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E3" w:rsidRDefault="005021E3" w:rsidP="005021E3">
      <w:pPr>
        <w:pStyle w:val="Heading2"/>
      </w:pPr>
      <w:r>
        <w:t>Financial Information Service – Medicare transcript</w:t>
      </w:r>
    </w:p>
    <w:p w:rsidR="009B59F7" w:rsidRPr="00D50C0A" w:rsidRDefault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Hi</w:t>
      </w:r>
      <w:bookmarkStart w:id="0" w:name="_GoBack"/>
      <w:bookmarkEnd w:id="0"/>
    </w:p>
    <w:p w:rsidR="00963289" w:rsidRPr="00D50C0A" w:rsidRDefault="00A323E3" w:rsidP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 xml:space="preserve">Medicare is Australia’s universal health </w:t>
      </w:r>
      <w:r w:rsidR="00395841">
        <w:rPr>
          <w:rFonts w:ascii="Segoe UI" w:hAnsi="Segoe UI" w:cs="Segoe UI"/>
        </w:rPr>
        <w:t>care system</w:t>
      </w:r>
      <w:r w:rsidRPr="00D50C0A">
        <w:rPr>
          <w:rFonts w:ascii="Segoe UI" w:hAnsi="Segoe UI" w:cs="Segoe UI"/>
        </w:rPr>
        <w:t>.</w:t>
      </w:r>
    </w:p>
    <w:p w:rsidR="00A323E3" w:rsidRPr="00D50C0A" w:rsidRDefault="00A323E3" w:rsidP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 xml:space="preserve">If you </w:t>
      </w:r>
      <w:proofErr w:type="gramStart"/>
      <w:r w:rsidR="00963289" w:rsidRPr="00D50C0A">
        <w:rPr>
          <w:rFonts w:ascii="Segoe UI" w:hAnsi="Segoe UI" w:cs="Segoe UI"/>
        </w:rPr>
        <w:t>are enrolled</w:t>
      </w:r>
      <w:proofErr w:type="gramEnd"/>
      <w:r w:rsidR="00963289" w:rsidRPr="00D50C0A">
        <w:rPr>
          <w:rFonts w:ascii="Segoe UI" w:hAnsi="Segoe UI" w:cs="Segoe UI"/>
        </w:rPr>
        <w:t xml:space="preserve"> in</w:t>
      </w:r>
      <w:r w:rsidRPr="00D50C0A">
        <w:rPr>
          <w:rFonts w:ascii="Segoe UI" w:hAnsi="Segoe UI" w:cs="Segoe UI"/>
        </w:rPr>
        <w:t xml:space="preserve"> Medicare, you can access a range of health care services for free or at a lower cost, including:</w:t>
      </w:r>
    </w:p>
    <w:p w:rsidR="002C38E4" w:rsidRPr="00D50C0A" w:rsidRDefault="009564FE" w:rsidP="00A323E3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medical services by doctors, specialists and other health professionals</w:t>
      </w:r>
    </w:p>
    <w:p w:rsidR="002C38E4" w:rsidRPr="00D50C0A" w:rsidRDefault="009564FE" w:rsidP="00A323E3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hospital treatment</w:t>
      </w:r>
      <w:r w:rsidR="00963289" w:rsidRPr="00D50C0A">
        <w:rPr>
          <w:rFonts w:ascii="Segoe UI" w:hAnsi="Segoe UI" w:cs="Segoe UI"/>
        </w:rPr>
        <w:t>, and</w:t>
      </w:r>
    </w:p>
    <w:p w:rsidR="002C38E4" w:rsidRPr="00D50C0A" w:rsidRDefault="009564FE" w:rsidP="00A323E3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prescription medicines</w:t>
      </w:r>
    </w:p>
    <w:p w:rsidR="002C38E4" w:rsidRPr="00D50C0A" w:rsidRDefault="009564FE" w:rsidP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If your doctor</w:t>
      </w:r>
      <w:r w:rsidR="00E54477" w:rsidRPr="00D50C0A">
        <w:rPr>
          <w:rFonts w:ascii="Segoe UI" w:hAnsi="Segoe UI" w:cs="Segoe UI"/>
        </w:rPr>
        <w:t xml:space="preserve"> or specialist</w:t>
      </w:r>
      <w:r w:rsidRPr="00D50C0A">
        <w:rPr>
          <w:rFonts w:ascii="Segoe UI" w:hAnsi="Segoe UI" w:cs="Segoe UI"/>
        </w:rPr>
        <w:t xml:space="preserve"> bulk bills, we pay the cost directly to the</w:t>
      </w:r>
      <w:r w:rsidR="00E54477" w:rsidRPr="00D50C0A">
        <w:rPr>
          <w:rFonts w:ascii="Segoe UI" w:hAnsi="Segoe UI" w:cs="Segoe UI"/>
        </w:rPr>
        <w:t>m</w:t>
      </w:r>
      <w:r w:rsidRPr="00D50C0A">
        <w:rPr>
          <w:rFonts w:ascii="Segoe UI" w:hAnsi="Segoe UI" w:cs="Segoe UI"/>
        </w:rPr>
        <w:t xml:space="preserve">. This means you won’t have to pay anything. If </w:t>
      </w:r>
      <w:proofErr w:type="gramStart"/>
      <w:r w:rsidRPr="00D50C0A">
        <w:rPr>
          <w:rFonts w:ascii="Segoe UI" w:hAnsi="Segoe UI" w:cs="Segoe UI"/>
        </w:rPr>
        <w:t>your</w:t>
      </w:r>
      <w:proofErr w:type="gramEnd"/>
      <w:r w:rsidRPr="00D50C0A">
        <w:rPr>
          <w:rFonts w:ascii="Segoe UI" w:hAnsi="Segoe UI" w:cs="Segoe UI"/>
        </w:rPr>
        <w:t xml:space="preserve"> medical or allied health professional doesn’t bulk bill</w:t>
      </w:r>
      <w:r w:rsidR="00963289" w:rsidRPr="00D50C0A">
        <w:rPr>
          <w:rFonts w:ascii="Segoe UI" w:hAnsi="Segoe UI" w:cs="Segoe UI"/>
        </w:rPr>
        <w:t>, y</w:t>
      </w:r>
      <w:r w:rsidRPr="00D50C0A">
        <w:rPr>
          <w:rFonts w:ascii="Segoe UI" w:hAnsi="Segoe UI" w:cs="Segoe UI"/>
        </w:rPr>
        <w:t>ou may be able to claim some of this money back from us.</w:t>
      </w:r>
    </w:p>
    <w:p w:rsidR="00A323E3" w:rsidRPr="00D50C0A" w:rsidRDefault="00A323E3" w:rsidP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If you spend a lot of money on out-of-hospital medical costs or medications over the year, you may be able to access higher benefits through the Medicare Safety Net or the P</w:t>
      </w:r>
      <w:r w:rsidR="00E54477" w:rsidRPr="00D50C0A">
        <w:rPr>
          <w:rFonts w:ascii="Segoe UI" w:hAnsi="Segoe UI" w:cs="Segoe UI"/>
        </w:rPr>
        <w:t xml:space="preserve">harmaceutical </w:t>
      </w:r>
      <w:r w:rsidRPr="00D50C0A">
        <w:rPr>
          <w:rFonts w:ascii="Segoe UI" w:hAnsi="Segoe UI" w:cs="Segoe UI"/>
        </w:rPr>
        <w:t>B</w:t>
      </w:r>
      <w:r w:rsidR="00E54477" w:rsidRPr="00D50C0A">
        <w:rPr>
          <w:rFonts w:ascii="Segoe UI" w:hAnsi="Segoe UI" w:cs="Segoe UI"/>
        </w:rPr>
        <w:t xml:space="preserve">enefits </w:t>
      </w:r>
      <w:r w:rsidRPr="00D50C0A">
        <w:rPr>
          <w:rFonts w:ascii="Segoe UI" w:hAnsi="Segoe UI" w:cs="Segoe UI"/>
        </w:rPr>
        <w:t>S</w:t>
      </w:r>
      <w:r w:rsidR="00E54477" w:rsidRPr="00D50C0A">
        <w:rPr>
          <w:rFonts w:ascii="Segoe UI" w:hAnsi="Segoe UI" w:cs="Segoe UI"/>
        </w:rPr>
        <w:t>cheme</w:t>
      </w:r>
      <w:r w:rsidRPr="00D50C0A">
        <w:rPr>
          <w:rFonts w:ascii="Segoe UI" w:hAnsi="Segoe UI" w:cs="Segoe UI"/>
        </w:rPr>
        <w:t xml:space="preserve"> Safety Net.</w:t>
      </w:r>
    </w:p>
    <w:p w:rsidR="00A323E3" w:rsidRPr="00D50C0A" w:rsidRDefault="00A323E3" w:rsidP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 xml:space="preserve">You can enrol in Medicare if you live in Australia and </w:t>
      </w:r>
      <w:proofErr w:type="gramStart"/>
      <w:r w:rsidRPr="00D50C0A">
        <w:rPr>
          <w:rFonts w:ascii="Segoe UI" w:hAnsi="Segoe UI" w:cs="Segoe UI"/>
        </w:rPr>
        <w:t>you’re</w:t>
      </w:r>
      <w:proofErr w:type="gramEnd"/>
    </w:p>
    <w:p w:rsidR="002C38E4" w:rsidRPr="00D50C0A" w:rsidRDefault="009564FE" w:rsidP="00963289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an Australian or New Zealand Citizen</w:t>
      </w:r>
    </w:p>
    <w:p w:rsidR="002C38E4" w:rsidRPr="00D50C0A" w:rsidRDefault="009564FE" w:rsidP="00412AF5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an Australian permanent resident or applying for permanent residency</w:t>
      </w:r>
    </w:p>
    <w:p w:rsidR="00A323E3" w:rsidRPr="00D50C0A" w:rsidRDefault="009564FE" w:rsidP="008A1349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rPr>
          <w:rFonts w:ascii="Segoe UI" w:hAnsi="Segoe UI" w:cs="Segoe UI"/>
        </w:rPr>
      </w:pPr>
      <w:proofErr w:type="gramStart"/>
      <w:r w:rsidRPr="00D50C0A">
        <w:rPr>
          <w:rFonts w:ascii="Segoe UI" w:hAnsi="Segoe UI" w:cs="Segoe UI"/>
        </w:rPr>
        <w:t>a</w:t>
      </w:r>
      <w:proofErr w:type="gramEnd"/>
      <w:r w:rsidRPr="00D50C0A">
        <w:rPr>
          <w:rFonts w:ascii="Segoe UI" w:hAnsi="Segoe UI" w:cs="Segoe UI"/>
        </w:rPr>
        <w:t xml:space="preserve"> temporary resident covered by a ministerial order</w:t>
      </w:r>
      <w:r w:rsidR="00A323E3" w:rsidRPr="00D50C0A">
        <w:rPr>
          <w:rFonts w:ascii="Segoe UI" w:hAnsi="Segoe UI" w:cs="Segoe UI"/>
        </w:rPr>
        <w:t xml:space="preserve"> or visiting from a Reciprocal Health Care Agreement country.</w:t>
      </w:r>
    </w:p>
    <w:p w:rsidR="00A323E3" w:rsidRPr="00D50C0A" w:rsidRDefault="00A323E3" w:rsidP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 xml:space="preserve">To enrol you can download the Medicare enrolment form </w:t>
      </w:r>
      <w:r w:rsidR="009564FE" w:rsidRPr="00D50C0A">
        <w:rPr>
          <w:rFonts w:ascii="Segoe UI" w:hAnsi="Segoe UI" w:cs="Segoe UI"/>
        </w:rPr>
        <w:t>from the</w:t>
      </w:r>
      <w:r w:rsidRPr="00D50C0A">
        <w:rPr>
          <w:rFonts w:ascii="Segoe UI" w:hAnsi="Segoe UI" w:cs="Segoe UI"/>
        </w:rPr>
        <w:t xml:space="preserve"> Service Australia website</w:t>
      </w:r>
      <w:r w:rsidR="009564FE" w:rsidRPr="00D50C0A">
        <w:rPr>
          <w:rFonts w:ascii="Segoe UI" w:hAnsi="Segoe UI" w:cs="Segoe UI"/>
        </w:rPr>
        <w:t xml:space="preserve">. </w:t>
      </w:r>
      <w:r w:rsidR="0011220E">
        <w:rPr>
          <w:rFonts w:ascii="Segoe UI" w:hAnsi="Segoe UI" w:cs="Segoe UI"/>
        </w:rPr>
        <w:t xml:space="preserve">When </w:t>
      </w:r>
      <w:r w:rsidR="009564FE" w:rsidRPr="00D50C0A">
        <w:rPr>
          <w:rFonts w:ascii="Segoe UI" w:hAnsi="Segoe UI" w:cs="Segoe UI"/>
        </w:rPr>
        <w:t xml:space="preserve">you’ve filled it in, </w:t>
      </w:r>
      <w:r w:rsidR="00963289" w:rsidRPr="00D50C0A">
        <w:rPr>
          <w:rFonts w:ascii="Segoe UI" w:hAnsi="Segoe UI" w:cs="Segoe UI"/>
        </w:rPr>
        <w:t>email us</w:t>
      </w:r>
      <w:r w:rsidRPr="00D50C0A">
        <w:rPr>
          <w:rFonts w:ascii="Segoe UI" w:hAnsi="Segoe UI" w:cs="Segoe UI"/>
        </w:rPr>
        <w:t xml:space="preserve"> the completed form and certified copies of your supporting </w:t>
      </w:r>
      <w:r w:rsidR="00963289" w:rsidRPr="00D50C0A">
        <w:rPr>
          <w:rFonts w:ascii="Segoe UI" w:hAnsi="Segoe UI" w:cs="Segoe UI"/>
        </w:rPr>
        <w:t>documents</w:t>
      </w:r>
      <w:r w:rsidRPr="00D50C0A">
        <w:rPr>
          <w:rFonts w:ascii="Segoe UI" w:hAnsi="Segoe UI" w:cs="Segoe UI"/>
        </w:rPr>
        <w:t>.</w:t>
      </w:r>
    </w:p>
    <w:p w:rsidR="00A323E3" w:rsidRPr="00D50C0A" w:rsidRDefault="0011220E" w:rsidP="00A323E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When </w:t>
      </w:r>
      <w:proofErr w:type="gramStart"/>
      <w:r w:rsidR="00963289" w:rsidRPr="00D50C0A">
        <w:rPr>
          <w:rFonts w:ascii="Segoe UI" w:hAnsi="Segoe UI" w:cs="Segoe UI"/>
        </w:rPr>
        <w:t>you’re</w:t>
      </w:r>
      <w:proofErr w:type="gramEnd"/>
      <w:r w:rsidR="00963289" w:rsidRPr="00D50C0A">
        <w:rPr>
          <w:rFonts w:ascii="Segoe UI" w:hAnsi="Segoe UI" w:cs="Segoe UI"/>
        </w:rPr>
        <w:t xml:space="preserve"> </w:t>
      </w:r>
      <w:r w:rsidR="00A323E3" w:rsidRPr="00D50C0A">
        <w:rPr>
          <w:rFonts w:ascii="Segoe UI" w:hAnsi="Segoe UI" w:cs="Segoe UI"/>
        </w:rPr>
        <w:t>enrolled we will send you a Medicare card.</w:t>
      </w:r>
    </w:p>
    <w:p w:rsidR="00A323E3" w:rsidRPr="00D50C0A" w:rsidRDefault="009564FE" w:rsidP="00A323E3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 xml:space="preserve">A Medicare online account lets you keep </w:t>
      </w:r>
      <w:r w:rsidR="00963289" w:rsidRPr="00D50C0A">
        <w:rPr>
          <w:rFonts w:ascii="Segoe UI" w:hAnsi="Segoe UI" w:cs="Segoe UI"/>
        </w:rPr>
        <w:t>your details up to date</w:t>
      </w:r>
      <w:r w:rsidRPr="00D50C0A">
        <w:rPr>
          <w:rFonts w:ascii="Segoe UI" w:hAnsi="Segoe UI" w:cs="Segoe UI"/>
        </w:rPr>
        <w:t xml:space="preserve">, </w:t>
      </w:r>
      <w:r w:rsidR="00A323E3" w:rsidRPr="00D50C0A">
        <w:rPr>
          <w:rFonts w:ascii="Segoe UI" w:hAnsi="Segoe UI" w:cs="Segoe UI"/>
        </w:rPr>
        <w:t>claim</w:t>
      </w:r>
      <w:r w:rsidR="00963289" w:rsidRPr="00D50C0A">
        <w:rPr>
          <w:rFonts w:ascii="Segoe UI" w:hAnsi="Segoe UI" w:cs="Segoe UI"/>
        </w:rPr>
        <w:t xml:space="preserve"> rebates</w:t>
      </w:r>
      <w:r w:rsidR="00A323E3" w:rsidRPr="00D50C0A">
        <w:rPr>
          <w:rFonts w:ascii="Segoe UI" w:hAnsi="Segoe UI" w:cs="Segoe UI"/>
        </w:rPr>
        <w:t>, and access your statements</w:t>
      </w:r>
      <w:r w:rsidR="00963289" w:rsidRPr="00D50C0A">
        <w:rPr>
          <w:rFonts w:ascii="Segoe UI" w:hAnsi="Segoe UI" w:cs="Segoe UI"/>
        </w:rPr>
        <w:t>.</w:t>
      </w:r>
    </w:p>
    <w:p w:rsidR="00A323E3" w:rsidRPr="00D50C0A" w:rsidRDefault="00A323E3" w:rsidP="00963289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 xml:space="preserve">You need to sign in through </w:t>
      </w:r>
      <w:proofErr w:type="spellStart"/>
      <w:r w:rsidRPr="00D50C0A">
        <w:rPr>
          <w:rFonts w:ascii="Segoe UI" w:hAnsi="Segoe UI" w:cs="Segoe UI"/>
        </w:rPr>
        <w:t>myGov</w:t>
      </w:r>
      <w:proofErr w:type="spellEnd"/>
      <w:r w:rsidRPr="00D50C0A">
        <w:rPr>
          <w:rFonts w:ascii="Segoe UI" w:hAnsi="Segoe UI" w:cs="Segoe UI"/>
        </w:rPr>
        <w:t xml:space="preserve"> to </w:t>
      </w:r>
      <w:r w:rsidR="0011220E">
        <w:rPr>
          <w:rFonts w:ascii="Segoe UI" w:hAnsi="Segoe UI" w:cs="Segoe UI"/>
        </w:rPr>
        <w:t xml:space="preserve">link </w:t>
      </w:r>
      <w:r w:rsidRPr="00D50C0A">
        <w:rPr>
          <w:rFonts w:ascii="Segoe UI" w:hAnsi="Segoe UI" w:cs="Segoe UI"/>
        </w:rPr>
        <w:t>your Medicare online account.</w:t>
      </w:r>
      <w:r w:rsidR="0011220E">
        <w:rPr>
          <w:rFonts w:ascii="Segoe UI" w:hAnsi="Segoe UI" w:cs="Segoe UI"/>
        </w:rPr>
        <w:t xml:space="preserve"> When</w:t>
      </w:r>
      <w:r w:rsidR="00963289" w:rsidRPr="00D50C0A">
        <w:rPr>
          <w:rFonts w:ascii="Segoe UI" w:hAnsi="Segoe UI" w:cs="Segoe UI"/>
        </w:rPr>
        <w:t xml:space="preserve"> </w:t>
      </w:r>
      <w:proofErr w:type="gramStart"/>
      <w:r w:rsidR="00963289" w:rsidRPr="00D50C0A">
        <w:rPr>
          <w:rFonts w:ascii="Segoe UI" w:hAnsi="Segoe UI" w:cs="Segoe UI"/>
        </w:rPr>
        <w:t>you’ve</w:t>
      </w:r>
      <w:proofErr w:type="gramEnd"/>
      <w:r w:rsidR="00963289" w:rsidRPr="00D50C0A">
        <w:rPr>
          <w:rFonts w:ascii="Segoe UI" w:hAnsi="Segoe UI" w:cs="Segoe UI"/>
        </w:rPr>
        <w:t xml:space="preserve"> done this, you can </w:t>
      </w:r>
      <w:r w:rsidR="00E54477" w:rsidRPr="00D50C0A">
        <w:rPr>
          <w:rFonts w:ascii="Segoe UI" w:hAnsi="Segoe UI" w:cs="Segoe UI"/>
        </w:rPr>
        <w:t>access your Medicare details</w:t>
      </w:r>
      <w:r w:rsidRPr="00D50C0A">
        <w:rPr>
          <w:rFonts w:ascii="Segoe UI" w:hAnsi="Segoe UI" w:cs="Segoe UI"/>
        </w:rPr>
        <w:t xml:space="preserve"> through </w:t>
      </w:r>
      <w:r w:rsidR="00E54477" w:rsidRPr="00D50C0A">
        <w:rPr>
          <w:rFonts w:ascii="Segoe UI" w:hAnsi="Segoe UI" w:cs="Segoe UI"/>
        </w:rPr>
        <w:t xml:space="preserve">your </w:t>
      </w:r>
      <w:proofErr w:type="spellStart"/>
      <w:r w:rsidRPr="00D50C0A">
        <w:rPr>
          <w:rFonts w:ascii="Segoe UI" w:hAnsi="Segoe UI" w:cs="Segoe UI"/>
        </w:rPr>
        <w:t>myGov</w:t>
      </w:r>
      <w:proofErr w:type="spellEnd"/>
      <w:r w:rsidRPr="00D50C0A">
        <w:rPr>
          <w:rFonts w:ascii="Segoe UI" w:hAnsi="Segoe UI" w:cs="Segoe UI"/>
        </w:rPr>
        <w:t xml:space="preserve"> </w:t>
      </w:r>
      <w:r w:rsidR="00E54477" w:rsidRPr="00D50C0A">
        <w:rPr>
          <w:rFonts w:ascii="Segoe UI" w:hAnsi="Segoe UI" w:cs="Segoe UI"/>
        </w:rPr>
        <w:t xml:space="preserve">account </w:t>
      </w:r>
      <w:r w:rsidRPr="00D50C0A">
        <w:rPr>
          <w:rFonts w:ascii="Segoe UI" w:hAnsi="Segoe UI" w:cs="Segoe UI"/>
        </w:rPr>
        <w:t xml:space="preserve">or </w:t>
      </w:r>
      <w:r w:rsidR="009564FE" w:rsidRPr="00D50C0A">
        <w:rPr>
          <w:rFonts w:ascii="Segoe UI" w:hAnsi="Segoe UI" w:cs="Segoe UI"/>
        </w:rPr>
        <w:t xml:space="preserve">use the </w:t>
      </w:r>
      <w:r w:rsidRPr="00D50C0A">
        <w:rPr>
          <w:rFonts w:ascii="Segoe UI" w:hAnsi="Segoe UI" w:cs="Segoe UI"/>
        </w:rPr>
        <w:t xml:space="preserve">Express Plus </w:t>
      </w:r>
      <w:r w:rsidR="0011220E">
        <w:rPr>
          <w:rFonts w:ascii="Segoe UI" w:hAnsi="Segoe UI" w:cs="Segoe UI"/>
        </w:rPr>
        <w:t xml:space="preserve">Medicare </w:t>
      </w:r>
      <w:r w:rsidRPr="00D50C0A">
        <w:rPr>
          <w:rFonts w:ascii="Segoe UI" w:hAnsi="Segoe UI" w:cs="Segoe UI"/>
        </w:rPr>
        <w:t>mobile app.</w:t>
      </w:r>
    </w:p>
    <w:p w:rsidR="00963289" w:rsidRPr="00D50C0A" w:rsidRDefault="00963289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 xml:space="preserve">The Express </w:t>
      </w:r>
      <w:proofErr w:type="gramStart"/>
      <w:r w:rsidRPr="00D50C0A">
        <w:rPr>
          <w:rFonts w:ascii="Segoe UI" w:hAnsi="Segoe UI" w:cs="Segoe UI"/>
        </w:rPr>
        <w:t>Plus</w:t>
      </w:r>
      <w:proofErr w:type="gramEnd"/>
      <w:r w:rsidRPr="00D50C0A">
        <w:rPr>
          <w:rFonts w:ascii="Segoe UI" w:hAnsi="Segoe UI" w:cs="Segoe UI"/>
        </w:rPr>
        <w:t xml:space="preserve"> Medicare </w:t>
      </w:r>
      <w:r w:rsidR="0011220E">
        <w:rPr>
          <w:rFonts w:ascii="Segoe UI" w:hAnsi="Segoe UI" w:cs="Segoe UI"/>
        </w:rPr>
        <w:t xml:space="preserve">mobile </w:t>
      </w:r>
      <w:r w:rsidRPr="00D50C0A">
        <w:rPr>
          <w:rFonts w:ascii="Segoe UI" w:hAnsi="Segoe UI" w:cs="Segoe UI"/>
        </w:rPr>
        <w:t xml:space="preserve">app also has a digital copy of your Medicare card </w:t>
      </w:r>
      <w:r w:rsidR="0011220E">
        <w:rPr>
          <w:rFonts w:ascii="Segoe UI" w:hAnsi="Segoe UI" w:cs="Segoe UI"/>
        </w:rPr>
        <w:t xml:space="preserve">that </w:t>
      </w:r>
      <w:r w:rsidRPr="00D50C0A">
        <w:rPr>
          <w:rFonts w:ascii="Segoe UI" w:hAnsi="Segoe UI" w:cs="Segoe UI"/>
        </w:rPr>
        <w:t>you can start using as soon as you are enrolled.</w:t>
      </w:r>
    </w:p>
    <w:p w:rsidR="009564FE" w:rsidRPr="005021E3" w:rsidRDefault="009564FE">
      <w:pPr>
        <w:rPr>
          <w:rFonts w:ascii="Segoe UI" w:hAnsi="Segoe UI" w:cs="Segoe UI"/>
        </w:rPr>
      </w:pPr>
      <w:r w:rsidRPr="00D50C0A">
        <w:rPr>
          <w:rFonts w:ascii="Segoe UI" w:hAnsi="Segoe UI" w:cs="Segoe UI"/>
        </w:rPr>
        <w:t>To find out more, go to servicesaustralia.gov.au</w:t>
      </w:r>
      <w:r w:rsidR="00D33AC1">
        <w:rPr>
          <w:rFonts w:ascii="Segoe UI" w:hAnsi="Segoe UI" w:cs="Segoe UI"/>
        </w:rPr>
        <w:t xml:space="preserve"> and search for “M</w:t>
      </w:r>
      <w:r w:rsidRPr="00D50C0A">
        <w:rPr>
          <w:rFonts w:ascii="Segoe UI" w:hAnsi="Segoe UI" w:cs="Segoe UI"/>
        </w:rPr>
        <w:t>edicare”</w:t>
      </w:r>
      <w:r w:rsidR="005021E3">
        <w:rPr>
          <w:rFonts w:ascii="Segoe UI" w:hAnsi="Segoe UI" w:cs="Segoe UI"/>
        </w:rPr>
        <w:t>.</w:t>
      </w:r>
    </w:p>
    <w:sectPr w:rsidR="009564FE" w:rsidRPr="00502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8F4"/>
    <w:multiLevelType w:val="hybridMultilevel"/>
    <w:tmpl w:val="0048059A"/>
    <w:lvl w:ilvl="0" w:tplc="690EC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4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2C1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81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CC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0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07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AA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80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4B0A48"/>
    <w:multiLevelType w:val="hybridMultilevel"/>
    <w:tmpl w:val="6026E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01ECC"/>
    <w:multiLevelType w:val="hybridMultilevel"/>
    <w:tmpl w:val="42D42F12"/>
    <w:lvl w:ilvl="0" w:tplc="4A72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66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82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AFF6E">
      <w:start w:val="14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AE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85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A9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C7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C55796"/>
    <w:multiLevelType w:val="hybridMultilevel"/>
    <w:tmpl w:val="D3A4DDAC"/>
    <w:lvl w:ilvl="0" w:tplc="9D2AE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E6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C251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ED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2E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A6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643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A7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C7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D874E6"/>
    <w:multiLevelType w:val="hybridMultilevel"/>
    <w:tmpl w:val="D48EF5BE"/>
    <w:lvl w:ilvl="0" w:tplc="093EE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84C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3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8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E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24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8F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61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61522D"/>
    <w:multiLevelType w:val="hybridMultilevel"/>
    <w:tmpl w:val="781E9DE6"/>
    <w:lvl w:ilvl="0" w:tplc="F6ACC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23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8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8F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E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4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E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C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25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B96EF6"/>
    <w:multiLevelType w:val="hybridMultilevel"/>
    <w:tmpl w:val="25F0AAFA"/>
    <w:lvl w:ilvl="0" w:tplc="A3D00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4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0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64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6F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48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6C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0D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FD65BA"/>
    <w:multiLevelType w:val="hybridMultilevel"/>
    <w:tmpl w:val="AD62179C"/>
    <w:lvl w:ilvl="0" w:tplc="2E422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6E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6E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64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81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0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82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6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23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ED5387"/>
    <w:multiLevelType w:val="hybridMultilevel"/>
    <w:tmpl w:val="74DED01C"/>
    <w:lvl w:ilvl="0" w:tplc="5DC4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8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8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82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8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2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6C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B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885869"/>
    <w:multiLevelType w:val="hybridMultilevel"/>
    <w:tmpl w:val="F37211DC"/>
    <w:lvl w:ilvl="0" w:tplc="74E2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A3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2F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24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6F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06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0F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8857F9"/>
    <w:multiLevelType w:val="hybridMultilevel"/>
    <w:tmpl w:val="63F05A90"/>
    <w:lvl w:ilvl="0" w:tplc="D9DAF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C6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67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65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25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82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47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60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E3"/>
    <w:rsid w:val="00026EC8"/>
    <w:rsid w:val="0011220E"/>
    <w:rsid w:val="002C38E4"/>
    <w:rsid w:val="0032594C"/>
    <w:rsid w:val="00395841"/>
    <w:rsid w:val="005021E3"/>
    <w:rsid w:val="007059D8"/>
    <w:rsid w:val="009564FE"/>
    <w:rsid w:val="00963289"/>
    <w:rsid w:val="009B59F7"/>
    <w:rsid w:val="00A323E3"/>
    <w:rsid w:val="00D33AC1"/>
    <w:rsid w:val="00D50C0A"/>
    <w:rsid w:val="00E54477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EF46"/>
  <w15:chartTrackingRefBased/>
  <w15:docId w15:val="{0FF697D3-DF24-4C29-9F30-5F156C1B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0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021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84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5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4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2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6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transcript</vt:lpstr>
    </vt:vector>
  </TitlesOfParts>
  <Company>Australian Government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transcript</dc:title>
  <dc:subject/>
  <dc:creator>Services Australia</dc:creator>
  <cp:keywords/>
  <dc:description/>
  <cp:revision>4</cp:revision>
  <dcterms:created xsi:type="dcterms:W3CDTF">2020-10-15T04:57:00Z</dcterms:created>
  <dcterms:modified xsi:type="dcterms:W3CDTF">2022-12-21T04:52:00Z</dcterms:modified>
</cp:coreProperties>
</file>