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DC050" w14:textId="77777777" w:rsidR="0090048B" w:rsidRPr="005418DE" w:rsidRDefault="0090048B" w:rsidP="003158F9">
      <w:pPr>
        <w:pStyle w:val="Title"/>
        <w:outlineLvl w:val="0"/>
        <w:rPr>
          <w:rFonts w:ascii="Arial" w:hAnsi="Arial" w:cs="Arial"/>
          <w:b/>
          <w:sz w:val="22"/>
          <w:szCs w:val="22"/>
        </w:rPr>
      </w:pPr>
    </w:p>
    <w:p w14:paraId="4EBDE439" w14:textId="77777777" w:rsidR="0090048B" w:rsidRPr="005418DE" w:rsidRDefault="0090048B" w:rsidP="003158F9">
      <w:pPr>
        <w:pStyle w:val="Title"/>
        <w:outlineLvl w:val="0"/>
        <w:rPr>
          <w:rFonts w:ascii="Arial" w:hAnsi="Arial" w:cs="Arial"/>
          <w:b/>
          <w:sz w:val="22"/>
          <w:szCs w:val="22"/>
        </w:rPr>
      </w:pPr>
    </w:p>
    <w:p w14:paraId="3DF1D2A1" w14:textId="77777777" w:rsidR="0090048B" w:rsidRPr="005418DE" w:rsidRDefault="0090048B" w:rsidP="003158F9">
      <w:pPr>
        <w:pStyle w:val="Title"/>
        <w:outlineLvl w:val="0"/>
        <w:rPr>
          <w:rFonts w:ascii="Arial" w:hAnsi="Arial" w:cs="Arial"/>
          <w:b/>
          <w:sz w:val="22"/>
          <w:szCs w:val="22"/>
        </w:rPr>
      </w:pPr>
    </w:p>
    <w:p w14:paraId="4BCE903C" w14:textId="77777777" w:rsidR="0090048B" w:rsidRPr="005418DE" w:rsidRDefault="0090048B" w:rsidP="003158F9">
      <w:pPr>
        <w:pStyle w:val="Title"/>
        <w:outlineLvl w:val="0"/>
        <w:rPr>
          <w:rFonts w:ascii="Arial" w:hAnsi="Arial" w:cs="Arial"/>
          <w:b/>
          <w:sz w:val="22"/>
          <w:szCs w:val="22"/>
        </w:rPr>
      </w:pPr>
    </w:p>
    <w:p w14:paraId="2369AD47" w14:textId="77777777" w:rsidR="0090048B" w:rsidRPr="005418DE" w:rsidRDefault="0090048B" w:rsidP="003158F9">
      <w:pPr>
        <w:pStyle w:val="Title"/>
        <w:outlineLvl w:val="0"/>
        <w:rPr>
          <w:rFonts w:ascii="Arial" w:hAnsi="Arial" w:cs="Arial"/>
          <w:b/>
          <w:sz w:val="22"/>
          <w:szCs w:val="22"/>
        </w:rPr>
      </w:pPr>
    </w:p>
    <w:p w14:paraId="52EDAD8B" w14:textId="77777777" w:rsidR="0090048B" w:rsidRPr="005418DE" w:rsidRDefault="0090048B" w:rsidP="003158F9">
      <w:pPr>
        <w:pStyle w:val="Title"/>
        <w:outlineLvl w:val="0"/>
        <w:rPr>
          <w:rFonts w:ascii="Arial" w:hAnsi="Arial" w:cs="Arial"/>
          <w:b/>
          <w:sz w:val="22"/>
          <w:szCs w:val="22"/>
        </w:rPr>
      </w:pPr>
    </w:p>
    <w:p w14:paraId="1F20B8AD" w14:textId="77777777" w:rsidR="0090048B" w:rsidRPr="005418DE" w:rsidRDefault="0090048B" w:rsidP="003158F9">
      <w:pPr>
        <w:pStyle w:val="Title"/>
        <w:outlineLvl w:val="0"/>
        <w:rPr>
          <w:rFonts w:ascii="Arial" w:hAnsi="Arial" w:cs="Arial"/>
          <w:b/>
          <w:sz w:val="22"/>
          <w:szCs w:val="22"/>
        </w:rPr>
      </w:pPr>
    </w:p>
    <w:p w14:paraId="1441B2A4" w14:textId="77777777" w:rsidR="0090048B" w:rsidRPr="005418DE" w:rsidRDefault="0090048B" w:rsidP="003158F9">
      <w:pPr>
        <w:pStyle w:val="Title"/>
        <w:outlineLvl w:val="0"/>
        <w:rPr>
          <w:rFonts w:ascii="Arial" w:hAnsi="Arial" w:cs="Arial"/>
          <w:b/>
          <w:sz w:val="22"/>
          <w:szCs w:val="22"/>
        </w:rPr>
      </w:pPr>
    </w:p>
    <w:p w14:paraId="379B06D1" w14:textId="77777777" w:rsidR="0090048B" w:rsidRPr="005418DE" w:rsidRDefault="0090048B" w:rsidP="003158F9">
      <w:pPr>
        <w:pStyle w:val="Title"/>
        <w:outlineLvl w:val="0"/>
        <w:rPr>
          <w:rFonts w:ascii="Arial" w:hAnsi="Arial" w:cs="Arial"/>
          <w:b/>
          <w:sz w:val="22"/>
          <w:szCs w:val="22"/>
        </w:rPr>
      </w:pPr>
    </w:p>
    <w:p w14:paraId="1E41EB70" w14:textId="77777777" w:rsidR="0090048B" w:rsidRPr="005418DE" w:rsidRDefault="0090048B" w:rsidP="003158F9">
      <w:pPr>
        <w:pStyle w:val="Title"/>
        <w:outlineLvl w:val="0"/>
        <w:rPr>
          <w:rFonts w:ascii="Arial" w:hAnsi="Arial" w:cs="Arial"/>
          <w:b/>
          <w:sz w:val="22"/>
          <w:szCs w:val="22"/>
        </w:rPr>
      </w:pPr>
    </w:p>
    <w:p w14:paraId="19EFA3B6" w14:textId="77777777" w:rsidR="0090048B" w:rsidRPr="005418DE" w:rsidRDefault="0090048B" w:rsidP="003158F9">
      <w:pPr>
        <w:pStyle w:val="Title"/>
        <w:outlineLvl w:val="0"/>
        <w:rPr>
          <w:rFonts w:ascii="Arial" w:hAnsi="Arial" w:cs="Arial"/>
          <w:b/>
          <w:sz w:val="22"/>
          <w:szCs w:val="22"/>
        </w:rPr>
      </w:pPr>
    </w:p>
    <w:p w14:paraId="5072C27B" w14:textId="77777777" w:rsidR="0090048B" w:rsidRPr="005418DE" w:rsidRDefault="0090048B" w:rsidP="003158F9">
      <w:pPr>
        <w:pStyle w:val="Title"/>
        <w:outlineLvl w:val="0"/>
        <w:rPr>
          <w:rFonts w:ascii="Arial" w:hAnsi="Arial" w:cs="Arial"/>
          <w:b/>
          <w:sz w:val="22"/>
          <w:szCs w:val="22"/>
        </w:rPr>
      </w:pPr>
    </w:p>
    <w:p w14:paraId="3BFDFACB" w14:textId="77777777" w:rsidR="0090048B" w:rsidRPr="005418DE" w:rsidRDefault="0090048B" w:rsidP="003158F9">
      <w:pPr>
        <w:pStyle w:val="Title"/>
        <w:outlineLvl w:val="0"/>
        <w:rPr>
          <w:rFonts w:ascii="Arial" w:hAnsi="Arial" w:cs="Arial"/>
          <w:b/>
          <w:sz w:val="22"/>
          <w:szCs w:val="22"/>
        </w:rPr>
      </w:pPr>
    </w:p>
    <w:p w14:paraId="047430F1" w14:textId="77777777" w:rsidR="0090048B" w:rsidRPr="005418DE" w:rsidRDefault="0090048B" w:rsidP="003158F9">
      <w:pPr>
        <w:pStyle w:val="Title"/>
        <w:outlineLvl w:val="0"/>
        <w:rPr>
          <w:rFonts w:ascii="Arial" w:hAnsi="Arial" w:cs="Arial"/>
          <w:b/>
          <w:sz w:val="22"/>
          <w:szCs w:val="22"/>
        </w:rPr>
      </w:pPr>
    </w:p>
    <w:p w14:paraId="4FAAB009" w14:textId="77777777" w:rsidR="0090048B" w:rsidRPr="005418DE" w:rsidRDefault="0090048B" w:rsidP="003158F9">
      <w:pPr>
        <w:pStyle w:val="Title"/>
        <w:outlineLvl w:val="0"/>
        <w:rPr>
          <w:rFonts w:ascii="Arial" w:hAnsi="Arial" w:cs="Arial"/>
          <w:b/>
          <w:sz w:val="22"/>
          <w:szCs w:val="22"/>
        </w:rPr>
      </w:pPr>
    </w:p>
    <w:p w14:paraId="6D6367F6" w14:textId="77777777" w:rsidR="0090048B" w:rsidRPr="005418DE" w:rsidRDefault="0090048B" w:rsidP="003158F9">
      <w:pPr>
        <w:pStyle w:val="Title"/>
        <w:outlineLvl w:val="0"/>
        <w:rPr>
          <w:rFonts w:ascii="Arial" w:hAnsi="Arial" w:cs="Arial"/>
          <w:b/>
          <w:sz w:val="22"/>
          <w:szCs w:val="22"/>
        </w:rPr>
      </w:pPr>
    </w:p>
    <w:p w14:paraId="7E2588D3" w14:textId="77777777" w:rsidR="0090048B" w:rsidRPr="005418DE" w:rsidRDefault="0090048B" w:rsidP="003158F9">
      <w:pPr>
        <w:pStyle w:val="Title"/>
        <w:outlineLvl w:val="0"/>
        <w:rPr>
          <w:rFonts w:ascii="Arial" w:hAnsi="Arial" w:cs="Arial"/>
          <w:b/>
          <w:sz w:val="22"/>
          <w:szCs w:val="22"/>
        </w:rPr>
      </w:pPr>
    </w:p>
    <w:p w14:paraId="4F55984F" w14:textId="77777777" w:rsidR="0090048B" w:rsidRPr="005418DE" w:rsidRDefault="0090048B" w:rsidP="003158F9">
      <w:pPr>
        <w:pStyle w:val="Title"/>
        <w:outlineLvl w:val="0"/>
        <w:rPr>
          <w:rFonts w:ascii="Arial" w:hAnsi="Arial" w:cs="Arial"/>
          <w:b/>
          <w:sz w:val="22"/>
          <w:szCs w:val="22"/>
        </w:rPr>
      </w:pPr>
    </w:p>
    <w:p w14:paraId="7ED70816" w14:textId="77777777" w:rsidR="0090048B" w:rsidRPr="005418DE" w:rsidRDefault="0090048B" w:rsidP="003158F9">
      <w:pPr>
        <w:pStyle w:val="Title"/>
        <w:outlineLvl w:val="0"/>
        <w:rPr>
          <w:rFonts w:ascii="Arial" w:hAnsi="Arial" w:cs="Arial"/>
          <w:b/>
          <w:sz w:val="22"/>
          <w:szCs w:val="22"/>
        </w:rPr>
      </w:pPr>
    </w:p>
    <w:p w14:paraId="2B726EFF" w14:textId="3BAF0D11" w:rsidR="0090048B" w:rsidRPr="005418DE" w:rsidRDefault="0090048B" w:rsidP="003158F9">
      <w:pPr>
        <w:pStyle w:val="Title"/>
        <w:outlineLvl w:val="0"/>
        <w:rPr>
          <w:rFonts w:ascii="Arial" w:hAnsi="Arial" w:cs="Arial"/>
          <w:b/>
          <w:sz w:val="22"/>
          <w:szCs w:val="22"/>
        </w:rPr>
      </w:pPr>
    </w:p>
    <w:p w14:paraId="4595150D" w14:textId="77777777" w:rsidR="0090048B" w:rsidRPr="005418DE" w:rsidRDefault="0090048B" w:rsidP="003158F9">
      <w:pPr>
        <w:spacing w:line="240" w:lineRule="auto"/>
      </w:pPr>
    </w:p>
    <w:p w14:paraId="3B9BA22C" w14:textId="77777777" w:rsidR="0090048B" w:rsidRPr="005418DE" w:rsidRDefault="0090048B" w:rsidP="003158F9">
      <w:pPr>
        <w:pStyle w:val="Title"/>
        <w:outlineLvl w:val="0"/>
        <w:rPr>
          <w:rFonts w:ascii="Arial" w:hAnsi="Arial" w:cs="Arial"/>
          <w:b/>
          <w:sz w:val="22"/>
          <w:szCs w:val="22"/>
        </w:rPr>
      </w:pPr>
    </w:p>
    <w:p w14:paraId="66B1C51B" w14:textId="77777777" w:rsidR="0090048B" w:rsidRPr="005418DE" w:rsidRDefault="0090048B" w:rsidP="003158F9">
      <w:pPr>
        <w:pStyle w:val="Title"/>
        <w:outlineLvl w:val="0"/>
        <w:rPr>
          <w:rFonts w:ascii="Arial" w:hAnsi="Arial" w:cs="Arial"/>
          <w:b/>
          <w:sz w:val="22"/>
          <w:szCs w:val="22"/>
        </w:rPr>
      </w:pPr>
    </w:p>
    <w:p w14:paraId="0ECC3F44" w14:textId="2F802BD0" w:rsidR="00272FDD" w:rsidRPr="005418DE" w:rsidRDefault="00272FDD" w:rsidP="00FE0C0B">
      <w:pPr>
        <w:pStyle w:val="Title"/>
      </w:pPr>
      <w:r w:rsidRPr="005418DE">
        <w:t xml:space="preserve">Income Management </w:t>
      </w:r>
      <w:r w:rsidR="005011E2" w:rsidRPr="005418DE">
        <w:t>D</w:t>
      </w:r>
      <w:r w:rsidRPr="005418DE">
        <w:t>eductions</w:t>
      </w:r>
      <w:r w:rsidR="00FE0C0B" w:rsidRPr="005418DE">
        <w:t xml:space="preserve">, </w:t>
      </w:r>
      <w:r w:rsidR="005011E2" w:rsidRPr="005418DE">
        <w:t>S</w:t>
      </w:r>
      <w:r w:rsidRPr="005418DE">
        <w:t xml:space="preserve">ervice </w:t>
      </w:r>
      <w:r w:rsidR="005011E2" w:rsidRPr="005418DE">
        <w:t>D</w:t>
      </w:r>
      <w:r w:rsidRPr="005418DE">
        <w:t xml:space="preserve">elivery and </w:t>
      </w:r>
      <w:r w:rsidR="005011E2" w:rsidRPr="005418DE">
        <w:t>C</w:t>
      </w:r>
      <w:r w:rsidRPr="005418DE">
        <w:t xml:space="preserve">ompliance </w:t>
      </w:r>
      <w:r w:rsidR="005011E2" w:rsidRPr="005418DE">
        <w:t>G</w:t>
      </w:r>
      <w:r w:rsidRPr="005418DE">
        <w:t>uidelines</w:t>
      </w:r>
    </w:p>
    <w:p w14:paraId="502E4EBD" w14:textId="1B8F911D" w:rsidR="0090048B" w:rsidRPr="005418DE" w:rsidRDefault="0090048B" w:rsidP="003158F9">
      <w:pPr>
        <w:spacing w:line="240" w:lineRule="auto"/>
      </w:pPr>
    </w:p>
    <w:p w14:paraId="6DBEC0F3" w14:textId="49FD2C0E" w:rsidR="0090048B" w:rsidRPr="005418DE" w:rsidRDefault="0090048B" w:rsidP="003158F9">
      <w:pPr>
        <w:spacing w:line="240" w:lineRule="auto"/>
      </w:pPr>
    </w:p>
    <w:p w14:paraId="108FDFA5" w14:textId="7A836626" w:rsidR="0090048B" w:rsidRPr="005418DE" w:rsidRDefault="0090048B" w:rsidP="003158F9">
      <w:pPr>
        <w:spacing w:line="240" w:lineRule="auto"/>
      </w:pPr>
    </w:p>
    <w:p w14:paraId="1DF2BC43" w14:textId="042D24F2" w:rsidR="0090048B" w:rsidRPr="005418DE" w:rsidRDefault="0090048B" w:rsidP="003158F9">
      <w:pPr>
        <w:spacing w:line="240" w:lineRule="auto"/>
      </w:pPr>
    </w:p>
    <w:p w14:paraId="52EEF9C8" w14:textId="34F14B64" w:rsidR="0090048B" w:rsidRPr="005418DE" w:rsidRDefault="0090048B" w:rsidP="003158F9">
      <w:pPr>
        <w:spacing w:line="240" w:lineRule="auto"/>
      </w:pPr>
    </w:p>
    <w:p w14:paraId="27E61E16" w14:textId="421CF4E7" w:rsidR="0090048B" w:rsidRPr="005418DE" w:rsidRDefault="0090048B" w:rsidP="003158F9">
      <w:pPr>
        <w:spacing w:line="240" w:lineRule="auto"/>
      </w:pPr>
    </w:p>
    <w:p w14:paraId="6BEC239F" w14:textId="5D1F8591" w:rsidR="0090048B" w:rsidRPr="005418DE" w:rsidRDefault="0090048B" w:rsidP="003158F9">
      <w:pPr>
        <w:spacing w:line="240" w:lineRule="auto"/>
      </w:pPr>
    </w:p>
    <w:p w14:paraId="1D5400CB" w14:textId="3AAF1B8D" w:rsidR="0090048B" w:rsidRPr="005418DE" w:rsidRDefault="0090048B" w:rsidP="003158F9">
      <w:pPr>
        <w:spacing w:line="240" w:lineRule="auto"/>
      </w:pPr>
    </w:p>
    <w:p w14:paraId="6AC0C5B7" w14:textId="006DE0FD" w:rsidR="0090048B" w:rsidRPr="005418DE" w:rsidRDefault="0090048B" w:rsidP="003158F9">
      <w:pPr>
        <w:spacing w:line="240" w:lineRule="auto"/>
      </w:pPr>
    </w:p>
    <w:p w14:paraId="125D05C8" w14:textId="15B38228" w:rsidR="0090048B" w:rsidRPr="005418DE" w:rsidRDefault="0090048B" w:rsidP="003158F9">
      <w:pPr>
        <w:spacing w:line="240" w:lineRule="auto"/>
      </w:pPr>
    </w:p>
    <w:p w14:paraId="2294F5DD" w14:textId="47A8D964" w:rsidR="0090048B" w:rsidRPr="005418DE" w:rsidRDefault="0090048B" w:rsidP="003158F9">
      <w:pPr>
        <w:spacing w:line="240" w:lineRule="auto"/>
      </w:pPr>
    </w:p>
    <w:p w14:paraId="33A8B911" w14:textId="6AD09A57" w:rsidR="0090048B" w:rsidRPr="005418DE" w:rsidRDefault="0090048B" w:rsidP="003158F9">
      <w:pPr>
        <w:spacing w:line="240" w:lineRule="auto"/>
      </w:pPr>
    </w:p>
    <w:p w14:paraId="5FBDDB4A" w14:textId="11927E14" w:rsidR="0090048B" w:rsidRPr="005418DE" w:rsidRDefault="0090048B" w:rsidP="003158F9">
      <w:pPr>
        <w:spacing w:line="240" w:lineRule="auto"/>
      </w:pPr>
    </w:p>
    <w:p w14:paraId="3BFB70BA" w14:textId="7DDF3AC8" w:rsidR="0090048B" w:rsidRPr="005418DE" w:rsidRDefault="00CD4F55" w:rsidP="005418DE">
      <w:pPr>
        <w:tabs>
          <w:tab w:val="left" w:pos="1215"/>
        </w:tabs>
        <w:spacing w:line="240" w:lineRule="auto"/>
      </w:pPr>
      <w:r w:rsidRPr="005418DE">
        <w:tab/>
      </w:r>
    </w:p>
    <w:sdt>
      <w:sdtPr>
        <w:rPr>
          <w:rFonts w:asciiTheme="minorHAnsi" w:eastAsiaTheme="minorEastAsia" w:hAnsiTheme="minorHAnsi"/>
          <w:b w:val="0"/>
          <w:sz w:val="22"/>
          <w:szCs w:val="22"/>
          <w:lang w:val="en-AU" w:eastAsia="en-AU"/>
        </w:rPr>
        <w:id w:val="-252908323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754AB600" w14:textId="073FAE64" w:rsidR="00FE492A" w:rsidRPr="005418DE" w:rsidRDefault="00FE492A">
          <w:pPr>
            <w:pStyle w:val="TOCHeading"/>
            <w:rPr>
              <w:rFonts w:ascii="Arial" w:hAnsi="Arial" w:cs="Arial"/>
              <w:b w:val="0"/>
              <w:lang w:val="en-AU"/>
            </w:rPr>
          </w:pPr>
          <w:r w:rsidRPr="005418DE">
            <w:rPr>
              <w:rFonts w:ascii="Arial" w:hAnsi="Arial" w:cs="Arial"/>
              <w:b w:val="0"/>
              <w:lang w:val="en-AU"/>
            </w:rPr>
            <w:t>Contents</w:t>
          </w:r>
        </w:p>
        <w:p w14:paraId="1D15943C" w14:textId="523A292A" w:rsidR="003B0D8A" w:rsidRDefault="00FE492A">
          <w:pPr>
            <w:pStyle w:val="TOC1"/>
            <w:rPr>
              <w:rFonts w:asciiTheme="minorHAnsi" w:hAnsiTheme="minorHAnsi" w:cstheme="minorBidi"/>
              <w:sz w:val="22"/>
            </w:rPr>
          </w:pPr>
          <w:r w:rsidRPr="005418DE">
            <w:rPr>
              <w:rFonts w:asciiTheme="minorHAnsi" w:hAnsiTheme="minorHAnsi" w:cstheme="minorHAnsi"/>
            </w:rPr>
            <w:fldChar w:fldCharType="begin"/>
          </w:r>
          <w:r w:rsidRPr="005418DE">
            <w:rPr>
              <w:rFonts w:asciiTheme="minorHAnsi" w:hAnsiTheme="minorHAnsi" w:cstheme="minorHAnsi"/>
            </w:rPr>
            <w:instrText xml:space="preserve"> TOC \o "1-3" \h \z \u </w:instrText>
          </w:r>
          <w:r w:rsidRPr="005418DE">
            <w:rPr>
              <w:rFonts w:asciiTheme="minorHAnsi" w:hAnsiTheme="minorHAnsi" w:cstheme="minorHAnsi"/>
            </w:rPr>
            <w:fldChar w:fldCharType="separate"/>
          </w:r>
          <w:hyperlink w:anchor="_Toc128396111" w:history="1">
            <w:r w:rsidR="003B0D8A" w:rsidRPr="002C65E2">
              <w:rPr>
                <w:rStyle w:val="Hyperlink"/>
                <w:lang w:eastAsia="en-US"/>
              </w:rPr>
              <w:t>Definition of terms</w:t>
            </w:r>
            <w:r w:rsidR="003B0D8A">
              <w:rPr>
                <w:webHidden/>
              </w:rPr>
              <w:tab/>
            </w:r>
            <w:r w:rsidR="003B0D8A">
              <w:rPr>
                <w:webHidden/>
              </w:rPr>
              <w:fldChar w:fldCharType="begin"/>
            </w:r>
            <w:r w:rsidR="003B0D8A">
              <w:rPr>
                <w:webHidden/>
              </w:rPr>
              <w:instrText xml:space="preserve"> PAGEREF _Toc128396111 \h </w:instrText>
            </w:r>
            <w:r w:rsidR="003B0D8A">
              <w:rPr>
                <w:webHidden/>
              </w:rPr>
            </w:r>
            <w:r w:rsidR="003B0D8A">
              <w:rPr>
                <w:webHidden/>
              </w:rPr>
              <w:fldChar w:fldCharType="separate"/>
            </w:r>
            <w:r w:rsidR="003B0D8A">
              <w:rPr>
                <w:webHidden/>
              </w:rPr>
              <w:t>3</w:t>
            </w:r>
            <w:r w:rsidR="003B0D8A">
              <w:rPr>
                <w:webHidden/>
              </w:rPr>
              <w:fldChar w:fldCharType="end"/>
            </w:r>
          </w:hyperlink>
        </w:p>
        <w:p w14:paraId="5FE47F9C" w14:textId="16941614" w:rsidR="003B0D8A" w:rsidRDefault="00F67D69">
          <w:pPr>
            <w:pStyle w:val="TOC1"/>
            <w:rPr>
              <w:rFonts w:asciiTheme="minorHAnsi" w:hAnsiTheme="minorHAnsi" w:cstheme="minorBidi"/>
              <w:sz w:val="22"/>
            </w:rPr>
          </w:pPr>
          <w:hyperlink w:anchor="_Toc128396112" w:history="1">
            <w:r w:rsidR="003B0D8A" w:rsidRPr="002C65E2">
              <w:rPr>
                <w:rStyle w:val="Hyperlink"/>
              </w:rPr>
              <w:t>Introduction</w:t>
            </w:r>
            <w:r w:rsidR="003B0D8A">
              <w:rPr>
                <w:webHidden/>
              </w:rPr>
              <w:tab/>
            </w:r>
            <w:r w:rsidR="003B0D8A">
              <w:rPr>
                <w:webHidden/>
              </w:rPr>
              <w:fldChar w:fldCharType="begin"/>
            </w:r>
            <w:r w:rsidR="003B0D8A">
              <w:rPr>
                <w:webHidden/>
              </w:rPr>
              <w:instrText xml:space="preserve"> PAGEREF _Toc128396112 \h </w:instrText>
            </w:r>
            <w:r w:rsidR="003B0D8A">
              <w:rPr>
                <w:webHidden/>
              </w:rPr>
            </w:r>
            <w:r w:rsidR="003B0D8A">
              <w:rPr>
                <w:webHidden/>
              </w:rPr>
              <w:fldChar w:fldCharType="separate"/>
            </w:r>
            <w:r w:rsidR="003B0D8A">
              <w:rPr>
                <w:webHidden/>
              </w:rPr>
              <w:t>6</w:t>
            </w:r>
            <w:r w:rsidR="003B0D8A">
              <w:rPr>
                <w:webHidden/>
              </w:rPr>
              <w:fldChar w:fldCharType="end"/>
            </w:r>
          </w:hyperlink>
        </w:p>
        <w:p w14:paraId="5C007E41" w14:textId="63E9F85C" w:rsidR="003B0D8A" w:rsidRDefault="00F67D69">
          <w:pPr>
            <w:pStyle w:val="TOC1"/>
            <w:rPr>
              <w:rFonts w:asciiTheme="minorHAnsi" w:hAnsiTheme="minorHAnsi" w:cstheme="minorBidi"/>
              <w:sz w:val="22"/>
            </w:rPr>
          </w:pPr>
          <w:hyperlink w:anchor="_Toc128396113" w:history="1">
            <w:r w:rsidR="003B0D8A" w:rsidRPr="002C65E2">
              <w:rPr>
                <w:rStyle w:val="Hyperlink"/>
              </w:rPr>
              <w:t>Service delivery</w:t>
            </w:r>
            <w:r w:rsidR="003B0D8A">
              <w:rPr>
                <w:webHidden/>
              </w:rPr>
              <w:tab/>
            </w:r>
            <w:r w:rsidR="003B0D8A">
              <w:rPr>
                <w:webHidden/>
              </w:rPr>
              <w:fldChar w:fldCharType="begin"/>
            </w:r>
            <w:r w:rsidR="003B0D8A">
              <w:rPr>
                <w:webHidden/>
              </w:rPr>
              <w:instrText xml:space="preserve"> PAGEREF _Toc128396113 \h </w:instrText>
            </w:r>
            <w:r w:rsidR="003B0D8A">
              <w:rPr>
                <w:webHidden/>
              </w:rPr>
            </w:r>
            <w:r w:rsidR="003B0D8A">
              <w:rPr>
                <w:webHidden/>
              </w:rPr>
              <w:fldChar w:fldCharType="separate"/>
            </w:r>
            <w:r w:rsidR="003B0D8A">
              <w:rPr>
                <w:webHidden/>
              </w:rPr>
              <w:t>7</w:t>
            </w:r>
            <w:r w:rsidR="003B0D8A">
              <w:rPr>
                <w:webHidden/>
              </w:rPr>
              <w:fldChar w:fldCharType="end"/>
            </w:r>
          </w:hyperlink>
        </w:p>
        <w:p w14:paraId="19F863C0" w14:textId="19F1F685" w:rsidR="003B0D8A" w:rsidRDefault="00F67D69">
          <w:pPr>
            <w:pStyle w:val="TOC2"/>
            <w:tabs>
              <w:tab w:val="left" w:pos="880"/>
              <w:tab w:val="right" w:leader="dot" w:pos="10456"/>
            </w:tabs>
            <w:rPr>
              <w:rFonts w:cstheme="minorBidi"/>
              <w:noProof/>
            </w:rPr>
          </w:pPr>
          <w:hyperlink w:anchor="_Toc128396114" w:history="1">
            <w:r w:rsidR="003B0D8A" w:rsidRPr="002C65E2">
              <w:rPr>
                <w:rStyle w:val="Hyperlink"/>
                <w:rFonts w:ascii="Arial" w:hAnsi="Arial" w:cs="Arial"/>
                <w:noProof/>
              </w:rPr>
              <w:t>1.1</w:t>
            </w:r>
            <w:r w:rsidR="003B0D8A">
              <w:rPr>
                <w:rFonts w:cstheme="minorBidi"/>
                <w:noProof/>
              </w:rPr>
              <w:tab/>
            </w:r>
            <w:r w:rsidR="003B0D8A" w:rsidRPr="002C65E2">
              <w:rPr>
                <w:rStyle w:val="Hyperlink"/>
                <w:noProof/>
              </w:rPr>
              <w:t>Engagement process</w:t>
            </w:r>
            <w:r w:rsidR="003B0D8A">
              <w:rPr>
                <w:noProof/>
                <w:webHidden/>
              </w:rPr>
              <w:tab/>
            </w:r>
            <w:r w:rsidR="003B0D8A">
              <w:rPr>
                <w:noProof/>
                <w:webHidden/>
              </w:rPr>
              <w:fldChar w:fldCharType="begin"/>
            </w:r>
            <w:r w:rsidR="003B0D8A">
              <w:rPr>
                <w:noProof/>
                <w:webHidden/>
              </w:rPr>
              <w:instrText xml:space="preserve"> PAGEREF _Toc128396114 \h </w:instrText>
            </w:r>
            <w:r w:rsidR="003B0D8A">
              <w:rPr>
                <w:noProof/>
                <w:webHidden/>
              </w:rPr>
            </w:r>
            <w:r w:rsidR="003B0D8A">
              <w:rPr>
                <w:noProof/>
                <w:webHidden/>
              </w:rPr>
              <w:fldChar w:fldCharType="separate"/>
            </w:r>
            <w:r w:rsidR="003B0D8A">
              <w:rPr>
                <w:noProof/>
                <w:webHidden/>
              </w:rPr>
              <w:t>7</w:t>
            </w:r>
            <w:r w:rsidR="003B0D8A">
              <w:rPr>
                <w:noProof/>
                <w:webHidden/>
              </w:rPr>
              <w:fldChar w:fldCharType="end"/>
            </w:r>
          </w:hyperlink>
        </w:p>
        <w:p w14:paraId="691771F2" w14:textId="17F55A7B" w:rsidR="003B0D8A" w:rsidRDefault="00F67D69">
          <w:pPr>
            <w:pStyle w:val="TOC2"/>
            <w:tabs>
              <w:tab w:val="left" w:pos="880"/>
              <w:tab w:val="right" w:leader="dot" w:pos="10456"/>
            </w:tabs>
            <w:rPr>
              <w:rFonts w:cstheme="minorBidi"/>
              <w:noProof/>
            </w:rPr>
          </w:pPr>
          <w:hyperlink w:anchor="_Toc128396115" w:history="1">
            <w:r w:rsidR="003B0D8A" w:rsidRPr="002C65E2">
              <w:rPr>
                <w:rStyle w:val="Hyperlink"/>
                <w:noProof/>
              </w:rPr>
              <w:t>1.2</w:t>
            </w:r>
            <w:r w:rsidR="003B0D8A">
              <w:rPr>
                <w:rFonts w:cstheme="minorBidi"/>
                <w:noProof/>
              </w:rPr>
              <w:tab/>
            </w:r>
            <w:r w:rsidR="003B0D8A" w:rsidRPr="002C65E2">
              <w:rPr>
                <w:rStyle w:val="Hyperlink"/>
                <w:noProof/>
              </w:rPr>
              <w:t>Assessment process</w:t>
            </w:r>
            <w:r w:rsidR="003B0D8A">
              <w:rPr>
                <w:noProof/>
                <w:webHidden/>
              </w:rPr>
              <w:tab/>
            </w:r>
            <w:r w:rsidR="003B0D8A">
              <w:rPr>
                <w:noProof/>
                <w:webHidden/>
              </w:rPr>
              <w:fldChar w:fldCharType="begin"/>
            </w:r>
            <w:r w:rsidR="003B0D8A">
              <w:rPr>
                <w:noProof/>
                <w:webHidden/>
              </w:rPr>
              <w:instrText xml:space="preserve"> PAGEREF _Toc128396115 \h </w:instrText>
            </w:r>
            <w:r w:rsidR="003B0D8A">
              <w:rPr>
                <w:noProof/>
                <w:webHidden/>
              </w:rPr>
            </w:r>
            <w:r w:rsidR="003B0D8A">
              <w:rPr>
                <w:noProof/>
                <w:webHidden/>
              </w:rPr>
              <w:fldChar w:fldCharType="separate"/>
            </w:r>
            <w:r w:rsidR="003B0D8A">
              <w:rPr>
                <w:noProof/>
                <w:webHidden/>
              </w:rPr>
              <w:t>7</w:t>
            </w:r>
            <w:r w:rsidR="003B0D8A">
              <w:rPr>
                <w:noProof/>
                <w:webHidden/>
              </w:rPr>
              <w:fldChar w:fldCharType="end"/>
            </w:r>
          </w:hyperlink>
        </w:p>
        <w:p w14:paraId="437B4FC5" w14:textId="007C596A" w:rsidR="003B0D8A" w:rsidRDefault="00F67D69">
          <w:pPr>
            <w:pStyle w:val="TOC2"/>
            <w:tabs>
              <w:tab w:val="left" w:pos="880"/>
              <w:tab w:val="right" w:leader="dot" w:pos="10456"/>
            </w:tabs>
            <w:rPr>
              <w:rFonts w:cstheme="minorBidi"/>
              <w:noProof/>
            </w:rPr>
          </w:pPr>
          <w:hyperlink w:anchor="_Toc128396116" w:history="1">
            <w:r w:rsidR="003B0D8A" w:rsidRPr="002C65E2">
              <w:rPr>
                <w:rStyle w:val="Hyperlink"/>
                <w:noProof/>
              </w:rPr>
              <w:t>1.3</w:t>
            </w:r>
            <w:r w:rsidR="003B0D8A">
              <w:rPr>
                <w:rFonts w:cstheme="minorBidi"/>
                <w:noProof/>
              </w:rPr>
              <w:tab/>
            </w:r>
            <w:r w:rsidR="003B0D8A" w:rsidRPr="002C65E2">
              <w:rPr>
                <w:rStyle w:val="Hyperlink"/>
                <w:noProof/>
              </w:rPr>
              <w:t>Eligibility criteria</w:t>
            </w:r>
            <w:r w:rsidR="003B0D8A">
              <w:rPr>
                <w:noProof/>
                <w:webHidden/>
              </w:rPr>
              <w:tab/>
            </w:r>
            <w:r w:rsidR="003B0D8A">
              <w:rPr>
                <w:noProof/>
                <w:webHidden/>
              </w:rPr>
              <w:fldChar w:fldCharType="begin"/>
            </w:r>
            <w:r w:rsidR="003B0D8A">
              <w:rPr>
                <w:noProof/>
                <w:webHidden/>
              </w:rPr>
              <w:instrText xml:space="preserve"> PAGEREF _Toc128396116 \h </w:instrText>
            </w:r>
            <w:r w:rsidR="003B0D8A">
              <w:rPr>
                <w:noProof/>
                <w:webHidden/>
              </w:rPr>
            </w:r>
            <w:r w:rsidR="003B0D8A">
              <w:rPr>
                <w:noProof/>
                <w:webHidden/>
              </w:rPr>
              <w:fldChar w:fldCharType="separate"/>
            </w:r>
            <w:r w:rsidR="003B0D8A">
              <w:rPr>
                <w:noProof/>
                <w:webHidden/>
              </w:rPr>
              <w:t>7</w:t>
            </w:r>
            <w:r w:rsidR="003B0D8A">
              <w:rPr>
                <w:noProof/>
                <w:webHidden/>
              </w:rPr>
              <w:fldChar w:fldCharType="end"/>
            </w:r>
          </w:hyperlink>
        </w:p>
        <w:p w14:paraId="6CAFFFE5" w14:textId="0B980FDD" w:rsidR="003B0D8A" w:rsidRDefault="00F67D69">
          <w:pPr>
            <w:pStyle w:val="TOC2"/>
            <w:tabs>
              <w:tab w:val="left" w:pos="880"/>
              <w:tab w:val="right" w:leader="dot" w:pos="10456"/>
            </w:tabs>
            <w:rPr>
              <w:rFonts w:cstheme="minorBidi"/>
              <w:noProof/>
            </w:rPr>
          </w:pPr>
          <w:hyperlink w:anchor="_Toc128396117" w:history="1">
            <w:r w:rsidR="003B0D8A" w:rsidRPr="002C65E2">
              <w:rPr>
                <w:rStyle w:val="Hyperlink"/>
                <w:noProof/>
              </w:rPr>
              <w:t>1.4</w:t>
            </w:r>
            <w:r w:rsidR="003B0D8A">
              <w:rPr>
                <w:rFonts w:cstheme="minorBidi"/>
                <w:noProof/>
              </w:rPr>
              <w:tab/>
            </w:r>
            <w:r w:rsidR="003B0D8A" w:rsidRPr="002C65E2">
              <w:rPr>
                <w:rStyle w:val="Hyperlink"/>
                <w:noProof/>
              </w:rPr>
              <w:t>Approval criteria</w:t>
            </w:r>
            <w:r w:rsidR="003B0D8A">
              <w:rPr>
                <w:noProof/>
                <w:webHidden/>
              </w:rPr>
              <w:tab/>
            </w:r>
            <w:r w:rsidR="003B0D8A">
              <w:rPr>
                <w:noProof/>
                <w:webHidden/>
              </w:rPr>
              <w:fldChar w:fldCharType="begin"/>
            </w:r>
            <w:r w:rsidR="003B0D8A">
              <w:rPr>
                <w:noProof/>
                <w:webHidden/>
              </w:rPr>
              <w:instrText xml:space="preserve"> PAGEREF _Toc128396117 \h </w:instrText>
            </w:r>
            <w:r w:rsidR="003B0D8A">
              <w:rPr>
                <w:noProof/>
                <w:webHidden/>
              </w:rPr>
            </w:r>
            <w:r w:rsidR="003B0D8A">
              <w:rPr>
                <w:noProof/>
                <w:webHidden/>
              </w:rPr>
              <w:fldChar w:fldCharType="separate"/>
            </w:r>
            <w:r w:rsidR="003B0D8A">
              <w:rPr>
                <w:noProof/>
                <w:webHidden/>
              </w:rPr>
              <w:t>7</w:t>
            </w:r>
            <w:r w:rsidR="003B0D8A">
              <w:rPr>
                <w:noProof/>
                <w:webHidden/>
              </w:rPr>
              <w:fldChar w:fldCharType="end"/>
            </w:r>
          </w:hyperlink>
        </w:p>
        <w:p w14:paraId="36F8F166" w14:textId="0E99FC53" w:rsidR="003B0D8A" w:rsidRDefault="00F67D69">
          <w:pPr>
            <w:pStyle w:val="TOC2"/>
            <w:tabs>
              <w:tab w:val="left" w:pos="880"/>
              <w:tab w:val="right" w:leader="dot" w:pos="10456"/>
            </w:tabs>
            <w:rPr>
              <w:rFonts w:cstheme="minorBidi"/>
              <w:noProof/>
            </w:rPr>
          </w:pPr>
          <w:hyperlink w:anchor="_Toc128396118" w:history="1">
            <w:r w:rsidR="003B0D8A" w:rsidRPr="002C65E2">
              <w:rPr>
                <w:rStyle w:val="Hyperlink"/>
                <w:noProof/>
              </w:rPr>
              <w:t>1.5</w:t>
            </w:r>
            <w:r w:rsidR="003B0D8A">
              <w:rPr>
                <w:rFonts w:cstheme="minorBidi"/>
                <w:noProof/>
              </w:rPr>
              <w:tab/>
            </w:r>
            <w:r w:rsidR="003B0D8A" w:rsidRPr="002C65E2">
              <w:rPr>
                <w:rStyle w:val="Hyperlink"/>
                <w:noProof/>
              </w:rPr>
              <w:t>Additional requirements of contract</w:t>
            </w:r>
            <w:r w:rsidR="003B0D8A">
              <w:rPr>
                <w:noProof/>
                <w:webHidden/>
              </w:rPr>
              <w:tab/>
            </w:r>
            <w:r w:rsidR="003B0D8A">
              <w:rPr>
                <w:noProof/>
                <w:webHidden/>
              </w:rPr>
              <w:fldChar w:fldCharType="begin"/>
            </w:r>
            <w:r w:rsidR="003B0D8A">
              <w:rPr>
                <w:noProof/>
                <w:webHidden/>
              </w:rPr>
              <w:instrText xml:space="preserve"> PAGEREF _Toc128396118 \h </w:instrText>
            </w:r>
            <w:r w:rsidR="003B0D8A">
              <w:rPr>
                <w:noProof/>
                <w:webHidden/>
              </w:rPr>
            </w:r>
            <w:r w:rsidR="003B0D8A">
              <w:rPr>
                <w:noProof/>
                <w:webHidden/>
              </w:rPr>
              <w:fldChar w:fldCharType="separate"/>
            </w:r>
            <w:r w:rsidR="003B0D8A">
              <w:rPr>
                <w:noProof/>
                <w:webHidden/>
              </w:rPr>
              <w:t>8</w:t>
            </w:r>
            <w:r w:rsidR="003B0D8A">
              <w:rPr>
                <w:noProof/>
                <w:webHidden/>
              </w:rPr>
              <w:fldChar w:fldCharType="end"/>
            </w:r>
          </w:hyperlink>
        </w:p>
        <w:p w14:paraId="07519D9D" w14:textId="0C40BA6F" w:rsidR="003B0D8A" w:rsidRDefault="00F67D69">
          <w:pPr>
            <w:pStyle w:val="TOC3"/>
            <w:tabs>
              <w:tab w:val="right" w:leader="dot" w:pos="10456"/>
            </w:tabs>
            <w:rPr>
              <w:rFonts w:cstheme="minorBidi"/>
              <w:noProof/>
            </w:rPr>
          </w:pPr>
          <w:hyperlink w:anchor="_Toc128396119" w:history="1">
            <w:r w:rsidR="003B0D8A" w:rsidRPr="002C65E2">
              <w:rPr>
                <w:rStyle w:val="Hyperlink"/>
                <w:noProof/>
              </w:rPr>
              <w:t>1.5a Schedule 4</w:t>
            </w:r>
            <w:r w:rsidR="003B0D8A">
              <w:rPr>
                <w:noProof/>
                <w:webHidden/>
              </w:rPr>
              <w:tab/>
            </w:r>
            <w:r w:rsidR="003B0D8A">
              <w:rPr>
                <w:noProof/>
                <w:webHidden/>
              </w:rPr>
              <w:fldChar w:fldCharType="begin"/>
            </w:r>
            <w:r w:rsidR="003B0D8A">
              <w:rPr>
                <w:noProof/>
                <w:webHidden/>
              </w:rPr>
              <w:instrText xml:space="preserve"> PAGEREF _Toc128396119 \h </w:instrText>
            </w:r>
            <w:r w:rsidR="003B0D8A">
              <w:rPr>
                <w:noProof/>
                <w:webHidden/>
              </w:rPr>
            </w:r>
            <w:r w:rsidR="003B0D8A">
              <w:rPr>
                <w:noProof/>
                <w:webHidden/>
              </w:rPr>
              <w:fldChar w:fldCharType="separate"/>
            </w:r>
            <w:r w:rsidR="003B0D8A">
              <w:rPr>
                <w:noProof/>
                <w:webHidden/>
              </w:rPr>
              <w:t>8</w:t>
            </w:r>
            <w:r w:rsidR="003B0D8A">
              <w:rPr>
                <w:noProof/>
                <w:webHidden/>
              </w:rPr>
              <w:fldChar w:fldCharType="end"/>
            </w:r>
          </w:hyperlink>
        </w:p>
        <w:p w14:paraId="6118556B" w14:textId="681AF424" w:rsidR="003B0D8A" w:rsidRDefault="00F67D69">
          <w:pPr>
            <w:pStyle w:val="TOC3"/>
            <w:tabs>
              <w:tab w:val="right" w:leader="dot" w:pos="10456"/>
            </w:tabs>
            <w:rPr>
              <w:rFonts w:cstheme="minorBidi"/>
              <w:noProof/>
            </w:rPr>
          </w:pPr>
          <w:hyperlink w:anchor="_Toc128396120" w:history="1">
            <w:r w:rsidR="003B0D8A" w:rsidRPr="002C65E2">
              <w:rPr>
                <w:rStyle w:val="Hyperlink"/>
                <w:rFonts w:cs="Calibri"/>
                <w:noProof/>
              </w:rPr>
              <w:t>1.5b Schedule 5</w:t>
            </w:r>
            <w:r w:rsidR="003B0D8A">
              <w:rPr>
                <w:noProof/>
                <w:webHidden/>
              </w:rPr>
              <w:tab/>
            </w:r>
            <w:r w:rsidR="003B0D8A">
              <w:rPr>
                <w:noProof/>
                <w:webHidden/>
              </w:rPr>
              <w:fldChar w:fldCharType="begin"/>
            </w:r>
            <w:r w:rsidR="003B0D8A">
              <w:rPr>
                <w:noProof/>
                <w:webHidden/>
              </w:rPr>
              <w:instrText xml:space="preserve"> PAGEREF _Toc128396120 \h </w:instrText>
            </w:r>
            <w:r w:rsidR="003B0D8A">
              <w:rPr>
                <w:noProof/>
                <w:webHidden/>
              </w:rPr>
            </w:r>
            <w:r w:rsidR="003B0D8A">
              <w:rPr>
                <w:noProof/>
                <w:webHidden/>
              </w:rPr>
              <w:fldChar w:fldCharType="separate"/>
            </w:r>
            <w:r w:rsidR="003B0D8A">
              <w:rPr>
                <w:noProof/>
                <w:webHidden/>
              </w:rPr>
              <w:t>9</w:t>
            </w:r>
            <w:r w:rsidR="003B0D8A">
              <w:rPr>
                <w:noProof/>
                <w:webHidden/>
              </w:rPr>
              <w:fldChar w:fldCharType="end"/>
            </w:r>
          </w:hyperlink>
        </w:p>
        <w:p w14:paraId="7D91CB59" w14:textId="4FFEA921" w:rsidR="003B0D8A" w:rsidRDefault="00F67D69">
          <w:pPr>
            <w:pStyle w:val="TOC2"/>
            <w:tabs>
              <w:tab w:val="left" w:pos="880"/>
              <w:tab w:val="right" w:leader="dot" w:pos="10456"/>
            </w:tabs>
            <w:rPr>
              <w:rFonts w:cstheme="minorBidi"/>
              <w:noProof/>
            </w:rPr>
          </w:pPr>
          <w:hyperlink w:anchor="_Toc128396121" w:history="1">
            <w:r w:rsidR="003B0D8A" w:rsidRPr="002C65E2">
              <w:rPr>
                <w:rStyle w:val="Hyperlink"/>
                <w:noProof/>
              </w:rPr>
              <w:t>1.6</w:t>
            </w:r>
            <w:r w:rsidR="003B0D8A">
              <w:rPr>
                <w:rFonts w:cstheme="minorBidi"/>
                <w:noProof/>
              </w:rPr>
              <w:tab/>
            </w:r>
            <w:r w:rsidR="003B0D8A" w:rsidRPr="002C65E2">
              <w:rPr>
                <w:rStyle w:val="Hyperlink"/>
                <w:noProof/>
              </w:rPr>
              <w:t>Application decisions</w:t>
            </w:r>
            <w:r w:rsidR="003B0D8A">
              <w:rPr>
                <w:noProof/>
                <w:webHidden/>
              </w:rPr>
              <w:tab/>
            </w:r>
            <w:r w:rsidR="003B0D8A">
              <w:rPr>
                <w:noProof/>
                <w:webHidden/>
              </w:rPr>
              <w:fldChar w:fldCharType="begin"/>
            </w:r>
            <w:r w:rsidR="003B0D8A">
              <w:rPr>
                <w:noProof/>
                <w:webHidden/>
              </w:rPr>
              <w:instrText xml:space="preserve"> PAGEREF _Toc128396121 \h </w:instrText>
            </w:r>
            <w:r w:rsidR="003B0D8A">
              <w:rPr>
                <w:noProof/>
                <w:webHidden/>
              </w:rPr>
            </w:r>
            <w:r w:rsidR="003B0D8A">
              <w:rPr>
                <w:noProof/>
                <w:webHidden/>
              </w:rPr>
              <w:fldChar w:fldCharType="separate"/>
            </w:r>
            <w:r w:rsidR="003B0D8A">
              <w:rPr>
                <w:noProof/>
                <w:webHidden/>
              </w:rPr>
              <w:t>9</w:t>
            </w:r>
            <w:r w:rsidR="003B0D8A">
              <w:rPr>
                <w:noProof/>
                <w:webHidden/>
              </w:rPr>
              <w:fldChar w:fldCharType="end"/>
            </w:r>
          </w:hyperlink>
        </w:p>
        <w:p w14:paraId="5D332199" w14:textId="56D884C2" w:rsidR="003B0D8A" w:rsidRDefault="00F67D69">
          <w:pPr>
            <w:pStyle w:val="TOC2"/>
            <w:tabs>
              <w:tab w:val="left" w:pos="880"/>
              <w:tab w:val="right" w:leader="dot" w:pos="10456"/>
            </w:tabs>
            <w:rPr>
              <w:rFonts w:cstheme="minorBidi"/>
              <w:noProof/>
            </w:rPr>
          </w:pPr>
          <w:hyperlink w:anchor="_Toc128396122" w:history="1">
            <w:r w:rsidR="003B0D8A" w:rsidRPr="002C65E2">
              <w:rPr>
                <w:rStyle w:val="Hyperlink"/>
                <w:noProof/>
              </w:rPr>
              <w:t>1.7</w:t>
            </w:r>
            <w:r w:rsidR="003B0D8A">
              <w:rPr>
                <w:rFonts w:cstheme="minorBidi"/>
                <w:noProof/>
              </w:rPr>
              <w:tab/>
            </w:r>
            <w:r w:rsidR="003B0D8A" w:rsidRPr="002C65E2">
              <w:rPr>
                <w:rStyle w:val="Hyperlink"/>
                <w:noProof/>
              </w:rPr>
              <w:t>Income Management deductions service reasons</w:t>
            </w:r>
            <w:r w:rsidR="003B0D8A">
              <w:rPr>
                <w:noProof/>
                <w:webHidden/>
              </w:rPr>
              <w:tab/>
            </w:r>
            <w:r w:rsidR="003B0D8A">
              <w:rPr>
                <w:noProof/>
                <w:webHidden/>
              </w:rPr>
              <w:fldChar w:fldCharType="begin"/>
            </w:r>
            <w:r w:rsidR="003B0D8A">
              <w:rPr>
                <w:noProof/>
                <w:webHidden/>
              </w:rPr>
              <w:instrText xml:space="preserve"> PAGEREF _Toc128396122 \h </w:instrText>
            </w:r>
            <w:r w:rsidR="003B0D8A">
              <w:rPr>
                <w:noProof/>
                <w:webHidden/>
              </w:rPr>
            </w:r>
            <w:r w:rsidR="003B0D8A">
              <w:rPr>
                <w:noProof/>
                <w:webHidden/>
              </w:rPr>
              <w:fldChar w:fldCharType="separate"/>
            </w:r>
            <w:r w:rsidR="003B0D8A">
              <w:rPr>
                <w:noProof/>
                <w:webHidden/>
              </w:rPr>
              <w:t>9</w:t>
            </w:r>
            <w:r w:rsidR="003B0D8A">
              <w:rPr>
                <w:noProof/>
                <w:webHidden/>
              </w:rPr>
              <w:fldChar w:fldCharType="end"/>
            </w:r>
          </w:hyperlink>
        </w:p>
        <w:p w14:paraId="0D9CC5A0" w14:textId="0F28257B" w:rsidR="003B0D8A" w:rsidRDefault="00F67D69">
          <w:pPr>
            <w:pStyle w:val="TOC2"/>
            <w:tabs>
              <w:tab w:val="left" w:pos="880"/>
              <w:tab w:val="right" w:leader="dot" w:pos="10456"/>
            </w:tabs>
            <w:rPr>
              <w:rFonts w:cstheme="minorBidi"/>
              <w:noProof/>
            </w:rPr>
          </w:pPr>
          <w:hyperlink w:anchor="_Toc128396123" w:history="1">
            <w:r w:rsidR="003B0D8A" w:rsidRPr="002C65E2">
              <w:rPr>
                <w:rStyle w:val="Hyperlink"/>
                <w:noProof/>
              </w:rPr>
              <w:t>1.8</w:t>
            </w:r>
            <w:r w:rsidR="003B0D8A">
              <w:rPr>
                <w:rFonts w:cstheme="minorBidi"/>
                <w:noProof/>
              </w:rPr>
              <w:tab/>
            </w:r>
            <w:r w:rsidR="003B0D8A" w:rsidRPr="002C65E2">
              <w:rPr>
                <w:rStyle w:val="Hyperlink"/>
                <w:noProof/>
              </w:rPr>
              <w:t>Outcome of Business application</w:t>
            </w:r>
            <w:r w:rsidR="003B0D8A">
              <w:rPr>
                <w:noProof/>
                <w:webHidden/>
              </w:rPr>
              <w:tab/>
            </w:r>
            <w:r w:rsidR="003B0D8A">
              <w:rPr>
                <w:noProof/>
                <w:webHidden/>
              </w:rPr>
              <w:fldChar w:fldCharType="begin"/>
            </w:r>
            <w:r w:rsidR="003B0D8A">
              <w:rPr>
                <w:noProof/>
                <w:webHidden/>
              </w:rPr>
              <w:instrText xml:space="preserve"> PAGEREF _Toc128396123 \h </w:instrText>
            </w:r>
            <w:r w:rsidR="003B0D8A">
              <w:rPr>
                <w:noProof/>
                <w:webHidden/>
              </w:rPr>
            </w:r>
            <w:r w:rsidR="003B0D8A">
              <w:rPr>
                <w:noProof/>
                <w:webHidden/>
              </w:rPr>
              <w:fldChar w:fldCharType="separate"/>
            </w:r>
            <w:r w:rsidR="003B0D8A">
              <w:rPr>
                <w:noProof/>
                <w:webHidden/>
              </w:rPr>
              <w:t>10</w:t>
            </w:r>
            <w:r w:rsidR="003B0D8A">
              <w:rPr>
                <w:noProof/>
                <w:webHidden/>
              </w:rPr>
              <w:fldChar w:fldCharType="end"/>
            </w:r>
          </w:hyperlink>
        </w:p>
        <w:p w14:paraId="525632D6" w14:textId="6BADF6A7" w:rsidR="003B0D8A" w:rsidRDefault="00F67D69">
          <w:pPr>
            <w:pStyle w:val="TOC2"/>
            <w:tabs>
              <w:tab w:val="left" w:pos="880"/>
              <w:tab w:val="right" w:leader="dot" w:pos="10456"/>
            </w:tabs>
            <w:rPr>
              <w:rFonts w:cstheme="minorBidi"/>
              <w:noProof/>
            </w:rPr>
          </w:pPr>
          <w:hyperlink w:anchor="_Toc128396124" w:history="1">
            <w:r w:rsidR="003B0D8A" w:rsidRPr="002C65E2">
              <w:rPr>
                <w:rStyle w:val="Hyperlink"/>
                <w:noProof/>
              </w:rPr>
              <w:t>1.9</w:t>
            </w:r>
            <w:r w:rsidR="003B0D8A">
              <w:rPr>
                <w:rFonts w:cstheme="minorBidi"/>
                <w:noProof/>
              </w:rPr>
              <w:tab/>
            </w:r>
            <w:r w:rsidR="003B0D8A" w:rsidRPr="002C65E2">
              <w:rPr>
                <w:rStyle w:val="Hyperlink"/>
                <w:noProof/>
              </w:rPr>
              <w:t>Contracts and contract management</w:t>
            </w:r>
            <w:r w:rsidR="003B0D8A">
              <w:rPr>
                <w:noProof/>
                <w:webHidden/>
              </w:rPr>
              <w:tab/>
            </w:r>
            <w:r w:rsidR="003B0D8A">
              <w:rPr>
                <w:noProof/>
                <w:webHidden/>
              </w:rPr>
              <w:fldChar w:fldCharType="begin"/>
            </w:r>
            <w:r w:rsidR="003B0D8A">
              <w:rPr>
                <w:noProof/>
                <w:webHidden/>
              </w:rPr>
              <w:instrText xml:space="preserve"> PAGEREF _Toc128396124 \h </w:instrText>
            </w:r>
            <w:r w:rsidR="003B0D8A">
              <w:rPr>
                <w:noProof/>
                <w:webHidden/>
              </w:rPr>
            </w:r>
            <w:r w:rsidR="003B0D8A">
              <w:rPr>
                <w:noProof/>
                <w:webHidden/>
              </w:rPr>
              <w:fldChar w:fldCharType="separate"/>
            </w:r>
            <w:r w:rsidR="003B0D8A">
              <w:rPr>
                <w:noProof/>
                <w:webHidden/>
              </w:rPr>
              <w:t>10</w:t>
            </w:r>
            <w:r w:rsidR="003B0D8A">
              <w:rPr>
                <w:noProof/>
                <w:webHidden/>
              </w:rPr>
              <w:fldChar w:fldCharType="end"/>
            </w:r>
          </w:hyperlink>
        </w:p>
        <w:p w14:paraId="4FE91FEC" w14:textId="6ADE4ED7" w:rsidR="003B0D8A" w:rsidRDefault="00F67D69">
          <w:pPr>
            <w:pStyle w:val="TOC3"/>
            <w:tabs>
              <w:tab w:val="left" w:pos="1100"/>
              <w:tab w:val="right" w:leader="dot" w:pos="10456"/>
            </w:tabs>
            <w:rPr>
              <w:rFonts w:cstheme="minorBidi"/>
              <w:noProof/>
            </w:rPr>
          </w:pPr>
          <w:hyperlink w:anchor="_Toc128396125" w:history="1">
            <w:r w:rsidR="003B0D8A" w:rsidRPr="002C65E2">
              <w:rPr>
                <w:rStyle w:val="Hyperlink"/>
                <w:noProof/>
              </w:rPr>
              <w:t>1.9a</w:t>
            </w:r>
            <w:r w:rsidR="003B0D8A">
              <w:rPr>
                <w:rFonts w:cstheme="minorBidi"/>
                <w:noProof/>
              </w:rPr>
              <w:tab/>
            </w:r>
            <w:r w:rsidR="003B0D8A" w:rsidRPr="002C65E2">
              <w:rPr>
                <w:rStyle w:val="Hyperlink"/>
                <w:noProof/>
              </w:rPr>
              <w:t>Form of contract</w:t>
            </w:r>
            <w:r w:rsidR="003B0D8A">
              <w:rPr>
                <w:noProof/>
                <w:webHidden/>
              </w:rPr>
              <w:tab/>
            </w:r>
            <w:r w:rsidR="003B0D8A">
              <w:rPr>
                <w:noProof/>
                <w:webHidden/>
              </w:rPr>
              <w:fldChar w:fldCharType="begin"/>
            </w:r>
            <w:r w:rsidR="003B0D8A">
              <w:rPr>
                <w:noProof/>
                <w:webHidden/>
              </w:rPr>
              <w:instrText xml:space="preserve"> PAGEREF _Toc128396125 \h </w:instrText>
            </w:r>
            <w:r w:rsidR="003B0D8A">
              <w:rPr>
                <w:noProof/>
                <w:webHidden/>
              </w:rPr>
            </w:r>
            <w:r w:rsidR="003B0D8A">
              <w:rPr>
                <w:noProof/>
                <w:webHidden/>
              </w:rPr>
              <w:fldChar w:fldCharType="separate"/>
            </w:r>
            <w:r w:rsidR="003B0D8A">
              <w:rPr>
                <w:noProof/>
                <w:webHidden/>
              </w:rPr>
              <w:t>10</w:t>
            </w:r>
            <w:r w:rsidR="003B0D8A">
              <w:rPr>
                <w:noProof/>
                <w:webHidden/>
              </w:rPr>
              <w:fldChar w:fldCharType="end"/>
            </w:r>
          </w:hyperlink>
        </w:p>
        <w:p w14:paraId="3D7A74F4" w14:textId="2254EE0A" w:rsidR="003B0D8A" w:rsidRDefault="00F67D69">
          <w:pPr>
            <w:pStyle w:val="TOC3"/>
            <w:tabs>
              <w:tab w:val="left" w:pos="1100"/>
              <w:tab w:val="right" w:leader="dot" w:pos="10456"/>
            </w:tabs>
            <w:rPr>
              <w:rFonts w:cstheme="minorBidi"/>
              <w:noProof/>
            </w:rPr>
          </w:pPr>
          <w:hyperlink w:anchor="_Toc128396126" w:history="1">
            <w:r w:rsidR="003B0D8A" w:rsidRPr="002C65E2">
              <w:rPr>
                <w:rStyle w:val="Hyperlink"/>
                <w:noProof/>
              </w:rPr>
              <w:t>1.9b</w:t>
            </w:r>
            <w:r w:rsidR="003B0D8A">
              <w:rPr>
                <w:rFonts w:cstheme="minorBidi"/>
                <w:noProof/>
              </w:rPr>
              <w:tab/>
            </w:r>
            <w:r w:rsidR="003B0D8A" w:rsidRPr="002C65E2">
              <w:rPr>
                <w:rStyle w:val="Hyperlink"/>
                <w:noProof/>
              </w:rPr>
              <w:t>Termination of an IM deduction contract</w:t>
            </w:r>
            <w:r w:rsidR="003B0D8A">
              <w:rPr>
                <w:noProof/>
                <w:webHidden/>
              </w:rPr>
              <w:tab/>
            </w:r>
            <w:r w:rsidR="003B0D8A">
              <w:rPr>
                <w:noProof/>
                <w:webHidden/>
              </w:rPr>
              <w:fldChar w:fldCharType="begin"/>
            </w:r>
            <w:r w:rsidR="003B0D8A">
              <w:rPr>
                <w:noProof/>
                <w:webHidden/>
              </w:rPr>
              <w:instrText xml:space="preserve"> PAGEREF _Toc128396126 \h </w:instrText>
            </w:r>
            <w:r w:rsidR="003B0D8A">
              <w:rPr>
                <w:noProof/>
                <w:webHidden/>
              </w:rPr>
            </w:r>
            <w:r w:rsidR="003B0D8A">
              <w:rPr>
                <w:noProof/>
                <w:webHidden/>
              </w:rPr>
              <w:fldChar w:fldCharType="separate"/>
            </w:r>
            <w:r w:rsidR="003B0D8A">
              <w:rPr>
                <w:noProof/>
                <w:webHidden/>
              </w:rPr>
              <w:t>11</w:t>
            </w:r>
            <w:r w:rsidR="003B0D8A">
              <w:rPr>
                <w:noProof/>
                <w:webHidden/>
              </w:rPr>
              <w:fldChar w:fldCharType="end"/>
            </w:r>
          </w:hyperlink>
        </w:p>
        <w:p w14:paraId="1DE594C7" w14:textId="7CCBE52B" w:rsidR="003B0D8A" w:rsidRDefault="00F67D69">
          <w:pPr>
            <w:pStyle w:val="TOC3"/>
            <w:tabs>
              <w:tab w:val="left" w:pos="1100"/>
              <w:tab w:val="right" w:leader="dot" w:pos="10456"/>
            </w:tabs>
            <w:rPr>
              <w:rFonts w:cstheme="minorBidi"/>
              <w:noProof/>
            </w:rPr>
          </w:pPr>
          <w:hyperlink w:anchor="_Toc128396127" w:history="1">
            <w:r w:rsidR="003B0D8A" w:rsidRPr="002C65E2">
              <w:rPr>
                <w:rStyle w:val="Hyperlink"/>
                <w:noProof/>
              </w:rPr>
              <w:t>1.9c</w:t>
            </w:r>
            <w:r w:rsidR="003B0D8A">
              <w:rPr>
                <w:rFonts w:cstheme="minorBidi"/>
                <w:noProof/>
              </w:rPr>
              <w:tab/>
            </w:r>
            <w:r w:rsidR="003B0D8A" w:rsidRPr="002C65E2">
              <w:rPr>
                <w:rStyle w:val="Hyperlink"/>
                <w:noProof/>
              </w:rPr>
              <w:t>Termination process</w:t>
            </w:r>
            <w:r w:rsidR="003B0D8A">
              <w:rPr>
                <w:noProof/>
                <w:webHidden/>
              </w:rPr>
              <w:tab/>
            </w:r>
            <w:r w:rsidR="003B0D8A">
              <w:rPr>
                <w:noProof/>
                <w:webHidden/>
              </w:rPr>
              <w:fldChar w:fldCharType="begin"/>
            </w:r>
            <w:r w:rsidR="003B0D8A">
              <w:rPr>
                <w:noProof/>
                <w:webHidden/>
              </w:rPr>
              <w:instrText xml:space="preserve"> PAGEREF _Toc128396127 \h </w:instrText>
            </w:r>
            <w:r w:rsidR="003B0D8A">
              <w:rPr>
                <w:noProof/>
                <w:webHidden/>
              </w:rPr>
            </w:r>
            <w:r w:rsidR="003B0D8A">
              <w:rPr>
                <w:noProof/>
                <w:webHidden/>
              </w:rPr>
              <w:fldChar w:fldCharType="separate"/>
            </w:r>
            <w:r w:rsidR="003B0D8A">
              <w:rPr>
                <w:noProof/>
                <w:webHidden/>
              </w:rPr>
              <w:t>11</w:t>
            </w:r>
            <w:r w:rsidR="003B0D8A">
              <w:rPr>
                <w:noProof/>
                <w:webHidden/>
              </w:rPr>
              <w:fldChar w:fldCharType="end"/>
            </w:r>
          </w:hyperlink>
        </w:p>
        <w:p w14:paraId="0B894B7F" w14:textId="5DBD7F30" w:rsidR="003B0D8A" w:rsidRDefault="00F67D69">
          <w:pPr>
            <w:pStyle w:val="TOC2"/>
            <w:tabs>
              <w:tab w:val="left" w:pos="880"/>
              <w:tab w:val="right" w:leader="dot" w:pos="10456"/>
            </w:tabs>
            <w:rPr>
              <w:rFonts w:cstheme="minorBidi"/>
              <w:noProof/>
            </w:rPr>
          </w:pPr>
          <w:hyperlink w:anchor="_Toc128396128" w:history="1">
            <w:r w:rsidR="003B0D8A" w:rsidRPr="002C65E2">
              <w:rPr>
                <w:rStyle w:val="Hyperlink"/>
                <w:noProof/>
              </w:rPr>
              <w:t>1.10</w:t>
            </w:r>
            <w:r w:rsidR="003B0D8A">
              <w:rPr>
                <w:rFonts w:cstheme="minorBidi"/>
                <w:noProof/>
              </w:rPr>
              <w:tab/>
            </w:r>
            <w:r w:rsidR="003B0D8A" w:rsidRPr="002C65E2">
              <w:rPr>
                <w:rStyle w:val="Hyperlink"/>
                <w:noProof/>
              </w:rPr>
              <w:t>Reviews and complaints</w:t>
            </w:r>
            <w:r w:rsidR="003B0D8A">
              <w:rPr>
                <w:noProof/>
                <w:webHidden/>
              </w:rPr>
              <w:tab/>
            </w:r>
            <w:r w:rsidR="003B0D8A">
              <w:rPr>
                <w:noProof/>
                <w:webHidden/>
              </w:rPr>
              <w:fldChar w:fldCharType="begin"/>
            </w:r>
            <w:r w:rsidR="003B0D8A">
              <w:rPr>
                <w:noProof/>
                <w:webHidden/>
              </w:rPr>
              <w:instrText xml:space="preserve"> PAGEREF _Toc128396128 \h </w:instrText>
            </w:r>
            <w:r w:rsidR="003B0D8A">
              <w:rPr>
                <w:noProof/>
                <w:webHidden/>
              </w:rPr>
            </w:r>
            <w:r w:rsidR="003B0D8A">
              <w:rPr>
                <w:noProof/>
                <w:webHidden/>
              </w:rPr>
              <w:fldChar w:fldCharType="separate"/>
            </w:r>
            <w:r w:rsidR="003B0D8A">
              <w:rPr>
                <w:noProof/>
                <w:webHidden/>
              </w:rPr>
              <w:t>12</w:t>
            </w:r>
            <w:r w:rsidR="003B0D8A">
              <w:rPr>
                <w:noProof/>
                <w:webHidden/>
              </w:rPr>
              <w:fldChar w:fldCharType="end"/>
            </w:r>
          </w:hyperlink>
        </w:p>
        <w:p w14:paraId="2D21F944" w14:textId="1DDAFDA8" w:rsidR="003B0D8A" w:rsidRDefault="00F67D69">
          <w:pPr>
            <w:pStyle w:val="TOC3"/>
            <w:tabs>
              <w:tab w:val="left" w:pos="1320"/>
              <w:tab w:val="right" w:leader="dot" w:pos="10456"/>
            </w:tabs>
            <w:rPr>
              <w:rFonts w:cstheme="minorBidi"/>
              <w:noProof/>
            </w:rPr>
          </w:pPr>
          <w:hyperlink w:anchor="_Toc128396129" w:history="1">
            <w:r w:rsidR="003B0D8A" w:rsidRPr="002C65E2">
              <w:rPr>
                <w:rStyle w:val="Hyperlink"/>
                <w:noProof/>
              </w:rPr>
              <w:t>1.10a</w:t>
            </w:r>
            <w:r w:rsidR="003B0D8A">
              <w:rPr>
                <w:rFonts w:cstheme="minorBidi"/>
                <w:noProof/>
              </w:rPr>
              <w:tab/>
            </w:r>
            <w:r w:rsidR="003B0D8A" w:rsidRPr="002C65E2">
              <w:rPr>
                <w:rStyle w:val="Hyperlink"/>
                <w:noProof/>
              </w:rPr>
              <w:t>Complaints</w:t>
            </w:r>
            <w:r w:rsidR="003B0D8A">
              <w:rPr>
                <w:noProof/>
                <w:webHidden/>
              </w:rPr>
              <w:tab/>
            </w:r>
            <w:r w:rsidR="003B0D8A">
              <w:rPr>
                <w:noProof/>
                <w:webHidden/>
              </w:rPr>
              <w:fldChar w:fldCharType="begin"/>
            </w:r>
            <w:r w:rsidR="003B0D8A">
              <w:rPr>
                <w:noProof/>
                <w:webHidden/>
              </w:rPr>
              <w:instrText xml:space="preserve"> PAGEREF _Toc128396129 \h </w:instrText>
            </w:r>
            <w:r w:rsidR="003B0D8A">
              <w:rPr>
                <w:noProof/>
                <w:webHidden/>
              </w:rPr>
            </w:r>
            <w:r w:rsidR="003B0D8A">
              <w:rPr>
                <w:noProof/>
                <w:webHidden/>
              </w:rPr>
              <w:fldChar w:fldCharType="separate"/>
            </w:r>
            <w:r w:rsidR="003B0D8A">
              <w:rPr>
                <w:noProof/>
                <w:webHidden/>
              </w:rPr>
              <w:t>12</w:t>
            </w:r>
            <w:r w:rsidR="003B0D8A">
              <w:rPr>
                <w:noProof/>
                <w:webHidden/>
              </w:rPr>
              <w:fldChar w:fldCharType="end"/>
            </w:r>
          </w:hyperlink>
        </w:p>
        <w:p w14:paraId="0B646D0A" w14:textId="339BD04F" w:rsidR="003B0D8A" w:rsidRDefault="00F67D69">
          <w:pPr>
            <w:pStyle w:val="TOC3"/>
            <w:tabs>
              <w:tab w:val="left" w:pos="1320"/>
              <w:tab w:val="right" w:leader="dot" w:pos="10456"/>
            </w:tabs>
            <w:rPr>
              <w:rFonts w:cstheme="minorBidi"/>
              <w:noProof/>
            </w:rPr>
          </w:pPr>
          <w:hyperlink w:anchor="_Toc128396130" w:history="1">
            <w:r w:rsidR="003B0D8A" w:rsidRPr="002C65E2">
              <w:rPr>
                <w:rStyle w:val="Hyperlink"/>
                <w:noProof/>
              </w:rPr>
              <w:t>1.10b</w:t>
            </w:r>
            <w:r w:rsidR="003B0D8A">
              <w:rPr>
                <w:rFonts w:cstheme="minorBidi"/>
                <w:noProof/>
              </w:rPr>
              <w:tab/>
            </w:r>
            <w:r w:rsidR="003B0D8A" w:rsidRPr="002C65E2">
              <w:rPr>
                <w:rStyle w:val="Hyperlink"/>
                <w:noProof/>
              </w:rPr>
              <w:t>Requests for review of our decisions</w:t>
            </w:r>
            <w:r w:rsidR="003B0D8A">
              <w:rPr>
                <w:noProof/>
                <w:webHidden/>
              </w:rPr>
              <w:tab/>
            </w:r>
            <w:r w:rsidR="003B0D8A">
              <w:rPr>
                <w:noProof/>
                <w:webHidden/>
              </w:rPr>
              <w:fldChar w:fldCharType="begin"/>
            </w:r>
            <w:r w:rsidR="003B0D8A">
              <w:rPr>
                <w:noProof/>
                <w:webHidden/>
              </w:rPr>
              <w:instrText xml:space="preserve"> PAGEREF _Toc128396130 \h </w:instrText>
            </w:r>
            <w:r w:rsidR="003B0D8A">
              <w:rPr>
                <w:noProof/>
                <w:webHidden/>
              </w:rPr>
            </w:r>
            <w:r w:rsidR="003B0D8A">
              <w:rPr>
                <w:noProof/>
                <w:webHidden/>
              </w:rPr>
              <w:fldChar w:fldCharType="separate"/>
            </w:r>
            <w:r w:rsidR="003B0D8A">
              <w:rPr>
                <w:noProof/>
                <w:webHidden/>
              </w:rPr>
              <w:t>12</w:t>
            </w:r>
            <w:r w:rsidR="003B0D8A">
              <w:rPr>
                <w:noProof/>
                <w:webHidden/>
              </w:rPr>
              <w:fldChar w:fldCharType="end"/>
            </w:r>
          </w:hyperlink>
        </w:p>
        <w:p w14:paraId="26B7C91D" w14:textId="256FD2D6" w:rsidR="003B0D8A" w:rsidRDefault="00F67D69">
          <w:pPr>
            <w:pStyle w:val="TOC2"/>
            <w:tabs>
              <w:tab w:val="left" w:pos="880"/>
              <w:tab w:val="right" w:leader="dot" w:pos="10456"/>
            </w:tabs>
            <w:rPr>
              <w:rFonts w:cstheme="minorBidi"/>
              <w:noProof/>
            </w:rPr>
          </w:pPr>
          <w:hyperlink w:anchor="_Toc128396131" w:history="1">
            <w:r w:rsidR="003B0D8A" w:rsidRPr="002C65E2">
              <w:rPr>
                <w:rStyle w:val="Hyperlink"/>
                <w:noProof/>
              </w:rPr>
              <w:t>1.11</w:t>
            </w:r>
            <w:r w:rsidR="003B0D8A">
              <w:rPr>
                <w:rFonts w:cstheme="minorBidi"/>
                <w:noProof/>
              </w:rPr>
              <w:tab/>
            </w:r>
            <w:r w:rsidR="003B0D8A" w:rsidRPr="002C65E2">
              <w:rPr>
                <w:rStyle w:val="Hyperlink"/>
                <w:noProof/>
              </w:rPr>
              <w:t>Overpayment of Income Management deductions</w:t>
            </w:r>
            <w:r w:rsidR="003B0D8A">
              <w:rPr>
                <w:noProof/>
                <w:webHidden/>
              </w:rPr>
              <w:tab/>
            </w:r>
            <w:r w:rsidR="003B0D8A">
              <w:rPr>
                <w:noProof/>
                <w:webHidden/>
              </w:rPr>
              <w:fldChar w:fldCharType="begin"/>
            </w:r>
            <w:r w:rsidR="003B0D8A">
              <w:rPr>
                <w:noProof/>
                <w:webHidden/>
              </w:rPr>
              <w:instrText xml:space="preserve"> PAGEREF _Toc128396131 \h </w:instrText>
            </w:r>
            <w:r w:rsidR="003B0D8A">
              <w:rPr>
                <w:noProof/>
                <w:webHidden/>
              </w:rPr>
            </w:r>
            <w:r w:rsidR="003B0D8A">
              <w:rPr>
                <w:noProof/>
                <w:webHidden/>
              </w:rPr>
              <w:fldChar w:fldCharType="separate"/>
            </w:r>
            <w:r w:rsidR="003B0D8A">
              <w:rPr>
                <w:noProof/>
                <w:webHidden/>
              </w:rPr>
              <w:t>13</w:t>
            </w:r>
            <w:r w:rsidR="003B0D8A">
              <w:rPr>
                <w:noProof/>
                <w:webHidden/>
              </w:rPr>
              <w:fldChar w:fldCharType="end"/>
            </w:r>
          </w:hyperlink>
        </w:p>
        <w:p w14:paraId="73AB2504" w14:textId="20D70C50" w:rsidR="003B0D8A" w:rsidRDefault="00F67D69">
          <w:pPr>
            <w:pStyle w:val="TOC1"/>
            <w:rPr>
              <w:rFonts w:asciiTheme="minorHAnsi" w:hAnsiTheme="minorHAnsi" w:cstheme="minorBidi"/>
              <w:sz w:val="22"/>
            </w:rPr>
          </w:pPr>
          <w:hyperlink w:anchor="_Toc128396132" w:history="1">
            <w:r w:rsidR="003B0D8A" w:rsidRPr="002C65E2">
              <w:rPr>
                <w:rStyle w:val="Hyperlink"/>
              </w:rPr>
              <w:t>Audit and compliance reviews</w:t>
            </w:r>
            <w:r w:rsidR="003B0D8A">
              <w:rPr>
                <w:webHidden/>
              </w:rPr>
              <w:tab/>
            </w:r>
            <w:r w:rsidR="003B0D8A">
              <w:rPr>
                <w:webHidden/>
              </w:rPr>
              <w:fldChar w:fldCharType="begin"/>
            </w:r>
            <w:r w:rsidR="003B0D8A">
              <w:rPr>
                <w:webHidden/>
              </w:rPr>
              <w:instrText xml:space="preserve"> PAGEREF _Toc128396132 \h </w:instrText>
            </w:r>
            <w:r w:rsidR="003B0D8A">
              <w:rPr>
                <w:webHidden/>
              </w:rPr>
            </w:r>
            <w:r w:rsidR="003B0D8A">
              <w:rPr>
                <w:webHidden/>
              </w:rPr>
              <w:fldChar w:fldCharType="separate"/>
            </w:r>
            <w:r w:rsidR="003B0D8A">
              <w:rPr>
                <w:webHidden/>
              </w:rPr>
              <w:t>14</w:t>
            </w:r>
            <w:r w:rsidR="003B0D8A">
              <w:rPr>
                <w:webHidden/>
              </w:rPr>
              <w:fldChar w:fldCharType="end"/>
            </w:r>
          </w:hyperlink>
        </w:p>
        <w:p w14:paraId="07B7EF3C" w14:textId="4E576F55" w:rsidR="003B0D8A" w:rsidRDefault="00F67D69">
          <w:pPr>
            <w:pStyle w:val="TOC2"/>
            <w:tabs>
              <w:tab w:val="left" w:pos="880"/>
              <w:tab w:val="right" w:leader="dot" w:pos="10456"/>
            </w:tabs>
            <w:rPr>
              <w:rFonts w:cstheme="minorBidi"/>
              <w:noProof/>
            </w:rPr>
          </w:pPr>
          <w:hyperlink w:anchor="_Toc128396133" w:history="1">
            <w:r w:rsidR="003B0D8A" w:rsidRPr="002C65E2">
              <w:rPr>
                <w:rStyle w:val="Hyperlink"/>
                <w:rFonts w:ascii="Arial" w:hAnsi="Arial" w:cs="Arial"/>
                <w:noProof/>
              </w:rPr>
              <w:t>2.1</w:t>
            </w:r>
            <w:r w:rsidR="003B0D8A">
              <w:rPr>
                <w:rFonts w:cstheme="minorBidi"/>
                <w:noProof/>
              </w:rPr>
              <w:tab/>
            </w:r>
            <w:r w:rsidR="003B0D8A" w:rsidRPr="002C65E2">
              <w:rPr>
                <w:rStyle w:val="Hyperlink"/>
                <w:noProof/>
              </w:rPr>
              <w:t>Overarching policy</w:t>
            </w:r>
            <w:r w:rsidR="003B0D8A">
              <w:rPr>
                <w:noProof/>
                <w:webHidden/>
              </w:rPr>
              <w:tab/>
            </w:r>
            <w:r w:rsidR="003B0D8A">
              <w:rPr>
                <w:noProof/>
                <w:webHidden/>
              </w:rPr>
              <w:fldChar w:fldCharType="begin"/>
            </w:r>
            <w:r w:rsidR="003B0D8A">
              <w:rPr>
                <w:noProof/>
                <w:webHidden/>
              </w:rPr>
              <w:instrText xml:space="preserve"> PAGEREF _Toc128396133 \h </w:instrText>
            </w:r>
            <w:r w:rsidR="003B0D8A">
              <w:rPr>
                <w:noProof/>
                <w:webHidden/>
              </w:rPr>
            </w:r>
            <w:r w:rsidR="003B0D8A">
              <w:rPr>
                <w:noProof/>
                <w:webHidden/>
              </w:rPr>
              <w:fldChar w:fldCharType="separate"/>
            </w:r>
            <w:r w:rsidR="003B0D8A">
              <w:rPr>
                <w:noProof/>
                <w:webHidden/>
              </w:rPr>
              <w:t>14</w:t>
            </w:r>
            <w:r w:rsidR="003B0D8A">
              <w:rPr>
                <w:noProof/>
                <w:webHidden/>
              </w:rPr>
              <w:fldChar w:fldCharType="end"/>
            </w:r>
          </w:hyperlink>
        </w:p>
        <w:p w14:paraId="3661901D" w14:textId="37A239F0" w:rsidR="003B0D8A" w:rsidRDefault="00F67D69">
          <w:pPr>
            <w:pStyle w:val="TOC2"/>
            <w:tabs>
              <w:tab w:val="left" w:pos="880"/>
              <w:tab w:val="right" w:leader="dot" w:pos="10456"/>
            </w:tabs>
            <w:rPr>
              <w:rFonts w:cstheme="minorBidi"/>
              <w:noProof/>
            </w:rPr>
          </w:pPr>
          <w:hyperlink w:anchor="_Toc128396134" w:history="1">
            <w:r w:rsidR="003B0D8A" w:rsidRPr="002C65E2">
              <w:rPr>
                <w:rStyle w:val="Hyperlink"/>
                <w:noProof/>
              </w:rPr>
              <w:t>2.2</w:t>
            </w:r>
            <w:r w:rsidR="003B0D8A">
              <w:rPr>
                <w:rFonts w:cstheme="minorBidi"/>
                <w:noProof/>
              </w:rPr>
              <w:tab/>
            </w:r>
            <w:r w:rsidR="003B0D8A" w:rsidRPr="002C65E2">
              <w:rPr>
                <w:rStyle w:val="Hyperlink"/>
                <w:noProof/>
              </w:rPr>
              <w:t>Audit and compliance reviews</w:t>
            </w:r>
            <w:r w:rsidR="003B0D8A">
              <w:rPr>
                <w:noProof/>
                <w:webHidden/>
              </w:rPr>
              <w:tab/>
            </w:r>
            <w:r w:rsidR="003B0D8A">
              <w:rPr>
                <w:noProof/>
                <w:webHidden/>
              </w:rPr>
              <w:fldChar w:fldCharType="begin"/>
            </w:r>
            <w:r w:rsidR="003B0D8A">
              <w:rPr>
                <w:noProof/>
                <w:webHidden/>
              </w:rPr>
              <w:instrText xml:space="preserve"> PAGEREF _Toc128396134 \h </w:instrText>
            </w:r>
            <w:r w:rsidR="003B0D8A">
              <w:rPr>
                <w:noProof/>
                <w:webHidden/>
              </w:rPr>
            </w:r>
            <w:r w:rsidR="003B0D8A">
              <w:rPr>
                <w:noProof/>
                <w:webHidden/>
              </w:rPr>
              <w:fldChar w:fldCharType="separate"/>
            </w:r>
            <w:r w:rsidR="003B0D8A">
              <w:rPr>
                <w:noProof/>
                <w:webHidden/>
              </w:rPr>
              <w:t>14</w:t>
            </w:r>
            <w:r w:rsidR="003B0D8A">
              <w:rPr>
                <w:noProof/>
                <w:webHidden/>
              </w:rPr>
              <w:fldChar w:fldCharType="end"/>
            </w:r>
          </w:hyperlink>
        </w:p>
        <w:p w14:paraId="57E26EAB" w14:textId="1FB1ECA2" w:rsidR="003B0D8A" w:rsidRDefault="00F67D69">
          <w:pPr>
            <w:pStyle w:val="TOC2"/>
            <w:tabs>
              <w:tab w:val="left" w:pos="880"/>
              <w:tab w:val="right" w:leader="dot" w:pos="10456"/>
            </w:tabs>
            <w:rPr>
              <w:rFonts w:cstheme="minorBidi"/>
              <w:noProof/>
            </w:rPr>
          </w:pPr>
          <w:hyperlink w:anchor="_Toc128396135" w:history="1">
            <w:r w:rsidR="003B0D8A" w:rsidRPr="002C65E2">
              <w:rPr>
                <w:rStyle w:val="Hyperlink"/>
                <w:noProof/>
              </w:rPr>
              <w:t>2.3</w:t>
            </w:r>
            <w:r w:rsidR="003B0D8A">
              <w:rPr>
                <w:rFonts w:cstheme="minorBidi"/>
                <w:noProof/>
              </w:rPr>
              <w:tab/>
            </w:r>
            <w:r w:rsidR="003B0D8A" w:rsidRPr="002C65E2">
              <w:rPr>
                <w:rStyle w:val="Hyperlink"/>
                <w:noProof/>
              </w:rPr>
              <w:t>Audit and compliance review process</w:t>
            </w:r>
            <w:r w:rsidR="003B0D8A">
              <w:rPr>
                <w:noProof/>
                <w:webHidden/>
              </w:rPr>
              <w:tab/>
            </w:r>
            <w:r w:rsidR="003B0D8A">
              <w:rPr>
                <w:noProof/>
                <w:webHidden/>
              </w:rPr>
              <w:fldChar w:fldCharType="begin"/>
            </w:r>
            <w:r w:rsidR="003B0D8A">
              <w:rPr>
                <w:noProof/>
                <w:webHidden/>
              </w:rPr>
              <w:instrText xml:space="preserve"> PAGEREF _Toc128396135 \h </w:instrText>
            </w:r>
            <w:r w:rsidR="003B0D8A">
              <w:rPr>
                <w:noProof/>
                <w:webHidden/>
              </w:rPr>
            </w:r>
            <w:r w:rsidR="003B0D8A">
              <w:rPr>
                <w:noProof/>
                <w:webHidden/>
              </w:rPr>
              <w:fldChar w:fldCharType="separate"/>
            </w:r>
            <w:r w:rsidR="003B0D8A">
              <w:rPr>
                <w:noProof/>
                <w:webHidden/>
              </w:rPr>
              <w:t>14</w:t>
            </w:r>
            <w:r w:rsidR="003B0D8A">
              <w:rPr>
                <w:noProof/>
                <w:webHidden/>
              </w:rPr>
              <w:fldChar w:fldCharType="end"/>
            </w:r>
          </w:hyperlink>
        </w:p>
        <w:p w14:paraId="24BC7090" w14:textId="7FEA7861" w:rsidR="003B0D8A" w:rsidRDefault="00F67D69">
          <w:pPr>
            <w:pStyle w:val="TOC2"/>
            <w:tabs>
              <w:tab w:val="left" w:pos="880"/>
              <w:tab w:val="right" w:leader="dot" w:pos="10456"/>
            </w:tabs>
            <w:rPr>
              <w:rFonts w:cstheme="minorBidi"/>
              <w:noProof/>
            </w:rPr>
          </w:pPr>
          <w:hyperlink w:anchor="_Toc128396136" w:history="1">
            <w:r w:rsidR="003B0D8A" w:rsidRPr="002C65E2">
              <w:rPr>
                <w:rStyle w:val="Hyperlink"/>
                <w:noProof/>
              </w:rPr>
              <w:t>2.4</w:t>
            </w:r>
            <w:r w:rsidR="003B0D8A">
              <w:rPr>
                <w:rFonts w:cstheme="minorBidi"/>
                <w:noProof/>
              </w:rPr>
              <w:tab/>
            </w:r>
            <w:r w:rsidR="003B0D8A" w:rsidRPr="002C65E2">
              <w:rPr>
                <w:rStyle w:val="Hyperlink"/>
                <w:noProof/>
              </w:rPr>
              <w:t>Outcome of review activities</w:t>
            </w:r>
            <w:r w:rsidR="003B0D8A">
              <w:rPr>
                <w:noProof/>
                <w:webHidden/>
              </w:rPr>
              <w:tab/>
            </w:r>
            <w:r w:rsidR="003B0D8A">
              <w:rPr>
                <w:noProof/>
                <w:webHidden/>
              </w:rPr>
              <w:fldChar w:fldCharType="begin"/>
            </w:r>
            <w:r w:rsidR="003B0D8A">
              <w:rPr>
                <w:noProof/>
                <w:webHidden/>
              </w:rPr>
              <w:instrText xml:space="preserve"> PAGEREF _Toc128396136 \h </w:instrText>
            </w:r>
            <w:r w:rsidR="003B0D8A">
              <w:rPr>
                <w:noProof/>
                <w:webHidden/>
              </w:rPr>
            </w:r>
            <w:r w:rsidR="003B0D8A">
              <w:rPr>
                <w:noProof/>
                <w:webHidden/>
              </w:rPr>
              <w:fldChar w:fldCharType="separate"/>
            </w:r>
            <w:r w:rsidR="003B0D8A">
              <w:rPr>
                <w:noProof/>
                <w:webHidden/>
              </w:rPr>
              <w:t>15</w:t>
            </w:r>
            <w:r w:rsidR="003B0D8A">
              <w:rPr>
                <w:noProof/>
                <w:webHidden/>
              </w:rPr>
              <w:fldChar w:fldCharType="end"/>
            </w:r>
          </w:hyperlink>
        </w:p>
        <w:p w14:paraId="6C370101" w14:textId="74799467" w:rsidR="003B0D8A" w:rsidRDefault="00F67D69">
          <w:pPr>
            <w:pStyle w:val="TOC2"/>
            <w:tabs>
              <w:tab w:val="left" w:pos="880"/>
              <w:tab w:val="right" w:leader="dot" w:pos="10456"/>
            </w:tabs>
            <w:rPr>
              <w:rFonts w:cstheme="minorBidi"/>
              <w:noProof/>
            </w:rPr>
          </w:pPr>
          <w:hyperlink w:anchor="_Toc128396137" w:history="1">
            <w:r w:rsidR="003B0D8A" w:rsidRPr="002C65E2">
              <w:rPr>
                <w:rStyle w:val="Hyperlink"/>
                <w:noProof/>
              </w:rPr>
              <w:t>2.5</w:t>
            </w:r>
            <w:r w:rsidR="003B0D8A">
              <w:rPr>
                <w:rFonts w:cstheme="minorBidi"/>
                <w:noProof/>
              </w:rPr>
              <w:tab/>
            </w:r>
            <w:r w:rsidR="003B0D8A" w:rsidRPr="002C65E2">
              <w:rPr>
                <w:rStyle w:val="Hyperlink"/>
                <w:noProof/>
              </w:rPr>
              <w:t>Process for compliant outcomes</w:t>
            </w:r>
            <w:r w:rsidR="003B0D8A">
              <w:rPr>
                <w:noProof/>
                <w:webHidden/>
              </w:rPr>
              <w:tab/>
            </w:r>
            <w:r w:rsidR="003B0D8A">
              <w:rPr>
                <w:noProof/>
                <w:webHidden/>
              </w:rPr>
              <w:fldChar w:fldCharType="begin"/>
            </w:r>
            <w:r w:rsidR="003B0D8A">
              <w:rPr>
                <w:noProof/>
                <w:webHidden/>
              </w:rPr>
              <w:instrText xml:space="preserve"> PAGEREF _Toc128396137 \h </w:instrText>
            </w:r>
            <w:r w:rsidR="003B0D8A">
              <w:rPr>
                <w:noProof/>
                <w:webHidden/>
              </w:rPr>
            </w:r>
            <w:r w:rsidR="003B0D8A">
              <w:rPr>
                <w:noProof/>
                <w:webHidden/>
              </w:rPr>
              <w:fldChar w:fldCharType="separate"/>
            </w:r>
            <w:r w:rsidR="003B0D8A">
              <w:rPr>
                <w:noProof/>
                <w:webHidden/>
              </w:rPr>
              <w:t>15</w:t>
            </w:r>
            <w:r w:rsidR="003B0D8A">
              <w:rPr>
                <w:noProof/>
                <w:webHidden/>
              </w:rPr>
              <w:fldChar w:fldCharType="end"/>
            </w:r>
          </w:hyperlink>
        </w:p>
        <w:p w14:paraId="152E6227" w14:textId="7C837FD7" w:rsidR="003B0D8A" w:rsidRDefault="00F67D69">
          <w:pPr>
            <w:pStyle w:val="TOC2"/>
            <w:tabs>
              <w:tab w:val="left" w:pos="880"/>
              <w:tab w:val="right" w:leader="dot" w:pos="10456"/>
            </w:tabs>
            <w:rPr>
              <w:rFonts w:cstheme="minorBidi"/>
              <w:noProof/>
            </w:rPr>
          </w:pPr>
          <w:hyperlink w:anchor="_Toc128396138" w:history="1">
            <w:r w:rsidR="003B0D8A" w:rsidRPr="002C65E2">
              <w:rPr>
                <w:rStyle w:val="Hyperlink"/>
                <w:noProof/>
              </w:rPr>
              <w:t>2.6</w:t>
            </w:r>
            <w:r w:rsidR="003B0D8A">
              <w:rPr>
                <w:rFonts w:cstheme="minorBidi"/>
                <w:noProof/>
              </w:rPr>
              <w:tab/>
            </w:r>
            <w:r w:rsidR="003B0D8A" w:rsidRPr="002C65E2">
              <w:rPr>
                <w:rStyle w:val="Hyperlink"/>
                <w:noProof/>
              </w:rPr>
              <w:t>Process for non-compliant outcomes</w:t>
            </w:r>
            <w:r w:rsidR="003B0D8A">
              <w:rPr>
                <w:noProof/>
                <w:webHidden/>
              </w:rPr>
              <w:tab/>
            </w:r>
            <w:r w:rsidR="003B0D8A">
              <w:rPr>
                <w:noProof/>
                <w:webHidden/>
              </w:rPr>
              <w:fldChar w:fldCharType="begin"/>
            </w:r>
            <w:r w:rsidR="003B0D8A">
              <w:rPr>
                <w:noProof/>
                <w:webHidden/>
              </w:rPr>
              <w:instrText xml:space="preserve"> PAGEREF _Toc128396138 \h </w:instrText>
            </w:r>
            <w:r w:rsidR="003B0D8A">
              <w:rPr>
                <w:noProof/>
                <w:webHidden/>
              </w:rPr>
            </w:r>
            <w:r w:rsidR="003B0D8A">
              <w:rPr>
                <w:noProof/>
                <w:webHidden/>
              </w:rPr>
              <w:fldChar w:fldCharType="separate"/>
            </w:r>
            <w:r w:rsidR="003B0D8A">
              <w:rPr>
                <w:noProof/>
                <w:webHidden/>
              </w:rPr>
              <w:t>15</w:t>
            </w:r>
            <w:r w:rsidR="003B0D8A">
              <w:rPr>
                <w:noProof/>
                <w:webHidden/>
              </w:rPr>
              <w:fldChar w:fldCharType="end"/>
            </w:r>
          </w:hyperlink>
        </w:p>
        <w:p w14:paraId="2F781D1A" w14:textId="03F92781" w:rsidR="003B0D8A" w:rsidRDefault="00F67D69">
          <w:pPr>
            <w:pStyle w:val="TOC2"/>
            <w:tabs>
              <w:tab w:val="left" w:pos="880"/>
              <w:tab w:val="right" w:leader="dot" w:pos="10456"/>
            </w:tabs>
            <w:rPr>
              <w:rFonts w:cstheme="minorBidi"/>
              <w:noProof/>
            </w:rPr>
          </w:pPr>
          <w:hyperlink w:anchor="_Toc128396139" w:history="1">
            <w:r w:rsidR="003B0D8A" w:rsidRPr="002C65E2">
              <w:rPr>
                <w:rStyle w:val="Hyperlink"/>
                <w:noProof/>
              </w:rPr>
              <w:t>2.7</w:t>
            </w:r>
            <w:r w:rsidR="003B0D8A">
              <w:rPr>
                <w:rFonts w:cstheme="minorBidi"/>
                <w:noProof/>
              </w:rPr>
              <w:tab/>
            </w:r>
            <w:r w:rsidR="003B0D8A" w:rsidRPr="002C65E2">
              <w:rPr>
                <w:rStyle w:val="Hyperlink"/>
                <w:noProof/>
              </w:rPr>
              <w:t>Compliance Plan</w:t>
            </w:r>
            <w:r w:rsidR="003B0D8A">
              <w:rPr>
                <w:noProof/>
                <w:webHidden/>
              </w:rPr>
              <w:tab/>
            </w:r>
            <w:r w:rsidR="003B0D8A">
              <w:rPr>
                <w:noProof/>
                <w:webHidden/>
              </w:rPr>
              <w:fldChar w:fldCharType="begin"/>
            </w:r>
            <w:r w:rsidR="003B0D8A">
              <w:rPr>
                <w:noProof/>
                <w:webHidden/>
              </w:rPr>
              <w:instrText xml:space="preserve"> PAGEREF _Toc128396139 \h </w:instrText>
            </w:r>
            <w:r w:rsidR="003B0D8A">
              <w:rPr>
                <w:noProof/>
                <w:webHidden/>
              </w:rPr>
            </w:r>
            <w:r w:rsidR="003B0D8A">
              <w:rPr>
                <w:noProof/>
                <w:webHidden/>
              </w:rPr>
              <w:fldChar w:fldCharType="separate"/>
            </w:r>
            <w:r w:rsidR="003B0D8A">
              <w:rPr>
                <w:noProof/>
                <w:webHidden/>
              </w:rPr>
              <w:t>15</w:t>
            </w:r>
            <w:r w:rsidR="003B0D8A">
              <w:rPr>
                <w:noProof/>
                <w:webHidden/>
              </w:rPr>
              <w:fldChar w:fldCharType="end"/>
            </w:r>
          </w:hyperlink>
        </w:p>
        <w:p w14:paraId="2E014B5C" w14:textId="2824C093" w:rsidR="003B0D8A" w:rsidRDefault="00F67D69">
          <w:pPr>
            <w:pStyle w:val="TOC1"/>
            <w:rPr>
              <w:rFonts w:asciiTheme="minorHAnsi" w:hAnsiTheme="minorHAnsi" w:cstheme="minorBidi"/>
              <w:sz w:val="22"/>
            </w:rPr>
          </w:pPr>
          <w:hyperlink w:anchor="_Toc128396140" w:history="1">
            <w:r w:rsidR="003B0D8A" w:rsidRPr="002C65E2">
              <w:rPr>
                <w:rStyle w:val="Hyperlink"/>
              </w:rPr>
              <w:t>Glossary</w:t>
            </w:r>
            <w:r w:rsidR="003B0D8A">
              <w:rPr>
                <w:webHidden/>
              </w:rPr>
              <w:tab/>
            </w:r>
            <w:r w:rsidR="003B0D8A">
              <w:rPr>
                <w:webHidden/>
              </w:rPr>
              <w:fldChar w:fldCharType="begin"/>
            </w:r>
            <w:r w:rsidR="003B0D8A">
              <w:rPr>
                <w:webHidden/>
              </w:rPr>
              <w:instrText xml:space="preserve"> PAGEREF _Toc128396140 \h </w:instrText>
            </w:r>
            <w:r w:rsidR="003B0D8A">
              <w:rPr>
                <w:webHidden/>
              </w:rPr>
            </w:r>
            <w:r w:rsidR="003B0D8A">
              <w:rPr>
                <w:webHidden/>
              </w:rPr>
              <w:fldChar w:fldCharType="separate"/>
            </w:r>
            <w:r w:rsidR="003B0D8A">
              <w:rPr>
                <w:webHidden/>
              </w:rPr>
              <w:t>16</w:t>
            </w:r>
            <w:r w:rsidR="003B0D8A">
              <w:rPr>
                <w:webHidden/>
              </w:rPr>
              <w:fldChar w:fldCharType="end"/>
            </w:r>
          </w:hyperlink>
        </w:p>
        <w:p w14:paraId="02B4C4E5" w14:textId="1BC26970" w:rsidR="003B0D8A" w:rsidRDefault="00F67D69">
          <w:pPr>
            <w:pStyle w:val="TOC2"/>
            <w:tabs>
              <w:tab w:val="left" w:pos="660"/>
              <w:tab w:val="right" w:leader="dot" w:pos="10456"/>
            </w:tabs>
            <w:rPr>
              <w:rFonts w:cstheme="minorBidi"/>
              <w:noProof/>
            </w:rPr>
          </w:pPr>
          <w:hyperlink w:anchor="_Toc128396141" w:history="1">
            <w:r w:rsidR="003B0D8A" w:rsidRPr="002C65E2">
              <w:rPr>
                <w:rStyle w:val="Hyperlink"/>
                <w:rFonts w:ascii="Arial" w:hAnsi="Arial" w:cs="Arial"/>
                <w:noProof/>
              </w:rPr>
              <w:t>(i)</w:t>
            </w:r>
            <w:r w:rsidR="003B0D8A">
              <w:rPr>
                <w:rFonts w:cstheme="minorBidi"/>
                <w:noProof/>
              </w:rPr>
              <w:tab/>
            </w:r>
            <w:r w:rsidR="003B0D8A" w:rsidRPr="002C65E2">
              <w:rPr>
                <w:rStyle w:val="Hyperlink"/>
                <w:noProof/>
              </w:rPr>
              <w:t>Income Management priority goods and services and associated Income Management service reasons</w:t>
            </w:r>
            <w:r w:rsidR="003B0D8A">
              <w:rPr>
                <w:noProof/>
                <w:webHidden/>
              </w:rPr>
              <w:tab/>
            </w:r>
            <w:r w:rsidR="003B0D8A">
              <w:rPr>
                <w:noProof/>
                <w:webHidden/>
              </w:rPr>
              <w:fldChar w:fldCharType="begin"/>
            </w:r>
            <w:r w:rsidR="003B0D8A">
              <w:rPr>
                <w:noProof/>
                <w:webHidden/>
              </w:rPr>
              <w:instrText xml:space="preserve"> PAGEREF _Toc128396141 \h </w:instrText>
            </w:r>
            <w:r w:rsidR="003B0D8A">
              <w:rPr>
                <w:noProof/>
                <w:webHidden/>
              </w:rPr>
            </w:r>
            <w:r w:rsidR="003B0D8A">
              <w:rPr>
                <w:noProof/>
                <w:webHidden/>
              </w:rPr>
              <w:fldChar w:fldCharType="separate"/>
            </w:r>
            <w:r w:rsidR="003B0D8A">
              <w:rPr>
                <w:noProof/>
                <w:webHidden/>
              </w:rPr>
              <w:t>16</w:t>
            </w:r>
            <w:r w:rsidR="003B0D8A">
              <w:rPr>
                <w:noProof/>
                <w:webHidden/>
              </w:rPr>
              <w:fldChar w:fldCharType="end"/>
            </w:r>
          </w:hyperlink>
        </w:p>
        <w:p w14:paraId="6BF228B4" w14:textId="0696090A" w:rsidR="003B0D8A" w:rsidRDefault="00F67D69">
          <w:pPr>
            <w:pStyle w:val="TOC2"/>
            <w:tabs>
              <w:tab w:val="left" w:pos="880"/>
              <w:tab w:val="right" w:leader="dot" w:pos="10456"/>
            </w:tabs>
            <w:rPr>
              <w:rFonts w:cstheme="minorBidi"/>
              <w:noProof/>
            </w:rPr>
          </w:pPr>
          <w:hyperlink w:anchor="_Toc128396142" w:history="1">
            <w:r w:rsidR="003B0D8A" w:rsidRPr="002C65E2">
              <w:rPr>
                <w:rStyle w:val="Hyperlink"/>
                <w:rFonts w:ascii="Arial" w:hAnsi="Arial" w:cs="Arial"/>
                <w:noProof/>
              </w:rPr>
              <w:t>(ii)</w:t>
            </w:r>
            <w:r w:rsidR="003B0D8A">
              <w:rPr>
                <w:rFonts w:cstheme="minorBidi"/>
                <w:noProof/>
              </w:rPr>
              <w:tab/>
            </w:r>
            <w:r w:rsidR="003B0D8A" w:rsidRPr="002C65E2">
              <w:rPr>
                <w:rStyle w:val="Hyperlink"/>
                <w:noProof/>
              </w:rPr>
              <w:t>Income Management deductions excluded goods and services</w:t>
            </w:r>
            <w:r w:rsidR="003B0D8A">
              <w:rPr>
                <w:noProof/>
                <w:webHidden/>
              </w:rPr>
              <w:tab/>
            </w:r>
            <w:r w:rsidR="003B0D8A">
              <w:rPr>
                <w:noProof/>
                <w:webHidden/>
              </w:rPr>
              <w:fldChar w:fldCharType="begin"/>
            </w:r>
            <w:r w:rsidR="003B0D8A">
              <w:rPr>
                <w:noProof/>
                <w:webHidden/>
              </w:rPr>
              <w:instrText xml:space="preserve"> PAGEREF _Toc128396142 \h </w:instrText>
            </w:r>
            <w:r w:rsidR="003B0D8A">
              <w:rPr>
                <w:noProof/>
                <w:webHidden/>
              </w:rPr>
            </w:r>
            <w:r w:rsidR="003B0D8A">
              <w:rPr>
                <w:noProof/>
                <w:webHidden/>
              </w:rPr>
              <w:fldChar w:fldCharType="separate"/>
            </w:r>
            <w:r w:rsidR="003B0D8A">
              <w:rPr>
                <w:noProof/>
                <w:webHidden/>
              </w:rPr>
              <w:t>18</w:t>
            </w:r>
            <w:r w:rsidR="003B0D8A">
              <w:rPr>
                <w:noProof/>
                <w:webHidden/>
              </w:rPr>
              <w:fldChar w:fldCharType="end"/>
            </w:r>
          </w:hyperlink>
        </w:p>
        <w:p w14:paraId="4E35028E" w14:textId="793A64A6" w:rsidR="008C666D" w:rsidRDefault="00FE492A" w:rsidP="005418DE">
          <w:pPr>
            <w:spacing w:after="0"/>
          </w:pPr>
          <w:r w:rsidRPr="005418DE">
            <w:rPr>
              <w:rFonts w:cstheme="minorHAnsi"/>
              <w:b/>
              <w:bCs/>
              <w:noProof/>
            </w:rPr>
            <w:fldChar w:fldCharType="end"/>
          </w:r>
        </w:p>
      </w:sdtContent>
    </w:sdt>
    <w:p w14:paraId="503430E9" w14:textId="77777777" w:rsidR="00FE492A" w:rsidRPr="008C666D" w:rsidRDefault="00FE492A" w:rsidP="008C666D"/>
    <w:p w14:paraId="6B3FBB0C" w14:textId="6F01E752" w:rsidR="00272FDD" w:rsidRPr="005418DE" w:rsidRDefault="00272FDD" w:rsidP="00DB3519">
      <w:pPr>
        <w:pStyle w:val="Heading1"/>
        <w:rPr>
          <w:rFonts w:ascii="Arial" w:hAnsi="Arial" w:cs="Arial"/>
          <w:b w:val="0"/>
          <w:lang w:eastAsia="en-US"/>
        </w:rPr>
      </w:pPr>
      <w:bookmarkStart w:id="0" w:name="_Toc128396111"/>
      <w:r w:rsidRPr="005418DE">
        <w:rPr>
          <w:rFonts w:ascii="Arial" w:hAnsi="Arial" w:cs="Arial"/>
          <w:b w:val="0"/>
          <w:lang w:eastAsia="en-US"/>
        </w:rPr>
        <w:lastRenderedPageBreak/>
        <w:t>Definition of terms</w:t>
      </w:r>
      <w:bookmarkEnd w:id="0"/>
    </w:p>
    <w:p w14:paraId="06F7B1E6" w14:textId="5722A5F5" w:rsidR="00272FDD" w:rsidRPr="005418DE" w:rsidRDefault="00272FDD" w:rsidP="003158F9">
      <w:pPr>
        <w:pStyle w:val="01bodytext"/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>Account Manager</w:t>
      </w:r>
      <w:r w:rsidR="00AC03C0" w:rsidRPr="005418DE">
        <w:rPr>
          <w:rStyle w:val="01bodybold"/>
          <w:rFonts w:asciiTheme="minorHAnsi" w:hAnsiTheme="minorHAnsi" w:cstheme="minorHAnsi"/>
          <w:sz w:val="22"/>
          <w:lang w:val="en-AU"/>
        </w:rPr>
        <w:t xml:space="preserve">, 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the </w:t>
      </w:r>
      <w:r w:rsidR="00343306" w:rsidRPr="005418DE">
        <w:rPr>
          <w:rFonts w:asciiTheme="minorHAnsi" w:hAnsiTheme="minorHAnsi" w:cstheme="minorHAnsi"/>
          <w:sz w:val="22"/>
          <w:lang w:val="en-AU"/>
        </w:rPr>
        <w:t>Services Australia</w:t>
      </w:r>
      <w:r w:rsidR="00AF070A" w:rsidRPr="005418DE">
        <w:rPr>
          <w:rFonts w:asciiTheme="minorHAnsi" w:hAnsiTheme="minorHAnsi" w:cstheme="minorHAnsi"/>
          <w:sz w:val="22"/>
          <w:lang w:val="en-AU"/>
        </w:rPr>
        <w:t xml:space="preserve"> </w:t>
      </w:r>
      <w:r w:rsidRPr="005418DE">
        <w:rPr>
          <w:rFonts w:asciiTheme="minorHAnsi" w:hAnsiTheme="minorHAnsi" w:cstheme="minorHAnsi"/>
          <w:sz w:val="22"/>
          <w:lang w:val="en-AU"/>
        </w:rPr>
        <w:t>officer primarily responsible for managing the I</w:t>
      </w:r>
      <w:r w:rsidR="008D6D50" w:rsidRPr="005418DE">
        <w:rPr>
          <w:rFonts w:asciiTheme="minorHAnsi" w:hAnsiTheme="minorHAnsi" w:cstheme="minorHAnsi"/>
          <w:sz w:val="22"/>
          <w:lang w:val="en-AU"/>
        </w:rPr>
        <w:t xml:space="preserve">ncome </w:t>
      </w:r>
      <w:r w:rsidRPr="005418DE">
        <w:rPr>
          <w:rFonts w:asciiTheme="minorHAnsi" w:hAnsiTheme="minorHAnsi" w:cstheme="minorHAnsi"/>
          <w:sz w:val="22"/>
          <w:lang w:val="en-AU"/>
        </w:rPr>
        <w:t>M</w:t>
      </w:r>
      <w:r w:rsidR="008D6D50" w:rsidRPr="005418DE">
        <w:rPr>
          <w:rFonts w:asciiTheme="minorHAnsi" w:hAnsiTheme="minorHAnsi" w:cstheme="minorHAnsi"/>
          <w:sz w:val="22"/>
          <w:lang w:val="en-AU"/>
        </w:rPr>
        <w:t>anagement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 Deduction Program.</w:t>
      </w:r>
    </w:p>
    <w:p w14:paraId="677085D1" w14:textId="78DB8E16" w:rsidR="00272FDD" w:rsidRPr="005418DE" w:rsidRDefault="00272FDD">
      <w:pPr>
        <w:pStyle w:val="01bodytext"/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>Applicant</w:t>
      </w:r>
      <w:r w:rsidR="00AC03C0" w:rsidRPr="005418DE">
        <w:rPr>
          <w:rStyle w:val="01bodybold"/>
          <w:rFonts w:asciiTheme="minorHAnsi" w:hAnsiTheme="minorHAnsi" w:cstheme="minorHAnsi"/>
          <w:sz w:val="22"/>
          <w:lang w:val="en-AU"/>
        </w:rPr>
        <w:t xml:space="preserve">, 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the legal entity that has applied to become a </w:t>
      </w:r>
      <w:r w:rsidR="00F72480" w:rsidRPr="005418DE">
        <w:rPr>
          <w:rFonts w:asciiTheme="minorHAnsi" w:hAnsiTheme="minorHAnsi" w:cstheme="minorHAnsi"/>
          <w:sz w:val="22"/>
          <w:lang w:val="en-AU"/>
        </w:rPr>
        <w:t>p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arty to </w:t>
      </w:r>
      <w:r w:rsidR="00F72480" w:rsidRPr="005418DE">
        <w:rPr>
          <w:rFonts w:asciiTheme="minorHAnsi" w:hAnsiTheme="minorHAnsi" w:cstheme="minorHAnsi"/>
          <w:sz w:val="22"/>
          <w:lang w:val="en-AU"/>
        </w:rPr>
        <w:t xml:space="preserve">either </w:t>
      </w:r>
      <w:r w:rsidRPr="005418DE">
        <w:rPr>
          <w:rFonts w:asciiTheme="minorHAnsi" w:hAnsiTheme="minorHAnsi" w:cstheme="minorHAnsi"/>
          <w:sz w:val="22"/>
          <w:lang w:val="en-AU"/>
        </w:rPr>
        <w:t>a</w:t>
      </w:r>
      <w:r w:rsidR="00F72480" w:rsidRPr="005418DE">
        <w:rPr>
          <w:rFonts w:asciiTheme="minorHAnsi" w:hAnsiTheme="minorHAnsi" w:cstheme="minorHAnsi"/>
          <w:sz w:val="22"/>
          <w:lang w:val="en-AU"/>
        </w:rPr>
        <w:t xml:space="preserve"> 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Schedule 4 </w:t>
      </w:r>
      <w:r w:rsidR="00F72480" w:rsidRPr="005418DE">
        <w:rPr>
          <w:rFonts w:asciiTheme="minorHAnsi" w:hAnsiTheme="minorHAnsi" w:cstheme="minorHAnsi"/>
          <w:sz w:val="22"/>
          <w:lang w:val="en-AU"/>
        </w:rPr>
        <w:t xml:space="preserve">or </w:t>
      </w:r>
      <w:r w:rsidR="009C3EBC" w:rsidRPr="005418DE">
        <w:rPr>
          <w:rFonts w:asciiTheme="minorHAnsi" w:hAnsiTheme="minorHAnsi" w:cstheme="minorHAnsi"/>
          <w:sz w:val="22"/>
          <w:lang w:val="en-AU"/>
        </w:rPr>
        <w:t>Schedule</w:t>
      </w:r>
      <w:r w:rsidR="00F72480" w:rsidRPr="005418DE">
        <w:rPr>
          <w:rFonts w:asciiTheme="minorHAnsi" w:hAnsiTheme="minorHAnsi" w:cstheme="minorHAnsi"/>
          <w:sz w:val="22"/>
          <w:lang w:val="en-AU"/>
        </w:rPr>
        <w:t xml:space="preserve"> 5 </w:t>
      </w:r>
      <w:r w:rsidR="007B64AD" w:rsidRPr="005418DE">
        <w:rPr>
          <w:rFonts w:asciiTheme="minorHAnsi" w:hAnsiTheme="minorHAnsi" w:cstheme="minorHAnsi"/>
          <w:sz w:val="22"/>
          <w:lang w:val="en-AU"/>
        </w:rPr>
        <w:t>I</w:t>
      </w:r>
      <w:r w:rsidR="007B64AD">
        <w:rPr>
          <w:rFonts w:asciiTheme="minorHAnsi" w:hAnsiTheme="minorHAnsi" w:cstheme="minorHAnsi"/>
          <w:sz w:val="22"/>
          <w:lang w:val="en-AU"/>
        </w:rPr>
        <w:t xml:space="preserve">ncome </w:t>
      </w:r>
      <w:r w:rsidR="007B64AD" w:rsidRPr="005418DE">
        <w:rPr>
          <w:rFonts w:asciiTheme="minorHAnsi" w:hAnsiTheme="minorHAnsi" w:cstheme="minorHAnsi"/>
          <w:sz w:val="22"/>
          <w:lang w:val="en-AU"/>
        </w:rPr>
        <w:t>Management</w:t>
      </w:r>
      <w:r w:rsidR="00F72480" w:rsidRPr="005418DE">
        <w:rPr>
          <w:rFonts w:asciiTheme="minorHAnsi" w:hAnsiTheme="minorHAnsi" w:cstheme="minorHAnsi"/>
          <w:sz w:val="22"/>
          <w:lang w:val="en-AU"/>
        </w:rPr>
        <w:t xml:space="preserve"> </w:t>
      </w:r>
      <w:r w:rsidRPr="005418DE">
        <w:rPr>
          <w:rFonts w:asciiTheme="minorHAnsi" w:hAnsiTheme="minorHAnsi" w:cstheme="minorHAnsi"/>
          <w:sz w:val="22"/>
          <w:lang w:val="en-AU"/>
        </w:rPr>
        <w:t>Deduction Contract.</w:t>
      </w:r>
    </w:p>
    <w:p w14:paraId="62CA84C8" w14:textId="46AEEA4C" w:rsidR="00272FDD" w:rsidRPr="005418DE" w:rsidRDefault="00272FDD" w:rsidP="003158F9">
      <w:pPr>
        <w:pStyle w:val="01bodytext"/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Fonts w:asciiTheme="minorHAnsi" w:hAnsiTheme="minorHAnsi" w:cstheme="minorHAnsi"/>
          <w:b/>
          <w:sz w:val="22"/>
          <w:lang w:val="en-AU"/>
        </w:rPr>
        <w:t xml:space="preserve">Approval </w:t>
      </w:r>
      <w:r w:rsidR="00262D34" w:rsidRPr="005418DE">
        <w:rPr>
          <w:rFonts w:asciiTheme="minorHAnsi" w:hAnsiTheme="minorHAnsi" w:cstheme="minorHAnsi"/>
          <w:b/>
          <w:sz w:val="22"/>
          <w:lang w:val="en-AU"/>
        </w:rPr>
        <w:t>c</w:t>
      </w: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>riteria</w:t>
      </w:r>
      <w:r w:rsidR="00AC03C0" w:rsidRPr="005418DE">
        <w:rPr>
          <w:rStyle w:val="01bodybold"/>
          <w:rFonts w:asciiTheme="minorHAnsi" w:hAnsiTheme="minorHAnsi" w:cstheme="minorHAnsi"/>
          <w:sz w:val="22"/>
          <w:lang w:val="en-AU"/>
        </w:rPr>
        <w:t xml:space="preserve">, </w:t>
      </w:r>
      <w:r w:rsidRPr="005418DE">
        <w:rPr>
          <w:rFonts w:asciiTheme="minorHAnsi" w:hAnsiTheme="minorHAnsi" w:cstheme="minorHAnsi"/>
          <w:sz w:val="22"/>
          <w:lang w:val="en-AU"/>
        </w:rPr>
        <w:t>the criteria set out in section 1.4 of this document.</w:t>
      </w:r>
    </w:p>
    <w:p w14:paraId="0E54CF0A" w14:textId="7A40170C" w:rsidR="00272FDD" w:rsidRPr="005418DE" w:rsidRDefault="00272FDD" w:rsidP="003158F9">
      <w:pPr>
        <w:pStyle w:val="01bodytext"/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Fonts w:asciiTheme="minorHAnsi" w:hAnsiTheme="minorHAnsi" w:cstheme="minorHAnsi"/>
          <w:b/>
          <w:sz w:val="22"/>
          <w:lang w:val="en-AU"/>
        </w:rPr>
        <w:t xml:space="preserve">Approval </w:t>
      </w:r>
      <w:r w:rsidR="00262D34" w:rsidRPr="005418DE">
        <w:rPr>
          <w:rFonts w:asciiTheme="minorHAnsi" w:hAnsiTheme="minorHAnsi" w:cstheme="minorHAnsi"/>
          <w:b/>
          <w:sz w:val="22"/>
          <w:lang w:val="en-AU"/>
        </w:rPr>
        <w:t>l</w:t>
      </w: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>etter</w:t>
      </w:r>
      <w:r w:rsidR="00AC03C0" w:rsidRPr="005418DE">
        <w:rPr>
          <w:rStyle w:val="01bodybold"/>
          <w:rFonts w:asciiTheme="minorHAnsi" w:hAnsiTheme="minorHAnsi" w:cstheme="minorHAnsi"/>
          <w:sz w:val="22"/>
          <w:lang w:val="en-AU"/>
        </w:rPr>
        <w:t xml:space="preserve">, 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a letter from </w:t>
      </w:r>
      <w:r w:rsidR="00AF070A" w:rsidRPr="005418DE">
        <w:rPr>
          <w:rFonts w:asciiTheme="minorHAnsi" w:hAnsiTheme="minorHAnsi" w:cstheme="minorHAnsi"/>
          <w:sz w:val="22"/>
          <w:lang w:val="en-AU"/>
        </w:rPr>
        <w:t xml:space="preserve">Services Australia 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to the </w:t>
      </w:r>
      <w:r w:rsidR="00F72480" w:rsidRPr="005418DE">
        <w:rPr>
          <w:rFonts w:asciiTheme="minorHAnsi" w:hAnsiTheme="minorHAnsi" w:cstheme="minorHAnsi"/>
          <w:sz w:val="22"/>
          <w:lang w:val="en-AU"/>
        </w:rPr>
        <w:t>a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pplicant notifying them that </w:t>
      </w:r>
      <w:r w:rsidR="00F72480" w:rsidRPr="005418DE">
        <w:rPr>
          <w:rFonts w:asciiTheme="minorHAnsi" w:hAnsiTheme="minorHAnsi" w:cstheme="minorHAnsi"/>
          <w:sz w:val="22"/>
          <w:lang w:val="en-AU"/>
        </w:rPr>
        <w:t>we</w:t>
      </w:r>
      <w:r w:rsidR="00AF070A" w:rsidRPr="005418DE">
        <w:rPr>
          <w:rFonts w:asciiTheme="minorHAnsi" w:hAnsiTheme="minorHAnsi" w:cstheme="minorHAnsi"/>
          <w:sz w:val="22"/>
          <w:lang w:val="en-AU"/>
        </w:rPr>
        <w:t xml:space="preserve"> 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accept their </w:t>
      </w:r>
      <w:r w:rsidR="003B2C95" w:rsidRPr="005418DE">
        <w:rPr>
          <w:rFonts w:asciiTheme="minorHAnsi" w:hAnsiTheme="minorHAnsi" w:cstheme="minorHAnsi"/>
          <w:sz w:val="22"/>
          <w:lang w:val="en-AU"/>
        </w:rPr>
        <w:t>B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usiness </w:t>
      </w:r>
      <w:r w:rsidR="004C29BC">
        <w:rPr>
          <w:rFonts w:asciiTheme="minorHAnsi" w:hAnsiTheme="minorHAnsi" w:cstheme="minorHAnsi"/>
          <w:sz w:val="22"/>
          <w:lang w:val="en-AU"/>
        </w:rPr>
        <w:t>a</w:t>
      </w:r>
      <w:r w:rsidRPr="005418DE">
        <w:rPr>
          <w:rFonts w:asciiTheme="minorHAnsi" w:hAnsiTheme="minorHAnsi" w:cstheme="minorHAnsi"/>
          <w:sz w:val="22"/>
          <w:lang w:val="en-AU"/>
        </w:rPr>
        <w:t>pplication.</w:t>
      </w:r>
    </w:p>
    <w:p w14:paraId="66977910" w14:textId="6E0A21FA" w:rsidR="00272FDD" w:rsidRPr="005418DE" w:rsidRDefault="00272FDD" w:rsidP="003158F9">
      <w:pPr>
        <w:pStyle w:val="01bodytext"/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Fonts w:asciiTheme="minorHAnsi" w:hAnsiTheme="minorHAnsi" w:cstheme="minorHAnsi"/>
          <w:b/>
          <w:sz w:val="22"/>
          <w:lang w:val="en-AU"/>
        </w:rPr>
        <w:t xml:space="preserve">Approved </w:t>
      </w:r>
      <w:r w:rsidR="00262D34" w:rsidRPr="005418DE">
        <w:rPr>
          <w:rFonts w:asciiTheme="minorHAnsi" w:hAnsiTheme="minorHAnsi" w:cstheme="minorHAnsi"/>
          <w:b/>
          <w:sz w:val="22"/>
          <w:lang w:val="en-AU"/>
        </w:rPr>
        <w:t>l</w:t>
      </w: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>ay-</w:t>
      </w:r>
      <w:r w:rsidR="00262D34" w:rsidRPr="005418DE">
        <w:rPr>
          <w:rStyle w:val="01bodybold"/>
          <w:rFonts w:asciiTheme="minorHAnsi" w:hAnsiTheme="minorHAnsi" w:cstheme="minorHAnsi"/>
          <w:sz w:val="22"/>
          <w:lang w:val="en-AU"/>
        </w:rPr>
        <w:t>b</w:t>
      </w: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>y</w:t>
      </w:r>
      <w:r w:rsidR="00AC03C0" w:rsidRPr="005418DE">
        <w:rPr>
          <w:rStyle w:val="01bodybold"/>
          <w:rFonts w:asciiTheme="minorHAnsi" w:hAnsiTheme="minorHAnsi" w:cstheme="minorHAnsi"/>
          <w:sz w:val="22"/>
          <w:lang w:val="en-AU"/>
        </w:rPr>
        <w:t xml:space="preserve">, 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an arrangement for the purchase of goods from the </w:t>
      </w:r>
      <w:r w:rsidR="00262D34" w:rsidRPr="005418DE">
        <w:rPr>
          <w:rFonts w:asciiTheme="minorHAnsi" w:hAnsiTheme="minorHAnsi" w:cstheme="minorHAnsi"/>
          <w:sz w:val="22"/>
          <w:lang w:val="en-AU"/>
        </w:rPr>
        <w:t>p</w:t>
      </w:r>
      <w:r w:rsidRPr="005418DE">
        <w:rPr>
          <w:rFonts w:asciiTheme="minorHAnsi" w:hAnsiTheme="minorHAnsi" w:cstheme="minorHAnsi"/>
          <w:sz w:val="22"/>
          <w:lang w:val="en-AU"/>
        </w:rPr>
        <w:t>articipant</w:t>
      </w:r>
      <w:r w:rsidR="00262D34" w:rsidRPr="005418DE">
        <w:rPr>
          <w:rFonts w:asciiTheme="minorHAnsi" w:hAnsiTheme="minorHAnsi" w:cstheme="minorHAnsi"/>
          <w:sz w:val="22"/>
          <w:lang w:val="en-AU"/>
        </w:rPr>
        <w:t>. The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 terms </w:t>
      </w:r>
      <w:r w:rsidR="00262D34" w:rsidRPr="005418DE">
        <w:rPr>
          <w:rFonts w:asciiTheme="minorHAnsi" w:hAnsiTheme="minorHAnsi" w:cstheme="minorHAnsi"/>
          <w:sz w:val="22"/>
          <w:lang w:val="en-AU"/>
        </w:rPr>
        <w:t xml:space="preserve">set how 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the </w:t>
      </w:r>
      <w:r w:rsidR="00262D34" w:rsidRPr="005418DE">
        <w:rPr>
          <w:rFonts w:asciiTheme="minorHAnsi" w:hAnsiTheme="minorHAnsi" w:cstheme="minorHAnsi"/>
          <w:sz w:val="22"/>
          <w:lang w:val="en-AU"/>
        </w:rPr>
        <w:t xml:space="preserve">customer will pay the </w:t>
      </w:r>
      <w:r w:rsidRPr="005418DE">
        <w:rPr>
          <w:rFonts w:asciiTheme="minorHAnsi" w:hAnsiTheme="minorHAnsi" w:cstheme="minorHAnsi"/>
          <w:sz w:val="22"/>
          <w:lang w:val="en-AU"/>
        </w:rPr>
        <w:t>total price over time in regular payments</w:t>
      </w:r>
      <w:r w:rsidR="00262D34" w:rsidRPr="005418DE">
        <w:rPr>
          <w:rFonts w:asciiTheme="minorHAnsi" w:hAnsiTheme="minorHAnsi" w:cstheme="minorHAnsi"/>
          <w:sz w:val="22"/>
          <w:lang w:val="en-AU"/>
        </w:rPr>
        <w:t xml:space="preserve">. The customer </w:t>
      </w:r>
      <w:r w:rsidR="00783269" w:rsidRPr="005418DE">
        <w:rPr>
          <w:rFonts w:asciiTheme="minorHAnsi" w:hAnsiTheme="minorHAnsi" w:cstheme="minorHAnsi"/>
          <w:sz w:val="22"/>
          <w:lang w:val="en-AU"/>
        </w:rPr>
        <w:t>receives</w:t>
      </w:r>
      <w:r w:rsidR="00262D34" w:rsidRPr="005418DE">
        <w:rPr>
          <w:rFonts w:asciiTheme="minorHAnsi" w:hAnsiTheme="minorHAnsi" w:cstheme="minorHAnsi"/>
          <w:sz w:val="22"/>
          <w:lang w:val="en-AU"/>
        </w:rPr>
        <w:t xml:space="preserve"> 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the goods </w:t>
      </w:r>
      <w:r w:rsidR="00262D34" w:rsidRPr="005418DE">
        <w:rPr>
          <w:rFonts w:asciiTheme="minorHAnsi" w:hAnsiTheme="minorHAnsi" w:cstheme="minorHAnsi"/>
          <w:sz w:val="22"/>
          <w:lang w:val="en-AU"/>
        </w:rPr>
        <w:t>when they pay the total price for the goods. T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o be an </w:t>
      </w:r>
      <w:r w:rsidR="00262D34" w:rsidRPr="005418DE">
        <w:rPr>
          <w:rFonts w:asciiTheme="minorHAnsi" w:hAnsiTheme="minorHAnsi" w:cstheme="minorHAnsi"/>
          <w:sz w:val="22"/>
          <w:lang w:val="en-AU"/>
        </w:rPr>
        <w:t>a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pproved </w:t>
      </w:r>
      <w:r w:rsidR="00262D34" w:rsidRPr="005418DE">
        <w:rPr>
          <w:rFonts w:asciiTheme="minorHAnsi" w:hAnsiTheme="minorHAnsi" w:cstheme="minorHAnsi"/>
          <w:sz w:val="22"/>
          <w:lang w:val="en-AU"/>
        </w:rPr>
        <w:t>l</w:t>
      </w:r>
      <w:r w:rsidRPr="005418DE">
        <w:rPr>
          <w:rFonts w:asciiTheme="minorHAnsi" w:hAnsiTheme="minorHAnsi" w:cstheme="minorHAnsi"/>
          <w:sz w:val="22"/>
          <w:lang w:val="en-AU"/>
        </w:rPr>
        <w:t>ay-</w:t>
      </w:r>
      <w:r w:rsidR="00262D34" w:rsidRPr="005418DE">
        <w:rPr>
          <w:rFonts w:asciiTheme="minorHAnsi" w:hAnsiTheme="minorHAnsi" w:cstheme="minorHAnsi"/>
          <w:sz w:val="22"/>
          <w:lang w:val="en-AU"/>
        </w:rPr>
        <w:t>by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, the </w:t>
      </w:r>
      <w:r w:rsidR="00262D34" w:rsidRPr="005418DE">
        <w:rPr>
          <w:rFonts w:asciiTheme="minorHAnsi" w:hAnsiTheme="minorHAnsi" w:cstheme="minorHAnsi"/>
          <w:sz w:val="22"/>
          <w:lang w:val="en-AU"/>
        </w:rPr>
        <w:t>p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articipant must </w:t>
      </w:r>
      <w:r w:rsidR="00E44549">
        <w:rPr>
          <w:rFonts w:asciiTheme="minorHAnsi" w:hAnsiTheme="minorHAnsi" w:cstheme="minorHAnsi"/>
          <w:sz w:val="22"/>
          <w:lang w:val="en-AU"/>
        </w:rPr>
        <w:t>provide</w:t>
      </w:r>
      <w:r w:rsidR="00E44549" w:rsidRPr="005418DE">
        <w:rPr>
          <w:rFonts w:asciiTheme="minorHAnsi" w:hAnsiTheme="minorHAnsi" w:cstheme="minorHAnsi"/>
          <w:sz w:val="22"/>
          <w:lang w:val="en-AU"/>
        </w:rPr>
        <w:t xml:space="preserve"> 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the customer </w:t>
      </w:r>
      <w:proofErr w:type="gramStart"/>
      <w:r w:rsidRPr="005418DE">
        <w:rPr>
          <w:rFonts w:asciiTheme="minorHAnsi" w:hAnsiTheme="minorHAnsi" w:cstheme="minorHAnsi"/>
          <w:sz w:val="22"/>
          <w:lang w:val="en-AU"/>
        </w:rPr>
        <w:t>with</w:t>
      </w:r>
      <w:proofErr w:type="gramEnd"/>
      <w:r w:rsidRPr="005418DE">
        <w:rPr>
          <w:rFonts w:asciiTheme="minorHAnsi" w:hAnsiTheme="minorHAnsi" w:cstheme="minorHAnsi"/>
          <w:sz w:val="22"/>
          <w:lang w:val="en-AU"/>
        </w:rPr>
        <w:t>:</w:t>
      </w:r>
    </w:p>
    <w:p w14:paraId="5C0C511F" w14:textId="5D466575" w:rsidR="00272FDD" w:rsidRPr="005418DE" w:rsidRDefault="00D01614" w:rsidP="003158F9">
      <w:pPr>
        <w:pStyle w:val="01bullet1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a</w:t>
      </w:r>
      <w:r w:rsidR="00272FDD" w:rsidRPr="005418DE">
        <w:rPr>
          <w:rFonts w:asciiTheme="minorHAnsi" w:hAnsiTheme="minorHAnsi" w:cstheme="minorHAnsi"/>
          <w:sz w:val="22"/>
          <w:szCs w:val="22"/>
          <w:lang w:val="en-AU"/>
        </w:rPr>
        <w:t xml:space="preserve"> document setting out the </w:t>
      </w:r>
      <w:r w:rsidR="00262D34" w:rsidRPr="005418DE">
        <w:rPr>
          <w:rFonts w:asciiTheme="minorHAnsi" w:hAnsiTheme="minorHAnsi" w:cstheme="minorHAnsi"/>
          <w:sz w:val="22"/>
          <w:szCs w:val="22"/>
          <w:lang w:val="en-AU"/>
        </w:rPr>
        <w:t>p</w:t>
      </w:r>
      <w:r w:rsidR="00272FDD" w:rsidRPr="005418DE">
        <w:rPr>
          <w:rFonts w:asciiTheme="minorHAnsi" w:hAnsiTheme="minorHAnsi" w:cstheme="minorHAnsi"/>
          <w:sz w:val="22"/>
          <w:szCs w:val="22"/>
          <w:lang w:val="en-AU"/>
        </w:rPr>
        <w:t>articipant’s terms and conditions of the lay-by service</w:t>
      </w:r>
    </w:p>
    <w:p w14:paraId="0D0D79AD" w14:textId="074B23F1" w:rsidR="00262D34" w:rsidRPr="005418DE" w:rsidRDefault="00D01614" w:rsidP="003158F9">
      <w:pPr>
        <w:pStyle w:val="01bullet1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  <w:szCs w:val="22"/>
          <w:lang w:val="en-AU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en-AU"/>
        </w:rPr>
        <w:t>a</w:t>
      </w:r>
      <w:proofErr w:type="gramEnd"/>
      <w:r w:rsidR="00272FDD" w:rsidRPr="005418DE">
        <w:rPr>
          <w:rFonts w:asciiTheme="minorHAnsi" w:hAnsiTheme="minorHAnsi" w:cstheme="minorHAnsi"/>
          <w:sz w:val="22"/>
          <w:szCs w:val="22"/>
          <w:lang w:val="en-AU"/>
        </w:rPr>
        <w:t xml:space="preserve"> detailed lay-by docket for the particular purchase of goods</w:t>
      </w:r>
      <w:r w:rsidR="00262D34" w:rsidRPr="005418DE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5F910B32" w14:textId="08693FF4" w:rsidR="00272FDD" w:rsidRPr="005418DE" w:rsidRDefault="00262D34" w:rsidP="00AB1F33">
      <w:pPr>
        <w:pStyle w:val="01bullet1"/>
        <w:spacing w:line="240" w:lineRule="auto"/>
        <w:rPr>
          <w:rFonts w:asciiTheme="minorHAnsi" w:hAnsiTheme="minorHAnsi" w:cstheme="minorHAnsi"/>
          <w:sz w:val="22"/>
          <w:szCs w:val="22"/>
          <w:lang w:val="en-AU"/>
        </w:rPr>
      </w:pPr>
      <w:r w:rsidRPr="005418DE">
        <w:rPr>
          <w:rFonts w:asciiTheme="minorHAnsi" w:hAnsiTheme="minorHAnsi" w:cstheme="minorHAnsi"/>
          <w:sz w:val="22"/>
          <w:szCs w:val="22"/>
          <w:lang w:val="en-AU"/>
        </w:rPr>
        <w:t>The lay-by docket must</w:t>
      </w:r>
      <w:r w:rsidR="00272FDD" w:rsidRPr="005418DE">
        <w:rPr>
          <w:rFonts w:asciiTheme="minorHAnsi" w:hAnsiTheme="minorHAnsi" w:cstheme="minorHAnsi"/>
          <w:sz w:val="22"/>
          <w:szCs w:val="22"/>
          <w:lang w:val="en-AU"/>
        </w:rPr>
        <w:t xml:space="preserve"> set out</w:t>
      </w:r>
      <w:r w:rsidRPr="005418DE">
        <w:rPr>
          <w:rFonts w:asciiTheme="minorHAnsi" w:hAnsiTheme="minorHAnsi" w:cstheme="minorHAnsi"/>
          <w:sz w:val="22"/>
          <w:szCs w:val="22"/>
          <w:lang w:val="en-AU"/>
        </w:rPr>
        <w:t xml:space="preserve"> all of these details</w:t>
      </w:r>
      <w:r w:rsidR="00272FDD" w:rsidRPr="005418DE">
        <w:rPr>
          <w:rFonts w:asciiTheme="minorHAnsi" w:hAnsiTheme="minorHAnsi" w:cstheme="minorHAnsi"/>
          <w:sz w:val="22"/>
          <w:szCs w:val="22"/>
          <w:lang w:val="en-AU"/>
        </w:rPr>
        <w:t>:</w:t>
      </w:r>
    </w:p>
    <w:p w14:paraId="5A675D72" w14:textId="232ECB76" w:rsidR="00272FDD" w:rsidRPr="005418DE" w:rsidRDefault="00272FDD" w:rsidP="00AB1F33">
      <w:pPr>
        <w:pStyle w:val="01bullet2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Fonts w:asciiTheme="minorHAnsi" w:hAnsiTheme="minorHAnsi" w:cstheme="minorHAnsi"/>
          <w:sz w:val="22"/>
          <w:lang w:val="en-AU"/>
        </w:rPr>
        <w:t>the deposit amount</w:t>
      </w:r>
    </w:p>
    <w:p w14:paraId="4A78C7EA" w14:textId="54E4C2FB" w:rsidR="00272FDD" w:rsidRPr="005418DE" w:rsidRDefault="00272FDD" w:rsidP="00AB1F33">
      <w:pPr>
        <w:pStyle w:val="01bullet2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Fonts w:asciiTheme="minorHAnsi" w:hAnsiTheme="minorHAnsi" w:cstheme="minorHAnsi"/>
          <w:sz w:val="22"/>
          <w:lang w:val="en-AU"/>
        </w:rPr>
        <w:t>duration of lay-by period</w:t>
      </w:r>
    </w:p>
    <w:p w14:paraId="169A2C42" w14:textId="39CC970F" w:rsidR="00272FDD" w:rsidRPr="005418DE" w:rsidRDefault="00272FDD" w:rsidP="00AB1F33">
      <w:pPr>
        <w:pStyle w:val="01bullet2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Fonts w:asciiTheme="minorHAnsi" w:hAnsiTheme="minorHAnsi" w:cstheme="minorHAnsi"/>
          <w:sz w:val="22"/>
          <w:lang w:val="en-AU"/>
        </w:rPr>
        <w:t>frequency and minimum amount of payments required</w:t>
      </w:r>
    </w:p>
    <w:p w14:paraId="33A0A80F" w14:textId="0ECB9409" w:rsidR="00272FDD" w:rsidRPr="005418DE" w:rsidRDefault="00262D34" w:rsidP="00AB1F33">
      <w:pPr>
        <w:pStyle w:val="01bullet2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  <w:lang w:val="en-AU"/>
        </w:rPr>
      </w:pPr>
      <w:proofErr w:type="gramStart"/>
      <w:r w:rsidRPr="005418DE">
        <w:rPr>
          <w:rFonts w:asciiTheme="minorHAnsi" w:hAnsiTheme="minorHAnsi" w:cstheme="minorHAnsi"/>
          <w:sz w:val="22"/>
          <w:lang w:val="en-AU"/>
        </w:rPr>
        <w:t>p</w:t>
      </w:r>
      <w:r w:rsidR="00272FDD" w:rsidRPr="005418DE">
        <w:rPr>
          <w:rFonts w:asciiTheme="minorHAnsi" w:hAnsiTheme="minorHAnsi" w:cstheme="minorHAnsi"/>
          <w:sz w:val="22"/>
          <w:lang w:val="en-AU"/>
        </w:rPr>
        <w:t>articipant’s</w:t>
      </w:r>
      <w:proofErr w:type="gramEnd"/>
      <w:r w:rsidR="00272FDD" w:rsidRPr="005418DE">
        <w:rPr>
          <w:rFonts w:asciiTheme="minorHAnsi" w:hAnsiTheme="minorHAnsi" w:cstheme="minorHAnsi"/>
          <w:sz w:val="22"/>
          <w:lang w:val="en-AU"/>
        </w:rPr>
        <w:t xml:space="preserve"> cancellation policy for the lay-by</w:t>
      </w:r>
      <w:r w:rsidR="00953D89" w:rsidRPr="005418DE">
        <w:rPr>
          <w:rFonts w:asciiTheme="minorHAnsi" w:hAnsiTheme="minorHAnsi" w:cstheme="minorHAnsi"/>
          <w:sz w:val="22"/>
          <w:lang w:val="en-AU"/>
        </w:rPr>
        <w:t>,</w:t>
      </w:r>
      <w:r w:rsidR="00272FDD" w:rsidRPr="005418DE">
        <w:rPr>
          <w:rFonts w:asciiTheme="minorHAnsi" w:hAnsiTheme="minorHAnsi" w:cstheme="minorHAnsi"/>
          <w:sz w:val="22"/>
          <w:lang w:val="en-AU"/>
        </w:rPr>
        <w:t xml:space="preserve"> including refunds of deposits or any payments made.</w:t>
      </w:r>
    </w:p>
    <w:p w14:paraId="355C1740" w14:textId="3BCBF25A" w:rsidR="00272FDD" w:rsidRPr="005418DE" w:rsidRDefault="00272FDD" w:rsidP="003158F9">
      <w:pPr>
        <w:pStyle w:val="01bodytext"/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>Business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 </w:t>
      </w:r>
      <w:r w:rsidR="004C29BC" w:rsidRPr="006617F3">
        <w:rPr>
          <w:rFonts w:asciiTheme="minorHAnsi" w:hAnsiTheme="minorHAnsi" w:cstheme="minorHAnsi"/>
          <w:b/>
          <w:sz w:val="22"/>
          <w:lang w:val="en-AU"/>
        </w:rPr>
        <w:t>a</w:t>
      </w:r>
      <w:r w:rsidRPr="005418DE">
        <w:rPr>
          <w:rFonts w:asciiTheme="minorHAnsi" w:hAnsiTheme="minorHAnsi" w:cstheme="minorHAnsi"/>
          <w:b/>
          <w:sz w:val="22"/>
          <w:lang w:val="en-AU"/>
        </w:rPr>
        <w:t>pplication</w:t>
      </w:r>
      <w:r w:rsidR="00AC03C0" w:rsidRPr="005418DE">
        <w:rPr>
          <w:rFonts w:asciiTheme="minorHAnsi" w:hAnsiTheme="minorHAnsi" w:cstheme="minorHAnsi"/>
          <w:b/>
          <w:sz w:val="22"/>
          <w:lang w:val="en-AU"/>
        </w:rPr>
        <w:t xml:space="preserve">, 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a request by the </w:t>
      </w:r>
      <w:r w:rsidR="00262D34" w:rsidRPr="005418DE">
        <w:rPr>
          <w:rFonts w:asciiTheme="minorHAnsi" w:hAnsiTheme="minorHAnsi" w:cstheme="minorHAnsi"/>
          <w:sz w:val="22"/>
          <w:lang w:val="en-AU"/>
        </w:rPr>
        <w:t>a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pplicant for </w:t>
      </w:r>
      <w:r w:rsidR="00AF070A" w:rsidRPr="005418DE">
        <w:rPr>
          <w:rFonts w:asciiTheme="minorHAnsi" w:hAnsiTheme="minorHAnsi" w:cstheme="minorHAnsi"/>
          <w:sz w:val="22"/>
          <w:lang w:val="en-AU"/>
        </w:rPr>
        <w:t xml:space="preserve">Services Australia 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to provide particular services to the </w:t>
      </w:r>
      <w:r w:rsidR="00262D34" w:rsidRPr="005418DE">
        <w:rPr>
          <w:rFonts w:asciiTheme="minorHAnsi" w:hAnsiTheme="minorHAnsi" w:cstheme="minorHAnsi"/>
          <w:sz w:val="22"/>
          <w:lang w:val="en-AU"/>
        </w:rPr>
        <w:t>a</w:t>
      </w:r>
      <w:r w:rsidRPr="005418DE">
        <w:rPr>
          <w:rFonts w:asciiTheme="minorHAnsi" w:hAnsiTheme="minorHAnsi" w:cstheme="minorHAnsi"/>
          <w:sz w:val="22"/>
          <w:lang w:val="en-AU"/>
        </w:rPr>
        <w:t>pplicant</w:t>
      </w:r>
      <w:r w:rsidR="00262D34" w:rsidRPr="005418DE">
        <w:rPr>
          <w:rFonts w:asciiTheme="minorHAnsi" w:hAnsiTheme="minorHAnsi" w:cstheme="minorHAnsi"/>
          <w:sz w:val="22"/>
          <w:lang w:val="en-AU"/>
        </w:rPr>
        <w:t>.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 </w:t>
      </w:r>
      <w:r w:rsidR="00262D34" w:rsidRPr="005418DE">
        <w:rPr>
          <w:rFonts w:asciiTheme="minorHAnsi" w:hAnsiTheme="minorHAnsi" w:cstheme="minorHAnsi"/>
          <w:sz w:val="22"/>
          <w:lang w:val="en-AU"/>
        </w:rPr>
        <w:t xml:space="preserve">It is 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in accordance with the form and procedure for completing that Business </w:t>
      </w:r>
      <w:r w:rsidR="004C29BC">
        <w:rPr>
          <w:rFonts w:asciiTheme="minorHAnsi" w:hAnsiTheme="minorHAnsi" w:cstheme="minorHAnsi"/>
          <w:sz w:val="22"/>
          <w:lang w:val="en-AU"/>
        </w:rPr>
        <w:t>a</w:t>
      </w:r>
      <w:r w:rsidRPr="005418DE">
        <w:rPr>
          <w:rFonts w:asciiTheme="minorHAnsi" w:hAnsiTheme="minorHAnsi" w:cstheme="minorHAnsi"/>
          <w:sz w:val="22"/>
          <w:lang w:val="en-AU"/>
        </w:rPr>
        <w:t>pplication</w:t>
      </w:r>
      <w:r w:rsidR="00262D34" w:rsidRPr="005418DE">
        <w:rPr>
          <w:rFonts w:asciiTheme="minorHAnsi" w:hAnsiTheme="minorHAnsi" w:cstheme="minorHAnsi"/>
          <w:sz w:val="22"/>
          <w:lang w:val="en-AU"/>
        </w:rPr>
        <w:t>.</w:t>
      </w:r>
    </w:p>
    <w:p w14:paraId="28F4B6E3" w14:textId="40B35FDB" w:rsidR="00272FDD" w:rsidRPr="005418DE" w:rsidRDefault="00272FDD" w:rsidP="003158F9">
      <w:pPr>
        <w:pStyle w:val="01bodytext"/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>Centrelink</w:t>
      </w:r>
      <w:r w:rsidR="00AC03C0" w:rsidRPr="005418DE">
        <w:rPr>
          <w:rStyle w:val="01bodybold"/>
          <w:rFonts w:asciiTheme="minorHAnsi" w:hAnsiTheme="minorHAnsi" w:cstheme="minorHAnsi"/>
          <w:sz w:val="22"/>
          <w:lang w:val="en-AU"/>
        </w:rPr>
        <w:t xml:space="preserve">, </w:t>
      </w:r>
      <w:r w:rsidRPr="005418DE">
        <w:rPr>
          <w:rFonts w:asciiTheme="minorHAnsi" w:hAnsiTheme="minorHAnsi" w:cstheme="minorHAnsi"/>
          <w:sz w:val="22"/>
          <w:lang w:val="en-AU"/>
        </w:rPr>
        <w:t>a master program of</w:t>
      </w:r>
      <w:r w:rsidR="00AF070A" w:rsidRPr="005418DE">
        <w:rPr>
          <w:rFonts w:asciiTheme="minorHAnsi" w:hAnsiTheme="minorHAnsi" w:cstheme="minorHAnsi"/>
          <w:sz w:val="22"/>
          <w:lang w:val="en-AU"/>
        </w:rPr>
        <w:t xml:space="preserve"> Services Australia</w:t>
      </w:r>
      <w:r w:rsidRPr="005418DE">
        <w:rPr>
          <w:rFonts w:asciiTheme="minorHAnsi" w:hAnsiTheme="minorHAnsi" w:cstheme="minorHAnsi"/>
          <w:sz w:val="22"/>
          <w:lang w:val="en-AU"/>
        </w:rPr>
        <w:t>.</w:t>
      </w:r>
    </w:p>
    <w:p w14:paraId="4F18E4A0" w14:textId="451F000E" w:rsidR="00272FDD" w:rsidRPr="005418DE" w:rsidRDefault="00272FDD" w:rsidP="003158F9">
      <w:pPr>
        <w:pStyle w:val="01bodytext"/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Fonts w:asciiTheme="minorHAnsi" w:hAnsiTheme="minorHAnsi" w:cstheme="minorHAnsi"/>
          <w:b/>
          <w:sz w:val="22"/>
          <w:lang w:val="en-AU"/>
        </w:rPr>
        <w:t xml:space="preserve">Community </w:t>
      </w:r>
      <w:r w:rsidR="008D6D50" w:rsidRPr="005418DE">
        <w:rPr>
          <w:rFonts w:asciiTheme="minorHAnsi" w:hAnsiTheme="minorHAnsi" w:cstheme="minorHAnsi"/>
          <w:b/>
          <w:sz w:val="22"/>
          <w:lang w:val="en-AU"/>
        </w:rPr>
        <w:t>s</w:t>
      </w: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>tore</w:t>
      </w:r>
      <w:r w:rsidR="00F6195B" w:rsidRPr="005418DE">
        <w:rPr>
          <w:rStyle w:val="01bodybold"/>
          <w:rFonts w:asciiTheme="minorHAnsi" w:hAnsiTheme="minorHAnsi" w:cstheme="minorHAnsi"/>
          <w:sz w:val="22"/>
          <w:lang w:val="en-AU"/>
        </w:rPr>
        <w:t>,</w:t>
      </w:r>
      <w:r w:rsidR="00AC03C0" w:rsidRPr="005418DE">
        <w:rPr>
          <w:rStyle w:val="01bodybold"/>
          <w:rFonts w:asciiTheme="minorHAnsi" w:hAnsiTheme="minorHAnsi" w:cstheme="minorHAnsi"/>
          <w:b w:val="0"/>
          <w:sz w:val="22"/>
          <w:lang w:val="en-AU"/>
        </w:rPr>
        <w:t xml:space="preserve"> </w:t>
      </w:r>
      <w:r w:rsidRPr="005418DE">
        <w:rPr>
          <w:rFonts w:asciiTheme="minorHAnsi" w:hAnsiTheme="minorHAnsi" w:cstheme="minorHAnsi"/>
          <w:sz w:val="22"/>
          <w:lang w:val="en-AU"/>
        </w:rPr>
        <w:t>a store in a local community</w:t>
      </w:r>
      <w:r w:rsidR="008D6D50" w:rsidRPr="005418DE">
        <w:rPr>
          <w:rFonts w:asciiTheme="minorHAnsi" w:hAnsiTheme="minorHAnsi" w:cstheme="minorHAnsi"/>
          <w:sz w:val="22"/>
          <w:lang w:val="en-AU"/>
        </w:rPr>
        <w:t xml:space="preserve">, </w:t>
      </w:r>
      <w:r w:rsidRPr="005418DE">
        <w:rPr>
          <w:rFonts w:asciiTheme="minorHAnsi" w:hAnsiTheme="minorHAnsi" w:cstheme="minorHAnsi"/>
          <w:sz w:val="22"/>
          <w:lang w:val="en-AU"/>
        </w:rPr>
        <w:t>often</w:t>
      </w:r>
      <w:r w:rsidR="00626EC6">
        <w:rPr>
          <w:rFonts w:asciiTheme="minorHAnsi" w:hAnsiTheme="minorHAnsi" w:cstheme="minorHAnsi"/>
          <w:sz w:val="22"/>
          <w:lang w:val="en-AU"/>
        </w:rPr>
        <w:t xml:space="preserve"> in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 remote</w:t>
      </w:r>
      <w:r w:rsidR="00626EC6">
        <w:rPr>
          <w:rFonts w:asciiTheme="minorHAnsi" w:hAnsiTheme="minorHAnsi" w:cstheme="minorHAnsi"/>
          <w:sz w:val="22"/>
          <w:lang w:val="en-AU"/>
        </w:rPr>
        <w:t xml:space="preserve"> locations</w:t>
      </w:r>
      <w:r w:rsidR="008D6D50" w:rsidRPr="005418DE">
        <w:rPr>
          <w:rFonts w:asciiTheme="minorHAnsi" w:hAnsiTheme="minorHAnsi" w:cstheme="minorHAnsi"/>
          <w:sz w:val="22"/>
          <w:lang w:val="en-AU"/>
        </w:rPr>
        <w:t xml:space="preserve">. They 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sell a range of </w:t>
      </w:r>
      <w:r w:rsidR="00626EC6">
        <w:rPr>
          <w:rFonts w:asciiTheme="minorHAnsi" w:hAnsiTheme="minorHAnsi" w:cstheme="minorHAnsi"/>
          <w:sz w:val="22"/>
          <w:lang w:val="en-AU"/>
        </w:rPr>
        <w:t>g</w:t>
      </w:r>
      <w:r w:rsidRPr="005418DE">
        <w:rPr>
          <w:rFonts w:asciiTheme="minorHAnsi" w:hAnsiTheme="minorHAnsi" w:cstheme="minorHAnsi"/>
          <w:sz w:val="22"/>
          <w:lang w:val="en-AU"/>
        </w:rPr>
        <w:t>ood</w:t>
      </w:r>
      <w:r w:rsidR="00626EC6">
        <w:rPr>
          <w:rFonts w:asciiTheme="minorHAnsi" w:hAnsiTheme="minorHAnsi" w:cstheme="minorHAnsi"/>
          <w:sz w:val="22"/>
          <w:lang w:val="en-AU"/>
        </w:rPr>
        <w:t>s, including food,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 to community residents.</w:t>
      </w:r>
    </w:p>
    <w:p w14:paraId="0907B6E1" w14:textId="0423AF83" w:rsidR="00272FDD" w:rsidRPr="005418DE" w:rsidRDefault="00272FDD" w:rsidP="003158F9">
      <w:pPr>
        <w:pStyle w:val="01bodytext"/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Fonts w:asciiTheme="minorHAnsi" w:hAnsiTheme="minorHAnsi" w:cstheme="minorHAnsi"/>
          <w:b/>
          <w:sz w:val="22"/>
          <w:lang w:val="en-AU"/>
        </w:rPr>
        <w:t xml:space="preserve">Compliance </w:t>
      </w:r>
      <w:r w:rsidR="008D6D50" w:rsidRPr="005418DE">
        <w:rPr>
          <w:rFonts w:asciiTheme="minorHAnsi" w:hAnsiTheme="minorHAnsi" w:cstheme="minorHAnsi"/>
          <w:b/>
          <w:sz w:val="22"/>
          <w:lang w:val="en-AU"/>
        </w:rPr>
        <w:t>p</w:t>
      </w: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>lan</w:t>
      </w:r>
      <w:r w:rsidR="00AC03C0" w:rsidRPr="005418DE">
        <w:rPr>
          <w:rStyle w:val="01bodybold"/>
          <w:rFonts w:asciiTheme="minorHAnsi" w:hAnsiTheme="minorHAnsi" w:cstheme="minorHAnsi"/>
          <w:sz w:val="22"/>
          <w:lang w:val="en-AU"/>
        </w:rPr>
        <w:t xml:space="preserve">, </w:t>
      </w:r>
      <w:r w:rsidR="008D6D50" w:rsidRPr="005418DE">
        <w:rPr>
          <w:rFonts w:asciiTheme="minorHAnsi" w:hAnsiTheme="minorHAnsi" w:cstheme="minorHAnsi"/>
          <w:sz w:val="22"/>
          <w:lang w:val="en-AU"/>
        </w:rPr>
        <w:t xml:space="preserve">the </w:t>
      </w:r>
      <w:r w:rsidR="00933265" w:rsidRPr="005418DE">
        <w:rPr>
          <w:rFonts w:asciiTheme="minorHAnsi" w:hAnsiTheme="minorHAnsi" w:cstheme="minorHAnsi"/>
          <w:sz w:val="22"/>
          <w:lang w:val="en-AU"/>
        </w:rPr>
        <w:t xml:space="preserve">plan developed by </w:t>
      </w:r>
      <w:r w:rsidR="008D6D50" w:rsidRPr="005418DE">
        <w:rPr>
          <w:rFonts w:asciiTheme="minorHAnsi" w:hAnsiTheme="minorHAnsi" w:cstheme="minorHAnsi"/>
          <w:sz w:val="22"/>
          <w:lang w:val="en-AU"/>
        </w:rPr>
        <w:t xml:space="preserve">participants </w:t>
      </w:r>
      <w:r w:rsidR="00933265" w:rsidRPr="005418DE">
        <w:rPr>
          <w:rFonts w:asciiTheme="minorHAnsi" w:hAnsiTheme="minorHAnsi" w:cstheme="minorHAnsi"/>
          <w:sz w:val="22"/>
          <w:lang w:val="en-AU"/>
        </w:rPr>
        <w:t xml:space="preserve">that specifies the </w:t>
      </w:r>
      <w:r w:rsidRPr="005418DE">
        <w:rPr>
          <w:rFonts w:asciiTheme="minorHAnsi" w:hAnsiTheme="minorHAnsi" w:cstheme="minorHAnsi"/>
          <w:sz w:val="22"/>
          <w:lang w:val="en-AU"/>
        </w:rPr>
        <w:t>processes and procedures the</w:t>
      </w:r>
      <w:r w:rsidR="008D6D50" w:rsidRPr="005418DE">
        <w:rPr>
          <w:rFonts w:asciiTheme="minorHAnsi" w:hAnsiTheme="minorHAnsi" w:cstheme="minorHAnsi"/>
          <w:sz w:val="22"/>
          <w:lang w:val="en-AU"/>
        </w:rPr>
        <w:t>y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 will adopt to ensure </w:t>
      </w:r>
      <w:r w:rsidR="008D6D50" w:rsidRPr="005418DE">
        <w:rPr>
          <w:rFonts w:asciiTheme="minorHAnsi" w:hAnsiTheme="minorHAnsi" w:cstheme="minorHAnsi"/>
          <w:sz w:val="22"/>
          <w:lang w:val="en-AU"/>
        </w:rPr>
        <w:t xml:space="preserve">they </w:t>
      </w:r>
      <w:r w:rsidRPr="005418DE">
        <w:rPr>
          <w:rFonts w:asciiTheme="minorHAnsi" w:hAnsiTheme="minorHAnsi" w:cstheme="minorHAnsi"/>
          <w:sz w:val="22"/>
          <w:lang w:val="en-AU"/>
        </w:rPr>
        <w:t>compl</w:t>
      </w:r>
      <w:r w:rsidR="008D6D50" w:rsidRPr="005418DE">
        <w:rPr>
          <w:rFonts w:asciiTheme="minorHAnsi" w:hAnsiTheme="minorHAnsi" w:cstheme="minorHAnsi"/>
          <w:sz w:val="22"/>
          <w:lang w:val="en-AU"/>
        </w:rPr>
        <w:t>y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 with the </w:t>
      </w:r>
      <w:r w:rsidR="008D6D50" w:rsidRPr="005418DE">
        <w:rPr>
          <w:rFonts w:asciiTheme="minorHAnsi" w:hAnsiTheme="minorHAnsi" w:cstheme="minorHAnsi"/>
          <w:sz w:val="22"/>
          <w:lang w:val="en-AU"/>
        </w:rPr>
        <w:t>c</w:t>
      </w:r>
      <w:r w:rsidRPr="005418DE">
        <w:rPr>
          <w:rFonts w:asciiTheme="minorHAnsi" w:hAnsiTheme="minorHAnsi" w:cstheme="minorHAnsi"/>
          <w:sz w:val="22"/>
          <w:lang w:val="en-AU"/>
        </w:rPr>
        <w:t>ontract.</w:t>
      </w:r>
    </w:p>
    <w:p w14:paraId="07FF86AC" w14:textId="481065CA" w:rsidR="00272FDD" w:rsidRPr="005418DE" w:rsidRDefault="00272FDD" w:rsidP="003158F9">
      <w:pPr>
        <w:pStyle w:val="01bodytext"/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>Customer</w:t>
      </w:r>
      <w:r w:rsidR="00AC03C0" w:rsidRPr="005418DE">
        <w:rPr>
          <w:rStyle w:val="01bodybold"/>
          <w:rFonts w:asciiTheme="minorHAnsi" w:hAnsiTheme="minorHAnsi" w:cstheme="minorHAnsi"/>
          <w:sz w:val="22"/>
          <w:lang w:val="en-AU"/>
        </w:rPr>
        <w:t xml:space="preserve">, 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a </w:t>
      </w:r>
      <w:r w:rsidR="008D6D50" w:rsidRPr="005418DE">
        <w:rPr>
          <w:rFonts w:asciiTheme="minorHAnsi" w:hAnsiTheme="minorHAnsi" w:cstheme="minorHAnsi"/>
          <w:sz w:val="22"/>
          <w:lang w:val="en-AU"/>
        </w:rPr>
        <w:t>d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eclared </w:t>
      </w:r>
      <w:r w:rsidR="008D6D50" w:rsidRPr="005418DE">
        <w:rPr>
          <w:rFonts w:asciiTheme="minorHAnsi" w:hAnsiTheme="minorHAnsi" w:cstheme="minorHAnsi"/>
          <w:sz w:val="22"/>
          <w:lang w:val="en-AU"/>
        </w:rPr>
        <w:t>c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ustomer or, for the purposes of Schedule 5, a </w:t>
      </w:r>
      <w:r w:rsidR="008D6D50" w:rsidRPr="005418DE">
        <w:rPr>
          <w:rFonts w:asciiTheme="minorHAnsi" w:hAnsiTheme="minorHAnsi" w:cstheme="minorHAnsi"/>
          <w:sz w:val="22"/>
          <w:lang w:val="en-AU"/>
        </w:rPr>
        <w:t>c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ustomer </w:t>
      </w:r>
      <w:r w:rsidR="008D6D50" w:rsidRPr="005418DE">
        <w:rPr>
          <w:rFonts w:asciiTheme="minorHAnsi" w:hAnsiTheme="minorHAnsi" w:cstheme="minorHAnsi"/>
          <w:sz w:val="22"/>
          <w:lang w:val="en-AU"/>
        </w:rPr>
        <w:t>n</w:t>
      </w:r>
      <w:r w:rsidRPr="005418DE">
        <w:rPr>
          <w:rFonts w:asciiTheme="minorHAnsi" w:hAnsiTheme="minorHAnsi" w:cstheme="minorHAnsi"/>
          <w:sz w:val="22"/>
          <w:lang w:val="en-AU"/>
        </w:rPr>
        <w:t>ominee.</w:t>
      </w:r>
    </w:p>
    <w:p w14:paraId="70DE190C" w14:textId="3D90DCCD" w:rsidR="00272FDD" w:rsidRPr="005418DE" w:rsidRDefault="00272FDD" w:rsidP="003158F9">
      <w:pPr>
        <w:pStyle w:val="01bodytext"/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Fonts w:asciiTheme="minorHAnsi" w:hAnsiTheme="minorHAnsi" w:cstheme="minorHAnsi"/>
          <w:b/>
          <w:sz w:val="22"/>
          <w:lang w:val="en-AU"/>
        </w:rPr>
        <w:t xml:space="preserve">Customer </w:t>
      </w:r>
      <w:r w:rsidR="008D6D50" w:rsidRPr="005418DE">
        <w:rPr>
          <w:rFonts w:asciiTheme="minorHAnsi" w:hAnsiTheme="minorHAnsi" w:cstheme="minorHAnsi"/>
          <w:b/>
          <w:sz w:val="22"/>
          <w:lang w:val="en-AU"/>
        </w:rPr>
        <w:t>n</w:t>
      </w: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>ominee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 </w:t>
      </w:r>
      <w:r w:rsidR="008D6D50" w:rsidRPr="005418DE">
        <w:rPr>
          <w:rFonts w:asciiTheme="minorHAnsi" w:hAnsiTheme="minorHAnsi" w:cstheme="minorHAnsi"/>
          <w:sz w:val="22"/>
          <w:lang w:val="en-AU"/>
        </w:rPr>
        <w:t xml:space="preserve">for Schedule 5 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means </w:t>
      </w:r>
      <w:r w:rsidR="008D6D50" w:rsidRPr="005418DE">
        <w:rPr>
          <w:rFonts w:asciiTheme="minorHAnsi" w:hAnsiTheme="minorHAnsi" w:cstheme="minorHAnsi"/>
          <w:sz w:val="22"/>
          <w:lang w:val="en-AU"/>
        </w:rPr>
        <w:t>someone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 the </w:t>
      </w:r>
      <w:r w:rsidR="008D6D50" w:rsidRPr="005418DE">
        <w:rPr>
          <w:rFonts w:asciiTheme="minorHAnsi" w:hAnsiTheme="minorHAnsi" w:cstheme="minorHAnsi"/>
          <w:sz w:val="22"/>
          <w:lang w:val="en-AU"/>
        </w:rPr>
        <w:t>d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eclared </w:t>
      </w:r>
      <w:r w:rsidR="008D6D50" w:rsidRPr="005418DE">
        <w:rPr>
          <w:rFonts w:asciiTheme="minorHAnsi" w:hAnsiTheme="minorHAnsi" w:cstheme="minorHAnsi"/>
          <w:sz w:val="22"/>
          <w:lang w:val="en-AU"/>
        </w:rPr>
        <w:t>c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ustomer has </w:t>
      </w:r>
      <w:r w:rsidR="008D6D50" w:rsidRPr="005418DE">
        <w:rPr>
          <w:rFonts w:asciiTheme="minorHAnsi" w:hAnsiTheme="minorHAnsi" w:cstheme="minorHAnsi"/>
          <w:sz w:val="22"/>
          <w:lang w:val="en-AU"/>
        </w:rPr>
        <w:t xml:space="preserve">authorised to 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access </w:t>
      </w:r>
      <w:proofErr w:type="gramStart"/>
      <w:r w:rsidRPr="005418DE">
        <w:rPr>
          <w:rFonts w:asciiTheme="minorHAnsi" w:hAnsiTheme="minorHAnsi" w:cstheme="minorHAnsi"/>
          <w:sz w:val="22"/>
          <w:lang w:val="en-AU"/>
        </w:rPr>
        <w:t>their</w:t>
      </w:r>
      <w:proofErr w:type="gramEnd"/>
      <w:r w:rsidRPr="005418DE">
        <w:rPr>
          <w:rFonts w:asciiTheme="minorHAnsi" w:hAnsiTheme="minorHAnsi" w:cstheme="minorHAnsi"/>
          <w:sz w:val="22"/>
          <w:lang w:val="en-AU"/>
        </w:rPr>
        <w:t xml:space="preserve"> </w:t>
      </w:r>
      <w:r w:rsidR="008D6D50" w:rsidRPr="005418DE">
        <w:rPr>
          <w:rFonts w:asciiTheme="minorHAnsi" w:hAnsiTheme="minorHAnsi" w:cstheme="minorHAnsi"/>
          <w:sz w:val="22"/>
          <w:lang w:val="en-AU"/>
        </w:rPr>
        <w:t>s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tore </w:t>
      </w:r>
      <w:r w:rsidR="008D6D50" w:rsidRPr="005418DE">
        <w:rPr>
          <w:rFonts w:asciiTheme="minorHAnsi" w:hAnsiTheme="minorHAnsi" w:cstheme="minorHAnsi"/>
          <w:sz w:val="22"/>
          <w:lang w:val="en-AU"/>
        </w:rPr>
        <w:t>a</w:t>
      </w:r>
      <w:r w:rsidRPr="005418DE">
        <w:rPr>
          <w:rFonts w:asciiTheme="minorHAnsi" w:hAnsiTheme="minorHAnsi" w:cstheme="minorHAnsi"/>
          <w:sz w:val="22"/>
          <w:lang w:val="en-AU"/>
        </w:rPr>
        <w:t>ccount.</w:t>
      </w:r>
      <w:r w:rsidR="008D6D50" w:rsidRPr="005418DE">
        <w:rPr>
          <w:rFonts w:asciiTheme="minorHAnsi" w:hAnsiTheme="minorHAnsi" w:cstheme="minorHAnsi"/>
          <w:sz w:val="22"/>
          <w:lang w:val="en-AU"/>
        </w:rPr>
        <w:t xml:space="preserve"> Th</w:t>
      </w:r>
      <w:r w:rsidR="0019680E" w:rsidRPr="005418DE">
        <w:rPr>
          <w:rFonts w:asciiTheme="minorHAnsi" w:hAnsiTheme="minorHAnsi" w:cstheme="minorHAnsi"/>
          <w:sz w:val="22"/>
          <w:lang w:val="en-AU"/>
        </w:rPr>
        <w:t>e declared customer must give the participant a written authority</w:t>
      </w:r>
      <w:r w:rsidR="008D6D50" w:rsidRPr="005418DE">
        <w:rPr>
          <w:rFonts w:asciiTheme="minorHAnsi" w:hAnsiTheme="minorHAnsi" w:cstheme="minorHAnsi"/>
          <w:sz w:val="22"/>
          <w:lang w:val="en-AU"/>
        </w:rPr>
        <w:t>.</w:t>
      </w:r>
    </w:p>
    <w:p w14:paraId="1373D3C7" w14:textId="689343D8" w:rsidR="00272FDD" w:rsidRPr="005418DE" w:rsidRDefault="00272FDD" w:rsidP="003158F9">
      <w:pPr>
        <w:pStyle w:val="01bodytext"/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Fonts w:asciiTheme="minorHAnsi" w:hAnsiTheme="minorHAnsi" w:cstheme="minorHAnsi"/>
          <w:b/>
          <w:sz w:val="22"/>
          <w:lang w:val="en-AU"/>
        </w:rPr>
        <w:t xml:space="preserve">Declared </w:t>
      </w:r>
      <w:r w:rsidR="0019680E" w:rsidRPr="005418DE">
        <w:rPr>
          <w:rFonts w:asciiTheme="minorHAnsi" w:hAnsiTheme="minorHAnsi" w:cstheme="minorHAnsi"/>
          <w:b/>
          <w:sz w:val="22"/>
          <w:lang w:val="en-AU"/>
        </w:rPr>
        <w:t>c</w:t>
      </w: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>ustomer</w:t>
      </w:r>
      <w:r w:rsidR="00AC03C0" w:rsidRPr="005418DE">
        <w:rPr>
          <w:rStyle w:val="01bodybold"/>
          <w:rFonts w:asciiTheme="minorHAnsi" w:hAnsiTheme="minorHAnsi" w:cstheme="minorHAnsi"/>
          <w:sz w:val="22"/>
          <w:lang w:val="en-AU"/>
        </w:rPr>
        <w:t xml:space="preserve">, 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a mutual customer of the </w:t>
      </w:r>
      <w:r w:rsidR="0019680E" w:rsidRPr="005418DE">
        <w:rPr>
          <w:rFonts w:asciiTheme="minorHAnsi" w:hAnsiTheme="minorHAnsi" w:cstheme="minorHAnsi"/>
          <w:sz w:val="22"/>
          <w:lang w:val="en-AU"/>
        </w:rPr>
        <w:t>p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articipant and </w:t>
      </w:r>
      <w:r w:rsidR="00343306" w:rsidRPr="005418DE">
        <w:rPr>
          <w:rFonts w:asciiTheme="minorHAnsi" w:hAnsiTheme="minorHAnsi" w:cstheme="minorHAnsi"/>
          <w:sz w:val="22"/>
          <w:lang w:val="en-AU"/>
        </w:rPr>
        <w:t xml:space="preserve">Services Australia </w:t>
      </w:r>
      <w:r w:rsidRPr="005418DE">
        <w:rPr>
          <w:rFonts w:asciiTheme="minorHAnsi" w:hAnsiTheme="minorHAnsi" w:cstheme="minorHAnsi"/>
          <w:sz w:val="22"/>
          <w:lang w:val="en-AU"/>
        </w:rPr>
        <w:t>who receives a payment</w:t>
      </w:r>
      <w:r w:rsidR="0019680E" w:rsidRPr="005418DE">
        <w:rPr>
          <w:rFonts w:asciiTheme="minorHAnsi" w:hAnsiTheme="minorHAnsi" w:cstheme="minorHAnsi"/>
          <w:sz w:val="22"/>
          <w:lang w:val="en-AU"/>
        </w:rPr>
        <w:t>. They are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 subject to the </w:t>
      </w:r>
      <w:r w:rsidR="007B64AD" w:rsidRPr="005418DE">
        <w:rPr>
          <w:rFonts w:asciiTheme="minorHAnsi" w:hAnsiTheme="minorHAnsi" w:cstheme="minorHAnsi"/>
          <w:sz w:val="22"/>
          <w:lang w:val="en-AU"/>
        </w:rPr>
        <w:t>Income Management</w:t>
      </w:r>
      <w:r w:rsidR="007B64AD" w:rsidRPr="005418DE" w:rsidDel="007B64AD">
        <w:rPr>
          <w:rFonts w:asciiTheme="minorHAnsi" w:hAnsiTheme="minorHAnsi" w:cstheme="minorHAnsi"/>
          <w:sz w:val="22"/>
          <w:lang w:val="en-AU"/>
        </w:rPr>
        <w:t xml:space="preserve"> 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regime under the </w:t>
      </w:r>
      <w:r w:rsidRPr="005418DE">
        <w:rPr>
          <w:rFonts w:asciiTheme="minorHAnsi" w:hAnsiTheme="minorHAnsi" w:cstheme="minorHAnsi"/>
          <w:i/>
          <w:sz w:val="22"/>
          <w:lang w:val="en-AU"/>
        </w:rPr>
        <w:t>Social Security (Administration) Act 1999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 (</w:t>
      </w:r>
      <w:proofErr w:type="spellStart"/>
      <w:r w:rsidRPr="005418DE">
        <w:rPr>
          <w:rFonts w:asciiTheme="minorHAnsi" w:hAnsiTheme="minorHAnsi" w:cstheme="minorHAnsi"/>
          <w:sz w:val="22"/>
          <w:lang w:val="en-AU"/>
        </w:rPr>
        <w:t>Cth</w:t>
      </w:r>
      <w:proofErr w:type="spellEnd"/>
      <w:r w:rsidRPr="005418DE">
        <w:rPr>
          <w:rFonts w:asciiTheme="minorHAnsi" w:hAnsiTheme="minorHAnsi" w:cstheme="minorHAnsi"/>
          <w:sz w:val="22"/>
          <w:lang w:val="en-AU"/>
        </w:rPr>
        <w:t>).</w:t>
      </w:r>
    </w:p>
    <w:p w14:paraId="5D903ADB" w14:textId="2DFB4C07" w:rsidR="00272FDD" w:rsidRPr="005418DE" w:rsidRDefault="00272FDD" w:rsidP="003158F9">
      <w:pPr>
        <w:pStyle w:val="01bodytext"/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Fonts w:asciiTheme="minorHAnsi" w:hAnsiTheme="minorHAnsi" w:cstheme="minorHAnsi"/>
          <w:b/>
          <w:sz w:val="22"/>
          <w:lang w:val="en-AU"/>
        </w:rPr>
        <w:t xml:space="preserve">Declared </w:t>
      </w:r>
      <w:r w:rsidR="0019680E" w:rsidRPr="005418DE">
        <w:rPr>
          <w:rFonts w:asciiTheme="minorHAnsi" w:hAnsiTheme="minorHAnsi" w:cstheme="minorHAnsi"/>
          <w:b/>
          <w:sz w:val="22"/>
          <w:lang w:val="en-AU"/>
        </w:rPr>
        <w:t>c</w:t>
      </w:r>
      <w:r w:rsidRPr="005418DE">
        <w:rPr>
          <w:rFonts w:asciiTheme="minorHAnsi" w:hAnsiTheme="minorHAnsi" w:cstheme="minorHAnsi"/>
          <w:b/>
          <w:sz w:val="22"/>
          <w:lang w:val="en-AU"/>
        </w:rPr>
        <w:t>ustomer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 </w:t>
      </w:r>
      <w:r w:rsidR="0019680E" w:rsidRPr="00F011B3">
        <w:rPr>
          <w:rFonts w:asciiTheme="minorHAnsi" w:hAnsiTheme="minorHAnsi" w:cstheme="minorHAnsi"/>
          <w:b/>
          <w:sz w:val="22"/>
          <w:lang w:val="en-AU"/>
        </w:rPr>
        <w:t>a</w:t>
      </w: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>ccount</w:t>
      </w:r>
      <w:r w:rsidR="00AC03C0" w:rsidRPr="005418DE">
        <w:rPr>
          <w:rStyle w:val="01bodybold"/>
          <w:rFonts w:asciiTheme="minorHAnsi" w:hAnsiTheme="minorHAnsi" w:cstheme="minorHAnsi"/>
          <w:sz w:val="22"/>
          <w:lang w:val="en-AU"/>
        </w:rPr>
        <w:t xml:space="preserve">, 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an account held by the </w:t>
      </w:r>
      <w:r w:rsidR="0019680E" w:rsidRPr="005418DE">
        <w:rPr>
          <w:rFonts w:asciiTheme="minorHAnsi" w:hAnsiTheme="minorHAnsi" w:cstheme="minorHAnsi"/>
          <w:sz w:val="22"/>
          <w:lang w:val="en-AU"/>
        </w:rPr>
        <w:t>p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articipant for the benefit of a </w:t>
      </w:r>
      <w:r w:rsidR="0019680E" w:rsidRPr="005418DE">
        <w:rPr>
          <w:rFonts w:asciiTheme="minorHAnsi" w:hAnsiTheme="minorHAnsi" w:cstheme="minorHAnsi"/>
          <w:sz w:val="22"/>
          <w:lang w:val="en-AU"/>
        </w:rPr>
        <w:t>d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eclared </w:t>
      </w:r>
      <w:r w:rsidR="0019680E" w:rsidRPr="005418DE">
        <w:rPr>
          <w:rFonts w:asciiTheme="minorHAnsi" w:hAnsiTheme="minorHAnsi" w:cstheme="minorHAnsi"/>
          <w:sz w:val="22"/>
          <w:lang w:val="en-AU"/>
        </w:rPr>
        <w:t>c</w:t>
      </w:r>
      <w:r w:rsidRPr="005418DE">
        <w:rPr>
          <w:rFonts w:asciiTheme="minorHAnsi" w:hAnsiTheme="minorHAnsi" w:cstheme="minorHAnsi"/>
          <w:sz w:val="22"/>
          <w:lang w:val="en-AU"/>
        </w:rPr>
        <w:t>ustomer</w:t>
      </w:r>
      <w:r w:rsidR="0019680E" w:rsidRPr="005418DE">
        <w:rPr>
          <w:rFonts w:asciiTheme="minorHAnsi" w:hAnsiTheme="minorHAnsi" w:cstheme="minorHAnsi"/>
          <w:sz w:val="22"/>
          <w:lang w:val="en-AU"/>
        </w:rPr>
        <w:t xml:space="preserve">. </w:t>
      </w:r>
      <w:r w:rsidR="00341582" w:rsidRPr="005418DE">
        <w:rPr>
          <w:rFonts w:asciiTheme="minorHAnsi" w:hAnsiTheme="minorHAnsi" w:cstheme="minorHAnsi"/>
          <w:sz w:val="22"/>
          <w:lang w:val="en-AU"/>
        </w:rPr>
        <w:t xml:space="preserve">This is to </w:t>
      </w:r>
      <w:r w:rsidRPr="005418DE">
        <w:rPr>
          <w:rFonts w:asciiTheme="minorHAnsi" w:hAnsiTheme="minorHAnsi" w:cstheme="minorHAnsi"/>
          <w:sz w:val="22"/>
          <w:lang w:val="en-AU"/>
        </w:rPr>
        <w:t>provid</w:t>
      </w:r>
      <w:r w:rsidR="0019680E" w:rsidRPr="005418DE">
        <w:rPr>
          <w:rFonts w:asciiTheme="minorHAnsi" w:hAnsiTheme="minorHAnsi" w:cstheme="minorHAnsi"/>
          <w:sz w:val="22"/>
          <w:lang w:val="en-AU"/>
        </w:rPr>
        <w:t>e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 services </w:t>
      </w:r>
      <w:r w:rsidR="0019680E" w:rsidRPr="005418DE">
        <w:rPr>
          <w:rFonts w:asciiTheme="minorHAnsi" w:hAnsiTheme="minorHAnsi" w:cstheme="minorHAnsi"/>
          <w:sz w:val="22"/>
          <w:lang w:val="en-AU"/>
        </w:rPr>
        <w:t xml:space="preserve">and associated goods 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to meet the </w:t>
      </w:r>
      <w:r w:rsidR="0019680E" w:rsidRPr="005418DE">
        <w:rPr>
          <w:rFonts w:asciiTheme="minorHAnsi" w:hAnsiTheme="minorHAnsi" w:cstheme="minorHAnsi"/>
          <w:sz w:val="22"/>
          <w:lang w:val="en-AU"/>
        </w:rPr>
        <w:t>p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riority </w:t>
      </w:r>
      <w:r w:rsidR="0019680E" w:rsidRPr="005418DE">
        <w:rPr>
          <w:rFonts w:asciiTheme="minorHAnsi" w:hAnsiTheme="minorHAnsi" w:cstheme="minorHAnsi"/>
          <w:sz w:val="22"/>
          <w:lang w:val="en-AU"/>
        </w:rPr>
        <w:t>n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eeds of the </w:t>
      </w:r>
      <w:r w:rsidR="0019680E" w:rsidRPr="005418DE">
        <w:rPr>
          <w:rFonts w:asciiTheme="minorHAnsi" w:hAnsiTheme="minorHAnsi" w:cstheme="minorHAnsi"/>
          <w:sz w:val="22"/>
          <w:lang w:val="en-AU"/>
        </w:rPr>
        <w:t>d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eclared </w:t>
      </w:r>
      <w:r w:rsidR="0019680E" w:rsidRPr="005418DE">
        <w:rPr>
          <w:rFonts w:asciiTheme="minorHAnsi" w:hAnsiTheme="minorHAnsi" w:cstheme="minorHAnsi"/>
          <w:sz w:val="22"/>
          <w:lang w:val="en-AU"/>
        </w:rPr>
        <w:t>c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ustomer or any </w:t>
      </w:r>
      <w:r w:rsidR="0019680E" w:rsidRPr="005418DE">
        <w:rPr>
          <w:rFonts w:asciiTheme="minorHAnsi" w:hAnsiTheme="minorHAnsi" w:cstheme="minorHAnsi"/>
          <w:sz w:val="22"/>
          <w:lang w:val="en-AU"/>
        </w:rPr>
        <w:t>c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ustomer </w:t>
      </w:r>
      <w:r w:rsidR="0019680E" w:rsidRPr="005418DE">
        <w:rPr>
          <w:rFonts w:asciiTheme="minorHAnsi" w:hAnsiTheme="minorHAnsi" w:cstheme="minorHAnsi"/>
          <w:sz w:val="22"/>
          <w:lang w:val="en-AU"/>
        </w:rPr>
        <w:t>d</w:t>
      </w:r>
      <w:r w:rsidRPr="005418DE">
        <w:rPr>
          <w:rFonts w:asciiTheme="minorHAnsi" w:hAnsiTheme="minorHAnsi" w:cstheme="minorHAnsi"/>
          <w:sz w:val="22"/>
          <w:lang w:val="en-AU"/>
        </w:rPr>
        <w:t>ependents.</w:t>
      </w:r>
    </w:p>
    <w:p w14:paraId="012EBAEE" w14:textId="26562CE8" w:rsidR="00272FDD" w:rsidRPr="005418DE" w:rsidRDefault="00272FDD" w:rsidP="003158F9">
      <w:pPr>
        <w:pStyle w:val="01bodytext"/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>Declared</w:t>
      </w:r>
      <w:r w:rsidRPr="005418DE">
        <w:rPr>
          <w:rFonts w:asciiTheme="minorHAnsi" w:hAnsiTheme="minorHAnsi" w:cstheme="minorHAnsi"/>
          <w:spacing w:val="-6"/>
          <w:sz w:val="22"/>
          <w:lang w:val="en-AU"/>
        </w:rPr>
        <w:t xml:space="preserve"> </w:t>
      </w:r>
      <w:r w:rsidR="0019680E" w:rsidRPr="005418DE">
        <w:rPr>
          <w:rFonts w:asciiTheme="minorHAnsi" w:hAnsiTheme="minorHAnsi" w:cstheme="minorHAnsi"/>
          <w:spacing w:val="-6"/>
          <w:sz w:val="22"/>
          <w:lang w:val="en-AU"/>
        </w:rPr>
        <w:t>c</w:t>
      </w: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 xml:space="preserve">ustomer </w:t>
      </w:r>
      <w:r w:rsidR="0019680E" w:rsidRPr="005418DE">
        <w:rPr>
          <w:rStyle w:val="01bodybold"/>
          <w:rFonts w:asciiTheme="minorHAnsi" w:hAnsiTheme="minorHAnsi" w:cstheme="minorHAnsi"/>
          <w:sz w:val="22"/>
          <w:lang w:val="en-AU"/>
        </w:rPr>
        <w:t>s</w:t>
      </w: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 xml:space="preserve">tore </w:t>
      </w:r>
      <w:r w:rsidR="0019680E" w:rsidRPr="005418DE">
        <w:rPr>
          <w:rStyle w:val="01bodybold"/>
          <w:rFonts w:asciiTheme="minorHAnsi" w:hAnsiTheme="minorHAnsi" w:cstheme="minorHAnsi"/>
          <w:sz w:val="22"/>
          <w:lang w:val="en-AU"/>
        </w:rPr>
        <w:t>a</w:t>
      </w: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>ccount</w:t>
      </w:r>
      <w:r w:rsidR="00AC03C0" w:rsidRPr="005418DE">
        <w:rPr>
          <w:rStyle w:val="01bodybold"/>
          <w:rFonts w:asciiTheme="minorHAnsi" w:hAnsiTheme="minorHAnsi" w:cstheme="minorHAnsi"/>
          <w:sz w:val="22"/>
          <w:lang w:val="en-AU"/>
        </w:rPr>
        <w:t>,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 an account held by the </w:t>
      </w:r>
      <w:r w:rsidR="0019680E" w:rsidRPr="005418DE">
        <w:rPr>
          <w:rFonts w:asciiTheme="minorHAnsi" w:hAnsiTheme="minorHAnsi" w:cstheme="minorHAnsi"/>
          <w:sz w:val="22"/>
          <w:lang w:val="en-AU"/>
        </w:rPr>
        <w:t>p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articipant for the benefit of a </w:t>
      </w:r>
      <w:r w:rsidR="0019680E" w:rsidRPr="005418DE">
        <w:rPr>
          <w:rFonts w:asciiTheme="minorHAnsi" w:hAnsiTheme="minorHAnsi" w:cstheme="minorHAnsi"/>
          <w:sz w:val="22"/>
          <w:lang w:val="en-AU"/>
        </w:rPr>
        <w:t>d</w:t>
      </w:r>
      <w:r w:rsidRPr="005418DE">
        <w:rPr>
          <w:rFonts w:asciiTheme="minorHAnsi" w:hAnsiTheme="minorHAnsi" w:cstheme="minorHAnsi"/>
          <w:spacing w:val="-6"/>
          <w:sz w:val="22"/>
          <w:lang w:val="en-AU"/>
        </w:rPr>
        <w:t xml:space="preserve">eclared </w:t>
      </w:r>
      <w:r w:rsidR="0019680E" w:rsidRPr="005418DE">
        <w:rPr>
          <w:rFonts w:asciiTheme="minorHAnsi" w:hAnsiTheme="minorHAnsi" w:cstheme="minorHAnsi"/>
          <w:spacing w:val="-6"/>
          <w:sz w:val="22"/>
          <w:lang w:val="en-AU"/>
        </w:rPr>
        <w:t>c</w:t>
      </w:r>
      <w:r w:rsidRPr="005418DE">
        <w:rPr>
          <w:rFonts w:asciiTheme="minorHAnsi" w:hAnsiTheme="minorHAnsi" w:cstheme="minorHAnsi"/>
          <w:spacing w:val="-6"/>
          <w:sz w:val="22"/>
          <w:lang w:val="en-AU"/>
        </w:rPr>
        <w:t>ustomer</w:t>
      </w:r>
      <w:r w:rsidR="0019680E" w:rsidRPr="005418DE">
        <w:rPr>
          <w:rFonts w:asciiTheme="minorHAnsi" w:hAnsiTheme="minorHAnsi" w:cstheme="minorHAnsi"/>
          <w:spacing w:val="-6"/>
          <w:sz w:val="22"/>
          <w:lang w:val="en-AU"/>
        </w:rPr>
        <w:t xml:space="preserve">. </w:t>
      </w:r>
      <w:r w:rsidR="009D3692" w:rsidRPr="005418DE">
        <w:rPr>
          <w:rFonts w:asciiTheme="minorHAnsi" w:hAnsiTheme="minorHAnsi" w:cstheme="minorHAnsi"/>
          <w:spacing w:val="-6"/>
          <w:sz w:val="22"/>
          <w:lang w:val="en-AU"/>
        </w:rPr>
        <w:t>This is</w:t>
      </w:r>
      <w:r w:rsidR="0019680E" w:rsidRPr="005418DE">
        <w:rPr>
          <w:rFonts w:asciiTheme="minorHAnsi" w:hAnsiTheme="minorHAnsi" w:cstheme="minorHAnsi"/>
          <w:spacing w:val="-6"/>
          <w:sz w:val="22"/>
          <w:lang w:val="en-AU"/>
        </w:rPr>
        <w:t xml:space="preserve"> to</w:t>
      </w:r>
      <w:r w:rsidRPr="005418DE">
        <w:rPr>
          <w:rFonts w:asciiTheme="minorHAnsi" w:hAnsiTheme="minorHAnsi" w:cstheme="minorHAnsi"/>
          <w:spacing w:val="-6"/>
          <w:sz w:val="22"/>
          <w:lang w:val="en-AU"/>
        </w:rPr>
        <w:t xml:space="preserve"> </w:t>
      </w:r>
      <w:r w:rsidRPr="005418DE">
        <w:rPr>
          <w:rFonts w:asciiTheme="minorHAnsi" w:hAnsiTheme="minorHAnsi" w:cstheme="minorHAnsi"/>
          <w:spacing w:val="-2"/>
          <w:sz w:val="22"/>
          <w:lang w:val="en-AU"/>
        </w:rPr>
        <w:t>provid</w:t>
      </w:r>
      <w:r w:rsidR="0019680E" w:rsidRPr="005418DE">
        <w:rPr>
          <w:rFonts w:asciiTheme="minorHAnsi" w:hAnsiTheme="minorHAnsi" w:cstheme="minorHAnsi"/>
          <w:spacing w:val="-2"/>
          <w:sz w:val="22"/>
          <w:lang w:val="en-AU"/>
        </w:rPr>
        <w:t>e</w:t>
      </w:r>
      <w:r w:rsidRPr="005418DE">
        <w:rPr>
          <w:rFonts w:asciiTheme="minorHAnsi" w:hAnsiTheme="minorHAnsi" w:cstheme="minorHAnsi"/>
          <w:spacing w:val="-2"/>
          <w:sz w:val="22"/>
          <w:lang w:val="en-AU"/>
        </w:rPr>
        <w:t xml:space="preserve"> goods to meet the </w:t>
      </w:r>
      <w:r w:rsidR="0019680E" w:rsidRPr="005418DE">
        <w:rPr>
          <w:rFonts w:asciiTheme="minorHAnsi" w:hAnsiTheme="minorHAnsi" w:cstheme="minorHAnsi"/>
          <w:spacing w:val="-2"/>
          <w:sz w:val="22"/>
          <w:lang w:val="en-AU"/>
        </w:rPr>
        <w:t>p</w:t>
      </w:r>
      <w:r w:rsidRPr="005418DE">
        <w:rPr>
          <w:rFonts w:asciiTheme="minorHAnsi" w:hAnsiTheme="minorHAnsi" w:cstheme="minorHAnsi"/>
          <w:spacing w:val="-2"/>
          <w:sz w:val="22"/>
          <w:lang w:val="en-AU"/>
        </w:rPr>
        <w:t xml:space="preserve">riority </w:t>
      </w:r>
      <w:r w:rsidR="0019680E" w:rsidRPr="005418DE">
        <w:rPr>
          <w:rFonts w:asciiTheme="minorHAnsi" w:hAnsiTheme="minorHAnsi" w:cstheme="minorHAnsi"/>
          <w:spacing w:val="-2"/>
          <w:sz w:val="22"/>
          <w:lang w:val="en-AU"/>
        </w:rPr>
        <w:t>n</w:t>
      </w:r>
      <w:r w:rsidRPr="005418DE">
        <w:rPr>
          <w:rFonts w:asciiTheme="minorHAnsi" w:hAnsiTheme="minorHAnsi" w:cstheme="minorHAnsi"/>
          <w:spacing w:val="-2"/>
          <w:sz w:val="22"/>
          <w:lang w:val="en-AU"/>
        </w:rPr>
        <w:t xml:space="preserve">eeds of the </w:t>
      </w:r>
      <w:r w:rsidR="0019680E" w:rsidRPr="005418DE">
        <w:rPr>
          <w:rFonts w:asciiTheme="minorHAnsi" w:hAnsiTheme="minorHAnsi" w:cstheme="minorHAnsi"/>
          <w:spacing w:val="-2"/>
          <w:sz w:val="22"/>
          <w:lang w:val="en-AU"/>
        </w:rPr>
        <w:t>d</w:t>
      </w:r>
      <w:r w:rsidRPr="005418DE">
        <w:rPr>
          <w:rFonts w:asciiTheme="minorHAnsi" w:hAnsiTheme="minorHAnsi" w:cstheme="minorHAnsi"/>
          <w:spacing w:val="-2"/>
          <w:sz w:val="22"/>
          <w:lang w:val="en-AU"/>
        </w:rPr>
        <w:t xml:space="preserve">eclared </w:t>
      </w:r>
      <w:r w:rsidR="0019680E" w:rsidRPr="005418DE">
        <w:rPr>
          <w:rFonts w:asciiTheme="minorHAnsi" w:hAnsiTheme="minorHAnsi" w:cstheme="minorHAnsi"/>
          <w:spacing w:val="-2"/>
          <w:sz w:val="22"/>
          <w:lang w:val="en-AU"/>
        </w:rPr>
        <w:t>c</w:t>
      </w:r>
      <w:r w:rsidRPr="005418DE">
        <w:rPr>
          <w:rFonts w:asciiTheme="minorHAnsi" w:hAnsiTheme="minorHAnsi" w:cstheme="minorHAnsi"/>
          <w:spacing w:val="-2"/>
          <w:sz w:val="22"/>
          <w:lang w:val="en-AU"/>
        </w:rPr>
        <w:t xml:space="preserve">ustomer or any </w:t>
      </w:r>
      <w:r w:rsidR="0019680E" w:rsidRPr="005418DE">
        <w:rPr>
          <w:rFonts w:asciiTheme="minorHAnsi" w:hAnsiTheme="minorHAnsi" w:cstheme="minorHAnsi"/>
          <w:spacing w:val="-2"/>
          <w:sz w:val="22"/>
          <w:lang w:val="en-AU"/>
        </w:rPr>
        <w:t>c</w:t>
      </w:r>
      <w:r w:rsidRPr="005418DE">
        <w:rPr>
          <w:rFonts w:asciiTheme="minorHAnsi" w:hAnsiTheme="minorHAnsi" w:cstheme="minorHAnsi"/>
          <w:spacing w:val="-2"/>
          <w:sz w:val="22"/>
          <w:lang w:val="en-AU"/>
        </w:rPr>
        <w:t xml:space="preserve">ustomer </w:t>
      </w:r>
      <w:r w:rsidR="0019680E" w:rsidRPr="005418DE">
        <w:rPr>
          <w:rFonts w:asciiTheme="minorHAnsi" w:hAnsiTheme="minorHAnsi" w:cstheme="minorHAnsi"/>
          <w:spacing w:val="-2"/>
          <w:sz w:val="22"/>
          <w:lang w:val="en-AU"/>
        </w:rPr>
        <w:t>d</w:t>
      </w:r>
      <w:r w:rsidRPr="005418DE">
        <w:rPr>
          <w:rFonts w:asciiTheme="minorHAnsi" w:hAnsiTheme="minorHAnsi" w:cstheme="minorHAnsi"/>
          <w:spacing w:val="-2"/>
          <w:sz w:val="22"/>
          <w:lang w:val="en-AU"/>
        </w:rPr>
        <w:t>ependents.</w:t>
      </w:r>
    </w:p>
    <w:p w14:paraId="78C5E7FE" w14:textId="5AB3E42D" w:rsidR="00272FDD" w:rsidRPr="005418DE" w:rsidRDefault="00272FDD" w:rsidP="003158F9">
      <w:pPr>
        <w:pStyle w:val="01bodytext"/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Fonts w:asciiTheme="minorHAnsi" w:hAnsiTheme="minorHAnsi" w:cstheme="minorHAnsi"/>
          <w:b/>
          <w:sz w:val="22"/>
          <w:lang w:val="en-AU"/>
        </w:rPr>
        <w:lastRenderedPageBreak/>
        <w:t xml:space="preserve">Deduction </w:t>
      </w:r>
      <w:r w:rsidR="009C3EBC" w:rsidRPr="005418DE">
        <w:rPr>
          <w:rFonts w:asciiTheme="minorHAnsi" w:hAnsiTheme="minorHAnsi" w:cstheme="minorHAnsi"/>
          <w:b/>
          <w:sz w:val="22"/>
          <w:lang w:val="en-AU"/>
        </w:rPr>
        <w:t>a</w:t>
      </w: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>uthority</w:t>
      </w:r>
      <w:r w:rsidR="00AC03C0" w:rsidRPr="005418DE">
        <w:rPr>
          <w:rStyle w:val="01bodybold"/>
          <w:rFonts w:asciiTheme="minorHAnsi" w:hAnsiTheme="minorHAnsi" w:cstheme="minorHAnsi"/>
          <w:sz w:val="22"/>
          <w:lang w:val="en-AU"/>
        </w:rPr>
        <w:t xml:space="preserve">, 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the </w:t>
      </w:r>
      <w:r w:rsidRPr="005418DE">
        <w:rPr>
          <w:rFonts w:asciiTheme="minorHAnsi" w:hAnsiTheme="minorHAnsi" w:cstheme="minorHAnsi"/>
          <w:spacing w:val="-2"/>
          <w:sz w:val="22"/>
          <w:lang w:val="en-AU"/>
        </w:rPr>
        <w:t>record</w:t>
      </w:r>
      <w:r w:rsidR="009C3EBC" w:rsidRPr="005418DE">
        <w:rPr>
          <w:rFonts w:asciiTheme="minorHAnsi" w:hAnsiTheme="minorHAnsi" w:cstheme="minorHAnsi"/>
          <w:spacing w:val="-2"/>
          <w:sz w:val="22"/>
          <w:lang w:val="en-AU"/>
        </w:rPr>
        <w:t xml:space="preserve"> of</w:t>
      </w:r>
      <w:r w:rsidRPr="005418DE">
        <w:rPr>
          <w:rFonts w:asciiTheme="minorHAnsi" w:hAnsiTheme="minorHAnsi" w:cstheme="minorHAnsi"/>
          <w:spacing w:val="-2"/>
          <w:sz w:val="22"/>
          <w:lang w:val="en-AU"/>
        </w:rPr>
        <w:t xml:space="preserve"> </w:t>
      </w:r>
      <w:r w:rsidR="009C3EBC" w:rsidRPr="005418DE">
        <w:rPr>
          <w:rFonts w:asciiTheme="minorHAnsi" w:hAnsiTheme="minorHAnsi" w:cstheme="minorHAnsi"/>
          <w:spacing w:val="-2"/>
          <w:sz w:val="22"/>
          <w:lang w:val="en-AU"/>
        </w:rPr>
        <w:t>our</w:t>
      </w:r>
      <w:r w:rsidRPr="005418DE">
        <w:rPr>
          <w:rFonts w:asciiTheme="minorHAnsi" w:hAnsiTheme="minorHAnsi" w:cstheme="minorHAnsi"/>
          <w:spacing w:val="-2"/>
          <w:sz w:val="22"/>
          <w:lang w:val="en-AU"/>
        </w:rPr>
        <w:t xml:space="preserve"> </w:t>
      </w:r>
      <w:r w:rsidRPr="005418DE">
        <w:rPr>
          <w:rFonts w:asciiTheme="minorHAnsi" w:hAnsiTheme="minorHAnsi" w:cstheme="minorHAnsi"/>
          <w:spacing w:val="-6"/>
          <w:sz w:val="22"/>
          <w:lang w:val="en-AU"/>
        </w:rPr>
        <w:t xml:space="preserve">decision in accordance with the </w:t>
      </w:r>
      <w:r w:rsidR="000A7836" w:rsidRPr="005418DE">
        <w:rPr>
          <w:rFonts w:asciiTheme="minorHAnsi" w:hAnsiTheme="minorHAnsi" w:cstheme="minorHAnsi"/>
          <w:i/>
          <w:sz w:val="22"/>
          <w:lang w:val="en-AU"/>
        </w:rPr>
        <w:t>Social Security (Administration) Act 1999</w:t>
      </w:r>
      <w:r w:rsidR="000A7836" w:rsidRPr="005418DE">
        <w:rPr>
          <w:rFonts w:asciiTheme="minorHAnsi" w:hAnsiTheme="minorHAnsi" w:cstheme="minorHAnsi"/>
          <w:sz w:val="22"/>
          <w:lang w:val="en-AU"/>
        </w:rPr>
        <w:t xml:space="preserve"> (</w:t>
      </w:r>
      <w:proofErr w:type="spellStart"/>
      <w:r w:rsidR="000A7836" w:rsidRPr="005418DE">
        <w:rPr>
          <w:rFonts w:asciiTheme="minorHAnsi" w:hAnsiTheme="minorHAnsi" w:cstheme="minorHAnsi"/>
          <w:sz w:val="22"/>
          <w:lang w:val="en-AU"/>
        </w:rPr>
        <w:t>Cth</w:t>
      </w:r>
      <w:proofErr w:type="spellEnd"/>
      <w:r w:rsidR="000A7836" w:rsidRPr="005418DE">
        <w:rPr>
          <w:rFonts w:asciiTheme="minorHAnsi" w:hAnsiTheme="minorHAnsi" w:cstheme="minorHAnsi"/>
          <w:sz w:val="22"/>
          <w:lang w:val="en-AU"/>
        </w:rPr>
        <w:t xml:space="preserve">) </w:t>
      </w:r>
      <w:r w:rsidRPr="005418DE">
        <w:rPr>
          <w:rFonts w:asciiTheme="minorHAnsi" w:hAnsiTheme="minorHAnsi" w:cstheme="minorHAnsi"/>
          <w:spacing w:val="-6"/>
          <w:sz w:val="22"/>
          <w:lang w:val="en-AU"/>
        </w:rPr>
        <w:t>to</w:t>
      </w:r>
      <w:r w:rsidR="009C3EBC" w:rsidRPr="005418DE">
        <w:rPr>
          <w:rFonts w:asciiTheme="minorHAnsi" w:hAnsiTheme="minorHAnsi" w:cstheme="minorHAnsi"/>
          <w:spacing w:val="-6"/>
          <w:sz w:val="22"/>
          <w:lang w:val="en-AU"/>
        </w:rPr>
        <w:t xml:space="preserve"> either</w:t>
      </w:r>
      <w:r w:rsidRPr="005418DE">
        <w:rPr>
          <w:rFonts w:asciiTheme="minorHAnsi" w:hAnsiTheme="minorHAnsi" w:cstheme="minorHAnsi"/>
          <w:spacing w:val="-6"/>
          <w:sz w:val="22"/>
          <w:lang w:val="en-AU"/>
        </w:rPr>
        <w:t>:</w:t>
      </w:r>
    </w:p>
    <w:p w14:paraId="5B61E991" w14:textId="6DE34C81" w:rsidR="00272FDD" w:rsidRPr="005418DE" w:rsidRDefault="00272FDD" w:rsidP="003158F9">
      <w:pPr>
        <w:pStyle w:val="01bullet1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2"/>
          <w:szCs w:val="22"/>
          <w:lang w:val="en-AU"/>
        </w:rPr>
      </w:pPr>
      <w:r w:rsidRPr="005418DE">
        <w:rPr>
          <w:rFonts w:asciiTheme="minorHAnsi" w:hAnsiTheme="minorHAnsi" w:cstheme="minorHAnsi"/>
          <w:sz w:val="22"/>
          <w:szCs w:val="22"/>
          <w:lang w:val="en-AU"/>
        </w:rPr>
        <w:t xml:space="preserve">commence an </w:t>
      </w:r>
      <w:r w:rsidR="007B64AD" w:rsidRPr="005418DE">
        <w:rPr>
          <w:rFonts w:asciiTheme="minorHAnsi" w:hAnsiTheme="minorHAnsi" w:cstheme="minorHAnsi"/>
          <w:sz w:val="22"/>
          <w:lang w:val="en-AU"/>
        </w:rPr>
        <w:t xml:space="preserve">Income Management </w:t>
      </w:r>
      <w:r w:rsidR="009C3EBC" w:rsidRPr="005418DE">
        <w:rPr>
          <w:rFonts w:asciiTheme="minorHAnsi" w:hAnsiTheme="minorHAnsi" w:cstheme="minorHAnsi"/>
          <w:sz w:val="22"/>
          <w:szCs w:val="22"/>
          <w:lang w:val="en-AU"/>
        </w:rPr>
        <w:t>d</w:t>
      </w:r>
      <w:r w:rsidRPr="005418DE">
        <w:rPr>
          <w:rFonts w:asciiTheme="minorHAnsi" w:hAnsiTheme="minorHAnsi" w:cstheme="minorHAnsi"/>
          <w:sz w:val="22"/>
          <w:szCs w:val="22"/>
          <w:lang w:val="en-AU"/>
        </w:rPr>
        <w:t>eduction</w:t>
      </w:r>
    </w:p>
    <w:p w14:paraId="564A5370" w14:textId="2138F20D" w:rsidR="00272FDD" w:rsidRPr="005418DE" w:rsidRDefault="00272FDD" w:rsidP="003158F9">
      <w:pPr>
        <w:pStyle w:val="01bullet1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2"/>
          <w:szCs w:val="22"/>
          <w:lang w:val="en-AU"/>
        </w:rPr>
      </w:pPr>
      <w:proofErr w:type="gramStart"/>
      <w:r w:rsidRPr="005418DE">
        <w:rPr>
          <w:rFonts w:asciiTheme="minorHAnsi" w:hAnsiTheme="minorHAnsi" w:cstheme="minorHAnsi"/>
          <w:sz w:val="22"/>
          <w:szCs w:val="22"/>
          <w:lang w:val="en-AU"/>
        </w:rPr>
        <w:t>change</w:t>
      </w:r>
      <w:proofErr w:type="gramEnd"/>
      <w:r w:rsidRPr="005418DE">
        <w:rPr>
          <w:rFonts w:asciiTheme="minorHAnsi" w:hAnsiTheme="minorHAnsi" w:cstheme="minorHAnsi"/>
          <w:sz w:val="22"/>
          <w:szCs w:val="22"/>
          <w:lang w:val="en-AU"/>
        </w:rPr>
        <w:t xml:space="preserve"> the amount or frequency of</w:t>
      </w:r>
      <w:r w:rsidR="009C3EBC" w:rsidRPr="005418DE">
        <w:rPr>
          <w:rFonts w:asciiTheme="minorHAnsi" w:hAnsiTheme="minorHAnsi" w:cstheme="minorHAnsi"/>
          <w:sz w:val="22"/>
          <w:szCs w:val="22"/>
          <w:lang w:val="en-AU"/>
        </w:rPr>
        <w:t>, or cancel or suspend</w:t>
      </w:r>
      <w:r w:rsidRPr="005418DE">
        <w:rPr>
          <w:rFonts w:asciiTheme="minorHAnsi" w:hAnsiTheme="minorHAnsi" w:cstheme="minorHAnsi"/>
          <w:sz w:val="22"/>
          <w:szCs w:val="22"/>
          <w:lang w:val="en-AU"/>
        </w:rPr>
        <w:t xml:space="preserve"> an </w:t>
      </w:r>
      <w:r w:rsidR="007B64AD" w:rsidRPr="005418DE">
        <w:rPr>
          <w:rFonts w:asciiTheme="minorHAnsi" w:hAnsiTheme="minorHAnsi" w:cstheme="minorHAnsi"/>
          <w:sz w:val="22"/>
          <w:lang w:val="en-AU"/>
        </w:rPr>
        <w:t xml:space="preserve">Income Management </w:t>
      </w:r>
      <w:r w:rsidR="009C3EBC" w:rsidRPr="005418DE">
        <w:rPr>
          <w:rFonts w:asciiTheme="minorHAnsi" w:hAnsiTheme="minorHAnsi" w:cstheme="minorHAnsi"/>
          <w:sz w:val="22"/>
          <w:szCs w:val="22"/>
          <w:lang w:val="en-AU"/>
        </w:rPr>
        <w:t>d</w:t>
      </w:r>
      <w:r w:rsidRPr="005418DE">
        <w:rPr>
          <w:rFonts w:asciiTheme="minorHAnsi" w:hAnsiTheme="minorHAnsi" w:cstheme="minorHAnsi"/>
          <w:sz w:val="22"/>
          <w:szCs w:val="22"/>
          <w:lang w:val="en-AU"/>
        </w:rPr>
        <w:t>eduction.</w:t>
      </w:r>
    </w:p>
    <w:p w14:paraId="21512644" w14:textId="3CA83532" w:rsidR="009C3EBC" w:rsidRPr="005418DE" w:rsidRDefault="009C3EBC" w:rsidP="005418DE">
      <w:pPr>
        <w:pStyle w:val="01bullet1"/>
        <w:tabs>
          <w:tab w:val="clear" w:pos="227"/>
          <w:tab w:val="left" w:pos="0"/>
        </w:tabs>
        <w:spacing w:line="240" w:lineRule="auto"/>
        <w:ind w:left="0" w:firstLine="0"/>
        <w:rPr>
          <w:rFonts w:asciiTheme="minorHAnsi" w:hAnsiTheme="minorHAnsi" w:cstheme="minorHAnsi"/>
          <w:sz w:val="22"/>
          <w:szCs w:val="22"/>
          <w:lang w:val="en-AU"/>
        </w:rPr>
      </w:pPr>
      <w:r w:rsidRPr="005418DE">
        <w:rPr>
          <w:rFonts w:asciiTheme="minorHAnsi" w:hAnsiTheme="minorHAnsi" w:cstheme="minorHAnsi"/>
          <w:sz w:val="22"/>
          <w:szCs w:val="22"/>
          <w:lang w:val="en-AU"/>
        </w:rPr>
        <w:t xml:space="preserve">The record can be an </w:t>
      </w:r>
      <w:r w:rsidR="007B64AD" w:rsidRPr="005418DE">
        <w:rPr>
          <w:rFonts w:asciiTheme="minorHAnsi" w:hAnsiTheme="minorHAnsi" w:cstheme="minorHAnsi"/>
          <w:sz w:val="22"/>
          <w:lang w:val="en-AU"/>
        </w:rPr>
        <w:t>Income Management</w:t>
      </w:r>
      <w:r w:rsidR="007B64AD" w:rsidRPr="005418DE" w:rsidDel="007B64A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5418DE">
        <w:rPr>
          <w:rFonts w:asciiTheme="minorHAnsi" w:hAnsiTheme="minorHAnsi" w:cstheme="minorHAnsi"/>
          <w:sz w:val="22"/>
          <w:szCs w:val="22"/>
          <w:lang w:val="en-AU"/>
        </w:rPr>
        <w:t xml:space="preserve">deduction report or other documentation a Services Australia </w:t>
      </w:r>
      <w:r w:rsidRPr="005418DE">
        <w:rPr>
          <w:rFonts w:asciiTheme="minorHAnsi" w:hAnsiTheme="minorHAnsi" w:cstheme="minorHAnsi"/>
          <w:spacing w:val="-2"/>
          <w:sz w:val="22"/>
          <w:szCs w:val="22"/>
          <w:lang w:val="en-AU"/>
        </w:rPr>
        <w:t>officer completes of the</w:t>
      </w:r>
      <w:r w:rsidR="002A2990" w:rsidRPr="005418DE">
        <w:rPr>
          <w:rFonts w:asciiTheme="minorHAnsi" w:hAnsiTheme="minorHAnsi" w:cstheme="minorHAnsi"/>
          <w:spacing w:val="-2"/>
          <w:sz w:val="22"/>
          <w:szCs w:val="22"/>
          <w:lang w:val="en-AU"/>
        </w:rPr>
        <w:t xml:space="preserve"> </w:t>
      </w:r>
      <w:r w:rsidRPr="005418DE">
        <w:rPr>
          <w:rFonts w:asciiTheme="minorHAnsi" w:hAnsiTheme="minorHAnsi" w:cstheme="minorHAnsi"/>
          <w:spacing w:val="-2"/>
          <w:sz w:val="22"/>
          <w:szCs w:val="22"/>
          <w:lang w:val="en-AU"/>
        </w:rPr>
        <w:t>decision.</w:t>
      </w:r>
    </w:p>
    <w:p w14:paraId="0D43AF2D" w14:textId="52DB5ECA" w:rsidR="00D83661" w:rsidRPr="005418DE" w:rsidRDefault="00D83661" w:rsidP="00A41609">
      <w:pPr>
        <w:pStyle w:val="01bodytext"/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>DSS</w:t>
      </w:r>
      <w:r w:rsidR="00AC03C0" w:rsidRPr="005418DE">
        <w:rPr>
          <w:rStyle w:val="01bodybold"/>
          <w:rFonts w:asciiTheme="minorHAnsi" w:hAnsiTheme="minorHAnsi" w:cstheme="minorHAnsi"/>
          <w:sz w:val="22"/>
          <w:lang w:val="en-AU"/>
        </w:rPr>
        <w:t xml:space="preserve">, </w:t>
      </w:r>
      <w:r w:rsidRPr="005418DE">
        <w:rPr>
          <w:rFonts w:asciiTheme="minorHAnsi" w:hAnsiTheme="minorHAnsi" w:cstheme="minorHAnsi"/>
          <w:sz w:val="22"/>
          <w:lang w:val="en-AU"/>
        </w:rPr>
        <w:t>the Department of Social Services.</w:t>
      </w:r>
    </w:p>
    <w:p w14:paraId="6B3947AE" w14:textId="769EDE84" w:rsidR="00272FDD" w:rsidRPr="005418DE" w:rsidRDefault="00272FDD" w:rsidP="003158F9">
      <w:pPr>
        <w:pStyle w:val="01bodytext"/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Fonts w:asciiTheme="minorHAnsi" w:hAnsiTheme="minorHAnsi" w:cstheme="minorHAnsi"/>
          <w:b/>
          <w:sz w:val="22"/>
          <w:lang w:val="en-AU"/>
        </w:rPr>
        <w:t xml:space="preserve">Eligibility </w:t>
      </w:r>
      <w:r w:rsidR="009C3EBC" w:rsidRPr="005418DE">
        <w:rPr>
          <w:rFonts w:asciiTheme="minorHAnsi" w:hAnsiTheme="minorHAnsi" w:cstheme="minorHAnsi"/>
          <w:b/>
          <w:sz w:val="22"/>
          <w:lang w:val="en-AU"/>
        </w:rPr>
        <w:t>c</w:t>
      </w: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>riteria</w:t>
      </w:r>
      <w:r w:rsidR="00AC03C0" w:rsidRPr="005418DE">
        <w:rPr>
          <w:rStyle w:val="01bodybold"/>
          <w:rFonts w:asciiTheme="minorHAnsi" w:hAnsiTheme="minorHAnsi" w:cstheme="minorHAnsi"/>
          <w:sz w:val="22"/>
          <w:lang w:val="en-AU"/>
        </w:rPr>
        <w:t xml:space="preserve">, </w:t>
      </w:r>
      <w:r w:rsidRPr="005418DE">
        <w:rPr>
          <w:rFonts w:asciiTheme="minorHAnsi" w:hAnsiTheme="minorHAnsi" w:cstheme="minorHAnsi"/>
          <w:sz w:val="22"/>
          <w:lang w:val="en-AU"/>
        </w:rPr>
        <w:t>the criteria set out in section 1.3 of this document.</w:t>
      </w:r>
    </w:p>
    <w:p w14:paraId="0F7FE16A" w14:textId="5312C515" w:rsidR="00272FDD" w:rsidRPr="005418DE" w:rsidRDefault="00272FDD" w:rsidP="003158F9">
      <w:pPr>
        <w:pStyle w:val="01bodytext"/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Fonts w:asciiTheme="minorHAnsi" w:hAnsiTheme="minorHAnsi" w:cstheme="minorHAnsi"/>
          <w:b/>
          <w:sz w:val="22"/>
          <w:lang w:val="en-AU"/>
        </w:rPr>
        <w:t xml:space="preserve">Excluded </w:t>
      </w:r>
      <w:r w:rsidR="009C3EBC" w:rsidRPr="005418DE">
        <w:rPr>
          <w:rFonts w:asciiTheme="minorHAnsi" w:hAnsiTheme="minorHAnsi" w:cstheme="minorHAnsi"/>
          <w:b/>
          <w:sz w:val="22"/>
          <w:lang w:val="en-AU"/>
        </w:rPr>
        <w:t>g</w:t>
      </w: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>oods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 has the same meaning as in section 123TI of the </w:t>
      </w:r>
      <w:r w:rsidRPr="005418DE">
        <w:rPr>
          <w:rFonts w:asciiTheme="minorHAnsi" w:hAnsiTheme="minorHAnsi" w:cstheme="minorHAnsi"/>
          <w:i/>
          <w:sz w:val="22"/>
          <w:lang w:val="en-AU"/>
        </w:rPr>
        <w:t>Social Security (Administration) Act 1999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 (</w:t>
      </w:r>
      <w:proofErr w:type="spellStart"/>
      <w:r w:rsidRPr="005418DE">
        <w:rPr>
          <w:rFonts w:asciiTheme="minorHAnsi" w:hAnsiTheme="minorHAnsi" w:cstheme="minorHAnsi"/>
          <w:sz w:val="22"/>
          <w:lang w:val="en-AU"/>
        </w:rPr>
        <w:t>Cth</w:t>
      </w:r>
      <w:proofErr w:type="spellEnd"/>
      <w:r w:rsidRPr="005418DE">
        <w:rPr>
          <w:rFonts w:asciiTheme="minorHAnsi" w:hAnsiTheme="minorHAnsi" w:cstheme="minorHAnsi"/>
          <w:sz w:val="22"/>
          <w:lang w:val="en-AU"/>
        </w:rPr>
        <w:t xml:space="preserve">). </w:t>
      </w:r>
      <w:r w:rsidR="007B64AD">
        <w:rPr>
          <w:rFonts w:asciiTheme="minorHAnsi" w:hAnsiTheme="minorHAnsi" w:cstheme="minorHAnsi"/>
          <w:sz w:val="22"/>
          <w:lang w:val="en-AU"/>
        </w:rPr>
        <w:t>A</w:t>
      </w:r>
      <w:r w:rsidR="009C3EBC" w:rsidRPr="005418DE">
        <w:rPr>
          <w:rFonts w:asciiTheme="minorHAnsi" w:hAnsiTheme="minorHAnsi" w:cstheme="minorHAnsi"/>
          <w:sz w:val="22"/>
          <w:lang w:val="en-AU"/>
        </w:rPr>
        <w:t xml:space="preserve"> </w:t>
      </w:r>
      <w:r w:rsidRPr="005418DE">
        <w:rPr>
          <w:rFonts w:asciiTheme="minorHAnsi" w:hAnsiTheme="minorHAnsi" w:cstheme="minorHAnsi"/>
          <w:sz w:val="22"/>
          <w:lang w:val="en-AU"/>
        </w:rPr>
        <w:t>list of excluded goods and services i</w:t>
      </w:r>
      <w:r w:rsidR="007B64AD">
        <w:rPr>
          <w:rFonts w:asciiTheme="minorHAnsi" w:hAnsiTheme="minorHAnsi" w:cstheme="minorHAnsi"/>
          <w:sz w:val="22"/>
          <w:lang w:val="en-AU"/>
        </w:rPr>
        <w:t>s at</w:t>
      </w:r>
      <w:r w:rsidR="009C3EBC" w:rsidRPr="005418DE">
        <w:rPr>
          <w:rFonts w:asciiTheme="minorHAnsi" w:hAnsiTheme="minorHAnsi" w:cstheme="minorHAnsi"/>
          <w:sz w:val="22"/>
          <w:lang w:val="en-AU"/>
        </w:rPr>
        <w:t xml:space="preserve"> </w:t>
      </w:r>
      <w:hyperlink w:anchor="_(ii)_Income_Management" w:history="1">
        <w:r w:rsidRPr="00AD567F">
          <w:rPr>
            <w:rStyle w:val="Hyperlink"/>
            <w:rFonts w:asciiTheme="minorHAnsi" w:hAnsiTheme="minorHAnsi" w:cstheme="minorHAnsi"/>
            <w:sz w:val="22"/>
            <w:lang w:val="en-AU"/>
          </w:rPr>
          <w:t>Glossary</w:t>
        </w:r>
        <w:r w:rsidR="007B64AD" w:rsidRPr="00AD567F">
          <w:rPr>
            <w:rStyle w:val="Hyperlink"/>
            <w:rFonts w:asciiTheme="minorHAnsi" w:hAnsiTheme="minorHAnsi" w:cstheme="minorHAnsi"/>
            <w:sz w:val="22"/>
            <w:lang w:val="en-AU"/>
          </w:rPr>
          <w:t xml:space="preserve"> (ii)</w:t>
        </w:r>
      </w:hyperlink>
      <w:r w:rsidRPr="00AD567F">
        <w:rPr>
          <w:rFonts w:asciiTheme="minorHAnsi" w:hAnsiTheme="minorHAnsi" w:cstheme="minorHAnsi"/>
          <w:sz w:val="22"/>
          <w:lang w:val="en-AU"/>
        </w:rPr>
        <w:t>.</w:t>
      </w:r>
    </w:p>
    <w:p w14:paraId="37F75515" w14:textId="4375CB01" w:rsidR="00272FDD" w:rsidRPr="00AD567F" w:rsidRDefault="00272FDD" w:rsidP="003158F9">
      <w:pPr>
        <w:pStyle w:val="01bodytext"/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>Excluded Services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 has the same meaning as in section 123TI of the </w:t>
      </w:r>
      <w:r w:rsidRPr="005418DE">
        <w:rPr>
          <w:rFonts w:asciiTheme="minorHAnsi" w:hAnsiTheme="minorHAnsi" w:cstheme="minorHAnsi"/>
          <w:i/>
          <w:sz w:val="22"/>
          <w:lang w:val="en-AU"/>
        </w:rPr>
        <w:t>Social Security (Administration) Act 1999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 (</w:t>
      </w:r>
      <w:proofErr w:type="spellStart"/>
      <w:r w:rsidRPr="005418DE">
        <w:rPr>
          <w:rFonts w:asciiTheme="minorHAnsi" w:hAnsiTheme="minorHAnsi" w:cstheme="minorHAnsi"/>
          <w:sz w:val="22"/>
          <w:lang w:val="en-AU"/>
        </w:rPr>
        <w:t>Cth</w:t>
      </w:r>
      <w:proofErr w:type="spellEnd"/>
      <w:r w:rsidRPr="00AD567F">
        <w:rPr>
          <w:rFonts w:asciiTheme="minorHAnsi" w:hAnsiTheme="minorHAnsi" w:cstheme="minorHAnsi"/>
          <w:sz w:val="22"/>
          <w:lang w:val="en-AU"/>
        </w:rPr>
        <w:t xml:space="preserve">). A list of excluded goods and services is at </w:t>
      </w:r>
      <w:hyperlink w:anchor="_(ii)_Income_Management" w:history="1">
        <w:r w:rsidRPr="00AD567F">
          <w:rPr>
            <w:rStyle w:val="Hyperlink"/>
            <w:rFonts w:asciiTheme="minorHAnsi" w:hAnsiTheme="minorHAnsi" w:cstheme="minorHAnsi"/>
            <w:sz w:val="22"/>
            <w:lang w:val="en-AU"/>
          </w:rPr>
          <w:t>Glossary (ii)</w:t>
        </w:r>
      </w:hyperlink>
      <w:r w:rsidRPr="00AD567F">
        <w:rPr>
          <w:rFonts w:asciiTheme="minorHAnsi" w:hAnsiTheme="minorHAnsi" w:cstheme="minorHAnsi"/>
          <w:sz w:val="22"/>
          <w:lang w:val="en-AU"/>
        </w:rPr>
        <w:t>.</w:t>
      </w:r>
    </w:p>
    <w:p w14:paraId="450055AC" w14:textId="69185E0A" w:rsidR="00272FDD" w:rsidRPr="005418DE" w:rsidRDefault="00272FDD" w:rsidP="003158F9">
      <w:pPr>
        <w:pStyle w:val="01bodytext"/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AD567F">
        <w:rPr>
          <w:rStyle w:val="01bodybold"/>
          <w:rFonts w:asciiTheme="minorHAnsi" w:hAnsiTheme="minorHAnsi" w:cstheme="minorHAnsi"/>
          <w:sz w:val="22"/>
          <w:lang w:val="en-AU"/>
        </w:rPr>
        <w:t>Gambling</w:t>
      </w:r>
      <w:r w:rsidR="00AC03C0" w:rsidRPr="00AD567F">
        <w:rPr>
          <w:rStyle w:val="01bodybold"/>
          <w:rFonts w:asciiTheme="minorHAnsi" w:hAnsiTheme="minorHAnsi" w:cstheme="minorHAnsi"/>
          <w:sz w:val="22"/>
          <w:lang w:val="en-AU"/>
        </w:rPr>
        <w:t>,</w:t>
      </w:r>
      <w:r w:rsidR="00AC03C0" w:rsidRPr="00AD567F">
        <w:t xml:space="preserve"> </w:t>
      </w:r>
      <w:r w:rsidRPr="00AD567F">
        <w:rPr>
          <w:rFonts w:asciiTheme="minorHAnsi" w:hAnsiTheme="minorHAnsi" w:cstheme="minorHAnsi"/>
          <w:sz w:val="22"/>
          <w:lang w:val="en-AU"/>
        </w:rPr>
        <w:t>a service provided to a person in the capacity of a customer of a gambling service</w:t>
      </w:r>
      <w:r w:rsidR="009C3EBC" w:rsidRPr="00AD567F">
        <w:rPr>
          <w:rFonts w:asciiTheme="minorHAnsi" w:hAnsiTheme="minorHAnsi" w:cstheme="minorHAnsi"/>
          <w:sz w:val="22"/>
          <w:lang w:val="en-AU"/>
        </w:rPr>
        <w:t>. This is</w:t>
      </w:r>
      <w:r w:rsidRPr="00AD567F">
        <w:rPr>
          <w:rFonts w:asciiTheme="minorHAnsi" w:hAnsiTheme="minorHAnsi" w:cstheme="minorHAnsi"/>
          <w:sz w:val="22"/>
          <w:lang w:val="en-AU"/>
        </w:rPr>
        <w:t xml:space="preserve"> within the meaning of the </w:t>
      </w:r>
      <w:r w:rsidRPr="00AD567F">
        <w:rPr>
          <w:rFonts w:asciiTheme="minorHAnsi" w:hAnsiTheme="minorHAnsi" w:cstheme="minorHAnsi"/>
          <w:i/>
          <w:sz w:val="22"/>
          <w:lang w:val="en-AU"/>
        </w:rPr>
        <w:t>Interactive Gambling Act 2001</w:t>
      </w:r>
      <w:r w:rsidRPr="00AD567F">
        <w:rPr>
          <w:rFonts w:asciiTheme="minorHAnsi" w:hAnsiTheme="minorHAnsi" w:cstheme="minorHAnsi"/>
          <w:sz w:val="22"/>
          <w:lang w:val="en-AU"/>
        </w:rPr>
        <w:t>.</w:t>
      </w:r>
      <w:r w:rsidR="00427D20" w:rsidRPr="00AD567F">
        <w:rPr>
          <w:rFonts w:asciiTheme="minorHAnsi" w:hAnsiTheme="minorHAnsi" w:cstheme="minorHAnsi"/>
          <w:sz w:val="22"/>
          <w:lang w:val="en-AU"/>
        </w:rPr>
        <w:t xml:space="preserve"> </w:t>
      </w:r>
      <w:r w:rsidR="004C29BC" w:rsidRPr="00AD567F">
        <w:rPr>
          <w:rFonts w:asciiTheme="minorHAnsi" w:hAnsiTheme="minorHAnsi" w:cstheme="minorHAnsi"/>
          <w:sz w:val="22"/>
          <w:lang w:val="en-AU"/>
        </w:rPr>
        <w:t xml:space="preserve">A list of excluded goods and services is at </w:t>
      </w:r>
      <w:hyperlink w:anchor="_(ii)_Income_Management" w:history="1">
        <w:r w:rsidR="004C29BC" w:rsidRPr="00AD567F">
          <w:rPr>
            <w:rStyle w:val="Hyperlink"/>
            <w:rFonts w:asciiTheme="minorHAnsi" w:hAnsiTheme="minorHAnsi" w:cstheme="minorHAnsi"/>
            <w:sz w:val="22"/>
            <w:lang w:val="en-AU"/>
          </w:rPr>
          <w:t>Glossary (ii)</w:t>
        </w:r>
      </w:hyperlink>
      <w:r w:rsidR="00AD567F">
        <w:rPr>
          <w:rFonts w:asciiTheme="minorHAnsi" w:hAnsiTheme="minorHAnsi" w:cstheme="minorHAnsi"/>
          <w:sz w:val="22"/>
          <w:lang w:val="en-AU"/>
        </w:rPr>
        <w:t>.</w:t>
      </w:r>
    </w:p>
    <w:p w14:paraId="1CBC29AF" w14:textId="6EDC5B68" w:rsidR="00272FDD" w:rsidRPr="005418DE" w:rsidRDefault="00272FDD" w:rsidP="003158F9">
      <w:pPr>
        <w:pStyle w:val="01bodytext"/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>Income Management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 refers to the legislation, policies and procedures </w:t>
      </w:r>
      <w:r w:rsidR="009C3EBC" w:rsidRPr="005418DE">
        <w:rPr>
          <w:rFonts w:asciiTheme="minorHAnsi" w:hAnsiTheme="minorHAnsi" w:cstheme="minorHAnsi"/>
          <w:sz w:val="22"/>
          <w:lang w:val="en-AU"/>
        </w:rPr>
        <w:t xml:space="preserve">Services Australia </w:t>
      </w:r>
      <w:r w:rsidRPr="005418DE">
        <w:rPr>
          <w:rFonts w:asciiTheme="minorHAnsi" w:hAnsiTheme="minorHAnsi" w:cstheme="minorHAnsi"/>
          <w:sz w:val="22"/>
          <w:lang w:val="en-AU"/>
        </w:rPr>
        <w:t>administer</w:t>
      </w:r>
      <w:r w:rsidR="004C411B" w:rsidRPr="005418DE">
        <w:rPr>
          <w:rFonts w:asciiTheme="minorHAnsi" w:hAnsiTheme="minorHAnsi" w:cstheme="minorHAnsi"/>
          <w:sz w:val="22"/>
          <w:lang w:val="en-AU"/>
        </w:rPr>
        <w:t>s</w:t>
      </w:r>
      <w:r w:rsidR="009C3EBC" w:rsidRPr="005418DE">
        <w:rPr>
          <w:rFonts w:asciiTheme="minorHAnsi" w:hAnsiTheme="minorHAnsi" w:cstheme="minorHAnsi"/>
          <w:sz w:val="22"/>
          <w:lang w:val="en-AU"/>
        </w:rPr>
        <w:t xml:space="preserve"> t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o </w:t>
      </w:r>
      <w:r w:rsidR="009C3EBC" w:rsidRPr="005418DE">
        <w:rPr>
          <w:rFonts w:asciiTheme="minorHAnsi" w:hAnsiTheme="minorHAnsi" w:cstheme="minorHAnsi"/>
          <w:sz w:val="22"/>
          <w:lang w:val="en-AU"/>
        </w:rPr>
        <w:t>help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 its customers manage their money. It enables </w:t>
      </w:r>
      <w:r w:rsidR="005C279B" w:rsidRPr="005418DE">
        <w:rPr>
          <w:rFonts w:asciiTheme="minorHAnsi" w:hAnsiTheme="minorHAnsi" w:cstheme="minorHAnsi"/>
          <w:sz w:val="22"/>
          <w:lang w:val="en-AU"/>
        </w:rPr>
        <w:t xml:space="preserve">us to set aside 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part of a customer’s </w:t>
      </w:r>
      <w:r w:rsidR="00343306" w:rsidRPr="005418DE">
        <w:rPr>
          <w:rFonts w:asciiTheme="minorHAnsi" w:hAnsiTheme="minorHAnsi" w:cstheme="minorHAnsi"/>
          <w:sz w:val="22"/>
          <w:lang w:val="en-AU"/>
        </w:rPr>
        <w:t>Centrelink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 or Veterans’ Affairs payments to pay for priority goods and services </w:t>
      </w:r>
      <w:r w:rsidR="003B0603" w:rsidRPr="005418DE">
        <w:rPr>
          <w:rFonts w:asciiTheme="minorHAnsi" w:hAnsiTheme="minorHAnsi" w:cstheme="minorHAnsi"/>
          <w:sz w:val="22"/>
          <w:lang w:val="en-AU"/>
        </w:rPr>
        <w:t xml:space="preserve">a </w:t>
      </w:r>
      <w:r w:rsidR="005C279B" w:rsidRPr="005418DE">
        <w:rPr>
          <w:rFonts w:asciiTheme="minorHAnsi" w:hAnsiTheme="minorHAnsi" w:cstheme="minorHAnsi"/>
          <w:sz w:val="22"/>
          <w:lang w:val="en-AU"/>
        </w:rPr>
        <w:t>t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hird </w:t>
      </w:r>
      <w:r w:rsidR="005C279B" w:rsidRPr="005418DE">
        <w:rPr>
          <w:rFonts w:asciiTheme="minorHAnsi" w:hAnsiTheme="minorHAnsi" w:cstheme="minorHAnsi"/>
          <w:sz w:val="22"/>
          <w:lang w:val="en-AU"/>
        </w:rPr>
        <w:t>p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arty </w:t>
      </w:r>
      <w:r w:rsidR="005C279B" w:rsidRPr="005418DE">
        <w:rPr>
          <w:rFonts w:asciiTheme="minorHAnsi" w:hAnsiTheme="minorHAnsi" w:cstheme="minorHAnsi"/>
          <w:sz w:val="22"/>
          <w:lang w:val="en-AU"/>
        </w:rPr>
        <w:t>o</w:t>
      </w:r>
      <w:r w:rsidRPr="005418DE">
        <w:rPr>
          <w:rFonts w:asciiTheme="minorHAnsi" w:hAnsiTheme="minorHAnsi" w:cstheme="minorHAnsi"/>
          <w:sz w:val="22"/>
          <w:lang w:val="en-AU"/>
        </w:rPr>
        <w:t>rganisation (TPO)</w:t>
      </w:r>
      <w:r w:rsidR="003B0603" w:rsidRPr="005418DE">
        <w:rPr>
          <w:rFonts w:asciiTheme="minorHAnsi" w:hAnsiTheme="minorHAnsi" w:cstheme="minorHAnsi"/>
          <w:sz w:val="22"/>
          <w:lang w:val="en-AU"/>
        </w:rPr>
        <w:t xml:space="preserve"> provides</w:t>
      </w:r>
      <w:r w:rsidRPr="005418DE">
        <w:rPr>
          <w:rFonts w:asciiTheme="minorHAnsi" w:hAnsiTheme="minorHAnsi" w:cstheme="minorHAnsi"/>
          <w:sz w:val="22"/>
          <w:lang w:val="en-AU"/>
        </w:rPr>
        <w:t>.</w:t>
      </w:r>
    </w:p>
    <w:p w14:paraId="7997E72D" w14:textId="7540DBE3" w:rsidR="00272FDD" w:rsidRPr="005418DE" w:rsidRDefault="00272FDD" w:rsidP="003158F9">
      <w:pPr>
        <w:pStyle w:val="01bodytext"/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 xml:space="preserve">Income Management </w:t>
      </w:r>
      <w:r w:rsidR="00586A24" w:rsidRPr="005418DE">
        <w:rPr>
          <w:rStyle w:val="01bodybold"/>
          <w:rFonts w:asciiTheme="minorHAnsi" w:hAnsiTheme="minorHAnsi" w:cstheme="minorHAnsi"/>
          <w:sz w:val="22"/>
          <w:lang w:val="en-AU"/>
        </w:rPr>
        <w:t>d</w:t>
      </w: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>eduction</w:t>
      </w:r>
      <w:r w:rsidR="00AC03C0" w:rsidRPr="005418DE">
        <w:rPr>
          <w:rStyle w:val="01bodybold"/>
          <w:rFonts w:asciiTheme="minorHAnsi" w:hAnsiTheme="minorHAnsi" w:cstheme="minorHAnsi"/>
          <w:sz w:val="22"/>
          <w:lang w:val="en-AU"/>
        </w:rPr>
        <w:t xml:space="preserve">, </w:t>
      </w:r>
      <w:r w:rsidRPr="005418DE">
        <w:rPr>
          <w:rFonts w:asciiTheme="minorHAnsi" w:hAnsiTheme="minorHAnsi" w:cstheme="minorHAnsi"/>
          <w:spacing w:val="-4"/>
          <w:sz w:val="22"/>
          <w:lang w:val="en-AU"/>
        </w:rPr>
        <w:t xml:space="preserve">an amount of money </w:t>
      </w:r>
      <w:r w:rsidR="00A26CB8" w:rsidRPr="005418DE">
        <w:rPr>
          <w:rFonts w:asciiTheme="minorHAnsi" w:hAnsiTheme="minorHAnsi" w:cstheme="minorHAnsi"/>
          <w:spacing w:val="-4"/>
          <w:sz w:val="22"/>
          <w:lang w:val="en-AU"/>
        </w:rPr>
        <w:t>Services Australia</w:t>
      </w:r>
      <w:r w:rsidR="00343306" w:rsidRPr="005418DE">
        <w:rPr>
          <w:rFonts w:asciiTheme="minorHAnsi" w:hAnsiTheme="minorHAnsi" w:cstheme="minorHAnsi"/>
          <w:spacing w:val="-4"/>
          <w:sz w:val="22"/>
          <w:lang w:val="en-AU"/>
        </w:rPr>
        <w:t xml:space="preserve"> </w:t>
      </w:r>
      <w:r w:rsidR="00A26CB8" w:rsidRPr="005418DE">
        <w:rPr>
          <w:rFonts w:asciiTheme="minorHAnsi" w:hAnsiTheme="minorHAnsi" w:cstheme="minorHAnsi"/>
          <w:spacing w:val="-4"/>
          <w:sz w:val="22"/>
          <w:lang w:val="en-AU"/>
        </w:rPr>
        <w:t xml:space="preserve">deducts </w:t>
      </w:r>
      <w:r w:rsidRPr="005418DE">
        <w:rPr>
          <w:rFonts w:asciiTheme="minorHAnsi" w:hAnsiTheme="minorHAnsi" w:cstheme="minorHAnsi"/>
          <w:spacing w:val="-4"/>
          <w:sz w:val="22"/>
          <w:lang w:val="en-AU"/>
        </w:rPr>
        <w:t xml:space="preserve">from </w:t>
      </w:r>
      <w:r w:rsidR="00A26CB8" w:rsidRPr="005418DE">
        <w:rPr>
          <w:rFonts w:asciiTheme="minorHAnsi" w:hAnsiTheme="minorHAnsi" w:cstheme="minorHAnsi"/>
          <w:spacing w:val="-4"/>
          <w:sz w:val="22"/>
          <w:lang w:val="en-AU"/>
        </w:rPr>
        <w:t xml:space="preserve">a declared customer’s </w:t>
      </w:r>
      <w:r w:rsidR="007B64AD" w:rsidRPr="005418DE">
        <w:rPr>
          <w:rFonts w:asciiTheme="minorHAnsi" w:hAnsiTheme="minorHAnsi" w:cstheme="minorHAnsi"/>
          <w:sz w:val="22"/>
          <w:lang w:val="en-AU"/>
        </w:rPr>
        <w:t>Income Management</w:t>
      </w:r>
      <w:r w:rsidR="002A2990" w:rsidRPr="005418DE">
        <w:rPr>
          <w:rFonts w:asciiTheme="minorHAnsi" w:hAnsiTheme="minorHAnsi" w:cstheme="minorHAnsi"/>
          <w:spacing w:val="-4"/>
          <w:sz w:val="22"/>
          <w:lang w:val="en-AU"/>
        </w:rPr>
        <w:t xml:space="preserve"> </w:t>
      </w:r>
      <w:r w:rsidRPr="005418DE">
        <w:rPr>
          <w:rFonts w:asciiTheme="minorHAnsi" w:hAnsiTheme="minorHAnsi" w:cstheme="minorHAnsi"/>
          <w:spacing w:val="-4"/>
          <w:sz w:val="22"/>
          <w:lang w:val="en-AU"/>
        </w:rPr>
        <w:t>account</w:t>
      </w:r>
      <w:r w:rsidR="00177EB8" w:rsidRPr="005418DE">
        <w:rPr>
          <w:rFonts w:asciiTheme="minorHAnsi" w:hAnsiTheme="minorHAnsi" w:cstheme="minorHAnsi"/>
          <w:spacing w:val="-4"/>
          <w:sz w:val="22"/>
          <w:lang w:val="en-AU"/>
        </w:rPr>
        <w:t>. It</w:t>
      </w:r>
      <w:r w:rsidR="00C81CF3">
        <w:rPr>
          <w:rFonts w:asciiTheme="minorHAnsi" w:hAnsiTheme="minorHAnsi" w:cstheme="minorHAnsi"/>
          <w:spacing w:val="-4"/>
          <w:sz w:val="22"/>
          <w:lang w:val="en-AU"/>
        </w:rPr>
        <w:t xml:space="preserve"> i</w:t>
      </w:r>
      <w:r w:rsidR="00177EB8" w:rsidRPr="005418DE">
        <w:rPr>
          <w:rFonts w:asciiTheme="minorHAnsi" w:hAnsiTheme="minorHAnsi" w:cstheme="minorHAnsi"/>
          <w:spacing w:val="-4"/>
          <w:sz w:val="22"/>
          <w:lang w:val="en-AU"/>
        </w:rPr>
        <w:t xml:space="preserve">s </w:t>
      </w:r>
      <w:r w:rsidRPr="005418DE">
        <w:rPr>
          <w:rFonts w:asciiTheme="minorHAnsi" w:hAnsiTheme="minorHAnsi" w:cstheme="minorHAnsi"/>
          <w:spacing w:val="-4"/>
          <w:sz w:val="22"/>
          <w:lang w:val="en-AU"/>
        </w:rPr>
        <w:t xml:space="preserve">payable to the </w:t>
      </w:r>
      <w:r w:rsidR="00586A24" w:rsidRPr="005418DE">
        <w:rPr>
          <w:rFonts w:asciiTheme="minorHAnsi" w:hAnsiTheme="minorHAnsi" w:cstheme="minorHAnsi"/>
          <w:spacing w:val="-4"/>
          <w:sz w:val="22"/>
          <w:lang w:val="en-AU"/>
        </w:rPr>
        <w:t>pa</w:t>
      </w:r>
      <w:r w:rsidRPr="005418DE">
        <w:rPr>
          <w:rFonts w:asciiTheme="minorHAnsi" w:hAnsiTheme="minorHAnsi" w:cstheme="minorHAnsi"/>
          <w:spacing w:val="-4"/>
          <w:sz w:val="22"/>
          <w:lang w:val="en-AU"/>
        </w:rPr>
        <w:t>rticipant</w:t>
      </w:r>
      <w:r w:rsidR="00177EB8" w:rsidRPr="005418DE">
        <w:rPr>
          <w:rFonts w:asciiTheme="minorHAnsi" w:hAnsiTheme="minorHAnsi" w:cstheme="minorHAnsi"/>
          <w:spacing w:val="-4"/>
          <w:sz w:val="22"/>
          <w:lang w:val="en-AU"/>
        </w:rPr>
        <w:t xml:space="preserve"> for goods and services they provide to meet the priority needs of the declared customer or any customer dependents. This </w:t>
      </w:r>
      <w:r w:rsidR="00C81CF3" w:rsidRPr="005418DE">
        <w:rPr>
          <w:rFonts w:asciiTheme="minorHAnsi" w:hAnsiTheme="minorHAnsi" w:cstheme="minorHAnsi"/>
          <w:spacing w:val="-4"/>
          <w:sz w:val="22"/>
          <w:lang w:val="en-AU"/>
        </w:rPr>
        <w:t>does not</w:t>
      </w:r>
      <w:r w:rsidR="00177EB8" w:rsidRPr="005418DE">
        <w:rPr>
          <w:rFonts w:asciiTheme="minorHAnsi" w:hAnsiTheme="minorHAnsi" w:cstheme="minorHAnsi"/>
          <w:spacing w:val="-4"/>
          <w:sz w:val="22"/>
          <w:lang w:val="en-AU"/>
        </w:rPr>
        <w:t xml:space="preserve"> include excluded goods </w:t>
      </w:r>
      <w:r w:rsidR="004C411B" w:rsidRPr="005418DE">
        <w:rPr>
          <w:rFonts w:asciiTheme="minorHAnsi" w:hAnsiTheme="minorHAnsi" w:cstheme="minorHAnsi"/>
          <w:spacing w:val="-4"/>
          <w:sz w:val="22"/>
          <w:lang w:val="en-AU"/>
        </w:rPr>
        <w:t xml:space="preserve">and </w:t>
      </w:r>
      <w:r w:rsidR="00177EB8" w:rsidRPr="005418DE">
        <w:rPr>
          <w:rFonts w:asciiTheme="minorHAnsi" w:hAnsiTheme="minorHAnsi" w:cstheme="minorHAnsi"/>
          <w:spacing w:val="-4"/>
          <w:sz w:val="22"/>
          <w:lang w:val="en-AU"/>
        </w:rPr>
        <w:t xml:space="preserve">services. </w:t>
      </w:r>
      <w:r w:rsidR="00586A24" w:rsidRPr="005418DE">
        <w:rPr>
          <w:rFonts w:asciiTheme="minorHAnsi" w:hAnsiTheme="minorHAnsi" w:cstheme="minorHAnsi"/>
          <w:spacing w:val="-4"/>
          <w:sz w:val="22"/>
          <w:lang w:val="en-AU"/>
        </w:rPr>
        <w:t>Th</w:t>
      </w:r>
      <w:r w:rsidR="00177EB8" w:rsidRPr="005418DE">
        <w:rPr>
          <w:rFonts w:asciiTheme="minorHAnsi" w:hAnsiTheme="minorHAnsi" w:cstheme="minorHAnsi"/>
          <w:spacing w:val="-4"/>
          <w:sz w:val="22"/>
          <w:lang w:val="en-AU"/>
        </w:rPr>
        <w:t>e credit goes to the declared customer’s account under</w:t>
      </w:r>
      <w:r w:rsidRPr="005418DE">
        <w:rPr>
          <w:rFonts w:asciiTheme="minorHAnsi" w:hAnsiTheme="minorHAnsi" w:cstheme="minorHAnsi"/>
          <w:spacing w:val="-4"/>
          <w:sz w:val="22"/>
          <w:lang w:val="en-AU"/>
        </w:rPr>
        <w:t xml:space="preserve"> </w:t>
      </w:r>
      <w:r w:rsidRPr="008956AA">
        <w:rPr>
          <w:rFonts w:asciiTheme="minorHAnsi" w:hAnsiTheme="minorHAnsi" w:cstheme="minorHAnsi"/>
          <w:spacing w:val="-4"/>
          <w:sz w:val="22"/>
          <w:lang w:val="en-AU"/>
        </w:rPr>
        <w:t>Schedule 4</w:t>
      </w:r>
      <w:r w:rsidR="008956AA">
        <w:rPr>
          <w:rFonts w:asciiTheme="minorHAnsi" w:hAnsiTheme="minorHAnsi" w:cstheme="minorHAnsi"/>
          <w:spacing w:val="-4"/>
          <w:sz w:val="22"/>
          <w:lang w:val="en-AU"/>
        </w:rPr>
        <w:t xml:space="preserve"> </w:t>
      </w:r>
      <w:r w:rsidR="008956AA">
        <w:rPr>
          <w:rFonts w:asciiTheme="minorHAnsi" w:hAnsiTheme="minorHAnsi" w:cstheme="minorHAnsi"/>
          <w:sz w:val="22"/>
          <w:lang w:val="en-AU"/>
        </w:rPr>
        <w:t>of the Services Australia Business terms and conditions</w:t>
      </w:r>
      <w:r w:rsidR="00177EB8" w:rsidRPr="008956AA">
        <w:rPr>
          <w:rFonts w:asciiTheme="minorHAnsi" w:hAnsiTheme="minorHAnsi" w:cstheme="minorHAnsi"/>
          <w:spacing w:val="-4"/>
          <w:sz w:val="22"/>
          <w:lang w:val="en-AU"/>
        </w:rPr>
        <w:t>,</w:t>
      </w:r>
      <w:r w:rsidRPr="008956AA">
        <w:rPr>
          <w:rFonts w:asciiTheme="minorHAnsi" w:hAnsiTheme="minorHAnsi" w:cstheme="minorHAnsi"/>
          <w:spacing w:val="-4"/>
          <w:sz w:val="22"/>
          <w:lang w:val="en-AU"/>
        </w:rPr>
        <w:t xml:space="preserve"> or </w:t>
      </w:r>
      <w:r w:rsidR="00177EB8" w:rsidRPr="008956AA">
        <w:rPr>
          <w:rFonts w:asciiTheme="minorHAnsi" w:hAnsiTheme="minorHAnsi" w:cstheme="minorHAnsi"/>
          <w:spacing w:val="-4"/>
          <w:sz w:val="22"/>
          <w:lang w:val="en-AU"/>
        </w:rPr>
        <w:t xml:space="preserve">the declared customer’s store account under Schedule </w:t>
      </w:r>
      <w:r w:rsidRPr="008956AA">
        <w:rPr>
          <w:rFonts w:asciiTheme="minorHAnsi" w:hAnsiTheme="minorHAnsi" w:cstheme="minorHAnsi"/>
          <w:spacing w:val="-4"/>
          <w:sz w:val="22"/>
          <w:lang w:val="en-AU"/>
        </w:rPr>
        <w:t>5</w:t>
      </w:r>
      <w:r w:rsidR="008956AA">
        <w:rPr>
          <w:rFonts w:asciiTheme="minorHAnsi" w:hAnsiTheme="minorHAnsi" w:cstheme="minorHAnsi"/>
          <w:spacing w:val="-4"/>
          <w:sz w:val="22"/>
          <w:lang w:val="en-AU"/>
        </w:rPr>
        <w:t xml:space="preserve"> </w:t>
      </w:r>
      <w:r w:rsidR="008956AA">
        <w:rPr>
          <w:rFonts w:asciiTheme="minorHAnsi" w:hAnsiTheme="minorHAnsi" w:cstheme="minorHAnsi"/>
          <w:sz w:val="22"/>
          <w:lang w:val="en-AU"/>
        </w:rPr>
        <w:t>of the Services Australia Business terms and conditions</w:t>
      </w:r>
      <w:r w:rsidR="004C411B" w:rsidRPr="008956AA">
        <w:rPr>
          <w:rFonts w:asciiTheme="minorHAnsi" w:hAnsiTheme="minorHAnsi" w:cstheme="minorHAnsi"/>
          <w:spacing w:val="-4"/>
          <w:sz w:val="22"/>
          <w:lang w:val="en-AU"/>
        </w:rPr>
        <w:t>.</w:t>
      </w:r>
    </w:p>
    <w:p w14:paraId="538CA9EC" w14:textId="27F1009B" w:rsidR="00272FDD" w:rsidRPr="005418DE" w:rsidRDefault="00272FDD" w:rsidP="003158F9">
      <w:pPr>
        <w:pStyle w:val="01bodytext"/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>I</w:t>
      </w:r>
      <w:r w:rsidR="002A2990" w:rsidRPr="005418DE">
        <w:rPr>
          <w:rStyle w:val="01bodybold"/>
          <w:rFonts w:asciiTheme="minorHAnsi" w:hAnsiTheme="minorHAnsi" w:cstheme="minorHAnsi"/>
          <w:sz w:val="22"/>
          <w:lang w:val="en-AU"/>
        </w:rPr>
        <w:t>ncome Management</w:t>
      </w: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 xml:space="preserve"> </w:t>
      </w:r>
      <w:r w:rsidR="00177EB8" w:rsidRPr="005418DE">
        <w:rPr>
          <w:rStyle w:val="01bodybold"/>
          <w:rFonts w:asciiTheme="minorHAnsi" w:hAnsiTheme="minorHAnsi" w:cstheme="minorHAnsi"/>
          <w:sz w:val="22"/>
          <w:lang w:val="en-AU"/>
        </w:rPr>
        <w:t>d</w:t>
      </w: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 xml:space="preserve">eduction </w:t>
      </w:r>
      <w:r w:rsidR="00177EB8" w:rsidRPr="005418DE">
        <w:rPr>
          <w:rStyle w:val="01bodybold"/>
          <w:rFonts w:asciiTheme="minorHAnsi" w:hAnsiTheme="minorHAnsi" w:cstheme="minorHAnsi"/>
          <w:sz w:val="22"/>
          <w:lang w:val="en-AU"/>
        </w:rPr>
        <w:t>c</w:t>
      </w: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>ontract</w:t>
      </w:r>
      <w:r w:rsidR="00AC03C0" w:rsidRPr="005418DE">
        <w:rPr>
          <w:rStyle w:val="01bodybold"/>
          <w:rFonts w:asciiTheme="minorHAnsi" w:hAnsiTheme="minorHAnsi" w:cstheme="minorHAnsi"/>
          <w:sz w:val="22"/>
          <w:lang w:val="en-AU"/>
        </w:rPr>
        <w:t xml:space="preserve">, 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the relationship between the </w:t>
      </w:r>
      <w:r w:rsidR="00177EB8" w:rsidRPr="005418DE">
        <w:rPr>
          <w:rFonts w:asciiTheme="minorHAnsi" w:hAnsiTheme="minorHAnsi" w:cstheme="minorHAnsi"/>
          <w:sz w:val="22"/>
          <w:lang w:val="en-AU"/>
        </w:rPr>
        <w:t>p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arties as constituted by </w:t>
      </w:r>
      <w:r w:rsidR="003B2C95" w:rsidRPr="005418DE">
        <w:rPr>
          <w:rFonts w:asciiTheme="minorHAnsi" w:hAnsiTheme="minorHAnsi" w:cstheme="minorHAnsi"/>
          <w:sz w:val="22"/>
          <w:lang w:val="en-AU"/>
        </w:rPr>
        <w:t xml:space="preserve">all of </w:t>
      </w:r>
      <w:r w:rsidRPr="005418DE">
        <w:rPr>
          <w:rFonts w:asciiTheme="minorHAnsi" w:hAnsiTheme="minorHAnsi" w:cstheme="minorHAnsi"/>
          <w:sz w:val="22"/>
          <w:lang w:val="en-AU"/>
        </w:rPr>
        <w:t>the following documents</w:t>
      </w:r>
      <w:r w:rsidR="003B2C95" w:rsidRPr="005418DE">
        <w:rPr>
          <w:rFonts w:asciiTheme="minorHAnsi" w:hAnsiTheme="minorHAnsi" w:cstheme="minorHAnsi"/>
          <w:sz w:val="22"/>
          <w:lang w:val="en-AU"/>
        </w:rPr>
        <w:t>. These may vary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 from time to time in accordance with the </w:t>
      </w:r>
      <w:r w:rsidR="00177EB8" w:rsidRPr="005418DE">
        <w:rPr>
          <w:rFonts w:asciiTheme="minorHAnsi" w:hAnsiTheme="minorHAnsi" w:cstheme="minorHAnsi"/>
          <w:sz w:val="22"/>
          <w:lang w:val="en-AU"/>
        </w:rPr>
        <w:t>t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erms and </w:t>
      </w:r>
      <w:r w:rsidR="00177EB8" w:rsidRPr="005418DE">
        <w:rPr>
          <w:rFonts w:asciiTheme="minorHAnsi" w:hAnsiTheme="minorHAnsi" w:cstheme="minorHAnsi"/>
          <w:sz w:val="22"/>
          <w:lang w:val="en-AU"/>
        </w:rPr>
        <w:t>c</w:t>
      </w:r>
      <w:r w:rsidRPr="005418DE">
        <w:rPr>
          <w:rFonts w:asciiTheme="minorHAnsi" w:hAnsiTheme="minorHAnsi" w:cstheme="minorHAnsi"/>
          <w:sz w:val="22"/>
          <w:lang w:val="en-AU"/>
        </w:rPr>
        <w:t>onditions and the relevant Schedules:</w:t>
      </w:r>
    </w:p>
    <w:p w14:paraId="565FB73F" w14:textId="137A334E" w:rsidR="00272FDD" w:rsidRPr="005418DE" w:rsidRDefault="00343306" w:rsidP="003158F9">
      <w:pPr>
        <w:pStyle w:val="01bullet1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2"/>
          <w:szCs w:val="22"/>
          <w:lang w:val="en-AU"/>
        </w:rPr>
      </w:pPr>
      <w:r w:rsidRPr="005418DE">
        <w:rPr>
          <w:rFonts w:asciiTheme="minorHAnsi" w:hAnsiTheme="minorHAnsi" w:cstheme="minorHAnsi"/>
          <w:sz w:val="22"/>
          <w:szCs w:val="22"/>
          <w:lang w:val="en-AU"/>
        </w:rPr>
        <w:t xml:space="preserve">Services Australia </w:t>
      </w:r>
      <w:r w:rsidR="003B2C95" w:rsidRPr="005418DE">
        <w:rPr>
          <w:rFonts w:asciiTheme="minorHAnsi" w:hAnsiTheme="minorHAnsi" w:cstheme="minorHAnsi"/>
          <w:sz w:val="22"/>
          <w:szCs w:val="22"/>
          <w:lang w:val="en-AU"/>
        </w:rPr>
        <w:t>b</w:t>
      </w:r>
      <w:r w:rsidR="00272FDD" w:rsidRPr="005418DE">
        <w:rPr>
          <w:rFonts w:asciiTheme="minorHAnsi" w:hAnsiTheme="minorHAnsi" w:cstheme="minorHAnsi"/>
          <w:sz w:val="22"/>
          <w:szCs w:val="22"/>
          <w:lang w:val="en-AU"/>
        </w:rPr>
        <w:t xml:space="preserve">usiness </w:t>
      </w:r>
      <w:r w:rsidR="00177EB8" w:rsidRPr="005418DE">
        <w:rPr>
          <w:rFonts w:asciiTheme="minorHAnsi" w:hAnsiTheme="minorHAnsi" w:cstheme="minorHAnsi"/>
          <w:sz w:val="22"/>
          <w:szCs w:val="22"/>
          <w:lang w:val="en-AU"/>
        </w:rPr>
        <w:t>t</w:t>
      </w:r>
      <w:r w:rsidR="00272FDD" w:rsidRPr="005418DE">
        <w:rPr>
          <w:rFonts w:asciiTheme="minorHAnsi" w:hAnsiTheme="minorHAnsi" w:cstheme="minorHAnsi"/>
          <w:sz w:val="22"/>
          <w:szCs w:val="22"/>
          <w:lang w:val="en-AU"/>
        </w:rPr>
        <w:t xml:space="preserve">erms and </w:t>
      </w:r>
      <w:r w:rsidR="00177EB8" w:rsidRPr="005418DE">
        <w:rPr>
          <w:rFonts w:asciiTheme="minorHAnsi" w:hAnsiTheme="minorHAnsi" w:cstheme="minorHAnsi"/>
          <w:sz w:val="22"/>
          <w:szCs w:val="22"/>
          <w:lang w:val="en-AU"/>
        </w:rPr>
        <w:t>c</w:t>
      </w:r>
      <w:r w:rsidR="00272FDD" w:rsidRPr="005418DE">
        <w:rPr>
          <w:rFonts w:asciiTheme="minorHAnsi" w:hAnsiTheme="minorHAnsi" w:cstheme="minorHAnsi"/>
          <w:sz w:val="22"/>
          <w:szCs w:val="22"/>
          <w:lang w:val="en-AU"/>
        </w:rPr>
        <w:t>onditions</w:t>
      </w:r>
    </w:p>
    <w:p w14:paraId="3105D709" w14:textId="54ACA54A" w:rsidR="00272FDD" w:rsidRPr="005418DE" w:rsidRDefault="00272FDD" w:rsidP="003158F9">
      <w:pPr>
        <w:pStyle w:val="01bullet1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2"/>
          <w:szCs w:val="22"/>
          <w:lang w:val="en-AU"/>
        </w:rPr>
      </w:pPr>
      <w:r w:rsidRPr="005418DE">
        <w:rPr>
          <w:rFonts w:asciiTheme="minorHAnsi" w:hAnsiTheme="minorHAnsi" w:cstheme="minorHAnsi"/>
          <w:sz w:val="22"/>
          <w:szCs w:val="22"/>
          <w:lang w:val="en-AU"/>
        </w:rPr>
        <w:t>Schedule 4 or Schedule 5</w:t>
      </w:r>
      <w:r w:rsidR="008956AA">
        <w:rPr>
          <w:rFonts w:asciiTheme="minorHAnsi" w:hAnsiTheme="minorHAnsi" w:cstheme="minorHAnsi"/>
          <w:sz w:val="22"/>
          <w:szCs w:val="22"/>
          <w:lang w:val="en-AU"/>
        </w:rPr>
        <w:t xml:space="preserve"> of the Services Australia Business terms and conditions</w:t>
      </w:r>
      <w:r w:rsidR="00177EB8" w:rsidRPr="005418DE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r w:rsidRPr="005418DE">
        <w:rPr>
          <w:rFonts w:asciiTheme="minorHAnsi" w:hAnsiTheme="minorHAnsi" w:cstheme="minorHAnsi"/>
          <w:sz w:val="22"/>
          <w:szCs w:val="22"/>
          <w:lang w:val="en-AU"/>
        </w:rPr>
        <w:t>as applicable</w:t>
      </w:r>
      <w:r w:rsidR="00177EB8" w:rsidRPr="005418DE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r w:rsidRPr="005418DE">
        <w:rPr>
          <w:rFonts w:asciiTheme="minorHAnsi" w:hAnsiTheme="minorHAnsi" w:cstheme="minorHAnsi"/>
          <w:sz w:val="22"/>
          <w:szCs w:val="22"/>
          <w:lang w:val="en-AU"/>
        </w:rPr>
        <w:t xml:space="preserve">and any other Schedules referred to in the Approval </w:t>
      </w:r>
      <w:r w:rsidR="00CF1195" w:rsidRPr="005418DE">
        <w:rPr>
          <w:rFonts w:asciiTheme="minorHAnsi" w:hAnsiTheme="minorHAnsi" w:cstheme="minorHAnsi"/>
          <w:sz w:val="22"/>
          <w:szCs w:val="22"/>
          <w:lang w:val="en-AU"/>
        </w:rPr>
        <w:t>l</w:t>
      </w:r>
      <w:r w:rsidRPr="005418DE">
        <w:rPr>
          <w:rFonts w:asciiTheme="minorHAnsi" w:hAnsiTheme="minorHAnsi" w:cstheme="minorHAnsi"/>
          <w:sz w:val="22"/>
          <w:szCs w:val="22"/>
          <w:lang w:val="en-AU"/>
        </w:rPr>
        <w:t>etter</w:t>
      </w:r>
    </w:p>
    <w:p w14:paraId="4817445E" w14:textId="4C704FDD" w:rsidR="00272FDD" w:rsidRPr="005418DE" w:rsidRDefault="00272FDD" w:rsidP="003158F9">
      <w:pPr>
        <w:pStyle w:val="01bullet1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2"/>
          <w:szCs w:val="22"/>
          <w:lang w:val="en-AU"/>
        </w:rPr>
      </w:pPr>
      <w:r w:rsidRPr="005418DE">
        <w:rPr>
          <w:rFonts w:asciiTheme="minorHAnsi" w:hAnsiTheme="minorHAnsi" w:cstheme="minorHAnsi"/>
          <w:sz w:val="22"/>
          <w:szCs w:val="22"/>
          <w:lang w:val="en-AU"/>
        </w:rPr>
        <w:t xml:space="preserve">any agreed </w:t>
      </w:r>
      <w:r w:rsidR="00177EB8" w:rsidRPr="005418DE">
        <w:rPr>
          <w:rFonts w:asciiTheme="minorHAnsi" w:hAnsiTheme="minorHAnsi" w:cstheme="minorHAnsi"/>
          <w:sz w:val="22"/>
          <w:szCs w:val="22"/>
          <w:lang w:val="en-AU"/>
        </w:rPr>
        <w:t>s</w:t>
      </w:r>
      <w:r w:rsidRPr="005418DE">
        <w:rPr>
          <w:rFonts w:asciiTheme="minorHAnsi" w:hAnsiTheme="minorHAnsi" w:cstheme="minorHAnsi"/>
          <w:sz w:val="22"/>
          <w:szCs w:val="22"/>
          <w:lang w:val="en-AU"/>
        </w:rPr>
        <w:t xml:space="preserve">pecial </w:t>
      </w:r>
      <w:r w:rsidR="00177EB8" w:rsidRPr="005418DE">
        <w:rPr>
          <w:rFonts w:asciiTheme="minorHAnsi" w:hAnsiTheme="minorHAnsi" w:cstheme="minorHAnsi"/>
          <w:sz w:val="22"/>
          <w:szCs w:val="22"/>
          <w:lang w:val="en-AU"/>
        </w:rPr>
        <w:t>c</w:t>
      </w:r>
      <w:r w:rsidRPr="005418DE">
        <w:rPr>
          <w:rFonts w:asciiTheme="minorHAnsi" w:hAnsiTheme="minorHAnsi" w:cstheme="minorHAnsi"/>
          <w:sz w:val="22"/>
          <w:szCs w:val="22"/>
          <w:lang w:val="en-AU"/>
        </w:rPr>
        <w:t>onditions</w:t>
      </w:r>
    </w:p>
    <w:p w14:paraId="3FA6AAA8" w14:textId="22BECD6B" w:rsidR="00272FDD" w:rsidRPr="005418DE" w:rsidRDefault="00272FDD" w:rsidP="003158F9">
      <w:pPr>
        <w:pStyle w:val="01bullet1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2"/>
          <w:szCs w:val="22"/>
          <w:lang w:val="en-AU"/>
        </w:rPr>
      </w:pPr>
      <w:r w:rsidRPr="005418DE">
        <w:rPr>
          <w:rFonts w:asciiTheme="minorHAnsi" w:hAnsiTheme="minorHAnsi" w:cstheme="minorHAnsi"/>
          <w:sz w:val="22"/>
          <w:szCs w:val="22"/>
          <w:lang w:val="en-AU"/>
        </w:rPr>
        <w:t xml:space="preserve">any further terms set out in the Approval </w:t>
      </w:r>
      <w:r w:rsidR="00CF1195" w:rsidRPr="005418DE">
        <w:rPr>
          <w:rFonts w:asciiTheme="minorHAnsi" w:hAnsiTheme="minorHAnsi" w:cstheme="minorHAnsi"/>
          <w:sz w:val="22"/>
          <w:szCs w:val="22"/>
          <w:lang w:val="en-AU"/>
        </w:rPr>
        <w:t>l</w:t>
      </w:r>
      <w:r w:rsidRPr="005418DE">
        <w:rPr>
          <w:rFonts w:asciiTheme="minorHAnsi" w:hAnsiTheme="minorHAnsi" w:cstheme="minorHAnsi"/>
          <w:sz w:val="22"/>
          <w:szCs w:val="22"/>
          <w:lang w:val="en-AU"/>
        </w:rPr>
        <w:t>etter</w:t>
      </w:r>
    </w:p>
    <w:p w14:paraId="77EDC712" w14:textId="0CDB3CFE" w:rsidR="00272FDD" w:rsidRPr="005418DE" w:rsidRDefault="00272FDD" w:rsidP="003158F9">
      <w:pPr>
        <w:pStyle w:val="01bullet1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2"/>
          <w:szCs w:val="22"/>
          <w:lang w:val="en-AU"/>
        </w:rPr>
      </w:pPr>
      <w:proofErr w:type="gramStart"/>
      <w:r w:rsidRPr="005418DE">
        <w:rPr>
          <w:rFonts w:asciiTheme="minorHAnsi" w:hAnsiTheme="minorHAnsi" w:cstheme="minorHAnsi"/>
          <w:sz w:val="22"/>
          <w:szCs w:val="22"/>
          <w:lang w:val="en-AU"/>
        </w:rPr>
        <w:t>any</w:t>
      </w:r>
      <w:proofErr w:type="gramEnd"/>
      <w:r w:rsidRPr="005418DE">
        <w:rPr>
          <w:rFonts w:asciiTheme="minorHAnsi" w:hAnsiTheme="minorHAnsi" w:cstheme="minorHAnsi"/>
          <w:sz w:val="22"/>
          <w:szCs w:val="22"/>
          <w:lang w:val="en-AU"/>
        </w:rPr>
        <w:t xml:space="preserve"> representations, warranties</w:t>
      </w:r>
      <w:r w:rsidR="00E44549">
        <w:rPr>
          <w:rFonts w:asciiTheme="minorHAnsi" w:hAnsiTheme="minorHAnsi" w:cstheme="minorHAnsi"/>
          <w:sz w:val="22"/>
          <w:szCs w:val="22"/>
          <w:lang w:val="en-AU"/>
        </w:rPr>
        <w:t>,</w:t>
      </w:r>
      <w:r w:rsidRPr="005418DE">
        <w:rPr>
          <w:rFonts w:asciiTheme="minorHAnsi" w:hAnsiTheme="minorHAnsi" w:cstheme="minorHAnsi"/>
          <w:sz w:val="22"/>
          <w:szCs w:val="22"/>
          <w:lang w:val="en-AU"/>
        </w:rPr>
        <w:t xml:space="preserve"> and other information contained in a Business </w:t>
      </w:r>
      <w:r w:rsidR="003B2C95" w:rsidRPr="005418DE">
        <w:rPr>
          <w:rFonts w:asciiTheme="minorHAnsi" w:hAnsiTheme="minorHAnsi" w:cstheme="minorHAnsi"/>
          <w:sz w:val="22"/>
          <w:szCs w:val="22"/>
          <w:lang w:val="en-AU"/>
        </w:rPr>
        <w:t>a</w:t>
      </w:r>
      <w:r w:rsidRPr="005418DE">
        <w:rPr>
          <w:rFonts w:asciiTheme="minorHAnsi" w:hAnsiTheme="minorHAnsi" w:cstheme="minorHAnsi"/>
          <w:sz w:val="22"/>
          <w:szCs w:val="22"/>
          <w:lang w:val="en-AU"/>
        </w:rPr>
        <w:t>pplication.</w:t>
      </w:r>
    </w:p>
    <w:p w14:paraId="77FAE7C9" w14:textId="4778C3A2" w:rsidR="00272FDD" w:rsidRPr="005418DE" w:rsidRDefault="00272FDD" w:rsidP="003158F9">
      <w:pPr>
        <w:pStyle w:val="01bodytext"/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>I</w:t>
      </w:r>
      <w:r w:rsidR="002A2990" w:rsidRPr="005418DE">
        <w:rPr>
          <w:rStyle w:val="01bodybold"/>
          <w:rFonts w:asciiTheme="minorHAnsi" w:hAnsiTheme="minorHAnsi" w:cstheme="minorHAnsi"/>
          <w:sz w:val="22"/>
          <w:lang w:val="en-AU"/>
        </w:rPr>
        <w:t>ncome Management</w:t>
      </w: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 xml:space="preserve"> </w:t>
      </w:r>
      <w:r w:rsidR="003B2C95" w:rsidRPr="005418DE">
        <w:rPr>
          <w:rStyle w:val="01bodybold"/>
          <w:rFonts w:asciiTheme="minorHAnsi" w:hAnsiTheme="minorHAnsi" w:cstheme="minorHAnsi"/>
          <w:sz w:val="22"/>
          <w:lang w:val="en-AU"/>
        </w:rPr>
        <w:t>d</w:t>
      </w: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 xml:space="preserve">eduction </w:t>
      </w:r>
      <w:r w:rsidR="003B2C95" w:rsidRPr="005418DE">
        <w:rPr>
          <w:rStyle w:val="01bodybold"/>
          <w:rFonts w:asciiTheme="minorHAnsi" w:hAnsiTheme="minorHAnsi" w:cstheme="minorHAnsi"/>
          <w:sz w:val="22"/>
          <w:lang w:val="en-AU"/>
        </w:rPr>
        <w:t>p</w:t>
      </w: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>rogram</w:t>
      </w:r>
      <w:r w:rsidR="00AC03C0" w:rsidRPr="005418DE">
        <w:rPr>
          <w:rStyle w:val="01bodybold"/>
          <w:rFonts w:asciiTheme="minorHAnsi" w:hAnsiTheme="minorHAnsi" w:cstheme="minorHAnsi"/>
          <w:sz w:val="22"/>
          <w:lang w:val="en-AU"/>
        </w:rPr>
        <w:t xml:space="preserve">, 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the </w:t>
      </w:r>
      <w:r w:rsidR="007B64AD" w:rsidRPr="005418DE">
        <w:rPr>
          <w:rFonts w:asciiTheme="minorHAnsi" w:hAnsiTheme="minorHAnsi" w:cstheme="minorHAnsi"/>
          <w:sz w:val="22"/>
          <w:lang w:val="en-AU"/>
        </w:rPr>
        <w:t>Income Management</w:t>
      </w:r>
      <w:r w:rsidR="007B64AD">
        <w:rPr>
          <w:rFonts w:asciiTheme="minorHAnsi" w:hAnsiTheme="minorHAnsi" w:cstheme="minorHAnsi"/>
          <w:sz w:val="22"/>
          <w:lang w:val="en-AU"/>
        </w:rPr>
        <w:t xml:space="preserve"> </w:t>
      </w:r>
      <w:r w:rsidR="003B2C95" w:rsidRPr="005418DE">
        <w:rPr>
          <w:rFonts w:asciiTheme="minorHAnsi" w:hAnsiTheme="minorHAnsi" w:cstheme="minorHAnsi"/>
          <w:sz w:val="22"/>
          <w:lang w:val="en-AU"/>
        </w:rPr>
        <w:t>p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rograms referred to in Schedule 4 and 5 of the </w:t>
      </w:r>
      <w:r w:rsidR="00254879" w:rsidRPr="005418DE">
        <w:rPr>
          <w:rFonts w:asciiTheme="minorHAnsi" w:hAnsiTheme="minorHAnsi" w:cstheme="minorHAnsi"/>
          <w:sz w:val="22"/>
          <w:lang w:val="en-AU"/>
        </w:rPr>
        <w:t xml:space="preserve">Services Australia </w:t>
      </w:r>
      <w:r w:rsidR="003B2C95" w:rsidRPr="005418DE">
        <w:rPr>
          <w:rFonts w:asciiTheme="minorHAnsi" w:hAnsiTheme="minorHAnsi" w:cstheme="minorHAnsi"/>
          <w:sz w:val="22"/>
          <w:lang w:val="en-AU"/>
        </w:rPr>
        <w:t>b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usiness </w:t>
      </w:r>
      <w:r w:rsidR="003B2C95" w:rsidRPr="005418DE">
        <w:rPr>
          <w:rFonts w:asciiTheme="minorHAnsi" w:hAnsiTheme="minorHAnsi" w:cstheme="minorHAnsi"/>
          <w:sz w:val="22"/>
          <w:lang w:val="en-AU"/>
        </w:rPr>
        <w:t>t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erms and </w:t>
      </w:r>
      <w:r w:rsidR="003B2C95" w:rsidRPr="005418DE">
        <w:rPr>
          <w:rFonts w:asciiTheme="minorHAnsi" w:hAnsiTheme="minorHAnsi" w:cstheme="minorHAnsi"/>
          <w:sz w:val="22"/>
          <w:lang w:val="en-AU"/>
        </w:rPr>
        <w:t>c</w:t>
      </w:r>
      <w:r w:rsidRPr="005418DE">
        <w:rPr>
          <w:rFonts w:asciiTheme="minorHAnsi" w:hAnsiTheme="minorHAnsi" w:cstheme="minorHAnsi"/>
          <w:sz w:val="22"/>
          <w:lang w:val="en-AU"/>
        </w:rPr>
        <w:t>onditions.</w:t>
      </w:r>
    </w:p>
    <w:p w14:paraId="6F9AF9BC" w14:textId="7EF5EA3D" w:rsidR="00272FDD" w:rsidRPr="005418DE" w:rsidRDefault="00272FDD" w:rsidP="003158F9">
      <w:pPr>
        <w:pStyle w:val="01bodytext"/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>Licence</w:t>
      </w:r>
      <w:r w:rsidR="00AC03C0" w:rsidRPr="005418DE">
        <w:rPr>
          <w:rStyle w:val="01bodybold"/>
          <w:rFonts w:asciiTheme="minorHAnsi" w:hAnsiTheme="minorHAnsi" w:cstheme="minorHAnsi"/>
          <w:sz w:val="22"/>
          <w:lang w:val="en-AU"/>
        </w:rPr>
        <w:t xml:space="preserve">, 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a licence issued to a community store by the Department of </w:t>
      </w:r>
      <w:r w:rsidR="00725C66" w:rsidRPr="005418DE">
        <w:rPr>
          <w:rFonts w:asciiTheme="minorHAnsi" w:hAnsiTheme="minorHAnsi" w:cstheme="minorHAnsi"/>
          <w:sz w:val="22"/>
          <w:lang w:val="en-AU"/>
        </w:rPr>
        <w:t xml:space="preserve">Social Services </w:t>
      </w:r>
      <w:r w:rsidRPr="005418DE">
        <w:rPr>
          <w:rFonts w:asciiTheme="minorHAnsi" w:hAnsiTheme="minorHAnsi" w:cstheme="minorHAnsi"/>
          <w:sz w:val="22"/>
          <w:lang w:val="en-AU"/>
        </w:rPr>
        <w:t>(</w:t>
      </w:r>
      <w:r w:rsidR="00725C66" w:rsidRPr="005418DE">
        <w:rPr>
          <w:rFonts w:asciiTheme="minorHAnsi" w:hAnsiTheme="minorHAnsi" w:cstheme="minorHAnsi"/>
          <w:sz w:val="22"/>
          <w:lang w:val="en-AU"/>
        </w:rPr>
        <w:t>DSS</w:t>
      </w:r>
      <w:r w:rsidRPr="005418DE">
        <w:rPr>
          <w:rFonts w:asciiTheme="minorHAnsi" w:hAnsiTheme="minorHAnsi" w:cstheme="minorHAnsi"/>
          <w:sz w:val="22"/>
          <w:lang w:val="en-AU"/>
        </w:rPr>
        <w:t>)</w:t>
      </w:r>
      <w:r w:rsidR="003B2C95" w:rsidRPr="005418DE">
        <w:rPr>
          <w:rFonts w:asciiTheme="minorHAnsi" w:hAnsiTheme="minorHAnsi" w:cstheme="minorHAnsi"/>
          <w:sz w:val="22"/>
          <w:lang w:val="en-AU"/>
        </w:rPr>
        <w:t>. This is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 in accordance with Part 7 of the </w:t>
      </w:r>
      <w:r w:rsidRPr="005418DE">
        <w:rPr>
          <w:rFonts w:asciiTheme="minorHAnsi" w:hAnsiTheme="minorHAnsi" w:cstheme="minorHAnsi"/>
          <w:i/>
          <w:sz w:val="22"/>
          <w:lang w:val="en-AU"/>
        </w:rPr>
        <w:t>Northern Territory National Emergency Response Act 2007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 (</w:t>
      </w:r>
      <w:r w:rsidRPr="005418DE">
        <w:rPr>
          <w:rFonts w:asciiTheme="minorHAnsi" w:hAnsiTheme="minorHAnsi" w:cstheme="minorHAnsi"/>
          <w:i/>
          <w:sz w:val="22"/>
          <w:lang w:val="en-AU"/>
        </w:rPr>
        <w:t>NTNER Act 2007</w:t>
      </w:r>
      <w:r w:rsidRPr="005418DE">
        <w:rPr>
          <w:rFonts w:asciiTheme="minorHAnsi" w:hAnsiTheme="minorHAnsi" w:cstheme="minorHAnsi"/>
          <w:sz w:val="22"/>
          <w:lang w:val="en-AU"/>
        </w:rPr>
        <w:t>).</w:t>
      </w:r>
    </w:p>
    <w:p w14:paraId="276B9AE8" w14:textId="3B281A26" w:rsidR="00272FDD" w:rsidRPr="005418DE" w:rsidRDefault="00272FDD" w:rsidP="003158F9">
      <w:pPr>
        <w:pStyle w:val="01bodytext"/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>NTNER Act 2007</w:t>
      </w:r>
      <w:r w:rsidR="00AC03C0" w:rsidRPr="005418DE">
        <w:rPr>
          <w:rStyle w:val="01bodybold"/>
          <w:rFonts w:asciiTheme="minorHAnsi" w:hAnsiTheme="minorHAnsi" w:cstheme="minorHAnsi"/>
          <w:sz w:val="22"/>
          <w:lang w:val="en-AU"/>
        </w:rPr>
        <w:t xml:space="preserve">, 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the </w:t>
      </w:r>
      <w:r w:rsidRPr="005418DE">
        <w:rPr>
          <w:rFonts w:asciiTheme="minorHAnsi" w:hAnsiTheme="minorHAnsi" w:cstheme="minorHAnsi"/>
          <w:i/>
          <w:sz w:val="22"/>
          <w:lang w:val="en-AU"/>
        </w:rPr>
        <w:t>Northern Territory National Emergency Response Act 2007</w:t>
      </w:r>
      <w:r w:rsidRPr="005418DE">
        <w:rPr>
          <w:rFonts w:asciiTheme="minorHAnsi" w:hAnsiTheme="minorHAnsi" w:cstheme="minorHAnsi"/>
          <w:sz w:val="22"/>
          <w:lang w:val="en-AU"/>
        </w:rPr>
        <w:t>.</w:t>
      </w:r>
    </w:p>
    <w:p w14:paraId="662288A0" w14:textId="334C1698" w:rsidR="00272FDD" w:rsidRPr="005418DE" w:rsidRDefault="00272FDD" w:rsidP="003158F9">
      <w:pPr>
        <w:pStyle w:val="01bodytext"/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>Participant</w:t>
      </w:r>
      <w:r w:rsidR="00AC03C0" w:rsidRPr="005418DE">
        <w:rPr>
          <w:rStyle w:val="01bodybold"/>
          <w:rFonts w:asciiTheme="minorHAnsi" w:hAnsiTheme="minorHAnsi" w:cstheme="minorHAnsi"/>
          <w:sz w:val="22"/>
          <w:lang w:val="en-AU"/>
        </w:rPr>
        <w:t xml:space="preserve">, 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the </w:t>
      </w:r>
      <w:r w:rsidR="003B2C95" w:rsidRPr="005418DE">
        <w:rPr>
          <w:rFonts w:asciiTheme="minorHAnsi" w:hAnsiTheme="minorHAnsi" w:cstheme="minorHAnsi"/>
          <w:sz w:val="22"/>
          <w:lang w:val="en-AU"/>
        </w:rPr>
        <w:t>a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pplicant described in the Business </w:t>
      </w:r>
      <w:r w:rsidR="003B2C95" w:rsidRPr="005418DE">
        <w:rPr>
          <w:rFonts w:asciiTheme="minorHAnsi" w:hAnsiTheme="minorHAnsi" w:cstheme="minorHAnsi"/>
          <w:sz w:val="22"/>
          <w:lang w:val="en-AU"/>
        </w:rPr>
        <w:t>a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pplication that </w:t>
      </w:r>
      <w:r w:rsidR="003B2C95" w:rsidRPr="005418DE">
        <w:rPr>
          <w:rFonts w:asciiTheme="minorHAnsi" w:hAnsiTheme="minorHAnsi" w:cstheme="minorHAnsi"/>
          <w:sz w:val="22"/>
          <w:lang w:val="en-AU"/>
        </w:rPr>
        <w:t xml:space="preserve">Services Australia </w:t>
      </w:r>
      <w:r w:rsidRPr="005418DE">
        <w:rPr>
          <w:rFonts w:asciiTheme="minorHAnsi" w:hAnsiTheme="minorHAnsi" w:cstheme="minorHAnsi"/>
          <w:sz w:val="22"/>
          <w:lang w:val="en-AU"/>
        </w:rPr>
        <w:t>accepted</w:t>
      </w:r>
      <w:r w:rsidR="00254879" w:rsidRPr="005418DE">
        <w:rPr>
          <w:rFonts w:asciiTheme="minorHAnsi" w:hAnsiTheme="minorHAnsi" w:cstheme="minorHAnsi"/>
          <w:sz w:val="22"/>
          <w:lang w:val="en-AU"/>
        </w:rPr>
        <w:t xml:space="preserve"> 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through the issue of an </w:t>
      </w:r>
      <w:r w:rsidR="007B64AD">
        <w:rPr>
          <w:rFonts w:asciiTheme="minorHAnsi" w:hAnsiTheme="minorHAnsi" w:cstheme="minorHAnsi"/>
          <w:sz w:val="22"/>
          <w:lang w:val="en-AU"/>
        </w:rPr>
        <w:t>a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pproval </w:t>
      </w:r>
      <w:r w:rsidR="003B2C95" w:rsidRPr="005418DE">
        <w:rPr>
          <w:rFonts w:asciiTheme="minorHAnsi" w:hAnsiTheme="minorHAnsi" w:cstheme="minorHAnsi"/>
          <w:sz w:val="22"/>
          <w:lang w:val="en-AU"/>
        </w:rPr>
        <w:t>l</w:t>
      </w:r>
      <w:r w:rsidRPr="005418DE">
        <w:rPr>
          <w:rFonts w:asciiTheme="minorHAnsi" w:hAnsiTheme="minorHAnsi" w:cstheme="minorHAnsi"/>
          <w:sz w:val="22"/>
          <w:lang w:val="en-AU"/>
        </w:rPr>
        <w:t>etter.</w:t>
      </w:r>
    </w:p>
    <w:p w14:paraId="57C01960" w14:textId="03B10257" w:rsidR="00D83661" w:rsidRPr="005418DE" w:rsidRDefault="00D83661" w:rsidP="003158F9">
      <w:pPr>
        <w:pStyle w:val="01bodytext"/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lastRenderedPageBreak/>
        <w:t xml:space="preserve">Prescribed </w:t>
      </w:r>
      <w:r w:rsidR="003B2C95" w:rsidRPr="005418DE">
        <w:rPr>
          <w:rStyle w:val="01bodybold"/>
          <w:rFonts w:asciiTheme="minorHAnsi" w:hAnsiTheme="minorHAnsi" w:cstheme="minorHAnsi"/>
          <w:sz w:val="22"/>
          <w:lang w:val="en-AU"/>
        </w:rPr>
        <w:t>a</w:t>
      </w: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>rea</w:t>
      </w:r>
      <w:r w:rsidR="00AC03C0" w:rsidRPr="005418DE">
        <w:rPr>
          <w:rStyle w:val="01bodybold"/>
          <w:rFonts w:asciiTheme="minorHAnsi" w:hAnsiTheme="minorHAnsi" w:cstheme="minorHAnsi"/>
          <w:sz w:val="22"/>
          <w:lang w:val="en-AU"/>
        </w:rPr>
        <w:t xml:space="preserve">, 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an area prescribed under the </w:t>
      </w:r>
      <w:r w:rsidRPr="005418DE">
        <w:rPr>
          <w:rFonts w:asciiTheme="minorHAnsi" w:hAnsiTheme="minorHAnsi" w:cstheme="minorHAnsi"/>
          <w:i/>
          <w:sz w:val="22"/>
          <w:lang w:val="en-AU"/>
        </w:rPr>
        <w:t>NTNER Act 2007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 for </w:t>
      </w:r>
      <w:r w:rsidR="007B64AD" w:rsidRPr="005418DE">
        <w:rPr>
          <w:rFonts w:asciiTheme="minorHAnsi" w:hAnsiTheme="minorHAnsi" w:cstheme="minorHAnsi"/>
          <w:sz w:val="22"/>
          <w:lang w:val="en-AU"/>
        </w:rPr>
        <w:t>Income Management</w:t>
      </w:r>
      <w:r w:rsidRPr="005418DE">
        <w:rPr>
          <w:rFonts w:asciiTheme="minorHAnsi" w:hAnsiTheme="minorHAnsi" w:cstheme="minorHAnsi"/>
          <w:sz w:val="22"/>
          <w:lang w:val="en-AU"/>
        </w:rPr>
        <w:t>.</w:t>
      </w:r>
    </w:p>
    <w:p w14:paraId="55E053DD" w14:textId="6FFCF16C" w:rsidR="00272FDD" w:rsidRPr="005418DE" w:rsidRDefault="00272FDD" w:rsidP="003158F9">
      <w:pPr>
        <w:pStyle w:val="01bodytext"/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 xml:space="preserve">Prescribed </w:t>
      </w:r>
      <w:r w:rsidR="003B2C95" w:rsidRPr="005418DE">
        <w:rPr>
          <w:rStyle w:val="01bodybold"/>
          <w:rFonts w:asciiTheme="minorHAnsi" w:hAnsiTheme="minorHAnsi" w:cstheme="minorHAnsi"/>
          <w:sz w:val="22"/>
          <w:lang w:val="en-AU"/>
        </w:rPr>
        <w:t>g</w:t>
      </w: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 xml:space="preserve">oods and </w:t>
      </w:r>
      <w:r w:rsidR="003B2C95" w:rsidRPr="005418DE">
        <w:rPr>
          <w:rStyle w:val="01bodybold"/>
          <w:rFonts w:asciiTheme="minorHAnsi" w:hAnsiTheme="minorHAnsi" w:cstheme="minorHAnsi"/>
          <w:sz w:val="22"/>
          <w:lang w:val="en-AU"/>
        </w:rPr>
        <w:t>s</w:t>
      </w: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>ervices</w:t>
      </w:r>
      <w:r w:rsidR="00AC03C0" w:rsidRPr="005418DE">
        <w:rPr>
          <w:rStyle w:val="01bodybold"/>
          <w:rFonts w:asciiTheme="minorHAnsi" w:hAnsiTheme="minorHAnsi" w:cstheme="minorHAnsi"/>
          <w:sz w:val="22"/>
          <w:lang w:val="en-AU"/>
        </w:rPr>
        <w:t xml:space="preserve">, 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the priority goods and services for </w:t>
      </w:r>
      <w:r w:rsidR="00CE7E18" w:rsidRPr="005418DE">
        <w:rPr>
          <w:rFonts w:asciiTheme="minorHAnsi" w:hAnsiTheme="minorHAnsi" w:cstheme="minorHAnsi"/>
          <w:sz w:val="22"/>
          <w:lang w:val="en-AU"/>
        </w:rPr>
        <w:t>Income Management</w:t>
      </w:r>
      <w:r w:rsidR="003B2C95" w:rsidRPr="005418DE">
        <w:rPr>
          <w:rFonts w:asciiTheme="minorHAnsi" w:hAnsiTheme="minorHAnsi" w:cstheme="minorHAnsi"/>
          <w:sz w:val="22"/>
          <w:lang w:val="en-AU"/>
        </w:rPr>
        <w:t>. R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efer to </w:t>
      </w:r>
      <w:r w:rsidR="003B2C95" w:rsidRPr="005418DE">
        <w:rPr>
          <w:rFonts w:asciiTheme="minorHAnsi" w:hAnsiTheme="minorHAnsi" w:cstheme="minorHAnsi"/>
          <w:sz w:val="22"/>
          <w:lang w:val="en-AU"/>
        </w:rPr>
        <w:t xml:space="preserve">the </w:t>
      </w:r>
      <w:hyperlink w:anchor="_Glossary" w:history="1">
        <w:r w:rsidRPr="0063384D">
          <w:rPr>
            <w:rStyle w:val="Hyperlink"/>
            <w:rFonts w:asciiTheme="minorHAnsi" w:hAnsiTheme="minorHAnsi" w:cstheme="minorHAnsi"/>
            <w:sz w:val="22"/>
            <w:lang w:val="en-AU"/>
          </w:rPr>
          <w:t>Glossary</w:t>
        </w:r>
      </w:hyperlink>
      <w:r w:rsidR="003B2C95" w:rsidRPr="005418DE">
        <w:rPr>
          <w:rFonts w:asciiTheme="minorHAnsi" w:hAnsiTheme="minorHAnsi" w:cstheme="minorHAnsi"/>
          <w:sz w:val="22"/>
          <w:lang w:val="en-AU"/>
        </w:rPr>
        <w:t xml:space="preserve"> for a list</w:t>
      </w:r>
      <w:r w:rsidRPr="005418DE">
        <w:rPr>
          <w:rFonts w:asciiTheme="minorHAnsi" w:hAnsiTheme="minorHAnsi" w:cstheme="minorHAnsi"/>
          <w:sz w:val="22"/>
          <w:lang w:val="en-AU"/>
        </w:rPr>
        <w:t>.</w:t>
      </w:r>
    </w:p>
    <w:p w14:paraId="5291E43D" w14:textId="72939BEC" w:rsidR="003B2C95" w:rsidRPr="005418DE" w:rsidRDefault="00272FDD" w:rsidP="003158F9">
      <w:pPr>
        <w:pStyle w:val="01bodytext"/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Fonts w:asciiTheme="minorHAnsi" w:hAnsiTheme="minorHAnsi" w:cstheme="minorHAnsi"/>
          <w:b/>
          <w:sz w:val="22"/>
          <w:lang w:val="en-AU"/>
        </w:rPr>
        <w:t xml:space="preserve">Regulatory </w:t>
      </w:r>
      <w:r w:rsidR="003B2C95" w:rsidRPr="005418DE">
        <w:rPr>
          <w:rFonts w:asciiTheme="minorHAnsi" w:hAnsiTheme="minorHAnsi" w:cstheme="minorHAnsi"/>
          <w:b/>
          <w:sz w:val="22"/>
          <w:lang w:val="en-AU"/>
        </w:rPr>
        <w:t>b</w:t>
      </w: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>ody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 means </w:t>
      </w:r>
      <w:r w:rsidR="003B2C95" w:rsidRPr="005418DE">
        <w:rPr>
          <w:rFonts w:asciiTheme="minorHAnsi" w:hAnsiTheme="minorHAnsi" w:cstheme="minorHAnsi"/>
          <w:sz w:val="22"/>
          <w:lang w:val="en-AU"/>
        </w:rPr>
        <w:t>any of these:</w:t>
      </w:r>
    </w:p>
    <w:p w14:paraId="037F3F81" w14:textId="729C556C" w:rsidR="003B2C95" w:rsidRPr="005418DE" w:rsidRDefault="002A2990" w:rsidP="004C29BC">
      <w:pPr>
        <w:pStyle w:val="01bodytext"/>
        <w:numPr>
          <w:ilvl w:val="0"/>
          <w:numId w:val="48"/>
        </w:numPr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Fonts w:asciiTheme="minorHAnsi" w:hAnsiTheme="minorHAnsi" w:cstheme="minorHAnsi"/>
          <w:sz w:val="22"/>
          <w:lang w:val="en-AU"/>
        </w:rPr>
        <w:t>T</w:t>
      </w:r>
      <w:r w:rsidR="00272FDD" w:rsidRPr="005418DE">
        <w:rPr>
          <w:rFonts w:asciiTheme="minorHAnsi" w:hAnsiTheme="minorHAnsi" w:cstheme="minorHAnsi"/>
          <w:sz w:val="22"/>
          <w:lang w:val="en-AU"/>
        </w:rPr>
        <w:t>he Australian Competition and Consumer Commission (ACCC)</w:t>
      </w:r>
    </w:p>
    <w:p w14:paraId="13C91943" w14:textId="28D642B5" w:rsidR="003B2C95" w:rsidRPr="005418DE" w:rsidRDefault="00272FDD" w:rsidP="00AB1F33">
      <w:pPr>
        <w:pStyle w:val="01bodytext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Fonts w:asciiTheme="minorHAnsi" w:hAnsiTheme="minorHAnsi" w:cstheme="minorHAnsi"/>
          <w:sz w:val="22"/>
          <w:lang w:val="en-AU"/>
        </w:rPr>
        <w:t>the Australian Securities and Investments Commission (ASIC)</w:t>
      </w:r>
    </w:p>
    <w:p w14:paraId="61CFB4AA" w14:textId="62EC0434" w:rsidR="003B2C95" w:rsidRPr="005418DE" w:rsidRDefault="00272FDD" w:rsidP="00AB1F33">
      <w:pPr>
        <w:pStyle w:val="01bodytext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Fonts w:asciiTheme="minorHAnsi" w:hAnsiTheme="minorHAnsi" w:cstheme="minorHAnsi"/>
          <w:sz w:val="22"/>
          <w:lang w:val="en-AU"/>
        </w:rPr>
        <w:t xml:space="preserve">a </w:t>
      </w:r>
      <w:r w:rsidR="002A2990" w:rsidRPr="005418DE">
        <w:rPr>
          <w:rFonts w:asciiTheme="minorHAnsi" w:hAnsiTheme="minorHAnsi" w:cstheme="minorHAnsi"/>
          <w:sz w:val="22"/>
          <w:lang w:val="en-AU"/>
        </w:rPr>
        <w:t>S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tate </w:t>
      </w:r>
      <w:r w:rsidR="003B2C95" w:rsidRPr="005418DE">
        <w:rPr>
          <w:rFonts w:asciiTheme="minorHAnsi" w:hAnsiTheme="minorHAnsi" w:cstheme="minorHAnsi"/>
          <w:sz w:val="22"/>
          <w:lang w:val="en-AU"/>
        </w:rPr>
        <w:t>d</w:t>
      </w:r>
      <w:r w:rsidRPr="005418DE">
        <w:rPr>
          <w:rFonts w:asciiTheme="minorHAnsi" w:hAnsiTheme="minorHAnsi" w:cstheme="minorHAnsi"/>
          <w:sz w:val="22"/>
          <w:lang w:val="en-AU"/>
        </w:rPr>
        <w:t>epartment or agency responsible for fair trading</w:t>
      </w:r>
    </w:p>
    <w:p w14:paraId="492FEFEE" w14:textId="1F5A4CA3" w:rsidR="00272FDD" w:rsidRPr="005418DE" w:rsidRDefault="00272FDD" w:rsidP="00AB1F33">
      <w:pPr>
        <w:pStyle w:val="01bodytext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sz w:val="22"/>
          <w:lang w:val="en-AU"/>
        </w:rPr>
      </w:pPr>
      <w:proofErr w:type="gramStart"/>
      <w:r w:rsidRPr="005418DE">
        <w:rPr>
          <w:rFonts w:asciiTheme="minorHAnsi" w:hAnsiTheme="minorHAnsi" w:cstheme="minorHAnsi"/>
          <w:sz w:val="22"/>
          <w:lang w:val="en-AU"/>
        </w:rPr>
        <w:t>other</w:t>
      </w:r>
      <w:proofErr w:type="gramEnd"/>
      <w:r w:rsidRPr="005418DE">
        <w:rPr>
          <w:rFonts w:asciiTheme="minorHAnsi" w:hAnsiTheme="minorHAnsi" w:cstheme="minorHAnsi"/>
          <w:sz w:val="22"/>
          <w:lang w:val="en-AU"/>
        </w:rPr>
        <w:t xml:space="preserve"> </w:t>
      </w:r>
      <w:r w:rsidR="003B2C95" w:rsidRPr="005418DE">
        <w:rPr>
          <w:rFonts w:asciiTheme="minorHAnsi" w:hAnsiTheme="minorHAnsi" w:cstheme="minorHAnsi"/>
          <w:sz w:val="22"/>
          <w:lang w:val="en-AU"/>
        </w:rPr>
        <w:t>g</w:t>
      </w:r>
      <w:r w:rsidRPr="005418DE">
        <w:rPr>
          <w:rFonts w:asciiTheme="minorHAnsi" w:hAnsiTheme="minorHAnsi" w:cstheme="minorHAnsi"/>
          <w:sz w:val="22"/>
          <w:lang w:val="en-AU"/>
        </w:rPr>
        <w:t>overnment agencies.</w:t>
      </w:r>
    </w:p>
    <w:p w14:paraId="4F14501B" w14:textId="2F8EFEFF" w:rsidR="00272FDD" w:rsidRPr="005418DE" w:rsidRDefault="00272FDD" w:rsidP="003158F9">
      <w:pPr>
        <w:pStyle w:val="01bodytext"/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Fonts w:asciiTheme="minorHAnsi" w:hAnsiTheme="minorHAnsi" w:cstheme="minorHAnsi"/>
          <w:b/>
          <w:sz w:val="22"/>
          <w:lang w:val="en-AU"/>
        </w:rPr>
        <w:t>Remedy</w:t>
      </w:r>
      <w:r w:rsidRPr="005418DE">
        <w:rPr>
          <w:rFonts w:asciiTheme="minorHAnsi" w:hAnsiTheme="minorHAnsi" w:cstheme="minorHAnsi"/>
          <w:b/>
          <w:spacing w:val="-5"/>
          <w:sz w:val="22"/>
          <w:lang w:val="en-AU"/>
        </w:rPr>
        <w:t xml:space="preserve"> </w:t>
      </w:r>
      <w:r w:rsidR="003B2C95" w:rsidRPr="005418DE">
        <w:rPr>
          <w:rFonts w:asciiTheme="minorHAnsi" w:hAnsiTheme="minorHAnsi" w:cstheme="minorHAnsi"/>
          <w:b/>
          <w:spacing w:val="-5"/>
          <w:sz w:val="22"/>
          <w:lang w:val="en-AU"/>
        </w:rPr>
        <w:t>n</w:t>
      </w: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>otice</w:t>
      </w:r>
      <w:r w:rsidR="00AC03C0" w:rsidRPr="005418DE">
        <w:rPr>
          <w:rStyle w:val="01bodybold"/>
          <w:rFonts w:asciiTheme="minorHAnsi" w:hAnsiTheme="minorHAnsi" w:cstheme="minorHAnsi"/>
          <w:sz w:val="22"/>
          <w:lang w:val="en-AU"/>
        </w:rPr>
        <w:t xml:space="preserve">, </w:t>
      </w:r>
      <w:r w:rsidRPr="005418DE">
        <w:rPr>
          <w:rFonts w:asciiTheme="minorHAnsi" w:hAnsiTheme="minorHAnsi" w:cstheme="minorHAnsi"/>
          <w:spacing w:val="-5"/>
          <w:sz w:val="22"/>
          <w:lang w:val="en-AU"/>
        </w:rPr>
        <w:t xml:space="preserve">a </w:t>
      </w:r>
      <w:r w:rsidR="003B2C95" w:rsidRPr="005418DE">
        <w:rPr>
          <w:rFonts w:asciiTheme="minorHAnsi" w:hAnsiTheme="minorHAnsi" w:cstheme="minorHAnsi"/>
          <w:spacing w:val="-5"/>
          <w:sz w:val="22"/>
          <w:lang w:val="en-AU"/>
        </w:rPr>
        <w:t>n</w:t>
      </w:r>
      <w:r w:rsidRPr="005418DE">
        <w:rPr>
          <w:rFonts w:asciiTheme="minorHAnsi" w:hAnsiTheme="minorHAnsi" w:cstheme="minorHAnsi"/>
          <w:spacing w:val="-5"/>
          <w:sz w:val="22"/>
          <w:lang w:val="en-AU"/>
        </w:rPr>
        <w:t xml:space="preserve">otice </w:t>
      </w:r>
      <w:r w:rsidR="003B0603" w:rsidRPr="005418DE">
        <w:rPr>
          <w:rFonts w:asciiTheme="minorHAnsi" w:hAnsiTheme="minorHAnsi" w:cstheme="minorHAnsi"/>
          <w:spacing w:val="-5"/>
          <w:sz w:val="22"/>
          <w:lang w:val="en-AU"/>
        </w:rPr>
        <w:t>given</w:t>
      </w:r>
      <w:r w:rsidRPr="005418DE">
        <w:rPr>
          <w:rFonts w:asciiTheme="minorHAnsi" w:hAnsiTheme="minorHAnsi" w:cstheme="minorHAnsi"/>
          <w:spacing w:val="-5"/>
          <w:sz w:val="22"/>
          <w:lang w:val="en-AU"/>
        </w:rPr>
        <w:t xml:space="preserve"> to the participant detailing the nature of a breach of the Contract</w:t>
      </w:r>
      <w:r w:rsidR="003B2C95" w:rsidRPr="005418DE">
        <w:rPr>
          <w:rFonts w:asciiTheme="minorHAnsi" w:hAnsiTheme="minorHAnsi" w:cstheme="minorHAnsi"/>
          <w:spacing w:val="-5"/>
          <w:sz w:val="22"/>
          <w:lang w:val="en-AU"/>
        </w:rPr>
        <w:t>. It also details what</w:t>
      </w:r>
      <w:r w:rsidRPr="005418DE">
        <w:rPr>
          <w:rFonts w:asciiTheme="minorHAnsi" w:hAnsiTheme="minorHAnsi" w:cstheme="minorHAnsi"/>
          <w:spacing w:val="-5"/>
          <w:sz w:val="22"/>
          <w:lang w:val="en-AU"/>
        </w:rPr>
        <w:t xml:space="preserve"> the </w:t>
      </w:r>
      <w:r w:rsidR="003B2C95" w:rsidRPr="005418DE">
        <w:rPr>
          <w:rFonts w:asciiTheme="minorHAnsi" w:hAnsiTheme="minorHAnsi" w:cstheme="minorHAnsi"/>
          <w:spacing w:val="-5"/>
          <w:sz w:val="22"/>
          <w:lang w:val="en-AU"/>
        </w:rPr>
        <w:t>p</w:t>
      </w:r>
      <w:r w:rsidRPr="005418DE">
        <w:rPr>
          <w:rFonts w:asciiTheme="minorHAnsi" w:hAnsiTheme="minorHAnsi" w:cstheme="minorHAnsi"/>
          <w:spacing w:val="-5"/>
          <w:sz w:val="22"/>
          <w:lang w:val="en-AU"/>
        </w:rPr>
        <w:t xml:space="preserve">articipant </w:t>
      </w:r>
      <w:r w:rsidR="003B2C95" w:rsidRPr="005418DE">
        <w:rPr>
          <w:rFonts w:asciiTheme="minorHAnsi" w:hAnsiTheme="minorHAnsi" w:cstheme="minorHAnsi"/>
          <w:spacing w:val="-5"/>
          <w:sz w:val="22"/>
          <w:lang w:val="en-AU"/>
        </w:rPr>
        <w:t xml:space="preserve">must do </w:t>
      </w:r>
      <w:r w:rsidRPr="005418DE">
        <w:rPr>
          <w:rFonts w:asciiTheme="minorHAnsi" w:hAnsiTheme="minorHAnsi" w:cstheme="minorHAnsi"/>
          <w:spacing w:val="-5"/>
          <w:sz w:val="22"/>
          <w:lang w:val="en-AU"/>
        </w:rPr>
        <w:t xml:space="preserve">to remedy the breach within 30 days of receipt of the </w:t>
      </w:r>
      <w:r w:rsidR="003B2C95" w:rsidRPr="005418DE">
        <w:rPr>
          <w:rFonts w:asciiTheme="minorHAnsi" w:hAnsiTheme="minorHAnsi" w:cstheme="minorHAnsi"/>
          <w:spacing w:val="-5"/>
          <w:sz w:val="22"/>
          <w:lang w:val="en-AU"/>
        </w:rPr>
        <w:t>n</w:t>
      </w:r>
      <w:r w:rsidRPr="005418DE">
        <w:rPr>
          <w:rFonts w:asciiTheme="minorHAnsi" w:hAnsiTheme="minorHAnsi" w:cstheme="minorHAnsi"/>
          <w:spacing w:val="-5"/>
          <w:sz w:val="22"/>
          <w:lang w:val="en-AU"/>
        </w:rPr>
        <w:t>otice.</w:t>
      </w:r>
    </w:p>
    <w:p w14:paraId="5952030F" w14:textId="7A768BC7" w:rsidR="00272FDD" w:rsidRPr="005418DE" w:rsidRDefault="00272FDD" w:rsidP="003158F9">
      <w:pPr>
        <w:pStyle w:val="01bodytext"/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>Schedule</w:t>
      </w:r>
      <w:r w:rsidR="00AC03C0" w:rsidRPr="005418DE">
        <w:rPr>
          <w:rStyle w:val="01bodybold"/>
          <w:rFonts w:asciiTheme="minorHAnsi" w:hAnsiTheme="minorHAnsi" w:cstheme="minorHAnsi"/>
          <w:sz w:val="22"/>
          <w:lang w:val="en-AU"/>
        </w:rPr>
        <w:t xml:space="preserve">, 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a </w:t>
      </w:r>
      <w:r w:rsidR="003B2C95" w:rsidRPr="005418DE">
        <w:rPr>
          <w:rFonts w:asciiTheme="minorHAnsi" w:hAnsiTheme="minorHAnsi" w:cstheme="minorHAnsi"/>
          <w:sz w:val="22"/>
          <w:lang w:val="en-AU"/>
        </w:rPr>
        <w:t>s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chedule to the </w:t>
      </w:r>
      <w:r w:rsidR="00254879" w:rsidRPr="005418DE">
        <w:rPr>
          <w:rFonts w:asciiTheme="minorHAnsi" w:hAnsiTheme="minorHAnsi" w:cstheme="minorHAnsi"/>
          <w:sz w:val="22"/>
          <w:lang w:val="en-AU"/>
        </w:rPr>
        <w:t xml:space="preserve">Services Australia 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Business </w:t>
      </w:r>
      <w:r w:rsidR="003B2C95" w:rsidRPr="005418DE">
        <w:rPr>
          <w:rFonts w:asciiTheme="minorHAnsi" w:hAnsiTheme="minorHAnsi" w:cstheme="minorHAnsi"/>
          <w:sz w:val="22"/>
          <w:lang w:val="en-AU"/>
        </w:rPr>
        <w:t>t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erms and </w:t>
      </w:r>
      <w:r w:rsidR="003B2C95" w:rsidRPr="005418DE">
        <w:rPr>
          <w:rFonts w:asciiTheme="minorHAnsi" w:hAnsiTheme="minorHAnsi" w:cstheme="minorHAnsi"/>
          <w:sz w:val="22"/>
          <w:lang w:val="en-AU"/>
        </w:rPr>
        <w:t>c</w:t>
      </w:r>
      <w:r w:rsidRPr="005418DE">
        <w:rPr>
          <w:rFonts w:asciiTheme="minorHAnsi" w:hAnsiTheme="minorHAnsi" w:cstheme="minorHAnsi"/>
          <w:sz w:val="22"/>
          <w:lang w:val="en-AU"/>
        </w:rPr>
        <w:t>onditions</w:t>
      </w:r>
      <w:r w:rsidR="001F18AC" w:rsidRPr="005418DE">
        <w:rPr>
          <w:rFonts w:asciiTheme="minorHAnsi" w:hAnsiTheme="minorHAnsi" w:cstheme="minorHAnsi"/>
          <w:sz w:val="22"/>
          <w:lang w:val="en-AU"/>
        </w:rPr>
        <w:t xml:space="preserve">, and 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published </w:t>
      </w:r>
      <w:r w:rsidR="001F18AC" w:rsidRPr="005418DE">
        <w:rPr>
          <w:rFonts w:asciiTheme="minorHAnsi" w:hAnsiTheme="minorHAnsi" w:cstheme="minorHAnsi"/>
          <w:sz w:val="22"/>
          <w:lang w:val="en-AU"/>
        </w:rPr>
        <w:t xml:space="preserve">as such 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on the </w:t>
      </w:r>
      <w:r w:rsidR="00FD66BA" w:rsidRPr="005418DE">
        <w:rPr>
          <w:rFonts w:asciiTheme="minorHAnsi" w:hAnsiTheme="minorHAnsi" w:cstheme="minorHAnsi"/>
          <w:sz w:val="22"/>
          <w:lang w:val="en-AU"/>
        </w:rPr>
        <w:t>Services Australia</w:t>
      </w:r>
      <w:r w:rsidR="00254879" w:rsidRPr="005418DE">
        <w:rPr>
          <w:rFonts w:asciiTheme="minorHAnsi" w:hAnsiTheme="minorHAnsi" w:cstheme="minorHAnsi"/>
          <w:sz w:val="22"/>
          <w:lang w:val="en-AU"/>
        </w:rPr>
        <w:t xml:space="preserve"> </w:t>
      </w:r>
      <w:r w:rsidRPr="005418DE">
        <w:rPr>
          <w:rFonts w:asciiTheme="minorHAnsi" w:hAnsiTheme="minorHAnsi" w:cstheme="minorHAnsi"/>
          <w:sz w:val="22"/>
          <w:lang w:val="en-AU"/>
        </w:rPr>
        <w:t>website</w:t>
      </w:r>
      <w:r w:rsidR="00254879" w:rsidRPr="005418DE">
        <w:rPr>
          <w:rStyle w:val="01bodybold"/>
          <w:rFonts w:asciiTheme="minorHAnsi" w:hAnsiTheme="minorHAnsi" w:cstheme="minorHAnsi"/>
          <w:b w:val="0"/>
          <w:sz w:val="22"/>
          <w:lang w:val="en-AU"/>
        </w:rPr>
        <w:t>.</w:t>
      </w:r>
    </w:p>
    <w:p w14:paraId="3A4C3BD4" w14:textId="11F3405C" w:rsidR="00272FDD" w:rsidRPr="005418DE" w:rsidRDefault="00272FDD" w:rsidP="003158F9">
      <w:pPr>
        <w:pStyle w:val="01bodytext"/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Fonts w:asciiTheme="minorHAnsi" w:hAnsiTheme="minorHAnsi" w:cstheme="minorHAnsi"/>
          <w:b/>
          <w:sz w:val="22"/>
          <w:lang w:val="en-AU"/>
        </w:rPr>
        <w:t xml:space="preserve">School </w:t>
      </w:r>
      <w:r w:rsidR="003B2C95" w:rsidRPr="005418DE">
        <w:rPr>
          <w:rFonts w:asciiTheme="minorHAnsi" w:hAnsiTheme="minorHAnsi" w:cstheme="minorHAnsi"/>
          <w:b/>
          <w:sz w:val="22"/>
          <w:lang w:val="en-AU"/>
        </w:rPr>
        <w:t>m</w:t>
      </w: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>eals</w:t>
      </w:r>
      <w:r w:rsidR="00AC03C0" w:rsidRPr="005418DE">
        <w:rPr>
          <w:rStyle w:val="01bodybold"/>
          <w:rFonts w:asciiTheme="minorHAnsi" w:hAnsiTheme="minorHAnsi" w:cstheme="minorHAnsi"/>
          <w:sz w:val="22"/>
          <w:lang w:val="en-AU"/>
        </w:rPr>
        <w:t xml:space="preserve">, 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a program operating in schools designed to </w:t>
      </w:r>
      <w:r w:rsidR="003B0603" w:rsidRPr="005418DE">
        <w:rPr>
          <w:rFonts w:asciiTheme="minorHAnsi" w:hAnsiTheme="minorHAnsi" w:cstheme="minorHAnsi"/>
          <w:sz w:val="22"/>
          <w:lang w:val="en-AU"/>
        </w:rPr>
        <w:t>give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 children attending school</w:t>
      </w:r>
      <w:r w:rsidR="003B0603" w:rsidRPr="005418DE">
        <w:rPr>
          <w:rFonts w:asciiTheme="minorHAnsi" w:hAnsiTheme="minorHAnsi" w:cstheme="minorHAnsi"/>
          <w:sz w:val="22"/>
          <w:lang w:val="en-AU"/>
        </w:rPr>
        <w:t xml:space="preserve"> a meal service</w:t>
      </w:r>
      <w:r w:rsidRPr="005418DE">
        <w:rPr>
          <w:rFonts w:asciiTheme="minorHAnsi" w:hAnsiTheme="minorHAnsi" w:cstheme="minorHAnsi"/>
          <w:sz w:val="22"/>
          <w:lang w:val="en-AU"/>
        </w:rPr>
        <w:t>.</w:t>
      </w:r>
    </w:p>
    <w:p w14:paraId="19A004A4" w14:textId="4C241CB7" w:rsidR="00272FDD" w:rsidRPr="005418DE" w:rsidRDefault="00272FDD" w:rsidP="003158F9">
      <w:pPr>
        <w:pStyle w:val="01bodytext"/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 xml:space="preserve">Service </w:t>
      </w:r>
      <w:r w:rsidR="00AC03C0" w:rsidRPr="005418DE">
        <w:rPr>
          <w:rStyle w:val="01bodybold"/>
          <w:rFonts w:asciiTheme="minorHAnsi" w:hAnsiTheme="minorHAnsi" w:cstheme="minorHAnsi"/>
          <w:sz w:val="22"/>
          <w:lang w:val="en-AU"/>
        </w:rPr>
        <w:t>r</w:t>
      </w: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>easons</w:t>
      </w:r>
      <w:r w:rsidR="00AC03C0" w:rsidRPr="005418DE">
        <w:rPr>
          <w:rStyle w:val="01bodybold"/>
          <w:rFonts w:asciiTheme="minorHAnsi" w:hAnsiTheme="minorHAnsi" w:cstheme="minorHAnsi"/>
          <w:sz w:val="22"/>
          <w:lang w:val="en-AU"/>
        </w:rPr>
        <w:t xml:space="preserve">, </w:t>
      </w:r>
      <w:r w:rsidRPr="005418DE">
        <w:rPr>
          <w:rFonts w:asciiTheme="minorHAnsi" w:hAnsiTheme="minorHAnsi" w:cstheme="minorHAnsi"/>
          <w:sz w:val="22"/>
          <w:lang w:val="en-AU"/>
        </w:rPr>
        <w:t>the category of goods</w:t>
      </w:r>
      <w:r w:rsidR="00AC03C0" w:rsidRPr="005418DE">
        <w:rPr>
          <w:rFonts w:asciiTheme="minorHAnsi" w:hAnsiTheme="minorHAnsi" w:cstheme="minorHAnsi"/>
          <w:sz w:val="22"/>
          <w:lang w:val="en-AU"/>
        </w:rPr>
        <w:t>, services or both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 that the </w:t>
      </w:r>
      <w:r w:rsidR="00CE7E18">
        <w:rPr>
          <w:rFonts w:asciiTheme="minorHAnsi" w:hAnsiTheme="minorHAnsi" w:cstheme="minorHAnsi"/>
          <w:sz w:val="22"/>
          <w:lang w:val="en-AU"/>
        </w:rPr>
        <w:t>a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pproval </w:t>
      </w:r>
      <w:r w:rsidR="00CF1195" w:rsidRPr="005418DE">
        <w:rPr>
          <w:rFonts w:asciiTheme="minorHAnsi" w:hAnsiTheme="minorHAnsi" w:cstheme="minorHAnsi"/>
          <w:sz w:val="22"/>
          <w:lang w:val="en-AU"/>
        </w:rPr>
        <w:t>l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etter </w:t>
      </w:r>
      <w:r w:rsidR="00CF1195" w:rsidRPr="005418DE">
        <w:rPr>
          <w:rFonts w:asciiTheme="minorHAnsi" w:hAnsiTheme="minorHAnsi" w:cstheme="minorHAnsi"/>
          <w:sz w:val="22"/>
          <w:lang w:val="en-AU"/>
        </w:rPr>
        <w:t xml:space="preserve">identifies 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for </w:t>
      </w:r>
      <w:r w:rsidR="00AC03C0" w:rsidRPr="005418DE">
        <w:rPr>
          <w:rFonts w:asciiTheme="minorHAnsi" w:hAnsiTheme="minorHAnsi" w:cstheme="minorHAnsi"/>
          <w:sz w:val="22"/>
          <w:lang w:val="en-AU"/>
        </w:rPr>
        <w:t>a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 Schedule.</w:t>
      </w:r>
    </w:p>
    <w:p w14:paraId="62FD881F" w14:textId="149102B1" w:rsidR="00D83661" w:rsidRPr="005418DE" w:rsidRDefault="00D83661" w:rsidP="003158F9">
      <w:pPr>
        <w:pStyle w:val="01bodytext"/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 xml:space="preserve">Services Australia Business </w:t>
      </w:r>
      <w:r w:rsidR="00AC03C0" w:rsidRPr="005418DE">
        <w:rPr>
          <w:rStyle w:val="01bodybold"/>
          <w:rFonts w:asciiTheme="minorHAnsi" w:hAnsiTheme="minorHAnsi" w:cstheme="minorHAnsi"/>
          <w:sz w:val="22"/>
          <w:lang w:val="en-AU"/>
        </w:rPr>
        <w:t>t</w:t>
      </w: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 xml:space="preserve">erms and </w:t>
      </w:r>
      <w:r w:rsidR="00AC03C0" w:rsidRPr="005418DE">
        <w:rPr>
          <w:rStyle w:val="01bodybold"/>
          <w:rFonts w:asciiTheme="minorHAnsi" w:hAnsiTheme="minorHAnsi" w:cstheme="minorHAnsi"/>
          <w:sz w:val="22"/>
          <w:lang w:val="en-AU"/>
        </w:rPr>
        <w:t>c</w:t>
      </w: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>onditions</w:t>
      </w:r>
      <w:r w:rsidR="00AC03C0" w:rsidRPr="005418DE">
        <w:rPr>
          <w:rStyle w:val="01bodybold"/>
          <w:rFonts w:asciiTheme="minorHAnsi" w:hAnsiTheme="minorHAnsi" w:cstheme="minorHAnsi"/>
          <w:sz w:val="22"/>
          <w:lang w:val="en-AU"/>
        </w:rPr>
        <w:t xml:space="preserve">, </w:t>
      </w:r>
      <w:r w:rsidRPr="005418DE">
        <w:rPr>
          <w:rFonts w:asciiTheme="minorHAnsi" w:hAnsiTheme="minorHAnsi" w:cstheme="minorHAnsi"/>
          <w:spacing w:val="-2"/>
          <w:sz w:val="22"/>
          <w:lang w:val="en-AU"/>
        </w:rPr>
        <w:t xml:space="preserve">the document setting out some of the terms and conditions of the </w:t>
      </w:r>
      <w:r w:rsidR="00CE7E18" w:rsidRPr="005418DE">
        <w:rPr>
          <w:rFonts w:asciiTheme="minorHAnsi" w:hAnsiTheme="minorHAnsi" w:cstheme="minorHAnsi"/>
          <w:sz w:val="22"/>
          <w:lang w:val="en-AU"/>
        </w:rPr>
        <w:t>Income Management</w:t>
      </w:r>
      <w:r w:rsidR="00CE7E18" w:rsidRPr="005418DE">
        <w:rPr>
          <w:rFonts w:asciiTheme="minorHAnsi" w:hAnsiTheme="minorHAnsi" w:cstheme="minorHAnsi"/>
          <w:spacing w:val="-2"/>
          <w:sz w:val="22"/>
          <w:lang w:val="en-AU"/>
        </w:rPr>
        <w:t xml:space="preserve"> </w:t>
      </w:r>
      <w:r w:rsidR="00AC03C0" w:rsidRPr="005418DE">
        <w:rPr>
          <w:rFonts w:asciiTheme="minorHAnsi" w:hAnsiTheme="minorHAnsi" w:cstheme="minorHAnsi"/>
          <w:spacing w:val="-2"/>
          <w:sz w:val="22"/>
          <w:lang w:val="en-AU"/>
        </w:rPr>
        <w:t>d</w:t>
      </w:r>
      <w:r w:rsidRPr="005418DE">
        <w:rPr>
          <w:rFonts w:asciiTheme="minorHAnsi" w:hAnsiTheme="minorHAnsi" w:cstheme="minorHAnsi"/>
          <w:spacing w:val="-2"/>
          <w:sz w:val="22"/>
          <w:lang w:val="en-AU"/>
        </w:rPr>
        <w:t xml:space="preserve">eduction </w:t>
      </w:r>
      <w:r w:rsidR="00AC03C0" w:rsidRPr="005418DE">
        <w:rPr>
          <w:rFonts w:asciiTheme="minorHAnsi" w:hAnsiTheme="minorHAnsi" w:cstheme="minorHAnsi"/>
          <w:spacing w:val="-2"/>
          <w:sz w:val="22"/>
          <w:lang w:val="en-AU"/>
        </w:rPr>
        <w:t>c</w:t>
      </w:r>
      <w:r w:rsidRPr="005418DE">
        <w:rPr>
          <w:rFonts w:asciiTheme="minorHAnsi" w:hAnsiTheme="minorHAnsi" w:cstheme="minorHAnsi"/>
          <w:spacing w:val="-2"/>
          <w:sz w:val="22"/>
          <w:lang w:val="en-AU"/>
        </w:rPr>
        <w:t xml:space="preserve">ontract between Services Australia and the </w:t>
      </w:r>
      <w:r w:rsidR="00AC03C0" w:rsidRPr="005418DE">
        <w:rPr>
          <w:rFonts w:asciiTheme="minorHAnsi" w:hAnsiTheme="minorHAnsi" w:cstheme="minorHAnsi"/>
          <w:spacing w:val="-2"/>
          <w:sz w:val="22"/>
          <w:lang w:val="en-AU"/>
        </w:rPr>
        <w:t>p</w:t>
      </w:r>
      <w:r w:rsidRPr="005418DE">
        <w:rPr>
          <w:rFonts w:asciiTheme="minorHAnsi" w:hAnsiTheme="minorHAnsi" w:cstheme="minorHAnsi"/>
          <w:spacing w:val="-2"/>
          <w:sz w:val="22"/>
          <w:lang w:val="en-AU"/>
        </w:rPr>
        <w:t>articipant.</w:t>
      </w:r>
    </w:p>
    <w:p w14:paraId="2ADECC24" w14:textId="5D6965EE" w:rsidR="00272FDD" w:rsidRPr="005418DE" w:rsidRDefault="00272FDD" w:rsidP="003158F9">
      <w:pPr>
        <w:pStyle w:val="01bodytext"/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 xml:space="preserve">Store </w:t>
      </w:r>
      <w:r w:rsidR="00AC03C0" w:rsidRPr="005418DE">
        <w:rPr>
          <w:rStyle w:val="01bodybold"/>
          <w:rFonts w:asciiTheme="minorHAnsi" w:hAnsiTheme="minorHAnsi" w:cstheme="minorHAnsi"/>
          <w:sz w:val="22"/>
          <w:lang w:val="en-AU"/>
        </w:rPr>
        <w:t>a</w:t>
      </w: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>ccount</w:t>
      </w:r>
      <w:r w:rsidR="00AC03C0" w:rsidRPr="005418DE">
        <w:rPr>
          <w:rStyle w:val="01bodybold"/>
          <w:rFonts w:asciiTheme="minorHAnsi" w:hAnsiTheme="minorHAnsi" w:cstheme="minorHAnsi"/>
          <w:sz w:val="22"/>
          <w:lang w:val="en-AU"/>
        </w:rPr>
        <w:t xml:space="preserve">, 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an account held by the </w:t>
      </w:r>
      <w:r w:rsidR="00AC03C0" w:rsidRPr="005418DE">
        <w:rPr>
          <w:rFonts w:asciiTheme="minorHAnsi" w:hAnsiTheme="minorHAnsi" w:cstheme="minorHAnsi"/>
          <w:sz w:val="22"/>
          <w:lang w:val="en-AU"/>
        </w:rPr>
        <w:t>p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articipant for the benefit of an income managed customer </w:t>
      </w:r>
      <w:proofErr w:type="gramStart"/>
      <w:r w:rsidRPr="005418DE">
        <w:rPr>
          <w:rFonts w:asciiTheme="minorHAnsi" w:hAnsiTheme="minorHAnsi" w:cstheme="minorHAnsi"/>
          <w:sz w:val="22"/>
          <w:lang w:val="en-AU"/>
        </w:rPr>
        <w:t xml:space="preserve">for </w:t>
      </w:r>
      <w:r w:rsidR="00362678" w:rsidRPr="005418DE">
        <w:rPr>
          <w:rFonts w:asciiTheme="minorHAnsi" w:hAnsiTheme="minorHAnsi" w:cstheme="minorHAnsi"/>
          <w:sz w:val="22"/>
          <w:lang w:val="en-AU"/>
        </w:rPr>
        <w:t>the purpose of</w:t>
      </w:r>
      <w:proofErr w:type="gramEnd"/>
      <w:r w:rsidR="00362678" w:rsidRPr="005418DE">
        <w:rPr>
          <w:rFonts w:asciiTheme="minorHAnsi" w:hAnsiTheme="minorHAnsi" w:cstheme="minorHAnsi"/>
          <w:sz w:val="22"/>
          <w:lang w:val="en-AU"/>
        </w:rPr>
        <w:t xml:space="preserve"> </w:t>
      </w:r>
      <w:r w:rsidRPr="005418DE">
        <w:rPr>
          <w:rFonts w:asciiTheme="minorHAnsi" w:hAnsiTheme="minorHAnsi" w:cstheme="minorHAnsi"/>
          <w:sz w:val="22"/>
          <w:lang w:val="en-AU"/>
        </w:rPr>
        <w:t>providing goods and services.</w:t>
      </w:r>
    </w:p>
    <w:p w14:paraId="404A3C46" w14:textId="465B1410" w:rsidR="00272FDD" w:rsidRPr="005418DE" w:rsidRDefault="00272FDD" w:rsidP="003158F9">
      <w:pPr>
        <w:pStyle w:val="01bodytext"/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>TPO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 means a Third Party Organisation.</w:t>
      </w:r>
    </w:p>
    <w:p w14:paraId="7AF70FEF" w14:textId="742602C0" w:rsidR="00272FDD" w:rsidRPr="005418DE" w:rsidRDefault="00272FDD" w:rsidP="003158F9">
      <w:pPr>
        <w:pStyle w:val="01bodytext"/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 xml:space="preserve">TPO </w:t>
      </w:r>
      <w:r w:rsidR="00AC03C0" w:rsidRPr="005418DE">
        <w:rPr>
          <w:rStyle w:val="01bodybold"/>
          <w:rFonts w:asciiTheme="minorHAnsi" w:hAnsiTheme="minorHAnsi" w:cstheme="minorHAnsi"/>
          <w:sz w:val="22"/>
          <w:lang w:val="en-AU"/>
        </w:rPr>
        <w:t>b</w:t>
      </w: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 xml:space="preserve">ank </w:t>
      </w:r>
      <w:r w:rsidR="00AC03C0" w:rsidRPr="005418DE">
        <w:rPr>
          <w:rStyle w:val="01bodybold"/>
          <w:rFonts w:asciiTheme="minorHAnsi" w:hAnsiTheme="minorHAnsi" w:cstheme="minorHAnsi"/>
          <w:sz w:val="22"/>
          <w:lang w:val="en-AU"/>
        </w:rPr>
        <w:t>a</w:t>
      </w: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>ccount</w:t>
      </w:r>
      <w:r w:rsidR="00AC03C0" w:rsidRPr="005418DE">
        <w:rPr>
          <w:rStyle w:val="01bodybold"/>
          <w:rFonts w:asciiTheme="minorHAnsi" w:hAnsiTheme="minorHAnsi" w:cstheme="minorHAnsi"/>
          <w:sz w:val="22"/>
          <w:lang w:val="en-AU"/>
        </w:rPr>
        <w:t xml:space="preserve">, 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the account with an </w:t>
      </w:r>
      <w:r w:rsidR="00CF1195" w:rsidRPr="005418DE">
        <w:rPr>
          <w:rFonts w:asciiTheme="minorHAnsi" w:hAnsiTheme="minorHAnsi" w:cstheme="minorHAnsi"/>
          <w:sz w:val="22"/>
          <w:lang w:val="en-AU"/>
        </w:rPr>
        <w:t>a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uthorised </w:t>
      </w:r>
      <w:r w:rsidR="00CF1195" w:rsidRPr="005418DE">
        <w:rPr>
          <w:rFonts w:asciiTheme="minorHAnsi" w:hAnsiTheme="minorHAnsi" w:cstheme="minorHAnsi"/>
          <w:sz w:val="22"/>
          <w:lang w:val="en-AU"/>
        </w:rPr>
        <w:t>d</w:t>
      </w:r>
      <w:r w:rsidRPr="005418DE">
        <w:rPr>
          <w:rFonts w:asciiTheme="minorHAnsi" w:hAnsiTheme="minorHAnsi" w:cstheme="minorHAnsi"/>
          <w:spacing w:val="-4"/>
          <w:sz w:val="22"/>
          <w:lang w:val="en-AU"/>
        </w:rPr>
        <w:t>eposit-</w:t>
      </w:r>
      <w:r w:rsidR="00CF1195" w:rsidRPr="005418DE">
        <w:rPr>
          <w:rFonts w:asciiTheme="minorHAnsi" w:hAnsiTheme="minorHAnsi" w:cstheme="minorHAnsi"/>
          <w:spacing w:val="-4"/>
          <w:sz w:val="22"/>
          <w:lang w:val="en-AU"/>
        </w:rPr>
        <w:t>t</w:t>
      </w:r>
      <w:r w:rsidRPr="005418DE">
        <w:rPr>
          <w:rFonts w:asciiTheme="minorHAnsi" w:hAnsiTheme="minorHAnsi" w:cstheme="minorHAnsi"/>
          <w:spacing w:val="-4"/>
          <w:sz w:val="22"/>
          <w:lang w:val="en-AU"/>
        </w:rPr>
        <w:t xml:space="preserve">aking </w:t>
      </w:r>
      <w:r w:rsidR="00CF1195" w:rsidRPr="005418DE">
        <w:rPr>
          <w:rFonts w:asciiTheme="minorHAnsi" w:hAnsiTheme="minorHAnsi" w:cstheme="minorHAnsi"/>
          <w:spacing w:val="-4"/>
          <w:sz w:val="22"/>
          <w:lang w:val="en-AU"/>
        </w:rPr>
        <w:t>i</w:t>
      </w:r>
      <w:r w:rsidRPr="005418DE">
        <w:rPr>
          <w:rFonts w:asciiTheme="minorHAnsi" w:hAnsiTheme="minorHAnsi" w:cstheme="minorHAnsi"/>
          <w:spacing w:val="-4"/>
          <w:sz w:val="22"/>
          <w:lang w:val="en-AU"/>
        </w:rPr>
        <w:t xml:space="preserve">nstitution (as per the </w:t>
      </w:r>
      <w:r w:rsidRPr="005418DE">
        <w:rPr>
          <w:rFonts w:asciiTheme="minorHAnsi" w:hAnsiTheme="minorHAnsi" w:cstheme="minorHAnsi"/>
          <w:i/>
          <w:sz w:val="22"/>
          <w:lang w:val="en-AU"/>
        </w:rPr>
        <w:t>Banking Act 1959</w:t>
      </w:r>
      <w:r w:rsidRPr="005418DE">
        <w:rPr>
          <w:rFonts w:asciiTheme="minorHAnsi" w:hAnsiTheme="minorHAnsi" w:cstheme="minorHAnsi"/>
          <w:sz w:val="22"/>
          <w:lang w:val="en-AU"/>
        </w:rPr>
        <w:t>)</w:t>
      </w:r>
      <w:r w:rsidR="00DB728B" w:rsidRPr="00DB728B">
        <w:t xml:space="preserve"> </w:t>
      </w:r>
      <w:r w:rsidR="00DB728B" w:rsidRPr="00DB728B">
        <w:rPr>
          <w:rFonts w:asciiTheme="minorHAnsi" w:hAnsiTheme="minorHAnsi" w:cstheme="minorHAnsi"/>
          <w:sz w:val="22"/>
          <w:lang w:val="en-AU"/>
        </w:rPr>
        <w:t xml:space="preserve">specified in the Business Application for Schedule 4 or </w:t>
      </w:r>
      <w:proofErr w:type="gramStart"/>
      <w:r w:rsidR="00DB728B" w:rsidRPr="00DB728B">
        <w:rPr>
          <w:rFonts w:asciiTheme="minorHAnsi" w:hAnsiTheme="minorHAnsi" w:cstheme="minorHAnsi"/>
          <w:sz w:val="22"/>
          <w:lang w:val="en-AU"/>
        </w:rPr>
        <w:t>5</w:t>
      </w:r>
      <w:proofErr w:type="gramEnd"/>
      <w:r w:rsidR="00DB728B" w:rsidRPr="00DB728B">
        <w:rPr>
          <w:rFonts w:asciiTheme="minorHAnsi" w:hAnsiTheme="minorHAnsi" w:cstheme="minorHAnsi"/>
          <w:sz w:val="22"/>
          <w:lang w:val="en-AU"/>
        </w:rPr>
        <w:t xml:space="preserve"> </w:t>
      </w:r>
      <w:r w:rsidR="008956AA">
        <w:rPr>
          <w:rFonts w:asciiTheme="minorHAnsi" w:hAnsiTheme="minorHAnsi" w:cstheme="minorHAnsi"/>
          <w:sz w:val="22"/>
          <w:lang w:val="en-AU"/>
        </w:rPr>
        <w:t>of the Services Australia Business terms and conditions</w:t>
      </w:r>
      <w:r w:rsidR="008956AA" w:rsidRPr="00DB728B">
        <w:rPr>
          <w:rFonts w:asciiTheme="minorHAnsi" w:hAnsiTheme="minorHAnsi" w:cstheme="minorHAnsi"/>
          <w:sz w:val="22"/>
          <w:lang w:val="en-AU"/>
        </w:rPr>
        <w:t xml:space="preserve"> </w:t>
      </w:r>
      <w:r w:rsidR="00DB728B" w:rsidRPr="00DB728B">
        <w:rPr>
          <w:rFonts w:asciiTheme="minorHAnsi" w:hAnsiTheme="minorHAnsi" w:cstheme="minorHAnsi"/>
          <w:sz w:val="22"/>
          <w:lang w:val="en-AU"/>
        </w:rPr>
        <w:t>for the purpose of receiving Income Management Deductions</w:t>
      </w:r>
      <w:r w:rsidR="00DB728B">
        <w:rPr>
          <w:rFonts w:asciiTheme="minorHAnsi" w:hAnsiTheme="minorHAnsi" w:cstheme="minorHAnsi"/>
          <w:sz w:val="22"/>
          <w:lang w:val="en-AU"/>
        </w:rPr>
        <w:t>.</w:t>
      </w:r>
    </w:p>
    <w:p w14:paraId="5A18D27D" w14:textId="4E4D88FC" w:rsidR="00CF1195" w:rsidRPr="005418DE" w:rsidRDefault="00272FDD" w:rsidP="00AB1F33">
      <w:pPr>
        <w:pStyle w:val="01bodytext"/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Fonts w:asciiTheme="minorHAnsi" w:hAnsiTheme="minorHAnsi" w:cstheme="minorHAnsi"/>
          <w:b/>
          <w:sz w:val="22"/>
          <w:lang w:val="en-AU"/>
        </w:rPr>
        <w:t xml:space="preserve">Tobacco </w:t>
      </w:r>
      <w:r w:rsidR="00AC03C0" w:rsidRPr="005418DE">
        <w:rPr>
          <w:rFonts w:asciiTheme="minorHAnsi" w:hAnsiTheme="minorHAnsi" w:cstheme="minorHAnsi"/>
          <w:b/>
          <w:sz w:val="22"/>
          <w:lang w:val="en-AU"/>
        </w:rPr>
        <w:t>p</w:t>
      </w:r>
      <w:r w:rsidRPr="005418DE">
        <w:rPr>
          <w:rStyle w:val="01bodybold"/>
          <w:rFonts w:asciiTheme="minorHAnsi" w:hAnsiTheme="minorHAnsi" w:cstheme="minorHAnsi"/>
          <w:sz w:val="22"/>
          <w:lang w:val="en-AU"/>
        </w:rPr>
        <w:t>roduct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 has the same meaning as in the </w:t>
      </w:r>
      <w:r w:rsidRPr="005418DE">
        <w:rPr>
          <w:rFonts w:asciiTheme="minorHAnsi" w:hAnsiTheme="minorHAnsi" w:cstheme="minorHAnsi"/>
          <w:i/>
          <w:sz w:val="22"/>
          <w:lang w:val="en-AU"/>
        </w:rPr>
        <w:t>Tobacco Advertising Prohibition Act 1992</w:t>
      </w:r>
      <w:r w:rsidR="00CF1195" w:rsidRPr="005418DE">
        <w:rPr>
          <w:rFonts w:asciiTheme="minorHAnsi" w:hAnsiTheme="minorHAnsi" w:cstheme="minorHAnsi"/>
          <w:i/>
          <w:sz w:val="22"/>
          <w:lang w:val="en-AU"/>
        </w:rPr>
        <w:t>.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 </w:t>
      </w:r>
      <w:r w:rsidR="00CF1195" w:rsidRPr="005418DE">
        <w:rPr>
          <w:rFonts w:asciiTheme="minorHAnsi" w:hAnsiTheme="minorHAnsi" w:cstheme="minorHAnsi"/>
          <w:sz w:val="22"/>
          <w:lang w:val="en-AU"/>
        </w:rPr>
        <w:t xml:space="preserve">For example a cigar, cigarette, cigarette paper, cigarette roller or pipe. It </w:t>
      </w:r>
      <w:r w:rsidRPr="005418DE">
        <w:rPr>
          <w:rFonts w:asciiTheme="minorHAnsi" w:hAnsiTheme="minorHAnsi" w:cstheme="minorHAnsi"/>
          <w:sz w:val="22"/>
          <w:lang w:val="en-AU"/>
        </w:rPr>
        <w:t>means</w:t>
      </w:r>
      <w:r w:rsidR="00CF1195" w:rsidRPr="005418DE">
        <w:rPr>
          <w:rFonts w:asciiTheme="minorHAnsi" w:hAnsiTheme="minorHAnsi" w:cstheme="minorHAnsi"/>
          <w:sz w:val="22"/>
          <w:lang w:val="en-AU"/>
        </w:rPr>
        <w:t xml:space="preserve"> </w:t>
      </w:r>
      <w:r w:rsidRPr="005418DE">
        <w:rPr>
          <w:rFonts w:asciiTheme="minorHAnsi" w:hAnsiTheme="minorHAnsi" w:cstheme="minorHAnsi"/>
          <w:sz w:val="22"/>
          <w:lang w:val="en-AU"/>
        </w:rPr>
        <w:t>tobacco in any form, or</w:t>
      </w:r>
      <w:r w:rsidR="00CF1195" w:rsidRPr="005418DE">
        <w:rPr>
          <w:rFonts w:asciiTheme="minorHAnsi" w:hAnsiTheme="minorHAnsi" w:cstheme="minorHAnsi"/>
          <w:sz w:val="22"/>
          <w:lang w:val="en-AU"/>
        </w:rPr>
        <w:t xml:space="preserve"> </w:t>
      </w:r>
      <w:r w:rsidRPr="005418DE">
        <w:rPr>
          <w:rFonts w:asciiTheme="minorHAnsi" w:hAnsiTheme="minorHAnsi" w:cstheme="minorHAnsi"/>
          <w:sz w:val="22"/>
          <w:lang w:val="en-AU"/>
        </w:rPr>
        <w:t>any product</w:t>
      </w:r>
      <w:r w:rsidR="00CF1195" w:rsidRPr="005418DE">
        <w:rPr>
          <w:rFonts w:asciiTheme="minorHAnsi" w:hAnsiTheme="minorHAnsi" w:cstheme="minorHAnsi"/>
          <w:sz w:val="22"/>
          <w:lang w:val="en-AU"/>
        </w:rPr>
        <w:t>, that</w:t>
      </w:r>
      <w:r w:rsidR="00F6195B" w:rsidRPr="005418DE">
        <w:rPr>
          <w:rFonts w:asciiTheme="minorHAnsi" w:hAnsiTheme="minorHAnsi" w:cstheme="minorHAnsi"/>
          <w:sz w:val="22"/>
          <w:lang w:val="en-AU"/>
        </w:rPr>
        <w:t xml:space="preserve"> is all of these</w:t>
      </w:r>
      <w:r w:rsidR="00CF1195" w:rsidRPr="005418DE">
        <w:rPr>
          <w:rFonts w:asciiTheme="minorHAnsi" w:hAnsiTheme="minorHAnsi" w:cstheme="minorHAnsi"/>
          <w:sz w:val="22"/>
          <w:lang w:val="en-AU"/>
        </w:rPr>
        <w:t>:</w:t>
      </w:r>
    </w:p>
    <w:p w14:paraId="54004BD8" w14:textId="493B6209" w:rsidR="00CF1195" w:rsidRPr="005418DE" w:rsidRDefault="00272FDD" w:rsidP="00AB1F33">
      <w:pPr>
        <w:pStyle w:val="01bodytext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Fonts w:asciiTheme="minorHAnsi" w:hAnsiTheme="minorHAnsi" w:cstheme="minorHAnsi"/>
          <w:sz w:val="22"/>
          <w:lang w:val="en-AU"/>
        </w:rPr>
        <w:t>contains tobacco as its main or a substantial ingredient</w:t>
      </w:r>
    </w:p>
    <w:p w14:paraId="3F1E1040" w14:textId="4A1A6473" w:rsidR="00CF1195" w:rsidRPr="005418DE" w:rsidRDefault="00F6195B" w:rsidP="00AB1F33">
      <w:pPr>
        <w:pStyle w:val="01bodytext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Fonts w:asciiTheme="minorHAnsi" w:hAnsiTheme="minorHAnsi" w:cstheme="minorHAnsi"/>
          <w:sz w:val="22"/>
          <w:lang w:val="en-AU"/>
        </w:rPr>
        <w:t>has a</w:t>
      </w:r>
      <w:r w:rsidR="00272FDD" w:rsidRPr="005418DE">
        <w:rPr>
          <w:rFonts w:asciiTheme="minorHAnsi" w:hAnsiTheme="minorHAnsi" w:cstheme="minorHAnsi"/>
          <w:sz w:val="22"/>
          <w:lang w:val="en-AU"/>
        </w:rPr>
        <w:t xml:space="preserve"> design or inten</w:t>
      </w:r>
      <w:r w:rsidRPr="005418DE">
        <w:rPr>
          <w:rFonts w:asciiTheme="minorHAnsi" w:hAnsiTheme="minorHAnsi" w:cstheme="minorHAnsi"/>
          <w:sz w:val="22"/>
          <w:lang w:val="en-AU"/>
        </w:rPr>
        <w:t>t</w:t>
      </w:r>
      <w:r w:rsidR="00272FDD" w:rsidRPr="005418DE">
        <w:rPr>
          <w:rFonts w:asciiTheme="minorHAnsi" w:hAnsiTheme="minorHAnsi" w:cstheme="minorHAnsi"/>
          <w:sz w:val="22"/>
          <w:lang w:val="en-AU"/>
        </w:rPr>
        <w:t xml:space="preserve"> for human consumption or use</w:t>
      </w:r>
    </w:p>
    <w:p w14:paraId="2F1BBC42" w14:textId="0696FF9B" w:rsidR="00F6195B" w:rsidRPr="005418DE" w:rsidRDefault="00272FDD" w:rsidP="00AB1F33">
      <w:pPr>
        <w:pStyle w:val="01bodytext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sz w:val="22"/>
          <w:lang w:val="en-AU"/>
        </w:rPr>
      </w:pPr>
      <w:proofErr w:type="gramStart"/>
      <w:r w:rsidRPr="005418DE">
        <w:rPr>
          <w:rFonts w:asciiTheme="minorHAnsi" w:hAnsiTheme="minorHAnsi" w:cstheme="minorHAnsi"/>
          <w:sz w:val="22"/>
          <w:lang w:val="en-AU"/>
        </w:rPr>
        <w:t>is</w:t>
      </w:r>
      <w:proofErr w:type="gramEnd"/>
      <w:r w:rsidRPr="005418DE">
        <w:rPr>
          <w:rFonts w:asciiTheme="minorHAnsi" w:hAnsiTheme="minorHAnsi" w:cstheme="minorHAnsi"/>
          <w:sz w:val="22"/>
          <w:lang w:val="en-AU"/>
        </w:rPr>
        <w:t xml:space="preserve"> not in the Australian Register of Therapeutic Goods maintained under the </w:t>
      </w:r>
      <w:r w:rsidRPr="005418DE">
        <w:rPr>
          <w:rFonts w:asciiTheme="minorHAnsi" w:hAnsiTheme="minorHAnsi" w:cstheme="minorHAnsi"/>
          <w:i/>
          <w:sz w:val="22"/>
          <w:lang w:val="en-AU"/>
        </w:rPr>
        <w:t>Therapeutic Goods Act 1989</w:t>
      </w:r>
      <w:r w:rsidRPr="005418DE">
        <w:rPr>
          <w:rFonts w:asciiTheme="minorHAnsi" w:hAnsiTheme="minorHAnsi" w:cstheme="minorHAnsi"/>
          <w:sz w:val="22"/>
          <w:lang w:val="en-AU"/>
        </w:rPr>
        <w:t>.</w:t>
      </w:r>
    </w:p>
    <w:p w14:paraId="44C7ABDE" w14:textId="7E5F50FC" w:rsidR="001F7D71" w:rsidRPr="005418DE" w:rsidRDefault="00F6195B">
      <w:pPr>
        <w:pStyle w:val="01bodytext"/>
        <w:spacing w:line="240" w:lineRule="auto"/>
        <w:rPr>
          <w:rFonts w:asciiTheme="minorHAnsi" w:hAnsiTheme="minorHAnsi" w:cstheme="minorHAnsi"/>
          <w:sz w:val="22"/>
          <w:lang w:val="en-AU"/>
        </w:rPr>
      </w:pPr>
      <w:r w:rsidRPr="005418DE">
        <w:rPr>
          <w:rFonts w:asciiTheme="minorHAnsi" w:hAnsiTheme="minorHAnsi" w:cstheme="minorHAnsi"/>
          <w:b/>
          <w:sz w:val="22"/>
          <w:lang w:val="en-AU"/>
        </w:rPr>
        <w:t>We, us, our</w:t>
      </w:r>
      <w:r w:rsidRPr="005418DE">
        <w:rPr>
          <w:rFonts w:asciiTheme="minorHAnsi" w:hAnsiTheme="minorHAnsi" w:cstheme="minorHAnsi"/>
          <w:sz w:val="22"/>
          <w:lang w:val="en-AU"/>
        </w:rPr>
        <w:t xml:space="preserve"> means Services Australia.</w:t>
      </w:r>
    </w:p>
    <w:p w14:paraId="7BC05FA2" w14:textId="77777777" w:rsidR="00FE492A" w:rsidRPr="005418DE" w:rsidRDefault="00FE492A">
      <w:pPr>
        <w:spacing w:after="160" w:line="259" w:lineRule="auto"/>
        <w:rPr>
          <w:rFonts w:ascii="Arial" w:eastAsiaTheme="majorEastAsia" w:hAnsi="Arial" w:cs="Arial"/>
          <w:sz w:val="40"/>
          <w:szCs w:val="40"/>
        </w:rPr>
      </w:pPr>
      <w:r w:rsidRPr="005418DE">
        <w:rPr>
          <w:rFonts w:ascii="Arial" w:hAnsi="Arial" w:cs="Arial"/>
          <w:b/>
        </w:rPr>
        <w:br w:type="page"/>
      </w:r>
    </w:p>
    <w:p w14:paraId="272B43EA" w14:textId="185F4FF0" w:rsidR="00272FDD" w:rsidRPr="005418DE" w:rsidRDefault="00272FDD" w:rsidP="00AB1F33">
      <w:pPr>
        <w:pStyle w:val="Heading1"/>
        <w:rPr>
          <w:rFonts w:ascii="Arial" w:hAnsi="Arial" w:cs="Arial"/>
          <w:b w:val="0"/>
        </w:rPr>
      </w:pPr>
      <w:bookmarkStart w:id="1" w:name="_Toc128396112"/>
      <w:r w:rsidRPr="005418DE">
        <w:rPr>
          <w:rFonts w:ascii="Arial" w:hAnsi="Arial" w:cs="Arial"/>
          <w:b w:val="0"/>
        </w:rPr>
        <w:lastRenderedPageBreak/>
        <w:t>Introduction</w:t>
      </w:r>
      <w:bookmarkEnd w:id="1"/>
    </w:p>
    <w:p w14:paraId="72882D61" w14:textId="7A3AFC36" w:rsidR="0048763D" w:rsidRPr="005418DE" w:rsidRDefault="003E26AF" w:rsidP="001F7D71">
      <w:pPr>
        <w:rPr>
          <w:rFonts w:ascii="Calibri" w:hAnsi="Calibri" w:cs="Calibri"/>
        </w:rPr>
      </w:pPr>
      <w:r w:rsidRPr="005418DE">
        <w:rPr>
          <w:rFonts w:ascii="Calibri" w:hAnsi="Calibri" w:cs="Calibri"/>
        </w:rPr>
        <w:t xml:space="preserve">This document outlines </w:t>
      </w:r>
      <w:r w:rsidR="0048763D" w:rsidRPr="005418DE">
        <w:rPr>
          <w:rFonts w:ascii="Calibri" w:hAnsi="Calibri" w:cs="Calibri"/>
        </w:rPr>
        <w:t xml:space="preserve">the guidelines for the service delivery and compliance policy for </w:t>
      </w:r>
      <w:r w:rsidR="003D69D0" w:rsidRPr="005418DE">
        <w:rPr>
          <w:rFonts w:cstheme="minorHAnsi"/>
        </w:rPr>
        <w:t>Income Management</w:t>
      </w:r>
      <w:r w:rsidR="003D69D0">
        <w:rPr>
          <w:rFonts w:cstheme="minorHAnsi"/>
        </w:rPr>
        <w:t xml:space="preserve"> </w:t>
      </w:r>
      <w:r w:rsidR="004C29BC">
        <w:rPr>
          <w:rFonts w:cstheme="minorHAnsi"/>
        </w:rPr>
        <w:t xml:space="preserve">(IM) </w:t>
      </w:r>
      <w:r w:rsidR="0048763D" w:rsidRPr="005418DE">
        <w:rPr>
          <w:rFonts w:ascii="Calibri" w:hAnsi="Calibri" w:cs="Calibri"/>
        </w:rPr>
        <w:t>programs. We refer to them in the schedules of the Services Australia business terms and conditions.</w:t>
      </w:r>
    </w:p>
    <w:p w14:paraId="41D93256" w14:textId="2A7F7931" w:rsidR="00272FDD" w:rsidRPr="005418DE" w:rsidRDefault="00F6195B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>We</w:t>
      </w:r>
      <w:r w:rsidR="00254879" w:rsidRPr="005418DE">
        <w:rPr>
          <w:rFonts w:ascii="Calibri" w:hAnsi="Calibri" w:cs="Calibri"/>
          <w:sz w:val="22"/>
          <w:lang w:val="en-AU"/>
        </w:rPr>
        <w:t xml:space="preserve"> </w:t>
      </w:r>
      <w:r w:rsidR="00272FDD" w:rsidRPr="005418DE">
        <w:rPr>
          <w:rFonts w:ascii="Calibri" w:hAnsi="Calibri" w:cs="Calibri"/>
          <w:sz w:val="22"/>
          <w:lang w:val="en-AU"/>
        </w:rPr>
        <w:t xml:space="preserve">manage a variety of </w:t>
      </w:r>
      <w:r w:rsidR="00CB2023" w:rsidRPr="005418DE">
        <w:rPr>
          <w:rFonts w:ascii="Calibri" w:hAnsi="Calibri" w:cs="Calibri"/>
          <w:sz w:val="22"/>
          <w:lang w:val="en-AU"/>
        </w:rPr>
        <w:t>IM</w:t>
      </w:r>
      <w:r w:rsidR="00272FDD" w:rsidRPr="005418DE">
        <w:rPr>
          <w:rFonts w:ascii="Calibri" w:hAnsi="Calibri" w:cs="Calibri"/>
          <w:sz w:val="22"/>
          <w:lang w:val="en-AU"/>
        </w:rPr>
        <w:t xml:space="preserve"> programs. </w:t>
      </w:r>
      <w:r w:rsidR="00CB2023" w:rsidRPr="005418DE">
        <w:rPr>
          <w:rFonts w:ascii="Calibri" w:hAnsi="Calibri" w:cs="Calibri"/>
          <w:sz w:val="22"/>
          <w:lang w:val="en-AU"/>
        </w:rPr>
        <w:t>IM</w:t>
      </w:r>
      <w:r w:rsidR="00272FDD" w:rsidRPr="005418DE">
        <w:rPr>
          <w:rFonts w:ascii="Calibri" w:hAnsi="Calibri" w:cs="Calibri"/>
          <w:sz w:val="22"/>
          <w:lang w:val="en-AU"/>
        </w:rPr>
        <w:t xml:space="preserve"> helps </w:t>
      </w:r>
      <w:r w:rsidRPr="005418DE">
        <w:rPr>
          <w:rFonts w:ascii="Calibri" w:hAnsi="Calibri" w:cs="Calibri"/>
          <w:sz w:val="22"/>
          <w:lang w:val="en-AU"/>
        </w:rPr>
        <w:t>our</w:t>
      </w:r>
      <w:r w:rsidR="00254879" w:rsidRPr="005418DE">
        <w:rPr>
          <w:rFonts w:ascii="Calibri" w:hAnsi="Calibri" w:cs="Calibri"/>
          <w:sz w:val="22"/>
          <w:lang w:val="en-AU"/>
        </w:rPr>
        <w:t xml:space="preserve"> </w:t>
      </w:r>
      <w:r w:rsidR="00272FDD" w:rsidRPr="005418DE">
        <w:rPr>
          <w:rFonts w:ascii="Calibri" w:hAnsi="Calibri" w:cs="Calibri"/>
          <w:sz w:val="22"/>
          <w:lang w:val="en-AU"/>
        </w:rPr>
        <w:t xml:space="preserve">customers manage their money. It </w:t>
      </w:r>
      <w:r w:rsidR="00B0186B" w:rsidRPr="005418DE">
        <w:rPr>
          <w:rFonts w:ascii="Calibri" w:hAnsi="Calibri" w:cs="Calibri"/>
          <w:sz w:val="22"/>
          <w:lang w:val="en-AU"/>
        </w:rPr>
        <w:t xml:space="preserve">lets customers use </w:t>
      </w:r>
      <w:r w:rsidR="00272FDD" w:rsidRPr="005418DE">
        <w:rPr>
          <w:rFonts w:ascii="Calibri" w:hAnsi="Calibri" w:cs="Calibri"/>
          <w:sz w:val="22"/>
          <w:lang w:val="en-AU"/>
        </w:rPr>
        <w:t xml:space="preserve">part of </w:t>
      </w:r>
      <w:r w:rsidR="00B0186B" w:rsidRPr="005418DE">
        <w:rPr>
          <w:rFonts w:ascii="Calibri" w:hAnsi="Calibri" w:cs="Calibri"/>
          <w:sz w:val="22"/>
          <w:lang w:val="en-AU"/>
        </w:rPr>
        <w:t>their</w:t>
      </w:r>
      <w:r w:rsidR="00272FDD" w:rsidRPr="005418DE">
        <w:rPr>
          <w:rFonts w:ascii="Calibri" w:hAnsi="Calibri" w:cs="Calibri"/>
          <w:sz w:val="22"/>
          <w:lang w:val="en-AU"/>
        </w:rPr>
        <w:t xml:space="preserve"> Centrelink or Veterans’ Affairs payments to pay for priority goods and services </w:t>
      </w:r>
      <w:r w:rsidR="00F8741D" w:rsidRPr="005418DE">
        <w:rPr>
          <w:rFonts w:ascii="Calibri" w:hAnsi="Calibri" w:cs="Calibri"/>
          <w:sz w:val="22"/>
          <w:lang w:val="en-AU"/>
        </w:rPr>
        <w:t xml:space="preserve">a </w:t>
      </w:r>
      <w:r w:rsidR="003D69D0">
        <w:rPr>
          <w:rFonts w:ascii="Calibri" w:hAnsi="Calibri" w:cs="Calibri"/>
          <w:sz w:val="22"/>
          <w:lang w:val="en-AU"/>
        </w:rPr>
        <w:t>Third Party Organisation (</w:t>
      </w:r>
      <w:r w:rsidR="00F8741D" w:rsidRPr="005418DE">
        <w:rPr>
          <w:rFonts w:ascii="Calibri" w:hAnsi="Calibri" w:cs="Calibri"/>
          <w:sz w:val="22"/>
          <w:lang w:val="en-AU"/>
        </w:rPr>
        <w:t>TPO</w:t>
      </w:r>
      <w:r w:rsidR="003D69D0">
        <w:rPr>
          <w:rFonts w:ascii="Calibri" w:hAnsi="Calibri" w:cs="Calibri"/>
          <w:sz w:val="22"/>
          <w:lang w:val="en-AU"/>
        </w:rPr>
        <w:t>)</w:t>
      </w:r>
      <w:r w:rsidR="00F8741D" w:rsidRPr="005418DE">
        <w:rPr>
          <w:rFonts w:ascii="Calibri" w:hAnsi="Calibri" w:cs="Calibri"/>
          <w:sz w:val="22"/>
          <w:lang w:val="en-AU"/>
        </w:rPr>
        <w:t xml:space="preserve"> provides</w:t>
      </w:r>
      <w:r w:rsidR="00272FDD" w:rsidRPr="005418DE">
        <w:rPr>
          <w:rFonts w:ascii="Calibri" w:hAnsi="Calibri" w:cs="Calibri"/>
          <w:sz w:val="22"/>
          <w:lang w:val="en-AU"/>
        </w:rPr>
        <w:t>.</w:t>
      </w:r>
    </w:p>
    <w:p w14:paraId="1AC6F180" w14:textId="709D098A" w:rsidR="0048763D" w:rsidRPr="005418DE" w:rsidRDefault="0048763D" w:rsidP="0048763D">
      <w:pPr>
        <w:rPr>
          <w:rFonts w:ascii="Calibri" w:hAnsi="Calibri" w:cs="Calibri"/>
        </w:rPr>
      </w:pPr>
      <w:r w:rsidRPr="005418DE">
        <w:rPr>
          <w:rFonts w:ascii="Calibri" w:hAnsi="Calibri" w:cs="Calibri"/>
        </w:rPr>
        <w:t xml:space="preserve">TPOs can apply to participate in one or more </w:t>
      </w:r>
      <w:r w:rsidR="00CB2023" w:rsidRPr="005418DE">
        <w:rPr>
          <w:rFonts w:ascii="Calibri" w:hAnsi="Calibri" w:cs="Calibri"/>
        </w:rPr>
        <w:t>IM</w:t>
      </w:r>
      <w:r w:rsidRPr="005418DE">
        <w:rPr>
          <w:rFonts w:ascii="Calibri" w:hAnsi="Calibri" w:cs="Calibri"/>
        </w:rPr>
        <w:t xml:space="preserve"> program</w:t>
      </w:r>
      <w:r w:rsidR="00A46D73" w:rsidRPr="005418DE">
        <w:rPr>
          <w:rFonts w:ascii="Calibri" w:hAnsi="Calibri" w:cs="Calibri"/>
        </w:rPr>
        <w:t>s</w:t>
      </w:r>
      <w:r w:rsidR="003F7CF9" w:rsidRPr="005418DE">
        <w:rPr>
          <w:rFonts w:ascii="Calibri" w:hAnsi="Calibri" w:cs="Calibri"/>
        </w:rPr>
        <w:t xml:space="preserve"> referred to in the Schedules to the Services Australia business terms and conditions</w:t>
      </w:r>
      <w:r w:rsidRPr="005418DE">
        <w:rPr>
          <w:rFonts w:ascii="Calibri" w:hAnsi="Calibri" w:cs="Calibri"/>
        </w:rPr>
        <w:t>.</w:t>
      </w:r>
    </w:p>
    <w:p w14:paraId="38C6B219" w14:textId="7A2A1F27" w:rsidR="00AB1F33" w:rsidRPr="005418DE" w:rsidRDefault="00272FDD" w:rsidP="003158F9">
      <w:pPr>
        <w:pStyle w:val="01BodyText0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Schedule </w:t>
      </w:r>
      <w:proofErr w:type="gramStart"/>
      <w:r w:rsidRPr="005418DE">
        <w:rPr>
          <w:rFonts w:ascii="Calibri" w:hAnsi="Calibri" w:cs="Calibri"/>
          <w:sz w:val="22"/>
          <w:lang w:val="en-AU"/>
        </w:rPr>
        <w:t>4</w:t>
      </w:r>
      <w:proofErr w:type="gramEnd"/>
      <w:r w:rsidR="0048763D" w:rsidRPr="005418DE">
        <w:rPr>
          <w:rFonts w:ascii="Calibri" w:hAnsi="Calibri" w:cs="Calibri"/>
          <w:sz w:val="22"/>
          <w:lang w:val="en-AU"/>
        </w:rPr>
        <w:t>, outlines</w:t>
      </w:r>
      <w:r w:rsidRPr="005418DE">
        <w:rPr>
          <w:rFonts w:ascii="Calibri" w:hAnsi="Calibri" w:cs="Calibri"/>
          <w:sz w:val="22"/>
          <w:lang w:val="en-AU"/>
        </w:rPr>
        <w:t xml:space="preserve"> the conditions for TPOs who provide services </w:t>
      </w:r>
      <w:r w:rsidR="00AB1F33" w:rsidRPr="005418DE">
        <w:rPr>
          <w:rFonts w:ascii="Calibri" w:hAnsi="Calibri" w:cs="Calibri"/>
          <w:sz w:val="22"/>
          <w:lang w:val="en-AU"/>
        </w:rPr>
        <w:t>to meet the priority needs of income managed customers</w:t>
      </w:r>
      <w:r w:rsidR="00693C2E">
        <w:rPr>
          <w:rFonts w:ascii="Calibri" w:hAnsi="Calibri" w:cs="Calibri"/>
          <w:sz w:val="22"/>
          <w:lang w:val="en-AU"/>
        </w:rPr>
        <w:t>. Services include</w:t>
      </w:r>
      <w:r w:rsidR="00AB1F33" w:rsidRPr="005418DE">
        <w:rPr>
          <w:rFonts w:ascii="Calibri" w:hAnsi="Calibri" w:cs="Calibri"/>
          <w:sz w:val="22"/>
          <w:lang w:val="en-AU"/>
        </w:rPr>
        <w:t>:</w:t>
      </w:r>
    </w:p>
    <w:p w14:paraId="56B26FB7" w14:textId="6226DB30" w:rsidR="00AB1F33" w:rsidRPr="005418DE" w:rsidRDefault="00272FDD" w:rsidP="005418DE">
      <w:pPr>
        <w:pStyle w:val="01BodyText0"/>
        <w:numPr>
          <w:ilvl w:val="0"/>
          <w:numId w:val="32"/>
        </w:numPr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>rent</w:t>
      </w:r>
    </w:p>
    <w:p w14:paraId="5BCA4D85" w14:textId="07B3AB97" w:rsidR="00AB1F33" w:rsidRPr="005418DE" w:rsidRDefault="00272FDD" w:rsidP="005418DE">
      <w:pPr>
        <w:pStyle w:val="01BodyText0"/>
        <w:numPr>
          <w:ilvl w:val="0"/>
          <w:numId w:val="32"/>
        </w:numPr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>electricity</w:t>
      </w:r>
    </w:p>
    <w:p w14:paraId="4A88203F" w14:textId="12CA6998" w:rsidR="00AB1F33" w:rsidRPr="005418DE" w:rsidRDefault="00272FDD" w:rsidP="005418DE">
      <w:pPr>
        <w:pStyle w:val="01BodyText0"/>
        <w:numPr>
          <w:ilvl w:val="0"/>
          <w:numId w:val="32"/>
        </w:numPr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>water</w:t>
      </w:r>
    </w:p>
    <w:p w14:paraId="2828C36C" w14:textId="6135F9E4" w:rsidR="00AB1F33" w:rsidRPr="005418DE" w:rsidRDefault="00272FDD" w:rsidP="005418DE">
      <w:pPr>
        <w:pStyle w:val="01BodyText0"/>
        <w:numPr>
          <w:ilvl w:val="0"/>
          <w:numId w:val="32"/>
        </w:numPr>
        <w:spacing w:line="240" w:lineRule="auto"/>
        <w:rPr>
          <w:rFonts w:ascii="Calibri" w:hAnsi="Calibri" w:cs="Calibri"/>
          <w:sz w:val="22"/>
          <w:lang w:val="en-AU"/>
        </w:rPr>
      </w:pPr>
      <w:proofErr w:type="gramStart"/>
      <w:r w:rsidRPr="005418DE">
        <w:rPr>
          <w:rFonts w:ascii="Calibri" w:hAnsi="Calibri" w:cs="Calibri"/>
          <w:sz w:val="22"/>
          <w:lang w:val="en-AU"/>
        </w:rPr>
        <w:t>medical</w:t>
      </w:r>
      <w:proofErr w:type="gramEnd"/>
      <w:r w:rsidRPr="005418DE">
        <w:rPr>
          <w:rFonts w:ascii="Calibri" w:hAnsi="Calibri" w:cs="Calibri"/>
          <w:sz w:val="22"/>
          <w:lang w:val="en-AU"/>
        </w:rPr>
        <w:t xml:space="preserve"> services.</w:t>
      </w:r>
    </w:p>
    <w:p w14:paraId="21FDD5E3" w14:textId="19BE66BD" w:rsidR="00272FDD" w:rsidRPr="005418DE" w:rsidRDefault="00272FDD" w:rsidP="00DD35C4">
      <w:pPr>
        <w:pStyle w:val="01BodyText0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Schedule 5 </w:t>
      </w:r>
      <w:r w:rsidR="00AB1F33" w:rsidRPr="005418DE">
        <w:rPr>
          <w:rFonts w:ascii="Calibri" w:hAnsi="Calibri" w:cs="Calibri"/>
          <w:sz w:val="22"/>
          <w:lang w:val="en-AU"/>
        </w:rPr>
        <w:t xml:space="preserve">outlines </w:t>
      </w:r>
      <w:r w:rsidRPr="005418DE">
        <w:rPr>
          <w:rFonts w:ascii="Calibri" w:hAnsi="Calibri" w:cs="Calibri"/>
          <w:sz w:val="22"/>
          <w:lang w:val="en-AU"/>
        </w:rPr>
        <w:t xml:space="preserve">the conditions for TPOs to set up store accounts for </w:t>
      </w:r>
      <w:r w:rsidR="00EA3875">
        <w:rPr>
          <w:rFonts w:ascii="Calibri" w:hAnsi="Calibri" w:cs="Calibri"/>
          <w:sz w:val="22"/>
          <w:lang w:val="en-AU"/>
        </w:rPr>
        <w:t>I</w:t>
      </w:r>
      <w:r w:rsidRPr="005418DE">
        <w:rPr>
          <w:rFonts w:ascii="Calibri" w:hAnsi="Calibri" w:cs="Calibri"/>
          <w:sz w:val="22"/>
          <w:lang w:val="en-AU"/>
        </w:rPr>
        <w:t xml:space="preserve">ncome </w:t>
      </w:r>
      <w:r w:rsidR="00EA3875">
        <w:rPr>
          <w:rFonts w:ascii="Calibri" w:hAnsi="Calibri" w:cs="Calibri"/>
          <w:sz w:val="22"/>
          <w:lang w:val="en-AU"/>
        </w:rPr>
        <w:t>M</w:t>
      </w:r>
      <w:r w:rsidRPr="005418DE">
        <w:rPr>
          <w:rFonts w:ascii="Calibri" w:hAnsi="Calibri" w:cs="Calibri"/>
          <w:sz w:val="22"/>
          <w:lang w:val="en-AU"/>
        </w:rPr>
        <w:t xml:space="preserve">anaged customers to </w:t>
      </w:r>
      <w:r w:rsidR="00AB1F33" w:rsidRPr="005418DE">
        <w:rPr>
          <w:rFonts w:ascii="Calibri" w:hAnsi="Calibri" w:cs="Calibri"/>
          <w:sz w:val="22"/>
          <w:lang w:val="en-AU"/>
        </w:rPr>
        <w:t>help</w:t>
      </w:r>
      <w:r w:rsidRPr="005418DE">
        <w:rPr>
          <w:rFonts w:ascii="Calibri" w:hAnsi="Calibri" w:cs="Calibri"/>
          <w:sz w:val="22"/>
          <w:lang w:val="en-AU"/>
        </w:rPr>
        <w:t xml:space="preserve"> them meet their </w:t>
      </w:r>
      <w:r w:rsidR="0048763D" w:rsidRPr="005418DE">
        <w:rPr>
          <w:rFonts w:ascii="Calibri" w:hAnsi="Calibri" w:cs="Calibri"/>
          <w:sz w:val="22"/>
          <w:lang w:val="en-AU"/>
        </w:rPr>
        <w:t>p</w:t>
      </w:r>
      <w:r w:rsidRPr="005418DE">
        <w:rPr>
          <w:rFonts w:ascii="Calibri" w:hAnsi="Calibri" w:cs="Calibri"/>
          <w:sz w:val="22"/>
          <w:lang w:val="en-AU"/>
        </w:rPr>
        <w:t xml:space="preserve">riority </w:t>
      </w:r>
      <w:r w:rsidR="0048763D" w:rsidRPr="005418DE">
        <w:rPr>
          <w:rFonts w:ascii="Calibri" w:hAnsi="Calibri" w:cs="Calibri"/>
          <w:sz w:val="22"/>
          <w:lang w:val="en-AU"/>
        </w:rPr>
        <w:t>n</w:t>
      </w:r>
      <w:r w:rsidRPr="005418DE">
        <w:rPr>
          <w:rFonts w:ascii="Calibri" w:hAnsi="Calibri" w:cs="Calibri"/>
          <w:sz w:val="22"/>
          <w:lang w:val="en-AU"/>
        </w:rPr>
        <w:t xml:space="preserve">eeds. </w:t>
      </w:r>
      <w:r w:rsidR="00DA55ED" w:rsidRPr="005418DE">
        <w:rPr>
          <w:rFonts w:ascii="Calibri" w:hAnsi="Calibri" w:cs="Calibri"/>
          <w:sz w:val="22"/>
          <w:lang w:val="en-AU"/>
        </w:rPr>
        <w:t>We refer to these</w:t>
      </w:r>
      <w:r w:rsidRPr="005418DE">
        <w:rPr>
          <w:rFonts w:ascii="Calibri" w:hAnsi="Calibri" w:cs="Calibri"/>
          <w:sz w:val="22"/>
          <w:lang w:val="en-AU"/>
        </w:rPr>
        <w:t xml:space="preserve"> programs collectively in this document as the IM Deduction Program.</w:t>
      </w:r>
    </w:p>
    <w:p w14:paraId="220332DE" w14:textId="3D7C55D9" w:rsidR="00272FDD" w:rsidRPr="005418DE" w:rsidRDefault="00272FDD" w:rsidP="003158F9">
      <w:pPr>
        <w:pStyle w:val="01BodyText0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This document </w:t>
      </w:r>
      <w:r w:rsidR="003B0603" w:rsidRPr="005418DE">
        <w:rPr>
          <w:rFonts w:ascii="Calibri" w:hAnsi="Calibri" w:cs="Calibri"/>
          <w:sz w:val="22"/>
          <w:lang w:val="en-AU"/>
        </w:rPr>
        <w:t xml:space="preserve">gives </w:t>
      </w:r>
      <w:r w:rsidRPr="005418DE">
        <w:rPr>
          <w:rFonts w:ascii="Calibri" w:hAnsi="Calibri" w:cs="Calibri"/>
          <w:sz w:val="22"/>
          <w:lang w:val="en-AU"/>
        </w:rPr>
        <w:t xml:space="preserve">guidance on the process </w:t>
      </w:r>
      <w:r w:rsidR="00DA55ED" w:rsidRPr="005418DE">
        <w:rPr>
          <w:rFonts w:ascii="Calibri" w:hAnsi="Calibri" w:cs="Calibri"/>
          <w:sz w:val="22"/>
          <w:lang w:val="en-AU"/>
        </w:rPr>
        <w:t>we</w:t>
      </w:r>
      <w:r w:rsidR="00254879" w:rsidRPr="005418DE">
        <w:rPr>
          <w:rFonts w:ascii="Calibri" w:hAnsi="Calibri" w:cs="Calibri"/>
          <w:sz w:val="22"/>
          <w:lang w:val="en-AU"/>
        </w:rPr>
        <w:t xml:space="preserve"> </w:t>
      </w:r>
      <w:r w:rsidRPr="005418DE">
        <w:rPr>
          <w:rFonts w:ascii="Calibri" w:hAnsi="Calibri" w:cs="Calibri"/>
          <w:sz w:val="22"/>
          <w:lang w:val="en-AU"/>
        </w:rPr>
        <w:t>will ordinarily follow when</w:t>
      </w:r>
      <w:r w:rsidR="00DA55ED" w:rsidRPr="005418DE">
        <w:rPr>
          <w:rFonts w:ascii="Calibri" w:hAnsi="Calibri" w:cs="Calibri"/>
          <w:sz w:val="22"/>
          <w:lang w:val="en-AU"/>
        </w:rPr>
        <w:t xml:space="preserve"> we do all of these</w:t>
      </w:r>
      <w:r w:rsidRPr="005418DE">
        <w:rPr>
          <w:rFonts w:ascii="Calibri" w:hAnsi="Calibri" w:cs="Calibri"/>
          <w:sz w:val="22"/>
          <w:lang w:val="en-AU"/>
        </w:rPr>
        <w:t>:</w:t>
      </w:r>
    </w:p>
    <w:p w14:paraId="6FC33A79" w14:textId="2705FC0D" w:rsidR="00272FDD" w:rsidRPr="005418DE" w:rsidRDefault="00272FDD" w:rsidP="003158F9">
      <w:pPr>
        <w:pStyle w:val="01bullet1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>assess whether a TPO is eligible to participate in the IM Deduction Program</w:t>
      </w:r>
    </w:p>
    <w:p w14:paraId="2FA72D44" w14:textId="7DF67BF7" w:rsidR="00272FDD" w:rsidRPr="005418DE" w:rsidRDefault="00272FDD" w:rsidP="003158F9">
      <w:pPr>
        <w:pStyle w:val="01bullet1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 xml:space="preserve">assess whether </w:t>
      </w:r>
      <w:r w:rsidR="00DA55ED" w:rsidRPr="005418DE">
        <w:rPr>
          <w:rFonts w:ascii="Calibri" w:hAnsi="Calibri" w:cs="Calibri"/>
          <w:sz w:val="22"/>
          <w:szCs w:val="22"/>
          <w:lang w:val="en-AU"/>
        </w:rPr>
        <w:t xml:space="preserve">we’ll approve </w:t>
      </w:r>
      <w:r w:rsidRPr="005418DE">
        <w:rPr>
          <w:rFonts w:ascii="Calibri" w:hAnsi="Calibri" w:cs="Calibri"/>
          <w:sz w:val="22"/>
          <w:szCs w:val="22"/>
          <w:lang w:val="en-AU"/>
        </w:rPr>
        <w:t>a TPO to participate in the IM Deduction Program</w:t>
      </w:r>
    </w:p>
    <w:p w14:paraId="3B80668A" w14:textId="5BE0A085" w:rsidR="00272FDD" w:rsidRPr="005418DE" w:rsidRDefault="00272FDD" w:rsidP="003158F9">
      <w:pPr>
        <w:pStyle w:val="01bullet1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>manag</w:t>
      </w:r>
      <w:r w:rsidR="00DA55ED" w:rsidRPr="005418DE">
        <w:rPr>
          <w:rFonts w:ascii="Calibri" w:hAnsi="Calibri" w:cs="Calibri"/>
          <w:sz w:val="22"/>
          <w:szCs w:val="22"/>
          <w:lang w:val="en-AU"/>
        </w:rPr>
        <w:t>e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 IM </w:t>
      </w:r>
      <w:r w:rsidR="00DA55ED" w:rsidRPr="005418DE">
        <w:rPr>
          <w:rFonts w:ascii="Calibri" w:hAnsi="Calibri" w:cs="Calibri"/>
          <w:sz w:val="22"/>
          <w:szCs w:val="22"/>
          <w:lang w:val="en-AU"/>
        </w:rPr>
        <w:t>d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eduction </w:t>
      </w:r>
      <w:r w:rsidR="00DA55ED" w:rsidRPr="005418DE">
        <w:rPr>
          <w:rFonts w:ascii="Calibri" w:hAnsi="Calibri" w:cs="Calibri"/>
          <w:sz w:val="22"/>
          <w:szCs w:val="22"/>
          <w:lang w:val="en-AU"/>
        </w:rPr>
        <w:t>c</w:t>
      </w:r>
      <w:r w:rsidRPr="005418DE">
        <w:rPr>
          <w:rFonts w:ascii="Calibri" w:hAnsi="Calibri" w:cs="Calibri"/>
          <w:sz w:val="22"/>
          <w:szCs w:val="22"/>
          <w:lang w:val="en-AU"/>
        </w:rPr>
        <w:t>ontracts</w:t>
      </w:r>
    </w:p>
    <w:p w14:paraId="47EA97FF" w14:textId="4675F6B9" w:rsidR="00272FDD" w:rsidRPr="005418DE" w:rsidRDefault="00272FDD" w:rsidP="003158F9">
      <w:pPr>
        <w:pStyle w:val="01bullet1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 xml:space="preserve">conduct audits and compliance reviews of </w:t>
      </w:r>
      <w:r w:rsidR="00DA55ED" w:rsidRPr="005418DE">
        <w:rPr>
          <w:rFonts w:ascii="Calibri" w:hAnsi="Calibri" w:cs="Calibri"/>
          <w:sz w:val="22"/>
          <w:szCs w:val="22"/>
          <w:lang w:val="en-AU"/>
        </w:rPr>
        <w:t>p</w:t>
      </w:r>
      <w:r w:rsidRPr="005418DE">
        <w:rPr>
          <w:rFonts w:ascii="Calibri" w:hAnsi="Calibri" w:cs="Calibri"/>
          <w:sz w:val="22"/>
          <w:szCs w:val="22"/>
          <w:lang w:val="en-AU"/>
        </w:rPr>
        <w:t>articipants</w:t>
      </w:r>
    </w:p>
    <w:p w14:paraId="0DD5DFA4" w14:textId="39FDB271" w:rsidR="00272FDD" w:rsidRPr="005418DE" w:rsidRDefault="00272FDD" w:rsidP="003158F9">
      <w:pPr>
        <w:pStyle w:val="01bullet1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proofErr w:type="gramStart"/>
      <w:r w:rsidRPr="005418DE">
        <w:rPr>
          <w:rFonts w:ascii="Calibri" w:hAnsi="Calibri" w:cs="Calibri"/>
          <w:sz w:val="22"/>
          <w:szCs w:val="22"/>
          <w:lang w:val="en-AU"/>
        </w:rPr>
        <w:t>terminat</w:t>
      </w:r>
      <w:r w:rsidR="00DA55ED" w:rsidRPr="005418DE">
        <w:rPr>
          <w:rFonts w:ascii="Calibri" w:hAnsi="Calibri" w:cs="Calibri"/>
          <w:sz w:val="22"/>
          <w:szCs w:val="22"/>
          <w:lang w:val="en-AU"/>
        </w:rPr>
        <w:t>e</w:t>
      </w:r>
      <w:proofErr w:type="gramEnd"/>
      <w:r w:rsidRPr="005418DE">
        <w:rPr>
          <w:rFonts w:ascii="Calibri" w:hAnsi="Calibri" w:cs="Calibri"/>
          <w:sz w:val="22"/>
          <w:szCs w:val="22"/>
          <w:lang w:val="en-AU"/>
        </w:rPr>
        <w:t xml:space="preserve"> IM </w:t>
      </w:r>
      <w:r w:rsidR="00DA55ED" w:rsidRPr="005418DE">
        <w:rPr>
          <w:rFonts w:ascii="Calibri" w:hAnsi="Calibri" w:cs="Calibri"/>
          <w:sz w:val="22"/>
          <w:szCs w:val="22"/>
          <w:lang w:val="en-AU"/>
        </w:rPr>
        <w:t>d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eduction </w:t>
      </w:r>
      <w:r w:rsidR="00DA55ED" w:rsidRPr="005418DE">
        <w:rPr>
          <w:rFonts w:ascii="Calibri" w:hAnsi="Calibri" w:cs="Calibri"/>
          <w:sz w:val="22"/>
          <w:szCs w:val="22"/>
          <w:lang w:val="en-AU"/>
        </w:rPr>
        <w:t>c</w:t>
      </w:r>
      <w:r w:rsidRPr="005418DE">
        <w:rPr>
          <w:rFonts w:ascii="Calibri" w:hAnsi="Calibri" w:cs="Calibri"/>
          <w:sz w:val="22"/>
          <w:szCs w:val="22"/>
          <w:lang w:val="en-AU"/>
        </w:rPr>
        <w:t>ontracts.</w:t>
      </w:r>
    </w:p>
    <w:p w14:paraId="60F14D6D" w14:textId="053C9512" w:rsidR="00272FDD" w:rsidRPr="005418DE" w:rsidRDefault="00272FDD" w:rsidP="003158F9">
      <w:pPr>
        <w:pStyle w:val="01BodyText0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If a TPO is eligible for and approved to participate in the IM Deduction Program, </w:t>
      </w:r>
      <w:r w:rsidR="00DA55ED" w:rsidRPr="005418DE">
        <w:rPr>
          <w:rFonts w:ascii="Calibri" w:hAnsi="Calibri" w:cs="Calibri"/>
          <w:sz w:val="22"/>
          <w:lang w:val="en-AU"/>
        </w:rPr>
        <w:t>we</w:t>
      </w:r>
      <w:r w:rsidR="00254879" w:rsidRPr="005418DE">
        <w:rPr>
          <w:rFonts w:ascii="Calibri" w:hAnsi="Calibri" w:cs="Calibri"/>
          <w:sz w:val="22"/>
          <w:lang w:val="en-AU"/>
        </w:rPr>
        <w:t xml:space="preserve"> </w:t>
      </w:r>
      <w:r w:rsidRPr="005418DE">
        <w:rPr>
          <w:rFonts w:ascii="Calibri" w:hAnsi="Calibri" w:cs="Calibri"/>
          <w:sz w:val="22"/>
          <w:lang w:val="en-AU"/>
        </w:rPr>
        <w:t xml:space="preserve">may enter into a </w:t>
      </w:r>
      <w:r w:rsidR="00433B8F" w:rsidRPr="005418DE">
        <w:rPr>
          <w:rFonts w:ascii="Calibri" w:hAnsi="Calibri" w:cs="Calibri"/>
          <w:sz w:val="22"/>
          <w:lang w:val="en-AU"/>
        </w:rPr>
        <w:t xml:space="preserve">contract with them. This will be the applicable </w:t>
      </w:r>
      <w:r w:rsidRPr="005418DE">
        <w:rPr>
          <w:rFonts w:ascii="Calibri" w:hAnsi="Calibri" w:cs="Calibri"/>
          <w:sz w:val="22"/>
          <w:lang w:val="en-AU"/>
        </w:rPr>
        <w:t xml:space="preserve">Schedule 4 or Schedule 5 contract. </w:t>
      </w:r>
      <w:r w:rsidR="00DA55ED" w:rsidRPr="005418DE">
        <w:rPr>
          <w:rFonts w:ascii="Calibri" w:hAnsi="Calibri" w:cs="Calibri"/>
          <w:sz w:val="22"/>
          <w:lang w:val="en-AU"/>
        </w:rPr>
        <w:t>We refer to t</w:t>
      </w:r>
      <w:r w:rsidRPr="005418DE">
        <w:rPr>
          <w:rFonts w:ascii="Calibri" w:hAnsi="Calibri" w:cs="Calibri"/>
          <w:sz w:val="22"/>
          <w:lang w:val="en-AU"/>
        </w:rPr>
        <w:t xml:space="preserve">he </w:t>
      </w:r>
      <w:r w:rsidR="00433B8F" w:rsidRPr="005418DE">
        <w:rPr>
          <w:rFonts w:ascii="Calibri" w:hAnsi="Calibri" w:cs="Calibri"/>
          <w:sz w:val="22"/>
          <w:lang w:val="en-AU"/>
        </w:rPr>
        <w:t>s</w:t>
      </w:r>
      <w:r w:rsidRPr="005418DE">
        <w:rPr>
          <w:rFonts w:ascii="Calibri" w:hAnsi="Calibri" w:cs="Calibri"/>
          <w:sz w:val="22"/>
          <w:lang w:val="en-AU"/>
        </w:rPr>
        <w:t>chedule contract</w:t>
      </w:r>
      <w:r w:rsidR="00DA55ED" w:rsidRPr="005418DE">
        <w:rPr>
          <w:rFonts w:ascii="Calibri" w:hAnsi="Calibri" w:cs="Calibri"/>
          <w:sz w:val="22"/>
          <w:lang w:val="en-AU"/>
        </w:rPr>
        <w:t>s</w:t>
      </w:r>
      <w:r w:rsidRPr="005418DE">
        <w:rPr>
          <w:rFonts w:ascii="Calibri" w:hAnsi="Calibri" w:cs="Calibri"/>
          <w:sz w:val="22"/>
          <w:lang w:val="en-AU"/>
        </w:rPr>
        <w:t xml:space="preserve"> in this document as IM </w:t>
      </w:r>
      <w:r w:rsidR="00DA55ED" w:rsidRPr="005418DE">
        <w:rPr>
          <w:rFonts w:ascii="Calibri" w:hAnsi="Calibri" w:cs="Calibri"/>
          <w:sz w:val="22"/>
          <w:lang w:val="en-AU"/>
        </w:rPr>
        <w:t>d</w:t>
      </w:r>
      <w:r w:rsidRPr="005418DE">
        <w:rPr>
          <w:rFonts w:ascii="Calibri" w:hAnsi="Calibri" w:cs="Calibri"/>
          <w:sz w:val="22"/>
          <w:lang w:val="en-AU"/>
        </w:rPr>
        <w:t>eduction contracts.</w:t>
      </w:r>
    </w:p>
    <w:p w14:paraId="243426F1" w14:textId="211C8B05" w:rsidR="00272FDD" w:rsidRPr="005418DE" w:rsidRDefault="00272FDD" w:rsidP="003158F9">
      <w:pPr>
        <w:pStyle w:val="01BodyText0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This document does not form part of any IM </w:t>
      </w:r>
      <w:r w:rsidR="00433B8F" w:rsidRPr="005418DE">
        <w:rPr>
          <w:rFonts w:ascii="Calibri" w:hAnsi="Calibri" w:cs="Calibri"/>
          <w:sz w:val="22"/>
          <w:lang w:val="en-AU"/>
        </w:rPr>
        <w:t>d</w:t>
      </w:r>
      <w:r w:rsidRPr="005418DE">
        <w:rPr>
          <w:rFonts w:ascii="Calibri" w:hAnsi="Calibri" w:cs="Calibri"/>
          <w:sz w:val="22"/>
          <w:lang w:val="en-AU"/>
        </w:rPr>
        <w:t xml:space="preserve">eduction </w:t>
      </w:r>
      <w:r w:rsidR="00433B8F" w:rsidRPr="005418DE">
        <w:rPr>
          <w:rFonts w:ascii="Calibri" w:hAnsi="Calibri" w:cs="Calibri"/>
          <w:sz w:val="22"/>
          <w:lang w:val="en-AU"/>
        </w:rPr>
        <w:t>c</w:t>
      </w:r>
      <w:r w:rsidRPr="005418DE">
        <w:rPr>
          <w:rFonts w:ascii="Calibri" w:hAnsi="Calibri" w:cs="Calibri"/>
          <w:sz w:val="22"/>
          <w:lang w:val="en-AU"/>
        </w:rPr>
        <w:t>ontract</w:t>
      </w:r>
      <w:r w:rsidR="00433B8F" w:rsidRPr="005418DE">
        <w:rPr>
          <w:rFonts w:ascii="Calibri" w:hAnsi="Calibri" w:cs="Calibri"/>
          <w:sz w:val="22"/>
          <w:lang w:val="en-AU"/>
        </w:rPr>
        <w:t>. It</w:t>
      </w:r>
      <w:r w:rsidRPr="005418DE">
        <w:rPr>
          <w:rFonts w:ascii="Calibri" w:hAnsi="Calibri" w:cs="Calibri"/>
          <w:sz w:val="22"/>
          <w:lang w:val="en-AU"/>
        </w:rPr>
        <w:t xml:space="preserve"> does</w:t>
      </w:r>
      <w:r w:rsidR="00693C2E">
        <w:rPr>
          <w:rFonts w:ascii="Calibri" w:hAnsi="Calibri" w:cs="Calibri"/>
          <w:sz w:val="22"/>
          <w:lang w:val="en-AU"/>
        </w:rPr>
        <w:t xml:space="preserve"> no</w:t>
      </w:r>
      <w:r w:rsidRPr="005418DE">
        <w:rPr>
          <w:rFonts w:ascii="Calibri" w:hAnsi="Calibri" w:cs="Calibri"/>
          <w:sz w:val="22"/>
          <w:lang w:val="en-AU"/>
        </w:rPr>
        <w:t xml:space="preserve">t create any enforceable legal rights, expectations or entitlements. </w:t>
      </w:r>
      <w:r w:rsidR="00433B8F" w:rsidRPr="005418DE">
        <w:rPr>
          <w:rFonts w:ascii="Calibri" w:hAnsi="Calibri" w:cs="Calibri"/>
          <w:sz w:val="22"/>
          <w:lang w:val="en-AU"/>
        </w:rPr>
        <w:t>If there</w:t>
      </w:r>
      <w:r w:rsidR="00693C2E">
        <w:rPr>
          <w:rFonts w:ascii="Calibri" w:hAnsi="Calibri" w:cs="Calibri"/>
          <w:sz w:val="22"/>
          <w:lang w:val="en-AU"/>
        </w:rPr>
        <w:t xml:space="preserve"> i</w:t>
      </w:r>
      <w:r w:rsidR="00433B8F" w:rsidRPr="005418DE">
        <w:rPr>
          <w:rFonts w:ascii="Calibri" w:hAnsi="Calibri" w:cs="Calibri"/>
          <w:sz w:val="22"/>
          <w:lang w:val="en-AU"/>
        </w:rPr>
        <w:t>s an</w:t>
      </w:r>
      <w:r w:rsidRPr="005418DE">
        <w:rPr>
          <w:rFonts w:ascii="Calibri" w:hAnsi="Calibri" w:cs="Calibri"/>
          <w:sz w:val="22"/>
          <w:lang w:val="en-AU"/>
        </w:rPr>
        <w:t xml:space="preserve"> inconsistency between this document and an IM </w:t>
      </w:r>
      <w:r w:rsidR="00433B8F" w:rsidRPr="005418DE">
        <w:rPr>
          <w:rFonts w:ascii="Calibri" w:hAnsi="Calibri" w:cs="Calibri"/>
          <w:sz w:val="22"/>
          <w:lang w:val="en-AU"/>
        </w:rPr>
        <w:t>d</w:t>
      </w:r>
      <w:r w:rsidRPr="005418DE">
        <w:rPr>
          <w:rFonts w:ascii="Calibri" w:hAnsi="Calibri" w:cs="Calibri"/>
          <w:sz w:val="22"/>
          <w:lang w:val="en-AU"/>
        </w:rPr>
        <w:t xml:space="preserve">eduction </w:t>
      </w:r>
      <w:r w:rsidR="00433B8F" w:rsidRPr="005418DE">
        <w:rPr>
          <w:rFonts w:ascii="Calibri" w:hAnsi="Calibri" w:cs="Calibri"/>
          <w:sz w:val="22"/>
          <w:lang w:val="en-AU"/>
        </w:rPr>
        <w:t>c</w:t>
      </w:r>
      <w:r w:rsidRPr="005418DE">
        <w:rPr>
          <w:rFonts w:ascii="Calibri" w:hAnsi="Calibri" w:cs="Calibri"/>
          <w:sz w:val="22"/>
          <w:lang w:val="en-AU"/>
        </w:rPr>
        <w:t xml:space="preserve">ontract, the IM </w:t>
      </w:r>
      <w:r w:rsidR="00433B8F" w:rsidRPr="005418DE">
        <w:rPr>
          <w:rFonts w:ascii="Calibri" w:hAnsi="Calibri" w:cs="Calibri"/>
          <w:sz w:val="22"/>
          <w:lang w:val="en-AU"/>
        </w:rPr>
        <w:t>d</w:t>
      </w:r>
      <w:r w:rsidRPr="005418DE">
        <w:rPr>
          <w:rFonts w:ascii="Calibri" w:hAnsi="Calibri" w:cs="Calibri"/>
          <w:sz w:val="22"/>
          <w:lang w:val="en-AU"/>
        </w:rPr>
        <w:t xml:space="preserve">eduction </w:t>
      </w:r>
      <w:r w:rsidR="00433B8F" w:rsidRPr="005418DE">
        <w:rPr>
          <w:rFonts w:ascii="Calibri" w:hAnsi="Calibri" w:cs="Calibri"/>
          <w:sz w:val="22"/>
          <w:lang w:val="en-AU"/>
        </w:rPr>
        <w:t>c</w:t>
      </w:r>
      <w:r w:rsidRPr="005418DE">
        <w:rPr>
          <w:rFonts w:ascii="Calibri" w:hAnsi="Calibri" w:cs="Calibri"/>
          <w:sz w:val="22"/>
          <w:lang w:val="en-AU"/>
        </w:rPr>
        <w:t xml:space="preserve">ontract </w:t>
      </w:r>
      <w:r w:rsidR="00433B8F" w:rsidRPr="005418DE">
        <w:rPr>
          <w:rFonts w:ascii="Calibri" w:hAnsi="Calibri" w:cs="Calibri"/>
          <w:sz w:val="22"/>
          <w:lang w:val="en-AU"/>
        </w:rPr>
        <w:t>details apply</w:t>
      </w:r>
      <w:r w:rsidRPr="005418DE">
        <w:rPr>
          <w:rFonts w:ascii="Calibri" w:hAnsi="Calibri" w:cs="Calibri"/>
          <w:sz w:val="22"/>
          <w:lang w:val="en-AU"/>
        </w:rPr>
        <w:t>.</w:t>
      </w:r>
    </w:p>
    <w:p w14:paraId="7FC6A4F1" w14:textId="2E6709B7" w:rsidR="00272FDD" w:rsidRPr="005418DE" w:rsidRDefault="008A16B7" w:rsidP="003158F9">
      <w:pPr>
        <w:pStyle w:val="01bodytext"/>
        <w:spacing w:line="240" w:lineRule="auto"/>
        <w:rPr>
          <w:rStyle w:val="01bodybold"/>
          <w:rFonts w:ascii="Calibri" w:hAnsi="Calibri" w:cs="Calibri"/>
          <w:b w:val="0"/>
          <w:sz w:val="22"/>
          <w:lang w:val="en-AU"/>
        </w:rPr>
      </w:pPr>
      <w:r>
        <w:rPr>
          <w:rFonts w:ascii="Calibri" w:hAnsi="Calibri" w:cs="Calibri"/>
          <w:sz w:val="22"/>
          <w:lang w:val="en-AU"/>
        </w:rPr>
        <w:t>F</w:t>
      </w:r>
      <w:r w:rsidR="00433B8F" w:rsidRPr="005418DE">
        <w:rPr>
          <w:rFonts w:ascii="Calibri" w:hAnsi="Calibri" w:cs="Calibri"/>
          <w:sz w:val="22"/>
          <w:lang w:val="en-AU"/>
        </w:rPr>
        <w:t xml:space="preserve">or more information </w:t>
      </w:r>
      <w:r w:rsidR="00272FDD" w:rsidRPr="005418DE">
        <w:rPr>
          <w:rFonts w:ascii="Calibri" w:hAnsi="Calibri" w:cs="Calibri"/>
          <w:sz w:val="22"/>
          <w:lang w:val="en-AU"/>
        </w:rPr>
        <w:t xml:space="preserve">about the legislative and contractual policy for the IM </w:t>
      </w:r>
      <w:r w:rsidR="00433B8F" w:rsidRPr="005418DE">
        <w:rPr>
          <w:rFonts w:ascii="Calibri" w:hAnsi="Calibri" w:cs="Calibri"/>
          <w:sz w:val="22"/>
          <w:lang w:val="en-AU"/>
        </w:rPr>
        <w:t>d</w:t>
      </w:r>
      <w:r w:rsidR="00272FDD" w:rsidRPr="005418DE">
        <w:rPr>
          <w:rFonts w:ascii="Calibri" w:hAnsi="Calibri" w:cs="Calibri"/>
          <w:sz w:val="22"/>
          <w:lang w:val="en-AU"/>
        </w:rPr>
        <w:t xml:space="preserve">eduction </w:t>
      </w:r>
      <w:r w:rsidR="00433B8F" w:rsidRPr="005418DE">
        <w:rPr>
          <w:rFonts w:ascii="Calibri" w:hAnsi="Calibri" w:cs="Calibri"/>
          <w:sz w:val="22"/>
          <w:lang w:val="en-AU"/>
        </w:rPr>
        <w:t>p</w:t>
      </w:r>
      <w:r w:rsidR="00272FDD" w:rsidRPr="005418DE">
        <w:rPr>
          <w:rFonts w:ascii="Calibri" w:hAnsi="Calibri" w:cs="Calibri"/>
          <w:sz w:val="22"/>
          <w:lang w:val="en-AU"/>
        </w:rPr>
        <w:t>rogram</w:t>
      </w:r>
      <w:r>
        <w:rPr>
          <w:rFonts w:ascii="Calibri" w:hAnsi="Calibri" w:cs="Calibri"/>
          <w:sz w:val="22"/>
          <w:lang w:val="en-AU"/>
        </w:rPr>
        <w:t>, r</w:t>
      </w:r>
      <w:r w:rsidRPr="005418DE">
        <w:rPr>
          <w:rFonts w:ascii="Calibri" w:hAnsi="Calibri" w:cs="Calibri"/>
          <w:sz w:val="22"/>
          <w:lang w:val="en-AU"/>
        </w:rPr>
        <w:t xml:space="preserve">efer to the </w:t>
      </w:r>
      <w:hyperlink r:id="rId8" w:history="1">
        <w:r w:rsidRPr="005418DE">
          <w:rPr>
            <w:rStyle w:val="Hyperlink"/>
            <w:rFonts w:ascii="Calibri" w:hAnsi="Calibri" w:cs="Calibri"/>
            <w:sz w:val="22"/>
            <w:lang w:val="en-AU"/>
          </w:rPr>
          <w:t>Department of Social Services (DSS)</w:t>
        </w:r>
      </w:hyperlink>
      <w:r w:rsidRPr="005418DE">
        <w:rPr>
          <w:rFonts w:ascii="Calibri" w:hAnsi="Calibri" w:cs="Calibri"/>
          <w:sz w:val="22"/>
          <w:lang w:val="en-AU"/>
        </w:rPr>
        <w:t xml:space="preserve"> website</w:t>
      </w:r>
      <w:r w:rsidR="003D5D93" w:rsidRPr="005418DE">
        <w:rPr>
          <w:rStyle w:val="01bodybold"/>
          <w:rFonts w:ascii="Calibri" w:hAnsi="Calibri" w:cs="Calibri"/>
          <w:b w:val="0"/>
          <w:sz w:val="22"/>
          <w:lang w:val="en-AU"/>
        </w:rPr>
        <w:t>.</w:t>
      </w:r>
    </w:p>
    <w:p w14:paraId="390BB56D" w14:textId="77777777" w:rsidR="001F7D71" w:rsidRPr="005418DE" w:rsidRDefault="001F7D71" w:rsidP="003158F9">
      <w:pPr>
        <w:pStyle w:val="01bodytext"/>
        <w:spacing w:line="240" w:lineRule="auto"/>
        <w:rPr>
          <w:rFonts w:ascii="Arial" w:hAnsi="Arial" w:cs="Arial"/>
          <w:sz w:val="22"/>
          <w:lang w:val="en-AU"/>
        </w:rPr>
      </w:pPr>
    </w:p>
    <w:p w14:paraId="74D55712" w14:textId="77777777" w:rsidR="00FE492A" w:rsidRPr="005418DE" w:rsidRDefault="00FE492A">
      <w:pPr>
        <w:spacing w:after="160" w:line="259" w:lineRule="auto"/>
        <w:rPr>
          <w:rFonts w:ascii="Arial" w:eastAsiaTheme="majorEastAsia" w:hAnsi="Arial" w:cs="Arial"/>
          <w:sz w:val="40"/>
          <w:szCs w:val="40"/>
        </w:rPr>
      </w:pPr>
      <w:r w:rsidRPr="005418DE">
        <w:rPr>
          <w:rFonts w:ascii="Arial" w:hAnsi="Arial" w:cs="Arial"/>
          <w:b/>
        </w:rPr>
        <w:br w:type="page"/>
      </w:r>
    </w:p>
    <w:p w14:paraId="02B2B701" w14:textId="1A6D795B" w:rsidR="00272FDD" w:rsidRPr="005418DE" w:rsidRDefault="00272FDD" w:rsidP="003158F9">
      <w:pPr>
        <w:pStyle w:val="Heading1"/>
        <w:spacing w:line="240" w:lineRule="auto"/>
        <w:rPr>
          <w:rFonts w:ascii="Arial" w:hAnsi="Arial" w:cs="Arial"/>
          <w:b w:val="0"/>
        </w:rPr>
      </w:pPr>
      <w:bookmarkStart w:id="2" w:name="_Toc128396113"/>
      <w:r w:rsidRPr="005418DE">
        <w:rPr>
          <w:rFonts w:ascii="Arial" w:hAnsi="Arial" w:cs="Arial"/>
          <w:b w:val="0"/>
        </w:rPr>
        <w:lastRenderedPageBreak/>
        <w:t>Service delivery</w:t>
      </w:r>
      <w:bookmarkEnd w:id="2"/>
    </w:p>
    <w:p w14:paraId="1D2341CF" w14:textId="3977D2AE" w:rsidR="00272FDD" w:rsidRPr="005418DE" w:rsidRDefault="00272FDD" w:rsidP="00F8250E">
      <w:pPr>
        <w:pStyle w:val="Heading2"/>
      </w:pPr>
      <w:bookmarkStart w:id="3" w:name="_Toc128396114"/>
      <w:r w:rsidRPr="005418DE">
        <w:rPr>
          <w:rFonts w:ascii="Arial" w:hAnsi="Arial" w:cs="Arial"/>
          <w:sz w:val="24"/>
        </w:rPr>
        <w:t>1.1</w:t>
      </w:r>
      <w:r w:rsidRPr="005418DE">
        <w:rPr>
          <w:rFonts w:ascii="Arial" w:hAnsi="Arial" w:cs="Arial"/>
          <w:sz w:val="24"/>
        </w:rPr>
        <w:tab/>
      </w:r>
      <w:r w:rsidRPr="005418DE">
        <w:t>Engagement process</w:t>
      </w:r>
      <w:bookmarkEnd w:id="3"/>
    </w:p>
    <w:p w14:paraId="6CA06EA0" w14:textId="56DB4EF6" w:rsidR="00272FDD" w:rsidRPr="005418DE" w:rsidRDefault="00272FDD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A TPO </w:t>
      </w:r>
      <w:r w:rsidR="00DD35C4" w:rsidRPr="005418DE">
        <w:rPr>
          <w:rFonts w:ascii="Calibri" w:hAnsi="Calibri" w:cs="Calibri"/>
          <w:sz w:val="22"/>
          <w:lang w:val="en-AU"/>
        </w:rPr>
        <w:t xml:space="preserve">can apply for approval </w:t>
      </w:r>
      <w:r w:rsidRPr="005418DE">
        <w:rPr>
          <w:rFonts w:ascii="Calibri" w:hAnsi="Calibri" w:cs="Calibri"/>
          <w:sz w:val="22"/>
          <w:lang w:val="en-AU"/>
        </w:rPr>
        <w:t>to participate in the IM Deduction Program</w:t>
      </w:r>
      <w:r w:rsidR="00DD35C4" w:rsidRPr="005418DE">
        <w:rPr>
          <w:rFonts w:ascii="Calibri" w:hAnsi="Calibri" w:cs="Calibri"/>
          <w:sz w:val="22"/>
          <w:lang w:val="en-AU"/>
        </w:rPr>
        <w:t xml:space="preserve">. </w:t>
      </w:r>
      <w:r w:rsidR="00085823" w:rsidRPr="005418DE">
        <w:rPr>
          <w:rFonts w:ascii="Calibri" w:hAnsi="Calibri" w:cs="Calibri"/>
          <w:sz w:val="22"/>
          <w:lang w:val="en-AU"/>
        </w:rPr>
        <w:t>That is</w:t>
      </w:r>
      <w:r w:rsidR="00DD35C4" w:rsidRPr="005418DE">
        <w:rPr>
          <w:rFonts w:ascii="Calibri" w:hAnsi="Calibri" w:cs="Calibri"/>
          <w:sz w:val="22"/>
          <w:lang w:val="en-AU"/>
        </w:rPr>
        <w:t xml:space="preserve"> for</w:t>
      </w:r>
      <w:r w:rsidRPr="005418DE">
        <w:rPr>
          <w:rFonts w:ascii="Calibri" w:hAnsi="Calibri" w:cs="Calibri"/>
          <w:sz w:val="22"/>
          <w:lang w:val="en-AU"/>
        </w:rPr>
        <w:t xml:space="preserve"> either</w:t>
      </w:r>
      <w:r w:rsidR="00085823">
        <w:rPr>
          <w:rFonts w:ascii="Calibri" w:hAnsi="Calibri" w:cs="Calibri"/>
          <w:sz w:val="22"/>
          <w:lang w:val="en-AU"/>
        </w:rPr>
        <w:t>,</w:t>
      </w:r>
      <w:r w:rsidRPr="005418DE">
        <w:rPr>
          <w:rFonts w:ascii="Calibri" w:hAnsi="Calibri" w:cs="Calibri"/>
          <w:sz w:val="22"/>
          <w:lang w:val="en-AU"/>
        </w:rPr>
        <w:t xml:space="preserve"> or both</w:t>
      </w:r>
      <w:r w:rsidR="00085823">
        <w:rPr>
          <w:rFonts w:ascii="Calibri" w:hAnsi="Calibri" w:cs="Calibri"/>
          <w:sz w:val="22"/>
          <w:lang w:val="en-AU"/>
        </w:rPr>
        <w:t>,</w:t>
      </w:r>
      <w:r w:rsidRPr="005418DE">
        <w:rPr>
          <w:rFonts w:ascii="Calibri" w:hAnsi="Calibri" w:cs="Calibri"/>
          <w:sz w:val="22"/>
          <w:lang w:val="en-AU"/>
        </w:rPr>
        <w:t xml:space="preserve"> Schedule 4 or Schedule 5. </w:t>
      </w:r>
      <w:r w:rsidR="00DD35C4" w:rsidRPr="005418DE">
        <w:rPr>
          <w:rFonts w:ascii="Calibri" w:hAnsi="Calibri" w:cs="Calibri"/>
          <w:sz w:val="22"/>
          <w:lang w:val="en-AU"/>
        </w:rPr>
        <w:t>We refer to t</w:t>
      </w:r>
      <w:r w:rsidRPr="005418DE">
        <w:rPr>
          <w:rFonts w:ascii="Calibri" w:hAnsi="Calibri" w:cs="Calibri"/>
          <w:sz w:val="22"/>
          <w:lang w:val="en-AU"/>
        </w:rPr>
        <w:t xml:space="preserve">he TPO applying for participation as the </w:t>
      </w:r>
      <w:r w:rsidR="00DD35C4" w:rsidRPr="005418DE">
        <w:rPr>
          <w:rFonts w:ascii="Calibri" w:hAnsi="Calibri" w:cs="Calibri"/>
          <w:sz w:val="22"/>
          <w:lang w:val="en-AU"/>
        </w:rPr>
        <w:t>a</w:t>
      </w:r>
      <w:r w:rsidRPr="005418DE">
        <w:rPr>
          <w:rFonts w:ascii="Calibri" w:hAnsi="Calibri" w:cs="Calibri"/>
          <w:sz w:val="22"/>
          <w:lang w:val="en-AU"/>
        </w:rPr>
        <w:t>pplicant.</w:t>
      </w:r>
    </w:p>
    <w:p w14:paraId="1402FEF1" w14:textId="503F8E76" w:rsidR="00DD35C4" w:rsidRPr="005418DE" w:rsidRDefault="00DD35C4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>T</w:t>
      </w:r>
      <w:r w:rsidR="00272FDD" w:rsidRPr="005418DE">
        <w:rPr>
          <w:rFonts w:ascii="Calibri" w:hAnsi="Calibri" w:cs="Calibri"/>
          <w:sz w:val="22"/>
          <w:lang w:val="en-AU"/>
        </w:rPr>
        <w:t xml:space="preserve">o apply, the </w:t>
      </w:r>
      <w:r w:rsidRPr="005418DE">
        <w:rPr>
          <w:rFonts w:ascii="Calibri" w:hAnsi="Calibri" w:cs="Calibri"/>
          <w:sz w:val="22"/>
          <w:lang w:val="en-AU"/>
        </w:rPr>
        <w:t>a</w:t>
      </w:r>
      <w:r w:rsidR="00272FDD" w:rsidRPr="005418DE">
        <w:rPr>
          <w:rFonts w:ascii="Calibri" w:hAnsi="Calibri" w:cs="Calibri"/>
          <w:sz w:val="22"/>
          <w:lang w:val="en-AU"/>
        </w:rPr>
        <w:t xml:space="preserve">pplicant must download the </w:t>
      </w:r>
      <w:r w:rsidRPr="005418DE">
        <w:rPr>
          <w:rFonts w:ascii="Calibri" w:hAnsi="Calibri" w:cs="Calibri"/>
          <w:sz w:val="22"/>
          <w:lang w:val="en-AU"/>
        </w:rPr>
        <w:t>following items from the Services Australia website:</w:t>
      </w:r>
    </w:p>
    <w:p w14:paraId="68E20178" w14:textId="5E2BABEA" w:rsidR="00DD35C4" w:rsidRPr="005418DE" w:rsidRDefault="00272FDD" w:rsidP="00DD35C4">
      <w:pPr>
        <w:pStyle w:val="01bodytext"/>
        <w:numPr>
          <w:ilvl w:val="0"/>
          <w:numId w:val="33"/>
        </w:numPr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>Business Application</w:t>
      </w:r>
      <w:r w:rsidR="00DD35C4" w:rsidRPr="005418DE">
        <w:rPr>
          <w:rFonts w:ascii="Calibri" w:hAnsi="Calibri" w:cs="Calibri"/>
          <w:sz w:val="22"/>
          <w:lang w:val="en-AU"/>
        </w:rPr>
        <w:t xml:space="preserve"> form</w:t>
      </w:r>
    </w:p>
    <w:p w14:paraId="61C0EB75" w14:textId="0C127BD6" w:rsidR="00272FDD" w:rsidRPr="005418DE" w:rsidRDefault="00272FDD" w:rsidP="00DD35C4">
      <w:pPr>
        <w:pStyle w:val="01bodytext"/>
        <w:numPr>
          <w:ilvl w:val="0"/>
          <w:numId w:val="33"/>
        </w:numPr>
        <w:spacing w:line="240" w:lineRule="auto"/>
        <w:rPr>
          <w:rFonts w:ascii="Calibri" w:hAnsi="Calibri" w:cs="Calibri"/>
          <w:sz w:val="22"/>
          <w:lang w:val="en-AU"/>
        </w:rPr>
      </w:pPr>
      <w:proofErr w:type="gramStart"/>
      <w:r w:rsidRPr="005418DE">
        <w:rPr>
          <w:rFonts w:ascii="Calibri" w:hAnsi="Calibri" w:cs="Calibri"/>
          <w:sz w:val="22"/>
          <w:lang w:val="en-AU"/>
        </w:rPr>
        <w:t>the</w:t>
      </w:r>
      <w:proofErr w:type="gramEnd"/>
      <w:r w:rsidRPr="005418DE">
        <w:rPr>
          <w:rFonts w:ascii="Calibri" w:hAnsi="Calibri" w:cs="Calibri"/>
          <w:sz w:val="22"/>
          <w:lang w:val="en-AU"/>
        </w:rPr>
        <w:t xml:space="preserve"> </w:t>
      </w:r>
      <w:r w:rsidR="00E32DD6" w:rsidRPr="005418DE">
        <w:rPr>
          <w:rFonts w:ascii="Calibri" w:hAnsi="Calibri" w:cs="Calibri"/>
          <w:sz w:val="22"/>
          <w:lang w:val="en-AU"/>
        </w:rPr>
        <w:t>Services Australia</w:t>
      </w:r>
      <w:r w:rsidR="00254879" w:rsidRPr="005418DE">
        <w:rPr>
          <w:rFonts w:ascii="Calibri" w:hAnsi="Calibri" w:cs="Calibri"/>
          <w:sz w:val="22"/>
          <w:lang w:val="en-AU"/>
        </w:rPr>
        <w:t xml:space="preserve"> </w:t>
      </w:r>
      <w:r w:rsidRPr="005418DE">
        <w:rPr>
          <w:rFonts w:ascii="Calibri" w:hAnsi="Calibri" w:cs="Calibri"/>
          <w:sz w:val="22"/>
          <w:lang w:val="en-AU"/>
        </w:rPr>
        <w:t>Business Terms and Conditions and Schedule 4 or 5</w:t>
      </w:r>
      <w:r w:rsidR="00DD35C4" w:rsidRPr="005418DE">
        <w:rPr>
          <w:rFonts w:ascii="Calibri" w:hAnsi="Calibri" w:cs="Calibri"/>
          <w:sz w:val="22"/>
          <w:lang w:val="en-AU"/>
        </w:rPr>
        <w:t xml:space="preserve">, </w:t>
      </w:r>
      <w:r w:rsidRPr="005418DE">
        <w:rPr>
          <w:rFonts w:ascii="Calibri" w:hAnsi="Calibri" w:cs="Calibri"/>
          <w:sz w:val="22"/>
          <w:lang w:val="en-AU"/>
        </w:rPr>
        <w:t>as applicable</w:t>
      </w:r>
      <w:r w:rsidR="00DD35C4" w:rsidRPr="005418DE">
        <w:rPr>
          <w:rFonts w:ascii="Calibri" w:hAnsi="Calibri" w:cs="Calibri"/>
          <w:sz w:val="22"/>
          <w:lang w:val="en-AU"/>
        </w:rPr>
        <w:t>.</w:t>
      </w:r>
    </w:p>
    <w:p w14:paraId="4115C0BE" w14:textId="01B3F62B" w:rsidR="00272FDD" w:rsidRPr="005418DE" w:rsidRDefault="00272FDD" w:rsidP="00F8250E">
      <w:pPr>
        <w:pStyle w:val="Heading2"/>
      </w:pPr>
      <w:bookmarkStart w:id="4" w:name="_Toc128396115"/>
      <w:r w:rsidRPr="005418DE">
        <w:t>1.2</w:t>
      </w:r>
      <w:r w:rsidRPr="005418DE">
        <w:tab/>
        <w:t>Assessment process</w:t>
      </w:r>
      <w:bookmarkEnd w:id="4"/>
    </w:p>
    <w:p w14:paraId="7A901FAC" w14:textId="74F0B330" w:rsidR="00272FDD" w:rsidRPr="005418DE" w:rsidRDefault="00272FDD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The </w:t>
      </w:r>
      <w:r w:rsidR="00DD35C4" w:rsidRPr="005418DE">
        <w:rPr>
          <w:rFonts w:ascii="Calibri" w:hAnsi="Calibri" w:cs="Calibri"/>
          <w:sz w:val="22"/>
          <w:lang w:val="en-AU"/>
        </w:rPr>
        <w:t>a</w:t>
      </w:r>
      <w:r w:rsidRPr="005418DE">
        <w:rPr>
          <w:rFonts w:ascii="Calibri" w:hAnsi="Calibri" w:cs="Calibri"/>
          <w:sz w:val="22"/>
          <w:lang w:val="en-AU"/>
        </w:rPr>
        <w:t xml:space="preserve">pplicant must </w:t>
      </w:r>
      <w:r w:rsidR="00DD35C4" w:rsidRPr="005418DE">
        <w:rPr>
          <w:rFonts w:ascii="Calibri" w:hAnsi="Calibri" w:cs="Calibri"/>
          <w:sz w:val="22"/>
          <w:lang w:val="en-AU"/>
        </w:rPr>
        <w:t>submit</w:t>
      </w:r>
      <w:r w:rsidRPr="005418DE">
        <w:rPr>
          <w:rFonts w:ascii="Calibri" w:hAnsi="Calibri" w:cs="Calibri"/>
          <w:sz w:val="22"/>
          <w:lang w:val="en-AU"/>
        </w:rPr>
        <w:t xml:space="preserve"> the Business </w:t>
      </w:r>
      <w:r w:rsidR="00DD35C4" w:rsidRPr="005418DE">
        <w:rPr>
          <w:rFonts w:ascii="Calibri" w:hAnsi="Calibri" w:cs="Calibri"/>
          <w:sz w:val="22"/>
          <w:lang w:val="en-AU"/>
        </w:rPr>
        <w:t>a</w:t>
      </w:r>
      <w:r w:rsidRPr="005418DE">
        <w:rPr>
          <w:rFonts w:ascii="Calibri" w:hAnsi="Calibri" w:cs="Calibri"/>
          <w:sz w:val="22"/>
          <w:lang w:val="en-AU"/>
        </w:rPr>
        <w:t xml:space="preserve">pplication </w:t>
      </w:r>
      <w:r w:rsidR="00DD35C4" w:rsidRPr="005418DE">
        <w:rPr>
          <w:rFonts w:ascii="Calibri" w:hAnsi="Calibri" w:cs="Calibri"/>
          <w:sz w:val="22"/>
          <w:lang w:val="en-AU"/>
        </w:rPr>
        <w:t xml:space="preserve">form </w:t>
      </w:r>
      <w:r w:rsidRPr="005418DE">
        <w:rPr>
          <w:rFonts w:ascii="Calibri" w:hAnsi="Calibri" w:cs="Calibri"/>
          <w:sz w:val="22"/>
          <w:lang w:val="en-AU"/>
        </w:rPr>
        <w:t xml:space="preserve">with </w:t>
      </w:r>
      <w:r w:rsidR="00DD35C4" w:rsidRPr="005418DE">
        <w:rPr>
          <w:rFonts w:ascii="Calibri" w:hAnsi="Calibri" w:cs="Calibri"/>
          <w:sz w:val="22"/>
          <w:lang w:val="en-AU"/>
        </w:rPr>
        <w:t>us</w:t>
      </w:r>
      <w:r w:rsidR="00B31833" w:rsidRPr="005418DE">
        <w:rPr>
          <w:rFonts w:ascii="Calibri" w:hAnsi="Calibri" w:cs="Calibri"/>
          <w:sz w:val="22"/>
          <w:lang w:val="en-AU"/>
        </w:rPr>
        <w:t xml:space="preserve"> </w:t>
      </w:r>
      <w:r w:rsidRPr="005418DE">
        <w:rPr>
          <w:rFonts w:ascii="Calibri" w:hAnsi="Calibri" w:cs="Calibri"/>
          <w:sz w:val="22"/>
          <w:lang w:val="en-AU"/>
        </w:rPr>
        <w:t xml:space="preserve">for assessment by </w:t>
      </w:r>
      <w:r w:rsidR="00085823">
        <w:rPr>
          <w:rFonts w:ascii="Calibri" w:hAnsi="Calibri" w:cs="Calibri"/>
          <w:sz w:val="22"/>
          <w:lang w:val="en-AU"/>
        </w:rPr>
        <w:t xml:space="preserve">email, </w:t>
      </w:r>
      <w:r w:rsidRPr="005418DE">
        <w:rPr>
          <w:rFonts w:ascii="Calibri" w:hAnsi="Calibri" w:cs="Calibri"/>
          <w:sz w:val="22"/>
          <w:lang w:val="en-AU"/>
        </w:rPr>
        <w:t xml:space="preserve">or fax. </w:t>
      </w:r>
      <w:r w:rsidR="00085823">
        <w:rPr>
          <w:rFonts w:ascii="Calibri" w:hAnsi="Calibri" w:cs="Calibri"/>
          <w:sz w:val="22"/>
          <w:lang w:val="en-AU"/>
        </w:rPr>
        <w:t xml:space="preserve">Our preferred method is via email. </w:t>
      </w:r>
      <w:r w:rsidRPr="005418DE">
        <w:rPr>
          <w:rFonts w:ascii="Calibri" w:hAnsi="Calibri" w:cs="Calibri"/>
          <w:sz w:val="22"/>
          <w:lang w:val="en-AU"/>
        </w:rPr>
        <w:t xml:space="preserve">The </w:t>
      </w:r>
      <w:r w:rsidR="00DD35C4" w:rsidRPr="005418DE">
        <w:rPr>
          <w:rFonts w:ascii="Calibri" w:hAnsi="Calibri" w:cs="Calibri"/>
          <w:sz w:val="22"/>
          <w:lang w:val="en-AU"/>
        </w:rPr>
        <w:t>details are on the form</w:t>
      </w:r>
      <w:r w:rsidRPr="005418DE">
        <w:rPr>
          <w:rFonts w:ascii="Calibri" w:hAnsi="Calibri" w:cs="Calibri"/>
          <w:sz w:val="22"/>
          <w:lang w:val="en-AU"/>
        </w:rPr>
        <w:t>.</w:t>
      </w:r>
    </w:p>
    <w:p w14:paraId="4A50F8F0" w14:textId="1D4C7430" w:rsidR="00DD35C4" w:rsidRPr="005418DE" w:rsidRDefault="00DD35C4" w:rsidP="00DD35C4">
      <w:pPr>
        <w:pStyle w:val="01bodytext"/>
        <w:spacing w:line="240" w:lineRule="auto"/>
        <w:rPr>
          <w:rFonts w:ascii="Calibri" w:hAnsi="Calibri" w:cs="Calibri"/>
          <w:spacing w:val="-4"/>
          <w:sz w:val="22"/>
          <w:lang w:val="en-AU"/>
        </w:rPr>
      </w:pPr>
      <w:r w:rsidRPr="005418DE">
        <w:rPr>
          <w:rFonts w:ascii="Calibri" w:hAnsi="Calibri" w:cs="Calibri"/>
          <w:spacing w:val="-4"/>
          <w:sz w:val="22"/>
          <w:lang w:val="en-AU"/>
        </w:rPr>
        <w:t>We may ask for more</w:t>
      </w:r>
      <w:r w:rsidRPr="005418DE">
        <w:rPr>
          <w:rFonts w:ascii="Calibri" w:hAnsi="Calibri" w:cs="Calibri"/>
          <w:sz w:val="22"/>
          <w:lang w:val="en-AU"/>
        </w:rPr>
        <w:t xml:space="preserve"> information </w:t>
      </w:r>
      <w:r w:rsidR="001B7632" w:rsidRPr="005418DE">
        <w:rPr>
          <w:rFonts w:ascii="Calibri" w:hAnsi="Calibri" w:cs="Calibri"/>
          <w:sz w:val="22"/>
          <w:lang w:val="en-AU"/>
        </w:rPr>
        <w:t xml:space="preserve">from the applicant or from other sources </w:t>
      </w:r>
      <w:r w:rsidRPr="005418DE">
        <w:rPr>
          <w:rFonts w:ascii="Calibri" w:hAnsi="Calibri" w:cs="Calibri"/>
          <w:sz w:val="22"/>
          <w:lang w:val="en-AU"/>
        </w:rPr>
        <w:t xml:space="preserve">before we complete the assessment. If we get adverse information from another source, </w:t>
      </w:r>
      <w:proofErr w:type="gramStart"/>
      <w:r w:rsidRPr="005418DE">
        <w:rPr>
          <w:rFonts w:ascii="Calibri" w:hAnsi="Calibri" w:cs="Calibri"/>
          <w:sz w:val="22"/>
          <w:lang w:val="en-AU"/>
        </w:rPr>
        <w:t>we’ll</w:t>
      </w:r>
      <w:proofErr w:type="gramEnd"/>
      <w:r w:rsidRPr="005418DE">
        <w:rPr>
          <w:rFonts w:ascii="Calibri" w:hAnsi="Calibri" w:cs="Calibri"/>
          <w:sz w:val="22"/>
          <w:lang w:val="en-AU"/>
        </w:rPr>
        <w:t xml:space="preserve"> give </w:t>
      </w:r>
      <w:r w:rsidRPr="005418DE">
        <w:rPr>
          <w:rFonts w:ascii="Calibri" w:hAnsi="Calibri" w:cs="Calibri"/>
          <w:spacing w:val="-4"/>
          <w:sz w:val="22"/>
          <w:lang w:val="en-AU"/>
        </w:rPr>
        <w:t>th</w:t>
      </w:r>
      <w:r w:rsidR="00CE1907">
        <w:rPr>
          <w:rFonts w:ascii="Calibri" w:hAnsi="Calibri" w:cs="Calibri"/>
          <w:spacing w:val="-4"/>
          <w:sz w:val="22"/>
          <w:lang w:val="en-AU"/>
        </w:rPr>
        <w:t>is</w:t>
      </w:r>
      <w:r w:rsidRPr="005418DE">
        <w:rPr>
          <w:rFonts w:ascii="Calibri" w:hAnsi="Calibri" w:cs="Calibri"/>
          <w:spacing w:val="-4"/>
          <w:sz w:val="22"/>
          <w:lang w:val="en-AU"/>
        </w:rPr>
        <w:t xml:space="preserve"> information to the applicant so they can comment on it.</w:t>
      </w:r>
    </w:p>
    <w:p w14:paraId="061C03D9" w14:textId="467CD1A8" w:rsidR="00272FDD" w:rsidRPr="005418DE" w:rsidRDefault="00CE1907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>We will</w:t>
      </w:r>
      <w:r w:rsidR="00272FDD" w:rsidRPr="005418DE">
        <w:rPr>
          <w:rFonts w:ascii="Calibri" w:hAnsi="Calibri" w:cs="Calibri"/>
          <w:sz w:val="22"/>
          <w:lang w:val="en-AU"/>
        </w:rPr>
        <w:t xml:space="preserve"> </w:t>
      </w:r>
      <w:r>
        <w:rPr>
          <w:rFonts w:ascii="Calibri" w:hAnsi="Calibri" w:cs="Calibri"/>
          <w:sz w:val="22"/>
          <w:lang w:val="en-AU"/>
        </w:rPr>
        <w:t xml:space="preserve">then </w:t>
      </w:r>
      <w:r w:rsidR="00272FDD" w:rsidRPr="005418DE">
        <w:rPr>
          <w:rFonts w:ascii="Calibri" w:hAnsi="Calibri" w:cs="Calibri"/>
          <w:sz w:val="22"/>
          <w:lang w:val="en-AU"/>
        </w:rPr>
        <w:t xml:space="preserve">assess the </w:t>
      </w:r>
      <w:r w:rsidR="00DD35C4" w:rsidRPr="005418DE">
        <w:rPr>
          <w:rFonts w:ascii="Calibri" w:hAnsi="Calibri" w:cs="Calibri"/>
          <w:sz w:val="22"/>
          <w:lang w:val="en-AU"/>
        </w:rPr>
        <w:t>a</w:t>
      </w:r>
      <w:r w:rsidR="00272FDD" w:rsidRPr="005418DE">
        <w:rPr>
          <w:rFonts w:ascii="Calibri" w:hAnsi="Calibri" w:cs="Calibri"/>
          <w:sz w:val="22"/>
          <w:lang w:val="en-AU"/>
        </w:rPr>
        <w:t>pplication</w:t>
      </w:r>
      <w:r w:rsidR="00DD35C4" w:rsidRPr="005418DE">
        <w:rPr>
          <w:rFonts w:ascii="Calibri" w:hAnsi="Calibri" w:cs="Calibri"/>
          <w:sz w:val="22"/>
          <w:lang w:val="en-AU"/>
        </w:rPr>
        <w:t>. If</w:t>
      </w:r>
      <w:r w:rsidR="00272FDD" w:rsidRPr="005418DE">
        <w:rPr>
          <w:rFonts w:ascii="Calibri" w:hAnsi="Calibri" w:cs="Calibri"/>
          <w:sz w:val="22"/>
          <w:lang w:val="en-AU"/>
        </w:rPr>
        <w:t xml:space="preserve"> the </w:t>
      </w:r>
      <w:r w:rsidR="00DD35C4" w:rsidRPr="005418DE">
        <w:rPr>
          <w:rFonts w:ascii="Calibri" w:hAnsi="Calibri" w:cs="Calibri"/>
          <w:sz w:val="22"/>
          <w:lang w:val="en-AU"/>
        </w:rPr>
        <w:t>a</w:t>
      </w:r>
      <w:r w:rsidR="00272FDD" w:rsidRPr="005418DE">
        <w:rPr>
          <w:rFonts w:ascii="Calibri" w:hAnsi="Calibri" w:cs="Calibri"/>
          <w:sz w:val="22"/>
          <w:lang w:val="en-AU"/>
        </w:rPr>
        <w:t>pplicant is eligible to participate in the IM Deduction Program</w:t>
      </w:r>
      <w:r>
        <w:rPr>
          <w:rFonts w:ascii="Calibri" w:hAnsi="Calibri" w:cs="Calibri"/>
          <w:sz w:val="22"/>
          <w:lang w:val="en-AU"/>
        </w:rPr>
        <w:t xml:space="preserve"> </w:t>
      </w:r>
      <w:r w:rsidR="001C7E98">
        <w:rPr>
          <w:rFonts w:ascii="Calibri" w:hAnsi="Calibri" w:cs="Calibri"/>
          <w:sz w:val="22"/>
          <w:lang w:val="en-AU"/>
        </w:rPr>
        <w:t xml:space="preserve">it </w:t>
      </w:r>
      <w:r>
        <w:rPr>
          <w:rFonts w:ascii="Calibri" w:hAnsi="Calibri" w:cs="Calibri"/>
          <w:sz w:val="22"/>
          <w:lang w:val="en-AU"/>
        </w:rPr>
        <w:t xml:space="preserve">does not automatically mean </w:t>
      </w:r>
      <w:r w:rsidR="007E303D">
        <w:rPr>
          <w:rFonts w:ascii="Calibri" w:hAnsi="Calibri" w:cs="Calibri"/>
          <w:sz w:val="22"/>
          <w:lang w:val="en-AU"/>
        </w:rPr>
        <w:t xml:space="preserve">we will grant </w:t>
      </w:r>
      <w:r>
        <w:rPr>
          <w:rFonts w:ascii="Calibri" w:hAnsi="Calibri" w:cs="Calibri"/>
          <w:sz w:val="22"/>
          <w:lang w:val="en-AU"/>
        </w:rPr>
        <w:t>the application.</w:t>
      </w:r>
      <w:r w:rsidR="001B7632" w:rsidRPr="005418DE">
        <w:rPr>
          <w:rFonts w:ascii="Calibri" w:hAnsi="Calibri" w:cs="Calibri"/>
          <w:sz w:val="22"/>
          <w:lang w:val="en-AU"/>
        </w:rPr>
        <w:t xml:space="preserve"> </w:t>
      </w:r>
      <w:r w:rsidR="007E303D">
        <w:rPr>
          <w:rFonts w:ascii="Calibri" w:hAnsi="Calibri" w:cs="Calibri"/>
          <w:sz w:val="22"/>
          <w:lang w:val="en-AU"/>
        </w:rPr>
        <w:t xml:space="preserve">We will still need to make a </w:t>
      </w:r>
      <w:r w:rsidR="001B7632" w:rsidRPr="005418DE">
        <w:rPr>
          <w:rFonts w:ascii="Calibri" w:hAnsi="Calibri" w:cs="Calibri"/>
          <w:sz w:val="22"/>
          <w:lang w:val="en-AU"/>
        </w:rPr>
        <w:t>deci</w:t>
      </w:r>
      <w:r>
        <w:rPr>
          <w:rFonts w:ascii="Calibri" w:hAnsi="Calibri" w:cs="Calibri"/>
          <w:sz w:val="22"/>
          <w:lang w:val="en-AU"/>
        </w:rPr>
        <w:t>sion as to</w:t>
      </w:r>
      <w:r w:rsidR="001B7632" w:rsidRPr="005418DE">
        <w:rPr>
          <w:rFonts w:ascii="Calibri" w:hAnsi="Calibri" w:cs="Calibri"/>
          <w:sz w:val="22"/>
          <w:lang w:val="en-AU"/>
        </w:rPr>
        <w:t xml:space="preserve"> whether </w:t>
      </w:r>
      <w:r w:rsidR="00F67D69">
        <w:rPr>
          <w:rFonts w:ascii="Calibri" w:hAnsi="Calibri" w:cs="Calibri"/>
          <w:sz w:val="22"/>
          <w:lang w:val="en-AU"/>
        </w:rPr>
        <w:t xml:space="preserve">we should approve </w:t>
      </w:r>
      <w:r w:rsidR="001B7632" w:rsidRPr="005418DE">
        <w:rPr>
          <w:rFonts w:ascii="Calibri" w:hAnsi="Calibri" w:cs="Calibri"/>
          <w:sz w:val="22"/>
          <w:lang w:val="en-AU"/>
        </w:rPr>
        <w:t>the applicant.</w:t>
      </w:r>
    </w:p>
    <w:p w14:paraId="65DDB475" w14:textId="77777777" w:rsidR="00272FDD" w:rsidRPr="005418DE" w:rsidRDefault="00272FDD" w:rsidP="00F8250E">
      <w:pPr>
        <w:pStyle w:val="Heading2"/>
      </w:pPr>
      <w:bookmarkStart w:id="5" w:name="_1.3_Eligibility_criteria"/>
      <w:bookmarkStart w:id="6" w:name="_Toc128396116"/>
      <w:bookmarkEnd w:id="5"/>
      <w:r w:rsidRPr="005418DE">
        <w:t>1.3</w:t>
      </w:r>
      <w:r w:rsidRPr="005418DE">
        <w:tab/>
        <w:t>Eligibility criteria</w:t>
      </w:r>
      <w:bookmarkEnd w:id="6"/>
    </w:p>
    <w:p w14:paraId="0560E61E" w14:textId="5A78A229" w:rsidR="00272FDD" w:rsidRPr="005418DE" w:rsidRDefault="00F05B5A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>When we assess an a</w:t>
      </w:r>
      <w:r w:rsidR="00272FDD" w:rsidRPr="005418DE">
        <w:rPr>
          <w:rFonts w:ascii="Calibri" w:hAnsi="Calibri" w:cs="Calibri"/>
          <w:sz w:val="22"/>
          <w:lang w:val="en-AU"/>
        </w:rPr>
        <w:t>pplicant</w:t>
      </w:r>
      <w:r w:rsidRPr="005418DE">
        <w:rPr>
          <w:rFonts w:ascii="Calibri" w:hAnsi="Calibri" w:cs="Calibri"/>
          <w:sz w:val="22"/>
          <w:lang w:val="en-AU"/>
        </w:rPr>
        <w:t>’s eligibility</w:t>
      </w:r>
      <w:r w:rsidR="00272FDD" w:rsidRPr="005418DE">
        <w:rPr>
          <w:rFonts w:ascii="Calibri" w:hAnsi="Calibri" w:cs="Calibri"/>
          <w:sz w:val="22"/>
          <w:lang w:val="en-AU"/>
        </w:rPr>
        <w:t xml:space="preserve"> to participate in the IM Deduction Program</w:t>
      </w:r>
      <w:r w:rsidR="003D5D93" w:rsidRPr="005418DE">
        <w:rPr>
          <w:rFonts w:ascii="Calibri" w:hAnsi="Calibri" w:cs="Calibri"/>
          <w:sz w:val="22"/>
          <w:lang w:val="en-AU"/>
        </w:rPr>
        <w:t xml:space="preserve">, </w:t>
      </w:r>
      <w:proofErr w:type="gramStart"/>
      <w:r w:rsidRPr="005418DE">
        <w:rPr>
          <w:rFonts w:ascii="Calibri" w:hAnsi="Calibri" w:cs="Calibri"/>
          <w:sz w:val="22"/>
          <w:lang w:val="en-AU"/>
        </w:rPr>
        <w:t>we’ll</w:t>
      </w:r>
      <w:proofErr w:type="gramEnd"/>
      <w:r w:rsidR="00272FDD" w:rsidRPr="005418DE">
        <w:rPr>
          <w:rFonts w:ascii="Calibri" w:hAnsi="Calibri" w:cs="Calibri"/>
          <w:spacing w:val="-4"/>
          <w:sz w:val="22"/>
          <w:lang w:val="en-AU"/>
        </w:rPr>
        <w:t xml:space="preserve"> consider </w:t>
      </w:r>
      <w:r w:rsidR="001B7632" w:rsidRPr="005418DE">
        <w:rPr>
          <w:rFonts w:ascii="Calibri" w:hAnsi="Calibri" w:cs="Calibri"/>
          <w:spacing w:val="-4"/>
          <w:sz w:val="22"/>
          <w:lang w:val="en-AU"/>
        </w:rPr>
        <w:t>whether:</w:t>
      </w:r>
    </w:p>
    <w:p w14:paraId="7168B8CE" w14:textId="74E46026" w:rsidR="00272FDD" w:rsidRPr="005418DE" w:rsidRDefault="00272FDD" w:rsidP="003158F9">
      <w:pPr>
        <w:pStyle w:val="01bullet1"/>
        <w:numPr>
          <w:ilvl w:val="0"/>
          <w:numId w:val="7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 xml:space="preserve">the </w:t>
      </w:r>
      <w:r w:rsidR="00F05B5A" w:rsidRPr="005418DE">
        <w:rPr>
          <w:rFonts w:ascii="Calibri" w:hAnsi="Calibri" w:cs="Calibri"/>
          <w:sz w:val="22"/>
          <w:szCs w:val="22"/>
          <w:lang w:val="en-AU"/>
        </w:rPr>
        <w:t>a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pplicant is a legal entity such as a company, partnership, sole trader, and has the legal capacity to enter into a contract with </w:t>
      </w:r>
      <w:r w:rsidR="00F05B5A" w:rsidRPr="005418DE">
        <w:rPr>
          <w:rFonts w:ascii="Calibri" w:hAnsi="Calibri" w:cs="Calibri"/>
          <w:sz w:val="22"/>
          <w:szCs w:val="22"/>
          <w:lang w:val="en-AU"/>
        </w:rPr>
        <w:t>us</w:t>
      </w:r>
    </w:p>
    <w:p w14:paraId="5986A19C" w14:textId="4A844A04" w:rsidR="00272FDD" w:rsidRPr="005418DE" w:rsidRDefault="00272FDD" w:rsidP="003158F9">
      <w:pPr>
        <w:pStyle w:val="01bullet1"/>
        <w:numPr>
          <w:ilvl w:val="0"/>
          <w:numId w:val="7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 xml:space="preserve">the </w:t>
      </w:r>
      <w:r w:rsidR="00F05B5A" w:rsidRPr="005418DE">
        <w:rPr>
          <w:rFonts w:ascii="Calibri" w:hAnsi="Calibri" w:cs="Calibri"/>
          <w:sz w:val="22"/>
          <w:szCs w:val="22"/>
          <w:lang w:val="en-AU"/>
        </w:rPr>
        <w:t>a</w:t>
      </w:r>
      <w:r w:rsidRPr="005418DE">
        <w:rPr>
          <w:rFonts w:ascii="Calibri" w:hAnsi="Calibri" w:cs="Calibri"/>
          <w:sz w:val="22"/>
          <w:szCs w:val="22"/>
          <w:lang w:val="en-AU"/>
        </w:rPr>
        <w:t>pplicant has an Australian Business Number (ABN) or Australian Company Number (</w:t>
      </w:r>
      <w:r w:rsidR="0018110E">
        <w:rPr>
          <w:rFonts w:ascii="Calibri" w:hAnsi="Calibri" w:cs="Calibri"/>
          <w:sz w:val="22"/>
          <w:szCs w:val="22"/>
          <w:lang w:val="en-AU"/>
        </w:rPr>
        <w:t>CAN)</w:t>
      </w:r>
    </w:p>
    <w:p w14:paraId="2E94FF08" w14:textId="3F0D708E" w:rsidR="00F05B5A" w:rsidRPr="005418DE" w:rsidRDefault="00272FDD" w:rsidP="003158F9">
      <w:pPr>
        <w:pStyle w:val="01bullet1"/>
        <w:numPr>
          <w:ilvl w:val="0"/>
          <w:numId w:val="7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 xml:space="preserve">the </w:t>
      </w:r>
      <w:r w:rsidR="00F05B5A" w:rsidRPr="005418DE">
        <w:rPr>
          <w:rFonts w:ascii="Calibri" w:hAnsi="Calibri" w:cs="Calibri"/>
          <w:sz w:val="22"/>
          <w:szCs w:val="22"/>
          <w:lang w:val="en-AU"/>
        </w:rPr>
        <w:t>a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pplicant has </w:t>
      </w:r>
      <w:r w:rsidR="003B0603" w:rsidRPr="005418DE">
        <w:rPr>
          <w:rFonts w:ascii="Calibri" w:hAnsi="Calibri" w:cs="Calibri"/>
          <w:sz w:val="22"/>
          <w:szCs w:val="22"/>
          <w:lang w:val="en-AU"/>
        </w:rPr>
        <w:t xml:space="preserve">given </w:t>
      </w:r>
      <w:r w:rsidRPr="005418DE">
        <w:rPr>
          <w:rFonts w:ascii="Calibri" w:hAnsi="Calibri" w:cs="Calibri"/>
          <w:sz w:val="22"/>
          <w:szCs w:val="22"/>
          <w:lang w:val="en-AU"/>
        </w:rPr>
        <w:t>details of a postal and physical address</w:t>
      </w:r>
    </w:p>
    <w:p w14:paraId="1CF2B15F" w14:textId="2017F2AC" w:rsidR="00272FDD" w:rsidRPr="005418DE" w:rsidRDefault="00F05B5A" w:rsidP="003158F9">
      <w:pPr>
        <w:pStyle w:val="01bullet1"/>
        <w:numPr>
          <w:ilvl w:val="0"/>
          <w:numId w:val="7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proofErr w:type="gramStart"/>
      <w:r w:rsidRPr="005418DE">
        <w:rPr>
          <w:rFonts w:ascii="Calibri" w:hAnsi="Calibri" w:cs="Calibri"/>
          <w:sz w:val="22"/>
          <w:szCs w:val="22"/>
          <w:lang w:val="en-AU"/>
        </w:rPr>
        <w:t>the</w:t>
      </w:r>
      <w:proofErr w:type="gramEnd"/>
      <w:r w:rsidRPr="005418DE">
        <w:rPr>
          <w:rFonts w:ascii="Calibri" w:hAnsi="Calibri" w:cs="Calibri"/>
          <w:sz w:val="22"/>
          <w:szCs w:val="22"/>
          <w:lang w:val="en-AU"/>
        </w:rPr>
        <w:t xml:space="preserve"> applicant has given us</w:t>
      </w:r>
      <w:r w:rsidR="00272FDD" w:rsidRPr="005418DE">
        <w:rPr>
          <w:rFonts w:ascii="Calibri" w:hAnsi="Calibri" w:cs="Calibri"/>
          <w:sz w:val="22"/>
          <w:szCs w:val="22"/>
          <w:lang w:val="en-AU"/>
        </w:rPr>
        <w:t xml:space="preserve"> contact details of a person with authority to make decisions on behalf of the </w:t>
      </w:r>
      <w:r w:rsidRPr="005418DE">
        <w:rPr>
          <w:rFonts w:ascii="Calibri" w:hAnsi="Calibri" w:cs="Calibri"/>
          <w:sz w:val="22"/>
          <w:szCs w:val="22"/>
          <w:lang w:val="en-AU"/>
        </w:rPr>
        <w:t>a</w:t>
      </w:r>
      <w:r w:rsidR="00272FDD" w:rsidRPr="005418DE">
        <w:rPr>
          <w:rFonts w:ascii="Calibri" w:hAnsi="Calibri" w:cs="Calibri"/>
          <w:sz w:val="22"/>
          <w:szCs w:val="22"/>
          <w:lang w:val="en-AU"/>
        </w:rPr>
        <w:t>pplicant</w:t>
      </w:r>
      <w:r w:rsidR="0018110E">
        <w:rPr>
          <w:rFonts w:ascii="Calibri" w:hAnsi="Calibri" w:cs="Calibri"/>
          <w:sz w:val="22"/>
          <w:szCs w:val="22"/>
          <w:lang w:val="en-AU"/>
        </w:rPr>
        <w:t>. W</w:t>
      </w:r>
      <w:r w:rsidRPr="005418DE">
        <w:rPr>
          <w:rFonts w:ascii="Calibri" w:hAnsi="Calibri" w:cs="Calibri"/>
          <w:sz w:val="22"/>
          <w:szCs w:val="22"/>
          <w:lang w:val="en-AU"/>
        </w:rPr>
        <w:t>e</w:t>
      </w:r>
      <w:r w:rsidR="00B31833" w:rsidRPr="005418DE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272FDD" w:rsidRPr="005418DE">
        <w:rPr>
          <w:rFonts w:ascii="Calibri" w:hAnsi="Calibri" w:cs="Calibri"/>
          <w:sz w:val="22"/>
          <w:szCs w:val="22"/>
          <w:lang w:val="en-AU"/>
        </w:rPr>
        <w:t xml:space="preserve">may </w:t>
      </w:r>
      <w:r w:rsidRPr="005418DE">
        <w:rPr>
          <w:rFonts w:ascii="Calibri" w:hAnsi="Calibri" w:cs="Calibri"/>
          <w:sz w:val="22"/>
          <w:szCs w:val="22"/>
          <w:lang w:val="en-AU"/>
        </w:rPr>
        <w:t>need evidence</w:t>
      </w:r>
      <w:r w:rsidR="00272FDD" w:rsidRPr="005418DE">
        <w:rPr>
          <w:rFonts w:ascii="Calibri" w:hAnsi="Calibri" w:cs="Calibri"/>
          <w:sz w:val="22"/>
          <w:szCs w:val="22"/>
          <w:lang w:val="en-AU"/>
        </w:rPr>
        <w:t xml:space="preserve"> that the person who has signed the Business Application has authority to do so</w:t>
      </w:r>
    </w:p>
    <w:p w14:paraId="258B38DE" w14:textId="7C022951" w:rsidR="00272FDD" w:rsidRPr="005418DE" w:rsidRDefault="00272FDD" w:rsidP="003158F9">
      <w:pPr>
        <w:pStyle w:val="01bullet1"/>
        <w:numPr>
          <w:ilvl w:val="0"/>
          <w:numId w:val="7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proofErr w:type="gramStart"/>
      <w:r w:rsidRPr="005418DE">
        <w:rPr>
          <w:rFonts w:ascii="Calibri" w:hAnsi="Calibri" w:cs="Calibri"/>
          <w:sz w:val="22"/>
          <w:szCs w:val="22"/>
          <w:lang w:val="en-AU"/>
        </w:rPr>
        <w:t>the</w:t>
      </w:r>
      <w:proofErr w:type="gramEnd"/>
      <w:r w:rsidRPr="005418DE">
        <w:rPr>
          <w:rFonts w:ascii="Calibri" w:hAnsi="Calibri" w:cs="Calibri"/>
          <w:sz w:val="22"/>
          <w:szCs w:val="22"/>
          <w:lang w:val="en-AU"/>
        </w:rPr>
        <w:t xml:space="preserve"> goods or services the </w:t>
      </w:r>
      <w:r w:rsidR="00F05B5A" w:rsidRPr="005418DE">
        <w:rPr>
          <w:rFonts w:ascii="Calibri" w:hAnsi="Calibri" w:cs="Calibri"/>
          <w:sz w:val="22"/>
          <w:szCs w:val="22"/>
          <w:lang w:val="en-AU"/>
        </w:rPr>
        <w:t>a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pplicant </w:t>
      </w:r>
      <w:r w:rsidR="00F05B5A" w:rsidRPr="005418DE">
        <w:rPr>
          <w:rFonts w:ascii="Calibri" w:hAnsi="Calibri" w:cs="Calibri"/>
          <w:sz w:val="22"/>
          <w:szCs w:val="22"/>
          <w:lang w:val="en-AU"/>
        </w:rPr>
        <w:t xml:space="preserve">supplies </w:t>
      </w:r>
      <w:r w:rsidR="007D3725" w:rsidRPr="005418DE">
        <w:rPr>
          <w:rFonts w:ascii="Calibri" w:hAnsi="Calibri" w:cs="Calibri"/>
          <w:sz w:val="22"/>
          <w:szCs w:val="22"/>
          <w:lang w:val="en-AU"/>
        </w:rPr>
        <w:t xml:space="preserve">and </w:t>
      </w:r>
      <w:r w:rsidR="00CB2023" w:rsidRPr="005418DE">
        <w:rPr>
          <w:rFonts w:ascii="Calibri" w:hAnsi="Calibri" w:cs="Calibri"/>
          <w:sz w:val="22"/>
          <w:szCs w:val="22"/>
          <w:lang w:val="en-AU"/>
        </w:rPr>
        <w:t>IM</w:t>
      </w:r>
      <w:r w:rsidR="007D3725" w:rsidRPr="005418DE">
        <w:rPr>
          <w:rFonts w:ascii="Calibri" w:hAnsi="Calibri" w:cs="Calibri"/>
          <w:sz w:val="22"/>
          <w:szCs w:val="22"/>
          <w:lang w:val="en-AU"/>
        </w:rPr>
        <w:t xml:space="preserve"> Deductions apply to, </w:t>
      </w:r>
      <w:r w:rsidR="00F05B5A" w:rsidRPr="005418DE">
        <w:rPr>
          <w:rFonts w:ascii="Calibri" w:hAnsi="Calibri" w:cs="Calibri"/>
          <w:sz w:val="22"/>
          <w:szCs w:val="22"/>
          <w:lang w:val="en-AU"/>
        </w:rPr>
        <w:t>fall within the service reasons or other categories of goods or services which meet the priority needs of customers</w:t>
      </w:r>
      <w:r w:rsidR="0018110E">
        <w:rPr>
          <w:rFonts w:ascii="Calibri" w:hAnsi="Calibri" w:cs="Calibri"/>
          <w:sz w:val="22"/>
          <w:szCs w:val="22"/>
          <w:lang w:val="en-AU"/>
        </w:rPr>
        <w:t>. R</w:t>
      </w:r>
      <w:r w:rsidR="00F05B5A" w:rsidRPr="005418DE">
        <w:rPr>
          <w:rFonts w:ascii="Calibri" w:hAnsi="Calibri" w:cs="Calibri"/>
          <w:sz w:val="22"/>
          <w:szCs w:val="22"/>
          <w:lang w:val="en-AU"/>
        </w:rPr>
        <w:t xml:space="preserve">efer to </w:t>
      </w:r>
      <w:hyperlink w:anchor="_1.7_Income_Management" w:history="1">
        <w:r w:rsidR="00F05B5A" w:rsidRPr="005418DE">
          <w:rPr>
            <w:rStyle w:val="Hyperlink"/>
            <w:rFonts w:ascii="Calibri" w:hAnsi="Calibri" w:cs="Calibri"/>
            <w:sz w:val="22"/>
            <w:szCs w:val="22"/>
            <w:lang w:val="en-AU"/>
          </w:rPr>
          <w:t>section 1.7</w:t>
        </w:r>
      </w:hyperlink>
      <w:r w:rsidR="00F05B5A" w:rsidRPr="005418DE">
        <w:rPr>
          <w:rFonts w:ascii="Calibri" w:hAnsi="Calibri" w:cs="Calibri"/>
          <w:sz w:val="22"/>
          <w:szCs w:val="22"/>
          <w:lang w:val="en-AU"/>
        </w:rPr>
        <w:t xml:space="preserve"> for 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the </w:t>
      </w:r>
      <w:r w:rsidR="00F05B5A" w:rsidRPr="005418DE">
        <w:rPr>
          <w:rFonts w:ascii="Calibri" w:hAnsi="Calibri" w:cs="Calibri"/>
          <w:sz w:val="22"/>
          <w:szCs w:val="22"/>
          <w:lang w:val="en-AU"/>
        </w:rPr>
        <w:t>s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ervice </w:t>
      </w:r>
      <w:r w:rsidR="00F05B5A" w:rsidRPr="005418DE">
        <w:rPr>
          <w:rFonts w:ascii="Calibri" w:hAnsi="Calibri" w:cs="Calibri"/>
          <w:sz w:val="22"/>
          <w:szCs w:val="22"/>
          <w:lang w:val="en-AU"/>
        </w:rPr>
        <w:t>r</w:t>
      </w:r>
      <w:r w:rsidRPr="005418DE">
        <w:rPr>
          <w:rFonts w:ascii="Calibri" w:hAnsi="Calibri" w:cs="Calibri"/>
          <w:sz w:val="22"/>
          <w:szCs w:val="22"/>
          <w:lang w:val="en-AU"/>
        </w:rPr>
        <w:t>easons</w:t>
      </w:r>
    </w:p>
    <w:p w14:paraId="69116EB1" w14:textId="0669B554" w:rsidR="00272FDD" w:rsidRPr="005418DE" w:rsidRDefault="00272FDD" w:rsidP="003158F9">
      <w:pPr>
        <w:pStyle w:val="01bullet1"/>
        <w:numPr>
          <w:ilvl w:val="0"/>
          <w:numId w:val="7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proofErr w:type="gramStart"/>
      <w:r w:rsidRPr="005418DE">
        <w:rPr>
          <w:rFonts w:ascii="Calibri" w:hAnsi="Calibri" w:cs="Calibri"/>
          <w:sz w:val="22"/>
          <w:szCs w:val="22"/>
          <w:lang w:val="en-AU"/>
        </w:rPr>
        <w:t>the</w:t>
      </w:r>
      <w:proofErr w:type="gramEnd"/>
      <w:r w:rsidRPr="005418DE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7D3725" w:rsidRPr="005418DE">
        <w:rPr>
          <w:rFonts w:ascii="Calibri" w:hAnsi="Calibri" w:cs="Calibri"/>
          <w:sz w:val="22"/>
          <w:szCs w:val="22"/>
          <w:lang w:val="en-AU"/>
        </w:rPr>
        <w:t>a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pplicant sells </w:t>
      </w:r>
      <w:r w:rsidR="007D3725" w:rsidRPr="005418DE">
        <w:rPr>
          <w:rFonts w:ascii="Calibri" w:hAnsi="Calibri" w:cs="Calibri"/>
          <w:sz w:val="22"/>
          <w:szCs w:val="22"/>
          <w:lang w:val="en-AU"/>
        </w:rPr>
        <w:t>e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xcluded </w:t>
      </w:r>
      <w:r w:rsidR="007D3725" w:rsidRPr="005418DE">
        <w:rPr>
          <w:rFonts w:ascii="Calibri" w:hAnsi="Calibri" w:cs="Calibri"/>
          <w:sz w:val="22"/>
          <w:szCs w:val="22"/>
          <w:lang w:val="en-AU"/>
        </w:rPr>
        <w:t>g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oods or </w:t>
      </w:r>
      <w:r w:rsidR="007D3725" w:rsidRPr="005418DE">
        <w:rPr>
          <w:rFonts w:ascii="Calibri" w:hAnsi="Calibri" w:cs="Calibri"/>
          <w:sz w:val="22"/>
          <w:szCs w:val="22"/>
          <w:lang w:val="en-AU"/>
        </w:rPr>
        <w:t>s</w:t>
      </w:r>
      <w:r w:rsidRPr="005418DE">
        <w:rPr>
          <w:rFonts w:ascii="Calibri" w:hAnsi="Calibri" w:cs="Calibri"/>
          <w:sz w:val="22"/>
          <w:szCs w:val="22"/>
          <w:lang w:val="en-AU"/>
        </w:rPr>
        <w:t>ervices</w:t>
      </w:r>
      <w:r w:rsidR="0018110E">
        <w:rPr>
          <w:rFonts w:ascii="Calibri" w:hAnsi="Calibri" w:cs="Calibri"/>
          <w:sz w:val="22"/>
          <w:szCs w:val="22"/>
          <w:lang w:val="en-AU"/>
        </w:rPr>
        <w:t>. I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f </w:t>
      </w:r>
      <w:r w:rsidR="007D3725" w:rsidRPr="005418DE">
        <w:rPr>
          <w:rFonts w:ascii="Calibri" w:hAnsi="Calibri" w:cs="Calibri"/>
          <w:sz w:val="22"/>
          <w:szCs w:val="22"/>
          <w:lang w:val="en-AU"/>
        </w:rPr>
        <w:t>they sell e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xcluded </w:t>
      </w:r>
      <w:r w:rsidR="007D3725" w:rsidRPr="005418DE">
        <w:rPr>
          <w:rFonts w:ascii="Calibri" w:hAnsi="Calibri" w:cs="Calibri"/>
          <w:sz w:val="22"/>
          <w:szCs w:val="22"/>
          <w:lang w:val="en-AU"/>
        </w:rPr>
        <w:t>g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oods or </w:t>
      </w:r>
      <w:r w:rsidR="007D3725" w:rsidRPr="005418DE">
        <w:rPr>
          <w:rFonts w:ascii="Calibri" w:hAnsi="Calibri" w:cs="Calibri"/>
          <w:sz w:val="22"/>
          <w:szCs w:val="22"/>
          <w:lang w:val="en-AU"/>
        </w:rPr>
        <w:t>s</w:t>
      </w:r>
      <w:r w:rsidRPr="005418DE">
        <w:rPr>
          <w:rFonts w:ascii="Calibri" w:hAnsi="Calibri" w:cs="Calibri"/>
          <w:sz w:val="22"/>
          <w:szCs w:val="22"/>
          <w:lang w:val="en-AU"/>
        </w:rPr>
        <w:t>ervices</w:t>
      </w:r>
      <w:r w:rsidR="007D3725" w:rsidRPr="005418DE">
        <w:rPr>
          <w:rFonts w:ascii="Calibri" w:hAnsi="Calibri" w:cs="Calibri"/>
          <w:sz w:val="22"/>
          <w:szCs w:val="22"/>
          <w:lang w:val="en-AU"/>
        </w:rPr>
        <w:t>,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7D3725" w:rsidRPr="005418DE">
        <w:rPr>
          <w:rFonts w:ascii="Calibri" w:hAnsi="Calibri" w:cs="Calibri"/>
          <w:sz w:val="22"/>
          <w:szCs w:val="22"/>
          <w:lang w:val="en-AU"/>
        </w:rPr>
        <w:t>we’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ll assess whether the </w:t>
      </w:r>
      <w:r w:rsidR="007D3725" w:rsidRPr="005418DE">
        <w:rPr>
          <w:rFonts w:ascii="Calibri" w:hAnsi="Calibri" w:cs="Calibri"/>
          <w:sz w:val="22"/>
          <w:szCs w:val="22"/>
          <w:lang w:val="en-AU"/>
        </w:rPr>
        <w:t>a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pplicant </w:t>
      </w:r>
      <w:r w:rsidR="00CB2023" w:rsidRPr="005418DE">
        <w:rPr>
          <w:rFonts w:ascii="Calibri" w:hAnsi="Calibri" w:cs="Calibri"/>
          <w:sz w:val="22"/>
          <w:szCs w:val="22"/>
          <w:lang w:val="en-AU"/>
        </w:rPr>
        <w:t>is able, and can prevent the sale of those goods or services</w:t>
      </w:r>
    </w:p>
    <w:p w14:paraId="5CD07888" w14:textId="414C0032" w:rsidR="00272FDD" w:rsidRPr="005418DE" w:rsidRDefault="007D3725" w:rsidP="003158F9">
      <w:pPr>
        <w:pStyle w:val="01bullet1"/>
        <w:numPr>
          <w:ilvl w:val="0"/>
          <w:numId w:val="7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proofErr w:type="gramStart"/>
      <w:r w:rsidRPr="005418DE">
        <w:rPr>
          <w:rFonts w:ascii="Calibri" w:hAnsi="Calibri" w:cs="Calibri"/>
          <w:sz w:val="22"/>
          <w:szCs w:val="22"/>
          <w:lang w:val="en-AU"/>
        </w:rPr>
        <w:t>the</w:t>
      </w:r>
      <w:proofErr w:type="gramEnd"/>
      <w:r w:rsidRPr="005418DE">
        <w:rPr>
          <w:rFonts w:ascii="Calibri" w:hAnsi="Calibri" w:cs="Calibri"/>
          <w:sz w:val="22"/>
          <w:szCs w:val="22"/>
          <w:lang w:val="en-AU"/>
        </w:rPr>
        <w:t xml:space="preserve"> applicant submitted </w:t>
      </w:r>
      <w:r w:rsidR="00272FDD" w:rsidRPr="005418DE">
        <w:rPr>
          <w:rFonts w:ascii="Calibri" w:hAnsi="Calibri" w:cs="Calibri"/>
          <w:sz w:val="22"/>
          <w:szCs w:val="22"/>
          <w:lang w:val="en-AU"/>
        </w:rPr>
        <w:t xml:space="preserve">a 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completed and </w:t>
      </w:r>
      <w:r w:rsidR="00272FDD" w:rsidRPr="005418DE">
        <w:rPr>
          <w:rFonts w:ascii="Calibri" w:hAnsi="Calibri" w:cs="Calibri"/>
          <w:sz w:val="22"/>
          <w:szCs w:val="22"/>
          <w:lang w:val="en-AU"/>
        </w:rPr>
        <w:t xml:space="preserve">properly signed Business </w:t>
      </w:r>
      <w:r w:rsidRPr="005418DE">
        <w:rPr>
          <w:rFonts w:ascii="Calibri" w:hAnsi="Calibri" w:cs="Calibri"/>
          <w:sz w:val="22"/>
          <w:szCs w:val="22"/>
          <w:lang w:val="en-AU"/>
        </w:rPr>
        <w:t>a</w:t>
      </w:r>
      <w:r w:rsidR="00272FDD" w:rsidRPr="005418DE">
        <w:rPr>
          <w:rFonts w:ascii="Calibri" w:hAnsi="Calibri" w:cs="Calibri"/>
          <w:sz w:val="22"/>
          <w:szCs w:val="22"/>
          <w:lang w:val="en-AU"/>
        </w:rPr>
        <w:t>pplication</w:t>
      </w:r>
      <w:r w:rsidR="00CB2023" w:rsidRPr="005418DE">
        <w:rPr>
          <w:rFonts w:ascii="Calibri" w:hAnsi="Calibri" w:cs="Calibri"/>
          <w:sz w:val="22"/>
          <w:szCs w:val="22"/>
          <w:lang w:val="en-AU"/>
        </w:rPr>
        <w:t>.</w:t>
      </w:r>
    </w:p>
    <w:p w14:paraId="44ACD964" w14:textId="7F954807" w:rsidR="00272FDD" w:rsidRPr="005418DE" w:rsidRDefault="00272FDD" w:rsidP="00F8250E">
      <w:pPr>
        <w:pStyle w:val="Heading2"/>
      </w:pPr>
      <w:bookmarkStart w:id="7" w:name="_Toc128396117"/>
      <w:r w:rsidRPr="005418DE">
        <w:t>1.4</w:t>
      </w:r>
      <w:r w:rsidRPr="005418DE">
        <w:tab/>
        <w:t>Approval criteria</w:t>
      </w:r>
      <w:bookmarkEnd w:id="7"/>
    </w:p>
    <w:p w14:paraId="361C9EF4" w14:textId="0855B3E3" w:rsidR="00272FDD" w:rsidRPr="005418DE" w:rsidRDefault="00272FDD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If the </w:t>
      </w:r>
      <w:r w:rsidR="00682315" w:rsidRPr="005418DE">
        <w:rPr>
          <w:rFonts w:ascii="Calibri" w:hAnsi="Calibri" w:cs="Calibri"/>
          <w:sz w:val="22"/>
          <w:lang w:val="en-AU"/>
        </w:rPr>
        <w:t>a</w:t>
      </w:r>
      <w:r w:rsidRPr="005418DE">
        <w:rPr>
          <w:rFonts w:ascii="Calibri" w:hAnsi="Calibri" w:cs="Calibri"/>
          <w:sz w:val="22"/>
          <w:lang w:val="en-AU"/>
        </w:rPr>
        <w:t xml:space="preserve">pplicant meets the </w:t>
      </w:r>
      <w:r w:rsidR="00682315" w:rsidRPr="005418DE">
        <w:rPr>
          <w:rFonts w:ascii="Calibri" w:hAnsi="Calibri" w:cs="Calibri"/>
          <w:sz w:val="22"/>
          <w:lang w:val="en-AU"/>
        </w:rPr>
        <w:t>e</w:t>
      </w:r>
      <w:r w:rsidRPr="005418DE">
        <w:rPr>
          <w:rFonts w:ascii="Calibri" w:hAnsi="Calibri" w:cs="Calibri"/>
          <w:sz w:val="22"/>
          <w:lang w:val="en-AU"/>
        </w:rPr>
        <w:t xml:space="preserve">ligibility </w:t>
      </w:r>
      <w:r w:rsidR="00682315" w:rsidRPr="005418DE">
        <w:rPr>
          <w:rFonts w:ascii="Calibri" w:hAnsi="Calibri" w:cs="Calibri"/>
          <w:sz w:val="22"/>
          <w:lang w:val="en-AU"/>
        </w:rPr>
        <w:t>c</w:t>
      </w:r>
      <w:r w:rsidRPr="005418DE">
        <w:rPr>
          <w:rFonts w:ascii="Calibri" w:hAnsi="Calibri" w:cs="Calibri"/>
          <w:sz w:val="22"/>
          <w:lang w:val="en-AU"/>
        </w:rPr>
        <w:t xml:space="preserve">riteria set out in </w:t>
      </w:r>
      <w:hyperlink w:anchor="_1.3_Eligibility_criteria" w:history="1">
        <w:r w:rsidRPr="0077520D">
          <w:rPr>
            <w:rStyle w:val="Hyperlink"/>
            <w:rFonts w:ascii="Calibri" w:hAnsi="Calibri" w:cs="Calibri"/>
            <w:sz w:val="22"/>
            <w:lang w:val="en-AU"/>
          </w:rPr>
          <w:t>section 1.3</w:t>
        </w:r>
      </w:hyperlink>
      <w:r w:rsidRPr="0077520D">
        <w:rPr>
          <w:rFonts w:ascii="Calibri" w:hAnsi="Calibri" w:cs="Calibri"/>
          <w:sz w:val="22"/>
          <w:lang w:val="en-AU"/>
        </w:rPr>
        <w:t>,</w:t>
      </w:r>
      <w:r w:rsidRPr="005418DE">
        <w:rPr>
          <w:rFonts w:ascii="Calibri" w:hAnsi="Calibri" w:cs="Calibri"/>
          <w:sz w:val="22"/>
          <w:lang w:val="en-AU"/>
        </w:rPr>
        <w:t xml:space="preserve"> </w:t>
      </w:r>
      <w:proofErr w:type="gramStart"/>
      <w:r w:rsidR="00682315" w:rsidRPr="005418DE">
        <w:rPr>
          <w:rFonts w:ascii="Calibri" w:hAnsi="Calibri" w:cs="Calibri"/>
          <w:sz w:val="22"/>
          <w:lang w:val="en-AU"/>
        </w:rPr>
        <w:t>we’</w:t>
      </w:r>
      <w:r w:rsidRPr="005418DE">
        <w:rPr>
          <w:rFonts w:ascii="Calibri" w:hAnsi="Calibri" w:cs="Calibri"/>
          <w:sz w:val="22"/>
          <w:lang w:val="en-AU"/>
        </w:rPr>
        <w:t>ll</w:t>
      </w:r>
      <w:proofErr w:type="gramEnd"/>
      <w:r w:rsidRPr="005418DE">
        <w:rPr>
          <w:rFonts w:ascii="Calibri" w:hAnsi="Calibri" w:cs="Calibri"/>
          <w:sz w:val="22"/>
          <w:lang w:val="en-AU"/>
        </w:rPr>
        <w:t xml:space="preserve"> assess whether it meets the following Approval Criteria.</w:t>
      </w:r>
    </w:p>
    <w:p w14:paraId="030AD761" w14:textId="6CA64639" w:rsidR="00272FDD" w:rsidRPr="005418DE" w:rsidRDefault="00272FDD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When considering approval, </w:t>
      </w:r>
      <w:r w:rsidR="0097182C" w:rsidRPr="005418DE">
        <w:rPr>
          <w:rFonts w:ascii="Calibri" w:hAnsi="Calibri" w:cs="Calibri"/>
          <w:sz w:val="22"/>
          <w:lang w:val="en-AU"/>
        </w:rPr>
        <w:t>we will</w:t>
      </w:r>
      <w:r w:rsidR="00682315" w:rsidRPr="005418DE">
        <w:rPr>
          <w:rFonts w:ascii="Calibri" w:hAnsi="Calibri" w:cs="Calibri"/>
          <w:sz w:val="22"/>
          <w:lang w:val="en-AU"/>
        </w:rPr>
        <w:t xml:space="preserve"> decide if</w:t>
      </w:r>
      <w:r w:rsidRPr="005418DE">
        <w:rPr>
          <w:rFonts w:ascii="Calibri" w:hAnsi="Calibri" w:cs="Calibri"/>
          <w:sz w:val="22"/>
          <w:lang w:val="en-AU"/>
        </w:rPr>
        <w:t xml:space="preserve">, in </w:t>
      </w:r>
      <w:r w:rsidR="00682315" w:rsidRPr="005418DE">
        <w:rPr>
          <w:rFonts w:ascii="Calibri" w:hAnsi="Calibri" w:cs="Calibri"/>
          <w:sz w:val="22"/>
          <w:lang w:val="en-AU"/>
        </w:rPr>
        <w:t>our</w:t>
      </w:r>
      <w:r w:rsidRPr="005418DE">
        <w:rPr>
          <w:rFonts w:ascii="Calibri" w:hAnsi="Calibri" w:cs="Calibri"/>
          <w:sz w:val="22"/>
          <w:lang w:val="en-AU"/>
        </w:rPr>
        <w:t xml:space="preserve"> opinion, allowing the </w:t>
      </w:r>
      <w:r w:rsidR="00682315" w:rsidRPr="005418DE">
        <w:rPr>
          <w:rFonts w:ascii="Calibri" w:hAnsi="Calibri" w:cs="Calibri"/>
          <w:sz w:val="22"/>
          <w:lang w:val="en-AU"/>
        </w:rPr>
        <w:t>a</w:t>
      </w:r>
      <w:r w:rsidRPr="005418DE">
        <w:rPr>
          <w:rFonts w:ascii="Calibri" w:hAnsi="Calibri" w:cs="Calibri"/>
          <w:sz w:val="22"/>
          <w:lang w:val="en-AU"/>
        </w:rPr>
        <w:t xml:space="preserve">pplicant to participate in the IM </w:t>
      </w:r>
      <w:r w:rsidR="00682315" w:rsidRPr="005418DE">
        <w:rPr>
          <w:rFonts w:ascii="Calibri" w:hAnsi="Calibri" w:cs="Calibri"/>
          <w:sz w:val="22"/>
          <w:lang w:val="en-AU"/>
        </w:rPr>
        <w:t>d</w:t>
      </w:r>
      <w:r w:rsidRPr="005418DE">
        <w:rPr>
          <w:rFonts w:ascii="Calibri" w:hAnsi="Calibri" w:cs="Calibri"/>
          <w:sz w:val="22"/>
          <w:lang w:val="en-AU"/>
        </w:rPr>
        <w:t xml:space="preserve">eduction </w:t>
      </w:r>
      <w:r w:rsidR="00682315" w:rsidRPr="005418DE">
        <w:rPr>
          <w:rFonts w:ascii="Calibri" w:hAnsi="Calibri" w:cs="Calibri"/>
          <w:sz w:val="22"/>
          <w:lang w:val="en-AU"/>
        </w:rPr>
        <w:t>p</w:t>
      </w:r>
      <w:r w:rsidRPr="005418DE">
        <w:rPr>
          <w:rFonts w:ascii="Calibri" w:hAnsi="Calibri" w:cs="Calibri"/>
          <w:sz w:val="22"/>
          <w:lang w:val="en-AU"/>
        </w:rPr>
        <w:t xml:space="preserve">rogram will further the objectives of </w:t>
      </w:r>
      <w:r w:rsidR="00CB2023" w:rsidRPr="005418DE">
        <w:rPr>
          <w:rFonts w:ascii="Calibri" w:hAnsi="Calibri" w:cs="Calibri"/>
          <w:sz w:val="22"/>
          <w:lang w:val="en-AU"/>
        </w:rPr>
        <w:t>IM</w:t>
      </w:r>
      <w:r w:rsidRPr="005418DE">
        <w:rPr>
          <w:rFonts w:ascii="Calibri" w:hAnsi="Calibri" w:cs="Calibri"/>
          <w:sz w:val="22"/>
          <w:lang w:val="en-AU"/>
        </w:rPr>
        <w:t xml:space="preserve">. Section 3 of the Schedule 4 and 5 documents describe the objectives of </w:t>
      </w:r>
      <w:r w:rsidR="00CB2023" w:rsidRPr="005418DE">
        <w:rPr>
          <w:rFonts w:ascii="Calibri" w:hAnsi="Calibri" w:cs="Calibri"/>
          <w:sz w:val="22"/>
          <w:lang w:val="en-AU"/>
        </w:rPr>
        <w:t>IM</w:t>
      </w:r>
      <w:r w:rsidRPr="005418DE">
        <w:rPr>
          <w:rFonts w:ascii="Calibri" w:hAnsi="Calibri" w:cs="Calibri"/>
          <w:sz w:val="22"/>
          <w:lang w:val="en-AU"/>
        </w:rPr>
        <w:t>.</w:t>
      </w:r>
    </w:p>
    <w:p w14:paraId="51F54475" w14:textId="479718A8" w:rsidR="00272FDD" w:rsidRPr="005418DE" w:rsidRDefault="00682315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proofErr w:type="gramStart"/>
      <w:r w:rsidRPr="005418DE">
        <w:rPr>
          <w:rFonts w:ascii="Calibri" w:hAnsi="Calibri" w:cs="Calibri"/>
          <w:sz w:val="22"/>
          <w:lang w:val="en-AU"/>
        </w:rPr>
        <w:lastRenderedPageBreak/>
        <w:t>We’</w:t>
      </w:r>
      <w:r w:rsidR="00272FDD" w:rsidRPr="005418DE">
        <w:rPr>
          <w:rFonts w:ascii="Calibri" w:hAnsi="Calibri" w:cs="Calibri"/>
          <w:sz w:val="22"/>
          <w:lang w:val="en-AU"/>
        </w:rPr>
        <w:t>ll</w:t>
      </w:r>
      <w:proofErr w:type="gramEnd"/>
      <w:r w:rsidR="00272FDD" w:rsidRPr="005418DE">
        <w:rPr>
          <w:rFonts w:ascii="Calibri" w:hAnsi="Calibri" w:cs="Calibri"/>
          <w:sz w:val="22"/>
          <w:lang w:val="en-AU"/>
        </w:rPr>
        <w:t xml:space="preserve"> take all relevant information into account when </w:t>
      </w:r>
      <w:r w:rsidRPr="005418DE">
        <w:rPr>
          <w:rFonts w:ascii="Calibri" w:hAnsi="Calibri" w:cs="Calibri"/>
          <w:sz w:val="22"/>
          <w:lang w:val="en-AU"/>
        </w:rPr>
        <w:t>we</w:t>
      </w:r>
      <w:r w:rsidR="00272FDD" w:rsidRPr="005418DE">
        <w:rPr>
          <w:rFonts w:ascii="Calibri" w:hAnsi="Calibri" w:cs="Calibri"/>
          <w:sz w:val="22"/>
          <w:lang w:val="en-AU"/>
        </w:rPr>
        <w:t xml:space="preserve"> conduct this assessment. The matters that </w:t>
      </w:r>
      <w:r w:rsidRPr="005418DE">
        <w:rPr>
          <w:rFonts w:ascii="Calibri" w:hAnsi="Calibri" w:cs="Calibri"/>
          <w:sz w:val="22"/>
          <w:lang w:val="en-AU"/>
        </w:rPr>
        <w:t>we</w:t>
      </w:r>
      <w:r w:rsidR="00B31833" w:rsidRPr="005418DE">
        <w:rPr>
          <w:rFonts w:ascii="Calibri" w:hAnsi="Calibri" w:cs="Calibri"/>
          <w:sz w:val="22"/>
          <w:lang w:val="en-AU"/>
        </w:rPr>
        <w:t xml:space="preserve"> </w:t>
      </w:r>
      <w:r w:rsidR="00272FDD" w:rsidRPr="005418DE">
        <w:rPr>
          <w:rFonts w:ascii="Calibri" w:hAnsi="Calibri" w:cs="Calibri"/>
          <w:sz w:val="22"/>
          <w:lang w:val="en-AU"/>
        </w:rPr>
        <w:t>may take into account include whether:</w:t>
      </w:r>
    </w:p>
    <w:p w14:paraId="49501A64" w14:textId="3D137EB5" w:rsidR="00272FDD" w:rsidRPr="005418DE" w:rsidRDefault="00272FDD" w:rsidP="003158F9">
      <w:pPr>
        <w:pStyle w:val="01bullet1"/>
        <w:numPr>
          <w:ilvl w:val="0"/>
          <w:numId w:val="8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 xml:space="preserve">the </w:t>
      </w:r>
      <w:r w:rsidR="00682315" w:rsidRPr="005418DE">
        <w:rPr>
          <w:rFonts w:ascii="Calibri" w:hAnsi="Calibri" w:cs="Calibri"/>
          <w:sz w:val="22"/>
          <w:szCs w:val="22"/>
          <w:lang w:val="en-AU"/>
        </w:rPr>
        <w:t>a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pplicant is willing and able to comply with the </w:t>
      </w:r>
      <w:r w:rsidR="00B31833" w:rsidRPr="005418DE">
        <w:rPr>
          <w:rFonts w:ascii="Calibri" w:hAnsi="Calibri" w:cs="Calibri"/>
          <w:sz w:val="22"/>
          <w:szCs w:val="22"/>
          <w:lang w:val="en-AU"/>
        </w:rPr>
        <w:t>Services Australia</w:t>
      </w:r>
      <w:r w:rsidR="00A41609" w:rsidRPr="005418DE">
        <w:rPr>
          <w:rFonts w:ascii="Calibri" w:hAnsi="Calibri" w:cs="Calibri"/>
          <w:sz w:val="22"/>
          <w:szCs w:val="22"/>
          <w:lang w:val="en-AU"/>
        </w:rPr>
        <w:t>’s</w:t>
      </w:r>
      <w:r w:rsidR="00B31833" w:rsidRPr="005418DE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5418DE">
        <w:rPr>
          <w:rFonts w:ascii="Calibri" w:hAnsi="Calibri" w:cs="Calibri"/>
          <w:sz w:val="22"/>
          <w:szCs w:val="22"/>
          <w:lang w:val="en-AU"/>
        </w:rPr>
        <w:t>Business Terms and Conditions and Schedule 4 or 5</w:t>
      </w:r>
      <w:r w:rsidR="00682315" w:rsidRPr="005418DE">
        <w:rPr>
          <w:rFonts w:ascii="Calibri" w:hAnsi="Calibri" w:cs="Calibri"/>
          <w:sz w:val="22"/>
          <w:szCs w:val="22"/>
          <w:lang w:val="en-AU"/>
        </w:rPr>
        <w:t xml:space="preserve">, </w:t>
      </w:r>
      <w:r w:rsidRPr="005418DE">
        <w:rPr>
          <w:rFonts w:ascii="Calibri" w:hAnsi="Calibri" w:cs="Calibri"/>
          <w:sz w:val="22"/>
          <w:szCs w:val="22"/>
          <w:lang w:val="en-AU"/>
        </w:rPr>
        <w:t>as applicable</w:t>
      </w:r>
      <w:r w:rsidR="00682315" w:rsidRPr="005418DE">
        <w:rPr>
          <w:rFonts w:ascii="Calibri" w:hAnsi="Calibri" w:cs="Calibri"/>
          <w:sz w:val="22"/>
          <w:szCs w:val="22"/>
          <w:lang w:val="en-AU"/>
        </w:rPr>
        <w:t xml:space="preserve">, </w:t>
      </w:r>
      <w:r w:rsidRPr="005418DE">
        <w:rPr>
          <w:rFonts w:ascii="Calibri" w:hAnsi="Calibri" w:cs="Calibri"/>
          <w:sz w:val="22"/>
          <w:szCs w:val="22"/>
          <w:lang w:val="en-AU"/>
        </w:rPr>
        <w:t>and any special conditions in</w:t>
      </w:r>
      <w:r w:rsidR="00682315" w:rsidRPr="005418DE">
        <w:rPr>
          <w:rFonts w:ascii="Calibri" w:hAnsi="Calibri" w:cs="Calibri"/>
          <w:sz w:val="22"/>
          <w:szCs w:val="22"/>
          <w:lang w:val="en-AU"/>
        </w:rPr>
        <w:t xml:space="preserve"> their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 Approval </w:t>
      </w:r>
      <w:r w:rsidR="00CF1195" w:rsidRPr="005418DE">
        <w:rPr>
          <w:rFonts w:ascii="Calibri" w:hAnsi="Calibri" w:cs="Calibri"/>
          <w:sz w:val="22"/>
          <w:szCs w:val="22"/>
          <w:lang w:val="en-AU"/>
        </w:rPr>
        <w:t>l</w:t>
      </w:r>
      <w:r w:rsidRPr="005418DE">
        <w:rPr>
          <w:rFonts w:ascii="Calibri" w:hAnsi="Calibri" w:cs="Calibri"/>
          <w:sz w:val="22"/>
          <w:szCs w:val="22"/>
          <w:lang w:val="en-AU"/>
        </w:rPr>
        <w:t>etter</w:t>
      </w:r>
    </w:p>
    <w:p w14:paraId="21114FAA" w14:textId="1B95A4F6" w:rsidR="00272FDD" w:rsidRPr="005418DE" w:rsidRDefault="00272FDD" w:rsidP="003158F9">
      <w:pPr>
        <w:pStyle w:val="01bullet1"/>
        <w:numPr>
          <w:ilvl w:val="0"/>
          <w:numId w:val="8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 xml:space="preserve">the </w:t>
      </w:r>
      <w:r w:rsidR="00682315" w:rsidRPr="005418DE">
        <w:rPr>
          <w:rFonts w:ascii="Calibri" w:hAnsi="Calibri" w:cs="Calibri"/>
          <w:sz w:val="22"/>
          <w:szCs w:val="22"/>
          <w:lang w:val="en-AU"/>
        </w:rPr>
        <w:t>a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pplicant has previously been a party to a contractual arrangement with </w:t>
      </w:r>
      <w:r w:rsidR="009470C0" w:rsidRPr="005418DE">
        <w:rPr>
          <w:rFonts w:ascii="Calibri" w:hAnsi="Calibri" w:cs="Calibri"/>
          <w:sz w:val="22"/>
          <w:szCs w:val="22"/>
          <w:lang w:val="en-AU"/>
        </w:rPr>
        <w:t>us</w:t>
      </w:r>
      <w:r w:rsidRPr="005418DE">
        <w:rPr>
          <w:rFonts w:ascii="Calibri" w:hAnsi="Calibri" w:cs="Calibri"/>
          <w:sz w:val="22"/>
          <w:szCs w:val="22"/>
          <w:lang w:val="en-AU"/>
        </w:rPr>
        <w:t>, and if so, whether the</w:t>
      </w:r>
      <w:r w:rsidR="009470C0" w:rsidRPr="005418DE">
        <w:rPr>
          <w:rFonts w:ascii="Calibri" w:hAnsi="Calibri" w:cs="Calibri"/>
          <w:sz w:val="22"/>
          <w:szCs w:val="22"/>
          <w:lang w:val="en-AU"/>
        </w:rPr>
        <w:t xml:space="preserve"> applicant had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 any non-compliance</w:t>
      </w:r>
    </w:p>
    <w:p w14:paraId="3029DE5D" w14:textId="570BF989" w:rsidR="00272FDD" w:rsidRPr="005418DE" w:rsidRDefault="00272FDD" w:rsidP="003158F9">
      <w:pPr>
        <w:pStyle w:val="01bullet1"/>
        <w:numPr>
          <w:ilvl w:val="0"/>
          <w:numId w:val="8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 xml:space="preserve">in </w:t>
      </w:r>
      <w:r w:rsidR="009470C0" w:rsidRPr="005418DE">
        <w:rPr>
          <w:rFonts w:ascii="Calibri" w:hAnsi="Calibri" w:cs="Calibri"/>
          <w:sz w:val="22"/>
          <w:szCs w:val="22"/>
          <w:lang w:val="en-AU"/>
        </w:rPr>
        <w:t>our</w:t>
      </w:r>
      <w:r w:rsidR="00B31833" w:rsidRPr="005418DE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opinion, allowing the Applicant to participate in the IM Deduction Program would adversely affect </w:t>
      </w:r>
      <w:r w:rsidR="009470C0" w:rsidRPr="005418DE">
        <w:rPr>
          <w:rFonts w:ascii="Calibri" w:hAnsi="Calibri" w:cs="Calibri"/>
          <w:sz w:val="22"/>
          <w:szCs w:val="22"/>
          <w:lang w:val="en-AU"/>
        </w:rPr>
        <w:t>our</w:t>
      </w:r>
      <w:r w:rsidR="00B31833" w:rsidRPr="005418DE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5418DE">
        <w:rPr>
          <w:rFonts w:ascii="Calibri" w:hAnsi="Calibri" w:cs="Calibri"/>
          <w:sz w:val="22"/>
          <w:szCs w:val="22"/>
          <w:lang w:val="en-AU"/>
        </w:rPr>
        <w:t>reputation in any way</w:t>
      </w:r>
    </w:p>
    <w:p w14:paraId="514452B3" w14:textId="032D0E70" w:rsidR="00272FDD" w:rsidRPr="005418DE" w:rsidRDefault="009470C0" w:rsidP="003158F9">
      <w:pPr>
        <w:pStyle w:val="01bullet1"/>
        <w:numPr>
          <w:ilvl w:val="0"/>
          <w:numId w:val="8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 xml:space="preserve">we’ve received </w:t>
      </w:r>
      <w:r w:rsidR="00272FDD" w:rsidRPr="005418DE">
        <w:rPr>
          <w:rFonts w:ascii="Calibri" w:hAnsi="Calibri" w:cs="Calibri"/>
          <w:sz w:val="22"/>
          <w:szCs w:val="22"/>
          <w:lang w:val="en-AU"/>
        </w:rPr>
        <w:t xml:space="preserve">any adverse information about the </w:t>
      </w:r>
      <w:r w:rsidRPr="005418DE">
        <w:rPr>
          <w:rFonts w:ascii="Calibri" w:hAnsi="Calibri" w:cs="Calibri"/>
          <w:sz w:val="22"/>
          <w:szCs w:val="22"/>
          <w:lang w:val="en-AU"/>
        </w:rPr>
        <w:t>a</w:t>
      </w:r>
      <w:r w:rsidR="00272FDD" w:rsidRPr="005418DE">
        <w:rPr>
          <w:rFonts w:ascii="Calibri" w:hAnsi="Calibri" w:cs="Calibri"/>
          <w:sz w:val="22"/>
          <w:szCs w:val="22"/>
          <w:lang w:val="en-AU"/>
        </w:rPr>
        <w:t xml:space="preserve">pplicant, its officers or agents, or a related entity of the </w:t>
      </w:r>
      <w:r w:rsidRPr="005418DE">
        <w:rPr>
          <w:rFonts w:ascii="Calibri" w:hAnsi="Calibri" w:cs="Calibri"/>
          <w:sz w:val="22"/>
          <w:szCs w:val="22"/>
          <w:lang w:val="en-AU"/>
        </w:rPr>
        <w:t>a</w:t>
      </w:r>
      <w:r w:rsidR="00272FDD" w:rsidRPr="005418DE">
        <w:rPr>
          <w:rFonts w:ascii="Calibri" w:hAnsi="Calibri" w:cs="Calibri"/>
          <w:sz w:val="22"/>
          <w:szCs w:val="22"/>
          <w:lang w:val="en-AU"/>
        </w:rPr>
        <w:t>pplicant from</w:t>
      </w:r>
      <w:r w:rsidR="00570976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570976" w:rsidRPr="007E303D">
        <w:rPr>
          <w:rFonts w:ascii="Calibri" w:hAnsi="Calibri" w:cs="Calibri"/>
          <w:sz w:val="22"/>
          <w:szCs w:val="22"/>
          <w:lang w:val="en-AU"/>
        </w:rPr>
        <w:t>any of these</w:t>
      </w:r>
      <w:r w:rsidR="00272FDD" w:rsidRPr="005418DE">
        <w:rPr>
          <w:rFonts w:ascii="Calibri" w:hAnsi="Calibri" w:cs="Calibri"/>
          <w:sz w:val="22"/>
          <w:szCs w:val="22"/>
          <w:lang w:val="en-AU"/>
        </w:rPr>
        <w:t>:</w:t>
      </w:r>
    </w:p>
    <w:p w14:paraId="452590B7" w14:textId="59113473" w:rsidR="00272FDD" w:rsidRPr="005418DE" w:rsidRDefault="00272FDD" w:rsidP="003158F9">
      <w:pPr>
        <w:pStyle w:val="01bullet2"/>
        <w:numPr>
          <w:ilvl w:val="1"/>
          <w:numId w:val="8"/>
        </w:numPr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>the Australian Competition and Consumer Commission (ACCC)</w:t>
      </w:r>
    </w:p>
    <w:p w14:paraId="4D2DA7B4" w14:textId="0415F354" w:rsidR="00272FDD" w:rsidRPr="005418DE" w:rsidRDefault="00272FDD" w:rsidP="003158F9">
      <w:pPr>
        <w:pStyle w:val="01bullet2"/>
        <w:numPr>
          <w:ilvl w:val="1"/>
          <w:numId w:val="8"/>
        </w:numPr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pacing w:val="-2"/>
          <w:sz w:val="22"/>
          <w:lang w:val="en-AU"/>
        </w:rPr>
        <w:t>the Australian Securities and Investment Commission (ASIC)</w:t>
      </w:r>
    </w:p>
    <w:p w14:paraId="6B877B74" w14:textId="774A8816" w:rsidR="00272FDD" w:rsidRPr="005418DE" w:rsidRDefault="00272FDD" w:rsidP="003158F9">
      <w:pPr>
        <w:pStyle w:val="01bullet2"/>
        <w:numPr>
          <w:ilvl w:val="1"/>
          <w:numId w:val="8"/>
        </w:numPr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other regulatory bodies, including </w:t>
      </w:r>
      <w:r w:rsidR="00FC6F21" w:rsidRPr="005418DE">
        <w:rPr>
          <w:rFonts w:ascii="Calibri" w:hAnsi="Calibri" w:cs="Calibri"/>
          <w:sz w:val="22"/>
          <w:lang w:val="en-AU"/>
        </w:rPr>
        <w:t>S</w:t>
      </w:r>
      <w:r w:rsidRPr="005418DE">
        <w:rPr>
          <w:rFonts w:ascii="Calibri" w:hAnsi="Calibri" w:cs="Calibri"/>
          <w:sz w:val="22"/>
          <w:lang w:val="en-AU"/>
        </w:rPr>
        <w:t xml:space="preserve">tate and </w:t>
      </w:r>
      <w:r w:rsidR="00FC6F21" w:rsidRPr="005418DE">
        <w:rPr>
          <w:rFonts w:ascii="Calibri" w:hAnsi="Calibri" w:cs="Calibri"/>
          <w:sz w:val="22"/>
          <w:lang w:val="en-AU"/>
        </w:rPr>
        <w:t>T</w:t>
      </w:r>
      <w:r w:rsidRPr="005418DE">
        <w:rPr>
          <w:rFonts w:ascii="Calibri" w:hAnsi="Calibri" w:cs="Calibri"/>
          <w:sz w:val="22"/>
          <w:lang w:val="en-AU"/>
        </w:rPr>
        <w:t>erritory fair trading associations</w:t>
      </w:r>
    </w:p>
    <w:p w14:paraId="479813E4" w14:textId="4816898B" w:rsidR="00272FDD" w:rsidRPr="005418DE" w:rsidRDefault="00272FDD" w:rsidP="003158F9">
      <w:pPr>
        <w:pStyle w:val="01bullet2"/>
        <w:numPr>
          <w:ilvl w:val="1"/>
          <w:numId w:val="8"/>
        </w:numPr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other relevant Commonwealth, </w:t>
      </w:r>
      <w:r w:rsidR="00FC6F21" w:rsidRPr="005418DE">
        <w:rPr>
          <w:rFonts w:ascii="Calibri" w:hAnsi="Calibri" w:cs="Calibri"/>
          <w:sz w:val="22"/>
          <w:lang w:val="en-AU"/>
        </w:rPr>
        <w:t>S</w:t>
      </w:r>
      <w:r w:rsidRPr="005418DE">
        <w:rPr>
          <w:rFonts w:ascii="Calibri" w:hAnsi="Calibri" w:cs="Calibri"/>
          <w:sz w:val="22"/>
          <w:lang w:val="en-AU"/>
        </w:rPr>
        <w:t xml:space="preserve">tate and </w:t>
      </w:r>
      <w:r w:rsidR="00FC6F21" w:rsidRPr="005418DE">
        <w:rPr>
          <w:rFonts w:ascii="Calibri" w:hAnsi="Calibri" w:cs="Calibri"/>
          <w:sz w:val="22"/>
          <w:lang w:val="en-AU"/>
        </w:rPr>
        <w:t>T</w:t>
      </w:r>
      <w:r w:rsidRPr="005418DE">
        <w:rPr>
          <w:rFonts w:ascii="Calibri" w:hAnsi="Calibri" w:cs="Calibri"/>
          <w:sz w:val="22"/>
          <w:lang w:val="en-AU"/>
        </w:rPr>
        <w:t>erritory or</w:t>
      </w:r>
      <w:r w:rsidR="00570976">
        <w:rPr>
          <w:rFonts w:ascii="Calibri" w:hAnsi="Calibri" w:cs="Calibri"/>
          <w:sz w:val="22"/>
          <w:lang w:val="en-AU"/>
        </w:rPr>
        <w:t xml:space="preserve"> local government agencies</w:t>
      </w:r>
    </w:p>
    <w:p w14:paraId="303FEA52" w14:textId="68A871DE" w:rsidR="00272FDD" w:rsidRPr="005418DE" w:rsidRDefault="00272FDD" w:rsidP="003158F9">
      <w:pPr>
        <w:pStyle w:val="01bullet2"/>
        <w:numPr>
          <w:ilvl w:val="1"/>
          <w:numId w:val="8"/>
        </w:numPr>
        <w:spacing w:line="240" w:lineRule="auto"/>
        <w:rPr>
          <w:rFonts w:ascii="Calibri" w:hAnsi="Calibri" w:cs="Calibri"/>
          <w:sz w:val="22"/>
          <w:lang w:val="en-AU"/>
        </w:rPr>
      </w:pPr>
      <w:proofErr w:type="gramStart"/>
      <w:r w:rsidRPr="005418DE">
        <w:rPr>
          <w:rFonts w:ascii="Calibri" w:hAnsi="Calibri" w:cs="Calibri"/>
          <w:sz w:val="22"/>
          <w:lang w:val="en-AU"/>
        </w:rPr>
        <w:t>consumer</w:t>
      </w:r>
      <w:proofErr w:type="gramEnd"/>
      <w:r w:rsidRPr="005418DE">
        <w:rPr>
          <w:rFonts w:ascii="Calibri" w:hAnsi="Calibri" w:cs="Calibri"/>
          <w:sz w:val="22"/>
          <w:lang w:val="en-AU"/>
        </w:rPr>
        <w:t xml:space="preserve"> groups</w:t>
      </w:r>
      <w:r w:rsidR="00570976">
        <w:rPr>
          <w:rFonts w:ascii="Calibri" w:hAnsi="Calibri" w:cs="Calibri"/>
          <w:sz w:val="22"/>
          <w:lang w:val="en-AU"/>
        </w:rPr>
        <w:t>.</w:t>
      </w:r>
    </w:p>
    <w:p w14:paraId="1F0D1320" w14:textId="6FB5AC5B" w:rsidR="00272FDD" w:rsidRPr="005418DE" w:rsidRDefault="00272FDD" w:rsidP="003158F9">
      <w:pPr>
        <w:pStyle w:val="01bodytext"/>
        <w:numPr>
          <w:ilvl w:val="0"/>
          <w:numId w:val="8"/>
        </w:numPr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the </w:t>
      </w:r>
      <w:r w:rsidR="009470C0" w:rsidRPr="005418DE">
        <w:rPr>
          <w:rFonts w:ascii="Calibri" w:hAnsi="Calibri" w:cs="Calibri"/>
          <w:sz w:val="22"/>
          <w:lang w:val="en-AU"/>
        </w:rPr>
        <w:t>a</w:t>
      </w:r>
      <w:r w:rsidRPr="005418DE">
        <w:rPr>
          <w:rFonts w:ascii="Calibri" w:hAnsi="Calibri" w:cs="Calibri"/>
          <w:sz w:val="22"/>
          <w:lang w:val="en-AU"/>
        </w:rPr>
        <w:t xml:space="preserve">pplicant complies with all legal requirements applicable to </w:t>
      </w:r>
      <w:r w:rsidR="00570976">
        <w:rPr>
          <w:rFonts w:ascii="Calibri" w:hAnsi="Calibri" w:cs="Calibri"/>
          <w:sz w:val="22"/>
          <w:lang w:val="en-AU"/>
        </w:rPr>
        <w:t>their</w:t>
      </w:r>
      <w:r w:rsidRPr="005418DE">
        <w:rPr>
          <w:rFonts w:ascii="Calibri" w:hAnsi="Calibri" w:cs="Calibri"/>
          <w:sz w:val="22"/>
          <w:lang w:val="en-AU"/>
        </w:rPr>
        <w:t xml:space="preserve"> business</w:t>
      </w:r>
      <w:r w:rsidR="00570976">
        <w:rPr>
          <w:rFonts w:ascii="Calibri" w:hAnsi="Calibri" w:cs="Calibri"/>
          <w:sz w:val="22"/>
          <w:lang w:val="en-AU"/>
        </w:rPr>
        <w:t xml:space="preserve">, </w:t>
      </w:r>
      <w:r w:rsidR="009470C0" w:rsidRPr="005418DE">
        <w:rPr>
          <w:rFonts w:ascii="Calibri" w:hAnsi="Calibri" w:cs="Calibri"/>
          <w:sz w:val="22"/>
          <w:lang w:val="en-AU"/>
        </w:rPr>
        <w:t>f</w:t>
      </w:r>
      <w:r w:rsidRPr="005418DE">
        <w:rPr>
          <w:rFonts w:ascii="Calibri" w:hAnsi="Calibri" w:cs="Calibri"/>
          <w:sz w:val="22"/>
          <w:lang w:val="en-AU"/>
        </w:rPr>
        <w:t xml:space="preserve">or example, the anti-hawking provisions of the </w:t>
      </w:r>
      <w:r w:rsidRPr="005418DE">
        <w:rPr>
          <w:rFonts w:ascii="Calibri" w:hAnsi="Calibri" w:cs="Calibri"/>
          <w:i/>
          <w:sz w:val="22"/>
          <w:lang w:val="en-AU"/>
        </w:rPr>
        <w:t>Corporations Act 2001</w:t>
      </w:r>
      <w:r w:rsidRPr="005418DE">
        <w:rPr>
          <w:rFonts w:ascii="Calibri" w:hAnsi="Calibri" w:cs="Calibri"/>
          <w:sz w:val="22"/>
          <w:lang w:val="en-AU"/>
        </w:rPr>
        <w:t xml:space="preserve"> (</w:t>
      </w:r>
      <w:proofErr w:type="spellStart"/>
      <w:r w:rsidRPr="005418DE">
        <w:rPr>
          <w:rFonts w:ascii="Calibri" w:hAnsi="Calibri" w:cs="Calibri"/>
          <w:sz w:val="22"/>
          <w:lang w:val="en-AU"/>
        </w:rPr>
        <w:t>Cth</w:t>
      </w:r>
      <w:proofErr w:type="spellEnd"/>
      <w:r w:rsidRPr="005418DE">
        <w:rPr>
          <w:rFonts w:ascii="Calibri" w:hAnsi="Calibri" w:cs="Calibri"/>
          <w:sz w:val="22"/>
          <w:lang w:val="en-AU"/>
        </w:rPr>
        <w:t>)</w:t>
      </w:r>
    </w:p>
    <w:p w14:paraId="53A3631A" w14:textId="032DCD35" w:rsidR="00272FDD" w:rsidRPr="005418DE" w:rsidRDefault="00272FDD" w:rsidP="003158F9">
      <w:pPr>
        <w:pStyle w:val="01bullet1"/>
        <w:numPr>
          <w:ilvl w:val="0"/>
          <w:numId w:val="8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 xml:space="preserve">the </w:t>
      </w:r>
      <w:r w:rsidR="009470C0" w:rsidRPr="005418DE">
        <w:rPr>
          <w:rFonts w:ascii="Calibri" w:hAnsi="Calibri" w:cs="Calibri"/>
          <w:sz w:val="22"/>
          <w:szCs w:val="22"/>
          <w:lang w:val="en-AU"/>
        </w:rPr>
        <w:t>a</w:t>
      </w:r>
      <w:r w:rsidRPr="005418DE">
        <w:rPr>
          <w:rFonts w:ascii="Calibri" w:hAnsi="Calibri" w:cs="Calibri"/>
          <w:sz w:val="22"/>
          <w:szCs w:val="22"/>
          <w:lang w:val="en-AU"/>
        </w:rPr>
        <w:t>pplicant has appropriate external dispute resolution mechanisms available to resolve any disputes between the organisation and its customers</w:t>
      </w:r>
    </w:p>
    <w:p w14:paraId="3E1DCA4A" w14:textId="43DC65C8" w:rsidR="00272FDD" w:rsidRPr="005418DE" w:rsidRDefault="00272FDD" w:rsidP="003158F9">
      <w:pPr>
        <w:pStyle w:val="01bodytext"/>
        <w:numPr>
          <w:ilvl w:val="0"/>
          <w:numId w:val="8"/>
        </w:numPr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for Schedule 5 </w:t>
      </w:r>
      <w:r w:rsidR="009470C0" w:rsidRPr="005418DE">
        <w:rPr>
          <w:rFonts w:ascii="Calibri" w:hAnsi="Calibri" w:cs="Calibri"/>
          <w:sz w:val="22"/>
          <w:lang w:val="en-AU"/>
        </w:rPr>
        <w:t>a</w:t>
      </w:r>
      <w:r w:rsidRPr="005418DE">
        <w:rPr>
          <w:rFonts w:ascii="Calibri" w:hAnsi="Calibri" w:cs="Calibri"/>
          <w:sz w:val="22"/>
          <w:lang w:val="en-AU"/>
        </w:rPr>
        <w:t xml:space="preserve">pplicants situated in prescribed areas under the </w:t>
      </w:r>
      <w:r w:rsidRPr="005418DE">
        <w:rPr>
          <w:rFonts w:ascii="Calibri" w:hAnsi="Calibri" w:cs="Calibri"/>
          <w:i/>
          <w:sz w:val="22"/>
          <w:lang w:val="en-AU"/>
        </w:rPr>
        <w:t>Northern Territory National Emergency Response Act 2007</w:t>
      </w:r>
      <w:r w:rsidRPr="005418DE">
        <w:rPr>
          <w:rFonts w:ascii="Calibri" w:hAnsi="Calibri" w:cs="Calibri"/>
          <w:sz w:val="22"/>
          <w:lang w:val="en-AU"/>
        </w:rPr>
        <w:t xml:space="preserve">, the </w:t>
      </w:r>
      <w:r w:rsidR="009470C0" w:rsidRPr="005418DE">
        <w:rPr>
          <w:rFonts w:ascii="Calibri" w:hAnsi="Calibri" w:cs="Calibri"/>
          <w:sz w:val="22"/>
          <w:lang w:val="en-AU"/>
        </w:rPr>
        <w:t>a</w:t>
      </w:r>
      <w:r w:rsidRPr="005418DE">
        <w:rPr>
          <w:rFonts w:ascii="Calibri" w:hAnsi="Calibri" w:cs="Calibri"/>
          <w:sz w:val="22"/>
          <w:lang w:val="en-AU"/>
        </w:rPr>
        <w:t>pplicant is</w:t>
      </w:r>
      <w:r w:rsidR="009470C0" w:rsidRPr="005418DE">
        <w:rPr>
          <w:rFonts w:ascii="Calibri" w:hAnsi="Calibri" w:cs="Calibri"/>
          <w:sz w:val="22"/>
          <w:lang w:val="en-AU"/>
        </w:rPr>
        <w:t xml:space="preserve"> both</w:t>
      </w:r>
      <w:r w:rsidRPr="005418DE">
        <w:rPr>
          <w:rFonts w:ascii="Calibri" w:hAnsi="Calibri" w:cs="Calibri"/>
          <w:sz w:val="22"/>
          <w:lang w:val="en-AU"/>
        </w:rPr>
        <w:t>:</w:t>
      </w:r>
    </w:p>
    <w:p w14:paraId="17E65DAA" w14:textId="2698271E" w:rsidR="00272FDD" w:rsidRPr="005418DE" w:rsidRDefault="00272FDD" w:rsidP="003158F9">
      <w:pPr>
        <w:pStyle w:val="01bullet2"/>
        <w:numPr>
          <w:ilvl w:val="1"/>
          <w:numId w:val="8"/>
        </w:numPr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>required to hold a Store Licence</w:t>
      </w:r>
    </w:p>
    <w:p w14:paraId="7BA401FE" w14:textId="52797D8E" w:rsidR="00272FDD" w:rsidRPr="005418DE" w:rsidRDefault="00272FDD" w:rsidP="003158F9">
      <w:pPr>
        <w:pStyle w:val="01bullet2"/>
        <w:numPr>
          <w:ilvl w:val="1"/>
          <w:numId w:val="8"/>
        </w:numPr>
        <w:spacing w:line="240" w:lineRule="auto"/>
        <w:rPr>
          <w:rFonts w:ascii="Calibri" w:hAnsi="Calibri" w:cs="Calibri"/>
          <w:sz w:val="22"/>
          <w:lang w:val="en-AU"/>
        </w:rPr>
      </w:pPr>
      <w:proofErr w:type="gramStart"/>
      <w:r w:rsidRPr="005418DE">
        <w:rPr>
          <w:rFonts w:ascii="Calibri" w:hAnsi="Calibri" w:cs="Calibri"/>
          <w:sz w:val="22"/>
          <w:lang w:val="en-AU"/>
        </w:rPr>
        <w:t>complying</w:t>
      </w:r>
      <w:proofErr w:type="gramEnd"/>
      <w:r w:rsidRPr="005418DE">
        <w:rPr>
          <w:rFonts w:ascii="Calibri" w:hAnsi="Calibri" w:cs="Calibri"/>
          <w:sz w:val="22"/>
          <w:lang w:val="en-AU"/>
        </w:rPr>
        <w:t xml:space="preserve"> with the terms and conditions of the Licence.</w:t>
      </w:r>
    </w:p>
    <w:p w14:paraId="5DED792A" w14:textId="77777777" w:rsidR="00272FDD" w:rsidRPr="005418DE" w:rsidRDefault="00272FDD" w:rsidP="00F8250E">
      <w:pPr>
        <w:pStyle w:val="Heading2"/>
      </w:pPr>
      <w:bookmarkStart w:id="8" w:name="_Toc128396118"/>
      <w:r w:rsidRPr="005418DE">
        <w:t>1.5</w:t>
      </w:r>
      <w:r w:rsidRPr="005418DE">
        <w:tab/>
        <w:t>Additional requirements of contract</w:t>
      </w:r>
      <w:bookmarkEnd w:id="8"/>
    </w:p>
    <w:p w14:paraId="7A4E1EE4" w14:textId="1605D4AA" w:rsidR="00272FDD" w:rsidRPr="005418DE" w:rsidRDefault="00272FDD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In order </w:t>
      </w:r>
      <w:r w:rsidR="009470C0" w:rsidRPr="005418DE">
        <w:rPr>
          <w:rFonts w:ascii="Calibri" w:hAnsi="Calibri" w:cs="Calibri"/>
          <w:sz w:val="22"/>
          <w:lang w:val="en-AU"/>
        </w:rPr>
        <w:t>to exec</w:t>
      </w:r>
      <w:r w:rsidR="00975ECD" w:rsidRPr="005418DE">
        <w:rPr>
          <w:rFonts w:ascii="Calibri" w:hAnsi="Calibri" w:cs="Calibri"/>
          <w:sz w:val="22"/>
          <w:lang w:val="en-AU"/>
        </w:rPr>
        <w:t>u</w:t>
      </w:r>
      <w:r w:rsidR="009470C0" w:rsidRPr="005418DE">
        <w:rPr>
          <w:rFonts w:ascii="Calibri" w:hAnsi="Calibri" w:cs="Calibri"/>
          <w:sz w:val="22"/>
          <w:lang w:val="en-AU"/>
        </w:rPr>
        <w:t>te</w:t>
      </w:r>
      <w:r w:rsidRPr="005418DE">
        <w:rPr>
          <w:rFonts w:ascii="Calibri" w:hAnsi="Calibri" w:cs="Calibri"/>
          <w:sz w:val="22"/>
          <w:lang w:val="en-AU"/>
        </w:rPr>
        <w:t xml:space="preserve"> an </w:t>
      </w:r>
      <w:r w:rsidR="00975ECD" w:rsidRPr="005418DE">
        <w:rPr>
          <w:rFonts w:ascii="Calibri" w:hAnsi="Calibri" w:cs="Calibri"/>
          <w:sz w:val="22"/>
          <w:lang w:val="en-AU"/>
        </w:rPr>
        <w:t>IM</w:t>
      </w:r>
      <w:r w:rsidRPr="005418DE">
        <w:rPr>
          <w:rFonts w:ascii="Calibri" w:hAnsi="Calibri" w:cs="Calibri"/>
          <w:sz w:val="22"/>
          <w:lang w:val="en-AU"/>
        </w:rPr>
        <w:t xml:space="preserve"> Deductions contract, the </w:t>
      </w:r>
      <w:r w:rsidR="009470C0" w:rsidRPr="005418DE">
        <w:rPr>
          <w:rFonts w:ascii="Calibri" w:hAnsi="Calibri" w:cs="Calibri"/>
          <w:sz w:val="22"/>
          <w:lang w:val="en-AU"/>
        </w:rPr>
        <w:t>a</w:t>
      </w:r>
      <w:r w:rsidRPr="005418DE">
        <w:rPr>
          <w:rFonts w:ascii="Calibri" w:hAnsi="Calibri" w:cs="Calibri"/>
          <w:sz w:val="22"/>
          <w:lang w:val="en-AU"/>
        </w:rPr>
        <w:t xml:space="preserve">pplicant must also be able to meet all of the requirements set out in </w:t>
      </w:r>
      <w:r w:rsidRPr="007E303D">
        <w:rPr>
          <w:rFonts w:ascii="Calibri" w:hAnsi="Calibri" w:cs="Calibri"/>
          <w:sz w:val="22"/>
          <w:lang w:val="en-AU"/>
        </w:rPr>
        <w:t xml:space="preserve">Schedule 4 or </w:t>
      </w:r>
      <w:proofErr w:type="gramStart"/>
      <w:r w:rsidRPr="007E303D">
        <w:rPr>
          <w:rFonts w:ascii="Calibri" w:hAnsi="Calibri" w:cs="Calibri"/>
          <w:sz w:val="22"/>
          <w:lang w:val="en-AU"/>
        </w:rPr>
        <w:t>5</w:t>
      </w:r>
      <w:proofErr w:type="gramEnd"/>
      <w:r w:rsidR="007E303D">
        <w:rPr>
          <w:rFonts w:ascii="Calibri" w:hAnsi="Calibri" w:cs="Calibri"/>
          <w:sz w:val="22"/>
          <w:lang w:val="en-AU"/>
        </w:rPr>
        <w:t xml:space="preserve"> </w:t>
      </w:r>
      <w:r w:rsidR="007E303D">
        <w:rPr>
          <w:rFonts w:asciiTheme="minorHAnsi" w:hAnsiTheme="minorHAnsi" w:cstheme="minorHAnsi"/>
          <w:sz w:val="22"/>
          <w:lang w:val="en-AU"/>
        </w:rPr>
        <w:t>of the Services Australia Business terms and conditions</w:t>
      </w:r>
      <w:r w:rsidR="009470C0" w:rsidRPr="005418DE">
        <w:rPr>
          <w:rFonts w:ascii="Calibri" w:hAnsi="Calibri" w:cs="Calibri"/>
          <w:sz w:val="22"/>
          <w:lang w:val="en-AU"/>
        </w:rPr>
        <w:t xml:space="preserve">, </w:t>
      </w:r>
      <w:r w:rsidRPr="005418DE">
        <w:rPr>
          <w:rFonts w:ascii="Calibri" w:hAnsi="Calibri" w:cs="Calibri"/>
          <w:sz w:val="22"/>
          <w:lang w:val="en-AU"/>
        </w:rPr>
        <w:t>as applicable.</w:t>
      </w:r>
    </w:p>
    <w:p w14:paraId="47369599" w14:textId="6D466D6A" w:rsidR="009470C0" w:rsidRPr="005418DE" w:rsidRDefault="00B8594A" w:rsidP="00B8594A">
      <w:pPr>
        <w:pStyle w:val="Heading3"/>
      </w:pPr>
      <w:bookmarkStart w:id="9" w:name="_Toc128396119"/>
      <w:r>
        <w:t xml:space="preserve">1.5a </w:t>
      </w:r>
      <w:r w:rsidR="009470C0" w:rsidRPr="00B8594A">
        <w:t>Schedule</w:t>
      </w:r>
      <w:r w:rsidR="009470C0" w:rsidRPr="005418DE">
        <w:t xml:space="preserve"> 4</w:t>
      </w:r>
      <w:bookmarkEnd w:id="9"/>
    </w:p>
    <w:p w14:paraId="2203FA7B" w14:textId="53AAA8FF" w:rsidR="00272FDD" w:rsidRPr="005418DE" w:rsidRDefault="009470C0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>T</w:t>
      </w:r>
      <w:r w:rsidR="00272FDD" w:rsidRPr="005418DE">
        <w:rPr>
          <w:rFonts w:ascii="Calibri" w:hAnsi="Calibri" w:cs="Calibri"/>
          <w:sz w:val="22"/>
          <w:lang w:val="en-AU"/>
        </w:rPr>
        <w:t xml:space="preserve">he </w:t>
      </w:r>
      <w:r w:rsidRPr="005418DE">
        <w:rPr>
          <w:rFonts w:ascii="Calibri" w:hAnsi="Calibri" w:cs="Calibri"/>
          <w:sz w:val="22"/>
          <w:lang w:val="en-AU"/>
        </w:rPr>
        <w:t>a</w:t>
      </w:r>
      <w:r w:rsidR="00272FDD" w:rsidRPr="005418DE">
        <w:rPr>
          <w:rFonts w:ascii="Calibri" w:hAnsi="Calibri" w:cs="Calibri"/>
          <w:sz w:val="22"/>
          <w:lang w:val="en-AU"/>
        </w:rPr>
        <w:t xml:space="preserve">pplicant </w:t>
      </w:r>
      <w:r w:rsidRPr="005418DE">
        <w:rPr>
          <w:rFonts w:ascii="Calibri" w:hAnsi="Calibri" w:cs="Calibri"/>
          <w:sz w:val="22"/>
          <w:lang w:val="en-AU"/>
        </w:rPr>
        <w:t xml:space="preserve">must be able </w:t>
      </w:r>
      <w:r w:rsidR="00272FDD" w:rsidRPr="005418DE">
        <w:rPr>
          <w:rFonts w:ascii="Calibri" w:hAnsi="Calibri" w:cs="Calibri"/>
          <w:sz w:val="22"/>
          <w:lang w:val="en-AU"/>
        </w:rPr>
        <w:t>to</w:t>
      </w:r>
      <w:r w:rsidRPr="005418DE">
        <w:rPr>
          <w:rFonts w:ascii="Calibri" w:hAnsi="Calibri" w:cs="Calibri"/>
          <w:sz w:val="22"/>
          <w:lang w:val="en-AU"/>
        </w:rPr>
        <w:t xml:space="preserve"> do all of these</w:t>
      </w:r>
      <w:r w:rsidR="00272FDD" w:rsidRPr="005418DE">
        <w:rPr>
          <w:rFonts w:ascii="Calibri" w:hAnsi="Calibri" w:cs="Calibri"/>
          <w:sz w:val="22"/>
          <w:lang w:val="en-AU"/>
        </w:rPr>
        <w:t>:</w:t>
      </w:r>
    </w:p>
    <w:p w14:paraId="0DACF8A9" w14:textId="3B8436D7" w:rsidR="00272FDD" w:rsidRPr="005418DE" w:rsidRDefault="003B0603" w:rsidP="003158F9">
      <w:pPr>
        <w:pStyle w:val="01bullet1"/>
        <w:numPr>
          <w:ilvl w:val="0"/>
          <w:numId w:val="9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>give</w:t>
      </w:r>
      <w:r w:rsidR="00272FDD" w:rsidRPr="005418DE">
        <w:rPr>
          <w:rFonts w:ascii="Calibri" w:hAnsi="Calibri" w:cs="Calibri"/>
          <w:sz w:val="22"/>
          <w:szCs w:val="22"/>
          <w:lang w:val="en-AU"/>
        </w:rPr>
        <w:t xml:space="preserve"> a written statement to a customer showing details of the amounts paid to </w:t>
      </w:r>
      <w:r w:rsidR="009470C0" w:rsidRPr="005418DE">
        <w:rPr>
          <w:rFonts w:ascii="Calibri" w:hAnsi="Calibri" w:cs="Calibri"/>
          <w:sz w:val="22"/>
          <w:szCs w:val="22"/>
          <w:lang w:val="en-AU"/>
        </w:rPr>
        <w:t>us</w:t>
      </w:r>
      <w:r w:rsidR="00B31833" w:rsidRPr="005418DE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272FDD" w:rsidRPr="005418DE">
        <w:rPr>
          <w:rFonts w:ascii="Calibri" w:hAnsi="Calibri" w:cs="Calibri"/>
          <w:sz w:val="22"/>
          <w:szCs w:val="22"/>
          <w:lang w:val="en-AU"/>
        </w:rPr>
        <w:t xml:space="preserve">by the </w:t>
      </w:r>
      <w:r w:rsidR="009470C0" w:rsidRPr="005418DE">
        <w:rPr>
          <w:rFonts w:ascii="Calibri" w:hAnsi="Calibri" w:cs="Calibri"/>
          <w:sz w:val="22"/>
          <w:szCs w:val="22"/>
          <w:lang w:val="en-AU"/>
        </w:rPr>
        <w:t>p</w:t>
      </w:r>
      <w:r w:rsidR="00272FDD" w:rsidRPr="005418DE">
        <w:rPr>
          <w:rFonts w:ascii="Calibri" w:hAnsi="Calibri" w:cs="Calibri"/>
          <w:sz w:val="22"/>
          <w:szCs w:val="22"/>
          <w:lang w:val="en-AU"/>
        </w:rPr>
        <w:t>articipant within 14 days of the customer’s request</w:t>
      </w:r>
    </w:p>
    <w:p w14:paraId="3FCC12CF" w14:textId="0E6C8D4B" w:rsidR="00272FDD" w:rsidRPr="005418DE" w:rsidRDefault="00272FDD" w:rsidP="003158F9">
      <w:pPr>
        <w:pStyle w:val="01bullet1"/>
        <w:numPr>
          <w:ilvl w:val="0"/>
          <w:numId w:val="9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 xml:space="preserve">allow another person to access the customer’s account if </w:t>
      </w:r>
      <w:r w:rsidR="003B0603" w:rsidRPr="005418DE">
        <w:rPr>
          <w:rFonts w:ascii="Calibri" w:hAnsi="Calibri" w:cs="Calibri"/>
          <w:sz w:val="22"/>
          <w:szCs w:val="22"/>
          <w:lang w:val="en-AU"/>
        </w:rPr>
        <w:t>they get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 a written statement by the customer authorising access by the other person</w:t>
      </w:r>
    </w:p>
    <w:p w14:paraId="12FA5782" w14:textId="1D52BFF3" w:rsidR="00272FDD" w:rsidRPr="005418DE" w:rsidRDefault="00272FDD" w:rsidP="003158F9">
      <w:pPr>
        <w:pStyle w:val="01bullet1"/>
        <w:numPr>
          <w:ilvl w:val="0"/>
          <w:numId w:val="9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proofErr w:type="gramStart"/>
      <w:r w:rsidRPr="005418DE">
        <w:rPr>
          <w:rFonts w:ascii="Calibri" w:hAnsi="Calibri" w:cs="Calibri"/>
          <w:sz w:val="22"/>
          <w:szCs w:val="22"/>
          <w:lang w:val="en-AU"/>
        </w:rPr>
        <w:t>refund</w:t>
      </w:r>
      <w:proofErr w:type="gramEnd"/>
      <w:r w:rsidRPr="005418DE">
        <w:rPr>
          <w:rFonts w:ascii="Calibri" w:hAnsi="Calibri" w:cs="Calibri"/>
          <w:sz w:val="22"/>
          <w:szCs w:val="22"/>
          <w:lang w:val="en-AU"/>
        </w:rPr>
        <w:t xml:space="preserve"> an </w:t>
      </w:r>
      <w:r w:rsidR="00975ECD" w:rsidRPr="005418DE">
        <w:rPr>
          <w:rFonts w:ascii="Calibri" w:hAnsi="Calibri" w:cs="Calibri"/>
          <w:sz w:val="22"/>
          <w:szCs w:val="22"/>
          <w:lang w:val="en-AU"/>
        </w:rPr>
        <w:t>IM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9470C0" w:rsidRPr="005418DE">
        <w:rPr>
          <w:rFonts w:ascii="Calibri" w:hAnsi="Calibri" w:cs="Calibri"/>
          <w:sz w:val="22"/>
          <w:szCs w:val="22"/>
          <w:lang w:val="en-AU"/>
        </w:rPr>
        <w:t>d</w:t>
      </w:r>
      <w:r w:rsidRPr="005418DE">
        <w:rPr>
          <w:rFonts w:ascii="Calibri" w:hAnsi="Calibri" w:cs="Calibri"/>
          <w:sz w:val="22"/>
          <w:szCs w:val="22"/>
          <w:lang w:val="en-AU"/>
        </w:rPr>
        <w:t>eduction amount</w:t>
      </w:r>
      <w:r w:rsidR="009470C0" w:rsidRPr="005418DE">
        <w:rPr>
          <w:rFonts w:ascii="Calibri" w:hAnsi="Calibri" w:cs="Calibri"/>
          <w:sz w:val="22"/>
          <w:szCs w:val="22"/>
          <w:lang w:val="en-AU"/>
        </w:rPr>
        <w:t xml:space="preserve"> to us, 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for an item returned to the </w:t>
      </w:r>
      <w:r w:rsidR="009470C0" w:rsidRPr="005418DE">
        <w:rPr>
          <w:rFonts w:ascii="Calibri" w:hAnsi="Calibri" w:cs="Calibri"/>
          <w:sz w:val="22"/>
          <w:szCs w:val="22"/>
          <w:lang w:val="en-AU"/>
        </w:rPr>
        <w:t>p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articipant by the customer. The </w:t>
      </w:r>
      <w:r w:rsidR="009470C0" w:rsidRPr="005418DE">
        <w:rPr>
          <w:rFonts w:ascii="Calibri" w:hAnsi="Calibri" w:cs="Calibri"/>
          <w:sz w:val="22"/>
          <w:szCs w:val="22"/>
          <w:lang w:val="en-AU"/>
        </w:rPr>
        <w:t>p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articipant must not refund the amount to another person’s account, or to the customer in cash or in </w:t>
      </w:r>
      <w:r w:rsidR="009470C0" w:rsidRPr="005418DE">
        <w:rPr>
          <w:rFonts w:ascii="Calibri" w:hAnsi="Calibri" w:cs="Calibri"/>
          <w:sz w:val="22"/>
          <w:szCs w:val="22"/>
          <w:lang w:val="en-AU"/>
        </w:rPr>
        <w:t>e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xcluded </w:t>
      </w:r>
      <w:r w:rsidR="009470C0" w:rsidRPr="005418DE">
        <w:rPr>
          <w:rFonts w:ascii="Calibri" w:hAnsi="Calibri" w:cs="Calibri"/>
          <w:sz w:val="22"/>
          <w:szCs w:val="22"/>
          <w:lang w:val="en-AU"/>
        </w:rPr>
        <w:t>g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oods or </w:t>
      </w:r>
      <w:r w:rsidR="009470C0" w:rsidRPr="005418DE">
        <w:rPr>
          <w:rFonts w:ascii="Calibri" w:hAnsi="Calibri" w:cs="Calibri"/>
          <w:sz w:val="22"/>
          <w:szCs w:val="22"/>
          <w:lang w:val="en-AU"/>
        </w:rPr>
        <w:t>s</w:t>
      </w:r>
      <w:r w:rsidRPr="005418DE">
        <w:rPr>
          <w:rFonts w:ascii="Calibri" w:hAnsi="Calibri" w:cs="Calibri"/>
          <w:sz w:val="22"/>
          <w:szCs w:val="22"/>
          <w:lang w:val="en-AU"/>
        </w:rPr>
        <w:t>ervices.</w:t>
      </w:r>
    </w:p>
    <w:p w14:paraId="196ABFD2" w14:textId="18F615B8" w:rsidR="009470C0" w:rsidRPr="005418DE" w:rsidRDefault="00B8594A" w:rsidP="005418DE">
      <w:pPr>
        <w:pStyle w:val="Heading3"/>
        <w:rPr>
          <w:rFonts w:cs="Calibri"/>
        </w:rPr>
      </w:pPr>
      <w:bookmarkStart w:id="10" w:name="_Toc128396120"/>
      <w:r>
        <w:rPr>
          <w:rFonts w:cs="Calibri"/>
          <w:szCs w:val="22"/>
        </w:rPr>
        <w:lastRenderedPageBreak/>
        <w:t xml:space="preserve">1.5b </w:t>
      </w:r>
      <w:r w:rsidR="009470C0" w:rsidRPr="005418DE">
        <w:rPr>
          <w:rFonts w:cs="Calibri"/>
          <w:szCs w:val="22"/>
        </w:rPr>
        <w:t>Schedule 5</w:t>
      </w:r>
      <w:bookmarkEnd w:id="10"/>
    </w:p>
    <w:p w14:paraId="28FBD492" w14:textId="3B5D62DE" w:rsidR="00272FDD" w:rsidRPr="005418DE" w:rsidRDefault="009470C0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>T</w:t>
      </w:r>
      <w:r w:rsidR="00272FDD" w:rsidRPr="005418DE">
        <w:rPr>
          <w:rFonts w:ascii="Calibri" w:hAnsi="Calibri" w:cs="Calibri"/>
          <w:sz w:val="22"/>
          <w:lang w:val="en-AU"/>
        </w:rPr>
        <w:t xml:space="preserve">he </w:t>
      </w:r>
      <w:r w:rsidRPr="005418DE">
        <w:rPr>
          <w:rFonts w:ascii="Calibri" w:hAnsi="Calibri" w:cs="Calibri"/>
          <w:sz w:val="22"/>
          <w:lang w:val="en-AU"/>
        </w:rPr>
        <w:t>a</w:t>
      </w:r>
      <w:r w:rsidR="00272FDD" w:rsidRPr="005418DE">
        <w:rPr>
          <w:rFonts w:ascii="Calibri" w:hAnsi="Calibri" w:cs="Calibri"/>
          <w:sz w:val="22"/>
          <w:lang w:val="en-AU"/>
        </w:rPr>
        <w:t xml:space="preserve">pplicant </w:t>
      </w:r>
      <w:r w:rsidRPr="005418DE">
        <w:rPr>
          <w:rFonts w:ascii="Calibri" w:hAnsi="Calibri" w:cs="Calibri"/>
          <w:sz w:val="22"/>
          <w:lang w:val="en-AU"/>
        </w:rPr>
        <w:t>must be able to do all of the</w:t>
      </w:r>
      <w:r w:rsidR="00B22E18">
        <w:rPr>
          <w:rFonts w:ascii="Calibri" w:hAnsi="Calibri" w:cs="Calibri"/>
          <w:sz w:val="22"/>
          <w:lang w:val="en-AU"/>
        </w:rPr>
        <w:t xml:space="preserve"> following</w:t>
      </w:r>
      <w:r w:rsidR="00272FDD" w:rsidRPr="005418DE">
        <w:rPr>
          <w:rFonts w:ascii="Calibri" w:hAnsi="Calibri" w:cs="Calibri"/>
          <w:sz w:val="22"/>
          <w:lang w:val="en-AU"/>
        </w:rPr>
        <w:t>:</w:t>
      </w:r>
    </w:p>
    <w:p w14:paraId="60169D4F" w14:textId="295222EA" w:rsidR="00272FDD" w:rsidRPr="005418DE" w:rsidRDefault="00272FDD" w:rsidP="003158F9">
      <w:pPr>
        <w:pStyle w:val="01bullet1"/>
        <w:numPr>
          <w:ilvl w:val="0"/>
          <w:numId w:val="10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 xml:space="preserve">establish a bank account (the TPO Bank Account) for the specific and dedicated purpose of receiving </w:t>
      </w:r>
      <w:r w:rsidR="00975ECD" w:rsidRPr="005418DE">
        <w:rPr>
          <w:rFonts w:ascii="Calibri" w:hAnsi="Calibri" w:cs="Calibri"/>
          <w:sz w:val="22"/>
          <w:szCs w:val="22"/>
          <w:lang w:val="en-AU"/>
        </w:rPr>
        <w:t xml:space="preserve">IM </w:t>
      </w:r>
      <w:r w:rsidR="009470C0" w:rsidRPr="005418DE">
        <w:rPr>
          <w:rFonts w:ascii="Calibri" w:hAnsi="Calibri" w:cs="Calibri"/>
          <w:sz w:val="22"/>
          <w:szCs w:val="22"/>
          <w:lang w:val="en-AU"/>
        </w:rPr>
        <w:t>d</w:t>
      </w:r>
      <w:r w:rsidRPr="005418DE">
        <w:rPr>
          <w:rFonts w:ascii="Calibri" w:hAnsi="Calibri" w:cs="Calibri"/>
          <w:sz w:val="22"/>
          <w:szCs w:val="22"/>
          <w:lang w:val="en-AU"/>
        </w:rPr>
        <w:t>eductions</w:t>
      </w:r>
    </w:p>
    <w:p w14:paraId="5E9DC959" w14:textId="6EF95FE0" w:rsidR="00272FDD" w:rsidRPr="005418DE" w:rsidRDefault="00272FDD" w:rsidP="003158F9">
      <w:pPr>
        <w:pStyle w:val="01bullet1"/>
        <w:numPr>
          <w:ilvl w:val="0"/>
          <w:numId w:val="10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 xml:space="preserve">issue a </w:t>
      </w:r>
      <w:r w:rsidR="009470C0" w:rsidRPr="005418DE">
        <w:rPr>
          <w:rFonts w:ascii="Calibri" w:hAnsi="Calibri" w:cs="Calibri"/>
          <w:sz w:val="22"/>
          <w:szCs w:val="22"/>
          <w:lang w:val="en-AU"/>
        </w:rPr>
        <w:t>c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ustomer or their nominee a </w:t>
      </w:r>
      <w:r w:rsidR="009470C0" w:rsidRPr="005418DE">
        <w:rPr>
          <w:rFonts w:ascii="Calibri" w:hAnsi="Calibri" w:cs="Calibri"/>
          <w:sz w:val="22"/>
          <w:szCs w:val="22"/>
          <w:lang w:val="en-AU"/>
        </w:rPr>
        <w:t>p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oint of </w:t>
      </w:r>
      <w:r w:rsidR="009470C0" w:rsidRPr="005418DE">
        <w:rPr>
          <w:rFonts w:ascii="Calibri" w:hAnsi="Calibri" w:cs="Calibri"/>
          <w:sz w:val="22"/>
          <w:szCs w:val="22"/>
          <w:lang w:val="en-AU"/>
        </w:rPr>
        <w:t>s</w:t>
      </w:r>
      <w:r w:rsidRPr="005418DE">
        <w:rPr>
          <w:rFonts w:ascii="Calibri" w:hAnsi="Calibri" w:cs="Calibri"/>
          <w:sz w:val="22"/>
          <w:szCs w:val="22"/>
          <w:lang w:val="en-AU"/>
        </w:rPr>
        <w:t>ale register docket or receipt showing the total value of purchases debited against the customer’s store account each time the</w:t>
      </w:r>
      <w:r w:rsidR="009470C0" w:rsidRPr="005418DE">
        <w:rPr>
          <w:rFonts w:ascii="Calibri" w:hAnsi="Calibri" w:cs="Calibri"/>
          <w:sz w:val="22"/>
          <w:szCs w:val="22"/>
          <w:lang w:val="en-AU"/>
        </w:rPr>
        <w:t>y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 use the customer’s store account</w:t>
      </w:r>
    </w:p>
    <w:p w14:paraId="66423984" w14:textId="26690717" w:rsidR="00272FDD" w:rsidRPr="005418DE" w:rsidRDefault="00272FDD" w:rsidP="003158F9">
      <w:pPr>
        <w:pStyle w:val="01bullet1"/>
        <w:numPr>
          <w:ilvl w:val="0"/>
          <w:numId w:val="10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 xml:space="preserve">keep copies of all receipts or register dockets for at least </w:t>
      </w:r>
      <w:r w:rsidR="003B0603" w:rsidRPr="005418DE">
        <w:rPr>
          <w:rFonts w:ascii="Calibri" w:hAnsi="Calibri" w:cs="Calibri"/>
          <w:sz w:val="22"/>
          <w:szCs w:val="22"/>
          <w:lang w:val="en-AU"/>
        </w:rPr>
        <w:t>2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 years</w:t>
      </w:r>
    </w:p>
    <w:p w14:paraId="15A56329" w14:textId="37DFF9CB" w:rsidR="00272FDD" w:rsidRPr="005418DE" w:rsidRDefault="003B0603" w:rsidP="003158F9">
      <w:pPr>
        <w:pStyle w:val="01bullet1"/>
        <w:numPr>
          <w:ilvl w:val="0"/>
          <w:numId w:val="10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>give</w:t>
      </w:r>
      <w:r w:rsidR="00272FDD" w:rsidRPr="005418DE">
        <w:rPr>
          <w:rFonts w:ascii="Calibri" w:hAnsi="Calibri" w:cs="Calibri"/>
          <w:sz w:val="22"/>
          <w:szCs w:val="22"/>
          <w:lang w:val="en-AU"/>
        </w:rPr>
        <w:t xml:space="preserve"> a written statement to a customer showing details of the customer’s store account for the period requested by the customer</w:t>
      </w:r>
    </w:p>
    <w:p w14:paraId="04D9C615" w14:textId="3E0D85F4" w:rsidR="00272FDD" w:rsidRPr="005418DE" w:rsidRDefault="00272FDD" w:rsidP="003158F9">
      <w:pPr>
        <w:pStyle w:val="01bullet1"/>
        <w:numPr>
          <w:ilvl w:val="0"/>
          <w:numId w:val="10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 xml:space="preserve">be able to </w:t>
      </w:r>
      <w:r w:rsidR="0015017E" w:rsidRPr="005418DE">
        <w:rPr>
          <w:rFonts w:ascii="Calibri" w:hAnsi="Calibri" w:cs="Calibri"/>
          <w:sz w:val="22"/>
          <w:szCs w:val="22"/>
          <w:lang w:val="en-AU"/>
        </w:rPr>
        <w:t>provide</w:t>
      </w:r>
      <w:r w:rsidR="003B0603" w:rsidRPr="005418DE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3C48D8" w:rsidRPr="005418DE">
        <w:rPr>
          <w:rFonts w:ascii="Calibri" w:hAnsi="Calibri" w:cs="Calibri"/>
          <w:sz w:val="22"/>
          <w:szCs w:val="22"/>
          <w:lang w:val="en-AU"/>
        </w:rPr>
        <w:t>us</w:t>
      </w:r>
      <w:r w:rsidR="00B31833" w:rsidRPr="005418DE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5418DE">
        <w:rPr>
          <w:rFonts w:ascii="Calibri" w:hAnsi="Calibri" w:cs="Calibri"/>
          <w:sz w:val="22"/>
          <w:szCs w:val="22"/>
          <w:lang w:val="en-AU"/>
        </w:rPr>
        <w:t>with statements on request of the TPO Bank Account showing all debits and credits and the current balance and a statement of each income managed customer’s store account</w:t>
      </w:r>
    </w:p>
    <w:p w14:paraId="3190D139" w14:textId="566FB455" w:rsidR="00272FDD" w:rsidRPr="005418DE" w:rsidRDefault="00272FDD" w:rsidP="003158F9">
      <w:pPr>
        <w:pStyle w:val="01bullet1"/>
        <w:numPr>
          <w:ilvl w:val="0"/>
          <w:numId w:val="10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 xml:space="preserve">not apply any </w:t>
      </w:r>
      <w:r w:rsidR="0015017E" w:rsidRPr="005418DE">
        <w:rPr>
          <w:rFonts w:ascii="Calibri" w:hAnsi="Calibri" w:cs="Calibri"/>
          <w:sz w:val="22"/>
          <w:szCs w:val="22"/>
          <w:lang w:val="en-AU"/>
        </w:rPr>
        <w:t>IM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3C48D8" w:rsidRPr="005418DE">
        <w:rPr>
          <w:rFonts w:ascii="Calibri" w:hAnsi="Calibri" w:cs="Calibri"/>
          <w:sz w:val="22"/>
          <w:szCs w:val="22"/>
          <w:lang w:val="en-AU"/>
        </w:rPr>
        <w:t>d</w:t>
      </w:r>
      <w:r w:rsidRPr="005418DE">
        <w:rPr>
          <w:rFonts w:ascii="Calibri" w:hAnsi="Calibri" w:cs="Calibri"/>
          <w:sz w:val="22"/>
          <w:szCs w:val="22"/>
          <w:lang w:val="en-AU"/>
        </w:rPr>
        <w:t>eduction to a lay-by arrangement unless that arrangement is an Approved lay-by</w:t>
      </w:r>
    </w:p>
    <w:p w14:paraId="1BB73706" w14:textId="39E325E4" w:rsidR="00272FDD" w:rsidRPr="005418DE" w:rsidRDefault="00272FDD" w:rsidP="003158F9">
      <w:pPr>
        <w:pStyle w:val="01bullet1"/>
        <w:numPr>
          <w:ilvl w:val="0"/>
          <w:numId w:val="10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proofErr w:type="gramStart"/>
      <w:r w:rsidRPr="005418DE">
        <w:rPr>
          <w:rFonts w:ascii="Calibri" w:hAnsi="Calibri" w:cs="Calibri"/>
          <w:sz w:val="22"/>
          <w:szCs w:val="22"/>
          <w:lang w:val="en-AU"/>
        </w:rPr>
        <w:t>refund</w:t>
      </w:r>
      <w:proofErr w:type="gramEnd"/>
      <w:r w:rsidRPr="005418DE">
        <w:rPr>
          <w:rFonts w:ascii="Calibri" w:hAnsi="Calibri" w:cs="Calibri"/>
          <w:sz w:val="22"/>
          <w:szCs w:val="22"/>
          <w:lang w:val="en-AU"/>
        </w:rPr>
        <w:t xml:space="preserve"> an </w:t>
      </w:r>
      <w:r w:rsidR="0015017E" w:rsidRPr="005418DE">
        <w:rPr>
          <w:rFonts w:ascii="Calibri" w:hAnsi="Calibri" w:cs="Calibri"/>
          <w:sz w:val="22"/>
          <w:szCs w:val="22"/>
          <w:lang w:val="en-AU"/>
        </w:rPr>
        <w:t>IM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 Deduction amount </w:t>
      </w:r>
      <w:r w:rsidR="003C48D8" w:rsidRPr="005418DE">
        <w:rPr>
          <w:rFonts w:ascii="Calibri" w:hAnsi="Calibri" w:cs="Calibri"/>
          <w:sz w:val="22"/>
          <w:szCs w:val="22"/>
          <w:lang w:val="en-AU"/>
        </w:rPr>
        <w:t xml:space="preserve">to the customer’s store account, 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for an item returned to the </w:t>
      </w:r>
      <w:r w:rsidR="003C48D8" w:rsidRPr="005418DE">
        <w:rPr>
          <w:rFonts w:ascii="Calibri" w:hAnsi="Calibri" w:cs="Calibri"/>
          <w:sz w:val="22"/>
          <w:szCs w:val="22"/>
          <w:lang w:val="en-AU"/>
        </w:rPr>
        <w:t>p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articipant by the customer. The </w:t>
      </w:r>
      <w:r w:rsidR="003C48D8" w:rsidRPr="005418DE">
        <w:rPr>
          <w:rFonts w:ascii="Calibri" w:hAnsi="Calibri" w:cs="Calibri"/>
          <w:sz w:val="22"/>
          <w:szCs w:val="22"/>
          <w:lang w:val="en-AU"/>
        </w:rPr>
        <w:t>p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articipant must not refund the amount to another person’s store account, or to the customer in cash or in </w:t>
      </w:r>
      <w:r w:rsidR="003C48D8" w:rsidRPr="005418DE">
        <w:rPr>
          <w:rFonts w:ascii="Calibri" w:hAnsi="Calibri" w:cs="Calibri"/>
          <w:sz w:val="22"/>
          <w:szCs w:val="22"/>
          <w:lang w:val="en-AU"/>
        </w:rPr>
        <w:t>e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xcluded </w:t>
      </w:r>
      <w:r w:rsidR="003C48D8" w:rsidRPr="005418DE">
        <w:rPr>
          <w:rFonts w:ascii="Calibri" w:hAnsi="Calibri" w:cs="Calibri"/>
          <w:sz w:val="22"/>
          <w:szCs w:val="22"/>
          <w:lang w:val="en-AU"/>
        </w:rPr>
        <w:t>g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oods or </w:t>
      </w:r>
      <w:r w:rsidR="003C48D8" w:rsidRPr="005418DE">
        <w:rPr>
          <w:rFonts w:ascii="Calibri" w:hAnsi="Calibri" w:cs="Calibri"/>
          <w:sz w:val="22"/>
          <w:szCs w:val="22"/>
          <w:lang w:val="en-AU"/>
        </w:rPr>
        <w:t>s</w:t>
      </w:r>
      <w:r w:rsidRPr="005418DE">
        <w:rPr>
          <w:rFonts w:ascii="Calibri" w:hAnsi="Calibri" w:cs="Calibri"/>
          <w:sz w:val="22"/>
          <w:szCs w:val="22"/>
          <w:lang w:val="en-AU"/>
        </w:rPr>
        <w:t>ervices.</w:t>
      </w:r>
    </w:p>
    <w:p w14:paraId="5EC6A750" w14:textId="77777777" w:rsidR="00272FDD" w:rsidRPr="005418DE" w:rsidRDefault="00272FDD" w:rsidP="00F8250E">
      <w:pPr>
        <w:pStyle w:val="Heading2"/>
      </w:pPr>
      <w:bookmarkStart w:id="11" w:name="_Toc128396121"/>
      <w:r w:rsidRPr="005418DE">
        <w:t>1.6</w:t>
      </w:r>
      <w:r w:rsidRPr="005418DE">
        <w:tab/>
        <w:t>Application decisions</w:t>
      </w:r>
      <w:bookmarkEnd w:id="11"/>
    </w:p>
    <w:p w14:paraId="060D8281" w14:textId="5A01B75D" w:rsidR="00272FDD" w:rsidRPr="005418DE" w:rsidRDefault="00E301D3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>
        <w:rPr>
          <w:rFonts w:ascii="Calibri" w:hAnsi="Calibri" w:cs="Calibri"/>
          <w:sz w:val="22"/>
          <w:lang w:val="en-AU"/>
        </w:rPr>
        <w:t>A Services Australia</w:t>
      </w:r>
      <w:r w:rsidR="00116F83" w:rsidRPr="005418DE">
        <w:rPr>
          <w:rFonts w:ascii="Calibri" w:hAnsi="Calibri" w:cs="Calibri"/>
          <w:sz w:val="22"/>
          <w:lang w:val="en-AU"/>
        </w:rPr>
        <w:t xml:space="preserve"> account manager will make a</w:t>
      </w:r>
      <w:r w:rsidR="00272FDD" w:rsidRPr="005418DE">
        <w:rPr>
          <w:rFonts w:ascii="Calibri" w:hAnsi="Calibri" w:cs="Calibri"/>
          <w:sz w:val="22"/>
          <w:lang w:val="en-AU"/>
        </w:rPr>
        <w:t xml:space="preserve">ll decisions in relation to assessments of Schedule 4 </w:t>
      </w:r>
      <w:r w:rsidR="00272FDD" w:rsidRPr="005418DE">
        <w:rPr>
          <w:rFonts w:ascii="Calibri" w:hAnsi="Calibri" w:cs="Calibri"/>
          <w:spacing w:val="-6"/>
          <w:sz w:val="22"/>
          <w:lang w:val="en-AU"/>
        </w:rPr>
        <w:t>and 5 applications</w:t>
      </w:r>
      <w:r w:rsidR="00272FDD" w:rsidRPr="005418DE">
        <w:rPr>
          <w:rFonts w:ascii="Calibri" w:hAnsi="Calibri" w:cs="Calibri"/>
          <w:spacing w:val="-2"/>
          <w:sz w:val="22"/>
          <w:lang w:val="en-AU"/>
        </w:rPr>
        <w:t xml:space="preserve">. If required, </w:t>
      </w:r>
      <w:r w:rsidR="00241DB0">
        <w:rPr>
          <w:rFonts w:ascii="Calibri" w:hAnsi="Calibri" w:cs="Calibri"/>
          <w:spacing w:val="-2"/>
          <w:sz w:val="22"/>
          <w:lang w:val="en-AU"/>
        </w:rPr>
        <w:t xml:space="preserve">we will consult </w:t>
      </w:r>
      <w:r w:rsidR="0015017E" w:rsidRPr="005418DE">
        <w:rPr>
          <w:rFonts w:ascii="Calibri" w:hAnsi="Calibri" w:cs="Calibri"/>
          <w:spacing w:val="-2"/>
          <w:sz w:val="22"/>
          <w:lang w:val="en-AU"/>
        </w:rPr>
        <w:t xml:space="preserve">a senior officer </w:t>
      </w:r>
      <w:r w:rsidR="00272FDD" w:rsidRPr="005418DE">
        <w:rPr>
          <w:rFonts w:ascii="Calibri" w:hAnsi="Calibri" w:cs="Calibri"/>
          <w:spacing w:val="-6"/>
          <w:sz w:val="22"/>
          <w:lang w:val="en-AU"/>
        </w:rPr>
        <w:t xml:space="preserve">as part </w:t>
      </w:r>
      <w:r w:rsidR="00272FDD" w:rsidRPr="005418DE">
        <w:rPr>
          <w:rFonts w:ascii="Calibri" w:hAnsi="Calibri" w:cs="Calibri"/>
          <w:sz w:val="22"/>
          <w:lang w:val="en-AU"/>
        </w:rPr>
        <w:t>of the assessment.</w:t>
      </w:r>
    </w:p>
    <w:p w14:paraId="4F544B8E" w14:textId="7AA242AE" w:rsidR="00272FDD" w:rsidRPr="005418DE" w:rsidRDefault="00272FDD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If </w:t>
      </w:r>
      <w:r w:rsidR="00116F83" w:rsidRPr="005418DE">
        <w:rPr>
          <w:rFonts w:ascii="Calibri" w:hAnsi="Calibri" w:cs="Calibri"/>
          <w:sz w:val="22"/>
          <w:lang w:val="en-AU"/>
        </w:rPr>
        <w:t>we</w:t>
      </w:r>
      <w:r w:rsidR="00A62957" w:rsidRPr="005418DE">
        <w:rPr>
          <w:rFonts w:ascii="Calibri" w:hAnsi="Calibri" w:cs="Calibri"/>
          <w:sz w:val="22"/>
          <w:lang w:val="en-AU"/>
        </w:rPr>
        <w:t xml:space="preserve"> </w:t>
      </w:r>
      <w:r w:rsidRPr="005418DE">
        <w:rPr>
          <w:rFonts w:ascii="Calibri" w:hAnsi="Calibri" w:cs="Calibri"/>
          <w:sz w:val="22"/>
          <w:lang w:val="en-AU"/>
        </w:rPr>
        <w:t xml:space="preserve">consider that a </w:t>
      </w:r>
      <w:r w:rsidR="00116F83" w:rsidRPr="005418DE">
        <w:rPr>
          <w:rFonts w:ascii="Calibri" w:hAnsi="Calibri" w:cs="Calibri"/>
          <w:sz w:val="22"/>
          <w:lang w:val="en-AU"/>
        </w:rPr>
        <w:t>p</w:t>
      </w:r>
      <w:r w:rsidRPr="005418DE">
        <w:rPr>
          <w:rFonts w:ascii="Calibri" w:hAnsi="Calibri" w:cs="Calibri"/>
          <w:sz w:val="22"/>
          <w:lang w:val="en-AU"/>
        </w:rPr>
        <w:t xml:space="preserve">articipant may not satisfy the </w:t>
      </w:r>
      <w:r w:rsidR="00116F83" w:rsidRPr="005418DE">
        <w:rPr>
          <w:rFonts w:ascii="Calibri" w:hAnsi="Calibri" w:cs="Calibri"/>
          <w:sz w:val="22"/>
          <w:lang w:val="en-AU"/>
        </w:rPr>
        <w:t>e</w:t>
      </w:r>
      <w:r w:rsidRPr="005418DE">
        <w:rPr>
          <w:rFonts w:ascii="Calibri" w:hAnsi="Calibri" w:cs="Calibri"/>
          <w:sz w:val="22"/>
          <w:lang w:val="en-AU"/>
        </w:rPr>
        <w:t xml:space="preserve">ligibility or </w:t>
      </w:r>
      <w:r w:rsidR="00116F83" w:rsidRPr="005418DE">
        <w:rPr>
          <w:rFonts w:ascii="Calibri" w:hAnsi="Calibri" w:cs="Calibri"/>
          <w:sz w:val="22"/>
          <w:lang w:val="en-AU"/>
        </w:rPr>
        <w:t>a</w:t>
      </w:r>
      <w:r w:rsidRPr="005418DE">
        <w:rPr>
          <w:rFonts w:ascii="Calibri" w:hAnsi="Calibri" w:cs="Calibri"/>
          <w:sz w:val="22"/>
          <w:lang w:val="en-AU"/>
        </w:rPr>
        <w:t xml:space="preserve">pproval </w:t>
      </w:r>
      <w:r w:rsidR="00116F83" w:rsidRPr="005418DE">
        <w:rPr>
          <w:rFonts w:ascii="Calibri" w:hAnsi="Calibri" w:cs="Calibri"/>
          <w:sz w:val="22"/>
          <w:lang w:val="en-AU"/>
        </w:rPr>
        <w:t>c</w:t>
      </w:r>
      <w:r w:rsidRPr="005418DE">
        <w:rPr>
          <w:rFonts w:ascii="Calibri" w:hAnsi="Calibri" w:cs="Calibri"/>
          <w:sz w:val="22"/>
          <w:lang w:val="en-AU"/>
        </w:rPr>
        <w:t xml:space="preserve">riteria, </w:t>
      </w:r>
      <w:r w:rsidR="00116F83" w:rsidRPr="005418DE">
        <w:rPr>
          <w:rFonts w:ascii="Calibri" w:hAnsi="Calibri" w:cs="Calibri"/>
          <w:sz w:val="22"/>
          <w:lang w:val="en-AU"/>
        </w:rPr>
        <w:t>we</w:t>
      </w:r>
      <w:r w:rsidRPr="005418DE">
        <w:rPr>
          <w:rFonts w:ascii="Calibri" w:hAnsi="Calibri" w:cs="Calibri"/>
          <w:sz w:val="22"/>
          <w:lang w:val="en-AU"/>
        </w:rPr>
        <w:t xml:space="preserve"> may seek advice from, or refer the matter to, </w:t>
      </w:r>
      <w:r w:rsidR="00725C66" w:rsidRPr="005418DE">
        <w:rPr>
          <w:rFonts w:ascii="Calibri" w:hAnsi="Calibri" w:cs="Calibri"/>
          <w:sz w:val="22"/>
          <w:lang w:val="en-AU"/>
        </w:rPr>
        <w:t>DSS</w:t>
      </w:r>
      <w:r w:rsidRPr="005418DE">
        <w:rPr>
          <w:rFonts w:ascii="Calibri" w:hAnsi="Calibri" w:cs="Calibri"/>
          <w:sz w:val="22"/>
          <w:lang w:val="en-AU"/>
        </w:rPr>
        <w:t>.</w:t>
      </w:r>
    </w:p>
    <w:p w14:paraId="6FE3655E" w14:textId="57FF2A75" w:rsidR="00272FDD" w:rsidRPr="005418DE" w:rsidRDefault="00272FDD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An unsuccessful </w:t>
      </w:r>
      <w:r w:rsidR="00116F83" w:rsidRPr="005418DE">
        <w:rPr>
          <w:rFonts w:ascii="Calibri" w:hAnsi="Calibri" w:cs="Calibri"/>
          <w:sz w:val="22"/>
          <w:lang w:val="en-AU"/>
        </w:rPr>
        <w:t>a</w:t>
      </w:r>
      <w:r w:rsidRPr="005418DE">
        <w:rPr>
          <w:rFonts w:ascii="Calibri" w:hAnsi="Calibri" w:cs="Calibri"/>
          <w:sz w:val="22"/>
          <w:lang w:val="en-AU"/>
        </w:rPr>
        <w:t xml:space="preserve">pplicant may request that </w:t>
      </w:r>
      <w:r w:rsidR="00116F83" w:rsidRPr="005418DE">
        <w:rPr>
          <w:rFonts w:ascii="Calibri" w:hAnsi="Calibri" w:cs="Calibri"/>
          <w:sz w:val="22"/>
          <w:lang w:val="en-AU"/>
        </w:rPr>
        <w:t>we</w:t>
      </w:r>
      <w:r w:rsidR="00A62957" w:rsidRPr="005418DE">
        <w:rPr>
          <w:rFonts w:ascii="Calibri" w:hAnsi="Calibri" w:cs="Calibri"/>
          <w:sz w:val="22"/>
          <w:lang w:val="en-AU"/>
        </w:rPr>
        <w:t xml:space="preserve"> </w:t>
      </w:r>
      <w:r w:rsidRPr="005418DE">
        <w:rPr>
          <w:rFonts w:ascii="Calibri" w:hAnsi="Calibri" w:cs="Calibri"/>
          <w:sz w:val="22"/>
          <w:lang w:val="en-AU"/>
        </w:rPr>
        <w:t>conduct a review of this decision</w:t>
      </w:r>
      <w:r w:rsidR="0077520D">
        <w:rPr>
          <w:rFonts w:ascii="Calibri" w:hAnsi="Calibri" w:cs="Calibri"/>
          <w:sz w:val="22"/>
          <w:lang w:val="en-AU"/>
        </w:rPr>
        <w:t>, S</w:t>
      </w:r>
      <w:r w:rsidRPr="005418DE">
        <w:rPr>
          <w:rFonts w:ascii="Calibri" w:hAnsi="Calibri" w:cs="Calibri"/>
          <w:sz w:val="22"/>
          <w:lang w:val="en-AU"/>
        </w:rPr>
        <w:t xml:space="preserve">ee </w:t>
      </w:r>
      <w:hyperlink w:anchor="_1.10b_Requests_for" w:history="1">
        <w:r w:rsidR="00116F83" w:rsidRPr="005418DE">
          <w:rPr>
            <w:rStyle w:val="Hyperlink"/>
            <w:rFonts w:ascii="Calibri" w:hAnsi="Calibri" w:cs="Calibri"/>
            <w:sz w:val="22"/>
            <w:lang w:val="en-AU"/>
          </w:rPr>
          <w:t xml:space="preserve">section </w:t>
        </w:r>
        <w:r w:rsidRPr="005418DE">
          <w:rPr>
            <w:rStyle w:val="Hyperlink"/>
            <w:rFonts w:ascii="Calibri" w:hAnsi="Calibri" w:cs="Calibri"/>
            <w:sz w:val="22"/>
            <w:lang w:val="en-AU"/>
          </w:rPr>
          <w:t>1.10b</w:t>
        </w:r>
      </w:hyperlink>
      <w:r w:rsidR="00116F83" w:rsidRPr="005418DE">
        <w:rPr>
          <w:rFonts w:ascii="Calibri" w:hAnsi="Calibri" w:cs="Calibri"/>
          <w:sz w:val="22"/>
          <w:lang w:val="en-AU"/>
        </w:rPr>
        <w:t xml:space="preserve"> for more details</w:t>
      </w:r>
      <w:r w:rsidR="0077520D">
        <w:rPr>
          <w:rFonts w:ascii="Calibri" w:hAnsi="Calibri" w:cs="Calibri"/>
          <w:sz w:val="22"/>
          <w:lang w:val="en-AU"/>
        </w:rPr>
        <w:t>.</w:t>
      </w:r>
    </w:p>
    <w:p w14:paraId="01B4BEBD" w14:textId="133242E0" w:rsidR="00272FDD" w:rsidRPr="005418DE" w:rsidRDefault="00272FDD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The onus is on the </w:t>
      </w:r>
      <w:r w:rsidR="00116F83" w:rsidRPr="005418DE">
        <w:rPr>
          <w:rFonts w:ascii="Calibri" w:hAnsi="Calibri" w:cs="Calibri"/>
          <w:sz w:val="22"/>
          <w:lang w:val="en-AU"/>
        </w:rPr>
        <w:t>a</w:t>
      </w:r>
      <w:r w:rsidRPr="005418DE">
        <w:rPr>
          <w:rFonts w:ascii="Calibri" w:hAnsi="Calibri" w:cs="Calibri"/>
          <w:sz w:val="22"/>
          <w:lang w:val="en-AU"/>
        </w:rPr>
        <w:t xml:space="preserve">pplicant to establish that </w:t>
      </w:r>
      <w:r w:rsidR="00B22E18">
        <w:rPr>
          <w:rFonts w:ascii="Calibri" w:hAnsi="Calibri" w:cs="Calibri"/>
          <w:sz w:val="22"/>
          <w:lang w:val="en-AU"/>
        </w:rPr>
        <w:t xml:space="preserve">they </w:t>
      </w:r>
      <w:r w:rsidRPr="005418DE">
        <w:rPr>
          <w:rFonts w:ascii="Calibri" w:hAnsi="Calibri" w:cs="Calibri"/>
          <w:sz w:val="22"/>
          <w:lang w:val="en-AU"/>
        </w:rPr>
        <w:t>meet the eligibility and approval criteria.</w:t>
      </w:r>
    </w:p>
    <w:p w14:paraId="0E06083E" w14:textId="57B4613B" w:rsidR="00272FDD" w:rsidRPr="005418DE" w:rsidRDefault="00B22E18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>
        <w:rPr>
          <w:rFonts w:ascii="Calibri" w:hAnsi="Calibri" w:cs="Calibri"/>
          <w:sz w:val="22"/>
          <w:lang w:val="en-AU"/>
        </w:rPr>
        <w:t>A</w:t>
      </w:r>
      <w:r w:rsidR="00272FDD" w:rsidRPr="005418DE">
        <w:rPr>
          <w:rFonts w:ascii="Calibri" w:hAnsi="Calibri" w:cs="Calibri"/>
          <w:sz w:val="22"/>
          <w:lang w:val="en-AU"/>
        </w:rPr>
        <w:t xml:space="preserve"> final decision </w:t>
      </w:r>
      <w:r>
        <w:rPr>
          <w:rFonts w:ascii="Calibri" w:hAnsi="Calibri" w:cs="Calibri"/>
          <w:sz w:val="22"/>
          <w:lang w:val="en-AU"/>
        </w:rPr>
        <w:t xml:space="preserve">will be </w:t>
      </w:r>
      <w:r w:rsidR="00116F83" w:rsidRPr="005418DE">
        <w:rPr>
          <w:rFonts w:ascii="Calibri" w:hAnsi="Calibri" w:cs="Calibri"/>
          <w:sz w:val="22"/>
          <w:lang w:val="en-AU"/>
        </w:rPr>
        <w:t xml:space="preserve">at our </w:t>
      </w:r>
      <w:r w:rsidR="0015017E" w:rsidRPr="005418DE">
        <w:rPr>
          <w:rFonts w:ascii="Calibri" w:hAnsi="Calibri" w:cs="Calibri"/>
          <w:sz w:val="22"/>
          <w:lang w:val="en-AU"/>
        </w:rPr>
        <w:t xml:space="preserve">sole </w:t>
      </w:r>
      <w:r w:rsidR="00116F83" w:rsidRPr="005418DE">
        <w:rPr>
          <w:rFonts w:ascii="Calibri" w:hAnsi="Calibri" w:cs="Calibri"/>
          <w:sz w:val="22"/>
          <w:lang w:val="en-AU"/>
        </w:rPr>
        <w:t xml:space="preserve">discretion, </w:t>
      </w:r>
      <w:r w:rsidR="00272FDD" w:rsidRPr="005418DE">
        <w:rPr>
          <w:rFonts w:ascii="Calibri" w:hAnsi="Calibri" w:cs="Calibri"/>
          <w:sz w:val="22"/>
          <w:lang w:val="en-AU"/>
        </w:rPr>
        <w:t xml:space="preserve">whether </w:t>
      </w:r>
      <w:r w:rsidR="005B77DD" w:rsidRPr="005418DE">
        <w:rPr>
          <w:rFonts w:ascii="Calibri" w:hAnsi="Calibri" w:cs="Calibri"/>
          <w:sz w:val="22"/>
          <w:lang w:val="en-AU"/>
        </w:rPr>
        <w:t xml:space="preserve">or not </w:t>
      </w:r>
      <w:proofErr w:type="gramStart"/>
      <w:r w:rsidR="00116F83" w:rsidRPr="005418DE">
        <w:rPr>
          <w:rFonts w:ascii="Calibri" w:hAnsi="Calibri" w:cs="Calibri"/>
          <w:sz w:val="22"/>
          <w:lang w:val="en-AU"/>
        </w:rPr>
        <w:t>we’</w:t>
      </w:r>
      <w:r w:rsidR="00272FDD" w:rsidRPr="005418DE">
        <w:rPr>
          <w:rFonts w:ascii="Calibri" w:hAnsi="Calibri" w:cs="Calibri"/>
          <w:sz w:val="22"/>
          <w:lang w:val="en-AU"/>
        </w:rPr>
        <w:t>ll</w:t>
      </w:r>
      <w:proofErr w:type="gramEnd"/>
      <w:r w:rsidR="00272FDD" w:rsidRPr="005418DE">
        <w:rPr>
          <w:rFonts w:ascii="Calibri" w:hAnsi="Calibri" w:cs="Calibri"/>
          <w:sz w:val="22"/>
          <w:lang w:val="en-AU"/>
        </w:rPr>
        <w:t xml:space="preserve"> execute a contract with a TPO.</w:t>
      </w:r>
    </w:p>
    <w:p w14:paraId="1876F31E" w14:textId="213DABC9" w:rsidR="00272FDD" w:rsidRPr="005418DE" w:rsidRDefault="00272FDD" w:rsidP="00F8250E">
      <w:pPr>
        <w:pStyle w:val="Heading2"/>
      </w:pPr>
      <w:bookmarkStart w:id="12" w:name="_1.7_Income_Management"/>
      <w:bookmarkStart w:id="13" w:name="_Toc128396122"/>
      <w:bookmarkEnd w:id="12"/>
      <w:r w:rsidRPr="005418DE">
        <w:t>1.7</w:t>
      </w:r>
      <w:r w:rsidRPr="005418DE">
        <w:tab/>
        <w:t xml:space="preserve">Income Management </w:t>
      </w:r>
      <w:r w:rsidR="00116F83" w:rsidRPr="005418DE">
        <w:t>d</w:t>
      </w:r>
      <w:r w:rsidRPr="005418DE">
        <w:t xml:space="preserve">eductions </w:t>
      </w:r>
      <w:r w:rsidR="00116F83" w:rsidRPr="005418DE">
        <w:t>s</w:t>
      </w:r>
      <w:r w:rsidRPr="005418DE">
        <w:t xml:space="preserve">ervice </w:t>
      </w:r>
      <w:r w:rsidR="00116F83" w:rsidRPr="005418DE">
        <w:t>r</w:t>
      </w:r>
      <w:r w:rsidRPr="005418DE">
        <w:t>easons</w:t>
      </w:r>
      <w:bookmarkEnd w:id="13"/>
    </w:p>
    <w:p w14:paraId="2659800B" w14:textId="77C89612" w:rsidR="00272FDD" w:rsidRPr="005418DE" w:rsidRDefault="00272FDD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To be eligible to participate in the IM </w:t>
      </w:r>
      <w:r w:rsidR="00F84935" w:rsidRPr="005418DE">
        <w:rPr>
          <w:rFonts w:ascii="Calibri" w:hAnsi="Calibri" w:cs="Calibri"/>
          <w:sz w:val="22"/>
          <w:lang w:val="en-AU"/>
        </w:rPr>
        <w:t>d</w:t>
      </w:r>
      <w:r w:rsidRPr="005418DE">
        <w:rPr>
          <w:rFonts w:ascii="Calibri" w:hAnsi="Calibri" w:cs="Calibri"/>
          <w:sz w:val="22"/>
          <w:lang w:val="en-AU"/>
        </w:rPr>
        <w:t xml:space="preserve">eduction </w:t>
      </w:r>
      <w:r w:rsidR="00F84935" w:rsidRPr="005418DE">
        <w:rPr>
          <w:rFonts w:ascii="Calibri" w:hAnsi="Calibri" w:cs="Calibri"/>
          <w:sz w:val="22"/>
          <w:lang w:val="en-AU"/>
        </w:rPr>
        <w:t>p</w:t>
      </w:r>
      <w:r w:rsidRPr="005418DE">
        <w:rPr>
          <w:rFonts w:ascii="Calibri" w:hAnsi="Calibri" w:cs="Calibri"/>
          <w:sz w:val="22"/>
          <w:lang w:val="en-AU"/>
        </w:rPr>
        <w:t xml:space="preserve">rogram, the nature of the </w:t>
      </w:r>
      <w:r w:rsidR="00F84935" w:rsidRPr="005418DE">
        <w:rPr>
          <w:rFonts w:ascii="Calibri" w:hAnsi="Calibri" w:cs="Calibri"/>
          <w:sz w:val="22"/>
          <w:lang w:val="en-AU"/>
        </w:rPr>
        <w:t>p</w:t>
      </w:r>
      <w:r w:rsidRPr="005418DE">
        <w:rPr>
          <w:rFonts w:ascii="Calibri" w:hAnsi="Calibri" w:cs="Calibri"/>
          <w:sz w:val="22"/>
          <w:lang w:val="en-AU"/>
        </w:rPr>
        <w:t xml:space="preserve">articipant’s business must fall within one of the </w:t>
      </w:r>
      <w:r w:rsidR="00F84935" w:rsidRPr="005418DE">
        <w:rPr>
          <w:rFonts w:ascii="Calibri" w:hAnsi="Calibri" w:cs="Calibri"/>
          <w:sz w:val="22"/>
          <w:lang w:val="en-AU"/>
        </w:rPr>
        <w:t>s</w:t>
      </w:r>
      <w:r w:rsidRPr="005418DE">
        <w:rPr>
          <w:rFonts w:ascii="Calibri" w:hAnsi="Calibri" w:cs="Calibri"/>
          <w:sz w:val="22"/>
          <w:lang w:val="en-AU"/>
        </w:rPr>
        <w:t xml:space="preserve">ervice </w:t>
      </w:r>
      <w:r w:rsidR="00F84935" w:rsidRPr="005418DE">
        <w:rPr>
          <w:rFonts w:ascii="Calibri" w:hAnsi="Calibri" w:cs="Calibri"/>
          <w:sz w:val="22"/>
          <w:lang w:val="en-AU"/>
        </w:rPr>
        <w:t>r</w:t>
      </w:r>
      <w:r w:rsidRPr="005418DE">
        <w:rPr>
          <w:rFonts w:ascii="Calibri" w:hAnsi="Calibri" w:cs="Calibri"/>
          <w:sz w:val="22"/>
          <w:lang w:val="en-AU"/>
        </w:rPr>
        <w:t xml:space="preserve">easons associated with the </w:t>
      </w:r>
      <w:r w:rsidR="00F84935" w:rsidRPr="005418DE">
        <w:rPr>
          <w:rFonts w:ascii="Calibri" w:hAnsi="Calibri" w:cs="Calibri"/>
          <w:sz w:val="22"/>
          <w:lang w:val="en-AU"/>
        </w:rPr>
        <w:t>s</w:t>
      </w:r>
      <w:r w:rsidRPr="005418DE">
        <w:rPr>
          <w:rFonts w:ascii="Calibri" w:hAnsi="Calibri" w:cs="Calibri"/>
          <w:sz w:val="22"/>
          <w:lang w:val="en-AU"/>
        </w:rPr>
        <w:t xml:space="preserve">cheme. </w:t>
      </w:r>
      <w:hyperlink w:anchor="_(i)_Income_Management" w:history="1">
        <w:r w:rsidRPr="0077520D">
          <w:rPr>
            <w:rStyle w:val="Hyperlink"/>
            <w:rFonts w:ascii="Calibri" w:hAnsi="Calibri" w:cs="Calibri"/>
            <w:lang w:val="en-AU"/>
          </w:rPr>
          <w:t xml:space="preserve">Glossary </w:t>
        </w:r>
        <w:r w:rsidR="005B77DD" w:rsidRPr="0077520D">
          <w:rPr>
            <w:rStyle w:val="Hyperlink"/>
            <w:rFonts w:ascii="Calibri" w:hAnsi="Calibri" w:cs="Calibri"/>
            <w:sz w:val="22"/>
            <w:lang w:val="en-AU"/>
          </w:rPr>
          <w:t>(</w:t>
        </w:r>
        <w:proofErr w:type="spellStart"/>
        <w:r w:rsidR="005B77DD" w:rsidRPr="0077520D">
          <w:rPr>
            <w:rStyle w:val="Hyperlink"/>
            <w:rFonts w:ascii="Calibri" w:hAnsi="Calibri" w:cs="Calibri"/>
            <w:sz w:val="22"/>
            <w:lang w:val="en-AU"/>
          </w:rPr>
          <w:t>i</w:t>
        </w:r>
        <w:proofErr w:type="spellEnd"/>
        <w:r w:rsidR="005B77DD" w:rsidRPr="0077520D">
          <w:rPr>
            <w:rStyle w:val="Hyperlink"/>
            <w:rFonts w:ascii="Calibri" w:hAnsi="Calibri" w:cs="Calibri"/>
            <w:sz w:val="22"/>
            <w:lang w:val="en-AU"/>
          </w:rPr>
          <w:t>)</w:t>
        </w:r>
      </w:hyperlink>
      <w:r w:rsidRPr="005418DE">
        <w:rPr>
          <w:rFonts w:ascii="Calibri" w:hAnsi="Calibri" w:cs="Calibri"/>
          <w:sz w:val="22"/>
          <w:lang w:val="en-AU"/>
        </w:rPr>
        <w:t xml:space="preserve"> contains the </w:t>
      </w:r>
      <w:r w:rsidR="00F84935" w:rsidRPr="005418DE">
        <w:rPr>
          <w:rFonts w:ascii="Calibri" w:hAnsi="Calibri" w:cs="Calibri"/>
          <w:sz w:val="22"/>
          <w:lang w:val="en-AU"/>
        </w:rPr>
        <w:t>s</w:t>
      </w:r>
      <w:r w:rsidRPr="005418DE">
        <w:rPr>
          <w:rFonts w:ascii="Calibri" w:hAnsi="Calibri" w:cs="Calibri"/>
          <w:sz w:val="22"/>
          <w:lang w:val="en-AU"/>
        </w:rPr>
        <w:t xml:space="preserve">ervice </w:t>
      </w:r>
      <w:r w:rsidR="00F84935" w:rsidRPr="005418DE">
        <w:rPr>
          <w:rFonts w:ascii="Calibri" w:hAnsi="Calibri" w:cs="Calibri"/>
          <w:sz w:val="22"/>
          <w:lang w:val="en-AU"/>
        </w:rPr>
        <w:t>r</w:t>
      </w:r>
      <w:r w:rsidRPr="005418DE">
        <w:rPr>
          <w:rFonts w:ascii="Calibri" w:hAnsi="Calibri" w:cs="Calibri"/>
          <w:sz w:val="22"/>
          <w:lang w:val="en-AU"/>
        </w:rPr>
        <w:t xml:space="preserve">easons associated with the </w:t>
      </w:r>
      <w:r w:rsidR="005B77DD" w:rsidRPr="005418DE">
        <w:rPr>
          <w:rFonts w:ascii="Calibri" w:hAnsi="Calibri" w:cs="Calibri"/>
          <w:sz w:val="22"/>
          <w:lang w:val="en-AU"/>
        </w:rPr>
        <w:t>IM</w:t>
      </w:r>
      <w:r w:rsidRPr="005418DE">
        <w:rPr>
          <w:rFonts w:ascii="Calibri" w:hAnsi="Calibri" w:cs="Calibri"/>
          <w:sz w:val="22"/>
          <w:lang w:val="en-AU"/>
        </w:rPr>
        <w:t xml:space="preserve"> priority needs.</w:t>
      </w:r>
    </w:p>
    <w:p w14:paraId="5291FE09" w14:textId="42741D90" w:rsidR="00272FDD" w:rsidRPr="005418DE" w:rsidRDefault="00F84935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>We</w:t>
      </w:r>
      <w:r w:rsidR="00A62957" w:rsidRPr="005418DE">
        <w:rPr>
          <w:rFonts w:ascii="Calibri" w:hAnsi="Calibri" w:cs="Calibri"/>
          <w:sz w:val="22"/>
          <w:lang w:val="en-AU"/>
        </w:rPr>
        <w:t xml:space="preserve"> </w:t>
      </w:r>
      <w:r w:rsidR="00272FDD" w:rsidRPr="005418DE">
        <w:rPr>
          <w:rFonts w:ascii="Calibri" w:hAnsi="Calibri" w:cs="Calibri"/>
          <w:sz w:val="22"/>
          <w:lang w:val="en-AU"/>
        </w:rPr>
        <w:t xml:space="preserve">may allocate additional </w:t>
      </w:r>
      <w:r w:rsidRPr="005418DE">
        <w:rPr>
          <w:rFonts w:ascii="Calibri" w:hAnsi="Calibri" w:cs="Calibri"/>
          <w:sz w:val="22"/>
          <w:lang w:val="en-AU"/>
        </w:rPr>
        <w:t>s</w:t>
      </w:r>
      <w:r w:rsidR="00272FDD" w:rsidRPr="005418DE">
        <w:rPr>
          <w:rFonts w:ascii="Calibri" w:hAnsi="Calibri" w:cs="Calibri"/>
          <w:sz w:val="22"/>
          <w:lang w:val="en-AU"/>
        </w:rPr>
        <w:t xml:space="preserve">ervice </w:t>
      </w:r>
      <w:r w:rsidRPr="005418DE">
        <w:rPr>
          <w:rFonts w:ascii="Calibri" w:hAnsi="Calibri" w:cs="Calibri"/>
          <w:sz w:val="22"/>
          <w:lang w:val="en-AU"/>
        </w:rPr>
        <w:t>r</w:t>
      </w:r>
      <w:r w:rsidR="00272FDD" w:rsidRPr="005418DE">
        <w:rPr>
          <w:rFonts w:ascii="Calibri" w:hAnsi="Calibri" w:cs="Calibri"/>
          <w:sz w:val="22"/>
          <w:lang w:val="en-AU"/>
        </w:rPr>
        <w:t xml:space="preserve">easons to TPOs </w:t>
      </w:r>
      <w:r w:rsidR="007D407E" w:rsidRPr="005418DE">
        <w:rPr>
          <w:rFonts w:ascii="Calibri" w:hAnsi="Calibri" w:cs="Calibri"/>
          <w:sz w:val="22"/>
          <w:lang w:val="en-AU"/>
        </w:rPr>
        <w:t xml:space="preserve">who provide </w:t>
      </w:r>
      <w:r w:rsidR="00B94B35">
        <w:rPr>
          <w:rFonts w:ascii="Calibri" w:hAnsi="Calibri" w:cs="Calibri"/>
          <w:sz w:val="22"/>
          <w:lang w:val="en-AU"/>
        </w:rPr>
        <w:t>non-excluded</w:t>
      </w:r>
      <w:r w:rsidR="007D407E" w:rsidRPr="005418DE">
        <w:rPr>
          <w:rFonts w:ascii="Calibri" w:hAnsi="Calibri" w:cs="Calibri"/>
          <w:sz w:val="22"/>
          <w:lang w:val="en-AU"/>
        </w:rPr>
        <w:t xml:space="preserve"> goods or services, but that </w:t>
      </w:r>
      <w:proofErr w:type="gramStart"/>
      <w:r w:rsidR="007D407E" w:rsidRPr="005418DE">
        <w:rPr>
          <w:rFonts w:ascii="Calibri" w:hAnsi="Calibri" w:cs="Calibri"/>
          <w:sz w:val="22"/>
          <w:lang w:val="en-AU"/>
        </w:rPr>
        <w:t>don’t</w:t>
      </w:r>
      <w:proofErr w:type="gramEnd"/>
      <w:r w:rsidR="007D407E" w:rsidRPr="005418DE">
        <w:rPr>
          <w:rFonts w:ascii="Calibri" w:hAnsi="Calibri" w:cs="Calibri"/>
          <w:sz w:val="22"/>
          <w:lang w:val="en-AU"/>
        </w:rPr>
        <w:t xml:space="preserve"> </w:t>
      </w:r>
      <w:r w:rsidR="00272FDD" w:rsidRPr="005418DE">
        <w:rPr>
          <w:rFonts w:ascii="Calibri" w:hAnsi="Calibri" w:cs="Calibri"/>
          <w:sz w:val="22"/>
          <w:lang w:val="en-AU"/>
        </w:rPr>
        <w:t xml:space="preserve">fall within the definition of </w:t>
      </w:r>
      <w:r w:rsidRPr="005418DE">
        <w:rPr>
          <w:rFonts w:ascii="Calibri" w:hAnsi="Calibri" w:cs="Calibri"/>
          <w:sz w:val="22"/>
          <w:lang w:val="en-AU"/>
        </w:rPr>
        <w:t>p</w:t>
      </w:r>
      <w:r w:rsidR="00272FDD" w:rsidRPr="005418DE">
        <w:rPr>
          <w:rFonts w:ascii="Calibri" w:hAnsi="Calibri" w:cs="Calibri"/>
          <w:sz w:val="22"/>
          <w:lang w:val="en-AU"/>
        </w:rPr>
        <w:t xml:space="preserve">riority </w:t>
      </w:r>
      <w:r w:rsidRPr="005418DE">
        <w:rPr>
          <w:rFonts w:ascii="Calibri" w:hAnsi="Calibri" w:cs="Calibri"/>
          <w:sz w:val="22"/>
          <w:lang w:val="en-AU"/>
        </w:rPr>
        <w:t>g</w:t>
      </w:r>
      <w:r w:rsidR="00272FDD" w:rsidRPr="005418DE">
        <w:rPr>
          <w:rFonts w:ascii="Calibri" w:hAnsi="Calibri" w:cs="Calibri"/>
          <w:sz w:val="22"/>
          <w:lang w:val="en-AU"/>
        </w:rPr>
        <w:t xml:space="preserve">oods or </w:t>
      </w:r>
      <w:r w:rsidRPr="005418DE">
        <w:rPr>
          <w:rFonts w:ascii="Calibri" w:hAnsi="Calibri" w:cs="Calibri"/>
          <w:sz w:val="22"/>
          <w:lang w:val="en-AU"/>
        </w:rPr>
        <w:t>s</w:t>
      </w:r>
      <w:r w:rsidR="00272FDD" w:rsidRPr="005418DE">
        <w:rPr>
          <w:rFonts w:ascii="Calibri" w:hAnsi="Calibri" w:cs="Calibri"/>
          <w:sz w:val="22"/>
          <w:lang w:val="en-AU"/>
        </w:rPr>
        <w:t>ervices</w:t>
      </w:r>
      <w:r w:rsidR="00570976">
        <w:rPr>
          <w:rFonts w:ascii="Calibri" w:hAnsi="Calibri" w:cs="Calibri"/>
          <w:sz w:val="22"/>
          <w:lang w:val="en-AU"/>
        </w:rPr>
        <w:t xml:space="preserve">, </w:t>
      </w:r>
      <w:r w:rsidR="005B77DD" w:rsidRPr="005418DE">
        <w:rPr>
          <w:rFonts w:ascii="Calibri" w:hAnsi="Calibri" w:cs="Calibri"/>
          <w:sz w:val="22"/>
          <w:lang w:val="en-AU"/>
        </w:rPr>
        <w:t>f</w:t>
      </w:r>
      <w:r w:rsidRPr="005418DE">
        <w:rPr>
          <w:rFonts w:ascii="Calibri" w:hAnsi="Calibri" w:cs="Calibri"/>
          <w:sz w:val="22"/>
          <w:lang w:val="en-AU"/>
        </w:rPr>
        <w:t>or example,</w:t>
      </w:r>
      <w:r w:rsidR="00272FDD" w:rsidRPr="005418DE">
        <w:rPr>
          <w:rFonts w:ascii="Calibri" w:hAnsi="Calibri" w:cs="Calibri"/>
          <w:sz w:val="22"/>
          <w:lang w:val="en-AU"/>
        </w:rPr>
        <w:t xml:space="preserve"> the payment of </w:t>
      </w:r>
      <w:r w:rsidRPr="005418DE">
        <w:rPr>
          <w:rFonts w:ascii="Calibri" w:hAnsi="Calibri" w:cs="Calibri"/>
          <w:sz w:val="22"/>
          <w:lang w:val="en-AU"/>
        </w:rPr>
        <w:t>c</w:t>
      </w:r>
      <w:r w:rsidR="00272FDD" w:rsidRPr="005418DE">
        <w:rPr>
          <w:rFonts w:ascii="Calibri" w:hAnsi="Calibri" w:cs="Calibri"/>
          <w:sz w:val="22"/>
          <w:lang w:val="en-AU"/>
        </w:rPr>
        <w:t xml:space="preserve">ourt </w:t>
      </w:r>
      <w:r w:rsidRPr="005418DE">
        <w:rPr>
          <w:rFonts w:ascii="Calibri" w:hAnsi="Calibri" w:cs="Calibri"/>
          <w:sz w:val="22"/>
          <w:lang w:val="en-AU"/>
        </w:rPr>
        <w:t>f</w:t>
      </w:r>
      <w:r w:rsidR="00272FDD" w:rsidRPr="005418DE">
        <w:rPr>
          <w:rFonts w:ascii="Calibri" w:hAnsi="Calibri" w:cs="Calibri"/>
          <w:sz w:val="22"/>
          <w:lang w:val="en-AU"/>
        </w:rPr>
        <w:t xml:space="preserve">ines. </w:t>
      </w:r>
      <w:hyperlink w:anchor="_(i)_Income_Management" w:history="1">
        <w:r w:rsidR="00272FDD" w:rsidRPr="0077520D">
          <w:rPr>
            <w:rStyle w:val="Hyperlink"/>
            <w:rFonts w:ascii="Calibri" w:hAnsi="Calibri" w:cs="Calibri"/>
            <w:sz w:val="22"/>
            <w:lang w:val="en-AU"/>
          </w:rPr>
          <w:t xml:space="preserve">Glossary </w:t>
        </w:r>
        <w:r w:rsidR="005B77DD" w:rsidRPr="0077520D">
          <w:rPr>
            <w:rStyle w:val="Hyperlink"/>
            <w:rFonts w:ascii="Calibri" w:hAnsi="Calibri" w:cs="Calibri"/>
            <w:sz w:val="22"/>
            <w:lang w:val="en-AU"/>
          </w:rPr>
          <w:t>(</w:t>
        </w:r>
        <w:proofErr w:type="spellStart"/>
        <w:r w:rsidR="005B77DD" w:rsidRPr="0077520D">
          <w:rPr>
            <w:rStyle w:val="Hyperlink"/>
            <w:rFonts w:ascii="Calibri" w:hAnsi="Calibri" w:cs="Calibri"/>
            <w:sz w:val="22"/>
            <w:lang w:val="en-AU"/>
          </w:rPr>
          <w:t>i</w:t>
        </w:r>
        <w:proofErr w:type="spellEnd"/>
        <w:r w:rsidR="005B77DD" w:rsidRPr="0077520D">
          <w:rPr>
            <w:rStyle w:val="Hyperlink"/>
            <w:rFonts w:ascii="Calibri" w:hAnsi="Calibri" w:cs="Calibri"/>
            <w:sz w:val="22"/>
            <w:lang w:val="en-AU"/>
          </w:rPr>
          <w:t>)</w:t>
        </w:r>
      </w:hyperlink>
      <w:r w:rsidR="00272FDD" w:rsidRPr="005418DE">
        <w:rPr>
          <w:rFonts w:ascii="Calibri" w:hAnsi="Calibri" w:cs="Calibri"/>
          <w:sz w:val="22"/>
          <w:lang w:val="en-AU"/>
        </w:rPr>
        <w:t xml:space="preserve"> includes the common </w:t>
      </w:r>
      <w:proofErr w:type="gramStart"/>
      <w:r w:rsidR="00272FDD" w:rsidRPr="005418DE">
        <w:rPr>
          <w:rFonts w:ascii="Calibri" w:hAnsi="Calibri" w:cs="Calibri"/>
          <w:sz w:val="22"/>
          <w:lang w:val="en-AU"/>
        </w:rPr>
        <w:t>Other</w:t>
      </w:r>
      <w:proofErr w:type="gramEnd"/>
      <w:r w:rsidR="00272FDD" w:rsidRPr="005418DE">
        <w:rPr>
          <w:rFonts w:ascii="Calibri" w:hAnsi="Calibri" w:cs="Calibri"/>
          <w:sz w:val="22"/>
          <w:lang w:val="en-AU"/>
        </w:rPr>
        <w:t xml:space="preserve"> </w:t>
      </w:r>
      <w:r w:rsidRPr="005418DE">
        <w:rPr>
          <w:rFonts w:ascii="Calibri" w:hAnsi="Calibri" w:cs="Calibri"/>
          <w:sz w:val="22"/>
          <w:lang w:val="en-AU"/>
        </w:rPr>
        <w:t>a</w:t>
      </w:r>
      <w:r w:rsidR="00272FDD" w:rsidRPr="005418DE">
        <w:rPr>
          <w:rFonts w:ascii="Calibri" w:hAnsi="Calibri" w:cs="Calibri"/>
          <w:sz w:val="22"/>
          <w:lang w:val="en-AU"/>
        </w:rPr>
        <w:t xml:space="preserve">pproved </w:t>
      </w:r>
      <w:r w:rsidRPr="005418DE">
        <w:rPr>
          <w:rFonts w:ascii="Calibri" w:hAnsi="Calibri" w:cs="Calibri"/>
          <w:sz w:val="22"/>
          <w:lang w:val="en-AU"/>
        </w:rPr>
        <w:t>s</w:t>
      </w:r>
      <w:r w:rsidR="00272FDD" w:rsidRPr="005418DE">
        <w:rPr>
          <w:rFonts w:ascii="Calibri" w:hAnsi="Calibri" w:cs="Calibri"/>
          <w:sz w:val="22"/>
          <w:lang w:val="en-AU"/>
        </w:rPr>
        <w:t xml:space="preserve">ervice </w:t>
      </w:r>
      <w:r w:rsidRPr="005418DE">
        <w:rPr>
          <w:rFonts w:ascii="Calibri" w:hAnsi="Calibri" w:cs="Calibri"/>
          <w:sz w:val="22"/>
          <w:lang w:val="en-AU"/>
        </w:rPr>
        <w:t>r</w:t>
      </w:r>
      <w:r w:rsidR="00272FDD" w:rsidRPr="005418DE">
        <w:rPr>
          <w:rFonts w:ascii="Calibri" w:hAnsi="Calibri" w:cs="Calibri"/>
          <w:sz w:val="22"/>
          <w:lang w:val="en-AU"/>
        </w:rPr>
        <w:t>easons.</w:t>
      </w:r>
    </w:p>
    <w:p w14:paraId="45CB8985" w14:textId="1CA34782" w:rsidR="00272FDD" w:rsidRPr="005418DE" w:rsidRDefault="00584405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We can pay </w:t>
      </w:r>
      <w:proofErr w:type="gramStart"/>
      <w:r w:rsidR="007B3D79" w:rsidRPr="005418DE">
        <w:rPr>
          <w:rFonts w:ascii="Calibri" w:hAnsi="Calibri" w:cs="Calibri"/>
          <w:sz w:val="22"/>
          <w:lang w:val="en-AU"/>
        </w:rPr>
        <w:t>i</w:t>
      </w:r>
      <w:r w:rsidR="00272FDD" w:rsidRPr="005418DE">
        <w:rPr>
          <w:rFonts w:ascii="Calibri" w:hAnsi="Calibri" w:cs="Calibri"/>
          <w:sz w:val="22"/>
          <w:lang w:val="en-AU"/>
        </w:rPr>
        <w:t>ncome managed</w:t>
      </w:r>
      <w:proofErr w:type="gramEnd"/>
      <w:r w:rsidR="00272FDD" w:rsidRPr="005418DE">
        <w:rPr>
          <w:rFonts w:ascii="Calibri" w:hAnsi="Calibri" w:cs="Calibri"/>
          <w:sz w:val="22"/>
          <w:lang w:val="en-AU"/>
        </w:rPr>
        <w:t xml:space="preserve"> funds out for non-priority needs</w:t>
      </w:r>
      <w:r w:rsidR="00F84935" w:rsidRPr="005418DE">
        <w:rPr>
          <w:rFonts w:ascii="Calibri" w:hAnsi="Calibri" w:cs="Calibri"/>
          <w:sz w:val="22"/>
          <w:lang w:val="en-AU"/>
        </w:rPr>
        <w:t xml:space="preserve">, </w:t>
      </w:r>
      <w:r w:rsidR="00272FDD" w:rsidRPr="005418DE">
        <w:rPr>
          <w:rFonts w:ascii="Calibri" w:hAnsi="Calibri" w:cs="Calibri"/>
          <w:sz w:val="22"/>
          <w:lang w:val="en-AU"/>
        </w:rPr>
        <w:t xml:space="preserve">other than </w:t>
      </w:r>
      <w:r w:rsidR="00BC2687" w:rsidRPr="005418DE">
        <w:rPr>
          <w:rFonts w:ascii="Calibri" w:hAnsi="Calibri" w:cs="Calibri"/>
          <w:sz w:val="22"/>
          <w:lang w:val="en-AU"/>
        </w:rPr>
        <w:t xml:space="preserve">for </w:t>
      </w:r>
      <w:r w:rsidR="00272FDD" w:rsidRPr="005418DE">
        <w:rPr>
          <w:rFonts w:ascii="Calibri" w:hAnsi="Calibri" w:cs="Calibri"/>
          <w:sz w:val="22"/>
          <w:lang w:val="en-AU"/>
        </w:rPr>
        <w:t>excluded goods or services</w:t>
      </w:r>
      <w:r w:rsidRPr="005418DE">
        <w:rPr>
          <w:rFonts w:ascii="Calibri" w:hAnsi="Calibri" w:cs="Calibri"/>
          <w:sz w:val="22"/>
          <w:lang w:val="en-AU"/>
        </w:rPr>
        <w:t>. This is</w:t>
      </w:r>
      <w:r w:rsidR="00272FDD" w:rsidRPr="005418DE">
        <w:rPr>
          <w:rFonts w:ascii="Calibri" w:hAnsi="Calibri" w:cs="Calibri"/>
          <w:sz w:val="22"/>
          <w:lang w:val="en-AU"/>
        </w:rPr>
        <w:t xml:space="preserve"> where a person seeks access to unspent funds for other purposes</w:t>
      </w:r>
      <w:r w:rsidR="00BC2687" w:rsidRPr="005418DE">
        <w:rPr>
          <w:rFonts w:ascii="Calibri" w:hAnsi="Calibri" w:cs="Calibri"/>
          <w:sz w:val="22"/>
          <w:lang w:val="en-AU"/>
        </w:rPr>
        <w:t>,</w:t>
      </w:r>
      <w:r w:rsidR="00B22E18">
        <w:rPr>
          <w:rFonts w:ascii="Calibri" w:hAnsi="Calibri" w:cs="Calibri"/>
          <w:sz w:val="22"/>
          <w:lang w:val="en-AU"/>
        </w:rPr>
        <w:t xml:space="preserve"> and will only </w:t>
      </w:r>
      <w:r w:rsidR="00B94B35">
        <w:rPr>
          <w:rFonts w:ascii="Calibri" w:hAnsi="Calibri" w:cs="Calibri"/>
          <w:sz w:val="22"/>
          <w:lang w:val="en-AU"/>
        </w:rPr>
        <w:t>happen</w:t>
      </w:r>
      <w:r w:rsidR="00BC2687" w:rsidRPr="005418DE">
        <w:rPr>
          <w:rFonts w:ascii="Calibri" w:hAnsi="Calibri" w:cs="Calibri"/>
          <w:sz w:val="22"/>
          <w:lang w:val="en-AU"/>
        </w:rPr>
        <w:t xml:space="preserve"> </w:t>
      </w:r>
      <w:r w:rsidRPr="005418DE">
        <w:rPr>
          <w:rFonts w:ascii="Calibri" w:hAnsi="Calibri" w:cs="Calibri"/>
          <w:sz w:val="22"/>
          <w:lang w:val="en-AU"/>
        </w:rPr>
        <w:t xml:space="preserve">if </w:t>
      </w:r>
      <w:r w:rsidR="00193865" w:rsidRPr="005418DE">
        <w:rPr>
          <w:rFonts w:ascii="Calibri" w:hAnsi="Calibri" w:cs="Calibri"/>
          <w:sz w:val="22"/>
          <w:lang w:val="en-AU"/>
        </w:rPr>
        <w:t>our</w:t>
      </w:r>
      <w:r w:rsidR="00A62957" w:rsidRPr="005418DE">
        <w:rPr>
          <w:rFonts w:ascii="Calibri" w:hAnsi="Calibri" w:cs="Calibri"/>
          <w:sz w:val="22"/>
          <w:lang w:val="en-AU"/>
        </w:rPr>
        <w:t xml:space="preserve"> </w:t>
      </w:r>
      <w:r w:rsidR="00272FDD" w:rsidRPr="005418DE">
        <w:rPr>
          <w:rFonts w:ascii="Calibri" w:hAnsi="Calibri" w:cs="Calibri"/>
          <w:sz w:val="22"/>
          <w:lang w:val="en-AU"/>
        </w:rPr>
        <w:t xml:space="preserve">delegate forms the view that </w:t>
      </w:r>
      <w:r w:rsidR="00090273" w:rsidRPr="005418DE">
        <w:rPr>
          <w:rFonts w:ascii="Calibri" w:hAnsi="Calibri" w:cs="Calibri"/>
          <w:sz w:val="22"/>
          <w:lang w:val="en-AU"/>
        </w:rPr>
        <w:t xml:space="preserve">a person meets </w:t>
      </w:r>
      <w:r w:rsidR="00272FDD" w:rsidRPr="005418DE">
        <w:rPr>
          <w:rFonts w:ascii="Calibri" w:hAnsi="Calibri" w:cs="Calibri"/>
          <w:sz w:val="22"/>
          <w:lang w:val="en-AU"/>
        </w:rPr>
        <w:t>all current and reasonably foreseeable priority needs.</w:t>
      </w:r>
    </w:p>
    <w:p w14:paraId="2C677C86" w14:textId="17C4AA91" w:rsidR="00272FDD" w:rsidRPr="005418DE" w:rsidRDefault="00584405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We </w:t>
      </w:r>
      <w:r w:rsidR="00B22E18">
        <w:rPr>
          <w:rFonts w:ascii="Calibri" w:hAnsi="Calibri" w:cs="Calibri"/>
          <w:sz w:val="22"/>
          <w:lang w:val="en-AU"/>
        </w:rPr>
        <w:t xml:space="preserve">may </w:t>
      </w:r>
      <w:r w:rsidRPr="005418DE">
        <w:rPr>
          <w:rFonts w:ascii="Calibri" w:hAnsi="Calibri" w:cs="Calibri"/>
          <w:sz w:val="22"/>
          <w:lang w:val="en-AU"/>
        </w:rPr>
        <w:t>assign c</w:t>
      </w:r>
      <w:r w:rsidR="00272FDD" w:rsidRPr="005418DE">
        <w:rPr>
          <w:rFonts w:ascii="Calibri" w:hAnsi="Calibri" w:cs="Calibri"/>
          <w:sz w:val="22"/>
          <w:lang w:val="en-AU"/>
        </w:rPr>
        <w:t xml:space="preserve">ommunity stores </w:t>
      </w:r>
      <w:r w:rsidRPr="005418DE">
        <w:rPr>
          <w:rFonts w:ascii="Calibri" w:hAnsi="Calibri" w:cs="Calibri"/>
          <w:sz w:val="22"/>
          <w:lang w:val="en-AU"/>
        </w:rPr>
        <w:t>t</w:t>
      </w:r>
      <w:r w:rsidR="00272FDD" w:rsidRPr="005418DE">
        <w:rPr>
          <w:rFonts w:ascii="Calibri" w:hAnsi="Calibri" w:cs="Calibri"/>
          <w:sz w:val="22"/>
          <w:lang w:val="en-AU"/>
        </w:rPr>
        <w:t>he service reason IMF</w:t>
      </w:r>
      <w:r w:rsidR="00A62957" w:rsidRPr="005418DE">
        <w:rPr>
          <w:rFonts w:ascii="Calibri" w:hAnsi="Calibri" w:cs="Calibri"/>
          <w:sz w:val="22"/>
          <w:lang w:val="en-AU"/>
        </w:rPr>
        <w:t>,</w:t>
      </w:r>
      <w:r w:rsidR="00272FDD" w:rsidRPr="005418DE">
        <w:rPr>
          <w:rFonts w:ascii="Calibri" w:hAnsi="Calibri" w:cs="Calibri"/>
          <w:sz w:val="22"/>
          <w:lang w:val="en-AU"/>
        </w:rPr>
        <w:t xml:space="preserve"> which stands for Income Management Food. </w:t>
      </w:r>
      <w:r w:rsidR="00B22E18">
        <w:rPr>
          <w:rFonts w:ascii="Calibri" w:hAnsi="Calibri" w:cs="Calibri"/>
          <w:sz w:val="22"/>
          <w:lang w:val="en-AU"/>
        </w:rPr>
        <w:t>T</w:t>
      </w:r>
      <w:r w:rsidR="00272FDD" w:rsidRPr="005418DE">
        <w:rPr>
          <w:rFonts w:ascii="Calibri" w:hAnsi="Calibri" w:cs="Calibri"/>
          <w:sz w:val="22"/>
          <w:lang w:val="en-AU"/>
        </w:rPr>
        <w:t xml:space="preserve">hey </w:t>
      </w:r>
      <w:r w:rsidRPr="005418DE">
        <w:rPr>
          <w:rFonts w:ascii="Calibri" w:hAnsi="Calibri" w:cs="Calibri"/>
          <w:sz w:val="22"/>
          <w:lang w:val="en-AU"/>
        </w:rPr>
        <w:t>can</w:t>
      </w:r>
      <w:r w:rsidR="00272FDD" w:rsidRPr="005418DE">
        <w:rPr>
          <w:rFonts w:ascii="Calibri" w:hAnsi="Calibri" w:cs="Calibri"/>
          <w:sz w:val="22"/>
          <w:lang w:val="en-AU"/>
        </w:rPr>
        <w:t xml:space="preserve"> </w:t>
      </w:r>
      <w:r w:rsidR="00B22E18">
        <w:rPr>
          <w:rFonts w:ascii="Calibri" w:hAnsi="Calibri" w:cs="Calibri"/>
          <w:sz w:val="22"/>
          <w:lang w:val="en-AU"/>
        </w:rPr>
        <w:t xml:space="preserve">still </w:t>
      </w:r>
      <w:r w:rsidR="00272FDD" w:rsidRPr="005418DE">
        <w:rPr>
          <w:rFonts w:ascii="Calibri" w:hAnsi="Calibri" w:cs="Calibri"/>
          <w:sz w:val="22"/>
          <w:lang w:val="en-AU"/>
        </w:rPr>
        <w:t>sell all items sold in the store except for excluded goods.</w:t>
      </w:r>
    </w:p>
    <w:p w14:paraId="015F89BA" w14:textId="41972E3D" w:rsidR="00584405" w:rsidRPr="005418DE" w:rsidRDefault="00584405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Under </w:t>
      </w:r>
      <w:r w:rsidRPr="00241DB0">
        <w:rPr>
          <w:rFonts w:ascii="Calibri" w:hAnsi="Calibri" w:cs="Calibri"/>
          <w:sz w:val="22"/>
          <w:lang w:val="en-AU"/>
        </w:rPr>
        <w:t>Schedule 4</w:t>
      </w:r>
      <w:r w:rsidR="00241DB0" w:rsidRPr="00241DB0">
        <w:rPr>
          <w:rFonts w:ascii="Calibri" w:hAnsi="Calibri" w:cs="Calibri"/>
          <w:sz w:val="22"/>
          <w:lang w:val="en-AU"/>
        </w:rPr>
        <w:t xml:space="preserve"> </w:t>
      </w:r>
      <w:r w:rsidR="00241DB0" w:rsidRPr="00241DB0">
        <w:rPr>
          <w:rFonts w:asciiTheme="minorHAnsi" w:hAnsiTheme="minorHAnsi" w:cstheme="minorHAnsi"/>
          <w:sz w:val="22"/>
          <w:lang w:val="en-AU"/>
        </w:rPr>
        <w:t>of th</w:t>
      </w:r>
      <w:r w:rsidR="00241DB0">
        <w:rPr>
          <w:rFonts w:asciiTheme="minorHAnsi" w:hAnsiTheme="minorHAnsi" w:cstheme="minorHAnsi"/>
          <w:sz w:val="22"/>
          <w:lang w:val="en-AU"/>
        </w:rPr>
        <w:t>e Services Australia Business terms and conditions</w:t>
      </w:r>
      <w:r w:rsidRPr="005418DE">
        <w:rPr>
          <w:rFonts w:ascii="Calibri" w:hAnsi="Calibri" w:cs="Calibri"/>
          <w:sz w:val="22"/>
          <w:lang w:val="en-AU"/>
        </w:rPr>
        <w:t>, t</w:t>
      </w:r>
      <w:r w:rsidR="00272FDD" w:rsidRPr="005418DE">
        <w:rPr>
          <w:rFonts w:ascii="Calibri" w:hAnsi="Calibri" w:cs="Calibri"/>
          <w:sz w:val="22"/>
          <w:lang w:val="en-AU"/>
        </w:rPr>
        <w:t xml:space="preserve">he </w:t>
      </w:r>
      <w:r w:rsidRPr="005418DE">
        <w:rPr>
          <w:rFonts w:ascii="Calibri" w:hAnsi="Calibri" w:cs="Calibri"/>
          <w:sz w:val="22"/>
          <w:lang w:val="en-AU"/>
        </w:rPr>
        <w:t>p</w:t>
      </w:r>
      <w:r w:rsidR="00272FDD" w:rsidRPr="005418DE">
        <w:rPr>
          <w:rFonts w:ascii="Calibri" w:hAnsi="Calibri" w:cs="Calibri"/>
          <w:sz w:val="22"/>
          <w:lang w:val="en-AU"/>
        </w:rPr>
        <w:t xml:space="preserve">articipant must </w:t>
      </w:r>
      <w:r w:rsidR="00272FDD" w:rsidRPr="005418DE">
        <w:rPr>
          <w:rFonts w:ascii="Calibri" w:hAnsi="Calibri" w:cs="Calibri"/>
          <w:b/>
          <w:sz w:val="22"/>
          <w:lang w:val="en-AU"/>
        </w:rPr>
        <w:t>not</w:t>
      </w:r>
      <w:r w:rsidR="00272FDD" w:rsidRPr="005418DE">
        <w:rPr>
          <w:rFonts w:ascii="Calibri" w:hAnsi="Calibri" w:cs="Calibri"/>
          <w:sz w:val="22"/>
          <w:lang w:val="en-AU"/>
        </w:rPr>
        <w:t xml:space="preserve"> allow </w:t>
      </w:r>
      <w:r w:rsidRPr="005418DE">
        <w:rPr>
          <w:rFonts w:ascii="Calibri" w:hAnsi="Calibri" w:cs="Calibri"/>
          <w:sz w:val="22"/>
          <w:lang w:val="en-AU"/>
        </w:rPr>
        <w:t xml:space="preserve">the use of </w:t>
      </w:r>
      <w:r w:rsidR="00272FDD" w:rsidRPr="005418DE">
        <w:rPr>
          <w:rFonts w:ascii="Calibri" w:hAnsi="Calibri" w:cs="Calibri"/>
          <w:sz w:val="22"/>
          <w:lang w:val="en-AU"/>
        </w:rPr>
        <w:t xml:space="preserve">any Income Management </w:t>
      </w:r>
      <w:r w:rsidRPr="005418DE">
        <w:rPr>
          <w:rFonts w:ascii="Calibri" w:hAnsi="Calibri" w:cs="Calibri"/>
          <w:sz w:val="22"/>
          <w:lang w:val="en-AU"/>
        </w:rPr>
        <w:t>d</w:t>
      </w:r>
      <w:r w:rsidR="00272FDD" w:rsidRPr="005418DE">
        <w:rPr>
          <w:rFonts w:ascii="Calibri" w:hAnsi="Calibri" w:cs="Calibri"/>
          <w:sz w:val="22"/>
          <w:lang w:val="en-AU"/>
        </w:rPr>
        <w:t>eduction</w:t>
      </w:r>
      <w:r w:rsidRPr="005418DE">
        <w:rPr>
          <w:rFonts w:ascii="Calibri" w:hAnsi="Calibri" w:cs="Calibri"/>
          <w:sz w:val="22"/>
          <w:lang w:val="en-AU"/>
        </w:rPr>
        <w:t>s</w:t>
      </w:r>
      <w:r w:rsidR="00272FDD" w:rsidRPr="005418DE">
        <w:rPr>
          <w:rFonts w:ascii="Calibri" w:hAnsi="Calibri" w:cs="Calibri"/>
          <w:sz w:val="22"/>
          <w:lang w:val="en-AU"/>
        </w:rPr>
        <w:t xml:space="preserve"> </w:t>
      </w:r>
      <w:r w:rsidRPr="005418DE">
        <w:rPr>
          <w:rFonts w:ascii="Calibri" w:hAnsi="Calibri" w:cs="Calibri"/>
          <w:sz w:val="22"/>
          <w:lang w:val="en-AU"/>
        </w:rPr>
        <w:t>for any of the following:</w:t>
      </w:r>
    </w:p>
    <w:p w14:paraId="36FD0583" w14:textId="6DD0F39D" w:rsidR="00876CA4" w:rsidRPr="005418DE" w:rsidRDefault="00584405" w:rsidP="005418DE">
      <w:pPr>
        <w:pStyle w:val="01bodytext"/>
        <w:numPr>
          <w:ilvl w:val="0"/>
          <w:numId w:val="34"/>
        </w:numPr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lastRenderedPageBreak/>
        <w:t>to buy e</w:t>
      </w:r>
      <w:r w:rsidR="00272FDD" w:rsidRPr="005418DE">
        <w:rPr>
          <w:rFonts w:ascii="Calibri" w:hAnsi="Calibri" w:cs="Calibri"/>
          <w:sz w:val="22"/>
          <w:lang w:val="en-AU"/>
        </w:rPr>
        <w:t xml:space="preserve">xcluded </w:t>
      </w:r>
      <w:r w:rsidRPr="005418DE">
        <w:rPr>
          <w:rFonts w:ascii="Calibri" w:hAnsi="Calibri" w:cs="Calibri"/>
          <w:sz w:val="22"/>
          <w:lang w:val="en-AU"/>
        </w:rPr>
        <w:t>g</w:t>
      </w:r>
      <w:r w:rsidR="00272FDD" w:rsidRPr="005418DE">
        <w:rPr>
          <w:rFonts w:ascii="Calibri" w:hAnsi="Calibri" w:cs="Calibri"/>
          <w:sz w:val="22"/>
          <w:lang w:val="en-AU"/>
        </w:rPr>
        <w:t xml:space="preserve">oods or </w:t>
      </w:r>
      <w:r w:rsidRPr="005418DE">
        <w:rPr>
          <w:rFonts w:ascii="Calibri" w:hAnsi="Calibri" w:cs="Calibri"/>
          <w:sz w:val="22"/>
          <w:lang w:val="en-AU"/>
        </w:rPr>
        <w:t>s</w:t>
      </w:r>
      <w:r w:rsidR="00272FDD" w:rsidRPr="005418DE">
        <w:rPr>
          <w:rFonts w:ascii="Calibri" w:hAnsi="Calibri" w:cs="Calibri"/>
          <w:sz w:val="22"/>
          <w:lang w:val="en-AU"/>
        </w:rPr>
        <w:t>ervices</w:t>
      </w:r>
    </w:p>
    <w:p w14:paraId="66E40746" w14:textId="789EF142" w:rsidR="00876CA4" w:rsidRPr="005418DE" w:rsidRDefault="00570976" w:rsidP="005418DE">
      <w:pPr>
        <w:pStyle w:val="01bodytext"/>
        <w:numPr>
          <w:ilvl w:val="0"/>
          <w:numId w:val="34"/>
        </w:numPr>
        <w:spacing w:line="240" w:lineRule="auto"/>
        <w:rPr>
          <w:rFonts w:ascii="Calibri" w:hAnsi="Calibri" w:cs="Calibri"/>
          <w:sz w:val="22"/>
          <w:lang w:val="en-AU"/>
        </w:rPr>
      </w:pPr>
      <w:r>
        <w:rPr>
          <w:rFonts w:ascii="Calibri" w:hAnsi="Calibri" w:cs="Calibri"/>
          <w:sz w:val="22"/>
          <w:lang w:val="en-AU"/>
        </w:rPr>
        <w:t>gift cards</w:t>
      </w:r>
    </w:p>
    <w:p w14:paraId="19C686B7" w14:textId="10923398" w:rsidR="00584405" w:rsidRPr="005418DE" w:rsidRDefault="00272FDD" w:rsidP="005418DE">
      <w:pPr>
        <w:pStyle w:val="01bodytext"/>
        <w:numPr>
          <w:ilvl w:val="0"/>
          <w:numId w:val="34"/>
        </w:numPr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>store cards or vouchers</w:t>
      </w:r>
    </w:p>
    <w:p w14:paraId="213CFF27" w14:textId="77777777" w:rsidR="00584405" w:rsidRPr="005418DE" w:rsidRDefault="00272FDD" w:rsidP="005418DE">
      <w:pPr>
        <w:pStyle w:val="01bodytext"/>
        <w:numPr>
          <w:ilvl w:val="0"/>
          <w:numId w:val="34"/>
        </w:numPr>
        <w:spacing w:line="240" w:lineRule="auto"/>
        <w:rPr>
          <w:rFonts w:ascii="Calibri" w:hAnsi="Calibri" w:cs="Calibri"/>
          <w:sz w:val="22"/>
          <w:lang w:val="en-AU"/>
        </w:rPr>
      </w:pPr>
      <w:proofErr w:type="gramStart"/>
      <w:r w:rsidRPr="005418DE">
        <w:rPr>
          <w:rFonts w:ascii="Calibri" w:hAnsi="Calibri" w:cs="Calibri"/>
          <w:sz w:val="22"/>
          <w:lang w:val="en-AU"/>
        </w:rPr>
        <w:t>in</w:t>
      </w:r>
      <w:proofErr w:type="gramEnd"/>
      <w:r w:rsidRPr="005418DE">
        <w:rPr>
          <w:rFonts w:ascii="Calibri" w:hAnsi="Calibri" w:cs="Calibri"/>
          <w:sz w:val="22"/>
          <w:lang w:val="en-AU"/>
        </w:rPr>
        <w:t xml:space="preserve"> exchange for cash</w:t>
      </w:r>
      <w:r w:rsidR="00584405" w:rsidRPr="005418DE">
        <w:rPr>
          <w:rFonts w:ascii="Calibri" w:hAnsi="Calibri" w:cs="Calibri"/>
          <w:sz w:val="22"/>
          <w:lang w:val="en-AU"/>
        </w:rPr>
        <w:t>.</w:t>
      </w:r>
    </w:p>
    <w:p w14:paraId="6CB8DA18" w14:textId="304014E8" w:rsidR="00584405" w:rsidRPr="005418DE" w:rsidRDefault="00584405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Under </w:t>
      </w:r>
      <w:r w:rsidRPr="00241DB0">
        <w:rPr>
          <w:rFonts w:ascii="Calibri" w:hAnsi="Calibri" w:cs="Calibri"/>
          <w:sz w:val="22"/>
          <w:lang w:val="en-AU"/>
        </w:rPr>
        <w:t>Schedule 5</w:t>
      </w:r>
      <w:r w:rsidR="00241DB0">
        <w:rPr>
          <w:rFonts w:ascii="Calibri" w:hAnsi="Calibri" w:cs="Calibri"/>
          <w:sz w:val="22"/>
          <w:lang w:val="en-AU"/>
        </w:rPr>
        <w:t xml:space="preserve"> </w:t>
      </w:r>
      <w:r w:rsidR="00241DB0">
        <w:rPr>
          <w:rFonts w:asciiTheme="minorHAnsi" w:hAnsiTheme="minorHAnsi" w:cstheme="minorHAnsi"/>
          <w:sz w:val="22"/>
          <w:lang w:val="en-AU"/>
        </w:rPr>
        <w:t>of the Services Australia Business terms and conditions</w:t>
      </w:r>
      <w:r w:rsidRPr="005418DE">
        <w:rPr>
          <w:rFonts w:ascii="Calibri" w:hAnsi="Calibri" w:cs="Calibri"/>
          <w:sz w:val="22"/>
          <w:lang w:val="en-AU"/>
        </w:rPr>
        <w:t xml:space="preserve">, the participant must </w:t>
      </w:r>
      <w:r w:rsidRPr="005418DE">
        <w:rPr>
          <w:rFonts w:ascii="Calibri" w:hAnsi="Calibri" w:cs="Calibri"/>
          <w:b/>
          <w:sz w:val="22"/>
          <w:lang w:val="en-AU"/>
        </w:rPr>
        <w:t xml:space="preserve">not </w:t>
      </w:r>
      <w:r w:rsidRPr="005418DE">
        <w:rPr>
          <w:rFonts w:ascii="Calibri" w:hAnsi="Calibri" w:cs="Calibri"/>
          <w:sz w:val="22"/>
          <w:lang w:val="en-AU"/>
        </w:rPr>
        <w:t>allow an Income Management customer to use their store account for any of the following:</w:t>
      </w:r>
    </w:p>
    <w:p w14:paraId="42D40CA7" w14:textId="00DCFE46" w:rsidR="00876CA4" w:rsidRPr="005418DE" w:rsidRDefault="00584405" w:rsidP="005418DE">
      <w:pPr>
        <w:pStyle w:val="01bodytext"/>
        <w:numPr>
          <w:ilvl w:val="0"/>
          <w:numId w:val="34"/>
        </w:numPr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>to buy</w:t>
      </w:r>
      <w:r w:rsidR="00272FDD" w:rsidRPr="005418DE">
        <w:rPr>
          <w:rFonts w:ascii="Calibri" w:hAnsi="Calibri" w:cs="Calibri"/>
          <w:sz w:val="22"/>
          <w:lang w:val="en-AU"/>
        </w:rPr>
        <w:t xml:space="preserve"> </w:t>
      </w:r>
      <w:r w:rsidRPr="005418DE">
        <w:rPr>
          <w:rFonts w:ascii="Calibri" w:hAnsi="Calibri" w:cs="Calibri"/>
          <w:sz w:val="22"/>
          <w:lang w:val="en-AU"/>
        </w:rPr>
        <w:t>e</w:t>
      </w:r>
      <w:r w:rsidR="00272FDD" w:rsidRPr="005418DE">
        <w:rPr>
          <w:rFonts w:ascii="Calibri" w:hAnsi="Calibri" w:cs="Calibri"/>
          <w:sz w:val="22"/>
          <w:lang w:val="en-AU"/>
        </w:rPr>
        <w:t xml:space="preserve">xcluded </w:t>
      </w:r>
      <w:r w:rsidRPr="005418DE">
        <w:rPr>
          <w:rFonts w:ascii="Calibri" w:hAnsi="Calibri" w:cs="Calibri"/>
          <w:sz w:val="22"/>
          <w:lang w:val="en-AU"/>
        </w:rPr>
        <w:t>g</w:t>
      </w:r>
      <w:r w:rsidR="00272FDD" w:rsidRPr="005418DE">
        <w:rPr>
          <w:rFonts w:ascii="Calibri" w:hAnsi="Calibri" w:cs="Calibri"/>
          <w:sz w:val="22"/>
          <w:lang w:val="en-AU"/>
        </w:rPr>
        <w:t xml:space="preserve">oods or </w:t>
      </w:r>
      <w:r w:rsidRPr="005418DE">
        <w:rPr>
          <w:rFonts w:ascii="Calibri" w:hAnsi="Calibri" w:cs="Calibri"/>
          <w:sz w:val="22"/>
          <w:lang w:val="en-AU"/>
        </w:rPr>
        <w:t>s</w:t>
      </w:r>
      <w:r w:rsidR="00272FDD" w:rsidRPr="005418DE">
        <w:rPr>
          <w:rFonts w:ascii="Calibri" w:hAnsi="Calibri" w:cs="Calibri"/>
          <w:sz w:val="22"/>
          <w:lang w:val="en-AU"/>
        </w:rPr>
        <w:t>ervices</w:t>
      </w:r>
    </w:p>
    <w:p w14:paraId="38116931" w14:textId="63157993" w:rsidR="00876CA4" w:rsidRPr="005418DE" w:rsidRDefault="00272FDD" w:rsidP="005418DE">
      <w:pPr>
        <w:pStyle w:val="01bodytext"/>
        <w:numPr>
          <w:ilvl w:val="0"/>
          <w:numId w:val="34"/>
        </w:numPr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>gift cards</w:t>
      </w:r>
    </w:p>
    <w:p w14:paraId="2FB7852A" w14:textId="52224859" w:rsidR="00584405" w:rsidRPr="005418DE" w:rsidRDefault="00272FDD" w:rsidP="005418DE">
      <w:pPr>
        <w:pStyle w:val="01bodytext"/>
        <w:numPr>
          <w:ilvl w:val="0"/>
          <w:numId w:val="34"/>
        </w:numPr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>store cards or vouchers</w:t>
      </w:r>
    </w:p>
    <w:p w14:paraId="1920E5EB" w14:textId="5AB54E06" w:rsidR="00272FDD" w:rsidRPr="005418DE" w:rsidRDefault="00272FDD" w:rsidP="005418DE">
      <w:pPr>
        <w:pStyle w:val="01bodytext"/>
        <w:numPr>
          <w:ilvl w:val="0"/>
          <w:numId w:val="34"/>
        </w:numPr>
        <w:spacing w:line="240" w:lineRule="auto"/>
        <w:rPr>
          <w:rFonts w:ascii="Calibri" w:hAnsi="Calibri" w:cs="Calibri"/>
          <w:sz w:val="22"/>
          <w:lang w:val="en-AU"/>
        </w:rPr>
      </w:pPr>
      <w:proofErr w:type="gramStart"/>
      <w:r w:rsidRPr="005418DE">
        <w:rPr>
          <w:rFonts w:ascii="Calibri" w:hAnsi="Calibri" w:cs="Calibri"/>
          <w:sz w:val="22"/>
          <w:lang w:val="en-AU"/>
        </w:rPr>
        <w:t>in</w:t>
      </w:r>
      <w:proofErr w:type="gramEnd"/>
      <w:r w:rsidRPr="005418DE">
        <w:rPr>
          <w:rFonts w:ascii="Calibri" w:hAnsi="Calibri" w:cs="Calibri"/>
          <w:sz w:val="22"/>
          <w:lang w:val="en-AU"/>
        </w:rPr>
        <w:t xml:space="preserve"> exchange for cash.</w:t>
      </w:r>
    </w:p>
    <w:p w14:paraId="1E21158E" w14:textId="6392A2F9" w:rsidR="00272FDD" w:rsidRPr="005418DE" w:rsidRDefault="00272FDD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B32065">
        <w:rPr>
          <w:rFonts w:asciiTheme="minorHAnsi" w:hAnsiTheme="minorHAnsi" w:cstheme="minorHAnsi"/>
          <w:sz w:val="22"/>
          <w:lang w:val="en-AU"/>
        </w:rPr>
        <w:t xml:space="preserve">See </w:t>
      </w:r>
      <w:hyperlink w:anchor="_(ii)_Income_Management" w:history="1">
        <w:r w:rsidRPr="00B32065">
          <w:rPr>
            <w:rStyle w:val="Hyperlink"/>
            <w:rFonts w:asciiTheme="minorHAnsi" w:hAnsiTheme="minorHAnsi" w:cstheme="minorHAnsi"/>
            <w:sz w:val="22"/>
            <w:lang w:val="en-AU"/>
          </w:rPr>
          <w:t xml:space="preserve">Glossary </w:t>
        </w:r>
        <w:r w:rsidR="00876CA4" w:rsidRPr="00B32065">
          <w:rPr>
            <w:rStyle w:val="Hyperlink"/>
            <w:rFonts w:asciiTheme="minorHAnsi" w:hAnsiTheme="minorHAnsi" w:cstheme="minorHAnsi"/>
            <w:sz w:val="22"/>
            <w:lang w:val="en-AU"/>
          </w:rPr>
          <w:t>(ii)</w:t>
        </w:r>
      </w:hyperlink>
      <w:r w:rsidRPr="00B32065">
        <w:rPr>
          <w:rFonts w:asciiTheme="minorHAnsi" w:hAnsiTheme="minorHAnsi" w:cstheme="minorHAnsi"/>
          <w:sz w:val="22"/>
          <w:lang w:val="en-AU"/>
        </w:rPr>
        <w:t xml:space="preserve"> for the</w:t>
      </w:r>
      <w:r w:rsidRPr="005418DE">
        <w:rPr>
          <w:rFonts w:ascii="Calibri" w:hAnsi="Calibri" w:cs="Calibri"/>
          <w:sz w:val="22"/>
          <w:lang w:val="en-AU"/>
        </w:rPr>
        <w:t xml:space="preserve"> list of </w:t>
      </w:r>
      <w:r w:rsidR="00584405" w:rsidRPr="005418DE">
        <w:rPr>
          <w:rFonts w:ascii="Calibri" w:hAnsi="Calibri" w:cs="Calibri"/>
          <w:sz w:val="22"/>
          <w:lang w:val="en-AU"/>
        </w:rPr>
        <w:t>e</w:t>
      </w:r>
      <w:r w:rsidRPr="005418DE">
        <w:rPr>
          <w:rFonts w:ascii="Calibri" w:hAnsi="Calibri" w:cs="Calibri"/>
          <w:sz w:val="22"/>
          <w:lang w:val="en-AU"/>
        </w:rPr>
        <w:t xml:space="preserve">xcluded </w:t>
      </w:r>
      <w:r w:rsidR="00584405" w:rsidRPr="005418DE">
        <w:rPr>
          <w:rFonts w:ascii="Calibri" w:hAnsi="Calibri" w:cs="Calibri"/>
          <w:sz w:val="22"/>
          <w:lang w:val="en-AU"/>
        </w:rPr>
        <w:t>g</w:t>
      </w:r>
      <w:r w:rsidRPr="005418DE">
        <w:rPr>
          <w:rFonts w:ascii="Calibri" w:hAnsi="Calibri" w:cs="Calibri"/>
          <w:sz w:val="22"/>
          <w:lang w:val="en-AU"/>
        </w:rPr>
        <w:t xml:space="preserve">oods and </w:t>
      </w:r>
      <w:r w:rsidR="00584405" w:rsidRPr="005418DE">
        <w:rPr>
          <w:rFonts w:ascii="Calibri" w:hAnsi="Calibri" w:cs="Calibri"/>
          <w:sz w:val="22"/>
          <w:lang w:val="en-AU"/>
        </w:rPr>
        <w:t>s</w:t>
      </w:r>
      <w:r w:rsidRPr="005418DE">
        <w:rPr>
          <w:rFonts w:ascii="Calibri" w:hAnsi="Calibri" w:cs="Calibri"/>
          <w:sz w:val="22"/>
          <w:lang w:val="en-AU"/>
        </w:rPr>
        <w:t>ervices.</w:t>
      </w:r>
    </w:p>
    <w:p w14:paraId="7644B05D" w14:textId="6EDA7A54" w:rsidR="00272FDD" w:rsidRPr="005418DE" w:rsidRDefault="00272FDD" w:rsidP="00F8250E">
      <w:pPr>
        <w:pStyle w:val="Heading2"/>
      </w:pPr>
      <w:bookmarkStart w:id="14" w:name="_Toc128396123"/>
      <w:r w:rsidRPr="005418DE">
        <w:t>1.8</w:t>
      </w:r>
      <w:r w:rsidRPr="005418DE">
        <w:tab/>
        <w:t xml:space="preserve">Outcome of Business </w:t>
      </w:r>
      <w:r w:rsidR="00584405" w:rsidRPr="005418DE">
        <w:t>a</w:t>
      </w:r>
      <w:r w:rsidRPr="005418DE">
        <w:t>pplication</w:t>
      </w:r>
      <w:bookmarkEnd w:id="14"/>
    </w:p>
    <w:p w14:paraId="442EE070" w14:textId="2CE8D648" w:rsidR="00272FDD" w:rsidRPr="005418DE" w:rsidRDefault="00804306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>On</w:t>
      </w:r>
      <w:r w:rsidR="00272FDD" w:rsidRPr="005418DE">
        <w:rPr>
          <w:rFonts w:ascii="Calibri" w:hAnsi="Calibri" w:cs="Calibri"/>
          <w:sz w:val="22"/>
          <w:lang w:val="en-AU"/>
        </w:rPr>
        <w:t xml:space="preserve"> completion of its assessment, </w:t>
      </w:r>
      <w:proofErr w:type="gramStart"/>
      <w:r w:rsidRPr="005418DE">
        <w:rPr>
          <w:rFonts w:ascii="Calibri" w:hAnsi="Calibri" w:cs="Calibri"/>
          <w:sz w:val="22"/>
          <w:lang w:val="en-AU"/>
        </w:rPr>
        <w:t>we’</w:t>
      </w:r>
      <w:r w:rsidR="00272FDD" w:rsidRPr="005418DE">
        <w:rPr>
          <w:rFonts w:ascii="Calibri" w:hAnsi="Calibri" w:cs="Calibri"/>
          <w:sz w:val="22"/>
          <w:lang w:val="en-AU"/>
        </w:rPr>
        <w:t>ll</w:t>
      </w:r>
      <w:proofErr w:type="gramEnd"/>
      <w:r w:rsidR="00272FDD" w:rsidRPr="005418DE">
        <w:rPr>
          <w:rFonts w:ascii="Calibri" w:hAnsi="Calibri" w:cs="Calibri"/>
          <w:sz w:val="22"/>
          <w:lang w:val="en-AU"/>
        </w:rPr>
        <w:t xml:space="preserve"> notify the </w:t>
      </w:r>
      <w:r w:rsidRPr="005418DE">
        <w:rPr>
          <w:rFonts w:ascii="Calibri" w:hAnsi="Calibri" w:cs="Calibri"/>
          <w:sz w:val="22"/>
          <w:lang w:val="en-AU"/>
        </w:rPr>
        <w:t>a</w:t>
      </w:r>
      <w:r w:rsidR="00272FDD" w:rsidRPr="005418DE">
        <w:rPr>
          <w:rFonts w:ascii="Calibri" w:hAnsi="Calibri" w:cs="Calibri"/>
          <w:sz w:val="22"/>
          <w:lang w:val="en-AU"/>
        </w:rPr>
        <w:t>pplicant that either:</w:t>
      </w:r>
    </w:p>
    <w:p w14:paraId="5564FDE1" w14:textId="126B9764" w:rsidR="00272FDD" w:rsidRPr="005418DE" w:rsidRDefault="00804306" w:rsidP="003158F9">
      <w:pPr>
        <w:pStyle w:val="01bullet1"/>
        <w:numPr>
          <w:ilvl w:val="0"/>
          <w:numId w:val="11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proofErr w:type="gramStart"/>
      <w:r w:rsidRPr="005418DE">
        <w:rPr>
          <w:rFonts w:ascii="Calibri" w:hAnsi="Calibri" w:cs="Calibri"/>
          <w:sz w:val="22"/>
          <w:szCs w:val="22"/>
          <w:lang w:val="en-AU"/>
        </w:rPr>
        <w:t>we</w:t>
      </w:r>
      <w:proofErr w:type="gramEnd"/>
      <w:r w:rsidR="00A62957" w:rsidRPr="005418DE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272FDD" w:rsidRPr="005418DE">
        <w:rPr>
          <w:rFonts w:ascii="Calibri" w:hAnsi="Calibri" w:cs="Calibri"/>
          <w:sz w:val="22"/>
          <w:szCs w:val="22"/>
          <w:lang w:val="en-AU"/>
        </w:rPr>
        <w:t xml:space="preserve">accept the Business </w:t>
      </w:r>
      <w:r w:rsidRPr="005418DE">
        <w:rPr>
          <w:rFonts w:ascii="Calibri" w:hAnsi="Calibri" w:cs="Calibri"/>
          <w:sz w:val="22"/>
          <w:szCs w:val="22"/>
          <w:lang w:val="en-AU"/>
        </w:rPr>
        <w:t>a</w:t>
      </w:r>
      <w:r w:rsidR="00272FDD" w:rsidRPr="005418DE">
        <w:rPr>
          <w:rFonts w:ascii="Calibri" w:hAnsi="Calibri" w:cs="Calibri"/>
          <w:sz w:val="22"/>
          <w:szCs w:val="22"/>
          <w:lang w:val="en-AU"/>
        </w:rPr>
        <w:t xml:space="preserve">pplication, in which case </w:t>
      </w:r>
      <w:r w:rsidRPr="005418DE">
        <w:rPr>
          <w:rFonts w:ascii="Calibri" w:hAnsi="Calibri" w:cs="Calibri"/>
          <w:sz w:val="22"/>
          <w:szCs w:val="22"/>
          <w:lang w:val="en-AU"/>
        </w:rPr>
        <w:t>we’ll</w:t>
      </w:r>
      <w:r w:rsidR="00272FDD" w:rsidRPr="005418DE">
        <w:rPr>
          <w:rFonts w:ascii="Calibri" w:hAnsi="Calibri" w:cs="Calibri"/>
          <w:sz w:val="22"/>
          <w:szCs w:val="22"/>
          <w:lang w:val="en-AU"/>
        </w:rPr>
        <w:t xml:space="preserve"> send the </w:t>
      </w:r>
      <w:r w:rsidRPr="005418DE">
        <w:rPr>
          <w:rFonts w:ascii="Calibri" w:hAnsi="Calibri" w:cs="Calibri"/>
          <w:sz w:val="22"/>
          <w:szCs w:val="22"/>
          <w:lang w:val="en-AU"/>
        </w:rPr>
        <w:t>a</w:t>
      </w:r>
      <w:r w:rsidR="00272FDD" w:rsidRPr="005418DE">
        <w:rPr>
          <w:rFonts w:ascii="Calibri" w:hAnsi="Calibri" w:cs="Calibri"/>
          <w:sz w:val="22"/>
          <w:szCs w:val="22"/>
          <w:lang w:val="en-AU"/>
        </w:rPr>
        <w:t xml:space="preserve">pplicant an </w:t>
      </w:r>
      <w:r w:rsidRPr="005418DE">
        <w:rPr>
          <w:rFonts w:ascii="Calibri" w:hAnsi="Calibri" w:cs="Calibri"/>
          <w:sz w:val="22"/>
          <w:szCs w:val="22"/>
          <w:lang w:val="en-AU"/>
        </w:rPr>
        <w:t>a</w:t>
      </w:r>
      <w:r w:rsidR="00272FDD" w:rsidRPr="005418DE">
        <w:rPr>
          <w:rFonts w:ascii="Calibri" w:hAnsi="Calibri" w:cs="Calibri"/>
          <w:sz w:val="22"/>
          <w:szCs w:val="22"/>
          <w:lang w:val="en-AU"/>
        </w:rPr>
        <w:t xml:space="preserve">pproval </w:t>
      </w:r>
      <w:r w:rsidR="00CF1195" w:rsidRPr="005418DE">
        <w:rPr>
          <w:rFonts w:ascii="Calibri" w:hAnsi="Calibri" w:cs="Calibri"/>
          <w:sz w:val="22"/>
          <w:szCs w:val="22"/>
          <w:lang w:val="en-AU"/>
        </w:rPr>
        <w:t>l</w:t>
      </w:r>
      <w:r w:rsidR="00272FDD" w:rsidRPr="005418DE">
        <w:rPr>
          <w:rFonts w:ascii="Calibri" w:hAnsi="Calibri" w:cs="Calibri"/>
          <w:sz w:val="22"/>
          <w:szCs w:val="22"/>
          <w:lang w:val="en-AU"/>
        </w:rPr>
        <w:t xml:space="preserve">etter. </w:t>
      </w:r>
      <w:r w:rsidR="003D5D93" w:rsidRPr="005418DE">
        <w:rPr>
          <w:rFonts w:ascii="Calibri" w:hAnsi="Calibri" w:cs="Calibri"/>
          <w:sz w:val="22"/>
          <w:szCs w:val="22"/>
          <w:lang w:val="en-AU"/>
        </w:rPr>
        <w:t>The agency</w:t>
      </w:r>
      <w:r w:rsidR="00A62957" w:rsidRPr="005418DE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272FDD" w:rsidRPr="005418DE">
        <w:rPr>
          <w:rFonts w:ascii="Calibri" w:hAnsi="Calibri" w:cs="Calibri"/>
          <w:sz w:val="22"/>
          <w:szCs w:val="22"/>
          <w:lang w:val="en-AU"/>
        </w:rPr>
        <w:t xml:space="preserve">and the </w:t>
      </w:r>
      <w:r w:rsidRPr="005418DE">
        <w:rPr>
          <w:rFonts w:ascii="Calibri" w:hAnsi="Calibri" w:cs="Calibri"/>
          <w:sz w:val="22"/>
          <w:szCs w:val="22"/>
          <w:lang w:val="en-AU"/>
        </w:rPr>
        <w:t>a</w:t>
      </w:r>
      <w:r w:rsidR="00272FDD" w:rsidRPr="005418DE">
        <w:rPr>
          <w:rFonts w:ascii="Calibri" w:hAnsi="Calibri" w:cs="Calibri"/>
          <w:sz w:val="22"/>
          <w:szCs w:val="22"/>
          <w:lang w:val="en-AU"/>
        </w:rPr>
        <w:t>pplicant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272FDD" w:rsidRPr="005418DE">
        <w:rPr>
          <w:rFonts w:ascii="Calibri" w:hAnsi="Calibri" w:cs="Calibri"/>
          <w:sz w:val="22"/>
          <w:szCs w:val="22"/>
          <w:lang w:val="en-AU"/>
        </w:rPr>
        <w:t xml:space="preserve">now referred to as the </w:t>
      </w:r>
      <w:r w:rsidRPr="005418DE">
        <w:rPr>
          <w:rFonts w:ascii="Calibri" w:hAnsi="Calibri" w:cs="Calibri"/>
          <w:sz w:val="22"/>
          <w:szCs w:val="22"/>
          <w:lang w:val="en-AU"/>
        </w:rPr>
        <w:t>p</w:t>
      </w:r>
      <w:r w:rsidR="00272FDD" w:rsidRPr="005418DE">
        <w:rPr>
          <w:rFonts w:ascii="Calibri" w:hAnsi="Calibri" w:cs="Calibri"/>
          <w:sz w:val="22"/>
          <w:szCs w:val="22"/>
          <w:lang w:val="en-AU"/>
        </w:rPr>
        <w:t>articipant</w:t>
      </w:r>
      <w:r w:rsidRPr="005418DE">
        <w:rPr>
          <w:rFonts w:ascii="Calibri" w:hAnsi="Calibri" w:cs="Calibri"/>
          <w:sz w:val="22"/>
          <w:szCs w:val="22"/>
          <w:lang w:val="en-AU"/>
        </w:rPr>
        <w:t>,</w:t>
      </w:r>
      <w:r w:rsidR="00272FDD" w:rsidRPr="005418DE">
        <w:rPr>
          <w:rFonts w:ascii="Calibri" w:hAnsi="Calibri" w:cs="Calibri"/>
          <w:sz w:val="22"/>
          <w:szCs w:val="22"/>
          <w:lang w:val="en-AU"/>
        </w:rPr>
        <w:t xml:space="preserve"> will become </w:t>
      </w:r>
      <w:r w:rsidRPr="005418DE">
        <w:rPr>
          <w:rFonts w:ascii="Calibri" w:hAnsi="Calibri" w:cs="Calibri"/>
          <w:sz w:val="22"/>
          <w:szCs w:val="22"/>
          <w:lang w:val="en-AU"/>
        </w:rPr>
        <w:t>p</w:t>
      </w:r>
      <w:r w:rsidR="00272FDD" w:rsidRPr="005418DE">
        <w:rPr>
          <w:rFonts w:ascii="Calibri" w:hAnsi="Calibri" w:cs="Calibri"/>
          <w:sz w:val="22"/>
          <w:szCs w:val="22"/>
          <w:lang w:val="en-AU"/>
        </w:rPr>
        <w:t xml:space="preserve">arties to an IM </w:t>
      </w:r>
      <w:r w:rsidRPr="005418DE">
        <w:rPr>
          <w:rFonts w:ascii="Calibri" w:hAnsi="Calibri" w:cs="Calibri"/>
          <w:sz w:val="22"/>
          <w:szCs w:val="22"/>
          <w:lang w:val="en-AU"/>
        </w:rPr>
        <w:t>d</w:t>
      </w:r>
      <w:r w:rsidR="00272FDD" w:rsidRPr="005418DE">
        <w:rPr>
          <w:rFonts w:ascii="Calibri" w:hAnsi="Calibri" w:cs="Calibri"/>
          <w:sz w:val="22"/>
          <w:szCs w:val="22"/>
          <w:lang w:val="en-AU"/>
        </w:rPr>
        <w:t xml:space="preserve">eduction </w:t>
      </w:r>
      <w:r w:rsidRPr="005418DE">
        <w:rPr>
          <w:rFonts w:ascii="Calibri" w:hAnsi="Calibri" w:cs="Calibri"/>
          <w:sz w:val="22"/>
          <w:szCs w:val="22"/>
          <w:lang w:val="en-AU"/>
        </w:rPr>
        <w:t>c</w:t>
      </w:r>
      <w:r w:rsidR="00272FDD" w:rsidRPr="005418DE">
        <w:rPr>
          <w:rFonts w:ascii="Calibri" w:hAnsi="Calibri" w:cs="Calibri"/>
          <w:sz w:val="22"/>
          <w:szCs w:val="22"/>
          <w:lang w:val="en-AU"/>
        </w:rPr>
        <w:t>ontract</w:t>
      </w:r>
    </w:p>
    <w:p w14:paraId="1E6C8EBC" w14:textId="0F2DC003" w:rsidR="00272FDD" w:rsidRPr="005418DE" w:rsidRDefault="001972BD" w:rsidP="003158F9">
      <w:pPr>
        <w:pStyle w:val="01bullet1"/>
        <w:numPr>
          <w:ilvl w:val="0"/>
          <w:numId w:val="11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proofErr w:type="gramStart"/>
      <w:r w:rsidRPr="005418DE">
        <w:rPr>
          <w:rFonts w:ascii="Calibri" w:hAnsi="Calibri" w:cs="Calibri"/>
          <w:sz w:val="22"/>
          <w:szCs w:val="22"/>
          <w:lang w:val="en-AU"/>
        </w:rPr>
        <w:t>w</w:t>
      </w:r>
      <w:r w:rsidR="00804306" w:rsidRPr="005418DE">
        <w:rPr>
          <w:rFonts w:ascii="Calibri" w:hAnsi="Calibri" w:cs="Calibri"/>
          <w:sz w:val="22"/>
          <w:szCs w:val="22"/>
          <w:lang w:val="en-AU"/>
        </w:rPr>
        <w:t>e</w:t>
      </w:r>
      <w:proofErr w:type="gramEnd"/>
      <w:r w:rsidR="00804306" w:rsidRPr="005418DE">
        <w:rPr>
          <w:rFonts w:ascii="Calibri" w:hAnsi="Calibri" w:cs="Calibri"/>
          <w:sz w:val="22"/>
          <w:szCs w:val="22"/>
          <w:lang w:val="en-AU"/>
        </w:rPr>
        <w:t xml:space="preserve"> do</w:t>
      </w:r>
      <w:r w:rsidR="00DE0467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804306" w:rsidRPr="005418DE">
        <w:rPr>
          <w:rFonts w:ascii="Calibri" w:hAnsi="Calibri" w:cs="Calibri"/>
          <w:sz w:val="22"/>
          <w:szCs w:val="22"/>
          <w:lang w:val="en-AU"/>
        </w:rPr>
        <w:t>n</w:t>
      </w:r>
      <w:r w:rsidR="00DE0467">
        <w:rPr>
          <w:rFonts w:ascii="Calibri" w:hAnsi="Calibri" w:cs="Calibri"/>
          <w:sz w:val="22"/>
          <w:szCs w:val="22"/>
          <w:lang w:val="en-AU"/>
        </w:rPr>
        <w:t>o</w:t>
      </w:r>
      <w:r w:rsidR="00804306" w:rsidRPr="005418DE">
        <w:rPr>
          <w:rFonts w:ascii="Calibri" w:hAnsi="Calibri" w:cs="Calibri"/>
          <w:sz w:val="22"/>
          <w:szCs w:val="22"/>
          <w:lang w:val="en-AU"/>
        </w:rPr>
        <w:t>t</w:t>
      </w:r>
      <w:r w:rsidR="00272FDD" w:rsidRPr="005418DE">
        <w:rPr>
          <w:rFonts w:ascii="Calibri" w:hAnsi="Calibri" w:cs="Calibri"/>
          <w:sz w:val="22"/>
          <w:szCs w:val="22"/>
          <w:lang w:val="en-AU"/>
        </w:rPr>
        <w:t xml:space="preserve"> accept the Business </w:t>
      </w:r>
      <w:r w:rsidR="00804306" w:rsidRPr="005418DE">
        <w:rPr>
          <w:rFonts w:ascii="Calibri" w:hAnsi="Calibri" w:cs="Calibri"/>
          <w:sz w:val="22"/>
          <w:szCs w:val="22"/>
          <w:lang w:val="en-AU"/>
        </w:rPr>
        <w:t>a</w:t>
      </w:r>
      <w:r w:rsidR="00272FDD" w:rsidRPr="005418DE">
        <w:rPr>
          <w:rFonts w:ascii="Calibri" w:hAnsi="Calibri" w:cs="Calibri"/>
          <w:sz w:val="22"/>
          <w:szCs w:val="22"/>
          <w:lang w:val="en-AU"/>
        </w:rPr>
        <w:t xml:space="preserve">pplication. </w:t>
      </w:r>
      <w:proofErr w:type="gramStart"/>
      <w:r w:rsidR="00804306" w:rsidRPr="005418DE">
        <w:rPr>
          <w:rFonts w:ascii="Calibri" w:hAnsi="Calibri" w:cs="Calibri"/>
          <w:sz w:val="22"/>
          <w:szCs w:val="22"/>
          <w:lang w:val="en-AU"/>
        </w:rPr>
        <w:t>We’ll</w:t>
      </w:r>
      <w:proofErr w:type="gramEnd"/>
      <w:r w:rsidR="00272FDD" w:rsidRPr="005418DE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3B0603" w:rsidRPr="005418DE">
        <w:rPr>
          <w:rFonts w:ascii="Calibri" w:hAnsi="Calibri" w:cs="Calibri"/>
          <w:sz w:val="22"/>
          <w:szCs w:val="22"/>
          <w:lang w:val="en-AU"/>
        </w:rPr>
        <w:t xml:space="preserve">give </w:t>
      </w:r>
      <w:r w:rsidR="00272FDD" w:rsidRPr="005418DE">
        <w:rPr>
          <w:rFonts w:ascii="Calibri" w:hAnsi="Calibri" w:cs="Calibri"/>
          <w:sz w:val="22"/>
          <w:szCs w:val="22"/>
          <w:lang w:val="en-AU"/>
        </w:rPr>
        <w:t xml:space="preserve">the </w:t>
      </w:r>
      <w:r w:rsidR="00804306" w:rsidRPr="005418DE">
        <w:rPr>
          <w:rFonts w:ascii="Calibri" w:hAnsi="Calibri" w:cs="Calibri"/>
          <w:sz w:val="22"/>
          <w:szCs w:val="22"/>
          <w:lang w:val="en-AU"/>
        </w:rPr>
        <w:t>a</w:t>
      </w:r>
      <w:r w:rsidR="00272FDD" w:rsidRPr="005418DE">
        <w:rPr>
          <w:rFonts w:ascii="Calibri" w:hAnsi="Calibri" w:cs="Calibri"/>
          <w:sz w:val="22"/>
          <w:szCs w:val="22"/>
          <w:lang w:val="en-AU"/>
        </w:rPr>
        <w:t xml:space="preserve">pplicant reasons for </w:t>
      </w:r>
      <w:r w:rsidR="00467724" w:rsidRPr="005418DE">
        <w:rPr>
          <w:rFonts w:ascii="Calibri" w:hAnsi="Calibri" w:cs="Calibri"/>
          <w:sz w:val="22"/>
          <w:szCs w:val="22"/>
          <w:lang w:val="en-AU"/>
        </w:rPr>
        <w:t xml:space="preserve">our </w:t>
      </w:r>
      <w:r w:rsidR="00272FDD" w:rsidRPr="005418DE">
        <w:rPr>
          <w:rFonts w:ascii="Calibri" w:hAnsi="Calibri" w:cs="Calibri"/>
          <w:sz w:val="22"/>
          <w:szCs w:val="22"/>
          <w:lang w:val="en-AU"/>
        </w:rPr>
        <w:t xml:space="preserve">decision. </w:t>
      </w:r>
      <w:r w:rsidR="00804306" w:rsidRPr="005418DE">
        <w:rPr>
          <w:rFonts w:ascii="Calibri" w:hAnsi="Calibri" w:cs="Calibri"/>
          <w:sz w:val="22"/>
          <w:szCs w:val="22"/>
          <w:lang w:val="en-AU"/>
        </w:rPr>
        <w:t xml:space="preserve">Refer to </w:t>
      </w:r>
      <w:hyperlink w:anchor="_1.10_Reviews_and" w:history="1">
        <w:r w:rsidR="00804306" w:rsidRPr="005418DE">
          <w:rPr>
            <w:rStyle w:val="Hyperlink"/>
            <w:rFonts w:ascii="Calibri" w:hAnsi="Calibri" w:cs="Calibri"/>
            <w:sz w:val="22"/>
            <w:szCs w:val="22"/>
            <w:lang w:val="en-AU"/>
          </w:rPr>
          <w:t>s</w:t>
        </w:r>
        <w:r w:rsidR="00272FDD" w:rsidRPr="005418DE">
          <w:rPr>
            <w:rStyle w:val="Hyperlink"/>
            <w:rFonts w:ascii="Calibri" w:hAnsi="Calibri" w:cs="Calibri"/>
            <w:sz w:val="22"/>
            <w:szCs w:val="22"/>
            <w:lang w:val="en-AU"/>
          </w:rPr>
          <w:t>ection 1.10</w:t>
        </w:r>
      </w:hyperlink>
      <w:r w:rsidR="00272FDD" w:rsidRPr="005418DE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804306" w:rsidRPr="005418DE">
        <w:rPr>
          <w:rFonts w:ascii="Calibri" w:hAnsi="Calibri" w:cs="Calibri"/>
          <w:sz w:val="22"/>
          <w:szCs w:val="22"/>
          <w:lang w:val="en-AU"/>
        </w:rPr>
        <w:t xml:space="preserve">for </w:t>
      </w:r>
      <w:r w:rsidR="00272FDD" w:rsidRPr="005418DE">
        <w:rPr>
          <w:rFonts w:ascii="Calibri" w:hAnsi="Calibri" w:cs="Calibri"/>
          <w:sz w:val="22"/>
          <w:szCs w:val="22"/>
          <w:lang w:val="en-AU"/>
        </w:rPr>
        <w:t xml:space="preserve">the </w:t>
      </w:r>
      <w:r w:rsidR="00804306" w:rsidRPr="005418DE">
        <w:rPr>
          <w:rFonts w:ascii="Calibri" w:hAnsi="Calibri" w:cs="Calibri"/>
          <w:sz w:val="22"/>
          <w:szCs w:val="22"/>
          <w:lang w:val="en-AU"/>
        </w:rPr>
        <w:t>a</w:t>
      </w:r>
      <w:r w:rsidR="00272FDD" w:rsidRPr="005418DE">
        <w:rPr>
          <w:rFonts w:ascii="Calibri" w:hAnsi="Calibri" w:cs="Calibri"/>
          <w:sz w:val="22"/>
          <w:szCs w:val="22"/>
          <w:lang w:val="en-AU"/>
        </w:rPr>
        <w:t>pplicant’s right to seek a review of the decision if they are unhappy</w:t>
      </w:r>
      <w:r w:rsidR="00467724" w:rsidRPr="005418DE">
        <w:rPr>
          <w:rFonts w:ascii="Calibri" w:hAnsi="Calibri" w:cs="Calibri"/>
          <w:sz w:val="22"/>
          <w:szCs w:val="22"/>
          <w:lang w:val="en-AU"/>
        </w:rPr>
        <w:t xml:space="preserve"> with that decision</w:t>
      </w:r>
      <w:r w:rsidR="00272FDD" w:rsidRPr="005418DE">
        <w:rPr>
          <w:rFonts w:ascii="Calibri" w:hAnsi="Calibri" w:cs="Calibri"/>
          <w:sz w:val="22"/>
          <w:szCs w:val="22"/>
          <w:lang w:val="en-AU"/>
        </w:rPr>
        <w:t>.</w:t>
      </w:r>
    </w:p>
    <w:p w14:paraId="45AC8EA6" w14:textId="50FC09B9" w:rsidR="00272FDD" w:rsidRPr="005418DE" w:rsidRDefault="00804306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>T</w:t>
      </w:r>
      <w:r w:rsidR="00272FDD" w:rsidRPr="005418DE">
        <w:rPr>
          <w:rFonts w:ascii="Calibri" w:hAnsi="Calibri" w:cs="Calibri"/>
          <w:sz w:val="22"/>
          <w:lang w:val="en-AU"/>
        </w:rPr>
        <w:t xml:space="preserve">he </w:t>
      </w:r>
      <w:r w:rsidRPr="005418DE">
        <w:rPr>
          <w:rFonts w:ascii="Calibri" w:hAnsi="Calibri" w:cs="Calibri"/>
          <w:sz w:val="22"/>
          <w:lang w:val="en-AU"/>
        </w:rPr>
        <w:t>a</w:t>
      </w:r>
      <w:r w:rsidR="00272FDD" w:rsidRPr="005418DE">
        <w:rPr>
          <w:rFonts w:ascii="Calibri" w:hAnsi="Calibri" w:cs="Calibri"/>
          <w:sz w:val="22"/>
          <w:lang w:val="en-AU"/>
        </w:rPr>
        <w:t xml:space="preserve">pproval </w:t>
      </w:r>
      <w:r w:rsidRPr="005418DE">
        <w:rPr>
          <w:rFonts w:ascii="Calibri" w:hAnsi="Calibri" w:cs="Calibri"/>
          <w:sz w:val="22"/>
          <w:lang w:val="en-AU"/>
        </w:rPr>
        <w:t>l</w:t>
      </w:r>
      <w:r w:rsidR="00272FDD" w:rsidRPr="005418DE">
        <w:rPr>
          <w:rFonts w:ascii="Calibri" w:hAnsi="Calibri" w:cs="Calibri"/>
          <w:sz w:val="22"/>
          <w:lang w:val="en-AU"/>
        </w:rPr>
        <w:t xml:space="preserve">etter may contain </w:t>
      </w:r>
      <w:r w:rsidR="00C30E87" w:rsidRPr="005418DE">
        <w:rPr>
          <w:rFonts w:ascii="Calibri" w:hAnsi="Calibri" w:cs="Calibri"/>
          <w:sz w:val="22"/>
          <w:lang w:val="en-AU"/>
        </w:rPr>
        <w:t>special conditions</w:t>
      </w:r>
      <w:r w:rsidR="00467724" w:rsidRPr="005418DE">
        <w:rPr>
          <w:rFonts w:ascii="Calibri" w:hAnsi="Calibri" w:cs="Calibri"/>
          <w:sz w:val="22"/>
          <w:lang w:val="en-AU"/>
        </w:rPr>
        <w:t xml:space="preserve">: </w:t>
      </w:r>
      <w:r w:rsidR="00C30E87" w:rsidRPr="005418DE">
        <w:rPr>
          <w:rFonts w:ascii="Calibri" w:hAnsi="Calibri" w:cs="Calibri"/>
          <w:sz w:val="22"/>
          <w:lang w:val="en-AU"/>
        </w:rPr>
        <w:t xml:space="preserve">these are </w:t>
      </w:r>
      <w:r w:rsidRPr="005418DE">
        <w:rPr>
          <w:rFonts w:ascii="Calibri" w:hAnsi="Calibri" w:cs="Calibri"/>
          <w:sz w:val="22"/>
          <w:lang w:val="en-AU"/>
        </w:rPr>
        <w:t xml:space="preserve">extra </w:t>
      </w:r>
      <w:r w:rsidR="00272FDD" w:rsidRPr="005418DE">
        <w:rPr>
          <w:rFonts w:ascii="Calibri" w:hAnsi="Calibri" w:cs="Calibri"/>
          <w:sz w:val="22"/>
          <w:lang w:val="en-AU"/>
        </w:rPr>
        <w:t xml:space="preserve">terms, conditions or requirements agreed by </w:t>
      </w:r>
      <w:r w:rsidRPr="005418DE">
        <w:rPr>
          <w:rFonts w:ascii="Calibri" w:hAnsi="Calibri" w:cs="Calibri"/>
          <w:sz w:val="22"/>
          <w:lang w:val="en-AU"/>
        </w:rPr>
        <w:t xml:space="preserve">both </w:t>
      </w:r>
      <w:r w:rsidR="00272FDD" w:rsidRPr="005418DE">
        <w:rPr>
          <w:rFonts w:ascii="Calibri" w:hAnsi="Calibri" w:cs="Calibri"/>
          <w:sz w:val="22"/>
          <w:lang w:val="en-AU"/>
        </w:rPr>
        <w:t xml:space="preserve">the </w:t>
      </w:r>
      <w:r w:rsidRPr="005418DE">
        <w:rPr>
          <w:rFonts w:ascii="Calibri" w:hAnsi="Calibri" w:cs="Calibri"/>
          <w:sz w:val="22"/>
          <w:lang w:val="en-AU"/>
        </w:rPr>
        <w:t>p</w:t>
      </w:r>
      <w:r w:rsidR="00272FDD" w:rsidRPr="005418DE">
        <w:rPr>
          <w:rFonts w:ascii="Calibri" w:hAnsi="Calibri" w:cs="Calibri"/>
          <w:sz w:val="22"/>
          <w:lang w:val="en-AU"/>
        </w:rPr>
        <w:t>articipant</w:t>
      </w:r>
      <w:r w:rsidR="00C30E87" w:rsidRPr="005418DE">
        <w:rPr>
          <w:rFonts w:ascii="Calibri" w:hAnsi="Calibri" w:cs="Calibri"/>
          <w:sz w:val="22"/>
          <w:lang w:val="en-AU"/>
        </w:rPr>
        <w:t xml:space="preserve"> and </w:t>
      </w:r>
      <w:r w:rsidR="00DE0467">
        <w:rPr>
          <w:rFonts w:ascii="Calibri" w:hAnsi="Calibri" w:cs="Calibri"/>
          <w:sz w:val="22"/>
          <w:lang w:val="en-AU"/>
        </w:rPr>
        <w:t>the agency</w:t>
      </w:r>
      <w:r w:rsidRPr="005418DE">
        <w:rPr>
          <w:rFonts w:ascii="Calibri" w:hAnsi="Calibri" w:cs="Calibri"/>
          <w:sz w:val="22"/>
          <w:lang w:val="en-AU"/>
        </w:rPr>
        <w:t xml:space="preserve">. These </w:t>
      </w:r>
      <w:r w:rsidR="00272FDD" w:rsidRPr="005418DE">
        <w:rPr>
          <w:rFonts w:ascii="Calibri" w:hAnsi="Calibri" w:cs="Calibri"/>
          <w:sz w:val="22"/>
          <w:lang w:val="en-AU"/>
        </w:rPr>
        <w:t xml:space="preserve">are in addition to those in the </w:t>
      </w:r>
      <w:r w:rsidR="006D4CCD" w:rsidRPr="005418DE">
        <w:rPr>
          <w:rFonts w:ascii="Calibri" w:hAnsi="Calibri" w:cs="Calibri"/>
          <w:sz w:val="22"/>
          <w:lang w:val="en-AU"/>
        </w:rPr>
        <w:t xml:space="preserve">Services Australia </w:t>
      </w:r>
      <w:r w:rsidR="00272FDD" w:rsidRPr="005418DE">
        <w:rPr>
          <w:rFonts w:ascii="Calibri" w:hAnsi="Calibri" w:cs="Calibri"/>
          <w:sz w:val="22"/>
          <w:lang w:val="en-AU"/>
        </w:rPr>
        <w:t xml:space="preserve">Business </w:t>
      </w:r>
      <w:r w:rsidRPr="005418DE">
        <w:rPr>
          <w:rFonts w:ascii="Calibri" w:hAnsi="Calibri" w:cs="Calibri"/>
          <w:sz w:val="22"/>
          <w:lang w:val="en-AU"/>
        </w:rPr>
        <w:t>t</w:t>
      </w:r>
      <w:r w:rsidR="00272FDD" w:rsidRPr="005418DE">
        <w:rPr>
          <w:rFonts w:ascii="Calibri" w:hAnsi="Calibri" w:cs="Calibri"/>
          <w:sz w:val="22"/>
          <w:lang w:val="en-AU"/>
        </w:rPr>
        <w:t xml:space="preserve">erms and </w:t>
      </w:r>
      <w:r w:rsidRPr="005418DE">
        <w:rPr>
          <w:rFonts w:ascii="Calibri" w:hAnsi="Calibri" w:cs="Calibri"/>
          <w:sz w:val="22"/>
          <w:lang w:val="en-AU"/>
        </w:rPr>
        <w:t>c</w:t>
      </w:r>
      <w:r w:rsidR="00272FDD" w:rsidRPr="005418DE">
        <w:rPr>
          <w:rFonts w:ascii="Calibri" w:hAnsi="Calibri" w:cs="Calibri"/>
          <w:sz w:val="22"/>
          <w:lang w:val="en-AU"/>
        </w:rPr>
        <w:t xml:space="preserve">onditions and relevant </w:t>
      </w:r>
      <w:r w:rsidRPr="005418DE">
        <w:rPr>
          <w:rFonts w:ascii="Calibri" w:hAnsi="Calibri" w:cs="Calibri"/>
          <w:sz w:val="22"/>
          <w:lang w:val="en-AU"/>
        </w:rPr>
        <w:t>s</w:t>
      </w:r>
      <w:r w:rsidR="00272FDD" w:rsidRPr="005418DE">
        <w:rPr>
          <w:rFonts w:ascii="Calibri" w:hAnsi="Calibri" w:cs="Calibri"/>
          <w:sz w:val="22"/>
          <w:lang w:val="en-AU"/>
        </w:rPr>
        <w:t>chedules.</w:t>
      </w:r>
    </w:p>
    <w:p w14:paraId="07E953AB" w14:textId="77777777" w:rsidR="00272FDD" w:rsidRPr="005418DE" w:rsidRDefault="00272FDD" w:rsidP="00F8250E">
      <w:pPr>
        <w:pStyle w:val="Heading2"/>
      </w:pPr>
      <w:bookmarkStart w:id="15" w:name="_Toc128396124"/>
      <w:r w:rsidRPr="005418DE">
        <w:t>1.9</w:t>
      </w:r>
      <w:r w:rsidRPr="005418DE">
        <w:tab/>
        <w:t>Contracts and contract management</w:t>
      </w:r>
      <w:bookmarkEnd w:id="15"/>
    </w:p>
    <w:p w14:paraId="1D3B870A" w14:textId="07633C30" w:rsidR="00272FDD" w:rsidRPr="005418DE" w:rsidRDefault="00272FDD" w:rsidP="00B8594A">
      <w:pPr>
        <w:pStyle w:val="Heading3"/>
      </w:pPr>
      <w:bookmarkStart w:id="16" w:name="_Toc128396125"/>
      <w:r w:rsidRPr="005418DE">
        <w:t>1.9a</w:t>
      </w:r>
      <w:r w:rsidRPr="005418DE">
        <w:tab/>
        <w:t>Form of contract</w:t>
      </w:r>
      <w:bookmarkEnd w:id="16"/>
    </w:p>
    <w:p w14:paraId="0FB83BCA" w14:textId="70CC3D21" w:rsidR="00272FDD" w:rsidRPr="005418DE" w:rsidRDefault="00272FDD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If </w:t>
      </w:r>
      <w:r w:rsidR="00C30E87" w:rsidRPr="005418DE">
        <w:rPr>
          <w:rFonts w:ascii="Calibri" w:hAnsi="Calibri" w:cs="Calibri"/>
          <w:sz w:val="22"/>
          <w:lang w:val="en-AU"/>
        </w:rPr>
        <w:t>we</w:t>
      </w:r>
      <w:r w:rsidR="006D4CCD" w:rsidRPr="005418DE">
        <w:rPr>
          <w:rFonts w:ascii="Calibri" w:hAnsi="Calibri" w:cs="Calibri"/>
          <w:sz w:val="22"/>
          <w:lang w:val="en-AU"/>
        </w:rPr>
        <w:t xml:space="preserve"> </w:t>
      </w:r>
      <w:r w:rsidRPr="005418DE">
        <w:rPr>
          <w:rFonts w:ascii="Calibri" w:hAnsi="Calibri" w:cs="Calibri"/>
          <w:sz w:val="22"/>
          <w:lang w:val="en-AU"/>
        </w:rPr>
        <w:t xml:space="preserve">accept a Business </w:t>
      </w:r>
      <w:r w:rsidR="00C30E87" w:rsidRPr="005418DE">
        <w:rPr>
          <w:rFonts w:ascii="Calibri" w:hAnsi="Calibri" w:cs="Calibri"/>
          <w:sz w:val="22"/>
          <w:lang w:val="en-AU"/>
        </w:rPr>
        <w:t>a</w:t>
      </w:r>
      <w:r w:rsidRPr="005418DE">
        <w:rPr>
          <w:rFonts w:ascii="Calibri" w:hAnsi="Calibri" w:cs="Calibri"/>
          <w:sz w:val="22"/>
          <w:lang w:val="en-AU"/>
        </w:rPr>
        <w:t xml:space="preserve">pplication and send the </w:t>
      </w:r>
      <w:r w:rsidR="00C30E87" w:rsidRPr="005418DE">
        <w:rPr>
          <w:rFonts w:ascii="Calibri" w:hAnsi="Calibri" w:cs="Calibri"/>
          <w:sz w:val="22"/>
          <w:lang w:val="en-AU"/>
        </w:rPr>
        <w:t>p</w:t>
      </w:r>
      <w:r w:rsidRPr="005418DE">
        <w:rPr>
          <w:rFonts w:ascii="Calibri" w:hAnsi="Calibri" w:cs="Calibri"/>
          <w:sz w:val="22"/>
          <w:lang w:val="en-AU"/>
        </w:rPr>
        <w:t xml:space="preserve">articipant an </w:t>
      </w:r>
      <w:r w:rsidR="00C30E87" w:rsidRPr="005418DE">
        <w:rPr>
          <w:rFonts w:ascii="Calibri" w:hAnsi="Calibri" w:cs="Calibri"/>
          <w:sz w:val="22"/>
          <w:lang w:val="en-AU"/>
        </w:rPr>
        <w:t>a</w:t>
      </w:r>
      <w:r w:rsidRPr="005418DE">
        <w:rPr>
          <w:rFonts w:ascii="Calibri" w:hAnsi="Calibri" w:cs="Calibri"/>
          <w:sz w:val="22"/>
          <w:lang w:val="en-AU"/>
        </w:rPr>
        <w:t xml:space="preserve">pproval </w:t>
      </w:r>
      <w:r w:rsidR="00CF1195" w:rsidRPr="005418DE">
        <w:rPr>
          <w:rFonts w:ascii="Calibri" w:hAnsi="Calibri" w:cs="Calibri"/>
          <w:sz w:val="22"/>
          <w:lang w:val="en-AU"/>
        </w:rPr>
        <w:t>l</w:t>
      </w:r>
      <w:r w:rsidRPr="005418DE">
        <w:rPr>
          <w:rFonts w:ascii="Calibri" w:hAnsi="Calibri" w:cs="Calibri"/>
          <w:sz w:val="22"/>
          <w:lang w:val="en-AU"/>
        </w:rPr>
        <w:t xml:space="preserve">etter, </w:t>
      </w:r>
      <w:proofErr w:type="gramStart"/>
      <w:r w:rsidR="00C30E87" w:rsidRPr="005418DE">
        <w:rPr>
          <w:rFonts w:ascii="Calibri" w:hAnsi="Calibri" w:cs="Calibri"/>
          <w:sz w:val="22"/>
          <w:lang w:val="en-AU"/>
        </w:rPr>
        <w:t>we’ll</w:t>
      </w:r>
      <w:proofErr w:type="gramEnd"/>
      <w:r w:rsidR="00C30E87" w:rsidRPr="005418DE">
        <w:rPr>
          <w:rFonts w:ascii="Calibri" w:hAnsi="Calibri" w:cs="Calibri"/>
          <w:sz w:val="22"/>
          <w:lang w:val="en-AU"/>
        </w:rPr>
        <w:t xml:space="preserve"> create a </w:t>
      </w:r>
      <w:r w:rsidRPr="005418DE">
        <w:rPr>
          <w:rFonts w:ascii="Calibri" w:hAnsi="Calibri" w:cs="Calibri"/>
          <w:sz w:val="22"/>
          <w:lang w:val="en-AU"/>
        </w:rPr>
        <w:t xml:space="preserve">binding </w:t>
      </w:r>
      <w:r w:rsidR="00C30E87" w:rsidRPr="005418DE">
        <w:rPr>
          <w:rFonts w:ascii="Calibri" w:hAnsi="Calibri" w:cs="Calibri"/>
          <w:sz w:val="22"/>
          <w:lang w:val="en-AU"/>
        </w:rPr>
        <w:t>IM deduction contract. This</w:t>
      </w:r>
      <w:r w:rsidR="00E26E36" w:rsidRPr="005418DE">
        <w:rPr>
          <w:rFonts w:ascii="Calibri" w:hAnsi="Calibri" w:cs="Calibri"/>
          <w:sz w:val="22"/>
          <w:lang w:val="en-AU"/>
        </w:rPr>
        <w:t xml:space="preserve"> contract</w:t>
      </w:r>
      <w:r w:rsidR="00C30E87" w:rsidRPr="005418DE">
        <w:rPr>
          <w:rFonts w:ascii="Calibri" w:hAnsi="Calibri" w:cs="Calibri"/>
          <w:sz w:val="22"/>
          <w:lang w:val="en-AU"/>
        </w:rPr>
        <w:t xml:space="preserve"> is</w:t>
      </w:r>
      <w:r w:rsidRPr="005418DE">
        <w:rPr>
          <w:rFonts w:ascii="Calibri" w:hAnsi="Calibri" w:cs="Calibri"/>
          <w:sz w:val="22"/>
          <w:lang w:val="en-AU"/>
        </w:rPr>
        <w:t xml:space="preserve"> between the Commonwealth of Australia</w:t>
      </w:r>
      <w:r w:rsidR="00E26E36" w:rsidRPr="005418DE">
        <w:rPr>
          <w:rFonts w:ascii="Calibri" w:hAnsi="Calibri" w:cs="Calibri"/>
          <w:sz w:val="22"/>
          <w:lang w:val="en-AU"/>
        </w:rPr>
        <w:t>,</w:t>
      </w:r>
      <w:r w:rsidRPr="005418DE">
        <w:rPr>
          <w:rFonts w:ascii="Calibri" w:hAnsi="Calibri" w:cs="Calibri"/>
          <w:sz w:val="22"/>
          <w:lang w:val="en-AU"/>
        </w:rPr>
        <w:t xml:space="preserve"> represented by </w:t>
      </w:r>
      <w:r w:rsidR="006D4CCD" w:rsidRPr="005418DE">
        <w:rPr>
          <w:rFonts w:ascii="Calibri" w:hAnsi="Calibri" w:cs="Calibri"/>
          <w:sz w:val="22"/>
          <w:lang w:val="en-AU"/>
        </w:rPr>
        <w:t>Services Australia</w:t>
      </w:r>
      <w:r w:rsidR="00E26E36" w:rsidRPr="005418DE">
        <w:rPr>
          <w:rFonts w:ascii="Calibri" w:hAnsi="Calibri" w:cs="Calibri"/>
          <w:sz w:val="22"/>
          <w:lang w:val="en-AU"/>
        </w:rPr>
        <w:t>,</w:t>
      </w:r>
      <w:r w:rsidR="006D4CCD" w:rsidRPr="005418DE">
        <w:rPr>
          <w:rFonts w:ascii="Calibri" w:hAnsi="Calibri" w:cs="Calibri"/>
          <w:sz w:val="22"/>
          <w:lang w:val="en-AU"/>
        </w:rPr>
        <w:t xml:space="preserve"> </w:t>
      </w:r>
      <w:r w:rsidRPr="005418DE">
        <w:rPr>
          <w:rFonts w:ascii="Calibri" w:hAnsi="Calibri" w:cs="Calibri"/>
          <w:sz w:val="22"/>
          <w:lang w:val="en-AU"/>
        </w:rPr>
        <w:t xml:space="preserve">and the </w:t>
      </w:r>
      <w:r w:rsidR="00C30E87" w:rsidRPr="005418DE">
        <w:rPr>
          <w:rFonts w:ascii="Calibri" w:hAnsi="Calibri" w:cs="Calibri"/>
          <w:sz w:val="22"/>
          <w:lang w:val="en-AU"/>
        </w:rPr>
        <w:t>p</w:t>
      </w:r>
      <w:r w:rsidRPr="005418DE">
        <w:rPr>
          <w:rFonts w:ascii="Calibri" w:hAnsi="Calibri" w:cs="Calibri"/>
          <w:sz w:val="22"/>
          <w:lang w:val="en-AU"/>
        </w:rPr>
        <w:t xml:space="preserve">articipant. The IM </w:t>
      </w:r>
      <w:r w:rsidR="000C05DC" w:rsidRPr="005418DE">
        <w:rPr>
          <w:rFonts w:ascii="Calibri" w:hAnsi="Calibri" w:cs="Calibri"/>
          <w:sz w:val="22"/>
          <w:lang w:val="en-AU"/>
        </w:rPr>
        <w:t>d</w:t>
      </w:r>
      <w:r w:rsidRPr="005418DE">
        <w:rPr>
          <w:rFonts w:ascii="Calibri" w:hAnsi="Calibri" w:cs="Calibri"/>
          <w:sz w:val="22"/>
          <w:lang w:val="en-AU"/>
        </w:rPr>
        <w:t xml:space="preserve">eduction </w:t>
      </w:r>
      <w:r w:rsidR="000C05DC" w:rsidRPr="005418DE">
        <w:rPr>
          <w:rFonts w:ascii="Calibri" w:hAnsi="Calibri" w:cs="Calibri"/>
          <w:sz w:val="22"/>
          <w:lang w:val="en-AU"/>
        </w:rPr>
        <w:t>c</w:t>
      </w:r>
      <w:r w:rsidRPr="005418DE">
        <w:rPr>
          <w:rFonts w:ascii="Calibri" w:hAnsi="Calibri" w:cs="Calibri"/>
          <w:sz w:val="22"/>
          <w:lang w:val="en-AU"/>
        </w:rPr>
        <w:t>ontract will consist of</w:t>
      </w:r>
      <w:r w:rsidR="000C05DC" w:rsidRPr="005418DE">
        <w:rPr>
          <w:rFonts w:ascii="Calibri" w:hAnsi="Calibri" w:cs="Calibri"/>
          <w:sz w:val="22"/>
          <w:lang w:val="en-AU"/>
        </w:rPr>
        <w:t xml:space="preserve"> all of</w:t>
      </w:r>
      <w:r w:rsidR="00E26E36" w:rsidRPr="005418DE">
        <w:rPr>
          <w:rFonts w:ascii="Calibri" w:hAnsi="Calibri" w:cs="Calibri"/>
          <w:sz w:val="22"/>
          <w:lang w:val="en-AU"/>
        </w:rPr>
        <w:t xml:space="preserve"> the following</w:t>
      </w:r>
      <w:r w:rsidRPr="005418DE">
        <w:rPr>
          <w:rFonts w:ascii="Calibri" w:hAnsi="Calibri" w:cs="Calibri"/>
          <w:sz w:val="22"/>
          <w:lang w:val="en-AU"/>
        </w:rPr>
        <w:t>:</w:t>
      </w:r>
    </w:p>
    <w:p w14:paraId="29DA6DDB" w14:textId="5799F68A" w:rsidR="00272FDD" w:rsidRPr="005418DE" w:rsidRDefault="00272FDD" w:rsidP="003158F9">
      <w:pPr>
        <w:pStyle w:val="01bullet1"/>
        <w:numPr>
          <w:ilvl w:val="0"/>
          <w:numId w:val="12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 xml:space="preserve">the </w:t>
      </w:r>
      <w:r w:rsidR="004B7A29" w:rsidRPr="005418DE">
        <w:rPr>
          <w:rFonts w:ascii="Calibri" w:hAnsi="Calibri" w:cs="Calibri"/>
          <w:sz w:val="22"/>
          <w:szCs w:val="22"/>
          <w:lang w:val="en-AU"/>
        </w:rPr>
        <w:t xml:space="preserve">Services Australia 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Business </w:t>
      </w:r>
      <w:r w:rsidR="000C05DC" w:rsidRPr="005418DE">
        <w:rPr>
          <w:rFonts w:ascii="Calibri" w:hAnsi="Calibri" w:cs="Calibri"/>
          <w:sz w:val="22"/>
          <w:szCs w:val="22"/>
          <w:lang w:val="en-AU"/>
        </w:rPr>
        <w:t>t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erms and </w:t>
      </w:r>
      <w:r w:rsidR="000C05DC" w:rsidRPr="005418DE">
        <w:rPr>
          <w:rFonts w:ascii="Calibri" w:hAnsi="Calibri" w:cs="Calibri"/>
          <w:sz w:val="22"/>
          <w:szCs w:val="22"/>
          <w:lang w:val="en-AU"/>
        </w:rPr>
        <w:t>c</w:t>
      </w:r>
      <w:r w:rsidRPr="005418DE">
        <w:rPr>
          <w:rFonts w:ascii="Calibri" w:hAnsi="Calibri" w:cs="Calibri"/>
          <w:sz w:val="22"/>
          <w:szCs w:val="22"/>
          <w:lang w:val="en-AU"/>
        </w:rPr>
        <w:t>onditions</w:t>
      </w:r>
    </w:p>
    <w:p w14:paraId="3BB52A40" w14:textId="22BC71B0" w:rsidR="00272FDD" w:rsidRPr="005418DE" w:rsidRDefault="00272FDD" w:rsidP="003158F9">
      <w:pPr>
        <w:pStyle w:val="01bullet1"/>
        <w:numPr>
          <w:ilvl w:val="0"/>
          <w:numId w:val="12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 xml:space="preserve">Schedule 4 or 5 to the </w:t>
      </w:r>
      <w:r w:rsidR="004B7A29" w:rsidRPr="005418DE">
        <w:rPr>
          <w:rFonts w:ascii="Calibri" w:hAnsi="Calibri" w:cs="Calibri"/>
          <w:sz w:val="22"/>
          <w:szCs w:val="22"/>
          <w:lang w:val="en-AU"/>
        </w:rPr>
        <w:t xml:space="preserve">Services Australia 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Business </w:t>
      </w:r>
      <w:r w:rsidR="000C05DC" w:rsidRPr="005418DE">
        <w:rPr>
          <w:rFonts w:ascii="Calibri" w:hAnsi="Calibri" w:cs="Calibri"/>
          <w:sz w:val="22"/>
          <w:szCs w:val="22"/>
          <w:lang w:val="en-AU"/>
        </w:rPr>
        <w:t>t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erms and </w:t>
      </w:r>
      <w:r w:rsidR="000C05DC" w:rsidRPr="005418DE">
        <w:rPr>
          <w:rFonts w:ascii="Calibri" w:hAnsi="Calibri" w:cs="Calibri"/>
          <w:sz w:val="22"/>
          <w:szCs w:val="22"/>
          <w:lang w:val="en-AU"/>
        </w:rPr>
        <w:t>c</w:t>
      </w:r>
      <w:r w:rsidRPr="005418DE">
        <w:rPr>
          <w:rFonts w:ascii="Calibri" w:hAnsi="Calibri" w:cs="Calibri"/>
          <w:sz w:val="22"/>
          <w:szCs w:val="22"/>
          <w:lang w:val="en-AU"/>
        </w:rPr>
        <w:t>onditions</w:t>
      </w:r>
    </w:p>
    <w:p w14:paraId="30229BDD" w14:textId="3FD2D4B6" w:rsidR="00272FDD" w:rsidRPr="005418DE" w:rsidRDefault="00272FDD" w:rsidP="003158F9">
      <w:pPr>
        <w:pStyle w:val="01bullet1"/>
        <w:numPr>
          <w:ilvl w:val="0"/>
          <w:numId w:val="12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 xml:space="preserve">any agreed </w:t>
      </w:r>
      <w:r w:rsidR="000C05DC" w:rsidRPr="005418DE">
        <w:rPr>
          <w:rFonts w:ascii="Calibri" w:hAnsi="Calibri" w:cs="Calibri"/>
          <w:sz w:val="22"/>
          <w:szCs w:val="22"/>
          <w:lang w:val="en-AU"/>
        </w:rPr>
        <w:t>s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pecial </w:t>
      </w:r>
      <w:r w:rsidR="000C05DC" w:rsidRPr="005418DE">
        <w:rPr>
          <w:rFonts w:ascii="Calibri" w:hAnsi="Calibri" w:cs="Calibri"/>
          <w:sz w:val="22"/>
          <w:szCs w:val="22"/>
          <w:lang w:val="en-AU"/>
        </w:rPr>
        <w:t>c</w:t>
      </w:r>
      <w:r w:rsidRPr="005418DE">
        <w:rPr>
          <w:rFonts w:ascii="Calibri" w:hAnsi="Calibri" w:cs="Calibri"/>
          <w:sz w:val="22"/>
          <w:szCs w:val="22"/>
          <w:lang w:val="en-AU"/>
        </w:rPr>
        <w:t>onditions</w:t>
      </w:r>
    </w:p>
    <w:p w14:paraId="3AC2331E" w14:textId="02EA7072" w:rsidR="00272FDD" w:rsidRPr="005418DE" w:rsidRDefault="00272FDD" w:rsidP="003158F9">
      <w:pPr>
        <w:pStyle w:val="01bullet1"/>
        <w:numPr>
          <w:ilvl w:val="0"/>
          <w:numId w:val="12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proofErr w:type="gramStart"/>
      <w:r w:rsidRPr="005418DE">
        <w:rPr>
          <w:rFonts w:ascii="Calibri" w:hAnsi="Calibri" w:cs="Calibri"/>
          <w:sz w:val="22"/>
          <w:szCs w:val="22"/>
          <w:lang w:val="en-AU"/>
        </w:rPr>
        <w:t>any</w:t>
      </w:r>
      <w:proofErr w:type="gramEnd"/>
      <w:r w:rsidRPr="005418DE">
        <w:rPr>
          <w:rFonts w:ascii="Calibri" w:hAnsi="Calibri" w:cs="Calibri"/>
          <w:sz w:val="22"/>
          <w:szCs w:val="22"/>
          <w:lang w:val="en-AU"/>
        </w:rPr>
        <w:t xml:space="preserve"> further terms set out in the </w:t>
      </w:r>
      <w:r w:rsidR="000C05DC" w:rsidRPr="005418DE">
        <w:rPr>
          <w:rFonts w:ascii="Calibri" w:hAnsi="Calibri" w:cs="Calibri"/>
          <w:sz w:val="22"/>
          <w:szCs w:val="22"/>
          <w:lang w:val="en-AU"/>
        </w:rPr>
        <w:t>a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pproval </w:t>
      </w:r>
      <w:r w:rsidR="00CF1195" w:rsidRPr="005418DE">
        <w:rPr>
          <w:rFonts w:ascii="Calibri" w:hAnsi="Calibri" w:cs="Calibri"/>
          <w:sz w:val="22"/>
          <w:szCs w:val="22"/>
          <w:lang w:val="en-AU"/>
        </w:rPr>
        <w:t>l</w:t>
      </w:r>
      <w:r w:rsidRPr="005418DE">
        <w:rPr>
          <w:rFonts w:ascii="Calibri" w:hAnsi="Calibri" w:cs="Calibri"/>
          <w:sz w:val="22"/>
          <w:szCs w:val="22"/>
          <w:lang w:val="en-AU"/>
        </w:rPr>
        <w:t>etter</w:t>
      </w:r>
      <w:r w:rsidR="00570976">
        <w:rPr>
          <w:rFonts w:ascii="Calibri" w:hAnsi="Calibri" w:cs="Calibri"/>
          <w:sz w:val="22"/>
          <w:szCs w:val="22"/>
          <w:lang w:val="en-AU"/>
        </w:rPr>
        <w:t>. T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he Approval </w:t>
      </w:r>
      <w:r w:rsidR="00CF1195" w:rsidRPr="005418DE">
        <w:rPr>
          <w:rFonts w:ascii="Calibri" w:hAnsi="Calibri" w:cs="Calibri"/>
          <w:sz w:val="22"/>
          <w:szCs w:val="22"/>
          <w:lang w:val="en-AU"/>
        </w:rPr>
        <w:t>l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etter will contain the approved </w:t>
      </w:r>
      <w:r w:rsidR="000C05DC" w:rsidRPr="005418DE">
        <w:rPr>
          <w:rFonts w:ascii="Calibri" w:hAnsi="Calibri" w:cs="Calibri"/>
          <w:sz w:val="22"/>
          <w:szCs w:val="22"/>
          <w:lang w:val="en-AU"/>
        </w:rPr>
        <w:t>s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ervice </w:t>
      </w:r>
      <w:r w:rsidR="000C05DC" w:rsidRPr="005418DE">
        <w:rPr>
          <w:rFonts w:ascii="Calibri" w:hAnsi="Calibri" w:cs="Calibri"/>
          <w:sz w:val="22"/>
          <w:szCs w:val="22"/>
          <w:lang w:val="en-AU"/>
        </w:rPr>
        <w:t>r</w:t>
      </w:r>
      <w:r w:rsidRPr="005418DE">
        <w:rPr>
          <w:rFonts w:ascii="Calibri" w:hAnsi="Calibri" w:cs="Calibri"/>
          <w:sz w:val="22"/>
          <w:szCs w:val="22"/>
          <w:lang w:val="en-AU"/>
        </w:rPr>
        <w:t>easons</w:t>
      </w:r>
    </w:p>
    <w:p w14:paraId="472FEAD4" w14:textId="52B8E581" w:rsidR="00272FDD" w:rsidRPr="005418DE" w:rsidRDefault="00272FDD" w:rsidP="003158F9">
      <w:pPr>
        <w:pStyle w:val="01bullet1"/>
        <w:numPr>
          <w:ilvl w:val="0"/>
          <w:numId w:val="12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proofErr w:type="gramStart"/>
      <w:r w:rsidRPr="005418DE">
        <w:rPr>
          <w:rFonts w:ascii="Calibri" w:hAnsi="Calibri" w:cs="Calibri"/>
          <w:sz w:val="22"/>
          <w:szCs w:val="22"/>
          <w:lang w:val="en-AU"/>
        </w:rPr>
        <w:t>any</w:t>
      </w:r>
      <w:proofErr w:type="gramEnd"/>
      <w:r w:rsidRPr="005418DE">
        <w:rPr>
          <w:rFonts w:ascii="Calibri" w:hAnsi="Calibri" w:cs="Calibri"/>
          <w:sz w:val="22"/>
          <w:szCs w:val="22"/>
          <w:lang w:val="en-AU"/>
        </w:rPr>
        <w:t xml:space="preserve"> representations, warranties and other information contained in a Business </w:t>
      </w:r>
      <w:r w:rsidR="000C05DC" w:rsidRPr="005418DE">
        <w:rPr>
          <w:rFonts w:ascii="Calibri" w:hAnsi="Calibri" w:cs="Calibri"/>
          <w:sz w:val="22"/>
          <w:szCs w:val="22"/>
          <w:lang w:val="en-AU"/>
        </w:rPr>
        <w:t>a</w:t>
      </w:r>
      <w:r w:rsidRPr="005418DE">
        <w:rPr>
          <w:rFonts w:ascii="Calibri" w:hAnsi="Calibri" w:cs="Calibri"/>
          <w:sz w:val="22"/>
          <w:szCs w:val="22"/>
          <w:lang w:val="en-AU"/>
        </w:rPr>
        <w:t>pplication.</w:t>
      </w:r>
    </w:p>
    <w:p w14:paraId="14509432" w14:textId="524B808C" w:rsidR="00272FDD" w:rsidRPr="005418DE" w:rsidRDefault="00272FDD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The IM </w:t>
      </w:r>
      <w:r w:rsidR="000C05DC" w:rsidRPr="005418DE">
        <w:rPr>
          <w:rFonts w:ascii="Calibri" w:hAnsi="Calibri" w:cs="Calibri"/>
          <w:sz w:val="22"/>
          <w:lang w:val="en-AU"/>
        </w:rPr>
        <w:t>d</w:t>
      </w:r>
      <w:r w:rsidRPr="005418DE">
        <w:rPr>
          <w:rFonts w:ascii="Calibri" w:hAnsi="Calibri" w:cs="Calibri"/>
          <w:sz w:val="22"/>
          <w:lang w:val="en-AU"/>
        </w:rPr>
        <w:t xml:space="preserve">eduction </w:t>
      </w:r>
      <w:r w:rsidR="000C05DC" w:rsidRPr="005418DE">
        <w:rPr>
          <w:rFonts w:ascii="Calibri" w:hAnsi="Calibri" w:cs="Calibri"/>
          <w:sz w:val="22"/>
          <w:lang w:val="en-AU"/>
        </w:rPr>
        <w:t>c</w:t>
      </w:r>
      <w:r w:rsidRPr="005418DE">
        <w:rPr>
          <w:rFonts w:ascii="Calibri" w:hAnsi="Calibri" w:cs="Calibri"/>
          <w:sz w:val="22"/>
          <w:lang w:val="en-AU"/>
        </w:rPr>
        <w:t xml:space="preserve">ontract </w:t>
      </w:r>
      <w:r w:rsidR="003B0603" w:rsidRPr="005418DE">
        <w:rPr>
          <w:rFonts w:ascii="Calibri" w:hAnsi="Calibri" w:cs="Calibri"/>
          <w:sz w:val="22"/>
          <w:lang w:val="en-AU"/>
        </w:rPr>
        <w:t xml:space="preserve">gives </w:t>
      </w:r>
      <w:r w:rsidRPr="005418DE">
        <w:rPr>
          <w:rFonts w:ascii="Calibri" w:hAnsi="Calibri" w:cs="Calibri"/>
          <w:sz w:val="22"/>
          <w:lang w:val="en-AU"/>
        </w:rPr>
        <w:t xml:space="preserve">a level of protection for </w:t>
      </w:r>
      <w:r w:rsidR="000C05DC" w:rsidRPr="005418DE">
        <w:rPr>
          <w:rFonts w:ascii="Calibri" w:hAnsi="Calibri" w:cs="Calibri"/>
          <w:sz w:val="22"/>
          <w:lang w:val="en-AU"/>
        </w:rPr>
        <w:t>us</w:t>
      </w:r>
      <w:r w:rsidR="004B7A29" w:rsidRPr="005418DE">
        <w:rPr>
          <w:rFonts w:ascii="Calibri" w:hAnsi="Calibri" w:cs="Calibri"/>
          <w:sz w:val="22"/>
          <w:lang w:val="en-AU"/>
        </w:rPr>
        <w:t xml:space="preserve"> </w:t>
      </w:r>
      <w:r w:rsidRPr="005418DE">
        <w:rPr>
          <w:rFonts w:ascii="Calibri" w:hAnsi="Calibri" w:cs="Calibri"/>
          <w:sz w:val="22"/>
          <w:lang w:val="en-AU"/>
        </w:rPr>
        <w:t xml:space="preserve">and, </w:t>
      </w:r>
      <w:r w:rsidR="00E26E36" w:rsidRPr="005418DE">
        <w:rPr>
          <w:rFonts w:ascii="Calibri" w:hAnsi="Calibri" w:cs="Calibri"/>
          <w:sz w:val="22"/>
          <w:lang w:val="en-AU"/>
        </w:rPr>
        <w:t xml:space="preserve">through us, </w:t>
      </w:r>
      <w:r w:rsidRPr="005418DE">
        <w:rPr>
          <w:rFonts w:ascii="Calibri" w:hAnsi="Calibri" w:cs="Calibri"/>
          <w:sz w:val="22"/>
          <w:lang w:val="en-AU"/>
        </w:rPr>
        <w:t xml:space="preserve">the </w:t>
      </w:r>
      <w:r w:rsidR="000C05DC" w:rsidRPr="005418DE">
        <w:rPr>
          <w:rFonts w:ascii="Calibri" w:hAnsi="Calibri" w:cs="Calibri"/>
          <w:sz w:val="22"/>
          <w:lang w:val="en-AU"/>
        </w:rPr>
        <w:t>d</w:t>
      </w:r>
      <w:r w:rsidRPr="005418DE">
        <w:rPr>
          <w:rFonts w:ascii="Calibri" w:hAnsi="Calibri" w:cs="Calibri"/>
          <w:sz w:val="22"/>
          <w:lang w:val="en-AU"/>
        </w:rPr>
        <w:t xml:space="preserve">eclared </w:t>
      </w:r>
      <w:r w:rsidR="000C05DC" w:rsidRPr="005418DE">
        <w:rPr>
          <w:rFonts w:ascii="Calibri" w:hAnsi="Calibri" w:cs="Calibri"/>
          <w:sz w:val="22"/>
          <w:lang w:val="en-AU"/>
        </w:rPr>
        <w:t>c</w:t>
      </w:r>
      <w:r w:rsidRPr="005418DE">
        <w:rPr>
          <w:rFonts w:ascii="Calibri" w:hAnsi="Calibri" w:cs="Calibri"/>
          <w:sz w:val="22"/>
          <w:lang w:val="en-AU"/>
        </w:rPr>
        <w:t>ustomer.</w:t>
      </w:r>
    </w:p>
    <w:p w14:paraId="41729D3F" w14:textId="5953DEF3" w:rsidR="00693FDD" w:rsidRPr="005418DE" w:rsidRDefault="00272FDD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In relation to the IM </w:t>
      </w:r>
      <w:r w:rsidR="00693FDD" w:rsidRPr="005418DE">
        <w:rPr>
          <w:rFonts w:ascii="Calibri" w:hAnsi="Calibri" w:cs="Calibri"/>
          <w:sz w:val="22"/>
          <w:lang w:val="en-AU"/>
        </w:rPr>
        <w:t>d</w:t>
      </w:r>
      <w:r w:rsidRPr="005418DE">
        <w:rPr>
          <w:rFonts w:ascii="Calibri" w:hAnsi="Calibri" w:cs="Calibri"/>
          <w:sz w:val="22"/>
          <w:lang w:val="en-AU"/>
        </w:rPr>
        <w:t xml:space="preserve">eduction </w:t>
      </w:r>
      <w:r w:rsidR="00693FDD" w:rsidRPr="005418DE">
        <w:rPr>
          <w:rFonts w:ascii="Calibri" w:hAnsi="Calibri" w:cs="Calibri"/>
          <w:sz w:val="22"/>
          <w:lang w:val="en-AU"/>
        </w:rPr>
        <w:t>p</w:t>
      </w:r>
      <w:r w:rsidRPr="005418DE">
        <w:rPr>
          <w:rFonts w:ascii="Calibri" w:hAnsi="Calibri" w:cs="Calibri"/>
          <w:sz w:val="22"/>
          <w:lang w:val="en-AU"/>
        </w:rPr>
        <w:t xml:space="preserve">rogram, there is a contractual and business relationship between the </w:t>
      </w:r>
      <w:r w:rsidR="00693FDD" w:rsidRPr="005418DE">
        <w:rPr>
          <w:rFonts w:ascii="Calibri" w:hAnsi="Calibri" w:cs="Calibri"/>
          <w:sz w:val="22"/>
          <w:lang w:val="en-AU"/>
        </w:rPr>
        <w:t>p</w:t>
      </w:r>
      <w:r w:rsidRPr="005418DE">
        <w:rPr>
          <w:rFonts w:ascii="Calibri" w:hAnsi="Calibri" w:cs="Calibri"/>
          <w:sz w:val="22"/>
          <w:lang w:val="en-AU"/>
        </w:rPr>
        <w:t xml:space="preserve">articipant and the </w:t>
      </w:r>
      <w:r w:rsidR="00693FDD" w:rsidRPr="005418DE">
        <w:rPr>
          <w:rFonts w:ascii="Calibri" w:hAnsi="Calibri" w:cs="Calibri"/>
          <w:sz w:val="22"/>
          <w:lang w:val="en-AU"/>
        </w:rPr>
        <w:t>c</w:t>
      </w:r>
      <w:r w:rsidRPr="005418DE">
        <w:rPr>
          <w:rFonts w:ascii="Calibri" w:hAnsi="Calibri" w:cs="Calibri"/>
          <w:sz w:val="22"/>
          <w:lang w:val="en-AU"/>
        </w:rPr>
        <w:t xml:space="preserve">ustomer. </w:t>
      </w:r>
      <w:proofErr w:type="gramStart"/>
      <w:r w:rsidR="00693FDD" w:rsidRPr="005418DE">
        <w:rPr>
          <w:rFonts w:ascii="Calibri" w:hAnsi="Calibri" w:cs="Calibri"/>
          <w:sz w:val="22"/>
          <w:lang w:val="en-AU"/>
        </w:rPr>
        <w:t>We</w:t>
      </w:r>
      <w:r w:rsidR="007B3D79" w:rsidRPr="005418DE">
        <w:rPr>
          <w:rFonts w:ascii="Calibri" w:hAnsi="Calibri" w:cs="Calibri"/>
          <w:sz w:val="22"/>
          <w:lang w:val="en-AU"/>
        </w:rPr>
        <w:t>’</w:t>
      </w:r>
      <w:r w:rsidR="00693FDD" w:rsidRPr="005418DE">
        <w:rPr>
          <w:rFonts w:ascii="Calibri" w:hAnsi="Calibri" w:cs="Calibri"/>
          <w:sz w:val="22"/>
          <w:lang w:val="en-AU"/>
        </w:rPr>
        <w:t>re</w:t>
      </w:r>
      <w:proofErr w:type="gramEnd"/>
      <w:r w:rsidRPr="005418DE">
        <w:rPr>
          <w:rFonts w:ascii="Calibri" w:hAnsi="Calibri" w:cs="Calibri"/>
          <w:sz w:val="22"/>
          <w:lang w:val="en-AU"/>
        </w:rPr>
        <w:t xml:space="preserve"> not responsible for any money owed to the </w:t>
      </w:r>
      <w:r w:rsidR="00693FDD" w:rsidRPr="005418DE">
        <w:rPr>
          <w:rFonts w:ascii="Calibri" w:hAnsi="Calibri" w:cs="Calibri"/>
          <w:sz w:val="22"/>
          <w:lang w:val="en-AU"/>
        </w:rPr>
        <w:t>p</w:t>
      </w:r>
      <w:r w:rsidRPr="005418DE">
        <w:rPr>
          <w:rFonts w:ascii="Calibri" w:hAnsi="Calibri" w:cs="Calibri"/>
          <w:sz w:val="22"/>
          <w:lang w:val="en-AU"/>
        </w:rPr>
        <w:t xml:space="preserve">articipant by the </w:t>
      </w:r>
      <w:r w:rsidR="00693FDD" w:rsidRPr="005418DE">
        <w:rPr>
          <w:rFonts w:ascii="Calibri" w:hAnsi="Calibri" w:cs="Calibri"/>
          <w:sz w:val="22"/>
          <w:lang w:val="en-AU"/>
        </w:rPr>
        <w:t>c</w:t>
      </w:r>
      <w:r w:rsidRPr="005418DE">
        <w:rPr>
          <w:rFonts w:ascii="Calibri" w:hAnsi="Calibri" w:cs="Calibri"/>
          <w:sz w:val="22"/>
          <w:lang w:val="en-AU"/>
        </w:rPr>
        <w:t>ustomer</w:t>
      </w:r>
      <w:r w:rsidR="00693FDD" w:rsidRPr="005418DE">
        <w:rPr>
          <w:rFonts w:ascii="Calibri" w:hAnsi="Calibri" w:cs="Calibri"/>
          <w:sz w:val="22"/>
          <w:lang w:val="en-AU"/>
        </w:rPr>
        <w:t xml:space="preserve">. We are also not </w:t>
      </w:r>
      <w:r w:rsidR="00693FDD" w:rsidRPr="005418DE">
        <w:rPr>
          <w:rFonts w:ascii="Calibri" w:hAnsi="Calibri" w:cs="Calibri"/>
          <w:sz w:val="22"/>
          <w:lang w:val="en-AU"/>
        </w:rPr>
        <w:lastRenderedPageBreak/>
        <w:t>responsible for</w:t>
      </w:r>
      <w:r w:rsidRPr="005418DE">
        <w:rPr>
          <w:rFonts w:ascii="Calibri" w:hAnsi="Calibri" w:cs="Calibri"/>
          <w:sz w:val="22"/>
          <w:lang w:val="en-AU"/>
        </w:rPr>
        <w:t xml:space="preserve"> any failure in the proper delivery of goods or services by the </w:t>
      </w:r>
      <w:r w:rsidR="00693FDD" w:rsidRPr="005418DE">
        <w:rPr>
          <w:rFonts w:ascii="Calibri" w:hAnsi="Calibri" w:cs="Calibri"/>
          <w:sz w:val="22"/>
          <w:lang w:val="en-AU"/>
        </w:rPr>
        <w:t>p</w:t>
      </w:r>
      <w:r w:rsidRPr="005418DE">
        <w:rPr>
          <w:rFonts w:ascii="Calibri" w:hAnsi="Calibri" w:cs="Calibri"/>
          <w:sz w:val="22"/>
          <w:lang w:val="en-AU"/>
        </w:rPr>
        <w:t xml:space="preserve">articipant. </w:t>
      </w:r>
      <w:r w:rsidR="00693FDD" w:rsidRPr="005418DE">
        <w:rPr>
          <w:rFonts w:ascii="Calibri" w:hAnsi="Calibri" w:cs="Calibri"/>
          <w:sz w:val="22"/>
          <w:lang w:val="en-AU"/>
        </w:rPr>
        <w:t>We</w:t>
      </w:r>
      <w:r w:rsidR="004B7A29" w:rsidRPr="005418DE">
        <w:rPr>
          <w:rFonts w:ascii="Calibri" w:hAnsi="Calibri" w:cs="Calibri"/>
          <w:sz w:val="22"/>
          <w:lang w:val="en-AU"/>
        </w:rPr>
        <w:t xml:space="preserve"> </w:t>
      </w:r>
      <w:r w:rsidRPr="005418DE">
        <w:rPr>
          <w:rFonts w:ascii="Calibri" w:hAnsi="Calibri" w:cs="Calibri"/>
          <w:sz w:val="22"/>
          <w:lang w:val="en-AU"/>
        </w:rPr>
        <w:t xml:space="preserve">will only become involved if </w:t>
      </w:r>
      <w:proofErr w:type="gramStart"/>
      <w:r w:rsidRPr="005418DE">
        <w:rPr>
          <w:rFonts w:ascii="Calibri" w:hAnsi="Calibri" w:cs="Calibri"/>
          <w:sz w:val="22"/>
          <w:lang w:val="en-AU"/>
        </w:rPr>
        <w:t>there</w:t>
      </w:r>
      <w:r w:rsidR="00693FDD" w:rsidRPr="005418DE">
        <w:rPr>
          <w:rFonts w:ascii="Calibri" w:hAnsi="Calibri" w:cs="Calibri"/>
          <w:sz w:val="22"/>
          <w:lang w:val="en-AU"/>
        </w:rPr>
        <w:t>’</w:t>
      </w:r>
      <w:r w:rsidRPr="005418DE">
        <w:rPr>
          <w:rFonts w:ascii="Calibri" w:hAnsi="Calibri" w:cs="Calibri"/>
          <w:sz w:val="22"/>
          <w:lang w:val="en-AU"/>
        </w:rPr>
        <w:t>s</w:t>
      </w:r>
      <w:proofErr w:type="gramEnd"/>
      <w:r w:rsidRPr="005418DE">
        <w:rPr>
          <w:rFonts w:ascii="Calibri" w:hAnsi="Calibri" w:cs="Calibri"/>
          <w:sz w:val="22"/>
          <w:lang w:val="en-AU"/>
        </w:rPr>
        <w:t xml:space="preserve"> </w:t>
      </w:r>
      <w:r w:rsidR="00693FDD" w:rsidRPr="005418DE">
        <w:rPr>
          <w:rFonts w:ascii="Calibri" w:hAnsi="Calibri" w:cs="Calibri"/>
          <w:sz w:val="22"/>
          <w:lang w:val="en-AU"/>
        </w:rPr>
        <w:t>either:</w:t>
      </w:r>
    </w:p>
    <w:p w14:paraId="0CD7B00E" w14:textId="27FE4CB1" w:rsidR="00693FDD" w:rsidRPr="005418DE" w:rsidRDefault="00272FDD" w:rsidP="005418DE">
      <w:pPr>
        <w:pStyle w:val="01bodytext"/>
        <w:numPr>
          <w:ilvl w:val="0"/>
          <w:numId w:val="35"/>
        </w:numPr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>a breach</w:t>
      </w:r>
      <w:r w:rsidR="006348A5">
        <w:rPr>
          <w:rFonts w:ascii="Calibri" w:hAnsi="Calibri" w:cs="Calibri"/>
          <w:sz w:val="22"/>
          <w:lang w:val="en-AU"/>
        </w:rPr>
        <w:t>,</w:t>
      </w:r>
      <w:r w:rsidR="00693FDD" w:rsidRPr="005418DE">
        <w:rPr>
          <w:rFonts w:ascii="Calibri" w:hAnsi="Calibri" w:cs="Calibri"/>
          <w:sz w:val="22"/>
          <w:lang w:val="en-AU"/>
        </w:rPr>
        <w:t xml:space="preserve"> </w:t>
      </w:r>
      <w:r w:rsidRPr="005418DE">
        <w:rPr>
          <w:rFonts w:ascii="Calibri" w:hAnsi="Calibri" w:cs="Calibri"/>
          <w:sz w:val="22"/>
          <w:lang w:val="en-AU"/>
        </w:rPr>
        <w:t>or perceived breach</w:t>
      </w:r>
      <w:r w:rsidR="006348A5">
        <w:rPr>
          <w:rFonts w:ascii="Calibri" w:hAnsi="Calibri" w:cs="Calibri"/>
          <w:sz w:val="22"/>
          <w:lang w:val="en-AU"/>
        </w:rPr>
        <w:t>,</w:t>
      </w:r>
      <w:r w:rsidRPr="005418DE">
        <w:rPr>
          <w:rFonts w:ascii="Calibri" w:hAnsi="Calibri" w:cs="Calibri"/>
          <w:sz w:val="22"/>
          <w:lang w:val="en-AU"/>
        </w:rPr>
        <w:t xml:space="preserve"> of the IM </w:t>
      </w:r>
      <w:r w:rsidR="00693FDD" w:rsidRPr="005418DE">
        <w:rPr>
          <w:rFonts w:ascii="Calibri" w:hAnsi="Calibri" w:cs="Calibri"/>
          <w:sz w:val="22"/>
          <w:lang w:val="en-AU"/>
        </w:rPr>
        <w:t>d</w:t>
      </w:r>
      <w:r w:rsidRPr="005418DE">
        <w:rPr>
          <w:rFonts w:ascii="Calibri" w:hAnsi="Calibri" w:cs="Calibri"/>
          <w:sz w:val="22"/>
          <w:lang w:val="en-AU"/>
        </w:rPr>
        <w:t xml:space="preserve">eduction </w:t>
      </w:r>
      <w:r w:rsidR="00693FDD" w:rsidRPr="005418DE">
        <w:rPr>
          <w:rFonts w:ascii="Calibri" w:hAnsi="Calibri" w:cs="Calibri"/>
          <w:sz w:val="22"/>
          <w:lang w:val="en-AU"/>
        </w:rPr>
        <w:t>c</w:t>
      </w:r>
      <w:r w:rsidRPr="005418DE">
        <w:rPr>
          <w:rFonts w:ascii="Calibri" w:hAnsi="Calibri" w:cs="Calibri"/>
          <w:sz w:val="22"/>
          <w:lang w:val="en-AU"/>
        </w:rPr>
        <w:t xml:space="preserve">ontract by the </w:t>
      </w:r>
      <w:r w:rsidR="00693FDD" w:rsidRPr="005418DE">
        <w:rPr>
          <w:rFonts w:ascii="Calibri" w:hAnsi="Calibri" w:cs="Calibri"/>
          <w:sz w:val="22"/>
          <w:lang w:val="en-AU"/>
        </w:rPr>
        <w:t>p</w:t>
      </w:r>
      <w:r w:rsidRPr="005418DE">
        <w:rPr>
          <w:rFonts w:ascii="Calibri" w:hAnsi="Calibri" w:cs="Calibri"/>
          <w:sz w:val="22"/>
          <w:lang w:val="en-AU"/>
        </w:rPr>
        <w:t>articipant</w:t>
      </w:r>
    </w:p>
    <w:p w14:paraId="7251F915" w14:textId="73421D18" w:rsidR="00272FDD" w:rsidRPr="005418DE" w:rsidRDefault="00272FDD" w:rsidP="005418DE">
      <w:pPr>
        <w:pStyle w:val="01bodytext"/>
        <w:numPr>
          <w:ilvl w:val="0"/>
          <w:numId w:val="35"/>
        </w:numPr>
        <w:spacing w:line="240" w:lineRule="auto"/>
        <w:rPr>
          <w:rFonts w:ascii="Calibri" w:hAnsi="Calibri" w:cs="Calibri"/>
          <w:sz w:val="22"/>
          <w:lang w:val="en-AU"/>
        </w:rPr>
      </w:pPr>
      <w:proofErr w:type="gramStart"/>
      <w:r w:rsidRPr="005418DE">
        <w:rPr>
          <w:rFonts w:ascii="Calibri" w:hAnsi="Calibri" w:cs="Calibri"/>
          <w:sz w:val="22"/>
          <w:lang w:val="en-AU"/>
        </w:rPr>
        <w:t>an</w:t>
      </w:r>
      <w:proofErr w:type="gramEnd"/>
      <w:r w:rsidRPr="005418DE">
        <w:rPr>
          <w:rFonts w:ascii="Calibri" w:hAnsi="Calibri" w:cs="Calibri"/>
          <w:sz w:val="22"/>
          <w:lang w:val="en-AU"/>
        </w:rPr>
        <w:t xml:space="preserve"> error on </w:t>
      </w:r>
      <w:r w:rsidR="00693FDD" w:rsidRPr="005418DE">
        <w:rPr>
          <w:rFonts w:ascii="Calibri" w:hAnsi="Calibri" w:cs="Calibri"/>
          <w:sz w:val="22"/>
          <w:lang w:val="en-AU"/>
        </w:rPr>
        <w:t xml:space="preserve">our </w:t>
      </w:r>
      <w:r w:rsidRPr="005418DE">
        <w:rPr>
          <w:rFonts w:ascii="Calibri" w:hAnsi="Calibri" w:cs="Calibri"/>
          <w:sz w:val="22"/>
          <w:lang w:val="en-AU"/>
        </w:rPr>
        <w:t>part</w:t>
      </w:r>
      <w:r w:rsidR="00693FDD" w:rsidRPr="005418DE">
        <w:rPr>
          <w:rFonts w:ascii="Calibri" w:hAnsi="Calibri" w:cs="Calibri"/>
          <w:sz w:val="22"/>
          <w:lang w:val="en-AU"/>
        </w:rPr>
        <w:t xml:space="preserve">, </w:t>
      </w:r>
      <w:r w:rsidRPr="005418DE">
        <w:rPr>
          <w:rFonts w:ascii="Calibri" w:hAnsi="Calibri" w:cs="Calibri"/>
          <w:sz w:val="22"/>
          <w:lang w:val="en-AU"/>
        </w:rPr>
        <w:t xml:space="preserve">such as </w:t>
      </w:r>
      <w:r w:rsidR="00693FDD" w:rsidRPr="005418DE">
        <w:rPr>
          <w:rFonts w:ascii="Calibri" w:hAnsi="Calibri" w:cs="Calibri"/>
          <w:sz w:val="22"/>
          <w:lang w:val="en-AU"/>
        </w:rPr>
        <w:t xml:space="preserve">if we </w:t>
      </w:r>
      <w:r w:rsidRPr="005418DE">
        <w:rPr>
          <w:rFonts w:ascii="Calibri" w:hAnsi="Calibri" w:cs="Calibri"/>
          <w:sz w:val="22"/>
          <w:lang w:val="en-AU"/>
        </w:rPr>
        <w:t xml:space="preserve">overpay an Income Management </w:t>
      </w:r>
      <w:r w:rsidR="00693FDD" w:rsidRPr="005418DE">
        <w:rPr>
          <w:rFonts w:ascii="Calibri" w:hAnsi="Calibri" w:cs="Calibri"/>
          <w:sz w:val="22"/>
          <w:lang w:val="en-AU"/>
        </w:rPr>
        <w:t>d</w:t>
      </w:r>
      <w:r w:rsidRPr="005418DE">
        <w:rPr>
          <w:rFonts w:ascii="Calibri" w:hAnsi="Calibri" w:cs="Calibri"/>
          <w:sz w:val="22"/>
          <w:lang w:val="en-AU"/>
        </w:rPr>
        <w:t xml:space="preserve">eduction to the </w:t>
      </w:r>
      <w:r w:rsidR="00693FDD" w:rsidRPr="005418DE">
        <w:rPr>
          <w:rFonts w:ascii="Calibri" w:hAnsi="Calibri" w:cs="Calibri"/>
          <w:sz w:val="22"/>
          <w:lang w:val="en-AU"/>
        </w:rPr>
        <w:t>p</w:t>
      </w:r>
      <w:r w:rsidRPr="005418DE">
        <w:rPr>
          <w:rFonts w:ascii="Calibri" w:hAnsi="Calibri" w:cs="Calibri"/>
          <w:sz w:val="22"/>
          <w:lang w:val="en-AU"/>
        </w:rPr>
        <w:t>articipant.</w:t>
      </w:r>
    </w:p>
    <w:p w14:paraId="4DCDA04D" w14:textId="0A417F5A" w:rsidR="00272FDD" w:rsidRPr="005418DE" w:rsidRDefault="00272FDD" w:rsidP="00B8594A">
      <w:pPr>
        <w:pStyle w:val="Heading3"/>
      </w:pPr>
      <w:bookmarkStart w:id="17" w:name="_Toc128396126"/>
      <w:r w:rsidRPr="005418DE">
        <w:t>1.9b</w:t>
      </w:r>
      <w:r w:rsidRPr="005418DE">
        <w:tab/>
        <w:t xml:space="preserve">Termination of an IM </w:t>
      </w:r>
      <w:r w:rsidR="00693FDD" w:rsidRPr="005418DE">
        <w:t>d</w:t>
      </w:r>
      <w:r w:rsidRPr="005418DE">
        <w:t xml:space="preserve">eduction </w:t>
      </w:r>
      <w:r w:rsidR="00693FDD" w:rsidRPr="005418DE">
        <w:t>c</w:t>
      </w:r>
      <w:r w:rsidRPr="005418DE">
        <w:t>ontract</w:t>
      </w:r>
      <w:bookmarkEnd w:id="17"/>
    </w:p>
    <w:p w14:paraId="648B859C" w14:textId="13325517" w:rsidR="00272FDD" w:rsidRPr="005418DE" w:rsidRDefault="00102E37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The participant </w:t>
      </w:r>
      <w:r w:rsidR="00F36E67" w:rsidRPr="005418DE">
        <w:rPr>
          <w:rFonts w:ascii="Calibri" w:hAnsi="Calibri" w:cs="Calibri"/>
          <w:sz w:val="22"/>
          <w:lang w:val="en-AU"/>
        </w:rPr>
        <w:t xml:space="preserve">can terminate </w:t>
      </w:r>
      <w:r w:rsidR="00272FDD" w:rsidRPr="005418DE">
        <w:rPr>
          <w:rFonts w:ascii="Calibri" w:hAnsi="Calibri" w:cs="Calibri"/>
          <w:sz w:val="22"/>
          <w:lang w:val="en-AU"/>
        </w:rPr>
        <w:t xml:space="preserve">an IM </w:t>
      </w:r>
      <w:r w:rsidR="00F36E67" w:rsidRPr="005418DE">
        <w:rPr>
          <w:rFonts w:ascii="Calibri" w:hAnsi="Calibri" w:cs="Calibri"/>
          <w:sz w:val="22"/>
          <w:lang w:val="en-AU"/>
        </w:rPr>
        <w:t>d</w:t>
      </w:r>
      <w:r w:rsidR="00272FDD" w:rsidRPr="005418DE">
        <w:rPr>
          <w:rFonts w:ascii="Calibri" w:hAnsi="Calibri" w:cs="Calibri"/>
          <w:sz w:val="22"/>
          <w:lang w:val="en-AU"/>
        </w:rPr>
        <w:t xml:space="preserve">eduction </w:t>
      </w:r>
      <w:r w:rsidR="00F36E67" w:rsidRPr="005418DE">
        <w:rPr>
          <w:rFonts w:ascii="Calibri" w:hAnsi="Calibri" w:cs="Calibri"/>
          <w:sz w:val="22"/>
          <w:lang w:val="en-AU"/>
        </w:rPr>
        <w:t>c</w:t>
      </w:r>
      <w:r w:rsidR="00272FDD" w:rsidRPr="005418DE">
        <w:rPr>
          <w:rFonts w:ascii="Calibri" w:hAnsi="Calibri" w:cs="Calibri"/>
          <w:sz w:val="22"/>
          <w:lang w:val="en-AU"/>
        </w:rPr>
        <w:t xml:space="preserve">ontract </w:t>
      </w:r>
      <w:r w:rsidRPr="005418DE">
        <w:rPr>
          <w:rFonts w:ascii="Calibri" w:hAnsi="Calibri" w:cs="Calibri"/>
          <w:sz w:val="22"/>
          <w:lang w:val="en-AU"/>
        </w:rPr>
        <w:t xml:space="preserve">at any time </w:t>
      </w:r>
      <w:r w:rsidR="00272FDD" w:rsidRPr="005418DE">
        <w:rPr>
          <w:rFonts w:ascii="Calibri" w:hAnsi="Calibri" w:cs="Calibri"/>
          <w:sz w:val="22"/>
          <w:lang w:val="en-AU"/>
        </w:rPr>
        <w:t xml:space="preserve">by giving 30 </w:t>
      </w:r>
      <w:proofErr w:type="spellStart"/>
      <w:r w:rsidRPr="005418DE">
        <w:rPr>
          <w:rFonts w:ascii="Calibri" w:hAnsi="Calibri" w:cs="Calibri"/>
          <w:sz w:val="22"/>
          <w:lang w:val="en-AU"/>
        </w:rPr>
        <w:t>day’s notice</w:t>
      </w:r>
      <w:proofErr w:type="spellEnd"/>
      <w:r w:rsidRPr="005418DE">
        <w:rPr>
          <w:rFonts w:ascii="Calibri" w:hAnsi="Calibri" w:cs="Calibri"/>
          <w:sz w:val="22"/>
          <w:lang w:val="en-AU"/>
        </w:rPr>
        <w:t xml:space="preserve">. </w:t>
      </w:r>
      <w:proofErr w:type="gramStart"/>
      <w:r w:rsidRPr="005418DE">
        <w:rPr>
          <w:rFonts w:ascii="Calibri" w:hAnsi="Calibri" w:cs="Calibri"/>
          <w:sz w:val="22"/>
          <w:lang w:val="en-AU"/>
        </w:rPr>
        <w:t>There’s</w:t>
      </w:r>
      <w:proofErr w:type="gramEnd"/>
      <w:r w:rsidRPr="005418DE">
        <w:rPr>
          <w:rFonts w:ascii="Calibri" w:hAnsi="Calibri" w:cs="Calibri"/>
          <w:sz w:val="22"/>
          <w:lang w:val="en-AU"/>
        </w:rPr>
        <w:t xml:space="preserve"> no need to give a</w:t>
      </w:r>
      <w:r w:rsidR="00272FDD" w:rsidRPr="005418DE">
        <w:rPr>
          <w:rFonts w:ascii="Calibri" w:hAnsi="Calibri" w:cs="Calibri"/>
          <w:sz w:val="22"/>
          <w:lang w:val="en-AU"/>
        </w:rPr>
        <w:t xml:space="preserve"> reason.</w:t>
      </w:r>
    </w:p>
    <w:p w14:paraId="4503E19D" w14:textId="77129497" w:rsidR="00593C20" w:rsidRPr="005418DE" w:rsidRDefault="00593C20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We can </w:t>
      </w:r>
      <w:r w:rsidR="00272FDD" w:rsidRPr="005418DE">
        <w:rPr>
          <w:rFonts w:ascii="Calibri" w:hAnsi="Calibri" w:cs="Calibri"/>
          <w:sz w:val="22"/>
          <w:lang w:val="en-AU"/>
        </w:rPr>
        <w:t xml:space="preserve">terminate an IM </w:t>
      </w:r>
      <w:r w:rsidRPr="005418DE">
        <w:rPr>
          <w:rFonts w:ascii="Calibri" w:hAnsi="Calibri" w:cs="Calibri"/>
          <w:sz w:val="22"/>
          <w:lang w:val="en-AU"/>
        </w:rPr>
        <w:t>d</w:t>
      </w:r>
      <w:r w:rsidR="00272FDD" w:rsidRPr="005418DE">
        <w:rPr>
          <w:rFonts w:ascii="Calibri" w:hAnsi="Calibri" w:cs="Calibri"/>
          <w:sz w:val="22"/>
          <w:lang w:val="en-AU"/>
        </w:rPr>
        <w:t xml:space="preserve">eduction </w:t>
      </w:r>
      <w:r w:rsidRPr="005418DE">
        <w:rPr>
          <w:rFonts w:ascii="Calibri" w:hAnsi="Calibri" w:cs="Calibri"/>
          <w:sz w:val="22"/>
          <w:lang w:val="en-AU"/>
        </w:rPr>
        <w:t>c</w:t>
      </w:r>
      <w:r w:rsidR="00272FDD" w:rsidRPr="005418DE">
        <w:rPr>
          <w:rFonts w:ascii="Calibri" w:hAnsi="Calibri" w:cs="Calibri"/>
          <w:sz w:val="22"/>
          <w:lang w:val="en-AU"/>
        </w:rPr>
        <w:t xml:space="preserve">ontract </w:t>
      </w:r>
      <w:r w:rsidRPr="005418DE">
        <w:rPr>
          <w:rFonts w:ascii="Calibri" w:hAnsi="Calibri" w:cs="Calibri"/>
          <w:sz w:val="22"/>
          <w:lang w:val="en-AU"/>
        </w:rPr>
        <w:t>either:</w:t>
      </w:r>
    </w:p>
    <w:p w14:paraId="32448BF5" w14:textId="64C2D39D" w:rsidR="00593C20" w:rsidRPr="005418DE" w:rsidRDefault="00593C20" w:rsidP="005418DE">
      <w:pPr>
        <w:pStyle w:val="01bodytext"/>
        <w:numPr>
          <w:ilvl w:val="0"/>
          <w:numId w:val="36"/>
        </w:numPr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at any time, without a reason by giving 30 </w:t>
      </w:r>
      <w:proofErr w:type="spellStart"/>
      <w:r w:rsidRPr="005418DE">
        <w:rPr>
          <w:rFonts w:ascii="Calibri" w:hAnsi="Calibri" w:cs="Calibri"/>
          <w:sz w:val="22"/>
          <w:lang w:val="en-AU"/>
        </w:rPr>
        <w:t>day’s notice</w:t>
      </w:r>
      <w:proofErr w:type="spellEnd"/>
    </w:p>
    <w:p w14:paraId="57919121" w14:textId="5E8AA72F" w:rsidR="00272FDD" w:rsidRPr="005418DE" w:rsidRDefault="00272FDD" w:rsidP="005418DE">
      <w:pPr>
        <w:pStyle w:val="01bodytext"/>
        <w:numPr>
          <w:ilvl w:val="0"/>
          <w:numId w:val="36"/>
        </w:numPr>
        <w:spacing w:line="240" w:lineRule="auto"/>
        <w:rPr>
          <w:rFonts w:ascii="Calibri" w:hAnsi="Calibri" w:cs="Calibri"/>
          <w:sz w:val="22"/>
          <w:lang w:val="en-AU"/>
        </w:rPr>
      </w:pPr>
      <w:proofErr w:type="gramStart"/>
      <w:r w:rsidRPr="005418DE">
        <w:rPr>
          <w:rFonts w:ascii="Calibri" w:hAnsi="Calibri" w:cs="Calibri"/>
          <w:sz w:val="22"/>
          <w:lang w:val="en-AU"/>
        </w:rPr>
        <w:t>immediately</w:t>
      </w:r>
      <w:proofErr w:type="gramEnd"/>
      <w:r w:rsidRPr="005418DE">
        <w:rPr>
          <w:rFonts w:ascii="Calibri" w:hAnsi="Calibri" w:cs="Calibri"/>
          <w:sz w:val="22"/>
          <w:lang w:val="en-AU"/>
        </w:rPr>
        <w:t xml:space="preserve"> if one of the events specified in clause 24.2 of the </w:t>
      </w:r>
      <w:r w:rsidR="004B7A29" w:rsidRPr="005418DE">
        <w:rPr>
          <w:rFonts w:ascii="Calibri" w:hAnsi="Calibri" w:cs="Calibri"/>
          <w:sz w:val="22"/>
          <w:lang w:val="en-AU"/>
        </w:rPr>
        <w:t xml:space="preserve">Services Australia </w:t>
      </w:r>
      <w:r w:rsidRPr="005418DE">
        <w:rPr>
          <w:rFonts w:ascii="Calibri" w:hAnsi="Calibri" w:cs="Calibri"/>
          <w:sz w:val="22"/>
          <w:lang w:val="en-AU"/>
        </w:rPr>
        <w:t xml:space="preserve">Business </w:t>
      </w:r>
      <w:r w:rsidR="00593C20" w:rsidRPr="005418DE">
        <w:rPr>
          <w:rFonts w:ascii="Calibri" w:hAnsi="Calibri" w:cs="Calibri"/>
          <w:sz w:val="22"/>
          <w:lang w:val="en-AU"/>
        </w:rPr>
        <w:t>t</w:t>
      </w:r>
      <w:r w:rsidRPr="005418DE">
        <w:rPr>
          <w:rFonts w:ascii="Calibri" w:hAnsi="Calibri" w:cs="Calibri"/>
          <w:sz w:val="22"/>
          <w:lang w:val="en-AU"/>
        </w:rPr>
        <w:t xml:space="preserve">erms and </w:t>
      </w:r>
      <w:r w:rsidR="00593C20" w:rsidRPr="005418DE">
        <w:rPr>
          <w:rFonts w:ascii="Calibri" w:hAnsi="Calibri" w:cs="Calibri"/>
          <w:sz w:val="22"/>
          <w:lang w:val="en-AU"/>
        </w:rPr>
        <w:t>c</w:t>
      </w:r>
      <w:r w:rsidRPr="005418DE">
        <w:rPr>
          <w:rFonts w:ascii="Calibri" w:hAnsi="Calibri" w:cs="Calibri"/>
          <w:sz w:val="22"/>
          <w:lang w:val="en-AU"/>
        </w:rPr>
        <w:t>onditions occurs.</w:t>
      </w:r>
    </w:p>
    <w:p w14:paraId="11239F56" w14:textId="44168D9D" w:rsidR="00593C20" w:rsidRPr="005418DE" w:rsidRDefault="00272FDD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>W</w:t>
      </w:r>
      <w:r w:rsidR="00593C20" w:rsidRPr="005418DE">
        <w:rPr>
          <w:rFonts w:ascii="Calibri" w:hAnsi="Calibri" w:cs="Calibri"/>
          <w:sz w:val="22"/>
          <w:lang w:val="en-AU"/>
        </w:rPr>
        <w:t>e will direct the participant what to do with the following funds w</w:t>
      </w:r>
      <w:r w:rsidRPr="005418DE">
        <w:rPr>
          <w:rFonts w:ascii="Calibri" w:hAnsi="Calibri" w:cs="Calibri"/>
          <w:sz w:val="22"/>
          <w:lang w:val="en-AU"/>
        </w:rPr>
        <w:t xml:space="preserve">hen an IM </w:t>
      </w:r>
      <w:r w:rsidR="00593C20" w:rsidRPr="005418DE">
        <w:rPr>
          <w:rFonts w:ascii="Calibri" w:hAnsi="Calibri" w:cs="Calibri"/>
          <w:sz w:val="22"/>
          <w:lang w:val="en-AU"/>
        </w:rPr>
        <w:t>d</w:t>
      </w:r>
      <w:r w:rsidRPr="005418DE">
        <w:rPr>
          <w:rFonts w:ascii="Calibri" w:hAnsi="Calibri" w:cs="Calibri"/>
          <w:sz w:val="22"/>
          <w:lang w:val="en-AU"/>
        </w:rPr>
        <w:t xml:space="preserve">eduction </w:t>
      </w:r>
      <w:r w:rsidR="00593C20" w:rsidRPr="005418DE">
        <w:rPr>
          <w:rFonts w:ascii="Calibri" w:hAnsi="Calibri" w:cs="Calibri"/>
          <w:sz w:val="22"/>
          <w:lang w:val="en-AU"/>
        </w:rPr>
        <w:t>c</w:t>
      </w:r>
      <w:r w:rsidRPr="005418DE">
        <w:rPr>
          <w:rFonts w:ascii="Calibri" w:hAnsi="Calibri" w:cs="Calibri"/>
          <w:sz w:val="22"/>
          <w:lang w:val="en-AU"/>
        </w:rPr>
        <w:t>ontract terminate</w:t>
      </w:r>
      <w:r w:rsidR="00593C20" w:rsidRPr="005418DE">
        <w:rPr>
          <w:rFonts w:ascii="Calibri" w:hAnsi="Calibri" w:cs="Calibri"/>
          <w:sz w:val="22"/>
          <w:lang w:val="en-AU"/>
        </w:rPr>
        <w:t>s:</w:t>
      </w:r>
    </w:p>
    <w:p w14:paraId="3056A36C" w14:textId="7543BA5D" w:rsidR="00593C20" w:rsidRPr="005418DE" w:rsidRDefault="00272FDD" w:rsidP="005418DE">
      <w:pPr>
        <w:pStyle w:val="01bodytext"/>
        <w:numPr>
          <w:ilvl w:val="0"/>
          <w:numId w:val="37"/>
        </w:numPr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funds remaining in a </w:t>
      </w:r>
      <w:r w:rsidR="00593C20" w:rsidRPr="005418DE">
        <w:rPr>
          <w:rFonts w:ascii="Calibri" w:hAnsi="Calibri" w:cs="Calibri"/>
          <w:sz w:val="22"/>
          <w:lang w:val="en-AU"/>
        </w:rPr>
        <w:t>c</w:t>
      </w:r>
      <w:r w:rsidRPr="005418DE">
        <w:rPr>
          <w:rFonts w:ascii="Calibri" w:hAnsi="Calibri" w:cs="Calibri"/>
          <w:sz w:val="22"/>
          <w:lang w:val="en-AU"/>
        </w:rPr>
        <w:t xml:space="preserve">ustomer’s </w:t>
      </w:r>
      <w:r w:rsidR="00593C20" w:rsidRPr="005418DE">
        <w:rPr>
          <w:rFonts w:ascii="Calibri" w:hAnsi="Calibri" w:cs="Calibri"/>
          <w:sz w:val="22"/>
          <w:lang w:val="en-AU"/>
        </w:rPr>
        <w:t>d</w:t>
      </w:r>
      <w:r w:rsidRPr="005418DE">
        <w:rPr>
          <w:rFonts w:ascii="Calibri" w:hAnsi="Calibri" w:cs="Calibri"/>
          <w:sz w:val="22"/>
          <w:lang w:val="en-AU"/>
        </w:rPr>
        <w:t xml:space="preserve">eclared </w:t>
      </w:r>
      <w:r w:rsidR="00593C20" w:rsidRPr="005418DE">
        <w:rPr>
          <w:rFonts w:ascii="Calibri" w:hAnsi="Calibri" w:cs="Calibri"/>
          <w:sz w:val="22"/>
          <w:lang w:val="en-AU"/>
        </w:rPr>
        <w:t>c</w:t>
      </w:r>
      <w:r w:rsidRPr="005418DE">
        <w:rPr>
          <w:rFonts w:ascii="Calibri" w:hAnsi="Calibri" w:cs="Calibri"/>
          <w:sz w:val="22"/>
          <w:lang w:val="en-AU"/>
        </w:rPr>
        <w:t xml:space="preserve">ustomer </w:t>
      </w:r>
      <w:r w:rsidR="00593C20" w:rsidRPr="005418DE">
        <w:rPr>
          <w:rFonts w:ascii="Calibri" w:hAnsi="Calibri" w:cs="Calibri"/>
          <w:sz w:val="22"/>
          <w:lang w:val="en-AU"/>
        </w:rPr>
        <w:t>s</w:t>
      </w:r>
      <w:r w:rsidRPr="005418DE">
        <w:rPr>
          <w:rFonts w:ascii="Calibri" w:hAnsi="Calibri" w:cs="Calibri"/>
          <w:sz w:val="22"/>
          <w:lang w:val="en-AU"/>
        </w:rPr>
        <w:t xml:space="preserve">tore </w:t>
      </w:r>
      <w:r w:rsidR="00593C20" w:rsidRPr="005418DE">
        <w:rPr>
          <w:rFonts w:ascii="Calibri" w:hAnsi="Calibri" w:cs="Calibri"/>
          <w:sz w:val="22"/>
          <w:lang w:val="en-AU"/>
        </w:rPr>
        <w:t>a</w:t>
      </w:r>
      <w:r w:rsidRPr="005418DE">
        <w:rPr>
          <w:rFonts w:ascii="Calibri" w:hAnsi="Calibri" w:cs="Calibri"/>
          <w:sz w:val="22"/>
          <w:lang w:val="en-AU"/>
        </w:rPr>
        <w:t xml:space="preserve">ccount </w:t>
      </w:r>
      <w:r w:rsidR="00593C20" w:rsidRPr="005418DE">
        <w:rPr>
          <w:rFonts w:ascii="Calibri" w:hAnsi="Calibri" w:cs="Calibri"/>
          <w:sz w:val="22"/>
          <w:lang w:val="en-AU"/>
        </w:rPr>
        <w:t>under S</w:t>
      </w:r>
      <w:r w:rsidRPr="005418DE">
        <w:rPr>
          <w:rFonts w:ascii="Calibri" w:hAnsi="Calibri" w:cs="Calibri"/>
          <w:sz w:val="22"/>
          <w:lang w:val="en-AU"/>
        </w:rPr>
        <w:t>chedule 5</w:t>
      </w:r>
    </w:p>
    <w:p w14:paraId="06798891" w14:textId="1867D0AE" w:rsidR="00272FDD" w:rsidRPr="005418DE" w:rsidRDefault="00272FDD" w:rsidP="005418DE">
      <w:pPr>
        <w:pStyle w:val="01bodytext"/>
        <w:numPr>
          <w:ilvl w:val="0"/>
          <w:numId w:val="37"/>
        </w:numPr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Income Management </w:t>
      </w:r>
      <w:r w:rsidR="00593C20" w:rsidRPr="005418DE">
        <w:rPr>
          <w:rFonts w:ascii="Calibri" w:hAnsi="Calibri" w:cs="Calibri"/>
          <w:sz w:val="22"/>
          <w:lang w:val="en-AU"/>
        </w:rPr>
        <w:t>d</w:t>
      </w:r>
      <w:r w:rsidRPr="005418DE">
        <w:rPr>
          <w:rFonts w:ascii="Calibri" w:hAnsi="Calibri" w:cs="Calibri"/>
          <w:sz w:val="22"/>
          <w:lang w:val="en-AU"/>
        </w:rPr>
        <w:t xml:space="preserve">eduction not yet applied </w:t>
      </w:r>
      <w:r w:rsidR="00593C20" w:rsidRPr="005418DE">
        <w:rPr>
          <w:rFonts w:ascii="Calibri" w:hAnsi="Calibri" w:cs="Calibri"/>
          <w:sz w:val="22"/>
          <w:lang w:val="en-AU"/>
        </w:rPr>
        <w:t xml:space="preserve">under </w:t>
      </w:r>
      <w:r w:rsidRPr="005418DE">
        <w:rPr>
          <w:rFonts w:ascii="Calibri" w:hAnsi="Calibri" w:cs="Calibri"/>
          <w:sz w:val="22"/>
          <w:lang w:val="en-AU"/>
        </w:rPr>
        <w:t>Schedule 4.</w:t>
      </w:r>
    </w:p>
    <w:p w14:paraId="7F78D387" w14:textId="7FF738A4" w:rsidR="00272FDD" w:rsidRPr="005418DE" w:rsidRDefault="00272FDD" w:rsidP="00B8594A">
      <w:pPr>
        <w:pStyle w:val="Heading3"/>
      </w:pPr>
      <w:bookmarkStart w:id="18" w:name="_1.9c_Termination_process"/>
      <w:bookmarkStart w:id="19" w:name="_Toc128396127"/>
      <w:bookmarkEnd w:id="18"/>
      <w:r w:rsidRPr="005418DE">
        <w:t>1.9c</w:t>
      </w:r>
      <w:r w:rsidRPr="005418DE">
        <w:tab/>
        <w:t>Termination process</w:t>
      </w:r>
      <w:bookmarkEnd w:id="19"/>
    </w:p>
    <w:p w14:paraId="5957CC5D" w14:textId="77777777" w:rsidR="00272FDD" w:rsidRPr="005418DE" w:rsidRDefault="00272FDD" w:rsidP="00241DB0">
      <w:pPr>
        <w:pStyle w:val="Heading4"/>
      </w:pPr>
      <w:r w:rsidRPr="00241DB0">
        <w:t>Termination on notice (clause 24.1)</w:t>
      </w:r>
    </w:p>
    <w:p w14:paraId="18480266" w14:textId="368AA9DA" w:rsidR="00272FDD" w:rsidRPr="005418DE" w:rsidRDefault="00272FDD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>If</w:t>
      </w:r>
      <w:r w:rsidR="00593C20" w:rsidRPr="005418DE">
        <w:rPr>
          <w:rFonts w:ascii="Calibri" w:hAnsi="Calibri" w:cs="Calibri"/>
          <w:sz w:val="22"/>
          <w:lang w:val="en-AU"/>
        </w:rPr>
        <w:t xml:space="preserve"> we</w:t>
      </w:r>
      <w:r w:rsidR="004B7A29" w:rsidRPr="005418DE">
        <w:rPr>
          <w:rFonts w:ascii="Calibri" w:hAnsi="Calibri" w:cs="Calibri"/>
          <w:sz w:val="22"/>
          <w:lang w:val="en-AU"/>
        </w:rPr>
        <w:t xml:space="preserve"> </w:t>
      </w:r>
      <w:r w:rsidRPr="005418DE">
        <w:rPr>
          <w:rFonts w:ascii="Calibri" w:hAnsi="Calibri" w:cs="Calibri"/>
          <w:sz w:val="22"/>
          <w:lang w:val="en-AU"/>
        </w:rPr>
        <w:t xml:space="preserve">terminate a contract under this clause, it will send a termination notice to the </w:t>
      </w:r>
      <w:r w:rsidR="00593C20" w:rsidRPr="005418DE">
        <w:rPr>
          <w:rFonts w:ascii="Calibri" w:hAnsi="Calibri" w:cs="Calibri"/>
          <w:sz w:val="22"/>
          <w:lang w:val="en-AU"/>
        </w:rPr>
        <w:t>p</w:t>
      </w:r>
      <w:r w:rsidRPr="005418DE">
        <w:rPr>
          <w:rFonts w:ascii="Calibri" w:hAnsi="Calibri" w:cs="Calibri"/>
          <w:sz w:val="22"/>
          <w:lang w:val="en-AU"/>
        </w:rPr>
        <w:t>articipant.</w:t>
      </w:r>
    </w:p>
    <w:p w14:paraId="1D90CB23" w14:textId="37872B52" w:rsidR="00272FDD" w:rsidRPr="005418DE" w:rsidRDefault="00272FDD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The letter will notify the </w:t>
      </w:r>
      <w:r w:rsidR="00593C20" w:rsidRPr="005418DE">
        <w:rPr>
          <w:rFonts w:ascii="Calibri" w:hAnsi="Calibri" w:cs="Calibri"/>
          <w:sz w:val="22"/>
          <w:lang w:val="en-AU"/>
        </w:rPr>
        <w:t>p</w:t>
      </w:r>
      <w:r w:rsidRPr="005418DE">
        <w:rPr>
          <w:rFonts w:ascii="Calibri" w:hAnsi="Calibri" w:cs="Calibri"/>
          <w:sz w:val="22"/>
          <w:lang w:val="en-AU"/>
        </w:rPr>
        <w:t xml:space="preserve">articipant of the decision to terminate and the date all Income Management </w:t>
      </w:r>
      <w:r w:rsidR="00593C20" w:rsidRPr="005418DE">
        <w:rPr>
          <w:rFonts w:ascii="Calibri" w:hAnsi="Calibri" w:cs="Calibri"/>
          <w:sz w:val="22"/>
          <w:lang w:val="en-AU"/>
        </w:rPr>
        <w:t>d</w:t>
      </w:r>
      <w:r w:rsidRPr="005418DE">
        <w:rPr>
          <w:rFonts w:ascii="Calibri" w:hAnsi="Calibri" w:cs="Calibri"/>
          <w:sz w:val="22"/>
          <w:lang w:val="en-AU"/>
        </w:rPr>
        <w:t>eductions will cease.</w:t>
      </w:r>
    </w:p>
    <w:p w14:paraId="56CDCD83" w14:textId="4839DA12" w:rsidR="00272FDD" w:rsidRPr="005418DE" w:rsidRDefault="00272FDD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A </w:t>
      </w:r>
      <w:r w:rsidR="00593C20" w:rsidRPr="005418DE">
        <w:rPr>
          <w:rFonts w:ascii="Calibri" w:hAnsi="Calibri" w:cs="Calibri"/>
          <w:sz w:val="22"/>
          <w:lang w:val="en-AU"/>
        </w:rPr>
        <w:t>p</w:t>
      </w:r>
      <w:r w:rsidRPr="005418DE">
        <w:rPr>
          <w:rFonts w:ascii="Calibri" w:hAnsi="Calibri" w:cs="Calibri"/>
          <w:sz w:val="22"/>
          <w:lang w:val="en-AU"/>
        </w:rPr>
        <w:t xml:space="preserve">articipant may seek a review of a termination decision made under clause 24.1 of the </w:t>
      </w:r>
      <w:r w:rsidR="004B7A29" w:rsidRPr="005418DE">
        <w:rPr>
          <w:rFonts w:ascii="Calibri" w:hAnsi="Calibri" w:cs="Calibri"/>
          <w:sz w:val="22"/>
          <w:lang w:val="en-AU"/>
        </w:rPr>
        <w:t xml:space="preserve">Services Australia </w:t>
      </w:r>
      <w:r w:rsidRPr="005418DE">
        <w:rPr>
          <w:rFonts w:ascii="Calibri" w:hAnsi="Calibri" w:cs="Calibri"/>
          <w:sz w:val="22"/>
          <w:lang w:val="en-AU"/>
        </w:rPr>
        <w:t xml:space="preserve">Business </w:t>
      </w:r>
      <w:r w:rsidR="00593C20" w:rsidRPr="005418DE">
        <w:rPr>
          <w:rFonts w:ascii="Calibri" w:hAnsi="Calibri" w:cs="Calibri"/>
          <w:sz w:val="22"/>
          <w:lang w:val="en-AU"/>
        </w:rPr>
        <w:t>t</w:t>
      </w:r>
      <w:r w:rsidRPr="005418DE">
        <w:rPr>
          <w:rFonts w:ascii="Calibri" w:hAnsi="Calibri" w:cs="Calibri"/>
          <w:sz w:val="22"/>
          <w:lang w:val="en-AU"/>
        </w:rPr>
        <w:t xml:space="preserve">erms and </w:t>
      </w:r>
      <w:r w:rsidR="00593C20" w:rsidRPr="005418DE">
        <w:rPr>
          <w:rFonts w:ascii="Calibri" w:hAnsi="Calibri" w:cs="Calibri"/>
          <w:sz w:val="22"/>
          <w:lang w:val="en-AU"/>
        </w:rPr>
        <w:t>c</w:t>
      </w:r>
      <w:r w:rsidRPr="005418DE">
        <w:rPr>
          <w:rFonts w:ascii="Calibri" w:hAnsi="Calibri" w:cs="Calibri"/>
          <w:sz w:val="22"/>
          <w:lang w:val="en-AU"/>
        </w:rPr>
        <w:t xml:space="preserve">onditions. The letter will also </w:t>
      </w:r>
      <w:r w:rsidR="003B0603" w:rsidRPr="005418DE">
        <w:rPr>
          <w:rFonts w:ascii="Calibri" w:hAnsi="Calibri" w:cs="Calibri"/>
          <w:sz w:val="22"/>
          <w:lang w:val="en-AU"/>
        </w:rPr>
        <w:t xml:space="preserve">give </w:t>
      </w:r>
      <w:r w:rsidRPr="005418DE">
        <w:rPr>
          <w:rFonts w:ascii="Calibri" w:hAnsi="Calibri" w:cs="Calibri"/>
          <w:sz w:val="22"/>
          <w:lang w:val="en-AU"/>
        </w:rPr>
        <w:t xml:space="preserve">information about the </w:t>
      </w:r>
      <w:r w:rsidR="004A2C0E" w:rsidRPr="005418DE">
        <w:rPr>
          <w:rFonts w:ascii="Calibri" w:hAnsi="Calibri" w:cs="Calibri"/>
          <w:sz w:val="22"/>
          <w:lang w:val="en-AU"/>
        </w:rPr>
        <w:t>p</w:t>
      </w:r>
      <w:r w:rsidRPr="005418DE">
        <w:rPr>
          <w:rFonts w:ascii="Calibri" w:hAnsi="Calibri" w:cs="Calibri"/>
          <w:sz w:val="22"/>
          <w:lang w:val="en-AU"/>
        </w:rPr>
        <w:t>articipant’s right to seek a review of the decision.</w:t>
      </w:r>
    </w:p>
    <w:p w14:paraId="30520597" w14:textId="56EF5552" w:rsidR="00272FDD" w:rsidRPr="005418DE" w:rsidRDefault="00272FDD" w:rsidP="00241DB0">
      <w:pPr>
        <w:pStyle w:val="Heading4"/>
      </w:pPr>
      <w:r w:rsidRPr="005418DE">
        <w:t>Termination for cause</w:t>
      </w:r>
    </w:p>
    <w:p w14:paraId="55AD3404" w14:textId="70AC6D0D" w:rsidR="00272FDD" w:rsidRPr="005418DE" w:rsidRDefault="00272FDD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The </w:t>
      </w:r>
      <w:r w:rsidR="004B7A29" w:rsidRPr="005418DE">
        <w:rPr>
          <w:rFonts w:ascii="Calibri" w:hAnsi="Calibri" w:cs="Calibri"/>
          <w:sz w:val="22"/>
          <w:lang w:val="en-AU"/>
        </w:rPr>
        <w:t xml:space="preserve">Services Australia </w:t>
      </w:r>
      <w:r w:rsidRPr="005418DE">
        <w:rPr>
          <w:rFonts w:ascii="Calibri" w:hAnsi="Calibri" w:cs="Calibri"/>
          <w:sz w:val="22"/>
          <w:lang w:val="en-AU"/>
        </w:rPr>
        <w:t xml:space="preserve">Business </w:t>
      </w:r>
      <w:r w:rsidR="004A2C0E" w:rsidRPr="005418DE">
        <w:rPr>
          <w:rFonts w:ascii="Calibri" w:hAnsi="Calibri" w:cs="Calibri"/>
          <w:sz w:val="22"/>
          <w:lang w:val="en-AU"/>
        </w:rPr>
        <w:t>t</w:t>
      </w:r>
      <w:r w:rsidRPr="005418DE">
        <w:rPr>
          <w:rFonts w:ascii="Calibri" w:hAnsi="Calibri" w:cs="Calibri"/>
          <w:sz w:val="22"/>
          <w:lang w:val="en-AU"/>
        </w:rPr>
        <w:t xml:space="preserve">erms and </w:t>
      </w:r>
      <w:r w:rsidR="004A2C0E" w:rsidRPr="005418DE">
        <w:rPr>
          <w:rFonts w:ascii="Calibri" w:hAnsi="Calibri" w:cs="Calibri"/>
          <w:sz w:val="22"/>
          <w:lang w:val="en-AU"/>
        </w:rPr>
        <w:t>c</w:t>
      </w:r>
      <w:r w:rsidRPr="005418DE">
        <w:rPr>
          <w:rFonts w:ascii="Calibri" w:hAnsi="Calibri" w:cs="Calibri"/>
          <w:sz w:val="22"/>
          <w:lang w:val="en-AU"/>
        </w:rPr>
        <w:t xml:space="preserve">onditions enable </w:t>
      </w:r>
      <w:r w:rsidR="004A2C0E" w:rsidRPr="005418DE">
        <w:rPr>
          <w:rFonts w:ascii="Calibri" w:hAnsi="Calibri" w:cs="Calibri"/>
          <w:sz w:val="22"/>
          <w:lang w:val="en-AU"/>
        </w:rPr>
        <w:t>us</w:t>
      </w:r>
      <w:r w:rsidR="004B7A29" w:rsidRPr="005418DE">
        <w:rPr>
          <w:rFonts w:ascii="Calibri" w:hAnsi="Calibri" w:cs="Calibri"/>
          <w:sz w:val="22"/>
          <w:lang w:val="en-AU"/>
        </w:rPr>
        <w:t xml:space="preserve"> </w:t>
      </w:r>
      <w:r w:rsidRPr="005418DE">
        <w:rPr>
          <w:rFonts w:ascii="Calibri" w:hAnsi="Calibri" w:cs="Calibri"/>
          <w:sz w:val="22"/>
          <w:lang w:val="en-AU"/>
        </w:rPr>
        <w:t xml:space="preserve">to terminate </w:t>
      </w:r>
      <w:r w:rsidR="004A2C0E" w:rsidRPr="005418DE">
        <w:rPr>
          <w:rFonts w:ascii="Calibri" w:hAnsi="Calibri" w:cs="Calibri"/>
          <w:sz w:val="22"/>
          <w:lang w:val="en-AU"/>
        </w:rPr>
        <w:t>our</w:t>
      </w:r>
      <w:r w:rsidRPr="005418DE">
        <w:rPr>
          <w:rFonts w:ascii="Calibri" w:hAnsi="Calibri" w:cs="Calibri"/>
          <w:sz w:val="22"/>
          <w:lang w:val="en-AU"/>
        </w:rPr>
        <w:t xml:space="preserve"> contract with a </w:t>
      </w:r>
      <w:r w:rsidR="004A2C0E" w:rsidRPr="005418DE">
        <w:rPr>
          <w:rFonts w:ascii="Calibri" w:hAnsi="Calibri" w:cs="Calibri"/>
          <w:sz w:val="22"/>
          <w:lang w:val="en-AU"/>
        </w:rPr>
        <w:t>p</w:t>
      </w:r>
      <w:r w:rsidRPr="005418DE">
        <w:rPr>
          <w:rFonts w:ascii="Calibri" w:hAnsi="Calibri" w:cs="Calibri"/>
          <w:sz w:val="22"/>
          <w:lang w:val="en-AU"/>
        </w:rPr>
        <w:t xml:space="preserve">articipant for various reasons. These include situations where </w:t>
      </w:r>
      <w:r w:rsidR="004A2C0E" w:rsidRPr="005418DE">
        <w:rPr>
          <w:rFonts w:ascii="Calibri" w:hAnsi="Calibri" w:cs="Calibri"/>
          <w:sz w:val="22"/>
          <w:lang w:val="en-AU"/>
        </w:rPr>
        <w:t>we</w:t>
      </w:r>
      <w:r w:rsidRPr="005418DE">
        <w:rPr>
          <w:rFonts w:ascii="Calibri" w:hAnsi="Calibri" w:cs="Calibri"/>
          <w:sz w:val="22"/>
          <w:lang w:val="en-AU"/>
        </w:rPr>
        <w:t xml:space="preserve"> establish that the </w:t>
      </w:r>
      <w:r w:rsidR="004A2C0E" w:rsidRPr="005418DE">
        <w:rPr>
          <w:rFonts w:ascii="Calibri" w:hAnsi="Calibri" w:cs="Calibri"/>
          <w:sz w:val="22"/>
          <w:lang w:val="en-AU"/>
        </w:rPr>
        <w:t>p</w:t>
      </w:r>
      <w:r w:rsidRPr="005418DE">
        <w:rPr>
          <w:rFonts w:ascii="Calibri" w:hAnsi="Calibri" w:cs="Calibri"/>
          <w:sz w:val="22"/>
          <w:lang w:val="en-AU"/>
        </w:rPr>
        <w:t xml:space="preserve">articipant has breached the contract. </w:t>
      </w:r>
      <w:r w:rsidR="004A2C0E" w:rsidRPr="005418DE">
        <w:rPr>
          <w:rFonts w:ascii="Calibri" w:hAnsi="Calibri" w:cs="Calibri"/>
          <w:sz w:val="22"/>
          <w:lang w:val="en-AU"/>
        </w:rPr>
        <w:t>We may issue a r</w:t>
      </w:r>
      <w:r w:rsidRPr="005418DE">
        <w:rPr>
          <w:rFonts w:ascii="Calibri" w:hAnsi="Calibri" w:cs="Calibri"/>
          <w:sz w:val="22"/>
          <w:lang w:val="en-AU"/>
        </w:rPr>
        <w:t xml:space="preserve">emedy notice where a </w:t>
      </w:r>
      <w:r w:rsidR="004A2C0E" w:rsidRPr="005418DE">
        <w:rPr>
          <w:rFonts w:ascii="Calibri" w:hAnsi="Calibri" w:cs="Calibri"/>
          <w:sz w:val="22"/>
          <w:lang w:val="en-AU"/>
        </w:rPr>
        <w:t xml:space="preserve">participant </w:t>
      </w:r>
      <w:r w:rsidRPr="005418DE">
        <w:rPr>
          <w:rFonts w:ascii="Calibri" w:hAnsi="Calibri" w:cs="Calibri"/>
          <w:sz w:val="22"/>
          <w:lang w:val="en-AU"/>
        </w:rPr>
        <w:t>is capable of remed</w:t>
      </w:r>
      <w:r w:rsidR="004A2C0E" w:rsidRPr="005418DE">
        <w:rPr>
          <w:rFonts w:ascii="Calibri" w:hAnsi="Calibri" w:cs="Calibri"/>
          <w:sz w:val="22"/>
          <w:lang w:val="en-AU"/>
        </w:rPr>
        <w:t>ying a breach</w:t>
      </w:r>
      <w:r w:rsidRPr="005418DE">
        <w:rPr>
          <w:rFonts w:ascii="Calibri" w:hAnsi="Calibri" w:cs="Calibri"/>
          <w:sz w:val="22"/>
          <w:lang w:val="en-AU"/>
        </w:rPr>
        <w:t>.</w:t>
      </w:r>
    </w:p>
    <w:p w14:paraId="295F7D62" w14:textId="697DAE38" w:rsidR="004A2C0E" w:rsidRPr="005418DE" w:rsidRDefault="004A2C0E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>We</w:t>
      </w:r>
      <w:r w:rsidR="004B7A29" w:rsidRPr="005418DE">
        <w:rPr>
          <w:rFonts w:ascii="Calibri" w:hAnsi="Calibri" w:cs="Calibri"/>
          <w:sz w:val="22"/>
          <w:lang w:val="en-AU"/>
        </w:rPr>
        <w:t xml:space="preserve"> </w:t>
      </w:r>
      <w:r w:rsidR="00272FDD" w:rsidRPr="005418DE">
        <w:rPr>
          <w:rFonts w:ascii="Calibri" w:hAnsi="Calibri" w:cs="Calibri"/>
          <w:sz w:val="22"/>
          <w:lang w:val="en-AU"/>
        </w:rPr>
        <w:t xml:space="preserve">may also terminate a contract for </w:t>
      </w:r>
      <w:r w:rsidRPr="005418DE">
        <w:rPr>
          <w:rFonts w:ascii="Calibri" w:hAnsi="Calibri" w:cs="Calibri"/>
          <w:sz w:val="22"/>
          <w:lang w:val="en-AU"/>
        </w:rPr>
        <w:t xml:space="preserve">the following </w:t>
      </w:r>
      <w:r w:rsidR="00272FDD" w:rsidRPr="005418DE">
        <w:rPr>
          <w:rFonts w:ascii="Calibri" w:hAnsi="Calibri" w:cs="Calibri"/>
          <w:sz w:val="22"/>
          <w:lang w:val="en-AU"/>
        </w:rPr>
        <w:t>cause</w:t>
      </w:r>
      <w:r w:rsidRPr="005418DE">
        <w:rPr>
          <w:rFonts w:ascii="Calibri" w:hAnsi="Calibri" w:cs="Calibri"/>
          <w:sz w:val="22"/>
          <w:lang w:val="en-AU"/>
        </w:rPr>
        <w:t>s without a breach:</w:t>
      </w:r>
    </w:p>
    <w:p w14:paraId="1D334864" w14:textId="210B2906" w:rsidR="004A2C0E" w:rsidRPr="005418DE" w:rsidRDefault="00272FDD" w:rsidP="005418DE">
      <w:pPr>
        <w:pStyle w:val="01bodytext"/>
        <w:numPr>
          <w:ilvl w:val="0"/>
          <w:numId w:val="38"/>
        </w:numPr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where </w:t>
      </w:r>
      <w:r w:rsidR="004A2C0E" w:rsidRPr="005418DE">
        <w:rPr>
          <w:rFonts w:ascii="Calibri" w:hAnsi="Calibri" w:cs="Calibri"/>
          <w:sz w:val="22"/>
          <w:lang w:val="en-AU"/>
        </w:rPr>
        <w:t>we</w:t>
      </w:r>
      <w:r w:rsidRPr="005418DE">
        <w:rPr>
          <w:rFonts w:ascii="Calibri" w:hAnsi="Calibri" w:cs="Calibri"/>
          <w:sz w:val="22"/>
          <w:lang w:val="en-AU"/>
        </w:rPr>
        <w:t xml:space="preserve"> establish that the </w:t>
      </w:r>
      <w:r w:rsidR="004A2C0E" w:rsidRPr="005418DE">
        <w:rPr>
          <w:rFonts w:ascii="Calibri" w:hAnsi="Calibri" w:cs="Calibri"/>
          <w:sz w:val="22"/>
          <w:lang w:val="en-AU"/>
        </w:rPr>
        <w:t>p</w:t>
      </w:r>
      <w:r w:rsidRPr="005418DE">
        <w:rPr>
          <w:rFonts w:ascii="Calibri" w:hAnsi="Calibri" w:cs="Calibri"/>
          <w:sz w:val="22"/>
          <w:lang w:val="en-AU"/>
        </w:rPr>
        <w:t>articipant has engaged in fraudulent, unlawful or dishonest conduct</w:t>
      </w:r>
    </w:p>
    <w:p w14:paraId="36FB9251" w14:textId="5C9ABA0C" w:rsidR="004A2C0E" w:rsidRPr="005418DE" w:rsidRDefault="00272FDD" w:rsidP="005418DE">
      <w:pPr>
        <w:pStyle w:val="01bodytext"/>
        <w:numPr>
          <w:ilvl w:val="0"/>
          <w:numId w:val="38"/>
        </w:numPr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where </w:t>
      </w:r>
      <w:r w:rsidR="004A2C0E" w:rsidRPr="005418DE">
        <w:rPr>
          <w:rFonts w:ascii="Calibri" w:hAnsi="Calibri" w:cs="Calibri"/>
          <w:sz w:val="22"/>
          <w:lang w:val="en-AU"/>
        </w:rPr>
        <w:t>we are</w:t>
      </w:r>
      <w:r w:rsidRPr="005418DE">
        <w:rPr>
          <w:rFonts w:ascii="Calibri" w:hAnsi="Calibri" w:cs="Calibri"/>
          <w:sz w:val="22"/>
          <w:lang w:val="en-AU"/>
        </w:rPr>
        <w:t xml:space="preserve"> of the opinion that the </w:t>
      </w:r>
      <w:r w:rsidR="004A2C0E" w:rsidRPr="005418DE">
        <w:rPr>
          <w:rFonts w:ascii="Calibri" w:hAnsi="Calibri" w:cs="Calibri"/>
          <w:sz w:val="22"/>
          <w:lang w:val="en-AU"/>
        </w:rPr>
        <w:t>p</w:t>
      </w:r>
      <w:r w:rsidRPr="005418DE">
        <w:rPr>
          <w:rFonts w:ascii="Calibri" w:hAnsi="Calibri" w:cs="Calibri"/>
          <w:sz w:val="22"/>
          <w:lang w:val="en-AU"/>
        </w:rPr>
        <w:t xml:space="preserve">articipant should no longer be </w:t>
      </w:r>
      <w:r w:rsidR="00A7010F" w:rsidRPr="005418DE">
        <w:rPr>
          <w:rFonts w:ascii="Calibri" w:hAnsi="Calibri" w:cs="Calibri"/>
          <w:sz w:val="22"/>
          <w:lang w:val="en-AU"/>
        </w:rPr>
        <w:t xml:space="preserve">an </w:t>
      </w:r>
      <w:r w:rsidRPr="005418DE">
        <w:rPr>
          <w:rFonts w:ascii="Calibri" w:hAnsi="Calibri" w:cs="Calibri"/>
          <w:sz w:val="22"/>
          <w:lang w:val="en-AU"/>
        </w:rPr>
        <w:t>approved participa</w:t>
      </w:r>
      <w:r w:rsidR="00A7010F" w:rsidRPr="005418DE">
        <w:rPr>
          <w:rFonts w:ascii="Calibri" w:hAnsi="Calibri" w:cs="Calibri"/>
          <w:sz w:val="22"/>
          <w:lang w:val="en-AU"/>
        </w:rPr>
        <w:t>nt</w:t>
      </w:r>
      <w:r w:rsidRPr="005418DE">
        <w:rPr>
          <w:rFonts w:ascii="Calibri" w:hAnsi="Calibri" w:cs="Calibri"/>
          <w:sz w:val="22"/>
          <w:lang w:val="en-AU"/>
        </w:rPr>
        <w:t xml:space="preserve"> in the IM Deduction Program</w:t>
      </w:r>
    </w:p>
    <w:p w14:paraId="1F956994" w14:textId="708684C0" w:rsidR="004A2C0E" w:rsidRPr="005418DE" w:rsidRDefault="00272FDD" w:rsidP="005418DE">
      <w:pPr>
        <w:pStyle w:val="01bodytext"/>
        <w:numPr>
          <w:ilvl w:val="0"/>
          <w:numId w:val="38"/>
        </w:numPr>
        <w:spacing w:line="240" w:lineRule="auto"/>
        <w:rPr>
          <w:rFonts w:ascii="Calibri" w:hAnsi="Calibri" w:cs="Calibri"/>
          <w:sz w:val="22"/>
          <w:lang w:val="en-AU"/>
        </w:rPr>
      </w:pPr>
      <w:proofErr w:type="gramStart"/>
      <w:r w:rsidRPr="005418DE">
        <w:rPr>
          <w:rFonts w:ascii="Calibri" w:hAnsi="Calibri" w:cs="Calibri"/>
          <w:sz w:val="22"/>
          <w:lang w:val="en-AU"/>
        </w:rPr>
        <w:t>where</w:t>
      </w:r>
      <w:proofErr w:type="gramEnd"/>
      <w:r w:rsidRPr="005418DE">
        <w:rPr>
          <w:rFonts w:ascii="Calibri" w:hAnsi="Calibri" w:cs="Calibri"/>
          <w:sz w:val="22"/>
          <w:lang w:val="en-AU"/>
        </w:rPr>
        <w:t xml:space="preserve"> an event described in clause 24.3 of the </w:t>
      </w:r>
      <w:r w:rsidR="004B7A29" w:rsidRPr="005418DE">
        <w:rPr>
          <w:rFonts w:ascii="Calibri" w:hAnsi="Calibri" w:cs="Calibri"/>
          <w:sz w:val="22"/>
          <w:lang w:val="en-AU"/>
        </w:rPr>
        <w:t xml:space="preserve">Services Australia </w:t>
      </w:r>
      <w:r w:rsidRPr="005418DE">
        <w:rPr>
          <w:rFonts w:ascii="Calibri" w:hAnsi="Calibri" w:cs="Calibri"/>
          <w:sz w:val="22"/>
          <w:lang w:val="en-AU"/>
        </w:rPr>
        <w:t xml:space="preserve">Business </w:t>
      </w:r>
      <w:r w:rsidR="004A2C0E" w:rsidRPr="005418DE">
        <w:rPr>
          <w:rFonts w:ascii="Calibri" w:hAnsi="Calibri" w:cs="Calibri"/>
          <w:sz w:val="22"/>
          <w:lang w:val="en-AU"/>
        </w:rPr>
        <w:t>t</w:t>
      </w:r>
      <w:r w:rsidRPr="005418DE">
        <w:rPr>
          <w:rFonts w:ascii="Calibri" w:hAnsi="Calibri" w:cs="Calibri"/>
          <w:sz w:val="22"/>
          <w:lang w:val="en-AU"/>
        </w:rPr>
        <w:t xml:space="preserve">erms and </w:t>
      </w:r>
      <w:r w:rsidR="004A2C0E" w:rsidRPr="005418DE">
        <w:rPr>
          <w:rFonts w:ascii="Calibri" w:hAnsi="Calibri" w:cs="Calibri"/>
          <w:sz w:val="22"/>
          <w:lang w:val="en-AU"/>
        </w:rPr>
        <w:t>c</w:t>
      </w:r>
      <w:r w:rsidRPr="005418DE">
        <w:rPr>
          <w:rFonts w:ascii="Calibri" w:hAnsi="Calibri" w:cs="Calibri"/>
          <w:sz w:val="22"/>
          <w:lang w:val="en-AU"/>
        </w:rPr>
        <w:t>onditions occurs.</w:t>
      </w:r>
    </w:p>
    <w:p w14:paraId="70B16633" w14:textId="2B556614" w:rsidR="00272FDD" w:rsidRPr="005418DE" w:rsidRDefault="004A2C0E" w:rsidP="006348A5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>We</w:t>
      </w:r>
      <w:r w:rsidR="004B7A29" w:rsidRPr="005418DE">
        <w:rPr>
          <w:rFonts w:ascii="Calibri" w:hAnsi="Calibri" w:cs="Calibri"/>
          <w:sz w:val="22"/>
          <w:lang w:val="en-AU"/>
        </w:rPr>
        <w:t xml:space="preserve"> </w:t>
      </w:r>
      <w:r w:rsidR="00272FDD" w:rsidRPr="005418DE">
        <w:rPr>
          <w:rFonts w:ascii="Calibri" w:hAnsi="Calibri" w:cs="Calibri"/>
          <w:sz w:val="22"/>
          <w:lang w:val="en-AU"/>
        </w:rPr>
        <w:t xml:space="preserve">may invite the </w:t>
      </w:r>
      <w:r w:rsidRPr="005418DE">
        <w:rPr>
          <w:rFonts w:ascii="Calibri" w:hAnsi="Calibri" w:cs="Calibri"/>
          <w:sz w:val="22"/>
          <w:lang w:val="en-AU"/>
        </w:rPr>
        <w:t>p</w:t>
      </w:r>
      <w:r w:rsidR="00272FDD" w:rsidRPr="005418DE">
        <w:rPr>
          <w:rFonts w:ascii="Calibri" w:hAnsi="Calibri" w:cs="Calibri"/>
          <w:sz w:val="22"/>
          <w:lang w:val="en-AU"/>
        </w:rPr>
        <w:t xml:space="preserve">articipant to comment before </w:t>
      </w:r>
      <w:r w:rsidRPr="005418DE">
        <w:rPr>
          <w:rFonts w:ascii="Calibri" w:hAnsi="Calibri" w:cs="Calibri"/>
          <w:sz w:val="22"/>
          <w:lang w:val="en-AU"/>
        </w:rPr>
        <w:t>we</w:t>
      </w:r>
      <w:r w:rsidR="00272FDD" w:rsidRPr="005418DE">
        <w:rPr>
          <w:rFonts w:ascii="Calibri" w:hAnsi="Calibri" w:cs="Calibri"/>
          <w:sz w:val="22"/>
          <w:lang w:val="en-AU"/>
        </w:rPr>
        <w:t xml:space="preserve"> make a final decision to terminate a contract in these</w:t>
      </w:r>
      <w:r w:rsidR="006348A5">
        <w:rPr>
          <w:rFonts w:ascii="Calibri" w:hAnsi="Calibri" w:cs="Calibri"/>
          <w:sz w:val="22"/>
          <w:lang w:val="en-AU"/>
        </w:rPr>
        <w:t xml:space="preserve"> </w:t>
      </w:r>
      <w:r w:rsidR="00272FDD" w:rsidRPr="005418DE">
        <w:rPr>
          <w:rFonts w:ascii="Calibri" w:hAnsi="Calibri" w:cs="Calibri"/>
          <w:sz w:val="22"/>
          <w:lang w:val="en-AU"/>
        </w:rPr>
        <w:t>circumstances.</w:t>
      </w:r>
    </w:p>
    <w:p w14:paraId="5D8CFB59" w14:textId="32EF8413" w:rsidR="00C157B9" w:rsidRPr="005418DE" w:rsidRDefault="00272FDD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Once </w:t>
      </w:r>
      <w:r w:rsidR="004A2C0E" w:rsidRPr="005418DE">
        <w:rPr>
          <w:rFonts w:ascii="Calibri" w:hAnsi="Calibri" w:cs="Calibri"/>
          <w:sz w:val="22"/>
          <w:lang w:val="en-AU"/>
        </w:rPr>
        <w:t xml:space="preserve">we decide to </w:t>
      </w:r>
      <w:r w:rsidRPr="005418DE">
        <w:rPr>
          <w:rFonts w:ascii="Calibri" w:hAnsi="Calibri" w:cs="Calibri"/>
          <w:sz w:val="22"/>
          <w:lang w:val="en-AU"/>
        </w:rPr>
        <w:t xml:space="preserve">terminate a contract, </w:t>
      </w:r>
      <w:r w:rsidR="004A2C0E" w:rsidRPr="005418DE">
        <w:rPr>
          <w:rFonts w:ascii="Calibri" w:hAnsi="Calibri" w:cs="Calibri"/>
          <w:sz w:val="22"/>
          <w:lang w:val="en-AU"/>
        </w:rPr>
        <w:t>we</w:t>
      </w:r>
      <w:r w:rsidR="004B7A29" w:rsidRPr="005418DE">
        <w:rPr>
          <w:rFonts w:ascii="Calibri" w:hAnsi="Calibri" w:cs="Calibri"/>
          <w:sz w:val="22"/>
          <w:lang w:val="en-AU"/>
        </w:rPr>
        <w:t xml:space="preserve"> </w:t>
      </w:r>
      <w:r w:rsidRPr="005418DE">
        <w:rPr>
          <w:rFonts w:ascii="Calibri" w:hAnsi="Calibri" w:cs="Calibri"/>
          <w:sz w:val="22"/>
          <w:lang w:val="en-AU"/>
        </w:rPr>
        <w:t xml:space="preserve">will send a termination notice to the </w:t>
      </w:r>
      <w:r w:rsidR="004A2C0E" w:rsidRPr="005418DE">
        <w:rPr>
          <w:rFonts w:ascii="Calibri" w:hAnsi="Calibri" w:cs="Calibri"/>
          <w:sz w:val="22"/>
          <w:lang w:val="en-AU"/>
        </w:rPr>
        <w:t>p</w:t>
      </w:r>
      <w:r w:rsidRPr="005418DE">
        <w:rPr>
          <w:rFonts w:ascii="Calibri" w:hAnsi="Calibri" w:cs="Calibri"/>
          <w:sz w:val="22"/>
          <w:lang w:val="en-AU"/>
        </w:rPr>
        <w:t xml:space="preserve">articipant. The letter will notify the </w:t>
      </w:r>
      <w:r w:rsidR="004A2C0E" w:rsidRPr="005418DE">
        <w:rPr>
          <w:rFonts w:ascii="Calibri" w:hAnsi="Calibri" w:cs="Calibri"/>
          <w:sz w:val="22"/>
          <w:lang w:val="en-AU"/>
        </w:rPr>
        <w:t>p</w:t>
      </w:r>
      <w:r w:rsidRPr="005418DE">
        <w:rPr>
          <w:rFonts w:ascii="Calibri" w:hAnsi="Calibri" w:cs="Calibri"/>
          <w:sz w:val="22"/>
          <w:lang w:val="en-AU"/>
        </w:rPr>
        <w:t>articipant of the</w:t>
      </w:r>
      <w:r w:rsidR="00C157B9" w:rsidRPr="005418DE">
        <w:rPr>
          <w:rFonts w:ascii="Calibri" w:hAnsi="Calibri" w:cs="Calibri"/>
          <w:sz w:val="22"/>
          <w:lang w:val="en-AU"/>
        </w:rPr>
        <w:t>se things:</w:t>
      </w:r>
    </w:p>
    <w:p w14:paraId="5968DC93" w14:textId="0EA6E86B" w:rsidR="00C157B9" w:rsidRPr="005418DE" w:rsidRDefault="00C157B9" w:rsidP="005418DE">
      <w:pPr>
        <w:pStyle w:val="01bodytext"/>
        <w:numPr>
          <w:ilvl w:val="0"/>
          <w:numId w:val="39"/>
        </w:numPr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lastRenderedPageBreak/>
        <w:t xml:space="preserve">our </w:t>
      </w:r>
      <w:r w:rsidR="00272FDD" w:rsidRPr="005418DE">
        <w:rPr>
          <w:rFonts w:ascii="Calibri" w:hAnsi="Calibri" w:cs="Calibri"/>
          <w:sz w:val="22"/>
          <w:lang w:val="en-AU"/>
        </w:rPr>
        <w:t>decision to terminate</w:t>
      </w:r>
    </w:p>
    <w:p w14:paraId="1C5AC468" w14:textId="04C4B7CF" w:rsidR="00C157B9" w:rsidRPr="005418DE" w:rsidRDefault="00272FDD" w:rsidP="005418DE">
      <w:pPr>
        <w:pStyle w:val="01bodytext"/>
        <w:numPr>
          <w:ilvl w:val="0"/>
          <w:numId w:val="39"/>
        </w:numPr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>the reasons for the decision</w:t>
      </w:r>
    </w:p>
    <w:p w14:paraId="6214898D" w14:textId="09CC3C5F" w:rsidR="00C157B9" w:rsidRPr="005418DE" w:rsidRDefault="00272FDD" w:rsidP="005418DE">
      <w:pPr>
        <w:pStyle w:val="01bodytext"/>
        <w:numPr>
          <w:ilvl w:val="0"/>
          <w:numId w:val="39"/>
        </w:numPr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the date all Income Management </w:t>
      </w:r>
      <w:r w:rsidR="00C157B9" w:rsidRPr="005418DE">
        <w:rPr>
          <w:rFonts w:ascii="Calibri" w:hAnsi="Calibri" w:cs="Calibri"/>
          <w:sz w:val="22"/>
          <w:lang w:val="en-AU"/>
        </w:rPr>
        <w:t>d</w:t>
      </w:r>
      <w:r w:rsidRPr="005418DE">
        <w:rPr>
          <w:rFonts w:ascii="Calibri" w:hAnsi="Calibri" w:cs="Calibri"/>
          <w:sz w:val="22"/>
          <w:lang w:val="en-AU"/>
        </w:rPr>
        <w:t>eductions will cease</w:t>
      </w:r>
    </w:p>
    <w:p w14:paraId="2D752D3F" w14:textId="6E58EA41" w:rsidR="00C157B9" w:rsidRPr="005418DE" w:rsidRDefault="00C157B9" w:rsidP="005418DE">
      <w:pPr>
        <w:pStyle w:val="01bodytext"/>
        <w:numPr>
          <w:ilvl w:val="0"/>
          <w:numId w:val="39"/>
        </w:numPr>
        <w:spacing w:line="240" w:lineRule="auto"/>
        <w:rPr>
          <w:rFonts w:ascii="Calibri" w:hAnsi="Calibri" w:cs="Calibri"/>
          <w:sz w:val="22"/>
          <w:lang w:val="en-AU"/>
        </w:rPr>
      </w:pPr>
      <w:proofErr w:type="gramStart"/>
      <w:r w:rsidRPr="005418DE">
        <w:rPr>
          <w:rFonts w:ascii="Calibri" w:hAnsi="Calibri" w:cs="Calibri"/>
          <w:sz w:val="22"/>
          <w:lang w:val="en-AU"/>
        </w:rPr>
        <w:t>their</w:t>
      </w:r>
      <w:proofErr w:type="gramEnd"/>
      <w:r w:rsidRPr="005418DE">
        <w:rPr>
          <w:rFonts w:ascii="Calibri" w:hAnsi="Calibri" w:cs="Calibri"/>
          <w:sz w:val="22"/>
          <w:lang w:val="en-AU"/>
        </w:rPr>
        <w:t xml:space="preserve"> right to seek a review of the termination decision</w:t>
      </w:r>
      <w:r w:rsidR="00272FDD" w:rsidRPr="005418DE">
        <w:rPr>
          <w:rFonts w:ascii="Calibri" w:hAnsi="Calibri" w:cs="Calibri"/>
          <w:sz w:val="22"/>
          <w:lang w:val="en-AU"/>
        </w:rPr>
        <w:t>.</w:t>
      </w:r>
    </w:p>
    <w:p w14:paraId="60AAB02E" w14:textId="1FB49FAF" w:rsidR="00272FDD" w:rsidRPr="005418DE" w:rsidRDefault="00C157B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>We</w:t>
      </w:r>
      <w:r w:rsidR="004B7A29" w:rsidRPr="005418DE">
        <w:rPr>
          <w:rFonts w:ascii="Calibri" w:hAnsi="Calibri" w:cs="Calibri"/>
          <w:sz w:val="22"/>
          <w:lang w:val="en-AU"/>
        </w:rPr>
        <w:t xml:space="preserve"> </w:t>
      </w:r>
      <w:r w:rsidR="00272FDD" w:rsidRPr="005418DE">
        <w:rPr>
          <w:rFonts w:ascii="Calibri" w:hAnsi="Calibri" w:cs="Calibri"/>
          <w:sz w:val="22"/>
          <w:lang w:val="en-AU"/>
        </w:rPr>
        <w:t xml:space="preserve">may allot a short </w:t>
      </w:r>
      <w:r w:rsidRPr="005418DE">
        <w:rPr>
          <w:rFonts w:ascii="Calibri" w:hAnsi="Calibri" w:cs="Calibri"/>
          <w:sz w:val="22"/>
          <w:lang w:val="en-AU"/>
        </w:rPr>
        <w:t xml:space="preserve">transition </w:t>
      </w:r>
      <w:r w:rsidR="00272FDD" w:rsidRPr="005418DE">
        <w:rPr>
          <w:rFonts w:ascii="Calibri" w:hAnsi="Calibri" w:cs="Calibri"/>
          <w:sz w:val="22"/>
          <w:lang w:val="en-AU"/>
        </w:rPr>
        <w:t>period</w:t>
      </w:r>
      <w:r w:rsidRPr="005418DE">
        <w:rPr>
          <w:rFonts w:ascii="Calibri" w:hAnsi="Calibri" w:cs="Calibri"/>
          <w:sz w:val="22"/>
          <w:lang w:val="en-AU"/>
        </w:rPr>
        <w:t xml:space="preserve">. This </w:t>
      </w:r>
      <w:r w:rsidR="00272FDD" w:rsidRPr="005418DE">
        <w:rPr>
          <w:rFonts w:ascii="Calibri" w:hAnsi="Calibri" w:cs="Calibri"/>
          <w:sz w:val="22"/>
          <w:lang w:val="en-AU"/>
        </w:rPr>
        <w:t>ensure</w:t>
      </w:r>
      <w:r w:rsidRPr="005418DE">
        <w:rPr>
          <w:rFonts w:ascii="Calibri" w:hAnsi="Calibri" w:cs="Calibri"/>
          <w:sz w:val="22"/>
          <w:lang w:val="en-AU"/>
        </w:rPr>
        <w:t>s</w:t>
      </w:r>
      <w:r w:rsidR="00272FDD" w:rsidRPr="005418DE">
        <w:rPr>
          <w:rFonts w:ascii="Calibri" w:hAnsi="Calibri" w:cs="Calibri"/>
          <w:sz w:val="22"/>
          <w:lang w:val="en-AU"/>
        </w:rPr>
        <w:t xml:space="preserve"> there</w:t>
      </w:r>
      <w:r w:rsidR="006348A5">
        <w:rPr>
          <w:rFonts w:ascii="Calibri" w:hAnsi="Calibri" w:cs="Calibri"/>
          <w:sz w:val="22"/>
          <w:lang w:val="en-AU"/>
        </w:rPr>
        <w:t xml:space="preserve"> are</w:t>
      </w:r>
      <w:r w:rsidR="00272FDD" w:rsidRPr="005418DE">
        <w:rPr>
          <w:rFonts w:ascii="Calibri" w:hAnsi="Calibri" w:cs="Calibri"/>
          <w:sz w:val="22"/>
          <w:lang w:val="en-AU"/>
        </w:rPr>
        <w:t xml:space="preserve"> alternatives available to </w:t>
      </w:r>
      <w:r w:rsidRPr="005418DE">
        <w:rPr>
          <w:rFonts w:ascii="Calibri" w:hAnsi="Calibri" w:cs="Calibri"/>
          <w:sz w:val="22"/>
          <w:lang w:val="en-AU"/>
        </w:rPr>
        <w:t>c</w:t>
      </w:r>
      <w:r w:rsidR="00272FDD" w:rsidRPr="005418DE">
        <w:rPr>
          <w:rFonts w:ascii="Calibri" w:hAnsi="Calibri" w:cs="Calibri"/>
          <w:sz w:val="22"/>
          <w:lang w:val="en-AU"/>
        </w:rPr>
        <w:t xml:space="preserve">ustomers to access </w:t>
      </w:r>
      <w:r w:rsidRPr="005418DE">
        <w:rPr>
          <w:rFonts w:ascii="Calibri" w:hAnsi="Calibri" w:cs="Calibri"/>
          <w:sz w:val="22"/>
          <w:lang w:val="en-AU"/>
        </w:rPr>
        <w:t>p</w:t>
      </w:r>
      <w:r w:rsidR="00272FDD" w:rsidRPr="005418DE">
        <w:rPr>
          <w:rFonts w:ascii="Calibri" w:hAnsi="Calibri" w:cs="Calibri"/>
          <w:sz w:val="22"/>
          <w:lang w:val="en-AU"/>
        </w:rPr>
        <w:t xml:space="preserve">riority </w:t>
      </w:r>
      <w:r w:rsidRPr="005418DE">
        <w:rPr>
          <w:rFonts w:ascii="Calibri" w:hAnsi="Calibri" w:cs="Calibri"/>
          <w:sz w:val="22"/>
          <w:lang w:val="en-AU"/>
        </w:rPr>
        <w:t>g</w:t>
      </w:r>
      <w:r w:rsidR="00272FDD" w:rsidRPr="005418DE">
        <w:rPr>
          <w:rFonts w:ascii="Calibri" w:hAnsi="Calibri" w:cs="Calibri"/>
          <w:sz w:val="22"/>
          <w:lang w:val="en-AU"/>
        </w:rPr>
        <w:t xml:space="preserve">oods and </w:t>
      </w:r>
      <w:r w:rsidRPr="005418DE">
        <w:rPr>
          <w:rFonts w:ascii="Calibri" w:hAnsi="Calibri" w:cs="Calibri"/>
          <w:sz w:val="22"/>
          <w:lang w:val="en-AU"/>
        </w:rPr>
        <w:t>s</w:t>
      </w:r>
      <w:r w:rsidR="00272FDD" w:rsidRPr="005418DE">
        <w:rPr>
          <w:rFonts w:ascii="Calibri" w:hAnsi="Calibri" w:cs="Calibri"/>
          <w:sz w:val="22"/>
          <w:lang w:val="en-AU"/>
        </w:rPr>
        <w:t>ervices.</w:t>
      </w:r>
    </w:p>
    <w:p w14:paraId="1CFCC04A" w14:textId="69EFF061" w:rsidR="00272FDD" w:rsidRPr="005418DE" w:rsidRDefault="00272FDD" w:rsidP="00241DB0">
      <w:pPr>
        <w:pStyle w:val="Heading4"/>
      </w:pPr>
      <w:r w:rsidRPr="005418DE">
        <w:t xml:space="preserve">Reapplying to be a </w:t>
      </w:r>
      <w:r w:rsidR="00C157B9" w:rsidRPr="005418DE">
        <w:t>p</w:t>
      </w:r>
      <w:r w:rsidRPr="005418DE">
        <w:t>articipant</w:t>
      </w:r>
    </w:p>
    <w:p w14:paraId="3C1CEEEC" w14:textId="11940CFA" w:rsidR="001F7D71" w:rsidRPr="005418DE" w:rsidRDefault="00272FDD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>Where</w:t>
      </w:r>
      <w:r w:rsidR="00241DB0">
        <w:rPr>
          <w:rFonts w:ascii="Calibri" w:hAnsi="Calibri" w:cs="Calibri"/>
          <w:sz w:val="22"/>
          <w:lang w:val="en-AU"/>
        </w:rPr>
        <w:t xml:space="preserve"> we terminated </w:t>
      </w:r>
      <w:r w:rsidRPr="005418DE">
        <w:rPr>
          <w:rFonts w:ascii="Calibri" w:hAnsi="Calibri" w:cs="Calibri"/>
          <w:sz w:val="22"/>
          <w:lang w:val="en-AU"/>
        </w:rPr>
        <w:t xml:space="preserve">an IM </w:t>
      </w:r>
      <w:r w:rsidR="00C157B9" w:rsidRPr="005418DE">
        <w:rPr>
          <w:rFonts w:ascii="Calibri" w:hAnsi="Calibri" w:cs="Calibri"/>
          <w:sz w:val="22"/>
          <w:lang w:val="en-AU"/>
        </w:rPr>
        <w:t>d</w:t>
      </w:r>
      <w:r w:rsidRPr="005418DE">
        <w:rPr>
          <w:rFonts w:ascii="Calibri" w:hAnsi="Calibri" w:cs="Calibri"/>
          <w:sz w:val="22"/>
          <w:lang w:val="en-AU"/>
        </w:rPr>
        <w:t xml:space="preserve">eduction </w:t>
      </w:r>
      <w:r w:rsidR="00C157B9" w:rsidRPr="005418DE">
        <w:rPr>
          <w:rFonts w:ascii="Calibri" w:hAnsi="Calibri" w:cs="Calibri"/>
          <w:sz w:val="22"/>
          <w:lang w:val="en-AU"/>
        </w:rPr>
        <w:t>c</w:t>
      </w:r>
      <w:r w:rsidRPr="005418DE">
        <w:rPr>
          <w:rFonts w:ascii="Calibri" w:hAnsi="Calibri" w:cs="Calibri"/>
          <w:sz w:val="22"/>
          <w:lang w:val="en-AU"/>
        </w:rPr>
        <w:t>ontract on any basis</w:t>
      </w:r>
      <w:r w:rsidR="00BC5F65">
        <w:rPr>
          <w:rFonts w:ascii="Calibri" w:hAnsi="Calibri" w:cs="Calibri"/>
          <w:sz w:val="22"/>
          <w:lang w:val="en-AU"/>
        </w:rPr>
        <w:t>,</w:t>
      </w:r>
      <w:r w:rsidRPr="005418DE">
        <w:rPr>
          <w:rFonts w:ascii="Calibri" w:hAnsi="Calibri" w:cs="Calibri"/>
          <w:sz w:val="22"/>
          <w:lang w:val="en-AU"/>
        </w:rPr>
        <w:t xml:space="preserve"> </w:t>
      </w:r>
      <w:r w:rsidR="00C157B9" w:rsidRPr="005418DE">
        <w:rPr>
          <w:rFonts w:ascii="Calibri" w:hAnsi="Calibri" w:cs="Calibri"/>
          <w:sz w:val="22"/>
          <w:lang w:val="en-AU"/>
        </w:rPr>
        <w:t>the organisation can reapply to become a participant</w:t>
      </w:r>
      <w:r w:rsidR="00BC5F65">
        <w:rPr>
          <w:rFonts w:ascii="Calibri" w:hAnsi="Calibri" w:cs="Calibri"/>
          <w:sz w:val="22"/>
          <w:lang w:val="en-AU"/>
        </w:rPr>
        <w:t>.</w:t>
      </w:r>
      <w:r w:rsidR="00C157B9" w:rsidRPr="005418DE">
        <w:rPr>
          <w:rFonts w:ascii="Calibri" w:hAnsi="Calibri" w:cs="Calibri"/>
          <w:sz w:val="22"/>
          <w:lang w:val="en-AU"/>
        </w:rPr>
        <w:t xml:space="preserve"> </w:t>
      </w:r>
      <w:r w:rsidR="00BC5F65">
        <w:rPr>
          <w:rFonts w:ascii="Calibri" w:hAnsi="Calibri" w:cs="Calibri"/>
          <w:sz w:val="22"/>
          <w:lang w:val="en-AU"/>
        </w:rPr>
        <w:t xml:space="preserve">However, this can </w:t>
      </w:r>
      <w:r w:rsidR="00C157B9" w:rsidRPr="005418DE">
        <w:rPr>
          <w:rFonts w:ascii="Calibri" w:hAnsi="Calibri" w:cs="Calibri"/>
          <w:sz w:val="22"/>
          <w:lang w:val="en-AU"/>
        </w:rPr>
        <w:t xml:space="preserve">only </w:t>
      </w:r>
      <w:r w:rsidR="00BC5F65">
        <w:rPr>
          <w:rFonts w:ascii="Calibri" w:hAnsi="Calibri" w:cs="Calibri"/>
          <w:sz w:val="22"/>
          <w:lang w:val="en-AU"/>
        </w:rPr>
        <w:t xml:space="preserve">occur </w:t>
      </w:r>
      <w:r w:rsidR="00C157B9" w:rsidRPr="005418DE">
        <w:rPr>
          <w:rFonts w:ascii="Calibri" w:hAnsi="Calibri" w:cs="Calibri"/>
          <w:sz w:val="22"/>
          <w:lang w:val="en-AU"/>
        </w:rPr>
        <w:t xml:space="preserve">if </w:t>
      </w:r>
      <w:r w:rsidRPr="005418DE">
        <w:rPr>
          <w:rFonts w:ascii="Calibri" w:hAnsi="Calibri" w:cs="Calibri"/>
          <w:sz w:val="22"/>
          <w:lang w:val="en-AU"/>
        </w:rPr>
        <w:t>there is a change of circumstances</w:t>
      </w:r>
      <w:r w:rsidR="00BC5F65">
        <w:rPr>
          <w:rFonts w:ascii="Calibri" w:hAnsi="Calibri" w:cs="Calibri"/>
          <w:sz w:val="22"/>
          <w:lang w:val="en-AU"/>
        </w:rPr>
        <w:t>,</w:t>
      </w:r>
      <w:r w:rsidRPr="005418DE">
        <w:rPr>
          <w:rFonts w:ascii="Calibri" w:hAnsi="Calibri" w:cs="Calibri"/>
          <w:sz w:val="22"/>
          <w:lang w:val="en-AU"/>
        </w:rPr>
        <w:t xml:space="preserve"> including change of ownership or management.</w:t>
      </w:r>
    </w:p>
    <w:p w14:paraId="251F11AC" w14:textId="1B50DBD1" w:rsidR="003158F9" w:rsidRPr="00F8250E" w:rsidRDefault="00272FDD" w:rsidP="00F8250E">
      <w:pPr>
        <w:pStyle w:val="Heading2"/>
      </w:pPr>
      <w:bookmarkStart w:id="20" w:name="_1.10_Reviews_and"/>
      <w:bookmarkStart w:id="21" w:name="_Toc128396128"/>
      <w:bookmarkEnd w:id="20"/>
      <w:r w:rsidRPr="00F8250E">
        <w:t>1.10</w:t>
      </w:r>
      <w:r w:rsidRPr="00F8250E">
        <w:tab/>
        <w:t>Reviews and complaints</w:t>
      </w:r>
      <w:bookmarkEnd w:id="21"/>
    </w:p>
    <w:p w14:paraId="1C822A2A" w14:textId="68E65E30" w:rsidR="00272FDD" w:rsidRPr="005418DE" w:rsidRDefault="00272FDD" w:rsidP="00B8594A">
      <w:pPr>
        <w:pStyle w:val="Heading3"/>
      </w:pPr>
      <w:bookmarkStart w:id="22" w:name="_Toc128396129"/>
      <w:r w:rsidRPr="005418DE">
        <w:t>1.10a</w:t>
      </w:r>
      <w:r w:rsidRPr="005418DE">
        <w:tab/>
        <w:t>Complaints</w:t>
      </w:r>
      <w:bookmarkEnd w:id="22"/>
    </w:p>
    <w:p w14:paraId="519601CE" w14:textId="2E74BC60" w:rsidR="00663403" w:rsidRPr="005418DE" w:rsidRDefault="00663403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>A</w:t>
      </w:r>
      <w:r w:rsidR="00272FDD" w:rsidRPr="005418DE">
        <w:rPr>
          <w:rFonts w:ascii="Calibri" w:hAnsi="Calibri" w:cs="Calibri"/>
          <w:sz w:val="22"/>
          <w:lang w:val="en-AU"/>
        </w:rPr>
        <w:t xml:space="preserve"> </w:t>
      </w:r>
      <w:r w:rsidRPr="005418DE">
        <w:rPr>
          <w:rFonts w:ascii="Calibri" w:hAnsi="Calibri" w:cs="Calibri"/>
          <w:sz w:val="22"/>
          <w:lang w:val="en-AU"/>
        </w:rPr>
        <w:t>p</w:t>
      </w:r>
      <w:r w:rsidR="00272FDD" w:rsidRPr="005418DE">
        <w:rPr>
          <w:rFonts w:ascii="Calibri" w:hAnsi="Calibri" w:cs="Calibri"/>
          <w:sz w:val="22"/>
          <w:lang w:val="en-AU"/>
        </w:rPr>
        <w:t xml:space="preserve">articipant </w:t>
      </w:r>
      <w:r w:rsidRPr="005418DE">
        <w:rPr>
          <w:rFonts w:ascii="Calibri" w:hAnsi="Calibri" w:cs="Calibri"/>
          <w:sz w:val="22"/>
          <w:lang w:val="en-AU"/>
        </w:rPr>
        <w:t>can</w:t>
      </w:r>
      <w:r w:rsidR="00272FDD" w:rsidRPr="005418DE">
        <w:rPr>
          <w:rFonts w:ascii="Calibri" w:hAnsi="Calibri" w:cs="Calibri"/>
          <w:sz w:val="22"/>
          <w:lang w:val="en-AU"/>
        </w:rPr>
        <w:t xml:space="preserve"> complain about </w:t>
      </w:r>
      <w:r w:rsidRPr="005418DE">
        <w:rPr>
          <w:rFonts w:ascii="Calibri" w:hAnsi="Calibri" w:cs="Calibri"/>
          <w:sz w:val="22"/>
          <w:lang w:val="en-AU"/>
        </w:rPr>
        <w:t>our</w:t>
      </w:r>
      <w:r w:rsidR="008B49F5" w:rsidRPr="005418DE">
        <w:rPr>
          <w:rFonts w:ascii="Calibri" w:hAnsi="Calibri" w:cs="Calibri"/>
          <w:sz w:val="22"/>
          <w:lang w:val="en-AU"/>
        </w:rPr>
        <w:t xml:space="preserve"> </w:t>
      </w:r>
      <w:r w:rsidR="00272FDD" w:rsidRPr="005418DE">
        <w:rPr>
          <w:rFonts w:ascii="Calibri" w:hAnsi="Calibri" w:cs="Calibri"/>
          <w:sz w:val="22"/>
          <w:lang w:val="en-AU"/>
        </w:rPr>
        <w:t>IM Deduction Program</w:t>
      </w:r>
      <w:r w:rsidRPr="005418DE">
        <w:rPr>
          <w:rFonts w:ascii="Calibri" w:hAnsi="Calibri" w:cs="Calibri"/>
          <w:sz w:val="22"/>
          <w:lang w:val="en-AU"/>
        </w:rPr>
        <w:t xml:space="preserve"> actions by contacting the </w:t>
      </w:r>
      <w:r w:rsidR="008B49F5" w:rsidRPr="005418DE">
        <w:rPr>
          <w:rFonts w:ascii="Calibri" w:hAnsi="Calibri" w:cs="Calibri"/>
          <w:sz w:val="22"/>
          <w:lang w:val="en-AU"/>
        </w:rPr>
        <w:t xml:space="preserve">Services Australia </w:t>
      </w:r>
      <w:r w:rsidR="00272FDD" w:rsidRPr="005418DE">
        <w:rPr>
          <w:rFonts w:ascii="Calibri" w:hAnsi="Calibri" w:cs="Calibri"/>
          <w:sz w:val="22"/>
          <w:lang w:val="en-AU"/>
        </w:rPr>
        <w:t xml:space="preserve">Merchant Helpdesk </w:t>
      </w:r>
      <w:r w:rsidRPr="005418DE">
        <w:rPr>
          <w:rFonts w:ascii="Calibri" w:hAnsi="Calibri" w:cs="Calibri"/>
          <w:sz w:val="22"/>
          <w:lang w:val="en-AU"/>
        </w:rPr>
        <w:t>by:</w:t>
      </w:r>
    </w:p>
    <w:p w14:paraId="0669BE04" w14:textId="5DE7C1E2" w:rsidR="00663403" w:rsidRPr="005418DE" w:rsidRDefault="00663403" w:rsidP="005418DE">
      <w:pPr>
        <w:pStyle w:val="01bodytext"/>
        <w:numPr>
          <w:ilvl w:val="0"/>
          <w:numId w:val="40"/>
        </w:numPr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>calling</w:t>
      </w:r>
      <w:r w:rsidR="00272FDD" w:rsidRPr="005418DE">
        <w:rPr>
          <w:rFonts w:ascii="Calibri" w:hAnsi="Calibri" w:cs="Calibri"/>
          <w:sz w:val="22"/>
          <w:lang w:val="en-AU"/>
        </w:rPr>
        <w:t xml:space="preserve"> 1800 039 417</w:t>
      </w:r>
    </w:p>
    <w:p w14:paraId="48985484" w14:textId="1F05EEB8" w:rsidR="00272FDD" w:rsidRPr="005418DE" w:rsidRDefault="00272FDD" w:rsidP="005418DE">
      <w:pPr>
        <w:pStyle w:val="01bodytext"/>
        <w:numPr>
          <w:ilvl w:val="0"/>
          <w:numId w:val="40"/>
        </w:numPr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>email</w:t>
      </w:r>
      <w:r w:rsidR="00663403" w:rsidRPr="005418DE">
        <w:rPr>
          <w:rFonts w:ascii="Calibri" w:hAnsi="Calibri" w:cs="Calibri"/>
          <w:sz w:val="22"/>
          <w:lang w:val="en-AU"/>
        </w:rPr>
        <w:t>ing</w:t>
      </w:r>
      <w:r w:rsidRPr="005418DE">
        <w:rPr>
          <w:rFonts w:ascii="Calibri" w:hAnsi="Calibri" w:cs="Calibri"/>
          <w:sz w:val="22"/>
          <w:lang w:val="en-AU"/>
        </w:rPr>
        <w:t xml:space="preserve"> </w:t>
      </w:r>
      <w:hyperlink r:id="rId9" w:history="1">
        <w:r w:rsidR="008B49F5" w:rsidRPr="005418DE">
          <w:rPr>
            <w:rStyle w:val="Hyperlink"/>
            <w:rFonts w:ascii="Calibri" w:hAnsi="Calibri" w:cs="Calibri"/>
            <w:sz w:val="22"/>
            <w:lang w:val="en-AU"/>
          </w:rPr>
          <w:t>im.merchant.help@servicesaustralia.gov.au</w:t>
        </w:r>
      </w:hyperlink>
    </w:p>
    <w:p w14:paraId="16EF1BD4" w14:textId="41A3C6BC" w:rsidR="00272FDD" w:rsidRPr="005418DE" w:rsidRDefault="00272FDD" w:rsidP="00B8594A">
      <w:pPr>
        <w:pStyle w:val="Heading3"/>
      </w:pPr>
      <w:bookmarkStart w:id="23" w:name="_1.10b_Requests_for"/>
      <w:bookmarkStart w:id="24" w:name="_Toc128396130"/>
      <w:bookmarkEnd w:id="23"/>
      <w:r w:rsidRPr="005418DE">
        <w:t>1.10b</w:t>
      </w:r>
      <w:r w:rsidRPr="005418DE">
        <w:tab/>
        <w:t xml:space="preserve">Requests for review of </w:t>
      </w:r>
      <w:r w:rsidR="00663403" w:rsidRPr="005418DE">
        <w:t>our</w:t>
      </w:r>
      <w:r w:rsidR="008B49F5" w:rsidRPr="005418DE">
        <w:t xml:space="preserve"> </w:t>
      </w:r>
      <w:r w:rsidRPr="005418DE">
        <w:t>decisions</w:t>
      </w:r>
      <w:bookmarkEnd w:id="24"/>
    </w:p>
    <w:p w14:paraId="2E8CF3EE" w14:textId="20B161BA" w:rsidR="00663403" w:rsidRPr="005418DE" w:rsidRDefault="00663403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>The participant may ask us to review our decision:</w:t>
      </w:r>
    </w:p>
    <w:p w14:paraId="584347E4" w14:textId="6554768E" w:rsidR="00663403" w:rsidRPr="005418DE" w:rsidRDefault="00663403" w:rsidP="00663403">
      <w:pPr>
        <w:pStyle w:val="01bullet1"/>
        <w:numPr>
          <w:ilvl w:val="0"/>
          <w:numId w:val="13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>not to accept their Business application</w:t>
      </w:r>
    </w:p>
    <w:p w14:paraId="2829D60A" w14:textId="27D65B19" w:rsidR="00663403" w:rsidRPr="005418DE" w:rsidRDefault="00663403" w:rsidP="00663403">
      <w:pPr>
        <w:pStyle w:val="01bullet1"/>
        <w:numPr>
          <w:ilvl w:val="0"/>
          <w:numId w:val="13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proofErr w:type="gramStart"/>
      <w:r w:rsidRPr="005418DE">
        <w:rPr>
          <w:rFonts w:ascii="Calibri" w:hAnsi="Calibri" w:cs="Calibri"/>
          <w:sz w:val="22"/>
          <w:szCs w:val="22"/>
          <w:lang w:val="en-AU"/>
        </w:rPr>
        <w:t>t</w:t>
      </w:r>
      <w:r w:rsidR="00B10384">
        <w:rPr>
          <w:rFonts w:ascii="Calibri" w:hAnsi="Calibri" w:cs="Calibri"/>
          <w:sz w:val="22"/>
          <w:szCs w:val="22"/>
          <w:lang w:val="en-AU"/>
        </w:rPr>
        <w:t>o</w:t>
      </w:r>
      <w:proofErr w:type="gramEnd"/>
      <w:r w:rsidR="00B10384">
        <w:rPr>
          <w:rFonts w:ascii="Calibri" w:hAnsi="Calibri" w:cs="Calibri"/>
          <w:sz w:val="22"/>
          <w:szCs w:val="22"/>
          <w:lang w:val="en-AU"/>
        </w:rPr>
        <w:t xml:space="preserve"> t</w:t>
      </w:r>
      <w:r w:rsidRPr="005418DE">
        <w:rPr>
          <w:rFonts w:ascii="Calibri" w:hAnsi="Calibri" w:cs="Calibri"/>
          <w:sz w:val="22"/>
          <w:szCs w:val="22"/>
          <w:lang w:val="en-AU"/>
        </w:rPr>
        <w:t>erminate their IM deduction contract.</w:t>
      </w:r>
    </w:p>
    <w:p w14:paraId="0FDA05B4" w14:textId="77777777" w:rsidR="004200E6" w:rsidRPr="005418DE" w:rsidRDefault="00663403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>The participant must submit a written request within 14 days of getting their notification</w:t>
      </w:r>
      <w:r w:rsidR="004200E6" w:rsidRPr="005418DE">
        <w:rPr>
          <w:rFonts w:ascii="Calibri" w:hAnsi="Calibri" w:cs="Calibri"/>
          <w:sz w:val="22"/>
          <w:lang w:val="en-AU"/>
        </w:rPr>
        <w:t xml:space="preserve"> and must include both:</w:t>
      </w:r>
    </w:p>
    <w:p w14:paraId="00C16076" w14:textId="4EC59AC0" w:rsidR="004200E6" w:rsidRPr="005418DE" w:rsidRDefault="00272FDD" w:rsidP="005418DE">
      <w:pPr>
        <w:pStyle w:val="01bodytext"/>
        <w:numPr>
          <w:ilvl w:val="0"/>
          <w:numId w:val="41"/>
        </w:numPr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>the reasons for seeking the review</w:t>
      </w:r>
    </w:p>
    <w:p w14:paraId="4716F25A" w14:textId="7A4C1D83" w:rsidR="00272FDD" w:rsidRPr="005418DE" w:rsidRDefault="004200E6" w:rsidP="005418DE">
      <w:pPr>
        <w:pStyle w:val="01bodytext"/>
        <w:numPr>
          <w:ilvl w:val="0"/>
          <w:numId w:val="41"/>
        </w:numPr>
        <w:rPr>
          <w:rFonts w:ascii="Calibri" w:hAnsi="Calibri" w:cs="Calibri"/>
          <w:sz w:val="22"/>
          <w:lang w:val="en-AU"/>
        </w:rPr>
      </w:pPr>
      <w:proofErr w:type="gramStart"/>
      <w:r w:rsidRPr="005418DE">
        <w:rPr>
          <w:rFonts w:ascii="Calibri" w:hAnsi="Calibri" w:cs="Calibri"/>
          <w:sz w:val="22"/>
          <w:lang w:val="en-AU"/>
        </w:rPr>
        <w:t>i</w:t>
      </w:r>
      <w:r w:rsidR="00272FDD" w:rsidRPr="005418DE">
        <w:rPr>
          <w:rFonts w:ascii="Calibri" w:hAnsi="Calibri" w:cs="Calibri"/>
          <w:sz w:val="22"/>
          <w:lang w:val="en-AU"/>
        </w:rPr>
        <w:t>nformation</w:t>
      </w:r>
      <w:proofErr w:type="gramEnd"/>
      <w:r w:rsidR="00272FDD" w:rsidRPr="005418DE">
        <w:rPr>
          <w:rFonts w:ascii="Calibri" w:hAnsi="Calibri" w:cs="Calibri"/>
          <w:sz w:val="22"/>
          <w:lang w:val="en-AU"/>
        </w:rPr>
        <w:t xml:space="preserve"> and evidence to support the request for the review.</w:t>
      </w:r>
    </w:p>
    <w:p w14:paraId="565C4361" w14:textId="1FC34724" w:rsidR="00272FDD" w:rsidRPr="005418DE" w:rsidRDefault="00272FDD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The </w:t>
      </w:r>
      <w:r w:rsidR="00840537" w:rsidRPr="005418DE">
        <w:rPr>
          <w:rFonts w:ascii="Calibri" w:hAnsi="Calibri" w:cs="Calibri"/>
          <w:sz w:val="22"/>
          <w:lang w:val="en-AU"/>
        </w:rPr>
        <w:t>a</w:t>
      </w:r>
      <w:r w:rsidRPr="005418DE">
        <w:rPr>
          <w:rFonts w:ascii="Calibri" w:hAnsi="Calibri" w:cs="Calibri"/>
          <w:sz w:val="22"/>
          <w:lang w:val="en-AU"/>
        </w:rPr>
        <w:t>pplicant bears the onus of establishing that it meets the eligibility and approval criteria</w:t>
      </w:r>
      <w:r w:rsidR="00840537" w:rsidRPr="005418DE">
        <w:rPr>
          <w:rFonts w:ascii="Calibri" w:hAnsi="Calibri" w:cs="Calibri"/>
          <w:sz w:val="22"/>
          <w:lang w:val="en-AU"/>
        </w:rPr>
        <w:t xml:space="preserve">. This is </w:t>
      </w:r>
      <w:r w:rsidRPr="005418DE">
        <w:rPr>
          <w:rFonts w:ascii="Calibri" w:hAnsi="Calibri" w:cs="Calibri"/>
          <w:sz w:val="22"/>
          <w:lang w:val="en-AU"/>
        </w:rPr>
        <w:t xml:space="preserve">in cases where a TPO seeks review of a decision not to accept a Business </w:t>
      </w:r>
      <w:r w:rsidR="00840537" w:rsidRPr="005418DE">
        <w:rPr>
          <w:rFonts w:ascii="Calibri" w:hAnsi="Calibri" w:cs="Calibri"/>
          <w:sz w:val="22"/>
          <w:lang w:val="en-AU"/>
        </w:rPr>
        <w:t>a</w:t>
      </w:r>
      <w:r w:rsidRPr="005418DE">
        <w:rPr>
          <w:rFonts w:ascii="Calibri" w:hAnsi="Calibri" w:cs="Calibri"/>
          <w:sz w:val="22"/>
          <w:lang w:val="en-AU"/>
        </w:rPr>
        <w:t>pplication.</w:t>
      </w:r>
    </w:p>
    <w:p w14:paraId="2C91D487" w14:textId="78DA99C1" w:rsidR="00272FDD" w:rsidRPr="005418DE" w:rsidRDefault="00272FDD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The </w:t>
      </w:r>
      <w:r w:rsidR="00840537" w:rsidRPr="005418DE">
        <w:rPr>
          <w:rFonts w:ascii="Calibri" w:hAnsi="Calibri" w:cs="Calibri"/>
          <w:sz w:val="22"/>
          <w:lang w:val="en-AU"/>
        </w:rPr>
        <w:t>p</w:t>
      </w:r>
      <w:r w:rsidRPr="005418DE">
        <w:rPr>
          <w:rFonts w:ascii="Calibri" w:hAnsi="Calibri" w:cs="Calibri"/>
          <w:sz w:val="22"/>
          <w:lang w:val="en-AU"/>
        </w:rPr>
        <w:t xml:space="preserve">articipant bears the onus of establishing that potential grounds for termination under clause 24.2 of the </w:t>
      </w:r>
      <w:r w:rsidR="008B49F5" w:rsidRPr="005418DE">
        <w:rPr>
          <w:rFonts w:ascii="Calibri" w:hAnsi="Calibri" w:cs="Calibri"/>
          <w:sz w:val="22"/>
          <w:lang w:val="en-AU"/>
        </w:rPr>
        <w:t xml:space="preserve">Services Australia </w:t>
      </w:r>
      <w:r w:rsidRPr="005418DE">
        <w:rPr>
          <w:rFonts w:ascii="Calibri" w:hAnsi="Calibri" w:cs="Calibri"/>
          <w:sz w:val="22"/>
          <w:lang w:val="en-AU"/>
        </w:rPr>
        <w:t xml:space="preserve">Business </w:t>
      </w:r>
      <w:r w:rsidR="00840537" w:rsidRPr="005418DE">
        <w:rPr>
          <w:rFonts w:ascii="Calibri" w:hAnsi="Calibri" w:cs="Calibri"/>
          <w:sz w:val="22"/>
          <w:lang w:val="en-AU"/>
        </w:rPr>
        <w:t>t</w:t>
      </w:r>
      <w:r w:rsidRPr="005418DE">
        <w:rPr>
          <w:rFonts w:ascii="Calibri" w:hAnsi="Calibri" w:cs="Calibri"/>
          <w:sz w:val="22"/>
          <w:lang w:val="en-AU"/>
        </w:rPr>
        <w:t xml:space="preserve">erms and </w:t>
      </w:r>
      <w:r w:rsidR="00840537" w:rsidRPr="005418DE">
        <w:rPr>
          <w:rFonts w:ascii="Calibri" w:hAnsi="Calibri" w:cs="Calibri"/>
          <w:sz w:val="22"/>
          <w:lang w:val="en-AU"/>
        </w:rPr>
        <w:t>c</w:t>
      </w:r>
      <w:r w:rsidRPr="005418DE">
        <w:rPr>
          <w:rFonts w:ascii="Calibri" w:hAnsi="Calibri" w:cs="Calibri"/>
          <w:sz w:val="22"/>
          <w:lang w:val="en-AU"/>
        </w:rPr>
        <w:t>onditions do not exist.</w:t>
      </w:r>
    </w:p>
    <w:p w14:paraId="71931548" w14:textId="2ACE4BAB" w:rsidR="00272FDD" w:rsidRPr="005418DE" w:rsidRDefault="00272FDD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An experienced </w:t>
      </w:r>
      <w:r w:rsidR="008B49F5" w:rsidRPr="005418DE">
        <w:rPr>
          <w:rFonts w:ascii="Calibri" w:hAnsi="Calibri" w:cs="Calibri"/>
          <w:sz w:val="22"/>
          <w:lang w:val="en-AU"/>
        </w:rPr>
        <w:t xml:space="preserve">Services Australia </w:t>
      </w:r>
      <w:r w:rsidRPr="005418DE">
        <w:rPr>
          <w:rFonts w:ascii="Calibri" w:hAnsi="Calibri" w:cs="Calibri"/>
          <w:sz w:val="22"/>
          <w:lang w:val="en-AU"/>
        </w:rPr>
        <w:t xml:space="preserve">officer not involved with the original decision may take </w:t>
      </w:r>
      <w:r w:rsidR="00840537" w:rsidRPr="005418DE">
        <w:rPr>
          <w:rFonts w:ascii="Calibri" w:hAnsi="Calibri" w:cs="Calibri"/>
          <w:sz w:val="22"/>
          <w:lang w:val="en-AU"/>
        </w:rPr>
        <w:t>any</w:t>
      </w:r>
      <w:r w:rsidRPr="005418DE">
        <w:rPr>
          <w:rFonts w:ascii="Calibri" w:hAnsi="Calibri" w:cs="Calibri"/>
          <w:sz w:val="22"/>
          <w:lang w:val="en-AU"/>
        </w:rPr>
        <w:t xml:space="preserve"> of the</w:t>
      </w:r>
      <w:r w:rsidR="00840537" w:rsidRPr="005418DE">
        <w:rPr>
          <w:rFonts w:ascii="Calibri" w:hAnsi="Calibri" w:cs="Calibri"/>
          <w:sz w:val="22"/>
          <w:lang w:val="en-AU"/>
        </w:rPr>
        <w:t>se</w:t>
      </w:r>
      <w:r w:rsidRPr="005418DE">
        <w:rPr>
          <w:rFonts w:ascii="Calibri" w:hAnsi="Calibri" w:cs="Calibri"/>
          <w:sz w:val="22"/>
          <w:lang w:val="en-AU"/>
        </w:rPr>
        <w:t xml:space="preserve"> actions as appropriate:</w:t>
      </w:r>
    </w:p>
    <w:p w14:paraId="32A46DFB" w14:textId="0B45F4E1" w:rsidR="00272FDD" w:rsidRPr="005418DE" w:rsidRDefault="00272FDD" w:rsidP="003158F9">
      <w:pPr>
        <w:pStyle w:val="01bullet1"/>
        <w:numPr>
          <w:ilvl w:val="0"/>
          <w:numId w:val="14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>review any relevant application, records or documents used to make the decision</w:t>
      </w:r>
    </w:p>
    <w:p w14:paraId="691C15B7" w14:textId="15D021B9" w:rsidR="00272FDD" w:rsidRPr="005418DE" w:rsidRDefault="00272FDD" w:rsidP="003158F9">
      <w:pPr>
        <w:pStyle w:val="01bullet1"/>
        <w:numPr>
          <w:ilvl w:val="0"/>
          <w:numId w:val="14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>review the original decision maker’s notes</w:t>
      </w:r>
    </w:p>
    <w:p w14:paraId="7579FE05" w14:textId="0332FCD1" w:rsidR="00272FDD" w:rsidRPr="005418DE" w:rsidRDefault="00272FDD" w:rsidP="003158F9">
      <w:pPr>
        <w:pStyle w:val="01bullet1"/>
        <w:numPr>
          <w:ilvl w:val="0"/>
          <w:numId w:val="14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 xml:space="preserve">consider the information in the </w:t>
      </w:r>
      <w:r w:rsidR="00840537" w:rsidRPr="005418DE">
        <w:rPr>
          <w:rFonts w:ascii="Calibri" w:hAnsi="Calibri" w:cs="Calibri"/>
          <w:sz w:val="22"/>
          <w:szCs w:val="22"/>
          <w:lang w:val="en-AU"/>
        </w:rPr>
        <w:t xml:space="preserve">review 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request, including any evidence </w:t>
      </w:r>
      <w:r w:rsidR="00840537" w:rsidRPr="005418DE">
        <w:rPr>
          <w:rFonts w:ascii="Calibri" w:hAnsi="Calibri" w:cs="Calibri"/>
          <w:sz w:val="22"/>
          <w:szCs w:val="22"/>
          <w:lang w:val="en-AU"/>
        </w:rPr>
        <w:t>the participant gave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 to support their request for review</w:t>
      </w:r>
    </w:p>
    <w:p w14:paraId="6412FF46" w14:textId="56199AC4" w:rsidR="00272FDD" w:rsidRPr="005418DE" w:rsidRDefault="00272FDD" w:rsidP="003158F9">
      <w:pPr>
        <w:pStyle w:val="01bullet1"/>
        <w:numPr>
          <w:ilvl w:val="0"/>
          <w:numId w:val="14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proofErr w:type="gramStart"/>
      <w:r w:rsidRPr="005418DE">
        <w:rPr>
          <w:rFonts w:ascii="Calibri" w:hAnsi="Calibri" w:cs="Calibri"/>
          <w:sz w:val="22"/>
          <w:szCs w:val="22"/>
          <w:lang w:val="en-AU"/>
        </w:rPr>
        <w:t>contact</w:t>
      </w:r>
      <w:proofErr w:type="gramEnd"/>
      <w:r w:rsidRPr="005418DE">
        <w:rPr>
          <w:rFonts w:ascii="Calibri" w:hAnsi="Calibri" w:cs="Calibri"/>
          <w:sz w:val="22"/>
          <w:szCs w:val="22"/>
          <w:lang w:val="en-AU"/>
        </w:rPr>
        <w:t xml:space="preserve"> the </w:t>
      </w:r>
      <w:r w:rsidR="00840537" w:rsidRPr="005418DE">
        <w:rPr>
          <w:rFonts w:ascii="Calibri" w:hAnsi="Calibri" w:cs="Calibri"/>
          <w:sz w:val="22"/>
          <w:szCs w:val="22"/>
          <w:lang w:val="en-AU"/>
        </w:rPr>
        <w:t>p</w:t>
      </w:r>
      <w:r w:rsidRPr="005418DE">
        <w:rPr>
          <w:rFonts w:ascii="Calibri" w:hAnsi="Calibri" w:cs="Calibri"/>
          <w:sz w:val="22"/>
          <w:szCs w:val="22"/>
          <w:lang w:val="en-AU"/>
        </w:rPr>
        <w:t>articipant to discuss the matter further and consider any new evidence or information.</w:t>
      </w:r>
    </w:p>
    <w:p w14:paraId="7E21B65E" w14:textId="77777777" w:rsidR="00410F06" w:rsidRPr="005418DE" w:rsidRDefault="00272FDD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At the completion of the review, the </w:t>
      </w:r>
      <w:r w:rsidR="008B49F5" w:rsidRPr="005418DE">
        <w:rPr>
          <w:rFonts w:ascii="Calibri" w:hAnsi="Calibri" w:cs="Calibri"/>
          <w:sz w:val="22"/>
          <w:lang w:val="en-AU"/>
        </w:rPr>
        <w:t xml:space="preserve">Services Australia </w:t>
      </w:r>
      <w:r w:rsidRPr="005418DE">
        <w:rPr>
          <w:rFonts w:ascii="Calibri" w:hAnsi="Calibri" w:cs="Calibri"/>
          <w:sz w:val="22"/>
          <w:lang w:val="en-AU"/>
        </w:rPr>
        <w:t xml:space="preserve">officer may </w:t>
      </w:r>
      <w:r w:rsidR="00410F06" w:rsidRPr="005418DE">
        <w:rPr>
          <w:rFonts w:ascii="Calibri" w:hAnsi="Calibri" w:cs="Calibri"/>
          <w:sz w:val="22"/>
          <w:lang w:val="en-AU"/>
        </w:rPr>
        <w:t>decide one of these actions:</w:t>
      </w:r>
    </w:p>
    <w:p w14:paraId="63166428" w14:textId="77777777" w:rsidR="00410F06" w:rsidRPr="005418DE" w:rsidRDefault="00410F06" w:rsidP="005418DE">
      <w:pPr>
        <w:pStyle w:val="01bodytext"/>
        <w:numPr>
          <w:ilvl w:val="0"/>
          <w:numId w:val="42"/>
        </w:numPr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lastRenderedPageBreak/>
        <w:t xml:space="preserve">to </w:t>
      </w:r>
      <w:r w:rsidR="00272FDD" w:rsidRPr="005418DE">
        <w:rPr>
          <w:rFonts w:ascii="Calibri" w:hAnsi="Calibri" w:cs="Calibri"/>
          <w:sz w:val="22"/>
          <w:lang w:val="en-AU"/>
        </w:rPr>
        <w:t xml:space="preserve">affirm </w:t>
      </w:r>
      <w:r w:rsidRPr="005418DE">
        <w:rPr>
          <w:rFonts w:ascii="Calibri" w:hAnsi="Calibri" w:cs="Calibri"/>
          <w:sz w:val="22"/>
          <w:lang w:val="en-AU"/>
        </w:rPr>
        <w:t>the original decision</w:t>
      </w:r>
    </w:p>
    <w:p w14:paraId="63E8AB8B" w14:textId="2F533DEE" w:rsidR="00410F06" w:rsidRPr="005418DE" w:rsidRDefault="00410F06" w:rsidP="005418DE">
      <w:pPr>
        <w:pStyle w:val="01bodytext"/>
        <w:numPr>
          <w:ilvl w:val="0"/>
          <w:numId w:val="42"/>
        </w:numPr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vary </w:t>
      </w:r>
      <w:r w:rsidR="00272FDD" w:rsidRPr="005418DE">
        <w:rPr>
          <w:rFonts w:ascii="Calibri" w:hAnsi="Calibri" w:cs="Calibri"/>
          <w:sz w:val="22"/>
          <w:lang w:val="en-AU"/>
        </w:rPr>
        <w:t>the original decision</w:t>
      </w:r>
    </w:p>
    <w:p w14:paraId="467B46DC" w14:textId="77777777" w:rsidR="00410F06" w:rsidRPr="005418DE" w:rsidRDefault="00272FDD" w:rsidP="005418DE">
      <w:pPr>
        <w:pStyle w:val="01bodytext"/>
        <w:numPr>
          <w:ilvl w:val="0"/>
          <w:numId w:val="42"/>
        </w:numPr>
        <w:spacing w:line="240" w:lineRule="auto"/>
        <w:rPr>
          <w:rFonts w:ascii="Calibri" w:hAnsi="Calibri" w:cs="Calibri"/>
          <w:sz w:val="22"/>
          <w:lang w:val="en-AU"/>
        </w:rPr>
      </w:pPr>
      <w:proofErr w:type="gramStart"/>
      <w:r w:rsidRPr="005418DE">
        <w:rPr>
          <w:rFonts w:ascii="Calibri" w:hAnsi="Calibri" w:cs="Calibri"/>
          <w:sz w:val="22"/>
          <w:lang w:val="en-AU"/>
        </w:rPr>
        <w:t>issue</w:t>
      </w:r>
      <w:proofErr w:type="gramEnd"/>
      <w:r w:rsidRPr="005418DE">
        <w:rPr>
          <w:rFonts w:ascii="Calibri" w:hAnsi="Calibri" w:cs="Calibri"/>
          <w:sz w:val="22"/>
          <w:lang w:val="en-AU"/>
        </w:rPr>
        <w:t xml:space="preserve"> a new decision. </w:t>
      </w:r>
    </w:p>
    <w:p w14:paraId="47D80B34" w14:textId="2BDBC25A" w:rsidR="00272FDD" w:rsidRPr="005418DE" w:rsidRDefault="00B10384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>We will</w:t>
      </w:r>
      <w:r w:rsidR="00840537" w:rsidRPr="005418DE">
        <w:rPr>
          <w:rFonts w:ascii="Calibri" w:hAnsi="Calibri" w:cs="Calibri"/>
          <w:sz w:val="22"/>
          <w:lang w:val="en-AU"/>
        </w:rPr>
        <w:t xml:space="preserve"> notify t</w:t>
      </w:r>
      <w:r w:rsidR="00272FDD" w:rsidRPr="005418DE">
        <w:rPr>
          <w:rFonts w:ascii="Calibri" w:hAnsi="Calibri" w:cs="Calibri"/>
          <w:sz w:val="22"/>
          <w:lang w:val="en-AU"/>
        </w:rPr>
        <w:t xml:space="preserve">he </w:t>
      </w:r>
      <w:r w:rsidR="00840537" w:rsidRPr="005418DE">
        <w:rPr>
          <w:rFonts w:ascii="Calibri" w:hAnsi="Calibri" w:cs="Calibri"/>
          <w:sz w:val="22"/>
          <w:lang w:val="en-AU"/>
        </w:rPr>
        <w:t>p</w:t>
      </w:r>
      <w:r w:rsidR="00272FDD" w:rsidRPr="005418DE">
        <w:rPr>
          <w:rFonts w:ascii="Calibri" w:hAnsi="Calibri" w:cs="Calibri"/>
          <w:sz w:val="22"/>
          <w:lang w:val="en-AU"/>
        </w:rPr>
        <w:t xml:space="preserve">articipant of the outcome of the review in writing within 30 working days. The decision of the </w:t>
      </w:r>
      <w:r w:rsidR="008B49F5" w:rsidRPr="005418DE">
        <w:rPr>
          <w:rFonts w:ascii="Calibri" w:hAnsi="Calibri" w:cs="Calibri"/>
          <w:sz w:val="22"/>
          <w:lang w:val="en-AU"/>
        </w:rPr>
        <w:t xml:space="preserve">Services Australia </w:t>
      </w:r>
      <w:r w:rsidR="00272FDD" w:rsidRPr="005418DE">
        <w:rPr>
          <w:rFonts w:ascii="Calibri" w:hAnsi="Calibri" w:cs="Calibri"/>
          <w:sz w:val="22"/>
          <w:lang w:val="en-AU"/>
        </w:rPr>
        <w:t>officer in relation to the review will be final.</w:t>
      </w:r>
    </w:p>
    <w:p w14:paraId="46329D83" w14:textId="28BBB2DD" w:rsidR="00272FDD" w:rsidRPr="005418DE" w:rsidRDefault="00272FDD" w:rsidP="00F8250E">
      <w:pPr>
        <w:pStyle w:val="Heading2"/>
      </w:pPr>
      <w:bookmarkStart w:id="25" w:name="_Toc128396131"/>
      <w:r w:rsidRPr="005418DE">
        <w:t>1.11</w:t>
      </w:r>
      <w:r w:rsidRPr="005418DE">
        <w:tab/>
        <w:t xml:space="preserve">Overpayment of Income Management </w:t>
      </w:r>
      <w:r w:rsidR="00701851" w:rsidRPr="005418DE">
        <w:t>d</w:t>
      </w:r>
      <w:r w:rsidRPr="005418DE">
        <w:t>eductions</w:t>
      </w:r>
      <w:bookmarkEnd w:id="25"/>
    </w:p>
    <w:p w14:paraId="1ED17958" w14:textId="77CF2C7D" w:rsidR="00272FDD" w:rsidRPr="005418DE" w:rsidRDefault="00272FDD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Clause 11 of Schedule 4 and clause 10 of Schedule 5 impose requirements on the </w:t>
      </w:r>
      <w:r w:rsidR="00AD567F">
        <w:rPr>
          <w:rFonts w:ascii="Calibri" w:hAnsi="Calibri" w:cs="Calibri"/>
          <w:sz w:val="22"/>
          <w:lang w:val="en-AU"/>
        </w:rPr>
        <w:t>p</w:t>
      </w:r>
      <w:r w:rsidRPr="005418DE">
        <w:rPr>
          <w:rFonts w:ascii="Calibri" w:hAnsi="Calibri" w:cs="Calibri"/>
          <w:sz w:val="22"/>
          <w:lang w:val="en-AU"/>
        </w:rPr>
        <w:t>articipant in relation to overpayments. Th</w:t>
      </w:r>
      <w:r w:rsidR="00701851" w:rsidRPr="005418DE">
        <w:rPr>
          <w:rFonts w:ascii="Calibri" w:hAnsi="Calibri" w:cs="Calibri"/>
          <w:sz w:val="22"/>
          <w:lang w:val="en-AU"/>
        </w:rPr>
        <w:t>is is a summary of th</w:t>
      </w:r>
      <w:r w:rsidRPr="005418DE">
        <w:rPr>
          <w:rFonts w:ascii="Calibri" w:hAnsi="Calibri" w:cs="Calibri"/>
          <w:sz w:val="22"/>
          <w:lang w:val="en-AU"/>
        </w:rPr>
        <w:t>ose requirements.</w:t>
      </w:r>
    </w:p>
    <w:p w14:paraId="6528D4C5" w14:textId="6B0A0AA4" w:rsidR="00272FDD" w:rsidRPr="005418DE" w:rsidRDefault="00272FDD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An overpayment of Income Management </w:t>
      </w:r>
      <w:r w:rsidR="00701851" w:rsidRPr="005418DE">
        <w:rPr>
          <w:rFonts w:ascii="Calibri" w:hAnsi="Calibri" w:cs="Calibri"/>
          <w:sz w:val="22"/>
          <w:lang w:val="en-AU"/>
        </w:rPr>
        <w:t>d</w:t>
      </w:r>
      <w:r w:rsidRPr="005418DE">
        <w:rPr>
          <w:rFonts w:ascii="Calibri" w:hAnsi="Calibri" w:cs="Calibri"/>
          <w:sz w:val="22"/>
          <w:lang w:val="en-AU"/>
        </w:rPr>
        <w:t xml:space="preserve">eduction monies can occur </w:t>
      </w:r>
      <w:r w:rsidR="00701851" w:rsidRPr="005418DE">
        <w:rPr>
          <w:rFonts w:ascii="Calibri" w:hAnsi="Calibri" w:cs="Calibri"/>
          <w:sz w:val="22"/>
          <w:lang w:val="en-AU"/>
        </w:rPr>
        <w:t>in any of these circumstances. W</w:t>
      </w:r>
      <w:r w:rsidRPr="005418DE">
        <w:rPr>
          <w:rFonts w:ascii="Calibri" w:hAnsi="Calibri" w:cs="Calibri"/>
          <w:sz w:val="22"/>
          <w:lang w:val="en-AU"/>
        </w:rPr>
        <w:t>hen:</w:t>
      </w:r>
    </w:p>
    <w:p w14:paraId="6A77856C" w14:textId="049C8855" w:rsidR="00272FDD" w:rsidRPr="005418DE" w:rsidRDefault="00272FDD" w:rsidP="003158F9">
      <w:pPr>
        <w:pStyle w:val="01bullet1"/>
        <w:numPr>
          <w:ilvl w:val="0"/>
          <w:numId w:val="16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 xml:space="preserve">a payment of an Income Management </w:t>
      </w:r>
      <w:r w:rsidR="00701851" w:rsidRPr="005418DE">
        <w:rPr>
          <w:rFonts w:ascii="Calibri" w:hAnsi="Calibri" w:cs="Calibri"/>
          <w:sz w:val="22"/>
          <w:szCs w:val="22"/>
          <w:lang w:val="en-AU"/>
        </w:rPr>
        <w:t>d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eduction to the </w:t>
      </w:r>
      <w:r w:rsidR="00701851" w:rsidRPr="005418DE">
        <w:rPr>
          <w:rFonts w:ascii="Calibri" w:hAnsi="Calibri" w:cs="Calibri"/>
          <w:sz w:val="22"/>
          <w:szCs w:val="22"/>
          <w:lang w:val="en-AU"/>
        </w:rPr>
        <w:t>p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articipant is greater than the amount specified in the Deduction </w:t>
      </w:r>
      <w:r w:rsidR="00701851" w:rsidRPr="005418DE">
        <w:rPr>
          <w:rFonts w:ascii="Calibri" w:hAnsi="Calibri" w:cs="Calibri"/>
          <w:sz w:val="22"/>
          <w:szCs w:val="22"/>
          <w:lang w:val="en-AU"/>
        </w:rPr>
        <w:t>a</w:t>
      </w:r>
      <w:r w:rsidRPr="005418DE">
        <w:rPr>
          <w:rFonts w:ascii="Calibri" w:hAnsi="Calibri" w:cs="Calibri"/>
          <w:sz w:val="22"/>
          <w:szCs w:val="22"/>
          <w:lang w:val="en-AU"/>
        </w:rPr>
        <w:t>uthority</w:t>
      </w:r>
    </w:p>
    <w:p w14:paraId="064663BE" w14:textId="1F6EB111" w:rsidR="00272FDD" w:rsidRPr="005418DE" w:rsidRDefault="00272FDD" w:rsidP="003158F9">
      <w:pPr>
        <w:pStyle w:val="01bullet1"/>
        <w:numPr>
          <w:ilvl w:val="0"/>
          <w:numId w:val="16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 xml:space="preserve">there is a payment of an Income Management </w:t>
      </w:r>
      <w:r w:rsidR="00701851" w:rsidRPr="005418DE">
        <w:rPr>
          <w:rFonts w:ascii="Calibri" w:hAnsi="Calibri" w:cs="Calibri"/>
          <w:sz w:val="22"/>
          <w:szCs w:val="22"/>
          <w:lang w:val="en-AU"/>
        </w:rPr>
        <w:t>d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eduction to the </w:t>
      </w:r>
      <w:r w:rsidR="00701851" w:rsidRPr="005418DE">
        <w:rPr>
          <w:rFonts w:ascii="Calibri" w:hAnsi="Calibri" w:cs="Calibri"/>
          <w:sz w:val="22"/>
          <w:szCs w:val="22"/>
          <w:lang w:val="en-AU"/>
        </w:rPr>
        <w:t>p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articipant after the date calculated for stopping payments following the cancellation or suspension of that Income Management </w:t>
      </w:r>
      <w:r w:rsidR="00701851" w:rsidRPr="005418DE">
        <w:rPr>
          <w:rFonts w:ascii="Calibri" w:hAnsi="Calibri" w:cs="Calibri"/>
          <w:sz w:val="22"/>
          <w:szCs w:val="22"/>
          <w:lang w:val="en-AU"/>
        </w:rPr>
        <w:t>d</w:t>
      </w:r>
      <w:r w:rsidRPr="005418DE">
        <w:rPr>
          <w:rFonts w:ascii="Calibri" w:hAnsi="Calibri" w:cs="Calibri"/>
          <w:sz w:val="22"/>
          <w:szCs w:val="22"/>
          <w:lang w:val="en-AU"/>
        </w:rPr>
        <w:t>eduction</w:t>
      </w:r>
    </w:p>
    <w:p w14:paraId="556D2BE4" w14:textId="0B8314EF" w:rsidR="00272FDD" w:rsidRPr="005418DE" w:rsidRDefault="00272FDD" w:rsidP="003158F9">
      <w:pPr>
        <w:pStyle w:val="01bullet1"/>
        <w:numPr>
          <w:ilvl w:val="0"/>
          <w:numId w:val="16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proofErr w:type="gramStart"/>
      <w:r w:rsidRPr="005418DE">
        <w:rPr>
          <w:rFonts w:ascii="Calibri" w:hAnsi="Calibri" w:cs="Calibri"/>
          <w:sz w:val="22"/>
          <w:szCs w:val="22"/>
          <w:lang w:val="en-AU"/>
        </w:rPr>
        <w:t>a</w:t>
      </w:r>
      <w:proofErr w:type="gramEnd"/>
      <w:r w:rsidRPr="005418DE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701851" w:rsidRPr="005418DE">
        <w:rPr>
          <w:rFonts w:ascii="Calibri" w:hAnsi="Calibri" w:cs="Calibri"/>
          <w:sz w:val="22"/>
          <w:szCs w:val="22"/>
          <w:lang w:val="en-AU"/>
        </w:rPr>
        <w:t>p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articipant fails to return unspent monies to </w:t>
      </w:r>
      <w:r w:rsidR="00701851" w:rsidRPr="005418DE">
        <w:rPr>
          <w:rFonts w:ascii="Calibri" w:hAnsi="Calibri" w:cs="Calibri"/>
          <w:sz w:val="22"/>
          <w:szCs w:val="22"/>
          <w:lang w:val="en-AU"/>
        </w:rPr>
        <w:t>us</w:t>
      </w:r>
      <w:r w:rsidR="008B49F5" w:rsidRPr="005418DE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5418DE">
        <w:rPr>
          <w:rFonts w:ascii="Calibri" w:hAnsi="Calibri" w:cs="Calibri"/>
          <w:sz w:val="22"/>
          <w:szCs w:val="22"/>
          <w:lang w:val="en-AU"/>
        </w:rPr>
        <w:t>within the required period following a written request to do so.</w:t>
      </w:r>
    </w:p>
    <w:p w14:paraId="37094021" w14:textId="738748FA" w:rsidR="00272FDD" w:rsidRPr="005418DE" w:rsidRDefault="00272FDD" w:rsidP="003D612C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F011B3">
        <w:rPr>
          <w:rFonts w:ascii="Calibri" w:hAnsi="Calibri" w:cs="Calibri"/>
          <w:sz w:val="22"/>
        </w:rPr>
        <w:t xml:space="preserve">Under Schedule </w:t>
      </w:r>
      <w:proofErr w:type="gramStart"/>
      <w:r w:rsidRPr="00F011B3">
        <w:rPr>
          <w:rFonts w:ascii="Calibri" w:hAnsi="Calibri" w:cs="Calibri"/>
          <w:sz w:val="22"/>
        </w:rPr>
        <w:t>4</w:t>
      </w:r>
      <w:proofErr w:type="gramEnd"/>
      <w:r w:rsidRPr="00F011B3">
        <w:rPr>
          <w:rFonts w:ascii="Calibri" w:hAnsi="Calibri" w:cs="Calibri"/>
          <w:sz w:val="22"/>
        </w:rPr>
        <w:t xml:space="preserve"> an overpayment can also occur when</w:t>
      </w:r>
      <w:r w:rsidR="00701851" w:rsidRPr="00F011B3">
        <w:rPr>
          <w:rFonts w:ascii="Calibri" w:hAnsi="Calibri" w:cs="Calibri"/>
          <w:sz w:val="22"/>
        </w:rPr>
        <w:t xml:space="preserve"> </w:t>
      </w:r>
      <w:r w:rsidRPr="00DA2AA6">
        <w:rPr>
          <w:rFonts w:ascii="Calibri" w:hAnsi="Calibri" w:cs="Calibri"/>
          <w:sz w:val="22"/>
          <w:lang w:val="en-AU"/>
        </w:rPr>
        <w:t xml:space="preserve">a payment of an Income Management </w:t>
      </w:r>
      <w:r w:rsidR="00701851" w:rsidRPr="00DA2AA6">
        <w:rPr>
          <w:rFonts w:ascii="Calibri" w:hAnsi="Calibri" w:cs="Calibri"/>
          <w:sz w:val="22"/>
          <w:lang w:val="en-AU"/>
        </w:rPr>
        <w:t>d</w:t>
      </w:r>
      <w:r w:rsidRPr="00DA2AA6">
        <w:rPr>
          <w:rFonts w:ascii="Calibri" w:hAnsi="Calibri" w:cs="Calibri"/>
          <w:sz w:val="22"/>
          <w:lang w:val="en-AU"/>
        </w:rPr>
        <w:t xml:space="preserve">eduction to the </w:t>
      </w:r>
      <w:r w:rsidR="00701851" w:rsidRPr="00DA2AA6">
        <w:rPr>
          <w:rFonts w:ascii="Calibri" w:hAnsi="Calibri" w:cs="Calibri"/>
          <w:sz w:val="22"/>
          <w:lang w:val="en-AU"/>
        </w:rPr>
        <w:t>p</w:t>
      </w:r>
      <w:r w:rsidRPr="00DA2AA6">
        <w:rPr>
          <w:rFonts w:ascii="Calibri" w:hAnsi="Calibri" w:cs="Calibri"/>
          <w:sz w:val="22"/>
          <w:lang w:val="en-AU"/>
        </w:rPr>
        <w:t>articipant is greater than the amount owed by the customer</w:t>
      </w:r>
      <w:r w:rsidRPr="005418DE">
        <w:rPr>
          <w:rFonts w:ascii="Calibri" w:hAnsi="Calibri" w:cs="Calibri"/>
          <w:sz w:val="22"/>
          <w:lang w:val="en-AU"/>
        </w:rPr>
        <w:t xml:space="preserve"> to the </w:t>
      </w:r>
      <w:r w:rsidR="00701851" w:rsidRPr="005418DE">
        <w:rPr>
          <w:rFonts w:ascii="Calibri" w:hAnsi="Calibri" w:cs="Calibri"/>
          <w:sz w:val="22"/>
          <w:lang w:val="en-AU"/>
        </w:rPr>
        <w:t>p</w:t>
      </w:r>
      <w:r w:rsidRPr="005418DE">
        <w:rPr>
          <w:rFonts w:ascii="Calibri" w:hAnsi="Calibri" w:cs="Calibri"/>
          <w:sz w:val="22"/>
          <w:lang w:val="en-AU"/>
        </w:rPr>
        <w:t>articipant.</w:t>
      </w:r>
    </w:p>
    <w:p w14:paraId="36637597" w14:textId="7C99B310" w:rsidR="00701851" w:rsidRPr="005418DE" w:rsidRDefault="00272FDD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If either </w:t>
      </w:r>
      <w:r w:rsidR="00701851" w:rsidRPr="005418DE">
        <w:rPr>
          <w:rFonts w:ascii="Calibri" w:hAnsi="Calibri" w:cs="Calibri"/>
          <w:sz w:val="22"/>
          <w:lang w:val="en-AU"/>
        </w:rPr>
        <w:t>we</w:t>
      </w:r>
      <w:r w:rsidR="00DA2AA6">
        <w:rPr>
          <w:rFonts w:ascii="Calibri" w:hAnsi="Calibri" w:cs="Calibri"/>
          <w:sz w:val="22"/>
          <w:lang w:val="en-AU"/>
        </w:rPr>
        <w:t>,</w:t>
      </w:r>
      <w:r w:rsidR="008B49F5" w:rsidRPr="005418DE">
        <w:rPr>
          <w:rFonts w:ascii="Calibri" w:hAnsi="Calibri" w:cs="Calibri"/>
          <w:sz w:val="22"/>
          <w:lang w:val="en-AU"/>
        </w:rPr>
        <w:t xml:space="preserve"> </w:t>
      </w:r>
      <w:r w:rsidRPr="005418DE">
        <w:rPr>
          <w:rFonts w:ascii="Calibri" w:hAnsi="Calibri" w:cs="Calibri"/>
          <w:sz w:val="22"/>
          <w:lang w:val="en-AU"/>
        </w:rPr>
        <w:t xml:space="preserve">or the </w:t>
      </w:r>
      <w:r w:rsidR="00701851" w:rsidRPr="005418DE">
        <w:rPr>
          <w:rFonts w:ascii="Calibri" w:hAnsi="Calibri" w:cs="Calibri"/>
          <w:sz w:val="22"/>
          <w:lang w:val="en-AU"/>
        </w:rPr>
        <w:t>p</w:t>
      </w:r>
      <w:r w:rsidRPr="005418DE">
        <w:rPr>
          <w:rFonts w:ascii="Calibri" w:hAnsi="Calibri" w:cs="Calibri"/>
          <w:sz w:val="22"/>
          <w:lang w:val="en-AU"/>
        </w:rPr>
        <w:t>articipant</w:t>
      </w:r>
      <w:r w:rsidR="00DA2AA6">
        <w:rPr>
          <w:rFonts w:ascii="Calibri" w:hAnsi="Calibri" w:cs="Calibri"/>
          <w:sz w:val="22"/>
          <w:lang w:val="en-AU"/>
        </w:rPr>
        <w:t>,</w:t>
      </w:r>
      <w:r w:rsidRPr="005418DE">
        <w:rPr>
          <w:rFonts w:ascii="Calibri" w:hAnsi="Calibri" w:cs="Calibri"/>
          <w:sz w:val="22"/>
          <w:lang w:val="en-AU"/>
        </w:rPr>
        <w:t xml:space="preserve"> become aware of an overpayment</w:t>
      </w:r>
      <w:r w:rsidR="00DA2AA6">
        <w:rPr>
          <w:rFonts w:ascii="Calibri" w:hAnsi="Calibri" w:cs="Calibri"/>
          <w:sz w:val="22"/>
          <w:lang w:val="en-AU"/>
        </w:rPr>
        <w:t>,</w:t>
      </w:r>
      <w:r w:rsidRPr="005418DE">
        <w:rPr>
          <w:rFonts w:ascii="Calibri" w:hAnsi="Calibri" w:cs="Calibri"/>
          <w:sz w:val="22"/>
          <w:lang w:val="en-AU"/>
        </w:rPr>
        <w:t xml:space="preserve"> they must advise the other party within </w:t>
      </w:r>
      <w:proofErr w:type="gramStart"/>
      <w:r w:rsidR="00701851" w:rsidRPr="005418DE">
        <w:rPr>
          <w:rFonts w:ascii="Calibri" w:hAnsi="Calibri" w:cs="Calibri"/>
          <w:sz w:val="22"/>
          <w:lang w:val="en-AU"/>
        </w:rPr>
        <w:t>3</w:t>
      </w:r>
      <w:proofErr w:type="gramEnd"/>
      <w:r w:rsidR="00701851" w:rsidRPr="005418DE">
        <w:rPr>
          <w:rFonts w:ascii="Calibri" w:hAnsi="Calibri" w:cs="Calibri"/>
          <w:sz w:val="22"/>
          <w:lang w:val="en-AU"/>
        </w:rPr>
        <w:t xml:space="preserve"> </w:t>
      </w:r>
      <w:r w:rsidRPr="005418DE">
        <w:rPr>
          <w:rFonts w:ascii="Calibri" w:hAnsi="Calibri" w:cs="Calibri"/>
          <w:sz w:val="22"/>
          <w:lang w:val="en-AU"/>
        </w:rPr>
        <w:t xml:space="preserve">business days. The </w:t>
      </w:r>
      <w:r w:rsidR="00701851" w:rsidRPr="005418DE">
        <w:rPr>
          <w:rFonts w:ascii="Calibri" w:hAnsi="Calibri" w:cs="Calibri"/>
          <w:sz w:val="22"/>
          <w:lang w:val="en-AU"/>
        </w:rPr>
        <w:t>p</w:t>
      </w:r>
      <w:r w:rsidRPr="005418DE">
        <w:rPr>
          <w:rFonts w:ascii="Calibri" w:hAnsi="Calibri" w:cs="Calibri"/>
          <w:sz w:val="22"/>
          <w:lang w:val="en-AU"/>
        </w:rPr>
        <w:t xml:space="preserve">articipant must repay the overpayment as a debt owed to </w:t>
      </w:r>
      <w:r w:rsidR="00701851" w:rsidRPr="005418DE">
        <w:rPr>
          <w:rFonts w:ascii="Calibri" w:hAnsi="Calibri" w:cs="Calibri"/>
          <w:sz w:val="22"/>
          <w:lang w:val="en-AU"/>
        </w:rPr>
        <w:t>us</w:t>
      </w:r>
      <w:r w:rsidR="008B49F5" w:rsidRPr="005418DE">
        <w:rPr>
          <w:rFonts w:ascii="Calibri" w:hAnsi="Calibri" w:cs="Calibri"/>
          <w:sz w:val="22"/>
          <w:lang w:val="en-AU"/>
        </w:rPr>
        <w:t xml:space="preserve"> </w:t>
      </w:r>
      <w:r w:rsidRPr="005418DE">
        <w:rPr>
          <w:rFonts w:ascii="Calibri" w:hAnsi="Calibri" w:cs="Calibri"/>
          <w:sz w:val="22"/>
          <w:lang w:val="en-AU"/>
        </w:rPr>
        <w:t xml:space="preserve">immediately after </w:t>
      </w:r>
      <w:r w:rsidR="00701851" w:rsidRPr="005418DE">
        <w:rPr>
          <w:rFonts w:ascii="Calibri" w:hAnsi="Calibri" w:cs="Calibri"/>
          <w:sz w:val="22"/>
          <w:lang w:val="en-AU"/>
        </w:rPr>
        <w:t>either:</w:t>
      </w:r>
    </w:p>
    <w:p w14:paraId="16A53BBD" w14:textId="2F776F30" w:rsidR="00701851" w:rsidRPr="005418DE" w:rsidRDefault="00272FDD" w:rsidP="003D612C">
      <w:pPr>
        <w:pStyle w:val="01bodytext"/>
        <w:numPr>
          <w:ilvl w:val="0"/>
          <w:numId w:val="43"/>
        </w:numPr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>becoming aware of the overpayment</w:t>
      </w:r>
    </w:p>
    <w:p w14:paraId="78EE03CF" w14:textId="7A9E928E" w:rsidR="00272FDD" w:rsidRPr="005418DE" w:rsidRDefault="00701851" w:rsidP="003D612C">
      <w:pPr>
        <w:pStyle w:val="01bodytext"/>
        <w:numPr>
          <w:ilvl w:val="0"/>
          <w:numId w:val="43"/>
        </w:numPr>
        <w:spacing w:line="240" w:lineRule="auto"/>
        <w:rPr>
          <w:rFonts w:ascii="Calibri" w:hAnsi="Calibri" w:cs="Calibri"/>
          <w:sz w:val="22"/>
          <w:lang w:val="en-AU"/>
        </w:rPr>
      </w:pPr>
      <w:proofErr w:type="gramStart"/>
      <w:r w:rsidRPr="005418DE">
        <w:rPr>
          <w:rFonts w:ascii="Calibri" w:hAnsi="Calibri" w:cs="Calibri"/>
          <w:sz w:val="22"/>
          <w:lang w:val="en-AU"/>
        </w:rPr>
        <w:t>we</w:t>
      </w:r>
      <w:proofErr w:type="gramEnd"/>
      <w:r w:rsidRPr="005418DE">
        <w:rPr>
          <w:rFonts w:ascii="Calibri" w:hAnsi="Calibri" w:cs="Calibri"/>
          <w:sz w:val="22"/>
          <w:lang w:val="en-AU"/>
        </w:rPr>
        <w:t xml:space="preserve"> notify them </w:t>
      </w:r>
      <w:r w:rsidR="00272FDD" w:rsidRPr="005418DE">
        <w:rPr>
          <w:rFonts w:ascii="Calibri" w:hAnsi="Calibri" w:cs="Calibri"/>
          <w:sz w:val="22"/>
          <w:lang w:val="en-AU"/>
        </w:rPr>
        <w:t>of the overpayment.</w:t>
      </w:r>
    </w:p>
    <w:p w14:paraId="3AF92B64" w14:textId="1B7DB21E" w:rsidR="00701851" w:rsidRPr="005418DE" w:rsidRDefault="00272FDD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The </w:t>
      </w:r>
      <w:r w:rsidR="00701851" w:rsidRPr="005418DE">
        <w:rPr>
          <w:rFonts w:ascii="Calibri" w:hAnsi="Calibri" w:cs="Calibri"/>
          <w:sz w:val="22"/>
          <w:lang w:val="en-AU"/>
        </w:rPr>
        <w:t>p</w:t>
      </w:r>
      <w:r w:rsidRPr="005418DE">
        <w:rPr>
          <w:rFonts w:ascii="Calibri" w:hAnsi="Calibri" w:cs="Calibri"/>
          <w:sz w:val="22"/>
          <w:lang w:val="en-AU"/>
        </w:rPr>
        <w:t xml:space="preserve">articipant </w:t>
      </w:r>
      <w:r w:rsidR="00701851" w:rsidRPr="005418DE">
        <w:rPr>
          <w:rFonts w:ascii="Calibri" w:hAnsi="Calibri" w:cs="Calibri"/>
          <w:b/>
          <w:sz w:val="22"/>
          <w:lang w:val="en-AU"/>
        </w:rPr>
        <w:t>must not</w:t>
      </w:r>
      <w:r w:rsidRPr="005418DE">
        <w:rPr>
          <w:rFonts w:ascii="Calibri" w:hAnsi="Calibri" w:cs="Calibri"/>
          <w:sz w:val="22"/>
          <w:lang w:val="en-AU"/>
        </w:rPr>
        <w:t xml:space="preserve"> </w:t>
      </w:r>
      <w:r w:rsidR="00701851" w:rsidRPr="005418DE">
        <w:rPr>
          <w:rFonts w:ascii="Calibri" w:hAnsi="Calibri" w:cs="Calibri"/>
          <w:sz w:val="22"/>
          <w:lang w:val="en-AU"/>
        </w:rPr>
        <w:t>do either of these:</w:t>
      </w:r>
    </w:p>
    <w:p w14:paraId="533B5F98" w14:textId="4026F181" w:rsidR="00701851" w:rsidRPr="005418DE" w:rsidRDefault="00272FDD" w:rsidP="003D612C">
      <w:pPr>
        <w:pStyle w:val="01bodytext"/>
        <w:numPr>
          <w:ilvl w:val="0"/>
          <w:numId w:val="44"/>
        </w:numPr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>credit the customer’s store account with the amount of the overpayment</w:t>
      </w:r>
    </w:p>
    <w:p w14:paraId="5E150386" w14:textId="310BBC14" w:rsidR="00272FDD" w:rsidRPr="005418DE" w:rsidRDefault="00272FDD" w:rsidP="003D612C">
      <w:pPr>
        <w:pStyle w:val="01bodytext"/>
        <w:numPr>
          <w:ilvl w:val="0"/>
          <w:numId w:val="44"/>
        </w:numPr>
        <w:spacing w:line="240" w:lineRule="auto"/>
        <w:rPr>
          <w:rFonts w:ascii="Calibri" w:hAnsi="Calibri" w:cs="Calibri"/>
          <w:sz w:val="22"/>
          <w:lang w:val="en-AU"/>
        </w:rPr>
      </w:pPr>
      <w:proofErr w:type="gramStart"/>
      <w:r w:rsidRPr="005418DE">
        <w:rPr>
          <w:rFonts w:ascii="Calibri" w:hAnsi="Calibri" w:cs="Calibri"/>
          <w:sz w:val="22"/>
          <w:lang w:val="en-AU"/>
        </w:rPr>
        <w:t>allow</w:t>
      </w:r>
      <w:proofErr w:type="gramEnd"/>
      <w:r w:rsidRPr="005418DE">
        <w:rPr>
          <w:rFonts w:ascii="Calibri" w:hAnsi="Calibri" w:cs="Calibri"/>
          <w:sz w:val="22"/>
          <w:lang w:val="en-AU"/>
        </w:rPr>
        <w:t xml:space="preserve"> the customer to access the value of the overpayment in cash or goods or services</w:t>
      </w:r>
      <w:r w:rsidR="00701851" w:rsidRPr="005418DE">
        <w:rPr>
          <w:rFonts w:ascii="Calibri" w:hAnsi="Calibri" w:cs="Calibri"/>
          <w:sz w:val="22"/>
          <w:lang w:val="en-AU"/>
        </w:rPr>
        <w:t>. E</w:t>
      </w:r>
      <w:r w:rsidRPr="005418DE">
        <w:rPr>
          <w:rFonts w:ascii="Calibri" w:hAnsi="Calibri" w:cs="Calibri"/>
          <w:sz w:val="22"/>
          <w:lang w:val="en-AU"/>
        </w:rPr>
        <w:t xml:space="preserve">ven if those goods and services are to </w:t>
      </w:r>
      <w:proofErr w:type="gramStart"/>
      <w:r w:rsidRPr="005418DE">
        <w:rPr>
          <w:rFonts w:ascii="Calibri" w:hAnsi="Calibri" w:cs="Calibri"/>
          <w:sz w:val="22"/>
          <w:lang w:val="en-AU"/>
        </w:rPr>
        <w:t>meet</w:t>
      </w:r>
      <w:proofErr w:type="gramEnd"/>
      <w:r w:rsidRPr="005418DE">
        <w:rPr>
          <w:rFonts w:ascii="Calibri" w:hAnsi="Calibri" w:cs="Calibri"/>
          <w:sz w:val="22"/>
          <w:lang w:val="en-AU"/>
        </w:rPr>
        <w:t xml:space="preserve"> priority needs.</w:t>
      </w:r>
    </w:p>
    <w:p w14:paraId="67351819" w14:textId="35122D7F" w:rsidR="00272FDD" w:rsidRPr="005418DE" w:rsidRDefault="00272FDD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If </w:t>
      </w:r>
      <w:r w:rsidR="00701851" w:rsidRPr="005418DE">
        <w:rPr>
          <w:rFonts w:ascii="Calibri" w:hAnsi="Calibri" w:cs="Calibri"/>
          <w:sz w:val="22"/>
          <w:lang w:val="en-AU"/>
        </w:rPr>
        <w:t xml:space="preserve">the participant </w:t>
      </w:r>
      <w:r w:rsidR="00DA2AA6">
        <w:rPr>
          <w:rFonts w:ascii="Calibri" w:hAnsi="Calibri" w:cs="Calibri"/>
          <w:sz w:val="22"/>
          <w:lang w:val="en-AU"/>
        </w:rPr>
        <w:t>does not</w:t>
      </w:r>
      <w:r w:rsidR="00701851" w:rsidRPr="005418DE">
        <w:rPr>
          <w:rFonts w:ascii="Calibri" w:hAnsi="Calibri" w:cs="Calibri"/>
          <w:sz w:val="22"/>
          <w:lang w:val="en-AU"/>
        </w:rPr>
        <w:t xml:space="preserve"> return </w:t>
      </w:r>
      <w:r w:rsidRPr="005418DE">
        <w:rPr>
          <w:rFonts w:ascii="Calibri" w:hAnsi="Calibri" w:cs="Calibri"/>
          <w:sz w:val="22"/>
          <w:lang w:val="en-AU"/>
        </w:rPr>
        <w:t xml:space="preserve">an overpayment within 28 days from the date requested, </w:t>
      </w:r>
      <w:r w:rsidR="00701851" w:rsidRPr="005418DE">
        <w:rPr>
          <w:rFonts w:ascii="Calibri" w:hAnsi="Calibri" w:cs="Calibri"/>
          <w:sz w:val="22"/>
          <w:lang w:val="en-AU"/>
        </w:rPr>
        <w:t>we</w:t>
      </w:r>
      <w:r w:rsidR="008B49F5" w:rsidRPr="005418DE">
        <w:rPr>
          <w:rFonts w:ascii="Calibri" w:hAnsi="Calibri" w:cs="Calibri"/>
          <w:sz w:val="22"/>
          <w:lang w:val="en-AU"/>
        </w:rPr>
        <w:t xml:space="preserve"> </w:t>
      </w:r>
      <w:r w:rsidRPr="005418DE">
        <w:rPr>
          <w:rFonts w:ascii="Calibri" w:hAnsi="Calibri" w:cs="Calibri"/>
          <w:sz w:val="22"/>
          <w:lang w:val="en-AU"/>
        </w:rPr>
        <w:t>may raise the overpayment amount as a debt and pursue recovery.</w:t>
      </w:r>
    </w:p>
    <w:p w14:paraId="695F563F" w14:textId="77777777" w:rsidR="001F7D71" w:rsidRPr="005418DE" w:rsidRDefault="001F7D71" w:rsidP="003158F9">
      <w:pPr>
        <w:pStyle w:val="01bodytext"/>
        <w:spacing w:line="240" w:lineRule="auto"/>
        <w:rPr>
          <w:rFonts w:ascii="Arial" w:hAnsi="Arial" w:cs="Arial"/>
          <w:sz w:val="22"/>
          <w:lang w:val="en-AU"/>
        </w:rPr>
      </w:pPr>
    </w:p>
    <w:p w14:paraId="238FC639" w14:textId="77777777" w:rsidR="00FE492A" w:rsidRPr="005418DE" w:rsidRDefault="00FE492A">
      <w:pPr>
        <w:spacing w:after="160" w:line="259" w:lineRule="auto"/>
        <w:rPr>
          <w:rFonts w:ascii="Arial" w:eastAsiaTheme="majorEastAsia" w:hAnsi="Arial" w:cs="Arial"/>
          <w:sz w:val="40"/>
          <w:szCs w:val="40"/>
        </w:rPr>
      </w:pPr>
      <w:r w:rsidRPr="005418DE">
        <w:rPr>
          <w:rFonts w:ascii="Arial" w:hAnsi="Arial" w:cs="Arial"/>
          <w:b/>
        </w:rPr>
        <w:br w:type="page"/>
      </w:r>
    </w:p>
    <w:p w14:paraId="7AEA70EA" w14:textId="3D9F4E68" w:rsidR="00272FDD" w:rsidRPr="005418DE" w:rsidRDefault="00272FDD" w:rsidP="003158F9">
      <w:pPr>
        <w:pStyle w:val="Heading1"/>
        <w:spacing w:line="240" w:lineRule="auto"/>
        <w:rPr>
          <w:rFonts w:ascii="Arial" w:hAnsi="Arial" w:cs="Arial"/>
          <w:b w:val="0"/>
        </w:rPr>
      </w:pPr>
      <w:bookmarkStart w:id="26" w:name="_Toc128396132"/>
      <w:r w:rsidRPr="005418DE">
        <w:rPr>
          <w:rFonts w:ascii="Arial" w:hAnsi="Arial" w:cs="Arial"/>
          <w:b w:val="0"/>
        </w:rPr>
        <w:lastRenderedPageBreak/>
        <w:t>Audit and compliance reviews</w:t>
      </w:r>
      <w:bookmarkEnd w:id="26"/>
    </w:p>
    <w:p w14:paraId="4112F18F" w14:textId="5154DB4F" w:rsidR="00272FDD" w:rsidRPr="005418DE" w:rsidRDefault="00272FDD" w:rsidP="00F8250E">
      <w:pPr>
        <w:pStyle w:val="Heading2"/>
      </w:pPr>
      <w:bookmarkStart w:id="27" w:name="_Toc128396133"/>
      <w:r w:rsidRPr="005418DE">
        <w:rPr>
          <w:rFonts w:ascii="Arial" w:hAnsi="Arial" w:cs="Arial"/>
          <w:sz w:val="24"/>
        </w:rPr>
        <w:t>2.1</w:t>
      </w:r>
      <w:r w:rsidRPr="005418DE">
        <w:rPr>
          <w:rFonts w:ascii="Arial" w:hAnsi="Arial" w:cs="Arial"/>
          <w:sz w:val="24"/>
        </w:rPr>
        <w:tab/>
      </w:r>
      <w:r w:rsidRPr="005418DE">
        <w:t>Overarching policy</w:t>
      </w:r>
      <w:bookmarkEnd w:id="27"/>
    </w:p>
    <w:p w14:paraId="53C1161F" w14:textId="0A13BA81" w:rsidR="00E2323C" w:rsidRPr="005418DE" w:rsidRDefault="00272FDD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To participate in the IM </w:t>
      </w:r>
      <w:r w:rsidR="00E2323C" w:rsidRPr="005418DE">
        <w:rPr>
          <w:rFonts w:ascii="Calibri" w:hAnsi="Calibri" w:cs="Calibri"/>
          <w:sz w:val="22"/>
          <w:lang w:val="en-AU"/>
        </w:rPr>
        <w:t>d</w:t>
      </w:r>
      <w:r w:rsidRPr="005418DE">
        <w:rPr>
          <w:rFonts w:ascii="Calibri" w:hAnsi="Calibri" w:cs="Calibri"/>
          <w:sz w:val="22"/>
          <w:lang w:val="en-AU"/>
        </w:rPr>
        <w:t xml:space="preserve">eduction </w:t>
      </w:r>
      <w:r w:rsidR="00E2323C" w:rsidRPr="005418DE">
        <w:rPr>
          <w:rFonts w:ascii="Calibri" w:hAnsi="Calibri" w:cs="Calibri"/>
          <w:sz w:val="22"/>
          <w:lang w:val="en-AU"/>
        </w:rPr>
        <w:t>p</w:t>
      </w:r>
      <w:r w:rsidRPr="005418DE">
        <w:rPr>
          <w:rFonts w:ascii="Calibri" w:hAnsi="Calibri" w:cs="Calibri"/>
          <w:sz w:val="22"/>
          <w:lang w:val="en-AU"/>
        </w:rPr>
        <w:t xml:space="preserve">rogram the </w:t>
      </w:r>
      <w:r w:rsidR="00E2323C" w:rsidRPr="005418DE">
        <w:rPr>
          <w:rFonts w:ascii="Calibri" w:hAnsi="Calibri" w:cs="Calibri"/>
          <w:sz w:val="22"/>
          <w:lang w:val="en-AU"/>
        </w:rPr>
        <w:t>p</w:t>
      </w:r>
      <w:r w:rsidRPr="005418DE">
        <w:rPr>
          <w:rFonts w:ascii="Calibri" w:hAnsi="Calibri" w:cs="Calibri"/>
          <w:sz w:val="22"/>
          <w:lang w:val="en-AU"/>
        </w:rPr>
        <w:t xml:space="preserve">articipant must agree to comply with the IM </w:t>
      </w:r>
      <w:r w:rsidR="00E2323C" w:rsidRPr="005418DE">
        <w:rPr>
          <w:rFonts w:ascii="Calibri" w:hAnsi="Calibri" w:cs="Calibri"/>
          <w:sz w:val="22"/>
          <w:lang w:val="en-AU"/>
        </w:rPr>
        <w:t>d</w:t>
      </w:r>
      <w:r w:rsidRPr="005418DE">
        <w:rPr>
          <w:rFonts w:ascii="Calibri" w:hAnsi="Calibri" w:cs="Calibri"/>
          <w:sz w:val="22"/>
          <w:lang w:val="en-AU"/>
        </w:rPr>
        <w:t xml:space="preserve">eduction </w:t>
      </w:r>
      <w:r w:rsidR="00E2323C" w:rsidRPr="005418DE">
        <w:rPr>
          <w:rFonts w:ascii="Calibri" w:hAnsi="Calibri" w:cs="Calibri"/>
          <w:sz w:val="22"/>
          <w:lang w:val="en-AU"/>
        </w:rPr>
        <w:t>c</w:t>
      </w:r>
      <w:r w:rsidRPr="005418DE">
        <w:rPr>
          <w:rFonts w:ascii="Calibri" w:hAnsi="Calibri" w:cs="Calibri"/>
          <w:sz w:val="22"/>
          <w:lang w:val="en-AU"/>
        </w:rPr>
        <w:t xml:space="preserve">ontract. </w:t>
      </w:r>
      <w:r w:rsidR="00E2323C" w:rsidRPr="005418DE">
        <w:rPr>
          <w:rFonts w:ascii="Calibri" w:hAnsi="Calibri" w:cs="Calibri"/>
          <w:sz w:val="22"/>
          <w:lang w:val="en-AU"/>
        </w:rPr>
        <w:t>We may terminate the IM deduction contract if any of these apply:</w:t>
      </w:r>
    </w:p>
    <w:p w14:paraId="59283EDA" w14:textId="4D17EF36" w:rsidR="00E2323C" w:rsidRPr="005418DE" w:rsidRDefault="00272FDD" w:rsidP="003D612C">
      <w:pPr>
        <w:pStyle w:val="01bodytext"/>
        <w:numPr>
          <w:ilvl w:val="0"/>
          <w:numId w:val="45"/>
        </w:numPr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a </w:t>
      </w:r>
      <w:r w:rsidR="00E2323C" w:rsidRPr="005418DE">
        <w:rPr>
          <w:rFonts w:ascii="Calibri" w:hAnsi="Calibri" w:cs="Calibri"/>
          <w:sz w:val="22"/>
          <w:lang w:val="en-AU"/>
        </w:rPr>
        <w:t>p</w:t>
      </w:r>
      <w:r w:rsidRPr="005418DE">
        <w:rPr>
          <w:rFonts w:ascii="Calibri" w:hAnsi="Calibri" w:cs="Calibri"/>
          <w:sz w:val="22"/>
          <w:lang w:val="en-AU"/>
        </w:rPr>
        <w:t>articipant ceases to be eligible</w:t>
      </w:r>
    </w:p>
    <w:p w14:paraId="62EE07C4" w14:textId="132D7DA0" w:rsidR="00E2323C" w:rsidRPr="005418DE" w:rsidRDefault="00E2323C" w:rsidP="003D612C">
      <w:pPr>
        <w:pStyle w:val="01bodytext"/>
        <w:numPr>
          <w:ilvl w:val="0"/>
          <w:numId w:val="45"/>
        </w:numPr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a participant </w:t>
      </w:r>
      <w:r w:rsidR="00272FDD" w:rsidRPr="005418DE">
        <w:rPr>
          <w:rFonts w:ascii="Calibri" w:hAnsi="Calibri" w:cs="Calibri"/>
          <w:sz w:val="22"/>
          <w:lang w:val="en-AU"/>
        </w:rPr>
        <w:t>is non-compliant</w:t>
      </w:r>
    </w:p>
    <w:p w14:paraId="6926A893" w14:textId="3FCB7473" w:rsidR="00E2323C" w:rsidRPr="005418DE" w:rsidRDefault="00E2323C" w:rsidP="003D612C">
      <w:pPr>
        <w:pStyle w:val="01bodytext"/>
        <w:numPr>
          <w:ilvl w:val="0"/>
          <w:numId w:val="45"/>
        </w:numPr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a participant </w:t>
      </w:r>
      <w:r w:rsidR="00272FDD" w:rsidRPr="005418DE">
        <w:rPr>
          <w:rFonts w:ascii="Calibri" w:hAnsi="Calibri" w:cs="Calibri"/>
          <w:sz w:val="22"/>
          <w:lang w:val="en-AU"/>
        </w:rPr>
        <w:t xml:space="preserve">continues to be unable or unwilling to comply with the IM </w:t>
      </w:r>
      <w:r w:rsidRPr="005418DE">
        <w:rPr>
          <w:rFonts w:ascii="Calibri" w:hAnsi="Calibri" w:cs="Calibri"/>
          <w:sz w:val="22"/>
          <w:lang w:val="en-AU"/>
        </w:rPr>
        <w:t>d</w:t>
      </w:r>
      <w:r w:rsidR="00272FDD" w:rsidRPr="005418DE">
        <w:rPr>
          <w:rFonts w:ascii="Calibri" w:hAnsi="Calibri" w:cs="Calibri"/>
          <w:sz w:val="22"/>
          <w:lang w:val="en-AU"/>
        </w:rPr>
        <w:t xml:space="preserve">eduction </w:t>
      </w:r>
      <w:r w:rsidRPr="005418DE">
        <w:rPr>
          <w:rFonts w:ascii="Calibri" w:hAnsi="Calibri" w:cs="Calibri"/>
          <w:sz w:val="22"/>
          <w:lang w:val="en-AU"/>
        </w:rPr>
        <w:t>c</w:t>
      </w:r>
      <w:r w:rsidR="00272FDD" w:rsidRPr="005418DE">
        <w:rPr>
          <w:rFonts w:ascii="Calibri" w:hAnsi="Calibri" w:cs="Calibri"/>
          <w:sz w:val="22"/>
          <w:lang w:val="en-AU"/>
        </w:rPr>
        <w:t>ontract</w:t>
      </w:r>
    </w:p>
    <w:p w14:paraId="339D0CB3" w14:textId="44BA8182" w:rsidR="00E2323C" w:rsidRPr="005418DE" w:rsidRDefault="00272FDD" w:rsidP="003D612C">
      <w:pPr>
        <w:pStyle w:val="01bodytext"/>
        <w:numPr>
          <w:ilvl w:val="0"/>
          <w:numId w:val="45"/>
        </w:numPr>
        <w:spacing w:line="240" w:lineRule="auto"/>
        <w:rPr>
          <w:rFonts w:ascii="Calibri" w:hAnsi="Calibri" w:cs="Calibri"/>
          <w:sz w:val="22"/>
          <w:lang w:val="en-AU"/>
        </w:rPr>
      </w:pPr>
      <w:proofErr w:type="gramStart"/>
      <w:r w:rsidRPr="005418DE">
        <w:rPr>
          <w:rFonts w:ascii="Calibri" w:hAnsi="Calibri" w:cs="Calibri"/>
          <w:sz w:val="22"/>
          <w:lang w:val="en-AU"/>
        </w:rPr>
        <w:t>an</w:t>
      </w:r>
      <w:proofErr w:type="gramEnd"/>
      <w:r w:rsidRPr="005418DE">
        <w:rPr>
          <w:rFonts w:ascii="Calibri" w:hAnsi="Calibri" w:cs="Calibri"/>
          <w:sz w:val="22"/>
          <w:lang w:val="en-AU"/>
        </w:rPr>
        <w:t xml:space="preserve"> event in clause 24.3 of the </w:t>
      </w:r>
      <w:r w:rsidR="008B49F5" w:rsidRPr="005418DE">
        <w:rPr>
          <w:rFonts w:ascii="Calibri" w:hAnsi="Calibri" w:cs="Calibri"/>
          <w:sz w:val="22"/>
          <w:lang w:val="en-AU"/>
        </w:rPr>
        <w:t xml:space="preserve">Services Australia </w:t>
      </w:r>
      <w:r w:rsidRPr="005418DE">
        <w:rPr>
          <w:rFonts w:ascii="Calibri" w:hAnsi="Calibri" w:cs="Calibri"/>
          <w:sz w:val="22"/>
          <w:lang w:val="en-AU"/>
        </w:rPr>
        <w:t xml:space="preserve">Business </w:t>
      </w:r>
      <w:r w:rsidR="00E2323C" w:rsidRPr="005418DE">
        <w:rPr>
          <w:rFonts w:ascii="Calibri" w:hAnsi="Calibri" w:cs="Calibri"/>
          <w:sz w:val="22"/>
          <w:lang w:val="en-AU"/>
        </w:rPr>
        <w:t>t</w:t>
      </w:r>
      <w:r w:rsidRPr="005418DE">
        <w:rPr>
          <w:rFonts w:ascii="Calibri" w:hAnsi="Calibri" w:cs="Calibri"/>
          <w:sz w:val="22"/>
          <w:lang w:val="en-AU"/>
        </w:rPr>
        <w:t xml:space="preserve">erms and </w:t>
      </w:r>
      <w:r w:rsidR="00E2323C" w:rsidRPr="005418DE">
        <w:rPr>
          <w:rFonts w:ascii="Calibri" w:hAnsi="Calibri" w:cs="Calibri"/>
          <w:sz w:val="22"/>
          <w:lang w:val="en-AU"/>
        </w:rPr>
        <w:t>c</w:t>
      </w:r>
      <w:r w:rsidRPr="005418DE">
        <w:rPr>
          <w:rFonts w:ascii="Calibri" w:hAnsi="Calibri" w:cs="Calibri"/>
          <w:sz w:val="22"/>
          <w:lang w:val="en-AU"/>
        </w:rPr>
        <w:t>onditions occurs.</w:t>
      </w:r>
    </w:p>
    <w:p w14:paraId="0EC9D6AA" w14:textId="29DDAA57" w:rsidR="00272FDD" w:rsidRPr="005418DE" w:rsidRDefault="00BA79DC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>
        <w:rPr>
          <w:rFonts w:ascii="Calibri" w:hAnsi="Calibri" w:cs="Calibri"/>
          <w:sz w:val="22"/>
          <w:lang w:val="en-AU"/>
        </w:rPr>
        <w:t>T</w:t>
      </w:r>
      <w:r w:rsidR="00272FDD" w:rsidRPr="005418DE">
        <w:rPr>
          <w:rFonts w:ascii="Calibri" w:hAnsi="Calibri" w:cs="Calibri"/>
          <w:sz w:val="22"/>
          <w:lang w:val="en-AU"/>
        </w:rPr>
        <w:t xml:space="preserve">his right to terminate is separate from the right to terminate on notice under </w:t>
      </w:r>
      <w:r w:rsidR="00272FDD" w:rsidRPr="00241DB0">
        <w:rPr>
          <w:rFonts w:ascii="Calibri" w:hAnsi="Calibri" w:cs="Calibri"/>
          <w:sz w:val="22"/>
          <w:lang w:val="en-AU"/>
        </w:rPr>
        <w:t>clause 24.1</w:t>
      </w:r>
      <w:r w:rsidR="00241DB0">
        <w:rPr>
          <w:rFonts w:ascii="Calibri" w:hAnsi="Calibri" w:cs="Calibri"/>
          <w:sz w:val="22"/>
          <w:lang w:val="en-AU"/>
        </w:rPr>
        <w:t xml:space="preserve"> </w:t>
      </w:r>
      <w:r w:rsidR="00241DB0">
        <w:rPr>
          <w:rFonts w:asciiTheme="minorHAnsi" w:hAnsiTheme="minorHAnsi" w:cstheme="minorHAnsi"/>
          <w:sz w:val="22"/>
          <w:lang w:val="en-AU"/>
        </w:rPr>
        <w:t>of the Services Australia Business terms and conditions</w:t>
      </w:r>
      <w:r w:rsidR="00272FDD" w:rsidRPr="005418DE">
        <w:rPr>
          <w:rFonts w:ascii="Calibri" w:hAnsi="Calibri" w:cs="Calibri"/>
          <w:sz w:val="22"/>
          <w:lang w:val="en-AU"/>
        </w:rPr>
        <w:t>.</w:t>
      </w:r>
    </w:p>
    <w:p w14:paraId="703CF7D2" w14:textId="473CFEDD" w:rsidR="00272FDD" w:rsidRPr="005418DE" w:rsidRDefault="00E2323C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We </w:t>
      </w:r>
      <w:r w:rsidR="00BA79DC">
        <w:rPr>
          <w:rFonts w:ascii="Calibri" w:hAnsi="Calibri" w:cs="Calibri"/>
          <w:sz w:val="22"/>
          <w:lang w:val="en-AU"/>
        </w:rPr>
        <w:t>undertake</w:t>
      </w:r>
      <w:r w:rsidRPr="005418DE">
        <w:rPr>
          <w:rFonts w:ascii="Calibri" w:hAnsi="Calibri" w:cs="Calibri"/>
          <w:sz w:val="22"/>
          <w:lang w:val="en-AU"/>
        </w:rPr>
        <w:t xml:space="preserve"> a</w:t>
      </w:r>
      <w:r w:rsidR="00272FDD" w:rsidRPr="005418DE">
        <w:rPr>
          <w:rFonts w:ascii="Calibri" w:hAnsi="Calibri" w:cs="Calibri"/>
          <w:sz w:val="22"/>
          <w:lang w:val="en-AU"/>
        </w:rPr>
        <w:t xml:space="preserve">udit and </w:t>
      </w:r>
      <w:r w:rsidRPr="005418DE">
        <w:rPr>
          <w:rFonts w:ascii="Calibri" w:hAnsi="Calibri" w:cs="Calibri"/>
          <w:sz w:val="22"/>
          <w:lang w:val="en-AU"/>
        </w:rPr>
        <w:t>c</w:t>
      </w:r>
      <w:r w:rsidR="00272FDD" w:rsidRPr="005418DE">
        <w:rPr>
          <w:rFonts w:ascii="Calibri" w:hAnsi="Calibri" w:cs="Calibri"/>
          <w:sz w:val="22"/>
          <w:lang w:val="en-AU"/>
        </w:rPr>
        <w:t xml:space="preserve">ompliance </w:t>
      </w:r>
      <w:r w:rsidRPr="005418DE">
        <w:rPr>
          <w:rFonts w:ascii="Calibri" w:hAnsi="Calibri" w:cs="Calibri"/>
          <w:sz w:val="22"/>
          <w:lang w:val="en-AU"/>
        </w:rPr>
        <w:t>r</w:t>
      </w:r>
      <w:r w:rsidR="00272FDD" w:rsidRPr="005418DE">
        <w:rPr>
          <w:rFonts w:ascii="Calibri" w:hAnsi="Calibri" w:cs="Calibri"/>
          <w:sz w:val="22"/>
          <w:lang w:val="en-AU"/>
        </w:rPr>
        <w:t>eviews</w:t>
      </w:r>
      <w:r w:rsidRPr="005418DE">
        <w:rPr>
          <w:rFonts w:ascii="Calibri" w:hAnsi="Calibri" w:cs="Calibri"/>
          <w:sz w:val="22"/>
          <w:lang w:val="en-AU"/>
        </w:rPr>
        <w:t xml:space="preserve">, </w:t>
      </w:r>
      <w:r w:rsidR="00272FDD" w:rsidRPr="005418DE">
        <w:rPr>
          <w:rFonts w:ascii="Calibri" w:hAnsi="Calibri" w:cs="Calibri"/>
          <w:sz w:val="22"/>
          <w:lang w:val="en-AU"/>
        </w:rPr>
        <w:t>referred to as reviews</w:t>
      </w:r>
      <w:r w:rsidRPr="005418DE">
        <w:rPr>
          <w:rFonts w:ascii="Calibri" w:hAnsi="Calibri" w:cs="Calibri"/>
          <w:sz w:val="22"/>
          <w:lang w:val="en-AU"/>
        </w:rPr>
        <w:t xml:space="preserve">, </w:t>
      </w:r>
      <w:r w:rsidR="00272FDD" w:rsidRPr="005418DE">
        <w:rPr>
          <w:rFonts w:ascii="Calibri" w:hAnsi="Calibri" w:cs="Calibri"/>
          <w:sz w:val="22"/>
          <w:lang w:val="en-AU"/>
        </w:rPr>
        <w:t xml:space="preserve">to </w:t>
      </w:r>
      <w:r w:rsidRPr="005418DE">
        <w:rPr>
          <w:rFonts w:ascii="Calibri" w:hAnsi="Calibri" w:cs="Calibri"/>
          <w:sz w:val="22"/>
          <w:lang w:val="en-AU"/>
        </w:rPr>
        <w:t>check if we should approve p</w:t>
      </w:r>
      <w:r w:rsidR="00272FDD" w:rsidRPr="005418DE">
        <w:rPr>
          <w:rFonts w:ascii="Calibri" w:hAnsi="Calibri" w:cs="Calibri"/>
          <w:sz w:val="22"/>
          <w:lang w:val="en-AU"/>
        </w:rPr>
        <w:t xml:space="preserve">articipants </w:t>
      </w:r>
      <w:r w:rsidRPr="005418DE">
        <w:rPr>
          <w:rFonts w:ascii="Calibri" w:hAnsi="Calibri" w:cs="Calibri"/>
          <w:sz w:val="22"/>
          <w:lang w:val="en-AU"/>
        </w:rPr>
        <w:t>to</w:t>
      </w:r>
      <w:r w:rsidR="00272FDD" w:rsidRPr="005418DE">
        <w:rPr>
          <w:rFonts w:ascii="Calibri" w:hAnsi="Calibri" w:cs="Calibri"/>
          <w:sz w:val="22"/>
          <w:lang w:val="en-AU"/>
        </w:rPr>
        <w:t xml:space="preserve"> continue to participate in the IM Deduction Program. </w:t>
      </w:r>
      <w:r w:rsidR="00EA23C4" w:rsidRPr="005418DE">
        <w:rPr>
          <w:rFonts w:ascii="Calibri" w:hAnsi="Calibri" w:cs="Calibri"/>
          <w:sz w:val="22"/>
          <w:lang w:val="en-AU"/>
        </w:rPr>
        <w:t>The participant must satisfy us that they are</w:t>
      </w:r>
      <w:r w:rsidR="00272FDD" w:rsidRPr="005418DE">
        <w:rPr>
          <w:rFonts w:ascii="Calibri" w:hAnsi="Calibri" w:cs="Calibri"/>
          <w:sz w:val="22"/>
          <w:lang w:val="en-AU"/>
        </w:rPr>
        <w:t xml:space="preserve"> complying with</w:t>
      </w:r>
      <w:r w:rsidR="00EA23C4" w:rsidRPr="005418DE">
        <w:rPr>
          <w:rFonts w:ascii="Calibri" w:hAnsi="Calibri" w:cs="Calibri"/>
          <w:sz w:val="22"/>
          <w:lang w:val="en-AU"/>
        </w:rPr>
        <w:t xml:space="preserve"> all of these</w:t>
      </w:r>
      <w:r w:rsidR="00272FDD" w:rsidRPr="005418DE">
        <w:rPr>
          <w:rFonts w:ascii="Calibri" w:hAnsi="Calibri" w:cs="Calibri"/>
          <w:sz w:val="22"/>
          <w:lang w:val="en-AU"/>
        </w:rPr>
        <w:t>:</w:t>
      </w:r>
    </w:p>
    <w:p w14:paraId="6DFC18BD" w14:textId="6EB1B1A4" w:rsidR="00272FDD" w:rsidRPr="005418DE" w:rsidRDefault="00272FDD" w:rsidP="003158F9">
      <w:pPr>
        <w:pStyle w:val="01bullet1"/>
        <w:numPr>
          <w:ilvl w:val="0"/>
          <w:numId w:val="15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 xml:space="preserve">the </w:t>
      </w:r>
      <w:r w:rsidR="00466792" w:rsidRPr="005418DE">
        <w:rPr>
          <w:rFonts w:ascii="Calibri" w:hAnsi="Calibri" w:cs="Calibri"/>
          <w:sz w:val="22"/>
          <w:szCs w:val="22"/>
          <w:lang w:val="en-AU"/>
        </w:rPr>
        <w:t xml:space="preserve">Services Australia 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Business </w:t>
      </w:r>
      <w:r w:rsidR="00E2323C" w:rsidRPr="005418DE">
        <w:rPr>
          <w:rFonts w:ascii="Calibri" w:hAnsi="Calibri" w:cs="Calibri"/>
          <w:sz w:val="22"/>
          <w:szCs w:val="22"/>
          <w:lang w:val="en-AU"/>
        </w:rPr>
        <w:t>t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erms and </w:t>
      </w:r>
      <w:r w:rsidR="00E2323C" w:rsidRPr="005418DE">
        <w:rPr>
          <w:rFonts w:ascii="Calibri" w:hAnsi="Calibri" w:cs="Calibri"/>
          <w:sz w:val="22"/>
          <w:szCs w:val="22"/>
          <w:lang w:val="en-AU"/>
        </w:rPr>
        <w:t>c</w:t>
      </w:r>
      <w:r w:rsidRPr="005418DE">
        <w:rPr>
          <w:rFonts w:ascii="Calibri" w:hAnsi="Calibri" w:cs="Calibri"/>
          <w:sz w:val="22"/>
          <w:szCs w:val="22"/>
          <w:lang w:val="en-AU"/>
        </w:rPr>
        <w:t>onditions</w:t>
      </w:r>
    </w:p>
    <w:p w14:paraId="7B4E08C3" w14:textId="025C54B8" w:rsidR="00272FDD" w:rsidRPr="005418DE" w:rsidRDefault="00272FDD" w:rsidP="003158F9">
      <w:pPr>
        <w:pStyle w:val="01bullet1"/>
        <w:numPr>
          <w:ilvl w:val="0"/>
          <w:numId w:val="15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 xml:space="preserve">Schedule 4 or Schedule 5 to the </w:t>
      </w:r>
      <w:r w:rsidR="00466792" w:rsidRPr="005418DE">
        <w:rPr>
          <w:rFonts w:ascii="Calibri" w:hAnsi="Calibri" w:cs="Calibri"/>
          <w:sz w:val="22"/>
          <w:szCs w:val="22"/>
          <w:lang w:val="en-AU"/>
        </w:rPr>
        <w:t xml:space="preserve">Services Australia 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Business </w:t>
      </w:r>
      <w:r w:rsidR="00E2323C" w:rsidRPr="005418DE">
        <w:rPr>
          <w:rFonts w:ascii="Calibri" w:hAnsi="Calibri" w:cs="Calibri"/>
          <w:sz w:val="22"/>
          <w:szCs w:val="22"/>
          <w:lang w:val="en-AU"/>
        </w:rPr>
        <w:t>t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erms and </w:t>
      </w:r>
      <w:r w:rsidR="00E2323C" w:rsidRPr="005418DE">
        <w:rPr>
          <w:rFonts w:ascii="Calibri" w:hAnsi="Calibri" w:cs="Calibri"/>
          <w:sz w:val="22"/>
          <w:szCs w:val="22"/>
          <w:lang w:val="en-AU"/>
        </w:rPr>
        <w:t>c</w:t>
      </w:r>
      <w:r w:rsidRPr="005418DE">
        <w:rPr>
          <w:rFonts w:ascii="Calibri" w:hAnsi="Calibri" w:cs="Calibri"/>
          <w:sz w:val="22"/>
          <w:szCs w:val="22"/>
          <w:lang w:val="en-AU"/>
        </w:rPr>
        <w:t>onditions</w:t>
      </w:r>
    </w:p>
    <w:p w14:paraId="7BB315A6" w14:textId="1813AFD3" w:rsidR="00272FDD" w:rsidRPr="005418DE" w:rsidRDefault="00272FDD" w:rsidP="003158F9">
      <w:pPr>
        <w:pStyle w:val="01bullet1"/>
        <w:numPr>
          <w:ilvl w:val="0"/>
          <w:numId w:val="15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 xml:space="preserve">any agreed </w:t>
      </w:r>
      <w:r w:rsidR="00E2323C" w:rsidRPr="005418DE">
        <w:rPr>
          <w:rFonts w:ascii="Calibri" w:hAnsi="Calibri" w:cs="Calibri"/>
          <w:sz w:val="22"/>
          <w:szCs w:val="22"/>
          <w:lang w:val="en-AU"/>
        </w:rPr>
        <w:t>s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pecial </w:t>
      </w:r>
      <w:r w:rsidR="00E2323C" w:rsidRPr="005418DE">
        <w:rPr>
          <w:rFonts w:ascii="Calibri" w:hAnsi="Calibri" w:cs="Calibri"/>
          <w:sz w:val="22"/>
          <w:szCs w:val="22"/>
          <w:lang w:val="en-AU"/>
        </w:rPr>
        <w:t>c</w:t>
      </w:r>
      <w:r w:rsidRPr="005418DE">
        <w:rPr>
          <w:rFonts w:ascii="Calibri" w:hAnsi="Calibri" w:cs="Calibri"/>
          <w:sz w:val="22"/>
          <w:szCs w:val="22"/>
          <w:lang w:val="en-AU"/>
        </w:rPr>
        <w:t>onditions</w:t>
      </w:r>
    </w:p>
    <w:p w14:paraId="20528867" w14:textId="4C2610A1" w:rsidR="00272FDD" w:rsidRPr="005418DE" w:rsidRDefault="00272FDD" w:rsidP="003158F9">
      <w:pPr>
        <w:pStyle w:val="01bullet1"/>
        <w:numPr>
          <w:ilvl w:val="0"/>
          <w:numId w:val="15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 xml:space="preserve">any further terms set out in the Approval </w:t>
      </w:r>
      <w:r w:rsidR="00CF1195" w:rsidRPr="005418DE">
        <w:rPr>
          <w:rFonts w:ascii="Calibri" w:hAnsi="Calibri" w:cs="Calibri"/>
          <w:sz w:val="22"/>
          <w:szCs w:val="22"/>
          <w:lang w:val="en-AU"/>
        </w:rPr>
        <w:t>l</w:t>
      </w:r>
      <w:r w:rsidR="005A6374">
        <w:rPr>
          <w:rFonts w:ascii="Calibri" w:hAnsi="Calibri" w:cs="Calibri"/>
          <w:sz w:val="22"/>
          <w:szCs w:val="22"/>
          <w:lang w:val="en-AU"/>
        </w:rPr>
        <w:t>etter</w:t>
      </w:r>
    </w:p>
    <w:p w14:paraId="19479E14" w14:textId="62C3041A" w:rsidR="00272FDD" w:rsidRPr="005418DE" w:rsidRDefault="00272FDD" w:rsidP="003158F9">
      <w:pPr>
        <w:pStyle w:val="01bullet1"/>
        <w:numPr>
          <w:ilvl w:val="0"/>
          <w:numId w:val="15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proofErr w:type="gramStart"/>
      <w:r w:rsidRPr="005418DE">
        <w:rPr>
          <w:rFonts w:ascii="Calibri" w:hAnsi="Calibri" w:cs="Calibri"/>
          <w:sz w:val="22"/>
          <w:szCs w:val="22"/>
          <w:lang w:val="en-AU"/>
        </w:rPr>
        <w:t>any</w:t>
      </w:r>
      <w:proofErr w:type="gramEnd"/>
      <w:r w:rsidRPr="005418DE">
        <w:rPr>
          <w:rFonts w:ascii="Calibri" w:hAnsi="Calibri" w:cs="Calibri"/>
          <w:sz w:val="22"/>
          <w:szCs w:val="22"/>
          <w:lang w:val="en-AU"/>
        </w:rPr>
        <w:t xml:space="preserve"> representations, warranties and other information contained in a Business </w:t>
      </w:r>
      <w:r w:rsidR="00E2323C" w:rsidRPr="005418DE">
        <w:rPr>
          <w:rFonts w:ascii="Calibri" w:hAnsi="Calibri" w:cs="Calibri"/>
          <w:sz w:val="22"/>
          <w:szCs w:val="22"/>
          <w:lang w:val="en-AU"/>
        </w:rPr>
        <w:t>a</w:t>
      </w:r>
      <w:r w:rsidRPr="005418DE">
        <w:rPr>
          <w:rFonts w:ascii="Calibri" w:hAnsi="Calibri" w:cs="Calibri"/>
          <w:sz w:val="22"/>
          <w:szCs w:val="22"/>
          <w:lang w:val="en-AU"/>
        </w:rPr>
        <w:t>pplication.</w:t>
      </w:r>
    </w:p>
    <w:p w14:paraId="6B8823C1" w14:textId="77777777" w:rsidR="00272FDD" w:rsidRPr="005418DE" w:rsidRDefault="00272FDD" w:rsidP="00F8250E">
      <w:pPr>
        <w:pStyle w:val="Heading2"/>
      </w:pPr>
      <w:bookmarkStart w:id="28" w:name="_Toc128396134"/>
      <w:r w:rsidRPr="005418DE">
        <w:t>2.2</w:t>
      </w:r>
      <w:r w:rsidRPr="005418DE">
        <w:tab/>
        <w:t>Audit and compliance reviews</w:t>
      </w:r>
      <w:bookmarkEnd w:id="28"/>
    </w:p>
    <w:p w14:paraId="60D08FAF" w14:textId="0010B81B" w:rsidR="00272FDD" w:rsidRPr="005418DE" w:rsidRDefault="00272FDD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Compliance reviews occur as part of a planned schedule of reviews where </w:t>
      </w:r>
      <w:r w:rsidR="00FD7553" w:rsidRPr="005418DE">
        <w:rPr>
          <w:rFonts w:ascii="Calibri" w:hAnsi="Calibri" w:cs="Calibri"/>
          <w:sz w:val="22"/>
          <w:lang w:val="en-AU"/>
        </w:rPr>
        <w:t>we randomly select p</w:t>
      </w:r>
      <w:r w:rsidR="005A6374">
        <w:rPr>
          <w:rFonts w:ascii="Calibri" w:hAnsi="Calibri" w:cs="Calibri"/>
          <w:sz w:val="22"/>
          <w:lang w:val="en-AU"/>
        </w:rPr>
        <w:t>articipants for review.</w:t>
      </w:r>
    </w:p>
    <w:p w14:paraId="3C250E0E" w14:textId="3ED9D9E3" w:rsidR="00272FDD" w:rsidRPr="005418DE" w:rsidRDefault="00FD7553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>We</w:t>
      </w:r>
      <w:r w:rsidR="00466792" w:rsidRPr="005418DE">
        <w:rPr>
          <w:rFonts w:ascii="Calibri" w:hAnsi="Calibri" w:cs="Calibri"/>
          <w:sz w:val="22"/>
          <w:lang w:val="en-AU"/>
        </w:rPr>
        <w:t xml:space="preserve"> </w:t>
      </w:r>
      <w:r w:rsidR="00272FDD" w:rsidRPr="005418DE">
        <w:rPr>
          <w:rFonts w:ascii="Calibri" w:hAnsi="Calibri" w:cs="Calibri"/>
          <w:sz w:val="22"/>
          <w:lang w:val="en-AU"/>
        </w:rPr>
        <w:t xml:space="preserve">may </w:t>
      </w:r>
      <w:r w:rsidRPr="005418DE">
        <w:rPr>
          <w:rFonts w:ascii="Calibri" w:hAnsi="Calibri" w:cs="Calibri"/>
          <w:sz w:val="22"/>
          <w:lang w:val="en-AU"/>
        </w:rPr>
        <w:t xml:space="preserve">also </w:t>
      </w:r>
      <w:r w:rsidR="00272FDD" w:rsidRPr="005418DE">
        <w:rPr>
          <w:rFonts w:ascii="Calibri" w:hAnsi="Calibri" w:cs="Calibri"/>
          <w:sz w:val="22"/>
          <w:lang w:val="en-AU"/>
        </w:rPr>
        <w:t xml:space="preserve">conduct reviews </w:t>
      </w:r>
      <w:r w:rsidRPr="005418DE">
        <w:rPr>
          <w:rFonts w:ascii="Calibri" w:hAnsi="Calibri" w:cs="Calibri"/>
          <w:sz w:val="22"/>
          <w:lang w:val="en-AU"/>
        </w:rPr>
        <w:t>because</w:t>
      </w:r>
      <w:r w:rsidR="00272FDD" w:rsidRPr="005418DE">
        <w:rPr>
          <w:rFonts w:ascii="Calibri" w:hAnsi="Calibri" w:cs="Calibri"/>
          <w:sz w:val="22"/>
          <w:lang w:val="en-AU"/>
        </w:rPr>
        <w:t>:</w:t>
      </w:r>
    </w:p>
    <w:p w14:paraId="2FC708F3" w14:textId="05B1D394" w:rsidR="00272FDD" w:rsidRPr="005418DE" w:rsidRDefault="00FD7553" w:rsidP="003158F9">
      <w:pPr>
        <w:pStyle w:val="01bullet1"/>
        <w:numPr>
          <w:ilvl w:val="0"/>
          <w:numId w:val="17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>we</w:t>
      </w:r>
      <w:r w:rsidR="00272FDD" w:rsidRPr="005418DE">
        <w:rPr>
          <w:rFonts w:ascii="Calibri" w:hAnsi="Calibri" w:cs="Calibri"/>
          <w:sz w:val="22"/>
          <w:szCs w:val="22"/>
          <w:lang w:val="en-AU"/>
        </w:rPr>
        <w:t xml:space="preserve"> received complaints, information or other reports that indicate the </w:t>
      </w:r>
      <w:r w:rsidRPr="005418DE">
        <w:rPr>
          <w:rFonts w:ascii="Calibri" w:hAnsi="Calibri" w:cs="Calibri"/>
          <w:sz w:val="22"/>
          <w:szCs w:val="22"/>
          <w:lang w:val="en-AU"/>
        </w:rPr>
        <w:t>p</w:t>
      </w:r>
      <w:r w:rsidR="00272FDD" w:rsidRPr="005418DE">
        <w:rPr>
          <w:rFonts w:ascii="Calibri" w:hAnsi="Calibri" w:cs="Calibri"/>
          <w:sz w:val="22"/>
          <w:szCs w:val="22"/>
          <w:lang w:val="en-AU"/>
        </w:rPr>
        <w:t xml:space="preserve">articipant may be in breach of the IM </w:t>
      </w:r>
      <w:r w:rsidRPr="005418DE">
        <w:rPr>
          <w:rFonts w:ascii="Calibri" w:hAnsi="Calibri" w:cs="Calibri"/>
          <w:sz w:val="22"/>
          <w:szCs w:val="22"/>
          <w:lang w:val="en-AU"/>
        </w:rPr>
        <w:t>d</w:t>
      </w:r>
      <w:r w:rsidR="00272FDD" w:rsidRPr="005418DE">
        <w:rPr>
          <w:rFonts w:ascii="Calibri" w:hAnsi="Calibri" w:cs="Calibri"/>
          <w:sz w:val="22"/>
          <w:szCs w:val="22"/>
          <w:lang w:val="en-AU"/>
        </w:rPr>
        <w:t xml:space="preserve">eduction </w:t>
      </w:r>
      <w:r w:rsidRPr="005418DE">
        <w:rPr>
          <w:rFonts w:ascii="Calibri" w:hAnsi="Calibri" w:cs="Calibri"/>
          <w:sz w:val="22"/>
          <w:szCs w:val="22"/>
          <w:lang w:val="en-AU"/>
        </w:rPr>
        <w:t>c</w:t>
      </w:r>
      <w:r w:rsidR="00272FDD" w:rsidRPr="005418DE">
        <w:rPr>
          <w:rFonts w:ascii="Calibri" w:hAnsi="Calibri" w:cs="Calibri"/>
          <w:sz w:val="22"/>
          <w:szCs w:val="22"/>
          <w:lang w:val="en-AU"/>
        </w:rPr>
        <w:t>ontract</w:t>
      </w:r>
    </w:p>
    <w:p w14:paraId="01AF206F" w14:textId="66CA6F2E" w:rsidR="00272FDD" w:rsidRPr="005418DE" w:rsidRDefault="00725C66" w:rsidP="003158F9">
      <w:pPr>
        <w:pStyle w:val="01bullet1"/>
        <w:numPr>
          <w:ilvl w:val="0"/>
          <w:numId w:val="17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>DSS</w:t>
      </w:r>
      <w:r w:rsidR="00272FDD" w:rsidRPr="005418DE">
        <w:rPr>
          <w:rFonts w:ascii="Calibri" w:hAnsi="Calibri" w:cs="Calibri"/>
          <w:sz w:val="22"/>
          <w:szCs w:val="22"/>
          <w:lang w:val="en-AU"/>
        </w:rPr>
        <w:t xml:space="preserve"> request </w:t>
      </w:r>
      <w:r w:rsidR="00FD7553" w:rsidRPr="005418DE">
        <w:rPr>
          <w:rFonts w:ascii="Calibri" w:hAnsi="Calibri" w:cs="Calibri"/>
          <w:sz w:val="22"/>
          <w:szCs w:val="22"/>
          <w:lang w:val="en-AU"/>
        </w:rPr>
        <w:t>we conduct a</w:t>
      </w:r>
      <w:r w:rsidR="00272FDD" w:rsidRPr="005418DE">
        <w:rPr>
          <w:rFonts w:ascii="Calibri" w:hAnsi="Calibri" w:cs="Calibri"/>
          <w:sz w:val="22"/>
          <w:szCs w:val="22"/>
          <w:lang w:val="en-AU"/>
        </w:rPr>
        <w:t xml:space="preserve"> review.</w:t>
      </w:r>
    </w:p>
    <w:p w14:paraId="367BE0BF" w14:textId="77777777" w:rsidR="00272FDD" w:rsidRPr="005418DE" w:rsidRDefault="00272FDD" w:rsidP="00F8250E">
      <w:pPr>
        <w:pStyle w:val="Heading2"/>
      </w:pPr>
      <w:bookmarkStart w:id="29" w:name="_Toc128396135"/>
      <w:r w:rsidRPr="005418DE">
        <w:t>2.3</w:t>
      </w:r>
      <w:r w:rsidRPr="005418DE">
        <w:tab/>
        <w:t>Audit and compliance review process</w:t>
      </w:r>
      <w:bookmarkEnd w:id="29"/>
    </w:p>
    <w:p w14:paraId="4969CF7D" w14:textId="485CA18A" w:rsidR="00272FDD" w:rsidRPr="005418DE" w:rsidRDefault="00272FDD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In accordance with clause 20.1 of the </w:t>
      </w:r>
      <w:r w:rsidR="00466792" w:rsidRPr="005418DE">
        <w:rPr>
          <w:rFonts w:ascii="Calibri" w:hAnsi="Calibri" w:cs="Calibri"/>
          <w:sz w:val="22"/>
          <w:lang w:val="en-AU"/>
        </w:rPr>
        <w:t xml:space="preserve">Services Australia </w:t>
      </w:r>
      <w:r w:rsidRPr="005418DE">
        <w:rPr>
          <w:rFonts w:ascii="Calibri" w:hAnsi="Calibri" w:cs="Calibri"/>
          <w:sz w:val="22"/>
          <w:lang w:val="en-AU"/>
        </w:rPr>
        <w:t xml:space="preserve">Business </w:t>
      </w:r>
      <w:r w:rsidR="00487F42" w:rsidRPr="005418DE">
        <w:rPr>
          <w:rFonts w:ascii="Calibri" w:hAnsi="Calibri" w:cs="Calibri"/>
          <w:sz w:val="22"/>
          <w:lang w:val="en-AU"/>
        </w:rPr>
        <w:t>t</w:t>
      </w:r>
      <w:r w:rsidRPr="005418DE">
        <w:rPr>
          <w:rFonts w:ascii="Calibri" w:hAnsi="Calibri" w:cs="Calibri"/>
          <w:sz w:val="22"/>
          <w:lang w:val="en-AU"/>
        </w:rPr>
        <w:t xml:space="preserve">erms and </w:t>
      </w:r>
      <w:r w:rsidR="00487F42" w:rsidRPr="005418DE">
        <w:rPr>
          <w:rFonts w:ascii="Calibri" w:hAnsi="Calibri" w:cs="Calibri"/>
          <w:sz w:val="22"/>
          <w:lang w:val="en-AU"/>
        </w:rPr>
        <w:t>c</w:t>
      </w:r>
      <w:r w:rsidRPr="005418DE">
        <w:rPr>
          <w:rFonts w:ascii="Calibri" w:hAnsi="Calibri" w:cs="Calibri"/>
          <w:sz w:val="22"/>
          <w:lang w:val="en-AU"/>
        </w:rPr>
        <w:t xml:space="preserve">onditions, </w:t>
      </w:r>
      <w:r w:rsidR="00487F42" w:rsidRPr="005418DE">
        <w:rPr>
          <w:rFonts w:ascii="Calibri" w:hAnsi="Calibri" w:cs="Calibri"/>
          <w:sz w:val="22"/>
          <w:lang w:val="en-AU"/>
        </w:rPr>
        <w:t>we</w:t>
      </w:r>
      <w:r w:rsidR="00466792" w:rsidRPr="005418DE">
        <w:rPr>
          <w:rFonts w:ascii="Calibri" w:hAnsi="Calibri" w:cs="Calibri"/>
          <w:sz w:val="22"/>
          <w:lang w:val="en-AU"/>
        </w:rPr>
        <w:t xml:space="preserve"> </w:t>
      </w:r>
      <w:r w:rsidRPr="005418DE">
        <w:rPr>
          <w:rFonts w:ascii="Calibri" w:hAnsi="Calibri" w:cs="Calibri"/>
          <w:sz w:val="22"/>
          <w:lang w:val="en-AU"/>
        </w:rPr>
        <w:t xml:space="preserve">may give the </w:t>
      </w:r>
      <w:r w:rsidR="00487F42" w:rsidRPr="005418DE">
        <w:rPr>
          <w:rFonts w:ascii="Calibri" w:hAnsi="Calibri" w:cs="Calibri"/>
          <w:sz w:val="22"/>
          <w:lang w:val="en-AU"/>
        </w:rPr>
        <w:t>p</w:t>
      </w:r>
      <w:r w:rsidRPr="005418DE">
        <w:rPr>
          <w:rFonts w:ascii="Calibri" w:hAnsi="Calibri" w:cs="Calibri"/>
          <w:sz w:val="22"/>
          <w:lang w:val="en-AU"/>
        </w:rPr>
        <w:t xml:space="preserve">articipant a notice requiring the </w:t>
      </w:r>
      <w:r w:rsidR="00487F42" w:rsidRPr="005418DE">
        <w:rPr>
          <w:rFonts w:ascii="Calibri" w:hAnsi="Calibri" w:cs="Calibri"/>
          <w:sz w:val="22"/>
          <w:lang w:val="en-AU"/>
        </w:rPr>
        <w:t>p</w:t>
      </w:r>
      <w:r w:rsidRPr="005418DE">
        <w:rPr>
          <w:rFonts w:ascii="Calibri" w:hAnsi="Calibri" w:cs="Calibri"/>
          <w:sz w:val="22"/>
          <w:lang w:val="en-AU"/>
        </w:rPr>
        <w:t xml:space="preserve">articipant to </w:t>
      </w:r>
      <w:r w:rsidR="003B0603" w:rsidRPr="005418DE">
        <w:rPr>
          <w:rFonts w:ascii="Calibri" w:hAnsi="Calibri" w:cs="Calibri"/>
          <w:sz w:val="22"/>
          <w:lang w:val="en-AU"/>
        </w:rPr>
        <w:t>give</w:t>
      </w:r>
      <w:r w:rsidRPr="005418DE">
        <w:rPr>
          <w:rFonts w:ascii="Calibri" w:hAnsi="Calibri" w:cs="Calibri"/>
          <w:sz w:val="22"/>
          <w:lang w:val="en-AU"/>
        </w:rPr>
        <w:t xml:space="preserve"> certain documents</w:t>
      </w:r>
      <w:r w:rsidR="00487F42" w:rsidRPr="005418DE">
        <w:rPr>
          <w:rFonts w:ascii="Calibri" w:hAnsi="Calibri" w:cs="Calibri"/>
          <w:sz w:val="22"/>
          <w:lang w:val="en-AU"/>
        </w:rPr>
        <w:t xml:space="preserve"> to us</w:t>
      </w:r>
      <w:r w:rsidRPr="005418DE">
        <w:rPr>
          <w:rFonts w:ascii="Calibri" w:hAnsi="Calibri" w:cs="Calibri"/>
          <w:sz w:val="22"/>
          <w:lang w:val="en-AU"/>
        </w:rPr>
        <w:t>.</w:t>
      </w:r>
    </w:p>
    <w:p w14:paraId="7B49BF8E" w14:textId="1B8C38B9" w:rsidR="00272FDD" w:rsidRPr="005418DE" w:rsidRDefault="00F9081A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>During</w:t>
      </w:r>
      <w:r w:rsidR="00272FDD" w:rsidRPr="005418DE">
        <w:rPr>
          <w:rFonts w:ascii="Calibri" w:hAnsi="Calibri" w:cs="Calibri"/>
          <w:sz w:val="22"/>
          <w:lang w:val="en-AU"/>
        </w:rPr>
        <w:t xml:space="preserve"> a review, </w:t>
      </w:r>
      <w:r w:rsidR="00487F42" w:rsidRPr="005418DE">
        <w:rPr>
          <w:rFonts w:ascii="Calibri" w:hAnsi="Calibri" w:cs="Calibri"/>
          <w:sz w:val="22"/>
          <w:lang w:val="en-AU"/>
        </w:rPr>
        <w:t>we</w:t>
      </w:r>
      <w:r w:rsidR="00466792" w:rsidRPr="005418DE">
        <w:rPr>
          <w:rFonts w:ascii="Calibri" w:hAnsi="Calibri" w:cs="Calibri"/>
          <w:sz w:val="22"/>
          <w:lang w:val="en-AU"/>
        </w:rPr>
        <w:t xml:space="preserve"> </w:t>
      </w:r>
      <w:r w:rsidR="00272FDD" w:rsidRPr="005418DE">
        <w:rPr>
          <w:rFonts w:ascii="Calibri" w:hAnsi="Calibri" w:cs="Calibri"/>
          <w:sz w:val="22"/>
          <w:lang w:val="en-AU"/>
        </w:rPr>
        <w:t xml:space="preserve">may check a range of items and issues relating to the </w:t>
      </w:r>
      <w:r w:rsidRPr="005418DE">
        <w:rPr>
          <w:rFonts w:ascii="Calibri" w:hAnsi="Calibri" w:cs="Calibri"/>
          <w:sz w:val="22"/>
          <w:lang w:val="en-AU"/>
        </w:rPr>
        <w:t>p</w:t>
      </w:r>
      <w:r w:rsidR="00272FDD" w:rsidRPr="005418DE">
        <w:rPr>
          <w:rFonts w:ascii="Calibri" w:hAnsi="Calibri" w:cs="Calibri"/>
          <w:sz w:val="22"/>
          <w:lang w:val="en-AU"/>
        </w:rPr>
        <w:t xml:space="preserve">articipant’s compliance with their obligations under the IM </w:t>
      </w:r>
      <w:r w:rsidRPr="005418DE">
        <w:rPr>
          <w:rFonts w:ascii="Calibri" w:hAnsi="Calibri" w:cs="Calibri"/>
          <w:sz w:val="22"/>
          <w:lang w:val="en-AU"/>
        </w:rPr>
        <w:t>d</w:t>
      </w:r>
      <w:r w:rsidR="00272FDD" w:rsidRPr="005418DE">
        <w:rPr>
          <w:rFonts w:ascii="Calibri" w:hAnsi="Calibri" w:cs="Calibri"/>
          <w:sz w:val="22"/>
          <w:lang w:val="en-AU"/>
        </w:rPr>
        <w:t xml:space="preserve">eduction </w:t>
      </w:r>
      <w:r w:rsidRPr="005418DE">
        <w:rPr>
          <w:rFonts w:ascii="Calibri" w:hAnsi="Calibri" w:cs="Calibri"/>
          <w:sz w:val="22"/>
          <w:lang w:val="en-AU"/>
        </w:rPr>
        <w:t>c</w:t>
      </w:r>
      <w:r w:rsidR="00272FDD" w:rsidRPr="005418DE">
        <w:rPr>
          <w:rFonts w:ascii="Calibri" w:hAnsi="Calibri" w:cs="Calibri"/>
          <w:sz w:val="22"/>
          <w:lang w:val="en-AU"/>
        </w:rPr>
        <w:t>ontract, including:</w:t>
      </w:r>
    </w:p>
    <w:p w14:paraId="57469FEC" w14:textId="78F6D4FC" w:rsidR="00272FDD" w:rsidRPr="005418DE" w:rsidRDefault="00272FDD" w:rsidP="003158F9">
      <w:pPr>
        <w:pStyle w:val="01bullet1"/>
        <w:numPr>
          <w:ilvl w:val="0"/>
          <w:numId w:val="18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 xml:space="preserve">the </w:t>
      </w:r>
      <w:r w:rsidR="00F9081A" w:rsidRPr="005418DE">
        <w:rPr>
          <w:rFonts w:ascii="Calibri" w:hAnsi="Calibri" w:cs="Calibri"/>
          <w:sz w:val="22"/>
          <w:szCs w:val="22"/>
          <w:lang w:val="en-AU"/>
        </w:rPr>
        <w:t>p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articipant’s operational processes, practices and procedures as they relate to the IM </w:t>
      </w:r>
      <w:r w:rsidR="00F9081A" w:rsidRPr="005418DE">
        <w:rPr>
          <w:rFonts w:ascii="Calibri" w:hAnsi="Calibri" w:cs="Calibri"/>
          <w:sz w:val="22"/>
          <w:szCs w:val="22"/>
          <w:lang w:val="en-AU"/>
        </w:rPr>
        <w:t>d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eduction </w:t>
      </w:r>
      <w:r w:rsidR="00F9081A" w:rsidRPr="005418DE">
        <w:rPr>
          <w:rFonts w:ascii="Calibri" w:hAnsi="Calibri" w:cs="Calibri"/>
          <w:sz w:val="22"/>
          <w:szCs w:val="22"/>
          <w:lang w:val="en-AU"/>
        </w:rPr>
        <w:t>c</w:t>
      </w:r>
      <w:r w:rsidRPr="005418DE">
        <w:rPr>
          <w:rFonts w:ascii="Calibri" w:hAnsi="Calibri" w:cs="Calibri"/>
          <w:sz w:val="22"/>
          <w:szCs w:val="22"/>
          <w:lang w:val="en-AU"/>
        </w:rPr>
        <w:t>ontract</w:t>
      </w:r>
    </w:p>
    <w:p w14:paraId="4B720BF5" w14:textId="73E8F078" w:rsidR="00272FDD" w:rsidRPr="005418DE" w:rsidRDefault="00272FDD" w:rsidP="003158F9">
      <w:pPr>
        <w:pStyle w:val="01bullet1"/>
        <w:numPr>
          <w:ilvl w:val="0"/>
          <w:numId w:val="18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 xml:space="preserve">the completeness and accuracy of the </w:t>
      </w:r>
      <w:r w:rsidR="00F9081A" w:rsidRPr="005418DE">
        <w:rPr>
          <w:rFonts w:ascii="Calibri" w:hAnsi="Calibri" w:cs="Calibri"/>
          <w:sz w:val="22"/>
          <w:szCs w:val="22"/>
          <w:lang w:val="en-AU"/>
        </w:rPr>
        <w:t>p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articipant’s records in relation to the performance of the IM </w:t>
      </w:r>
      <w:r w:rsidR="00F9081A" w:rsidRPr="005418DE">
        <w:rPr>
          <w:rFonts w:ascii="Calibri" w:hAnsi="Calibri" w:cs="Calibri"/>
          <w:sz w:val="22"/>
          <w:szCs w:val="22"/>
          <w:lang w:val="en-AU"/>
        </w:rPr>
        <w:t>d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eduction </w:t>
      </w:r>
      <w:r w:rsidR="00F9081A" w:rsidRPr="005418DE">
        <w:rPr>
          <w:rFonts w:ascii="Calibri" w:hAnsi="Calibri" w:cs="Calibri"/>
          <w:sz w:val="22"/>
          <w:szCs w:val="22"/>
          <w:lang w:val="en-AU"/>
        </w:rPr>
        <w:t>c</w:t>
      </w:r>
      <w:r w:rsidRPr="005418DE">
        <w:rPr>
          <w:rFonts w:ascii="Calibri" w:hAnsi="Calibri" w:cs="Calibri"/>
          <w:sz w:val="22"/>
          <w:szCs w:val="22"/>
          <w:lang w:val="en-AU"/>
        </w:rPr>
        <w:t>ontract</w:t>
      </w:r>
    </w:p>
    <w:p w14:paraId="71418D11" w14:textId="732E57AF" w:rsidR="00272FDD" w:rsidRPr="005418DE" w:rsidRDefault="00272FDD" w:rsidP="003158F9">
      <w:pPr>
        <w:pStyle w:val="01bullet1"/>
        <w:numPr>
          <w:ilvl w:val="0"/>
          <w:numId w:val="18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lastRenderedPageBreak/>
        <w:t xml:space="preserve">the </w:t>
      </w:r>
      <w:r w:rsidR="00F9081A" w:rsidRPr="005418DE">
        <w:rPr>
          <w:rFonts w:ascii="Calibri" w:hAnsi="Calibri" w:cs="Calibri"/>
          <w:sz w:val="22"/>
          <w:szCs w:val="22"/>
          <w:lang w:val="en-AU"/>
        </w:rPr>
        <w:t>p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articipant’s compliance with confidentiality, privacy, intellectual property and security obligations in the IM </w:t>
      </w:r>
      <w:r w:rsidR="00F9081A" w:rsidRPr="005418DE">
        <w:rPr>
          <w:rFonts w:ascii="Calibri" w:hAnsi="Calibri" w:cs="Calibri"/>
          <w:sz w:val="22"/>
          <w:szCs w:val="22"/>
          <w:lang w:val="en-AU"/>
        </w:rPr>
        <w:t>d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eduction </w:t>
      </w:r>
      <w:r w:rsidR="00F9081A" w:rsidRPr="005418DE">
        <w:rPr>
          <w:rFonts w:ascii="Calibri" w:hAnsi="Calibri" w:cs="Calibri"/>
          <w:sz w:val="22"/>
          <w:szCs w:val="22"/>
          <w:lang w:val="en-AU"/>
        </w:rPr>
        <w:t>c</w:t>
      </w:r>
      <w:r w:rsidRPr="005418DE">
        <w:rPr>
          <w:rFonts w:ascii="Calibri" w:hAnsi="Calibri" w:cs="Calibri"/>
          <w:sz w:val="22"/>
          <w:szCs w:val="22"/>
          <w:lang w:val="en-AU"/>
        </w:rPr>
        <w:t>ontract</w:t>
      </w:r>
    </w:p>
    <w:p w14:paraId="7ACDC7EC" w14:textId="7BA636BD" w:rsidR="00272FDD" w:rsidRPr="005418DE" w:rsidRDefault="00272FDD" w:rsidP="003158F9">
      <w:pPr>
        <w:pStyle w:val="01bullet1"/>
        <w:numPr>
          <w:ilvl w:val="0"/>
          <w:numId w:val="18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 xml:space="preserve">the </w:t>
      </w:r>
      <w:r w:rsidR="00F9081A" w:rsidRPr="005418DE">
        <w:rPr>
          <w:rFonts w:ascii="Calibri" w:hAnsi="Calibri" w:cs="Calibri"/>
          <w:sz w:val="22"/>
          <w:szCs w:val="22"/>
          <w:lang w:val="en-AU"/>
        </w:rPr>
        <w:t>p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articipant’s compliance with any final </w:t>
      </w:r>
      <w:r w:rsidR="00F9081A" w:rsidRPr="005418DE">
        <w:rPr>
          <w:rFonts w:ascii="Calibri" w:hAnsi="Calibri" w:cs="Calibri"/>
          <w:sz w:val="22"/>
          <w:szCs w:val="22"/>
          <w:lang w:val="en-AU"/>
        </w:rPr>
        <w:t>c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ompliance </w:t>
      </w:r>
      <w:r w:rsidR="00F9081A" w:rsidRPr="005418DE">
        <w:rPr>
          <w:rFonts w:ascii="Calibri" w:hAnsi="Calibri" w:cs="Calibri"/>
          <w:sz w:val="22"/>
          <w:szCs w:val="22"/>
          <w:lang w:val="en-AU"/>
        </w:rPr>
        <w:t>p</w:t>
      </w:r>
      <w:r w:rsidRPr="005418DE">
        <w:rPr>
          <w:rFonts w:ascii="Calibri" w:hAnsi="Calibri" w:cs="Calibri"/>
          <w:sz w:val="22"/>
          <w:szCs w:val="22"/>
          <w:lang w:val="en-AU"/>
        </w:rPr>
        <w:t>lan</w:t>
      </w:r>
    </w:p>
    <w:p w14:paraId="437BA797" w14:textId="761F5567" w:rsidR="00272FDD" w:rsidRPr="005418DE" w:rsidRDefault="00272FDD" w:rsidP="003158F9">
      <w:pPr>
        <w:pStyle w:val="01bullet1"/>
        <w:numPr>
          <w:ilvl w:val="0"/>
          <w:numId w:val="18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proofErr w:type="gramStart"/>
      <w:r w:rsidRPr="005418DE">
        <w:rPr>
          <w:rFonts w:ascii="Calibri" w:hAnsi="Calibri" w:cs="Calibri"/>
          <w:sz w:val="22"/>
          <w:szCs w:val="22"/>
          <w:lang w:val="en-AU"/>
        </w:rPr>
        <w:t>any</w:t>
      </w:r>
      <w:proofErr w:type="gramEnd"/>
      <w:r w:rsidRPr="005418DE">
        <w:rPr>
          <w:rFonts w:ascii="Calibri" w:hAnsi="Calibri" w:cs="Calibri"/>
          <w:sz w:val="22"/>
          <w:szCs w:val="22"/>
          <w:lang w:val="en-AU"/>
        </w:rPr>
        <w:t xml:space="preserve"> other matters</w:t>
      </w:r>
      <w:r w:rsidR="00F9081A" w:rsidRPr="005418DE">
        <w:rPr>
          <w:rFonts w:ascii="Calibri" w:hAnsi="Calibri" w:cs="Calibri"/>
          <w:sz w:val="22"/>
          <w:szCs w:val="22"/>
          <w:lang w:val="en-AU"/>
        </w:rPr>
        <w:t xml:space="preserve"> we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 reasonably determine</w:t>
      </w:r>
      <w:r w:rsidR="00F77B0C" w:rsidRPr="005418DE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to be relevant to the performance of, or compliance with, the IM </w:t>
      </w:r>
      <w:r w:rsidR="00F9081A" w:rsidRPr="005418DE">
        <w:rPr>
          <w:rFonts w:ascii="Calibri" w:hAnsi="Calibri" w:cs="Calibri"/>
          <w:sz w:val="22"/>
          <w:szCs w:val="22"/>
          <w:lang w:val="en-AU"/>
        </w:rPr>
        <w:t>d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eduction </w:t>
      </w:r>
      <w:r w:rsidR="00F9081A" w:rsidRPr="005418DE">
        <w:rPr>
          <w:rFonts w:ascii="Calibri" w:hAnsi="Calibri" w:cs="Calibri"/>
          <w:sz w:val="22"/>
          <w:szCs w:val="22"/>
          <w:lang w:val="en-AU"/>
        </w:rPr>
        <w:t>c</w:t>
      </w:r>
      <w:r w:rsidRPr="005418DE">
        <w:rPr>
          <w:rFonts w:ascii="Calibri" w:hAnsi="Calibri" w:cs="Calibri"/>
          <w:sz w:val="22"/>
          <w:szCs w:val="22"/>
          <w:lang w:val="en-AU"/>
        </w:rPr>
        <w:t>ontract.</w:t>
      </w:r>
    </w:p>
    <w:p w14:paraId="79D91342" w14:textId="77777777" w:rsidR="00272FDD" w:rsidRPr="005418DE" w:rsidRDefault="00272FDD" w:rsidP="00F8250E">
      <w:pPr>
        <w:pStyle w:val="Heading2"/>
      </w:pPr>
      <w:bookmarkStart w:id="30" w:name="_Toc128396136"/>
      <w:r w:rsidRPr="005418DE">
        <w:t>2.4</w:t>
      </w:r>
      <w:r w:rsidRPr="005418DE">
        <w:tab/>
        <w:t>Outcome of review activities</w:t>
      </w:r>
      <w:bookmarkEnd w:id="30"/>
    </w:p>
    <w:p w14:paraId="17C4CF27" w14:textId="2B1C4109" w:rsidR="00272FDD" w:rsidRPr="005418DE" w:rsidRDefault="00272FDD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There are </w:t>
      </w:r>
      <w:proofErr w:type="gramStart"/>
      <w:r w:rsidR="00F9081A" w:rsidRPr="005418DE">
        <w:rPr>
          <w:rFonts w:ascii="Calibri" w:hAnsi="Calibri" w:cs="Calibri"/>
          <w:sz w:val="22"/>
          <w:lang w:val="en-AU"/>
        </w:rPr>
        <w:t>3</w:t>
      </w:r>
      <w:proofErr w:type="gramEnd"/>
      <w:r w:rsidRPr="005418DE">
        <w:rPr>
          <w:rFonts w:ascii="Calibri" w:hAnsi="Calibri" w:cs="Calibri"/>
          <w:sz w:val="22"/>
          <w:lang w:val="en-AU"/>
        </w:rPr>
        <w:t xml:space="preserve"> possible outcomes following a review process:</w:t>
      </w:r>
    </w:p>
    <w:p w14:paraId="744BCE87" w14:textId="3F031354" w:rsidR="00272FDD" w:rsidRPr="005418DE" w:rsidRDefault="00272FDD" w:rsidP="003D612C">
      <w:pPr>
        <w:pStyle w:val="01bullet1"/>
        <w:numPr>
          <w:ilvl w:val="0"/>
          <w:numId w:val="46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 xml:space="preserve">a satisfactory outcome </w:t>
      </w:r>
      <w:r w:rsidR="00F9081A" w:rsidRPr="005418DE">
        <w:rPr>
          <w:rFonts w:ascii="Calibri" w:hAnsi="Calibri" w:cs="Calibri"/>
          <w:sz w:val="22"/>
          <w:szCs w:val="22"/>
          <w:lang w:val="en-AU"/>
        </w:rPr>
        <w:t>with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 no further action </w:t>
      </w:r>
      <w:r w:rsidR="00F9081A" w:rsidRPr="005418DE">
        <w:rPr>
          <w:rFonts w:ascii="Calibri" w:hAnsi="Calibri" w:cs="Calibri"/>
          <w:sz w:val="22"/>
          <w:szCs w:val="22"/>
          <w:lang w:val="en-AU"/>
        </w:rPr>
        <w:t>needed</w:t>
      </w:r>
    </w:p>
    <w:p w14:paraId="1B3EF633" w14:textId="4CF0AAF7" w:rsidR="00272FDD" w:rsidRPr="005418DE" w:rsidRDefault="00272FDD" w:rsidP="003D612C">
      <w:pPr>
        <w:pStyle w:val="01bullet1"/>
        <w:numPr>
          <w:ilvl w:val="0"/>
          <w:numId w:val="46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 xml:space="preserve">the </w:t>
      </w:r>
      <w:r w:rsidR="00F9081A" w:rsidRPr="005418DE">
        <w:rPr>
          <w:rFonts w:ascii="Calibri" w:hAnsi="Calibri" w:cs="Calibri"/>
          <w:sz w:val="22"/>
          <w:szCs w:val="22"/>
          <w:lang w:val="en-AU"/>
        </w:rPr>
        <w:t>p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articipant is non-compliant and </w:t>
      </w:r>
      <w:r w:rsidR="00F9081A" w:rsidRPr="005418DE">
        <w:rPr>
          <w:rFonts w:ascii="Calibri" w:hAnsi="Calibri" w:cs="Calibri"/>
          <w:sz w:val="22"/>
          <w:szCs w:val="22"/>
          <w:lang w:val="en-AU"/>
        </w:rPr>
        <w:t xml:space="preserve">we issue them </w:t>
      </w:r>
      <w:r w:rsidRPr="005418DE">
        <w:rPr>
          <w:rFonts w:ascii="Calibri" w:hAnsi="Calibri" w:cs="Calibri"/>
          <w:sz w:val="22"/>
          <w:szCs w:val="22"/>
          <w:lang w:val="en-AU"/>
        </w:rPr>
        <w:t>a remedy notice</w:t>
      </w:r>
    </w:p>
    <w:p w14:paraId="5977BE65" w14:textId="4E20BD9D" w:rsidR="00272FDD" w:rsidRPr="005418DE" w:rsidRDefault="00272FDD" w:rsidP="003D612C">
      <w:pPr>
        <w:pStyle w:val="01bullet1"/>
        <w:numPr>
          <w:ilvl w:val="0"/>
          <w:numId w:val="46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proofErr w:type="gramStart"/>
      <w:r w:rsidRPr="005418DE">
        <w:rPr>
          <w:rFonts w:ascii="Calibri" w:hAnsi="Calibri" w:cs="Calibri"/>
          <w:sz w:val="22"/>
          <w:szCs w:val="22"/>
          <w:lang w:val="en-AU"/>
        </w:rPr>
        <w:t>immediate</w:t>
      </w:r>
      <w:proofErr w:type="gramEnd"/>
      <w:r w:rsidRPr="005418DE">
        <w:rPr>
          <w:rFonts w:ascii="Calibri" w:hAnsi="Calibri" w:cs="Calibri"/>
          <w:sz w:val="22"/>
          <w:szCs w:val="22"/>
          <w:lang w:val="en-AU"/>
        </w:rPr>
        <w:t xml:space="preserve"> termination of the IM </w:t>
      </w:r>
      <w:r w:rsidR="00F9081A" w:rsidRPr="005418DE">
        <w:rPr>
          <w:rFonts w:ascii="Calibri" w:hAnsi="Calibri" w:cs="Calibri"/>
          <w:sz w:val="22"/>
          <w:szCs w:val="22"/>
          <w:lang w:val="en-AU"/>
        </w:rPr>
        <w:t>d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eduction </w:t>
      </w:r>
      <w:r w:rsidR="00F9081A" w:rsidRPr="005418DE">
        <w:rPr>
          <w:rFonts w:ascii="Calibri" w:hAnsi="Calibri" w:cs="Calibri"/>
          <w:sz w:val="22"/>
          <w:szCs w:val="22"/>
          <w:lang w:val="en-AU"/>
        </w:rPr>
        <w:t>c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ontract where a </w:t>
      </w:r>
      <w:r w:rsidR="00F9081A" w:rsidRPr="005418DE">
        <w:rPr>
          <w:rFonts w:ascii="Calibri" w:hAnsi="Calibri" w:cs="Calibri"/>
          <w:sz w:val="22"/>
          <w:szCs w:val="22"/>
          <w:lang w:val="en-AU"/>
        </w:rPr>
        <w:t>p</w:t>
      </w:r>
      <w:r w:rsidRPr="005418DE">
        <w:rPr>
          <w:rFonts w:ascii="Calibri" w:hAnsi="Calibri" w:cs="Calibri"/>
          <w:sz w:val="22"/>
          <w:szCs w:val="22"/>
          <w:lang w:val="en-AU"/>
        </w:rPr>
        <w:t>articipant is non-compliant and the breach is not capable of remedy.</w:t>
      </w:r>
    </w:p>
    <w:p w14:paraId="61D0078D" w14:textId="643EA3E8" w:rsidR="00272FDD" w:rsidRPr="005418DE" w:rsidRDefault="00272FDD" w:rsidP="00F8250E">
      <w:pPr>
        <w:pStyle w:val="Heading2"/>
      </w:pPr>
      <w:bookmarkStart w:id="31" w:name="_Toc128396137"/>
      <w:r w:rsidRPr="005418DE">
        <w:t>2.5</w:t>
      </w:r>
      <w:r w:rsidRPr="005418DE">
        <w:tab/>
        <w:t>Process for compliant outcomes</w:t>
      </w:r>
      <w:bookmarkEnd w:id="31"/>
    </w:p>
    <w:p w14:paraId="04BE846B" w14:textId="247CCFBD" w:rsidR="00272FDD" w:rsidRPr="005418DE" w:rsidRDefault="00B94B35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>
        <w:rPr>
          <w:rFonts w:ascii="Calibri" w:hAnsi="Calibri" w:cs="Calibri"/>
          <w:sz w:val="22"/>
          <w:lang w:val="en-AU"/>
        </w:rPr>
        <w:t>We will inform t</w:t>
      </w:r>
      <w:r w:rsidR="00272FDD" w:rsidRPr="005418DE">
        <w:rPr>
          <w:rFonts w:ascii="Calibri" w:hAnsi="Calibri" w:cs="Calibri"/>
          <w:sz w:val="22"/>
          <w:lang w:val="en-AU"/>
        </w:rPr>
        <w:t xml:space="preserve">he </w:t>
      </w:r>
      <w:r w:rsidR="00F9081A" w:rsidRPr="005418DE">
        <w:rPr>
          <w:rFonts w:ascii="Calibri" w:hAnsi="Calibri" w:cs="Calibri"/>
          <w:sz w:val="22"/>
          <w:lang w:val="en-AU"/>
        </w:rPr>
        <w:t>p</w:t>
      </w:r>
      <w:r w:rsidR="00272FDD" w:rsidRPr="005418DE">
        <w:rPr>
          <w:rFonts w:ascii="Calibri" w:hAnsi="Calibri" w:cs="Calibri"/>
          <w:sz w:val="22"/>
          <w:lang w:val="en-AU"/>
        </w:rPr>
        <w:t xml:space="preserve">articipant </w:t>
      </w:r>
      <w:bookmarkStart w:id="32" w:name="_GoBack"/>
      <w:bookmarkEnd w:id="32"/>
      <w:r w:rsidR="00272FDD" w:rsidRPr="005418DE">
        <w:rPr>
          <w:rFonts w:ascii="Calibri" w:hAnsi="Calibri" w:cs="Calibri"/>
          <w:sz w:val="22"/>
          <w:lang w:val="en-AU"/>
        </w:rPr>
        <w:t>in writing that</w:t>
      </w:r>
      <w:r w:rsidR="00BA79DC">
        <w:rPr>
          <w:rFonts w:ascii="Calibri" w:hAnsi="Calibri" w:cs="Calibri"/>
          <w:sz w:val="22"/>
          <w:lang w:val="en-AU"/>
        </w:rPr>
        <w:t xml:space="preserve"> the</w:t>
      </w:r>
      <w:r w:rsidR="00272FDD" w:rsidRPr="005418DE">
        <w:rPr>
          <w:rFonts w:ascii="Calibri" w:hAnsi="Calibri" w:cs="Calibri"/>
          <w:sz w:val="22"/>
          <w:lang w:val="en-AU"/>
        </w:rPr>
        <w:t xml:space="preserve"> result of </w:t>
      </w:r>
      <w:r w:rsidR="00BA79DC">
        <w:rPr>
          <w:rFonts w:ascii="Calibri" w:hAnsi="Calibri" w:cs="Calibri"/>
          <w:sz w:val="22"/>
          <w:lang w:val="en-AU"/>
        </w:rPr>
        <w:t xml:space="preserve">the </w:t>
      </w:r>
      <w:r w:rsidR="00272FDD" w:rsidRPr="005418DE">
        <w:rPr>
          <w:rFonts w:ascii="Calibri" w:hAnsi="Calibri" w:cs="Calibri"/>
          <w:sz w:val="22"/>
          <w:lang w:val="en-AU"/>
        </w:rPr>
        <w:t xml:space="preserve">review </w:t>
      </w:r>
      <w:r w:rsidR="00BA79DC">
        <w:rPr>
          <w:rFonts w:ascii="Calibri" w:hAnsi="Calibri" w:cs="Calibri"/>
          <w:sz w:val="22"/>
          <w:lang w:val="en-AU"/>
        </w:rPr>
        <w:t xml:space="preserve">means </w:t>
      </w:r>
      <w:r w:rsidR="00F9081A" w:rsidRPr="005418DE">
        <w:rPr>
          <w:rFonts w:ascii="Calibri" w:hAnsi="Calibri" w:cs="Calibri"/>
          <w:sz w:val="22"/>
          <w:lang w:val="en-AU"/>
        </w:rPr>
        <w:t xml:space="preserve">there is </w:t>
      </w:r>
      <w:r w:rsidR="00272FDD" w:rsidRPr="005418DE">
        <w:rPr>
          <w:rFonts w:ascii="Calibri" w:hAnsi="Calibri" w:cs="Calibri"/>
          <w:sz w:val="22"/>
          <w:lang w:val="en-AU"/>
        </w:rPr>
        <w:t xml:space="preserve">no further action </w:t>
      </w:r>
      <w:r w:rsidR="00F9081A" w:rsidRPr="005418DE">
        <w:rPr>
          <w:rFonts w:ascii="Calibri" w:hAnsi="Calibri" w:cs="Calibri"/>
          <w:sz w:val="22"/>
          <w:lang w:val="en-AU"/>
        </w:rPr>
        <w:t>needed</w:t>
      </w:r>
      <w:r w:rsidR="00272FDD" w:rsidRPr="005418DE">
        <w:rPr>
          <w:rFonts w:ascii="Calibri" w:hAnsi="Calibri" w:cs="Calibri"/>
          <w:sz w:val="22"/>
          <w:lang w:val="en-AU"/>
        </w:rPr>
        <w:t>.</w:t>
      </w:r>
    </w:p>
    <w:p w14:paraId="1BEAA855" w14:textId="65BB105C" w:rsidR="00272FDD" w:rsidRPr="005418DE" w:rsidRDefault="00272FDD" w:rsidP="00F8250E">
      <w:pPr>
        <w:pStyle w:val="Heading2"/>
      </w:pPr>
      <w:bookmarkStart w:id="33" w:name="_Toc128396138"/>
      <w:r w:rsidRPr="005418DE">
        <w:t>2.6</w:t>
      </w:r>
      <w:r w:rsidRPr="005418DE">
        <w:tab/>
        <w:t>Process for non-compliant outcomes</w:t>
      </w:r>
      <w:bookmarkEnd w:id="33"/>
    </w:p>
    <w:p w14:paraId="144885D8" w14:textId="2FEDEC6B" w:rsidR="00272FDD" w:rsidRPr="005418DE" w:rsidRDefault="00272FDD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Should a review identify a breach of the IM </w:t>
      </w:r>
      <w:r w:rsidR="00F9081A" w:rsidRPr="005418DE">
        <w:rPr>
          <w:rFonts w:ascii="Calibri" w:hAnsi="Calibri" w:cs="Calibri"/>
          <w:sz w:val="22"/>
          <w:lang w:val="en-AU"/>
        </w:rPr>
        <w:t>d</w:t>
      </w:r>
      <w:r w:rsidRPr="005418DE">
        <w:rPr>
          <w:rFonts w:ascii="Calibri" w:hAnsi="Calibri" w:cs="Calibri"/>
          <w:sz w:val="22"/>
          <w:lang w:val="en-AU"/>
        </w:rPr>
        <w:t xml:space="preserve">eduction </w:t>
      </w:r>
      <w:r w:rsidR="00F9081A" w:rsidRPr="005418DE">
        <w:rPr>
          <w:rFonts w:ascii="Calibri" w:hAnsi="Calibri" w:cs="Calibri"/>
          <w:sz w:val="22"/>
          <w:lang w:val="en-AU"/>
        </w:rPr>
        <w:t>c</w:t>
      </w:r>
      <w:r w:rsidRPr="005418DE">
        <w:rPr>
          <w:rFonts w:ascii="Calibri" w:hAnsi="Calibri" w:cs="Calibri"/>
          <w:sz w:val="22"/>
          <w:lang w:val="en-AU"/>
        </w:rPr>
        <w:t xml:space="preserve">ontract, </w:t>
      </w:r>
      <w:proofErr w:type="gramStart"/>
      <w:r w:rsidR="00F9081A" w:rsidRPr="005418DE">
        <w:rPr>
          <w:rFonts w:ascii="Calibri" w:hAnsi="Calibri" w:cs="Calibri"/>
          <w:sz w:val="22"/>
          <w:lang w:val="en-AU"/>
        </w:rPr>
        <w:t>we’ll</w:t>
      </w:r>
      <w:proofErr w:type="gramEnd"/>
      <w:r w:rsidR="00F9081A" w:rsidRPr="005418DE">
        <w:rPr>
          <w:rFonts w:ascii="Calibri" w:hAnsi="Calibri" w:cs="Calibri"/>
          <w:sz w:val="22"/>
          <w:lang w:val="en-AU"/>
        </w:rPr>
        <w:t xml:space="preserve"> issue </w:t>
      </w:r>
      <w:r w:rsidRPr="005418DE">
        <w:rPr>
          <w:rFonts w:ascii="Calibri" w:hAnsi="Calibri" w:cs="Calibri"/>
          <w:sz w:val="22"/>
          <w:lang w:val="en-AU"/>
        </w:rPr>
        <w:t xml:space="preserve">a </w:t>
      </w:r>
      <w:r w:rsidR="00F9081A" w:rsidRPr="005418DE">
        <w:rPr>
          <w:rFonts w:ascii="Calibri" w:hAnsi="Calibri" w:cs="Calibri"/>
          <w:sz w:val="22"/>
          <w:lang w:val="en-AU"/>
        </w:rPr>
        <w:t>r</w:t>
      </w:r>
      <w:r w:rsidRPr="005418DE">
        <w:rPr>
          <w:rFonts w:ascii="Calibri" w:hAnsi="Calibri" w:cs="Calibri"/>
          <w:sz w:val="22"/>
          <w:lang w:val="en-AU"/>
        </w:rPr>
        <w:t xml:space="preserve">emedy </w:t>
      </w:r>
      <w:r w:rsidR="00F9081A" w:rsidRPr="005418DE">
        <w:rPr>
          <w:rFonts w:ascii="Calibri" w:hAnsi="Calibri" w:cs="Calibri"/>
          <w:sz w:val="22"/>
          <w:lang w:val="en-AU"/>
        </w:rPr>
        <w:t>n</w:t>
      </w:r>
      <w:r w:rsidRPr="005418DE">
        <w:rPr>
          <w:rFonts w:ascii="Calibri" w:hAnsi="Calibri" w:cs="Calibri"/>
          <w:sz w:val="22"/>
          <w:lang w:val="en-AU"/>
        </w:rPr>
        <w:t xml:space="preserve">otice if </w:t>
      </w:r>
      <w:r w:rsidR="00F9081A" w:rsidRPr="005418DE">
        <w:rPr>
          <w:rFonts w:ascii="Calibri" w:hAnsi="Calibri" w:cs="Calibri"/>
          <w:sz w:val="22"/>
          <w:lang w:val="en-AU"/>
        </w:rPr>
        <w:t>we</w:t>
      </w:r>
      <w:r w:rsidR="008816AE" w:rsidRPr="005418DE">
        <w:rPr>
          <w:rFonts w:ascii="Calibri" w:hAnsi="Calibri" w:cs="Calibri"/>
          <w:sz w:val="22"/>
          <w:lang w:val="en-AU"/>
        </w:rPr>
        <w:t xml:space="preserve"> </w:t>
      </w:r>
      <w:r w:rsidRPr="005418DE">
        <w:rPr>
          <w:rFonts w:ascii="Calibri" w:hAnsi="Calibri" w:cs="Calibri"/>
          <w:sz w:val="22"/>
          <w:lang w:val="en-AU"/>
        </w:rPr>
        <w:t xml:space="preserve">consider the breach is capable of remedy. The </w:t>
      </w:r>
      <w:r w:rsidR="00F9081A" w:rsidRPr="005418DE">
        <w:rPr>
          <w:rFonts w:ascii="Calibri" w:hAnsi="Calibri" w:cs="Calibri"/>
          <w:sz w:val="22"/>
          <w:lang w:val="en-AU"/>
        </w:rPr>
        <w:t>r</w:t>
      </w:r>
      <w:r w:rsidRPr="005418DE">
        <w:rPr>
          <w:rFonts w:ascii="Calibri" w:hAnsi="Calibri" w:cs="Calibri"/>
          <w:sz w:val="22"/>
          <w:lang w:val="en-AU"/>
        </w:rPr>
        <w:t xml:space="preserve">emedy </w:t>
      </w:r>
      <w:r w:rsidR="00F9081A" w:rsidRPr="005418DE">
        <w:rPr>
          <w:rFonts w:ascii="Calibri" w:hAnsi="Calibri" w:cs="Calibri"/>
          <w:sz w:val="22"/>
          <w:lang w:val="en-AU"/>
        </w:rPr>
        <w:t>n</w:t>
      </w:r>
      <w:r w:rsidRPr="005418DE">
        <w:rPr>
          <w:rFonts w:ascii="Calibri" w:hAnsi="Calibri" w:cs="Calibri"/>
          <w:sz w:val="22"/>
          <w:lang w:val="en-AU"/>
        </w:rPr>
        <w:t xml:space="preserve">otice will state what </w:t>
      </w:r>
      <w:r w:rsidR="00F9081A" w:rsidRPr="005418DE">
        <w:rPr>
          <w:rFonts w:ascii="Calibri" w:hAnsi="Calibri" w:cs="Calibri"/>
          <w:sz w:val="22"/>
          <w:lang w:val="en-AU"/>
        </w:rPr>
        <w:t>the participant needs to do</w:t>
      </w:r>
      <w:r w:rsidRPr="005418DE">
        <w:rPr>
          <w:rFonts w:ascii="Calibri" w:hAnsi="Calibri" w:cs="Calibri"/>
          <w:sz w:val="22"/>
          <w:lang w:val="en-AU"/>
        </w:rPr>
        <w:t xml:space="preserve"> to remedy the breach.</w:t>
      </w:r>
    </w:p>
    <w:p w14:paraId="3D437574" w14:textId="7F8893D0" w:rsidR="00272FDD" w:rsidRPr="005418DE" w:rsidRDefault="00272FDD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The </w:t>
      </w:r>
      <w:r w:rsidR="00F9081A" w:rsidRPr="005418DE">
        <w:rPr>
          <w:rFonts w:ascii="Calibri" w:hAnsi="Calibri" w:cs="Calibri"/>
          <w:sz w:val="22"/>
          <w:lang w:val="en-AU"/>
        </w:rPr>
        <w:t>p</w:t>
      </w:r>
      <w:r w:rsidRPr="005418DE">
        <w:rPr>
          <w:rFonts w:ascii="Calibri" w:hAnsi="Calibri" w:cs="Calibri"/>
          <w:sz w:val="22"/>
          <w:lang w:val="en-AU"/>
        </w:rPr>
        <w:t xml:space="preserve">articipant </w:t>
      </w:r>
      <w:r w:rsidR="00F9081A" w:rsidRPr="005418DE">
        <w:rPr>
          <w:rFonts w:ascii="Calibri" w:hAnsi="Calibri" w:cs="Calibri"/>
          <w:sz w:val="22"/>
          <w:lang w:val="en-AU"/>
        </w:rPr>
        <w:t xml:space="preserve">has </w:t>
      </w:r>
      <w:r w:rsidRPr="005418DE">
        <w:rPr>
          <w:rFonts w:ascii="Calibri" w:hAnsi="Calibri" w:cs="Calibri"/>
          <w:sz w:val="22"/>
          <w:lang w:val="en-AU"/>
        </w:rPr>
        <w:t xml:space="preserve">30 days to remedy the </w:t>
      </w:r>
      <w:r w:rsidR="00F9081A" w:rsidRPr="005418DE">
        <w:rPr>
          <w:rFonts w:ascii="Calibri" w:hAnsi="Calibri" w:cs="Calibri"/>
          <w:sz w:val="22"/>
          <w:lang w:val="en-AU"/>
        </w:rPr>
        <w:t>breach</w:t>
      </w:r>
      <w:r w:rsidRPr="005418DE">
        <w:rPr>
          <w:rFonts w:ascii="Calibri" w:hAnsi="Calibri" w:cs="Calibri"/>
          <w:sz w:val="22"/>
          <w:lang w:val="en-AU"/>
        </w:rPr>
        <w:t xml:space="preserve">. At the end of the remedy </w:t>
      </w:r>
      <w:proofErr w:type="gramStart"/>
      <w:r w:rsidRPr="005418DE">
        <w:rPr>
          <w:rFonts w:ascii="Calibri" w:hAnsi="Calibri" w:cs="Calibri"/>
          <w:sz w:val="22"/>
          <w:lang w:val="en-AU"/>
        </w:rPr>
        <w:t>period</w:t>
      </w:r>
      <w:proofErr w:type="gramEnd"/>
      <w:r w:rsidRPr="005418DE">
        <w:rPr>
          <w:rFonts w:ascii="Calibri" w:hAnsi="Calibri" w:cs="Calibri"/>
          <w:sz w:val="22"/>
          <w:lang w:val="en-AU"/>
        </w:rPr>
        <w:t xml:space="preserve"> </w:t>
      </w:r>
      <w:r w:rsidR="00F9081A" w:rsidRPr="005418DE">
        <w:rPr>
          <w:rFonts w:ascii="Calibri" w:hAnsi="Calibri" w:cs="Calibri"/>
          <w:sz w:val="22"/>
          <w:lang w:val="en-AU"/>
        </w:rPr>
        <w:t xml:space="preserve">we may do </w:t>
      </w:r>
      <w:r w:rsidRPr="005418DE">
        <w:rPr>
          <w:rFonts w:ascii="Calibri" w:hAnsi="Calibri" w:cs="Calibri"/>
          <w:sz w:val="22"/>
          <w:lang w:val="en-AU"/>
        </w:rPr>
        <w:t xml:space="preserve">a follow-up review to ascertain compliance. If the </w:t>
      </w:r>
      <w:r w:rsidR="00F9081A" w:rsidRPr="005418DE">
        <w:rPr>
          <w:rFonts w:ascii="Calibri" w:hAnsi="Calibri" w:cs="Calibri"/>
          <w:sz w:val="22"/>
          <w:lang w:val="en-AU"/>
        </w:rPr>
        <w:t xml:space="preserve">participant </w:t>
      </w:r>
      <w:r w:rsidR="005306E1">
        <w:rPr>
          <w:rFonts w:ascii="Calibri" w:hAnsi="Calibri" w:cs="Calibri"/>
          <w:sz w:val="22"/>
          <w:lang w:val="en-AU"/>
        </w:rPr>
        <w:t>ha</w:t>
      </w:r>
      <w:r w:rsidR="00F9081A" w:rsidRPr="005418DE">
        <w:rPr>
          <w:rFonts w:ascii="Calibri" w:hAnsi="Calibri" w:cs="Calibri"/>
          <w:sz w:val="22"/>
          <w:lang w:val="en-AU"/>
        </w:rPr>
        <w:t>s not remed</w:t>
      </w:r>
      <w:r w:rsidR="005306E1">
        <w:rPr>
          <w:rFonts w:ascii="Calibri" w:hAnsi="Calibri" w:cs="Calibri"/>
          <w:sz w:val="22"/>
          <w:lang w:val="en-AU"/>
        </w:rPr>
        <w:t>ied</w:t>
      </w:r>
      <w:r w:rsidR="00F9081A" w:rsidRPr="005418DE">
        <w:rPr>
          <w:rFonts w:ascii="Calibri" w:hAnsi="Calibri" w:cs="Calibri"/>
          <w:sz w:val="22"/>
          <w:lang w:val="en-AU"/>
        </w:rPr>
        <w:t xml:space="preserve"> the </w:t>
      </w:r>
      <w:r w:rsidRPr="005418DE">
        <w:rPr>
          <w:rFonts w:ascii="Calibri" w:hAnsi="Calibri" w:cs="Calibri"/>
          <w:sz w:val="22"/>
          <w:lang w:val="en-AU"/>
        </w:rPr>
        <w:t xml:space="preserve">breach within 30 days, </w:t>
      </w:r>
      <w:r w:rsidR="00F9081A" w:rsidRPr="005418DE">
        <w:rPr>
          <w:rFonts w:ascii="Calibri" w:hAnsi="Calibri" w:cs="Calibri"/>
          <w:sz w:val="22"/>
          <w:lang w:val="en-AU"/>
        </w:rPr>
        <w:t>we</w:t>
      </w:r>
      <w:r w:rsidR="008816AE" w:rsidRPr="005418DE">
        <w:rPr>
          <w:rFonts w:ascii="Calibri" w:hAnsi="Calibri" w:cs="Calibri"/>
          <w:sz w:val="22"/>
          <w:lang w:val="en-AU"/>
        </w:rPr>
        <w:t xml:space="preserve"> </w:t>
      </w:r>
      <w:r w:rsidRPr="005418DE">
        <w:rPr>
          <w:rFonts w:ascii="Calibri" w:hAnsi="Calibri" w:cs="Calibri"/>
          <w:sz w:val="22"/>
          <w:lang w:val="en-AU"/>
        </w:rPr>
        <w:t xml:space="preserve">may terminate the IM </w:t>
      </w:r>
      <w:r w:rsidR="00F9081A" w:rsidRPr="005418DE">
        <w:rPr>
          <w:rFonts w:ascii="Calibri" w:hAnsi="Calibri" w:cs="Calibri"/>
          <w:sz w:val="22"/>
          <w:lang w:val="en-AU"/>
        </w:rPr>
        <w:t>d</w:t>
      </w:r>
      <w:r w:rsidRPr="005418DE">
        <w:rPr>
          <w:rFonts w:ascii="Calibri" w:hAnsi="Calibri" w:cs="Calibri"/>
          <w:sz w:val="22"/>
          <w:lang w:val="en-AU"/>
        </w:rPr>
        <w:t xml:space="preserve">eduction </w:t>
      </w:r>
      <w:r w:rsidR="00F9081A" w:rsidRPr="005418DE">
        <w:rPr>
          <w:rFonts w:ascii="Calibri" w:hAnsi="Calibri" w:cs="Calibri"/>
          <w:sz w:val="22"/>
          <w:lang w:val="en-AU"/>
        </w:rPr>
        <w:t>c</w:t>
      </w:r>
      <w:r w:rsidRPr="005418DE">
        <w:rPr>
          <w:rFonts w:ascii="Calibri" w:hAnsi="Calibri" w:cs="Calibri"/>
          <w:sz w:val="22"/>
          <w:lang w:val="en-AU"/>
        </w:rPr>
        <w:t>ontract.</w:t>
      </w:r>
    </w:p>
    <w:p w14:paraId="5FFDAFA4" w14:textId="69E82A99" w:rsidR="00272FDD" w:rsidRPr="005418DE" w:rsidRDefault="00272FDD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Where </w:t>
      </w:r>
      <w:r w:rsidR="00F9081A" w:rsidRPr="005418DE">
        <w:rPr>
          <w:rFonts w:ascii="Calibri" w:hAnsi="Calibri" w:cs="Calibri"/>
          <w:sz w:val="22"/>
          <w:lang w:val="en-AU"/>
        </w:rPr>
        <w:t>we</w:t>
      </w:r>
      <w:r w:rsidR="008816AE" w:rsidRPr="005418DE">
        <w:rPr>
          <w:rFonts w:ascii="Calibri" w:hAnsi="Calibri" w:cs="Calibri"/>
          <w:sz w:val="22"/>
          <w:lang w:val="en-AU"/>
        </w:rPr>
        <w:t xml:space="preserve"> </w:t>
      </w:r>
      <w:r w:rsidRPr="005418DE">
        <w:rPr>
          <w:rFonts w:ascii="Calibri" w:hAnsi="Calibri" w:cs="Calibri"/>
          <w:sz w:val="22"/>
          <w:lang w:val="en-AU"/>
        </w:rPr>
        <w:t>identif</w:t>
      </w:r>
      <w:r w:rsidR="00F9081A" w:rsidRPr="005418DE">
        <w:rPr>
          <w:rFonts w:ascii="Calibri" w:hAnsi="Calibri" w:cs="Calibri"/>
          <w:sz w:val="22"/>
          <w:lang w:val="en-AU"/>
        </w:rPr>
        <w:t>y</w:t>
      </w:r>
      <w:r w:rsidRPr="005418DE">
        <w:rPr>
          <w:rFonts w:ascii="Calibri" w:hAnsi="Calibri" w:cs="Calibri"/>
          <w:sz w:val="22"/>
          <w:lang w:val="en-AU"/>
        </w:rPr>
        <w:t xml:space="preserve"> a breach of the IM </w:t>
      </w:r>
      <w:r w:rsidR="00F9081A" w:rsidRPr="005418DE">
        <w:rPr>
          <w:rFonts w:ascii="Calibri" w:hAnsi="Calibri" w:cs="Calibri"/>
          <w:sz w:val="22"/>
          <w:lang w:val="en-AU"/>
        </w:rPr>
        <w:t>d</w:t>
      </w:r>
      <w:r w:rsidRPr="005418DE">
        <w:rPr>
          <w:rFonts w:ascii="Calibri" w:hAnsi="Calibri" w:cs="Calibri"/>
          <w:sz w:val="22"/>
          <w:lang w:val="en-AU"/>
        </w:rPr>
        <w:t xml:space="preserve">eduction </w:t>
      </w:r>
      <w:r w:rsidR="00F9081A" w:rsidRPr="005418DE">
        <w:rPr>
          <w:rFonts w:ascii="Calibri" w:hAnsi="Calibri" w:cs="Calibri"/>
          <w:sz w:val="22"/>
          <w:lang w:val="en-AU"/>
        </w:rPr>
        <w:t>c</w:t>
      </w:r>
      <w:r w:rsidRPr="005418DE">
        <w:rPr>
          <w:rFonts w:ascii="Calibri" w:hAnsi="Calibri" w:cs="Calibri"/>
          <w:sz w:val="22"/>
          <w:lang w:val="en-AU"/>
        </w:rPr>
        <w:t xml:space="preserve">ontract that the </w:t>
      </w:r>
      <w:r w:rsidR="00F9081A" w:rsidRPr="005418DE">
        <w:rPr>
          <w:rFonts w:ascii="Calibri" w:hAnsi="Calibri" w:cs="Calibri"/>
          <w:sz w:val="22"/>
          <w:lang w:val="en-AU"/>
        </w:rPr>
        <w:t>p</w:t>
      </w:r>
      <w:r w:rsidRPr="005418DE">
        <w:rPr>
          <w:rFonts w:ascii="Calibri" w:hAnsi="Calibri" w:cs="Calibri"/>
          <w:sz w:val="22"/>
          <w:lang w:val="en-AU"/>
        </w:rPr>
        <w:t xml:space="preserve">articipant has already remedied, </w:t>
      </w:r>
      <w:r w:rsidR="00F9081A" w:rsidRPr="005418DE">
        <w:rPr>
          <w:rFonts w:ascii="Calibri" w:hAnsi="Calibri" w:cs="Calibri"/>
          <w:sz w:val="22"/>
          <w:lang w:val="en-AU"/>
        </w:rPr>
        <w:t>we</w:t>
      </w:r>
      <w:r w:rsidR="008816AE" w:rsidRPr="005418DE">
        <w:rPr>
          <w:rFonts w:ascii="Calibri" w:hAnsi="Calibri" w:cs="Calibri"/>
          <w:sz w:val="22"/>
          <w:lang w:val="en-AU"/>
        </w:rPr>
        <w:t xml:space="preserve"> </w:t>
      </w:r>
      <w:r w:rsidRPr="005418DE">
        <w:rPr>
          <w:rFonts w:ascii="Calibri" w:hAnsi="Calibri" w:cs="Calibri"/>
          <w:sz w:val="22"/>
          <w:lang w:val="en-AU"/>
        </w:rPr>
        <w:t xml:space="preserve">may </w:t>
      </w:r>
      <w:r w:rsidR="00F9081A" w:rsidRPr="005418DE">
        <w:rPr>
          <w:rFonts w:ascii="Calibri" w:hAnsi="Calibri" w:cs="Calibri"/>
          <w:sz w:val="22"/>
          <w:lang w:val="en-AU"/>
        </w:rPr>
        <w:t xml:space="preserve">still </w:t>
      </w:r>
      <w:r w:rsidRPr="005418DE">
        <w:rPr>
          <w:rFonts w:ascii="Calibri" w:hAnsi="Calibri" w:cs="Calibri"/>
          <w:sz w:val="22"/>
          <w:lang w:val="en-AU"/>
        </w:rPr>
        <w:t xml:space="preserve">issue a </w:t>
      </w:r>
      <w:r w:rsidR="00F9081A" w:rsidRPr="005418DE">
        <w:rPr>
          <w:rFonts w:ascii="Calibri" w:hAnsi="Calibri" w:cs="Calibri"/>
          <w:sz w:val="22"/>
          <w:lang w:val="en-AU"/>
        </w:rPr>
        <w:t>r</w:t>
      </w:r>
      <w:r w:rsidRPr="005418DE">
        <w:rPr>
          <w:rFonts w:ascii="Calibri" w:hAnsi="Calibri" w:cs="Calibri"/>
          <w:sz w:val="22"/>
          <w:lang w:val="en-AU"/>
        </w:rPr>
        <w:t xml:space="preserve">emedy </w:t>
      </w:r>
      <w:r w:rsidR="00F9081A" w:rsidRPr="005418DE">
        <w:rPr>
          <w:rFonts w:ascii="Calibri" w:hAnsi="Calibri" w:cs="Calibri"/>
          <w:sz w:val="22"/>
          <w:lang w:val="en-AU"/>
        </w:rPr>
        <w:t>n</w:t>
      </w:r>
      <w:r w:rsidRPr="005418DE">
        <w:rPr>
          <w:rFonts w:ascii="Calibri" w:hAnsi="Calibri" w:cs="Calibri"/>
          <w:sz w:val="22"/>
          <w:lang w:val="en-AU"/>
        </w:rPr>
        <w:t>otice</w:t>
      </w:r>
      <w:r w:rsidR="00F9081A" w:rsidRPr="005418DE">
        <w:rPr>
          <w:rFonts w:ascii="Calibri" w:hAnsi="Calibri" w:cs="Calibri"/>
          <w:sz w:val="22"/>
          <w:lang w:val="en-AU"/>
        </w:rPr>
        <w:t xml:space="preserve">. It will </w:t>
      </w:r>
      <w:r w:rsidRPr="005418DE">
        <w:rPr>
          <w:rFonts w:ascii="Calibri" w:hAnsi="Calibri" w:cs="Calibri"/>
          <w:sz w:val="22"/>
          <w:lang w:val="en-AU"/>
        </w:rPr>
        <w:t xml:space="preserve">note the breach and that </w:t>
      </w:r>
      <w:r w:rsidR="00F9081A" w:rsidRPr="005418DE">
        <w:rPr>
          <w:rFonts w:ascii="Calibri" w:hAnsi="Calibri" w:cs="Calibri"/>
          <w:sz w:val="22"/>
          <w:lang w:val="en-AU"/>
        </w:rPr>
        <w:t xml:space="preserve">participant has already remedied </w:t>
      </w:r>
      <w:r w:rsidRPr="005418DE">
        <w:rPr>
          <w:rFonts w:ascii="Calibri" w:hAnsi="Calibri" w:cs="Calibri"/>
          <w:sz w:val="22"/>
          <w:lang w:val="en-AU"/>
        </w:rPr>
        <w:t xml:space="preserve">the breach. </w:t>
      </w:r>
      <w:r w:rsidR="00682977" w:rsidRPr="005418DE">
        <w:rPr>
          <w:rFonts w:ascii="Calibri" w:hAnsi="Calibri" w:cs="Calibri"/>
          <w:sz w:val="22"/>
          <w:lang w:val="en-AU"/>
        </w:rPr>
        <w:t>We can issue more than one remedy notice to a p</w:t>
      </w:r>
      <w:r w:rsidRPr="005418DE">
        <w:rPr>
          <w:rFonts w:ascii="Calibri" w:hAnsi="Calibri" w:cs="Calibri"/>
          <w:sz w:val="22"/>
          <w:lang w:val="en-AU"/>
        </w:rPr>
        <w:t>articipant.</w:t>
      </w:r>
    </w:p>
    <w:p w14:paraId="224811E1" w14:textId="5842E1AC" w:rsidR="00272FDD" w:rsidRPr="005418DE" w:rsidRDefault="00682977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Sometimes a review </w:t>
      </w:r>
      <w:r w:rsidR="00272FDD" w:rsidRPr="005418DE">
        <w:rPr>
          <w:rFonts w:ascii="Calibri" w:hAnsi="Calibri" w:cs="Calibri"/>
          <w:sz w:val="22"/>
          <w:lang w:val="en-AU"/>
        </w:rPr>
        <w:t>identifies other conduct or circumstances</w:t>
      </w:r>
      <w:r w:rsidRPr="005418DE">
        <w:rPr>
          <w:rFonts w:ascii="Calibri" w:hAnsi="Calibri" w:cs="Calibri"/>
          <w:sz w:val="22"/>
          <w:lang w:val="en-AU"/>
        </w:rPr>
        <w:t>. While</w:t>
      </w:r>
      <w:r w:rsidR="00272FDD" w:rsidRPr="005418DE">
        <w:rPr>
          <w:rFonts w:ascii="Calibri" w:hAnsi="Calibri" w:cs="Calibri"/>
          <w:sz w:val="22"/>
          <w:lang w:val="en-AU"/>
        </w:rPr>
        <w:t xml:space="preserve"> it may not </w:t>
      </w:r>
      <w:r w:rsidR="00A67E5F" w:rsidRPr="005418DE">
        <w:rPr>
          <w:rFonts w:ascii="Calibri" w:hAnsi="Calibri" w:cs="Calibri"/>
          <w:sz w:val="22"/>
          <w:lang w:val="en-AU"/>
        </w:rPr>
        <w:t xml:space="preserve">be </w:t>
      </w:r>
      <w:r w:rsidR="00272FDD" w:rsidRPr="005418DE">
        <w:rPr>
          <w:rFonts w:ascii="Calibri" w:hAnsi="Calibri" w:cs="Calibri"/>
          <w:sz w:val="22"/>
          <w:lang w:val="en-AU"/>
        </w:rPr>
        <w:t xml:space="preserve">a breach of the IM </w:t>
      </w:r>
      <w:r w:rsidRPr="005418DE">
        <w:rPr>
          <w:rFonts w:ascii="Calibri" w:hAnsi="Calibri" w:cs="Calibri"/>
          <w:sz w:val="22"/>
          <w:lang w:val="en-AU"/>
        </w:rPr>
        <w:t>d</w:t>
      </w:r>
      <w:r w:rsidR="00272FDD" w:rsidRPr="005418DE">
        <w:rPr>
          <w:rFonts w:ascii="Calibri" w:hAnsi="Calibri" w:cs="Calibri"/>
          <w:sz w:val="22"/>
          <w:lang w:val="en-AU"/>
        </w:rPr>
        <w:t xml:space="preserve">eduction </w:t>
      </w:r>
      <w:r w:rsidRPr="005418DE">
        <w:rPr>
          <w:rFonts w:ascii="Calibri" w:hAnsi="Calibri" w:cs="Calibri"/>
          <w:sz w:val="22"/>
          <w:lang w:val="en-AU"/>
        </w:rPr>
        <w:t>c</w:t>
      </w:r>
      <w:r w:rsidR="00272FDD" w:rsidRPr="005418DE">
        <w:rPr>
          <w:rFonts w:ascii="Calibri" w:hAnsi="Calibri" w:cs="Calibri"/>
          <w:sz w:val="22"/>
          <w:lang w:val="en-AU"/>
        </w:rPr>
        <w:t>ontract</w:t>
      </w:r>
      <w:r w:rsidR="00A67E5F" w:rsidRPr="005418DE">
        <w:rPr>
          <w:rFonts w:ascii="Calibri" w:hAnsi="Calibri" w:cs="Calibri"/>
          <w:sz w:val="22"/>
          <w:lang w:val="en-AU"/>
        </w:rPr>
        <w:t>, it ma</w:t>
      </w:r>
      <w:r w:rsidR="00272FDD" w:rsidRPr="005418DE">
        <w:rPr>
          <w:rFonts w:ascii="Calibri" w:hAnsi="Calibri" w:cs="Calibri"/>
          <w:sz w:val="22"/>
          <w:lang w:val="en-AU"/>
        </w:rPr>
        <w:t xml:space="preserve">y </w:t>
      </w:r>
      <w:proofErr w:type="gramStart"/>
      <w:r w:rsidR="00272FDD" w:rsidRPr="005418DE">
        <w:rPr>
          <w:rFonts w:ascii="Calibri" w:hAnsi="Calibri" w:cs="Calibri"/>
          <w:sz w:val="22"/>
          <w:lang w:val="en-AU"/>
        </w:rPr>
        <w:t>give rise to termination on other grounds</w:t>
      </w:r>
      <w:proofErr w:type="gramEnd"/>
      <w:r w:rsidR="00A67E5F" w:rsidRPr="005418DE">
        <w:rPr>
          <w:rFonts w:ascii="Calibri" w:hAnsi="Calibri" w:cs="Calibri"/>
          <w:sz w:val="22"/>
          <w:lang w:val="en-AU"/>
        </w:rPr>
        <w:t xml:space="preserve">, </w:t>
      </w:r>
      <w:proofErr w:type="gramStart"/>
      <w:r w:rsidR="00272FDD" w:rsidRPr="005418DE">
        <w:rPr>
          <w:rFonts w:ascii="Calibri" w:hAnsi="Calibri" w:cs="Calibri"/>
          <w:sz w:val="22"/>
          <w:lang w:val="en-AU"/>
        </w:rPr>
        <w:t>see</w:t>
      </w:r>
      <w:r w:rsidR="00A67E5F" w:rsidRPr="005418DE">
        <w:rPr>
          <w:rFonts w:ascii="Calibri" w:hAnsi="Calibri" w:cs="Calibri"/>
          <w:sz w:val="22"/>
          <w:lang w:val="en-AU"/>
        </w:rPr>
        <w:t xml:space="preserve"> </w:t>
      </w:r>
      <w:hyperlink w:anchor="_1.9c_Termination_process" w:history="1">
        <w:r w:rsidR="00A67E5F" w:rsidRPr="005418DE">
          <w:rPr>
            <w:rStyle w:val="Hyperlink"/>
            <w:rFonts w:ascii="Calibri" w:hAnsi="Calibri" w:cs="Calibri"/>
            <w:sz w:val="22"/>
            <w:lang w:val="en-AU"/>
          </w:rPr>
          <w:t>section</w:t>
        </w:r>
        <w:r w:rsidR="00272FDD" w:rsidRPr="005418DE">
          <w:rPr>
            <w:rStyle w:val="Hyperlink"/>
            <w:rFonts w:ascii="Calibri" w:hAnsi="Calibri" w:cs="Calibri"/>
            <w:sz w:val="22"/>
            <w:lang w:val="en-AU"/>
          </w:rPr>
          <w:t xml:space="preserve"> 1.9c</w:t>
        </w:r>
        <w:proofErr w:type="gramEnd"/>
      </w:hyperlink>
      <w:r w:rsidR="00A67E5F" w:rsidRPr="005418DE">
        <w:rPr>
          <w:rFonts w:ascii="Calibri" w:hAnsi="Calibri" w:cs="Calibri"/>
          <w:sz w:val="22"/>
          <w:lang w:val="en-AU"/>
        </w:rPr>
        <w:t>.</w:t>
      </w:r>
      <w:r w:rsidR="00272FDD" w:rsidRPr="005418DE">
        <w:rPr>
          <w:rFonts w:ascii="Calibri" w:hAnsi="Calibri" w:cs="Calibri"/>
          <w:sz w:val="22"/>
          <w:lang w:val="en-AU"/>
        </w:rPr>
        <w:t xml:space="preserve"> </w:t>
      </w:r>
      <w:r w:rsidR="00A67E5F" w:rsidRPr="005418DE">
        <w:rPr>
          <w:rFonts w:ascii="Calibri" w:hAnsi="Calibri" w:cs="Calibri"/>
          <w:sz w:val="22"/>
          <w:lang w:val="en-AU"/>
        </w:rPr>
        <w:t>W</w:t>
      </w:r>
      <w:r w:rsidRPr="005418DE">
        <w:rPr>
          <w:rFonts w:ascii="Calibri" w:hAnsi="Calibri" w:cs="Calibri"/>
          <w:sz w:val="22"/>
          <w:lang w:val="en-AU"/>
        </w:rPr>
        <w:t>e</w:t>
      </w:r>
      <w:r w:rsidR="008816AE" w:rsidRPr="005418DE">
        <w:rPr>
          <w:rFonts w:ascii="Calibri" w:hAnsi="Calibri" w:cs="Calibri"/>
          <w:sz w:val="22"/>
          <w:lang w:val="en-AU"/>
        </w:rPr>
        <w:t xml:space="preserve"> </w:t>
      </w:r>
      <w:r w:rsidR="00272FDD" w:rsidRPr="005418DE">
        <w:rPr>
          <w:rFonts w:ascii="Calibri" w:hAnsi="Calibri" w:cs="Calibri"/>
          <w:sz w:val="22"/>
          <w:lang w:val="en-AU"/>
        </w:rPr>
        <w:t xml:space="preserve">may invite the </w:t>
      </w:r>
      <w:r w:rsidRPr="005418DE">
        <w:rPr>
          <w:rFonts w:ascii="Calibri" w:hAnsi="Calibri" w:cs="Calibri"/>
          <w:sz w:val="22"/>
          <w:lang w:val="en-AU"/>
        </w:rPr>
        <w:t>p</w:t>
      </w:r>
      <w:r w:rsidR="00272FDD" w:rsidRPr="005418DE">
        <w:rPr>
          <w:rFonts w:ascii="Calibri" w:hAnsi="Calibri" w:cs="Calibri"/>
          <w:sz w:val="22"/>
          <w:lang w:val="en-AU"/>
        </w:rPr>
        <w:t>articipant to comment on the perceived existence of those grounds.</w:t>
      </w:r>
    </w:p>
    <w:p w14:paraId="41E29C69" w14:textId="77777777" w:rsidR="00272FDD" w:rsidRPr="005418DE" w:rsidRDefault="00272FDD" w:rsidP="00F8250E">
      <w:pPr>
        <w:pStyle w:val="Heading2"/>
      </w:pPr>
      <w:bookmarkStart w:id="34" w:name="_Toc128396139"/>
      <w:r w:rsidRPr="005418DE">
        <w:t>2.7</w:t>
      </w:r>
      <w:r w:rsidRPr="005418DE">
        <w:tab/>
        <w:t>Compliance Plan</w:t>
      </w:r>
      <w:bookmarkEnd w:id="34"/>
    </w:p>
    <w:p w14:paraId="2D974069" w14:textId="529D4A29" w:rsidR="00272FDD" w:rsidRPr="005418DE" w:rsidRDefault="00272FDD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Clause 17 of the </w:t>
      </w:r>
      <w:r w:rsidR="008816AE" w:rsidRPr="005418DE">
        <w:rPr>
          <w:rFonts w:ascii="Calibri" w:hAnsi="Calibri" w:cs="Calibri"/>
          <w:sz w:val="22"/>
          <w:lang w:val="en-AU"/>
        </w:rPr>
        <w:t xml:space="preserve">Services Australia </w:t>
      </w:r>
      <w:r w:rsidRPr="005418DE">
        <w:rPr>
          <w:rFonts w:ascii="Calibri" w:hAnsi="Calibri" w:cs="Calibri"/>
          <w:sz w:val="22"/>
          <w:lang w:val="en-AU"/>
        </w:rPr>
        <w:t xml:space="preserve">Business </w:t>
      </w:r>
      <w:r w:rsidR="008A4061" w:rsidRPr="005418DE">
        <w:rPr>
          <w:rFonts w:ascii="Calibri" w:hAnsi="Calibri" w:cs="Calibri"/>
          <w:sz w:val="22"/>
          <w:lang w:val="en-AU"/>
        </w:rPr>
        <w:t>t</w:t>
      </w:r>
      <w:r w:rsidRPr="005418DE">
        <w:rPr>
          <w:rFonts w:ascii="Calibri" w:hAnsi="Calibri" w:cs="Calibri"/>
          <w:sz w:val="22"/>
          <w:lang w:val="en-AU"/>
        </w:rPr>
        <w:t xml:space="preserve">erms and </w:t>
      </w:r>
      <w:r w:rsidR="008A4061" w:rsidRPr="005418DE">
        <w:rPr>
          <w:rFonts w:ascii="Calibri" w:hAnsi="Calibri" w:cs="Calibri"/>
          <w:sz w:val="22"/>
          <w:lang w:val="en-AU"/>
        </w:rPr>
        <w:t>c</w:t>
      </w:r>
      <w:r w:rsidRPr="005418DE">
        <w:rPr>
          <w:rFonts w:ascii="Calibri" w:hAnsi="Calibri" w:cs="Calibri"/>
          <w:sz w:val="22"/>
          <w:lang w:val="en-AU"/>
        </w:rPr>
        <w:t xml:space="preserve">onditions imposes requirements on the </w:t>
      </w:r>
      <w:r w:rsidR="008A4061" w:rsidRPr="005418DE">
        <w:rPr>
          <w:rFonts w:ascii="Calibri" w:hAnsi="Calibri" w:cs="Calibri"/>
          <w:sz w:val="22"/>
          <w:lang w:val="en-AU"/>
        </w:rPr>
        <w:t>p</w:t>
      </w:r>
      <w:r w:rsidRPr="005418DE">
        <w:rPr>
          <w:rFonts w:ascii="Calibri" w:hAnsi="Calibri" w:cs="Calibri"/>
          <w:sz w:val="22"/>
          <w:lang w:val="en-AU"/>
        </w:rPr>
        <w:t>articipant in relation to compliance plans. Th</w:t>
      </w:r>
      <w:r w:rsidR="008A4061" w:rsidRPr="005418DE">
        <w:rPr>
          <w:rFonts w:ascii="Calibri" w:hAnsi="Calibri" w:cs="Calibri"/>
          <w:sz w:val="22"/>
          <w:lang w:val="en-AU"/>
        </w:rPr>
        <w:t>is is a summary</w:t>
      </w:r>
      <w:r w:rsidRPr="005418DE">
        <w:rPr>
          <w:rFonts w:ascii="Calibri" w:hAnsi="Calibri" w:cs="Calibri"/>
          <w:sz w:val="22"/>
          <w:lang w:val="en-AU"/>
        </w:rPr>
        <w:t>.</w:t>
      </w:r>
    </w:p>
    <w:p w14:paraId="1E8ED4F0" w14:textId="5E424593" w:rsidR="00272FDD" w:rsidRPr="005418DE" w:rsidRDefault="00272FDD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If </w:t>
      </w:r>
      <w:r w:rsidR="008A4061" w:rsidRPr="005418DE">
        <w:rPr>
          <w:rFonts w:ascii="Calibri" w:hAnsi="Calibri" w:cs="Calibri"/>
          <w:sz w:val="22"/>
          <w:lang w:val="en-AU"/>
        </w:rPr>
        <w:t>we direct</w:t>
      </w:r>
      <w:r w:rsidRPr="005418DE">
        <w:rPr>
          <w:rFonts w:ascii="Calibri" w:hAnsi="Calibri" w:cs="Calibri"/>
          <w:sz w:val="22"/>
          <w:lang w:val="en-AU"/>
        </w:rPr>
        <w:t xml:space="preserve"> the </w:t>
      </w:r>
      <w:r w:rsidR="008A4061" w:rsidRPr="005418DE">
        <w:rPr>
          <w:rFonts w:ascii="Calibri" w:hAnsi="Calibri" w:cs="Calibri"/>
          <w:sz w:val="22"/>
          <w:lang w:val="en-AU"/>
        </w:rPr>
        <w:t>p</w:t>
      </w:r>
      <w:r w:rsidRPr="005418DE">
        <w:rPr>
          <w:rFonts w:ascii="Calibri" w:hAnsi="Calibri" w:cs="Calibri"/>
          <w:sz w:val="22"/>
          <w:lang w:val="en-AU"/>
        </w:rPr>
        <w:t xml:space="preserve">articipant </w:t>
      </w:r>
      <w:r w:rsidR="008A4061" w:rsidRPr="005418DE">
        <w:rPr>
          <w:rFonts w:ascii="Calibri" w:hAnsi="Calibri" w:cs="Calibri"/>
          <w:sz w:val="22"/>
          <w:lang w:val="en-AU"/>
        </w:rPr>
        <w:t xml:space="preserve">to do any of these things, they </w:t>
      </w:r>
      <w:r w:rsidRPr="005418DE">
        <w:rPr>
          <w:rFonts w:ascii="Calibri" w:hAnsi="Calibri" w:cs="Calibri"/>
          <w:sz w:val="22"/>
          <w:lang w:val="en-AU"/>
        </w:rPr>
        <w:t>must:</w:t>
      </w:r>
    </w:p>
    <w:p w14:paraId="688BB807" w14:textId="41A884AA" w:rsidR="00272FDD" w:rsidRPr="005418DE" w:rsidRDefault="00272FDD" w:rsidP="003158F9">
      <w:pPr>
        <w:pStyle w:val="01bullet1"/>
        <w:numPr>
          <w:ilvl w:val="0"/>
          <w:numId w:val="20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 xml:space="preserve">develop and </w:t>
      </w:r>
      <w:r w:rsidR="003B0603" w:rsidRPr="005418DE">
        <w:rPr>
          <w:rFonts w:ascii="Calibri" w:hAnsi="Calibri" w:cs="Calibri"/>
          <w:sz w:val="22"/>
          <w:szCs w:val="22"/>
          <w:lang w:val="en-AU"/>
        </w:rPr>
        <w:t>give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8A4061" w:rsidRPr="005418DE">
        <w:rPr>
          <w:rFonts w:ascii="Calibri" w:hAnsi="Calibri" w:cs="Calibri"/>
          <w:sz w:val="22"/>
          <w:szCs w:val="22"/>
          <w:lang w:val="en-AU"/>
        </w:rPr>
        <w:t>us</w:t>
      </w:r>
      <w:r w:rsidR="00865C25" w:rsidRPr="005418DE">
        <w:rPr>
          <w:rFonts w:ascii="Calibri" w:hAnsi="Calibri" w:cs="Calibri"/>
          <w:sz w:val="22"/>
          <w:szCs w:val="22"/>
          <w:lang w:val="en-AU"/>
        </w:rPr>
        <w:t>,</w:t>
      </w:r>
      <w:r w:rsidR="008816AE" w:rsidRPr="005418DE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a draft </w:t>
      </w:r>
      <w:r w:rsidR="008A4061" w:rsidRPr="005418DE">
        <w:rPr>
          <w:rFonts w:ascii="Calibri" w:hAnsi="Calibri" w:cs="Calibri"/>
          <w:sz w:val="22"/>
          <w:szCs w:val="22"/>
          <w:lang w:val="en-AU"/>
        </w:rPr>
        <w:t>c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ompliance </w:t>
      </w:r>
      <w:r w:rsidR="008A4061" w:rsidRPr="005418DE">
        <w:rPr>
          <w:rFonts w:ascii="Calibri" w:hAnsi="Calibri" w:cs="Calibri"/>
          <w:sz w:val="22"/>
          <w:szCs w:val="22"/>
          <w:lang w:val="en-AU"/>
        </w:rPr>
        <w:t>p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lan within the period </w:t>
      </w:r>
      <w:r w:rsidR="008A4061" w:rsidRPr="005418DE">
        <w:rPr>
          <w:rFonts w:ascii="Calibri" w:hAnsi="Calibri" w:cs="Calibri"/>
          <w:sz w:val="22"/>
          <w:szCs w:val="22"/>
          <w:lang w:val="en-AU"/>
        </w:rPr>
        <w:t xml:space="preserve">we </w:t>
      </w:r>
      <w:r w:rsidRPr="005418DE">
        <w:rPr>
          <w:rFonts w:ascii="Calibri" w:hAnsi="Calibri" w:cs="Calibri"/>
          <w:sz w:val="22"/>
          <w:szCs w:val="22"/>
          <w:lang w:val="en-AU"/>
        </w:rPr>
        <w:t>specif</w:t>
      </w:r>
      <w:r w:rsidR="00723D16" w:rsidRPr="005418DE">
        <w:rPr>
          <w:rFonts w:ascii="Calibri" w:hAnsi="Calibri" w:cs="Calibri"/>
          <w:sz w:val="22"/>
          <w:szCs w:val="22"/>
          <w:lang w:val="en-AU"/>
        </w:rPr>
        <w:t>y</w:t>
      </w:r>
    </w:p>
    <w:p w14:paraId="531FD143" w14:textId="7106B280" w:rsidR="00272FDD" w:rsidRPr="005418DE" w:rsidRDefault="00272FDD" w:rsidP="003158F9">
      <w:pPr>
        <w:pStyle w:val="01bullet1"/>
        <w:numPr>
          <w:ilvl w:val="0"/>
          <w:numId w:val="20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 xml:space="preserve">develop a final </w:t>
      </w:r>
      <w:r w:rsidR="008A4061" w:rsidRPr="005418DE">
        <w:rPr>
          <w:rFonts w:ascii="Calibri" w:hAnsi="Calibri" w:cs="Calibri"/>
          <w:sz w:val="22"/>
          <w:szCs w:val="22"/>
          <w:lang w:val="en-AU"/>
        </w:rPr>
        <w:t>c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ompliance </w:t>
      </w:r>
      <w:r w:rsidR="008A4061" w:rsidRPr="005418DE">
        <w:rPr>
          <w:rFonts w:ascii="Calibri" w:hAnsi="Calibri" w:cs="Calibri"/>
          <w:sz w:val="22"/>
          <w:szCs w:val="22"/>
          <w:lang w:val="en-AU"/>
        </w:rPr>
        <w:t>p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lan within the period </w:t>
      </w:r>
      <w:r w:rsidR="008A4061" w:rsidRPr="005418DE">
        <w:rPr>
          <w:rFonts w:ascii="Calibri" w:hAnsi="Calibri" w:cs="Calibri"/>
          <w:sz w:val="22"/>
          <w:szCs w:val="22"/>
          <w:lang w:val="en-AU"/>
        </w:rPr>
        <w:t xml:space="preserve">we </w:t>
      </w:r>
      <w:r w:rsidRPr="005418DE">
        <w:rPr>
          <w:rFonts w:ascii="Calibri" w:hAnsi="Calibri" w:cs="Calibri"/>
          <w:sz w:val="22"/>
          <w:szCs w:val="22"/>
          <w:lang w:val="en-AU"/>
        </w:rPr>
        <w:t>specif</w:t>
      </w:r>
      <w:r w:rsidR="00865C25" w:rsidRPr="005418DE">
        <w:rPr>
          <w:rFonts w:ascii="Calibri" w:hAnsi="Calibri" w:cs="Calibri"/>
          <w:sz w:val="22"/>
          <w:szCs w:val="22"/>
          <w:lang w:val="en-AU"/>
        </w:rPr>
        <w:t>y</w:t>
      </w:r>
      <w:r w:rsidR="008816AE" w:rsidRPr="005418DE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that incorporates any reasonable requirements </w:t>
      </w:r>
      <w:r w:rsidR="008A4061" w:rsidRPr="005418DE">
        <w:rPr>
          <w:rFonts w:ascii="Calibri" w:hAnsi="Calibri" w:cs="Calibri"/>
          <w:sz w:val="22"/>
          <w:szCs w:val="22"/>
          <w:lang w:val="en-AU"/>
        </w:rPr>
        <w:t xml:space="preserve">we 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requested after </w:t>
      </w:r>
      <w:r w:rsidR="008A4061" w:rsidRPr="005418DE">
        <w:rPr>
          <w:rFonts w:ascii="Calibri" w:hAnsi="Calibri" w:cs="Calibri"/>
          <w:sz w:val="22"/>
          <w:szCs w:val="22"/>
          <w:lang w:val="en-AU"/>
        </w:rPr>
        <w:t xml:space="preserve">our 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review of the draft </w:t>
      </w:r>
      <w:r w:rsidR="008A4061" w:rsidRPr="005418DE">
        <w:rPr>
          <w:rFonts w:ascii="Calibri" w:hAnsi="Calibri" w:cs="Calibri"/>
          <w:sz w:val="22"/>
          <w:szCs w:val="22"/>
          <w:lang w:val="en-AU"/>
        </w:rPr>
        <w:t>c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ompliance </w:t>
      </w:r>
      <w:r w:rsidR="008A4061" w:rsidRPr="005418DE">
        <w:rPr>
          <w:rFonts w:ascii="Calibri" w:hAnsi="Calibri" w:cs="Calibri"/>
          <w:sz w:val="22"/>
          <w:szCs w:val="22"/>
          <w:lang w:val="en-AU"/>
        </w:rPr>
        <w:t>p</w:t>
      </w:r>
      <w:r w:rsidRPr="005418DE">
        <w:rPr>
          <w:rFonts w:ascii="Calibri" w:hAnsi="Calibri" w:cs="Calibri"/>
          <w:sz w:val="22"/>
          <w:szCs w:val="22"/>
          <w:lang w:val="en-AU"/>
        </w:rPr>
        <w:t>lan</w:t>
      </w:r>
    </w:p>
    <w:p w14:paraId="06ABE6B0" w14:textId="32461BCF" w:rsidR="00272FDD" w:rsidRPr="005418DE" w:rsidRDefault="00272FDD" w:rsidP="003158F9">
      <w:pPr>
        <w:pStyle w:val="01bullet1"/>
        <w:numPr>
          <w:ilvl w:val="0"/>
          <w:numId w:val="20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proofErr w:type="gramStart"/>
      <w:r w:rsidRPr="005418DE">
        <w:rPr>
          <w:rFonts w:ascii="Calibri" w:hAnsi="Calibri" w:cs="Calibri"/>
          <w:sz w:val="22"/>
          <w:szCs w:val="22"/>
          <w:lang w:val="en-AU"/>
        </w:rPr>
        <w:t>comply</w:t>
      </w:r>
      <w:proofErr w:type="gramEnd"/>
      <w:r w:rsidRPr="005418DE">
        <w:rPr>
          <w:rFonts w:ascii="Calibri" w:hAnsi="Calibri" w:cs="Calibri"/>
          <w:sz w:val="22"/>
          <w:szCs w:val="22"/>
          <w:lang w:val="en-AU"/>
        </w:rPr>
        <w:t xml:space="preserve"> with any final </w:t>
      </w:r>
      <w:r w:rsidR="008A4061" w:rsidRPr="005418DE">
        <w:rPr>
          <w:rFonts w:ascii="Calibri" w:hAnsi="Calibri" w:cs="Calibri"/>
          <w:sz w:val="22"/>
          <w:szCs w:val="22"/>
          <w:lang w:val="en-AU"/>
        </w:rPr>
        <w:t>c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ompliance </w:t>
      </w:r>
      <w:r w:rsidR="008A4061" w:rsidRPr="005418DE">
        <w:rPr>
          <w:rFonts w:ascii="Calibri" w:hAnsi="Calibri" w:cs="Calibri"/>
          <w:sz w:val="22"/>
          <w:szCs w:val="22"/>
          <w:lang w:val="en-AU"/>
        </w:rPr>
        <w:t>p</w:t>
      </w:r>
      <w:r w:rsidRPr="005418DE">
        <w:rPr>
          <w:rFonts w:ascii="Calibri" w:hAnsi="Calibri" w:cs="Calibri"/>
          <w:sz w:val="22"/>
          <w:szCs w:val="22"/>
          <w:lang w:val="en-AU"/>
        </w:rPr>
        <w:t xml:space="preserve">lan </w:t>
      </w:r>
      <w:r w:rsidR="008A4061" w:rsidRPr="005418DE">
        <w:rPr>
          <w:rFonts w:ascii="Calibri" w:hAnsi="Calibri" w:cs="Calibri"/>
          <w:sz w:val="22"/>
          <w:szCs w:val="22"/>
          <w:lang w:val="en-AU"/>
        </w:rPr>
        <w:t xml:space="preserve">we </w:t>
      </w:r>
      <w:r w:rsidR="005A6374">
        <w:rPr>
          <w:rFonts w:ascii="Calibri" w:hAnsi="Calibri" w:cs="Calibri"/>
          <w:sz w:val="22"/>
          <w:szCs w:val="22"/>
          <w:lang w:val="en-AU"/>
        </w:rPr>
        <w:t>agreed to in writing.</w:t>
      </w:r>
    </w:p>
    <w:p w14:paraId="09187774" w14:textId="50B106AA" w:rsidR="00FE492A" w:rsidRPr="005418DE" w:rsidRDefault="00FE492A">
      <w:pPr>
        <w:spacing w:after="160" w:line="259" w:lineRule="auto"/>
        <w:rPr>
          <w:rFonts w:ascii="Arial" w:eastAsiaTheme="majorEastAsia" w:hAnsi="Arial" w:cs="Arial"/>
          <w:b/>
        </w:rPr>
      </w:pPr>
      <w:r w:rsidRPr="005418DE">
        <w:rPr>
          <w:rFonts w:ascii="Arial" w:hAnsi="Arial" w:cs="Arial"/>
        </w:rPr>
        <w:br w:type="page"/>
      </w:r>
    </w:p>
    <w:p w14:paraId="6C6AA9B5" w14:textId="6255A329" w:rsidR="001F7D71" w:rsidRPr="005418DE" w:rsidRDefault="00272FDD" w:rsidP="001F7D71">
      <w:pPr>
        <w:pStyle w:val="Heading1"/>
        <w:spacing w:line="240" w:lineRule="auto"/>
        <w:rPr>
          <w:rFonts w:ascii="Arial" w:hAnsi="Arial" w:cs="Arial"/>
          <w:b w:val="0"/>
        </w:rPr>
      </w:pPr>
      <w:bookmarkStart w:id="35" w:name="_Glossary"/>
      <w:bookmarkStart w:id="36" w:name="_Toc128396140"/>
      <w:bookmarkEnd w:id="35"/>
      <w:r w:rsidRPr="005418DE">
        <w:rPr>
          <w:rFonts w:ascii="Arial" w:hAnsi="Arial" w:cs="Arial"/>
          <w:b w:val="0"/>
        </w:rPr>
        <w:lastRenderedPageBreak/>
        <w:t>Glossary</w:t>
      </w:r>
      <w:bookmarkEnd w:id="36"/>
    </w:p>
    <w:p w14:paraId="046D769E" w14:textId="53708D25" w:rsidR="00272FDD" w:rsidRPr="005418DE" w:rsidRDefault="00272FDD" w:rsidP="00F8250E">
      <w:pPr>
        <w:pStyle w:val="Heading2"/>
      </w:pPr>
      <w:bookmarkStart w:id="37" w:name="_(i)_Income_Management"/>
      <w:bookmarkStart w:id="38" w:name="_Toc128396141"/>
      <w:bookmarkEnd w:id="37"/>
      <w:r w:rsidRPr="005418DE">
        <w:rPr>
          <w:rFonts w:ascii="Arial" w:hAnsi="Arial" w:cs="Arial"/>
          <w:sz w:val="24"/>
        </w:rPr>
        <w:t>(</w:t>
      </w:r>
      <w:proofErr w:type="spellStart"/>
      <w:r w:rsidRPr="005418DE">
        <w:rPr>
          <w:rFonts w:ascii="Arial" w:hAnsi="Arial" w:cs="Arial"/>
          <w:sz w:val="24"/>
        </w:rPr>
        <w:t>i</w:t>
      </w:r>
      <w:proofErr w:type="spellEnd"/>
      <w:r w:rsidRPr="005418DE">
        <w:rPr>
          <w:rFonts w:ascii="Arial" w:hAnsi="Arial" w:cs="Arial"/>
          <w:sz w:val="24"/>
        </w:rPr>
        <w:t>)</w:t>
      </w:r>
      <w:r w:rsidRPr="005418DE">
        <w:rPr>
          <w:rFonts w:ascii="Arial" w:hAnsi="Arial" w:cs="Arial"/>
          <w:sz w:val="24"/>
        </w:rPr>
        <w:tab/>
      </w:r>
      <w:r w:rsidRPr="005418DE">
        <w:t xml:space="preserve">Income Management </w:t>
      </w:r>
      <w:r w:rsidR="00F618A5" w:rsidRPr="005418DE">
        <w:t>p</w:t>
      </w:r>
      <w:r w:rsidRPr="005418DE">
        <w:t xml:space="preserve">riority </w:t>
      </w:r>
      <w:r w:rsidR="00F618A5" w:rsidRPr="005418DE">
        <w:t>g</w:t>
      </w:r>
      <w:r w:rsidRPr="005418DE">
        <w:t xml:space="preserve">oods and </w:t>
      </w:r>
      <w:r w:rsidR="00F618A5" w:rsidRPr="005418DE">
        <w:t>s</w:t>
      </w:r>
      <w:r w:rsidRPr="005418DE">
        <w:t xml:space="preserve">ervices and associated Income Management </w:t>
      </w:r>
      <w:r w:rsidR="00F618A5" w:rsidRPr="005418DE">
        <w:t>s</w:t>
      </w:r>
      <w:r w:rsidRPr="005418DE">
        <w:t xml:space="preserve">ervice </w:t>
      </w:r>
      <w:r w:rsidR="00F618A5" w:rsidRPr="005418DE">
        <w:t>r</w:t>
      </w:r>
      <w:r w:rsidRPr="005418DE">
        <w:t>easons</w:t>
      </w:r>
      <w:bookmarkEnd w:id="38"/>
    </w:p>
    <w:p w14:paraId="766C2BB1" w14:textId="1775F734" w:rsidR="00272FDD" w:rsidRPr="005418DE" w:rsidRDefault="00272FDD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The following table shows the Income Management Priority Goods and Services and their associated service reasons for the purposes of approval to participate in a Schedule 4 or Schedule 5 contract. The list of priority needs is from section 123TH of the </w:t>
      </w:r>
      <w:r w:rsidRPr="005418DE">
        <w:rPr>
          <w:rFonts w:ascii="Calibri" w:hAnsi="Calibri" w:cs="Calibri"/>
          <w:i/>
          <w:sz w:val="22"/>
          <w:lang w:val="en-AU"/>
        </w:rPr>
        <w:t xml:space="preserve">Social Security (Administration) Act </w:t>
      </w:r>
      <w:proofErr w:type="gramStart"/>
      <w:r w:rsidRPr="005418DE">
        <w:rPr>
          <w:rFonts w:ascii="Calibri" w:hAnsi="Calibri" w:cs="Calibri"/>
          <w:i/>
          <w:sz w:val="22"/>
          <w:lang w:val="en-AU"/>
        </w:rPr>
        <w:t xml:space="preserve">1999 </w:t>
      </w:r>
      <w:r w:rsidRPr="005418DE">
        <w:rPr>
          <w:rFonts w:ascii="Calibri" w:hAnsi="Calibri" w:cs="Calibri"/>
          <w:sz w:val="22"/>
          <w:lang w:val="en-AU"/>
        </w:rPr>
        <w:t>which</w:t>
      </w:r>
      <w:proofErr w:type="gramEnd"/>
      <w:r w:rsidRPr="005418DE">
        <w:rPr>
          <w:rFonts w:ascii="Calibri" w:hAnsi="Calibri" w:cs="Calibri"/>
          <w:sz w:val="22"/>
          <w:lang w:val="en-AU"/>
        </w:rPr>
        <w:t xml:space="preserve"> sets out the priority needs for persons subject to Income Management.</w:t>
      </w:r>
    </w:p>
    <w:p w14:paraId="2ED50A28" w14:textId="3A9A9F63" w:rsidR="00272FDD" w:rsidRPr="005418DE" w:rsidRDefault="00272FDD" w:rsidP="003158F9">
      <w:pPr>
        <w:pStyle w:val="01bodytext"/>
        <w:spacing w:line="240" w:lineRule="auto"/>
        <w:rPr>
          <w:rStyle w:val="01bodybold"/>
          <w:rFonts w:ascii="Calibri" w:hAnsi="Calibri" w:cs="Calibri"/>
          <w:sz w:val="22"/>
          <w:lang w:val="en-AU"/>
        </w:rPr>
      </w:pPr>
      <w:r w:rsidRPr="005418DE">
        <w:rPr>
          <w:rStyle w:val="01bodybold"/>
          <w:rFonts w:ascii="Calibri" w:hAnsi="Calibri" w:cs="Calibri"/>
          <w:sz w:val="22"/>
          <w:lang w:val="en-AU"/>
        </w:rPr>
        <w:t xml:space="preserve">Other </w:t>
      </w:r>
      <w:r w:rsidR="00F618A5" w:rsidRPr="005418DE">
        <w:rPr>
          <w:rStyle w:val="01bodybold"/>
          <w:rFonts w:ascii="Calibri" w:hAnsi="Calibri" w:cs="Calibri"/>
          <w:sz w:val="22"/>
          <w:lang w:val="en-AU"/>
        </w:rPr>
        <w:t>a</w:t>
      </w:r>
      <w:r w:rsidRPr="005418DE">
        <w:rPr>
          <w:rStyle w:val="01bodybold"/>
          <w:rFonts w:ascii="Calibri" w:hAnsi="Calibri" w:cs="Calibri"/>
          <w:sz w:val="22"/>
          <w:lang w:val="en-AU"/>
        </w:rPr>
        <w:t xml:space="preserve">pproved </w:t>
      </w:r>
      <w:r w:rsidR="00F618A5" w:rsidRPr="005418DE">
        <w:rPr>
          <w:rStyle w:val="01bodybold"/>
          <w:rFonts w:ascii="Calibri" w:hAnsi="Calibri" w:cs="Calibri"/>
          <w:sz w:val="22"/>
          <w:lang w:val="en-AU"/>
        </w:rPr>
        <w:t>s</w:t>
      </w:r>
      <w:r w:rsidRPr="005418DE">
        <w:rPr>
          <w:rStyle w:val="01bodybold"/>
          <w:rFonts w:ascii="Calibri" w:hAnsi="Calibri" w:cs="Calibri"/>
          <w:sz w:val="22"/>
          <w:lang w:val="en-AU"/>
        </w:rPr>
        <w:t xml:space="preserve">ervice </w:t>
      </w:r>
      <w:r w:rsidR="00F618A5" w:rsidRPr="005418DE">
        <w:rPr>
          <w:rStyle w:val="01bodybold"/>
          <w:rFonts w:ascii="Calibri" w:hAnsi="Calibri" w:cs="Calibri"/>
          <w:sz w:val="22"/>
          <w:lang w:val="en-AU"/>
        </w:rPr>
        <w:t>r</w:t>
      </w:r>
      <w:r w:rsidRPr="005418DE">
        <w:rPr>
          <w:rStyle w:val="01bodybold"/>
          <w:rFonts w:ascii="Calibri" w:hAnsi="Calibri" w:cs="Calibri"/>
          <w:sz w:val="22"/>
          <w:lang w:val="en-AU"/>
        </w:rPr>
        <w:t>easons</w:t>
      </w:r>
    </w:p>
    <w:p w14:paraId="3DF366E4" w14:textId="77777777" w:rsidR="00272FDD" w:rsidRPr="005418DE" w:rsidRDefault="00272FDD" w:rsidP="003158F9">
      <w:pPr>
        <w:pStyle w:val="01BodyText0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>IMK—Court Fines</w:t>
      </w:r>
    </w:p>
    <w:p w14:paraId="3DBF01CF" w14:textId="77777777" w:rsidR="00272FDD" w:rsidRPr="005418DE" w:rsidRDefault="00272FDD" w:rsidP="003158F9">
      <w:pPr>
        <w:pStyle w:val="01BodyText0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>IMY—Professional Services</w:t>
      </w:r>
    </w:p>
    <w:p w14:paraId="7634BD84" w14:textId="547F351A" w:rsidR="00056C51" w:rsidRPr="005418DE" w:rsidRDefault="00272FDD" w:rsidP="003158F9">
      <w:pPr>
        <w:pStyle w:val="01BodyText0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>IM4—Loans, Mortgages, Debt</w:t>
      </w:r>
    </w:p>
    <w:tbl>
      <w:tblPr>
        <w:tblStyle w:val="TableGrid"/>
        <w:tblW w:w="10707" w:type="dxa"/>
        <w:tblLayout w:type="fixed"/>
        <w:tblLook w:val="0020" w:firstRow="1" w:lastRow="0" w:firstColumn="0" w:lastColumn="0" w:noHBand="0" w:noVBand="0"/>
        <w:tblCaption w:val="Glossary"/>
      </w:tblPr>
      <w:tblGrid>
        <w:gridCol w:w="6096"/>
        <w:gridCol w:w="4611"/>
      </w:tblGrid>
      <w:tr w:rsidR="00272FDD" w:rsidRPr="005418DE" w14:paraId="49580F47" w14:textId="77777777" w:rsidTr="001C7572">
        <w:trPr>
          <w:trHeight w:val="60"/>
          <w:tblHeader/>
        </w:trPr>
        <w:tc>
          <w:tcPr>
            <w:tcW w:w="6096" w:type="dxa"/>
            <w:shd w:val="clear" w:color="auto" w:fill="1F4E79" w:themeFill="accent1" w:themeFillShade="80"/>
          </w:tcPr>
          <w:p w14:paraId="3A5462BD" w14:textId="5CDE506B" w:rsidR="00272FDD" w:rsidRPr="005418DE" w:rsidRDefault="00272FDD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color w:val="FFFFFF" w:themeColor="background1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color w:val="FFFFFF" w:themeColor="background1"/>
                <w:sz w:val="22"/>
                <w:lang w:val="en-AU"/>
              </w:rPr>
              <w:t xml:space="preserve">Income Management </w:t>
            </w:r>
            <w:r w:rsidR="00F618A5" w:rsidRPr="005418DE">
              <w:rPr>
                <w:rStyle w:val="01bodybold"/>
                <w:rFonts w:ascii="Calibri" w:hAnsi="Calibri" w:cs="Calibri"/>
                <w:color w:val="FFFFFF" w:themeColor="background1"/>
                <w:sz w:val="22"/>
                <w:lang w:val="en-AU"/>
              </w:rPr>
              <w:t>p</w:t>
            </w:r>
            <w:r w:rsidRPr="005418DE">
              <w:rPr>
                <w:rStyle w:val="01bodybold"/>
                <w:rFonts w:ascii="Calibri" w:hAnsi="Calibri" w:cs="Calibri"/>
                <w:color w:val="FFFFFF" w:themeColor="background1"/>
                <w:sz w:val="22"/>
                <w:lang w:val="en-AU"/>
              </w:rPr>
              <w:t xml:space="preserve">riority </w:t>
            </w:r>
            <w:r w:rsidR="00F618A5" w:rsidRPr="005418DE">
              <w:rPr>
                <w:rStyle w:val="01bodybold"/>
                <w:rFonts w:ascii="Calibri" w:hAnsi="Calibri" w:cs="Calibri"/>
                <w:color w:val="FFFFFF" w:themeColor="background1"/>
                <w:sz w:val="22"/>
                <w:lang w:val="en-AU"/>
              </w:rPr>
              <w:t>n</w:t>
            </w:r>
            <w:r w:rsidRPr="005418DE">
              <w:rPr>
                <w:rStyle w:val="01bodybold"/>
                <w:rFonts w:ascii="Calibri" w:hAnsi="Calibri" w:cs="Calibri"/>
                <w:color w:val="FFFFFF" w:themeColor="background1"/>
                <w:sz w:val="22"/>
                <w:lang w:val="en-AU"/>
              </w:rPr>
              <w:t>eeds</w:t>
            </w:r>
          </w:p>
        </w:tc>
        <w:tc>
          <w:tcPr>
            <w:tcW w:w="4611" w:type="dxa"/>
            <w:shd w:val="clear" w:color="auto" w:fill="1F4E79" w:themeFill="accent1" w:themeFillShade="80"/>
          </w:tcPr>
          <w:p w14:paraId="525CB351" w14:textId="4630864E" w:rsidR="00272FDD" w:rsidRPr="005418DE" w:rsidRDefault="00272FDD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color w:val="FFFFFF" w:themeColor="background1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color w:val="FFFFFF" w:themeColor="background1"/>
                <w:sz w:val="22"/>
                <w:lang w:val="en-AU"/>
              </w:rPr>
              <w:t xml:space="preserve">Income Management </w:t>
            </w:r>
            <w:r w:rsidR="00F618A5" w:rsidRPr="005418DE">
              <w:rPr>
                <w:rStyle w:val="01bodybold"/>
                <w:rFonts w:ascii="Calibri" w:hAnsi="Calibri" w:cs="Calibri"/>
                <w:color w:val="FFFFFF" w:themeColor="background1"/>
                <w:sz w:val="22"/>
                <w:lang w:val="en-AU"/>
              </w:rPr>
              <w:t>s</w:t>
            </w:r>
            <w:r w:rsidRPr="005418DE">
              <w:rPr>
                <w:rStyle w:val="01bodybold"/>
                <w:rFonts w:ascii="Calibri" w:hAnsi="Calibri" w:cs="Calibri"/>
                <w:color w:val="FFFFFF" w:themeColor="background1"/>
                <w:sz w:val="22"/>
                <w:lang w:val="en-AU"/>
              </w:rPr>
              <w:t xml:space="preserve">ervice </w:t>
            </w:r>
            <w:r w:rsidR="00F618A5" w:rsidRPr="005418DE">
              <w:rPr>
                <w:rStyle w:val="01bodybold"/>
                <w:rFonts w:ascii="Calibri" w:hAnsi="Calibri" w:cs="Calibri"/>
                <w:color w:val="FFFFFF" w:themeColor="background1"/>
                <w:sz w:val="22"/>
                <w:lang w:val="en-AU"/>
              </w:rPr>
              <w:t>r</w:t>
            </w:r>
            <w:r w:rsidRPr="005418DE">
              <w:rPr>
                <w:rStyle w:val="01bodybold"/>
                <w:rFonts w:ascii="Calibri" w:hAnsi="Calibri" w:cs="Calibri"/>
                <w:color w:val="FFFFFF" w:themeColor="background1"/>
                <w:sz w:val="22"/>
                <w:lang w:val="en-AU"/>
              </w:rPr>
              <w:t>easons</w:t>
            </w:r>
            <w:r w:rsidR="00070842" w:rsidRPr="005418DE">
              <w:rPr>
                <w:rStyle w:val="01bodybold"/>
                <w:rFonts w:ascii="Calibri" w:hAnsi="Calibri" w:cs="Calibri"/>
                <w:color w:val="FFFFFF" w:themeColor="background1"/>
                <w:sz w:val="22"/>
                <w:lang w:val="en-AU"/>
              </w:rPr>
              <w:t xml:space="preserve"> </w:t>
            </w:r>
            <w:r w:rsidR="00F618A5" w:rsidRPr="005418DE">
              <w:rPr>
                <w:rStyle w:val="01bodybold"/>
                <w:rFonts w:ascii="Calibri" w:hAnsi="Calibri" w:cs="Calibri"/>
                <w:color w:val="FFFFFF" w:themeColor="background1"/>
                <w:sz w:val="22"/>
                <w:lang w:val="en-AU"/>
              </w:rPr>
              <w:t>c</w:t>
            </w:r>
            <w:r w:rsidRPr="005418DE">
              <w:rPr>
                <w:rStyle w:val="01bodybold"/>
                <w:rFonts w:ascii="Calibri" w:hAnsi="Calibri" w:cs="Calibri"/>
                <w:color w:val="FFFFFF" w:themeColor="background1"/>
                <w:sz w:val="22"/>
                <w:lang w:val="en-AU"/>
              </w:rPr>
              <w:t>ode</w:t>
            </w:r>
          </w:p>
        </w:tc>
      </w:tr>
      <w:tr w:rsidR="00272FDD" w:rsidRPr="005418DE" w14:paraId="43C2D175" w14:textId="77777777" w:rsidTr="001C7572">
        <w:trPr>
          <w:trHeight w:val="60"/>
        </w:trPr>
        <w:tc>
          <w:tcPr>
            <w:tcW w:w="6096" w:type="dxa"/>
            <w:shd w:val="clear" w:color="auto" w:fill="BDD6EE" w:themeFill="accent1" w:themeFillTint="66"/>
          </w:tcPr>
          <w:p w14:paraId="524F035D" w14:textId="7E112414" w:rsidR="00272FDD" w:rsidRPr="005418DE" w:rsidRDefault="00272FDD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 w:eastAsia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Food</w:t>
            </w:r>
            <w:r w:rsidR="00F618A5"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 xml:space="preserve">, </w:t>
            </w: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excluding takeaway food and food sold by restaurants and cafes</w:t>
            </w:r>
          </w:p>
        </w:tc>
        <w:tc>
          <w:tcPr>
            <w:tcW w:w="4611" w:type="dxa"/>
          </w:tcPr>
          <w:p w14:paraId="3C40E831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IMF—Food</w:t>
            </w:r>
          </w:p>
          <w:p w14:paraId="21187EBD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IMS—Meals Program</w:t>
            </w:r>
          </w:p>
        </w:tc>
      </w:tr>
      <w:tr w:rsidR="00272FDD" w:rsidRPr="005418DE" w14:paraId="2779CEAF" w14:textId="77777777" w:rsidTr="001C7572">
        <w:trPr>
          <w:trHeight w:val="60"/>
        </w:trPr>
        <w:tc>
          <w:tcPr>
            <w:tcW w:w="6096" w:type="dxa"/>
            <w:shd w:val="clear" w:color="auto" w:fill="BDD6EE" w:themeFill="accent1" w:themeFillTint="66"/>
          </w:tcPr>
          <w:p w14:paraId="23EA4335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Non-alcoholic beverages</w:t>
            </w:r>
          </w:p>
        </w:tc>
        <w:tc>
          <w:tcPr>
            <w:tcW w:w="4611" w:type="dxa"/>
          </w:tcPr>
          <w:p w14:paraId="6D210997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IMF—Food</w:t>
            </w:r>
          </w:p>
        </w:tc>
      </w:tr>
      <w:tr w:rsidR="00272FDD" w:rsidRPr="005418DE" w14:paraId="12EC1C86" w14:textId="77777777" w:rsidTr="001C7572">
        <w:trPr>
          <w:trHeight w:val="60"/>
        </w:trPr>
        <w:tc>
          <w:tcPr>
            <w:tcW w:w="6096" w:type="dxa"/>
            <w:shd w:val="clear" w:color="auto" w:fill="BDD6EE" w:themeFill="accent1" w:themeFillTint="66"/>
          </w:tcPr>
          <w:p w14:paraId="06FAC78D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Clothing</w:t>
            </w:r>
          </w:p>
        </w:tc>
        <w:tc>
          <w:tcPr>
            <w:tcW w:w="4611" w:type="dxa"/>
          </w:tcPr>
          <w:p w14:paraId="5DC613A2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IMC—Clothing and Footwear</w:t>
            </w:r>
          </w:p>
        </w:tc>
      </w:tr>
      <w:tr w:rsidR="00272FDD" w:rsidRPr="005418DE" w14:paraId="528DC26D" w14:textId="77777777" w:rsidTr="001C7572">
        <w:trPr>
          <w:trHeight w:val="60"/>
        </w:trPr>
        <w:tc>
          <w:tcPr>
            <w:tcW w:w="6096" w:type="dxa"/>
            <w:shd w:val="clear" w:color="auto" w:fill="BDD6EE" w:themeFill="accent1" w:themeFillTint="66"/>
          </w:tcPr>
          <w:p w14:paraId="070EFF06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Footwear</w:t>
            </w:r>
          </w:p>
        </w:tc>
        <w:tc>
          <w:tcPr>
            <w:tcW w:w="4611" w:type="dxa"/>
          </w:tcPr>
          <w:p w14:paraId="655A4173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IMC—Clothing and Footwear</w:t>
            </w:r>
          </w:p>
        </w:tc>
      </w:tr>
      <w:tr w:rsidR="00272FDD" w:rsidRPr="005418DE" w14:paraId="7E9D4377" w14:textId="77777777" w:rsidTr="001C7572">
        <w:trPr>
          <w:trHeight w:val="60"/>
        </w:trPr>
        <w:tc>
          <w:tcPr>
            <w:tcW w:w="6096" w:type="dxa"/>
            <w:shd w:val="clear" w:color="auto" w:fill="BDD6EE" w:themeFill="accent1" w:themeFillTint="66"/>
          </w:tcPr>
          <w:p w14:paraId="2368ADC9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Basic personal hygiene items</w:t>
            </w:r>
          </w:p>
        </w:tc>
        <w:tc>
          <w:tcPr>
            <w:tcW w:w="4611" w:type="dxa"/>
          </w:tcPr>
          <w:p w14:paraId="01DFB7DD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IMF—Food</w:t>
            </w:r>
          </w:p>
        </w:tc>
      </w:tr>
      <w:tr w:rsidR="00272FDD" w:rsidRPr="005418DE" w14:paraId="066F9283" w14:textId="77777777" w:rsidTr="001C7572">
        <w:trPr>
          <w:trHeight w:val="60"/>
        </w:trPr>
        <w:tc>
          <w:tcPr>
            <w:tcW w:w="6096" w:type="dxa"/>
            <w:shd w:val="clear" w:color="auto" w:fill="BDD6EE" w:themeFill="accent1" w:themeFillTint="66"/>
          </w:tcPr>
          <w:p w14:paraId="7232368C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Basic household items</w:t>
            </w:r>
          </w:p>
        </w:tc>
        <w:tc>
          <w:tcPr>
            <w:tcW w:w="4611" w:type="dxa"/>
          </w:tcPr>
          <w:p w14:paraId="0B63959E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IM8—Household Goods</w:t>
            </w:r>
          </w:p>
        </w:tc>
      </w:tr>
      <w:tr w:rsidR="00272FDD" w:rsidRPr="005418DE" w14:paraId="0F2AF474" w14:textId="77777777" w:rsidTr="001C7572">
        <w:trPr>
          <w:trHeight w:val="1420"/>
        </w:trPr>
        <w:tc>
          <w:tcPr>
            <w:tcW w:w="6096" w:type="dxa"/>
            <w:shd w:val="clear" w:color="auto" w:fill="BDD6EE" w:themeFill="accent1" w:themeFillTint="66"/>
          </w:tcPr>
          <w:p w14:paraId="01546357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Housing, including:</w:t>
            </w:r>
          </w:p>
          <w:p w14:paraId="1D73B97A" w14:textId="3006556D" w:rsidR="00272FDD" w:rsidRPr="005418DE" w:rsidRDefault="00272FDD" w:rsidP="003158F9">
            <w:pPr>
              <w:pStyle w:val="01bodytext"/>
              <w:numPr>
                <w:ilvl w:val="0"/>
                <w:numId w:val="21"/>
              </w:numPr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rent</w:t>
            </w:r>
          </w:p>
          <w:p w14:paraId="7B9F51FD" w14:textId="7E08087E" w:rsidR="00272FDD" w:rsidRPr="005418DE" w:rsidRDefault="00272FDD" w:rsidP="003158F9">
            <w:pPr>
              <w:pStyle w:val="01bodytext"/>
              <w:numPr>
                <w:ilvl w:val="0"/>
                <w:numId w:val="21"/>
              </w:numPr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home loan repayments</w:t>
            </w:r>
          </w:p>
          <w:p w14:paraId="2A1945FE" w14:textId="72A21EEE" w:rsidR="00272FDD" w:rsidRPr="005418DE" w:rsidRDefault="00272FDD" w:rsidP="003158F9">
            <w:pPr>
              <w:pStyle w:val="01bodytext"/>
              <w:numPr>
                <w:ilvl w:val="0"/>
                <w:numId w:val="21"/>
              </w:numPr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repairs</w:t>
            </w:r>
          </w:p>
          <w:p w14:paraId="269EF2DF" w14:textId="4D3F1F3B" w:rsidR="00272FDD" w:rsidRPr="005418DE" w:rsidRDefault="00272FDD" w:rsidP="003158F9">
            <w:pPr>
              <w:pStyle w:val="01bodytext"/>
              <w:numPr>
                <w:ilvl w:val="0"/>
                <w:numId w:val="21"/>
              </w:numPr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proofErr w:type="gramStart"/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maintenance</w:t>
            </w:r>
            <w:proofErr w:type="gramEnd"/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.</w:t>
            </w:r>
          </w:p>
        </w:tc>
        <w:tc>
          <w:tcPr>
            <w:tcW w:w="4611" w:type="dxa"/>
          </w:tcPr>
          <w:p w14:paraId="3AD8276F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IMA—Government Housing Arrears</w:t>
            </w:r>
          </w:p>
          <w:p w14:paraId="116D9FAC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IML—Government Housing Loan</w:t>
            </w:r>
          </w:p>
          <w:p w14:paraId="359354DD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IMN—Real Estate Agents</w:t>
            </w:r>
          </w:p>
          <w:p w14:paraId="702B71C8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IMO—Government Housing, Other Payment</w:t>
            </w:r>
          </w:p>
          <w:p w14:paraId="4DB8FB25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IMP—Private Landlords</w:t>
            </w:r>
          </w:p>
          <w:p w14:paraId="4C878D16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 xml:space="preserve">IMR—Government Housing Rent </w:t>
            </w:r>
          </w:p>
          <w:p w14:paraId="073C6C3F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IMV—General Community Housing</w:t>
            </w:r>
          </w:p>
          <w:p w14:paraId="34116BE7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IMX—Short Term Housing</w:t>
            </w:r>
          </w:p>
          <w:p w14:paraId="1B654D8B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IM3—Other Housing Organisation</w:t>
            </w:r>
          </w:p>
          <w:p w14:paraId="185C920F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INB—Housing Bond</w:t>
            </w:r>
          </w:p>
          <w:p w14:paraId="325C04A5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lastRenderedPageBreak/>
              <w:t>INH—Household Repairs</w:t>
            </w:r>
          </w:p>
        </w:tc>
      </w:tr>
      <w:tr w:rsidR="00272FDD" w:rsidRPr="005418DE" w14:paraId="3E963E7A" w14:textId="77777777" w:rsidTr="001C7572">
        <w:trPr>
          <w:trHeight w:val="1992"/>
        </w:trPr>
        <w:tc>
          <w:tcPr>
            <w:tcW w:w="6096" w:type="dxa"/>
            <w:shd w:val="clear" w:color="auto" w:fill="BDD6EE" w:themeFill="accent1" w:themeFillTint="66"/>
          </w:tcPr>
          <w:p w14:paraId="7DF0B6B1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lastRenderedPageBreak/>
              <w:t>Household utilities including:</w:t>
            </w:r>
          </w:p>
          <w:p w14:paraId="169D991E" w14:textId="153AB812" w:rsidR="00272FDD" w:rsidRPr="005418DE" w:rsidRDefault="00272FDD" w:rsidP="003158F9">
            <w:pPr>
              <w:pStyle w:val="01bodytext"/>
              <w:numPr>
                <w:ilvl w:val="0"/>
                <w:numId w:val="22"/>
              </w:numPr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electricity</w:t>
            </w:r>
          </w:p>
          <w:p w14:paraId="3707CE45" w14:textId="08B44C68" w:rsidR="00272FDD" w:rsidRPr="005418DE" w:rsidRDefault="00272FDD" w:rsidP="003158F9">
            <w:pPr>
              <w:pStyle w:val="01bodytext"/>
              <w:numPr>
                <w:ilvl w:val="0"/>
                <w:numId w:val="22"/>
              </w:numPr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gas</w:t>
            </w:r>
          </w:p>
          <w:p w14:paraId="4180F3A6" w14:textId="07E3D84C" w:rsidR="00272FDD" w:rsidRPr="005418DE" w:rsidRDefault="00272FDD" w:rsidP="003158F9">
            <w:pPr>
              <w:pStyle w:val="01bodytext"/>
              <w:numPr>
                <w:ilvl w:val="0"/>
                <w:numId w:val="22"/>
              </w:numPr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water</w:t>
            </w:r>
          </w:p>
          <w:p w14:paraId="0B100532" w14:textId="4AED9D05" w:rsidR="00272FDD" w:rsidRPr="005418DE" w:rsidRDefault="00272FDD" w:rsidP="003158F9">
            <w:pPr>
              <w:pStyle w:val="01bodytext"/>
              <w:numPr>
                <w:ilvl w:val="0"/>
                <w:numId w:val="22"/>
              </w:numPr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sewerage</w:t>
            </w:r>
          </w:p>
          <w:p w14:paraId="00A3F322" w14:textId="5089807A" w:rsidR="00272FDD" w:rsidRPr="005418DE" w:rsidRDefault="00272FDD" w:rsidP="003158F9">
            <w:pPr>
              <w:pStyle w:val="01bodytext"/>
              <w:numPr>
                <w:ilvl w:val="0"/>
                <w:numId w:val="22"/>
              </w:numPr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garbage collection</w:t>
            </w:r>
          </w:p>
          <w:p w14:paraId="2CB31A06" w14:textId="11E60079" w:rsidR="00272FDD" w:rsidRPr="005418DE" w:rsidRDefault="00272FDD" w:rsidP="003158F9">
            <w:pPr>
              <w:pStyle w:val="01bodytext"/>
              <w:numPr>
                <w:ilvl w:val="0"/>
                <w:numId w:val="22"/>
              </w:numPr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proofErr w:type="gramStart"/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fixed-line</w:t>
            </w:r>
            <w:proofErr w:type="gramEnd"/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 xml:space="preserve"> telephone.</w:t>
            </w:r>
          </w:p>
        </w:tc>
        <w:tc>
          <w:tcPr>
            <w:tcW w:w="4611" w:type="dxa"/>
          </w:tcPr>
          <w:p w14:paraId="6DFA1445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IMG—Gas</w:t>
            </w:r>
          </w:p>
          <w:p w14:paraId="2DE89A55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IMQ—Electricity</w:t>
            </w:r>
          </w:p>
          <w:p w14:paraId="4F758977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IMT—Telecommunications</w:t>
            </w:r>
          </w:p>
          <w:p w14:paraId="6B278B38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IMW—Water</w:t>
            </w:r>
          </w:p>
          <w:p w14:paraId="6714E03F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IMI—Insurance Services</w:t>
            </w:r>
          </w:p>
          <w:p w14:paraId="26EBC94C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IM1—Council Services</w:t>
            </w:r>
          </w:p>
        </w:tc>
      </w:tr>
      <w:tr w:rsidR="00272FDD" w:rsidRPr="005418DE" w14:paraId="6D02C519" w14:textId="77777777" w:rsidTr="001C7572">
        <w:trPr>
          <w:trHeight w:val="60"/>
        </w:trPr>
        <w:tc>
          <w:tcPr>
            <w:tcW w:w="6096" w:type="dxa"/>
            <w:shd w:val="clear" w:color="auto" w:fill="BDD6EE" w:themeFill="accent1" w:themeFillTint="66"/>
          </w:tcPr>
          <w:p w14:paraId="24E7AE4E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Rates and land tax</w:t>
            </w:r>
          </w:p>
        </w:tc>
        <w:tc>
          <w:tcPr>
            <w:tcW w:w="4611" w:type="dxa"/>
          </w:tcPr>
          <w:p w14:paraId="6716B3F6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IM1—Council Services</w:t>
            </w:r>
          </w:p>
        </w:tc>
      </w:tr>
      <w:tr w:rsidR="00272FDD" w:rsidRPr="005418DE" w14:paraId="4EC11860" w14:textId="77777777" w:rsidTr="001C7572">
        <w:trPr>
          <w:trHeight w:val="2970"/>
        </w:trPr>
        <w:tc>
          <w:tcPr>
            <w:tcW w:w="6096" w:type="dxa"/>
            <w:shd w:val="clear" w:color="auto" w:fill="BDD6EE" w:themeFill="accent1" w:themeFillTint="66"/>
          </w:tcPr>
          <w:p w14:paraId="1E503D08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Health services, including:</w:t>
            </w:r>
          </w:p>
          <w:p w14:paraId="07421395" w14:textId="799DA66B" w:rsidR="00272FDD" w:rsidRPr="005418DE" w:rsidRDefault="00272FDD" w:rsidP="003158F9">
            <w:pPr>
              <w:pStyle w:val="01bodytext"/>
              <w:numPr>
                <w:ilvl w:val="0"/>
                <w:numId w:val="23"/>
              </w:numPr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medical, nursing, dental or other health services</w:t>
            </w:r>
          </w:p>
          <w:p w14:paraId="0CF5ED09" w14:textId="6F3C5BE1" w:rsidR="00272FDD" w:rsidRPr="005418DE" w:rsidRDefault="00272FDD" w:rsidP="003158F9">
            <w:pPr>
              <w:pStyle w:val="01bodytext"/>
              <w:numPr>
                <w:ilvl w:val="0"/>
                <w:numId w:val="23"/>
              </w:numPr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pharmacy items</w:t>
            </w:r>
          </w:p>
          <w:p w14:paraId="519324B2" w14:textId="4D271423" w:rsidR="00272FDD" w:rsidRPr="005418DE" w:rsidRDefault="00272FDD" w:rsidP="003158F9">
            <w:pPr>
              <w:pStyle w:val="01bodytext"/>
              <w:numPr>
                <w:ilvl w:val="0"/>
                <w:numId w:val="23"/>
              </w:numPr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the supply, alteration or repair of artificial teeth</w:t>
            </w:r>
          </w:p>
          <w:p w14:paraId="14F3A3DF" w14:textId="57142BD6" w:rsidR="00272FDD" w:rsidRPr="005418DE" w:rsidRDefault="00272FDD" w:rsidP="003158F9">
            <w:pPr>
              <w:pStyle w:val="01bodytext"/>
              <w:numPr>
                <w:ilvl w:val="0"/>
                <w:numId w:val="23"/>
              </w:numPr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the supply, alteration or repair of an artificial limb or part of a limb, artificial eye or hearing aid</w:t>
            </w:r>
          </w:p>
          <w:p w14:paraId="61E2685E" w14:textId="6EF47E3B" w:rsidR="00272FDD" w:rsidRPr="005418DE" w:rsidRDefault="00272FDD" w:rsidP="003158F9">
            <w:pPr>
              <w:pStyle w:val="01bodytext"/>
              <w:numPr>
                <w:ilvl w:val="0"/>
                <w:numId w:val="23"/>
              </w:numPr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the testing of eyes</w:t>
            </w:r>
          </w:p>
          <w:p w14:paraId="45CACD7E" w14:textId="235E2D17" w:rsidR="00272FDD" w:rsidRPr="005418DE" w:rsidRDefault="00272FDD" w:rsidP="003158F9">
            <w:pPr>
              <w:pStyle w:val="01bodytext"/>
              <w:numPr>
                <w:ilvl w:val="0"/>
                <w:numId w:val="23"/>
              </w:numPr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the prescribing of spectacles or contact lenses</w:t>
            </w:r>
          </w:p>
          <w:p w14:paraId="103A3178" w14:textId="3BE29D04" w:rsidR="00272FDD" w:rsidRPr="005418DE" w:rsidRDefault="00272FDD" w:rsidP="003158F9">
            <w:pPr>
              <w:pStyle w:val="01bodytext"/>
              <w:numPr>
                <w:ilvl w:val="0"/>
                <w:numId w:val="23"/>
              </w:numPr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the supply of spectacles or contact lenses</w:t>
            </w:r>
          </w:p>
          <w:p w14:paraId="23888224" w14:textId="56BE4319" w:rsidR="00272FDD" w:rsidRPr="005418DE" w:rsidRDefault="00272FDD" w:rsidP="003158F9">
            <w:pPr>
              <w:pStyle w:val="01bodytext"/>
              <w:numPr>
                <w:ilvl w:val="0"/>
                <w:numId w:val="23"/>
              </w:numPr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proofErr w:type="gramStart"/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the</w:t>
            </w:r>
            <w:proofErr w:type="gramEnd"/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 xml:space="preserve"> management of a disability.</w:t>
            </w:r>
          </w:p>
        </w:tc>
        <w:tc>
          <w:tcPr>
            <w:tcW w:w="4611" w:type="dxa"/>
          </w:tcPr>
          <w:p w14:paraId="46F565BC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IMH—Homecare Services</w:t>
            </w:r>
          </w:p>
          <w:p w14:paraId="4F4CC226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IMM—Medical Expenses</w:t>
            </w:r>
          </w:p>
        </w:tc>
      </w:tr>
      <w:tr w:rsidR="00272FDD" w:rsidRPr="005418DE" w14:paraId="47E09284" w14:textId="77777777" w:rsidTr="001C7572">
        <w:trPr>
          <w:trHeight w:val="60"/>
        </w:trPr>
        <w:tc>
          <w:tcPr>
            <w:tcW w:w="6096" w:type="dxa"/>
            <w:shd w:val="clear" w:color="auto" w:fill="BDD6EE" w:themeFill="accent1" w:themeFillTint="66"/>
          </w:tcPr>
          <w:p w14:paraId="60D0FC48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 xml:space="preserve">Childcare and development </w:t>
            </w:r>
          </w:p>
        </w:tc>
        <w:tc>
          <w:tcPr>
            <w:tcW w:w="4611" w:type="dxa"/>
          </w:tcPr>
          <w:p w14:paraId="4C6B3517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IMJ—Childcare Services</w:t>
            </w:r>
          </w:p>
        </w:tc>
      </w:tr>
      <w:tr w:rsidR="00272FDD" w:rsidRPr="005418DE" w14:paraId="4E3F4BF9" w14:textId="77777777" w:rsidTr="001C7572">
        <w:trPr>
          <w:trHeight w:val="60"/>
        </w:trPr>
        <w:tc>
          <w:tcPr>
            <w:tcW w:w="6096" w:type="dxa"/>
            <w:shd w:val="clear" w:color="auto" w:fill="BDD6EE" w:themeFill="accent1" w:themeFillTint="66"/>
          </w:tcPr>
          <w:p w14:paraId="0D619FA8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Education and training</w:t>
            </w:r>
          </w:p>
        </w:tc>
        <w:tc>
          <w:tcPr>
            <w:tcW w:w="4611" w:type="dxa"/>
          </w:tcPr>
          <w:p w14:paraId="7536B15E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IME—Education and Training Expenses</w:t>
            </w:r>
          </w:p>
        </w:tc>
      </w:tr>
      <w:tr w:rsidR="00272FDD" w:rsidRPr="005418DE" w14:paraId="790AA88A" w14:textId="77777777" w:rsidTr="001C7572">
        <w:trPr>
          <w:trHeight w:val="1296"/>
        </w:trPr>
        <w:tc>
          <w:tcPr>
            <w:tcW w:w="6096" w:type="dxa"/>
            <w:shd w:val="clear" w:color="auto" w:fill="BDD6EE" w:themeFill="accent1" w:themeFillTint="66"/>
          </w:tcPr>
          <w:p w14:paraId="6D526DCA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Items required for the purpose of the person’s employment, including:</w:t>
            </w:r>
          </w:p>
          <w:p w14:paraId="0E4AD286" w14:textId="219D1C94" w:rsidR="00272FDD" w:rsidRPr="005418DE" w:rsidRDefault="00272FDD" w:rsidP="003158F9">
            <w:pPr>
              <w:pStyle w:val="01bodytext"/>
              <w:numPr>
                <w:ilvl w:val="0"/>
                <w:numId w:val="24"/>
              </w:numPr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a uniform or other occupational clothing</w:t>
            </w:r>
          </w:p>
          <w:p w14:paraId="677B2722" w14:textId="7FAE67FC" w:rsidR="00272FDD" w:rsidRPr="005418DE" w:rsidRDefault="00272FDD" w:rsidP="003158F9">
            <w:pPr>
              <w:pStyle w:val="01bodytext"/>
              <w:numPr>
                <w:ilvl w:val="0"/>
                <w:numId w:val="24"/>
              </w:numPr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protective footwear</w:t>
            </w:r>
          </w:p>
          <w:p w14:paraId="7A9935FD" w14:textId="2FA3AAA0" w:rsidR="00272FDD" w:rsidRPr="005418DE" w:rsidRDefault="00272FDD" w:rsidP="003158F9">
            <w:pPr>
              <w:pStyle w:val="01bodytext"/>
              <w:numPr>
                <w:ilvl w:val="0"/>
                <w:numId w:val="24"/>
              </w:numPr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proofErr w:type="gramStart"/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lastRenderedPageBreak/>
              <w:t>tools</w:t>
            </w:r>
            <w:proofErr w:type="gramEnd"/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 xml:space="preserve"> of trade. </w:t>
            </w:r>
          </w:p>
        </w:tc>
        <w:tc>
          <w:tcPr>
            <w:tcW w:w="4611" w:type="dxa"/>
          </w:tcPr>
          <w:p w14:paraId="62B927AA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lastRenderedPageBreak/>
              <w:t>IM7—Work-related Expenses</w:t>
            </w:r>
          </w:p>
          <w:p w14:paraId="74338F3A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INA—Guns and Ammunition</w:t>
            </w:r>
          </w:p>
        </w:tc>
      </w:tr>
      <w:tr w:rsidR="00272FDD" w:rsidRPr="005418DE" w14:paraId="6D6BDC65" w14:textId="77777777" w:rsidTr="001C7572">
        <w:trPr>
          <w:trHeight w:val="60"/>
        </w:trPr>
        <w:tc>
          <w:tcPr>
            <w:tcW w:w="6096" w:type="dxa"/>
            <w:shd w:val="clear" w:color="auto" w:fill="BDD6EE" w:themeFill="accent1" w:themeFillTint="66"/>
          </w:tcPr>
          <w:p w14:paraId="28F0BBBB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Funerals</w:t>
            </w:r>
          </w:p>
        </w:tc>
        <w:tc>
          <w:tcPr>
            <w:tcW w:w="4611" w:type="dxa"/>
          </w:tcPr>
          <w:p w14:paraId="365EC9AE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IMU—Funeral Expenses</w:t>
            </w:r>
          </w:p>
        </w:tc>
      </w:tr>
      <w:tr w:rsidR="00272FDD" w:rsidRPr="005418DE" w14:paraId="31F67320" w14:textId="77777777" w:rsidTr="001C7572">
        <w:trPr>
          <w:trHeight w:val="60"/>
        </w:trPr>
        <w:tc>
          <w:tcPr>
            <w:tcW w:w="6096" w:type="dxa"/>
            <w:shd w:val="clear" w:color="auto" w:fill="BDD6EE" w:themeFill="accent1" w:themeFillTint="66"/>
          </w:tcPr>
          <w:p w14:paraId="5DF2F3C5" w14:textId="5E026A77" w:rsidR="00272FDD" w:rsidRPr="005418DE" w:rsidRDefault="00272FDD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 w:eastAsia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 xml:space="preserve">Public transport services, </w:t>
            </w:r>
            <w:r w:rsidR="00E321A0"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a person uses</w:t>
            </w: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 xml:space="preserve"> in connection with any of the above needs.</w:t>
            </w:r>
          </w:p>
        </w:tc>
        <w:tc>
          <w:tcPr>
            <w:tcW w:w="4611" w:type="dxa"/>
          </w:tcPr>
          <w:p w14:paraId="4C7EA7C1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IM6—Travel and Transport</w:t>
            </w:r>
          </w:p>
        </w:tc>
      </w:tr>
      <w:tr w:rsidR="00272FDD" w:rsidRPr="005418DE" w14:paraId="0EC95432" w14:textId="77777777" w:rsidTr="001C7572">
        <w:trPr>
          <w:trHeight w:val="1836"/>
        </w:trPr>
        <w:tc>
          <w:tcPr>
            <w:tcW w:w="6096" w:type="dxa"/>
            <w:shd w:val="clear" w:color="auto" w:fill="BDD6EE" w:themeFill="accent1" w:themeFillTint="66"/>
          </w:tcPr>
          <w:p w14:paraId="56AB6E90" w14:textId="7BA5697C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The acquisition, repair, maintenance or operation of</w:t>
            </w:r>
            <w:r w:rsidR="00D91DD0"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 xml:space="preserve"> this transport</w:t>
            </w:r>
            <w:r w:rsidR="00CC7BC7"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 xml:space="preserve"> a person uses in connection with any of the above needs</w:t>
            </w: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:</w:t>
            </w:r>
          </w:p>
          <w:p w14:paraId="09BD5F49" w14:textId="4664BC6B" w:rsidR="00272FDD" w:rsidRPr="005418DE" w:rsidRDefault="00272FDD" w:rsidP="003158F9">
            <w:pPr>
              <w:pStyle w:val="01bodytext"/>
              <w:numPr>
                <w:ilvl w:val="0"/>
                <w:numId w:val="25"/>
              </w:numPr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a motor vehicle</w:t>
            </w:r>
          </w:p>
          <w:p w14:paraId="40FD263F" w14:textId="1DBB39FD" w:rsidR="00272FDD" w:rsidRPr="005418DE" w:rsidRDefault="00070842" w:rsidP="003158F9">
            <w:pPr>
              <w:pStyle w:val="01bodytext"/>
              <w:numPr>
                <w:ilvl w:val="0"/>
                <w:numId w:val="25"/>
              </w:numPr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a</w:t>
            </w:r>
            <w:r w:rsidR="00272FDD"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 xml:space="preserve"> motor cycle</w:t>
            </w:r>
          </w:p>
          <w:p w14:paraId="06E34B30" w14:textId="7B7A8914" w:rsidR="00272FDD" w:rsidRPr="005418DE" w:rsidRDefault="00272FDD" w:rsidP="005418DE">
            <w:pPr>
              <w:pStyle w:val="01bodytext"/>
              <w:numPr>
                <w:ilvl w:val="0"/>
                <w:numId w:val="25"/>
              </w:numPr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 w:eastAsia="en-AU"/>
              </w:rPr>
            </w:pPr>
            <w:proofErr w:type="gramStart"/>
            <w:r w:rsidRPr="005418DE">
              <w:rPr>
                <w:rStyle w:val="01bodybold"/>
                <w:rFonts w:ascii="Calibri" w:hAnsi="Calibri" w:cs="Calibri"/>
                <w:b w:val="0"/>
                <w:lang w:val="en-AU"/>
              </w:rPr>
              <w:t>a</w:t>
            </w:r>
            <w:proofErr w:type="gramEnd"/>
            <w:r w:rsidRPr="005418DE">
              <w:rPr>
                <w:rStyle w:val="01bodybold"/>
                <w:rFonts w:ascii="Calibri" w:hAnsi="Calibri" w:cs="Calibri"/>
                <w:b w:val="0"/>
                <w:lang w:val="en-AU"/>
              </w:rPr>
              <w:t xml:space="preserve"> bicycle</w:t>
            </w:r>
            <w:r w:rsidR="00E321A0" w:rsidRPr="005418DE">
              <w:rPr>
                <w:rStyle w:val="01bodybold"/>
                <w:rFonts w:ascii="Calibri" w:hAnsi="Calibri" w:cs="Calibri"/>
                <w:b w:val="0"/>
                <w:lang w:val="en-AU"/>
              </w:rPr>
              <w:t>.</w:t>
            </w:r>
          </w:p>
        </w:tc>
        <w:tc>
          <w:tcPr>
            <w:tcW w:w="4611" w:type="dxa"/>
          </w:tcPr>
          <w:p w14:paraId="58C8148D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IM6—Travel and Transport</w:t>
            </w:r>
          </w:p>
        </w:tc>
      </w:tr>
      <w:tr w:rsidR="00272FDD" w:rsidRPr="005418DE" w14:paraId="722CC608" w14:textId="77777777" w:rsidTr="001C7572">
        <w:trPr>
          <w:trHeight w:val="60"/>
        </w:trPr>
        <w:tc>
          <w:tcPr>
            <w:tcW w:w="6096" w:type="dxa"/>
            <w:shd w:val="clear" w:color="auto" w:fill="BDD6EE" w:themeFill="accent1" w:themeFillTint="66"/>
          </w:tcPr>
          <w:p w14:paraId="5CAFB603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Toys, if they meet the following criteria:</w:t>
            </w:r>
          </w:p>
          <w:p w14:paraId="5BE6859A" w14:textId="7E806571" w:rsidR="00272FDD" w:rsidRPr="005418DE" w:rsidRDefault="003B0603" w:rsidP="003158F9">
            <w:pPr>
              <w:pStyle w:val="01bodytext"/>
              <w:numPr>
                <w:ilvl w:val="0"/>
                <w:numId w:val="26"/>
              </w:numPr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give</w:t>
            </w:r>
            <w:r w:rsidR="00272FDD"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 xml:space="preserve"> opportunities for physical activity and develop gross-motor skills</w:t>
            </w:r>
          </w:p>
          <w:p w14:paraId="5FE871E7" w14:textId="37438984" w:rsidR="00070842" w:rsidRPr="005418DE" w:rsidRDefault="00272FDD" w:rsidP="003158F9">
            <w:pPr>
              <w:pStyle w:val="01bodytext"/>
              <w:numPr>
                <w:ilvl w:val="0"/>
                <w:numId w:val="26"/>
              </w:numPr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promote literacy, numeracy, thinking skills and social skills</w:t>
            </w:r>
          </w:p>
          <w:p w14:paraId="622D78D1" w14:textId="26E9B94E" w:rsidR="00272FDD" w:rsidRPr="005418DE" w:rsidRDefault="00272FDD" w:rsidP="003158F9">
            <w:pPr>
              <w:pStyle w:val="01bodytext"/>
              <w:numPr>
                <w:ilvl w:val="0"/>
                <w:numId w:val="26"/>
              </w:numPr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help children develop fine motor skills and imagination</w:t>
            </w:r>
          </w:p>
          <w:p w14:paraId="0580CA70" w14:textId="3FA690A6" w:rsidR="00272FDD" w:rsidRPr="005418DE" w:rsidRDefault="00272FDD" w:rsidP="003158F9">
            <w:pPr>
              <w:pStyle w:val="01bodytext"/>
              <w:numPr>
                <w:ilvl w:val="0"/>
                <w:numId w:val="26"/>
              </w:numPr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proofErr w:type="gramStart"/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encourage</w:t>
            </w:r>
            <w:proofErr w:type="gramEnd"/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 xml:space="preserve"> creative play, role modelling, language development and fun.</w:t>
            </w:r>
          </w:p>
        </w:tc>
        <w:tc>
          <w:tcPr>
            <w:tcW w:w="4611" w:type="dxa"/>
          </w:tcPr>
          <w:p w14:paraId="38E2DC5E" w14:textId="77777777" w:rsidR="00272FDD" w:rsidRPr="005418DE" w:rsidRDefault="00272FDD" w:rsidP="003158F9">
            <w:pPr>
              <w:pStyle w:val="01bodytext"/>
              <w:spacing w:line="240" w:lineRule="auto"/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</w:pPr>
            <w:r w:rsidRPr="005418DE">
              <w:rPr>
                <w:rStyle w:val="01bodybold"/>
                <w:rFonts w:ascii="Calibri" w:hAnsi="Calibri" w:cs="Calibri"/>
                <w:b w:val="0"/>
                <w:sz w:val="22"/>
                <w:lang w:val="en-AU"/>
              </w:rPr>
              <w:t>INY—Toys</w:t>
            </w:r>
          </w:p>
        </w:tc>
      </w:tr>
    </w:tbl>
    <w:p w14:paraId="3AB6107A" w14:textId="77777777" w:rsidR="00272FDD" w:rsidRPr="005418DE" w:rsidRDefault="00272FDD" w:rsidP="003158F9">
      <w:pPr>
        <w:pStyle w:val="NoParagraphStyle"/>
        <w:suppressAutoHyphens/>
        <w:spacing w:line="240" w:lineRule="auto"/>
        <w:rPr>
          <w:rFonts w:ascii="Arial" w:hAnsi="Arial" w:cs="Arial"/>
          <w:sz w:val="22"/>
          <w:szCs w:val="22"/>
          <w:lang w:val="en-AU"/>
        </w:rPr>
      </w:pPr>
    </w:p>
    <w:p w14:paraId="24E8D825" w14:textId="77777777" w:rsidR="001F7D71" w:rsidRPr="005418DE" w:rsidRDefault="001F7D71" w:rsidP="00F8250E">
      <w:pPr>
        <w:pStyle w:val="Heading2"/>
      </w:pPr>
    </w:p>
    <w:p w14:paraId="75A2DDA0" w14:textId="6F76B4AF" w:rsidR="00272FDD" w:rsidRPr="005418DE" w:rsidRDefault="00272FDD" w:rsidP="00F8250E">
      <w:pPr>
        <w:pStyle w:val="Heading2"/>
      </w:pPr>
      <w:bookmarkStart w:id="39" w:name="_(ii)_Income_Management"/>
      <w:bookmarkStart w:id="40" w:name="_Toc128396142"/>
      <w:bookmarkEnd w:id="39"/>
      <w:r w:rsidRPr="005418DE">
        <w:rPr>
          <w:rFonts w:ascii="Arial" w:hAnsi="Arial" w:cs="Arial"/>
        </w:rPr>
        <w:t>(ii)</w:t>
      </w:r>
      <w:r w:rsidRPr="005418DE">
        <w:rPr>
          <w:rFonts w:ascii="Arial" w:hAnsi="Arial" w:cs="Arial"/>
        </w:rPr>
        <w:tab/>
      </w:r>
      <w:r w:rsidRPr="005418DE">
        <w:t xml:space="preserve">Income Management </w:t>
      </w:r>
      <w:r w:rsidR="00F618A5" w:rsidRPr="005418DE">
        <w:t>d</w:t>
      </w:r>
      <w:r w:rsidRPr="005418DE">
        <w:t>eductions excluded goods and services</w:t>
      </w:r>
      <w:bookmarkEnd w:id="40"/>
    </w:p>
    <w:p w14:paraId="041D4401" w14:textId="25F6B003" w:rsidR="00272FDD" w:rsidRPr="005418DE" w:rsidRDefault="00090273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>We consider t</w:t>
      </w:r>
      <w:r w:rsidR="00272FDD" w:rsidRPr="005418DE">
        <w:rPr>
          <w:rFonts w:ascii="Calibri" w:hAnsi="Calibri" w:cs="Calibri"/>
          <w:sz w:val="22"/>
          <w:lang w:val="en-AU"/>
        </w:rPr>
        <w:t>he</w:t>
      </w:r>
      <w:r w:rsidR="00F618A5" w:rsidRPr="005418DE">
        <w:rPr>
          <w:rFonts w:ascii="Calibri" w:hAnsi="Calibri" w:cs="Calibri"/>
          <w:sz w:val="22"/>
          <w:lang w:val="en-AU"/>
        </w:rPr>
        <w:t xml:space="preserve">se </w:t>
      </w:r>
      <w:r w:rsidRPr="005418DE">
        <w:rPr>
          <w:rFonts w:ascii="Calibri" w:hAnsi="Calibri" w:cs="Calibri"/>
          <w:sz w:val="22"/>
          <w:lang w:val="en-AU"/>
        </w:rPr>
        <w:t>items as</w:t>
      </w:r>
      <w:r w:rsidR="00272FDD" w:rsidRPr="005418DE">
        <w:rPr>
          <w:rFonts w:ascii="Calibri" w:hAnsi="Calibri" w:cs="Calibri"/>
          <w:sz w:val="22"/>
          <w:lang w:val="en-AU"/>
        </w:rPr>
        <w:t xml:space="preserve"> </w:t>
      </w:r>
      <w:r w:rsidR="00F618A5" w:rsidRPr="005418DE">
        <w:rPr>
          <w:rFonts w:ascii="Calibri" w:hAnsi="Calibri" w:cs="Calibri"/>
          <w:sz w:val="22"/>
          <w:lang w:val="en-AU"/>
        </w:rPr>
        <w:t>e</w:t>
      </w:r>
      <w:r w:rsidR="00272FDD" w:rsidRPr="005418DE">
        <w:rPr>
          <w:rFonts w:ascii="Calibri" w:hAnsi="Calibri" w:cs="Calibri"/>
          <w:sz w:val="22"/>
          <w:lang w:val="en-AU"/>
        </w:rPr>
        <w:t xml:space="preserve">xcluded </w:t>
      </w:r>
      <w:r w:rsidR="00F618A5" w:rsidRPr="005418DE">
        <w:rPr>
          <w:rFonts w:ascii="Calibri" w:hAnsi="Calibri" w:cs="Calibri"/>
          <w:sz w:val="22"/>
          <w:lang w:val="en-AU"/>
        </w:rPr>
        <w:t>g</w:t>
      </w:r>
      <w:r w:rsidR="00272FDD" w:rsidRPr="005418DE">
        <w:rPr>
          <w:rFonts w:ascii="Calibri" w:hAnsi="Calibri" w:cs="Calibri"/>
          <w:sz w:val="22"/>
          <w:lang w:val="en-AU"/>
        </w:rPr>
        <w:t xml:space="preserve">oods and </w:t>
      </w:r>
      <w:r w:rsidR="00F618A5" w:rsidRPr="005418DE">
        <w:rPr>
          <w:rFonts w:ascii="Calibri" w:hAnsi="Calibri" w:cs="Calibri"/>
          <w:sz w:val="22"/>
          <w:lang w:val="en-AU"/>
        </w:rPr>
        <w:t>s</w:t>
      </w:r>
      <w:r w:rsidR="00272FDD" w:rsidRPr="005418DE">
        <w:rPr>
          <w:rFonts w:ascii="Calibri" w:hAnsi="Calibri" w:cs="Calibri"/>
          <w:sz w:val="22"/>
          <w:lang w:val="en-AU"/>
        </w:rPr>
        <w:t>ervices for the purposes of Schedule 4 clause 4.3 and Schedule 5 clause 4.4.</w:t>
      </w:r>
    </w:p>
    <w:p w14:paraId="71C69E05" w14:textId="77777777" w:rsidR="00272FDD" w:rsidRPr="005418DE" w:rsidRDefault="00272FDD" w:rsidP="003158F9">
      <w:pPr>
        <w:pStyle w:val="01bodytext"/>
        <w:spacing w:line="240" w:lineRule="auto"/>
        <w:rPr>
          <w:rStyle w:val="01bodybold"/>
          <w:rFonts w:ascii="Calibri" w:hAnsi="Calibri" w:cs="Calibri"/>
          <w:sz w:val="22"/>
          <w:lang w:val="en-AU"/>
        </w:rPr>
      </w:pPr>
      <w:r w:rsidRPr="005418DE">
        <w:rPr>
          <w:rStyle w:val="01bodybold"/>
          <w:rFonts w:ascii="Calibri" w:hAnsi="Calibri" w:cs="Calibri"/>
          <w:sz w:val="22"/>
          <w:lang w:val="en-AU"/>
        </w:rPr>
        <w:t xml:space="preserve">Excluded goods </w:t>
      </w:r>
    </w:p>
    <w:p w14:paraId="6BA926D7" w14:textId="25D394CF" w:rsidR="00272FDD" w:rsidRPr="005418DE" w:rsidRDefault="00272FDD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 xml:space="preserve">Each of the following </w:t>
      </w:r>
      <w:r w:rsidR="00090273" w:rsidRPr="005418DE">
        <w:rPr>
          <w:rFonts w:ascii="Calibri" w:hAnsi="Calibri" w:cs="Calibri"/>
          <w:sz w:val="22"/>
          <w:lang w:val="en-AU"/>
        </w:rPr>
        <w:t>is an</w:t>
      </w:r>
      <w:r w:rsidRPr="005418DE">
        <w:rPr>
          <w:rFonts w:ascii="Calibri" w:hAnsi="Calibri" w:cs="Calibri"/>
          <w:sz w:val="22"/>
          <w:lang w:val="en-AU"/>
        </w:rPr>
        <w:t xml:space="preserve"> excluded good for this purpose:</w:t>
      </w:r>
    </w:p>
    <w:p w14:paraId="5343FE37" w14:textId="0D72EEC6" w:rsidR="00272FDD" w:rsidRPr="005418DE" w:rsidRDefault="00272FDD" w:rsidP="003158F9">
      <w:pPr>
        <w:pStyle w:val="01bullet1"/>
        <w:numPr>
          <w:ilvl w:val="0"/>
          <w:numId w:val="27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>alcoholic beverages</w:t>
      </w:r>
    </w:p>
    <w:p w14:paraId="727C6469" w14:textId="199DAE4B" w:rsidR="00272FDD" w:rsidRPr="005418DE" w:rsidRDefault="00272FDD" w:rsidP="003158F9">
      <w:pPr>
        <w:pStyle w:val="01bullet1"/>
        <w:numPr>
          <w:ilvl w:val="0"/>
          <w:numId w:val="27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>tobacco and tobacco products</w:t>
      </w:r>
    </w:p>
    <w:p w14:paraId="29250795" w14:textId="3E8248F9" w:rsidR="00272FDD" w:rsidRPr="005418DE" w:rsidRDefault="00272FDD" w:rsidP="003158F9">
      <w:pPr>
        <w:pStyle w:val="01bullet1"/>
        <w:numPr>
          <w:ilvl w:val="0"/>
          <w:numId w:val="27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>home-brew kits and home-brew concentrate</w:t>
      </w:r>
    </w:p>
    <w:p w14:paraId="0CA0A74A" w14:textId="27363BF8" w:rsidR="00272FDD" w:rsidRPr="005418DE" w:rsidRDefault="00272FDD" w:rsidP="003158F9">
      <w:pPr>
        <w:pStyle w:val="01bullet1"/>
        <w:numPr>
          <w:ilvl w:val="0"/>
          <w:numId w:val="27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>pornographic material</w:t>
      </w:r>
    </w:p>
    <w:p w14:paraId="570F5EC8" w14:textId="41009075" w:rsidR="00070842" w:rsidRPr="005418DE" w:rsidRDefault="00272FDD" w:rsidP="003158F9">
      <w:pPr>
        <w:pStyle w:val="01bullet1"/>
        <w:numPr>
          <w:ilvl w:val="0"/>
          <w:numId w:val="27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>gambling products</w:t>
      </w:r>
    </w:p>
    <w:p w14:paraId="18B34166" w14:textId="2E5323A4" w:rsidR="00272FDD" w:rsidRPr="005418DE" w:rsidRDefault="00272FDD" w:rsidP="003158F9">
      <w:pPr>
        <w:pStyle w:val="01bullet1"/>
        <w:numPr>
          <w:ilvl w:val="0"/>
          <w:numId w:val="27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proofErr w:type="gramStart"/>
      <w:r w:rsidRPr="005418DE">
        <w:rPr>
          <w:rFonts w:ascii="Calibri" w:hAnsi="Calibri" w:cs="Calibri"/>
          <w:sz w:val="22"/>
          <w:szCs w:val="22"/>
          <w:lang w:val="en-AU"/>
        </w:rPr>
        <w:lastRenderedPageBreak/>
        <w:t>goods</w:t>
      </w:r>
      <w:proofErr w:type="gramEnd"/>
      <w:r w:rsidRPr="005418DE">
        <w:rPr>
          <w:rFonts w:ascii="Calibri" w:hAnsi="Calibri" w:cs="Calibri"/>
          <w:sz w:val="22"/>
          <w:szCs w:val="22"/>
          <w:lang w:val="en-AU"/>
        </w:rPr>
        <w:t xml:space="preserve"> specified in a legislative instrument by the Minister for the purposes of paragraph 123TI (1) (d) of the </w:t>
      </w:r>
      <w:r w:rsidRPr="005418DE">
        <w:rPr>
          <w:rFonts w:ascii="Calibri" w:hAnsi="Calibri" w:cs="Calibri"/>
          <w:i/>
          <w:sz w:val="22"/>
          <w:szCs w:val="22"/>
          <w:lang w:val="en-AU"/>
        </w:rPr>
        <w:t>Social Security (Administration) Act 1999</w:t>
      </w:r>
      <w:r w:rsidRPr="005418DE">
        <w:rPr>
          <w:rFonts w:ascii="Calibri" w:hAnsi="Calibri" w:cs="Calibri"/>
          <w:sz w:val="22"/>
          <w:szCs w:val="22"/>
          <w:lang w:val="en-AU"/>
        </w:rPr>
        <w:t>.</w:t>
      </w:r>
    </w:p>
    <w:p w14:paraId="2FE0A898" w14:textId="77777777" w:rsidR="00272FDD" w:rsidRPr="005418DE" w:rsidRDefault="00272FDD" w:rsidP="003158F9">
      <w:pPr>
        <w:pStyle w:val="01bodytext"/>
        <w:spacing w:line="240" w:lineRule="auto"/>
        <w:rPr>
          <w:rStyle w:val="01bodybold"/>
          <w:rFonts w:ascii="Calibri" w:hAnsi="Calibri" w:cs="Calibri"/>
          <w:sz w:val="22"/>
          <w:lang w:val="en-AU"/>
        </w:rPr>
      </w:pPr>
      <w:r w:rsidRPr="005418DE">
        <w:rPr>
          <w:rStyle w:val="01bodybold"/>
          <w:rFonts w:ascii="Calibri" w:hAnsi="Calibri" w:cs="Calibri"/>
          <w:sz w:val="22"/>
          <w:lang w:val="en-AU"/>
        </w:rPr>
        <w:t xml:space="preserve">Excluded services </w:t>
      </w:r>
    </w:p>
    <w:p w14:paraId="58B08E15" w14:textId="77777777" w:rsidR="00272FDD" w:rsidRPr="005418DE" w:rsidRDefault="00272FDD" w:rsidP="003158F9">
      <w:pPr>
        <w:pStyle w:val="01bodytext"/>
        <w:spacing w:line="240" w:lineRule="auto"/>
        <w:rPr>
          <w:rFonts w:ascii="Calibri" w:hAnsi="Calibri" w:cs="Calibri"/>
          <w:sz w:val="22"/>
          <w:lang w:val="en-AU"/>
        </w:rPr>
      </w:pPr>
      <w:r w:rsidRPr="005418DE">
        <w:rPr>
          <w:rFonts w:ascii="Calibri" w:hAnsi="Calibri" w:cs="Calibri"/>
          <w:sz w:val="22"/>
          <w:lang w:val="en-AU"/>
        </w:rPr>
        <w:t>Each of the following services is an excluded service for this purpose:</w:t>
      </w:r>
    </w:p>
    <w:p w14:paraId="0847A4AF" w14:textId="4DB2A861" w:rsidR="00272FDD" w:rsidRPr="005418DE" w:rsidRDefault="00272FDD" w:rsidP="003158F9">
      <w:pPr>
        <w:pStyle w:val="01bullet1"/>
        <w:numPr>
          <w:ilvl w:val="0"/>
          <w:numId w:val="28"/>
        </w:numPr>
        <w:spacing w:line="240" w:lineRule="auto"/>
        <w:rPr>
          <w:rFonts w:ascii="Calibri" w:hAnsi="Calibri" w:cs="Calibri"/>
          <w:sz w:val="22"/>
          <w:szCs w:val="22"/>
          <w:lang w:val="en-AU"/>
        </w:rPr>
      </w:pPr>
      <w:r w:rsidRPr="005418DE">
        <w:rPr>
          <w:rFonts w:ascii="Calibri" w:hAnsi="Calibri" w:cs="Calibri"/>
          <w:sz w:val="22"/>
          <w:szCs w:val="22"/>
          <w:lang w:val="en-AU"/>
        </w:rPr>
        <w:t>gambling</w:t>
      </w:r>
    </w:p>
    <w:p w14:paraId="5BC4801B" w14:textId="2C5F9337" w:rsidR="000A403C" w:rsidRPr="005418DE" w:rsidRDefault="00272FDD" w:rsidP="003158F9">
      <w:pPr>
        <w:pStyle w:val="01bodytext"/>
        <w:numPr>
          <w:ilvl w:val="0"/>
          <w:numId w:val="28"/>
        </w:numPr>
        <w:spacing w:line="240" w:lineRule="auto"/>
        <w:rPr>
          <w:rFonts w:ascii="Calibri" w:hAnsi="Calibri" w:cs="Calibri"/>
          <w:sz w:val="22"/>
          <w:lang w:val="en-AU"/>
        </w:rPr>
      </w:pPr>
      <w:proofErr w:type="gramStart"/>
      <w:r w:rsidRPr="005418DE">
        <w:rPr>
          <w:rFonts w:ascii="Calibri" w:hAnsi="Calibri" w:cs="Calibri"/>
          <w:sz w:val="22"/>
          <w:lang w:val="en-AU"/>
        </w:rPr>
        <w:t>a</w:t>
      </w:r>
      <w:proofErr w:type="gramEnd"/>
      <w:r w:rsidRPr="005418DE">
        <w:rPr>
          <w:rFonts w:ascii="Calibri" w:hAnsi="Calibri" w:cs="Calibri"/>
          <w:sz w:val="22"/>
          <w:lang w:val="en-AU"/>
        </w:rPr>
        <w:t xml:space="preserve"> service specified in a legislative instrument made by the Minister for the purposes of paragraph 123TI (2) (b) of the </w:t>
      </w:r>
      <w:r w:rsidRPr="005418DE">
        <w:rPr>
          <w:rFonts w:ascii="Calibri" w:hAnsi="Calibri" w:cs="Calibri"/>
          <w:i/>
          <w:sz w:val="22"/>
          <w:lang w:val="en-AU"/>
        </w:rPr>
        <w:t>Social Security (Administration) Act 1999</w:t>
      </w:r>
      <w:r w:rsidRPr="005418DE">
        <w:rPr>
          <w:rFonts w:ascii="Calibri" w:hAnsi="Calibri" w:cs="Calibri"/>
          <w:sz w:val="22"/>
          <w:lang w:val="en-AU"/>
        </w:rPr>
        <w:t>.</w:t>
      </w:r>
    </w:p>
    <w:sectPr w:rsidR="000A403C" w:rsidRPr="005418DE" w:rsidSect="005418D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4" w:right="720" w:bottom="720" w:left="7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5FD51" w14:textId="77777777" w:rsidR="00F67D69" w:rsidRDefault="00F67D69" w:rsidP="00C30D06">
      <w:pPr>
        <w:spacing w:after="0" w:line="240" w:lineRule="auto"/>
      </w:pPr>
      <w:r>
        <w:separator/>
      </w:r>
    </w:p>
  </w:endnote>
  <w:endnote w:type="continuationSeparator" w:id="0">
    <w:p w14:paraId="495082ED" w14:textId="77777777" w:rsidR="00F67D69" w:rsidRDefault="00F67D69" w:rsidP="00C3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4606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3C985B" w14:textId="1FACB55D" w:rsidR="00F67D69" w:rsidRDefault="00F67D6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B35">
          <w:rPr>
            <w:noProof/>
          </w:rPr>
          <w:t>16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>Services Austraila</w:t>
        </w:r>
      </w:p>
    </w:sdtContent>
  </w:sdt>
  <w:p w14:paraId="1B092894" w14:textId="77777777" w:rsidR="00F67D69" w:rsidRDefault="00F67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700B7" w14:textId="5F5D213B" w:rsidR="00F67D69" w:rsidRDefault="00F67D69">
    <w:pPr>
      <w:pStyle w:val="Footer"/>
    </w:pPr>
    <w:r>
      <w:t>Version Date: February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EC992" w14:textId="77777777" w:rsidR="00F67D69" w:rsidRDefault="00F67D69" w:rsidP="00C30D06">
      <w:pPr>
        <w:spacing w:after="0" w:line="240" w:lineRule="auto"/>
      </w:pPr>
      <w:r>
        <w:separator/>
      </w:r>
    </w:p>
  </w:footnote>
  <w:footnote w:type="continuationSeparator" w:id="0">
    <w:p w14:paraId="0D287009" w14:textId="77777777" w:rsidR="00F67D69" w:rsidRDefault="00F67D69" w:rsidP="00C3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1BAC5" w14:textId="6DF1FC2D" w:rsidR="00F67D69" w:rsidRDefault="00F67D69">
    <w:pPr>
      <w:pStyle w:val="Header"/>
    </w:pPr>
  </w:p>
  <w:p w14:paraId="464EB80A" w14:textId="77777777" w:rsidR="00F67D69" w:rsidRDefault="00F67D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9DD84" w14:textId="303792B8" w:rsidR="00F67D69" w:rsidRDefault="00F67D69">
    <w:pPr>
      <w:pStyle w:val="Header"/>
    </w:pPr>
    <w:r>
      <w:rPr>
        <w:noProof/>
      </w:rPr>
      <w:drawing>
        <wp:inline distT="0" distB="0" distL="0" distR="0" wp14:anchorId="5F047C3A" wp14:editId="4A1E9FAD">
          <wp:extent cx="3028950" cy="619029"/>
          <wp:effectExtent l="0" t="0" r="0" b="0"/>
          <wp:docPr id="70" name="Picture 70" title="Services Australia cobrand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2" t="10975" r="3646" b="11996"/>
                  <a:stretch/>
                </pic:blipFill>
                <pic:spPr bwMode="auto">
                  <a:xfrm>
                    <a:off x="0" y="0"/>
                    <a:ext cx="3029786" cy="6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72E"/>
    <w:multiLevelType w:val="hybridMultilevel"/>
    <w:tmpl w:val="5F466D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5165A"/>
    <w:multiLevelType w:val="hybridMultilevel"/>
    <w:tmpl w:val="540EF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21D15"/>
    <w:multiLevelType w:val="hybridMultilevel"/>
    <w:tmpl w:val="C572484A"/>
    <w:lvl w:ilvl="0" w:tplc="02ACF222">
      <w:start w:val="1"/>
      <w:numFmt w:val="lowerRoman"/>
      <w:lvlText w:val="(%1)"/>
      <w:lvlJc w:val="left"/>
      <w:pPr>
        <w:ind w:left="940" w:hanging="720"/>
      </w:pPr>
      <w:rPr>
        <w:rFonts w:ascii="Times New Roman" w:hAnsi="Times New Roman" w:cs="Times New Roman" w:hint="default"/>
        <w:b/>
        <w:color w:val="0563C1" w:themeColor="hyperlink"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300" w:hanging="360"/>
      </w:pPr>
    </w:lvl>
    <w:lvl w:ilvl="2" w:tplc="0C09001B" w:tentative="1">
      <w:start w:val="1"/>
      <w:numFmt w:val="lowerRoman"/>
      <w:lvlText w:val="%3."/>
      <w:lvlJc w:val="right"/>
      <w:pPr>
        <w:ind w:left="2020" w:hanging="180"/>
      </w:pPr>
    </w:lvl>
    <w:lvl w:ilvl="3" w:tplc="0C09000F" w:tentative="1">
      <w:start w:val="1"/>
      <w:numFmt w:val="decimal"/>
      <w:lvlText w:val="%4."/>
      <w:lvlJc w:val="left"/>
      <w:pPr>
        <w:ind w:left="2740" w:hanging="360"/>
      </w:pPr>
    </w:lvl>
    <w:lvl w:ilvl="4" w:tplc="0C090019" w:tentative="1">
      <w:start w:val="1"/>
      <w:numFmt w:val="lowerLetter"/>
      <w:lvlText w:val="%5."/>
      <w:lvlJc w:val="left"/>
      <w:pPr>
        <w:ind w:left="3460" w:hanging="360"/>
      </w:pPr>
    </w:lvl>
    <w:lvl w:ilvl="5" w:tplc="0C09001B" w:tentative="1">
      <w:start w:val="1"/>
      <w:numFmt w:val="lowerRoman"/>
      <w:lvlText w:val="%6."/>
      <w:lvlJc w:val="right"/>
      <w:pPr>
        <w:ind w:left="4180" w:hanging="180"/>
      </w:pPr>
    </w:lvl>
    <w:lvl w:ilvl="6" w:tplc="0C09000F" w:tentative="1">
      <w:start w:val="1"/>
      <w:numFmt w:val="decimal"/>
      <w:lvlText w:val="%7."/>
      <w:lvlJc w:val="left"/>
      <w:pPr>
        <w:ind w:left="4900" w:hanging="360"/>
      </w:pPr>
    </w:lvl>
    <w:lvl w:ilvl="7" w:tplc="0C090019" w:tentative="1">
      <w:start w:val="1"/>
      <w:numFmt w:val="lowerLetter"/>
      <w:lvlText w:val="%8."/>
      <w:lvlJc w:val="left"/>
      <w:pPr>
        <w:ind w:left="5620" w:hanging="360"/>
      </w:pPr>
    </w:lvl>
    <w:lvl w:ilvl="8" w:tplc="0C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099D0B7A"/>
    <w:multiLevelType w:val="hybridMultilevel"/>
    <w:tmpl w:val="DE609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C5C08"/>
    <w:multiLevelType w:val="hybridMultilevel"/>
    <w:tmpl w:val="E27C6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13BDA"/>
    <w:multiLevelType w:val="hybridMultilevel"/>
    <w:tmpl w:val="B6487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83A77"/>
    <w:multiLevelType w:val="hybridMultilevel"/>
    <w:tmpl w:val="D2021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23DD2"/>
    <w:multiLevelType w:val="hybridMultilevel"/>
    <w:tmpl w:val="C59EC1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224CF"/>
    <w:multiLevelType w:val="hybridMultilevel"/>
    <w:tmpl w:val="B950C2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C2076"/>
    <w:multiLevelType w:val="hybridMultilevel"/>
    <w:tmpl w:val="1AF6C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5501D"/>
    <w:multiLevelType w:val="hybridMultilevel"/>
    <w:tmpl w:val="5044A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B1BD3"/>
    <w:multiLevelType w:val="hybridMultilevel"/>
    <w:tmpl w:val="5C0815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0596A"/>
    <w:multiLevelType w:val="hybridMultilevel"/>
    <w:tmpl w:val="13142D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D4AEF"/>
    <w:multiLevelType w:val="hybridMultilevel"/>
    <w:tmpl w:val="1BD4E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463BA"/>
    <w:multiLevelType w:val="hybridMultilevel"/>
    <w:tmpl w:val="1FCC4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5014B"/>
    <w:multiLevelType w:val="hybridMultilevel"/>
    <w:tmpl w:val="964EB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D3B0F"/>
    <w:multiLevelType w:val="hybridMultilevel"/>
    <w:tmpl w:val="FAE4B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67345"/>
    <w:multiLevelType w:val="hybridMultilevel"/>
    <w:tmpl w:val="BE124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3150F"/>
    <w:multiLevelType w:val="hybridMultilevel"/>
    <w:tmpl w:val="462A2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C670D"/>
    <w:multiLevelType w:val="hybridMultilevel"/>
    <w:tmpl w:val="622A4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14B6B"/>
    <w:multiLevelType w:val="hybridMultilevel"/>
    <w:tmpl w:val="2B9C5F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D5DC2"/>
    <w:multiLevelType w:val="hybridMultilevel"/>
    <w:tmpl w:val="4442E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B5786"/>
    <w:multiLevelType w:val="hybridMultilevel"/>
    <w:tmpl w:val="F19A3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E63E9"/>
    <w:multiLevelType w:val="hybridMultilevel"/>
    <w:tmpl w:val="80942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A60EC"/>
    <w:multiLevelType w:val="hybridMultilevel"/>
    <w:tmpl w:val="09D22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E2BD7"/>
    <w:multiLevelType w:val="hybridMultilevel"/>
    <w:tmpl w:val="46545360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6" w15:restartNumberingAfterBreak="0">
    <w:nsid w:val="49D66291"/>
    <w:multiLevelType w:val="hybridMultilevel"/>
    <w:tmpl w:val="33E68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32FCB"/>
    <w:multiLevelType w:val="hybridMultilevel"/>
    <w:tmpl w:val="87C89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000A33"/>
    <w:multiLevelType w:val="hybridMultilevel"/>
    <w:tmpl w:val="CEC62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7852FF"/>
    <w:multiLevelType w:val="hybridMultilevel"/>
    <w:tmpl w:val="8DF44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A1918"/>
    <w:multiLevelType w:val="hybridMultilevel"/>
    <w:tmpl w:val="DC60E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5818B0"/>
    <w:multiLevelType w:val="hybridMultilevel"/>
    <w:tmpl w:val="785C0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AC5096"/>
    <w:multiLevelType w:val="hybridMultilevel"/>
    <w:tmpl w:val="9F981F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6D3D9F"/>
    <w:multiLevelType w:val="hybridMultilevel"/>
    <w:tmpl w:val="98E4F3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DD6680"/>
    <w:multiLevelType w:val="hybridMultilevel"/>
    <w:tmpl w:val="0EC85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FA2B89"/>
    <w:multiLevelType w:val="hybridMultilevel"/>
    <w:tmpl w:val="9E1E5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D93A3F"/>
    <w:multiLevelType w:val="hybridMultilevel"/>
    <w:tmpl w:val="68CA9B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972DC2"/>
    <w:multiLevelType w:val="hybridMultilevel"/>
    <w:tmpl w:val="6AAE0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207812"/>
    <w:multiLevelType w:val="hybridMultilevel"/>
    <w:tmpl w:val="56C2A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A944C1"/>
    <w:multiLevelType w:val="hybridMultilevel"/>
    <w:tmpl w:val="EAAC5D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9B68D5"/>
    <w:multiLevelType w:val="hybridMultilevel"/>
    <w:tmpl w:val="EC087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5A6A57"/>
    <w:multiLevelType w:val="hybridMultilevel"/>
    <w:tmpl w:val="B4C8E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0666D5"/>
    <w:multiLevelType w:val="hybridMultilevel"/>
    <w:tmpl w:val="6D666A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2D3AD6"/>
    <w:multiLevelType w:val="hybridMultilevel"/>
    <w:tmpl w:val="D51078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11234F"/>
    <w:multiLevelType w:val="hybridMultilevel"/>
    <w:tmpl w:val="7AD0DB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766B17"/>
    <w:multiLevelType w:val="hybridMultilevel"/>
    <w:tmpl w:val="286C0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4F3992"/>
    <w:multiLevelType w:val="hybridMultilevel"/>
    <w:tmpl w:val="A2786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42564"/>
    <w:multiLevelType w:val="hybridMultilevel"/>
    <w:tmpl w:val="2E0252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20"/>
  </w:num>
  <w:num w:numId="4">
    <w:abstractNumId w:val="43"/>
  </w:num>
  <w:num w:numId="5">
    <w:abstractNumId w:val="0"/>
  </w:num>
  <w:num w:numId="6">
    <w:abstractNumId w:val="16"/>
  </w:num>
  <w:num w:numId="7">
    <w:abstractNumId w:val="27"/>
  </w:num>
  <w:num w:numId="8">
    <w:abstractNumId w:val="7"/>
  </w:num>
  <w:num w:numId="9">
    <w:abstractNumId w:val="45"/>
  </w:num>
  <w:num w:numId="10">
    <w:abstractNumId w:val="22"/>
  </w:num>
  <w:num w:numId="11">
    <w:abstractNumId w:val="29"/>
  </w:num>
  <w:num w:numId="12">
    <w:abstractNumId w:val="33"/>
  </w:num>
  <w:num w:numId="13">
    <w:abstractNumId w:val="28"/>
  </w:num>
  <w:num w:numId="14">
    <w:abstractNumId w:val="30"/>
  </w:num>
  <w:num w:numId="15">
    <w:abstractNumId w:val="6"/>
  </w:num>
  <w:num w:numId="16">
    <w:abstractNumId w:val="32"/>
  </w:num>
  <w:num w:numId="17">
    <w:abstractNumId w:val="1"/>
  </w:num>
  <w:num w:numId="18">
    <w:abstractNumId w:val="12"/>
  </w:num>
  <w:num w:numId="19">
    <w:abstractNumId w:val="17"/>
  </w:num>
  <w:num w:numId="20">
    <w:abstractNumId w:val="10"/>
  </w:num>
  <w:num w:numId="21">
    <w:abstractNumId w:val="3"/>
  </w:num>
  <w:num w:numId="22">
    <w:abstractNumId w:val="19"/>
  </w:num>
  <w:num w:numId="23">
    <w:abstractNumId w:val="38"/>
  </w:num>
  <w:num w:numId="24">
    <w:abstractNumId w:val="15"/>
  </w:num>
  <w:num w:numId="25">
    <w:abstractNumId w:val="4"/>
  </w:num>
  <w:num w:numId="26">
    <w:abstractNumId w:val="18"/>
  </w:num>
  <w:num w:numId="27">
    <w:abstractNumId w:val="24"/>
  </w:num>
  <w:num w:numId="28">
    <w:abstractNumId w:val="37"/>
  </w:num>
  <w:num w:numId="29">
    <w:abstractNumId w:val="41"/>
  </w:num>
  <w:num w:numId="30">
    <w:abstractNumId w:val="21"/>
  </w:num>
  <w:num w:numId="31">
    <w:abstractNumId w:val="40"/>
  </w:num>
  <w:num w:numId="32">
    <w:abstractNumId w:val="46"/>
  </w:num>
  <w:num w:numId="33">
    <w:abstractNumId w:val="35"/>
  </w:num>
  <w:num w:numId="34">
    <w:abstractNumId w:val="31"/>
  </w:num>
  <w:num w:numId="35">
    <w:abstractNumId w:val="42"/>
  </w:num>
  <w:num w:numId="36">
    <w:abstractNumId w:val="14"/>
  </w:num>
  <w:num w:numId="37">
    <w:abstractNumId w:val="23"/>
  </w:num>
  <w:num w:numId="38">
    <w:abstractNumId w:val="9"/>
  </w:num>
  <w:num w:numId="39">
    <w:abstractNumId w:val="11"/>
  </w:num>
  <w:num w:numId="40">
    <w:abstractNumId w:val="25"/>
  </w:num>
  <w:num w:numId="41">
    <w:abstractNumId w:val="13"/>
  </w:num>
  <w:num w:numId="42">
    <w:abstractNumId w:val="39"/>
  </w:num>
  <w:num w:numId="43">
    <w:abstractNumId w:val="8"/>
  </w:num>
  <w:num w:numId="44">
    <w:abstractNumId w:val="34"/>
  </w:num>
  <w:num w:numId="45">
    <w:abstractNumId w:val="47"/>
  </w:num>
  <w:num w:numId="46">
    <w:abstractNumId w:val="36"/>
  </w:num>
  <w:num w:numId="47">
    <w:abstractNumId w:val="26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DD"/>
    <w:rsid w:val="000379AC"/>
    <w:rsid w:val="000477FD"/>
    <w:rsid w:val="00056C51"/>
    <w:rsid w:val="00070842"/>
    <w:rsid w:val="00085823"/>
    <w:rsid w:val="00090273"/>
    <w:rsid w:val="000A403C"/>
    <w:rsid w:val="000A7836"/>
    <w:rsid w:val="000C05DC"/>
    <w:rsid w:val="00102E37"/>
    <w:rsid w:val="00110796"/>
    <w:rsid w:val="00116F83"/>
    <w:rsid w:val="001173CF"/>
    <w:rsid w:val="0015017E"/>
    <w:rsid w:val="00164655"/>
    <w:rsid w:val="001652F8"/>
    <w:rsid w:val="001656A5"/>
    <w:rsid w:val="00177EB8"/>
    <w:rsid w:val="0018110E"/>
    <w:rsid w:val="00193865"/>
    <w:rsid w:val="0019680E"/>
    <w:rsid w:val="001972BD"/>
    <w:rsid w:val="001B265F"/>
    <w:rsid w:val="001B7632"/>
    <w:rsid w:val="001C7572"/>
    <w:rsid w:val="001C7E98"/>
    <w:rsid w:val="001E4C8C"/>
    <w:rsid w:val="001F002F"/>
    <w:rsid w:val="001F18AC"/>
    <w:rsid w:val="001F7D71"/>
    <w:rsid w:val="00241DB0"/>
    <w:rsid w:val="00254879"/>
    <w:rsid w:val="00262D34"/>
    <w:rsid w:val="00272FDD"/>
    <w:rsid w:val="002A2990"/>
    <w:rsid w:val="002F4DBD"/>
    <w:rsid w:val="003158F9"/>
    <w:rsid w:val="00341582"/>
    <w:rsid w:val="0034240D"/>
    <w:rsid w:val="00343306"/>
    <w:rsid w:val="00362678"/>
    <w:rsid w:val="00363B1E"/>
    <w:rsid w:val="003855D9"/>
    <w:rsid w:val="003A6BEA"/>
    <w:rsid w:val="003B0603"/>
    <w:rsid w:val="003B0D8A"/>
    <w:rsid w:val="003B2C95"/>
    <w:rsid w:val="003C1396"/>
    <w:rsid w:val="003C48D8"/>
    <w:rsid w:val="003D46F1"/>
    <w:rsid w:val="003D5D93"/>
    <w:rsid w:val="003D612C"/>
    <w:rsid w:val="003D69D0"/>
    <w:rsid w:val="003E26AF"/>
    <w:rsid w:val="003F7CF9"/>
    <w:rsid w:val="00410F06"/>
    <w:rsid w:val="00415DA8"/>
    <w:rsid w:val="004200E6"/>
    <w:rsid w:val="00427D20"/>
    <w:rsid w:val="00433B8F"/>
    <w:rsid w:val="00435BBB"/>
    <w:rsid w:val="00462C6F"/>
    <w:rsid w:val="00466792"/>
    <w:rsid w:val="00467724"/>
    <w:rsid w:val="0048763D"/>
    <w:rsid w:val="00487F42"/>
    <w:rsid w:val="004A2C0E"/>
    <w:rsid w:val="004A7B68"/>
    <w:rsid w:val="004B7092"/>
    <w:rsid w:val="004B7A29"/>
    <w:rsid w:val="004C29BC"/>
    <w:rsid w:val="004C411B"/>
    <w:rsid w:val="004F0C9A"/>
    <w:rsid w:val="005011E2"/>
    <w:rsid w:val="005306E1"/>
    <w:rsid w:val="005418DE"/>
    <w:rsid w:val="00556CFF"/>
    <w:rsid w:val="00570976"/>
    <w:rsid w:val="0058405B"/>
    <w:rsid w:val="00584405"/>
    <w:rsid w:val="00586A24"/>
    <w:rsid w:val="0058715B"/>
    <w:rsid w:val="00593C20"/>
    <w:rsid w:val="005A6374"/>
    <w:rsid w:val="005B50D7"/>
    <w:rsid w:val="005B77DD"/>
    <w:rsid w:val="005C279B"/>
    <w:rsid w:val="0061005A"/>
    <w:rsid w:val="00625A9C"/>
    <w:rsid w:val="00626EC6"/>
    <w:rsid w:val="0063384D"/>
    <w:rsid w:val="006348A5"/>
    <w:rsid w:val="006617F3"/>
    <w:rsid w:val="00663403"/>
    <w:rsid w:val="00671D2B"/>
    <w:rsid w:val="00676A3A"/>
    <w:rsid w:val="00682315"/>
    <w:rsid w:val="00682977"/>
    <w:rsid w:val="00693C2E"/>
    <w:rsid w:val="00693FDD"/>
    <w:rsid w:val="006D2731"/>
    <w:rsid w:val="006D4CCD"/>
    <w:rsid w:val="00701851"/>
    <w:rsid w:val="0072081D"/>
    <w:rsid w:val="00723D16"/>
    <w:rsid w:val="00725C66"/>
    <w:rsid w:val="00740D52"/>
    <w:rsid w:val="0077520D"/>
    <w:rsid w:val="00783269"/>
    <w:rsid w:val="007A549E"/>
    <w:rsid w:val="007B3D79"/>
    <w:rsid w:val="007B64AD"/>
    <w:rsid w:val="007D3725"/>
    <w:rsid w:val="007D407E"/>
    <w:rsid w:val="007D43DF"/>
    <w:rsid w:val="007D4760"/>
    <w:rsid w:val="007E303D"/>
    <w:rsid w:val="007F1C0A"/>
    <w:rsid w:val="008011B8"/>
    <w:rsid w:val="0080359F"/>
    <w:rsid w:val="00804306"/>
    <w:rsid w:val="00840537"/>
    <w:rsid w:val="0085523E"/>
    <w:rsid w:val="00865C25"/>
    <w:rsid w:val="00876CA4"/>
    <w:rsid w:val="008816AE"/>
    <w:rsid w:val="008956AA"/>
    <w:rsid w:val="008A16B7"/>
    <w:rsid w:val="008A4061"/>
    <w:rsid w:val="008B49F5"/>
    <w:rsid w:val="008C666D"/>
    <w:rsid w:val="008D6D50"/>
    <w:rsid w:val="008F047A"/>
    <w:rsid w:val="0090048B"/>
    <w:rsid w:val="00916DAC"/>
    <w:rsid w:val="00933265"/>
    <w:rsid w:val="009470C0"/>
    <w:rsid w:val="00953169"/>
    <w:rsid w:val="00953D89"/>
    <w:rsid w:val="0095722E"/>
    <w:rsid w:val="0097182C"/>
    <w:rsid w:val="00975ECD"/>
    <w:rsid w:val="009C3EBC"/>
    <w:rsid w:val="009C6CEC"/>
    <w:rsid w:val="009D3692"/>
    <w:rsid w:val="009E244F"/>
    <w:rsid w:val="009F162B"/>
    <w:rsid w:val="009F58FA"/>
    <w:rsid w:val="00A00CBB"/>
    <w:rsid w:val="00A26CB8"/>
    <w:rsid w:val="00A2711C"/>
    <w:rsid w:val="00A41609"/>
    <w:rsid w:val="00A432C9"/>
    <w:rsid w:val="00A44EFC"/>
    <w:rsid w:val="00A46D73"/>
    <w:rsid w:val="00A62957"/>
    <w:rsid w:val="00A6657E"/>
    <w:rsid w:val="00A67E5F"/>
    <w:rsid w:val="00A7010F"/>
    <w:rsid w:val="00A722DF"/>
    <w:rsid w:val="00A76D77"/>
    <w:rsid w:val="00A824C7"/>
    <w:rsid w:val="00AB1F33"/>
    <w:rsid w:val="00AC03C0"/>
    <w:rsid w:val="00AD567F"/>
    <w:rsid w:val="00AF070A"/>
    <w:rsid w:val="00B0186B"/>
    <w:rsid w:val="00B10384"/>
    <w:rsid w:val="00B22E18"/>
    <w:rsid w:val="00B2621A"/>
    <w:rsid w:val="00B31833"/>
    <w:rsid w:val="00B32065"/>
    <w:rsid w:val="00B8594A"/>
    <w:rsid w:val="00B94B35"/>
    <w:rsid w:val="00BA79DC"/>
    <w:rsid w:val="00BB7BDC"/>
    <w:rsid w:val="00BC2687"/>
    <w:rsid w:val="00BC5F65"/>
    <w:rsid w:val="00BE2E06"/>
    <w:rsid w:val="00BF36FF"/>
    <w:rsid w:val="00C157B9"/>
    <w:rsid w:val="00C212D6"/>
    <w:rsid w:val="00C30D06"/>
    <w:rsid w:val="00C30E87"/>
    <w:rsid w:val="00C37763"/>
    <w:rsid w:val="00C46991"/>
    <w:rsid w:val="00C81CF3"/>
    <w:rsid w:val="00CB2023"/>
    <w:rsid w:val="00CC7BC7"/>
    <w:rsid w:val="00CD4F55"/>
    <w:rsid w:val="00CE1907"/>
    <w:rsid w:val="00CE7E18"/>
    <w:rsid w:val="00CF1195"/>
    <w:rsid w:val="00D01614"/>
    <w:rsid w:val="00D12B77"/>
    <w:rsid w:val="00D629F1"/>
    <w:rsid w:val="00D6374B"/>
    <w:rsid w:val="00D81C1A"/>
    <w:rsid w:val="00D83661"/>
    <w:rsid w:val="00D864A8"/>
    <w:rsid w:val="00D91DD0"/>
    <w:rsid w:val="00D94031"/>
    <w:rsid w:val="00DA2AA6"/>
    <w:rsid w:val="00DA55ED"/>
    <w:rsid w:val="00DA6002"/>
    <w:rsid w:val="00DB3519"/>
    <w:rsid w:val="00DB5198"/>
    <w:rsid w:val="00DB728B"/>
    <w:rsid w:val="00DD35C4"/>
    <w:rsid w:val="00DE0467"/>
    <w:rsid w:val="00E00BEC"/>
    <w:rsid w:val="00E07D80"/>
    <w:rsid w:val="00E2323C"/>
    <w:rsid w:val="00E26E36"/>
    <w:rsid w:val="00E301D3"/>
    <w:rsid w:val="00E321A0"/>
    <w:rsid w:val="00E32DD6"/>
    <w:rsid w:val="00E44549"/>
    <w:rsid w:val="00E56776"/>
    <w:rsid w:val="00E63F62"/>
    <w:rsid w:val="00E90D18"/>
    <w:rsid w:val="00E9626A"/>
    <w:rsid w:val="00EA23C4"/>
    <w:rsid w:val="00EA3875"/>
    <w:rsid w:val="00F011B3"/>
    <w:rsid w:val="00F05B5A"/>
    <w:rsid w:val="00F13DB4"/>
    <w:rsid w:val="00F36E67"/>
    <w:rsid w:val="00F618A5"/>
    <w:rsid w:val="00F6195B"/>
    <w:rsid w:val="00F67D69"/>
    <w:rsid w:val="00F72480"/>
    <w:rsid w:val="00F77B0C"/>
    <w:rsid w:val="00F8250E"/>
    <w:rsid w:val="00F84935"/>
    <w:rsid w:val="00F8741D"/>
    <w:rsid w:val="00F9081A"/>
    <w:rsid w:val="00FC6F21"/>
    <w:rsid w:val="00FD66BA"/>
    <w:rsid w:val="00FD7553"/>
    <w:rsid w:val="00FE0C0B"/>
    <w:rsid w:val="00FE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3746C5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FDD"/>
    <w:pPr>
      <w:spacing w:after="200" w:line="276" w:lineRule="auto"/>
    </w:pPr>
    <w:rPr>
      <w:rFonts w:eastAsiaTheme="minorEastAsia" w:cs="Times New Roman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44F"/>
    <w:pPr>
      <w:keepNext/>
      <w:keepLines/>
      <w:spacing w:before="240" w:after="0"/>
      <w:outlineLvl w:val="0"/>
    </w:pPr>
    <w:rPr>
      <w:rFonts w:ascii="Times New Roman" w:eastAsiaTheme="majorEastAsia" w:hAnsi="Times New Roman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8250E"/>
    <w:pPr>
      <w:keepNext/>
      <w:keepLines/>
      <w:spacing w:before="40" w:after="0" w:line="240" w:lineRule="auto"/>
      <w:outlineLvl w:val="1"/>
    </w:pPr>
    <w:rPr>
      <w:rFonts w:ascii="Calibri" w:eastAsiaTheme="majorEastAsia" w:hAnsi="Calibri" w:cs="Calibri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250E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1D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Subhead1">
    <w:name w:val="02 Subhead 1"/>
    <w:basedOn w:val="NoParagraphStyle"/>
    <w:uiPriority w:val="99"/>
    <w:qFormat/>
    <w:rsid w:val="00272FDD"/>
    <w:pPr>
      <w:keepNext/>
      <w:widowControl/>
      <w:autoSpaceDE/>
      <w:autoSpaceDN/>
      <w:adjustRightInd/>
      <w:spacing w:before="240" w:after="200" w:line="400" w:lineRule="atLeast"/>
      <w:textAlignment w:val="auto"/>
    </w:pPr>
    <w:rPr>
      <w:rFonts w:ascii="Times New Roman" w:hAnsi="Times New Roman" w:cs="Times New Roman"/>
      <w:b/>
      <w:sz w:val="40"/>
      <w:szCs w:val="22"/>
      <w:lang w:val="en-US" w:eastAsia="en-US"/>
    </w:rPr>
  </w:style>
  <w:style w:type="paragraph" w:customStyle="1" w:styleId="01bodytext">
    <w:name w:val="01 body text"/>
    <w:basedOn w:val="NoParagraphStyle"/>
    <w:uiPriority w:val="99"/>
    <w:qFormat/>
    <w:rsid w:val="00272FDD"/>
    <w:pPr>
      <w:widowControl/>
      <w:tabs>
        <w:tab w:val="left" w:pos="140"/>
      </w:tabs>
      <w:autoSpaceDE/>
      <w:autoSpaceDN/>
      <w:adjustRightInd/>
      <w:spacing w:before="120" w:after="200" w:line="290" w:lineRule="atLeast"/>
      <w:textAlignment w:val="auto"/>
    </w:pPr>
    <w:rPr>
      <w:rFonts w:ascii="Times New Roman" w:hAnsi="Times New Roman" w:cs="Times New Roman"/>
      <w:szCs w:val="22"/>
      <w:lang w:val="en-US" w:eastAsia="en-US"/>
    </w:rPr>
  </w:style>
  <w:style w:type="paragraph" w:customStyle="1" w:styleId="01bullet1">
    <w:name w:val="01 bullet 1"/>
    <w:basedOn w:val="NoParagraphStyle"/>
    <w:uiPriority w:val="99"/>
    <w:qFormat/>
    <w:rsid w:val="00272FDD"/>
    <w:pPr>
      <w:widowControl/>
      <w:tabs>
        <w:tab w:val="left" w:pos="227"/>
      </w:tabs>
      <w:autoSpaceDE/>
      <w:autoSpaceDN/>
      <w:adjustRightInd/>
      <w:spacing w:after="200" w:line="290" w:lineRule="atLeast"/>
      <w:ind w:left="227" w:hanging="227"/>
      <w:textAlignment w:val="auto"/>
    </w:pPr>
    <w:rPr>
      <w:rFonts w:ascii="Times New Roman" w:hAnsi="Times New Roman" w:cs="Times New Roman"/>
      <w:lang w:val="en-US" w:eastAsia="en-US"/>
    </w:rPr>
  </w:style>
  <w:style w:type="paragraph" w:customStyle="1" w:styleId="01bullet2">
    <w:name w:val="01 bullet 2"/>
    <w:basedOn w:val="01bodytext"/>
    <w:qFormat/>
    <w:rsid w:val="00272FDD"/>
    <w:pPr>
      <w:tabs>
        <w:tab w:val="clear" w:pos="140"/>
        <w:tab w:val="left" w:pos="454"/>
      </w:tabs>
      <w:spacing w:before="0"/>
      <w:ind w:left="454" w:hanging="227"/>
    </w:pPr>
  </w:style>
  <w:style w:type="paragraph" w:customStyle="1" w:styleId="02Heading">
    <w:name w:val="02 Heading"/>
    <w:basedOn w:val="NoParagraphStyle"/>
    <w:qFormat/>
    <w:rsid w:val="00272FDD"/>
    <w:pPr>
      <w:keepNext/>
      <w:keepLines/>
      <w:suppressAutoHyphens/>
      <w:spacing w:before="120" w:after="200" w:line="480" w:lineRule="atLeast"/>
    </w:pPr>
    <w:rPr>
      <w:rFonts w:ascii="Times New Roman" w:hAnsi="Times New Roman" w:cs="Times New Roman"/>
      <w:b/>
      <w:sz w:val="48"/>
      <w:szCs w:val="72"/>
      <w:lang w:val="en-US" w:eastAsia="en-US"/>
    </w:rPr>
  </w:style>
  <w:style w:type="paragraph" w:customStyle="1" w:styleId="02Subhead3">
    <w:name w:val="02 Subhead 3"/>
    <w:basedOn w:val="NoParagraphStyle"/>
    <w:uiPriority w:val="99"/>
    <w:qFormat/>
    <w:rsid w:val="00272FDD"/>
    <w:pPr>
      <w:keepNext/>
      <w:keepLines/>
      <w:suppressAutoHyphens/>
      <w:spacing w:before="283" w:after="200" w:line="280" w:lineRule="atLeast"/>
    </w:pPr>
    <w:rPr>
      <w:rFonts w:ascii="Times New Roman" w:hAnsi="Times New Roman" w:cs="Times New Roman"/>
      <w:b/>
      <w:i/>
      <w:lang w:val="en-US" w:eastAsia="en-US"/>
    </w:rPr>
  </w:style>
  <w:style w:type="paragraph" w:customStyle="1" w:styleId="02Subhead4">
    <w:name w:val="02 Subhead 4"/>
    <w:basedOn w:val="NoParagraphStyle"/>
    <w:next w:val="NoParagraphStyle"/>
    <w:uiPriority w:val="99"/>
    <w:qFormat/>
    <w:rsid w:val="00272FDD"/>
    <w:pPr>
      <w:keepNext/>
      <w:keepLines/>
      <w:suppressAutoHyphens/>
      <w:spacing w:before="283" w:after="200" w:line="280" w:lineRule="atLeast"/>
    </w:pPr>
    <w:rPr>
      <w:rFonts w:ascii="Times New Roman" w:hAnsi="Times New Roman" w:cs="Times New Roman"/>
      <w:i/>
      <w:szCs w:val="22"/>
      <w:lang w:val="en-US" w:eastAsia="en-US"/>
    </w:rPr>
  </w:style>
  <w:style w:type="character" w:customStyle="1" w:styleId="01bodybold">
    <w:name w:val="01 body bold"/>
    <w:uiPriority w:val="99"/>
    <w:qFormat/>
    <w:rsid w:val="00272FDD"/>
    <w:rPr>
      <w:rFonts w:ascii="Times New Roman" w:hAnsi="Times New Roman"/>
      <w:b/>
      <w:color w:val="000000"/>
    </w:rPr>
  </w:style>
  <w:style w:type="paragraph" w:customStyle="1" w:styleId="01BodyText0">
    <w:name w:val="01 Body Text"/>
    <w:basedOn w:val="NoParagraphStyle"/>
    <w:uiPriority w:val="99"/>
    <w:rsid w:val="00272FDD"/>
    <w:pPr>
      <w:widowControl/>
      <w:tabs>
        <w:tab w:val="left" w:pos="140"/>
      </w:tabs>
      <w:autoSpaceDE/>
      <w:autoSpaceDN/>
      <w:adjustRightInd/>
      <w:spacing w:before="120" w:after="200" w:line="290" w:lineRule="atLeast"/>
      <w:textAlignment w:val="auto"/>
    </w:pPr>
    <w:rPr>
      <w:rFonts w:ascii="Times New Roman" w:hAnsi="Times New Roman" w:cs="Times New Roman"/>
      <w:szCs w:val="22"/>
      <w:lang w:val="en-US" w:eastAsia="en-US"/>
    </w:rPr>
  </w:style>
  <w:style w:type="paragraph" w:customStyle="1" w:styleId="01bullet12">
    <w:name w:val="01 bullet 1 +2"/>
    <w:basedOn w:val="01bullet1"/>
    <w:rsid w:val="00272FDD"/>
    <w:rPr>
      <w:color w:val="auto"/>
    </w:rPr>
  </w:style>
  <w:style w:type="paragraph" w:customStyle="1" w:styleId="NoParagraphStyle">
    <w:name w:val="[No Paragraph Style]"/>
    <w:rsid w:val="00272FD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 w:eastAsia="en-AU"/>
    </w:rPr>
  </w:style>
  <w:style w:type="table" w:styleId="TableGrid">
    <w:name w:val="Table Grid"/>
    <w:basedOn w:val="TableNormal"/>
    <w:uiPriority w:val="39"/>
    <w:rsid w:val="0027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72F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FD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E244F"/>
    <w:rPr>
      <w:rFonts w:ascii="Times New Roman" w:eastAsiaTheme="majorEastAsia" w:hAnsi="Times New Roman" w:cs="Times New Roman"/>
      <w:b/>
      <w:sz w:val="40"/>
      <w:szCs w:val="4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8250E"/>
    <w:rPr>
      <w:rFonts w:ascii="Calibri" w:eastAsiaTheme="majorEastAsia" w:hAnsi="Calibri" w:cs="Calibri"/>
      <w:b/>
      <w:sz w:val="2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031"/>
    <w:rPr>
      <w:rFonts w:ascii="Segoe UI" w:eastAsiaTheme="minorEastAsia" w:hAnsi="Segoe UI" w:cs="Segoe UI"/>
      <w:sz w:val="18"/>
      <w:szCs w:val="18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D81C1A"/>
    <w:pPr>
      <w:spacing w:line="259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0048B"/>
    <w:pPr>
      <w:tabs>
        <w:tab w:val="right" w:leader="dot" w:pos="10456"/>
      </w:tabs>
      <w:spacing w:after="100"/>
    </w:pPr>
    <w:rPr>
      <w:rFonts w:ascii="Arial" w:hAnsi="Arial" w:cs="Arial"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D81C1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81C1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73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3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3CF"/>
    <w:rPr>
      <w:rFonts w:eastAsiaTheme="minorEastAsia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3CF"/>
    <w:rPr>
      <w:rFonts w:eastAsiaTheme="minorEastAsia" w:cs="Times New Roman"/>
      <w:b/>
      <w:bCs/>
      <w:sz w:val="2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8250E"/>
    <w:rPr>
      <w:rFonts w:ascii="Calibri" w:eastAsiaTheme="majorEastAsia" w:hAnsi="Calibri" w:cstheme="majorBidi"/>
      <w:b/>
      <w:szCs w:val="24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9E244F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C30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D06"/>
    <w:rPr>
      <w:rFonts w:eastAsiaTheme="minorEastAsia" w:cs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30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D06"/>
    <w:rPr>
      <w:rFonts w:eastAsiaTheme="minorEastAsia" w:cs="Times New Roman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B2621A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41DB0"/>
    <w:rPr>
      <w:rFonts w:asciiTheme="majorHAnsi" w:eastAsiaTheme="majorEastAsia" w:hAnsiTheme="majorHAnsi" w:cstheme="majorBidi"/>
      <w:i/>
      <w:iCs/>
      <w:color w:val="2E74B5" w:themeColor="accent1" w:themeShade="BF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gov.au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m.merchant.help@servicesaustralia.gov.a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FA0BFADE9B4C45A8337931D707D62B" ma:contentTypeVersion="16" ma:contentTypeDescription="Create a new document." ma:contentTypeScope="" ma:versionID="e0ab8b807a2fef10e3f3f02465dd64a7">
  <xsd:schema xmlns:xsd="http://www.w3.org/2001/XMLSchema" xmlns:xs="http://www.w3.org/2001/XMLSchema" xmlns:p="http://schemas.microsoft.com/office/2006/metadata/properties" xmlns:ns1="http://schemas.microsoft.com/sharepoint/v3" xmlns:ns2="38b7459e-eee1-4203-af9f-c5496284dcdf" xmlns:ns3="bda415e6-e861-499c-b863-0e74d60c9b03" targetNamespace="http://schemas.microsoft.com/office/2006/metadata/properties" ma:root="true" ma:fieldsID="dcecad20bf98238643243a7cd5011d04" ns1:_="" ns2:_="" ns3:_="">
    <xsd:import namespace="http://schemas.microsoft.com/sharepoint/v3"/>
    <xsd:import namespace="38b7459e-eee1-4203-af9f-c5496284dcdf"/>
    <xsd:import namespace="bda415e6-e861-499c-b863-0e74d60c9b0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7459e-eee1-4203-af9f-c5496284d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415e6-e861-499c-b863-0e74d60c9b0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47358cc-43c9-42ed-918c-87c04eaf9444}" ma:internalName="TaxCatchAll" ma:showField="CatchAllData" ma:web="bda415e6-e861-499c-b863-0e74d60c9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8b7459e-eee1-4203-af9f-c5496284dcdf">
      <Terms xmlns="http://schemas.microsoft.com/office/infopath/2007/PartnerControls"/>
    </lcf76f155ced4ddcb4097134ff3c332f>
    <TaxCatchAll xmlns="bda415e6-e861-499c-b863-0e74d60c9b03" xsi:nil="true"/>
    <SharedWithUsers xmlns="bda415e6-e861-499c-b863-0e74d60c9b0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853ADFD-58DC-4EF6-A391-734A72E5C9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0347F1-54FC-4A94-817C-48C412581F73}"/>
</file>

<file path=customXml/itemProps3.xml><?xml version="1.0" encoding="utf-8"?>
<ds:datastoreItem xmlns:ds="http://schemas.openxmlformats.org/officeDocument/2006/customXml" ds:itemID="{1CF70A62-4BD4-4A85-A446-46CAB4E5B5C2}"/>
</file>

<file path=customXml/itemProps4.xml><?xml version="1.0" encoding="utf-8"?>
<ds:datastoreItem xmlns:ds="http://schemas.openxmlformats.org/officeDocument/2006/customXml" ds:itemID="{F2A4CB40-E705-4405-91E3-30A3112899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5831</Words>
  <Characters>33237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Income Management Deductions – Service Delivery and Compliance Guidelines</vt:lpstr>
    </vt:vector>
  </TitlesOfParts>
  <Company/>
  <LinksUpToDate>false</LinksUpToDate>
  <CharactersWithSpaces>38991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Income Management Deductions – Service Delivery and Compliance Guidelines</dc:title>
  <dc:subject/>
  <dc:creator/>
  <cp:keywords/>
  <dc:description/>
  <cp:lastModifiedBy/>
  <cp:revision>1</cp:revision>
  <dcterms:created xsi:type="dcterms:W3CDTF">2023-02-27T02:13:00Z</dcterms:created>
  <dcterms:modified xsi:type="dcterms:W3CDTF">2023-02-27T02:58:00Z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0x0101000AFA0BFADE9B4C45A8337931D707D62B</vt:lpwstr>
  </property>
  <property fmtid="{D5CDD505-2E9C-101B-9397-08002B2CF9AE}" pid="3" name="Order">
    <vt:r8>1744100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