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16" w:rsidRPr="00877A75" w:rsidRDefault="007C543B" w:rsidP="00E84B2D">
      <w:pPr>
        <w:pStyle w:val="CommentText"/>
        <w:jc w:val="center"/>
        <w:rPr>
          <w:szCs w:val="24"/>
        </w:rPr>
      </w:pPr>
      <w:r w:rsidRPr="00877A75">
        <w:rPr>
          <w:rFonts w:cs="Tahoma"/>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22.75pt">
            <v:imagedata r:id="rId7" o:title=""/>
          </v:shape>
        </w:pict>
      </w:r>
    </w:p>
    <w:p w:rsidR="00CF1B16" w:rsidRPr="00877A75" w:rsidRDefault="00CF1B16">
      <w:pPr>
        <w:pStyle w:val="CommentText"/>
        <w:tabs>
          <w:tab w:val="left" w:pos="8627"/>
        </w:tabs>
        <w:rPr>
          <w:szCs w:val="24"/>
        </w:rPr>
      </w:pPr>
      <w:bookmarkStart w:id="0" w:name="_Ref51839782"/>
      <w:bookmarkEnd w:id="0"/>
      <w:r w:rsidRPr="00877A75">
        <w:rPr>
          <w:szCs w:val="24"/>
        </w:rPr>
        <w:tab/>
      </w:r>
    </w:p>
    <w:p w:rsidR="00CF1B16" w:rsidRPr="00877A75" w:rsidRDefault="00CF1B16" w:rsidP="00E84B2D">
      <w:pPr>
        <w:jc w:val="center"/>
      </w:pPr>
    </w:p>
    <w:p w:rsidR="00CF1B16" w:rsidRPr="00877A75" w:rsidRDefault="00CF1B16"/>
    <w:p w:rsidR="001B0D01" w:rsidRPr="00877A75" w:rsidRDefault="001B0D01" w:rsidP="0080077D">
      <w:pPr>
        <w:spacing w:before="0" w:after="0" w:line="240" w:lineRule="auto"/>
        <w:jc w:val="left"/>
        <w:rPr>
          <w:b/>
          <w:bCs/>
          <w:sz w:val="44"/>
        </w:rPr>
      </w:pPr>
      <w:bookmarkStart w:id="1" w:name="_GoBack"/>
      <w:r w:rsidRPr="00877A75">
        <w:rPr>
          <w:b/>
          <w:bCs/>
          <w:sz w:val="44"/>
        </w:rPr>
        <w:t xml:space="preserve">Medicare </w:t>
      </w:r>
      <w:smartTag w:uri="urn:schemas-microsoft-com:office:smarttags" w:element="place">
        <w:smartTag w:uri="urn:schemas-microsoft-com:office:smarttags" w:element="country-region">
          <w:r w:rsidRPr="00877A75">
            <w:rPr>
              <w:b/>
              <w:bCs/>
              <w:sz w:val="44"/>
            </w:rPr>
            <w:t>Australia</w:t>
          </w:r>
        </w:smartTag>
      </w:smartTag>
      <w:r w:rsidRPr="00877A75">
        <w:rPr>
          <w:b/>
          <w:bCs/>
          <w:sz w:val="44"/>
        </w:rPr>
        <w:t xml:space="preserve"> Root Certification</w:t>
      </w:r>
    </w:p>
    <w:p w:rsidR="00CF1B16" w:rsidRPr="00877A75" w:rsidRDefault="001B0D01" w:rsidP="0080077D">
      <w:pPr>
        <w:spacing w:before="0" w:after="0" w:line="240" w:lineRule="auto"/>
        <w:jc w:val="left"/>
        <w:rPr>
          <w:rFonts w:cs="Tahoma"/>
          <w:b/>
          <w:bCs/>
          <w:sz w:val="44"/>
        </w:rPr>
      </w:pPr>
      <w:r w:rsidRPr="00877A75">
        <w:rPr>
          <w:b/>
          <w:bCs/>
          <w:sz w:val="44"/>
        </w:rPr>
        <w:t xml:space="preserve">Authority </w:t>
      </w:r>
      <w:r w:rsidR="0080077D" w:rsidRPr="00877A75">
        <w:rPr>
          <w:b/>
          <w:bCs/>
          <w:sz w:val="44"/>
        </w:rPr>
        <w:t xml:space="preserve">(Medicare </w:t>
      </w:r>
      <w:smartTag w:uri="urn:schemas-microsoft-com:office:smarttags" w:element="place">
        <w:smartTag w:uri="urn:schemas-microsoft-com:office:smarttags" w:element="country-region">
          <w:r w:rsidR="0080077D" w:rsidRPr="00877A75">
            <w:rPr>
              <w:b/>
              <w:bCs/>
              <w:sz w:val="44"/>
            </w:rPr>
            <w:t>Australia</w:t>
          </w:r>
        </w:smartTag>
      </w:smartTag>
      <w:r w:rsidR="0080077D" w:rsidRPr="00877A75">
        <w:rPr>
          <w:b/>
          <w:bCs/>
          <w:sz w:val="44"/>
        </w:rPr>
        <w:t xml:space="preserve"> RCA) </w:t>
      </w:r>
      <w:r w:rsidRPr="00877A75">
        <w:rPr>
          <w:b/>
          <w:bCs/>
          <w:sz w:val="44"/>
        </w:rPr>
        <w:t>Certificate P</w:t>
      </w:r>
      <w:r w:rsidR="00807475" w:rsidRPr="00877A75">
        <w:rPr>
          <w:b/>
          <w:bCs/>
          <w:sz w:val="44"/>
        </w:rPr>
        <w:t>olicy</w:t>
      </w:r>
      <w:r w:rsidR="00D97C5D">
        <w:rPr>
          <w:b/>
          <w:bCs/>
          <w:sz w:val="44"/>
        </w:rPr>
        <w:t xml:space="preserve"> (CP)</w:t>
      </w:r>
      <w:r w:rsidR="001369FB" w:rsidRPr="00877A75">
        <w:rPr>
          <w:b/>
          <w:bCs/>
          <w:sz w:val="44"/>
        </w:rPr>
        <w:t xml:space="preserve"> </w:t>
      </w:r>
      <w:proofErr w:type="spellStart"/>
      <w:r w:rsidR="00A71EEB">
        <w:rPr>
          <w:b/>
          <w:bCs/>
          <w:sz w:val="44"/>
        </w:rPr>
        <w:t>Ver</w:t>
      </w:r>
      <w:proofErr w:type="spellEnd"/>
      <w:r w:rsidR="00A71EEB">
        <w:rPr>
          <w:b/>
          <w:bCs/>
          <w:sz w:val="44"/>
        </w:rPr>
        <w:t xml:space="preserve"> 2.</w:t>
      </w:r>
      <w:r w:rsidR="00E11C73" w:rsidRPr="00E11C73">
        <w:rPr>
          <w:b/>
          <w:bCs/>
          <w:sz w:val="44"/>
        </w:rPr>
        <w:t>6</w:t>
      </w:r>
      <w:bookmarkEnd w:id="1"/>
    </w:p>
    <w:p w:rsidR="00CF1B16" w:rsidRPr="00877A75" w:rsidRDefault="008817C4">
      <w:r>
        <w:rPr>
          <w:noProof/>
          <w:lang w:eastAsia="en-AU"/>
        </w:rPr>
        <w:pict>
          <v:line id="_x0000_s1026" style="position:absolute;left:0;text-align:left;z-index:1" from="-14.4pt,12.85pt" to="468pt,12.85pt" strokeweight="6pt"/>
        </w:pict>
      </w:r>
    </w:p>
    <w:p w:rsidR="00CF1B16" w:rsidRPr="00877A75" w:rsidRDefault="001B0D01">
      <w:pPr>
        <w:jc w:val="left"/>
        <w:rPr>
          <w:b/>
          <w:bCs/>
          <w:sz w:val="32"/>
        </w:rPr>
      </w:pPr>
      <w:r w:rsidRPr="00877A75">
        <w:rPr>
          <w:b/>
          <w:bCs/>
          <w:sz w:val="32"/>
        </w:rPr>
        <w:t xml:space="preserve">Medicare </w:t>
      </w:r>
      <w:smartTag w:uri="urn:schemas-microsoft-com:office:smarttags" w:element="place">
        <w:smartTag w:uri="urn:schemas-microsoft-com:office:smarttags" w:element="country-region">
          <w:r w:rsidRPr="00877A75">
            <w:rPr>
              <w:b/>
              <w:bCs/>
              <w:sz w:val="32"/>
            </w:rPr>
            <w:t>Australia</w:t>
          </w:r>
        </w:smartTag>
      </w:smartTag>
      <w:r w:rsidRPr="00877A75">
        <w:rPr>
          <w:b/>
          <w:bCs/>
          <w:sz w:val="32"/>
        </w:rPr>
        <w:t xml:space="preserve"> </w:t>
      </w:r>
    </w:p>
    <w:p w:rsidR="00CF1B16" w:rsidRDefault="00CF1B16">
      <w:pPr>
        <w:jc w:val="center"/>
      </w:pPr>
    </w:p>
    <w:p w:rsidR="0043688F" w:rsidRDefault="0043688F">
      <w:pPr>
        <w:jc w:val="center"/>
      </w:pPr>
    </w:p>
    <w:p w:rsidR="0043688F" w:rsidRDefault="0043688F">
      <w:pPr>
        <w:jc w:val="center"/>
      </w:pPr>
    </w:p>
    <w:p w:rsidR="0043688F" w:rsidRDefault="0043688F">
      <w:pPr>
        <w:jc w:val="center"/>
      </w:pPr>
    </w:p>
    <w:p w:rsidR="0043688F" w:rsidRPr="00877A75" w:rsidRDefault="0043688F">
      <w:pPr>
        <w:jc w:val="center"/>
      </w:pPr>
    </w:p>
    <w:p w:rsidR="00CF1B16" w:rsidRPr="00877A75" w:rsidRDefault="00D90298">
      <w:pPr>
        <w:spacing w:line="240" w:lineRule="auto"/>
        <w:rPr>
          <w:b/>
          <w:bCs/>
          <w:sz w:val="32"/>
        </w:rPr>
      </w:pPr>
      <w:r w:rsidRPr="00E11C73">
        <w:rPr>
          <w:b/>
          <w:bCs/>
          <w:sz w:val="32"/>
        </w:rPr>
        <w:t>May</w:t>
      </w:r>
      <w:r w:rsidR="00677B87" w:rsidRPr="00877A75">
        <w:rPr>
          <w:b/>
          <w:bCs/>
          <w:sz w:val="32"/>
        </w:rPr>
        <w:t xml:space="preserve"> </w:t>
      </w:r>
      <w:r w:rsidR="003A5DC4" w:rsidRPr="00877A75">
        <w:rPr>
          <w:b/>
          <w:bCs/>
          <w:sz w:val="32"/>
        </w:rPr>
        <w:t>20</w:t>
      </w:r>
      <w:r w:rsidR="003124E3">
        <w:rPr>
          <w:b/>
          <w:bCs/>
          <w:sz w:val="32"/>
        </w:rPr>
        <w:t>1</w:t>
      </w:r>
      <w:r w:rsidR="00CA4573">
        <w:rPr>
          <w:b/>
          <w:bCs/>
          <w:sz w:val="32"/>
        </w:rPr>
        <w:t>1</w:t>
      </w:r>
    </w:p>
    <w:p w:rsidR="00CF1B16" w:rsidRPr="00877A75" w:rsidRDefault="00CF1B16">
      <w:pPr>
        <w:spacing w:after="240"/>
      </w:pPr>
    </w:p>
    <w:p w:rsidR="00556FD0" w:rsidRPr="00877A75" w:rsidRDefault="00556FD0">
      <w:pPr>
        <w:jc w:val="left"/>
      </w:pPr>
    </w:p>
    <w:p w:rsidR="00C8600C" w:rsidRPr="00877A75" w:rsidRDefault="00C8600C">
      <w:pPr>
        <w:jc w:val="left"/>
      </w:pPr>
    </w:p>
    <w:p w:rsidR="007C543B" w:rsidRPr="00877A75" w:rsidRDefault="00456D6D" w:rsidP="007C543B">
      <w:pPr>
        <w:rPr>
          <w:rStyle w:val="HiddenText"/>
          <w:rFonts w:cs="Tahoma"/>
          <w:vanish w:val="0"/>
        </w:rPr>
      </w:pPr>
      <w:r>
        <w:rPr>
          <w:rStyle w:val="HiddenText"/>
          <w:rFonts w:cs="Tahoma"/>
          <w:vanish w:val="0"/>
        </w:rPr>
        <w:br w:type="page"/>
      </w:r>
      <w:r w:rsidR="007C543B" w:rsidRPr="00877A75">
        <w:rPr>
          <w:rStyle w:val="HiddenText"/>
          <w:rFonts w:cs="Tahoma"/>
          <w:vanish w:val="0"/>
        </w:rPr>
        <w:lastRenderedPageBreak/>
        <w:t>Copyright Notice:</w:t>
      </w:r>
    </w:p>
    <w:p w:rsidR="007C543B" w:rsidRPr="00877A75" w:rsidRDefault="007C543B" w:rsidP="007C543B">
      <w:pPr>
        <w:rPr>
          <w:rStyle w:val="HiddenText"/>
          <w:rFonts w:cs="Tahoma"/>
          <w:vanish w:val="0"/>
          <w:szCs w:val="20"/>
        </w:rPr>
      </w:pPr>
      <w:r w:rsidRPr="00877A75">
        <w:rPr>
          <w:rStyle w:val="HiddenText"/>
          <w:rFonts w:cs="Tahoma"/>
          <w:vanish w:val="0"/>
          <w:szCs w:val="20"/>
        </w:rPr>
        <w:t xml:space="preserve">This document contains information protected by copyright.  © Commonwealth of </w:t>
      </w:r>
      <w:smartTag w:uri="urn:schemas-microsoft-com:office:smarttags" w:element="place">
        <w:smartTag w:uri="urn:schemas-microsoft-com:office:smarttags" w:element="country-region">
          <w:r w:rsidRPr="00877A75">
            <w:rPr>
              <w:rStyle w:val="HiddenText"/>
              <w:rFonts w:cs="Tahoma"/>
              <w:vanish w:val="0"/>
              <w:szCs w:val="20"/>
            </w:rPr>
            <w:t>Australia</w:t>
          </w:r>
        </w:smartTag>
      </w:smartTag>
      <w:r w:rsidRPr="00877A75">
        <w:rPr>
          <w:rStyle w:val="HiddenText"/>
          <w:rFonts w:cs="Tahoma"/>
          <w:vanish w:val="0"/>
          <w:szCs w:val="20"/>
        </w:rPr>
        <w:t xml:space="preserve"> </w:t>
      </w:r>
    </w:p>
    <w:p w:rsidR="00330D3F" w:rsidRDefault="007C543B" w:rsidP="007C543B">
      <w:pPr>
        <w:autoSpaceDE w:val="0"/>
        <w:autoSpaceDN w:val="0"/>
        <w:adjustRightInd w:val="0"/>
        <w:spacing w:after="0"/>
        <w:rPr>
          <w:rFonts w:cs="Tahoma"/>
          <w:color w:val="000000"/>
          <w:szCs w:val="20"/>
        </w:rPr>
      </w:pPr>
      <w:r w:rsidRPr="00877A75">
        <w:rPr>
          <w:rFonts w:cs="Tahoma"/>
          <w:color w:val="000000"/>
          <w:szCs w:val="2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877A75">
        <w:rPr>
          <w:rFonts w:cs="Tahoma"/>
          <w:i/>
          <w:color w:val="000000"/>
          <w:szCs w:val="20"/>
        </w:rPr>
        <w:t>Copyright Act 1968</w:t>
      </w:r>
      <w:r w:rsidRPr="00877A75">
        <w:rPr>
          <w:rFonts w:cs="Tahoma"/>
          <w:color w:val="000000"/>
          <w:szCs w:val="20"/>
        </w:rPr>
        <w:t>, all other rights are reserved. Requests and enquiries concerning reproduction and rights should be addressed to</w:t>
      </w:r>
      <w:r w:rsidR="00330D3F">
        <w:rPr>
          <w:rFonts w:cs="Tahoma"/>
          <w:color w:val="000000"/>
          <w:szCs w:val="20"/>
        </w:rPr>
        <w:t>:</w:t>
      </w:r>
    </w:p>
    <w:p w:rsidR="00330D3F" w:rsidRDefault="00330D3F" w:rsidP="00330D3F">
      <w:pPr>
        <w:autoSpaceDE w:val="0"/>
        <w:autoSpaceDN w:val="0"/>
        <w:adjustRightInd w:val="0"/>
        <w:rPr>
          <w:rFonts w:ascii="Arial" w:hAnsi="Arial" w:cs="Arial"/>
        </w:rPr>
      </w:pPr>
      <w:r>
        <w:rPr>
          <w:rFonts w:ascii="Arial" w:hAnsi="Arial" w:cs="Arial"/>
          <w:color w:val="000000"/>
          <w:lang w:eastAsia="en-AU"/>
        </w:rPr>
        <w:t xml:space="preserve">The Manager, External Communication Branch, Human Service Portfolio Communication Division, </w:t>
      </w:r>
      <w:r w:rsidR="002169D5">
        <w:rPr>
          <w:rFonts w:ascii="Arial" w:hAnsi="Arial" w:cs="Arial"/>
          <w:color w:val="000000"/>
          <w:lang w:eastAsia="en-AU"/>
        </w:rPr>
        <w:t xml:space="preserve"> </w:t>
      </w:r>
      <w:r w:rsidR="00DA7862">
        <w:rPr>
          <w:rFonts w:ascii="Arial" w:hAnsi="Arial" w:cs="Arial"/>
          <w:color w:val="000000"/>
          <w:lang w:eastAsia="en-AU"/>
        </w:rPr>
        <w:t xml:space="preserve">     </w:t>
      </w:r>
      <w:smartTag w:uri="urn:schemas-microsoft-com:office:smarttags" w:element="address">
        <w:smartTag w:uri="urn:schemas-microsoft-com:office:smarttags" w:element="Street">
          <w:r>
            <w:rPr>
              <w:rFonts w:ascii="Arial" w:hAnsi="Arial" w:cs="Arial"/>
              <w:color w:val="000000"/>
              <w:lang w:eastAsia="en-AU"/>
            </w:rPr>
            <w:t>PO Box 7788</w:t>
          </w:r>
        </w:smartTag>
        <w:r>
          <w:rPr>
            <w:rFonts w:ascii="Arial" w:hAnsi="Arial" w:cs="Arial"/>
            <w:color w:val="000000"/>
            <w:lang w:eastAsia="en-AU"/>
          </w:rPr>
          <w:t xml:space="preserve">, </w:t>
        </w:r>
        <w:smartTag w:uri="urn:schemas-microsoft-com:office:smarttags" w:element="City">
          <w:r>
            <w:rPr>
              <w:rFonts w:ascii="Arial" w:hAnsi="Arial" w:cs="Arial"/>
              <w:color w:val="000000"/>
              <w:lang w:eastAsia="en-AU"/>
            </w:rPr>
            <w:t>Canberra</w:t>
          </w:r>
        </w:smartTag>
        <w:r>
          <w:rPr>
            <w:rFonts w:ascii="Arial" w:hAnsi="Arial" w:cs="Arial"/>
            <w:color w:val="000000"/>
            <w:lang w:eastAsia="en-AU"/>
          </w:rPr>
          <w:t xml:space="preserve"> </w:t>
        </w:r>
        <w:smartTag w:uri="urn:schemas-microsoft-com:office:smarttags" w:element="State">
          <w:r>
            <w:rPr>
              <w:rFonts w:ascii="Arial" w:hAnsi="Arial" w:cs="Arial"/>
              <w:color w:val="000000"/>
              <w:lang w:eastAsia="en-AU"/>
            </w:rPr>
            <w:t>BC</w:t>
          </w:r>
        </w:smartTag>
      </w:smartTag>
      <w:r>
        <w:rPr>
          <w:rFonts w:ascii="Arial" w:hAnsi="Arial" w:cs="Arial"/>
          <w:color w:val="000000"/>
          <w:lang w:eastAsia="en-AU"/>
        </w:rPr>
        <w:t>, ACT, 2610.</w:t>
      </w:r>
    </w:p>
    <w:p w:rsidR="001C622E" w:rsidRDefault="001C622E" w:rsidP="007C543B">
      <w:pPr>
        <w:autoSpaceDE w:val="0"/>
        <w:autoSpaceDN w:val="0"/>
        <w:adjustRightInd w:val="0"/>
        <w:spacing w:after="0"/>
        <w:rPr>
          <w:rFonts w:cs="Tahoma"/>
          <w:b/>
          <w:bCs/>
          <w:color w:val="000000"/>
        </w:rPr>
      </w:pPr>
    </w:p>
    <w:p w:rsidR="00476B3F" w:rsidRPr="00E958CB" w:rsidRDefault="00476B3F" w:rsidP="00510A33">
      <w:pPr>
        <w:autoSpaceDE w:val="0"/>
        <w:autoSpaceDN w:val="0"/>
        <w:adjustRightInd w:val="0"/>
        <w:spacing w:after="0"/>
        <w:rPr>
          <w:rFonts w:cs="Tahoma"/>
          <w:b/>
          <w:bCs/>
          <w:color w:val="000000"/>
          <w:lang w:val="en-US"/>
        </w:rPr>
      </w:pPr>
      <w:r w:rsidRPr="00E958CB">
        <w:rPr>
          <w:rFonts w:cs="Tahoma"/>
          <w:b/>
          <w:bCs/>
          <w:color w:val="000000"/>
          <w:lang w:val="en-US"/>
        </w:rPr>
        <w:t>Contact (for any other matters concerning this document)</w:t>
      </w:r>
    </w:p>
    <w:p w:rsidR="00476B3F" w:rsidRPr="00E958CB" w:rsidRDefault="00476B3F" w:rsidP="00510A33">
      <w:pPr>
        <w:autoSpaceDE w:val="0"/>
        <w:autoSpaceDN w:val="0"/>
        <w:adjustRightInd w:val="0"/>
        <w:spacing w:before="0" w:after="0"/>
        <w:rPr>
          <w:rFonts w:cs="Tahoma"/>
          <w:color w:val="000000"/>
          <w:lang w:eastAsia="en-AU"/>
        </w:rPr>
      </w:pPr>
      <w:r w:rsidRPr="00E958CB">
        <w:rPr>
          <w:rFonts w:cs="Tahoma"/>
          <w:color w:val="000000"/>
          <w:lang w:eastAsia="en-AU"/>
        </w:rPr>
        <w:t>National Manager</w:t>
      </w:r>
    </w:p>
    <w:p w:rsidR="00476B3F" w:rsidRPr="00E958CB" w:rsidRDefault="00476B3F" w:rsidP="00510A33">
      <w:pPr>
        <w:autoSpaceDE w:val="0"/>
        <w:autoSpaceDN w:val="0"/>
        <w:adjustRightInd w:val="0"/>
        <w:spacing w:before="0" w:after="0"/>
        <w:rPr>
          <w:rFonts w:cs="Tahoma"/>
          <w:color w:val="000000"/>
          <w:lang w:eastAsia="en-AU"/>
        </w:rPr>
      </w:pPr>
      <w:proofErr w:type="spellStart"/>
      <w:proofErr w:type="gramStart"/>
      <w:r w:rsidRPr="00E958CB">
        <w:rPr>
          <w:rFonts w:cs="Tahoma"/>
          <w:color w:val="000000"/>
          <w:lang w:eastAsia="en-AU"/>
        </w:rPr>
        <w:t>eClaiming</w:t>
      </w:r>
      <w:proofErr w:type="spellEnd"/>
      <w:proofErr w:type="gramEnd"/>
      <w:r w:rsidRPr="00E958CB">
        <w:rPr>
          <w:rFonts w:cs="Tahoma"/>
          <w:color w:val="000000"/>
          <w:lang w:eastAsia="en-AU"/>
        </w:rPr>
        <w:t xml:space="preserve"> and eHealth</w:t>
      </w:r>
    </w:p>
    <w:p w:rsidR="00476B3F" w:rsidRPr="00C56405" w:rsidRDefault="00476B3F" w:rsidP="00510A33">
      <w:pPr>
        <w:autoSpaceDE w:val="0"/>
        <w:autoSpaceDN w:val="0"/>
        <w:adjustRightInd w:val="0"/>
        <w:spacing w:before="0" w:after="0"/>
        <w:rPr>
          <w:rFonts w:cs="Tahoma"/>
          <w:color w:val="000000"/>
          <w:lang w:eastAsia="en-AU"/>
        </w:rPr>
      </w:pPr>
      <w:smartTag w:uri="urn:schemas-microsoft-com:office:smarttags" w:element="address">
        <w:smartTag w:uri="urn:schemas-microsoft-com:office:smarttags" w:element="Street">
          <w:r w:rsidRPr="00C56405">
            <w:rPr>
              <w:rFonts w:cs="Tahoma"/>
              <w:color w:val="000000"/>
              <w:lang w:eastAsia="en-AU"/>
            </w:rPr>
            <w:t>PO Box 1001</w:t>
          </w:r>
        </w:smartTag>
        <w:r w:rsidRPr="00C56405">
          <w:rPr>
            <w:rFonts w:cs="Tahoma"/>
            <w:color w:val="000000"/>
            <w:lang w:eastAsia="en-AU"/>
          </w:rPr>
          <w:t xml:space="preserve"> </w:t>
        </w:r>
        <w:smartTag w:uri="urn:schemas-microsoft-com:office:smarttags" w:element="City">
          <w:r w:rsidRPr="00C56405">
            <w:rPr>
              <w:rFonts w:cs="Tahoma"/>
              <w:color w:val="000000"/>
              <w:lang w:eastAsia="en-AU"/>
            </w:rPr>
            <w:t>Tuggeranong</w:t>
          </w:r>
        </w:smartTag>
        <w:r w:rsidRPr="00C56405">
          <w:rPr>
            <w:rFonts w:cs="Tahoma"/>
            <w:color w:val="000000"/>
            <w:lang w:eastAsia="en-AU"/>
          </w:rPr>
          <w:t xml:space="preserve"> </w:t>
        </w:r>
        <w:smartTag w:uri="urn:schemas-microsoft-com:office:smarttags" w:element="State">
          <w:r w:rsidRPr="00C56405">
            <w:rPr>
              <w:rFonts w:cs="Tahoma"/>
              <w:color w:val="000000"/>
              <w:lang w:eastAsia="en-AU"/>
            </w:rPr>
            <w:t>DC</w:t>
          </w:r>
        </w:smartTag>
      </w:smartTag>
      <w:r w:rsidRPr="00C56405">
        <w:rPr>
          <w:rFonts w:cs="Tahoma"/>
          <w:color w:val="000000"/>
          <w:lang w:eastAsia="en-AU"/>
        </w:rPr>
        <w:t xml:space="preserve"> ACT 2901</w:t>
      </w:r>
    </w:p>
    <w:p w:rsidR="00FC4269" w:rsidRPr="00C56405" w:rsidRDefault="00C56405" w:rsidP="00FC4269">
      <w:pPr>
        <w:autoSpaceDE w:val="0"/>
        <w:autoSpaceDN w:val="0"/>
        <w:adjustRightInd w:val="0"/>
        <w:spacing w:before="0" w:after="0" w:line="240" w:lineRule="auto"/>
        <w:rPr>
          <w:rFonts w:cs="Tahoma"/>
          <w:color w:val="000000"/>
          <w:lang w:eastAsia="en-AU"/>
        </w:rPr>
      </w:pPr>
      <w:r w:rsidRPr="00C56405">
        <w:rPr>
          <w:rFonts w:cs="Tahoma"/>
          <w:color w:val="000000"/>
          <w:lang w:eastAsia="en-AU"/>
        </w:rPr>
        <w:t>Email: ehealth.mca@medicareaustralia.gov.au</w:t>
      </w:r>
    </w:p>
    <w:p w:rsidR="00D858CC" w:rsidRPr="00877A75" w:rsidRDefault="00D858CC" w:rsidP="007C543B">
      <w:pPr>
        <w:autoSpaceDE w:val="0"/>
        <w:autoSpaceDN w:val="0"/>
        <w:adjustRightInd w:val="0"/>
        <w:spacing w:before="0" w:after="0" w:line="240" w:lineRule="auto"/>
        <w:ind w:left="720"/>
        <w:rPr>
          <w:rFonts w:cs="Tahoma"/>
          <w:color w:val="000000"/>
          <w:szCs w:val="20"/>
        </w:rPr>
      </w:pPr>
    </w:p>
    <w:p w:rsidR="00A71EEB" w:rsidRPr="00F23C28" w:rsidRDefault="00F23C28" w:rsidP="00A71EEB">
      <w:pPr>
        <w:autoSpaceDE w:val="0"/>
        <w:autoSpaceDN w:val="0"/>
        <w:adjustRightInd w:val="0"/>
        <w:spacing w:after="0"/>
        <w:rPr>
          <w:rFonts w:cs="Tahoma"/>
          <w:b/>
          <w:color w:val="000000"/>
        </w:rPr>
      </w:pPr>
      <w:r w:rsidRPr="00F23C28">
        <w:rPr>
          <w:rFonts w:cs="Tahoma"/>
          <w:b/>
          <w:color w:val="000000"/>
        </w:rPr>
        <w:t xml:space="preserve">Table 1: </w:t>
      </w:r>
      <w:r w:rsidR="00A71EEB" w:rsidRPr="00F23C28">
        <w:rPr>
          <w:rFonts w:cs="Tahoma"/>
          <w:b/>
          <w:color w:val="000000"/>
        </w:rPr>
        <w:t>Version History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620"/>
        <w:gridCol w:w="1620"/>
        <w:gridCol w:w="3780"/>
      </w:tblGrid>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
                <w:bCs/>
                <w:color w:val="000000"/>
                <w:szCs w:val="20"/>
              </w:rPr>
            </w:pPr>
            <w:r w:rsidRPr="008817C4">
              <w:rPr>
                <w:rFonts w:cs="Tahoma"/>
                <w:b/>
                <w:bCs/>
                <w:color w:val="000000"/>
                <w:szCs w:val="20"/>
              </w:rPr>
              <w:t>Doc Version</w:t>
            </w:r>
          </w:p>
        </w:tc>
        <w:tc>
          <w:tcPr>
            <w:tcW w:w="900" w:type="dxa"/>
            <w:shd w:val="clear" w:color="auto" w:fill="auto"/>
          </w:tcPr>
          <w:p w:rsidR="00A71EEB" w:rsidRPr="008817C4" w:rsidRDefault="00A71EEB" w:rsidP="008817C4">
            <w:pPr>
              <w:autoSpaceDE w:val="0"/>
              <w:autoSpaceDN w:val="0"/>
              <w:adjustRightInd w:val="0"/>
              <w:spacing w:before="60" w:after="60"/>
              <w:rPr>
                <w:rFonts w:cs="Tahoma"/>
                <w:b/>
                <w:bCs/>
                <w:color w:val="000000"/>
                <w:szCs w:val="20"/>
              </w:rPr>
            </w:pPr>
            <w:r w:rsidRPr="008817C4">
              <w:rPr>
                <w:rFonts w:cs="Tahoma"/>
                <w:b/>
                <w:bCs/>
                <w:color w:val="000000"/>
                <w:szCs w:val="20"/>
              </w:rPr>
              <w:t>Status</w:t>
            </w:r>
          </w:p>
        </w:tc>
        <w:tc>
          <w:tcPr>
            <w:tcW w:w="1620" w:type="dxa"/>
            <w:shd w:val="clear" w:color="auto" w:fill="auto"/>
          </w:tcPr>
          <w:p w:rsidR="00A71EEB" w:rsidRPr="008817C4" w:rsidRDefault="00A71EEB" w:rsidP="008817C4">
            <w:pPr>
              <w:autoSpaceDE w:val="0"/>
              <w:autoSpaceDN w:val="0"/>
              <w:adjustRightInd w:val="0"/>
              <w:spacing w:before="60" w:after="60"/>
              <w:rPr>
                <w:rFonts w:cs="Tahoma"/>
                <w:b/>
                <w:bCs/>
                <w:color w:val="000000"/>
                <w:szCs w:val="20"/>
              </w:rPr>
            </w:pPr>
            <w:r w:rsidRPr="008817C4">
              <w:rPr>
                <w:rFonts w:cs="Tahoma"/>
                <w:b/>
                <w:bCs/>
                <w:color w:val="000000"/>
                <w:szCs w:val="20"/>
              </w:rPr>
              <w:t>Date of Issue</w:t>
            </w:r>
          </w:p>
        </w:tc>
        <w:tc>
          <w:tcPr>
            <w:tcW w:w="1620" w:type="dxa"/>
            <w:shd w:val="clear" w:color="auto" w:fill="auto"/>
          </w:tcPr>
          <w:p w:rsidR="00A71EEB" w:rsidRPr="008817C4" w:rsidRDefault="00A71EEB" w:rsidP="008817C4">
            <w:pPr>
              <w:autoSpaceDE w:val="0"/>
              <w:autoSpaceDN w:val="0"/>
              <w:adjustRightInd w:val="0"/>
              <w:spacing w:before="60" w:after="60"/>
              <w:rPr>
                <w:rFonts w:cs="Tahoma"/>
                <w:b/>
                <w:bCs/>
                <w:color w:val="000000"/>
                <w:szCs w:val="20"/>
              </w:rPr>
            </w:pPr>
            <w:r w:rsidRPr="008817C4">
              <w:rPr>
                <w:rFonts w:cs="Tahoma"/>
                <w:b/>
                <w:bCs/>
                <w:color w:val="000000"/>
                <w:szCs w:val="20"/>
              </w:rPr>
              <w:t>Issue By</w:t>
            </w:r>
          </w:p>
        </w:tc>
        <w:tc>
          <w:tcPr>
            <w:tcW w:w="3780" w:type="dxa"/>
            <w:shd w:val="clear" w:color="auto" w:fill="auto"/>
          </w:tcPr>
          <w:p w:rsidR="00A71EEB" w:rsidRPr="008817C4" w:rsidRDefault="00A71EEB" w:rsidP="008817C4">
            <w:pPr>
              <w:autoSpaceDE w:val="0"/>
              <w:autoSpaceDN w:val="0"/>
              <w:adjustRightInd w:val="0"/>
              <w:spacing w:before="60" w:after="60"/>
              <w:rPr>
                <w:rFonts w:cs="Tahoma"/>
                <w:b/>
                <w:bCs/>
                <w:color w:val="000000"/>
                <w:szCs w:val="20"/>
              </w:rPr>
            </w:pPr>
            <w:r w:rsidRPr="008817C4">
              <w:rPr>
                <w:rFonts w:cs="Tahoma"/>
                <w:b/>
                <w:bCs/>
                <w:color w:val="000000"/>
                <w:szCs w:val="20"/>
              </w:rPr>
              <w:t>Comments</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1.0</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14"/>
                <w:attr w:name="Month" w:val="8"/>
              </w:smartTagPr>
              <w:r w:rsidRPr="008817C4">
                <w:rPr>
                  <w:rFonts w:cs="Tahoma"/>
                  <w:bCs/>
                  <w:color w:val="000000"/>
                  <w:szCs w:val="20"/>
                </w:rPr>
                <w:t>14 August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Stephen Wilson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First discussion draft, based on Short Form template. </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1.1</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15"/>
                <w:attr w:name="Month" w:val="8"/>
              </w:smartTagPr>
              <w:r w:rsidRPr="008817C4">
                <w:rPr>
                  <w:rFonts w:cs="Tahoma"/>
                  <w:bCs/>
                  <w:color w:val="000000"/>
                  <w:szCs w:val="20"/>
                </w:rPr>
                <w:t>15 August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Patrick Tang</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Amendment to the Certificate Profile, terminology, CP OID and references to the MARCA </w:t>
            </w:r>
            <w:smartTag w:uri="urn:schemas-microsoft-com:office:smarttags" w:element="stockticker">
              <w:r w:rsidRPr="008817C4">
                <w:rPr>
                  <w:rFonts w:cs="Tahoma"/>
                  <w:bCs/>
                  <w:color w:val="000000"/>
                  <w:szCs w:val="20"/>
                </w:rPr>
                <w:t>CPS</w:t>
              </w:r>
            </w:smartTag>
            <w:r w:rsidRPr="008817C4">
              <w:rPr>
                <w:rFonts w:cs="Tahoma"/>
                <w:bCs/>
                <w:color w:val="000000"/>
                <w:szCs w:val="20"/>
              </w:rPr>
              <w:t xml:space="preserve"> and MAOCA </w:t>
            </w:r>
            <w:smartTag w:uri="urn:schemas-microsoft-com:office:smarttags" w:element="stockticker">
              <w:r w:rsidRPr="008817C4">
                <w:rPr>
                  <w:rFonts w:cs="Tahoma"/>
                  <w:bCs/>
                  <w:color w:val="000000"/>
                  <w:szCs w:val="20"/>
                </w:rPr>
                <w:t>CPS</w:t>
              </w:r>
            </w:smartTag>
            <w:r w:rsidRPr="008817C4">
              <w:rPr>
                <w:rFonts w:cs="Tahoma"/>
                <w:bCs/>
                <w:color w:val="000000"/>
                <w:szCs w:val="20"/>
              </w:rPr>
              <w:t>.</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1.2</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16"/>
                <w:attr w:name="Month" w:val="8"/>
              </w:smartTagPr>
              <w:r w:rsidRPr="008817C4">
                <w:rPr>
                  <w:rFonts w:cs="Tahoma"/>
                  <w:bCs/>
                  <w:color w:val="000000"/>
                  <w:szCs w:val="20"/>
                </w:rPr>
                <w:t>16 August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Robert Parker</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References to the </w:t>
            </w:r>
            <w:smartTag w:uri="urn:schemas-microsoft-com:office:smarttags" w:element="stockticker">
              <w:r w:rsidRPr="008817C4">
                <w:rPr>
                  <w:rFonts w:cs="Tahoma"/>
                  <w:bCs/>
                  <w:color w:val="000000"/>
                  <w:szCs w:val="20"/>
                </w:rPr>
                <w:t>CPS</w:t>
              </w:r>
            </w:smartTag>
            <w:r w:rsidRPr="008817C4">
              <w:rPr>
                <w:rFonts w:cs="Tahoma"/>
                <w:bCs/>
                <w:color w:val="000000"/>
                <w:szCs w:val="20"/>
              </w:rPr>
              <w:t>.</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1.3 </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24"/>
                <w:attr w:name="Month" w:val="8"/>
              </w:smartTagPr>
              <w:r w:rsidRPr="008817C4">
                <w:rPr>
                  <w:rFonts w:cs="Tahoma"/>
                  <w:bCs/>
                  <w:color w:val="000000"/>
                  <w:szCs w:val="20"/>
                </w:rPr>
                <w:t>24 August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Lynn Du Moulin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Review and amendment to the clauses of the CP</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1.4</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30"/>
                <w:attr w:name="Month" w:val="8"/>
              </w:smartTagPr>
              <w:r w:rsidRPr="008817C4">
                <w:rPr>
                  <w:rFonts w:cs="Tahoma"/>
                  <w:bCs/>
                  <w:color w:val="000000"/>
                  <w:szCs w:val="20"/>
                </w:rPr>
                <w:t>30 August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Lynn Du Moulin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Revisions to include amendments to fit with penultimate draft of RCA </w:t>
            </w:r>
            <w:smartTag w:uri="urn:schemas-microsoft-com:office:smarttags" w:element="stockticker">
              <w:r w:rsidRPr="008817C4">
                <w:rPr>
                  <w:rFonts w:cs="Tahoma"/>
                  <w:bCs/>
                  <w:color w:val="000000"/>
                  <w:szCs w:val="20"/>
                </w:rPr>
                <w:t>CPS</w:t>
              </w:r>
            </w:smartTag>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1.5</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F23C28" w:rsidP="008817C4">
            <w:pPr>
              <w:autoSpaceDE w:val="0"/>
              <w:autoSpaceDN w:val="0"/>
              <w:adjustRightInd w:val="0"/>
              <w:spacing w:before="60" w:after="60"/>
              <w:jc w:val="left"/>
              <w:rPr>
                <w:rFonts w:cs="Tahoma"/>
                <w:bCs/>
                <w:color w:val="000000"/>
                <w:szCs w:val="20"/>
              </w:rPr>
            </w:pPr>
            <w:smartTag w:uri="urn:schemas-microsoft-com:office:smarttags" w:element="date">
              <w:smartTagPr>
                <w:attr w:name="Year" w:val="2006"/>
                <w:attr w:name="Day" w:val="4"/>
                <w:attr w:name="Month" w:val="9"/>
              </w:smartTagPr>
              <w:r w:rsidRPr="008817C4">
                <w:rPr>
                  <w:rFonts w:cs="Tahoma"/>
                  <w:bCs/>
                  <w:color w:val="000000"/>
                  <w:szCs w:val="20"/>
                </w:rPr>
                <w:t xml:space="preserve">4 </w:t>
              </w:r>
              <w:r w:rsidR="00A71EEB" w:rsidRPr="008817C4">
                <w:rPr>
                  <w:rFonts w:cs="Tahoma"/>
                  <w:bCs/>
                  <w:color w:val="000000"/>
                  <w:szCs w:val="20"/>
                </w:rPr>
                <w:t>September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 xml:space="preserve">Stephen Wilson </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Accepted most changes; included cross references to Key Signing Ceremony</w:t>
            </w:r>
          </w:p>
        </w:tc>
      </w:tr>
      <w:tr w:rsidR="008817C4" w:rsidRPr="008817C4" w:rsidTr="008817C4">
        <w:tc>
          <w:tcPr>
            <w:tcW w:w="1008" w:type="dxa"/>
            <w:shd w:val="clear" w:color="auto" w:fill="auto"/>
          </w:tcPr>
          <w:p w:rsidR="00A71EEB" w:rsidRPr="008817C4" w:rsidRDefault="00B8588E" w:rsidP="008817C4">
            <w:pPr>
              <w:autoSpaceDE w:val="0"/>
              <w:autoSpaceDN w:val="0"/>
              <w:adjustRightInd w:val="0"/>
              <w:spacing w:before="60" w:after="60"/>
              <w:rPr>
                <w:rFonts w:cs="Tahoma"/>
                <w:bCs/>
                <w:color w:val="000000"/>
                <w:szCs w:val="20"/>
              </w:rPr>
            </w:pPr>
            <w:r w:rsidRPr="008817C4">
              <w:rPr>
                <w:rFonts w:cs="Tahoma"/>
                <w:bCs/>
                <w:color w:val="000000"/>
                <w:szCs w:val="20"/>
              </w:rPr>
              <w:t>1</w:t>
            </w:r>
            <w:r w:rsidR="00A71EEB" w:rsidRPr="008817C4">
              <w:rPr>
                <w:rFonts w:cs="Tahoma"/>
                <w:bCs/>
                <w:color w:val="000000"/>
                <w:szCs w:val="20"/>
              </w:rPr>
              <w:t>.</w:t>
            </w:r>
            <w:r w:rsidRPr="008817C4">
              <w:rPr>
                <w:rFonts w:cs="Tahoma"/>
                <w:bCs/>
                <w:color w:val="000000"/>
                <w:szCs w:val="20"/>
              </w:rPr>
              <w:t>6</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FINAL</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4 SEPTEMBER</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Lynn Du Moulin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Accepted changes, minor edits to cl.1.3, final proof-read.</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1.9</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FINAL</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8"/>
                <w:attr w:name="Month" w:val="9"/>
              </w:smartTagPr>
              <w:r w:rsidRPr="008817C4">
                <w:rPr>
                  <w:rFonts w:cs="Tahoma"/>
                  <w:bCs/>
                  <w:color w:val="000000"/>
                  <w:szCs w:val="20"/>
                </w:rPr>
                <w:t xml:space="preserve">8 SEPTEMBER </w:t>
              </w:r>
              <w:r w:rsidRPr="008817C4">
                <w:rPr>
                  <w:rFonts w:cs="Tahoma"/>
                  <w:bCs/>
                  <w:color w:val="000000"/>
                  <w:szCs w:val="20"/>
                </w:rPr>
                <w:lastRenderedPageBreak/>
                <w:t>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lastRenderedPageBreak/>
              <w:t xml:space="preserve">LYNN </w:t>
            </w:r>
            <w:r w:rsidRPr="008817C4">
              <w:rPr>
                <w:rFonts w:cs="Tahoma"/>
                <w:bCs/>
                <w:color w:val="000000"/>
                <w:szCs w:val="20"/>
              </w:rPr>
              <w:lastRenderedPageBreak/>
              <w:t>DUMOULIN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lastRenderedPageBreak/>
              <w:t xml:space="preserve">NUMBER CHANGE TO 1.9 FINAL TO </w:t>
            </w:r>
            <w:r w:rsidRPr="008817C4">
              <w:rPr>
                <w:rFonts w:cs="Tahoma"/>
                <w:bCs/>
                <w:color w:val="000000"/>
                <w:szCs w:val="20"/>
              </w:rPr>
              <w:lastRenderedPageBreak/>
              <w:t>MATCH OID</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1.91</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FINAL</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smartTag w:uri="urn:schemas-microsoft-com:office:smarttags" w:element="date">
              <w:smartTagPr>
                <w:attr w:name="Year" w:val="2006"/>
                <w:attr w:name="Day" w:val="18"/>
                <w:attr w:name="Month" w:val="9"/>
              </w:smartTagPr>
              <w:r w:rsidRPr="008817C4">
                <w:rPr>
                  <w:rFonts w:cs="Tahoma"/>
                  <w:bCs/>
                  <w:color w:val="000000"/>
                  <w:szCs w:val="20"/>
                </w:rPr>
                <w:t>18 September 2006</w:t>
              </w:r>
            </w:smartTag>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Lynn Du Moulin</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Amendments to reflect change in PMA</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1.92</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bCs/>
                <w:color w:val="000000"/>
                <w:sz w:val="18"/>
                <w:szCs w:val="18"/>
              </w:rPr>
              <w:t>May 2008</w:t>
            </w:r>
          </w:p>
        </w:tc>
        <w:tc>
          <w:tcPr>
            <w:tcW w:w="162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bCs/>
                <w:color w:val="000000"/>
                <w:sz w:val="18"/>
                <w:szCs w:val="18"/>
              </w:rPr>
              <w:t>Lee Mansfield</w:t>
            </w:r>
          </w:p>
        </w:tc>
        <w:tc>
          <w:tcPr>
            <w:tcW w:w="378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bCs/>
                <w:color w:val="000000"/>
                <w:sz w:val="18"/>
                <w:szCs w:val="18"/>
              </w:rPr>
              <w:t>Gatekeeper Accreditation under the Relationship Organisation model.</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1.93</w:t>
            </w:r>
          </w:p>
        </w:tc>
        <w:tc>
          <w:tcPr>
            <w:tcW w:w="900" w:type="dxa"/>
            <w:shd w:val="clear" w:color="auto" w:fill="auto"/>
          </w:tcPr>
          <w:p w:rsidR="00A71EEB" w:rsidRPr="008817C4" w:rsidRDefault="00A71EEB" w:rsidP="008817C4">
            <w:pPr>
              <w:autoSpaceDE w:val="0"/>
              <w:autoSpaceDN w:val="0"/>
              <w:adjustRightInd w:val="0"/>
              <w:spacing w:before="60" w:after="60"/>
              <w:rPr>
                <w:rFonts w:cs="Tahoma"/>
                <w:bCs/>
                <w:color w:val="000000"/>
                <w:szCs w:val="20"/>
              </w:rPr>
            </w:pPr>
            <w:r w:rsidRPr="008817C4">
              <w:rPr>
                <w:rFonts w:cs="Tahoma"/>
                <w:bCs/>
                <w:color w:val="000000"/>
                <w:szCs w:val="20"/>
              </w:rPr>
              <w:t>Draft</w:t>
            </w:r>
          </w:p>
        </w:tc>
        <w:tc>
          <w:tcPr>
            <w:tcW w:w="162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June 2008</w:t>
            </w:r>
          </w:p>
        </w:tc>
        <w:tc>
          <w:tcPr>
            <w:tcW w:w="162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Lee Mansfield</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 xml:space="preserve">Amendments after consultations with Lynn Du Moulin and Paul Sorensen from Medicare </w:t>
            </w:r>
            <w:smartTag w:uri="urn:schemas-microsoft-com:office:smarttags" w:element="place">
              <w:smartTag w:uri="urn:schemas-microsoft-com:office:smarttags" w:element="country-region">
                <w:r w:rsidRPr="008817C4">
                  <w:rPr>
                    <w:bCs/>
                    <w:color w:val="000000"/>
                    <w:sz w:val="18"/>
                    <w:szCs w:val="18"/>
                  </w:rPr>
                  <w:t>Australia</w:t>
                </w:r>
              </w:smartTag>
            </w:smartTag>
            <w:r w:rsidRPr="008817C4">
              <w:rPr>
                <w:bCs/>
                <w:color w:val="000000"/>
                <w:sz w:val="18"/>
                <w:szCs w:val="18"/>
              </w:rPr>
              <w:t>.</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rFonts w:cs="Tahoma"/>
                <w:bCs/>
                <w:color w:val="000000"/>
                <w:szCs w:val="20"/>
              </w:rPr>
            </w:pPr>
            <w:r w:rsidRPr="008817C4">
              <w:rPr>
                <w:bCs/>
                <w:color w:val="000000"/>
                <w:sz w:val="18"/>
                <w:szCs w:val="18"/>
              </w:rPr>
              <w:t>1.94</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rFonts w:cs="Tahoma"/>
                <w:bCs/>
                <w:color w:val="000000"/>
                <w:szCs w:val="20"/>
                <w:lang w:val="en-US"/>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June 2008</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Lee Mansfield</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 xml:space="preserve">Amendments after consultations with Lynn Du Moulin and Paul Sorensen from Medicare </w:t>
            </w:r>
            <w:smartTag w:uri="urn:schemas-microsoft-com:office:smarttags" w:element="place">
              <w:smartTag w:uri="urn:schemas-microsoft-com:office:smarttags" w:element="country-region">
                <w:r w:rsidRPr="008817C4">
                  <w:rPr>
                    <w:bCs/>
                    <w:color w:val="000000"/>
                    <w:sz w:val="18"/>
                    <w:szCs w:val="18"/>
                  </w:rPr>
                  <w:t>Australia</w:t>
                </w:r>
              </w:smartTag>
            </w:smartTag>
            <w:r w:rsidRPr="008817C4">
              <w:rPr>
                <w:bCs/>
                <w:color w:val="000000"/>
                <w:sz w:val="18"/>
                <w:szCs w:val="18"/>
              </w:rPr>
              <w:t>.</w:t>
            </w:r>
          </w:p>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Release version to AGIMO for comments.</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1.95</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July 2008</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Lee Mansfield</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Amendments after review by the Gatekeeper Competent Authority.</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1.96</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November 2008</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 xml:space="preserve">Amendments after review by the Gatekeeper Competent Authority and further review by Medicare </w:t>
            </w:r>
            <w:smartTag w:uri="urn:schemas-microsoft-com:office:smarttags" w:element="place">
              <w:smartTag w:uri="urn:schemas-microsoft-com:office:smarttags" w:element="country-region">
                <w:r w:rsidRPr="008817C4">
                  <w:rPr>
                    <w:bCs/>
                    <w:color w:val="000000"/>
                    <w:sz w:val="18"/>
                    <w:szCs w:val="18"/>
                  </w:rPr>
                  <w:t>Australia</w:t>
                </w:r>
              </w:smartTag>
            </w:smartTag>
            <w:r w:rsidRPr="008817C4">
              <w:rPr>
                <w:bCs/>
                <w:color w:val="000000"/>
                <w:sz w:val="18"/>
                <w:szCs w:val="18"/>
              </w:rPr>
              <w:t>.</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1.97</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February 2010</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Amendment to section 9.8 Limitations of Liability</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1.98</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April 2010</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AGIMO Amendments included</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1.99</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May 2010</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A71EEB" w:rsidRPr="008817C4" w:rsidRDefault="00A71EEB" w:rsidP="008817C4">
            <w:pPr>
              <w:autoSpaceDE w:val="0"/>
              <w:autoSpaceDN w:val="0"/>
              <w:adjustRightInd w:val="0"/>
              <w:spacing w:before="60" w:after="60"/>
              <w:rPr>
                <w:bCs/>
                <w:color w:val="000000"/>
                <w:sz w:val="18"/>
                <w:szCs w:val="18"/>
              </w:rPr>
            </w:pPr>
            <w:r w:rsidRPr="008817C4">
              <w:rPr>
                <w:bCs/>
                <w:color w:val="000000"/>
                <w:sz w:val="18"/>
                <w:szCs w:val="18"/>
              </w:rPr>
              <w:t xml:space="preserve">AGIMO Changes included following meeting with Drew </w:t>
            </w:r>
            <w:proofErr w:type="spellStart"/>
            <w:r w:rsidRPr="008817C4">
              <w:rPr>
                <w:bCs/>
                <w:color w:val="000000"/>
                <w:sz w:val="18"/>
                <w:szCs w:val="18"/>
              </w:rPr>
              <w:t>Andison</w:t>
            </w:r>
            <w:proofErr w:type="spellEnd"/>
            <w:r w:rsidRPr="008817C4">
              <w:rPr>
                <w:bCs/>
                <w:color w:val="000000"/>
                <w:sz w:val="18"/>
                <w:szCs w:val="18"/>
              </w:rPr>
              <w:t xml:space="preserve"> &amp; further feedback from </w:t>
            </w:r>
            <w:proofErr w:type="spellStart"/>
            <w:r w:rsidRPr="008817C4">
              <w:rPr>
                <w:bCs/>
                <w:color w:val="000000"/>
                <w:sz w:val="18"/>
                <w:szCs w:val="18"/>
              </w:rPr>
              <w:t>Rekha</w:t>
            </w:r>
            <w:proofErr w:type="spellEnd"/>
            <w:r w:rsidRPr="008817C4">
              <w:rPr>
                <w:bCs/>
                <w:color w:val="000000"/>
                <w:sz w:val="18"/>
                <w:szCs w:val="18"/>
              </w:rPr>
              <w:t xml:space="preserve"> </w:t>
            </w:r>
            <w:proofErr w:type="spellStart"/>
            <w:r w:rsidRPr="008817C4">
              <w:rPr>
                <w:bCs/>
                <w:color w:val="000000"/>
                <w:sz w:val="18"/>
                <w:szCs w:val="18"/>
              </w:rPr>
              <w:t>Kattera</w:t>
            </w:r>
            <w:proofErr w:type="spellEnd"/>
            <w:r w:rsidRPr="008817C4">
              <w:rPr>
                <w:bCs/>
                <w:color w:val="000000"/>
                <w:sz w:val="18"/>
                <w:szCs w:val="18"/>
              </w:rPr>
              <w:t xml:space="preserve"> 4 June 2010</w:t>
            </w:r>
          </w:p>
        </w:tc>
      </w:tr>
      <w:tr w:rsidR="008817C4" w:rsidRPr="008817C4" w:rsidTr="008817C4">
        <w:tc>
          <w:tcPr>
            <w:tcW w:w="1008"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2.0</w:t>
            </w:r>
          </w:p>
        </w:tc>
        <w:tc>
          <w:tcPr>
            <w:tcW w:w="900" w:type="dxa"/>
            <w:shd w:val="clear" w:color="auto" w:fill="auto"/>
          </w:tcPr>
          <w:p w:rsidR="00A71EEB" w:rsidRPr="008817C4" w:rsidRDefault="00A71EEB"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Final</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July 2010</w:t>
            </w:r>
          </w:p>
        </w:tc>
        <w:tc>
          <w:tcPr>
            <w:tcW w:w="1620" w:type="dxa"/>
            <w:shd w:val="clear" w:color="auto" w:fill="auto"/>
          </w:tcPr>
          <w:p w:rsidR="00A71EEB" w:rsidRPr="008817C4" w:rsidRDefault="00A71EEB"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A71EEB" w:rsidRPr="008817C4" w:rsidRDefault="0056119A" w:rsidP="008817C4">
            <w:pPr>
              <w:autoSpaceDE w:val="0"/>
              <w:autoSpaceDN w:val="0"/>
              <w:adjustRightInd w:val="0"/>
              <w:spacing w:before="60" w:after="60"/>
              <w:rPr>
                <w:bCs/>
                <w:color w:val="000000"/>
                <w:sz w:val="18"/>
                <w:szCs w:val="18"/>
              </w:rPr>
            </w:pPr>
            <w:r w:rsidRPr="008817C4">
              <w:rPr>
                <w:bCs/>
                <w:color w:val="000000"/>
                <w:sz w:val="18"/>
                <w:szCs w:val="18"/>
              </w:rPr>
              <w:t xml:space="preserve">Further </w:t>
            </w:r>
            <w:r w:rsidR="00A71EEB" w:rsidRPr="008817C4">
              <w:rPr>
                <w:bCs/>
                <w:color w:val="000000"/>
                <w:sz w:val="18"/>
                <w:szCs w:val="18"/>
              </w:rPr>
              <w:t>AGIMO changes included</w:t>
            </w:r>
          </w:p>
        </w:tc>
      </w:tr>
      <w:tr w:rsidR="008817C4" w:rsidRPr="008817C4" w:rsidTr="008817C4">
        <w:tc>
          <w:tcPr>
            <w:tcW w:w="1008" w:type="dxa"/>
            <w:shd w:val="clear" w:color="auto" w:fill="auto"/>
          </w:tcPr>
          <w:p w:rsidR="00651515" w:rsidRPr="008817C4" w:rsidRDefault="00DA7862"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2.0</w:t>
            </w:r>
          </w:p>
        </w:tc>
        <w:tc>
          <w:tcPr>
            <w:tcW w:w="900" w:type="dxa"/>
            <w:shd w:val="clear" w:color="auto" w:fill="auto"/>
          </w:tcPr>
          <w:p w:rsidR="00651515" w:rsidRPr="008817C4" w:rsidRDefault="00651515"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Final</w:t>
            </w:r>
          </w:p>
        </w:tc>
        <w:tc>
          <w:tcPr>
            <w:tcW w:w="1620" w:type="dxa"/>
            <w:shd w:val="clear" w:color="auto" w:fill="auto"/>
          </w:tcPr>
          <w:p w:rsidR="00651515" w:rsidRPr="008817C4" w:rsidRDefault="00651515" w:rsidP="008817C4">
            <w:pPr>
              <w:autoSpaceDE w:val="0"/>
              <w:autoSpaceDN w:val="0"/>
              <w:adjustRightInd w:val="0"/>
              <w:spacing w:before="60" w:after="60"/>
              <w:jc w:val="left"/>
              <w:rPr>
                <w:bCs/>
                <w:color w:val="000000"/>
                <w:sz w:val="18"/>
                <w:szCs w:val="18"/>
              </w:rPr>
            </w:pPr>
            <w:r w:rsidRPr="008817C4">
              <w:rPr>
                <w:bCs/>
                <w:color w:val="000000"/>
                <w:sz w:val="18"/>
                <w:szCs w:val="18"/>
              </w:rPr>
              <w:t>August 2010</w:t>
            </w:r>
          </w:p>
        </w:tc>
        <w:tc>
          <w:tcPr>
            <w:tcW w:w="1620" w:type="dxa"/>
            <w:shd w:val="clear" w:color="auto" w:fill="auto"/>
          </w:tcPr>
          <w:p w:rsidR="00651515" w:rsidRPr="008817C4" w:rsidRDefault="00651515" w:rsidP="008817C4">
            <w:pPr>
              <w:autoSpaceDE w:val="0"/>
              <w:autoSpaceDN w:val="0"/>
              <w:adjustRightInd w:val="0"/>
              <w:spacing w:before="60" w:after="60"/>
              <w:jc w:val="left"/>
              <w:rPr>
                <w:bCs/>
                <w:color w:val="000000"/>
                <w:sz w:val="18"/>
                <w:szCs w:val="18"/>
              </w:rPr>
            </w:pPr>
            <w:r w:rsidRPr="008817C4">
              <w:rPr>
                <w:bCs/>
                <w:color w:val="000000"/>
                <w:sz w:val="18"/>
                <w:szCs w:val="18"/>
              </w:rPr>
              <w:t>Lynn Du Moulin</w:t>
            </w:r>
          </w:p>
        </w:tc>
        <w:tc>
          <w:tcPr>
            <w:tcW w:w="3780" w:type="dxa"/>
            <w:shd w:val="clear" w:color="auto" w:fill="auto"/>
          </w:tcPr>
          <w:p w:rsidR="00651515" w:rsidRPr="008817C4" w:rsidRDefault="00651515" w:rsidP="008817C4">
            <w:pPr>
              <w:autoSpaceDE w:val="0"/>
              <w:autoSpaceDN w:val="0"/>
              <w:adjustRightInd w:val="0"/>
              <w:spacing w:before="60" w:after="60"/>
              <w:rPr>
                <w:bCs/>
                <w:color w:val="000000"/>
                <w:sz w:val="18"/>
                <w:szCs w:val="18"/>
              </w:rPr>
            </w:pPr>
            <w:r w:rsidRPr="008817C4">
              <w:rPr>
                <w:bCs/>
                <w:color w:val="000000"/>
                <w:sz w:val="18"/>
                <w:szCs w:val="18"/>
              </w:rPr>
              <w:t>Final review</w:t>
            </w:r>
          </w:p>
        </w:tc>
      </w:tr>
      <w:tr w:rsidR="008817C4" w:rsidRPr="008817C4" w:rsidTr="008817C4">
        <w:tc>
          <w:tcPr>
            <w:tcW w:w="1008" w:type="dxa"/>
            <w:shd w:val="clear" w:color="auto" w:fill="auto"/>
          </w:tcPr>
          <w:p w:rsidR="00C317A4" w:rsidRPr="008817C4" w:rsidRDefault="00DA7862"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2.0</w:t>
            </w:r>
          </w:p>
        </w:tc>
        <w:tc>
          <w:tcPr>
            <w:tcW w:w="900" w:type="dxa"/>
            <w:shd w:val="clear" w:color="auto" w:fill="auto"/>
          </w:tcPr>
          <w:p w:rsidR="00C317A4" w:rsidRPr="008817C4" w:rsidRDefault="00C317A4"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Final</w:t>
            </w:r>
          </w:p>
        </w:tc>
        <w:tc>
          <w:tcPr>
            <w:tcW w:w="1620" w:type="dxa"/>
            <w:shd w:val="clear" w:color="auto" w:fill="auto"/>
          </w:tcPr>
          <w:p w:rsidR="00C317A4" w:rsidRPr="008817C4" w:rsidRDefault="00C317A4" w:rsidP="008817C4">
            <w:pPr>
              <w:autoSpaceDE w:val="0"/>
              <w:autoSpaceDN w:val="0"/>
              <w:adjustRightInd w:val="0"/>
              <w:spacing w:before="60" w:after="60"/>
              <w:jc w:val="left"/>
              <w:rPr>
                <w:bCs/>
                <w:color w:val="000000"/>
                <w:sz w:val="18"/>
                <w:szCs w:val="18"/>
              </w:rPr>
            </w:pPr>
            <w:smartTag w:uri="urn:schemas-microsoft-com:office:smarttags" w:element="date">
              <w:smartTagPr>
                <w:attr w:name="Year" w:val="2010"/>
                <w:attr w:name="Day" w:val="18"/>
                <w:attr w:name="Month" w:val="8"/>
              </w:smartTagPr>
              <w:r w:rsidRPr="008817C4">
                <w:rPr>
                  <w:bCs/>
                  <w:color w:val="000000"/>
                  <w:sz w:val="18"/>
                  <w:szCs w:val="18"/>
                </w:rPr>
                <w:t>18 August 2010</w:t>
              </w:r>
            </w:smartTag>
          </w:p>
        </w:tc>
        <w:tc>
          <w:tcPr>
            <w:tcW w:w="1620" w:type="dxa"/>
            <w:shd w:val="clear" w:color="auto" w:fill="auto"/>
          </w:tcPr>
          <w:p w:rsidR="00C317A4" w:rsidRPr="008817C4" w:rsidRDefault="00C317A4"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C317A4" w:rsidRPr="008817C4" w:rsidRDefault="00C317A4" w:rsidP="008817C4">
            <w:pPr>
              <w:autoSpaceDE w:val="0"/>
              <w:autoSpaceDN w:val="0"/>
              <w:adjustRightInd w:val="0"/>
              <w:spacing w:before="60" w:after="60"/>
              <w:rPr>
                <w:bCs/>
                <w:color w:val="000000"/>
                <w:sz w:val="18"/>
                <w:szCs w:val="18"/>
              </w:rPr>
            </w:pPr>
            <w:r w:rsidRPr="008817C4">
              <w:rPr>
                <w:bCs/>
                <w:color w:val="000000"/>
                <w:sz w:val="18"/>
                <w:szCs w:val="18"/>
              </w:rPr>
              <w:t>Final review &amp; clearance for independent legal review</w:t>
            </w:r>
          </w:p>
        </w:tc>
      </w:tr>
      <w:tr w:rsidR="008817C4" w:rsidRPr="008817C4" w:rsidTr="008817C4">
        <w:tc>
          <w:tcPr>
            <w:tcW w:w="1008" w:type="dxa"/>
            <w:shd w:val="clear" w:color="auto" w:fill="auto"/>
          </w:tcPr>
          <w:p w:rsidR="008F4908"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2.1</w:t>
            </w:r>
          </w:p>
        </w:tc>
        <w:tc>
          <w:tcPr>
            <w:tcW w:w="900" w:type="dxa"/>
            <w:shd w:val="clear" w:color="auto" w:fill="auto"/>
          </w:tcPr>
          <w:p w:rsidR="008F4908"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8F4908" w:rsidRPr="008817C4" w:rsidRDefault="00D128D1" w:rsidP="008817C4">
            <w:pPr>
              <w:autoSpaceDE w:val="0"/>
              <w:autoSpaceDN w:val="0"/>
              <w:adjustRightInd w:val="0"/>
              <w:spacing w:before="60" w:after="60"/>
              <w:jc w:val="left"/>
              <w:rPr>
                <w:bCs/>
                <w:color w:val="000000"/>
                <w:sz w:val="18"/>
                <w:szCs w:val="18"/>
              </w:rPr>
            </w:pPr>
            <w:smartTag w:uri="urn:schemas-microsoft-com:office:smarttags" w:element="date">
              <w:smartTagPr>
                <w:attr w:name="Year" w:val="2010"/>
                <w:attr w:name="Day" w:val="25"/>
                <w:attr w:name="Month" w:val="10"/>
              </w:smartTagPr>
              <w:r w:rsidRPr="008817C4">
                <w:rPr>
                  <w:bCs/>
                  <w:color w:val="000000"/>
                  <w:sz w:val="18"/>
                  <w:szCs w:val="18"/>
                </w:rPr>
                <w:t>25 October 201</w:t>
              </w:r>
              <w:r w:rsidR="00B91320" w:rsidRPr="008817C4">
                <w:rPr>
                  <w:bCs/>
                  <w:color w:val="000000"/>
                  <w:sz w:val="18"/>
                  <w:szCs w:val="18"/>
                </w:rPr>
                <w:t>0</w:t>
              </w:r>
            </w:smartTag>
          </w:p>
        </w:tc>
        <w:tc>
          <w:tcPr>
            <w:tcW w:w="1620" w:type="dxa"/>
            <w:shd w:val="clear" w:color="auto" w:fill="auto"/>
          </w:tcPr>
          <w:p w:rsidR="008F4908" w:rsidRPr="008817C4" w:rsidRDefault="00D128D1"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8F4908" w:rsidRPr="008817C4" w:rsidRDefault="00D128D1" w:rsidP="008817C4">
            <w:pPr>
              <w:autoSpaceDE w:val="0"/>
              <w:autoSpaceDN w:val="0"/>
              <w:adjustRightInd w:val="0"/>
              <w:spacing w:before="60" w:after="60"/>
              <w:rPr>
                <w:bCs/>
                <w:color w:val="000000"/>
                <w:sz w:val="18"/>
                <w:szCs w:val="18"/>
              </w:rPr>
            </w:pPr>
            <w:r w:rsidRPr="008817C4">
              <w:rPr>
                <w:bCs/>
                <w:color w:val="000000"/>
                <w:sz w:val="18"/>
                <w:szCs w:val="18"/>
              </w:rPr>
              <w:t>Updates following legal review</w:t>
            </w:r>
          </w:p>
        </w:tc>
      </w:tr>
      <w:tr w:rsidR="008817C4" w:rsidRPr="008817C4" w:rsidTr="008817C4">
        <w:tc>
          <w:tcPr>
            <w:tcW w:w="1008" w:type="dxa"/>
            <w:shd w:val="clear" w:color="auto" w:fill="auto"/>
          </w:tcPr>
          <w:p w:rsidR="00D128D1"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2.2</w:t>
            </w:r>
          </w:p>
        </w:tc>
        <w:tc>
          <w:tcPr>
            <w:tcW w:w="900" w:type="dxa"/>
            <w:shd w:val="clear" w:color="auto" w:fill="auto"/>
          </w:tcPr>
          <w:p w:rsidR="00D128D1"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D128D1" w:rsidRPr="008817C4" w:rsidRDefault="00D128D1" w:rsidP="008817C4">
            <w:pPr>
              <w:autoSpaceDE w:val="0"/>
              <w:autoSpaceDN w:val="0"/>
              <w:adjustRightInd w:val="0"/>
              <w:spacing w:before="60" w:after="60"/>
              <w:jc w:val="left"/>
              <w:rPr>
                <w:bCs/>
                <w:color w:val="000000"/>
                <w:sz w:val="18"/>
                <w:szCs w:val="18"/>
              </w:rPr>
            </w:pPr>
            <w:smartTag w:uri="urn:schemas-microsoft-com:office:smarttags" w:element="date">
              <w:smartTagPr>
                <w:attr w:name="Year" w:val="2011"/>
                <w:attr w:name="Day" w:val="28"/>
                <w:attr w:name="Month" w:val="2"/>
              </w:smartTagPr>
              <w:r w:rsidRPr="008817C4">
                <w:rPr>
                  <w:bCs/>
                  <w:color w:val="000000"/>
                  <w:sz w:val="18"/>
                  <w:szCs w:val="18"/>
                </w:rPr>
                <w:t>28 Feb  2011</w:t>
              </w:r>
            </w:smartTag>
          </w:p>
        </w:tc>
        <w:tc>
          <w:tcPr>
            <w:tcW w:w="1620" w:type="dxa"/>
            <w:shd w:val="clear" w:color="auto" w:fill="auto"/>
          </w:tcPr>
          <w:p w:rsidR="00D128D1" w:rsidRPr="008817C4" w:rsidRDefault="00D128D1"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D128D1" w:rsidRPr="008817C4" w:rsidRDefault="00D128D1" w:rsidP="008817C4">
            <w:pPr>
              <w:autoSpaceDE w:val="0"/>
              <w:autoSpaceDN w:val="0"/>
              <w:adjustRightInd w:val="0"/>
              <w:spacing w:before="60" w:after="60"/>
              <w:rPr>
                <w:bCs/>
                <w:color w:val="000000"/>
                <w:sz w:val="18"/>
                <w:szCs w:val="18"/>
              </w:rPr>
            </w:pPr>
            <w:r w:rsidRPr="008817C4">
              <w:rPr>
                <w:bCs/>
                <w:color w:val="000000"/>
                <w:sz w:val="18"/>
                <w:szCs w:val="18"/>
              </w:rPr>
              <w:t>Minor updates</w:t>
            </w:r>
          </w:p>
        </w:tc>
      </w:tr>
      <w:tr w:rsidR="008817C4" w:rsidRPr="008817C4" w:rsidTr="008817C4">
        <w:tc>
          <w:tcPr>
            <w:tcW w:w="1008" w:type="dxa"/>
            <w:shd w:val="clear" w:color="auto" w:fill="auto"/>
          </w:tcPr>
          <w:p w:rsidR="00D128D1"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2.3</w:t>
            </w:r>
          </w:p>
        </w:tc>
        <w:tc>
          <w:tcPr>
            <w:tcW w:w="900" w:type="dxa"/>
            <w:shd w:val="clear" w:color="auto" w:fill="auto"/>
          </w:tcPr>
          <w:p w:rsidR="00D128D1" w:rsidRPr="008817C4" w:rsidRDefault="00D128D1"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D128D1" w:rsidRPr="008817C4" w:rsidRDefault="00D128D1" w:rsidP="008817C4">
            <w:pPr>
              <w:autoSpaceDE w:val="0"/>
              <w:autoSpaceDN w:val="0"/>
              <w:adjustRightInd w:val="0"/>
              <w:spacing w:before="60" w:after="60"/>
              <w:jc w:val="left"/>
              <w:rPr>
                <w:bCs/>
                <w:color w:val="000000"/>
                <w:sz w:val="18"/>
                <w:szCs w:val="18"/>
              </w:rPr>
            </w:pPr>
            <w:smartTag w:uri="urn:schemas-microsoft-com:office:smarttags" w:element="date">
              <w:smartTagPr>
                <w:attr w:name="Year" w:val="2011"/>
                <w:attr w:name="Day" w:val="8"/>
                <w:attr w:name="Month" w:val="3"/>
              </w:smartTagPr>
              <w:r w:rsidRPr="008817C4">
                <w:rPr>
                  <w:bCs/>
                  <w:color w:val="000000"/>
                  <w:sz w:val="18"/>
                  <w:szCs w:val="18"/>
                </w:rPr>
                <w:t>8 March 2011</w:t>
              </w:r>
            </w:smartTag>
          </w:p>
        </w:tc>
        <w:tc>
          <w:tcPr>
            <w:tcW w:w="1620" w:type="dxa"/>
            <w:shd w:val="clear" w:color="auto" w:fill="auto"/>
          </w:tcPr>
          <w:p w:rsidR="00D128D1" w:rsidRPr="008817C4" w:rsidRDefault="00D128D1" w:rsidP="008817C4">
            <w:pPr>
              <w:autoSpaceDE w:val="0"/>
              <w:autoSpaceDN w:val="0"/>
              <w:adjustRightInd w:val="0"/>
              <w:spacing w:before="60" w:after="60"/>
              <w:jc w:val="left"/>
              <w:rPr>
                <w:bCs/>
                <w:color w:val="000000"/>
                <w:sz w:val="18"/>
                <w:szCs w:val="18"/>
              </w:rPr>
            </w:pPr>
            <w:r w:rsidRPr="008817C4">
              <w:rPr>
                <w:bCs/>
                <w:color w:val="000000"/>
                <w:sz w:val="18"/>
                <w:szCs w:val="18"/>
              </w:rPr>
              <w:t>Lynn Du Moulin</w:t>
            </w:r>
          </w:p>
        </w:tc>
        <w:tc>
          <w:tcPr>
            <w:tcW w:w="3780" w:type="dxa"/>
            <w:shd w:val="clear" w:color="auto" w:fill="auto"/>
          </w:tcPr>
          <w:p w:rsidR="00D128D1" w:rsidRPr="008817C4" w:rsidRDefault="00D128D1" w:rsidP="008817C4">
            <w:pPr>
              <w:autoSpaceDE w:val="0"/>
              <w:autoSpaceDN w:val="0"/>
              <w:adjustRightInd w:val="0"/>
              <w:spacing w:before="60" w:after="60"/>
              <w:rPr>
                <w:bCs/>
                <w:color w:val="000000"/>
                <w:sz w:val="18"/>
                <w:szCs w:val="18"/>
              </w:rPr>
            </w:pPr>
            <w:r w:rsidRPr="008817C4">
              <w:rPr>
                <w:bCs/>
                <w:color w:val="000000"/>
                <w:sz w:val="18"/>
                <w:szCs w:val="18"/>
              </w:rPr>
              <w:t>Further updates following legal Review</w:t>
            </w:r>
          </w:p>
        </w:tc>
      </w:tr>
      <w:tr w:rsidR="008817C4" w:rsidRPr="008817C4" w:rsidTr="008817C4">
        <w:tc>
          <w:tcPr>
            <w:tcW w:w="1008" w:type="dxa"/>
            <w:shd w:val="clear" w:color="auto" w:fill="auto"/>
          </w:tcPr>
          <w:p w:rsidR="006F3BE8" w:rsidRPr="008817C4" w:rsidRDefault="006F3BE8"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2.4</w:t>
            </w:r>
          </w:p>
        </w:tc>
        <w:tc>
          <w:tcPr>
            <w:tcW w:w="900" w:type="dxa"/>
            <w:shd w:val="clear" w:color="auto" w:fill="auto"/>
          </w:tcPr>
          <w:p w:rsidR="006F3BE8" w:rsidRPr="008817C4" w:rsidRDefault="006F3BE8" w:rsidP="008817C4">
            <w:pPr>
              <w:autoSpaceDE w:val="0"/>
              <w:autoSpaceDN w:val="0"/>
              <w:adjustRightInd w:val="0"/>
              <w:spacing w:before="60" w:after="60" w:line="240" w:lineRule="auto"/>
              <w:jc w:val="left"/>
              <w:rPr>
                <w:bCs/>
                <w:color w:val="000000"/>
                <w:sz w:val="18"/>
                <w:szCs w:val="18"/>
              </w:rPr>
            </w:pPr>
            <w:r w:rsidRPr="008817C4">
              <w:rPr>
                <w:bCs/>
                <w:color w:val="000000"/>
                <w:sz w:val="18"/>
                <w:szCs w:val="18"/>
              </w:rPr>
              <w:t>Draft</w:t>
            </w:r>
          </w:p>
        </w:tc>
        <w:tc>
          <w:tcPr>
            <w:tcW w:w="1620" w:type="dxa"/>
            <w:shd w:val="clear" w:color="auto" w:fill="auto"/>
          </w:tcPr>
          <w:p w:rsidR="006F3BE8" w:rsidRPr="008817C4" w:rsidRDefault="006F3BE8" w:rsidP="008817C4">
            <w:pPr>
              <w:autoSpaceDE w:val="0"/>
              <w:autoSpaceDN w:val="0"/>
              <w:adjustRightInd w:val="0"/>
              <w:spacing w:before="60" w:after="60"/>
              <w:jc w:val="left"/>
              <w:rPr>
                <w:bCs/>
                <w:color w:val="000000"/>
                <w:sz w:val="18"/>
                <w:szCs w:val="18"/>
              </w:rPr>
            </w:pPr>
            <w:r w:rsidRPr="008817C4">
              <w:rPr>
                <w:bCs/>
                <w:color w:val="000000"/>
                <w:sz w:val="18"/>
                <w:szCs w:val="18"/>
              </w:rPr>
              <w:t>April 2011</w:t>
            </w:r>
          </w:p>
        </w:tc>
        <w:tc>
          <w:tcPr>
            <w:tcW w:w="1620" w:type="dxa"/>
            <w:shd w:val="clear" w:color="auto" w:fill="auto"/>
          </w:tcPr>
          <w:p w:rsidR="006F3BE8" w:rsidRPr="008817C4" w:rsidRDefault="006F3BE8" w:rsidP="008817C4">
            <w:pPr>
              <w:autoSpaceDE w:val="0"/>
              <w:autoSpaceDN w:val="0"/>
              <w:adjustRightInd w:val="0"/>
              <w:spacing w:before="60" w:after="60"/>
              <w:jc w:val="left"/>
              <w:rPr>
                <w:bCs/>
                <w:color w:val="000000"/>
                <w:sz w:val="18"/>
                <w:szCs w:val="18"/>
              </w:rPr>
            </w:pPr>
            <w:r w:rsidRPr="008817C4">
              <w:rPr>
                <w:bCs/>
                <w:color w:val="000000"/>
                <w:sz w:val="18"/>
                <w:szCs w:val="18"/>
              </w:rPr>
              <w:t>Paul Sorensen</w:t>
            </w:r>
          </w:p>
        </w:tc>
        <w:tc>
          <w:tcPr>
            <w:tcW w:w="3780" w:type="dxa"/>
            <w:shd w:val="clear" w:color="auto" w:fill="auto"/>
          </w:tcPr>
          <w:p w:rsidR="006F3BE8" w:rsidRPr="008817C4" w:rsidRDefault="006F3BE8" w:rsidP="008817C4">
            <w:pPr>
              <w:autoSpaceDE w:val="0"/>
              <w:autoSpaceDN w:val="0"/>
              <w:adjustRightInd w:val="0"/>
              <w:spacing w:before="60" w:after="60"/>
              <w:rPr>
                <w:bCs/>
                <w:color w:val="000000"/>
                <w:sz w:val="18"/>
                <w:szCs w:val="18"/>
              </w:rPr>
            </w:pPr>
            <w:r w:rsidRPr="008817C4">
              <w:rPr>
                <w:bCs/>
                <w:color w:val="000000"/>
                <w:sz w:val="18"/>
                <w:szCs w:val="18"/>
              </w:rPr>
              <w:t>Updates following AGIMO Review</w:t>
            </w:r>
          </w:p>
        </w:tc>
      </w:tr>
      <w:tr w:rsidR="008817C4" w:rsidRPr="008817C4" w:rsidTr="008817C4">
        <w:tc>
          <w:tcPr>
            <w:tcW w:w="1008" w:type="dxa"/>
            <w:shd w:val="clear" w:color="auto" w:fill="auto"/>
          </w:tcPr>
          <w:p w:rsidR="00D90298" w:rsidRPr="008817C4" w:rsidRDefault="00D90298" w:rsidP="008817C4">
            <w:pPr>
              <w:autoSpaceDE w:val="0"/>
              <w:autoSpaceDN w:val="0"/>
              <w:adjustRightInd w:val="0"/>
              <w:spacing w:before="60" w:after="60" w:line="240" w:lineRule="auto"/>
              <w:jc w:val="left"/>
              <w:rPr>
                <w:bCs/>
                <w:sz w:val="18"/>
                <w:szCs w:val="18"/>
              </w:rPr>
            </w:pPr>
            <w:r w:rsidRPr="008817C4">
              <w:rPr>
                <w:bCs/>
                <w:sz w:val="18"/>
                <w:szCs w:val="18"/>
              </w:rPr>
              <w:t>2.5</w:t>
            </w:r>
          </w:p>
        </w:tc>
        <w:tc>
          <w:tcPr>
            <w:tcW w:w="900" w:type="dxa"/>
            <w:shd w:val="clear" w:color="auto" w:fill="auto"/>
          </w:tcPr>
          <w:p w:rsidR="00D90298" w:rsidRPr="008817C4" w:rsidRDefault="00D90298" w:rsidP="008817C4">
            <w:pPr>
              <w:autoSpaceDE w:val="0"/>
              <w:autoSpaceDN w:val="0"/>
              <w:adjustRightInd w:val="0"/>
              <w:spacing w:before="60" w:after="60" w:line="240" w:lineRule="auto"/>
              <w:jc w:val="left"/>
              <w:rPr>
                <w:bCs/>
                <w:sz w:val="18"/>
                <w:szCs w:val="18"/>
              </w:rPr>
            </w:pPr>
            <w:r w:rsidRPr="008817C4">
              <w:rPr>
                <w:bCs/>
                <w:sz w:val="18"/>
                <w:szCs w:val="18"/>
              </w:rPr>
              <w:t>Draft</w:t>
            </w:r>
          </w:p>
        </w:tc>
        <w:tc>
          <w:tcPr>
            <w:tcW w:w="1620" w:type="dxa"/>
            <w:shd w:val="clear" w:color="auto" w:fill="auto"/>
          </w:tcPr>
          <w:p w:rsidR="00D90298" w:rsidRPr="008817C4" w:rsidRDefault="00D90298" w:rsidP="008817C4">
            <w:pPr>
              <w:autoSpaceDE w:val="0"/>
              <w:autoSpaceDN w:val="0"/>
              <w:adjustRightInd w:val="0"/>
              <w:spacing w:before="60" w:after="60"/>
              <w:jc w:val="left"/>
              <w:rPr>
                <w:bCs/>
                <w:sz w:val="18"/>
                <w:szCs w:val="18"/>
              </w:rPr>
            </w:pPr>
            <w:r w:rsidRPr="008817C4">
              <w:rPr>
                <w:bCs/>
                <w:sz w:val="18"/>
                <w:szCs w:val="18"/>
              </w:rPr>
              <w:t>May 2011</w:t>
            </w:r>
          </w:p>
        </w:tc>
        <w:tc>
          <w:tcPr>
            <w:tcW w:w="1620" w:type="dxa"/>
            <w:shd w:val="clear" w:color="auto" w:fill="auto"/>
          </w:tcPr>
          <w:p w:rsidR="00D90298" w:rsidRPr="008817C4" w:rsidRDefault="00D90298" w:rsidP="008817C4">
            <w:pPr>
              <w:autoSpaceDE w:val="0"/>
              <w:autoSpaceDN w:val="0"/>
              <w:adjustRightInd w:val="0"/>
              <w:spacing w:before="60" w:after="60"/>
              <w:jc w:val="left"/>
              <w:rPr>
                <w:bCs/>
                <w:sz w:val="18"/>
                <w:szCs w:val="18"/>
              </w:rPr>
            </w:pPr>
            <w:r w:rsidRPr="008817C4">
              <w:rPr>
                <w:bCs/>
                <w:sz w:val="18"/>
                <w:szCs w:val="18"/>
              </w:rPr>
              <w:t>Paul Sorensen</w:t>
            </w:r>
          </w:p>
        </w:tc>
        <w:tc>
          <w:tcPr>
            <w:tcW w:w="3780" w:type="dxa"/>
            <w:shd w:val="clear" w:color="auto" w:fill="auto"/>
          </w:tcPr>
          <w:p w:rsidR="00D90298" w:rsidRPr="008817C4" w:rsidRDefault="00D90298" w:rsidP="008817C4">
            <w:pPr>
              <w:autoSpaceDE w:val="0"/>
              <w:autoSpaceDN w:val="0"/>
              <w:adjustRightInd w:val="0"/>
              <w:spacing w:before="60" w:after="60"/>
              <w:rPr>
                <w:bCs/>
                <w:sz w:val="18"/>
                <w:szCs w:val="18"/>
              </w:rPr>
            </w:pPr>
            <w:r w:rsidRPr="008817C4">
              <w:rPr>
                <w:bCs/>
                <w:sz w:val="18"/>
                <w:szCs w:val="18"/>
              </w:rPr>
              <w:t>Updates following AGIMO Review</w:t>
            </w:r>
          </w:p>
        </w:tc>
      </w:tr>
      <w:tr w:rsidR="008817C4" w:rsidRPr="008817C4" w:rsidTr="008817C4">
        <w:tc>
          <w:tcPr>
            <w:tcW w:w="1008" w:type="dxa"/>
            <w:shd w:val="clear" w:color="auto" w:fill="auto"/>
          </w:tcPr>
          <w:p w:rsidR="00E11C73" w:rsidRPr="008817C4" w:rsidRDefault="00E11C73" w:rsidP="008817C4">
            <w:pPr>
              <w:autoSpaceDE w:val="0"/>
              <w:autoSpaceDN w:val="0"/>
              <w:adjustRightInd w:val="0"/>
              <w:spacing w:before="60" w:after="60" w:line="240" w:lineRule="auto"/>
              <w:jc w:val="left"/>
              <w:rPr>
                <w:bCs/>
                <w:sz w:val="18"/>
                <w:szCs w:val="18"/>
              </w:rPr>
            </w:pPr>
            <w:r w:rsidRPr="008817C4">
              <w:rPr>
                <w:bCs/>
                <w:sz w:val="18"/>
                <w:szCs w:val="18"/>
              </w:rPr>
              <w:t>2.6</w:t>
            </w:r>
          </w:p>
        </w:tc>
        <w:tc>
          <w:tcPr>
            <w:tcW w:w="900" w:type="dxa"/>
            <w:shd w:val="clear" w:color="auto" w:fill="auto"/>
          </w:tcPr>
          <w:p w:rsidR="00E11C73" w:rsidRPr="008817C4" w:rsidRDefault="00E11C73" w:rsidP="008817C4">
            <w:pPr>
              <w:autoSpaceDE w:val="0"/>
              <w:autoSpaceDN w:val="0"/>
              <w:adjustRightInd w:val="0"/>
              <w:spacing w:before="60" w:after="60" w:line="240" w:lineRule="auto"/>
              <w:jc w:val="left"/>
              <w:rPr>
                <w:bCs/>
                <w:sz w:val="18"/>
                <w:szCs w:val="18"/>
              </w:rPr>
            </w:pPr>
            <w:r w:rsidRPr="008817C4">
              <w:rPr>
                <w:bCs/>
                <w:sz w:val="18"/>
                <w:szCs w:val="18"/>
              </w:rPr>
              <w:t>Draft</w:t>
            </w:r>
          </w:p>
        </w:tc>
        <w:tc>
          <w:tcPr>
            <w:tcW w:w="1620" w:type="dxa"/>
            <w:shd w:val="clear" w:color="auto" w:fill="auto"/>
          </w:tcPr>
          <w:p w:rsidR="00E11C73" w:rsidRPr="008817C4" w:rsidRDefault="00E11C73" w:rsidP="008817C4">
            <w:pPr>
              <w:autoSpaceDE w:val="0"/>
              <w:autoSpaceDN w:val="0"/>
              <w:adjustRightInd w:val="0"/>
              <w:spacing w:before="60" w:after="60"/>
              <w:jc w:val="left"/>
              <w:rPr>
                <w:bCs/>
                <w:sz w:val="18"/>
                <w:szCs w:val="18"/>
              </w:rPr>
            </w:pPr>
            <w:r w:rsidRPr="008817C4">
              <w:rPr>
                <w:bCs/>
                <w:sz w:val="18"/>
                <w:szCs w:val="18"/>
              </w:rPr>
              <w:t>May 2011</w:t>
            </w:r>
          </w:p>
        </w:tc>
        <w:tc>
          <w:tcPr>
            <w:tcW w:w="1620" w:type="dxa"/>
            <w:shd w:val="clear" w:color="auto" w:fill="auto"/>
          </w:tcPr>
          <w:p w:rsidR="00E11C73" w:rsidRPr="008817C4" w:rsidRDefault="00E11C73" w:rsidP="008817C4">
            <w:pPr>
              <w:autoSpaceDE w:val="0"/>
              <w:autoSpaceDN w:val="0"/>
              <w:adjustRightInd w:val="0"/>
              <w:spacing w:before="60" w:after="60"/>
              <w:jc w:val="left"/>
              <w:rPr>
                <w:bCs/>
                <w:sz w:val="18"/>
                <w:szCs w:val="18"/>
              </w:rPr>
            </w:pPr>
            <w:r w:rsidRPr="008817C4">
              <w:rPr>
                <w:bCs/>
                <w:sz w:val="18"/>
                <w:szCs w:val="18"/>
              </w:rPr>
              <w:t>Paul Sorensen</w:t>
            </w:r>
          </w:p>
        </w:tc>
        <w:tc>
          <w:tcPr>
            <w:tcW w:w="3780" w:type="dxa"/>
            <w:shd w:val="clear" w:color="auto" w:fill="auto"/>
          </w:tcPr>
          <w:p w:rsidR="00E11C73" w:rsidRPr="008817C4" w:rsidRDefault="00E11C73" w:rsidP="008817C4">
            <w:pPr>
              <w:autoSpaceDE w:val="0"/>
              <w:autoSpaceDN w:val="0"/>
              <w:adjustRightInd w:val="0"/>
              <w:spacing w:before="60" w:after="60"/>
              <w:rPr>
                <w:bCs/>
                <w:sz w:val="18"/>
                <w:szCs w:val="18"/>
              </w:rPr>
            </w:pPr>
            <w:r w:rsidRPr="008817C4">
              <w:rPr>
                <w:bCs/>
                <w:sz w:val="18"/>
                <w:szCs w:val="18"/>
              </w:rPr>
              <w:t>Updates approved by AGIMO</w:t>
            </w:r>
          </w:p>
        </w:tc>
      </w:tr>
    </w:tbl>
    <w:p w:rsidR="006F3BE8" w:rsidRDefault="006F3BE8" w:rsidP="007C543B">
      <w:pPr>
        <w:autoSpaceDE w:val="0"/>
        <w:autoSpaceDN w:val="0"/>
        <w:adjustRightInd w:val="0"/>
        <w:spacing w:after="0" w:line="240" w:lineRule="auto"/>
        <w:rPr>
          <w:rFonts w:cs="Tahoma"/>
          <w:szCs w:val="20"/>
        </w:rPr>
      </w:pPr>
    </w:p>
    <w:p w:rsidR="006F3BE8" w:rsidRDefault="006F3BE8" w:rsidP="007C543B">
      <w:pPr>
        <w:autoSpaceDE w:val="0"/>
        <w:autoSpaceDN w:val="0"/>
        <w:adjustRightInd w:val="0"/>
        <w:spacing w:after="0" w:line="240" w:lineRule="auto"/>
        <w:rPr>
          <w:rFonts w:cs="Tahoma"/>
          <w:szCs w:val="20"/>
        </w:rPr>
      </w:pPr>
    </w:p>
    <w:p w:rsidR="006F3BE8" w:rsidRDefault="006F3BE8" w:rsidP="007C543B">
      <w:pPr>
        <w:autoSpaceDE w:val="0"/>
        <w:autoSpaceDN w:val="0"/>
        <w:adjustRightInd w:val="0"/>
        <w:spacing w:after="0" w:line="240" w:lineRule="auto"/>
        <w:rPr>
          <w:rFonts w:cs="Tahoma"/>
          <w:szCs w:val="20"/>
        </w:rPr>
      </w:pPr>
    </w:p>
    <w:p w:rsidR="007C543B" w:rsidRPr="00877A75" w:rsidRDefault="007C543B" w:rsidP="007C543B">
      <w:pPr>
        <w:autoSpaceDE w:val="0"/>
        <w:autoSpaceDN w:val="0"/>
        <w:adjustRightInd w:val="0"/>
        <w:spacing w:after="0" w:line="240" w:lineRule="auto"/>
        <w:rPr>
          <w:rFonts w:cs="Tahoma"/>
          <w:szCs w:val="20"/>
        </w:rPr>
      </w:pPr>
      <w:r w:rsidRPr="00877A75">
        <w:rPr>
          <w:rFonts w:cs="Tahoma"/>
          <w:szCs w:val="20"/>
        </w:rPr>
        <w:t xml:space="preserve">This Document has been </w:t>
      </w:r>
      <w:r w:rsidR="00D224EF" w:rsidRPr="00877A75">
        <w:rPr>
          <w:rFonts w:cs="Tahoma"/>
          <w:szCs w:val="20"/>
        </w:rPr>
        <w:t xml:space="preserve">authorised </w:t>
      </w:r>
      <w:r w:rsidRPr="00877A75">
        <w:rPr>
          <w:rFonts w:cs="Tahoma"/>
          <w:szCs w:val="20"/>
        </w:rPr>
        <w:t>by the Medicare Australia Policy Management Authority:</w:t>
      </w:r>
    </w:p>
    <w:p w:rsidR="007C543B" w:rsidRPr="00877A75" w:rsidRDefault="007C543B" w:rsidP="007C543B">
      <w:pPr>
        <w:autoSpaceDE w:val="0"/>
        <w:autoSpaceDN w:val="0"/>
        <w:adjustRightInd w:val="0"/>
        <w:spacing w:after="0" w:line="240" w:lineRule="auto"/>
        <w:rPr>
          <w:rFonts w:cs="Tahoma"/>
          <w:szCs w:val="20"/>
        </w:rPr>
      </w:pPr>
    </w:p>
    <w:p w:rsidR="007C543B" w:rsidRPr="00877A75" w:rsidRDefault="007C543B" w:rsidP="007C543B">
      <w:pPr>
        <w:autoSpaceDE w:val="0"/>
        <w:autoSpaceDN w:val="0"/>
        <w:adjustRightInd w:val="0"/>
        <w:spacing w:after="0" w:line="240" w:lineRule="auto"/>
        <w:rPr>
          <w:rFonts w:cs="Tahoma"/>
          <w:szCs w:val="20"/>
        </w:rPr>
      </w:pPr>
    </w:p>
    <w:p w:rsidR="007C543B" w:rsidRPr="00877A75" w:rsidRDefault="007C543B" w:rsidP="007C543B">
      <w:pPr>
        <w:autoSpaceDE w:val="0"/>
        <w:autoSpaceDN w:val="0"/>
        <w:adjustRightInd w:val="0"/>
        <w:spacing w:after="0" w:line="240" w:lineRule="auto"/>
        <w:rPr>
          <w:rFonts w:cs="Tahoma"/>
          <w:szCs w:val="20"/>
        </w:rPr>
      </w:pPr>
      <w:r w:rsidRPr="00877A75">
        <w:rPr>
          <w:rFonts w:cs="Tahoma"/>
          <w:szCs w:val="20"/>
        </w:rPr>
        <w:t xml:space="preserve">______________________________ </w:t>
      </w:r>
      <w:r w:rsidR="00BB4DFA">
        <w:rPr>
          <w:rFonts w:cs="Tahoma"/>
          <w:szCs w:val="20"/>
        </w:rPr>
        <w:tab/>
      </w:r>
      <w:r w:rsidR="00BB4DFA">
        <w:rPr>
          <w:rFonts w:cs="Tahoma"/>
          <w:szCs w:val="20"/>
        </w:rPr>
        <w:tab/>
      </w:r>
      <w:r w:rsidR="00BB4DFA">
        <w:rPr>
          <w:rFonts w:cs="Tahoma"/>
          <w:szCs w:val="20"/>
        </w:rPr>
        <w:tab/>
      </w:r>
      <w:r w:rsidR="00BB4DFA">
        <w:rPr>
          <w:rFonts w:cs="Tahoma"/>
          <w:szCs w:val="20"/>
        </w:rPr>
        <w:tab/>
      </w:r>
      <w:r w:rsidRPr="00877A75">
        <w:rPr>
          <w:rFonts w:cs="Tahoma"/>
          <w:szCs w:val="20"/>
        </w:rPr>
        <w:t>Date: _______________</w:t>
      </w:r>
    </w:p>
    <w:p w:rsidR="00834F66" w:rsidRDefault="009816DB" w:rsidP="00E019DC">
      <w:pPr>
        <w:autoSpaceDE w:val="0"/>
        <w:autoSpaceDN w:val="0"/>
        <w:adjustRightInd w:val="0"/>
        <w:spacing w:after="0" w:line="240" w:lineRule="auto"/>
        <w:jc w:val="left"/>
        <w:rPr>
          <w:rFonts w:cs="Tahoma"/>
          <w:szCs w:val="20"/>
        </w:rPr>
      </w:pPr>
      <w:r w:rsidRPr="00877A75">
        <w:rPr>
          <w:rFonts w:cs="Tahoma"/>
          <w:szCs w:val="20"/>
        </w:rPr>
        <w:t xml:space="preserve">General </w:t>
      </w:r>
      <w:r w:rsidR="00E019DC" w:rsidRPr="00877A75">
        <w:rPr>
          <w:rFonts w:cs="Tahoma"/>
          <w:szCs w:val="20"/>
        </w:rPr>
        <w:t>Manager</w:t>
      </w:r>
      <w:r w:rsidR="00651515">
        <w:rPr>
          <w:rFonts w:cs="Tahoma"/>
          <w:szCs w:val="20"/>
        </w:rPr>
        <w:t>,</w:t>
      </w:r>
      <w:r w:rsidRPr="00877A75">
        <w:rPr>
          <w:rFonts w:cs="Tahoma"/>
          <w:szCs w:val="20"/>
        </w:rPr>
        <w:t xml:space="preserve"> </w:t>
      </w:r>
      <w:r w:rsidR="00476B3F">
        <w:rPr>
          <w:rFonts w:cs="Tahoma"/>
          <w:szCs w:val="20"/>
          <w:lang w:val="en-US"/>
        </w:rPr>
        <w:t xml:space="preserve">Health </w:t>
      </w:r>
      <w:proofErr w:type="spellStart"/>
      <w:r w:rsidR="00476B3F">
        <w:rPr>
          <w:rFonts w:cs="Tahoma"/>
          <w:szCs w:val="20"/>
          <w:lang w:val="en-US"/>
        </w:rPr>
        <w:t>eBusiness</w:t>
      </w:r>
      <w:proofErr w:type="spellEnd"/>
      <w:r w:rsidR="00782F84">
        <w:rPr>
          <w:rFonts w:cs="Tahoma"/>
          <w:szCs w:val="20"/>
          <w:lang w:val="en-US"/>
        </w:rPr>
        <w:t xml:space="preserve"> Division</w:t>
      </w:r>
    </w:p>
    <w:p w:rsidR="007C543B" w:rsidRPr="00877A75" w:rsidRDefault="007C543B" w:rsidP="00E019DC">
      <w:pPr>
        <w:autoSpaceDE w:val="0"/>
        <w:autoSpaceDN w:val="0"/>
        <w:adjustRightInd w:val="0"/>
        <w:spacing w:after="0" w:line="240" w:lineRule="auto"/>
        <w:jc w:val="left"/>
        <w:rPr>
          <w:rFonts w:cs="Tahoma"/>
          <w:szCs w:val="20"/>
        </w:rPr>
      </w:pPr>
      <w:r w:rsidRPr="00877A75">
        <w:rPr>
          <w:rFonts w:cs="Tahoma"/>
          <w:szCs w:val="20"/>
        </w:rPr>
        <w:t xml:space="preserve">Medicare </w:t>
      </w:r>
      <w:smartTag w:uri="urn:schemas-microsoft-com:office:smarttags" w:element="place">
        <w:smartTag w:uri="urn:schemas-microsoft-com:office:smarttags" w:element="country-region">
          <w:r w:rsidRPr="00877A75">
            <w:rPr>
              <w:rFonts w:cs="Tahoma"/>
              <w:szCs w:val="20"/>
            </w:rPr>
            <w:t>Australia</w:t>
          </w:r>
        </w:smartTag>
      </w:smartTag>
    </w:p>
    <w:p w:rsidR="008F4908" w:rsidRDefault="008F4908">
      <w:pPr>
        <w:jc w:val="left"/>
        <w:rPr>
          <w:rFonts w:cs="Tahoma"/>
          <w:b/>
          <w:sz w:val="32"/>
        </w:rPr>
      </w:pPr>
    </w:p>
    <w:p w:rsidR="00CF1B16" w:rsidRPr="00AF3A6F" w:rsidRDefault="006F3BE8">
      <w:pPr>
        <w:jc w:val="left"/>
        <w:rPr>
          <w:rFonts w:cs="Tahoma"/>
          <w:b/>
          <w:sz w:val="32"/>
        </w:rPr>
      </w:pPr>
      <w:r>
        <w:rPr>
          <w:rFonts w:cs="Tahoma"/>
          <w:b/>
          <w:sz w:val="32"/>
        </w:rPr>
        <w:br w:type="page"/>
      </w:r>
      <w:r w:rsidR="00CF1B16" w:rsidRPr="00AF3A6F">
        <w:rPr>
          <w:rFonts w:cs="Tahoma"/>
          <w:b/>
          <w:sz w:val="32"/>
        </w:rPr>
        <w:lastRenderedPageBreak/>
        <w:t>Contents</w:t>
      </w:r>
    </w:p>
    <w:p w:rsidR="007A2E78" w:rsidRDefault="00CF1B16">
      <w:pPr>
        <w:pStyle w:val="TOC1"/>
        <w:tabs>
          <w:tab w:val="left" w:pos="600"/>
          <w:tab w:val="right" w:leader="dot" w:pos="9345"/>
        </w:tabs>
        <w:rPr>
          <w:rFonts w:ascii="Times New Roman" w:hAnsi="Times New Roman"/>
          <w:b w:val="0"/>
          <w:caps w:val="0"/>
          <w:noProof/>
          <w:sz w:val="24"/>
          <w:lang w:eastAsia="en-AU"/>
        </w:rPr>
      </w:pPr>
      <w:r w:rsidRPr="00877A75">
        <w:fldChar w:fldCharType="begin"/>
      </w:r>
      <w:r w:rsidRPr="00877A75">
        <w:instrText xml:space="preserve"> toc \t "heading 1,1, heading 2,2, Heading Phase,2, Appendix Heading 1" \* MERGEFORMAT </w:instrText>
      </w:r>
      <w:r w:rsidRPr="00877A75">
        <w:fldChar w:fldCharType="separate"/>
      </w:r>
      <w:r w:rsidR="007A2E78" w:rsidRPr="009A2406">
        <w:rPr>
          <w:noProof/>
        </w:rPr>
        <w:t>1.</w:t>
      </w:r>
      <w:r w:rsidR="007A2E78">
        <w:rPr>
          <w:rFonts w:ascii="Times New Roman" w:hAnsi="Times New Roman"/>
          <w:b w:val="0"/>
          <w:caps w:val="0"/>
          <w:noProof/>
          <w:sz w:val="24"/>
          <w:lang w:eastAsia="en-AU"/>
        </w:rPr>
        <w:tab/>
      </w:r>
      <w:r w:rsidR="007A2E78" w:rsidRPr="009A2406">
        <w:rPr>
          <w:noProof/>
        </w:rPr>
        <w:t>Introduction</w:t>
      </w:r>
      <w:r w:rsidR="007A2E78">
        <w:rPr>
          <w:noProof/>
        </w:rPr>
        <w:tab/>
      </w:r>
      <w:r w:rsidR="007A2E78">
        <w:rPr>
          <w:noProof/>
        </w:rPr>
        <w:fldChar w:fldCharType="begin"/>
      </w:r>
      <w:r w:rsidR="007A2E78">
        <w:rPr>
          <w:noProof/>
        </w:rPr>
        <w:instrText xml:space="preserve"> PAGEREF _Toc290989138 \h </w:instrText>
      </w:r>
      <w:r w:rsidR="007A2E78">
        <w:rPr>
          <w:noProof/>
        </w:rPr>
      </w:r>
      <w:r w:rsidR="007A2E78">
        <w:rPr>
          <w:noProof/>
        </w:rPr>
        <w:fldChar w:fldCharType="separate"/>
      </w:r>
      <w:r w:rsidR="007A2E78">
        <w:rPr>
          <w:noProof/>
        </w:rPr>
        <w:t>1</w:t>
      </w:r>
      <w:r w:rsidR="007A2E78">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1.1</w:t>
      </w:r>
      <w:r>
        <w:rPr>
          <w:rFonts w:ascii="Times New Roman" w:hAnsi="Times New Roman"/>
          <w:smallCaps w:val="0"/>
          <w:noProof/>
          <w:sz w:val="24"/>
          <w:lang w:eastAsia="en-AU"/>
        </w:rPr>
        <w:tab/>
      </w:r>
      <w:r w:rsidRPr="009A2406">
        <w:rPr>
          <w:noProof/>
        </w:rPr>
        <w:t>Overview</w:t>
      </w:r>
      <w:r>
        <w:rPr>
          <w:noProof/>
        </w:rPr>
        <w:tab/>
      </w:r>
      <w:r>
        <w:rPr>
          <w:noProof/>
        </w:rPr>
        <w:fldChar w:fldCharType="begin"/>
      </w:r>
      <w:r>
        <w:rPr>
          <w:noProof/>
        </w:rPr>
        <w:instrText xml:space="preserve"> PAGEREF _Toc290989139 \h </w:instrText>
      </w:r>
      <w:r>
        <w:rPr>
          <w:noProof/>
        </w:rPr>
      </w:r>
      <w:r>
        <w:rPr>
          <w:noProof/>
        </w:rPr>
        <w:fldChar w:fldCharType="separate"/>
      </w:r>
      <w:r>
        <w:rPr>
          <w:noProof/>
        </w:rPr>
        <w:t>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1.2</w:t>
      </w:r>
      <w:r>
        <w:rPr>
          <w:rFonts w:ascii="Times New Roman" w:hAnsi="Times New Roman"/>
          <w:smallCaps w:val="0"/>
          <w:noProof/>
          <w:sz w:val="24"/>
          <w:lang w:eastAsia="en-AU"/>
        </w:rPr>
        <w:tab/>
      </w:r>
      <w:r w:rsidRPr="009A2406">
        <w:rPr>
          <w:noProof/>
        </w:rPr>
        <w:t>Medicare Australia Root Certification Authority Certificate Policy Identification</w:t>
      </w:r>
      <w:r>
        <w:rPr>
          <w:noProof/>
        </w:rPr>
        <w:tab/>
      </w:r>
      <w:r>
        <w:rPr>
          <w:noProof/>
        </w:rPr>
        <w:fldChar w:fldCharType="begin"/>
      </w:r>
      <w:r>
        <w:rPr>
          <w:noProof/>
        </w:rPr>
        <w:instrText xml:space="preserve"> PAGEREF _Toc290989140 \h </w:instrText>
      </w:r>
      <w:r>
        <w:rPr>
          <w:noProof/>
        </w:rPr>
      </w:r>
      <w:r>
        <w:rPr>
          <w:noProof/>
        </w:rPr>
        <w:fldChar w:fldCharType="separate"/>
      </w:r>
      <w:r>
        <w:rPr>
          <w:noProof/>
        </w:rPr>
        <w:t>3</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1.3</w:t>
      </w:r>
      <w:r>
        <w:rPr>
          <w:rFonts w:ascii="Times New Roman" w:hAnsi="Times New Roman"/>
          <w:smallCaps w:val="0"/>
          <w:noProof/>
          <w:sz w:val="24"/>
          <w:lang w:eastAsia="en-AU"/>
        </w:rPr>
        <w:tab/>
      </w:r>
      <w:r w:rsidRPr="009A2406">
        <w:rPr>
          <w:noProof/>
        </w:rPr>
        <w:t>PKI Participants</w:t>
      </w:r>
      <w:r>
        <w:rPr>
          <w:noProof/>
        </w:rPr>
        <w:tab/>
      </w:r>
      <w:r>
        <w:rPr>
          <w:noProof/>
        </w:rPr>
        <w:fldChar w:fldCharType="begin"/>
      </w:r>
      <w:r>
        <w:rPr>
          <w:noProof/>
        </w:rPr>
        <w:instrText xml:space="preserve"> PAGEREF _Toc290989141 \h </w:instrText>
      </w:r>
      <w:r>
        <w:rPr>
          <w:noProof/>
        </w:rPr>
      </w:r>
      <w:r>
        <w:rPr>
          <w:noProof/>
        </w:rPr>
        <w:fldChar w:fldCharType="separate"/>
      </w:r>
      <w:r>
        <w:rPr>
          <w:noProof/>
        </w:rPr>
        <w:t>3</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1.4</w:t>
      </w:r>
      <w:r>
        <w:rPr>
          <w:rFonts w:ascii="Times New Roman" w:hAnsi="Times New Roman"/>
          <w:smallCaps w:val="0"/>
          <w:noProof/>
          <w:sz w:val="24"/>
          <w:lang w:eastAsia="en-AU"/>
        </w:rPr>
        <w:tab/>
      </w:r>
      <w:r w:rsidRPr="009A2406">
        <w:rPr>
          <w:noProof/>
        </w:rPr>
        <w:t>Certificate Usage</w:t>
      </w:r>
      <w:r>
        <w:rPr>
          <w:noProof/>
        </w:rPr>
        <w:tab/>
      </w:r>
      <w:r>
        <w:rPr>
          <w:noProof/>
        </w:rPr>
        <w:fldChar w:fldCharType="begin"/>
      </w:r>
      <w:r>
        <w:rPr>
          <w:noProof/>
        </w:rPr>
        <w:instrText xml:space="preserve"> PAGEREF _Toc290989142 \h </w:instrText>
      </w:r>
      <w:r>
        <w:rPr>
          <w:noProof/>
        </w:rPr>
      </w:r>
      <w:r>
        <w:rPr>
          <w:noProof/>
        </w:rPr>
        <w:fldChar w:fldCharType="separate"/>
      </w:r>
      <w:r>
        <w:rPr>
          <w:noProof/>
        </w:rPr>
        <w:t>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1.5</w:t>
      </w:r>
      <w:r>
        <w:rPr>
          <w:rFonts w:ascii="Times New Roman" w:hAnsi="Times New Roman"/>
          <w:smallCaps w:val="0"/>
          <w:noProof/>
          <w:sz w:val="24"/>
          <w:lang w:eastAsia="en-AU"/>
        </w:rPr>
        <w:tab/>
      </w:r>
      <w:r w:rsidRPr="009A2406">
        <w:rPr>
          <w:noProof/>
        </w:rPr>
        <w:t>Policy Administration</w:t>
      </w:r>
      <w:r>
        <w:rPr>
          <w:noProof/>
        </w:rPr>
        <w:tab/>
      </w:r>
      <w:r>
        <w:rPr>
          <w:noProof/>
        </w:rPr>
        <w:fldChar w:fldCharType="begin"/>
      </w:r>
      <w:r>
        <w:rPr>
          <w:noProof/>
        </w:rPr>
        <w:instrText xml:space="preserve"> PAGEREF _Toc290989143 \h </w:instrText>
      </w:r>
      <w:r>
        <w:rPr>
          <w:noProof/>
        </w:rPr>
      </w:r>
      <w:r>
        <w:rPr>
          <w:noProof/>
        </w:rPr>
        <w:fldChar w:fldCharType="separate"/>
      </w:r>
      <w:r>
        <w:rPr>
          <w:noProof/>
        </w:rPr>
        <w:t>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1.6</w:t>
      </w:r>
      <w:r>
        <w:rPr>
          <w:rFonts w:ascii="Times New Roman" w:hAnsi="Times New Roman"/>
          <w:smallCaps w:val="0"/>
          <w:noProof/>
          <w:sz w:val="24"/>
          <w:lang w:eastAsia="en-AU"/>
        </w:rPr>
        <w:tab/>
      </w:r>
      <w:r w:rsidRPr="009A2406">
        <w:rPr>
          <w:noProof/>
        </w:rPr>
        <w:t>Definitions and Acronyms</w:t>
      </w:r>
      <w:r>
        <w:rPr>
          <w:noProof/>
        </w:rPr>
        <w:tab/>
      </w:r>
      <w:r>
        <w:rPr>
          <w:noProof/>
        </w:rPr>
        <w:fldChar w:fldCharType="begin"/>
      </w:r>
      <w:r>
        <w:rPr>
          <w:noProof/>
        </w:rPr>
        <w:instrText xml:space="preserve"> PAGEREF _Toc290989144 \h </w:instrText>
      </w:r>
      <w:r>
        <w:rPr>
          <w:noProof/>
        </w:rPr>
      </w:r>
      <w:r>
        <w:rPr>
          <w:noProof/>
        </w:rPr>
        <w:fldChar w:fldCharType="separate"/>
      </w:r>
      <w:r>
        <w:rPr>
          <w:noProof/>
        </w:rPr>
        <w:t>8</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2.</w:t>
      </w:r>
      <w:r>
        <w:rPr>
          <w:rFonts w:ascii="Times New Roman" w:hAnsi="Times New Roman"/>
          <w:b w:val="0"/>
          <w:caps w:val="0"/>
          <w:noProof/>
          <w:sz w:val="24"/>
          <w:lang w:eastAsia="en-AU"/>
        </w:rPr>
        <w:tab/>
      </w:r>
      <w:r w:rsidRPr="009A2406">
        <w:rPr>
          <w:noProof/>
        </w:rPr>
        <w:t>Publication and Repository Responsibilities</w:t>
      </w:r>
      <w:r>
        <w:rPr>
          <w:noProof/>
        </w:rPr>
        <w:tab/>
      </w:r>
      <w:r>
        <w:rPr>
          <w:noProof/>
        </w:rPr>
        <w:fldChar w:fldCharType="begin"/>
      </w:r>
      <w:r>
        <w:rPr>
          <w:noProof/>
        </w:rPr>
        <w:instrText xml:space="preserve"> PAGEREF _Toc290989145 \h </w:instrText>
      </w:r>
      <w:r>
        <w:rPr>
          <w:noProof/>
        </w:rPr>
      </w:r>
      <w:r>
        <w:rPr>
          <w:noProof/>
        </w:rPr>
        <w:fldChar w:fldCharType="separate"/>
      </w:r>
      <w:r>
        <w:rPr>
          <w:noProof/>
        </w:rPr>
        <w:t>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2.1</w:t>
      </w:r>
      <w:r>
        <w:rPr>
          <w:rFonts w:ascii="Times New Roman" w:hAnsi="Times New Roman"/>
          <w:smallCaps w:val="0"/>
          <w:noProof/>
          <w:sz w:val="24"/>
          <w:lang w:eastAsia="en-AU"/>
        </w:rPr>
        <w:tab/>
      </w:r>
      <w:r w:rsidRPr="009A2406">
        <w:rPr>
          <w:noProof/>
        </w:rPr>
        <w:t>Repositories</w:t>
      </w:r>
      <w:r>
        <w:rPr>
          <w:noProof/>
        </w:rPr>
        <w:tab/>
      </w:r>
      <w:r>
        <w:rPr>
          <w:noProof/>
        </w:rPr>
        <w:fldChar w:fldCharType="begin"/>
      </w:r>
      <w:r>
        <w:rPr>
          <w:noProof/>
        </w:rPr>
        <w:instrText xml:space="preserve"> PAGEREF _Toc290989146 \h </w:instrText>
      </w:r>
      <w:r>
        <w:rPr>
          <w:noProof/>
        </w:rPr>
      </w:r>
      <w:r>
        <w:rPr>
          <w:noProof/>
        </w:rPr>
        <w:fldChar w:fldCharType="separate"/>
      </w:r>
      <w:r>
        <w:rPr>
          <w:noProof/>
        </w:rPr>
        <w:t>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2.2</w:t>
      </w:r>
      <w:r>
        <w:rPr>
          <w:rFonts w:ascii="Times New Roman" w:hAnsi="Times New Roman"/>
          <w:smallCaps w:val="0"/>
          <w:noProof/>
          <w:sz w:val="24"/>
          <w:lang w:eastAsia="en-AU"/>
        </w:rPr>
        <w:tab/>
      </w:r>
      <w:r w:rsidRPr="009A2406">
        <w:rPr>
          <w:noProof/>
        </w:rPr>
        <w:t>Publication of Certificate Information</w:t>
      </w:r>
      <w:r>
        <w:rPr>
          <w:noProof/>
        </w:rPr>
        <w:tab/>
      </w:r>
      <w:r>
        <w:rPr>
          <w:noProof/>
        </w:rPr>
        <w:fldChar w:fldCharType="begin"/>
      </w:r>
      <w:r>
        <w:rPr>
          <w:noProof/>
        </w:rPr>
        <w:instrText xml:space="preserve"> PAGEREF _Toc290989147 \h </w:instrText>
      </w:r>
      <w:r>
        <w:rPr>
          <w:noProof/>
        </w:rPr>
      </w:r>
      <w:r>
        <w:rPr>
          <w:noProof/>
        </w:rPr>
        <w:fldChar w:fldCharType="separate"/>
      </w:r>
      <w:r>
        <w:rPr>
          <w:noProof/>
        </w:rPr>
        <w:t>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2.3</w:t>
      </w:r>
      <w:r>
        <w:rPr>
          <w:rFonts w:ascii="Times New Roman" w:hAnsi="Times New Roman"/>
          <w:smallCaps w:val="0"/>
          <w:noProof/>
          <w:sz w:val="24"/>
          <w:lang w:eastAsia="en-AU"/>
        </w:rPr>
        <w:tab/>
      </w:r>
      <w:r w:rsidRPr="009A2406">
        <w:rPr>
          <w:noProof/>
        </w:rPr>
        <w:t>Frequency of Publication</w:t>
      </w:r>
      <w:r>
        <w:rPr>
          <w:noProof/>
        </w:rPr>
        <w:tab/>
      </w:r>
      <w:r>
        <w:rPr>
          <w:noProof/>
        </w:rPr>
        <w:fldChar w:fldCharType="begin"/>
      </w:r>
      <w:r>
        <w:rPr>
          <w:noProof/>
        </w:rPr>
        <w:instrText xml:space="preserve"> PAGEREF _Toc290989148 \h </w:instrText>
      </w:r>
      <w:r>
        <w:rPr>
          <w:noProof/>
        </w:rPr>
      </w:r>
      <w:r>
        <w:rPr>
          <w:noProof/>
        </w:rPr>
        <w:fldChar w:fldCharType="separate"/>
      </w:r>
      <w:r>
        <w:rPr>
          <w:noProof/>
        </w:rPr>
        <w:t>10</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2.4</w:t>
      </w:r>
      <w:r>
        <w:rPr>
          <w:rFonts w:ascii="Times New Roman" w:hAnsi="Times New Roman"/>
          <w:smallCaps w:val="0"/>
          <w:noProof/>
          <w:sz w:val="24"/>
          <w:lang w:eastAsia="en-AU"/>
        </w:rPr>
        <w:tab/>
      </w:r>
      <w:r w:rsidRPr="009A2406">
        <w:rPr>
          <w:noProof/>
        </w:rPr>
        <w:t>Access Control</w:t>
      </w:r>
      <w:r>
        <w:rPr>
          <w:noProof/>
        </w:rPr>
        <w:tab/>
      </w:r>
      <w:r>
        <w:rPr>
          <w:noProof/>
        </w:rPr>
        <w:fldChar w:fldCharType="begin"/>
      </w:r>
      <w:r>
        <w:rPr>
          <w:noProof/>
        </w:rPr>
        <w:instrText xml:space="preserve"> PAGEREF _Toc290989149 \h </w:instrText>
      </w:r>
      <w:r>
        <w:rPr>
          <w:noProof/>
        </w:rPr>
      </w:r>
      <w:r>
        <w:rPr>
          <w:noProof/>
        </w:rPr>
        <w:fldChar w:fldCharType="separate"/>
      </w:r>
      <w:r>
        <w:rPr>
          <w:noProof/>
        </w:rPr>
        <w:t>10</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3.</w:t>
      </w:r>
      <w:r>
        <w:rPr>
          <w:rFonts w:ascii="Times New Roman" w:hAnsi="Times New Roman"/>
          <w:b w:val="0"/>
          <w:caps w:val="0"/>
          <w:noProof/>
          <w:sz w:val="24"/>
          <w:lang w:eastAsia="en-AU"/>
        </w:rPr>
        <w:tab/>
      </w:r>
      <w:r w:rsidRPr="009A2406">
        <w:rPr>
          <w:noProof/>
        </w:rPr>
        <w:t>Identification and Authentication</w:t>
      </w:r>
      <w:r>
        <w:rPr>
          <w:noProof/>
        </w:rPr>
        <w:tab/>
      </w:r>
      <w:r>
        <w:rPr>
          <w:noProof/>
        </w:rPr>
        <w:fldChar w:fldCharType="begin"/>
      </w:r>
      <w:r>
        <w:rPr>
          <w:noProof/>
        </w:rPr>
        <w:instrText xml:space="preserve"> PAGEREF _Toc290989150 \h </w:instrText>
      </w:r>
      <w:r>
        <w:rPr>
          <w:noProof/>
        </w:rPr>
      </w:r>
      <w:r>
        <w:rPr>
          <w:noProof/>
        </w:rPr>
        <w:fldChar w:fldCharType="separate"/>
      </w:r>
      <w:r>
        <w:rPr>
          <w:noProof/>
        </w:rPr>
        <w:t>11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3.1</w:t>
      </w:r>
      <w:r>
        <w:rPr>
          <w:rFonts w:ascii="Times New Roman" w:hAnsi="Times New Roman"/>
          <w:smallCaps w:val="0"/>
          <w:noProof/>
          <w:sz w:val="24"/>
          <w:lang w:eastAsia="en-AU"/>
        </w:rPr>
        <w:tab/>
      </w:r>
      <w:r w:rsidRPr="009A2406">
        <w:rPr>
          <w:noProof/>
        </w:rPr>
        <w:t>Naming</w:t>
      </w:r>
      <w:r>
        <w:rPr>
          <w:noProof/>
        </w:rPr>
        <w:tab/>
      </w:r>
      <w:r>
        <w:rPr>
          <w:noProof/>
        </w:rPr>
        <w:fldChar w:fldCharType="begin"/>
      </w:r>
      <w:r>
        <w:rPr>
          <w:noProof/>
        </w:rPr>
        <w:instrText xml:space="preserve"> PAGEREF _Toc290989151 \h </w:instrText>
      </w:r>
      <w:r>
        <w:rPr>
          <w:noProof/>
        </w:rPr>
      </w:r>
      <w:r>
        <w:rPr>
          <w:noProof/>
        </w:rPr>
        <w:fldChar w:fldCharType="separate"/>
      </w:r>
      <w:r>
        <w:rPr>
          <w:noProof/>
        </w:rPr>
        <w:t>11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3.2</w:t>
      </w:r>
      <w:r>
        <w:rPr>
          <w:rFonts w:ascii="Times New Roman" w:hAnsi="Times New Roman"/>
          <w:smallCaps w:val="0"/>
          <w:noProof/>
          <w:sz w:val="24"/>
          <w:lang w:eastAsia="en-AU"/>
        </w:rPr>
        <w:tab/>
      </w:r>
      <w:r w:rsidRPr="009A2406">
        <w:rPr>
          <w:noProof/>
        </w:rPr>
        <w:t>Initial Identity Validation</w:t>
      </w:r>
      <w:r>
        <w:rPr>
          <w:noProof/>
        </w:rPr>
        <w:tab/>
      </w:r>
      <w:r>
        <w:rPr>
          <w:noProof/>
        </w:rPr>
        <w:fldChar w:fldCharType="begin"/>
      </w:r>
      <w:r>
        <w:rPr>
          <w:noProof/>
        </w:rPr>
        <w:instrText xml:space="preserve"> PAGEREF _Toc290989152 \h </w:instrText>
      </w:r>
      <w:r>
        <w:rPr>
          <w:noProof/>
        </w:rPr>
      </w:r>
      <w:r>
        <w:rPr>
          <w:noProof/>
        </w:rPr>
        <w:fldChar w:fldCharType="separate"/>
      </w:r>
      <w:r>
        <w:rPr>
          <w:noProof/>
        </w:rPr>
        <w:t>11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3.3</w:t>
      </w:r>
      <w:r>
        <w:rPr>
          <w:rFonts w:ascii="Times New Roman" w:hAnsi="Times New Roman"/>
          <w:smallCaps w:val="0"/>
          <w:noProof/>
          <w:sz w:val="24"/>
          <w:lang w:eastAsia="en-AU"/>
        </w:rPr>
        <w:tab/>
      </w:r>
      <w:r w:rsidRPr="009A2406">
        <w:rPr>
          <w:noProof/>
        </w:rPr>
        <w:t>Identification and Authentication for Re-key Requests</w:t>
      </w:r>
      <w:r>
        <w:rPr>
          <w:noProof/>
        </w:rPr>
        <w:tab/>
      </w:r>
      <w:r>
        <w:rPr>
          <w:noProof/>
        </w:rPr>
        <w:fldChar w:fldCharType="begin"/>
      </w:r>
      <w:r>
        <w:rPr>
          <w:noProof/>
        </w:rPr>
        <w:instrText xml:space="preserve"> PAGEREF _Toc290989153 \h </w:instrText>
      </w:r>
      <w:r>
        <w:rPr>
          <w:noProof/>
        </w:rPr>
      </w:r>
      <w:r>
        <w:rPr>
          <w:noProof/>
        </w:rPr>
        <w:fldChar w:fldCharType="separate"/>
      </w:r>
      <w:r>
        <w:rPr>
          <w:noProof/>
        </w:rPr>
        <w:t>11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3.4</w:t>
      </w:r>
      <w:r>
        <w:rPr>
          <w:rFonts w:ascii="Times New Roman" w:hAnsi="Times New Roman"/>
          <w:smallCaps w:val="0"/>
          <w:noProof/>
          <w:sz w:val="24"/>
          <w:lang w:eastAsia="en-AU"/>
        </w:rPr>
        <w:tab/>
      </w:r>
      <w:r w:rsidRPr="009A2406">
        <w:rPr>
          <w:noProof/>
        </w:rPr>
        <w:t>Revocation Requests</w:t>
      </w:r>
      <w:r>
        <w:rPr>
          <w:noProof/>
        </w:rPr>
        <w:tab/>
      </w:r>
      <w:r>
        <w:rPr>
          <w:noProof/>
        </w:rPr>
        <w:fldChar w:fldCharType="begin"/>
      </w:r>
      <w:r>
        <w:rPr>
          <w:noProof/>
        </w:rPr>
        <w:instrText xml:space="preserve"> PAGEREF _Toc290989154 \h </w:instrText>
      </w:r>
      <w:r>
        <w:rPr>
          <w:noProof/>
        </w:rPr>
      </w:r>
      <w:r>
        <w:rPr>
          <w:noProof/>
        </w:rPr>
        <w:fldChar w:fldCharType="separate"/>
      </w:r>
      <w:r>
        <w:rPr>
          <w:noProof/>
        </w:rPr>
        <w:t>11</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4.</w:t>
      </w:r>
      <w:r>
        <w:rPr>
          <w:rFonts w:ascii="Times New Roman" w:hAnsi="Times New Roman"/>
          <w:b w:val="0"/>
          <w:caps w:val="0"/>
          <w:noProof/>
          <w:sz w:val="24"/>
          <w:lang w:eastAsia="en-AU"/>
        </w:rPr>
        <w:tab/>
      </w:r>
      <w:r w:rsidRPr="009A2406">
        <w:rPr>
          <w:noProof/>
        </w:rPr>
        <w:t>Certificate Management Life-Cycle</w:t>
      </w:r>
      <w:r>
        <w:rPr>
          <w:noProof/>
        </w:rPr>
        <w:tab/>
      </w:r>
      <w:r>
        <w:rPr>
          <w:noProof/>
        </w:rPr>
        <w:fldChar w:fldCharType="begin"/>
      </w:r>
      <w:r>
        <w:rPr>
          <w:noProof/>
        </w:rPr>
        <w:instrText xml:space="preserve"> PAGEREF _Toc290989155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4.1</w:t>
      </w:r>
      <w:r>
        <w:rPr>
          <w:rFonts w:ascii="Times New Roman" w:hAnsi="Times New Roman"/>
          <w:smallCaps w:val="0"/>
          <w:noProof/>
          <w:sz w:val="24"/>
          <w:lang w:eastAsia="en-AU"/>
        </w:rPr>
        <w:tab/>
      </w:r>
      <w:r w:rsidRPr="009A2406">
        <w:rPr>
          <w:noProof/>
        </w:rPr>
        <w:t>Certificate Application</w:t>
      </w:r>
      <w:r>
        <w:rPr>
          <w:noProof/>
        </w:rPr>
        <w:tab/>
      </w:r>
      <w:r>
        <w:rPr>
          <w:noProof/>
        </w:rPr>
        <w:fldChar w:fldCharType="begin"/>
      </w:r>
      <w:r>
        <w:rPr>
          <w:noProof/>
        </w:rPr>
        <w:instrText xml:space="preserve"> PAGEREF _Toc290989156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4.2</w:t>
      </w:r>
      <w:r>
        <w:rPr>
          <w:rFonts w:ascii="Times New Roman" w:hAnsi="Times New Roman"/>
          <w:smallCaps w:val="0"/>
          <w:noProof/>
          <w:sz w:val="24"/>
          <w:lang w:eastAsia="en-AU"/>
        </w:rPr>
        <w:tab/>
      </w:r>
      <w:r w:rsidRPr="009A2406">
        <w:rPr>
          <w:noProof/>
        </w:rPr>
        <w:t>Certificate Application Processing</w:t>
      </w:r>
      <w:r>
        <w:rPr>
          <w:noProof/>
        </w:rPr>
        <w:tab/>
      </w:r>
      <w:r>
        <w:rPr>
          <w:noProof/>
        </w:rPr>
        <w:fldChar w:fldCharType="begin"/>
      </w:r>
      <w:r>
        <w:rPr>
          <w:noProof/>
        </w:rPr>
        <w:instrText xml:space="preserve"> PAGEREF _Toc290989157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4.3</w:t>
      </w:r>
      <w:r>
        <w:rPr>
          <w:rFonts w:ascii="Times New Roman" w:hAnsi="Times New Roman"/>
          <w:smallCaps w:val="0"/>
          <w:noProof/>
          <w:sz w:val="24"/>
          <w:lang w:eastAsia="en-AU"/>
        </w:rPr>
        <w:tab/>
      </w:r>
      <w:r w:rsidRPr="009A2406">
        <w:rPr>
          <w:noProof/>
        </w:rPr>
        <w:t>Certificate Issuance</w:t>
      </w:r>
      <w:r>
        <w:rPr>
          <w:noProof/>
        </w:rPr>
        <w:tab/>
      </w:r>
      <w:r>
        <w:rPr>
          <w:noProof/>
        </w:rPr>
        <w:fldChar w:fldCharType="begin"/>
      </w:r>
      <w:r>
        <w:rPr>
          <w:noProof/>
        </w:rPr>
        <w:instrText xml:space="preserve"> PAGEREF _Toc290989158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4.4</w:t>
      </w:r>
      <w:r>
        <w:rPr>
          <w:rFonts w:ascii="Times New Roman" w:hAnsi="Times New Roman"/>
          <w:smallCaps w:val="0"/>
          <w:noProof/>
          <w:sz w:val="24"/>
          <w:lang w:eastAsia="en-AU"/>
        </w:rPr>
        <w:tab/>
      </w:r>
      <w:r w:rsidRPr="009A2406">
        <w:rPr>
          <w:noProof/>
        </w:rPr>
        <w:t>Certificate Acceptance</w:t>
      </w:r>
      <w:r>
        <w:rPr>
          <w:noProof/>
        </w:rPr>
        <w:tab/>
      </w:r>
      <w:r>
        <w:rPr>
          <w:noProof/>
        </w:rPr>
        <w:fldChar w:fldCharType="begin"/>
      </w:r>
      <w:r>
        <w:rPr>
          <w:noProof/>
        </w:rPr>
        <w:instrText xml:space="preserve"> PAGEREF _Toc290989159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4.5</w:t>
      </w:r>
      <w:r>
        <w:rPr>
          <w:rFonts w:ascii="Times New Roman" w:hAnsi="Times New Roman"/>
          <w:smallCaps w:val="0"/>
          <w:noProof/>
          <w:sz w:val="24"/>
          <w:lang w:eastAsia="en-AU"/>
        </w:rPr>
        <w:tab/>
      </w:r>
      <w:r w:rsidRPr="009A2406">
        <w:rPr>
          <w:noProof/>
        </w:rPr>
        <w:t>Key and Certificate Usage</w:t>
      </w:r>
      <w:r>
        <w:rPr>
          <w:noProof/>
        </w:rPr>
        <w:tab/>
      </w:r>
      <w:r>
        <w:rPr>
          <w:noProof/>
        </w:rPr>
        <w:fldChar w:fldCharType="begin"/>
      </w:r>
      <w:r>
        <w:rPr>
          <w:noProof/>
        </w:rPr>
        <w:instrText xml:space="preserve"> PAGEREF _Toc290989160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4.6</w:t>
      </w:r>
      <w:r>
        <w:rPr>
          <w:rFonts w:ascii="Times New Roman" w:hAnsi="Times New Roman"/>
          <w:smallCaps w:val="0"/>
          <w:noProof/>
          <w:sz w:val="24"/>
          <w:lang w:eastAsia="en-AU"/>
        </w:rPr>
        <w:tab/>
      </w:r>
      <w:r w:rsidRPr="009A2406">
        <w:rPr>
          <w:noProof/>
        </w:rPr>
        <w:t>Certificate Renewal</w:t>
      </w:r>
      <w:r>
        <w:rPr>
          <w:noProof/>
        </w:rPr>
        <w:tab/>
      </w:r>
      <w:r>
        <w:rPr>
          <w:noProof/>
        </w:rPr>
        <w:fldChar w:fldCharType="begin"/>
      </w:r>
      <w:r>
        <w:rPr>
          <w:noProof/>
        </w:rPr>
        <w:instrText xml:space="preserve"> PAGEREF _Toc290989161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4.7</w:t>
      </w:r>
      <w:r>
        <w:rPr>
          <w:rFonts w:ascii="Times New Roman" w:hAnsi="Times New Roman"/>
          <w:smallCaps w:val="0"/>
          <w:noProof/>
          <w:sz w:val="24"/>
          <w:lang w:eastAsia="en-AU"/>
        </w:rPr>
        <w:tab/>
      </w:r>
      <w:r w:rsidRPr="009A2406">
        <w:rPr>
          <w:noProof/>
        </w:rPr>
        <w:t>Certificate Re-key</w:t>
      </w:r>
      <w:r>
        <w:rPr>
          <w:noProof/>
        </w:rPr>
        <w:tab/>
      </w:r>
      <w:r>
        <w:rPr>
          <w:noProof/>
        </w:rPr>
        <w:fldChar w:fldCharType="begin"/>
      </w:r>
      <w:r>
        <w:rPr>
          <w:noProof/>
        </w:rPr>
        <w:instrText xml:space="preserve"> PAGEREF _Toc290989162 \h </w:instrText>
      </w:r>
      <w:r>
        <w:rPr>
          <w:noProof/>
        </w:rPr>
      </w:r>
      <w:r>
        <w:rPr>
          <w:noProof/>
        </w:rPr>
        <w:fldChar w:fldCharType="separate"/>
      </w:r>
      <w:r>
        <w:rPr>
          <w:noProof/>
        </w:rPr>
        <w:t>12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4.8</w:t>
      </w:r>
      <w:r>
        <w:rPr>
          <w:rFonts w:ascii="Times New Roman" w:hAnsi="Times New Roman"/>
          <w:smallCaps w:val="0"/>
          <w:noProof/>
          <w:sz w:val="24"/>
          <w:lang w:eastAsia="en-AU"/>
        </w:rPr>
        <w:tab/>
      </w:r>
      <w:r w:rsidRPr="009A2406">
        <w:rPr>
          <w:noProof/>
        </w:rPr>
        <w:t>Certificate Modification</w:t>
      </w:r>
      <w:r>
        <w:rPr>
          <w:noProof/>
        </w:rPr>
        <w:tab/>
      </w:r>
      <w:r>
        <w:rPr>
          <w:noProof/>
        </w:rPr>
        <w:fldChar w:fldCharType="begin"/>
      </w:r>
      <w:r>
        <w:rPr>
          <w:noProof/>
        </w:rPr>
        <w:instrText xml:space="preserve"> PAGEREF _Toc290989163 \h </w:instrText>
      </w:r>
      <w:r>
        <w:rPr>
          <w:noProof/>
        </w:rPr>
      </w:r>
      <w:r>
        <w:rPr>
          <w:noProof/>
        </w:rPr>
        <w:fldChar w:fldCharType="separate"/>
      </w:r>
      <w:r>
        <w:rPr>
          <w:noProof/>
        </w:rPr>
        <w:t>13</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4.9</w:t>
      </w:r>
      <w:r>
        <w:rPr>
          <w:rFonts w:ascii="Times New Roman" w:hAnsi="Times New Roman"/>
          <w:smallCaps w:val="0"/>
          <w:noProof/>
          <w:sz w:val="24"/>
          <w:lang w:eastAsia="en-AU"/>
        </w:rPr>
        <w:tab/>
      </w:r>
      <w:r w:rsidRPr="009A2406">
        <w:rPr>
          <w:noProof/>
        </w:rPr>
        <w:t>Certificate Revocation</w:t>
      </w:r>
      <w:r>
        <w:rPr>
          <w:noProof/>
        </w:rPr>
        <w:tab/>
      </w:r>
      <w:r>
        <w:rPr>
          <w:noProof/>
        </w:rPr>
        <w:fldChar w:fldCharType="begin"/>
      </w:r>
      <w:r>
        <w:rPr>
          <w:noProof/>
        </w:rPr>
        <w:instrText xml:space="preserve"> PAGEREF _Toc290989164 \h </w:instrText>
      </w:r>
      <w:r>
        <w:rPr>
          <w:noProof/>
        </w:rPr>
      </w:r>
      <w:r>
        <w:rPr>
          <w:noProof/>
        </w:rPr>
        <w:fldChar w:fldCharType="separate"/>
      </w:r>
      <w:r>
        <w:rPr>
          <w:noProof/>
        </w:rPr>
        <w:t>13</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lastRenderedPageBreak/>
        <w:t>4.10</w:t>
      </w:r>
      <w:r>
        <w:rPr>
          <w:rFonts w:ascii="Times New Roman" w:hAnsi="Times New Roman"/>
          <w:smallCaps w:val="0"/>
          <w:noProof/>
          <w:sz w:val="24"/>
          <w:lang w:eastAsia="en-AU"/>
        </w:rPr>
        <w:tab/>
      </w:r>
      <w:r w:rsidRPr="009A2406">
        <w:rPr>
          <w:noProof/>
        </w:rPr>
        <w:t>Certificate Status Services</w:t>
      </w:r>
      <w:r>
        <w:rPr>
          <w:noProof/>
        </w:rPr>
        <w:tab/>
      </w:r>
      <w:r>
        <w:rPr>
          <w:noProof/>
        </w:rPr>
        <w:fldChar w:fldCharType="begin"/>
      </w:r>
      <w:r>
        <w:rPr>
          <w:noProof/>
        </w:rPr>
        <w:instrText xml:space="preserve"> PAGEREF _Toc290989165 \h </w:instrText>
      </w:r>
      <w:r>
        <w:rPr>
          <w:noProof/>
        </w:rPr>
      </w:r>
      <w:r>
        <w:rPr>
          <w:noProof/>
        </w:rPr>
        <w:fldChar w:fldCharType="separate"/>
      </w:r>
      <w:r>
        <w:rPr>
          <w:noProof/>
        </w:rPr>
        <w:t>13</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4.11</w:t>
      </w:r>
      <w:r>
        <w:rPr>
          <w:rFonts w:ascii="Times New Roman" w:hAnsi="Times New Roman"/>
          <w:smallCaps w:val="0"/>
          <w:noProof/>
          <w:sz w:val="24"/>
          <w:lang w:eastAsia="en-AU"/>
        </w:rPr>
        <w:tab/>
      </w:r>
      <w:r w:rsidRPr="009A2406">
        <w:rPr>
          <w:noProof/>
        </w:rPr>
        <w:t>End of Subscription</w:t>
      </w:r>
      <w:r>
        <w:rPr>
          <w:noProof/>
        </w:rPr>
        <w:tab/>
      </w:r>
      <w:r>
        <w:rPr>
          <w:noProof/>
        </w:rPr>
        <w:fldChar w:fldCharType="begin"/>
      </w:r>
      <w:r>
        <w:rPr>
          <w:noProof/>
        </w:rPr>
        <w:instrText xml:space="preserve"> PAGEREF _Toc290989166 \h </w:instrText>
      </w:r>
      <w:r>
        <w:rPr>
          <w:noProof/>
        </w:rPr>
      </w:r>
      <w:r>
        <w:rPr>
          <w:noProof/>
        </w:rPr>
        <w:fldChar w:fldCharType="separate"/>
      </w:r>
      <w:r>
        <w:rPr>
          <w:noProof/>
        </w:rPr>
        <w:t>13</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4.12</w:t>
      </w:r>
      <w:r>
        <w:rPr>
          <w:rFonts w:ascii="Times New Roman" w:hAnsi="Times New Roman"/>
          <w:smallCaps w:val="0"/>
          <w:noProof/>
          <w:sz w:val="24"/>
          <w:lang w:eastAsia="en-AU"/>
        </w:rPr>
        <w:tab/>
      </w:r>
      <w:r w:rsidRPr="009A2406">
        <w:rPr>
          <w:noProof/>
        </w:rPr>
        <w:t>Key Escrow and Recovery</w:t>
      </w:r>
      <w:r>
        <w:rPr>
          <w:noProof/>
        </w:rPr>
        <w:tab/>
      </w:r>
      <w:r>
        <w:rPr>
          <w:noProof/>
        </w:rPr>
        <w:fldChar w:fldCharType="begin"/>
      </w:r>
      <w:r>
        <w:rPr>
          <w:noProof/>
        </w:rPr>
        <w:instrText xml:space="preserve"> PAGEREF _Toc290989167 \h </w:instrText>
      </w:r>
      <w:r>
        <w:rPr>
          <w:noProof/>
        </w:rPr>
      </w:r>
      <w:r>
        <w:rPr>
          <w:noProof/>
        </w:rPr>
        <w:fldChar w:fldCharType="separate"/>
      </w:r>
      <w:r>
        <w:rPr>
          <w:noProof/>
        </w:rPr>
        <w:t>14</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5.</w:t>
      </w:r>
      <w:r>
        <w:rPr>
          <w:rFonts w:ascii="Times New Roman" w:hAnsi="Times New Roman"/>
          <w:b w:val="0"/>
          <w:caps w:val="0"/>
          <w:noProof/>
          <w:sz w:val="24"/>
          <w:lang w:eastAsia="en-AU"/>
        </w:rPr>
        <w:tab/>
      </w:r>
      <w:r w:rsidRPr="009A2406">
        <w:rPr>
          <w:noProof/>
        </w:rPr>
        <w:t>Facility Management, Operational, and Physical Controls</w:t>
      </w:r>
      <w:r>
        <w:rPr>
          <w:noProof/>
        </w:rPr>
        <w:tab/>
      </w:r>
      <w:r>
        <w:rPr>
          <w:noProof/>
        </w:rPr>
        <w:fldChar w:fldCharType="begin"/>
      </w:r>
      <w:r>
        <w:rPr>
          <w:noProof/>
        </w:rPr>
        <w:instrText xml:space="preserve"> PAGEREF _Toc290989168 \h </w:instrText>
      </w:r>
      <w:r>
        <w:rPr>
          <w:noProof/>
        </w:rPr>
      </w:r>
      <w:r>
        <w:rPr>
          <w:noProof/>
        </w:rPr>
        <w:fldChar w:fldCharType="separate"/>
      </w:r>
      <w:r>
        <w:rPr>
          <w:noProof/>
        </w:rPr>
        <w:t>15</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5.1</w:t>
      </w:r>
      <w:r>
        <w:rPr>
          <w:rFonts w:ascii="Times New Roman" w:hAnsi="Times New Roman"/>
          <w:smallCaps w:val="0"/>
          <w:noProof/>
          <w:sz w:val="24"/>
          <w:lang w:eastAsia="en-AU"/>
        </w:rPr>
        <w:tab/>
      </w:r>
      <w:r w:rsidRPr="009A2406">
        <w:rPr>
          <w:noProof/>
        </w:rPr>
        <w:t>Physical Security Controls</w:t>
      </w:r>
      <w:r>
        <w:rPr>
          <w:noProof/>
        </w:rPr>
        <w:tab/>
      </w:r>
      <w:r>
        <w:rPr>
          <w:noProof/>
        </w:rPr>
        <w:fldChar w:fldCharType="begin"/>
      </w:r>
      <w:r>
        <w:rPr>
          <w:noProof/>
        </w:rPr>
        <w:instrText xml:space="preserve"> PAGEREF _Toc290989169 \h </w:instrText>
      </w:r>
      <w:r>
        <w:rPr>
          <w:noProof/>
        </w:rPr>
      </w:r>
      <w:r>
        <w:rPr>
          <w:noProof/>
        </w:rPr>
        <w:fldChar w:fldCharType="separate"/>
      </w:r>
      <w:r>
        <w:rPr>
          <w:noProof/>
        </w:rPr>
        <w:t>15</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5.2</w:t>
      </w:r>
      <w:r>
        <w:rPr>
          <w:rFonts w:ascii="Times New Roman" w:hAnsi="Times New Roman"/>
          <w:smallCaps w:val="0"/>
          <w:noProof/>
          <w:sz w:val="24"/>
          <w:lang w:eastAsia="en-AU"/>
        </w:rPr>
        <w:tab/>
      </w:r>
      <w:r w:rsidRPr="009A2406">
        <w:rPr>
          <w:noProof/>
        </w:rPr>
        <w:t>Procedural Controls</w:t>
      </w:r>
      <w:r>
        <w:rPr>
          <w:noProof/>
        </w:rPr>
        <w:tab/>
      </w:r>
      <w:r>
        <w:rPr>
          <w:noProof/>
        </w:rPr>
        <w:fldChar w:fldCharType="begin"/>
      </w:r>
      <w:r>
        <w:rPr>
          <w:noProof/>
        </w:rPr>
        <w:instrText xml:space="preserve"> PAGEREF _Toc290989170 \h </w:instrText>
      </w:r>
      <w:r>
        <w:rPr>
          <w:noProof/>
        </w:rPr>
      </w:r>
      <w:r>
        <w:rPr>
          <w:noProof/>
        </w:rPr>
        <w:fldChar w:fldCharType="separate"/>
      </w:r>
      <w:r>
        <w:rPr>
          <w:noProof/>
        </w:rPr>
        <w:t>15</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5.3</w:t>
      </w:r>
      <w:r>
        <w:rPr>
          <w:rFonts w:ascii="Times New Roman" w:hAnsi="Times New Roman"/>
          <w:smallCaps w:val="0"/>
          <w:noProof/>
          <w:sz w:val="24"/>
          <w:lang w:eastAsia="en-AU"/>
        </w:rPr>
        <w:tab/>
      </w:r>
      <w:r w:rsidRPr="009A2406">
        <w:rPr>
          <w:noProof/>
        </w:rPr>
        <w:t>Personnel Security Controls</w:t>
      </w:r>
      <w:r>
        <w:rPr>
          <w:noProof/>
        </w:rPr>
        <w:tab/>
      </w:r>
      <w:r>
        <w:rPr>
          <w:noProof/>
        </w:rPr>
        <w:fldChar w:fldCharType="begin"/>
      </w:r>
      <w:r>
        <w:rPr>
          <w:noProof/>
        </w:rPr>
        <w:instrText xml:space="preserve"> PAGEREF _Toc290989171 \h </w:instrText>
      </w:r>
      <w:r>
        <w:rPr>
          <w:noProof/>
        </w:rPr>
      </w:r>
      <w:r>
        <w:rPr>
          <w:noProof/>
        </w:rPr>
        <w:fldChar w:fldCharType="separate"/>
      </w:r>
      <w:r>
        <w:rPr>
          <w:noProof/>
        </w:rPr>
        <w:t>16</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5.4</w:t>
      </w:r>
      <w:r>
        <w:rPr>
          <w:rFonts w:ascii="Times New Roman" w:hAnsi="Times New Roman"/>
          <w:smallCaps w:val="0"/>
          <w:noProof/>
          <w:sz w:val="24"/>
          <w:lang w:eastAsia="en-AU"/>
        </w:rPr>
        <w:tab/>
      </w:r>
      <w:r w:rsidRPr="009A2406">
        <w:rPr>
          <w:noProof/>
        </w:rPr>
        <w:t>Audit Logging Procedures</w:t>
      </w:r>
      <w:r>
        <w:rPr>
          <w:noProof/>
        </w:rPr>
        <w:tab/>
      </w:r>
      <w:r>
        <w:rPr>
          <w:noProof/>
        </w:rPr>
        <w:fldChar w:fldCharType="begin"/>
      </w:r>
      <w:r>
        <w:rPr>
          <w:noProof/>
        </w:rPr>
        <w:instrText xml:space="preserve"> PAGEREF _Toc290989172 \h </w:instrText>
      </w:r>
      <w:r>
        <w:rPr>
          <w:noProof/>
        </w:rPr>
      </w:r>
      <w:r>
        <w:rPr>
          <w:noProof/>
        </w:rPr>
        <w:fldChar w:fldCharType="separate"/>
      </w:r>
      <w:r>
        <w:rPr>
          <w:noProof/>
        </w:rPr>
        <w:t>17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5.5</w:t>
      </w:r>
      <w:r>
        <w:rPr>
          <w:rFonts w:ascii="Times New Roman" w:hAnsi="Times New Roman"/>
          <w:smallCaps w:val="0"/>
          <w:noProof/>
          <w:sz w:val="24"/>
          <w:lang w:eastAsia="en-AU"/>
        </w:rPr>
        <w:tab/>
      </w:r>
      <w:r w:rsidRPr="009A2406">
        <w:rPr>
          <w:noProof/>
        </w:rPr>
        <w:t>Records Archival</w:t>
      </w:r>
      <w:r>
        <w:rPr>
          <w:noProof/>
        </w:rPr>
        <w:tab/>
      </w:r>
      <w:r>
        <w:rPr>
          <w:noProof/>
        </w:rPr>
        <w:fldChar w:fldCharType="begin"/>
      </w:r>
      <w:r>
        <w:rPr>
          <w:noProof/>
        </w:rPr>
        <w:instrText xml:space="preserve"> PAGEREF _Toc290989173 \h </w:instrText>
      </w:r>
      <w:r>
        <w:rPr>
          <w:noProof/>
        </w:rPr>
      </w:r>
      <w:r>
        <w:rPr>
          <w:noProof/>
        </w:rPr>
        <w:fldChar w:fldCharType="separate"/>
      </w:r>
      <w:r>
        <w:rPr>
          <w:noProof/>
        </w:rPr>
        <w:t>17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5.6</w:t>
      </w:r>
      <w:r>
        <w:rPr>
          <w:rFonts w:ascii="Times New Roman" w:hAnsi="Times New Roman"/>
          <w:smallCaps w:val="0"/>
          <w:noProof/>
          <w:sz w:val="24"/>
          <w:lang w:eastAsia="en-AU"/>
        </w:rPr>
        <w:tab/>
      </w:r>
      <w:r w:rsidRPr="009A2406">
        <w:rPr>
          <w:noProof/>
        </w:rPr>
        <w:t>Key Changeover</w:t>
      </w:r>
      <w:r>
        <w:rPr>
          <w:noProof/>
        </w:rPr>
        <w:tab/>
      </w:r>
      <w:r>
        <w:rPr>
          <w:noProof/>
        </w:rPr>
        <w:fldChar w:fldCharType="begin"/>
      </w:r>
      <w:r>
        <w:rPr>
          <w:noProof/>
        </w:rPr>
        <w:instrText xml:space="preserve"> PAGEREF _Toc290989174 \h </w:instrText>
      </w:r>
      <w:r>
        <w:rPr>
          <w:noProof/>
        </w:rPr>
      </w:r>
      <w:r>
        <w:rPr>
          <w:noProof/>
        </w:rPr>
        <w:fldChar w:fldCharType="separate"/>
      </w:r>
      <w:r>
        <w:rPr>
          <w:noProof/>
        </w:rPr>
        <w:t>17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5.7</w:t>
      </w:r>
      <w:r>
        <w:rPr>
          <w:rFonts w:ascii="Times New Roman" w:hAnsi="Times New Roman"/>
          <w:smallCaps w:val="0"/>
          <w:noProof/>
          <w:sz w:val="24"/>
          <w:lang w:eastAsia="en-AU"/>
        </w:rPr>
        <w:tab/>
      </w:r>
      <w:r w:rsidRPr="009A2406">
        <w:rPr>
          <w:noProof/>
        </w:rPr>
        <w:t>Compromise and Disaster Recovery</w:t>
      </w:r>
      <w:r>
        <w:rPr>
          <w:noProof/>
        </w:rPr>
        <w:tab/>
      </w:r>
      <w:r>
        <w:rPr>
          <w:noProof/>
        </w:rPr>
        <w:fldChar w:fldCharType="begin"/>
      </w:r>
      <w:r>
        <w:rPr>
          <w:noProof/>
        </w:rPr>
        <w:instrText xml:space="preserve"> PAGEREF _Toc290989175 \h </w:instrText>
      </w:r>
      <w:r>
        <w:rPr>
          <w:noProof/>
        </w:rPr>
      </w:r>
      <w:r>
        <w:rPr>
          <w:noProof/>
        </w:rPr>
        <w:fldChar w:fldCharType="separate"/>
      </w:r>
      <w:r>
        <w:rPr>
          <w:noProof/>
        </w:rPr>
        <w:t>17</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5.8</w:t>
      </w:r>
      <w:r>
        <w:rPr>
          <w:rFonts w:ascii="Times New Roman" w:hAnsi="Times New Roman"/>
          <w:smallCaps w:val="0"/>
          <w:noProof/>
          <w:sz w:val="24"/>
          <w:lang w:eastAsia="en-AU"/>
        </w:rPr>
        <w:tab/>
      </w:r>
      <w:r w:rsidRPr="009A2406">
        <w:rPr>
          <w:noProof/>
        </w:rPr>
        <w:t>Health Sector PKI Termination</w:t>
      </w:r>
      <w:r>
        <w:rPr>
          <w:noProof/>
        </w:rPr>
        <w:tab/>
      </w:r>
      <w:r>
        <w:rPr>
          <w:noProof/>
        </w:rPr>
        <w:fldChar w:fldCharType="begin"/>
      </w:r>
      <w:r>
        <w:rPr>
          <w:noProof/>
        </w:rPr>
        <w:instrText xml:space="preserve"> PAGEREF _Toc290989176 \h </w:instrText>
      </w:r>
      <w:r>
        <w:rPr>
          <w:noProof/>
        </w:rPr>
      </w:r>
      <w:r>
        <w:rPr>
          <w:noProof/>
        </w:rPr>
        <w:fldChar w:fldCharType="separate"/>
      </w:r>
      <w:r>
        <w:rPr>
          <w:noProof/>
        </w:rPr>
        <w:t>18</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6.</w:t>
      </w:r>
      <w:r>
        <w:rPr>
          <w:rFonts w:ascii="Times New Roman" w:hAnsi="Times New Roman"/>
          <w:b w:val="0"/>
          <w:caps w:val="0"/>
          <w:noProof/>
          <w:sz w:val="24"/>
          <w:lang w:eastAsia="en-AU"/>
        </w:rPr>
        <w:tab/>
      </w:r>
      <w:r w:rsidRPr="009A2406">
        <w:rPr>
          <w:noProof/>
        </w:rPr>
        <w:t>Technical Security Controls</w:t>
      </w:r>
      <w:r>
        <w:rPr>
          <w:noProof/>
        </w:rPr>
        <w:tab/>
      </w:r>
      <w:r>
        <w:rPr>
          <w:noProof/>
        </w:rPr>
        <w:fldChar w:fldCharType="begin"/>
      </w:r>
      <w:r>
        <w:rPr>
          <w:noProof/>
        </w:rPr>
        <w:instrText xml:space="preserve"> PAGEREF _Toc290989177 \h </w:instrText>
      </w:r>
      <w:r>
        <w:rPr>
          <w:noProof/>
        </w:rPr>
      </w:r>
      <w:r>
        <w:rPr>
          <w:noProof/>
        </w:rPr>
        <w:fldChar w:fldCharType="separate"/>
      </w:r>
      <w:r>
        <w:rPr>
          <w:noProof/>
        </w:rPr>
        <w:t>19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6.1</w:t>
      </w:r>
      <w:r>
        <w:rPr>
          <w:rFonts w:ascii="Times New Roman" w:hAnsi="Times New Roman"/>
          <w:smallCaps w:val="0"/>
          <w:noProof/>
          <w:sz w:val="24"/>
          <w:lang w:eastAsia="en-AU"/>
        </w:rPr>
        <w:tab/>
      </w:r>
      <w:r w:rsidRPr="009A2406">
        <w:rPr>
          <w:noProof/>
        </w:rPr>
        <w:t>Key Pair Generation and Installation</w:t>
      </w:r>
      <w:r>
        <w:rPr>
          <w:noProof/>
        </w:rPr>
        <w:tab/>
      </w:r>
      <w:r>
        <w:rPr>
          <w:noProof/>
        </w:rPr>
        <w:fldChar w:fldCharType="begin"/>
      </w:r>
      <w:r>
        <w:rPr>
          <w:noProof/>
        </w:rPr>
        <w:instrText xml:space="preserve"> PAGEREF _Toc290989178 \h </w:instrText>
      </w:r>
      <w:r>
        <w:rPr>
          <w:noProof/>
        </w:rPr>
      </w:r>
      <w:r>
        <w:rPr>
          <w:noProof/>
        </w:rPr>
        <w:fldChar w:fldCharType="separate"/>
      </w:r>
      <w:r>
        <w:rPr>
          <w:noProof/>
        </w:rPr>
        <w:t>19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6.2</w:t>
      </w:r>
      <w:r>
        <w:rPr>
          <w:rFonts w:ascii="Times New Roman" w:hAnsi="Times New Roman"/>
          <w:smallCaps w:val="0"/>
          <w:noProof/>
          <w:sz w:val="24"/>
          <w:lang w:eastAsia="en-AU"/>
        </w:rPr>
        <w:tab/>
      </w:r>
      <w:r w:rsidRPr="009A2406">
        <w:rPr>
          <w:noProof/>
        </w:rPr>
        <w:t>Private Key Protection and Cryptographic Module Engineering Controls</w:t>
      </w:r>
      <w:r>
        <w:rPr>
          <w:noProof/>
        </w:rPr>
        <w:tab/>
      </w:r>
      <w:r>
        <w:rPr>
          <w:noProof/>
        </w:rPr>
        <w:fldChar w:fldCharType="begin"/>
      </w:r>
      <w:r>
        <w:rPr>
          <w:noProof/>
        </w:rPr>
        <w:instrText xml:space="preserve"> PAGEREF _Toc290989179 \h </w:instrText>
      </w:r>
      <w:r>
        <w:rPr>
          <w:noProof/>
        </w:rPr>
      </w:r>
      <w:r>
        <w:rPr>
          <w:noProof/>
        </w:rPr>
        <w:fldChar w:fldCharType="separate"/>
      </w:r>
      <w:r>
        <w:rPr>
          <w:noProof/>
        </w:rPr>
        <w:t>20</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6.3</w:t>
      </w:r>
      <w:r>
        <w:rPr>
          <w:rFonts w:ascii="Times New Roman" w:hAnsi="Times New Roman"/>
          <w:smallCaps w:val="0"/>
          <w:noProof/>
          <w:sz w:val="24"/>
          <w:lang w:eastAsia="en-AU"/>
        </w:rPr>
        <w:tab/>
      </w:r>
      <w:r w:rsidRPr="009A2406">
        <w:rPr>
          <w:noProof/>
        </w:rPr>
        <w:t>Other Aspects of Key Pair Management</w:t>
      </w:r>
      <w:r>
        <w:rPr>
          <w:noProof/>
        </w:rPr>
        <w:tab/>
      </w:r>
      <w:r>
        <w:rPr>
          <w:noProof/>
        </w:rPr>
        <w:fldChar w:fldCharType="begin"/>
      </w:r>
      <w:r>
        <w:rPr>
          <w:noProof/>
        </w:rPr>
        <w:instrText xml:space="preserve"> PAGEREF _Toc290989180 \h </w:instrText>
      </w:r>
      <w:r>
        <w:rPr>
          <w:noProof/>
        </w:rPr>
      </w:r>
      <w:r>
        <w:rPr>
          <w:noProof/>
        </w:rPr>
        <w:fldChar w:fldCharType="separate"/>
      </w:r>
      <w:r>
        <w:rPr>
          <w:noProof/>
        </w:rPr>
        <w:t>21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6.4</w:t>
      </w:r>
      <w:r>
        <w:rPr>
          <w:rFonts w:ascii="Times New Roman" w:hAnsi="Times New Roman"/>
          <w:smallCaps w:val="0"/>
          <w:noProof/>
          <w:sz w:val="24"/>
          <w:lang w:eastAsia="en-AU"/>
        </w:rPr>
        <w:tab/>
      </w:r>
      <w:r w:rsidRPr="009A2406">
        <w:rPr>
          <w:noProof/>
        </w:rPr>
        <w:t>Activation Data</w:t>
      </w:r>
      <w:r>
        <w:rPr>
          <w:noProof/>
        </w:rPr>
        <w:tab/>
      </w:r>
      <w:r>
        <w:rPr>
          <w:noProof/>
        </w:rPr>
        <w:fldChar w:fldCharType="begin"/>
      </w:r>
      <w:r>
        <w:rPr>
          <w:noProof/>
        </w:rPr>
        <w:instrText xml:space="preserve"> PAGEREF _Toc290989181 \h </w:instrText>
      </w:r>
      <w:r>
        <w:rPr>
          <w:noProof/>
        </w:rPr>
      </w:r>
      <w:r>
        <w:rPr>
          <w:noProof/>
        </w:rPr>
        <w:fldChar w:fldCharType="separate"/>
      </w:r>
      <w:r>
        <w:rPr>
          <w:noProof/>
        </w:rPr>
        <w:t>22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6.5</w:t>
      </w:r>
      <w:r>
        <w:rPr>
          <w:rFonts w:ascii="Times New Roman" w:hAnsi="Times New Roman"/>
          <w:smallCaps w:val="0"/>
          <w:noProof/>
          <w:sz w:val="24"/>
          <w:lang w:eastAsia="en-AU"/>
        </w:rPr>
        <w:tab/>
      </w:r>
      <w:r w:rsidRPr="009A2406">
        <w:rPr>
          <w:noProof/>
        </w:rPr>
        <w:t>Computer Security Controls</w:t>
      </w:r>
      <w:r>
        <w:rPr>
          <w:noProof/>
        </w:rPr>
        <w:tab/>
      </w:r>
      <w:r>
        <w:rPr>
          <w:noProof/>
        </w:rPr>
        <w:fldChar w:fldCharType="begin"/>
      </w:r>
      <w:r>
        <w:rPr>
          <w:noProof/>
        </w:rPr>
        <w:instrText xml:space="preserve"> PAGEREF _Toc290989182 \h </w:instrText>
      </w:r>
      <w:r>
        <w:rPr>
          <w:noProof/>
        </w:rPr>
      </w:r>
      <w:r>
        <w:rPr>
          <w:noProof/>
        </w:rPr>
        <w:fldChar w:fldCharType="separate"/>
      </w:r>
      <w:r>
        <w:rPr>
          <w:noProof/>
        </w:rPr>
        <w:t>22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6.6</w:t>
      </w:r>
      <w:r>
        <w:rPr>
          <w:rFonts w:ascii="Times New Roman" w:hAnsi="Times New Roman"/>
          <w:smallCaps w:val="0"/>
          <w:noProof/>
          <w:sz w:val="24"/>
          <w:lang w:eastAsia="en-AU"/>
        </w:rPr>
        <w:tab/>
      </w:r>
      <w:r w:rsidRPr="009A2406">
        <w:rPr>
          <w:noProof/>
        </w:rPr>
        <w:t>Life Cycle Security Controls</w:t>
      </w:r>
      <w:r>
        <w:rPr>
          <w:noProof/>
        </w:rPr>
        <w:tab/>
      </w:r>
      <w:r>
        <w:rPr>
          <w:noProof/>
        </w:rPr>
        <w:fldChar w:fldCharType="begin"/>
      </w:r>
      <w:r>
        <w:rPr>
          <w:noProof/>
        </w:rPr>
        <w:instrText xml:space="preserve"> PAGEREF _Toc290989183 \h </w:instrText>
      </w:r>
      <w:r>
        <w:rPr>
          <w:noProof/>
        </w:rPr>
      </w:r>
      <w:r>
        <w:rPr>
          <w:noProof/>
        </w:rPr>
        <w:fldChar w:fldCharType="separate"/>
      </w:r>
      <w:r>
        <w:rPr>
          <w:noProof/>
        </w:rPr>
        <w:t>22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6.7</w:t>
      </w:r>
      <w:r>
        <w:rPr>
          <w:rFonts w:ascii="Times New Roman" w:hAnsi="Times New Roman"/>
          <w:smallCaps w:val="0"/>
          <w:noProof/>
          <w:sz w:val="24"/>
          <w:lang w:eastAsia="en-AU"/>
        </w:rPr>
        <w:tab/>
      </w:r>
      <w:r w:rsidRPr="009A2406">
        <w:rPr>
          <w:noProof/>
        </w:rPr>
        <w:t>Network Security Controls</w:t>
      </w:r>
      <w:r>
        <w:rPr>
          <w:noProof/>
        </w:rPr>
        <w:tab/>
      </w:r>
      <w:r>
        <w:rPr>
          <w:noProof/>
        </w:rPr>
        <w:fldChar w:fldCharType="begin"/>
      </w:r>
      <w:r>
        <w:rPr>
          <w:noProof/>
        </w:rPr>
        <w:instrText xml:space="preserve"> PAGEREF _Toc290989184 \h </w:instrText>
      </w:r>
      <w:r>
        <w:rPr>
          <w:noProof/>
        </w:rPr>
      </w:r>
      <w:r>
        <w:rPr>
          <w:noProof/>
        </w:rPr>
        <w:fldChar w:fldCharType="separate"/>
      </w:r>
      <w:r>
        <w:rPr>
          <w:noProof/>
        </w:rPr>
        <w:t>23</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6.8</w:t>
      </w:r>
      <w:r>
        <w:rPr>
          <w:rFonts w:ascii="Times New Roman" w:hAnsi="Times New Roman"/>
          <w:smallCaps w:val="0"/>
          <w:noProof/>
          <w:sz w:val="24"/>
          <w:lang w:eastAsia="en-AU"/>
        </w:rPr>
        <w:tab/>
      </w:r>
      <w:r w:rsidRPr="009A2406">
        <w:rPr>
          <w:noProof/>
        </w:rPr>
        <w:t>Time-stamping</w:t>
      </w:r>
      <w:r>
        <w:rPr>
          <w:noProof/>
        </w:rPr>
        <w:tab/>
      </w:r>
      <w:r>
        <w:rPr>
          <w:noProof/>
        </w:rPr>
        <w:fldChar w:fldCharType="begin"/>
      </w:r>
      <w:r>
        <w:rPr>
          <w:noProof/>
        </w:rPr>
        <w:instrText xml:space="preserve"> PAGEREF _Toc290989185 \h </w:instrText>
      </w:r>
      <w:r>
        <w:rPr>
          <w:noProof/>
        </w:rPr>
      </w:r>
      <w:r>
        <w:rPr>
          <w:noProof/>
        </w:rPr>
        <w:fldChar w:fldCharType="separate"/>
      </w:r>
      <w:r>
        <w:rPr>
          <w:noProof/>
        </w:rPr>
        <w:t>23</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7.</w:t>
      </w:r>
      <w:r>
        <w:rPr>
          <w:rFonts w:ascii="Times New Roman" w:hAnsi="Times New Roman"/>
          <w:b w:val="0"/>
          <w:caps w:val="0"/>
          <w:noProof/>
          <w:sz w:val="24"/>
          <w:lang w:eastAsia="en-AU"/>
        </w:rPr>
        <w:tab/>
      </w:r>
      <w:r w:rsidRPr="009A2406">
        <w:rPr>
          <w:noProof/>
        </w:rPr>
        <w:t>Certificate and CRL Profiles</w:t>
      </w:r>
      <w:r>
        <w:rPr>
          <w:noProof/>
        </w:rPr>
        <w:tab/>
      </w:r>
      <w:r>
        <w:rPr>
          <w:noProof/>
        </w:rPr>
        <w:fldChar w:fldCharType="begin"/>
      </w:r>
      <w:r>
        <w:rPr>
          <w:noProof/>
        </w:rPr>
        <w:instrText xml:space="preserve"> PAGEREF _Toc290989186 \h </w:instrText>
      </w:r>
      <w:r>
        <w:rPr>
          <w:noProof/>
        </w:rPr>
      </w:r>
      <w:r>
        <w:rPr>
          <w:noProof/>
        </w:rPr>
        <w:fldChar w:fldCharType="separate"/>
      </w:r>
      <w:r>
        <w:rPr>
          <w:noProof/>
        </w:rPr>
        <w:t>24</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7.1</w:t>
      </w:r>
      <w:r>
        <w:rPr>
          <w:rFonts w:ascii="Times New Roman" w:hAnsi="Times New Roman"/>
          <w:smallCaps w:val="0"/>
          <w:noProof/>
          <w:sz w:val="24"/>
          <w:lang w:eastAsia="en-AU"/>
        </w:rPr>
        <w:tab/>
      </w:r>
      <w:r w:rsidRPr="009A2406">
        <w:rPr>
          <w:noProof/>
        </w:rPr>
        <w:t>Certificate Profile</w:t>
      </w:r>
      <w:r>
        <w:rPr>
          <w:noProof/>
        </w:rPr>
        <w:tab/>
      </w:r>
      <w:r>
        <w:rPr>
          <w:noProof/>
        </w:rPr>
        <w:fldChar w:fldCharType="begin"/>
      </w:r>
      <w:r>
        <w:rPr>
          <w:noProof/>
        </w:rPr>
        <w:instrText xml:space="preserve"> PAGEREF _Toc290989187 \h </w:instrText>
      </w:r>
      <w:r>
        <w:rPr>
          <w:noProof/>
        </w:rPr>
      </w:r>
      <w:r>
        <w:rPr>
          <w:noProof/>
        </w:rPr>
        <w:fldChar w:fldCharType="separate"/>
      </w:r>
      <w:r>
        <w:rPr>
          <w:noProof/>
        </w:rPr>
        <w:t>24</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7.2</w:t>
      </w:r>
      <w:r>
        <w:rPr>
          <w:rFonts w:ascii="Times New Roman" w:hAnsi="Times New Roman"/>
          <w:smallCaps w:val="0"/>
          <w:noProof/>
          <w:sz w:val="24"/>
          <w:lang w:eastAsia="en-AU"/>
        </w:rPr>
        <w:tab/>
      </w:r>
      <w:r w:rsidRPr="009A2406">
        <w:rPr>
          <w:noProof/>
        </w:rPr>
        <w:t>Certificate Revocation List Profile</w:t>
      </w:r>
      <w:r>
        <w:rPr>
          <w:noProof/>
        </w:rPr>
        <w:tab/>
      </w:r>
      <w:r>
        <w:rPr>
          <w:noProof/>
        </w:rPr>
        <w:fldChar w:fldCharType="begin"/>
      </w:r>
      <w:r>
        <w:rPr>
          <w:noProof/>
        </w:rPr>
        <w:instrText xml:space="preserve"> PAGEREF _Toc290989188 \h </w:instrText>
      </w:r>
      <w:r>
        <w:rPr>
          <w:noProof/>
        </w:rPr>
      </w:r>
      <w:r>
        <w:rPr>
          <w:noProof/>
        </w:rPr>
        <w:fldChar w:fldCharType="separate"/>
      </w:r>
      <w:r>
        <w:rPr>
          <w:noProof/>
        </w:rPr>
        <w:t>26</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7.3</w:t>
      </w:r>
      <w:r>
        <w:rPr>
          <w:rFonts w:ascii="Times New Roman" w:hAnsi="Times New Roman"/>
          <w:smallCaps w:val="0"/>
          <w:noProof/>
          <w:sz w:val="24"/>
          <w:lang w:eastAsia="en-AU"/>
        </w:rPr>
        <w:tab/>
      </w:r>
      <w:r w:rsidRPr="009A2406">
        <w:rPr>
          <w:noProof/>
        </w:rPr>
        <w:t>Online Certificate Status Protocol Profile</w:t>
      </w:r>
      <w:r>
        <w:rPr>
          <w:noProof/>
        </w:rPr>
        <w:tab/>
      </w:r>
      <w:r>
        <w:rPr>
          <w:noProof/>
        </w:rPr>
        <w:fldChar w:fldCharType="begin"/>
      </w:r>
      <w:r>
        <w:rPr>
          <w:noProof/>
        </w:rPr>
        <w:instrText xml:space="preserve"> PAGEREF _Toc290989189 \h </w:instrText>
      </w:r>
      <w:r>
        <w:rPr>
          <w:noProof/>
        </w:rPr>
      </w:r>
      <w:r>
        <w:rPr>
          <w:noProof/>
        </w:rPr>
        <w:fldChar w:fldCharType="separate"/>
      </w:r>
      <w:r>
        <w:rPr>
          <w:noProof/>
        </w:rPr>
        <w:t>27</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8.</w:t>
      </w:r>
      <w:r>
        <w:rPr>
          <w:rFonts w:ascii="Times New Roman" w:hAnsi="Times New Roman"/>
          <w:b w:val="0"/>
          <w:caps w:val="0"/>
          <w:noProof/>
          <w:sz w:val="24"/>
          <w:lang w:eastAsia="en-AU"/>
        </w:rPr>
        <w:tab/>
      </w:r>
      <w:r w:rsidRPr="009A2406">
        <w:rPr>
          <w:noProof/>
        </w:rPr>
        <w:t>Compliance Audit and Other Assessment</w:t>
      </w:r>
      <w:r>
        <w:rPr>
          <w:noProof/>
        </w:rPr>
        <w:tab/>
      </w:r>
      <w:r>
        <w:rPr>
          <w:noProof/>
        </w:rPr>
        <w:fldChar w:fldCharType="begin"/>
      </w:r>
      <w:r>
        <w:rPr>
          <w:noProof/>
        </w:rPr>
        <w:instrText xml:space="preserve"> PAGEREF _Toc290989190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8.1</w:t>
      </w:r>
      <w:r>
        <w:rPr>
          <w:rFonts w:ascii="Times New Roman" w:hAnsi="Times New Roman"/>
          <w:smallCaps w:val="0"/>
          <w:noProof/>
          <w:sz w:val="24"/>
          <w:lang w:eastAsia="en-AU"/>
        </w:rPr>
        <w:tab/>
      </w:r>
      <w:r w:rsidRPr="009A2406">
        <w:rPr>
          <w:noProof/>
        </w:rPr>
        <w:t>Frequency of Entity Compliance Audit</w:t>
      </w:r>
      <w:r>
        <w:rPr>
          <w:noProof/>
        </w:rPr>
        <w:tab/>
      </w:r>
      <w:r>
        <w:rPr>
          <w:noProof/>
        </w:rPr>
        <w:fldChar w:fldCharType="begin"/>
      </w:r>
      <w:r>
        <w:rPr>
          <w:noProof/>
        </w:rPr>
        <w:instrText xml:space="preserve"> PAGEREF _Toc290989191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8.2</w:t>
      </w:r>
      <w:r>
        <w:rPr>
          <w:rFonts w:ascii="Times New Roman" w:hAnsi="Times New Roman"/>
          <w:smallCaps w:val="0"/>
          <w:noProof/>
          <w:sz w:val="24"/>
          <w:lang w:eastAsia="en-AU"/>
        </w:rPr>
        <w:tab/>
      </w:r>
      <w:r w:rsidRPr="009A2406">
        <w:rPr>
          <w:noProof/>
        </w:rPr>
        <w:t>Identity / Qualifications of Auditor</w:t>
      </w:r>
      <w:r>
        <w:rPr>
          <w:noProof/>
        </w:rPr>
        <w:tab/>
      </w:r>
      <w:r>
        <w:rPr>
          <w:noProof/>
        </w:rPr>
        <w:fldChar w:fldCharType="begin"/>
      </w:r>
      <w:r>
        <w:rPr>
          <w:noProof/>
        </w:rPr>
        <w:instrText xml:space="preserve"> PAGEREF _Toc290989192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8.3</w:t>
      </w:r>
      <w:r>
        <w:rPr>
          <w:rFonts w:ascii="Times New Roman" w:hAnsi="Times New Roman"/>
          <w:smallCaps w:val="0"/>
          <w:noProof/>
          <w:sz w:val="24"/>
          <w:lang w:eastAsia="en-AU"/>
        </w:rPr>
        <w:tab/>
      </w:r>
      <w:r w:rsidRPr="009A2406">
        <w:rPr>
          <w:noProof/>
        </w:rPr>
        <w:t>Auditor’s Relationship to Medicare Australia RCA</w:t>
      </w:r>
      <w:r>
        <w:rPr>
          <w:noProof/>
        </w:rPr>
        <w:tab/>
      </w:r>
      <w:r>
        <w:rPr>
          <w:noProof/>
        </w:rPr>
        <w:fldChar w:fldCharType="begin"/>
      </w:r>
      <w:r>
        <w:rPr>
          <w:noProof/>
        </w:rPr>
        <w:instrText xml:space="preserve"> PAGEREF _Toc290989193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lastRenderedPageBreak/>
        <w:t>8.4</w:t>
      </w:r>
      <w:r>
        <w:rPr>
          <w:rFonts w:ascii="Times New Roman" w:hAnsi="Times New Roman"/>
          <w:smallCaps w:val="0"/>
          <w:noProof/>
          <w:sz w:val="24"/>
          <w:lang w:eastAsia="en-AU"/>
        </w:rPr>
        <w:tab/>
      </w:r>
      <w:r w:rsidRPr="009A2406">
        <w:rPr>
          <w:noProof/>
        </w:rPr>
        <w:t>Topics Covered by Audit</w:t>
      </w:r>
      <w:r>
        <w:rPr>
          <w:noProof/>
        </w:rPr>
        <w:tab/>
      </w:r>
      <w:r>
        <w:rPr>
          <w:noProof/>
        </w:rPr>
        <w:fldChar w:fldCharType="begin"/>
      </w:r>
      <w:r>
        <w:rPr>
          <w:noProof/>
        </w:rPr>
        <w:instrText xml:space="preserve"> PAGEREF _Toc290989194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8.5</w:t>
      </w:r>
      <w:r>
        <w:rPr>
          <w:rFonts w:ascii="Times New Roman" w:hAnsi="Times New Roman"/>
          <w:smallCaps w:val="0"/>
          <w:noProof/>
          <w:sz w:val="24"/>
          <w:lang w:eastAsia="en-AU"/>
        </w:rPr>
        <w:tab/>
      </w:r>
      <w:r w:rsidRPr="009A2406">
        <w:rPr>
          <w:noProof/>
        </w:rPr>
        <w:t>Actions Taken as a Result of Deficiency</w:t>
      </w:r>
      <w:r>
        <w:rPr>
          <w:noProof/>
        </w:rPr>
        <w:tab/>
      </w:r>
      <w:r>
        <w:rPr>
          <w:noProof/>
        </w:rPr>
        <w:fldChar w:fldCharType="begin"/>
      </w:r>
      <w:r>
        <w:rPr>
          <w:noProof/>
        </w:rPr>
        <w:instrText xml:space="preserve"> PAGEREF _Toc290989195 \h </w:instrText>
      </w:r>
      <w:r>
        <w:rPr>
          <w:noProof/>
        </w:rPr>
      </w:r>
      <w:r>
        <w:rPr>
          <w:noProof/>
        </w:rPr>
        <w:fldChar w:fldCharType="separate"/>
      </w:r>
      <w:r>
        <w:rPr>
          <w:noProof/>
        </w:rPr>
        <w:t>28</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8.6</w:t>
      </w:r>
      <w:r>
        <w:rPr>
          <w:rFonts w:ascii="Times New Roman" w:hAnsi="Times New Roman"/>
          <w:smallCaps w:val="0"/>
          <w:noProof/>
          <w:sz w:val="24"/>
          <w:lang w:eastAsia="en-AU"/>
        </w:rPr>
        <w:tab/>
      </w:r>
      <w:r w:rsidRPr="009A2406">
        <w:rPr>
          <w:noProof/>
        </w:rPr>
        <w:t>Communication of Results</w:t>
      </w:r>
      <w:r>
        <w:rPr>
          <w:noProof/>
        </w:rPr>
        <w:tab/>
      </w:r>
      <w:r>
        <w:rPr>
          <w:noProof/>
        </w:rPr>
        <w:fldChar w:fldCharType="begin"/>
      </w:r>
      <w:r>
        <w:rPr>
          <w:noProof/>
        </w:rPr>
        <w:instrText xml:space="preserve"> PAGEREF _Toc290989196 \h </w:instrText>
      </w:r>
      <w:r>
        <w:rPr>
          <w:noProof/>
        </w:rPr>
      </w:r>
      <w:r>
        <w:rPr>
          <w:noProof/>
        </w:rPr>
        <w:fldChar w:fldCharType="separate"/>
      </w:r>
      <w:r>
        <w:rPr>
          <w:noProof/>
        </w:rPr>
        <w:t>28</w:t>
      </w:r>
      <w:r>
        <w:rPr>
          <w:noProof/>
        </w:rPr>
        <w:fldChar w:fldCharType="end"/>
      </w:r>
    </w:p>
    <w:p w:rsidR="007A2E78" w:rsidRDefault="007A2E78">
      <w:pPr>
        <w:pStyle w:val="TOC1"/>
        <w:tabs>
          <w:tab w:val="left" w:pos="600"/>
          <w:tab w:val="right" w:leader="dot" w:pos="9345"/>
        </w:tabs>
        <w:rPr>
          <w:rFonts w:ascii="Times New Roman" w:hAnsi="Times New Roman"/>
          <w:b w:val="0"/>
          <w:caps w:val="0"/>
          <w:noProof/>
          <w:sz w:val="24"/>
          <w:lang w:eastAsia="en-AU"/>
        </w:rPr>
      </w:pPr>
      <w:r w:rsidRPr="009A2406">
        <w:rPr>
          <w:noProof/>
        </w:rPr>
        <w:t>9.</w:t>
      </w:r>
      <w:r>
        <w:rPr>
          <w:rFonts w:ascii="Times New Roman" w:hAnsi="Times New Roman"/>
          <w:b w:val="0"/>
          <w:caps w:val="0"/>
          <w:noProof/>
          <w:sz w:val="24"/>
          <w:lang w:eastAsia="en-AU"/>
        </w:rPr>
        <w:tab/>
      </w:r>
      <w:r w:rsidRPr="009A2406">
        <w:rPr>
          <w:noProof/>
        </w:rPr>
        <w:t>Other Business and Legal Matters</w:t>
      </w:r>
      <w:r>
        <w:rPr>
          <w:noProof/>
        </w:rPr>
        <w:tab/>
      </w:r>
      <w:r>
        <w:rPr>
          <w:noProof/>
        </w:rPr>
        <w:fldChar w:fldCharType="begin"/>
      </w:r>
      <w:r>
        <w:rPr>
          <w:noProof/>
        </w:rPr>
        <w:instrText xml:space="preserve"> PAGEREF _Toc290989197 \h </w:instrText>
      </w:r>
      <w:r>
        <w:rPr>
          <w:noProof/>
        </w:rPr>
      </w:r>
      <w:r>
        <w:rPr>
          <w:noProof/>
        </w:rPr>
        <w:fldChar w:fldCharType="separate"/>
      </w:r>
      <w:r>
        <w:rPr>
          <w:noProof/>
        </w:rPr>
        <w:t>29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9.1</w:t>
      </w:r>
      <w:r>
        <w:rPr>
          <w:rFonts w:ascii="Times New Roman" w:hAnsi="Times New Roman"/>
          <w:smallCaps w:val="0"/>
          <w:noProof/>
          <w:sz w:val="24"/>
          <w:lang w:eastAsia="en-AU"/>
        </w:rPr>
        <w:tab/>
      </w:r>
      <w:r w:rsidRPr="009A2406">
        <w:rPr>
          <w:noProof/>
        </w:rPr>
        <w:t>Fees</w:t>
      </w:r>
      <w:r>
        <w:rPr>
          <w:noProof/>
        </w:rPr>
        <w:tab/>
      </w:r>
      <w:r>
        <w:rPr>
          <w:noProof/>
        </w:rPr>
        <w:fldChar w:fldCharType="begin"/>
      </w:r>
      <w:r>
        <w:rPr>
          <w:noProof/>
        </w:rPr>
        <w:instrText xml:space="preserve"> PAGEREF _Toc290989198 \h </w:instrText>
      </w:r>
      <w:r>
        <w:rPr>
          <w:noProof/>
        </w:rPr>
      </w:r>
      <w:r>
        <w:rPr>
          <w:noProof/>
        </w:rPr>
        <w:fldChar w:fldCharType="separate"/>
      </w:r>
      <w:r>
        <w:rPr>
          <w:noProof/>
        </w:rPr>
        <w:t>29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9.2</w:t>
      </w:r>
      <w:r>
        <w:rPr>
          <w:rFonts w:ascii="Times New Roman" w:hAnsi="Times New Roman"/>
          <w:smallCaps w:val="0"/>
          <w:noProof/>
          <w:sz w:val="24"/>
          <w:lang w:eastAsia="en-AU"/>
        </w:rPr>
        <w:tab/>
      </w:r>
      <w:r w:rsidRPr="009A2406">
        <w:rPr>
          <w:noProof/>
        </w:rPr>
        <w:t>Financial Responsibility</w:t>
      </w:r>
      <w:r>
        <w:rPr>
          <w:noProof/>
        </w:rPr>
        <w:tab/>
      </w:r>
      <w:r>
        <w:rPr>
          <w:noProof/>
        </w:rPr>
        <w:fldChar w:fldCharType="begin"/>
      </w:r>
      <w:r>
        <w:rPr>
          <w:noProof/>
        </w:rPr>
        <w:instrText xml:space="preserve"> PAGEREF _Toc290989199 \h </w:instrText>
      </w:r>
      <w:r>
        <w:rPr>
          <w:noProof/>
        </w:rPr>
      </w:r>
      <w:r>
        <w:rPr>
          <w:noProof/>
        </w:rPr>
        <w:fldChar w:fldCharType="separate"/>
      </w:r>
      <w:r>
        <w:rPr>
          <w:noProof/>
        </w:rPr>
        <w:t>29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9.3</w:t>
      </w:r>
      <w:r>
        <w:rPr>
          <w:rFonts w:ascii="Times New Roman" w:hAnsi="Times New Roman"/>
          <w:smallCaps w:val="0"/>
          <w:noProof/>
          <w:sz w:val="24"/>
          <w:lang w:eastAsia="en-AU"/>
        </w:rPr>
        <w:tab/>
      </w:r>
      <w:r w:rsidRPr="009A2406">
        <w:rPr>
          <w:noProof/>
        </w:rPr>
        <w:t>Confidentiality of Business Information</w:t>
      </w:r>
      <w:r>
        <w:rPr>
          <w:noProof/>
        </w:rPr>
        <w:tab/>
      </w:r>
      <w:r>
        <w:rPr>
          <w:noProof/>
        </w:rPr>
        <w:fldChar w:fldCharType="begin"/>
      </w:r>
      <w:r>
        <w:rPr>
          <w:noProof/>
        </w:rPr>
        <w:instrText xml:space="preserve"> PAGEREF _Toc290989200 \h </w:instrText>
      </w:r>
      <w:r>
        <w:rPr>
          <w:noProof/>
        </w:rPr>
      </w:r>
      <w:r>
        <w:rPr>
          <w:noProof/>
        </w:rPr>
        <w:fldChar w:fldCharType="separate"/>
      </w:r>
      <w:r>
        <w:rPr>
          <w:noProof/>
        </w:rPr>
        <w:t>29</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9.4</w:t>
      </w:r>
      <w:r>
        <w:rPr>
          <w:rFonts w:ascii="Times New Roman" w:hAnsi="Times New Roman"/>
          <w:smallCaps w:val="0"/>
          <w:noProof/>
          <w:sz w:val="24"/>
          <w:lang w:eastAsia="en-AU"/>
        </w:rPr>
        <w:tab/>
      </w:r>
      <w:r w:rsidRPr="009A2406">
        <w:rPr>
          <w:noProof/>
        </w:rPr>
        <w:t>Privacy of Personal Information</w:t>
      </w:r>
      <w:r>
        <w:rPr>
          <w:noProof/>
        </w:rPr>
        <w:tab/>
      </w:r>
      <w:r>
        <w:rPr>
          <w:noProof/>
        </w:rPr>
        <w:fldChar w:fldCharType="begin"/>
      </w:r>
      <w:r>
        <w:rPr>
          <w:noProof/>
        </w:rPr>
        <w:instrText xml:space="preserve"> PAGEREF _Toc290989201 \h </w:instrText>
      </w:r>
      <w:r>
        <w:rPr>
          <w:noProof/>
        </w:rPr>
      </w:r>
      <w:r>
        <w:rPr>
          <w:noProof/>
        </w:rPr>
        <w:fldChar w:fldCharType="separate"/>
      </w:r>
      <w:r>
        <w:rPr>
          <w:noProof/>
        </w:rPr>
        <w:t>30</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9.5</w:t>
      </w:r>
      <w:r>
        <w:rPr>
          <w:rFonts w:ascii="Times New Roman" w:hAnsi="Times New Roman"/>
          <w:smallCaps w:val="0"/>
          <w:noProof/>
          <w:sz w:val="24"/>
          <w:lang w:eastAsia="en-AU"/>
        </w:rPr>
        <w:tab/>
      </w:r>
      <w:r w:rsidRPr="009A2406">
        <w:rPr>
          <w:noProof/>
        </w:rPr>
        <w:t>Intellectual Property Rights</w:t>
      </w:r>
      <w:r>
        <w:rPr>
          <w:noProof/>
        </w:rPr>
        <w:tab/>
      </w:r>
      <w:r>
        <w:rPr>
          <w:noProof/>
        </w:rPr>
        <w:fldChar w:fldCharType="begin"/>
      </w:r>
      <w:r>
        <w:rPr>
          <w:noProof/>
        </w:rPr>
        <w:instrText xml:space="preserve"> PAGEREF _Toc290989202 \h </w:instrText>
      </w:r>
      <w:r>
        <w:rPr>
          <w:noProof/>
        </w:rPr>
      </w:r>
      <w:r>
        <w:rPr>
          <w:noProof/>
        </w:rPr>
        <w:fldChar w:fldCharType="separate"/>
      </w:r>
      <w:r>
        <w:rPr>
          <w:noProof/>
        </w:rPr>
        <w:t>31</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9.6</w:t>
      </w:r>
      <w:r>
        <w:rPr>
          <w:rFonts w:ascii="Times New Roman" w:hAnsi="Times New Roman"/>
          <w:smallCaps w:val="0"/>
          <w:noProof/>
          <w:sz w:val="24"/>
          <w:lang w:eastAsia="en-AU"/>
        </w:rPr>
        <w:tab/>
      </w:r>
      <w:r w:rsidRPr="009A2406">
        <w:rPr>
          <w:noProof/>
        </w:rPr>
        <w:t>Representations and Warranties</w:t>
      </w:r>
      <w:r>
        <w:rPr>
          <w:noProof/>
        </w:rPr>
        <w:tab/>
      </w:r>
      <w:r>
        <w:rPr>
          <w:noProof/>
        </w:rPr>
        <w:fldChar w:fldCharType="begin"/>
      </w:r>
      <w:r>
        <w:rPr>
          <w:noProof/>
        </w:rPr>
        <w:instrText xml:space="preserve"> PAGEREF _Toc290989203 \h </w:instrText>
      </w:r>
      <w:r>
        <w:rPr>
          <w:noProof/>
        </w:rPr>
      </w:r>
      <w:r>
        <w:rPr>
          <w:noProof/>
        </w:rPr>
        <w:fldChar w:fldCharType="separate"/>
      </w:r>
      <w:r>
        <w:rPr>
          <w:noProof/>
        </w:rPr>
        <w:t>32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9.7</w:t>
      </w:r>
      <w:r>
        <w:rPr>
          <w:rFonts w:ascii="Times New Roman" w:hAnsi="Times New Roman"/>
          <w:smallCaps w:val="0"/>
          <w:noProof/>
          <w:sz w:val="24"/>
          <w:lang w:eastAsia="en-AU"/>
        </w:rPr>
        <w:tab/>
      </w:r>
      <w:r w:rsidRPr="009A2406">
        <w:rPr>
          <w:noProof/>
        </w:rPr>
        <w:t>Disclaimers of Warranties</w:t>
      </w:r>
      <w:r>
        <w:rPr>
          <w:noProof/>
        </w:rPr>
        <w:tab/>
      </w:r>
      <w:r>
        <w:rPr>
          <w:noProof/>
        </w:rPr>
        <w:fldChar w:fldCharType="begin"/>
      </w:r>
      <w:r>
        <w:rPr>
          <w:noProof/>
        </w:rPr>
        <w:instrText xml:space="preserve"> PAGEREF _Toc290989204 \h </w:instrText>
      </w:r>
      <w:r>
        <w:rPr>
          <w:noProof/>
        </w:rPr>
      </w:r>
      <w:r>
        <w:rPr>
          <w:noProof/>
        </w:rPr>
        <w:fldChar w:fldCharType="separate"/>
      </w:r>
      <w:r>
        <w:rPr>
          <w:noProof/>
        </w:rPr>
        <w:t>32</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9.8</w:t>
      </w:r>
      <w:r>
        <w:rPr>
          <w:rFonts w:ascii="Times New Roman" w:hAnsi="Times New Roman"/>
          <w:smallCaps w:val="0"/>
          <w:noProof/>
          <w:sz w:val="24"/>
          <w:lang w:eastAsia="en-AU"/>
        </w:rPr>
        <w:tab/>
      </w:r>
      <w:r w:rsidRPr="009A2406">
        <w:rPr>
          <w:noProof/>
        </w:rPr>
        <w:t>Limitations of Liability</w:t>
      </w:r>
      <w:r>
        <w:rPr>
          <w:noProof/>
        </w:rPr>
        <w:tab/>
      </w:r>
      <w:r>
        <w:rPr>
          <w:noProof/>
        </w:rPr>
        <w:fldChar w:fldCharType="begin"/>
      </w:r>
      <w:r>
        <w:rPr>
          <w:noProof/>
        </w:rPr>
        <w:instrText xml:space="preserve"> PAGEREF _Toc290989205 \h </w:instrText>
      </w:r>
      <w:r>
        <w:rPr>
          <w:noProof/>
        </w:rPr>
      </w:r>
      <w:r>
        <w:rPr>
          <w:noProof/>
        </w:rPr>
        <w:fldChar w:fldCharType="separate"/>
      </w:r>
      <w:r>
        <w:rPr>
          <w:noProof/>
        </w:rPr>
        <w:t>33</w:t>
      </w:r>
      <w:r>
        <w:rPr>
          <w:noProof/>
        </w:rPr>
        <w:fldChar w:fldCharType="end"/>
      </w:r>
    </w:p>
    <w:p w:rsidR="007A2E78" w:rsidRDefault="007A2E78">
      <w:pPr>
        <w:pStyle w:val="TOC2"/>
        <w:tabs>
          <w:tab w:val="left" w:pos="800"/>
          <w:tab w:val="right" w:leader="dot" w:pos="9345"/>
        </w:tabs>
        <w:rPr>
          <w:rFonts w:ascii="Times New Roman" w:hAnsi="Times New Roman"/>
          <w:smallCaps w:val="0"/>
          <w:noProof/>
          <w:sz w:val="24"/>
          <w:lang w:eastAsia="en-AU"/>
        </w:rPr>
      </w:pPr>
      <w:r w:rsidRPr="009A2406">
        <w:rPr>
          <w:noProof/>
        </w:rPr>
        <w:t>9.9</w:t>
      </w:r>
      <w:r>
        <w:rPr>
          <w:rFonts w:ascii="Times New Roman" w:hAnsi="Times New Roman"/>
          <w:smallCaps w:val="0"/>
          <w:noProof/>
          <w:sz w:val="24"/>
          <w:lang w:eastAsia="en-AU"/>
        </w:rPr>
        <w:tab/>
      </w:r>
      <w:r w:rsidRPr="009A2406">
        <w:rPr>
          <w:noProof/>
        </w:rPr>
        <w:t>Indemnities</w:t>
      </w:r>
      <w:r>
        <w:rPr>
          <w:noProof/>
        </w:rPr>
        <w:tab/>
      </w:r>
      <w:r>
        <w:rPr>
          <w:noProof/>
        </w:rPr>
        <w:fldChar w:fldCharType="begin"/>
      </w:r>
      <w:r>
        <w:rPr>
          <w:noProof/>
        </w:rPr>
        <w:instrText xml:space="preserve"> PAGEREF _Toc290989206 \h </w:instrText>
      </w:r>
      <w:r>
        <w:rPr>
          <w:noProof/>
        </w:rPr>
      </w:r>
      <w:r>
        <w:rPr>
          <w:noProof/>
        </w:rPr>
        <w:fldChar w:fldCharType="separate"/>
      </w:r>
      <w:r>
        <w:rPr>
          <w:noProof/>
        </w:rPr>
        <w:t>33</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9.10</w:t>
      </w:r>
      <w:r>
        <w:rPr>
          <w:rFonts w:ascii="Times New Roman" w:hAnsi="Times New Roman"/>
          <w:smallCaps w:val="0"/>
          <w:noProof/>
          <w:sz w:val="24"/>
          <w:lang w:eastAsia="en-AU"/>
        </w:rPr>
        <w:tab/>
      </w:r>
      <w:r w:rsidRPr="009A2406">
        <w:rPr>
          <w:noProof/>
        </w:rPr>
        <w:t>Term and Termination</w:t>
      </w:r>
      <w:r>
        <w:rPr>
          <w:noProof/>
        </w:rPr>
        <w:tab/>
      </w:r>
      <w:r>
        <w:rPr>
          <w:noProof/>
        </w:rPr>
        <w:fldChar w:fldCharType="begin"/>
      </w:r>
      <w:r>
        <w:rPr>
          <w:noProof/>
        </w:rPr>
        <w:instrText xml:space="preserve"> PAGEREF _Toc290989207 \h </w:instrText>
      </w:r>
      <w:r>
        <w:rPr>
          <w:noProof/>
        </w:rPr>
      </w:r>
      <w:r>
        <w:rPr>
          <w:noProof/>
        </w:rPr>
        <w:fldChar w:fldCharType="separate"/>
      </w:r>
      <w:r>
        <w:rPr>
          <w:noProof/>
        </w:rPr>
        <w:t>33</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9.11</w:t>
      </w:r>
      <w:r>
        <w:rPr>
          <w:rFonts w:ascii="Times New Roman" w:hAnsi="Times New Roman"/>
          <w:smallCaps w:val="0"/>
          <w:noProof/>
          <w:sz w:val="24"/>
          <w:lang w:eastAsia="en-AU"/>
        </w:rPr>
        <w:tab/>
      </w:r>
      <w:r w:rsidRPr="009A2406">
        <w:rPr>
          <w:noProof/>
        </w:rPr>
        <w:t>Individual Notices and Communications with Participants</w:t>
      </w:r>
      <w:r>
        <w:rPr>
          <w:noProof/>
        </w:rPr>
        <w:tab/>
      </w:r>
      <w:r>
        <w:rPr>
          <w:noProof/>
        </w:rPr>
        <w:fldChar w:fldCharType="begin"/>
      </w:r>
      <w:r>
        <w:rPr>
          <w:noProof/>
        </w:rPr>
        <w:instrText xml:space="preserve"> PAGEREF _Toc290989208 \h </w:instrText>
      </w:r>
      <w:r>
        <w:rPr>
          <w:noProof/>
        </w:rPr>
      </w:r>
      <w:r>
        <w:rPr>
          <w:noProof/>
        </w:rPr>
        <w:fldChar w:fldCharType="separate"/>
      </w:r>
      <w:r>
        <w:rPr>
          <w:noProof/>
        </w:rPr>
        <w:t>34</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9.12</w:t>
      </w:r>
      <w:r>
        <w:rPr>
          <w:rFonts w:ascii="Times New Roman" w:hAnsi="Times New Roman"/>
          <w:smallCaps w:val="0"/>
          <w:noProof/>
          <w:sz w:val="24"/>
          <w:lang w:eastAsia="en-AU"/>
        </w:rPr>
        <w:tab/>
      </w:r>
      <w:r w:rsidRPr="009A2406">
        <w:rPr>
          <w:noProof/>
        </w:rPr>
        <w:t>Amendments</w:t>
      </w:r>
      <w:r>
        <w:rPr>
          <w:noProof/>
        </w:rPr>
        <w:tab/>
      </w:r>
      <w:r>
        <w:rPr>
          <w:noProof/>
        </w:rPr>
        <w:fldChar w:fldCharType="begin"/>
      </w:r>
      <w:r>
        <w:rPr>
          <w:noProof/>
        </w:rPr>
        <w:instrText xml:space="preserve"> PAGEREF _Toc290989209 \h </w:instrText>
      </w:r>
      <w:r>
        <w:rPr>
          <w:noProof/>
        </w:rPr>
      </w:r>
      <w:r>
        <w:rPr>
          <w:noProof/>
        </w:rPr>
        <w:fldChar w:fldCharType="separate"/>
      </w:r>
      <w:r>
        <w:rPr>
          <w:noProof/>
        </w:rPr>
        <w:t>35</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9.13</w:t>
      </w:r>
      <w:r>
        <w:rPr>
          <w:rFonts w:ascii="Times New Roman" w:hAnsi="Times New Roman"/>
          <w:smallCaps w:val="0"/>
          <w:noProof/>
          <w:sz w:val="24"/>
          <w:lang w:eastAsia="en-AU"/>
        </w:rPr>
        <w:tab/>
      </w:r>
      <w:r w:rsidRPr="009A2406">
        <w:rPr>
          <w:noProof/>
        </w:rPr>
        <w:t>Dispute Resolution Procedures</w:t>
      </w:r>
      <w:r>
        <w:rPr>
          <w:noProof/>
        </w:rPr>
        <w:tab/>
      </w:r>
      <w:r>
        <w:rPr>
          <w:noProof/>
        </w:rPr>
        <w:fldChar w:fldCharType="begin"/>
      </w:r>
      <w:r>
        <w:rPr>
          <w:noProof/>
        </w:rPr>
        <w:instrText xml:space="preserve"> PAGEREF _Toc290989210 \h </w:instrText>
      </w:r>
      <w:r>
        <w:rPr>
          <w:noProof/>
        </w:rPr>
      </w:r>
      <w:r>
        <w:rPr>
          <w:noProof/>
        </w:rPr>
        <w:fldChar w:fldCharType="separate"/>
      </w:r>
      <w:r>
        <w:rPr>
          <w:noProof/>
        </w:rPr>
        <w:t>35</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9.14</w:t>
      </w:r>
      <w:r>
        <w:rPr>
          <w:rFonts w:ascii="Times New Roman" w:hAnsi="Times New Roman"/>
          <w:smallCaps w:val="0"/>
          <w:noProof/>
          <w:sz w:val="24"/>
          <w:lang w:eastAsia="en-AU"/>
        </w:rPr>
        <w:tab/>
      </w:r>
      <w:r w:rsidRPr="009A2406">
        <w:rPr>
          <w:noProof/>
        </w:rPr>
        <w:t>Governing Law</w:t>
      </w:r>
      <w:r>
        <w:rPr>
          <w:noProof/>
        </w:rPr>
        <w:tab/>
      </w:r>
      <w:r>
        <w:rPr>
          <w:noProof/>
        </w:rPr>
        <w:fldChar w:fldCharType="begin"/>
      </w:r>
      <w:r>
        <w:rPr>
          <w:noProof/>
        </w:rPr>
        <w:instrText xml:space="preserve"> PAGEREF _Toc290989211 \h </w:instrText>
      </w:r>
      <w:r>
        <w:rPr>
          <w:noProof/>
        </w:rPr>
      </w:r>
      <w:r>
        <w:rPr>
          <w:noProof/>
        </w:rPr>
        <w:fldChar w:fldCharType="separate"/>
      </w:r>
      <w:r>
        <w:rPr>
          <w:noProof/>
        </w:rPr>
        <w:t>37</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9.15</w:t>
      </w:r>
      <w:r>
        <w:rPr>
          <w:rFonts w:ascii="Times New Roman" w:hAnsi="Times New Roman"/>
          <w:smallCaps w:val="0"/>
          <w:noProof/>
          <w:sz w:val="24"/>
          <w:lang w:eastAsia="en-AU"/>
        </w:rPr>
        <w:tab/>
      </w:r>
      <w:r w:rsidRPr="009A2406">
        <w:rPr>
          <w:noProof/>
        </w:rPr>
        <w:t>Compliance with Applicable Law</w:t>
      </w:r>
      <w:r>
        <w:rPr>
          <w:noProof/>
        </w:rPr>
        <w:tab/>
      </w:r>
      <w:r>
        <w:rPr>
          <w:noProof/>
        </w:rPr>
        <w:fldChar w:fldCharType="begin"/>
      </w:r>
      <w:r>
        <w:rPr>
          <w:noProof/>
        </w:rPr>
        <w:instrText xml:space="preserve"> PAGEREF _Toc290989212 \h </w:instrText>
      </w:r>
      <w:r>
        <w:rPr>
          <w:noProof/>
        </w:rPr>
      </w:r>
      <w:r>
        <w:rPr>
          <w:noProof/>
        </w:rPr>
        <w:fldChar w:fldCharType="separate"/>
      </w:r>
      <w:r>
        <w:rPr>
          <w:noProof/>
        </w:rPr>
        <w:t>37</w:t>
      </w:r>
      <w:r>
        <w:rPr>
          <w:noProof/>
        </w:rPr>
        <w:fldChar w:fldCharType="end"/>
      </w:r>
    </w:p>
    <w:p w:rsidR="007A2E78" w:rsidRDefault="007A2E78">
      <w:pPr>
        <w:pStyle w:val="TOC2"/>
        <w:tabs>
          <w:tab w:val="left" w:pos="1000"/>
          <w:tab w:val="right" w:leader="dot" w:pos="9345"/>
        </w:tabs>
        <w:rPr>
          <w:rFonts w:ascii="Times New Roman" w:hAnsi="Times New Roman"/>
          <w:smallCaps w:val="0"/>
          <w:noProof/>
          <w:sz w:val="24"/>
          <w:lang w:eastAsia="en-AU"/>
        </w:rPr>
      </w:pPr>
      <w:r w:rsidRPr="009A2406">
        <w:rPr>
          <w:noProof/>
        </w:rPr>
        <w:t>9.16</w:t>
      </w:r>
      <w:r>
        <w:rPr>
          <w:rFonts w:ascii="Times New Roman" w:hAnsi="Times New Roman"/>
          <w:smallCaps w:val="0"/>
          <w:noProof/>
          <w:sz w:val="24"/>
          <w:lang w:eastAsia="en-AU"/>
        </w:rPr>
        <w:tab/>
      </w:r>
      <w:r w:rsidRPr="009A2406">
        <w:rPr>
          <w:noProof/>
        </w:rPr>
        <w:t>Miscellaneous Provisions</w:t>
      </w:r>
      <w:r>
        <w:rPr>
          <w:noProof/>
        </w:rPr>
        <w:tab/>
      </w:r>
      <w:r>
        <w:rPr>
          <w:noProof/>
        </w:rPr>
        <w:fldChar w:fldCharType="begin"/>
      </w:r>
      <w:r>
        <w:rPr>
          <w:noProof/>
        </w:rPr>
        <w:instrText xml:space="preserve"> PAGEREF _Toc290989213 \h </w:instrText>
      </w:r>
      <w:r>
        <w:rPr>
          <w:noProof/>
        </w:rPr>
      </w:r>
      <w:r>
        <w:rPr>
          <w:noProof/>
        </w:rPr>
        <w:fldChar w:fldCharType="separate"/>
      </w:r>
      <w:r>
        <w:rPr>
          <w:noProof/>
        </w:rPr>
        <w:t>37</w:t>
      </w:r>
      <w:r>
        <w:rPr>
          <w:noProof/>
        </w:rPr>
        <w:fldChar w:fldCharType="end"/>
      </w:r>
    </w:p>
    <w:p w:rsidR="007A2E78" w:rsidRDefault="007A2E78">
      <w:pPr>
        <w:pStyle w:val="TOC1"/>
        <w:tabs>
          <w:tab w:val="left" w:pos="1200"/>
          <w:tab w:val="right" w:leader="dot" w:pos="9345"/>
        </w:tabs>
        <w:rPr>
          <w:rFonts w:ascii="Times New Roman" w:hAnsi="Times New Roman"/>
          <w:b w:val="0"/>
          <w:caps w:val="0"/>
          <w:noProof/>
          <w:sz w:val="24"/>
          <w:lang w:eastAsia="en-AU"/>
        </w:rPr>
      </w:pPr>
      <w:r w:rsidRPr="009A2406">
        <w:rPr>
          <w:noProof/>
        </w:rPr>
        <w:t>Annex A</w:t>
      </w:r>
      <w:r>
        <w:rPr>
          <w:rFonts w:ascii="Times New Roman" w:hAnsi="Times New Roman"/>
          <w:b w:val="0"/>
          <w:caps w:val="0"/>
          <w:noProof/>
          <w:sz w:val="24"/>
          <w:lang w:eastAsia="en-AU"/>
        </w:rPr>
        <w:tab/>
      </w:r>
      <w:r w:rsidRPr="009A2406">
        <w:rPr>
          <w:noProof/>
        </w:rPr>
        <w:t>Medicare Australia PKI Website</w:t>
      </w:r>
      <w:r>
        <w:rPr>
          <w:noProof/>
        </w:rPr>
        <w:tab/>
      </w:r>
      <w:r>
        <w:rPr>
          <w:noProof/>
        </w:rPr>
        <w:fldChar w:fldCharType="begin"/>
      </w:r>
      <w:r>
        <w:rPr>
          <w:noProof/>
        </w:rPr>
        <w:instrText xml:space="preserve"> PAGEREF _Toc290989214 \h </w:instrText>
      </w:r>
      <w:r>
        <w:rPr>
          <w:noProof/>
        </w:rPr>
      </w:r>
      <w:r>
        <w:rPr>
          <w:noProof/>
        </w:rPr>
        <w:fldChar w:fldCharType="separate"/>
      </w:r>
      <w:r>
        <w:rPr>
          <w:noProof/>
        </w:rPr>
        <w:t>38</w:t>
      </w:r>
      <w:r>
        <w:rPr>
          <w:noProof/>
        </w:rPr>
        <w:fldChar w:fldCharType="end"/>
      </w:r>
    </w:p>
    <w:p w:rsidR="00CF1B16" w:rsidRPr="00877A75" w:rsidRDefault="00CF1B16">
      <w:pPr>
        <w:spacing w:before="0"/>
      </w:pPr>
      <w:r w:rsidRPr="00877A75">
        <w:fldChar w:fldCharType="end"/>
      </w:r>
    </w:p>
    <w:p w:rsidR="00CF1B16" w:rsidRPr="00877A75" w:rsidRDefault="00CF1B16">
      <w:pPr>
        <w:sectPr w:rsidR="00CF1B16" w:rsidRPr="00877A75">
          <w:headerReference w:type="default" r:id="rId8"/>
          <w:footerReference w:type="default" r:id="rId9"/>
          <w:pgSz w:w="11907" w:h="16840" w:code="9"/>
          <w:pgMar w:top="1418" w:right="1134" w:bottom="1418" w:left="1418" w:header="709" w:footer="295" w:gutter="0"/>
          <w:pgNumType w:fmt="lowerRoman" w:start="1"/>
          <w:cols w:space="720"/>
          <w:docGrid w:linePitch="360"/>
        </w:sectPr>
      </w:pPr>
      <w:bookmarkStart w:id="2" w:name="_Toc511092040"/>
    </w:p>
    <w:p w:rsidR="00CF1B16" w:rsidRPr="00877A75" w:rsidRDefault="00CF1B16">
      <w:pPr>
        <w:pStyle w:val="Heading1"/>
        <w:numPr>
          <w:ilvl w:val="0"/>
          <w:numId w:val="13"/>
        </w:numPr>
        <w:rPr>
          <w:color w:val="auto"/>
          <w:lang w:val="en-AU"/>
        </w:rPr>
      </w:pPr>
      <w:bookmarkStart w:id="3" w:name="_Toc290989138"/>
      <w:bookmarkEnd w:id="2"/>
      <w:r w:rsidRPr="00877A75">
        <w:rPr>
          <w:color w:val="auto"/>
          <w:lang w:val="en-AU"/>
        </w:rPr>
        <w:lastRenderedPageBreak/>
        <w:t>Introduction</w:t>
      </w:r>
      <w:bookmarkEnd w:id="3"/>
    </w:p>
    <w:p w:rsidR="001B78E3" w:rsidRPr="00877A75" w:rsidRDefault="001B78E3">
      <w:r w:rsidRPr="00877A75">
        <w:t>T</w:t>
      </w:r>
      <w:r w:rsidR="007A4504" w:rsidRPr="00877A75">
        <w:t xml:space="preserve">he commencement date of this </w:t>
      </w:r>
      <w:r w:rsidR="00A83954" w:rsidRPr="00877A75">
        <w:t>Medicare Australia Root Certification Authority Certificat</w:t>
      </w:r>
      <w:r w:rsidR="00807475" w:rsidRPr="00877A75">
        <w:t>e Policy</w:t>
      </w:r>
      <w:r w:rsidR="00A83954" w:rsidRPr="00877A75">
        <w:t xml:space="preserve"> (Medicare Australia RCA </w:t>
      </w:r>
      <w:r w:rsidR="007A4504" w:rsidRPr="00877A75">
        <w:t>CP</w:t>
      </w:r>
      <w:r w:rsidR="00A83954" w:rsidRPr="00877A75">
        <w:t>)</w:t>
      </w:r>
      <w:r w:rsidRPr="00877A75">
        <w:t xml:space="preserve"> is the date the </w:t>
      </w:r>
      <w:r w:rsidR="00D90298">
        <w:t>Memorandum of Agreement (MOA) is signed by the Department of Finance and Deregulation and</w:t>
      </w:r>
      <w:r w:rsidRPr="00877A75">
        <w:t xml:space="preserve"> </w:t>
      </w:r>
      <w:r w:rsidR="00D90298">
        <w:t xml:space="preserve">the </w:t>
      </w:r>
      <w:r w:rsidR="00577AE1" w:rsidRPr="00877A75">
        <w:t xml:space="preserve">Medicare Australia Policy Management Authority </w:t>
      </w:r>
      <w:r w:rsidR="00D224EF" w:rsidRPr="00877A75">
        <w:t xml:space="preserve">(Medicare Australia PMA). </w:t>
      </w:r>
    </w:p>
    <w:p w:rsidR="00457365" w:rsidRPr="00877A75" w:rsidRDefault="00457365" w:rsidP="00457365">
      <w:r w:rsidRPr="00877A75">
        <w:rPr>
          <w:rFonts w:cs="Tahoma"/>
        </w:rPr>
        <w:t xml:space="preserve">This </w:t>
      </w:r>
      <w:r w:rsidR="00A83954" w:rsidRPr="00877A75">
        <w:rPr>
          <w:rFonts w:cs="Tahoma"/>
        </w:rPr>
        <w:t>Medicare Australia RCA CP</w:t>
      </w:r>
      <w:r w:rsidRPr="00877A75">
        <w:rPr>
          <w:rFonts w:cs="Tahoma"/>
        </w:rPr>
        <w:t xml:space="preserve"> is written in accordance with RFC3647 “Internet X.509 Public Key Infrastructure – Certificate Policy and Certification Practices Framework”, and outlines the rules </w:t>
      </w:r>
      <w:r w:rsidR="00A83954" w:rsidRPr="00877A75">
        <w:rPr>
          <w:rFonts w:cs="Tahoma"/>
        </w:rPr>
        <w:t xml:space="preserve">applying to </w:t>
      </w:r>
      <w:r w:rsidRPr="00877A75">
        <w:rPr>
          <w:rFonts w:cs="Tahoma"/>
        </w:rPr>
        <w:t xml:space="preserve">and </w:t>
      </w:r>
      <w:r w:rsidR="00A83954" w:rsidRPr="00877A75">
        <w:rPr>
          <w:rFonts w:cs="Tahoma"/>
        </w:rPr>
        <w:t xml:space="preserve">scope of use </w:t>
      </w:r>
      <w:r w:rsidRPr="00877A75">
        <w:rPr>
          <w:rFonts w:cs="Tahoma"/>
        </w:rPr>
        <w:t xml:space="preserve">of </w:t>
      </w:r>
      <w:r w:rsidR="00E74093" w:rsidRPr="00877A75">
        <w:t>Health Sector</w:t>
      </w:r>
      <w:r w:rsidR="00AA3CFB">
        <w:t xml:space="preserve"> Public Key Infrastructure (Health Sector</w:t>
      </w:r>
      <w:r w:rsidR="00E74093" w:rsidRPr="00877A75">
        <w:t xml:space="preserve"> </w:t>
      </w:r>
      <w:smartTag w:uri="urn:schemas-microsoft-com:office:smarttags" w:element="stockticker">
        <w:r w:rsidR="00E74093" w:rsidRPr="00877A75">
          <w:t>PKI</w:t>
        </w:r>
      </w:smartTag>
      <w:r w:rsidR="00AA3CFB">
        <w:t>)</w:t>
      </w:r>
      <w:r w:rsidR="006B3A70" w:rsidRPr="00877A75">
        <w:t xml:space="preserve"> </w:t>
      </w:r>
      <w:r w:rsidR="008671A3" w:rsidRPr="00877A75">
        <w:rPr>
          <w:rFonts w:cs="Tahoma"/>
        </w:rPr>
        <w:t>C</w:t>
      </w:r>
      <w:r w:rsidRPr="00877A75">
        <w:rPr>
          <w:rFonts w:cs="Tahoma"/>
        </w:rPr>
        <w:t>ertificates.</w:t>
      </w:r>
    </w:p>
    <w:p w:rsidR="00CF1B16" w:rsidRPr="007828D7" w:rsidRDefault="00CF1B16" w:rsidP="0045644D">
      <w:pPr>
        <w:pStyle w:val="Heading2"/>
        <w:numPr>
          <w:ilvl w:val="1"/>
          <w:numId w:val="13"/>
        </w:numPr>
        <w:spacing w:line="360" w:lineRule="auto"/>
        <w:rPr>
          <w:color w:val="auto"/>
        </w:rPr>
      </w:pPr>
      <w:bookmarkStart w:id="4" w:name="_Toc90114437"/>
      <w:bookmarkStart w:id="5" w:name="_Toc90114442"/>
      <w:bookmarkStart w:id="6" w:name="_Toc90114445"/>
      <w:bookmarkStart w:id="7" w:name="_Toc290989139"/>
      <w:bookmarkEnd w:id="4"/>
      <w:bookmarkEnd w:id="5"/>
      <w:bookmarkEnd w:id="6"/>
      <w:r w:rsidRPr="007828D7">
        <w:rPr>
          <w:color w:val="auto"/>
        </w:rPr>
        <w:t>Overview</w:t>
      </w:r>
      <w:bookmarkEnd w:id="7"/>
    </w:p>
    <w:p w:rsidR="00B60062" w:rsidRPr="00877A75" w:rsidRDefault="00B60062" w:rsidP="00F5309D">
      <w:pPr>
        <w:pStyle w:val="Heading3"/>
        <w:numPr>
          <w:ilvl w:val="2"/>
          <w:numId w:val="13"/>
        </w:numPr>
        <w:rPr>
          <w:color w:val="auto"/>
        </w:rPr>
      </w:pPr>
      <w:r w:rsidRPr="00877A75">
        <w:rPr>
          <w:color w:val="auto"/>
        </w:rPr>
        <w:t>General</w:t>
      </w:r>
    </w:p>
    <w:p w:rsidR="001E4E01" w:rsidRPr="00877A75" w:rsidRDefault="001E4E01" w:rsidP="0045644D">
      <w:r w:rsidRPr="00877A75">
        <w:t xml:space="preserve">In general, a </w:t>
      </w:r>
      <w:smartTag w:uri="urn:schemas-microsoft-com:office:smarttags" w:element="stockticker">
        <w:r w:rsidRPr="00877A75">
          <w:t>PKI</w:t>
        </w:r>
      </w:smartTag>
      <w:r w:rsidRPr="00877A75">
        <w:t xml:space="preserve"> consists of a hierarchy of Trusted Elements and Subscribers. In the </w:t>
      </w:r>
      <w:r w:rsidR="00E74093" w:rsidRPr="00877A75">
        <w:t xml:space="preserve">Health Sector </w:t>
      </w:r>
      <w:smartTag w:uri="urn:schemas-microsoft-com:office:smarttags" w:element="stockticker">
        <w:r w:rsidR="00E74093" w:rsidRPr="00877A75">
          <w:t>PKI</w:t>
        </w:r>
      </w:smartTag>
      <w:r w:rsidR="00A83954" w:rsidRPr="00877A75">
        <w:t>,</w:t>
      </w:r>
      <w:r w:rsidRPr="00877A75">
        <w:t xml:space="preserve"> the hierarchy of Trusted Elements comprises the </w:t>
      </w:r>
      <w:r w:rsidR="00FA51A6" w:rsidRPr="00877A75">
        <w:t>Medicare Australia Root Certification Authority</w:t>
      </w:r>
      <w:r w:rsidRPr="00877A75">
        <w:t xml:space="preserve"> (</w:t>
      </w:r>
      <w:r w:rsidR="00F5323F" w:rsidRPr="00877A75">
        <w:t>Medicare Australia RCA</w:t>
      </w:r>
      <w:r w:rsidRPr="00877A75">
        <w:t xml:space="preserve">), </w:t>
      </w:r>
      <w:r w:rsidR="00AB6110" w:rsidRPr="00877A75">
        <w:t xml:space="preserve">Organisation </w:t>
      </w:r>
      <w:r w:rsidRPr="00877A75">
        <w:t>Certificat</w:t>
      </w:r>
      <w:r w:rsidR="00AB6110" w:rsidRPr="00877A75">
        <w:t>ion</w:t>
      </w:r>
      <w:r w:rsidRPr="00877A75">
        <w:t xml:space="preserve"> Authorities </w:t>
      </w:r>
      <w:r w:rsidR="00AC2067" w:rsidRPr="00877A75">
        <w:t>(</w:t>
      </w:r>
      <w:r w:rsidR="00AB6110" w:rsidRPr="00877A75">
        <w:t>O</w:t>
      </w:r>
      <w:r w:rsidR="00AC2067" w:rsidRPr="00877A75">
        <w:t>CAs)</w:t>
      </w:r>
      <w:r w:rsidR="00D06D71" w:rsidRPr="00877A75">
        <w:t xml:space="preserve"> </w:t>
      </w:r>
      <w:r w:rsidRPr="00877A75">
        <w:t>(</w:t>
      </w:r>
      <w:r w:rsidR="00011C02" w:rsidRPr="00877A75">
        <w:t>e.g.</w:t>
      </w:r>
      <w:r w:rsidR="004B3082" w:rsidRPr="00877A75">
        <w:t xml:space="preserve"> </w:t>
      </w:r>
      <w:r w:rsidR="00A83954" w:rsidRPr="00877A75">
        <w:t xml:space="preserve">the </w:t>
      </w:r>
      <w:r w:rsidR="00F5323F" w:rsidRPr="00877A75">
        <w:t xml:space="preserve">Medicare Australia </w:t>
      </w:r>
      <w:smartTag w:uri="urn:schemas-microsoft-com:office:smarttags" w:element="stockticker">
        <w:r w:rsidR="00F5323F" w:rsidRPr="00877A75">
          <w:t>OCA</w:t>
        </w:r>
      </w:smartTag>
      <w:r w:rsidR="00AB6110" w:rsidRPr="00877A75">
        <w:t xml:space="preserve">) </w:t>
      </w:r>
      <w:r w:rsidRPr="00877A75">
        <w:t>and End User-Subscribers</w:t>
      </w:r>
      <w:r w:rsidR="00A83954" w:rsidRPr="00877A75">
        <w:t>.</w:t>
      </w:r>
      <w:r w:rsidRPr="00877A75">
        <w:t xml:space="preserve"> </w:t>
      </w:r>
    </w:p>
    <w:p w:rsidR="001E4E01" w:rsidRPr="00877A75" w:rsidRDefault="001E4E01" w:rsidP="0045644D">
      <w:r w:rsidRPr="00877A75">
        <w:t xml:space="preserve">The </w:t>
      </w:r>
      <w:r w:rsidR="00E74093" w:rsidRPr="00877A75">
        <w:t xml:space="preserve">Health Sector </w:t>
      </w:r>
      <w:smartTag w:uri="urn:schemas-microsoft-com:office:smarttags" w:element="stockticker">
        <w:r w:rsidR="00E74093" w:rsidRPr="00877A75">
          <w:t>PKI</w:t>
        </w:r>
      </w:smartTag>
      <w:r w:rsidR="00992EF6" w:rsidRPr="00877A75">
        <w:t xml:space="preserve"> </w:t>
      </w:r>
      <w:r w:rsidRPr="00877A75">
        <w:t xml:space="preserve">is designed and operated to comply with the broad strategic direction of existing international standards for </w:t>
      </w:r>
      <w:r w:rsidR="00F5309D" w:rsidRPr="00877A75">
        <w:t xml:space="preserve">the </w:t>
      </w:r>
      <w:r w:rsidRPr="00877A75">
        <w:t xml:space="preserve">establishment and operations of a </w:t>
      </w:r>
      <w:smartTag w:uri="urn:schemas-microsoft-com:office:smarttags" w:element="stockticker">
        <w:r w:rsidRPr="00877A75">
          <w:t>PKI</w:t>
        </w:r>
      </w:smartTag>
      <w:r w:rsidRPr="00877A75">
        <w:t>.</w:t>
      </w:r>
    </w:p>
    <w:p w:rsidR="001E4E01" w:rsidRPr="00877A75" w:rsidRDefault="001E4E01" w:rsidP="0045644D">
      <w:r w:rsidRPr="00877A75">
        <w:t xml:space="preserve">The </w:t>
      </w:r>
      <w:r w:rsidR="00E74093" w:rsidRPr="00877A75">
        <w:t xml:space="preserve">Health Sector </w:t>
      </w:r>
      <w:smartTag w:uri="urn:schemas-microsoft-com:office:smarttags" w:element="stockticker">
        <w:r w:rsidR="00E74093" w:rsidRPr="00877A75">
          <w:t>PKI</w:t>
        </w:r>
      </w:smartTag>
      <w:r w:rsidR="00992EF6" w:rsidRPr="00877A75">
        <w:t xml:space="preserve"> </w:t>
      </w:r>
      <w:r w:rsidRPr="00877A75">
        <w:t xml:space="preserve">supports the creation and use of </w:t>
      </w:r>
      <w:r w:rsidR="00DE2167">
        <w:t>Key</w:t>
      </w:r>
      <w:r w:rsidRPr="00877A75">
        <w:t xml:space="preserve"> pairs and of </w:t>
      </w:r>
      <w:r w:rsidR="00F5309D" w:rsidRPr="00877A75">
        <w:t>P</w:t>
      </w:r>
      <w:r w:rsidRPr="00877A75">
        <w:t xml:space="preserve">ublic </w:t>
      </w:r>
      <w:r w:rsidR="00F5309D" w:rsidRPr="00877A75">
        <w:t>K</w:t>
      </w:r>
      <w:r w:rsidRPr="00877A75">
        <w:t xml:space="preserve">ey Certificates. Key pairs and Public Key Certificates are used in the provision of </w:t>
      </w:r>
      <w:r w:rsidR="00E74093" w:rsidRPr="00877A75">
        <w:t xml:space="preserve">Health Sector </w:t>
      </w:r>
      <w:smartTag w:uri="urn:schemas-microsoft-com:office:smarttags" w:element="stockticker">
        <w:r w:rsidR="00E74093" w:rsidRPr="00877A75">
          <w:t>PKI</w:t>
        </w:r>
      </w:smartTag>
      <w:r w:rsidR="00992EF6" w:rsidRPr="00877A75">
        <w:t xml:space="preserve"> certificate</w:t>
      </w:r>
      <w:r w:rsidRPr="00877A75">
        <w:t xml:space="preserve"> services that include but are not limited to:</w:t>
      </w:r>
    </w:p>
    <w:p w:rsidR="001E4E01" w:rsidRPr="00877A75" w:rsidRDefault="001E4E01" w:rsidP="00BA5B9D">
      <w:pPr>
        <w:numPr>
          <w:ilvl w:val="0"/>
          <w:numId w:val="25"/>
        </w:numPr>
      </w:pPr>
      <w:r w:rsidRPr="00877A75">
        <w:t>Authentication services (authentication, integrity and non-repudiation</w:t>
      </w:r>
      <w:r w:rsidR="001835D7" w:rsidRPr="00877A75">
        <w:t>)</w:t>
      </w:r>
      <w:r w:rsidR="00BE4EA9" w:rsidRPr="00877A75">
        <w:t>,</w:t>
      </w:r>
      <w:r w:rsidR="005729ED" w:rsidRPr="00877A75">
        <w:t xml:space="preserve"> </w:t>
      </w:r>
      <w:r w:rsidRPr="00877A75">
        <w:t>and</w:t>
      </w:r>
    </w:p>
    <w:p w:rsidR="001E4E01" w:rsidRPr="00877A75" w:rsidRDefault="001E4E01" w:rsidP="00BA5B9D">
      <w:pPr>
        <w:numPr>
          <w:ilvl w:val="0"/>
          <w:numId w:val="25"/>
        </w:numPr>
      </w:pPr>
      <w:r w:rsidRPr="00877A75">
        <w:t>Confidentiality services</w:t>
      </w:r>
      <w:r w:rsidR="00F5309D" w:rsidRPr="00877A75">
        <w:t>.</w:t>
      </w:r>
    </w:p>
    <w:p w:rsidR="001F5780" w:rsidRPr="005115FB" w:rsidRDefault="0045644D" w:rsidP="0045644D">
      <w:pPr>
        <w:pStyle w:val="Heading4"/>
        <w:numPr>
          <w:ilvl w:val="3"/>
          <w:numId w:val="13"/>
        </w:numPr>
        <w:tabs>
          <w:tab w:val="num" w:pos="900"/>
        </w:tabs>
        <w:ind w:left="0" w:firstLine="0"/>
      </w:pPr>
      <w:r w:rsidRPr="005115FB">
        <w:t>Common Elements</w:t>
      </w:r>
    </w:p>
    <w:p w:rsidR="005729ED" w:rsidRPr="00877A75" w:rsidRDefault="0045644D" w:rsidP="0045644D">
      <w:r w:rsidRPr="00877A75">
        <w:t xml:space="preserve">This </w:t>
      </w:r>
      <w:r w:rsidR="00A83954" w:rsidRPr="00877A75">
        <w:t xml:space="preserve">Medicare Australia RCA </w:t>
      </w:r>
      <w:r w:rsidRPr="00877A75">
        <w:t xml:space="preserve">CP covers the common practices and procedures that apply to the entire </w:t>
      </w:r>
      <w:r w:rsidR="00E74093" w:rsidRPr="00877A75">
        <w:t xml:space="preserve">Health Sector </w:t>
      </w:r>
      <w:smartTag w:uri="urn:schemas-microsoft-com:office:smarttags" w:element="stockticker">
        <w:r w:rsidR="00E74093" w:rsidRPr="00877A75">
          <w:t>PKI</w:t>
        </w:r>
      </w:smartTag>
      <w:r w:rsidRPr="00877A75">
        <w:t xml:space="preserve"> Hierarchies </w:t>
      </w:r>
      <w:r w:rsidR="00A83954" w:rsidRPr="00877A75">
        <w:t xml:space="preserve">operated </w:t>
      </w:r>
      <w:r w:rsidR="005B38A2" w:rsidRPr="00877A75">
        <w:t>by Medicare</w:t>
      </w:r>
      <w:r w:rsidR="00A83954" w:rsidRPr="00877A75">
        <w:t xml:space="preserve"> </w:t>
      </w:r>
      <w:smartTag w:uri="urn:schemas-microsoft-com:office:smarttags" w:element="place">
        <w:smartTag w:uri="urn:schemas-microsoft-com:office:smarttags" w:element="country-region">
          <w:r w:rsidR="005B38A2" w:rsidRPr="00877A75">
            <w:t>Australia</w:t>
          </w:r>
        </w:smartTag>
      </w:smartTag>
      <w:r w:rsidR="005B38A2" w:rsidRPr="00877A75">
        <w:t xml:space="preserve">. </w:t>
      </w:r>
    </w:p>
    <w:p w:rsidR="0045644D" w:rsidRPr="00877A75" w:rsidRDefault="0045644D" w:rsidP="0045644D">
      <w:r w:rsidRPr="00877A75">
        <w:t>These common elements include:</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r w:rsidRPr="00877A75">
        <w:t>the use of Evaluated Products for any of the security-critical cryptographic operations</w:t>
      </w:r>
      <w:r w:rsidR="00BE4EA9" w:rsidRPr="00877A75">
        <w:t>,</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r w:rsidRPr="00877A75">
        <w:t>the separation of registration and certification operations, with</w:t>
      </w:r>
      <w:r w:rsidR="00BE4EA9" w:rsidRPr="00877A75">
        <w:t xml:space="preserve"> CA operations and</w:t>
      </w:r>
      <w:r w:rsidRPr="00877A75">
        <w:t xml:space="preserve"> registration operations generally being performed on a remote site managed and operated by the </w:t>
      </w:r>
      <w:r w:rsidR="00A83954" w:rsidRPr="00877A75">
        <w:t xml:space="preserve">Medicare Australia </w:t>
      </w:r>
      <w:r w:rsidR="00651515">
        <w:t>Relationship Organisation (</w:t>
      </w:r>
      <w:r w:rsidR="00A83954" w:rsidRPr="00877A75">
        <w:t>RO</w:t>
      </w:r>
      <w:r w:rsidR="00651515">
        <w:t>)</w:t>
      </w:r>
      <w:r w:rsidR="00A83954" w:rsidRPr="00877A75">
        <w:t xml:space="preserve"> </w:t>
      </w:r>
      <w:r w:rsidRPr="00877A75">
        <w:t>or a third party</w:t>
      </w:r>
      <w:r w:rsidR="00BE4EA9" w:rsidRPr="00877A75">
        <w:t>,</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r w:rsidRPr="00877A75">
        <w:t xml:space="preserve">the application of tiered security </w:t>
      </w:r>
      <w:r w:rsidR="005729ED" w:rsidRPr="00877A75">
        <w:t>comprising</w:t>
      </w:r>
      <w:r w:rsidRPr="00877A75">
        <w:t xml:space="preserve"> prevention, detection and considered response</w:t>
      </w:r>
      <w:r w:rsidR="00BE4EA9" w:rsidRPr="00877A75">
        <w:t>,</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r w:rsidRPr="00877A75">
        <w:lastRenderedPageBreak/>
        <w:t xml:space="preserve">the employment of trustworthy </w:t>
      </w:r>
      <w:r w:rsidR="00BC5B51" w:rsidRPr="00877A75">
        <w:t xml:space="preserve">personnel </w:t>
      </w:r>
      <w:r w:rsidRPr="00877A75">
        <w:t>who have been independently vetted to the HIGHLY PROTECTED security level</w:t>
      </w:r>
      <w:r w:rsidR="00BE4EA9" w:rsidRPr="00877A75">
        <w:t>,</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r w:rsidRPr="00877A75">
        <w:t>the application of rigorous change control processes to ensure no change is introduced without due consideration of all its possible security impacts</w:t>
      </w:r>
      <w:r w:rsidR="00BE4EA9" w:rsidRPr="00877A75">
        <w:t xml:space="preserve">, </w:t>
      </w:r>
      <w:r w:rsidRPr="00877A75">
        <w:t>and</w:t>
      </w:r>
    </w:p>
    <w:p w:rsidR="0045644D" w:rsidRPr="00877A75" w:rsidRDefault="0045644D" w:rsidP="00BA5B9D">
      <w:pPr>
        <w:pStyle w:val="BodyTextIndent"/>
        <w:keepLines/>
        <w:numPr>
          <w:ilvl w:val="0"/>
          <w:numId w:val="32"/>
        </w:numPr>
        <w:tabs>
          <w:tab w:val="clear" w:pos="2421"/>
          <w:tab w:val="num" w:pos="720"/>
        </w:tabs>
        <w:spacing w:before="0" w:after="260"/>
        <w:ind w:left="720"/>
        <w:jc w:val="left"/>
      </w:pPr>
      <w:proofErr w:type="gramStart"/>
      <w:r w:rsidRPr="00877A75">
        <w:t>the</w:t>
      </w:r>
      <w:proofErr w:type="gramEnd"/>
      <w:r w:rsidRPr="00877A75">
        <w:t xml:space="preserve"> institution of a continuous cycle of internal and external audits to ensure a high level of operational integrity is always maintained.</w:t>
      </w:r>
    </w:p>
    <w:p w:rsidR="00B60062" w:rsidRPr="005115FB" w:rsidRDefault="00B60062" w:rsidP="0045644D">
      <w:pPr>
        <w:pStyle w:val="Heading4"/>
        <w:numPr>
          <w:ilvl w:val="3"/>
          <w:numId w:val="13"/>
        </w:numPr>
        <w:tabs>
          <w:tab w:val="num" w:pos="900"/>
        </w:tabs>
        <w:spacing w:line="360" w:lineRule="auto"/>
        <w:ind w:left="0" w:firstLine="0"/>
      </w:pPr>
      <w:r w:rsidRPr="005115FB">
        <w:t>Relationship between the Certifica</w:t>
      </w:r>
      <w:r w:rsidR="007A7843">
        <w:t>te</w:t>
      </w:r>
      <w:r w:rsidRPr="005115FB">
        <w:t xml:space="preserve"> Practice Statements and Certificate </w:t>
      </w:r>
      <w:r w:rsidR="00BC5B51" w:rsidRPr="005115FB">
        <w:t>Policies</w:t>
      </w:r>
    </w:p>
    <w:p w:rsidR="00BC5B51" w:rsidRPr="00877A75" w:rsidRDefault="00BC5B51" w:rsidP="0045644D">
      <w:r w:rsidRPr="00877A75">
        <w:t>The</w:t>
      </w:r>
      <w:r w:rsidR="00B60062" w:rsidRPr="00877A75">
        <w:t xml:space="preserve"> full set of practices, procedures, terms and conditions relating to a particular Certificate can be determined by reading</w:t>
      </w:r>
      <w:r w:rsidRPr="00877A75">
        <w:t>:</w:t>
      </w:r>
    </w:p>
    <w:p w:rsidR="00BC5B51" w:rsidRPr="00877A75" w:rsidRDefault="00B60062" w:rsidP="00BA5B9D">
      <w:pPr>
        <w:numPr>
          <w:ilvl w:val="0"/>
          <w:numId w:val="36"/>
        </w:numPr>
      </w:pPr>
      <w:r w:rsidRPr="00877A75">
        <w:t>th</w:t>
      </w:r>
      <w:r w:rsidR="00BC5B51" w:rsidRPr="00877A75">
        <w:t>is</w:t>
      </w:r>
      <w:r w:rsidRPr="00877A75">
        <w:t xml:space="preserve"> </w:t>
      </w:r>
      <w:r w:rsidR="0089361B" w:rsidRPr="00877A75">
        <w:t xml:space="preserve">Medicare </w:t>
      </w:r>
      <w:smartTag w:uri="urn:schemas-microsoft-com:office:smarttags" w:element="place">
        <w:smartTag w:uri="urn:schemas-microsoft-com:office:smarttags" w:element="country-region">
          <w:r w:rsidR="0089361B" w:rsidRPr="00877A75">
            <w:t>Australia</w:t>
          </w:r>
        </w:smartTag>
      </w:smartTag>
      <w:r w:rsidR="0089361B" w:rsidRPr="00877A75">
        <w:t xml:space="preserve"> RCA CP</w:t>
      </w:r>
      <w:r w:rsidR="00C4644C">
        <w:t>,</w:t>
      </w:r>
      <w:r w:rsidR="00BC5B51" w:rsidRPr="00877A75">
        <w:t xml:space="preserve"> </w:t>
      </w:r>
    </w:p>
    <w:p w:rsidR="00BC5B51" w:rsidRPr="00877A75" w:rsidRDefault="00BC5B51" w:rsidP="00BA5B9D">
      <w:pPr>
        <w:numPr>
          <w:ilvl w:val="0"/>
          <w:numId w:val="36"/>
        </w:numPr>
      </w:pPr>
      <w:r w:rsidRPr="00877A75">
        <w:t xml:space="preserve">the Medicare </w:t>
      </w:r>
      <w:smartTag w:uri="urn:schemas-microsoft-com:office:smarttags" w:element="place">
        <w:smartTag w:uri="urn:schemas-microsoft-com:office:smarttags" w:element="country-region">
          <w:r w:rsidRPr="00877A75">
            <w:t>Australia</w:t>
          </w:r>
        </w:smartTag>
      </w:smartTag>
      <w:r w:rsidRPr="00877A75">
        <w:t xml:space="preserve"> Organisation Certification Authority Certificate Practice Statement (Medicare </w:t>
      </w:r>
      <w:smartTag w:uri="urn:schemas-microsoft-com:office:smarttags" w:element="place">
        <w:smartTag w:uri="urn:schemas-microsoft-com:office:smarttags" w:element="country-region">
          <w:r w:rsidRPr="00877A75">
            <w:t>Australia</w:t>
          </w:r>
        </w:smartTag>
      </w:smartTag>
      <w:r w:rsidRPr="00877A75">
        <w:t xml:space="preserve"> </w:t>
      </w:r>
      <w:smartTag w:uri="urn:schemas-microsoft-com:office:smarttags" w:element="stockticker">
        <w:r w:rsidRPr="00877A75">
          <w:t>OCA</w:t>
        </w:r>
      </w:smartTag>
      <w:r w:rsidRPr="00877A75">
        <w:t xml:space="preserve"> </w:t>
      </w:r>
      <w:smartTag w:uri="urn:schemas-microsoft-com:office:smarttags" w:element="stockticker">
        <w:r w:rsidRPr="00877A75">
          <w:t>CPS</w:t>
        </w:r>
      </w:smartTag>
      <w:r w:rsidRPr="00877A75">
        <w:t>)</w:t>
      </w:r>
      <w:r w:rsidR="00B665E4" w:rsidRPr="00877A75">
        <w:t xml:space="preserve"> or </w:t>
      </w:r>
      <w:r w:rsidR="002E3163" w:rsidRPr="00877A75">
        <w:t xml:space="preserve">the </w:t>
      </w:r>
      <w:smartTag w:uri="urn:schemas-microsoft-com:office:smarttags" w:element="stockticker">
        <w:r w:rsidR="002E3163" w:rsidRPr="00877A75">
          <w:t>CPS</w:t>
        </w:r>
      </w:smartTag>
      <w:r w:rsidR="002E3163" w:rsidRPr="00877A75">
        <w:t xml:space="preserve"> for </w:t>
      </w:r>
      <w:r w:rsidR="009B6052" w:rsidRPr="00877A75">
        <w:t>other O</w:t>
      </w:r>
      <w:r w:rsidR="00B665E4" w:rsidRPr="00877A75">
        <w:t>CA</w:t>
      </w:r>
      <w:r w:rsidR="002E3163" w:rsidRPr="00877A75">
        <w:t xml:space="preserve">s within the Health Sector </w:t>
      </w:r>
      <w:smartTag w:uri="urn:schemas-microsoft-com:office:smarttags" w:element="stockticker">
        <w:r w:rsidR="002E3163" w:rsidRPr="00877A75">
          <w:t>PKI</w:t>
        </w:r>
      </w:smartTag>
      <w:r w:rsidR="002E3163" w:rsidRPr="00877A75">
        <w:t xml:space="preserve"> Hierarchy</w:t>
      </w:r>
      <w:r w:rsidR="00C4644C">
        <w:t>,</w:t>
      </w:r>
    </w:p>
    <w:p w:rsidR="00BC5B51" w:rsidRPr="00877A75" w:rsidRDefault="00BC5B51" w:rsidP="00BA5B9D">
      <w:pPr>
        <w:numPr>
          <w:ilvl w:val="0"/>
          <w:numId w:val="36"/>
        </w:numPr>
      </w:pPr>
      <w:r w:rsidRPr="00877A75">
        <w:t xml:space="preserve">the Medicare </w:t>
      </w:r>
      <w:smartTag w:uri="urn:schemas-microsoft-com:office:smarttags" w:element="place">
        <w:smartTag w:uri="urn:schemas-microsoft-com:office:smarttags" w:element="country-region">
          <w:r w:rsidRPr="00877A75">
            <w:t>Australia</w:t>
          </w:r>
        </w:smartTag>
      </w:smartTag>
      <w:r w:rsidRPr="00877A75">
        <w:t xml:space="preserve"> Root </w:t>
      </w:r>
      <w:r w:rsidR="0017013A" w:rsidRPr="00877A75">
        <w:t>C</w:t>
      </w:r>
      <w:r w:rsidRPr="00877A75">
        <w:t xml:space="preserve">ertification </w:t>
      </w:r>
      <w:r w:rsidR="0017013A" w:rsidRPr="00877A75">
        <w:t xml:space="preserve">Authority </w:t>
      </w:r>
      <w:r w:rsidRPr="00877A75">
        <w:t xml:space="preserve">Certificate </w:t>
      </w:r>
      <w:r w:rsidR="00030086">
        <w:t>Practice Statement</w:t>
      </w:r>
      <w:r w:rsidR="00030086" w:rsidRPr="00877A75">
        <w:t xml:space="preserve"> </w:t>
      </w: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RCA </w:t>
      </w:r>
      <w:smartTag w:uri="urn:schemas-microsoft-com:office:smarttags" w:element="stockticker">
        <w:r w:rsidRPr="00877A75">
          <w:t>CP</w:t>
        </w:r>
        <w:r w:rsidR="00030086">
          <w:t>S</w:t>
        </w:r>
      </w:smartTag>
      <w:r w:rsidRPr="00877A75">
        <w:t>)</w:t>
      </w:r>
      <w:r w:rsidR="00C4644C">
        <w:t>, and</w:t>
      </w:r>
    </w:p>
    <w:p w:rsidR="00BC5B51" w:rsidRDefault="00BC5B51" w:rsidP="00BA5B9D">
      <w:pPr>
        <w:numPr>
          <w:ilvl w:val="0"/>
          <w:numId w:val="36"/>
        </w:numPr>
      </w:pPr>
      <w:proofErr w:type="gramStart"/>
      <w:r w:rsidRPr="00877A75">
        <w:t>the</w:t>
      </w:r>
      <w:proofErr w:type="gramEnd"/>
      <w:r w:rsidRPr="00877A75">
        <w:t xml:space="preserve"> Certificate Policy (CP) for the </w:t>
      </w:r>
      <w:smartTag w:uri="urn:schemas-microsoft-com:office:smarttags" w:element="stockticker">
        <w:r w:rsidR="00AC2067" w:rsidRPr="00877A75">
          <w:t>PKI</w:t>
        </w:r>
      </w:smartTag>
      <w:r w:rsidR="00AC2067" w:rsidRPr="00877A75">
        <w:t xml:space="preserve"> </w:t>
      </w:r>
      <w:r w:rsidR="00BE4EA9" w:rsidRPr="00877A75">
        <w:t>Community of Interest (</w:t>
      </w:r>
      <w:proofErr w:type="spellStart"/>
      <w:r w:rsidR="00BE4EA9" w:rsidRPr="00877A75">
        <w:t>CoI</w:t>
      </w:r>
      <w:proofErr w:type="spellEnd"/>
      <w:r w:rsidR="00BE4EA9" w:rsidRPr="00877A75">
        <w:t>)</w:t>
      </w:r>
      <w:r w:rsidRPr="00877A75">
        <w:t xml:space="preserve"> that the Certificate is issued under.</w:t>
      </w:r>
    </w:p>
    <w:p w:rsidR="00820547" w:rsidRPr="00877A75" w:rsidRDefault="00820547" w:rsidP="00820547"/>
    <w:p w:rsidR="00D26EB0" w:rsidRPr="005115FB" w:rsidRDefault="00257BEA" w:rsidP="0045644D">
      <w:pPr>
        <w:pStyle w:val="Heading4"/>
        <w:numPr>
          <w:ilvl w:val="3"/>
          <w:numId w:val="13"/>
        </w:numPr>
        <w:tabs>
          <w:tab w:val="num" w:pos="864"/>
        </w:tabs>
        <w:spacing w:line="360" w:lineRule="auto"/>
        <w:ind w:left="864" w:hanging="86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Root Certification Authority Certificate P</w:t>
      </w:r>
      <w:r w:rsidR="00BE4EA9" w:rsidRPr="005115FB">
        <w:t>olicy</w:t>
      </w:r>
    </w:p>
    <w:p w:rsidR="00D26EB0" w:rsidRPr="00877A75" w:rsidRDefault="00D26EB0" w:rsidP="0045644D">
      <w:pPr>
        <w:pStyle w:val="BodyText2"/>
        <w:keepLines/>
        <w:tabs>
          <w:tab w:val="left" w:pos="0"/>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This </w:t>
      </w:r>
      <w:r w:rsidR="00ED1191" w:rsidRPr="00877A75">
        <w:rPr>
          <w:rFonts w:ascii="Tahoma" w:hAnsi="Tahoma" w:cs="Tahoma"/>
          <w:sz w:val="20"/>
        </w:rPr>
        <w:t>Medicare Australia RCA CP</w:t>
      </w:r>
      <w:r w:rsidRPr="00877A75">
        <w:rPr>
          <w:rFonts w:ascii="Tahoma" w:hAnsi="Tahoma" w:cs="Tahoma"/>
          <w:sz w:val="20"/>
        </w:rPr>
        <w:t xml:space="preserve"> relates to:</w:t>
      </w:r>
    </w:p>
    <w:p w:rsidR="00D26EB0" w:rsidRPr="00877A75" w:rsidRDefault="00D26EB0" w:rsidP="00BA5B9D">
      <w:pPr>
        <w:pStyle w:val="BodyText2"/>
        <w:keepLines/>
        <w:numPr>
          <w:ilvl w:val="1"/>
          <w:numId w:val="29"/>
        </w:numPr>
        <w:tabs>
          <w:tab w:val="clear" w:pos="360"/>
          <w:tab w:val="left" w:pos="0"/>
          <w:tab w:val="num" w:pos="720"/>
        </w:tabs>
        <w:overflowPunct w:val="0"/>
        <w:autoSpaceDE w:val="0"/>
        <w:autoSpaceDN w:val="0"/>
        <w:adjustRightInd w:val="0"/>
        <w:spacing w:after="260" w:line="360" w:lineRule="auto"/>
        <w:ind w:left="720"/>
        <w:textAlignment w:val="baseline"/>
        <w:rPr>
          <w:rFonts w:ascii="Tahoma" w:hAnsi="Tahoma" w:cs="Tahoma"/>
          <w:sz w:val="20"/>
        </w:rPr>
      </w:pPr>
      <w:r w:rsidRPr="00877A75">
        <w:rPr>
          <w:rFonts w:ascii="Tahoma" w:hAnsi="Tahoma" w:cs="Tahoma"/>
          <w:sz w:val="20"/>
        </w:rPr>
        <w:t xml:space="preserve">the self-signed </w:t>
      </w:r>
      <w:r w:rsidR="00D13C9F" w:rsidRPr="00877A75">
        <w:rPr>
          <w:rFonts w:ascii="Tahoma" w:hAnsi="Tahoma" w:cs="Tahoma"/>
          <w:sz w:val="20"/>
        </w:rPr>
        <w:t>Medicare Australia</w:t>
      </w:r>
      <w:r w:rsidRPr="00877A75">
        <w:rPr>
          <w:rFonts w:ascii="Tahoma" w:hAnsi="Tahoma" w:cs="Tahoma"/>
          <w:sz w:val="20"/>
        </w:rPr>
        <w:t xml:space="preserve"> RCA authentication and confidentiality Certificates which the </w:t>
      </w:r>
      <w:r w:rsidR="00BC5B51" w:rsidRPr="00877A75">
        <w:rPr>
          <w:rFonts w:ascii="Tahoma" w:hAnsi="Tahoma" w:cs="Tahoma"/>
          <w:sz w:val="20"/>
        </w:rPr>
        <w:t>Medicare Australia RCA</w:t>
      </w:r>
      <w:r w:rsidR="00C4644C">
        <w:rPr>
          <w:rFonts w:ascii="Tahoma" w:hAnsi="Tahoma" w:cs="Tahoma"/>
          <w:sz w:val="20"/>
        </w:rPr>
        <w:t xml:space="preserve"> issues to itself, </w:t>
      </w:r>
      <w:r w:rsidRPr="00877A75">
        <w:rPr>
          <w:rFonts w:ascii="Tahoma" w:hAnsi="Tahoma" w:cs="Tahoma"/>
          <w:sz w:val="20"/>
        </w:rPr>
        <w:t xml:space="preserve">and </w:t>
      </w:r>
    </w:p>
    <w:p w:rsidR="00D26EB0" w:rsidRPr="00877A75" w:rsidRDefault="00D26EB0" w:rsidP="00BA5B9D">
      <w:pPr>
        <w:pStyle w:val="BodyText2"/>
        <w:keepLines/>
        <w:numPr>
          <w:ilvl w:val="1"/>
          <w:numId w:val="30"/>
        </w:numPr>
        <w:tabs>
          <w:tab w:val="clear" w:pos="360"/>
          <w:tab w:val="left" w:pos="0"/>
          <w:tab w:val="num" w:pos="720"/>
        </w:tabs>
        <w:overflowPunct w:val="0"/>
        <w:autoSpaceDE w:val="0"/>
        <w:autoSpaceDN w:val="0"/>
        <w:adjustRightInd w:val="0"/>
        <w:spacing w:after="260" w:line="360" w:lineRule="auto"/>
        <w:ind w:left="720"/>
        <w:textAlignment w:val="baseline"/>
        <w:rPr>
          <w:rFonts w:ascii="Tahoma" w:hAnsi="Tahoma" w:cs="Tahoma"/>
          <w:sz w:val="20"/>
        </w:rPr>
      </w:pPr>
      <w:proofErr w:type="gramStart"/>
      <w:r w:rsidRPr="00877A75">
        <w:rPr>
          <w:rFonts w:ascii="Tahoma" w:hAnsi="Tahoma" w:cs="Tahoma"/>
          <w:sz w:val="20"/>
        </w:rPr>
        <w:t>the</w:t>
      </w:r>
      <w:proofErr w:type="gramEnd"/>
      <w:r w:rsidRPr="00877A75">
        <w:rPr>
          <w:rFonts w:ascii="Tahoma" w:hAnsi="Tahoma" w:cs="Tahoma"/>
          <w:sz w:val="20"/>
        </w:rPr>
        <w:t xml:space="preserve"> authentication and confidentiality Certificates signed by the </w:t>
      </w:r>
      <w:r w:rsidR="00D13C9F" w:rsidRPr="00877A75">
        <w:rPr>
          <w:rFonts w:ascii="Tahoma" w:hAnsi="Tahoma" w:cs="Tahoma"/>
          <w:sz w:val="20"/>
        </w:rPr>
        <w:t>Medicare Australia</w:t>
      </w:r>
      <w:r w:rsidRPr="00877A75">
        <w:rPr>
          <w:rFonts w:ascii="Tahoma" w:hAnsi="Tahoma" w:cs="Tahoma"/>
          <w:sz w:val="20"/>
        </w:rPr>
        <w:t xml:space="preserve"> RCA and issued to </w:t>
      </w:r>
      <w:r w:rsidR="009B6052" w:rsidRPr="00877A75">
        <w:rPr>
          <w:rFonts w:ascii="Tahoma" w:hAnsi="Tahoma" w:cs="Tahoma"/>
          <w:sz w:val="20"/>
        </w:rPr>
        <w:t>O</w:t>
      </w:r>
      <w:r w:rsidRPr="00877A75">
        <w:rPr>
          <w:rFonts w:ascii="Tahoma" w:hAnsi="Tahoma" w:cs="Tahoma"/>
          <w:sz w:val="20"/>
        </w:rPr>
        <w:t>CAs</w:t>
      </w:r>
      <w:r w:rsidR="002E3163" w:rsidRPr="00877A75">
        <w:rPr>
          <w:rFonts w:ascii="Tahoma" w:hAnsi="Tahoma" w:cs="Tahoma"/>
          <w:sz w:val="20"/>
        </w:rPr>
        <w:t xml:space="preserve"> within the Health Sector </w:t>
      </w:r>
      <w:smartTag w:uri="urn:schemas-microsoft-com:office:smarttags" w:element="stockticker">
        <w:r w:rsidR="002E3163" w:rsidRPr="00877A75">
          <w:rPr>
            <w:rFonts w:ascii="Tahoma" w:hAnsi="Tahoma" w:cs="Tahoma"/>
            <w:sz w:val="20"/>
          </w:rPr>
          <w:t>PKI</w:t>
        </w:r>
      </w:smartTag>
      <w:r w:rsidR="002E3163" w:rsidRPr="00877A75">
        <w:rPr>
          <w:rFonts w:ascii="Tahoma" w:hAnsi="Tahoma" w:cs="Tahoma"/>
          <w:sz w:val="20"/>
        </w:rPr>
        <w:t xml:space="preserve"> </w:t>
      </w:r>
      <w:r w:rsidR="00877A75" w:rsidRPr="00877A75">
        <w:rPr>
          <w:rFonts w:ascii="Tahoma" w:hAnsi="Tahoma" w:cs="Tahoma"/>
          <w:sz w:val="20"/>
        </w:rPr>
        <w:t>Hierarchy</w:t>
      </w:r>
      <w:r w:rsidR="00BC5B51" w:rsidRPr="00877A75">
        <w:rPr>
          <w:rFonts w:ascii="Tahoma" w:hAnsi="Tahoma" w:cs="Tahoma"/>
          <w:sz w:val="20"/>
        </w:rPr>
        <w:t xml:space="preserve"> (</w:t>
      </w:r>
      <w:r w:rsidR="002A40F7" w:rsidRPr="00877A75">
        <w:rPr>
          <w:rFonts w:ascii="Tahoma" w:hAnsi="Tahoma" w:cs="Tahoma"/>
          <w:sz w:val="20"/>
        </w:rPr>
        <w:t>e.g.</w:t>
      </w:r>
      <w:r w:rsidR="00BC5B51" w:rsidRPr="00877A75">
        <w:rPr>
          <w:rFonts w:ascii="Tahoma" w:hAnsi="Tahoma" w:cs="Tahoma"/>
          <w:sz w:val="20"/>
        </w:rPr>
        <w:t xml:space="preserve"> the Medicare Australia </w:t>
      </w:r>
      <w:smartTag w:uri="urn:schemas-microsoft-com:office:smarttags" w:element="stockticker">
        <w:r w:rsidR="00BC5B51" w:rsidRPr="00877A75">
          <w:rPr>
            <w:rFonts w:ascii="Tahoma" w:hAnsi="Tahoma" w:cs="Tahoma"/>
            <w:sz w:val="20"/>
          </w:rPr>
          <w:t>OCA</w:t>
        </w:r>
      </w:smartTag>
      <w:r w:rsidR="00BC5B51" w:rsidRPr="00877A75">
        <w:rPr>
          <w:rFonts w:ascii="Tahoma" w:hAnsi="Tahoma" w:cs="Tahoma"/>
          <w:sz w:val="20"/>
        </w:rPr>
        <w:t>)</w:t>
      </w:r>
      <w:r w:rsidRPr="00877A75">
        <w:rPr>
          <w:rFonts w:ascii="Tahoma" w:hAnsi="Tahoma" w:cs="Tahoma"/>
          <w:sz w:val="20"/>
        </w:rPr>
        <w:t>.</w:t>
      </w:r>
    </w:p>
    <w:p w:rsidR="00B60062" w:rsidRPr="00877A75" w:rsidRDefault="00B60062" w:rsidP="0045644D">
      <w:r w:rsidRPr="00877A75">
        <w:t xml:space="preserve">If there is any conflict between </w:t>
      </w:r>
      <w:r w:rsidR="00BC5B51" w:rsidRPr="00877A75">
        <w:t xml:space="preserve">the </w:t>
      </w:r>
      <w:r w:rsidRPr="00877A75">
        <w:t xml:space="preserve">provisions in relevant </w:t>
      </w:r>
      <w:smartTag w:uri="urn:schemas-microsoft-com:office:smarttags" w:element="stockticker">
        <w:r w:rsidR="00011C02" w:rsidRPr="00877A75">
          <w:t>CP</w:t>
        </w:r>
        <w:r w:rsidR="00BC5B51" w:rsidRPr="00877A75">
          <w:t>S</w:t>
        </w:r>
      </w:smartTag>
      <w:r w:rsidRPr="00877A75">
        <w:t xml:space="preserve"> and </w:t>
      </w:r>
      <w:r w:rsidR="00BC5B51" w:rsidRPr="00877A75">
        <w:t>CPs</w:t>
      </w:r>
      <w:r w:rsidRPr="00877A75">
        <w:t>, the following order of precedence of documents will apply:</w:t>
      </w:r>
    </w:p>
    <w:p w:rsidR="00B60062" w:rsidRPr="00877A75" w:rsidRDefault="00B60062" w:rsidP="00BA5B9D">
      <w:pPr>
        <w:pStyle w:val="BodyTextIndent"/>
        <w:numPr>
          <w:ilvl w:val="0"/>
          <w:numId w:val="31"/>
        </w:numPr>
        <w:tabs>
          <w:tab w:val="clear" w:pos="5661"/>
          <w:tab w:val="num" w:pos="720"/>
        </w:tabs>
        <w:ind w:hanging="5301"/>
      </w:pPr>
      <w:r w:rsidRPr="00877A75">
        <w:t xml:space="preserve">the CP </w:t>
      </w:r>
      <w:r w:rsidR="00BC5B51" w:rsidRPr="00877A75">
        <w:t xml:space="preserve">for the </w:t>
      </w:r>
      <w:smartTag w:uri="urn:schemas-microsoft-com:office:smarttags" w:element="stockticker">
        <w:r w:rsidR="00AC2067" w:rsidRPr="00877A75">
          <w:t>PKI</w:t>
        </w:r>
      </w:smartTag>
      <w:r w:rsidR="00AC2067" w:rsidRPr="00877A75">
        <w:t xml:space="preserve"> </w:t>
      </w:r>
      <w:proofErr w:type="spellStart"/>
      <w:r w:rsidR="00BE4EA9" w:rsidRPr="00877A75">
        <w:t>CoI</w:t>
      </w:r>
      <w:proofErr w:type="spellEnd"/>
      <w:r w:rsidR="00AC2067" w:rsidRPr="00877A75">
        <w:t xml:space="preserve"> </w:t>
      </w:r>
      <w:r w:rsidR="00BC5B51" w:rsidRPr="00877A75">
        <w:t xml:space="preserve">that </w:t>
      </w:r>
      <w:r w:rsidRPr="00877A75">
        <w:t>the Certificate was issued under</w:t>
      </w:r>
      <w:r w:rsidR="00BE4EA9" w:rsidRPr="00877A75">
        <w:t xml:space="preserve">, </w:t>
      </w:r>
      <w:r w:rsidRPr="00877A75">
        <w:t>then</w:t>
      </w:r>
    </w:p>
    <w:p w:rsidR="002E3163" w:rsidRPr="00877A75" w:rsidRDefault="002E3163" w:rsidP="00BA5B9D">
      <w:pPr>
        <w:pStyle w:val="BodyTextIndent"/>
        <w:numPr>
          <w:ilvl w:val="0"/>
          <w:numId w:val="31"/>
        </w:numPr>
        <w:tabs>
          <w:tab w:val="clear" w:pos="5661"/>
          <w:tab w:val="num" w:pos="720"/>
        </w:tabs>
        <w:ind w:hanging="5301"/>
      </w:pPr>
      <w:r w:rsidRPr="00877A75">
        <w:t xml:space="preserve">other Health Sector </w:t>
      </w:r>
      <w:smartTag w:uri="urn:schemas-microsoft-com:office:smarttags" w:element="stockticker">
        <w:r w:rsidRPr="00877A75">
          <w:t>PKI</w:t>
        </w:r>
      </w:smartTag>
      <w:r w:rsidRPr="00877A75">
        <w:t xml:space="preserve"> </w:t>
      </w:r>
      <w:smartTag w:uri="urn:schemas-microsoft-com:office:smarttags" w:element="stockticker">
        <w:r w:rsidRPr="00877A75">
          <w:t>OCA</w:t>
        </w:r>
      </w:smartTag>
      <w:r w:rsidRPr="00877A75">
        <w:t xml:space="preserve"> CP</w:t>
      </w:r>
      <w:r w:rsidR="00BE4EA9" w:rsidRPr="00877A75">
        <w:t>s,</w:t>
      </w:r>
      <w:r w:rsidRPr="00877A75">
        <w:t xml:space="preserve"> then</w:t>
      </w:r>
    </w:p>
    <w:p w:rsidR="00B60062" w:rsidRPr="00877A75" w:rsidRDefault="00594481" w:rsidP="00BA5B9D">
      <w:pPr>
        <w:pStyle w:val="BodyTextIndent"/>
        <w:numPr>
          <w:ilvl w:val="0"/>
          <w:numId w:val="31"/>
        </w:numPr>
        <w:tabs>
          <w:tab w:val="clear" w:pos="5661"/>
          <w:tab w:val="num" w:pos="720"/>
        </w:tabs>
        <w:ind w:hanging="5301"/>
      </w:pPr>
      <w:r w:rsidRPr="00877A75">
        <w:lastRenderedPageBreak/>
        <w:t xml:space="preserve">the </w:t>
      </w:r>
      <w:r w:rsidR="00ED1191" w:rsidRPr="00877A75">
        <w:t xml:space="preserve">Medicare </w:t>
      </w:r>
      <w:smartTag w:uri="urn:schemas-microsoft-com:office:smarttags" w:element="place">
        <w:smartTag w:uri="urn:schemas-microsoft-com:office:smarttags" w:element="country-region">
          <w:r w:rsidR="00ED1191" w:rsidRPr="00877A75">
            <w:t>Australia</w:t>
          </w:r>
        </w:smartTag>
      </w:smartTag>
      <w:r w:rsidR="00ED1191" w:rsidRPr="00877A75">
        <w:t xml:space="preserve"> </w:t>
      </w:r>
      <w:smartTag w:uri="urn:schemas-microsoft-com:office:smarttags" w:element="stockticker">
        <w:r w:rsidR="00ED1191" w:rsidRPr="00877A75">
          <w:t>OCA</w:t>
        </w:r>
      </w:smartTag>
      <w:r w:rsidR="00B60062" w:rsidRPr="00877A75">
        <w:t xml:space="preserve"> </w:t>
      </w:r>
      <w:smartTag w:uri="urn:schemas-microsoft-com:office:smarttags" w:element="stockticker">
        <w:r w:rsidR="00B60062" w:rsidRPr="00877A75">
          <w:t>CPS</w:t>
        </w:r>
      </w:smartTag>
      <w:r w:rsidR="00B665E4" w:rsidRPr="00877A75">
        <w:t xml:space="preserve"> or </w:t>
      </w:r>
      <w:r w:rsidR="009B6052" w:rsidRPr="00877A75">
        <w:t>other</w:t>
      </w:r>
      <w:r w:rsidR="002E3163" w:rsidRPr="00877A75">
        <w:t xml:space="preserve"> Health Sector </w:t>
      </w:r>
      <w:smartTag w:uri="urn:schemas-microsoft-com:office:smarttags" w:element="stockticker">
        <w:r w:rsidR="002E3163" w:rsidRPr="00877A75">
          <w:t>PKI</w:t>
        </w:r>
      </w:smartTag>
      <w:r w:rsidR="009B6052" w:rsidRPr="00877A75">
        <w:t xml:space="preserve"> </w:t>
      </w:r>
      <w:smartTag w:uri="urn:schemas-microsoft-com:office:smarttags" w:element="stockticker">
        <w:r w:rsidR="009B6052" w:rsidRPr="00877A75">
          <w:t>O</w:t>
        </w:r>
        <w:r w:rsidR="00B665E4" w:rsidRPr="00877A75">
          <w:t>CA</w:t>
        </w:r>
      </w:smartTag>
      <w:r w:rsidR="00B665E4" w:rsidRPr="00877A75">
        <w:t xml:space="preserve"> CPS</w:t>
      </w:r>
      <w:r w:rsidR="00BE4EA9" w:rsidRPr="00877A75">
        <w:t xml:space="preserve">s, </w:t>
      </w:r>
      <w:r w:rsidR="00B60062" w:rsidRPr="00877A75">
        <w:t>then</w:t>
      </w:r>
    </w:p>
    <w:p w:rsidR="00F5309D" w:rsidRPr="00877A75" w:rsidRDefault="00CE04BC" w:rsidP="00BA5B9D">
      <w:pPr>
        <w:pStyle w:val="BodyTextIndent"/>
        <w:numPr>
          <w:ilvl w:val="0"/>
          <w:numId w:val="31"/>
        </w:numPr>
        <w:tabs>
          <w:tab w:val="clear" w:pos="5661"/>
          <w:tab w:val="num" w:pos="720"/>
        </w:tabs>
        <w:ind w:hanging="5301"/>
      </w:pPr>
      <w:r w:rsidRPr="00877A75">
        <w:t xml:space="preserve">this </w:t>
      </w:r>
      <w:r w:rsidR="00ED1191" w:rsidRPr="00877A75">
        <w:t xml:space="preserve">Medicare </w:t>
      </w:r>
      <w:smartTag w:uri="urn:schemas-microsoft-com:office:smarttags" w:element="place">
        <w:smartTag w:uri="urn:schemas-microsoft-com:office:smarttags" w:element="country-region">
          <w:r w:rsidR="00ED1191" w:rsidRPr="00877A75">
            <w:t>Australia</w:t>
          </w:r>
        </w:smartTag>
      </w:smartTag>
      <w:r w:rsidR="00ED1191" w:rsidRPr="00877A75">
        <w:t xml:space="preserve"> RCA CP</w:t>
      </w:r>
      <w:r w:rsidR="00BE4EA9" w:rsidRPr="00877A75">
        <w:t xml:space="preserve">, </w:t>
      </w:r>
      <w:r w:rsidR="00F5309D" w:rsidRPr="00877A75">
        <w:t>then</w:t>
      </w:r>
    </w:p>
    <w:p w:rsidR="00B60062" w:rsidRPr="00877A75" w:rsidRDefault="002E3163" w:rsidP="00BA5B9D">
      <w:pPr>
        <w:pStyle w:val="BodyTextIndent"/>
        <w:numPr>
          <w:ilvl w:val="0"/>
          <w:numId w:val="31"/>
        </w:numPr>
        <w:tabs>
          <w:tab w:val="clear" w:pos="5661"/>
          <w:tab w:val="num" w:pos="720"/>
        </w:tabs>
        <w:ind w:hanging="5301"/>
      </w:pPr>
      <w:proofErr w:type="gramStart"/>
      <w:r w:rsidRPr="00877A75">
        <w:t>th</w:t>
      </w:r>
      <w:r w:rsidR="00CE04BC" w:rsidRPr="00877A75">
        <w:t>e</w:t>
      </w:r>
      <w:proofErr w:type="gramEnd"/>
      <w:r w:rsidRPr="00877A75">
        <w:t xml:space="preserve"> </w:t>
      </w:r>
      <w:r w:rsidR="002B43B2" w:rsidRPr="00877A75">
        <w:t xml:space="preserve">Medicare </w:t>
      </w:r>
      <w:smartTag w:uri="urn:schemas-microsoft-com:office:smarttags" w:element="place">
        <w:smartTag w:uri="urn:schemas-microsoft-com:office:smarttags" w:element="country-region">
          <w:r w:rsidR="002B43B2" w:rsidRPr="00877A75">
            <w:t>Australia</w:t>
          </w:r>
        </w:smartTag>
      </w:smartTag>
      <w:r w:rsidR="002B43B2" w:rsidRPr="00877A75">
        <w:t xml:space="preserve"> RCA </w:t>
      </w:r>
      <w:smartTag w:uri="urn:schemas-microsoft-com:office:smarttags" w:element="stockticker">
        <w:r w:rsidR="002B43B2" w:rsidRPr="00877A75">
          <w:t>CPS</w:t>
        </w:r>
      </w:smartTag>
      <w:r w:rsidR="007A4E0E" w:rsidRPr="00877A75">
        <w:t>.</w:t>
      </w:r>
      <w:r w:rsidR="00B60062" w:rsidRPr="00877A75">
        <w:t xml:space="preserve"> </w:t>
      </w:r>
    </w:p>
    <w:p w:rsidR="00D26EB0" w:rsidRPr="005115FB" w:rsidRDefault="00D26EB0" w:rsidP="0045644D">
      <w:pPr>
        <w:pStyle w:val="Heading4"/>
        <w:numPr>
          <w:ilvl w:val="3"/>
          <w:numId w:val="13"/>
        </w:numPr>
        <w:tabs>
          <w:tab w:val="num" w:pos="864"/>
        </w:tabs>
        <w:spacing w:line="360" w:lineRule="auto"/>
        <w:ind w:left="864" w:hanging="864"/>
      </w:pPr>
      <w:r w:rsidRPr="005115FB">
        <w:t>Documentation</w:t>
      </w:r>
    </w:p>
    <w:p w:rsidR="00D26EB0" w:rsidRPr="00877A75" w:rsidRDefault="00AA27A5" w:rsidP="0045644D">
      <w:pPr>
        <w:pStyle w:val="BodyText2"/>
        <w:keepNext/>
        <w:keepLines/>
        <w:tabs>
          <w:tab w:val="left" w:pos="2061"/>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Medicare </w:t>
      </w:r>
      <w:smartTag w:uri="urn:schemas-microsoft-com:office:smarttags" w:element="place">
        <w:smartTag w:uri="urn:schemas-microsoft-com:office:smarttags" w:element="country-region">
          <w:r w:rsidRPr="00877A75">
            <w:rPr>
              <w:rFonts w:ascii="Tahoma" w:hAnsi="Tahoma" w:cs="Tahoma"/>
              <w:sz w:val="20"/>
            </w:rPr>
            <w:t>Australia</w:t>
          </w:r>
        </w:smartTag>
      </w:smartTag>
      <w:r w:rsidRPr="00877A75">
        <w:rPr>
          <w:rFonts w:ascii="Tahoma" w:hAnsi="Tahoma" w:cs="Tahoma"/>
          <w:sz w:val="20"/>
        </w:rPr>
        <w:t xml:space="preserve"> </w:t>
      </w:r>
      <w:r w:rsidR="00D26EB0" w:rsidRPr="00877A75">
        <w:rPr>
          <w:rFonts w:ascii="Tahoma" w:hAnsi="Tahoma" w:cs="Tahoma"/>
          <w:sz w:val="20"/>
        </w:rPr>
        <w:t xml:space="preserve">conducts its </w:t>
      </w:r>
      <w:r w:rsidR="005729ED" w:rsidRPr="00877A75">
        <w:rPr>
          <w:rFonts w:ascii="Tahoma" w:hAnsi="Tahoma" w:cs="Tahoma"/>
          <w:sz w:val="20"/>
        </w:rPr>
        <w:t>Medicare Australia</w:t>
      </w:r>
      <w:r w:rsidR="00D26EB0" w:rsidRPr="00877A75">
        <w:rPr>
          <w:rFonts w:ascii="Tahoma" w:hAnsi="Tahoma" w:cs="Tahoma"/>
          <w:sz w:val="20"/>
        </w:rPr>
        <w:t xml:space="preserve"> RCA role in accordance with the following documents:</w:t>
      </w:r>
    </w:p>
    <w:p w:rsidR="005729ED" w:rsidRPr="00877A75" w:rsidRDefault="005729ED"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this Medicare </w:t>
      </w:r>
      <w:smartTag w:uri="urn:schemas-microsoft-com:office:smarttags" w:element="place">
        <w:smartTag w:uri="urn:schemas-microsoft-com:office:smarttags" w:element="country-region">
          <w:r w:rsidRPr="00877A75">
            <w:rPr>
              <w:rFonts w:ascii="Tahoma" w:hAnsi="Tahoma" w:cs="Tahoma"/>
              <w:sz w:val="20"/>
            </w:rPr>
            <w:t>Australia</w:t>
          </w:r>
        </w:smartTag>
      </w:smartTag>
      <w:r w:rsidRPr="00877A75">
        <w:rPr>
          <w:rFonts w:ascii="Tahoma" w:hAnsi="Tahoma" w:cs="Tahoma"/>
          <w:sz w:val="20"/>
        </w:rPr>
        <w:t xml:space="preserve"> RCA CP</w:t>
      </w:r>
      <w:r w:rsidR="00BE4EA9" w:rsidRPr="00877A75">
        <w:rPr>
          <w:rFonts w:ascii="Tahoma" w:hAnsi="Tahoma" w:cs="Tahoma"/>
          <w:sz w:val="20"/>
        </w:rPr>
        <w:t>,</w:t>
      </w:r>
      <w:r w:rsidRPr="00877A75">
        <w:rPr>
          <w:rFonts w:ascii="Tahoma" w:hAnsi="Tahoma" w:cs="Tahoma"/>
          <w:sz w:val="20"/>
        </w:rPr>
        <w:t xml:space="preserve"> </w:t>
      </w:r>
    </w:p>
    <w:p w:rsidR="004A090A" w:rsidRPr="00877A75" w:rsidRDefault="004A090A"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the Medicare </w:t>
      </w:r>
      <w:smartTag w:uri="urn:schemas-microsoft-com:office:smarttags" w:element="place">
        <w:smartTag w:uri="urn:schemas-microsoft-com:office:smarttags" w:element="country-region">
          <w:r w:rsidRPr="00877A75">
            <w:rPr>
              <w:rFonts w:ascii="Tahoma" w:hAnsi="Tahoma" w:cs="Tahoma"/>
              <w:sz w:val="20"/>
            </w:rPr>
            <w:t>Australia</w:t>
          </w:r>
        </w:smartTag>
      </w:smartTag>
      <w:r w:rsidRPr="00877A75">
        <w:rPr>
          <w:rFonts w:ascii="Tahoma" w:hAnsi="Tahoma" w:cs="Tahoma"/>
          <w:sz w:val="20"/>
        </w:rPr>
        <w:t xml:space="preserve"> RCA </w:t>
      </w:r>
      <w:smartTag w:uri="urn:schemas-microsoft-com:office:smarttags" w:element="stockticker">
        <w:r w:rsidRPr="00877A75">
          <w:rPr>
            <w:rFonts w:ascii="Tahoma" w:hAnsi="Tahoma" w:cs="Tahoma"/>
            <w:sz w:val="20"/>
          </w:rPr>
          <w:t>CPS</w:t>
        </w:r>
      </w:smartTag>
      <w:r w:rsidRPr="00877A75">
        <w:rPr>
          <w:rFonts w:ascii="Tahoma" w:hAnsi="Tahoma" w:cs="Tahoma"/>
          <w:sz w:val="20"/>
        </w:rPr>
        <w:t xml:space="preserve">, </w:t>
      </w:r>
    </w:p>
    <w:p w:rsidR="005729ED" w:rsidRDefault="00B05AEB"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the </w:t>
      </w:r>
      <w:r w:rsidR="005729ED" w:rsidRPr="00877A75">
        <w:rPr>
          <w:rFonts w:ascii="Tahoma" w:hAnsi="Tahoma" w:cs="Tahoma"/>
          <w:sz w:val="20"/>
        </w:rPr>
        <w:t xml:space="preserve">Medicare </w:t>
      </w:r>
      <w:smartTag w:uri="urn:schemas-microsoft-com:office:smarttags" w:element="place">
        <w:smartTag w:uri="urn:schemas-microsoft-com:office:smarttags" w:element="country-region">
          <w:r w:rsidR="005729ED" w:rsidRPr="00877A75">
            <w:rPr>
              <w:rFonts w:ascii="Tahoma" w:hAnsi="Tahoma" w:cs="Tahoma"/>
              <w:sz w:val="20"/>
            </w:rPr>
            <w:t>Australia</w:t>
          </w:r>
        </w:smartTag>
      </w:smartTag>
      <w:r w:rsidR="005729ED" w:rsidRPr="00877A75">
        <w:rPr>
          <w:rFonts w:ascii="Tahoma" w:hAnsi="Tahoma" w:cs="Tahoma"/>
          <w:sz w:val="20"/>
        </w:rPr>
        <w:t xml:space="preserve"> </w:t>
      </w:r>
      <w:smartTag w:uri="urn:schemas-microsoft-com:office:smarttags" w:element="stockticker">
        <w:r w:rsidR="005729ED" w:rsidRPr="00877A75">
          <w:rPr>
            <w:rFonts w:ascii="Tahoma" w:hAnsi="Tahoma" w:cs="Tahoma"/>
            <w:sz w:val="20"/>
          </w:rPr>
          <w:t>OCA</w:t>
        </w:r>
      </w:smartTag>
      <w:r w:rsidR="005729ED" w:rsidRPr="00877A75">
        <w:rPr>
          <w:rFonts w:ascii="Tahoma" w:hAnsi="Tahoma" w:cs="Tahoma"/>
          <w:sz w:val="20"/>
        </w:rPr>
        <w:t xml:space="preserve"> </w:t>
      </w:r>
      <w:smartTag w:uri="urn:schemas-microsoft-com:office:smarttags" w:element="stockticker">
        <w:r w:rsidR="005729ED" w:rsidRPr="00877A75">
          <w:rPr>
            <w:rFonts w:ascii="Tahoma" w:hAnsi="Tahoma" w:cs="Tahoma"/>
            <w:sz w:val="20"/>
          </w:rPr>
          <w:t>CPS</w:t>
        </w:r>
      </w:smartTag>
      <w:r w:rsidR="00BE4EA9" w:rsidRPr="00877A75">
        <w:rPr>
          <w:rFonts w:ascii="Tahoma" w:hAnsi="Tahoma" w:cs="Tahoma"/>
          <w:sz w:val="20"/>
        </w:rPr>
        <w:t xml:space="preserve">, </w:t>
      </w:r>
    </w:p>
    <w:p w:rsidR="00D26EB0" w:rsidRPr="00877A75" w:rsidRDefault="00E92368"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the</w:t>
      </w:r>
      <w:r w:rsidR="00894F28" w:rsidRPr="00877A75">
        <w:rPr>
          <w:rFonts w:ascii="Tahoma" w:hAnsi="Tahoma" w:cs="Tahoma"/>
          <w:sz w:val="20"/>
        </w:rPr>
        <w:t xml:space="preserve"> </w:t>
      </w:r>
      <w:r w:rsidR="00D26EB0" w:rsidRPr="00877A75">
        <w:rPr>
          <w:rFonts w:ascii="Tahoma" w:hAnsi="Tahoma" w:cs="Tahoma"/>
          <w:sz w:val="20"/>
        </w:rPr>
        <w:t>relevant Certificate Polic</w:t>
      </w:r>
      <w:r w:rsidR="00DE4A79" w:rsidRPr="00877A75">
        <w:rPr>
          <w:rFonts w:ascii="Tahoma" w:hAnsi="Tahoma" w:cs="Tahoma"/>
          <w:sz w:val="20"/>
        </w:rPr>
        <w:t xml:space="preserve">y the Certificates </w:t>
      </w:r>
      <w:r w:rsidR="0089289D" w:rsidRPr="00877A75">
        <w:rPr>
          <w:rFonts w:ascii="Tahoma" w:hAnsi="Tahoma" w:cs="Tahoma"/>
          <w:sz w:val="20"/>
        </w:rPr>
        <w:t>are</w:t>
      </w:r>
      <w:r w:rsidR="00DE4A79" w:rsidRPr="00877A75">
        <w:rPr>
          <w:rFonts w:ascii="Tahoma" w:hAnsi="Tahoma" w:cs="Tahoma"/>
          <w:sz w:val="20"/>
        </w:rPr>
        <w:t xml:space="preserve"> issued under</w:t>
      </w:r>
      <w:r w:rsidR="00C91389">
        <w:rPr>
          <w:rFonts w:ascii="Tahoma" w:hAnsi="Tahoma" w:cs="Tahoma"/>
          <w:sz w:val="20"/>
        </w:rPr>
        <w:t>,</w:t>
      </w:r>
    </w:p>
    <w:p w:rsidR="00CC50FE" w:rsidRDefault="00B05AEB"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 xml:space="preserve">the </w:t>
      </w:r>
      <w:r w:rsidR="00E74093" w:rsidRPr="00877A75">
        <w:rPr>
          <w:rFonts w:ascii="Tahoma" w:hAnsi="Tahoma" w:cs="Tahoma"/>
          <w:sz w:val="20"/>
        </w:rPr>
        <w:t xml:space="preserve">Health Sector </w:t>
      </w:r>
      <w:smartTag w:uri="urn:schemas-microsoft-com:office:smarttags" w:element="stockticker">
        <w:r w:rsidR="00E74093" w:rsidRPr="00877A75">
          <w:rPr>
            <w:rFonts w:ascii="Tahoma" w:hAnsi="Tahoma" w:cs="Tahoma"/>
            <w:sz w:val="20"/>
          </w:rPr>
          <w:t>PKI</w:t>
        </w:r>
      </w:smartTag>
      <w:r w:rsidR="00D26EB0" w:rsidRPr="00877A75">
        <w:rPr>
          <w:rFonts w:ascii="Tahoma" w:hAnsi="Tahoma" w:cs="Tahoma"/>
          <w:sz w:val="20"/>
        </w:rPr>
        <w:t xml:space="preserve"> Glossar</w:t>
      </w:r>
      <w:r w:rsidR="00500EC4" w:rsidRPr="00877A75">
        <w:rPr>
          <w:rFonts w:ascii="Tahoma" w:hAnsi="Tahoma" w:cs="Tahoma"/>
          <w:sz w:val="20"/>
        </w:rPr>
        <w:t>y</w:t>
      </w:r>
    </w:p>
    <w:p w:rsidR="008671A3" w:rsidRPr="00877A75" w:rsidRDefault="00CC50FE"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 xml:space="preserve">Gatekeeper (Public Key </w:t>
      </w:r>
      <w:r w:rsidR="005B38A2">
        <w:rPr>
          <w:rFonts w:ascii="Tahoma" w:hAnsi="Tahoma" w:cs="Tahoma"/>
          <w:sz w:val="20"/>
        </w:rPr>
        <w:t>Infrastructure</w:t>
      </w:r>
      <w:r>
        <w:rPr>
          <w:rFonts w:ascii="Tahoma" w:hAnsi="Tahoma" w:cs="Tahoma"/>
          <w:sz w:val="20"/>
        </w:rPr>
        <w:t xml:space="preserve">) </w:t>
      </w:r>
      <w:r w:rsidR="00980935">
        <w:rPr>
          <w:rFonts w:ascii="Tahoma" w:hAnsi="Tahoma" w:cs="Tahoma"/>
          <w:sz w:val="20"/>
        </w:rPr>
        <w:t>C</w:t>
      </w:r>
      <w:r w:rsidR="00FE77C1">
        <w:rPr>
          <w:rFonts w:ascii="Tahoma" w:hAnsi="Tahoma" w:cs="Tahoma"/>
          <w:sz w:val="20"/>
        </w:rPr>
        <w:t xml:space="preserve">riteria and </w:t>
      </w:r>
      <w:r w:rsidR="00980935">
        <w:rPr>
          <w:rFonts w:ascii="Tahoma" w:hAnsi="Tahoma" w:cs="Tahoma"/>
          <w:sz w:val="20"/>
        </w:rPr>
        <w:t>Policies</w:t>
      </w:r>
      <w:r w:rsidR="008671A3" w:rsidRPr="00877A75">
        <w:rPr>
          <w:rFonts w:ascii="Tahoma" w:hAnsi="Tahoma" w:cs="Tahoma"/>
          <w:sz w:val="20"/>
        </w:rPr>
        <w:t>, and</w:t>
      </w:r>
    </w:p>
    <w:p w:rsidR="0017013A" w:rsidRPr="00877A75" w:rsidRDefault="00046038" w:rsidP="00BA5B9D">
      <w:pPr>
        <w:pStyle w:val="BodyText2"/>
        <w:keepLines/>
        <w:numPr>
          <w:ilvl w:val="2"/>
          <w:numId w:val="28"/>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877A75">
        <w:rPr>
          <w:rFonts w:ascii="Tahoma" w:hAnsi="Tahoma" w:cs="Tahoma"/>
          <w:sz w:val="20"/>
        </w:rPr>
        <w:t>COMMERCIAL</w:t>
      </w:r>
      <w:r w:rsidR="00D26EB0" w:rsidRPr="00877A75">
        <w:rPr>
          <w:rFonts w:ascii="Tahoma" w:hAnsi="Tahoma" w:cs="Tahoma"/>
          <w:sz w:val="20"/>
        </w:rPr>
        <w:t>-</w:t>
      </w:r>
      <w:r w:rsidRPr="00877A75">
        <w:rPr>
          <w:rFonts w:ascii="Tahoma" w:hAnsi="Tahoma" w:cs="Tahoma"/>
          <w:sz w:val="20"/>
        </w:rPr>
        <w:t>IN</w:t>
      </w:r>
      <w:r w:rsidR="00D26EB0" w:rsidRPr="00877A75">
        <w:rPr>
          <w:rFonts w:ascii="Tahoma" w:hAnsi="Tahoma" w:cs="Tahoma"/>
          <w:sz w:val="20"/>
        </w:rPr>
        <w:t>-</w:t>
      </w:r>
      <w:r w:rsidRPr="00877A75">
        <w:rPr>
          <w:rFonts w:ascii="Tahoma" w:hAnsi="Tahoma" w:cs="Tahoma"/>
          <w:sz w:val="20"/>
        </w:rPr>
        <w:t xml:space="preserve">CONFIDENCE </w:t>
      </w:r>
      <w:r w:rsidR="00AB6985" w:rsidRPr="00877A75">
        <w:rPr>
          <w:rFonts w:ascii="Tahoma" w:hAnsi="Tahoma" w:cs="Tahoma"/>
          <w:sz w:val="20"/>
        </w:rPr>
        <w:t>or HIGHLY PROTECTED</w:t>
      </w:r>
      <w:r w:rsidR="00D26EB0" w:rsidRPr="00877A75">
        <w:rPr>
          <w:rFonts w:ascii="Tahoma" w:hAnsi="Tahoma" w:cs="Tahoma"/>
          <w:sz w:val="20"/>
        </w:rPr>
        <w:t xml:space="preserve"> documents</w:t>
      </w:r>
      <w:r w:rsidR="0017013A" w:rsidRPr="00877A75">
        <w:rPr>
          <w:rFonts w:ascii="Tahoma" w:hAnsi="Tahoma" w:cs="Tahoma"/>
          <w:sz w:val="20"/>
        </w:rPr>
        <w:t xml:space="preserve"> which are not publicly available.</w:t>
      </w:r>
    </w:p>
    <w:p w:rsidR="00CF1B16" w:rsidRPr="007828D7" w:rsidRDefault="00D06F01" w:rsidP="00B05AEB">
      <w:pPr>
        <w:pStyle w:val="Heading2"/>
        <w:numPr>
          <w:ilvl w:val="1"/>
          <w:numId w:val="13"/>
        </w:numPr>
        <w:spacing w:before="100" w:beforeAutospacing="1" w:after="100" w:afterAutospacing="1"/>
        <w:rPr>
          <w:color w:val="auto"/>
        </w:rPr>
      </w:pPr>
      <w:bookmarkStart w:id="8" w:name="_Toc144628499"/>
      <w:bookmarkStart w:id="9" w:name="_Toc144628500"/>
      <w:bookmarkStart w:id="10" w:name="_Toc144628505"/>
      <w:bookmarkStart w:id="11" w:name="_Toc290989140"/>
      <w:bookmarkEnd w:id="8"/>
      <w:bookmarkEnd w:id="9"/>
      <w:bookmarkEnd w:id="10"/>
      <w:r w:rsidRPr="007828D7">
        <w:rPr>
          <w:color w:val="auto"/>
        </w:rPr>
        <w:t xml:space="preserve">Medicare </w:t>
      </w:r>
      <w:smartTag w:uri="urn:schemas-microsoft-com:office:smarttags" w:element="place">
        <w:smartTag w:uri="urn:schemas-microsoft-com:office:smarttags" w:element="country-region">
          <w:r w:rsidRPr="007828D7">
            <w:rPr>
              <w:color w:val="auto"/>
            </w:rPr>
            <w:t>Australia</w:t>
          </w:r>
        </w:smartTag>
      </w:smartTag>
      <w:r w:rsidRPr="007828D7">
        <w:rPr>
          <w:color w:val="auto"/>
        </w:rPr>
        <w:t xml:space="preserve"> Root Certification Authority Certificate P</w:t>
      </w:r>
      <w:r w:rsidR="00CB775C" w:rsidRPr="007828D7">
        <w:rPr>
          <w:color w:val="auto"/>
        </w:rPr>
        <w:t>olicy</w:t>
      </w:r>
      <w:r w:rsidR="00CF1B16" w:rsidRPr="007828D7">
        <w:rPr>
          <w:color w:val="auto"/>
        </w:rPr>
        <w:t xml:space="preserve"> Identification</w:t>
      </w:r>
      <w:bookmarkEnd w:id="11"/>
    </w:p>
    <w:p w:rsidR="004848AE" w:rsidRPr="00877A75" w:rsidRDefault="009B6052" w:rsidP="0045644D">
      <w:pPr>
        <w:pStyle w:val="Heading3"/>
        <w:numPr>
          <w:ilvl w:val="2"/>
          <w:numId w:val="13"/>
        </w:numPr>
        <w:spacing w:line="360" w:lineRule="auto"/>
        <w:ind w:left="720" w:hanging="720"/>
        <w:jc w:val="both"/>
        <w:rPr>
          <w:color w:val="auto"/>
        </w:rPr>
      </w:pPr>
      <w:r w:rsidRPr="00877A75">
        <w:rPr>
          <w:color w:val="auto"/>
        </w:rPr>
        <w:t xml:space="preserve">Medicare </w:t>
      </w:r>
      <w:smartTag w:uri="urn:schemas-microsoft-com:office:smarttags" w:element="place">
        <w:smartTag w:uri="urn:schemas-microsoft-com:office:smarttags" w:element="country-region">
          <w:r w:rsidRPr="00877A75">
            <w:rPr>
              <w:color w:val="auto"/>
            </w:rPr>
            <w:t>Australia</w:t>
          </w:r>
        </w:smartTag>
      </w:smartTag>
      <w:r w:rsidRPr="00877A75">
        <w:rPr>
          <w:color w:val="auto"/>
        </w:rPr>
        <w:t xml:space="preserve"> RCA </w:t>
      </w:r>
      <w:r w:rsidR="004848AE" w:rsidRPr="00877A75">
        <w:rPr>
          <w:color w:val="auto"/>
        </w:rPr>
        <w:t>CP Identification</w:t>
      </w:r>
    </w:p>
    <w:p w:rsidR="00141C23" w:rsidRPr="00877A75" w:rsidRDefault="00141C23" w:rsidP="0045644D">
      <w:r w:rsidRPr="00877A75">
        <w:t xml:space="preserve">Specified elements under the </w:t>
      </w:r>
      <w:r w:rsidR="00444D2B" w:rsidRPr="00877A75">
        <w:t xml:space="preserve">Health Sector </w:t>
      </w:r>
      <w:smartTag w:uri="urn:schemas-microsoft-com:office:smarttags" w:element="stockticker">
        <w:r w:rsidR="00444D2B" w:rsidRPr="00877A75">
          <w:t>PKI</w:t>
        </w:r>
      </w:smartTag>
      <w:r w:rsidR="00444D2B" w:rsidRPr="00877A75">
        <w:t xml:space="preserve"> </w:t>
      </w:r>
      <w:r w:rsidRPr="00877A75">
        <w:t xml:space="preserve">have been assigned an X.500 Object Identifier (OID).  The authority for issuing </w:t>
      </w:r>
      <w:r w:rsidR="00011C02" w:rsidRPr="00877A75">
        <w:t>an OID</w:t>
      </w:r>
      <w:r w:rsidRPr="00877A75">
        <w:t xml:space="preserve"> is the </w:t>
      </w:r>
      <w:r w:rsidR="00984F27" w:rsidRPr="00877A75">
        <w:t xml:space="preserve">Medicare Australia Policy Management Authority </w:t>
      </w:r>
      <w:r w:rsidR="00444D2B" w:rsidRPr="00877A75">
        <w:t xml:space="preserve">(Medicare Australia </w:t>
      </w:r>
      <w:r w:rsidR="00BE4EA9" w:rsidRPr="00877A75">
        <w:t>PMA</w:t>
      </w:r>
      <w:r w:rsidR="00444D2B" w:rsidRPr="00877A75">
        <w:t>)</w:t>
      </w:r>
      <w:r w:rsidRPr="00877A75">
        <w:t>.</w:t>
      </w:r>
    </w:p>
    <w:p w:rsidR="00CB775C" w:rsidRPr="00877A75" w:rsidRDefault="00CB775C" w:rsidP="00CB775C">
      <w:pPr>
        <w:rPr>
          <w:rFonts w:cs="Tahoma"/>
          <w:szCs w:val="20"/>
        </w:rPr>
      </w:pPr>
      <w:r w:rsidRPr="00877A75">
        <w:rPr>
          <w:rFonts w:cs="Tahoma"/>
          <w:szCs w:val="20"/>
        </w:rPr>
        <w:t xml:space="preserve">Certificates issued under this CP shall bear the Policy OID: </w:t>
      </w:r>
    </w:p>
    <w:p w:rsidR="00CF1B16" w:rsidRPr="00877A75" w:rsidRDefault="00CB775C" w:rsidP="00CB775C">
      <w:r w:rsidRPr="00877A75">
        <w:rPr>
          <w:rFonts w:cs="Tahoma"/>
          <w:b/>
          <w:szCs w:val="20"/>
        </w:rPr>
        <w:t>1.2.36.174030967.2.1.1</w:t>
      </w:r>
    </w:p>
    <w:p w:rsidR="004848AE" w:rsidRPr="00877A75" w:rsidRDefault="004848AE" w:rsidP="0045644D">
      <w:r w:rsidRPr="00877A75">
        <w:t xml:space="preserve">The </w:t>
      </w:r>
      <w:r w:rsidR="00984F27" w:rsidRPr="00877A75">
        <w:t>Medicare Australia RCA</w:t>
      </w:r>
      <w:r w:rsidR="003E31A4" w:rsidRPr="00877A75">
        <w:t xml:space="preserve"> </w:t>
      </w:r>
      <w:smartTag w:uri="urn:schemas-microsoft-com:office:smarttags" w:element="stockticker">
        <w:r w:rsidR="003E31A4" w:rsidRPr="00877A75">
          <w:t>CP</w:t>
        </w:r>
        <w:r w:rsidR="00F44245" w:rsidRPr="00877A75">
          <w:t>S</w:t>
        </w:r>
      </w:smartTag>
      <w:r w:rsidR="00F44245" w:rsidRPr="00877A75">
        <w:t xml:space="preserve"> is</w:t>
      </w:r>
      <w:r w:rsidRPr="00877A75">
        <w:t xml:space="preserve"> </w:t>
      </w:r>
      <w:r w:rsidR="00CF1B16" w:rsidRPr="00877A75">
        <w:t xml:space="preserve">published on </w:t>
      </w:r>
      <w:hyperlink r:id="rId10" w:history="1">
        <w:r w:rsidR="00E30DB2" w:rsidRPr="00877A75">
          <w:rPr>
            <w:rStyle w:val="Hyperlink"/>
          </w:rPr>
          <w:t>www.medicareaustralia.</w:t>
        </w:r>
        <w:r w:rsidR="00980935">
          <w:rPr>
            <w:rStyle w:val="Hyperlink"/>
          </w:rPr>
          <w:t>gov</w:t>
        </w:r>
        <w:r w:rsidR="00E30DB2" w:rsidRPr="00877A75">
          <w:rPr>
            <w:rStyle w:val="Hyperlink"/>
          </w:rPr>
          <w:t>.au</w:t>
        </w:r>
      </w:hyperlink>
      <w:r w:rsidR="00E30DB2" w:rsidRPr="00877A75">
        <w:t>.</w:t>
      </w:r>
    </w:p>
    <w:p w:rsidR="00CF1B16" w:rsidRPr="005115FB" w:rsidRDefault="00CF1B16">
      <w:pPr>
        <w:pStyle w:val="Heading2"/>
        <w:numPr>
          <w:ilvl w:val="1"/>
          <w:numId w:val="13"/>
        </w:numPr>
        <w:rPr>
          <w:color w:val="auto"/>
        </w:rPr>
      </w:pPr>
      <w:bookmarkStart w:id="12" w:name="_Toc290989141"/>
      <w:smartTag w:uri="urn:schemas-microsoft-com:office:smarttags" w:element="stockticker">
        <w:r w:rsidRPr="005115FB">
          <w:rPr>
            <w:color w:val="auto"/>
          </w:rPr>
          <w:t>PKI</w:t>
        </w:r>
      </w:smartTag>
      <w:r w:rsidRPr="005115FB">
        <w:rPr>
          <w:color w:val="auto"/>
        </w:rPr>
        <w:t xml:space="preserve"> Participants</w:t>
      </w:r>
      <w:bookmarkEnd w:id="12"/>
    </w:p>
    <w:p w:rsidR="00E34008" w:rsidRPr="00877A75" w:rsidRDefault="00E34008" w:rsidP="00E34008">
      <w:pPr>
        <w:pStyle w:val="BodyText"/>
      </w:pPr>
      <w:r w:rsidRPr="00877A75">
        <w:t xml:space="preserve">This </w:t>
      </w:r>
      <w:r w:rsidR="00984F27" w:rsidRPr="00877A75">
        <w:t>Medicare Australia RCA CP</w:t>
      </w:r>
      <w:r w:rsidRPr="00877A75">
        <w:t xml:space="preserve"> is applicable to:</w:t>
      </w:r>
    </w:p>
    <w:p w:rsidR="00E34008" w:rsidRPr="00877A75" w:rsidRDefault="003855D2" w:rsidP="003855D2">
      <w:pPr>
        <w:pStyle w:val="BodyText"/>
        <w:numPr>
          <w:ilvl w:val="0"/>
          <w:numId w:val="16"/>
        </w:numPr>
        <w:tabs>
          <w:tab w:val="clear" w:pos="2138"/>
          <w:tab w:val="num" w:pos="900"/>
        </w:tabs>
        <w:spacing w:before="0"/>
        <w:ind w:left="900" w:hanging="540"/>
      </w:pPr>
      <w:r w:rsidRPr="00877A75">
        <w:t>t</w:t>
      </w:r>
      <w:r w:rsidR="00E34008" w:rsidRPr="00877A75">
        <w:t xml:space="preserve">he </w:t>
      </w:r>
      <w:r w:rsidR="00984F27" w:rsidRPr="00877A75">
        <w:t xml:space="preserve">Medicare </w:t>
      </w:r>
      <w:smartTag w:uri="urn:schemas-microsoft-com:office:smarttags" w:element="place">
        <w:smartTag w:uri="urn:schemas-microsoft-com:office:smarttags" w:element="country-region">
          <w:r w:rsidR="00984F27" w:rsidRPr="00877A75">
            <w:t>Australia</w:t>
          </w:r>
        </w:smartTag>
      </w:smartTag>
      <w:r w:rsidR="00984F27" w:rsidRPr="00877A75">
        <w:t xml:space="preserve"> RCA</w:t>
      </w:r>
      <w:r w:rsidR="00BE4EA9" w:rsidRPr="00877A75">
        <w:t>,</w:t>
      </w:r>
    </w:p>
    <w:p w:rsidR="00E34008" w:rsidRPr="00877A75" w:rsidRDefault="00E34008" w:rsidP="003855D2">
      <w:pPr>
        <w:pStyle w:val="BodyText"/>
        <w:numPr>
          <w:ilvl w:val="0"/>
          <w:numId w:val="16"/>
        </w:numPr>
        <w:tabs>
          <w:tab w:val="clear" w:pos="2138"/>
          <w:tab w:val="num" w:pos="900"/>
        </w:tabs>
        <w:spacing w:before="0"/>
        <w:ind w:left="900" w:hanging="540"/>
      </w:pPr>
      <w:r w:rsidRPr="00877A75">
        <w:t xml:space="preserve">any subordinate </w:t>
      </w:r>
      <w:r w:rsidR="00B05AEB" w:rsidRPr="00877A75">
        <w:t>M</w:t>
      </w:r>
      <w:r w:rsidR="00984F27" w:rsidRPr="00877A75">
        <w:t xml:space="preserve">edicare Australia </w:t>
      </w:r>
      <w:smartTag w:uri="urn:schemas-microsoft-com:office:smarttags" w:element="stockticker">
        <w:r w:rsidR="00046038" w:rsidRPr="00877A75">
          <w:t>O</w:t>
        </w:r>
        <w:r w:rsidR="00984F27" w:rsidRPr="00877A75">
          <w:t>CA</w:t>
        </w:r>
      </w:smartTag>
      <w:r w:rsidR="00F44245" w:rsidRPr="00877A75">
        <w:t xml:space="preserve"> (</w:t>
      </w:r>
      <w:r w:rsidR="002A40F7" w:rsidRPr="00877A75">
        <w:t>e.g.</w:t>
      </w:r>
      <w:r w:rsidR="00F44245" w:rsidRPr="00877A75">
        <w:t xml:space="preserve"> the </w:t>
      </w:r>
      <w:r w:rsidR="002A40F7" w:rsidRPr="00877A75">
        <w:t>Medicare</w:t>
      </w:r>
      <w:r w:rsidR="00F44245" w:rsidRPr="00877A75">
        <w:t xml:space="preserve"> Australia </w:t>
      </w:r>
      <w:smartTag w:uri="urn:schemas-microsoft-com:office:smarttags" w:element="stockticker">
        <w:r w:rsidR="00F44245" w:rsidRPr="00877A75">
          <w:t>OCA</w:t>
        </w:r>
      </w:smartTag>
      <w:r w:rsidR="00BE4EA9" w:rsidRPr="00877A75">
        <w:t>),</w:t>
      </w:r>
    </w:p>
    <w:p w:rsidR="00CB775C" w:rsidRPr="00877A75" w:rsidRDefault="00CB775C" w:rsidP="003855D2">
      <w:pPr>
        <w:pStyle w:val="BodyText"/>
        <w:numPr>
          <w:ilvl w:val="0"/>
          <w:numId w:val="16"/>
        </w:numPr>
        <w:tabs>
          <w:tab w:val="clear" w:pos="2138"/>
          <w:tab w:val="num" w:pos="900"/>
        </w:tabs>
        <w:spacing w:before="0"/>
        <w:ind w:left="900" w:hanging="540"/>
      </w:pPr>
      <w:r w:rsidRPr="00877A75">
        <w:lastRenderedPageBreak/>
        <w:t xml:space="preserve">Medicare </w:t>
      </w:r>
      <w:smartTag w:uri="urn:schemas-microsoft-com:office:smarttags" w:element="place">
        <w:smartTag w:uri="urn:schemas-microsoft-com:office:smarttags" w:element="country-region">
          <w:r w:rsidRPr="00877A75">
            <w:t>Australia</w:t>
          </w:r>
        </w:smartTag>
      </w:smartTag>
      <w:r w:rsidRPr="00877A75">
        <w:t xml:space="preserve"> </w:t>
      </w:r>
      <w:r w:rsidR="00BE4EA9" w:rsidRPr="00877A75">
        <w:t xml:space="preserve">and </w:t>
      </w:r>
      <w:r w:rsidR="00926386">
        <w:t xml:space="preserve">Verizon Australia Pty Ltd </w:t>
      </w:r>
      <w:r w:rsidRPr="00877A75">
        <w:t>s</w:t>
      </w:r>
      <w:r w:rsidR="00485CA6">
        <w:t>taff</w:t>
      </w:r>
      <w:r w:rsidR="00BE4EA9" w:rsidRPr="00877A75">
        <w:t xml:space="preserve"> </w:t>
      </w:r>
      <w:r w:rsidRPr="00877A75">
        <w:t xml:space="preserve">responsible for the </w:t>
      </w:r>
      <w:r w:rsidR="00877A75" w:rsidRPr="00877A75">
        <w:t>issuance</w:t>
      </w:r>
      <w:r w:rsidRPr="00877A75">
        <w:t xml:space="preserve"> of </w:t>
      </w:r>
      <w:r w:rsidR="004E7BC5">
        <w:t>C</w:t>
      </w:r>
      <w:r w:rsidR="004E7BC5" w:rsidRPr="00877A75">
        <w:t xml:space="preserve">ertificates </w:t>
      </w:r>
      <w:r w:rsidRPr="00877A75">
        <w:t>to Subscribers</w:t>
      </w:r>
      <w:r w:rsidR="00C4644C">
        <w:t>,</w:t>
      </w:r>
    </w:p>
    <w:p w:rsidR="00E34008" w:rsidRPr="00877A75" w:rsidRDefault="00F44245" w:rsidP="00AC643F">
      <w:pPr>
        <w:pStyle w:val="BodyText"/>
        <w:numPr>
          <w:ilvl w:val="0"/>
          <w:numId w:val="16"/>
        </w:numPr>
        <w:tabs>
          <w:tab w:val="clear" w:pos="2138"/>
          <w:tab w:val="num" w:pos="900"/>
        </w:tabs>
        <w:spacing w:before="0"/>
        <w:ind w:left="900" w:hanging="540"/>
      </w:pPr>
      <w:r w:rsidRPr="00877A75">
        <w:t xml:space="preserve">Medicare Australia Relationship Organisation Unit </w:t>
      </w:r>
      <w:r w:rsidR="00E34008" w:rsidRPr="00877A75">
        <w:t>Operators (</w:t>
      </w:r>
      <w:r w:rsidRPr="00877A75">
        <w:t>Medicare Australia ROUOs</w:t>
      </w:r>
      <w:r w:rsidR="00E34008" w:rsidRPr="00877A75">
        <w:t xml:space="preserve">) approved to operate within the </w:t>
      </w:r>
      <w:r w:rsidR="00E74093" w:rsidRPr="00877A75">
        <w:t xml:space="preserve">Health Sector </w:t>
      </w:r>
      <w:smartTag w:uri="urn:schemas-microsoft-com:office:smarttags" w:element="stockticker">
        <w:r w:rsidR="00E74093" w:rsidRPr="00877A75">
          <w:t>PKI</w:t>
        </w:r>
      </w:smartTag>
      <w:r w:rsidR="00E34008" w:rsidRPr="00877A75">
        <w:t xml:space="preserve"> hierarchy</w:t>
      </w:r>
      <w:r w:rsidR="00C4644C">
        <w:t>,</w:t>
      </w:r>
      <w:r w:rsidR="00144FB8" w:rsidRPr="00877A75">
        <w:t xml:space="preserve"> and</w:t>
      </w:r>
    </w:p>
    <w:p w:rsidR="00E34008" w:rsidRPr="00877A75" w:rsidRDefault="00E34008" w:rsidP="00AC643F">
      <w:pPr>
        <w:pStyle w:val="BodyText"/>
        <w:numPr>
          <w:ilvl w:val="0"/>
          <w:numId w:val="16"/>
        </w:numPr>
        <w:tabs>
          <w:tab w:val="clear" w:pos="2138"/>
          <w:tab w:val="num" w:pos="900"/>
        </w:tabs>
        <w:spacing w:before="0"/>
        <w:ind w:left="900" w:hanging="540"/>
      </w:pPr>
      <w:r w:rsidRPr="00877A75">
        <w:t xml:space="preserve">Relying Parties and End User-Subscribers registered for </w:t>
      </w:r>
      <w:r w:rsidR="00E74093" w:rsidRPr="00877A75">
        <w:t xml:space="preserve">Health Sector </w:t>
      </w:r>
      <w:smartTag w:uri="urn:schemas-microsoft-com:office:smarttags" w:element="stockticker">
        <w:r w:rsidR="00E74093" w:rsidRPr="00877A75">
          <w:t>PKI</w:t>
        </w:r>
      </w:smartTag>
      <w:r w:rsidRPr="00877A75">
        <w:t xml:space="preserve"> </w:t>
      </w:r>
      <w:r w:rsidR="00DE2167">
        <w:t>Key</w:t>
      </w:r>
      <w:r w:rsidRPr="00877A75">
        <w:t>s and Certifi</w:t>
      </w:r>
      <w:r w:rsidR="003C3020" w:rsidRPr="00877A75">
        <w:t xml:space="preserve">cates </w:t>
      </w:r>
      <w:r w:rsidR="00F44245" w:rsidRPr="00877A75">
        <w:t xml:space="preserve">issued under the CP for the Subscribers’ </w:t>
      </w:r>
      <w:smartTag w:uri="urn:schemas-microsoft-com:office:smarttags" w:element="stockticker">
        <w:r w:rsidR="00AC2067" w:rsidRPr="00877A75">
          <w:t>PKI</w:t>
        </w:r>
      </w:smartTag>
      <w:r w:rsidR="00AC2067" w:rsidRPr="00877A75">
        <w:t xml:space="preserve"> </w:t>
      </w:r>
      <w:proofErr w:type="spellStart"/>
      <w:r w:rsidR="00BE4EA9" w:rsidRPr="00877A75">
        <w:t>CoI</w:t>
      </w:r>
      <w:proofErr w:type="spellEnd"/>
      <w:r w:rsidR="009B6052" w:rsidRPr="00877A75">
        <w:t xml:space="preserve"> and </w:t>
      </w:r>
      <w:r w:rsidR="003C3020" w:rsidRPr="00877A75">
        <w:t>supported by this</w:t>
      </w:r>
      <w:r w:rsidRPr="00877A75">
        <w:t xml:space="preserve"> CP.</w:t>
      </w:r>
    </w:p>
    <w:p w:rsidR="00E34008" w:rsidRPr="00877A75" w:rsidRDefault="00E74093" w:rsidP="00E34008">
      <w:pPr>
        <w:pStyle w:val="Heading3"/>
        <w:numPr>
          <w:ilvl w:val="2"/>
          <w:numId w:val="13"/>
        </w:numPr>
        <w:spacing w:line="360" w:lineRule="auto"/>
        <w:ind w:left="720" w:hanging="720"/>
        <w:jc w:val="both"/>
        <w:rPr>
          <w:color w:val="auto"/>
        </w:rPr>
      </w:pPr>
      <w:r w:rsidRPr="00877A75">
        <w:rPr>
          <w:color w:val="auto"/>
        </w:rPr>
        <w:t xml:space="preserve">Health Sector </w:t>
      </w:r>
      <w:smartTag w:uri="urn:schemas-microsoft-com:office:smarttags" w:element="stockticker">
        <w:r w:rsidRPr="00877A75">
          <w:rPr>
            <w:color w:val="auto"/>
          </w:rPr>
          <w:t>PKI</w:t>
        </w:r>
      </w:smartTag>
      <w:r w:rsidR="006B5273" w:rsidRPr="00877A75">
        <w:rPr>
          <w:color w:val="auto"/>
        </w:rPr>
        <w:t xml:space="preserve"> </w:t>
      </w:r>
      <w:r w:rsidR="00E34008" w:rsidRPr="00877A75">
        <w:rPr>
          <w:color w:val="auto"/>
        </w:rPr>
        <w:t xml:space="preserve">Certification Authorities </w:t>
      </w:r>
    </w:p>
    <w:p w:rsidR="00E34008" w:rsidRPr="005115FB" w:rsidRDefault="00984F27" w:rsidP="00E34008">
      <w:pPr>
        <w:pStyle w:val="Heading4"/>
        <w:numPr>
          <w:ilvl w:val="3"/>
          <w:numId w:val="13"/>
        </w:numPr>
        <w:tabs>
          <w:tab w:val="num" w:pos="864"/>
        </w:tabs>
        <w:spacing w:line="360" w:lineRule="auto"/>
        <w:ind w:left="864" w:hanging="86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RCA</w:t>
      </w:r>
      <w:r w:rsidR="00D26EB0" w:rsidRPr="005115FB">
        <w:t xml:space="preserve"> </w:t>
      </w:r>
      <w:r w:rsidR="00E34008" w:rsidRPr="005115FB">
        <w:t>Overview</w:t>
      </w:r>
    </w:p>
    <w:p w:rsidR="00392CE1" w:rsidRPr="00877A75" w:rsidRDefault="00030708" w:rsidP="00AC643F">
      <w:pPr>
        <w:pStyle w:val="BodyText2"/>
        <w:keepLines/>
        <w:tabs>
          <w:tab w:val="left" w:pos="2061"/>
        </w:tabs>
        <w:overflowPunct w:val="0"/>
        <w:autoSpaceDE w:val="0"/>
        <w:autoSpaceDN w:val="0"/>
        <w:adjustRightInd w:val="0"/>
        <w:spacing w:after="260" w:line="360" w:lineRule="auto"/>
        <w:jc w:val="both"/>
        <w:textAlignment w:val="baseline"/>
        <w:rPr>
          <w:rFonts w:ascii="Tahoma" w:hAnsi="Tahoma" w:cs="Tahoma"/>
          <w:sz w:val="20"/>
        </w:rPr>
      </w:pPr>
      <w:r w:rsidRPr="00877A75">
        <w:rPr>
          <w:rFonts w:ascii="Tahoma" w:hAnsi="Tahoma" w:cs="Tahoma"/>
          <w:sz w:val="20"/>
        </w:rPr>
        <w:t xml:space="preserve">The </w:t>
      </w:r>
      <w:r w:rsidR="00984F27" w:rsidRPr="00877A75">
        <w:rPr>
          <w:rFonts w:ascii="Tahoma" w:hAnsi="Tahoma" w:cs="Tahoma"/>
          <w:sz w:val="20"/>
        </w:rPr>
        <w:t xml:space="preserve">Medicare Australia </w:t>
      </w:r>
      <w:r w:rsidR="00392CE1" w:rsidRPr="00877A75">
        <w:rPr>
          <w:rFonts w:ascii="Tahoma" w:hAnsi="Tahoma" w:cs="Tahoma"/>
          <w:sz w:val="20"/>
        </w:rPr>
        <w:t xml:space="preserve">RCA </w:t>
      </w:r>
      <w:r w:rsidRPr="00877A75">
        <w:rPr>
          <w:rFonts w:ascii="Tahoma" w:hAnsi="Tahoma" w:cs="Tahoma"/>
          <w:sz w:val="20"/>
        </w:rPr>
        <w:t xml:space="preserve">is the highest point of trust within the </w:t>
      </w:r>
      <w:r w:rsidR="00E74093" w:rsidRPr="00877A75">
        <w:rPr>
          <w:rFonts w:ascii="Tahoma" w:hAnsi="Tahoma" w:cs="Tahoma"/>
          <w:sz w:val="20"/>
        </w:rPr>
        <w:t xml:space="preserve">Health Sector </w:t>
      </w:r>
      <w:smartTag w:uri="urn:schemas-microsoft-com:office:smarttags" w:element="stockticker">
        <w:r w:rsidR="00E74093" w:rsidRPr="00877A75">
          <w:rPr>
            <w:rFonts w:ascii="Tahoma" w:hAnsi="Tahoma" w:cs="Tahoma"/>
            <w:sz w:val="20"/>
          </w:rPr>
          <w:t>PKI</w:t>
        </w:r>
      </w:smartTag>
      <w:r w:rsidRPr="00877A75">
        <w:rPr>
          <w:rFonts w:ascii="Tahoma" w:hAnsi="Tahoma" w:cs="Tahoma"/>
          <w:sz w:val="20"/>
        </w:rPr>
        <w:t xml:space="preserve"> </w:t>
      </w:r>
      <w:proofErr w:type="spellStart"/>
      <w:r w:rsidR="00BE4EA9" w:rsidRPr="00877A75">
        <w:rPr>
          <w:rFonts w:ascii="Tahoma" w:hAnsi="Tahoma" w:cs="Tahoma"/>
          <w:sz w:val="20"/>
        </w:rPr>
        <w:t>CoI</w:t>
      </w:r>
      <w:proofErr w:type="spellEnd"/>
      <w:r w:rsidRPr="00877A75">
        <w:rPr>
          <w:rFonts w:ascii="Tahoma" w:hAnsi="Tahoma" w:cs="Tahoma"/>
          <w:sz w:val="20"/>
        </w:rPr>
        <w:t xml:space="preserve">. All other </w:t>
      </w:r>
      <w:r w:rsidR="00046038" w:rsidRPr="00877A75">
        <w:rPr>
          <w:rFonts w:ascii="Tahoma" w:hAnsi="Tahoma" w:cs="Tahoma"/>
          <w:sz w:val="20"/>
        </w:rPr>
        <w:t>O</w:t>
      </w:r>
      <w:r w:rsidRPr="00877A75">
        <w:rPr>
          <w:rFonts w:ascii="Tahoma" w:hAnsi="Tahoma" w:cs="Tahoma"/>
          <w:sz w:val="20"/>
        </w:rPr>
        <w:t>CA</w:t>
      </w:r>
      <w:r w:rsidR="00B665E4" w:rsidRPr="00877A75">
        <w:rPr>
          <w:rFonts w:ascii="Tahoma" w:hAnsi="Tahoma" w:cs="Tahoma"/>
          <w:sz w:val="20"/>
        </w:rPr>
        <w:t>s</w:t>
      </w:r>
      <w:r w:rsidRPr="00877A75">
        <w:rPr>
          <w:rFonts w:ascii="Tahoma" w:hAnsi="Tahoma" w:cs="Tahoma"/>
          <w:sz w:val="20"/>
        </w:rPr>
        <w:t xml:space="preserve"> entities in the </w:t>
      </w:r>
      <w:r w:rsidR="00984F27" w:rsidRPr="00877A75">
        <w:rPr>
          <w:rFonts w:ascii="Tahoma" w:hAnsi="Tahoma" w:cs="Tahoma"/>
          <w:sz w:val="20"/>
        </w:rPr>
        <w:t>Medicare Australia RCA</w:t>
      </w:r>
      <w:r w:rsidRPr="00877A75">
        <w:rPr>
          <w:rFonts w:ascii="Tahoma" w:hAnsi="Tahoma" w:cs="Tahoma"/>
          <w:sz w:val="20"/>
        </w:rPr>
        <w:t xml:space="preserve"> Hierarchy rely on this point of trust. </w:t>
      </w:r>
    </w:p>
    <w:p w:rsidR="00030708" w:rsidRPr="00877A75" w:rsidRDefault="00030708" w:rsidP="00AC643F">
      <w:pPr>
        <w:pStyle w:val="BodyText2"/>
        <w:keepLines/>
        <w:tabs>
          <w:tab w:val="left" w:pos="2061"/>
        </w:tabs>
        <w:overflowPunct w:val="0"/>
        <w:autoSpaceDE w:val="0"/>
        <w:autoSpaceDN w:val="0"/>
        <w:adjustRightInd w:val="0"/>
        <w:spacing w:after="260" w:line="360" w:lineRule="auto"/>
        <w:jc w:val="both"/>
        <w:textAlignment w:val="baseline"/>
        <w:rPr>
          <w:rFonts w:ascii="Tahoma" w:hAnsi="Tahoma" w:cs="Tahoma"/>
          <w:sz w:val="20"/>
        </w:rPr>
      </w:pPr>
      <w:r w:rsidRPr="00877A75">
        <w:rPr>
          <w:rFonts w:ascii="Tahoma" w:hAnsi="Tahoma" w:cs="Tahoma"/>
          <w:sz w:val="20"/>
        </w:rPr>
        <w:t xml:space="preserve">The </w:t>
      </w:r>
      <w:r w:rsidR="00984F27" w:rsidRPr="00877A75">
        <w:rPr>
          <w:rFonts w:ascii="Tahoma" w:hAnsi="Tahoma" w:cs="Tahoma"/>
          <w:sz w:val="20"/>
        </w:rPr>
        <w:t>Medicare Australia RCA</w:t>
      </w:r>
      <w:r w:rsidRPr="00877A75">
        <w:rPr>
          <w:rFonts w:ascii="Tahoma" w:hAnsi="Tahoma" w:cs="Tahoma"/>
          <w:sz w:val="20"/>
        </w:rPr>
        <w:t xml:space="preserve"> generates and signs its own Certificate</w:t>
      </w:r>
      <w:r w:rsidR="00392CE1" w:rsidRPr="00877A75">
        <w:rPr>
          <w:rFonts w:ascii="Tahoma" w:hAnsi="Tahoma" w:cs="Tahoma"/>
          <w:sz w:val="20"/>
        </w:rPr>
        <w:t xml:space="preserve"> and</w:t>
      </w:r>
      <w:r w:rsidRPr="00877A75">
        <w:rPr>
          <w:rFonts w:ascii="Tahoma" w:hAnsi="Tahoma" w:cs="Tahoma"/>
          <w:sz w:val="20"/>
        </w:rPr>
        <w:t xml:space="preserve"> certifies the Certificates of </w:t>
      </w:r>
      <w:r w:rsidR="00392CE1" w:rsidRPr="00877A75">
        <w:rPr>
          <w:rFonts w:ascii="Tahoma" w:hAnsi="Tahoma" w:cs="Tahoma"/>
          <w:sz w:val="20"/>
        </w:rPr>
        <w:t>its</w:t>
      </w:r>
      <w:r w:rsidRPr="00877A75">
        <w:rPr>
          <w:rFonts w:ascii="Tahoma" w:hAnsi="Tahoma" w:cs="Tahoma"/>
          <w:sz w:val="20"/>
        </w:rPr>
        <w:t xml:space="preserve"> OCAs subordinate to the </w:t>
      </w:r>
      <w:r w:rsidR="0046745B" w:rsidRPr="00877A75">
        <w:rPr>
          <w:rFonts w:ascii="Tahoma" w:hAnsi="Tahoma" w:cs="Tahoma"/>
          <w:sz w:val="20"/>
        </w:rPr>
        <w:t>Medicare Australia RCA</w:t>
      </w:r>
      <w:r w:rsidR="00947136" w:rsidRPr="00877A75">
        <w:rPr>
          <w:rFonts w:ascii="Tahoma" w:hAnsi="Tahoma" w:cs="Tahoma"/>
          <w:sz w:val="20"/>
        </w:rPr>
        <w:t xml:space="preserve">, e.g. the Medicare Australia </w:t>
      </w:r>
      <w:smartTag w:uri="urn:schemas-microsoft-com:office:smarttags" w:element="stockticker">
        <w:r w:rsidR="00947136" w:rsidRPr="00877A75">
          <w:rPr>
            <w:rFonts w:ascii="Tahoma" w:hAnsi="Tahoma" w:cs="Tahoma"/>
            <w:sz w:val="20"/>
          </w:rPr>
          <w:t>OCA</w:t>
        </w:r>
      </w:smartTag>
      <w:r w:rsidRPr="00877A75">
        <w:rPr>
          <w:rFonts w:ascii="Tahoma" w:hAnsi="Tahoma" w:cs="Tahoma"/>
          <w:sz w:val="20"/>
        </w:rPr>
        <w:t xml:space="preserve">.  In this CP, these OCAs </w:t>
      </w:r>
      <w:r w:rsidR="00B05AEB" w:rsidRPr="00877A75">
        <w:rPr>
          <w:rFonts w:ascii="Tahoma" w:hAnsi="Tahoma" w:cs="Tahoma"/>
          <w:sz w:val="20"/>
        </w:rPr>
        <w:t>(</w:t>
      </w:r>
      <w:r w:rsidRPr="00877A75">
        <w:rPr>
          <w:rFonts w:ascii="Tahoma" w:hAnsi="Tahoma" w:cs="Tahoma"/>
          <w:sz w:val="20"/>
        </w:rPr>
        <w:t xml:space="preserve">including the </w:t>
      </w:r>
      <w:r w:rsidR="0046745B" w:rsidRPr="00877A75">
        <w:rPr>
          <w:rFonts w:ascii="Tahoma" w:hAnsi="Tahoma" w:cs="Tahoma"/>
          <w:sz w:val="20"/>
        </w:rPr>
        <w:t xml:space="preserve">Medicare Australia </w:t>
      </w:r>
      <w:smartTag w:uri="urn:schemas-microsoft-com:office:smarttags" w:element="stockticker">
        <w:r w:rsidR="0046745B" w:rsidRPr="00877A75">
          <w:rPr>
            <w:rFonts w:ascii="Tahoma" w:hAnsi="Tahoma" w:cs="Tahoma"/>
            <w:sz w:val="20"/>
          </w:rPr>
          <w:t>OCA</w:t>
        </w:r>
      </w:smartTag>
      <w:r w:rsidR="00B05AEB" w:rsidRPr="00877A75">
        <w:rPr>
          <w:rFonts w:ascii="Tahoma" w:hAnsi="Tahoma" w:cs="Tahoma"/>
          <w:sz w:val="20"/>
        </w:rPr>
        <w:t>)</w:t>
      </w:r>
      <w:r w:rsidRPr="00877A75">
        <w:rPr>
          <w:rFonts w:ascii="Tahoma" w:hAnsi="Tahoma" w:cs="Tahoma"/>
          <w:sz w:val="20"/>
        </w:rPr>
        <w:t xml:space="preserve"> are referred to as “</w:t>
      </w:r>
      <w:r w:rsidR="009B6052" w:rsidRPr="00877A75">
        <w:rPr>
          <w:rFonts w:ascii="Tahoma" w:hAnsi="Tahoma" w:cs="Tahoma"/>
          <w:sz w:val="20"/>
        </w:rPr>
        <w:t>O</w:t>
      </w:r>
      <w:r w:rsidRPr="00877A75">
        <w:rPr>
          <w:rFonts w:ascii="Tahoma" w:hAnsi="Tahoma" w:cs="Tahoma"/>
          <w:sz w:val="20"/>
        </w:rPr>
        <w:t xml:space="preserve">CAs”.  </w:t>
      </w:r>
    </w:p>
    <w:p w:rsidR="00947136" w:rsidRPr="00877A75" w:rsidRDefault="00947136" w:rsidP="00947136">
      <w:r w:rsidRPr="00877A75">
        <w:t>The Medicare Australia RCA</w:t>
      </w:r>
      <w:r w:rsidRPr="00877A75">
        <w:rPr>
          <w:rFonts w:cs="Tahoma"/>
          <w:szCs w:val="20"/>
        </w:rPr>
        <w:t xml:space="preserve"> </w:t>
      </w:r>
      <w:r w:rsidRPr="00877A75">
        <w:t xml:space="preserve">is accessed via a single Root Certification Authority Operator (RCAO) which is used solely for the purpose of creating subordinate </w:t>
      </w:r>
      <w:smartTag w:uri="urn:schemas-microsoft-com:office:smarttags" w:element="stockticker">
        <w:r w:rsidR="009B6052" w:rsidRPr="00877A75">
          <w:t>O</w:t>
        </w:r>
        <w:r w:rsidRPr="00877A75">
          <w:t>CA</w:t>
        </w:r>
      </w:smartTag>
      <w:r w:rsidRPr="00877A75">
        <w:rPr>
          <w:rFonts w:cs="Tahoma"/>
          <w:szCs w:val="20"/>
        </w:rPr>
        <w:t xml:space="preserve"> </w:t>
      </w:r>
      <w:r w:rsidRPr="00877A75">
        <w:t>Certificates</w:t>
      </w:r>
      <w:r w:rsidR="009B6052" w:rsidRPr="00877A75">
        <w:t xml:space="preserve"> (e.g. the Medicare Australia </w:t>
      </w:r>
      <w:smartTag w:uri="urn:schemas-microsoft-com:office:smarttags" w:element="stockticker">
        <w:r w:rsidR="009B6052" w:rsidRPr="00877A75">
          <w:t>OCA</w:t>
        </w:r>
      </w:smartTag>
      <w:r w:rsidR="009B6052" w:rsidRPr="00877A75">
        <w:t xml:space="preserve"> Certificate)</w:t>
      </w:r>
      <w:r w:rsidRPr="00877A75">
        <w:t xml:space="preserve">. The </w:t>
      </w:r>
      <w:r w:rsidR="00DE2167">
        <w:t>Key</w:t>
      </w:r>
      <w:r w:rsidRPr="00877A75">
        <w:t xml:space="preserve"> length of the Medicare Australia RCA</w:t>
      </w:r>
      <w:r w:rsidRPr="00877A75">
        <w:rPr>
          <w:rFonts w:cs="Tahoma"/>
          <w:szCs w:val="20"/>
        </w:rPr>
        <w:t xml:space="preserve"> </w:t>
      </w:r>
      <w:r w:rsidRPr="00877A75">
        <w:t xml:space="preserve">Signing Key, used to sign Certificates, is as determined by a relevant certificate profile. </w:t>
      </w:r>
    </w:p>
    <w:p w:rsidR="00947136" w:rsidRPr="00877A75" w:rsidRDefault="00947136" w:rsidP="00947136">
      <w:r w:rsidRPr="00877A75">
        <w:t xml:space="preserve">Generation of the </w:t>
      </w:r>
      <w:r w:rsidR="009B6052" w:rsidRPr="00877A75">
        <w:t xml:space="preserve">Medicare Australia </w:t>
      </w:r>
      <w:r w:rsidRPr="00877A75">
        <w:t xml:space="preserve">RCA’s </w:t>
      </w:r>
      <w:r w:rsidR="00DE2167">
        <w:t>Key</w:t>
      </w:r>
      <w:r w:rsidRPr="00877A75">
        <w:t xml:space="preserve">s is performed </w:t>
      </w:r>
      <w:r w:rsidR="00FE77C1">
        <w:t xml:space="preserve">with Trustworthy Systems using Evaluated </w:t>
      </w:r>
      <w:r w:rsidR="005B38A2">
        <w:t>Products</w:t>
      </w:r>
      <w:r w:rsidR="00FE77C1">
        <w:t xml:space="preserve"> </w:t>
      </w:r>
      <w:r w:rsidRPr="00877A75">
        <w:t xml:space="preserve">in a physically secure facility. </w:t>
      </w:r>
    </w:p>
    <w:p w:rsidR="00947136" w:rsidRPr="00877A75" w:rsidRDefault="00947136" w:rsidP="00947136">
      <w:r w:rsidRPr="00877A75">
        <w:t xml:space="preserve">The Medicare Australia RCA resides at a Secure Facility and is usually </w:t>
      </w:r>
      <w:r w:rsidR="00FE77C1">
        <w:t xml:space="preserve">switched off except when required to create a new </w:t>
      </w:r>
      <w:smartTag w:uri="urn:schemas-microsoft-com:office:smarttags" w:element="stockticker">
        <w:r w:rsidR="00FE77C1">
          <w:t>OCA</w:t>
        </w:r>
      </w:smartTag>
      <w:r w:rsidRPr="00877A75">
        <w:t xml:space="preserve">. </w:t>
      </w:r>
    </w:p>
    <w:p w:rsidR="00E34008" w:rsidRPr="005115FB" w:rsidRDefault="006E72E1" w:rsidP="00E34008">
      <w:pPr>
        <w:pStyle w:val="Heading4"/>
        <w:numPr>
          <w:ilvl w:val="3"/>
          <w:numId w:val="13"/>
        </w:numPr>
        <w:tabs>
          <w:tab w:val="num" w:pos="864"/>
        </w:tabs>
        <w:spacing w:line="360" w:lineRule="auto"/>
        <w:ind w:left="864" w:hanging="86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RCA</w:t>
      </w:r>
      <w:r w:rsidR="00D46F34" w:rsidRPr="005115FB">
        <w:t xml:space="preserve"> </w:t>
      </w:r>
      <w:r w:rsidR="00E34008" w:rsidRPr="005115FB">
        <w:t>Functions</w:t>
      </w:r>
    </w:p>
    <w:p w:rsidR="00030708" w:rsidRPr="00877A75" w:rsidRDefault="00030708" w:rsidP="00030708">
      <w:r w:rsidRPr="00877A75">
        <w:t xml:space="preserve">The </w:t>
      </w:r>
      <w:r w:rsidR="006E72E1" w:rsidRPr="00877A75">
        <w:t>Medicare Australia RCA</w:t>
      </w:r>
      <w:r w:rsidRPr="00877A75">
        <w:t xml:space="preserve"> performs the functions</w:t>
      </w:r>
      <w:r w:rsidR="002731F9" w:rsidRPr="00877A75">
        <w:t xml:space="preserve"> listed in section 1.3.1.2 of the Medicare Australia RCA </w:t>
      </w:r>
      <w:smartTag w:uri="urn:schemas-microsoft-com:office:smarttags" w:element="stockticker">
        <w:r w:rsidR="002731F9" w:rsidRPr="00877A75">
          <w:t>CPS</w:t>
        </w:r>
      </w:smartTag>
      <w:r w:rsidR="002731F9" w:rsidRPr="00877A75">
        <w:t>.</w:t>
      </w:r>
    </w:p>
    <w:p w:rsidR="00D46F34" w:rsidRPr="005115FB" w:rsidRDefault="00FA4AAD" w:rsidP="00D46F34">
      <w:pPr>
        <w:pStyle w:val="Heading4"/>
        <w:numPr>
          <w:ilvl w:val="3"/>
          <w:numId w:val="13"/>
        </w:numPr>
        <w:tabs>
          <w:tab w:val="num" w:pos="864"/>
        </w:tabs>
        <w:spacing w:line="360" w:lineRule="auto"/>
        <w:ind w:left="864" w:hanging="86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RCA</w:t>
      </w:r>
      <w:r w:rsidR="00D46F34" w:rsidRPr="005115FB">
        <w:t xml:space="preserve"> Obligations</w:t>
      </w:r>
    </w:p>
    <w:p w:rsidR="00EE5D0B" w:rsidRPr="00877A75" w:rsidRDefault="00EE5D0B" w:rsidP="00EE5D0B">
      <w:r w:rsidRPr="00877A75">
        <w:t xml:space="preserve">The </w:t>
      </w:r>
      <w:r w:rsidR="00FA4AAD" w:rsidRPr="00877A75">
        <w:t>Medicare Australia RCA</w:t>
      </w:r>
      <w:r w:rsidR="009D179B" w:rsidRPr="00877A75">
        <w:t xml:space="preserve"> </w:t>
      </w:r>
      <w:r w:rsidRPr="00877A75">
        <w:t>obligations are</w:t>
      </w:r>
      <w:r w:rsidR="00BE4EA9" w:rsidRPr="00877A75">
        <w:t xml:space="preserve"> listed </w:t>
      </w:r>
      <w:r w:rsidR="002731F9" w:rsidRPr="00877A75">
        <w:t xml:space="preserve">in section 1.3.1.3 of the Medicare Australia RCA </w:t>
      </w:r>
      <w:smartTag w:uri="urn:schemas-microsoft-com:office:smarttags" w:element="stockticker">
        <w:r w:rsidR="002731F9" w:rsidRPr="00877A75">
          <w:t>CPS</w:t>
        </w:r>
      </w:smartTag>
      <w:r w:rsidR="002731F9" w:rsidRPr="00877A75">
        <w:t>.</w:t>
      </w:r>
    </w:p>
    <w:p w:rsidR="00E34008" w:rsidRPr="005115FB" w:rsidRDefault="003762DD" w:rsidP="00E34008">
      <w:pPr>
        <w:pStyle w:val="Heading4"/>
        <w:numPr>
          <w:ilvl w:val="3"/>
          <w:numId w:val="13"/>
        </w:numPr>
        <w:tabs>
          <w:tab w:val="num" w:pos="864"/>
        </w:tabs>
        <w:spacing w:line="360" w:lineRule="auto"/>
        <w:ind w:left="864" w:hanging="864"/>
      </w:pPr>
      <w:r w:rsidRPr="005115FB">
        <w:lastRenderedPageBreak/>
        <w:t xml:space="preserve">Organisation </w:t>
      </w:r>
      <w:r w:rsidR="00B03D27" w:rsidRPr="005115FB">
        <w:t>Certification Authorities</w:t>
      </w:r>
      <w:r w:rsidR="00BF6624" w:rsidRPr="005115FB">
        <w:t xml:space="preserve"> </w:t>
      </w:r>
      <w:r w:rsidR="00BB7161" w:rsidRPr="005115FB">
        <w:t>(</w:t>
      </w:r>
      <w:r w:rsidRPr="005115FB">
        <w:t>O</w:t>
      </w:r>
      <w:r w:rsidR="00BB7161" w:rsidRPr="005115FB">
        <w:t xml:space="preserve">CAs) </w:t>
      </w:r>
      <w:r w:rsidR="00E34008" w:rsidRPr="005115FB">
        <w:t>Overview</w:t>
      </w:r>
    </w:p>
    <w:p w:rsidR="00D46F34" w:rsidRPr="00877A75" w:rsidRDefault="00987C8E" w:rsidP="00D46F34">
      <w:pPr>
        <w:pStyle w:val="BodyText"/>
        <w:spacing w:before="0"/>
      </w:pPr>
      <w:r w:rsidRPr="00877A75">
        <w:rPr>
          <w:rFonts w:cs="Tahoma"/>
        </w:rPr>
        <w:t>Organisation</w:t>
      </w:r>
      <w:r w:rsidR="003762DD" w:rsidRPr="00877A75">
        <w:rPr>
          <w:rFonts w:cs="Tahoma"/>
        </w:rPr>
        <w:t xml:space="preserve"> </w:t>
      </w:r>
      <w:r w:rsidR="00B03D27" w:rsidRPr="00877A75">
        <w:rPr>
          <w:rFonts w:cs="Tahoma"/>
        </w:rPr>
        <w:t>Certification Authorities</w:t>
      </w:r>
      <w:r w:rsidR="00BC6F79" w:rsidRPr="00877A75">
        <w:rPr>
          <w:rFonts w:cs="Tahoma"/>
        </w:rPr>
        <w:t xml:space="preserve"> (</w:t>
      </w:r>
      <w:r w:rsidR="003762DD" w:rsidRPr="00877A75">
        <w:rPr>
          <w:rFonts w:cs="Tahoma"/>
        </w:rPr>
        <w:t>O</w:t>
      </w:r>
      <w:r w:rsidR="00BC6F79" w:rsidRPr="00877A75">
        <w:rPr>
          <w:rFonts w:cs="Tahoma"/>
        </w:rPr>
        <w:t>CA</w:t>
      </w:r>
      <w:r w:rsidR="006E4056" w:rsidRPr="00877A75">
        <w:rPr>
          <w:rFonts w:cs="Tahoma"/>
        </w:rPr>
        <w:t>s</w:t>
      </w:r>
      <w:r w:rsidR="00BC6F79" w:rsidRPr="00877A75">
        <w:rPr>
          <w:rFonts w:cs="Tahoma"/>
        </w:rPr>
        <w:t>)</w:t>
      </w:r>
      <w:r w:rsidR="00D46F34" w:rsidRPr="00877A75">
        <w:rPr>
          <w:rFonts w:cs="Tahoma"/>
          <w:szCs w:val="20"/>
        </w:rPr>
        <w:t xml:space="preserve"> </w:t>
      </w:r>
      <w:r w:rsidR="00130675" w:rsidRPr="00877A75">
        <w:t>are</w:t>
      </w:r>
      <w:r w:rsidR="00D46F34" w:rsidRPr="00877A75">
        <w:t xml:space="preserve"> immediately subordinate to the </w:t>
      </w:r>
      <w:r w:rsidR="006E4056" w:rsidRPr="00877A75">
        <w:t xml:space="preserve">Medicare </w:t>
      </w:r>
      <w:r w:rsidR="00B03D27" w:rsidRPr="00877A75">
        <w:t>Australia RCA</w:t>
      </w:r>
      <w:r w:rsidR="00D46F34" w:rsidRPr="00877A75">
        <w:t xml:space="preserve"> in the </w:t>
      </w:r>
      <w:r w:rsidR="00E74093" w:rsidRPr="00877A75">
        <w:t xml:space="preserve">Health Sector </w:t>
      </w:r>
      <w:smartTag w:uri="urn:schemas-microsoft-com:office:smarttags" w:element="stockticker">
        <w:r w:rsidR="00E74093" w:rsidRPr="00877A75">
          <w:t>PKI</w:t>
        </w:r>
      </w:smartTag>
      <w:r w:rsidR="00D46F34" w:rsidRPr="00877A75">
        <w:t xml:space="preserve"> hierarchy. </w:t>
      </w:r>
      <w:r w:rsidR="00011C02" w:rsidRPr="00877A75">
        <w:t xml:space="preserve">The primary purpose of </w:t>
      </w:r>
      <w:r w:rsidR="00130675" w:rsidRPr="00877A75">
        <w:t xml:space="preserve">such </w:t>
      </w:r>
      <w:r w:rsidR="00011C02" w:rsidRPr="00877A75">
        <w:t xml:space="preserve">a subordinate </w:t>
      </w:r>
      <w:smartTag w:uri="urn:schemas-microsoft-com:office:smarttags" w:element="stockticker">
        <w:r w:rsidR="003762DD" w:rsidRPr="00877A75">
          <w:t>O</w:t>
        </w:r>
        <w:r w:rsidR="00B03D27" w:rsidRPr="00877A75">
          <w:t>CA</w:t>
        </w:r>
      </w:smartTag>
      <w:r w:rsidR="008D2DF5" w:rsidRPr="00877A75">
        <w:t xml:space="preserve"> (e.g. the Medicare Australia </w:t>
      </w:r>
      <w:smartTag w:uri="urn:schemas-microsoft-com:office:smarttags" w:element="stockticker">
        <w:r w:rsidR="008D2DF5" w:rsidRPr="00877A75">
          <w:t>OCA</w:t>
        </w:r>
      </w:smartTag>
      <w:r w:rsidR="008D2DF5" w:rsidRPr="00877A75">
        <w:t>)</w:t>
      </w:r>
      <w:r w:rsidR="00011C02" w:rsidRPr="00877A75">
        <w:rPr>
          <w:rFonts w:cs="Tahoma"/>
          <w:szCs w:val="20"/>
        </w:rPr>
        <w:t xml:space="preserve"> </w:t>
      </w:r>
      <w:r w:rsidR="00011C02" w:rsidRPr="00877A75">
        <w:t xml:space="preserve">is to provide </w:t>
      </w:r>
      <w:r w:rsidR="008671A3" w:rsidRPr="00877A75">
        <w:t>C</w:t>
      </w:r>
      <w:r w:rsidR="00011C02" w:rsidRPr="00877A75">
        <w:t xml:space="preserve">ertificates and certificate management services to </w:t>
      </w:r>
      <w:r w:rsidR="00130675" w:rsidRPr="00877A75">
        <w:t xml:space="preserve">Relying Parties and Subscribers </w:t>
      </w:r>
      <w:r w:rsidR="00091062">
        <w:t>within</w:t>
      </w:r>
      <w:r w:rsidR="00130675" w:rsidRPr="00877A75">
        <w:t xml:space="preserve"> in</w:t>
      </w:r>
      <w:r w:rsidR="00011C02" w:rsidRPr="00877A75">
        <w:t xml:space="preserve"> the </w:t>
      </w:r>
      <w:r w:rsidR="00BE5259" w:rsidRPr="00877A75">
        <w:t xml:space="preserve">Health Sector </w:t>
      </w:r>
      <w:smartTag w:uri="urn:schemas-microsoft-com:office:smarttags" w:element="stockticker">
        <w:r w:rsidR="00BE5259" w:rsidRPr="00877A75">
          <w:t>PKI</w:t>
        </w:r>
      </w:smartTag>
      <w:r w:rsidR="00BE5259" w:rsidRPr="00877A75">
        <w:t>.</w:t>
      </w:r>
    </w:p>
    <w:p w:rsidR="00D46F34" w:rsidRPr="00877A75" w:rsidRDefault="00D06D71" w:rsidP="00D46F34">
      <w:pPr>
        <w:keepNext/>
      </w:pPr>
      <w:r w:rsidRPr="00877A75">
        <w:t>O</w:t>
      </w:r>
      <w:r w:rsidR="00B03D27" w:rsidRPr="00877A75">
        <w:t>CA</w:t>
      </w:r>
      <w:r w:rsidR="008D2DF5" w:rsidRPr="00877A75">
        <w:t>s</w:t>
      </w:r>
      <w:r w:rsidR="00D46F34" w:rsidRPr="00877A75">
        <w:rPr>
          <w:rFonts w:cs="Tahoma"/>
          <w:szCs w:val="20"/>
        </w:rPr>
        <w:t xml:space="preserve"> </w:t>
      </w:r>
      <w:r w:rsidRPr="00877A75">
        <w:rPr>
          <w:rFonts w:cs="Tahoma"/>
          <w:szCs w:val="20"/>
        </w:rPr>
        <w:t xml:space="preserve">subordinate to the Medicare Australia RCA </w:t>
      </w:r>
      <w:r w:rsidRPr="00877A75">
        <w:t>include</w:t>
      </w:r>
      <w:r w:rsidR="00D46F34" w:rsidRPr="00877A75">
        <w:t xml:space="preserve">: </w:t>
      </w:r>
    </w:p>
    <w:p w:rsidR="008D2DF5" w:rsidRPr="00877A75" w:rsidRDefault="00D46F34" w:rsidP="00BA5B9D">
      <w:pPr>
        <w:widowControl w:val="0"/>
        <w:numPr>
          <w:ilvl w:val="0"/>
          <w:numId w:val="26"/>
        </w:numPr>
        <w:tabs>
          <w:tab w:val="left" w:pos="360"/>
        </w:tabs>
        <w:spacing w:before="0" w:after="260"/>
      </w:pPr>
      <w:r w:rsidRPr="00877A75">
        <w:t xml:space="preserve">the </w:t>
      </w:r>
      <w:r w:rsidR="00B03D27" w:rsidRPr="00877A75">
        <w:t xml:space="preserve">Medicare Australia </w:t>
      </w:r>
      <w:smartTag w:uri="urn:schemas-microsoft-com:office:smarttags" w:element="stockticker">
        <w:r w:rsidR="00B03D27" w:rsidRPr="00877A75">
          <w:t>OCA</w:t>
        </w:r>
      </w:smartTag>
      <w:r w:rsidR="00FB6E32" w:rsidRPr="00877A75">
        <w:rPr>
          <w:rFonts w:cs="Tahoma"/>
        </w:rPr>
        <w:t xml:space="preserve"> </w:t>
      </w:r>
      <w:r w:rsidR="00FB6E32" w:rsidRPr="00877A75">
        <w:t xml:space="preserve">that </w:t>
      </w:r>
      <w:r w:rsidRPr="00877A75">
        <w:t xml:space="preserve">provides Certificate management services </w:t>
      </w:r>
      <w:r w:rsidR="008D2DF5" w:rsidRPr="00877A75">
        <w:t>for:</w:t>
      </w:r>
      <w:r w:rsidR="008D2DF5" w:rsidRPr="00877A75">
        <w:tab/>
      </w:r>
    </w:p>
    <w:p w:rsidR="008D2DF5" w:rsidRPr="00877A75" w:rsidRDefault="002760BF" w:rsidP="00BA5B9D">
      <w:pPr>
        <w:widowControl w:val="0"/>
        <w:numPr>
          <w:ilvl w:val="1"/>
          <w:numId w:val="26"/>
        </w:numPr>
        <w:tabs>
          <w:tab w:val="left" w:pos="360"/>
        </w:tabs>
        <w:spacing w:before="0" w:after="260"/>
      </w:pPr>
      <w:smartTag w:uri="urn:schemas-microsoft-com:office:smarttags" w:element="stockticker">
        <w:r w:rsidRPr="00877A75">
          <w:t>PKI</w:t>
        </w:r>
      </w:smartTag>
      <w:r w:rsidR="00224CBC" w:rsidRPr="00877A75">
        <w:t xml:space="preserve"> </w:t>
      </w:r>
      <w:proofErr w:type="spellStart"/>
      <w:r w:rsidR="000C5F04" w:rsidRPr="00877A75">
        <w:t>CoI</w:t>
      </w:r>
      <w:proofErr w:type="spellEnd"/>
      <w:r w:rsidR="000C5F04" w:rsidRPr="00877A75">
        <w:t xml:space="preserve"> </w:t>
      </w:r>
      <w:r w:rsidR="008D2DF5" w:rsidRPr="00877A75">
        <w:t xml:space="preserve">within Medicare </w:t>
      </w:r>
      <w:smartTag w:uri="urn:schemas-microsoft-com:office:smarttags" w:element="place">
        <w:smartTag w:uri="urn:schemas-microsoft-com:office:smarttags" w:element="country-region">
          <w:r w:rsidR="008D2DF5" w:rsidRPr="00877A75">
            <w:t>Australia</w:t>
          </w:r>
        </w:smartTag>
      </w:smartTag>
      <w:r w:rsidR="00130675" w:rsidRPr="00877A75">
        <w:t>, and</w:t>
      </w:r>
    </w:p>
    <w:p w:rsidR="00D46F34" w:rsidRPr="00877A75" w:rsidRDefault="00D46F34" w:rsidP="00BA5B9D">
      <w:pPr>
        <w:widowControl w:val="0"/>
        <w:numPr>
          <w:ilvl w:val="1"/>
          <w:numId w:val="26"/>
        </w:numPr>
        <w:tabs>
          <w:tab w:val="left" w:pos="360"/>
        </w:tabs>
        <w:spacing w:before="0" w:after="260"/>
      </w:pPr>
      <w:r w:rsidRPr="00877A75">
        <w:t xml:space="preserve">Australian Government </w:t>
      </w:r>
      <w:r w:rsidR="008D2DF5" w:rsidRPr="00877A75">
        <w:t>Agencies</w:t>
      </w:r>
      <w:r w:rsidRPr="00877A75">
        <w:t xml:space="preserve"> who do not wish to operate their own Certification Authority</w:t>
      </w:r>
      <w:r w:rsidR="00FB6E32" w:rsidRPr="00877A75">
        <w:t xml:space="preserve"> </w:t>
      </w:r>
      <w:r w:rsidR="00A2739C" w:rsidRPr="00877A75">
        <w:t>for certification services for</w:t>
      </w:r>
      <w:r w:rsidR="00FB6E32" w:rsidRPr="00877A75">
        <w:t xml:space="preserve"> that</w:t>
      </w:r>
      <w:r w:rsidR="008D2DF5" w:rsidRPr="00877A75">
        <w:t xml:space="preserve"> Agency’s</w:t>
      </w:r>
      <w:r w:rsidR="00FB6E32" w:rsidRPr="00877A75">
        <w:t xml:space="preserve"> </w:t>
      </w:r>
      <w:proofErr w:type="spellStart"/>
      <w:proofErr w:type="gramStart"/>
      <w:r w:rsidR="000C5F04" w:rsidRPr="00877A75">
        <w:t>CoIs</w:t>
      </w:r>
      <w:proofErr w:type="spellEnd"/>
      <w:proofErr w:type="gramEnd"/>
      <w:r w:rsidRPr="00877A75">
        <w:t>.</w:t>
      </w:r>
    </w:p>
    <w:p w:rsidR="008D2DF5" w:rsidRPr="00877A75" w:rsidRDefault="008D2DF5" w:rsidP="00BA5B9D">
      <w:pPr>
        <w:widowControl w:val="0"/>
        <w:numPr>
          <w:ilvl w:val="0"/>
          <w:numId w:val="26"/>
        </w:numPr>
        <w:tabs>
          <w:tab w:val="left" w:pos="360"/>
        </w:tabs>
        <w:spacing w:before="0" w:after="260"/>
      </w:pPr>
      <w:r w:rsidRPr="00877A75">
        <w:t>Other</w:t>
      </w:r>
      <w:r w:rsidR="00D06D71" w:rsidRPr="00877A75">
        <w:t xml:space="preserve"> OCAs that may be included as O</w:t>
      </w:r>
      <w:r w:rsidRPr="00877A75">
        <w:t>CA</w:t>
      </w:r>
      <w:r w:rsidR="00A2739C" w:rsidRPr="00877A75">
        <w:t>s</w:t>
      </w:r>
      <w:r w:rsidRPr="00877A75">
        <w:t xml:space="preserve"> </w:t>
      </w:r>
      <w:r w:rsidR="00A2739C" w:rsidRPr="00877A75">
        <w:t xml:space="preserve">subordinate </w:t>
      </w:r>
      <w:r w:rsidRPr="00877A75">
        <w:t xml:space="preserve">to the Medicare Australia RCA in the Health Sector </w:t>
      </w:r>
      <w:smartTag w:uri="urn:schemas-microsoft-com:office:smarttags" w:element="stockticker">
        <w:r w:rsidRPr="00877A75">
          <w:t>PKI</w:t>
        </w:r>
      </w:smartTag>
      <w:r w:rsidRPr="00877A75">
        <w:t xml:space="preserve"> </w:t>
      </w:r>
      <w:r w:rsidR="002A40F7" w:rsidRPr="00877A75">
        <w:t>hierarchy</w:t>
      </w:r>
      <w:r w:rsidRPr="00877A75">
        <w:t>.</w:t>
      </w:r>
    </w:p>
    <w:p w:rsidR="00D46F34" w:rsidRPr="00877A75" w:rsidRDefault="00877A75" w:rsidP="003E0C03">
      <w:r w:rsidRPr="00877A75">
        <w:t xml:space="preserve">The </w:t>
      </w:r>
      <w:r w:rsidR="00DE2167">
        <w:t>Key</w:t>
      </w:r>
      <w:r w:rsidRPr="00877A75">
        <w:t xml:space="preserve"> length of </w:t>
      </w:r>
      <w:r w:rsidRPr="00877A75">
        <w:rPr>
          <w:szCs w:val="20"/>
        </w:rPr>
        <w:t xml:space="preserve">Medicare Australia </w:t>
      </w:r>
      <w:smartTag w:uri="urn:schemas-microsoft-com:office:smarttags" w:element="stockticker">
        <w:r w:rsidRPr="00877A75">
          <w:rPr>
            <w:szCs w:val="20"/>
          </w:rPr>
          <w:t>OCA</w:t>
        </w:r>
      </w:smartTag>
      <w:r w:rsidRPr="00877A75">
        <w:t xml:space="preserve"> Keys, used to sign Certificates is determined by the relevant certificate profile.  </w:t>
      </w:r>
      <w:r w:rsidR="003E0C03" w:rsidRPr="00877A75">
        <w:t>However, u</w:t>
      </w:r>
      <w:r w:rsidR="00D46F34" w:rsidRPr="00877A75">
        <w:t>nless otherwise stated</w:t>
      </w:r>
      <w:r w:rsidR="00F30D0A" w:rsidRPr="00877A75">
        <w:t>,</w:t>
      </w:r>
      <w:r w:rsidR="00D46F34" w:rsidRPr="00877A75">
        <w:t xml:space="preserve"> the minimum </w:t>
      </w:r>
      <w:r w:rsidR="00DE2167">
        <w:t>Key</w:t>
      </w:r>
      <w:r w:rsidR="00D46F34" w:rsidRPr="00877A75">
        <w:t xml:space="preserve"> length for a </w:t>
      </w:r>
      <w:r w:rsidR="00943D63" w:rsidRPr="00877A75">
        <w:t xml:space="preserve">Medicare Australia </w:t>
      </w:r>
      <w:smartTag w:uri="urn:schemas-microsoft-com:office:smarttags" w:element="stockticker">
        <w:r w:rsidR="00D06D71" w:rsidRPr="00877A75">
          <w:t>O</w:t>
        </w:r>
        <w:r w:rsidR="00943D63" w:rsidRPr="00877A75">
          <w:t>CA</w:t>
        </w:r>
      </w:smartTag>
      <w:r w:rsidR="00D46F34" w:rsidRPr="00877A75">
        <w:t xml:space="preserve"> is 2048 bits. </w:t>
      </w:r>
      <w:r w:rsidR="00C40929">
        <w:t xml:space="preserve"> </w:t>
      </w:r>
    </w:p>
    <w:p w:rsidR="00D46F34" w:rsidRPr="00877A75" w:rsidRDefault="00D46F34" w:rsidP="00F279CF">
      <w:pPr>
        <w:pStyle w:val="Body"/>
        <w:ind w:left="0"/>
        <w:rPr>
          <w:sz w:val="20"/>
          <w:lang w:val="en-AU"/>
        </w:rPr>
      </w:pPr>
      <w:r w:rsidRPr="00877A75">
        <w:rPr>
          <w:sz w:val="20"/>
          <w:lang w:val="en-AU"/>
        </w:rPr>
        <w:t xml:space="preserve">Generation of </w:t>
      </w:r>
      <w:r w:rsidR="00943D63" w:rsidRPr="00877A75">
        <w:rPr>
          <w:sz w:val="20"/>
          <w:lang w:val="en-AU"/>
        </w:rPr>
        <w:t xml:space="preserve">Medicare Australia </w:t>
      </w:r>
      <w:smartTag w:uri="urn:schemas-microsoft-com:office:smarttags" w:element="stockticker">
        <w:r w:rsidR="00D06D71" w:rsidRPr="00877A75">
          <w:rPr>
            <w:sz w:val="20"/>
            <w:lang w:val="en-AU"/>
          </w:rPr>
          <w:t>O</w:t>
        </w:r>
        <w:r w:rsidR="00943D63" w:rsidRPr="00877A75">
          <w:rPr>
            <w:sz w:val="20"/>
            <w:lang w:val="en-AU"/>
          </w:rPr>
          <w:t>CA</w:t>
        </w:r>
      </w:smartTag>
      <w:r w:rsidRPr="00877A75">
        <w:rPr>
          <w:sz w:val="20"/>
          <w:lang w:val="en-AU"/>
        </w:rPr>
        <w:t xml:space="preserve"> </w:t>
      </w:r>
      <w:r w:rsidR="00DE2167">
        <w:rPr>
          <w:sz w:val="20"/>
          <w:lang w:val="en-AU"/>
        </w:rPr>
        <w:t>Key</w:t>
      </w:r>
      <w:r w:rsidRPr="00877A75">
        <w:rPr>
          <w:sz w:val="20"/>
          <w:lang w:val="en-AU"/>
        </w:rPr>
        <w:t xml:space="preserve">s are performed on </w:t>
      </w:r>
      <w:r w:rsidR="00091062" w:rsidRPr="00091062">
        <w:rPr>
          <w:sz w:val="20"/>
          <w:lang w:val="en-AU"/>
        </w:rPr>
        <w:t>Trustworthy Systems using Evaluated Products</w:t>
      </w:r>
      <w:r w:rsidRPr="00877A75">
        <w:rPr>
          <w:sz w:val="20"/>
          <w:lang w:val="en-AU"/>
        </w:rPr>
        <w:t xml:space="preserve"> in a physically secure facility.</w:t>
      </w:r>
    </w:p>
    <w:p w:rsidR="00130675" w:rsidRPr="00877A75" w:rsidRDefault="00130675" w:rsidP="00130675">
      <w:pPr>
        <w:widowControl w:val="0"/>
        <w:tabs>
          <w:tab w:val="left" w:pos="2061"/>
        </w:tabs>
        <w:spacing w:before="0" w:after="260"/>
      </w:pPr>
      <w:r w:rsidRPr="00877A75">
        <w:t xml:space="preserve">The functions and obligations of </w:t>
      </w:r>
      <w:r w:rsidR="00D06D71" w:rsidRPr="00877A75">
        <w:t>O</w:t>
      </w:r>
      <w:r w:rsidRPr="00877A75">
        <w:t xml:space="preserve">CAs, as a CA within </w:t>
      </w:r>
      <w:r w:rsidR="006C3EE9" w:rsidRPr="00877A75">
        <w:t>the</w:t>
      </w:r>
      <w:r w:rsidRPr="00877A75">
        <w:t xml:space="preserve"> Health Sector </w:t>
      </w:r>
      <w:smartTag w:uri="urn:schemas-microsoft-com:office:smarttags" w:element="stockticker">
        <w:r w:rsidRPr="00877A75">
          <w:t>PKI</w:t>
        </w:r>
      </w:smartTag>
      <w:r w:rsidRPr="00877A75">
        <w:t xml:space="preserve"> </w:t>
      </w:r>
      <w:r w:rsidR="008671A3" w:rsidRPr="00877A75">
        <w:t>h</w:t>
      </w:r>
      <w:r w:rsidRPr="00877A75">
        <w:t xml:space="preserve">ierarchy, are dealt with in the CP under which the </w:t>
      </w:r>
      <w:smartTag w:uri="urn:schemas-microsoft-com:office:smarttags" w:element="stockticker">
        <w:r w:rsidR="00D06D71" w:rsidRPr="00877A75">
          <w:t>O</w:t>
        </w:r>
        <w:r w:rsidRPr="00877A75">
          <w:t>CA</w:t>
        </w:r>
      </w:smartTag>
      <w:r w:rsidRPr="00877A75">
        <w:t xml:space="preserve"> issues Certificates</w:t>
      </w:r>
      <w:r w:rsidR="006C3EE9" w:rsidRPr="00877A75">
        <w:t xml:space="preserve"> to members of a </w:t>
      </w:r>
      <w:smartTag w:uri="urn:schemas-microsoft-com:office:smarttags" w:element="stockticker">
        <w:r w:rsidR="00913517" w:rsidRPr="00877A75">
          <w:t>PKI</w:t>
        </w:r>
      </w:smartTag>
      <w:r w:rsidR="00913517" w:rsidRPr="00877A75">
        <w:t xml:space="preserve"> </w:t>
      </w:r>
      <w:proofErr w:type="spellStart"/>
      <w:r w:rsidR="00BE4EA9" w:rsidRPr="00877A75">
        <w:t>CoI</w:t>
      </w:r>
      <w:proofErr w:type="spellEnd"/>
      <w:r w:rsidRPr="00877A75">
        <w:t>.</w:t>
      </w:r>
    </w:p>
    <w:p w:rsidR="00130675" w:rsidRPr="00877A75" w:rsidRDefault="00130675" w:rsidP="00130675">
      <w:pPr>
        <w:widowControl w:val="0"/>
        <w:tabs>
          <w:tab w:val="left" w:pos="2061"/>
        </w:tabs>
        <w:spacing w:before="0" w:after="260"/>
      </w:pPr>
      <w:r w:rsidRPr="00877A75">
        <w:t xml:space="preserve">The functions and obligations of </w:t>
      </w:r>
      <w:r w:rsidR="00C03F26" w:rsidRPr="00877A75">
        <w:t>an</w:t>
      </w:r>
      <w:r w:rsidRPr="00877A75">
        <w:t xml:space="preserve"> </w:t>
      </w:r>
      <w:smartTag w:uri="urn:schemas-microsoft-com:office:smarttags" w:element="stockticker">
        <w:r w:rsidR="00C03F26" w:rsidRPr="00877A75">
          <w:t>O</w:t>
        </w:r>
        <w:r w:rsidRPr="00877A75">
          <w:t>CA</w:t>
        </w:r>
      </w:smartTag>
      <w:r w:rsidRPr="00877A75">
        <w:t xml:space="preserve"> when acting in the role of a Subscriber are set out at 1.3.3 of this Medicare Australia RCA CP.</w:t>
      </w:r>
    </w:p>
    <w:p w:rsidR="00D46F34" w:rsidRPr="005115FB" w:rsidRDefault="00D06D71" w:rsidP="00D46F34">
      <w:pPr>
        <w:pStyle w:val="Heading4"/>
        <w:numPr>
          <w:ilvl w:val="3"/>
          <w:numId w:val="13"/>
        </w:numPr>
        <w:tabs>
          <w:tab w:val="num" w:pos="864"/>
        </w:tabs>
        <w:spacing w:line="360" w:lineRule="auto"/>
        <w:ind w:left="864" w:hanging="864"/>
      </w:pPr>
      <w:r w:rsidRPr="005115FB">
        <w:t xml:space="preserve">Organisation </w:t>
      </w:r>
      <w:r w:rsidR="00A76FDA" w:rsidRPr="005115FB">
        <w:t>Certification Authorities</w:t>
      </w:r>
      <w:r w:rsidR="00D46F34" w:rsidRPr="005115FB">
        <w:t xml:space="preserve"> </w:t>
      </w:r>
      <w:r w:rsidR="00BB7161" w:rsidRPr="005115FB">
        <w:t>(</w:t>
      </w:r>
      <w:r w:rsidRPr="005115FB">
        <w:t>O</w:t>
      </w:r>
      <w:r w:rsidR="00BB7161" w:rsidRPr="005115FB">
        <w:t xml:space="preserve">CAs) </w:t>
      </w:r>
      <w:r w:rsidR="00D46F34" w:rsidRPr="005115FB">
        <w:t>Functions</w:t>
      </w:r>
    </w:p>
    <w:p w:rsidR="00E732BD" w:rsidRPr="00877A75" w:rsidRDefault="00D06D71" w:rsidP="00D46F34">
      <w:r w:rsidRPr="00877A75">
        <w:t>O</w:t>
      </w:r>
      <w:r w:rsidR="00A76FDA" w:rsidRPr="00877A75">
        <w:t>CA</w:t>
      </w:r>
      <w:r w:rsidR="00D46F34" w:rsidRPr="00877A75">
        <w:t xml:space="preserve">s operating under the </w:t>
      </w:r>
      <w:r w:rsidR="00E74093" w:rsidRPr="00877A75">
        <w:t xml:space="preserve">Health Sector </w:t>
      </w:r>
      <w:smartTag w:uri="urn:schemas-microsoft-com:office:smarttags" w:element="stockticker">
        <w:r w:rsidR="00E74093" w:rsidRPr="00877A75">
          <w:t>PKI</w:t>
        </w:r>
      </w:smartTag>
      <w:r w:rsidR="00D46F34" w:rsidRPr="00877A75">
        <w:t xml:space="preserve"> hierarchy </w:t>
      </w:r>
      <w:r w:rsidR="00302555">
        <w:t>p</w:t>
      </w:r>
      <w:r w:rsidR="00BE4EA9" w:rsidRPr="00877A75">
        <w:t>e</w:t>
      </w:r>
      <w:r w:rsidR="00302555">
        <w:t>r</w:t>
      </w:r>
      <w:r w:rsidR="00BE4EA9" w:rsidRPr="00877A75">
        <w:t>form the functions</w:t>
      </w:r>
      <w:r w:rsidR="002731F9" w:rsidRPr="00877A75">
        <w:t xml:space="preserve"> listed in section 1.3.1.5 of the Medicare Australia RCA </w:t>
      </w:r>
      <w:smartTag w:uri="urn:schemas-microsoft-com:office:smarttags" w:element="stockticker">
        <w:r w:rsidR="002731F9" w:rsidRPr="00877A75">
          <w:t>CPS</w:t>
        </w:r>
      </w:smartTag>
      <w:r w:rsidR="002731F9" w:rsidRPr="00877A75">
        <w:t xml:space="preserve">. </w:t>
      </w:r>
    </w:p>
    <w:p w:rsidR="00D46F34" w:rsidRPr="00877A75" w:rsidRDefault="00E732BD" w:rsidP="00D46F34">
      <w:r w:rsidRPr="00877A75">
        <w:rPr>
          <w:rFonts w:cs="Tahoma"/>
          <w:szCs w:val="20"/>
        </w:rPr>
        <w:t xml:space="preserve">Medicare Australia </w:t>
      </w:r>
      <w:smartTag w:uri="urn:schemas-microsoft-com:office:smarttags" w:element="stockticker">
        <w:r w:rsidRPr="00877A75">
          <w:rPr>
            <w:rFonts w:cs="Tahoma"/>
            <w:szCs w:val="20"/>
          </w:rPr>
          <w:t>OCA</w:t>
        </w:r>
      </w:smartTag>
      <w:r w:rsidRPr="00877A75">
        <w:rPr>
          <w:rFonts w:cs="Tahoma"/>
          <w:szCs w:val="20"/>
        </w:rPr>
        <w:t xml:space="preserve"> is an </w:t>
      </w:r>
      <w:smartTag w:uri="urn:schemas-microsoft-com:office:smarttags" w:element="stockticker">
        <w:r w:rsidRPr="00877A75">
          <w:rPr>
            <w:rFonts w:cs="Tahoma"/>
            <w:szCs w:val="20"/>
          </w:rPr>
          <w:t>OCA</w:t>
        </w:r>
      </w:smartTag>
      <w:r w:rsidRPr="00877A75">
        <w:rPr>
          <w:rFonts w:cs="Tahoma"/>
          <w:szCs w:val="20"/>
        </w:rPr>
        <w:t xml:space="preserve"> of the Medicare Australia RCA.</w:t>
      </w:r>
    </w:p>
    <w:p w:rsidR="00D46F34" w:rsidRPr="005115FB" w:rsidRDefault="00D06D71" w:rsidP="00D46F34">
      <w:pPr>
        <w:pStyle w:val="Heading4"/>
        <w:numPr>
          <w:ilvl w:val="3"/>
          <w:numId w:val="13"/>
        </w:numPr>
        <w:tabs>
          <w:tab w:val="num" w:pos="864"/>
        </w:tabs>
        <w:spacing w:line="360" w:lineRule="auto"/>
        <w:ind w:left="864" w:hanging="864"/>
      </w:pPr>
      <w:smartTag w:uri="urn:schemas-microsoft-com:office:smarttags" w:element="stockticker">
        <w:r w:rsidRPr="005115FB">
          <w:lastRenderedPageBreak/>
          <w:t>O</w:t>
        </w:r>
        <w:r w:rsidR="00BB7161" w:rsidRPr="005115FB">
          <w:t>CA</w:t>
        </w:r>
      </w:smartTag>
      <w:r w:rsidR="00F51265" w:rsidRPr="005115FB">
        <w:t xml:space="preserve"> </w:t>
      </w:r>
      <w:r w:rsidR="00D46F34" w:rsidRPr="005115FB">
        <w:t>Obligations</w:t>
      </w:r>
    </w:p>
    <w:p w:rsidR="00D46F34" w:rsidRPr="00877A75" w:rsidRDefault="00F71E27" w:rsidP="00D46F34">
      <w:pPr>
        <w:pStyle w:val="BodyText2"/>
        <w:keepNext/>
        <w:rPr>
          <w:rFonts w:ascii="Tahoma" w:hAnsi="Tahoma" w:cs="Tahoma"/>
          <w:sz w:val="20"/>
        </w:rPr>
      </w:pPr>
      <w:r w:rsidRPr="00877A75">
        <w:rPr>
          <w:rFonts w:ascii="Tahoma" w:hAnsi="Tahoma" w:cs="Tahoma"/>
          <w:sz w:val="20"/>
        </w:rPr>
        <w:t xml:space="preserve">An </w:t>
      </w:r>
      <w:smartTag w:uri="urn:schemas-microsoft-com:office:smarttags" w:element="stockticker">
        <w:r w:rsidR="00D06D71" w:rsidRPr="00877A75">
          <w:rPr>
            <w:rFonts w:ascii="Tahoma" w:hAnsi="Tahoma" w:cs="Tahoma"/>
            <w:sz w:val="20"/>
          </w:rPr>
          <w:t>O</w:t>
        </w:r>
        <w:r w:rsidR="000C0E70" w:rsidRPr="00877A75">
          <w:rPr>
            <w:rFonts w:ascii="Tahoma" w:hAnsi="Tahoma" w:cs="Tahoma"/>
            <w:sz w:val="20"/>
          </w:rPr>
          <w:t>CA</w:t>
        </w:r>
      </w:smartTag>
      <w:r w:rsidRPr="00877A75">
        <w:rPr>
          <w:rFonts w:ascii="Tahoma" w:hAnsi="Tahoma" w:cs="Tahoma"/>
          <w:sz w:val="20"/>
        </w:rPr>
        <w:t>’</w:t>
      </w:r>
      <w:r w:rsidR="00F51265" w:rsidRPr="00877A75">
        <w:rPr>
          <w:rFonts w:ascii="Tahoma" w:hAnsi="Tahoma" w:cs="Tahoma"/>
          <w:sz w:val="20"/>
        </w:rPr>
        <w:t>s</w:t>
      </w:r>
      <w:r w:rsidR="00D46F34" w:rsidRPr="00877A75">
        <w:rPr>
          <w:rFonts w:ascii="Tahoma" w:hAnsi="Tahoma" w:cs="Tahoma"/>
          <w:sz w:val="20"/>
        </w:rPr>
        <w:t xml:space="preserve"> </w:t>
      </w:r>
      <w:r w:rsidR="003155D9" w:rsidRPr="00877A75">
        <w:rPr>
          <w:rFonts w:ascii="Tahoma" w:hAnsi="Tahoma" w:cs="Tahoma"/>
          <w:sz w:val="20"/>
        </w:rPr>
        <w:t>(</w:t>
      </w:r>
      <w:r w:rsidR="00F51265" w:rsidRPr="00877A75">
        <w:rPr>
          <w:rFonts w:ascii="Tahoma" w:hAnsi="Tahoma" w:cs="Tahoma"/>
          <w:sz w:val="20"/>
        </w:rPr>
        <w:t xml:space="preserve">e.g. </w:t>
      </w:r>
      <w:r w:rsidR="003155D9" w:rsidRPr="00877A75">
        <w:rPr>
          <w:rFonts w:ascii="Tahoma" w:hAnsi="Tahoma" w:cs="Tahoma"/>
          <w:sz w:val="20"/>
        </w:rPr>
        <w:t xml:space="preserve">the Medicare Australia </w:t>
      </w:r>
      <w:smartTag w:uri="urn:schemas-microsoft-com:office:smarttags" w:element="stockticker">
        <w:r w:rsidR="003155D9" w:rsidRPr="00877A75">
          <w:rPr>
            <w:rFonts w:ascii="Tahoma" w:hAnsi="Tahoma" w:cs="Tahoma"/>
            <w:sz w:val="20"/>
          </w:rPr>
          <w:t>OCA</w:t>
        </w:r>
      </w:smartTag>
      <w:r w:rsidR="003155D9" w:rsidRPr="00877A75">
        <w:rPr>
          <w:rFonts w:ascii="Tahoma" w:hAnsi="Tahoma" w:cs="Tahoma"/>
          <w:sz w:val="20"/>
        </w:rPr>
        <w:t xml:space="preserve">) </w:t>
      </w:r>
      <w:r w:rsidR="00D46F34" w:rsidRPr="00877A75">
        <w:rPr>
          <w:rFonts w:ascii="Tahoma" w:hAnsi="Tahoma" w:cs="Tahoma"/>
          <w:sz w:val="20"/>
        </w:rPr>
        <w:t>obligations are</w:t>
      </w:r>
      <w:r w:rsidR="002731F9" w:rsidRPr="00877A75">
        <w:rPr>
          <w:rFonts w:ascii="Tahoma" w:hAnsi="Tahoma" w:cs="Tahoma"/>
          <w:sz w:val="20"/>
        </w:rPr>
        <w:t xml:space="preserve"> listed in section 1.3.1.6 of the Medicare Australia RCA </w:t>
      </w:r>
      <w:smartTag w:uri="urn:schemas-microsoft-com:office:smarttags" w:element="stockticker">
        <w:r w:rsidR="002731F9" w:rsidRPr="00877A75">
          <w:rPr>
            <w:rFonts w:ascii="Tahoma" w:hAnsi="Tahoma" w:cs="Tahoma"/>
            <w:sz w:val="20"/>
          </w:rPr>
          <w:t>CPS</w:t>
        </w:r>
      </w:smartTag>
      <w:r w:rsidR="002731F9" w:rsidRPr="00877A75">
        <w:rPr>
          <w:rFonts w:ascii="Tahoma" w:hAnsi="Tahoma" w:cs="Tahoma"/>
          <w:sz w:val="20"/>
        </w:rPr>
        <w:t xml:space="preserve">. </w:t>
      </w:r>
    </w:p>
    <w:p w:rsidR="00D46F34" w:rsidRPr="00877A75" w:rsidRDefault="00B60062" w:rsidP="00D46F34">
      <w:pPr>
        <w:pStyle w:val="Heading3"/>
        <w:numPr>
          <w:ilvl w:val="2"/>
          <w:numId w:val="13"/>
        </w:numPr>
        <w:ind w:left="720" w:hanging="720"/>
        <w:rPr>
          <w:color w:val="auto"/>
        </w:rPr>
      </w:pPr>
      <w:r w:rsidRPr="00877A75">
        <w:rPr>
          <w:rFonts w:cs="Tahoma"/>
          <w:color w:val="auto"/>
        </w:rPr>
        <w:t>Registration Authorities</w:t>
      </w:r>
      <w:r w:rsidR="00D46F34" w:rsidRPr="00877A75">
        <w:rPr>
          <w:color w:val="auto"/>
        </w:rPr>
        <w:t xml:space="preserve"> </w:t>
      </w:r>
      <w:r w:rsidR="00CE04BC" w:rsidRPr="00877A75">
        <w:rPr>
          <w:color w:val="auto"/>
        </w:rPr>
        <w:t xml:space="preserve">and Certificate </w:t>
      </w:r>
      <w:r w:rsidR="00877A75" w:rsidRPr="00877A75">
        <w:rPr>
          <w:color w:val="auto"/>
        </w:rPr>
        <w:t>Issuance</w:t>
      </w:r>
      <w:r w:rsidR="00CE04BC" w:rsidRPr="00877A75">
        <w:rPr>
          <w:color w:val="auto"/>
        </w:rPr>
        <w:t xml:space="preserve"> </w:t>
      </w:r>
    </w:p>
    <w:p w:rsidR="00091062" w:rsidRDefault="00DE0E0D" w:rsidP="00091062">
      <w:r w:rsidRPr="00877A75">
        <w:rPr>
          <w:rFonts w:cs="Tahoma"/>
        </w:rPr>
        <w:t xml:space="preserve">This Medicare Australia RCA CP does not include information on </w:t>
      </w:r>
      <w:r w:rsidR="002A40F7" w:rsidRPr="00877A75">
        <w:t>Registration Authorities</w:t>
      </w:r>
      <w:r w:rsidRPr="00877A75">
        <w:t xml:space="preserve"> (RAs) </w:t>
      </w:r>
      <w:r w:rsidR="00CE04BC" w:rsidRPr="00877A75">
        <w:t xml:space="preserve">or certificate </w:t>
      </w:r>
      <w:r w:rsidR="00877A75" w:rsidRPr="00877A75">
        <w:t>issuance</w:t>
      </w:r>
      <w:r w:rsidRPr="00877A75">
        <w:t xml:space="preserve">.  Information about </w:t>
      </w:r>
      <w:r w:rsidR="00CE04BC" w:rsidRPr="00877A75">
        <w:t>certificate issuance for</w:t>
      </w:r>
      <w:r w:rsidRPr="00877A75">
        <w:t xml:space="preserve"> the Health Sector </w:t>
      </w:r>
      <w:smartTag w:uri="urn:schemas-microsoft-com:office:smarttags" w:element="stockticker">
        <w:r w:rsidRPr="00877A75">
          <w:t>PKI</w:t>
        </w:r>
      </w:smartTag>
      <w:r w:rsidRPr="00877A75">
        <w:t xml:space="preserve"> is included in </w:t>
      </w:r>
      <w:r w:rsidR="00CE04BC" w:rsidRPr="00877A75">
        <w:t xml:space="preserve">section 1.3.2 of </w:t>
      </w:r>
      <w:r w:rsidRPr="00877A75">
        <w:t xml:space="preserve">the </w:t>
      </w:r>
      <w:r w:rsidR="00CB775C" w:rsidRPr="00877A75">
        <w:t xml:space="preserve">Medicare Australia </w:t>
      </w:r>
      <w:smartTag w:uri="urn:schemas-microsoft-com:office:smarttags" w:element="stockticker">
        <w:r w:rsidR="00CE04BC" w:rsidRPr="00877A75">
          <w:t>O</w:t>
        </w:r>
        <w:r w:rsidR="00CB775C" w:rsidRPr="00877A75">
          <w:t>C</w:t>
        </w:r>
        <w:r w:rsidRPr="00877A75">
          <w:t>A</w:t>
        </w:r>
      </w:smartTag>
      <w:r w:rsidRPr="00877A75">
        <w:t xml:space="preserve"> </w:t>
      </w:r>
      <w:smartTag w:uri="urn:schemas-microsoft-com:office:smarttags" w:element="stockticker">
        <w:r w:rsidRPr="00877A75">
          <w:t>CPS</w:t>
        </w:r>
      </w:smartTag>
      <w:r w:rsidRPr="00877A75">
        <w:t xml:space="preserve">.  The </w:t>
      </w:r>
      <w:r w:rsidR="00CB775C" w:rsidRPr="00877A75">
        <w:t xml:space="preserve">Medicare Australia </w:t>
      </w:r>
      <w:smartTag w:uri="urn:schemas-microsoft-com:office:smarttags" w:element="stockticker">
        <w:r w:rsidR="00CE04BC" w:rsidRPr="00877A75">
          <w:t>O</w:t>
        </w:r>
        <w:r w:rsidRPr="00877A75">
          <w:t>CA</w:t>
        </w:r>
      </w:smartTag>
      <w:r w:rsidRPr="00877A75">
        <w:t xml:space="preserve"> </w:t>
      </w:r>
      <w:smartTag w:uri="urn:schemas-microsoft-com:office:smarttags" w:element="stockticker">
        <w:r w:rsidRPr="00877A75">
          <w:t>CPS</w:t>
        </w:r>
      </w:smartTag>
      <w:r w:rsidRPr="00877A75">
        <w:t xml:space="preserve"> is available at </w:t>
      </w:r>
      <w:hyperlink r:id="rId11" w:history="1">
        <w:r w:rsidRPr="00877A75">
          <w:rPr>
            <w:rStyle w:val="Hyperlink"/>
          </w:rPr>
          <w:t>www.medicareaustralia.com.au</w:t>
        </w:r>
      </w:hyperlink>
      <w:r w:rsidRPr="00877A75">
        <w:t>.</w:t>
      </w:r>
      <w:r w:rsidR="00091062" w:rsidRPr="00091062">
        <w:t xml:space="preserve"> </w:t>
      </w:r>
    </w:p>
    <w:p w:rsidR="00091062" w:rsidRPr="00877A75" w:rsidRDefault="00091062" w:rsidP="00091062">
      <w:r w:rsidRPr="00877A75">
        <w:t>The Medicare Australia RCA is responsible for checking Evidence of Identity (EOI) and collecting registration information for and about subordinate Medicare Australia OCAs only.</w:t>
      </w:r>
    </w:p>
    <w:p w:rsidR="00D46F34" w:rsidRPr="00877A75" w:rsidRDefault="00D46F34" w:rsidP="00D46F34">
      <w:pPr>
        <w:pStyle w:val="Heading3"/>
        <w:numPr>
          <w:ilvl w:val="2"/>
          <w:numId w:val="13"/>
        </w:numPr>
        <w:spacing w:line="360" w:lineRule="auto"/>
        <w:ind w:left="720" w:hanging="720"/>
        <w:rPr>
          <w:color w:val="auto"/>
        </w:rPr>
      </w:pPr>
      <w:r w:rsidRPr="00877A75">
        <w:rPr>
          <w:color w:val="auto"/>
        </w:rPr>
        <w:t>Subscribers</w:t>
      </w:r>
    </w:p>
    <w:p w:rsidR="00D46F34" w:rsidRPr="00877A75" w:rsidRDefault="00D46F34" w:rsidP="00820AA3">
      <w:r w:rsidRPr="00877A75">
        <w:t xml:space="preserve">Subscribers of the </w:t>
      </w:r>
      <w:r w:rsidR="00D3097A" w:rsidRPr="00877A75">
        <w:t>Medicare Australia RCA</w:t>
      </w:r>
      <w:r w:rsidR="0018482A" w:rsidRPr="00877A75">
        <w:t xml:space="preserve"> are </w:t>
      </w:r>
      <w:r w:rsidR="00F71E27" w:rsidRPr="00877A75">
        <w:t>O</w:t>
      </w:r>
      <w:r w:rsidR="00DE0E0D" w:rsidRPr="00877A75">
        <w:t xml:space="preserve">CAs </w:t>
      </w:r>
      <w:r w:rsidRPr="00877A75">
        <w:t xml:space="preserve">that </w:t>
      </w:r>
      <w:r w:rsidR="00DE0E0D" w:rsidRPr="00877A75">
        <w:t xml:space="preserve">apply </w:t>
      </w:r>
      <w:r w:rsidRPr="00877A75">
        <w:t xml:space="preserve">to be issued with </w:t>
      </w:r>
      <w:r w:rsidR="008671A3" w:rsidRPr="00877A75">
        <w:t>C</w:t>
      </w:r>
      <w:r w:rsidRPr="00877A75">
        <w:t xml:space="preserve">ertificates within the </w:t>
      </w:r>
      <w:r w:rsidR="00E74093" w:rsidRPr="00877A75">
        <w:t xml:space="preserve">Health Sector </w:t>
      </w:r>
      <w:smartTag w:uri="urn:schemas-microsoft-com:office:smarttags" w:element="stockticker">
        <w:r w:rsidR="00E74093" w:rsidRPr="00877A75">
          <w:t>PKI</w:t>
        </w:r>
      </w:smartTag>
      <w:r w:rsidRPr="00877A75">
        <w:rPr>
          <w:rFonts w:cs="Tahoma"/>
        </w:rPr>
        <w:t xml:space="preserve"> hierarchy managed by </w:t>
      </w:r>
      <w:r w:rsidR="00D3097A" w:rsidRPr="00877A75">
        <w:rPr>
          <w:rFonts w:cs="Tahoma"/>
        </w:rPr>
        <w:t xml:space="preserve">Medicare </w:t>
      </w:r>
      <w:smartTag w:uri="urn:schemas-microsoft-com:office:smarttags" w:element="place">
        <w:smartTag w:uri="urn:schemas-microsoft-com:office:smarttags" w:element="country-region">
          <w:r w:rsidR="00D3097A" w:rsidRPr="00877A75">
            <w:rPr>
              <w:rFonts w:cs="Tahoma"/>
            </w:rPr>
            <w:t>Australia</w:t>
          </w:r>
        </w:smartTag>
      </w:smartTag>
      <w:r w:rsidR="00DE0E0D" w:rsidRPr="00877A75">
        <w:t>.</w:t>
      </w:r>
    </w:p>
    <w:p w:rsidR="00D46F34" w:rsidRPr="005115FB" w:rsidRDefault="00DE0E0D" w:rsidP="00D46F34">
      <w:pPr>
        <w:pStyle w:val="Heading4"/>
        <w:widowControl w:val="0"/>
        <w:numPr>
          <w:ilvl w:val="3"/>
          <w:numId w:val="13"/>
        </w:numPr>
        <w:tabs>
          <w:tab w:val="num" w:pos="864"/>
        </w:tabs>
        <w:spacing w:before="180" w:after="60" w:line="360" w:lineRule="auto"/>
        <w:ind w:left="864" w:hanging="864"/>
      </w:pPr>
      <w:r w:rsidRPr="005115FB">
        <w:t>Applicants</w:t>
      </w:r>
    </w:p>
    <w:p w:rsidR="00F71E27" w:rsidRPr="00877A75" w:rsidRDefault="00D46F34" w:rsidP="00340EFA">
      <w:r w:rsidRPr="00877A75">
        <w:t xml:space="preserve">An applicant is a third party who wishes to become </w:t>
      </w:r>
      <w:r w:rsidR="005B38A2" w:rsidRPr="00877A75">
        <w:t>a</w:t>
      </w:r>
      <w:r w:rsidRPr="00877A75">
        <w:rPr>
          <w:rFonts w:cs="Tahoma"/>
        </w:rPr>
        <w:t xml:space="preserve"> </w:t>
      </w:r>
      <w:r w:rsidR="00376526" w:rsidRPr="00877A75">
        <w:rPr>
          <w:rFonts w:cs="Tahoma"/>
        </w:rPr>
        <w:t xml:space="preserve">Medicare Australia </w:t>
      </w:r>
      <w:smartTag w:uri="urn:schemas-microsoft-com:office:smarttags" w:element="stockticker">
        <w:r w:rsidR="00F71E27" w:rsidRPr="00877A75">
          <w:rPr>
            <w:rFonts w:cs="Tahoma"/>
          </w:rPr>
          <w:t>O</w:t>
        </w:r>
        <w:r w:rsidR="00376526" w:rsidRPr="00877A75">
          <w:rPr>
            <w:rFonts w:cs="Tahoma"/>
          </w:rPr>
          <w:t>CA</w:t>
        </w:r>
      </w:smartTag>
      <w:r w:rsidR="0018482A" w:rsidRPr="00877A75">
        <w:t xml:space="preserve"> subordinate to</w:t>
      </w:r>
      <w:r w:rsidRPr="00877A75">
        <w:t xml:space="preserve"> the </w:t>
      </w:r>
      <w:r w:rsidR="00376526" w:rsidRPr="00877A75">
        <w:t>Medicare Australia RCA</w:t>
      </w:r>
      <w:r w:rsidRPr="00877A75">
        <w:t xml:space="preserve"> within the </w:t>
      </w:r>
      <w:r w:rsidR="00E74093" w:rsidRPr="00877A75">
        <w:t xml:space="preserve">Health Sector </w:t>
      </w:r>
      <w:smartTag w:uri="urn:schemas-microsoft-com:office:smarttags" w:element="stockticker">
        <w:r w:rsidR="00E74093" w:rsidRPr="00877A75">
          <w:t>PKI</w:t>
        </w:r>
      </w:smartTag>
      <w:r w:rsidRPr="00877A75">
        <w:t xml:space="preserve"> hierarchy. </w:t>
      </w:r>
    </w:p>
    <w:p w:rsidR="00D46F34" w:rsidRPr="00877A75" w:rsidRDefault="00D46F34" w:rsidP="00340EFA">
      <w:r w:rsidRPr="00877A75">
        <w:t>Prior to a certificate being issued</w:t>
      </w:r>
      <w:r w:rsidR="008E2160" w:rsidRPr="00877A75">
        <w:t>,</w:t>
      </w:r>
      <w:r w:rsidRPr="00877A75">
        <w:t xml:space="preserve"> the </w:t>
      </w:r>
      <w:r w:rsidR="00F71E27" w:rsidRPr="00877A75">
        <w:t xml:space="preserve">applicant </w:t>
      </w:r>
      <w:r w:rsidRPr="00877A75">
        <w:t>must</w:t>
      </w:r>
      <w:r w:rsidR="00340EFA" w:rsidRPr="00877A75">
        <w:t xml:space="preserve"> </w:t>
      </w:r>
      <w:r w:rsidRPr="00877A75">
        <w:t xml:space="preserve">apply to </w:t>
      </w:r>
      <w:r w:rsidR="00F71E27" w:rsidRPr="00877A75">
        <w:t xml:space="preserve">the </w:t>
      </w:r>
      <w:r w:rsidR="00B90FCB" w:rsidRPr="00877A75">
        <w:t>Medicare Australia</w:t>
      </w:r>
      <w:r w:rsidR="00F71E27" w:rsidRPr="00877A75">
        <w:t xml:space="preserve"> RCA</w:t>
      </w:r>
      <w:r w:rsidRPr="00877A75">
        <w:t xml:space="preserve"> to be </w:t>
      </w:r>
      <w:r w:rsidR="00F71E27" w:rsidRPr="00877A75">
        <w:t xml:space="preserve">a subordinate Medicare Australia </w:t>
      </w:r>
      <w:smartTag w:uri="urn:schemas-microsoft-com:office:smarttags" w:element="stockticker">
        <w:r w:rsidR="00F71E27" w:rsidRPr="00877A75">
          <w:t>OCA</w:t>
        </w:r>
      </w:smartTag>
      <w:r w:rsidR="00F71E27" w:rsidRPr="00877A75">
        <w:t xml:space="preserve"> and be </w:t>
      </w:r>
      <w:r w:rsidRPr="00877A75">
        <w:t xml:space="preserve">issued a </w:t>
      </w:r>
      <w:r w:rsidRPr="00877A75">
        <w:rPr>
          <w:rFonts w:cs="Tahoma"/>
        </w:rPr>
        <w:t>signed</w:t>
      </w:r>
      <w:r w:rsidRPr="00877A75">
        <w:t xml:space="preserve"> Certificate </w:t>
      </w:r>
      <w:r w:rsidR="007B2EE2" w:rsidRPr="00877A75">
        <w:rPr>
          <w:rFonts w:cs="Tahoma"/>
        </w:rPr>
        <w:t xml:space="preserve">binding the </w:t>
      </w:r>
      <w:smartTag w:uri="urn:schemas-microsoft-com:office:smarttags" w:element="stockticker">
        <w:r w:rsidR="00F71E27" w:rsidRPr="00877A75">
          <w:rPr>
            <w:rFonts w:cs="Tahoma"/>
          </w:rPr>
          <w:t>O</w:t>
        </w:r>
        <w:r w:rsidRPr="00877A75">
          <w:rPr>
            <w:rFonts w:cs="Tahoma"/>
          </w:rPr>
          <w:t>CA</w:t>
        </w:r>
      </w:smartTag>
      <w:r w:rsidRPr="00877A75">
        <w:rPr>
          <w:rFonts w:cs="Tahoma"/>
        </w:rPr>
        <w:t xml:space="preserve"> Public </w:t>
      </w:r>
      <w:r w:rsidR="00DE2167">
        <w:rPr>
          <w:rFonts w:cs="Tahoma"/>
        </w:rPr>
        <w:t>Key</w:t>
      </w:r>
      <w:r w:rsidRPr="00877A75">
        <w:rPr>
          <w:rFonts w:cs="Tahoma"/>
        </w:rPr>
        <w:t>s</w:t>
      </w:r>
      <w:r w:rsidRPr="00877A75">
        <w:t xml:space="preserve"> </w:t>
      </w:r>
      <w:r w:rsidR="00046524" w:rsidRPr="00877A75">
        <w:t>with the signed Certificate</w:t>
      </w:r>
      <w:r w:rsidR="00F71E27" w:rsidRPr="00877A75">
        <w:t>.</w:t>
      </w:r>
      <w:r w:rsidR="00046524" w:rsidRPr="00877A75">
        <w:t xml:space="preserve"> </w:t>
      </w:r>
    </w:p>
    <w:p w:rsidR="00D46F34" w:rsidRPr="005115FB" w:rsidRDefault="00F71E27" w:rsidP="00D46F34">
      <w:pPr>
        <w:pStyle w:val="Heading4"/>
        <w:numPr>
          <w:ilvl w:val="3"/>
          <w:numId w:val="13"/>
        </w:numPr>
        <w:tabs>
          <w:tab w:val="num" w:pos="864"/>
        </w:tabs>
        <w:ind w:left="864" w:hanging="864"/>
      </w:pPr>
      <w:smartTag w:uri="urn:schemas-microsoft-com:office:smarttags" w:element="stockticker">
        <w:r w:rsidRPr="005115FB">
          <w:t>O</w:t>
        </w:r>
        <w:r w:rsidR="0045278D" w:rsidRPr="005115FB">
          <w:t>CA</w:t>
        </w:r>
      </w:smartTag>
      <w:r w:rsidR="0045278D" w:rsidRPr="005115FB">
        <w:t xml:space="preserve"> Subscribers</w:t>
      </w:r>
      <w:r w:rsidR="00340EFA" w:rsidRPr="005115FB">
        <w:t xml:space="preserve"> to Medicare </w:t>
      </w:r>
      <w:smartTag w:uri="urn:schemas-microsoft-com:office:smarttags" w:element="place">
        <w:smartTag w:uri="urn:schemas-microsoft-com:office:smarttags" w:element="country-region">
          <w:r w:rsidR="00340EFA" w:rsidRPr="005115FB">
            <w:t>Australia</w:t>
          </w:r>
        </w:smartTag>
      </w:smartTag>
      <w:r w:rsidR="00340EFA" w:rsidRPr="005115FB">
        <w:t xml:space="preserve"> RCA</w:t>
      </w:r>
    </w:p>
    <w:p w:rsidR="00D46F34" w:rsidRPr="00877A75" w:rsidRDefault="00D46F34" w:rsidP="00D46F34">
      <w:r w:rsidRPr="00877A75">
        <w:t xml:space="preserve">The obligations of </w:t>
      </w:r>
      <w:r w:rsidR="00F71E27" w:rsidRPr="00877A75">
        <w:t>O</w:t>
      </w:r>
      <w:r w:rsidRPr="00877A75">
        <w:t>CAs, when acting as Subscribers</w:t>
      </w:r>
      <w:r w:rsidR="00F71E27" w:rsidRPr="00877A75">
        <w:t xml:space="preserve"> under this Medicare Australia RCA CP</w:t>
      </w:r>
      <w:r w:rsidR="0016437F" w:rsidRPr="00877A75">
        <w:t xml:space="preserve"> are listed in section 1.3.3.2 of the </w:t>
      </w:r>
      <w:r w:rsidR="00F71E27" w:rsidRPr="00877A75">
        <w:t xml:space="preserve">Medicare Australia RCA </w:t>
      </w:r>
      <w:smartTag w:uri="urn:schemas-microsoft-com:office:smarttags" w:element="stockticker">
        <w:r w:rsidR="00F71E27" w:rsidRPr="00877A75">
          <w:t>CP</w:t>
        </w:r>
        <w:r w:rsidR="0016437F" w:rsidRPr="00877A75">
          <w:t>S</w:t>
        </w:r>
      </w:smartTag>
      <w:r w:rsidR="0016437F" w:rsidRPr="00877A75">
        <w:t>.</w:t>
      </w:r>
    </w:p>
    <w:p w:rsidR="00F71E27" w:rsidRPr="00877A75" w:rsidRDefault="00D46F34" w:rsidP="00D46F34">
      <w:r w:rsidRPr="00877A75">
        <w:t xml:space="preserve">The issuance of Certificates to End User-Subscribers is outside the scope of this </w:t>
      </w:r>
      <w:r w:rsidR="007E2737" w:rsidRPr="00877A75">
        <w:t>Medicare Australia RCA CP</w:t>
      </w:r>
      <w:r w:rsidRPr="00877A75">
        <w:t xml:space="preserve">. </w:t>
      </w:r>
    </w:p>
    <w:p w:rsidR="00D46F34" w:rsidRPr="00877A75" w:rsidRDefault="00D46F34" w:rsidP="00D46F34">
      <w:r w:rsidRPr="00877A75">
        <w:t xml:space="preserve">The obligations of End User-Subscribers are set out in the </w:t>
      </w:r>
      <w:r w:rsidR="0016437F" w:rsidRPr="00877A75">
        <w:t xml:space="preserve">Medicare Australia </w:t>
      </w:r>
      <w:smartTag w:uri="urn:schemas-microsoft-com:office:smarttags" w:element="stockticker">
        <w:r w:rsidR="0016437F" w:rsidRPr="00877A75">
          <w:t>OCA</w:t>
        </w:r>
      </w:smartTag>
      <w:r w:rsidR="0016437F" w:rsidRPr="00877A75">
        <w:t xml:space="preserve"> </w:t>
      </w:r>
      <w:smartTag w:uri="urn:schemas-microsoft-com:office:smarttags" w:element="stockticker">
        <w:r w:rsidRPr="00877A75">
          <w:t>CP</w:t>
        </w:r>
        <w:r w:rsidR="00E702D7" w:rsidRPr="00877A75">
          <w:t>S</w:t>
        </w:r>
      </w:smartTag>
      <w:r w:rsidRPr="00877A75">
        <w:t xml:space="preserve"> </w:t>
      </w:r>
      <w:r w:rsidR="007B2EE2" w:rsidRPr="00877A75">
        <w:t xml:space="preserve">and </w:t>
      </w:r>
      <w:r w:rsidR="00E702D7" w:rsidRPr="00877A75">
        <w:t xml:space="preserve">CP for the </w:t>
      </w:r>
      <w:smartTag w:uri="urn:schemas-microsoft-com:office:smarttags" w:element="stockticker">
        <w:r w:rsidR="00851E4B" w:rsidRPr="00877A75">
          <w:t>PKI</w:t>
        </w:r>
      </w:smartTag>
      <w:r w:rsidR="00851E4B" w:rsidRPr="00877A75">
        <w:t xml:space="preserve"> </w:t>
      </w:r>
      <w:proofErr w:type="spellStart"/>
      <w:r w:rsidR="00BE4EA9" w:rsidRPr="00877A75">
        <w:t>CoI</w:t>
      </w:r>
      <w:proofErr w:type="spellEnd"/>
      <w:r w:rsidR="00851E4B" w:rsidRPr="00877A75">
        <w:t xml:space="preserve"> </w:t>
      </w:r>
      <w:r w:rsidRPr="00877A75">
        <w:t>under which the End User</w:t>
      </w:r>
      <w:r w:rsidR="00E702D7" w:rsidRPr="00877A75">
        <w:t>-</w:t>
      </w:r>
      <w:r w:rsidRPr="00877A75">
        <w:t>Subscriber</w:t>
      </w:r>
      <w:r w:rsidR="00046524" w:rsidRPr="00877A75">
        <w:t xml:space="preserve">’s </w:t>
      </w:r>
      <w:r w:rsidR="00011C02" w:rsidRPr="00877A75">
        <w:t>certificate was</w:t>
      </w:r>
      <w:r w:rsidRPr="00877A75">
        <w:t xml:space="preserve"> issued.</w:t>
      </w:r>
    </w:p>
    <w:p w:rsidR="00146D5B" w:rsidRPr="00877A75" w:rsidRDefault="00146D5B" w:rsidP="00146D5B">
      <w:pPr>
        <w:pStyle w:val="Heading3"/>
        <w:numPr>
          <w:ilvl w:val="2"/>
          <w:numId w:val="13"/>
        </w:numPr>
        <w:ind w:left="641" w:hanging="641"/>
        <w:rPr>
          <w:color w:val="auto"/>
        </w:rPr>
      </w:pPr>
      <w:r w:rsidRPr="00877A75">
        <w:rPr>
          <w:color w:val="auto"/>
        </w:rPr>
        <w:t>Other participants</w:t>
      </w:r>
    </w:p>
    <w:p w:rsidR="00146D5B" w:rsidRPr="00877A75" w:rsidRDefault="00146D5B" w:rsidP="00CB5B2C">
      <w:pPr>
        <w:jc w:val="left"/>
      </w:pPr>
      <w:r w:rsidRPr="00877A75">
        <w:t xml:space="preserve">There are no other participants in the Health Sector </w:t>
      </w:r>
      <w:smartTag w:uri="urn:schemas-microsoft-com:office:smarttags" w:element="stockticker">
        <w:r w:rsidRPr="00877A75">
          <w:t>PKI</w:t>
        </w:r>
      </w:smartTag>
      <w:r w:rsidRPr="00877A75">
        <w:t xml:space="preserve"> Relationship Certificate model operated by Medicare </w:t>
      </w:r>
      <w:smartTag w:uri="urn:schemas-microsoft-com:office:smarttags" w:element="place">
        <w:smartTag w:uri="urn:schemas-microsoft-com:office:smarttags" w:element="country-region">
          <w:r w:rsidRPr="00877A75">
            <w:t>Australia</w:t>
          </w:r>
        </w:smartTag>
      </w:smartTag>
      <w:r w:rsidRPr="00877A75">
        <w:t xml:space="preserve">. </w:t>
      </w:r>
    </w:p>
    <w:p w:rsidR="00D46F34" w:rsidRPr="005115FB" w:rsidRDefault="00D46F34" w:rsidP="00D46F34">
      <w:pPr>
        <w:pStyle w:val="Heading4"/>
        <w:widowControl w:val="0"/>
        <w:numPr>
          <w:ilvl w:val="3"/>
          <w:numId w:val="13"/>
        </w:numPr>
        <w:tabs>
          <w:tab w:val="num" w:pos="864"/>
        </w:tabs>
        <w:spacing w:before="180" w:after="60" w:line="360" w:lineRule="auto"/>
        <w:ind w:left="864" w:hanging="864"/>
      </w:pPr>
      <w:r w:rsidRPr="005115FB">
        <w:lastRenderedPageBreak/>
        <w:t>End User-Subscribers</w:t>
      </w:r>
    </w:p>
    <w:p w:rsidR="00D46F34" w:rsidRPr="00877A75" w:rsidRDefault="00D46F34" w:rsidP="00AC643F">
      <w:pPr>
        <w:pStyle w:val="BodyText"/>
        <w:spacing w:before="0"/>
      </w:pPr>
      <w:r w:rsidRPr="00877A75">
        <w:t xml:space="preserve">The </w:t>
      </w:r>
      <w:r w:rsidR="001873CB" w:rsidRPr="00877A75">
        <w:t>Medicare Australia RCA</w:t>
      </w:r>
      <w:r w:rsidR="0045644D" w:rsidRPr="00877A75">
        <w:t xml:space="preserve"> does not issue Certificates</w:t>
      </w:r>
      <w:r w:rsidRPr="00877A75">
        <w:t xml:space="preserve"> to End User-Subscribers and does not check EOI or collect registration </w:t>
      </w:r>
      <w:r w:rsidR="00F40A21" w:rsidRPr="00877A75">
        <w:t xml:space="preserve">information </w:t>
      </w:r>
      <w:r w:rsidRPr="00877A75">
        <w:t>from End User-Subscribers.</w:t>
      </w:r>
    </w:p>
    <w:p w:rsidR="00CF1B16" w:rsidRPr="005115FB" w:rsidRDefault="00CF1B16">
      <w:pPr>
        <w:pStyle w:val="Heading2"/>
        <w:numPr>
          <w:ilvl w:val="1"/>
          <w:numId w:val="13"/>
        </w:numPr>
        <w:rPr>
          <w:color w:val="auto"/>
        </w:rPr>
      </w:pPr>
      <w:bookmarkStart w:id="13" w:name="_Toc290989142"/>
      <w:r w:rsidRPr="005115FB">
        <w:rPr>
          <w:color w:val="auto"/>
        </w:rPr>
        <w:t>Certificate Usage</w:t>
      </w:r>
      <w:bookmarkEnd w:id="13"/>
    </w:p>
    <w:p w:rsidR="00CF1B16" w:rsidRPr="00877A75" w:rsidRDefault="00E177FC">
      <w:pPr>
        <w:pStyle w:val="Heading3"/>
        <w:numPr>
          <w:ilvl w:val="2"/>
          <w:numId w:val="13"/>
        </w:numPr>
        <w:rPr>
          <w:color w:val="auto"/>
        </w:rPr>
      </w:pPr>
      <w:r w:rsidRPr="00877A75">
        <w:rPr>
          <w:color w:val="auto"/>
        </w:rPr>
        <w:t>Appropriate Certificate Use</w:t>
      </w:r>
    </w:p>
    <w:p w:rsidR="00DF137F" w:rsidRDefault="00DF137F" w:rsidP="00D430A2">
      <w:r>
        <w:t xml:space="preserve">The Medicare Australia RCA Certificate may only be used to sign its own certificate, any </w:t>
      </w:r>
      <w:smartTag w:uri="urn:schemas-microsoft-com:office:smarttags" w:element="stockticker">
        <w:r>
          <w:t>OCA</w:t>
        </w:r>
      </w:smartTag>
      <w:r>
        <w:t xml:space="preserve"> (including the Medicare Australia </w:t>
      </w:r>
      <w:smartTag w:uri="urn:schemas-microsoft-com:office:smarttags" w:element="stockticker">
        <w:r>
          <w:t>OCA</w:t>
        </w:r>
      </w:smartTag>
      <w:r>
        <w:t xml:space="preserve">) </w:t>
      </w:r>
      <w:r w:rsidR="004E7BC5">
        <w:t>C</w:t>
      </w:r>
      <w:r>
        <w:t>ertificates or RCA operational perso</w:t>
      </w:r>
      <w:r w:rsidR="004E7BC5">
        <w:t>n</w:t>
      </w:r>
      <w:r>
        <w:t xml:space="preserve">nel </w:t>
      </w:r>
      <w:r w:rsidR="004E7BC5">
        <w:t>C</w:t>
      </w:r>
      <w:r>
        <w:t xml:space="preserve">ertificates. </w:t>
      </w:r>
    </w:p>
    <w:p w:rsidR="007A4504" w:rsidRPr="00DF137F" w:rsidRDefault="00D430A2" w:rsidP="00D430A2">
      <w:r w:rsidRPr="00DF137F">
        <w:t xml:space="preserve">See Section </w:t>
      </w:r>
      <w:r w:rsidR="00172965" w:rsidRPr="00DF137F">
        <w:t>1.2</w:t>
      </w:r>
      <w:r w:rsidR="00DF137F">
        <w:t>.1</w:t>
      </w:r>
      <w:r w:rsidRPr="00DF137F">
        <w:t xml:space="preserve"> of the </w:t>
      </w:r>
      <w:r w:rsidR="00DF137F">
        <w:t xml:space="preserve">relevant </w:t>
      </w:r>
      <w:proofErr w:type="spellStart"/>
      <w:r w:rsidR="00DF137F">
        <w:t>CoI</w:t>
      </w:r>
      <w:proofErr w:type="spellEnd"/>
      <w:r w:rsidR="001873CB" w:rsidRPr="00DF137F">
        <w:t xml:space="preserve"> CP</w:t>
      </w:r>
      <w:r w:rsidR="00780624" w:rsidRPr="00DF137F">
        <w:t xml:space="preserve"> that</w:t>
      </w:r>
      <w:r w:rsidRPr="00DF137F">
        <w:t xml:space="preserve"> </w:t>
      </w:r>
      <w:r w:rsidR="00DF137F">
        <w:t xml:space="preserve">the </w:t>
      </w:r>
      <w:r w:rsidRPr="00DF137F">
        <w:t xml:space="preserve">Certificate </w:t>
      </w:r>
      <w:r w:rsidR="00DF137F">
        <w:t>is</w:t>
      </w:r>
      <w:r w:rsidR="00DF137F" w:rsidRPr="00DF137F">
        <w:t xml:space="preserve"> </w:t>
      </w:r>
      <w:r w:rsidRPr="00DF137F">
        <w:t>issued under</w:t>
      </w:r>
      <w:r w:rsidR="00DF137F">
        <w:t xml:space="preserve"> for the appropriate use</w:t>
      </w:r>
      <w:r w:rsidR="007A4504" w:rsidRPr="00DF137F">
        <w:t>.</w:t>
      </w:r>
    </w:p>
    <w:p w:rsidR="00E177FC" w:rsidRPr="00DF137F" w:rsidRDefault="00E177FC" w:rsidP="00E177FC">
      <w:pPr>
        <w:pStyle w:val="Heading3"/>
        <w:numPr>
          <w:ilvl w:val="2"/>
          <w:numId w:val="13"/>
        </w:numPr>
        <w:rPr>
          <w:color w:val="auto"/>
        </w:rPr>
      </w:pPr>
      <w:r w:rsidRPr="00DF137F">
        <w:rPr>
          <w:color w:val="auto"/>
        </w:rPr>
        <w:t>Prohibited Certificate Uses</w:t>
      </w:r>
    </w:p>
    <w:p w:rsidR="00DF137F" w:rsidRDefault="00485CA6" w:rsidP="00D430A2">
      <w:r>
        <w:t>T</w:t>
      </w:r>
      <w:r w:rsidR="00DF137F">
        <w:t xml:space="preserve">he Medicare Australia RCA Certificate </w:t>
      </w:r>
      <w:r>
        <w:t>cannot</w:t>
      </w:r>
      <w:r w:rsidR="00DF137F">
        <w:t xml:space="preserve"> directly sign</w:t>
      </w:r>
      <w:r w:rsidR="00091062">
        <w:t xml:space="preserve"> end users/</w:t>
      </w:r>
      <w:r w:rsidR="00DF137F">
        <w:t xml:space="preserve">Subscribers </w:t>
      </w:r>
      <w:r w:rsidR="004E7BC5">
        <w:t>C</w:t>
      </w:r>
      <w:r w:rsidR="00DF137F">
        <w:t xml:space="preserve">ertificates. </w:t>
      </w:r>
    </w:p>
    <w:p w:rsidR="00D430A2" w:rsidRPr="00877A75" w:rsidRDefault="00DF137F" w:rsidP="00D430A2">
      <w:r w:rsidRPr="00DF137F">
        <w:t>See Section 1.2</w:t>
      </w:r>
      <w:r>
        <w:t>.2</w:t>
      </w:r>
      <w:r w:rsidRPr="00DF137F">
        <w:t xml:space="preserve"> of the </w:t>
      </w:r>
      <w:r>
        <w:t xml:space="preserve">relevant </w:t>
      </w:r>
      <w:proofErr w:type="spellStart"/>
      <w:r>
        <w:t>CoI</w:t>
      </w:r>
      <w:proofErr w:type="spellEnd"/>
      <w:r w:rsidRPr="00DF137F">
        <w:t xml:space="preserve"> CP that </w:t>
      </w:r>
      <w:r>
        <w:t xml:space="preserve">the </w:t>
      </w:r>
      <w:r w:rsidRPr="00DF137F">
        <w:t xml:space="preserve">Certificate </w:t>
      </w:r>
      <w:r>
        <w:t>is</w:t>
      </w:r>
      <w:r w:rsidRPr="00DF137F">
        <w:t xml:space="preserve"> issued under</w:t>
      </w:r>
      <w:r>
        <w:t xml:space="preserve"> for the prohibited use</w:t>
      </w:r>
      <w:r w:rsidRPr="00DF137F">
        <w:t>.</w:t>
      </w:r>
    </w:p>
    <w:p w:rsidR="00CF1B16" w:rsidRPr="007828D7" w:rsidRDefault="00CF1B16" w:rsidP="0022113E">
      <w:pPr>
        <w:pStyle w:val="Heading2"/>
        <w:numPr>
          <w:ilvl w:val="1"/>
          <w:numId w:val="13"/>
        </w:numPr>
        <w:spacing w:line="360" w:lineRule="auto"/>
        <w:rPr>
          <w:color w:val="auto"/>
        </w:rPr>
      </w:pPr>
      <w:bookmarkStart w:id="14" w:name="_Toc290989143"/>
      <w:r w:rsidRPr="007828D7">
        <w:rPr>
          <w:color w:val="auto"/>
        </w:rPr>
        <w:t>Policy Administration</w:t>
      </w:r>
      <w:bookmarkEnd w:id="14"/>
    </w:p>
    <w:p w:rsidR="00CF1B16" w:rsidRPr="00877A75" w:rsidRDefault="00E177FC" w:rsidP="0022113E">
      <w:pPr>
        <w:pStyle w:val="Heading3"/>
        <w:numPr>
          <w:ilvl w:val="2"/>
          <w:numId w:val="13"/>
        </w:numPr>
        <w:spacing w:line="360" w:lineRule="auto"/>
        <w:rPr>
          <w:color w:val="auto"/>
        </w:rPr>
      </w:pPr>
      <w:r w:rsidRPr="00877A75">
        <w:rPr>
          <w:color w:val="auto"/>
        </w:rPr>
        <w:t>Document</w:t>
      </w:r>
      <w:r w:rsidR="00172965" w:rsidRPr="00877A75">
        <w:rPr>
          <w:color w:val="auto"/>
        </w:rPr>
        <w:t xml:space="preserve"> Administration</w:t>
      </w:r>
    </w:p>
    <w:p w:rsidR="001E16A9" w:rsidRPr="00877A75" w:rsidRDefault="001E16A9" w:rsidP="00180F05">
      <w:pPr>
        <w:pStyle w:val="BodyText"/>
        <w:keepLines/>
      </w:pPr>
      <w:r w:rsidRPr="00877A75">
        <w:t xml:space="preserve">This </w:t>
      </w:r>
      <w:r w:rsidR="008D0143" w:rsidRPr="00877A75">
        <w:t>Medicare Australia RCA CP</w:t>
      </w:r>
      <w:r w:rsidRPr="00877A75">
        <w:t xml:space="preserve"> is administered and approved by the </w:t>
      </w:r>
      <w:r w:rsidR="008D0143" w:rsidRPr="00877A75">
        <w:t>Medicare Australia PMA</w:t>
      </w:r>
      <w:r w:rsidRPr="00877A75">
        <w:t>.</w:t>
      </w:r>
    </w:p>
    <w:p w:rsidR="00A232CB" w:rsidRPr="00877A75" w:rsidRDefault="00A232CB" w:rsidP="00A232CB">
      <w:r w:rsidRPr="00877A75">
        <w:t xml:space="preserve">The </w:t>
      </w:r>
      <w:r w:rsidR="008D0143" w:rsidRPr="00877A75">
        <w:t xml:space="preserve">Medicare </w:t>
      </w:r>
      <w:smartTag w:uri="urn:schemas-microsoft-com:office:smarttags" w:element="place">
        <w:smartTag w:uri="urn:schemas-microsoft-com:office:smarttags" w:element="country-region">
          <w:r w:rsidR="008D0143" w:rsidRPr="00877A75">
            <w:t>Australia</w:t>
          </w:r>
        </w:smartTag>
      </w:smartTag>
      <w:r w:rsidR="008D0143" w:rsidRPr="00877A75">
        <w:t xml:space="preserve"> PMA</w:t>
      </w:r>
      <w:r w:rsidR="003726D2" w:rsidRPr="00877A75">
        <w:t>:</w:t>
      </w:r>
      <w:r w:rsidRPr="00877A75">
        <w:t xml:space="preserve"> </w:t>
      </w:r>
    </w:p>
    <w:p w:rsidR="00A232CB" w:rsidRPr="00877A75" w:rsidRDefault="003726D2" w:rsidP="00BA5B9D">
      <w:pPr>
        <w:pStyle w:val="BodyTextIndent"/>
        <w:keepLines/>
        <w:numPr>
          <w:ilvl w:val="0"/>
          <w:numId w:val="33"/>
        </w:numPr>
        <w:tabs>
          <w:tab w:val="clear" w:pos="2421"/>
          <w:tab w:val="num" w:pos="720"/>
        </w:tabs>
        <w:spacing w:before="0" w:after="260" w:line="240" w:lineRule="auto"/>
        <w:ind w:left="720"/>
      </w:pPr>
      <w:r w:rsidRPr="00877A75">
        <w:t xml:space="preserve">approves </w:t>
      </w:r>
      <w:r w:rsidR="00A232CB" w:rsidRPr="00877A75">
        <w:t xml:space="preserve">changes to this CP, </w:t>
      </w:r>
      <w:r w:rsidR="008D0143" w:rsidRPr="00877A75">
        <w:t xml:space="preserve">Medicare Australia RCA </w:t>
      </w:r>
      <w:smartTag w:uri="urn:schemas-microsoft-com:office:smarttags" w:element="stockticker">
        <w:r w:rsidR="008D0143" w:rsidRPr="00877A75">
          <w:t>CP</w:t>
        </w:r>
        <w:r w:rsidR="00AA3CFB">
          <w:t>S</w:t>
        </w:r>
      </w:smartTag>
      <w:r w:rsidR="00A232CB" w:rsidRPr="00877A75">
        <w:t xml:space="preserve"> and other</w:t>
      </w:r>
      <w:r w:rsidRPr="00877A75">
        <w:t xml:space="preserve"> </w:t>
      </w:r>
      <w:r w:rsidR="00A232CB" w:rsidRPr="00877A75">
        <w:t>Documents</w:t>
      </w:r>
      <w:r w:rsidR="00C4644C">
        <w:t>,</w:t>
      </w:r>
      <w:r w:rsidR="00A232CB" w:rsidRPr="00877A75">
        <w:t xml:space="preserve"> </w:t>
      </w:r>
    </w:p>
    <w:p w:rsidR="00A232CB" w:rsidRPr="00877A75" w:rsidRDefault="00011C02" w:rsidP="00BA5B9D">
      <w:pPr>
        <w:pStyle w:val="BodyTextIndent"/>
        <w:keepLines/>
        <w:numPr>
          <w:ilvl w:val="0"/>
          <w:numId w:val="33"/>
        </w:numPr>
        <w:tabs>
          <w:tab w:val="clear" w:pos="2421"/>
          <w:tab w:val="num" w:pos="720"/>
        </w:tabs>
        <w:spacing w:before="0" w:after="260" w:line="240" w:lineRule="auto"/>
        <w:ind w:left="720"/>
      </w:pPr>
      <w:r w:rsidRPr="00877A75">
        <w:t xml:space="preserve">approves any </w:t>
      </w:r>
      <w:smartTag w:uri="urn:schemas-microsoft-com:office:smarttags" w:element="stockticker">
        <w:r w:rsidR="00FE6C6A" w:rsidRPr="00877A75">
          <w:t>O</w:t>
        </w:r>
        <w:r w:rsidRPr="00877A75">
          <w:t>CA</w:t>
        </w:r>
      </w:smartTag>
      <w:r w:rsidRPr="00877A75">
        <w:t xml:space="preserve"> CP</w:t>
      </w:r>
      <w:r w:rsidR="00A232CB" w:rsidRPr="00877A75">
        <w:t xml:space="preserve"> and </w:t>
      </w:r>
      <w:smartTag w:uri="urn:schemas-microsoft-com:office:smarttags" w:element="stockticker">
        <w:r w:rsidR="00A232CB" w:rsidRPr="00877A75">
          <w:t>CPS</w:t>
        </w:r>
      </w:smartTag>
      <w:r w:rsidR="00A232CB" w:rsidRPr="00877A75">
        <w:t>, including any changes to those documents</w:t>
      </w:r>
      <w:r w:rsidR="00C4644C">
        <w:t>,</w:t>
      </w:r>
      <w:r w:rsidR="00A232CB" w:rsidRPr="00877A75">
        <w:t xml:space="preserve"> and </w:t>
      </w:r>
    </w:p>
    <w:p w:rsidR="00A232CB" w:rsidRPr="00877A75" w:rsidRDefault="00A232CB" w:rsidP="00BA5B9D">
      <w:pPr>
        <w:pStyle w:val="BodyTextIndent"/>
        <w:keepLines/>
        <w:numPr>
          <w:ilvl w:val="0"/>
          <w:numId w:val="33"/>
        </w:numPr>
        <w:tabs>
          <w:tab w:val="clear" w:pos="2421"/>
          <w:tab w:val="num" w:pos="720"/>
        </w:tabs>
        <w:spacing w:before="0" w:after="260" w:line="240" w:lineRule="auto"/>
        <w:ind w:left="720"/>
      </w:pPr>
      <w:r w:rsidRPr="00877A75">
        <w:t xml:space="preserve">manages compliance by </w:t>
      </w:r>
      <w:r w:rsidR="00987C8E" w:rsidRPr="00877A75">
        <w:t>an</w:t>
      </w:r>
      <w:r w:rsidRPr="00877A75">
        <w:t xml:space="preserve"> </w:t>
      </w:r>
      <w:smartTag w:uri="urn:schemas-microsoft-com:office:smarttags" w:element="stockticker">
        <w:r w:rsidR="00FE6C6A" w:rsidRPr="00877A75">
          <w:t>O</w:t>
        </w:r>
        <w:r w:rsidRPr="00877A75">
          <w:t>CA</w:t>
        </w:r>
      </w:smartTag>
      <w:r w:rsidRPr="00877A75">
        <w:t xml:space="preserve"> and its RA(s)</w:t>
      </w:r>
      <w:r w:rsidR="00CE04BC" w:rsidRPr="00877A75">
        <w:t xml:space="preserve"> or certificate issuance process</w:t>
      </w:r>
      <w:r w:rsidRPr="00877A75">
        <w:t xml:space="preserve"> with </w:t>
      </w:r>
      <w:r w:rsidR="002731F9" w:rsidRPr="00877A75">
        <w:t xml:space="preserve">the Medicare Australia RCA </w:t>
      </w:r>
      <w:smartTag w:uri="urn:schemas-microsoft-com:office:smarttags" w:element="stockticker">
        <w:r w:rsidRPr="00877A75">
          <w:t>CPS</w:t>
        </w:r>
      </w:smartTag>
      <w:r w:rsidR="008D09BD" w:rsidRPr="00877A75">
        <w:t xml:space="preserve">, this Medicare </w:t>
      </w:r>
      <w:r w:rsidR="00877A75" w:rsidRPr="00877A75">
        <w:t>Australia</w:t>
      </w:r>
      <w:r w:rsidR="008D09BD" w:rsidRPr="00877A75">
        <w:t xml:space="preserve"> RCA CP</w:t>
      </w:r>
      <w:r w:rsidRPr="00877A75">
        <w:t xml:space="preserve">, any </w:t>
      </w:r>
      <w:smartTag w:uri="urn:schemas-microsoft-com:office:smarttags" w:element="stockticker">
        <w:r w:rsidR="00FE6C6A" w:rsidRPr="00877A75">
          <w:t>O</w:t>
        </w:r>
        <w:r w:rsidRPr="00877A75">
          <w:t>CA</w:t>
        </w:r>
      </w:smartTag>
      <w:r w:rsidRPr="00877A75">
        <w:t xml:space="preserve"> </w:t>
      </w:r>
      <w:smartTag w:uri="urn:schemas-microsoft-com:office:smarttags" w:element="stockticker">
        <w:r w:rsidRPr="00877A75">
          <w:t>CPS</w:t>
        </w:r>
      </w:smartTag>
      <w:r w:rsidRPr="00877A75">
        <w:t>, the CP the Certificate was issued under, and other Documents.</w:t>
      </w:r>
    </w:p>
    <w:p w:rsidR="00905C04" w:rsidRPr="00877A75" w:rsidRDefault="00FE6C6A" w:rsidP="00011C02">
      <w:r w:rsidRPr="00877A75">
        <w:t>O</w:t>
      </w:r>
      <w:r w:rsidR="00905C04" w:rsidRPr="00877A75">
        <w:t xml:space="preserve">CAs </w:t>
      </w:r>
      <w:r w:rsidR="003726D2" w:rsidRPr="00877A75">
        <w:t xml:space="preserve">may </w:t>
      </w:r>
      <w:r w:rsidRPr="00877A75">
        <w:t xml:space="preserve">operate an </w:t>
      </w:r>
      <w:smartTag w:uri="urn:schemas-microsoft-com:office:smarttags" w:element="stockticker">
        <w:r w:rsidRPr="00877A75">
          <w:t>OCA</w:t>
        </w:r>
      </w:smartTag>
      <w:r w:rsidRPr="00877A75">
        <w:t xml:space="preserve"> </w:t>
      </w:r>
      <w:r w:rsidR="00905C04" w:rsidRPr="00877A75">
        <w:t>Policy Management Authority (</w:t>
      </w:r>
      <w:smartTag w:uri="urn:schemas-microsoft-com:office:smarttags" w:element="stockticker">
        <w:r w:rsidRPr="00877A75">
          <w:t>OCA</w:t>
        </w:r>
      </w:smartTag>
      <w:r w:rsidR="00905C04" w:rsidRPr="00877A75">
        <w:t xml:space="preserve"> PMA). </w:t>
      </w:r>
      <w:r w:rsidRPr="00877A75">
        <w:t xml:space="preserve">An </w:t>
      </w:r>
      <w:smartTag w:uri="urn:schemas-microsoft-com:office:smarttags" w:element="stockticker">
        <w:r w:rsidRPr="00877A75">
          <w:t>OCA</w:t>
        </w:r>
      </w:smartTag>
      <w:r w:rsidRPr="00877A75">
        <w:t>’s</w:t>
      </w:r>
      <w:r w:rsidR="00011C02" w:rsidRPr="00877A75">
        <w:t xml:space="preserve"> PMA</w:t>
      </w:r>
      <w:r w:rsidR="00905C04" w:rsidRPr="00877A75">
        <w:t xml:space="preserve"> </w:t>
      </w:r>
      <w:r w:rsidR="00011C02" w:rsidRPr="00877A75">
        <w:t>is</w:t>
      </w:r>
      <w:r w:rsidR="00905C04" w:rsidRPr="00877A75">
        <w:t xml:space="preserve"> responsible for the creation and internal approval of policies which are unique to the operation of </w:t>
      </w:r>
      <w:r w:rsidRPr="00877A75">
        <w:t xml:space="preserve">that </w:t>
      </w:r>
      <w:smartTag w:uri="urn:schemas-microsoft-com:office:smarttags" w:element="stockticker">
        <w:r w:rsidRPr="00877A75">
          <w:t>O</w:t>
        </w:r>
        <w:r w:rsidR="00905C04" w:rsidRPr="00877A75">
          <w:t>CA</w:t>
        </w:r>
      </w:smartTag>
      <w:r w:rsidR="00302555">
        <w:t xml:space="preserve"> but which </w:t>
      </w:r>
      <w:r w:rsidR="00C40929">
        <w:t>must be</w:t>
      </w:r>
      <w:r w:rsidR="00302555">
        <w:t xml:space="preserve"> consistent with this CP and RCA </w:t>
      </w:r>
      <w:smartTag w:uri="urn:schemas-microsoft-com:office:smarttags" w:element="stockticker">
        <w:r w:rsidR="00302555">
          <w:t>CPS</w:t>
        </w:r>
      </w:smartTag>
      <w:r w:rsidR="00905C04" w:rsidRPr="00877A75">
        <w:t>.</w:t>
      </w:r>
    </w:p>
    <w:p w:rsidR="00905C04" w:rsidRPr="00877A75" w:rsidRDefault="00905C04" w:rsidP="00905C04">
      <w:r w:rsidRPr="00877A75">
        <w:t xml:space="preserve">The </w:t>
      </w:r>
      <w:smartTag w:uri="urn:schemas-microsoft-com:office:smarttags" w:element="stockticker">
        <w:r w:rsidR="00FE6C6A" w:rsidRPr="00877A75">
          <w:t>OCA</w:t>
        </w:r>
      </w:smartTag>
      <w:r w:rsidR="00FE6C6A" w:rsidRPr="00877A75">
        <w:t>’s</w:t>
      </w:r>
      <w:r w:rsidRPr="00877A75">
        <w:t xml:space="preserve"> PMA performs the following functions:</w:t>
      </w:r>
    </w:p>
    <w:p w:rsidR="00905C04" w:rsidRPr="00877A75" w:rsidRDefault="00905C04" w:rsidP="00BA5B9D">
      <w:pPr>
        <w:numPr>
          <w:ilvl w:val="0"/>
          <w:numId w:val="35"/>
        </w:numPr>
      </w:pPr>
      <w:r w:rsidRPr="00877A75">
        <w:t xml:space="preserve">formulates and gives internal approval to new policy and policy changes within the </w:t>
      </w:r>
      <w:smartTag w:uri="urn:schemas-microsoft-com:office:smarttags" w:element="stockticker">
        <w:r w:rsidR="00FE6C6A" w:rsidRPr="00877A75">
          <w:t>O</w:t>
        </w:r>
        <w:r w:rsidRPr="00877A75">
          <w:t>CA</w:t>
        </w:r>
      </w:smartTag>
      <w:r w:rsidRPr="00877A75">
        <w:t xml:space="preserve"> policy domain</w:t>
      </w:r>
      <w:r w:rsidR="00C4644C">
        <w:t>,</w:t>
      </w:r>
      <w:r w:rsidRPr="00877A75">
        <w:t xml:space="preserve"> </w:t>
      </w:r>
      <w:r w:rsidR="003726D2" w:rsidRPr="00877A75">
        <w:t>and</w:t>
      </w:r>
    </w:p>
    <w:p w:rsidR="00905C04" w:rsidRPr="00877A75" w:rsidRDefault="00905C04" w:rsidP="00BA5B9D">
      <w:pPr>
        <w:numPr>
          <w:ilvl w:val="0"/>
          <w:numId w:val="35"/>
        </w:numPr>
      </w:pPr>
      <w:proofErr w:type="gramStart"/>
      <w:r w:rsidRPr="00877A75">
        <w:t>submits</w:t>
      </w:r>
      <w:proofErr w:type="gramEnd"/>
      <w:r w:rsidRPr="00877A75">
        <w:t xml:space="preserve"> new or changed policies to the </w:t>
      </w:r>
      <w:r w:rsidR="008D0143" w:rsidRPr="00877A75">
        <w:t>Medicare Australia PMA</w:t>
      </w:r>
      <w:r w:rsidRPr="00877A75">
        <w:t xml:space="preserve"> for approval</w:t>
      </w:r>
      <w:r w:rsidR="003726D2" w:rsidRPr="00877A75">
        <w:t>.</w:t>
      </w:r>
      <w:r w:rsidRPr="00877A75">
        <w:t xml:space="preserve"> </w:t>
      </w:r>
    </w:p>
    <w:p w:rsidR="00E177FC" w:rsidRPr="00877A75" w:rsidRDefault="00E177FC" w:rsidP="0022113E">
      <w:pPr>
        <w:pStyle w:val="Heading3"/>
        <w:numPr>
          <w:ilvl w:val="2"/>
          <w:numId w:val="13"/>
        </w:numPr>
        <w:spacing w:line="360" w:lineRule="auto"/>
        <w:rPr>
          <w:color w:val="auto"/>
        </w:rPr>
      </w:pPr>
      <w:r w:rsidRPr="00877A75">
        <w:rPr>
          <w:color w:val="auto"/>
        </w:rPr>
        <w:lastRenderedPageBreak/>
        <w:t>Contact Person</w:t>
      </w:r>
      <w:r w:rsidR="00E4415C" w:rsidRPr="00877A75">
        <w:rPr>
          <w:color w:val="auto"/>
        </w:rPr>
        <w:t>s</w:t>
      </w:r>
    </w:p>
    <w:p w:rsidR="00E4415C" w:rsidRPr="005115FB" w:rsidRDefault="00E4415C" w:rsidP="0022113E">
      <w:pPr>
        <w:pStyle w:val="Heading4"/>
        <w:keepLines/>
        <w:numPr>
          <w:ilvl w:val="3"/>
          <w:numId w:val="13"/>
        </w:numPr>
        <w:tabs>
          <w:tab w:val="num" w:pos="900"/>
          <w:tab w:val="left" w:pos="1701"/>
        </w:tabs>
        <w:spacing w:before="180" w:after="60"/>
        <w:ind w:left="1701" w:hanging="1701"/>
        <w:rPr>
          <w:sz w:val="22"/>
          <w:szCs w:val="22"/>
        </w:rPr>
      </w:pPr>
      <w:bookmarkStart w:id="15" w:name="_Ref16647173"/>
      <w:r w:rsidRPr="005115FB">
        <w:rPr>
          <w:sz w:val="22"/>
          <w:szCs w:val="22"/>
        </w:rPr>
        <w:t>Policy Management Authority</w:t>
      </w:r>
      <w:bookmarkEnd w:id="15"/>
    </w:p>
    <w:p w:rsidR="00E4415C" w:rsidRPr="00877A75" w:rsidRDefault="00E4415C" w:rsidP="00E4415C">
      <w:r w:rsidRPr="00877A75">
        <w:t xml:space="preserve">The contact details for the </w:t>
      </w:r>
      <w:r w:rsidR="008D0143" w:rsidRPr="00877A75">
        <w:t>Medicare Australia PMA</w:t>
      </w:r>
      <w:r w:rsidRPr="00877A75">
        <w:t xml:space="preserve"> are:</w:t>
      </w:r>
    </w:p>
    <w:p w:rsidR="00782F84" w:rsidRPr="00E958CB" w:rsidRDefault="00782F84" w:rsidP="00782F84">
      <w:pPr>
        <w:autoSpaceDE w:val="0"/>
        <w:autoSpaceDN w:val="0"/>
        <w:adjustRightInd w:val="0"/>
        <w:spacing w:before="0" w:after="0"/>
        <w:rPr>
          <w:rFonts w:cs="Tahoma"/>
          <w:color w:val="000000"/>
          <w:lang w:eastAsia="en-AU"/>
        </w:rPr>
      </w:pPr>
      <w:r w:rsidRPr="00E958CB">
        <w:rPr>
          <w:rFonts w:cs="Tahoma"/>
          <w:color w:val="000000"/>
          <w:lang w:eastAsia="en-AU"/>
        </w:rPr>
        <w:t>National Manager</w:t>
      </w:r>
    </w:p>
    <w:p w:rsidR="00782F84" w:rsidRPr="00E958CB" w:rsidRDefault="00782F84" w:rsidP="00782F84">
      <w:pPr>
        <w:autoSpaceDE w:val="0"/>
        <w:autoSpaceDN w:val="0"/>
        <w:adjustRightInd w:val="0"/>
        <w:spacing w:before="0" w:after="0"/>
        <w:rPr>
          <w:rFonts w:cs="Tahoma"/>
          <w:color w:val="000000"/>
          <w:lang w:eastAsia="en-AU"/>
        </w:rPr>
      </w:pPr>
      <w:proofErr w:type="spellStart"/>
      <w:proofErr w:type="gramStart"/>
      <w:r w:rsidRPr="00E958CB">
        <w:rPr>
          <w:rFonts w:cs="Tahoma"/>
          <w:color w:val="000000"/>
          <w:lang w:eastAsia="en-AU"/>
        </w:rPr>
        <w:t>eClaiming</w:t>
      </w:r>
      <w:proofErr w:type="spellEnd"/>
      <w:proofErr w:type="gramEnd"/>
      <w:r w:rsidRPr="00E958CB">
        <w:rPr>
          <w:rFonts w:cs="Tahoma"/>
          <w:color w:val="000000"/>
          <w:lang w:eastAsia="en-AU"/>
        </w:rPr>
        <w:t xml:space="preserve"> and eHealth</w:t>
      </w:r>
    </w:p>
    <w:p w:rsidR="00782F84" w:rsidRDefault="00782F84" w:rsidP="00782F84">
      <w:pPr>
        <w:autoSpaceDE w:val="0"/>
        <w:autoSpaceDN w:val="0"/>
        <w:adjustRightInd w:val="0"/>
        <w:spacing w:before="0" w:after="0"/>
        <w:rPr>
          <w:rFonts w:cs="Tahoma"/>
          <w:color w:val="000000"/>
          <w:lang w:eastAsia="en-AU"/>
        </w:rPr>
      </w:pPr>
      <w:smartTag w:uri="urn:schemas-microsoft-com:office:smarttags" w:element="address">
        <w:smartTag w:uri="urn:schemas-microsoft-com:office:smarttags" w:element="Street">
          <w:r w:rsidRPr="00E958CB">
            <w:rPr>
              <w:rFonts w:cs="Tahoma"/>
              <w:color w:val="000000"/>
              <w:lang w:eastAsia="en-AU"/>
            </w:rPr>
            <w:t>PO Box 1001</w:t>
          </w:r>
        </w:smartTag>
        <w:r w:rsidRPr="00E958CB">
          <w:rPr>
            <w:rFonts w:cs="Tahoma"/>
            <w:color w:val="000000"/>
            <w:lang w:eastAsia="en-AU"/>
          </w:rPr>
          <w:t xml:space="preserve"> </w:t>
        </w:r>
        <w:smartTag w:uri="urn:schemas-microsoft-com:office:smarttags" w:element="City">
          <w:r w:rsidRPr="00E958CB">
            <w:rPr>
              <w:rFonts w:cs="Tahoma"/>
              <w:color w:val="000000"/>
              <w:lang w:eastAsia="en-AU"/>
            </w:rPr>
            <w:t>Tuggeranong</w:t>
          </w:r>
        </w:smartTag>
        <w:r w:rsidRPr="00E958CB">
          <w:rPr>
            <w:rFonts w:cs="Tahoma"/>
            <w:color w:val="000000"/>
            <w:lang w:eastAsia="en-AU"/>
          </w:rPr>
          <w:t xml:space="preserve"> </w:t>
        </w:r>
        <w:smartTag w:uri="urn:schemas-microsoft-com:office:smarttags" w:element="State">
          <w:r w:rsidRPr="00E958CB">
            <w:rPr>
              <w:rFonts w:cs="Tahoma"/>
              <w:color w:val="000000"/>
              <w:lang w:eastAsia="en-AU"/>
            </w:rPr>
            <w:t>DC</w:t>
          </w:r>
        </w:smartTag>
      </w:smartTag>
      <w:r w:rsidRPr="00E958CB">
        <w:rPr>
          <w:rFonts w:cs="Tahoma"/>
          <w:color w:val="000000"/>
          <w:lang w:eastAsia="en-AU"/>
        </w:rPr>
        <w:t xml:space="preserve"> ACT 2901</w:t>
      </w:r>
    </w:p>
    <w:p w:rsidR="00E76111" w:rsidRDefault="007A2E78" w:rsidP="007A2E78">
      <w:pPr>
        <w:autoSpaceDE w:val="0"/>
        <w:autoSpaceDN w:val="0"/>
        <w:adjustRightInd w:val="0"/>
        <w:spacing w:before="0" w:after="0"/>
        <w:rPr>
          <w:rFonts w:ascii="Helv" w:hAnsi="Helv" w:cs="Helv"/>
          <w:color w:val="000000"/>
          <w:szCs w:val="20"/>
          <w:lang w:eastAsia="en-AU"/>
        </w:rPr>
      </w:pPr>
      <w:r>
        <w:rPr>
          <w:rFonts w:cs="Tahoma"/>
          <w:color w:val="000000"/>
          <w:lang w:eastAsia="en-AU"/>
        </w:rPr>
        <w:t>Email: ehealth.mca@medicareaustralia.gov.au</w:t>
      </w:r>
    </w:p>
    <w:p w:rsidR="00E76111" w:rsidRPr="0061541F" w:rsidRDefault="00E76111" w:rsidP="00782F84">
      <w:pPr>
        <w:autoSpaceDE w:val="0"/>
        <w:autoSpaceDN w:val="0"/>
        <w:adjustRightInd w:val="0"/>
        <w:spacing w:before="0" w:after="0"/>
        <w:rPr>
          <w:rFonts w:ascii="Arial" w:hAnsi="Arial" w:cs="Arial"/>
          <w:color w:val="000000"/>
          <w:lang w:eastAsia="en-AU"/>
        </w:rPr>
      </w:pPr>
    </w:p>
    <w:p w:rsidR="00CF1B16" w:rsidRPr="00877A75" w:rsidRDefault="001E16A9">
      <w:pPr>
        <w:pStyle w:val="BodyText"/>
        <w:keepLines/>
      </w:pPr>
      <w:r w:rsidRPr="00877A75">
        <w:t xml:space="preserve">The contact person can provide copies of, or access to, </w:t>
      </w:r>
      <w:r w:rsidR="008D7CD1" w:rsidRPr="00877A75">
        <w:t>this</w:t>
      </w:r>
      <w:r w:rsidRPr="00877A75">
        <w:t xml:space="preserve"> </w:t>
      </w:r>
      <w:r w:rsidR="008D0143" w:rsidRPr="00877A75">
        <w:t>Medicare Australia RCA CP</w:t>
      </w:r>
      <w:r w:rsidRPr="00877A75">
        <w:t xml:space="preserve">, </w:t>
      </w:r>
      <w:r w:rsidR="008D7CD1" w:rsidRPr="00877A75">
        <w:t xml:space="preserve">the </w:t>
      </w:r>
      <w:r w:rsidR="008D0143" w:rsidRPr="00877A75">
        <w:t xml:space="preserve">Medicare Australia RCA </w:t>
      </w:r>
      <w:smartTag w:uri="urn:schemas-microsoft-com:office:smarttags" w:element="stockticker">
        <w:r w:rsidR="008D0143" w:rsidRPr="00877A75">
          <w:t>CP</w:t>
        </w:r>
        <w:r w:rsidR="00AA3CFB">
          <w:t>S</w:t>
        </w:r>
      </w:smartTag>
      <w:r w:rsidRPr="00877A75">
        <w:t xml:space="preserve"> and answer questions relating to the policy, practices and procedures described in these documents</w:t>
      </w:r>
      <w:r w:rsidR="00CF1B16" w:rsidRPr="00877A75">
        <w:t>.</w:t>
      </w:r>
    </w:p>
    <w:p w:rsidR="00CF1B16" w:rsidRPr="00877A75" w:rsidRDefault="00CF1B16" w:rsidP="006019BE">
      <w:pPr>
        <w:pStyle w:val="Heading3"/>
        <w:numPr>
          <w:ilvl w:val="2"/>
          <w:numId w:val="13"/>
        </w:numPr>
        <w:ind w:left="0" w:firstLine="0"/>
        <w:rPr>
          <w:color w:val="auto"/>
        </w:rPr>
      </w:pPr>
      <w:bookmarkStart w:id="16" w:name="_Toc20903982"/>
      <w:smartTag w:uri="urn:schemas-microsoft-com:office:smarttags" w:element="stockticker">
        <w:r w:rsidRPr="00877A75">
          <w:rPr>
            <w:color w:val="auto"/>
          </w:rPr>
          <w:t>CPS</w:t>
        </w:r>
      </w:smartTag>
      <w:r w:rsidRPr="00877A75">
        <w:rPr>
          <w:color w:val="auto"/>
        </w:rPr>
        <w:t xml:space="preserve"> </w:t>
      </w:r>
      <w:r w:rsidR="00A72BCF">
        <w:rPr>
          <w:color w:val="auto"/>
        </w:rPr>
        <w:t>S</w:t>
      </w:r>
      <w:r w:rsidR="00A72BCF" w:rsidRPr="00877A75">
        <w:rPr>
          <w:color w:val="auto"/>
        </w:rPr>
        <w:t xml:space="preserve">uitability </w:t>
      </w:r>
      <w:r w:rsidR="00AE4594" w:rsidRPr="00877A75">
        <w:rPr>
          <w:color w:val="auto"/>
        </w:rPr>
        <w:t xml:space="preserve">and </w:t>
      </w:r>
      <w:smartTag w:uri="urn:schemas-microsoft-com:office:smarttags" w:element="stockticker">
        <w:r w:rsidR="00AE4594" w:rsidRPr="00877A75">
          <w:rPr>
            <w:color w:val="auto"/>
          </w:rPr>
          <w:t>CPS</w:t>
        </w:r>
      </w:smartTag>
      <w:r w:rsidR="00AE4594" w:rsidRPr="00877A75">
        <w:rPr>
          <w:color w:val="auto"/>
        </w:rPr>
        <w:t xml:space="preserve"> and CP </w:t>
      </w:r>
      <w:r w:rsidR="00A72BCF">
        <w:rPr>
          <w:color w:val="auto"/>
        </w:rPr>
        <w:t>A</w:t>
      </w:r>
      <w:r w:rsidR="00A72BCF" w:rsidRPr="00877A75">
        <w:rPr>
          <w:color w:val="auto"/>
        </w:rPr>
        <w:t xml:space="preserve">pproval </w:t>
      </w:r>
      <w:r w:rsidR="00A72BCF">
        <w:rPr>
          <w:color w:val="auto"/>
        </w:rPr>
        <w:t>P</w:t>
      </w:r>
      <w:r w:rsidR="00A72BCF" w:rsidRPr="00877A75">
        <w:rPr>
          <w:color w:val="auto"/>
        </w:rPr>
        <w:t xml:space="preserve">rocedures </w:t>
      </w:r>
      <w:r w:rsidRPr="00877A75">
        <w:rPr>
          <w:color w:val="auto"/>
        </w:rPr>
        <w:t>for th</w:t>
      </w:r>
      <w:r w:rsidR="0053319F" w:rsidRPr="00877A75">
        <w:rPr>
          <w:color w:val="auto"/>
        </w:rPr>
        <w:t>e</w:t>
      </w:r>
      <w:bookmarkEnd w:id="16"/>
      <w:r w:rsidR="006019BE" w:rsidRPr="00877A75">
        <w:rPr>
          <w:color w:val="auto"/>
        </w:rPr>
        <w:t xml:space="preserve"> </w:t>
      </w:r>
      <w:r w:rsidR="003474BE" w:rsidRPr="00877A75">
        <w:rPr>
          <w:color w:val="auto"/>
        </w:rPr>
        <w:t xml:space="preserve">Medicare </w:t>
      </w:r>
      <w:smartTag w:uri="urn:schemas-microsoft-com:office:smarttags" w:element="place">
        <w:smartTag w:uri="urn:schemas-microsoft-com:office:smarttags" w:element="country-region">
          <w:r w:rsidR="003474BE" w:rsidRPr="00877A75">
            <w:rPr>
              <w:color w:val="auto"/>
            </w:rPr>
            <w:t>Australia</w:t>
          </w:r>
        </w:smartTag>
      </w:smartTag>
      <w:r w:rsidR="006019BE" w:rsidRPr="00877A75">
        <w:rPr>
          <w:color w:val="auto"/>
        </w:rPr>
        <w:t xml:space="preserve"> RCA </w:t>
      </w:r>
      <w:r w:rsidR="00A279EF" w:rsidRPr="00877A75">
        <w:rPr>
          <w:color w:val="auto"/>
        </w:rPr>
        <w:t>C</w:t>
      </w:r>
      <w:r w:rsidR="006019BE" w:rsidRPr="00877A75">
        <w:rPr>
          <w:color w:val="auto"/>
        </w:rPr>
        <w:t>P</w:t>
      </w:r>
    </w:p>
    <w:p w:rsidR="003C2832" w:rsidRPr="00877A75" w:rsidRDefault="003C2832" w:rsidP="003C2832">
      <w:pPr>
        <w:pStyle w:val="BodyText"/>
      </w:pPr>
      <w:r w:rsidRPr="00877A75">
        <w:t xml:space="preserve">The </w:t>
      </w:r>
      <w:r w:rsidR="008D0143" w:rsidRPr="00877A75">
        <w:t>Medicare Australia PMA</w:t>
      </w:r>
      <w:r w:rsidRPr="00877A75">
        <w:t xml:space="preserve"> review</w:t>
      </w:r>
      <w:r w:rsidR="00AA0927" w:rsidRPr="00877A75">
        <w:t>s</w:t>
      </w:r>
      <w:bookmarkStart w:id="17" w:name="OLE_LINK1"/>
      <w:bookmarkStart w:id="18" w:name="OLE_LINK2"/>
      <w:r w:rsidR="00FE6C6A" w:rsidRPr="00877A75">
        <w:t xml:space="preserve"> all documents to ensure that </w:t>
      </w:r>
      <w:r w:rsidR="008D0143" w:rsidRPr="00877A75">
        <w:t xml:space="preserve">the practices documented in </w:t>
      </w:r>
      <w:r w:rsidR="002731F9" w:rsidRPr="00877A75">
        <w:t xml:space="preserve">the </w:t>
      </w:r>
      <w:r w:rsidR="008D0143" w:rsidRPr="00877A75">
        <w:t>Medicare Australia RC</w:t>
      </w:r>
      <w:bookmarkEnd w:id="17"/>
      <w:bookmarkEnd w:id="18"/>
      <w:r w:rsidR="00FE6C6A" w:rsidRPr="00877A75">
        <w:t xml:space="preserve">A </w:t>
      </w:r>
      <w:smartTag w:uri="urn:schemas-microsoft-com:office:smarttags" w:element="stockticker">
        <w:r w:rsidR="00FE6C6A" w:rsidRPr="00877A75">
          <w:t>CPS</w:t>
        </w:r>
      </w:smartTag>
      <w:r w:rsidR="008D0143" w:rsidRPr="00877A75">
        <w:t xml:space="preserve"> </w:t>
      </w:r>
      <w:r w:rsidRPr="00877A75">
        <w:t xml:space="preserve">fulfil the requirements defined in </w:t>
      </w:r>
      <w:r w:rsidR="00AA0927" w:rsidRPr="00877A75">
        <w:t>th</w:t>
      </w:r>
      <w:r w:rsidR="002731F9" w:rsidRPr="00877A75">
        <w:t>is</w:t>
      </w:r>
      <w:r w:rsidRPr="00877A75">
        <w:t xml:space="preserve"> </w:t>
      </w:r>
      <w:r w:rsidR="00524436" w:rsidRPr="00877A75">
        <w:t>Medicare Australia RCA</w:t>
      </w:r>
      <w:r w:rsidRPr="00877A75">
        <w:t xml:space="preserve"> CP.</w:t>
      </w:r>
    </w:p>
    <w:p w:rsidR="001E16A9" w:rsidRPr="00877A75" w:rsidRDefault="003C2832" w:rsidP="003C2832">
      <w:pPr>
        <w:pStyle w:val="BodyText"/>
      </w:pPr>
      <w:r w:rsidRPr="00877A75">
        <w:t xml:space="preserve">The </w:t>
      </w:r>
      <w:r w:rsidR="00A70EC5" w:rsidRPr="00877A75">
        <w:t>Medicare Australia PMA</w:t>
      </w:r>
      <w:r w:rsidRPr="00877A75">
        <w:t xml:space="preserve"> determines whether or not </w:t>
      </w:r>
      <w:r w:rsidR="002731F9" w:rsidRPr="00877A75">
        <w:t xml:space="preserve">the </w:t>
      </w:r>
      <w:r w:rsidR="00A70EC5" w:rsidRPr="00877A75">
        <w:t xml:space="preserve">Medicare Australia RCA </w:t>
      </w:r>
      <w:smartTag w:uri="urn:schemas-microsoft-com:office:smarttags" w:element="stockticker">
        <w:r w:rsidR="00A70EC5" w:rsidRPr="00877A75">
          <w:t>CPS</w:t>
        </w:r>
      </w:smartTag>
      <w:r w:rsidR="00780624" w:rsidRPr="00877A75">
        <w:t xml:space="preserve"> </w:t>
      </w:r>
      <w:r w:rsidRPr="00877A75">
        <w:t>provides suitable support for th</w:t>
      </w:r>
      <w:r w:rsidR="002731F9" w:rsidRPr="00877A75">
        <w:t>is</w:t>
      </w:r>
      <w:r w:rsidRPr="00877A75">
        <w:t xml:space="preserve"> </w:t>
      </w:r>
      <w:r w:rsidR="00A70EC5" w:rsidRPr="00877A75">
        <w:t>Medicare Australia RCA CP</w:t>
      </w:r>
      <w:r w:rsidR="001E16A9" w:rsidRPr="00877A75">
        <w:t>.</w:t>
      </w:r>
    </w:p>
    <w:p w:rsidR="00AA0927" w:rsidRPr="00877A75" w:rsidRDefault="003C2832" w:rsidP="003C2832">
      <w:pPr>
        <w:pStyle w:val="BodyText"/>
      </w:pPr>
      <w:r w:rsidRPr="00877A75">
        <w:t xml:space="preserve">The </w:t>
      </w:r>
      <w:r w:rsidR="00A70EC5" w:rsidRPr="00877A75">
        <w:t>Medicare Australia PMA</w:t>
      </w:r>
      <w:r w:rsidRPr="00877A75">
        <w:t xml:space="preserve"> approve</w:t>
      </w:r>
      <w:r w:rsidR="00AA0927" w:rsidRPr="00877A75">
        <w:t>s</w:t>
      </w:r>
      <w:r w:rsidRPr="00877A75">
        <w:t xml:space="preserve"> all </w:t>
      </w:r>
      <w:r w:rsidR="00A70EC5" w:rsidRPr="00877A75">
        <w:t xml:space="preserve">Medicare Australia RCA </w:t>
      </w:r>
      <w:smartTag w:uri="urn:schemas-microsoft-com:office:smarttags" w:element="stockticker">
        <w:r w:rsidR="00A70EC5" w:rsidRPr="00877A75">
          <w:t>CP</w:t>
        </w:r>
        <w:r w:rsidR="00AA0927" w:rsidRPr="00877A75">
          <w:t>S</w:t>
        </w:r>
      </w:smartTag>
      <w:r w:rsidR="0059602D" w:rsidRPr="00877A75">
        <w:t xml:space="preserve"> </w:t>
      </w:r>
      <w:r w:rsidRPr="00877A75">
        <w:t xml:space="preserve">and </w:t>
      </w:r>
      <w:r w:rsidR="00A70EC5" w:rsidRPr="00877A75">
        <w:t>Medicare Australia RCA CP</w:t>
      </w:r>
      <w:r w:rsidR="0059602D" w:rsidRPr="00877A75">
        <w:t xml:space="preserve"> </w:t>
      </w:r>
      <w:r w:rsidRPr="00877A75">
        <w:t xml:space="preserve">changes and modifications. </w:t>
      </w:r>
    </w:p>
    <w:p w:rsidR="003C2832" w:rsidRPr="00877A75" w:rsidRDefault="003C2832" w:rsidP="003C2832">
      <w:pPr>
        <w:pStyle w:val="BodyText"/>
      </w:pPr>
      <w:r w:rsidRPr="00877A75">
        <w:t>All new applications for Subscriber</w:t>
      </w:r>
      <w:r w:rsidR="00AA0927" w:rsidRPr="00877A75">
        <w:t>s</w:t>
      </w:r>
      <w:r w:rsidRPr="00877A75">
        <w:t xml:space="preserve"> </w:t>
      </w:r>
      <w:r w:rsidR="00FE6C6A" w:rsidRPr="00877A75">
        <w:t>as an</w:t>
      </w:r>
      <w:r w:rsidR="003474BE" w:rsidRPr="00877A75">
        <w:t xml:space="preserve"> </w:t>
      </w:r>
      <w:smartTag w:uri="urn:schemas-microsoft-com:office:smarttags" w:element="stockticker">
        <w:r w:rsidR="00FE6C6A" w:rsidRPr="00877A75">
          <w:t>O</w:t>
        </w:r>
        <w:r w:rsidR="003474BE" w:rsidRPr="00877A75">
          <w:t>CA</w:t>
        </w:r>
      </w:smartTag>
      <w:r w:rsidRPr="00877A75">
        <w:t xml:space="preserve"> </w:t>
      </w:r>
      <w:r w:rsidR="00091062">
        <w:t>and its</w:t>
      </w:r>
      <w:r w:rsidR="00091062" w:rsidRPr="00877A75">
        <w:t xml:space="preserve"> </w:t>
      </w:r>
      <w:r w:rsidR="00FE6C6A" w:rsidRPr="00877A75">
        <w:t xml:space="preserve">RA under the Medicare Australia RCA </w:t>
      </w:r>
      <w:r w:rsidRPr="00877A75">
        <w:t xml:space="preserve">will be vetted by the </w:t>
      </w:r>
      <w:r w:rsidR="00A70EC5" w:rsidRPr="00877A75">
        <w:t>Medicare Australia PMA</w:t>
      </w:r>
      <w:r w:rsidRPr="00877A75">
        <w:t xml:space="preserve"> and if </w:t>
      </w:r>
      <w:r w:rsidR="00ED69D6" w:rsidRPr="00877A75">
        <w:t xml:space="preserve">satisfactory, </w:t>
      </w:r>
      <w:r w:rsidRPr="00877A75">
        <w:t xml:space="preserve">will be approved by the </w:t>
      </w:r>
      <w:r w:rsidR="00A70EC5" w:rsidRPr="00877A75">
        <w:t>Medicare Australia PMA</w:t>
      </w:r>
      <w:r w:rsidR="00AE4594" w:rsidRPr="00877A75">
        <w:t>.</w:t>
      </w:r>
      <w:r w:rsidR="00FE1BCF" w:rsidRPr="00877A75">
        <w:t xml:space="preserve"> </w:t>
      </w:r>
    </w:p>
    <w:p w:rsidR="003C2832" w:rsidRPr="005115FB" w:rsidRDefault="003C2832" w:rsidP="003C2832">
      <w:pPr>
        <w:pStyle w:val="Heading2"/>
        <w:numPr>
          <w:ilvl w:val="1"/>
          <w:numId w:val="13"/>
        </w:numPr>
        <w:tabs>
          <w:tab w:val="clear" w:pos="360"/>
          <w:tab w:val="num" w:pos="576"/>
        </w:tabs>
        <w:ind w:left="576" w:hanging="576"/>
        <w:rPr>
          <w:color w:val="auto"/>
        </w:rPr>
      </w:pPr>
      <w:bookmarkStart w:id="19" w:name="_Toc117328164"/>
      <w:bookmarkStart w:id="20" w:name="_Toc290989144"/>
      <w:r w:rsidRPr="005115FB">
        <w:rPr>
          <w:color w:val="auto"/>
        </w:rPr>
        <w:t>Definitions and Acronyms</w:t>
      </w:r>
      <w:bookmarkEnd w:id="19"/>
      <w:bookmarkEnd w:id="20"/>
    </w:p>
    <w:p w:rsidR="003C2832" w:rsidRPr="00877A75" w:rsidRDefault="003C2832" w:rsidP="002B3A99">
      <w:pPr>
        <w:jc w:val="left"/>
      </w:pPr>
      <w:r w:rsidRPr="00877A75">
        <w:t>Please refer to the</w:t>
      </w:r>
      <w:r w:rsidR="008D7CD1" w:rsidRPr="00877A75">
        <w:t xml:space="preserve"> </w:t>
      </w:r>
      <w:r w:rsidR="00651515">
        <w:t>Medicare Australia Health</w:t>
      </w:r>
      <w:r w:rsidR="002B3A99">
        <w:t>care</w:t>
      </w:r>
      <w:r w:rsidR="00651515">
        <w:t xml:space="preserve"> Sector </w:t>
      </w:r>
      <w:smartTag w:uri="urn:schemas-microsoft-com:office:smarttags" w:element="stockticker">
        <w:r w:rsidR="008D7CD1" w:rsidRPr="00877A75">
          <w:t>PKI</w:t>
        </w:r>
      </w:smartTag>
      <w:r w:rsidR="008D7CD1" w:rsidRPr="00877A75">
        <w:t xml:space="preserve"> Glossary at </w:t>
      </w:r>
      <w:hyperlink r:id="rId12" w:history="1">
        <w:r w:rsidR="00456D6D" w:rsidRPr="00456D6D">
          <w:rPr>
            <w:rStyle w:val="Hyperlink"/>
          </w:rPr>
          <w:t>www.medicareaustralia.gov.au</w:t>
        </w:r>
      </w:hyperlink>
      <w:r w:rsidR="00456D6D">
        <w:t xml:space="preserve"> </w:t>
      </w:r>
      <w:r w:rsidR="00BE4EA9" w:rsidRPr="00877A75">
        <w:t xml:space="preserve">or </w:t>
      </w:r>
      <w:hyperlink r:id="rId13" w:history="1">
        <w:r w:rsidR="00456D6D" w:rsidRPr="00456D6D">
          <w:rPr>
            <w:rStyle w:val="Hyperlink"/>
          </w:rPr>
          <w:t>www.certificates-australia.com.au</w:t>
        </w:r>
      </w:hyperlink>
      <w:r w:rsidR="00456D6D">
        <w:t xml:space="preserve"> </w:t>
      </w:r>
      <w:r w:rsidR="00AE4594" w:rsidRPr="00877A75">
        <w:t xml:space="preserve">and the </w:t>
      </w:r>
      <w:r w:rsidR="00AE4594" w:rsidRPr="002B3A99">
        <w:t xml:space="preserve">Gatekeeper </w:t>
      </w:r>
      <w:smartTag w:uri="urn:schemas-microsoft-com:office:smarttags" w:element="stockticker">
        <w:r w:rsidR="002B3A99" w:rsidRPr="002B3A99">
          <w:t>PKI</w:t>
        </w:r>
      </w:smartTag>
      <w:r w:rsidR="002B3A99" w:rsidRPr="002B3A99">
        <w:t xml:space="preserve"> Framework </w:t>
      </w:r>
      <w:r w:rsidR="00AE4594" w:rsidRPr="002B3A99">
        <w:t>Glossary</w:t>
      </w:r>
      <w:r w:rsidR="00AE4594" w:rsidRPr="00877A75">
        <w:t xml:space="preserve"> at </w:t>
      </w:r>
      <w:hyperlink r:id="rId14" w:history="1">
        <w:r w:rsidR="00456D6D" w:rsidRPr="009970AD">
          <w:rPr>
            <w:rStyle w:val="Hyperlink"/>
          </w:rPr>
          <w:t>www.gatekeeper.gov.au</w:t>
        </w:r>
      </w:hyperlink>
      <w:r w:rsidR="00AE4594" w:rsidRPr="00877A75">
        <w:t xml:space="preserve"> </w:t>
      </w:r>
      <w:r w:rsidRPr="00877A75">
        <w:t xml:space="preserve">for a list of </w:t>
      </w:r>
      <w:r w:rsidR="008D7CD1" w:rsidRPr="00877A75">
        <w:t xml:space="preserve">Definitions </w:t>
      </w:r>
      <w:r w:rsidRPr="00877A75">
        <w:t>and Acronyms</w:t>
      </w:r>
      <w:r w:rsidR="001544AB" w:rsidRPr="00877A75">
        <w:t>.</w:t>
      </w:r>
      <w:r w:rsidRPr="00877A75">
        <w:t xml:space="preserve"> </w:t>
      </w:r>
    </w:p>
    <w:p w:rsidR="00CF1B16" w:rsidRPr="00877A75" w:rsidRDefault="00CF1B16">
      <w:pPr>
        <w:pStyle w:val="Heading1"/>
        <w:numPr>
          <w:ilvl w:val="0"/>
          <w:numId w:val="13"/>
        </w:numPr>
        <w:rPr>
          <w:color w:val="auto"/>
          <w:lang w:val="en-AU"/>
        </w:rPr>
      </w:pPr>
      <w:bookmarkStart w:id="21" w:name="_Toc290989145"/>
      <w:r w:rsidRPr="00877A75">
        <w:rPr>
          <w:color w:val="auto"/>
          <w:lang w:val="en-AU"/>
        </w:rPr>
        <w:lastRenderedPageBreak/>
        <w:t>Publication and Repository Responsibilities</w:t>
      </w:r>
      <w:bookmarkEnd w:id="21"/>
    </w:p>
    <w:p w:rsidR="00CF1B16" w:rsidRPr="005115FB" w:rsidRDefault="00CF1B16">
      <w:pPr>
        <w:pStyle w:val="Heading2"/>
        <w:numPr>
          <w:ilvl w:val="1"/>
          <w:numId w:val="13"/>
        </w:numPr>
        <w:rPr>
          <w:color w:val="auto"/>
        </w:rPr>
      </w:pPr>
      <w:bookmarkStart w:id="22" w:name="_Toc290989146"/>
      <w:r w:rsidRPr="005115FB">
        <w:rPr>
          <w:color w:val="auto"/>
        </w:rPr>
        <w:t>Repositories</w:t>
      </w:r>
      <w:bookmarkEnd w:id="22"/>
    </w:p>
    <w:p w:rsidR="00DE426B" w:rsidRPr="00877A75" w:rsidRDefault="00DE426B" w:rsidP="00DE426B">
      <w:pPr>
        <w:jc w:val="left"/>
      </w:pPr>
      <w:bookmarkStart w:id="23" w:name="_Toc117328167"/>
      <w:r w:rsidRPr="00877A75">
        <w:t xml:space="preserve">The repository for all Public Key Certificates issued under this Medicare Australia RCA CP is the Healthcare Public Directory. </w:t>
      </w:r>
    </w:p>
    <w:p w:rsidR="00DE426B" w:rsidRPr="00877A75" w:rsidRDefault="00DE426B" w:rsidP="00DE426B">
      <w:pPr>
        <w:jc w:val="left"/>
      </w:pPr>
      <w:r w:rsidRPr="00877A75">
        <w:t xml:space="preserve">The Healthcare Public Directory provides information about Active, Revoked and Expired Certificates issued under the respective CP(s) for each </w:t>
      </w:r>
      <w:smartTag w:uri="urn:schemas-microsoft-com:office:smarttags" w:element="stockticker">
        <w:r w:rsidRPr="00877A75">
          <w:t>ROU</w:t>
        </w:r>
      </w:smartTag>
      <w:r w:rsidR="00DA104C" w:rsidRPr="00877A75">
        <w:t>’s</w:t>
      </w:r>
      <w:r w:rsidRPr="00877A75">
        <w:t xml:space="preserve"> </w:t>
      </w:r>
      <w:smartTag w:uri="urn:schemas-microsoft-com:office:smarttags" w:element="stockticker">
        <w:r w:rsidR="00851E4B" w:rsidRPr="00877A75">
          <w:t>PKI</w:t>
        </w:r>
      </w:smartTag>
      <w:r w:rsidR="00851E4B" w:rsidRPr="00877A75">
        <w:t xml:space="preserve"> </w:t>
      </w:r>
      <w:proofErr w:type="spellStart"/>
      <w:r w:rsidR="00BE4EA9" w:rsidRPr="00877A75">
        <w:t>CoI</w:t>
      </w:r>
      <w:proofErr w:type="spellEnd"/>
      <w:r w:rsidR="00CB5B2C" w:rsidRPr="00877A75">
        <w:t>, OCAs or the Medicare Australia RCA</w:t>
      </w:r>
      <w:r w:rsidRPr="00877A75">
        <w:t xml:space="preserve">.  </w:t>
      </w:r>
    </w:p>
    <w:p w:rsidR="00DE426B" w:rsidRPr="00877A75" w:rsidRDefault="00DE426B" w:rsidP="00DE426B">
      <w:pPr>
        <w:jc w:val="left"/>
      </w:pPr>
      <w:r w:rsidRPr="00877A75">
        <w:t xml:space="preserve">Note that </w:t>
      </w:r>
      <w:r w:rsidR="0011258B" w:rsidRPr="00877A75">
        <w:t>C</w:t>
      </w:r>
      <w:r w:rsidRPr="00877A75">
        <w:t xml:space="preserve">ertificate suspension is not supported under the Relationship Certificate model as operated by Medicare </w:t>
      </w:r>
      <w:smartTag w:uri="urn:schemas-microsoft-com:office:smarttags" w:element="place">
        <w:smartTag w:uri="urn:schemas-microsoft-com:office:smarttags" w:element="country-region">
          <w:r w:rsidRPr="00877A75">
            <w:t>Australia</w:t>
          </w:r>
        </w:smartTag>
      </w:smartTag>
      <w:r w:rsidRPr="00877A75">
        <w:t xml:space="preserve"> in this Health Sector </w:t>
      </w:r>
      <w:smartTag w:uri="urn:schemas-microsoft-com:office:smarttags" w:element="stockticker">
        <w:r w:rsidRPr="00877A75">
          <w:t>PKI</w:t>
        </w:r>
      </w:smartTag>
      <w:r w:rsidRPr="00877A75">
        <w:t>.</w:t>
      </w:r>
    </w:p>
    <w:p w:rsidR="00DE426B" w:rsidRPr="00877A75" w:rsidRDefault="00DE426B" w:rsidP="00DE426B">
      <w:pPr>
        <w:jc w:val="left"/>
      </w:pPr>
      <w:r w:rsidRPr="00877A75">
        <w:t>Changes in the status of Certificates issued under this Medicare Australia RCA CP, including Revocation and Expiry of Certificates will be published in the Healthcare Public Directory by the Medicare Australia RCA.</w:t>
      </w:r>
    </w:p>
    <w:p w:rsidR="00DE426B" w:rsidRPr="00877A75" w:rsidRDefault="00DE426B" w:rsidP="00DE426B">
      <w:pPr>
        <w:jc w:val="left"/>
      </w:pPr>
      <w:r w:rsidRPr="00877A75">
        <w:t>The Healthcare Public Directory:</w:t>
      </w:r>
    </w:p>
    <w:p w:rsidR="00DE426B" w:rsidRPr="00877A75" w:rsidRDefault="00DE426B" w:rsidP="00BA5B9D">
      <w:pPr>
        <w:numPr>
          <w:ilvl w:val="0"/>
          <w:numId w:val="20"/>
        </w:numPr>
        <w:jc w:val="left"/>
      </w:pPr>
      <w:r w:rsidRPr="00877A75">
        <w:t>does not publish reasons why a Certificate has been Revoked</w:t>
      </w:r>
      <w:r w:rsidR="00C4644C">
        <w:t>,</w:t>
      </w:r>
    </w:p>
    <w:p w:rsidR="00DE426B" w:rsidRPr="00877A75" w:rsidRDefault="00DE426B" w:rsidP="00BA5B9D">
      <w:pPr>
        <w:numPr>
          <w:ilvl w:val="0"/>
          <w:numId w:val="20"/>
        </w:numPr>
        <w:jc w:val="left"/>
      </w:pPr>
      <w:r w:rsidRPr="00877A75">
        <w:t xml:space="preserve">only publishes information already contained in the Certificate, and </w:t>
      </w:r>
    </w:p>
    <w:p w:rsidR="00DE426B" w:rsidRPr="00877A75" w:rsidRDefault="00DE426B" w:rsidP="00BA5B9D">
      <w:pPr>
        <w:numPr>
          <w:ilvl w:val="0"/>
          <w:numId w:val="20"/>
        </w:numPr>
        <w:jc w:val="left"/>
      </w:pPr>
      <w:proofErr w:type="gramStart"/>
      <w:r w:rsidRPr="00877A75">
        <w:t>only</w:t>
      </w:r>
      <w:proofErr w:type="gramEnd"/>
      <w:r w:rsidRPr="00877A75">
        <w:t xml:space="preserve"> publishes information pertaining to a given </w:t>
      </w:r>
      <w:smartTag w:uri="urn:schemas-microsoft-com:office:smarttags" w:element="stockticker">
        <w:r w:rsidR="00DA104C" w:rsidRPr="00877A75">
          <w:t>PKI</w:t>
        </w:r>
      </w:smartTag>
      <w:r w:rsidR="00DA104C" w:rsidRPr="00877A75">
        <w:t xml:space="preserve"> </w:t>
      </w:r>
      <w:proofErr w:type="spellStart"/>
      <w:r w:rsidR="00BE4EA9" w:rsidRPr="00877A75">
        <w:t>CoI</w:t>
      </w:r>
      <w:proofErr w:type="spellEnd"/>
      <w:r w:rsidRPr="00877A75">
        <w:t xml:space="preserve"> when the responsible RO and </w:t>
      </w:r>
      <w:smartTag w:uri="urn:schemas-microsoft-com:office:smarttags" w:element="stockticker">
        <w:r w:rsidRPr="00877A75">
          <w:t>ROU</w:t>
        </w:r>
      </w:smartTag>
      <w:r w:rsidRPr="00877A75">
        <w:t xml:space="preserve"> have agreed to publication.</w:t>
      </w:r>
    </w:p>
    <w:p w:rsidR="00DE426B" w:rsidRPr="00877A75" w:rsidRDefault="00DE426B" w:rsidP="00DE426B">
      <w:pPr>
        <w:jc w:val="left"/>
      </w:pPr>
      <w:r w:rsidRPr="00877A75">
        <w:t xml:space="preserve">The Healthcare Public Directory is accessible programmatically.  Technical details are at </w:t>
      </w:r>
      <w:hyperlink r:id="rId15" w:history="1">
        <w:r w:rsidRPr="00877A75">
          <w:rPr>
            <w:rStyle w:val="Hyperlink"/>
          </w:rPr>
          <w:t>www.medicareaustralia.gov.au</w:t>
        </w:r>
      </w:hyperlink>
      <w:r w:rsidR="00BE4EA9" w:rsidRPr="00877A75">
        <w:t xml:space="preserve"> </w:t>
      </w:r>
      <w:r w:rsidR="00A4055D">
        <w:t>and</w:t>
      </w:r>
      <w:r w:rsidR="00BE4EA9" w:rsidRPr="00877A75">
        <w:t xml:space="preserve"> www.certificates-australia.com.au</w:t>
      </w:r>
      <w:r w:rsidRPr="00877A75">
        <w:t xml:space="preserve">. </w:t>
      </w:r>
    </w:p>
    <w:p w:rsidR="00DE426B" w:rsidRPr="00877A75" w:rsidRDefault="00DE426B" w:rsidP="00DE426B">
      <w:pPr>
        <w:jc w:val="left"/>
      </w:pPr>
      <w:r w:rsidRPr="00877A75">
        <w:t>The Healthcare Public Directory is available 7 days a week, 24 hours a day</w:t>
      </w:r>
      <w:r w:rsidR="00C40929">
        <w:t xml:space="preserve"> (except for scheduled outages)</w:t>
      </w:r>
      <w:r w:rsidRPr="00877A75">
        <w:t>.</w:t>
      </w:r>
    </w:p>
    <w:p w:rsidR="003417D0" w:rsidRPr="005115FB" w:rsidRDefault="003417D0" w:rsidP="003417D0">
      <w:pPr>
        <w:pStyle w:val="Heading2"/>
        <w:numPr>
          <w:ilvl w:val="1"/>
          <w:numId w:val="13"/>
        </w:numPr>
        <w:tabs>
          <w:tab w:val="clear" w:pos="360"/>
          <w:tab w:val="num" w:pos="576"/>
        </w:tabs>
        <w:ind w:left="576" w:hanging="576"/>
        <w:rPr>
          <w:color w:val="auto"/>
        </w:rPr>
      </w:pPr>
      <w:bookmarkStart w:id="24" w:name="_Toc290989147"/>
      <w:r w:rsidRPr="005115FB">
        <w:rPr>
          <w:color w:val="auto"/>
        </w:rPr>
        <w:t>Publication of Certificate Information</w:t>
      </w:r>
      <w:bookmarkEnd w:id="23"/>
      <w:bookmarkEnd w:id="24"/>
    </w:p>
    <w:p w:rsidR="003417D0" w:rsidRPr="00877A75" w:rsidRDefault="002D67BB" w:rsidP="003417D0">
      <w:pPr>
        <w:pStyle w:val="Heading3"/>
        <w:numPr>
          <w:ilvl w:val="2"/>
          <w:numId w:val="13"/>
        </w:numPr>
        <w:ind w:left="720" w:hanging="720"/>
        <w:rPr>
          <w:color w:val="auto"/>
        </w:rPr>
      </w:pPr>
      <w:r w:rsidRPr="00877A75">
        <w:rPr>
          <w:color w:val="auto"/>
        </w:rPr>
        <w:t xml:space="preserve">Publication </w:t>
      </w:r>
      <w:r w:rsidR="003417D0" w:rsidRPr="00877A75">
        <w:rPr>
          <w:color w:val="auto"/>
        </w:rPr>
        <w:t xml:space="preserve">of </w:t>
      </w:r>
      <w:r w:rsidR="00E74093" w:rsidRPr="00877A75">
        <w:rPr>
          <w:color w:val="auto"/>
        </w:rPr>
        <w:t xml:space="preserve">Medicare </w:t>
      </w:r>
      <w:smartTag w:uri="urn:schemas-microsoft-com:office:smarttags" w:element="place">
        <w:smartTag w:uri="urn:schemas-microsoft-com:office:smarttags" w:element="country-region">
          <w:r w:rsidR="00E74093" w:rsidRPr="00877A75">
            <w:rPr>
              <w:color w:val="auto"/>
            </w:rPr>
            <w:t>Australia</w:t>
          </w:r>
        </w:smartTag>
      </w:smartTag>
      <w:r w:rsidR="00E74093" w:rsidRPr="00877A75">
        <w:rPr>
          <w:color w:val="auto"/>
        </w:rPr>
        <w:t xml:space="preserve"> RCA</w:t>
      </w:r>
      <w:r w:rsidR="003417D0" w:rsidRPr="00877A75">
        <w:rPr>
          <w:color w:val="auto"/>
        </w:rPr>
        <w:t xml:space="preserve"> Information</w:t>
      </w:r>
    </w:p>
    <w:p w:rsidR="00DE426B" w:rsidRPr="00877A75" w:rsidRDefault="00DE426B" w:rsidP="00DE426B">
      <w:pPr>
        <w:jc w:val="left"/>
      </w:pPr>
      <w:r w:rsidRPr="00877A75">
        <w:t xml:space="preserve">Certificates and their corresponding hash values are published to the Healthcare Public Directory when the </w:t>
      </w:r>
      <w:r w:rsidR="00651515">
        <w:t>C</w:t>
      </w:r>
      <w:r w:rsidR="00651515" w:rsidRPr="00877A75">
        <w:t xml:space="preserve">ertificate </w:t>
      </w:r>
      <w:r w:rsidRPr="00877A75">
        <w:t xml:space="preserve">is generated. In addition, the hash value of the Medicare Australia RCA and Medicare Australia RCA Certificate is published on Medicare </w:t>
      </w:r>
      <w:smartTag w:uri="urn:schemas-microsoft-com:office:smarttags" w:element="place">
        <w:smartTag w:uri="urn:schemas-microsoft-com:office:smarttags" w:element="country-region">
          <w:r w:rsidRPr="00877A75">
            <w:t>Australia</w:t>
          </w:r>
        </w:smartTag>
      </w:smartTag>
      <w:r w:rsidRPr="00877A75">
        <w:t xml:space="preserve">’s website, </w:t>
      </w:r>
      <w:hyperlink r:id="rId16" w:history="1">
        <w:r w:rsidR="00D97C5D" w:rsidRPr="004E08BD">
          <w:rPr>
            <w:rStyle w:val="Hyperlink"/>
            <w:rFonts w:cs="Tahoma"/>
            <w:szCs w:val="20"/>
            <w:lang w:val="en-US"/>
          </w:rPr>
          <w:t>www.medicareaustralia.gov.au</w:t>
        </w:r>
      </w:hyperlink>
      <w:r w:rsidR="00BE4EA9" w:rsidRPr="00877A75">
        <w:t xml:space="preserve"> </w:t>
      </w:r>
      <w:r w:rsidR="00A4055D">
        <w:t>and</w:t>
      </w:r>
      <w:r w:rsidR="00A4055D" w:rsidRPr="00877A75">
        <w:t xml:space="preserve"> </w:t>
      </w:r>
      <w:hyperlink r:id="rId17" w:history="1">
        <w:r w:rsidR="00D97C5D">
          <w:rPr>
            <w:rStyle w:val="Hyperlink"/>
          </w:rPr>
          <w:t>www.certificates-australia.com.au</w:t>
        </w:r>
      </w:hyperlink>
      <w:r w:rsidRPr="00877A75">
        <w:t xml:space="preserve">. </w:t>
      </w:r>
    </w:p>
    <w:p w:rsidR="003417D0" w:rsidRPr="00877A75" w:rsidRDefault="002D67BB" w:rsidP="003417D0">
      <w:pPr>
        <w:pStyle w:val="Heading3"/>
        <w:numPr>
          <w:ilvl w:val="2"/>
          <w:numId w:val="13"/>
        </w:numPr>
        <w:ind w:left="720" w:hanging="720"/>
        <w:rPr>
          <w:color w:val="auto"/>
        </w:rPr>
      </w:pPr>
      <w:r w:rsidRPr="00877A75">
        <w:rPr>
          <w:color w:val="auto"/>
        </w:rPr>
        <w:t xml:space="preserve">Publication </w:t>
      </w:r>
      <w:r w:rsidR="003417D0" w:rsidRPr="00877A75">
        <w:rPr>
          <w:color w:val="auto"/>
        </w:rPr>
        <w:t>of Policy and Practice Information</w:t>
      </w:r>
    </w:p>
    <w:p w:rsidR="000E174D" w:rsidRPr="00877A75" w:rsidRDefault="000E174D" w:rsidP="000E174D">
      <w:pPr>
        <w:jc w:val="left"/>
      </w:pPr>
      <w:r w:rsidRPr="00877A75">
        <w:t xml:space="preserve">This Medicare Australia RCA CP is published electronically at the website, </w:t>
      </w:r>
      <w:hyperlink r:id="rId18" w:history="1">
        <w:r w:rsidR="00D97C5D" w:rsidRPr="004E08BD">
          <w:rPr>
            <w:rStyle w:val="Hyperlink"/>
            <w:rFonts w:cs="Tahoma"/>
            <w:szCs w:val="20"/>
            <w:lang w:val="en-US"/>
          </w:rPr>
          <w:t>www.medicareaustralia.gov.au</w:t>
        </w:r>
      </w:hyperlink>
      <w:r w:rsidR="00D97C5D">
        <w:rPr>
          <w:rFonts w:cs="Tahoma"/>
          <w:szCs w:val="20"/>
          <w:lang w:val="en-US"/>
        </w:rPr>
        <w:t xml:space="preserve"> </w:t>
      </w:r>
      <w:r w:rsidR="00A4055D">
        <w:t>and</w:t>
      </w:r>
      <w:r w:rsidR="00A4055D" w:rsidRPr="00877A75">
        <w:t xml:space="preserve"> </w:t>
      </w:r>
      <w:hyperlink r:id="rId19" w:history="1">
        <w:r w:rsidR="00BE4EA9" w:rsidRPr="00D97C5D">
          <w:rPr>
            <w:rStyle w:val="Hyperlink"/>
          </w:rPr>
          <w:t>www.certificates-australia.com.au</w:t>
        </w:r>
      </w:hyperlink>
      <w:r w:rsidRPr="00877A75">
        <w:t>.</w:t>
      </w:r>
    </w:p>
    <w:p w:rsidR="000E174D" w:rsidRPr="00877A75" w:rsidRDefault="000E174D" w:rsidP="000E174D">
      <w:pPr>
        <w:jc w:val="left"/>
      </w:pPr>
      <w:r w:rsidRPr="00877A75">
        <w:t xml:space="preserve">Formal notification of changes to this Medicare Australia RCA CP will not be given to any entities.  </w:t>
      </w:r>
    </w:p>
    <w:p w:rsidR="000E174D" w:rsidRPr="00877A75" w:rsidRDefault="000E174D" w:rsidP="000E174D">
      <w:pPr>
        <w:jc w:val="left"/>
      </w:pPr>
      <w:r w:rsidRPr="00877A75">
        <w:lastRenderedPageBreak/>
        <w:t xml:space="preserve">Notification of changes will be provided on Medicare </w:t>
      </w:r>
      <w:smartTag w:uri="urn:schemas-microsoft-com:office:smarttags" w:element="place">
        <w:smartTag w:uri="urn:schemas-microsoft-com:office:smarttags" w:element="country-region">
          <w:r w:rsidRPr="00877A75">
            <w:t>Australia</w:t>
          </w:r>
        </w:smartTag>
      </w:smartTag>
      <w:r w:rsidRPr="00877A75">
        <w:t xml:space="preserve">’s website, </w:t>
      </w:r>
      <w:hyperlink r:id="rId20" w:history="1">
        <w:r w:rsidR="00D97C5D" w:rsidRPr="004E08BD">
          <w:rPr>
            <w:rStyle w:val="Hyperlink"/>
            <w:rFonts w:cs="Tahoma"/>
            <w:szCs w:val="20"/>
            <w:lang w:val="en-US"/>
          </w:rPr>
          <w:t>www.medicareaustralia.gov.au</w:t>
        </w:r>
      </w:hyperlink>
      <w:r w:rsidRPr="00877A75">
        <w:t xml:space="preserve">. This notification method uses a “pull” model.   Interested parties </w:t>
      </w:r>
      <w:r w:rsidR="00851E4B" w:rsidRPr="00877A75">
        <w:t>must</w:t>
      </w:r>
      <w:r w:rsidRPr="00877A75">
        <w:t xml:space="preserve"> exercise due care and check, on a regular basis, the Medicare Australia website to review and monitor any changes in the Medicare Australia RCA CP.  Interested parties are responsible for retrieving amendments when a revised and / or amended Medicare Australia RCA CP is posted to the website. </w:t>
      </w:r>
    </w:p>
    <w:p w:rsidR="003417D0" w:rsidRPr="005115FB" w:rsidRDefault="003417D0" w:rsidP="003417D0">
      <w:pPr>
        <w:pStyle w:val="Heading2"/>
        <w:numPr>
          <w:ilvl w:val="1"/>
          <w:numId w:val="13"/>
        </w:numPr>
        <w:tabs>
          <w:tab w:val="clear" w:pos="360"/>
          <w:tab w:val="num" w:pos="576"/>
        </w:tabs>
        <w:ind w:left="576" w:hanging="576"/>
        <w:rPr>
          <w:color w:val="auto"/>
        </w:rPr>
      </w:pPr>
      <w:bookmarkStart w:id="25" w:name="_Toc117328168"/>
      <w:bookmarkStart w:id="26" w:name="_Toc290989148"/>
      <w:r w:rsidRPr="005115FB">
        <w:rPr>
          <w:color w:val="auto"/>
        </w:rPr>
        <w:t>Frequency of Publication</w:t>
      </w:r>
      <w:bookmarkEnd w:id="25"/>
      <w:bookmarkEnd w:id="26"/>
    </w:p>
    <w:p w:rsidR="003417D0" w:rsidRPr="00877A75" w:rsidRDefault="003417D0" w:rsidP="003417D0">
      <w:pPr>
        <w:pStyle w:val="Heading3"/>
        <w:numPr>
          <w:ilvl w:val="2"/>
          <w:numId w:val="13"/>
        </w:numPr>
        <w:ind w:left="720" w:hanging="720"/>
        <w:rPr>
          <w:color w:val="auto"/>
        </w:rPr>
      </w:pPr>
      <w:r w:rsidRPr="00877A75">
        <w:rPr>
          <w:color w:val="auto"/>
        </w:rPr>
        <w:t xml:space="preserve">Frequency of </w:t>
      </w:r>
      <w:r w:rsidR="00A72BCF">
        <w:rPr>
          <w:color w:val="auto"/>
        </w:rPr>
        <w:t>P</w:t>
      </w:r>
      <w:r w:rsidR="00A72BCF" w:rsidRPr="00877A75">
        <w:rPr>
          <w:color w:val="auto"/>
        </w:rPr>
        <w:t xml:space="preserve">ublication </w:t>
      </w:r>
      <w:r w:rsidRPr="00877A75">
        <w:rPr>
          <w:color w:val="auto"/>
        </w:rPr>
        <w:t>of this CP</w:t>
      </w:r>
    </w:p>
    <w:p w:rsidR="003417D0" w:rsidRPr="00877A75" w:rsidRDefault="00D17AB4" w:rsidP="003417D0">
      <w:r w:rsidRPr="00877A75">
        <w:t xml:space="preserve">New and revised </w:t>
      </w:r>
      <w:r w:rsidR="003417D0" w:rsidRPr="00877A75">
        <w:t xml:space="preserve">approved versions of this </w:t>
      </w:r>
      <w:r w:rsidRPr="00877A75">
        <w:t xml:space="preserve">Medicare Australia RCA </w:t>
      </w:r>
      <w:r w:rsidR="003417D0" w:rsidRPr="00877A75">
        <w:t>CP are published promptly</w:t>
      </w:r>
      <w:r w:rsidR="00615119" w:rsidRPr="00877A75">
        <w:t xml:space="preserve"> at</w:t>
      </w:r>
      <w:r w:rsidRPr="00877A75">
        <w:t xml:space="preserve"> </w:t>
      </w:r>
      <w:hyperlink r:id="rId21" w:history="1">
        <w:r w:rsidR="002731F9" w:rsidRPr="00877A75">
          <w:rPr>
            <w:rStyle w:val="Hyperlink"/>
          </w:rPr>
          <w:t>www.medicareaustralia.gov.au</w:t>
        </w:r>
      </w:hyperlink>
      <w:r w:rsidR="002731F9" w:rsidRPr="00877A75">
        <w:t xml:space="preserve"> once approved by the Medicare Australia PMA.</w:t>
      </w:r>
    </w:p>
    <w:p w:rsidR="00A051B4" w:rsidRPr="005115FB" w:rsidRDefault="00A051B4" w:rsidP="00A051B4">
      <w:pPr>
        <w:pStyle w:val="Heading4"/>
        <w:keepLines/>
        <w:numPr>
          <w:ilvl w:val="3"/>
          <w:numId w:val="13"/>
        </w:numPr>
        <w:tabs>
          <w:tab w:val="num" w:pos="900"/>
          <w:tab w:val="left" w:pos="1701"/>
        </w:tabs>
        <w:spacing w:before="180" w:after="60"/>
        <w:ind w:left="1701" w:hanging="1701"/>
        <w:rPr>
          <w:sz w:val="22"/>
          <w:szCs w:val="22"/>
        </w:rPr>
      </w:pPr>
      <w:r w:rsidRPr="005115FB">
        <w:rPr>
          <w:sz w:val="22"/>
          <w:szCs w:val="22"/>
        </w:rPr>
        <w:t xml:space="preserve">Publication by </w:t>
      </w:r>
      <w:r w:rsidR="00C03F26" w:rsidRPr="005115FB">
        <w:rPr>
          <w:sz w:val="22"/>
          <w:szCs w:val="22"/>
        </w:rPr>
        <w:t>O</w:t>
      </w:r>
      <w:r w:rsidRPr="005115FB">
        <w:rPr>
          <w:sz w:val="22"/>
          <w:szCs w:val="22"/>
        </w:rPr>
        <w:t>CAs</w:t>
      </w:r>
    </w:p>
    <w:p w:rsidR="00A051B4" w:rsidRPr="00877A75" w:rsidRDefault="00A051B4" w:rsidP="000E174D">
      <w:r w:rsidRPr="00877A75">
        <w:t xml:space="preserve">All </w:t>
      </w:r>
      <w:r w:rsidR="00DA104C" w:rsidRPr="00877A75">
        <w:t>O</w:t>
      </w:r>
      <w:r w:rsidRPr="00877A75">
        <w:t xml:space="preserve">CAs within </w:t>
      </w:r>
      <w:r w:rsidR="00DA104C" w:rsidRPr="00877A75">
        <w:t>the</w:t>
      </w:r>
      <w:r w:rsidRPr="00877A75">
        <w:t xml:space="preserve"> </w:t>
      </w:r>
      <w:r w:rsidR="00E74093" w:rsidRPr="00877A75">
        <w:t xml:space="preserve">Health Sector </w:t>
      </w:r>
      <w:smartTag w:uri="urn:schemas-microsoft-com:office:smarttags" w:element="stockticker">
        <w:r w:rsidR="00E74093" w:rsidRPr="00877A75">
          <w:t>PKI</w:t>
        </w:r>
      </w:smartTag>
      <w:r w:rsidRPr="00877A75">
        <w:t xml:space="preserve"> </w:t>
      </w:r>
      <w:r w:rsidR="0011258B" w:rsidRPr="00877A75">
        <w:t>h</w:t>
      </w:r>
      <w:r w:rsidRPr="00877A75">
        <w:t>ierarchy mus</w:t>
      </w:r>
      <w:r w:rsidR="000E174D" w:rsidRPr="00877A75">
        <w:t xml:space="preserve">t </w:t>
      </w:r>
      <w:r w:rsidRPr="00877A75">
        <w:t xml:space="preserve">publish </w:t>
      </w:r>
      <w:r w:rsidR="000E174D" w:rsidRPr="00877A75">
        <w:t xml:space="preserve">the current approved version of the </w:t>
      </w:r>
      <w:r w:rsidR="00D17AB4" w:rsidRPr="00877A75">
        <w:t xml:space="preserve">Medicare Australia RCA </w:t>
      </w:r>
      <w:smartTag w:uri="urn:schemas-microsoft-com:office:smarttags" w:element="stockticker">
        <w:r w:rsidRPr="00877A75">
          <w:t>CPS</w:t>
        </w:r>
      </w:smartTag>
      <w:r w:rsidR="002731F9" w:rsidRPr="00877A75">
        <w:t xml:space="preserve"> and Medicare Australia RCA CP</w:t>
      </w:r>
      <w:r w:rsidRPr="00877A75">
        <w:t xml:space="preserve"> on the web site(s)</w:t>
      </w:r>
      <w:r w:rsidR="00011C02" w:rsidRPr="00877A75">
        <w:t xml:space="preserve"> on which they publish </w:t>
      </w:r>
      <w:r w:rsidR="00DA104C" w:rsidRPr="00877A75">
        <w:t xml:space="preserve">their </w:t>
      </w:r>
      <w:smartTag w:uri="urn:schemas-microsoft-com:office:smarttags" w:element="stockticker">
        <w:r w:rsidR="00DA104C" w:rsidRPr="00877A75">
          <w:t>O</w:t>
        </w:r>
        <w:r w:rsidR="00D17AB4" w:rsidRPr="00877A75">
          <w:t>CA</w:t>
        </w:r>
      </w:smartTag>
      <w:r w:rsidR="00D17AB4" w:rsidRPr="00877A75">
        <w:t xml:space="preserve"> </w:t>
      </w:r>
      <w:smartTag w:uri="urn:schemas-microsoft-com:office:smarttags" w:element="stockticker">
        <w:r w:rsidR="00D17AB4" w:rsidRPr="00877A75">
          <w:t>CPS</w:t>
        </w:r>
      </w:smartTag>
      <w:r w:rsidR="00D17AB4" w:rsidRPr="00877A75">
        <w:t xml:space="preserve"> and any </w:t>
      </w:r>
      <w:r w:rsidR="00011C02" w:rsidRPr="00877A75">
        <w:t>CP</w:t>
      </w:r>
      <w:r w:rsidR="00D17AB4" w:rsidRPr="00877A75">
        <w:t xml:space="preserve">s </w:t>
      </w:r>
      <w:r w:rsidR="009242F5" w:rsidRPr="00877A75">
        <w:t>that</w:t>
      </w:r>
      <w:r w:rsidR="00D17AB4" w:rsidRPr="00877A75">
        <w:t xml:space="preserve"> </w:t>
      </w:r>
      <w:r w:rsidR="002760BF" w:rsidRPr="00877A75">
        <w:t>Certificates</w:t>
      </w:r>
      <w:r w:rsidR="00851E4B" w:rsidRPr="00877A75">
        <w:t xml:space="preserve"> </w:t>
      </w:r>
      <w:r w:rsidR="009242F5" w:rsidRPr="00877A75">
        <w:t xml:space="preserve">are </w:t>
      </w:r>
      <w:r w:rsidR="00851E4B" w:rsidRPr="00877A75">
        <w:t xml:space="preserve">issued </w:t>
      </w:r>
      <w:r w:rsidR="009242F5" w:rsidRPr="00877A75">
        <w:t>under</w:t>
      </w:r>
      <w:r w:rsidR="000E174D" w:rsidRPr="00877A75">
        <w:t>.</w:t>
      </w:r>
    </w:p>
    <w:p w:rsidR="00CF1B16" w:rsidRPr="005115FB" w:rsidRDefault="00CF1B16">
      <w:pPr>
        <w:pStyle w:val="Heading2"/>
        <w:numPr>
          <w:ilvl w:val="1"/>
          <w:numId w:val="13"/>
        </w:numPr>
        <w:rPr>
          <w:color w:val="auto"/>
        </w:rPr>
      </w:pPr>
      <w:bookmarkStart w:id="27" w:name="_Toc20904003"/>
      <w:bookmarkStart w:id="28" w:name="_Toc290989149"/>
      <w:r w:rsidRPr="005115FB">
        <w:rPr>
          <w:color w:val="auto"/>
        </w:rPr>
        <w:t>Access Control</w:t>
      </w:r>
      <w:bookmarkEnd w:id="27"/>
      <w:bookmarkEnd w:id="28"/>
    </w:p>
    <w:p w:rsidR="005E1041" w:rsidRPr="00877A75" w:rsidRDefault="005E1041" w:rsidP="005E1041">
      <w:r w:rsidRPr="00877A75">
        <w:t xml:space="preserve">There are no access controls on the reading of this </w:t>
      </w:r>
      <w:r w:rsidR="00D17AB4" w:rsidRPr="00877A75">
        <w:t xml:space="preserve">Medicare Australia RCA </w:t>
      </w:r>
      <w:r w:rsidRPr="00877A75">
        <w:t>CP</w:t>
      </w:r>
      <w:r w:rsidR="000E174D" w:rsidRPr="00877A75">
        <w:t xml:space="preserve">, the Medicare Australia RCA </w:t>
      </w:r>
      <w:smartTag w:uri="urn:schemas-microsoft-com:office:smarttags" w:element="stockticker">
        <w:r w:rsidR="000E174D" w:rsidRPr="00877A75">
          <w:t>CP</w:t>
        </w:r>
        <w:r w:rsidR="002731F9" w:rsidRPr="00877A75">
          <w:t>S</w:t>
        </w:r>
      </w:smartTag>
      <w:r w:rsidRPr="00877A75">
        <w:t xml:space="preserve"> or the </w:t>
      </w:r>
      <w:smartTag w:uri="urn:schemas-microsoft-com:office:smarttags" w:element="stockticker">
        <w:r w:rsidR="00D17AB4" w:rsidRPr="00877A75">
          <w:t>CPS</w:t>
        </w:r>
      </w:smartTag>
      <w:r w:rsidR="00D17AB4" w:rsidRPr="00877A75">
        <w:t xml:space="preserve"> for the Medicare Australia </w:t>
      </w:r>
      <w:smartTag w:uri="urn:schemas-microsoft-com:office:smarttags" w:element="stockticker">
        <w:r w:rsidR="00D17AB4" w:rsidRPr="00877A75">
          <w:t>OCA</w:t>
        </w:r>
      </w:smartTag>
      <w:r w:rsidR="00D17AB4" w:rsidRPr="00877A75">
        <w:t xml:space="preserve"> or any associated </w:t>
      </w:r>
      <w:smartTag w:uri="urn:schemas-microsoft-com:office:smarttags" w:element="stockticker">
        <w:r w:rsidR="00DA104C" w:rsidRPr="00877A75">
          <w:t>O</w:t>
        </w:r>
        <w:r w:rsidR="00D17AB4" w:rsidRPr="00877A75">
          <w:t>CA</w:t>
        </w:r>
      </w:smartTag>
      <w:r w:rsidR="00D17AB4" w:rsidRPr="00877A75">
        <w:t xml:space="preserve"> </w:t>
      </w:r>
      <w:smartTag w:uri="urn:schemas-microsoft-com:office:smarttags" w:element="stockticker">
        <w:r w:rsidR="00D17AB4" w:rsidRPr="00877A75">
          <w:t>CPS</w:t>
        </w:r>
      </w:smartTag>
      <w:r w:rsidR="00D17AB4" w:rsidRPr="00877A75">
        <w:t xml:space="preserve"> and CPs </w:t>
      </w:r>
      <w:r w:rsidRPr="00877A75">
        <w:t xml:space="preserve">on the web sites nominated for publication. </w:t>
      </w:r>
    </w:p>
    <w:p w:rsidR="00CF1B16" w:rsidRPr="00877A75" w:rsidRDefault="00CF1B16">
      <w:pPr>
        <w:pStyle w:val="Heading1"/>
        <w:numPr>
          <w:ilvl w:val="0"/>
          <w:numId w:val="13"/>
        </w:numPr>
        <w:rPr>
          <w:color w:val="auto"/>
          <w:lang w:val="en-AU"/>
        </w:rPr>
      </w:pPr>
      <w:bookmarkStart w:id="29" w:name="_Toc290989150"/>
      <w:r w:rsidRPr="00877A75">
        <w:rPr>
          <w:color w:val="auto"/>
          <w:lang w:val="en-AU"/>
        </w:rPr>
        <w:lastRenderedPageBreak/>
        <w:t>Identification and Authentication</w:t>
      </w:r>
      <w:bookmarkEnd w:id="29"/>
    </w:p>
    <w:p w:rsidR="00151652" w:rsidRPr="00877A75" w:rsidRDefault="00946ACB" w:rsidP="00151652">
      <w:r w:rsidRPr="00877A75">
        <w:t>This Section 3 sets out</w:t>
      </w:r>
      <w:r w:rsidR="00151652" w:rsidRPr="00877A75">
        <w:t xml:space="preserve"> the process that Applicants </w:t>
      </w:r>
      <w:r w:rsidR="00845C32" w:rsidRPr="00877A75">
        <w:t xml:space="preserve">go </w:t>
      </w:r>
      <w:r w:rsidR="00151652" w:rsidRPr="00877A75">
        <w:t xml:space="preserve">through to </w:t>
      </w:r>
      <w:r w:rsidR="003668C7" w:rsidRPr="00877A75">
        <w:t>a</w:t>
      </w:r>
      <w:r w:rsidR="00151652" w:rsidRPr="00877A75">
        <w:t xml:space="preserve">uthenticate themselves and </w:t>
      </w:r>
      <w:r w:rsidRPr="00877A75">
        <w:t xml:space="preserve">register </w:t>
      </w:r>
      <w:r w:rsidR="00151652" w:rsidRPr="00877A75">
        <w:t xml:space="preserve">for </w:t>
      </w:r>
      <w:r w:rsidR="00E74093" w:rsidRPr="00877A75">
        <w:t xml:space="preserve">Health Sector </w:t>
      </w:r>
      <w:smartTag w:uri="urn:schemas-microsoft-com:office:smarttags" w:element="stockticker">
        <w:r w:rsidR="00E74093" w:rsidRPr="00877A75">
          <w:t>PKI</w:t>
        </w:r>
      </w:smartTag>
      <w:r w:rsidR="00151652" w:rsidRPr="00877A75">
        <w:t xml:space="preserve"> Keys and Certificates, for example:</w:t>
      </w:r>
    </w:p>
    <w:p w:rsidR="00151652" w:rsidRPr="00877A75" w:rsidRDefault="00151652" w:rsidP="00BA5B9D">
      <w:pPr>
        <w:numPr>
          <w:ilvl w:val="0"/>
          <w:numId w:val="22"/>
        </w:numPr>
      </w:pPr>
      <w:r w:rsidRPr="00877A75">
        <w:t>initial Registration</w:t>
      </w:r>
      <w:r w:rsidR="00C4644C">
        <w:t>,</w:t>
      </w:r>
    </w:p>
    <w:p w:rsidR="00151652" w:rsidRPr="00877A75" w:rsidRDefault="00151652" w:rsidP="00BA5B9D">
      <w:pPr>
        <w:numPr>
          <w:ilvl w:val="0"/>
          <w:numId w:val="22"/>
        </w:numPr>
      </w:pPr>
      <w:r w:rsidRPr="00877A75">
        <w:t>routine Re-key</w:t>
      </w:r>
      <w:r w:rsidR="00C4644C">
        <w:t>,</w:t>
      </w:r>
    </w:p>
    <w:p w:rsidR="00151652" w:rsidRPr="00877A75" w:rsidRDefault="00151652" w:rsidP="00BA5B9D">
      <w:pPr>
        <w:numPr>
          <w:ilvl w:val="0"/>
          <w:numId w:val="22"/>
        </w:numPr>
      </w:pPr>
      <w:r w:rsidRPr="00877A75">
        <w:t>Re-key after Revocation</w:t>
      </w:r>
      <w:r w:rsidR="00C4644C">
        <w:t>,</w:t>
      </w:r>
      <w:r w:rsidRPr="00877A75">
        <w:t xml:space="preserve"> and</w:t>
      </w:r>
    </w:p>
    <w:p w:rsidR="00151652" w:rsidRPr="00877A75" w:rsidRDefault="00151652" w:rsidP="00BA5B9D">
      <w:pPr>
        <w:numPr>
          <w:ilvl w:val="0"/>
          <w:numId w:val="22"/>
        </w:numPr>
      </w:pPr>
      <w:r w:rsidRPr="00877A75">
        <w:t>Revocation requests.</w:t>
      </w:r>
    </w:p>
    <w:p w:rsidR="00151652" w:rsidRPr="00877A75" w:rsidRDefault="00151652" w:rsidP="00151652">
      <w:r w:rsidRPr="00877A75">
        <w:t xml:space="preserve">For further information, refer to Section </w:t>
      </w:r>
      <w:r w:rsidR="00A4055D">
        <w:t>2</w:t>
      </w:r>
      <w:r w:rsidR="00F62A7A" w:rsidRPr="00877A75">
        <w:t xml:space="preserve"> </w:t>
      </w:r>
      <w:r w:rsidRPr="00877A75">
        <w:t>of the</w:t>
      </w:r>
      <w:r w:rsidR="008F1B32" w:rsidRPr="00877A75">
        <w:t xml:space="preserve"> </w:t>
      </w:r>
      <w:proofErr w:type="spellStart"/>
      <w:r w:rsidR="00AA3CFB">
        <w:t>CoI</w:t>
      </w:r>
      <w:proofErr w:type="spellEnd"/>
      <w:r w:rsidR="00AA3CFB" w:rsidRPr="00877A75">
        <w:t xml:space="preserve"> </w:t>
      </w:r>
      <w:r w:rsidRPr="00877A75">
        <w:t>CP the Certificates were issued under.</w:t>
      </w:r>
    </w:p>
    <w:p w:rsidR="00CF1B16" w:rsidRPr="005115FB" w:rsidRDefault="00CF1B16">
      <w:pPr>
        <w:pStyle w:val="Heading2"/>
        <w:numPr>
          <w:ilvl w:val="1"/>
          <w:numId w:val="13"/>
        </w:numPr>
        <w:rPr>
          <w:color w:val="auto"/>
        </w:rPr>
      </w:pPr>
      <w:bookmarkStart w:id="30" w:name="_Toc290989151"/>
      <w:r w:rsidRPr="005115FB">
        <w:rPr>
          <w:color w:val="auto"/>
        </w:rPr>
        <w:t>Naming</w:t>
      </w:r>
      <w:bookmarkEnd w:id="30"/>
    </w:p>
    <w:p w:rsidR="002731F9" w:rsidRPr="00877A75" w:rsidRDefault="002731F9" w:rsidP="002731F9">
      <w:pPr>
        <w:rPr>
          <w:rFonts w:cs="Tahoma"/>
          <w:szCs w:val="20"/>
        </w:rPr>
      </w:pPr>
      <w:r w:rsidRPr="00877A75">
        <w:rPr>
          <w:rFonts w:cs="Tahoma"/>
          <w:szCs w:val="20"/>
        </w:rPr>
        <w:t xml:space="preserve">Subscribers under this CP are OCAs </w:t>
      </w:r>
      <w:r w:rsidR="00091062">
        <w:rPr>
          <w:rFonts w:cs="Tahoma"/>
          <w:szCs w:val="20"/>
        </w:rPr>
        <w:t>f</w:t>
      </w:r>
      <w:r w:rsidRPr="00877A75">
        <w:rPr>
          <w:rFonts w:cs="Tahoma"/>
          <w:szCs w:val="20"/>
        </w:rPr>
        <w:t xml:space="preserve">or the </w:t>
      </w:r>
      <w:r w:rsidRPr="00877A75">
        <w:rPr>
          <w:rFonts w:cs="Tahoma"/>
          <w:bCs/>
          <w:szCs w:val="20"/>
        </w:rPr>
        <w:t>Medicare Australia RCA</w:t>
      </w:r>
      <w:r w:rsidRPr="00877A75">
        <w:rPr>
          <w:rFonts w:cs="Tahoma"/>
          <w:szCs w:val="20"/>
        </w:rPr>
        <w:t>.</w:t>
      </w:r>
    </w:p>
    <w:p w:rsidR="002731F9" w:rsidRDefault="002731F9" w:rsidP="002731F9">
      <w:pPr>
        <w:rPr>
          <w:rFonts w:cs="Tahoma"/>
          <w:szCs w:val="20"/>
        </w:rPr>
      </w:pPr>
      <w:r w:rsidRPr="00877A75">
        <w:rPr>
          <w:rFonts w:cs="Tahoma"/>
          <w:szCs w:val="20"/>
        </w:rPr>
        <w:t>Subscribers are termed ‘Certificate Subjects’ in the x.509 definition.</w:t>
      </w:r>
    </w:p>
    <w:p w:rsidR="0010341C" w:rsidRPr="00877A75" w:rsidRDefault="0010341C" w:rsidP="0010341C">
      <w:r w:rsidRPr="00877A75">
        <w:t xml:space="preserve">For further information, refer to Section </w:t>
      </w:r>
      <w:r>
        <w:t>2</w:t>
      </w:r>
      <w:r w:rsidRPr="00877A75">
        <w:t xml:space="preserve"> of the </w:t>
      </w:r>
      <w:proofErr w:type="spellStart"/>
      <w:r>
        <w:t>CoI</w:t>
      </w:r>
      <w:proofErr w:type="spellEnd"/>
      <w:r w:rsidRPr="00877A75">
        <w:t xml:space="preserve"> CP the Certificates were issued under.</w:t>
      </w:r>
    </w:p>
    <w:p w:rsidR="00CF1B16" w:rsidRPr="005115FB" w:rsidRDefault="00CF1B16">
      <w:pPr>
        <w:pStyle w:val="Heading2"/>
        <w:numPr>
          <w:ilvl w:val="1"/>
          <w:numId w:val="13"/>
        </w:numPr>
        <w:rPr>
          <w:color w:val="auto"/>
        </w:rPr>
      </w:pPr>
      <w:bookmarkStart w:id="31" w:name="_Toc286937876"/>
      <w:bookmarkStart w:id="32" w:name="_Toc290989152"/>
      <w:bookmarkEnd w:id="31"/>
      <w:r w:rsidRPr="005115FB">
        <w:rPr>
          <w:color w:val="auto"/>
        </w:rPr>
        <w:t>Initial Identity Validation</w:t>
      </w:r>
      <w:bookmarkEnd w:id="32"/>
    </w:p>
    <w:p w:rsidR="008F1B32" w:rsidRPr="00877A75" w:rsidRDefault="008F1B32" w:rsidP="008F1B32">
      <w:pPr>
        <w:rPr>
          <w:rFonts w:cs="Tahoma"/>
          <w:szCs w:val="20"/>
        </w:rPr>
      </w:pPr>
      <w:r w:rsidRPr="00877A75">
        <w:rPr>
          <w:rFonts w:cs="Tahoma"/>
          <w:szCs w:val="20"/>
        </w:rPr>
        <w:t xml:space="preserve">For the purposes of the Health Sector </w:t>
      </w:r>
      <w:smartTag w:uri="urn:schemas-microsoft-com:office:smarttags" w:element="stockticker">
        <w:r w:rsidRPr="00877A75">
          <w:rPr>
            <w:rFonts w:cs="Tahoma"/>
            <w:szCs w:val="20"/>
          </w:rPr>
          <w:t>PKI</w:t>
        </w:r>
      </w:smartTag>
      <w:r w:rsidRPr="00877A75">
        <w:rPr>
          <w:rFonts w:cs="Tahoma"/>
          <w:szCs w:val="20"/>
        </w:rPr>
        <w:t xml:space="preserve">, the Subscribers (Certificate Subjects) under this CP are identified and authenticated through the CA Key Signing Ceremony.  Information on this process is not publicly available. </w:t>
      </w:r>
    </w:p>
    <w:p w:rsidR="00CF1B16" w:rsidRPr="005115FB" w:rsidRDefault="00CF1B16">
      <w:pPr>
        <w:pStyle w:val="Heading2"/>
        <w:numPr>
          <w:ilvl w:val="1"/>
          <w:numId w:val="13"/>
        </w:numPr>
        <w:rPr>
          <w:color w:val="auto"/>
        </w:rPr>
      </w:pPr>
      <w:bookmarkStart w:id="33" w:name="_Toc290989153"/>
      <w:r w:rsidRPr="005115FB">
        <w:rPr>
          <w:color w:val="auto"/>
        </w:rPr>
        <w:t>Identification and Authentication for Re-key Requests</w:t>
      </w:r>
      <w:bookmarkEnd w:id="33"/>
    </w:p>
    <w:p w:rsidR="008F1B32" w:rsidRPr="00877A75" w:rsidRDefault="008F1B32" w:rsidP="008F1B32">
      <w:pPr>
        <w:rPr>
          <w:rFonts w:cs="Tahoma"/>
          <w:szCs w:val="20"/>
        </w:rPr>
      </w:pPr>
      <w:r w:rsidRPr="00877A75">
        <w:rPr>
          <w:rFonts w:cs="Tahoma"/>
          <w:szCs w:val="20"/>
        </w:rPr>
        <w:t xml:space="preserve">Subscribers under this CP shall be identified and authenticated and the Certificates renewed using the same process as the identification and authentication process at registration. </w:t>
      </w:r>
    </w:p>
    <w:p w:rsidR="008F1B32" w:rsidRPr="00877A75" w:rsidRDefault="008F1B32" w:rsidP="008F1B32">
      <w:pPr>
        <w:rPr>
          <w:rFonts w:cs="Tahoma"/>
          <w:szCs w:val="20"/>
        </w:rPr>
      </w:pPr>
      <w:r w:rsidRPr="00877A75">
        <w:rPr>
          <w:rFonts w:cs="Tahoma"/>
          <w:szCs w:val="20"/>
        </w:rPr>
        <w:t xml:space="preserve">Note: all certificate renewals under this CP involve re-keying. </w:t>
      </w:r>
    </w:p>
    <w:p w:rsidR="008F1B32" w:rsidRPr="005115FB" w:rsidRDefault="008F1B32" w:rsidP="008F1B32">
      <w:pPr>
        <w:pStyle w:val="Heading2"/>
        <w:numPr>
          <w:ilvl w:val="1"/>
          <w:numId w:val="13"/>
        </w:numPr>
        <w:rPr>
          <w:color w:val="auto"/>
        </w:rPr>
      </w:pPr>
      <w:bookmarkStart w:id="34" w:name="_Toc290989154"/>
      <w:r w:rsidRPr="005115FB">
        <w:rPr>
          <w:color w:val="auto"/>
        </w:rPr>
        <w:t>Revocation Requests</w:t>
      </w:r>
      <w:bookmarkEnd w:id="34"/>
    </w:p>
    <w:p w:rsidR="008F1B32" w:rsidRPr="00877A75" w:rsidRDefault="008F1B32" w:rsidP="008F1B32">
      <w:pPr>
        <w:rPr>
          <w:rFonts w:cs="Tahoma"/>
          <w:szCs w:val="20"/>
        </w:rPr>
      </w:pPr>
      <w:r w:rsidRPr="00877A75">
        <w:rPr>
          <w:rFonts w:cs="Tahoma"/>
          <w:szCs w:val="20"/>
        </w:rPr>
        <w:t xml:space="preserve">Revocation of </w:t>
      </w:r>
      <w:r w:rsidR="004E7BC5">
        <w:rPr>
          <w:rFonts w:cs="Tahoma"/>
          <w:szCs w:val="20"/>
        </w:rPr>
        <w:t>C</w:t>
      </w:r>
      <w:r w:rsidR="004E7BC5" w:rsidRPr="00877A75">
        <w:rPr>
          <w:rFonts w:cs="Tahoma"/>
          <w:szCs w:val="20"/>
        </w:rPr>
        <w:t xml:space="preserve">ertificates </w:t>
      </w:r>
      <w:r w:rsidRPr="00877A75">
        <w:rPr>
          <w:rFonts w:cs="Tahoma"/>
          <w:szCs w:val="20"/>
        </w:rPr>
        <w:t>under this CP shall only be requested by</w:t>
      </w:r>
      <w:r w:rsidR="00853838" w:rsidRPr="00877A75">
        <w:rPr>
          <w:rFonts w:cs="Tahoma"/>
          <w:szCs w:val="20"/>
        </w:rPr>
        <w:t xml:space="preserve"> the</w:t>
      </w:r>
      <w:r w:rsidRPr="00877A75">
        <w:rPr>
          <w:rFonts w:cs="Tahoma"/>
          <w:szCs w:val="20"/>
        </w:rPr>
        <w:t xml:space="preserve"> Medicare Australia PMA or Medicare Australia IT Security Manager</w:t>
      </w:r>
      <w:r w:rsidR="00853838" w:rsidRPr="00877A75">
        <w:rPr>
          <w:rFonts w:cs="Tahoma"/>
          <w:szCs w:val="20"/>
        </w:rPr>
        <w:t>/Advisor</w:t>
      </w:r>
      <w:r w:rsidRPr="00877A75">
        <w:rPr>
          <w:rFonts w:cs="Tahoma"/>
          <w:szCs w:val="20"/>
        </w:rPr>
        <w:t xml:space="preserve"> or nominee with the same or higher security clearance.</w:t>
      </w:r>
    </w:p>
    <w:p w:rsidR="008F1B32" w:rsidRPr="00877A75" w:rsidRDefault="008F1B32" w:rsidP="008F1B32">
      <w:pPr>
        <w:rPr>
          <w:rFonts w:cs="Tahoma"/>
          <w:b/>
          <w:bCs/>
        </w:rPr>
      </w:pPr>
    </w:p>
    <w:p w:rsidR="00CF1B16" w:rsidRPr="00877A75" w:rsidRDefault="00CF1B16">
      <w:pPr>
        <w:pStyle w:val="Heading1"/>
        <w:numPr>
          <w:ilvl w:val="0"/>
          <w:numId w:val="13"/>
        </w:numPr>
        <w:rPr>
          <w:color w:val="auto"/>
          <w:lang w:val="en-AU"/>
        </w:rPr>
      </w:pPr>
      <w:bookmarkStart w:id="35" w:name="_Toc290989155"/>
      <w:r w:rsidRPr="00877A75">
        <w:rPr>
          <w:color w:val="auto"/>
          <w:lang w:val="en-AU"/>
        </w:rPr>
        <w:lastRenderedPageBreak/>
        <w:t xml:space="preserve">Certificate </w:t>
      </w:r>
      <w:r w:rsidR="000B5C1B" w:rsidRPr="00877A75">
        <w:rPr>
          <w:color w:val="auto"/>
          <w:lang w:val="en-AU"/>
        </w:rPr>
        <w:t xml:space="preserve">Management </w:t>
      </w:r>
      <w:r w:rsidRPr="00877A75">
        <w:rPr>
          <w:color w:val="auto"/>
          <w:lang w:val="en-AU"/>
        </w:rPr>
        <w:t>Life-Cycle</w:t>
      </w:r>
      <w:bookmarkEnd w:id="35"/>
      <w:r w:rsidRPr="00877A75">
        <w:rPr>
          <w:color w:val="auto"/>
          <w:lang w:val="en-AU"/>
        </w:rPr>
        <w:t xml:space="preserve"> </w:t>
      </w:r>
    </w:p>
    <w:p w:rsidR="008F1B32" w:rsidRPr="00456D6D" w:rsidRDefault="00AF3A6F" w:rsidP="008F1B32">
      <w:pPr>
        <w:pStyle w:val="Heading2"/>
        <w:numPr>
          <w:ilvl w:val="1"/>
          <w:numId w:val="13"/>
        </w:numPr>
        <w:rPr>
          <w:color w:val="auto"/>
        </w:rPr>
      </w:pPr>
      <w:bookmarkStart w:id="36" w:name="_Toc290989156"/>
      <w:r w:rsidRPr="00456D6D">
        <w:rPr>
          <w:color w:val="auto"/>
        </w:rPr>
        <w:t>Certificate Application</w:t>
      </w:r>
      <w:bookmarkEnd w:id="36"/>
    </w:p>
    <w:p w:rsidR="008F1B32" w:rsidRDefault="008F1B32" w:rsidP="008F1B32">
      <w:pPr>
        <w:rPr>
          <w:rFonts w:cs="Tahoma"/>
          <w:szCs w:val="20"/>
        </w:rPr>
      </w:pPr>
      <w:r w:rsidRPr="00877A75">
        <w:rPr>
          <w:rFonts w:cs="Tahoma"/>
          <w:szCs w:val="20"/>
        </w:rPr>
        <w:t xml:space="preserve">Upon approval from the Medicare Australia PMA, the Medicare Australia RCA is authorised to sign </w:t>
      </w:r>
      <w:smartTag w:uri="urn:schemas-microsoft-com:office:smarttags" w:element="stockticker">
        <w:r w:rsidRPr="00877A75">
          <w:rPr>
            <w:rFonts w:cs="Tahoma"/>
            <w:szCs w:val="20"/>
          </w:rPr>
          <w:t>OCA</w:t>
        </w:r>
      </w:smartTag>
      <w:r w:rsidRPr="00877A75">
        <w:rPr>
          <w:rFonts w:cs="Tahoma"/>
          <w:szCs w:val="20"/>
        </w:rPr>
        <w:t xml:space="preserve"> Certificates.  </w:t>
      </w:r>
    </w:p>
    <w:p w:rsidR="00AF3A6F" w:rsidRPr="00456D6D" w:rsidRDefault="00AF3A6F" w:rsidP="00AF3A6F">
      <w:pPr>
        <w:pStyle w:val="Heading2"/>
        <w:numPr>
          <w:ilvl w:val="1"/>
          <w:numId w:val="13"/>
        </w:numPr>
        <w:rPr>
          <w:color w:val="auto"/>
        </w:rPr>
      </w:pPr>
      <w:bookmarkStart w:id="37" w:name="_Toc290989157"/>
      <w:r w:rsidRPr="00456D6D">
        <w:rPr>
          <w:color w:val="auto"/>
        </w:rPr>
        <w:t>Certificate Application Processing</w:t>
      </w:r>
      <w:bookmarkEnd w:id="37"/>
    </w:p>
    <w:p w:rsidR="00AF3A6F" w:rsidRDefault="00B35A55" w:rsidP="008F1B32">
      <w:pPr>
        <w:rPr>
          <w:rFonts w:cs="Tahoma"/>
          <w:szCs w:val="20"/>
        </w:rPr>
      </w:pPr>
      <w:r>
        <w:rPr>
          <w:rFonts w:cs="Tahoma"/>
          <w:szCs w:val="20"/>
        </w:rPr>
        <w:t>Medicare</w:t>
      </w:r>
      <w:r w:rsidR="00AF3A6F">
        <w:rPr>
          <w:rFonts w:cs="Tahoma"/>
          <w:szCs w:val="20"/>
        </w:rPr>
        <w:t xml:space="preserve"> Australia RCA and Medicare Australia </w:t>
      </w:r>
      <w:smartTag w:uri="urn:schemas-microsoft-com:office:smarttags" w:element="stockticker">
        <w:r w:rsidR="00AF3A6F">
          <w:rPr>
            <w:rFonts w:cs="Tahoma"/>
            <w:szCs w:val="20"/>
          </w:rPr>
          <w:t>OCA</w:t>
        </w:r>
      </w:smartTag>
      <w:r w:rsidR="00AF3A6F">
        <w:rPr>
          <w:rFonts w:cs="Tahoma"/>
          <w:szCs w:val="20"/>
        </w:rPr>
        <w:t xml:space="preserve"> Certificate Application </w:t>
      </w:r>
      <w:r w:rsidR="00AA3CFB">
        <w:rPr>
          <w:rFonts w:cs="Tahoma"/>
          <w:szCs w:val="20"/>
        </w:rPr>
        <w:t>p</w:t>
      </w:r>
      <w:r w:rsidR="00AF3A6F">
        <w:rPr>
          <w:rFonts w:cs="Tahoma"/>
          <w:szCs w:val="20"/>
        </w:rPr>
        <w:t>roces</w:t>
      </w:r>
      <w:r w:rsidR="00485CA6">
        <w:rPr>
          <w:rFonts w:cs="Tahoma"/>
          <w:szCs w:val="20"/>
        </w:rPr>
        <w:t>s</w:t>
      </w:r>
      <w:r w:rsidR="00AF3A6F">
        <w:rPr>
          <w:rFonts w:cs="Tahoma"/>
          <w:szCs w:val="20"/>
        </w:rPr>
        <w:t xml:space="preserve">ing are undertaken during the </w:t>
      </w:r>
      <w:r w:rsidR="00AF3A6F" w:rsidRPr="00877A75">
        <w:rPr>
          <w:rFonts w:cs="Tahoma"/>
          <w:szCs w:val="20"/>
        </w:rPr>
        <w:t>CA Key Signing Ceremony.  Information on this process is not publicly available</w:t>
      </w:r>
      <w:r w:rsidR="00AF3A6F">
        <w:rPr>
          <w:rFonts w:cs="Tahoma"/>
          <w:szCs w:val="20"/>
        </w:rPr>
        <w:t xml:space="preserve">. </w:t>
      </w:r>
    </w:p>
    <w:p w:rsidR="00AF3A6F" w:rsidRPr="00456D6D" w:rsidRDefault="00AF3A6F" w:rsidP="00AF3A6F">
      <w:pPr>
        <w:pStyle w:val="Heading2"/>
        <w:numPr>
          <w:ilvl w:val="1"/>
          <w:numId w:val="13"/>
        </w:numPr>
        <w:rPr>
          <w:color w:val="auto"/>
        </w:rPr>
      </w:pPr>
      <w:bookmarkStart w:id="38" w:name="_Toc290989158"/>
      <w:r w:rsidRPr="00456D6D">
        <w:rPr>
          <w:color w:val="auto"/>
        </w:rPr>
        <w:t>Certificate Issuance</w:t>
      </w:r>
      <w:bookmarkEnd w:id="38"/>
    </w:p>
    <w:p w:rsidR="008F1B32" w:rsidRDefault="008F1B32" w:rsidP="008F1B32">
      <w:pPr>
        <w:rPr>
          <w:rFonts w:cs="Tahoma"/>
          <w:szCs w:val="20"/>
        </w:rPr>
      </w:pPr>
      <w:r w:rsidRPr="00877A75">
        <w:rPr>
          <w:rFonts w:cs="Tahoma"/>
          <w:szCs w:val="20"/>
        </w:rPr>
        <w:t xml:space="preserve">Certificates are </w:t>
      </w:r>
      <w:r w:rsidR="00AF3A6F">
        <w:rPr>
          <w:rFonts w:cs="Tahoma"/>
          <w:szCs w:val="20"/>
        </w:rPr>
        <w:t>issued</w:t>
      </w:r>
      <w:r w:rsidR="00AF3A6F" w:rsidRPr="00877A75">
        <w:rPr>
          <w:rFonts w:cs="Tahoma"/>
          <w:szCs w:val="20"/>
        </w:rPr>
        <w:t xml:space="preserve"> </w:t>
      </w:r>
      <w:r w:rsidRPr="00877A75">
        <w:rPr>
          <w:rFonts w:cs="Tahoma"/>
          <w:szCs w:val="20"/>
        </w:rPr>
        <w:t>at the CA Key Signing Ceremony</w:t>
      </w:r>
      <w:r w:rsidR="00AF3A6F">
        <w:rPr>
          <w:rFonts w:cs="Tahoma"/>
          <w:szCs w:val="20"/>
        </w:rPr>
        <w:t xml:space="preserve"> and are held within the certificate creation facility and are not </w:t>
      </w:r>
      <w:r w:rsidR="00091062">
        <w:rPr>
          <w:rFonts w:cs="Tahoma"/>
          <w:szCs w:val="20"/>
        </w:rPr>
        <w:t>exposed externally to this facility</w:t>
      </w:r>
      <w:r w:rsidRPr="00877A75">
        <w:rPr>
          <w:rFonts w:cs="Tahoma"/>
          <w:szCs w:val="20"/>
        </w:rPr>
        <w:t xml:space="preserve">.  Information on this process is not publicly available. </w:t>
      </w:r>
    </w:p>
    <w:p w:rsidR="00AF3A6F" w:rsidRPr="00456D6D" w:rsidRDefault="00AF3A6F" w:rsidP="00AF3A6F">
      <w:pPr>
        <w:pStyle w:val="Heading2"/>
        <w:numPr>
          <w:ilvl w:val="1"/>
          <w:numId w:val="13"/>
        </w:numPr>
        <w:rPr>
          <w:color w:val="auto"/>
        </w:rPr>
      </w:pPr>
      <w:bookmarkStart w:id="39" w:name="_Toc290989159"/>
      <w:r w:rsidRPr="00456D6D">
        <w:rPr>
          <w:color w:val="auto"/>
        </w:rPr>
        <w:t>Certificate Acceptance</w:t>
      </w:r>
      <w:bookmarkEnd w:id="39"/>
    </w:p>
    <w:p w:rsidR="00AF3A6F" w:rsidRPr="00AF3A6F" w:rsidRDefault="00B35A55" w:rsidP="00AF3A6F">
      <w:pPr>
        <w:rPr>
          <w:rFonts w:cs="Tahoma"/>
          <w:szCs w:val="20"/>
        </w:rPr>
      </w:pPr>
      <w:r>
        <w:rPr>
          <w:rFonts w:cs="Tahoma"/>
          <w:szCs w:val="20"/>
        </w:rPr>
        <w:t>Medicare</w:t>
      </w:r>
      <w:r w:rsidR="00AF3A6F">
        <w:rPr>
          <w:rFonts w:cs="Tahoma"/>
          <w:szCs w:val="20"/>
        </w:rPr>
        <w:t xml:space="preserve"> Australia RCA and Medicare Australia </w:t>
      </w:r>
      <w:smartTag w:uri="urn:schemas-microsoft-com:office:smarttags" w:element="stockticker">
        <w:r w:rsidR="00AF3A6F">
          <w:rPr>
            <w:rFonts w:cs="Tahoma"/>
            <w:szCs w:val="20"/>
          </w:rPr>
          <w:t>OCA</w:t>
        </w:r>
      </w:smartTag>
      <w:r w:rsidR="00AF3A6F">
        <w:rPr>
          <w:rFonts w:cs="Tahoma"/>
          <w:szCs w:val="20"/>
        </w:rPr>
        <w:t xml:space="preserve"> Certificate Application </w:t>
      </w:r>
      <w:r w:rsidR="00AA3CFB">
        <w:rPr>
          <w:rFonts w:cs="Tahoma"/>
          <w:szCs w:val="20"/>
        </w:rPr>
        <w:t>p</w:t>
      </w:r>
      <w:r w:rsidR="00AF3A6F">
        <w:rPr>
          <w:rFonts w:cs="Tahoma"/>
          <w:szCs w:val="20"/>
        </w:rPr>
        <w:t>roce</w:t>
      </w:r>
      <w:r w:rsidR="00485CA6">
        <w:rPr>
          <w:rFonts w:cs="Tahoma"/>
          <w:szCs w:val="20"/>
        </w:rPr>
        <w:t>s</w:t>
      </w:r>
      <w:r w:rsidR="00AF3A6F">
        <w:rPr>
          <w:rFonts w:cs="Tahoma"/>
          <w:szCs w:val="20"/>
        </w:rPr>
        <w:t xml:space="preserve">sing are undertaken during the </w:t>
      </w:r>
      <w:r w:rsidR="00AF3A6F" w:rsidRPr="00877A75">
        <w:rPr>
          <w:rFonts w:cs="Tahoma"/>
          <w:szCs w:val="20"/>
        </w:rPr>
        <w:t>CA Key Signing Ceremony.  Information on this process is not publicly available</w:t>
      </w:r>
      <w:r w:rsidR="00AF3A6F">
        <w:rPr>
          <w:rFonts w:cs="Tahoma"/>
          <w:szCs w:val="20"/>
        </w:rPr>
        <w:t xml:space="preserve">. </w:t>
      </w:r>
    </w:p>
    <w:p w:rsidR="008F1B32" w:rsidRPr="005115FB" w:rsidRDefault="008F1B32" w:rsidP="008F1B32">
      <w:pPr>
        <w:pStyle w:val="Heading2"/>
        <w:numPr>
          <w:ilvl w:val="1"/>
          <w:numId w:val="13"/>
        </w:numPr>
        <w:rPr>
          <w:color w:val="auto"/>
        </w:rPr>
      </w:pPr>
      <w:bookmarkStart w:id="40" w:name="_Toc290989160"/>
      <w:r w:rsidRPr="005115FB">
        <w:rPr>
          <w:color w:val="auto"/>
        </w:rPr>
        <w:t>Key and Certificate Usage</w:t>
      </w:r>
      <w:bookmarkEnd w:id="40"/>
    </w:p>
    <w:p w:rsidR="008F1B32" w:rsidRPr="00877A75" w:rsidRDefault="008F1B32" w:rsidP="008F1B32">
      <w:pPr>
        <w:rPr>
          <w:rFonts w:cs="Tahoma"/>
          <w:szCs w:val="20"/>
        </w:rPr>
      </w:pPr>
      <w:r w:rsidRPr="00877A75">
        <w:rPr>
          <w:rFonts w:cs="Tahoma"/>
          <w:szCs w:val="20"/>
        </w:rPr>
        <w:t xml:space="preserve">The Medicare Australia RCA Key will only be used to sign </w:t>
      </w:r>
      <w:r w:rsidR="00877A75" w:rsidRPr="00877A75">
        <w:rPr>
          <w:rFonts w:cs="Tahoma"/>
          <w:szCs w:val="20"/>
        </w:rPr>
        <w:t>Medicare</w:t>
      </w:r>
      <w:r w:rsidR="00E732BD" w:rsidRPr="00877A75">
        <w:rPr>
          <w:rFonts w:cs="Tahoma"/>
          <w:szCs w:val="20"/>
        </w:rPr>
        <w:t xml:space="preserve"> Australia</w:t>
      </w:r>
      <w:r w:rsidRPr="00877A75">
        <w:rPr>
          <w:rFonts w:cs="Tahoma"/>
          <w:szCs w:val="20"/>
        </w:rPr>
        <w:t xml:space="preserve"> </w:t>
      </w:r>
      <w:smartTag w:uri="urn:schemas-microsoft-com:office:smarttags" w:element="stockticker">
        <w:r w:rsidR="00030086">
          <w:rPr>
            <w:rFonts w:cs="Tahoma"/>
            <w:szCs w:val="20"/>
          </w:rPr>
          <w:t>O</w:t>
        </w:r>
        <w:r w:rsidRPr="00877A75">
          <w:rPr>
            <w:rFonts w:cs="Tahoma"/>
            <w:szCs w:val="20"/>
          </w:rPr>
          <w:t>CA</w:t>
        </w:r>
      </w:smartTag>
      <w:r w:rsidRPr="00877A75">
        <w:rPr>
          <w:rFonts w:cs="Tahoma"/>
          <w:szCs w:val="20"/>
        </w:rPr>
        <w:t xml:space="preserve"> Certificates.</w:t>
      </w:r>
    </w:p>
    <w:p w:rsidR="008F1B32" w:rsidRPr="00877A75" w:rsidRDefault="008F1B32" w:rsidP="008F1B32">
      <w:pPr>
        <w:pStyle w:val="Heading3"/>
        <w:numPr>
          <w:ilvl w:val="2"/>
          <w:numId w:val="13"/>
        </w:numPr>
        <w:ind w:left="720" w:hanging="720"/>
        <w:rPr>
          <w:color w:val="auto"/>
        </w:rPr>
      </w:pPr>
      <w:r w:rsidRPr="00877A75">
        <w:rPr>
          <w:color w:val="auto"/>
        </w:rPr>
        <w:t xml:space="preserve">Key </w:t>
      </w:r>
      <w:r w:rsidR="00A72BCF">
        <w:rPr>
          <w:color w:val="auto"/>
        </w:rPr>
        <w:t>P</w:t>
      </w:r>
      <w:r w:rsidR="00A72BCF" w:rsidRPr="00877A75">
        <w:rPr>
          <w:color w:val="auto"/>
        </w:rPr>
        <w:t xml:space="preserve">air </w:t>
      </w:r>
      <w:r w:rsidR="00A72BCF">
        <w:rPr>
          <w:color w:val="auto"/>
        </w:rPr>
        <w:t>G</w:t>
      </w:r>
      <w:r w:rsidR="00A72BCF" w:rsidRPr="00877A75">
        <w:rPr>
          <w:color w:val="auto"/>
        </w:rPr>
        <w:t xml:space="preserve">eneration </w:t>
      </w:r>
      <w:r w:rsidRPr="00877A75">
        <w:rPr>
          <w:color w:val="auto"/>
        </w:rPr>
        <w:t xml:space="preserve">and </w:t>
      </w:r>
      <w:r w:rsidR="00A72BCF">
        <w:rPr>
          <w:color w:val="auto"/>
        </w:rPr>
        <w:t>I</w:t>
      </w:r>
      <w:r w:rsidRPr="00877A75">
        <w:rPr>
          <w:color w:val="auto"/>
        </w:rPr>
        <w:t>nstallation</w:t>
      </w:r>
    </w:p>
    <w:p w:rsidR="008F1B32" w:rsidRPr="00877A75" w:rsidRDefault="008F1B32" w:rsidP="008F1B32">
      <w:pPr>
        <w:rPr>
          <w:rFonts w:cs="Tahoma"/>
          <w:szCs w:val="20"/>
        </w:rPr>
      </w:pPr>
      <w:r w:rsidRPr="00877A75">
        <w:rPr>
          <w:rFonts w:cs="Tahoma"/>
          <w:szCs w:val="20"/>
        </w:rPr>
        <w:t xml:space="preserve">Key pair generation and installation (that is, the CA Key Signing Ceremony) for the Medicare Australia RCA and for OCAs signed by the Medicare Australia RCA are documented in the </w:t>
      </w:r>
      <w:r w:rsidR="008F504E">
        <w:rPr>
          <w:rFonts w:cs="Tahoma"/>
          <w:szCs w:val="20"/>
        </w:rPr>
        <w:t>Verizon Australia Pty Ltd</w:t>
      </w:r>
      <w:r w:rsidR="006A028F">
        <w:rPr>
          <w:rFonts w:cs="Tahoma"/>
          <w:szCs w:val="20"/>
        </w:rPr>
        <w:t xml:space="preserve"> </w:t>
      </w:r>
      <w:smartTag w:uri="urn:schemas-microsoft-com:office:smarttags" w:element="stockticker">
        <w:r w:rsidRPr="00877A75">
          <w:rPr>
            <w:rFonts w:cs="Tahoma"/>
            <w:i/>
            <w:szCs w:val="20"/>
          </w:rPr>
          <w:t>SEC</w:t>
        </w:r>
      </w:smartTag>
      <w:r w:rsidRPr="00877A75">
        <w:rPr>
          <w:rFonts w:cs="Tahoma"/>
          <w:i/>
          <w:szCs w:val="20"/>
        </w:rPr>
        <w:t>1</w:t>
      </w:r>
      <w:r w:rsidRPr="00877A75">
        <w:rPr>
          <w:rFonts w:cs="Tahoma"/>
          <w:szCs w:val="20"/>
        </w:rPr>
        <w:t xml:space="preserve"> </w:t>
      </w:r>
      <w:r w:rsidRPr="00877A75">
        <w:rPr>
          <w:rFonts w:cs="Tahoma"/>
          <w:i/>
          <w:szCs w:val="20"/>
        </w:rPr>
        <w:t>Security Profile</w:t>
      </w:r>
      <w:r w:rsidR="006A028F">
        <w:rPr>
          <w:rFonts w:cs="Tahoma"/>
          <w:szCs w:val="20"/>
        </w:rPr>
        <w:t xml:space="preserve"> </w:t>
      </w:r>
      <w:r w:rsidRPr="00877A75">
        <w:rPr>
          <w:rFonts w:cs="Tahoma"/>
          <w:szCs w:val="20"/>
        </w:rPr>
        <w:t>(this document is not publicly available).</w:t>
      </w:r>
    </w:p>
    <w:p w:rsidR="008F1B32" w:rsidRPr="005115FB" w:rsidRDefault="008F1B32" w:rsidP="008F1B32">
      <w:pPr>
        <w:pStyle w:val="Heading2"/>
        <w:numPr>
          <w:ilvl w:val="1"/>
          <w:numId w:val="13"/>
        </w:numPr>
        <w:rPr>
          <w:color w:val="auto"/>
        </w:rPr>
      </w:pPr>
      <w:bookmarkStart w:id="41" w:name="_Toc290989161"/>
      <w:r w:rsidRPr="005115FB">
        <w:rPr>
          <w:color w:val="auto"/>
        </w:rPr>
        <w:t xml:space="preserve">Certificate </w:t>
      </w:r>
      <w:r w:rsidR="00A72BCF">
        <w:rPr>
          <w:color w:val="auto"/>
        </w:rPr>
        <w:t>R</w:t>
      </w:r>
      <w:r w:rsidR="00A72BCF" w:rsidRPr="005115FB">
        <w:rPr>
          <w:color w:val="auto"/>
        </w:rPr>
        <w:t>enewal</w:t>
      </w:r>
      <w:bookmarkEnd w:id="41"/>
    </w:p>
    <w:p w:rsidR="004423E9" w:rsidRDefault="008F1B32" w:rsidP="008F1B32">
      <w:pPr>
        <w:rPr>
          <w:rFonts w:cs="Tahoma"/>
          <w:color w:val="000000"/>
          <w:szCs w:val="20"/>
        </w:rPr>
      </w:pPr>
      <w:r w:rsidRPr="00877A75">
        <w:rPr>
          <w:rFonts w:cs="Tahoma"/>
          <w:color w:val="000000"/>
          <w:szCs w:val="20"/>
        </w:rPr>
        <w:t xml:space="preserve">Certificates issued under this CP </w:t>
      </w:r>
      <w:r w:rsidR="002F2DE8">
        <w:rPr>
          <w:rFonts w:cs="Tahoma"/>
          <w:color w:val="000000"/>
          <w:szCs w:val="20"/>
        </w:rPr>
        <w:t xml:space="preserve">will </w:t>
      </w:r>
      <w:r w:rsidR="00431C5F">
        <w:rPr>
          <w:rFonts w:cs="Tahoma"/>
          <w:color w:val="000000"/>
          <w:szCs w:val="20"/>
        </w:rPr>
        <w:t xml:space="preserve">need to be renewed in the event of </w:t>
      </w:r>
      <w:r w:rsidR="008A0BBF">
        <w:rPr>
          <w:rFonts w:cs="Tahoma"/>
          <w:color w:val="000000"/>
          <w:szCs w:val="20"/>
        </w:rPr>
        <w:t xml:space="preserve">expiry of the certificates or </w:t>
      </w:r>
      <w:r w:rsidR="002F2DE8">
        <w:rPr>
          <w:rFonts w:cs="Tahoma"/>
          <w:color w:val="000000"/>
          <w:szCs w:val="20"/>
        </w:rPr>
        <w:t xml:space="preserve">as a result of </w:t>
      </w:r>
      <w:proofErr w:type="spellStart"/>
      <w:r w:rsidR="008A0BBF">
        <w:rPr>
          <w:rFonts w:cs="Tahoma"/>
          <w:color w:val="000000"/>
          <w:szCs w:val="20"/>
        </w:rPr>
        <w:t>unforseen</w:t>
      </w:r>
      <w:proofErr w:type="spellEnd"/>
      <w:r w:rsidR="008A0BBF">
        <w:rPr>
          <w:rFonts w:cs="Tahoma"/>
          <w:color w:val="000000"/>
          <w:szCs w:val="20"/>
        </w:rPr>
        <w:t xml:space="preserve"> circumstances that may occur. </w:t>
      </w:r>
      <w:r w:rsidR="00431C5F">
        <w:rPr>
          <w:rFonts w:cs="Tahoma"/>
          <w:color w:val="000000"/>
          <w:szCs w:val="20"/>
        </w:rPr>
        <w:t xml:space="preserve">They will be </w:t>
      </w:r>
      <w:r w:rsidRPr="00877A75">
        <w:rPr>
          <w:rFonts w:cs="Tahoma"/>
          <w:color w:val="000000"/>
          <w:szCs w:val="20"/>
        </w:rPr>
        <w:t>renewed by repeating the CA Key Signing Ceremony</w:t>
      </w:r>
      <w:r w:rsidR="00431C5F">
        <w:rPr>
          <w:rFonts w:cs="Tahoma"/>
          <w:color w:val="000000"/>
          <w:szCs w:val="20"/>
        </w:rPr>
        <w:t xml:space="preserve">. </w:t>
      </w:r>
    </w:p>
    <w:p w:rsidR="004423E9" w:rsidRDefault="004423E9" w:rsidP="008F1B32">
      <w:pPr>
        <w:rPr>
          <w:rFonts w:cs="Tahoma"/>
          <w:color w:val="000000"/>
          <w:szCs w:val="20"/>
        </w:rPr>
      </w:pPr>
      <w:r>
        <w:rPr>
          <w:rFonts w:cs="Tahoma"/>
          <w:color w:val="000000"/>
          <w:szCs w:val="20"/>
        </w:rPr>
        <w:t xml:space="preserve">The relevant </w:t>
      </w:r>
      <w:proofErr w:type="spellStart"/>
      <w:r>
        <w:rPr>
          <w:rFonts w:cs="Tahoma"/>
          <w:color w:val="000000"/>
          <w:szCs w:val="20"/>
        </w:rPr>
        <w:t>CoI</w:t>
      </w:r>
      <w:proofErr w:type="spellEnd"/>
      <w:r>
        <w:rPr>
          <w:rFonts w:cs="Tahoma"/>
          <w:color w:val="000000"/>
          <w:szCs w:val="20"/>
        </w:rPr>
        <w:t xml:space="preserve"> CP the Certificate was issued under will document the certificate renewal activities.</w:t>
      </w:r>
    </w:p>
    <w:p w:rsidR="00AF3A6F" w:rsidRPr="00AF3A6F" w:rsidRDefault="00AF3A6F" w:rsidP="00AF3A6F">
      <w:pPr>
        <w:pStyle w:val="Heading2"/>
        <w:numPr>
          <w:ilvl w:val="1"/>
          <w:numId w:val="13"/>
        </w:numPr>
        <w:rPr>
          <w:color w:val="auto"/>
        </w:rPr>
      </w:pPr>
      <w:bookmarkStart w:id="42" w:name="_Toc286937887"/>
      <w:bookmarkStart w:id="43" w:name="_Toc290989162"/>
      <w:bookmarkEnd w:id="42"/>
      <w:r w:rsidRPr="00AF3A6F">
        <w:rPr>
          <w:color w:val="auto"/>
        </w:rPr>
        <w:t>Certificate Re-key</w:t>
      </w:r>
      <w:bookmarkEnd w:id="43"/>
    </w:p>
    <w:p w:rsidR="00AA3CFB" w:rsidRDefault="00AF3A6F" w:rsidP="008F1B32">
      <w:pPr>
        <w:rPr>
          <w:rFonts w:cs="Tahoma"/>
          <w:color w:val="000000"/>
          <w:szCs w:val="20"/>
        </w:rPr>
      </w:pPr>
      <w:r>
        <w:rPr>
          <w:rFonts w:cs="Tahoma"/>
          <w:color w:val="000000"/>
          <w:szCs w:val="20"/>
        </w:rPr>
        <w:t xml:space="preserve">Certificate re-key is not supported for the Medicare Australia RCA.  </w:t>
      </w:r>
    </w:p>
    <w:p w:rsidR="00AF3A6F" w:rsidRDefault="00AA3CFB" w:rsidP="008F1B32">
      <w:pPr>
        <w:rPr>
          <w:rFonts w:cs="Tahoma"/>
          <w:color w:val="000000"/>
          <w:szCs w:val="20"/>
        </w:rPr>
      </w:pPr>
      <w:r>
        <w:rPr>
          <w:rFonts w:cs="Tahoma"/>
          <w:color w:val="000000"/>
          <w:szCs w:val="20"/>
        </w:rPr>
        <w:t>T</w:t>
      </w:r>
      <w:r w:rsidR="00AF3A6F">
        <w:rPr>
          <w:rFonts w:cs="Tahoma"/>
          <w:color w:val="000000"/>
          <w:szCs w:val="20"/>
        </w:rPr>
        <w:t xml:space="preserve">he </w:t>
      </w:r>
      <w:r>
        <w:rPr>
          <w:rFonts w:cs="Tahoma"/>
          <w:color w:val="000000"/>
          <w:szCs w:val="20"/>
        </w:rPr>
        <w:t>relevant</w:t>
      </w:r>
      <w:r w:rsidR="00AF3A6F">
        <w:rPr>
          <w:rFonts w:cs="Tahoma"/>
          <w:color w:val="000000"/>
          <w:szCs w:val="20"/>
        </w:rPr>
        <w:t xml:space="preserve"> </w:t>
      </w:r>
      <w:proofErr w:type="spellStart"/>
      <w:r w:rsidR="00AF3A6F">
        <w:rPr>
          <w:rFonts w:cs="Tahoma"/>
          <w:color w:val="000000"/>
          <w:szCs w:val="20"/>
        </w:rPr>
        <w:t>CoI</w:t>
      </w:r>
      <w:proofErr w:type="spellEnd"/>
      <w:r w:rsidR="00AF3A6F">
        <w:rPr>
          <w:rFonts w:cs="Tahoma"/>
          <w:color w:val="000000"/>
          <w:szCs w:val="20"/>
        </w:rPr>
        <w:t xml:space="preserve"> CP </w:t>
      </w:r>
      <w:r>
        <w:rPr>
          <w:rFonts w:cs="Tahoma"/>
          <w:color w:val="000000"/>
          <w:szCs w:val="20"/>
        </w:rPr>
        <w:t xml:space="preserve">the </w:t>
      </w:r>
      <w:r w:rsidR="00651515">
        <w:rPr>
          <w:rFonts w:cs="Tahoma"/>
          <w:color w:val="000000"/>
          <w:szCs w:val="20"/>
        </w:rPr>
        <w:t xml:space="preserve">Certificate </w:t>
      </w:r>
      <w:r>
        <w:rPr>
          <w:rFonts w:cs="Tahoma"/>
          <w:color w:val="000000"/>
          <w:szCs w:val="20"/>
        </w:rPr>
        <w:t>was issued under will document if</w:t>
      </w:r>
      <w:r w:rsidR="00AF3A6F">
        <w:rPr>
          <w:rFonts w:cs="Tahoma"/>
          <w:color w:val="000000"/>
          <w:szCs w:val="20"/>
        </w:rPr>
        <w:t xml:space="preserve"> </w:t>
      </w:r>
      <w:r w:rsidR="00651515">
        <w:rPr>
          <w:rFonts w:cs="Tahoma"/>
          <w:color w:val="000000"/>
          <w:szCs w:val="20"/>
        </w:rPr>
        <w:t xml:space="preserve">Certificate </w:t>
      </w:r>
      <w:r w:rsidR="00AF3A6F">
        <w:rPr>
          <w:rFonts w:cs="Tahoma"/>
          <w:color w:val="000000"/>
          <w:szCs w:val="20"/>
        </w:rPr>
        <w:t>re-key</w:t>
      </w:r>
      <w:r>
        <w:rPr>
          <w:rFonts w:cs="Tahoma"/>
          <w:color w:val="000000"/>
          <w:szCs w:val="20"/>
        </w:rPr>
        <w:t xml:space="preserve"> is supported within the </w:t>
      </w:r>
      <w:proofErr w:type="spellStart"/>
      <w:r>
        <w:rPr>
          <w:rFonts w:cs="Tahoma"/>
          <w:color w:val="000000"/>
          <w:szCs w:val="20"/>
        </w:rPr>
        <w:t>CoI</w:t>
      </w:r>
      <w:proofErr w:type="spellEnd"/>
      <w:r w:rsidR="00AF3A6F">
        <w:rPr>
          <w:rFonts w:cs="Tahoma"/>
          <w:color w:val="000000"/>
          <w:szCs w:val="20"/>
        </w:rPr>
        <w:t>.</w:t>
      </w:r>
    </w:p>
    <w:p w:rsidR="00AF3A6F" w:rsidRPr="00AF3A6F" w:rsidRDefault="00AF3A6F" w:rsidP="00AF3A6F">
      <w:pPr>
        <w:pStyle w:val="Heading2"/>
        <w:numPr>
          <w:ilvl w:val="1"/>
          <w:numId w:val="13"/>
        </w:numPr>
        <w:rPr>
          <w:color w:val="auto"/>
        </w:rPr>
      </w:pPr>
      <w:bookmarkStart w:id="44" w:name="_Toc290989163"/>
      <w:r w:rsidRPr="00AF3A6F">
        <w:rPr>
          <w:color w:val="auto"/>
        </w:rPr>
        <w:lastRenderedPageBreak/>
        <w:t>Certificate Modification</w:t>
      </w:r>
      <w:bookmarkEnd w:id="44"/>
    </w:p>
    <w:p w:rsidR="00AA3CFB" w:rsidRDefault="00AF3A6F" w:rsidP="008F1B32">
      <w:pPr>
        <w:rPr>
          <w:rFonts w:cs="Tahoma"/>
          <w:color w:val="000000"/>
          <w:szCs w:val="20"/>
        </w:rPr>
      </w:pPr>
      <w:r>
        <w:rPr>
          <w:rFonts w:cs="Tahoma"/>
          <w:color w:val="000000"/>
          <w:szCs w:val="20"/>
        </w:rPr>
        <w:t xml:space="preserve">Certificate </w:t>
      </w:r>
      <w:r w:rsidR="00A4055D">
        <w:rPr>
          <w:rFonts w:cs="Tahoma"/>
          <w:color w:val="000000"/>
          <w:szCs w:val="20"/>
        </w:rPr>
        <w:t>modification</w:t>
      </w:r>
      <w:r>
        <w:rPr>
          <w:rFonts w:cs="Tahoma"/>
          <w:color w:val="000000"/>
          <w:szCs w:val="20"/>
        </w:rPr>
        <w:t xml:space="preserve"> is not supported for the Medicare Australia RCA.  </w:t>
      </w:r>
    </w:p>
    <w:p w:rsidR="00AF3A6F" w:rsidRPr="00877A75" w:rsidRDefault="00AA3CFB" w:rsidP="008F1B32">
      <w:pPr>
        <w:rPr>
          <w:rFonts w:cs="Tahoma"/>
          <w:color w:val="000000"/>
          <w:szCs w:val="20"/>
        </w:rPr>
      </w:pPr>
      <w:r>
        <w:rPr>
          <w:rFonts w:cs="Tahoma"/>
          <w:color w:val="000000"/>
          <w:szCs w:val="20"/>
        </w:rPr>
        <w:t xml:space="preserve">The relevant </w:t>
      </w:r>
      <w:proofErr w:type="spellStart"/>
      <w:r>
        <w:rPr>
          <w:rFonts w:cs="Tahoma"/>
          <w:color w:val="000000"/>
          <w:szCs w:val="20"/>
        </w:rPr>
        <w:t>CoI</w:t>
      </w:r>
      <w:proofErr w:type="spellEnd"/>
      <w:r>
        <w:rPr>
          <w:rFonts w:cs="Tahoma"/>
          <w:color w:val="000000"/>
          <w:szCs w:val="20"/>
        </w:rPr>
        <w:t xml:space="preserve"> CP the </w:t>
      </w:r>
      <w:r w:rsidR="00651515">
        <w:rPr>
          <w:rFonts w:cs="Tahoma"/>
          <w:color w:val="000000"/>
          <w:szCs w:val="20"/>
        </w:rPr>
        <w:t xml:space="preserve">Certificate </w:t>
      </w:r>
      <w:r>
        <w:rPr>
          <w:rFonts w:cs="Tahoma"/>
          <w:color w:val="000000"/>
          <w:szCs w:val="20"/>
        </w:rPr>
        <w:t xml:space="preserve">was issued under will document if </w:t>
      </w:r>
      <w:r w:rsidR="00651515">
        <w:rPr>
          <w:rFonts w:cs="Tahoma"/>
          <w:color w:val="000000"/>
          <w:szCs w:val="20"/>
        </w:rPr>
        <w:t xml:space="preserve">Certificate </w:t>
      </w:r>
      <w:r>
        <w:rPr>
          <w:rFonts w:cs="Tahoma"/>
          <w:color w:val="000000"/>
          <w:szCs w:val="20"/>
        </w:rPr>
        <w:t xml:space="preserve">modification is supported within the </w:t>
      </w:r>
      <w:proofErr w:type="spellStart"/>
      <w:r>
        <w:rPr>
          <w:rFonts w:cs="Tahoma"/>
          <w:color w:val="000000"/>
          <w:szCs w:val="20"/>
        </w:rPr>
        <w:t>CoI</w:t>
      </w:r>
      <w:proofErr w:type="spellEnd"/>
      <w:r w:rsidR="00AF3A6F">
        <w:rPr>
          <w:rFonts w:cs="Tahoma"/>
          <w:color w:val="000000"/>
          <w:szCs w:val="20"/>
        </w:rPr>
        <w:t>.</w:t>
      </w:r>
    </w:p>
    <w:p w:rsidR="008F1B32" w:rsidRPr="005115FB" w:rsidRDefault="008F1B32" w:rsidP="008F1B32">
      <w:pPr>
        <w:pStyle w:val="Heading2"/>
        <w:numPr>
          <w:ilvl w:val="1"/>
          <w:numId w:val="13"/>
        </w:numPr>
        <w:rPr>
          <w:color w:val="auto"/>
        </w:rPr>
      </w:pPr>
      <w:bookmarkStart w:id="45" w:name="_Toc290989164"/>
      <w:r w:rsidRPr="005115FB">
        <w:rPr>
          <w:color w:val="auto"/>
        </w:rPr>
        <w:t xml:space="preserve">Certificate </w:t>
      </w:r>
      <w:r w:rsidR="00A72BCF">
        <w:rPr>
          <w:color w:val="auto"/>
        </w:rPr>
        <w:t>R</w:t>
      </w:r>
      <w:r w:rsidR="00A72BCF" w:rsidRPr="005115FB">
        <w:rPr>
          <w:color w:val="auto"/>
        </w:rPr>
        <w:t>evocation</w:t>
      </w:r>
      <w:bookmarkEnd w:id="45"/>
    </w:p>
    <w:p w:rsidR="008F1B32" w:rsidRDefault="008F1B32" w:rsidP="008F1B32">
      <w:pPr>
        <w:rPr>
          <w:rFonts w:cs="Tahoma"/>
          <w:color w:val="000000"/>
          <w:szCs w:val="20"/>
        </w:rPr>
      </w:pPr>
      <w:r w:rsidRPr="00877A75">
        <w:rPr>
          <w:rFonts w:cs="Tahoma"/>
          <w:color w:val="000000"/>
          <w:szCs w:val="20"/>
        </w:rPr>
        <w:t xml:space="preserve">Certificates issued under this CP shall be revoked in the event of loss, destruction or theft of the RCA Private Key. </w:t>
      </w:r>
    </w:p>
    <w:p w:rsidR="00251A7F" w:rsidRPr="00877A75" w:rsidRDefault="00251A7F" w:rsidP="00251A7F">
      <w:pPr>
        <w:rPr>
          <w:rFonts w:cs="Tahoma"/>
          <w:color w:val="000000"/>
          <w:szCs w:val="20"/>
        </w:rPr>
      </w:pPr>
      <w:r>
        <w:rPr>
          <w:rFonts w:cs="Tahoma"/>
          <w:color w:val="000000"/>
          <w:szCs w:val="20"/>
        </w:rPr>
        <w:t xml:space="preserve">The relevant </w:t>
      </w:r>
      <w:proofErr w:type="spellStart"/>
      <w:r>
        <w:rPr>
          <w:rFonts w:cs="Tahoma"/>
          <w:color w:val="000000"/>
          <w:szCs w:val="20"/>
        </w:rPr>
        <w:t>CoI</w:t>
      </w:r>
      <w:proofErr w:type="spellEnd"/>
      <w:r>
        <w:rPr>
          <w:rFonts w:cs="Tahoma"/>
          <w:color w:val="000000"/>
          <w:szCs w:val="20"/>
        </w:rPr>
        <w:t xml:space="preserve"> CP the Certificate was issued under will document Certificate revocation within the </w:t>
      </w:r>
      <w:proofErr w:type="spellStart"/>
      <w:r>
        <w:rPr>
          <w:rFonts w:cs="Tahoma"/>
          <w:color w:val="000000"/>
          <w:szCs w:val="20"/>
        </w:rPr>
        <w:t>CoI</w:t>
      </w:r>
      <w:proofErr w:type="spellEnd"/>
      <w:r>
        <w:rPr>
          <w:rFonts w:cs="Tahoma"/>
          <w:color w:val="000000"/>
          <w:szCs w:val="20"/>
        </w:rPr>
        <w:t>.</w:t>
      </w:r>
    </w:p>
    <w:p w:rsidR="00251A7F" w:rsidRPr="00877A75" w:rsidRDefault="00251A7F" w:rsidP="008F1B32">
      <w:pPr>
        <w:rPr>
          <w:rFonts w:cs="Tahoma"/>
          <w:color w:val="000000"/>
          <w:szCs w:val="20"/>
        </w:rPr>
      </w:pPr>
    </w:p>
    <w:p w:rsidR="008F1B32" w:rsidRPr="005115FB" w:rsidRDefault="008F1B32" w:rsidP="008F1B32">
      <w:pPr>
        <w:pStyle w:val="Heading2"/>
        <w:numPr>
          <w:ilvl w:val="1"/>
          <w:numId w:val="13"/>
        </w:numPr>
        <w:rPr>
          <w:color w:val="auto"/>
        </w:rPr>
      </w:pPr>
      <w:bookmarkStart w:id="46" w:name="_Toc290989165"/>
      <w:r w:rsidRPr="005115FB">
        <w:rPr>
          <w:color w:val="auto"/>
        </w:rPr>
        <w:t xml:space="preserve">Certificate </w:t>
      </w:r>
      <w:r w:rsidR="00A72BCF">
        <w:rPr>
          <w:color w:val="auto"/>
        </w:rPr>
        <w:t>S</w:t>
      </w:r>
      <w:r w:rsidR="00A72BCF" w:rsidRPr="005115FB">
        <w:rPr>
          <w:color w:val="auto"/>
        </w:rPr>
        <w:t xml:space="preserve">tatus </w:t>
      </w:r>
      <w:r w:rsidR="00A72BCF">
        <w:rPr>
          <w:color w:val="auto"/>
        </w:rPr>
        <w:t>S</w:t>
      </w:r>
      <w:r w:rsidR="00A72BCF" w:rsidRPr="005115FB">
        <w:rPr>
          <w:color w:val="auto"/>
        </w:rPr>
        <w:t>ervices</w:t>
      </w:r>
      <w:bookmarkEnd w:id="46"/>
    </w:p>
    <w:p w:rsidR="008F1B32" w:rsidRPr="00877A75" w:rsidRDefault="008F1B32" w:rsidP="008F1B32">
      <w:pPr>
        <w:pStyle w:val="Heading3"/>
        <w:numPr>
          <w:ilvl w:val="2"/>
          <w:numId w:val="13"/>
        </w:numPr>
        <w:ind w:left="720" w:hanging="720"/>
        <w:rPr>
          <w:color w:val="auto"/>
        </w:rPr>
      </w:pPr>
      <w:r w:rsidRPr="00877A75">
        <w:rPr>
          <w:color w:val="auto"/>
        </w:rPr>
        <w:t xml:space="preserve">Operational </w:t>
      </w:r>
      <w:r w:rsidR="00A72BCF">
        <w:rPr>
          <w:color w:val="auto"/>
        </w:rPr>
        <w:t>C</w:t>
      </w:r>
      <w:r w:rsidR="00A72BCF" w:rsidRPr="00877A75">
        <w:rPr>
          <w:color w:val="auto"/>
        </w:rPr>
        <w:t>haracteristics</w:t>
      </w:r>
    </w:p>
    <w:p w:rsidR="00D73EE4" w:rsidRDefault="00D73EE4" w:rsidP="00D73EE4">
      <w:pPr>
        <w:rPr>
          <w:rFonts w:cs="Tahoma"/>
          <w:szCs w:val="20"/>
          <w:lang w:eastAsia="en-AU"/>
        </w:rPr>
      </w:pPr>
      <w:r w:rsidRPr="002D2E26">
        <w:rPr>
          <w:rFonts w:cs="Tahoma"/>
          <w:szCs w:val="20"/>
          <w:lang w:eastAsia="en-AU"/>
        </w:rPr>
        <w:t xml:space="preserve">The Medicare Australia internet web site </w:t>
      </w:r>
      <w:r>
        <w:rPr>
          <w:rFonts w:cs="Tahoma"/>
          <w:szCs w:val="20"/>
          <w:lang w:eastAsia="en-AU"/>
        </w:rPr>
        <w:t>(</w:t>
      </w:r>
      <w:hyperlink r:id="rId22" w:history="1">
        <w:r w:rsidRPr="00877A75">
          <w:rPr>
            <w:rStyle w:val="Hyperlink"/>
          </w:rPr>
          <w:t>www.medicareaustralia.</w:t>
        </w:r>
        <w:r>
          <w:rPr>
            <w:rStyle w:val="Hyperlink"/>
          </w:rPr>
          <w:t>gov</w:t>
        </w:r>
        <w:r w:rsidRPr="00877A75">
          <w:rPr>
            <w:rStyle w:val="Hyperlink"/>
          </w:rPr>
          <w:t>.au</w:t>
        </w:r>
      </w:hyperlink>
      <w:r w:rsidRPr="00877A75">
        <w:t>.</w:t>
      </w:r>
      <w:r>
        <w:t xml:space="preserve">) </w:t>
      </w:r>
      <w:r w:rsidRPr="002D2E26">
        <w:rPr>
          <w:rFonts w:cs="Tahoma"/>
          <w:szCs w:val="20"/>
          <w:lang w:eastAsia="en-AU"/>
        </w:rPr>
        <w:t>provide</w:t>
      </w:r>
      <w:r>
        <w:rPr>
          <w:rFonts w:cs="Tahoma"/>
          <w:szCs w:val="20"/>
          <w:lang w:eastAsia="en-AU"/>
        </w:rPr>
        <w:t>s</w:t>
      </w:r>
      <w:r w:rsidRPr="002D2E26">
        <w:rPr>
          <w:rFonts w:cs="Tahoma"/>
          <w:szCs w:val="20"/>
          <w:lang w:eastAsia="en-AU"/>
        </w:rPr>
        <w:t xml:space="preserve"> details of all current </w:t>
      </w:r>
      <w:smartTag w:uri="urn:schemas-microsoft-com:office:smarttags" w:element="stockticker">
        <w:r w:rsidRPr="002D2E26">
          <w:rPr>
            <w:rFonts w:cs="Tahoma"/>
            <w:szCs w:val="20"/>
            <w:lang w:eastAsia="en-AU"/>
          </w:rPr>
          <w:t>PKI</w:t>
        </w:r>
      </w:smartTag>
      <w:r w:rsidRPr="002D2E26">
        <w:rPr>
          <w:rFonts w:cs="Tahoma"/>
          <w:szCs w:val="20"/>
          <w:lang w:eastAsia="en-AU"/>
        </w:rPr>
        <w:t xml:space="preserve"> policies pertaining to the Medicare Australia </w:t>
      </w:r>
      <w:r w:rsidRPr="002B3A99">
        <w:rPr>
          <w:rFonts w:cs="Tahoma"/>
          <w:szCs w:val="20"/>
          <w:lang w:eastAsia="en-AU"/>
        </w:rPr>
        <w:t>R</w:t>
      </w:r>
      <w:r w:rsidR="002B3A99" w:rsidRPr="002B3A99">
        <w:rPr>
          <w:rFonts w:cs="Tahoma"/>
          <w:szCs w:val="20"/>
          <w:lang w:eastAsia="en-AU"/>
        </w:rPr>
        <w:t>C</w:t>
      </w:r>
      <w:r w:rsidRPr="002B3A99">
        <w:rPr>
          <w:rFonts w:cs="Tahoma"/>
          <w:szCs w:val="20"/>
          <w:lang w:eastAsia="en-AU"/>
        </w:rPr>
        <w:t>A</w:t>
      </w:r>
      <w:r w:rsidRPr="002D2E26">
        <w:rPr>
          <w:rFonts w:cs="Tahoma"/>
          <w:szCs w:val="20"/>
          <w:lang w:eastAsia="en-AU"/>
        </w:rPr>
        <w:t xml:space="preserve"> and </w:t>
      </w:r>
      <w:smartTag w:uri="urn:schemas-microsoft-com:office:smarttags" w:element="stockticker">
        <w:r w:rsidRPr="002D2E26">
          <w:rPr>
            <w:rFonts w:cs="Tahoma"/>
            <w:szCs w:val="20"/>
            <w:lang w:eastAsia="en-AU"/>
          </w:rPr>
          <w:t>OCA</w:t>
        </w:r>
      </w:smartTag>
      <w:r w:rsidRPr="002D2E26">
        <w:rPr>
          <w:rFonts w:cs="Tahoma"/>
          <w:szCs w:val="20"/>
          <w:lang w:eastAsia="en-AU"/>
        </w:rPr>
        <w:t xml:space="preserve">. This will include certificate policies for each community of interest operating under the Medicare Australia RO. </w:t>
      </w:r>
    </w:p>
    <w:p w:rsidR="00D73EE4" w:rsidRDefault="00D73EE4" w:rsidP="00D73EE4">
      <w:pPr>
        <w:rPr>
          <w:rFonts w:cs="Tahoma"/>
          <w:szCs w:val="20"/>
        </w:rPr>
      </w:pPr>
      <w:r>
        <w:t>Verizon Australia</w:t>
      </w:r>
      <w:r w:rsidRPr="00DB03C8">
        <w:t xml:space="preserve"> </w:t>
      </w:r>
      <w:r w:rsidR="00A92CC8">
        <w:t xml:space="preserve">Pty Ltd </w:t>
      </w:r>
      <w:r w:rsidRPr="00DB03C8">
        <w:t xml:space="preserve">currently manages the Medicare CA and the bulk issuance of subscriber </w:t>
      </w:r>
      <w:r w:rsidR="00651515">
        <w:t>C</w:t>
      </w:r>
      <w:r w:rsidR="00651515" w:rsidRPr="00DB03C8">
        <w:t>ertificates</w:t>
      </w:r>
      <w:r w:rsidRPr="00DB03C8">
        <w:t xml:space="preserve">.  </w:t>
      </w:r>
      <w:r>
        <w:t>The Verizon Australia internet website (</w:t>
      </w:r>
      <w:hyperlink r:id="rId23" w:history="1">
        <w:r w:rsidRPr="00456D6D">
          <w:rPr>
            <w:rStyle w:val="Hyperlink"/>
            <w:rFonts w:cs="Tahoma"/>
            <w:szCs w:val="20"/>
          </w:rPr>
          <w:t>www.certificates-australia.com.au</w:t>
        </w:r>
      </w:hyperlink>
      <w:r>
        <w:rPr>
          <w:rFonts w:cs="Tahoma"/>
          <w:szCs w:val="20"/>
        </w:rPr>
        <w:t>) provides:</w:t>
      </w:r>
    </w:p>
    <w:p w:rsidR="00D73EE4" w:rsidRDefault="00D73EE4" w:rsidP="00BA5B9D">
      <w:pPr>
        <w:numPr>
          <w:ilvl w:val="0"/>
          <w:numId w:val="49"/>
        </w:numPr>
        <w:rPr>
          <w:rFonts w:cs="Tahoma"/>
          <w:szCs w:val="20"/>
          <w:lang w:eastAsia="en-AU"/>
        </w:rPr>
      </w:pPr>
      <w:r>
        <w:rPr>
          <w:rFonts w:cs="Tahoma"/>
          <w:szCs w:val="20"/>
          <w:lang w:eastAsia="en-AU"/>
        </w:rPr>
        <w:t xml:space="preserve">All valid Medicare Australia </w:t>
      </w:r>
      <w:smartTag w:uri="urn:schemas-microsoft-com:office:smarttags" w:element="stockticker">
        <w:r>
          <w:rPr>
            <w:rFonts w:cs="Tahoma"/>
            <w:szCs w:val="20"/>
            <w:lang w:eastAsia="en-AU"/>
          </w:rPr>
          <w:t>PKI</w:t>
        </w:r>
      </w:smartTag>
      <w:r>
        <w:rPr>
          <w:rFonts w:cs="Tahoma"/>
          <w:szCs w:val="20"/>
          <w:lang w:eastAsia="en-AU"/>
        </w:rPr>
        <w:t xml:space="preserve"> certificates, and </w:t>
      </w:r>
    </w:p>
    <w:p w:rsidR="00D73EE4" w:rsidRDefault="00D73EE4" w:rsidP="00BA5B9D">
      <w:pPr>
        <w:numPr>
          <w:ilvl w:val="0"/>
          <w:numId w:val="49"/>
        </w:numPr>
        <w:rPr>
          <w:rFonts w:cs="Tahoma"/>
          <w:szCs w:val="20"/>
          <w:lang w:eastAsia="en-AU"/>
        </w:rPr>
      </w:pPr>
      <w:r>
        <w:rPr>
          <w:rFonts w:cs="Tahoma"/>
          <w:szCs w:val="20"/>
          <w:lang w:eastAsia="en-AU"/>
        </w:rPr>
        <w:t xml:space="preserve">The most up to date </w:t>
      </w:r>
      <w:smartTag w:uri="urn:schemas-microsoft-com:office:smarttags" w:element="stockticker">
        <w:r>
          <w:rPr>
            <w:rFonts w:cs="Tahoma"/>
            <w:szCs w:val="20"/>
            <w:lang w:eastAsia="en-AU"/>
          </w:rPr>
          <w:t>CRL</w:t>
        </w:r>
      </w:smartTag>
      <w:r w:rsidR="00651515">
        <w:rPr>
          <w:rFonts w:cs="Tahoma"/>
          <w:szCs w:val="20"/>
          <w:lang w:eastAsia="en-AU"/>
        </w:rPr>
        <w:t>.</w:t>
      </w:r>
    </w:p>
    <w:p w:rsidR="00D73EE4" w:rsidRPr="002D2E26" w:rsidRDefault="00D73EE4" w:rsidP="00D73EE4">
      <w:pPr>
        <w:rPr>
          <w:rFonts w:cs="Tahoma"/>
          <w:szCs w:val="20"/>
          <w:lang w:eastAsia="en-AU"/>
        </w:rPr>
      </w:pPr>
      <w:r>
        <w:rPr>
          <w:rFonts w:cs="Tahoma"/>
          <w:szCs w:val="20"/>
          <w:lang w:eastAsia="en-AU"/>
        </w:rPr>
        <w:t xml:space="preserve">Once a </w:t>
      </w:r>
      <w:r w:rsidR="00651515">
        <w:rPr>
          <w:rFonts w:cs="Tahoma"/>
          <w:szCs w:val="20"/>
          <w:lang w:eastAsia="en-AU"/>
        </w:rPr>
        <w:t xml:space="preserve">Certificate </w:t>
      </w:r>
      <w:r>
        <w:rPr>
          <w:rFonts w:cs="Tahoma"/>
          <w:szCs w:val="20"/>
          <w:lang w:eastAsia="en-AU"/>
        </w:rPr>
        <w:t xml:space="preserve">is revoked, the CA will write the </w:t>
      </w:r>
      <w:r w:rsidR="00651515">
        <w:rPr>
          <w:rFonts w:cs="Tahoma"/>
          <w:szCs w:val="20"/>
          <w:lang w:eastAsia="en-AU"/>
        </w:rPr>
        <w:t xml:space="preserve">Certificate </w:t>
      </w:r>
      <w:r>
        <w:rPr>
          <w:rFonts w:cs="Tahoma"/>
          <w:szCs w:val="20"/>
          <w:lang w:eastAsia="en-AU"/>
        </w:rPr>
        <w:t xml:space="preserve">serial number to the </w:t>
      </w:r>
      <w:smartTag w:uri="urn:schemas-microsoft-com:office:smarttags" w:element="stockticker">
        <w:r>
          <w:rPr>
            <w:rFonts w:cs="Tahoma"/>
            <w:szCs w:val="20"/>
            <w:lang w:eastAsia="en-AU"/>
          </w:rPr>
          <w:t>CRL</w:t>
        </w:r>
      </w:smartTag>
      <w:r>
        <w:rPr>
          <w:rFonts w:cs="Tahoma"/>
          <w:szCs w:val="20"/>
          <w:lang w:eastAsia="en-AU"/>
        </w:rPr>
        <w:t xml:space="preserve">. While the </w:t>
      </w:r>
      <w:r w:rsidR="00651515">
        <w:rPr>
          <w:rFonts w:cs="Tahoma"/>
          <w:szCs w:val="20"/>
          <w:lang w:eastAsia="en-AU"/>
        </w:rPr>
        <w:t xml:space="preserve">Certificate </w:t>
      </w:r>
      <w:r>
        <w:rPr>
          <w:rFonts w:cs="Tahoma"/>
          <w:szCs w:val="20"/>
          <w:lang w:eastAsia="en-AU"/>
        </w:rPr>
        <w:t xml:space="preserve">is revoked immediately after the CA processes the revocation request, any end user checking the validity of the </w:t>
      </w:r>
      <w:r w:rsidR="00651515">
        <w:rPr>
          <w:rFonts w:cs="Tahoma"/>
          <w:szCs w:val="20"/>
          <w:lang w:eastAsia="en-AU"/>
        </w:rPr>
        <w:t xml:space="preserve">Certificate </w:t>
      </w:r>
      <w:r>
        <w:rPr>
          <w:rFonts w:cs="Tahoma"/>
          <w:szCs w:val="20"/>
          <w:lang w:eastAsia="en-AU"/>
        </w:rPr>
        <w:t xml:space="preserve">will not be able to detect the revocation until the next refreshed </w:t>
      </w:r>
      <w:smartTag w:uri="urn:schemas-microsoft-com:office:smarttags" w:element="stockticker">
        <w:r>
          <w:rPr>
            <w:rFonts w:cs="Tahoma"/>
            <w:szCs w:val="20"/>
            <w:lang w:eastAsia="en-AU"/>
          </w:rPr>
          <w:t>CRL</w:t>
        </w:r>
      </w:smartTag>
      <w:r>
        <w:rPr>
          <w:rFonts w:cs="Tahoma"/>
          <w:szCs w:val="20"/>
          <w:lang w:eastAsia="en-AU"/>
        </w:rPr>
        <w:t xml:space="preserve"> posting. </w:t>
      </w:r>
    </w:p>
    <w:p w:rsidR="008F1B32" w:rsidRPr="00877A75" w:rsidRDefault="008F1B32" w:rsidP="008F1B32">
      <w:pPr>
        <w:pStyle w:val="Heading3"/>
        <w:numPr>
          <w:ilvl w:val="2"/>
          <w:numId w:val="13"/>
        </w:numPr>
        <w:ind w:left="720" w:hanging="720"/>
        <w:rPr>
          <w:color w:val="auto"/>
        </w:rPr>
      </w:pPr>
      <w:r w:rsidRPr="00877A75">
        <w:rPr>
          <w:color w:val="auto"/>
        </w:rPr>
        <w:t xml:space="preserve">Service </w:t>
      </w:r>
      <w:r w:rsidR="00A72BCF">
        <w:rPr>
          <w:color w:val="auto"/>
        </w:rPr>
        <w:t>A</w:t>
      </w:r>
      <w:r w:rsidR="00A72BCF" w:rsidRPr="00877A75">
        <w:rPr>
          <w:color w:val="auto"/>
        </w:rPr>
        <w:t>vailability</w:t>
      </w:r>
    </w:p>
    <w:p w:rsidR="008F1B32" w:rsidRPr="00877A75" w:rsidRDefault="008F1B32" w:rsidP="008F1B32">
      <w:pPr>
        <w:rPr>
          <w:rFonts w:cs="Tahoma"/>
          <w:szCs w:val="20"/>
        </w:rPr>
      </w:pPr>
      <w:r w:rsidRPr="00877A75">
        <w:rPr>
          <w:rFonts w:cs="Tahoma"/>
          <w:szCs w:val="20"/>
        </w:rPr>
        <w:t>The Certificate Revocation List (</w:t>
      </w:r>
      <w:smartTag w:uri="urn:schemas-microsoft-com:office:smarttags" w:element="stockticker">
        <w:r w:rsidRPr="00877A75">
          <w:rPr>
            <w:rFonts w:cs="Tahoma"/>
            <w:szCs w:val="20"/>
          </w:rPr>
          <w:t>CRL</w:t>
        </w:r>
      </w:smartTag>
      <w:r w:rsidRPr="00877A75">
        <w:rPr>
          <w:rFonts w:cs="Tahoma"/>
          <w:szCs w:val="20"/>
        </w:rPr>
        <w:t xml:space="preserve">) is available 24 x 7 at </w:t>
      </w:r>
      <w:hyperlink r:id="rId24" w:history="1">
        <w:r w:rsidR="00877A75" w:rsidRPr="00456D6D">
          <w:rPr>
            <w:rStyle w:val="Hyperlink"/>
            <w:rFonts w:cs="Tahoma"/>
            <w:szCs w:val="20"/>
          </w:rPr>
          <w:t>www.certificates-australia.com.au</w:t>
        </w:r>
      </w:hyperlink>
      <w:r w:rsidRPr="00877A75">
        <w:rPr>
          <w:rFonts w:cs="Tahoma"/>
          <w:szCs w:val="20"/>
        </w:rPr>
        <w:t>.</w:t>
      </w:r>
    </w:p>
    <w:p w:rsidR="008F1B32" w:rsidRPr="00877A75" w:rsidRDefault="008F1B32" w:rsidP="008F1B32">
      <w:pPr>
        <w:pStyle w:val="Heading3"/>
        <w:numPr>
          <w:ilvl w:val="2"/>
          <w:numId w:val="13"/>
        </w:numPr>
        <w:ind w:left="720" w:hanging="720"/>
        <w:rPr>
          <w:color w:val="auto"/>
        </w:rPr>
      </w:pPr>
      <w:r w:rsidRPr="00877A75">
        <w:rPr>
          <w:color w:val="auto"/>
        </w:rPr>
        <w:t xml:space="preserve">Optional </w:t>
      </w:r>
      <w:r w:rsidR="00A72BCF">
        <w:rPr>
          <w:color w:val="auto"/>
        </w:rPr>
        <w:t>F</w:t>
      </w:r>
      <w:r w:rsidR="00A72BCF" w:rsidRPr="00877A75">
        <w:rPr>
          <w:color w:val="auto"/>
        </w:rPr>
        <w:t>eatures</w:t>
      </w:r>
    </w:p>
    <w:p w:rsidR="008F1B32" w:rsidRDefault="003E78B2" w:rsidP="008F1B32">
      <w:pPr>
        <w:rPr>
          <w:rFonts w:cs="Tahoma"/>
          <w:szCs w:val="20"/>
        </w:rPr>
      </w:pPr>
      <w:r>
        <w:rPr>
          <w:rFonts w:cs="Tahoma"/>
          <w:szCs w:val="20"/>
        </w:rPr>
        <w:t xml:space="preserve">Optional features for </w:t>
      </w:r>
      <w:r w:rsidR="004E7BC5">
        <w:rPr>
          <w:rFonts w:cs="Tahoma"/>
          <w:szCs w:val="20"/>
        </w:rPr>
        <w:t>C</w:t>
      </w:r>
      <w:r>
        <w:rPr>
          <w:rFonts w:cs="Tahoma"/>
          <w:szCs w:val="20"/>
        </w:rPr>
        <w:t xml:space="preserve">ertificates are listed within the </w:t>
      </w:r>
      <w:proofErr w:type="spellStart"/>
      <w:r>
        <w:rPr>
          <w:rFonts w:cs="Tahoma"/>
          <w:szCs w:val="20"/>
        </w:rPr>
        <w:t>CoI</w:t>
      </w:r>
      <w:proofErr w:type="spellEnd"/>
      <w:r>
        <w:rPr>
          <w:rFonts w:cs="Tahoma"/>
          <w:szCs w:val="20"/>
        </w:rPr>
        <w:t xml:space="preserve"> CP the </w:t>
      </w:r>
      <w:r w:rsidR="00651515">
        <w:rPr>
          <w:rFonts w:cs="Tahoma"/>
          <w:szCs w:val="20"/>
        </w:rPr>
        <w:t xml:space="preserve">Certificate </w:t>
      </w:r>
      <w:r>
        <w:rPr>
          <w:rFonts w:cs="Tahoma"/>
          <w:szCs w:val="20"/>
        </w:rPr>
        <w:t>was issued under.</w:t>
      </w:r>
    </w:p>
    <w:p w:rsidR="00AF3A6F" w:rsidRPr="00AF3A6F" w:rsidRDefault="00AF3A6F" w:rsidP="00AF3A6F">
      <w:pPr>
        <w:pStyle w:val="Heading2"/>
        <w:numPr>
          <w:ilvl w:val="1"/>
          <w:numId w:val="13"/>
        </w:numPr>
        <w:rPr>
          <w:color w:val="auto"/>
        </w:rPr>
      </w:pPr>
      <w:bookmarkStart w:id="47" w:name="_Toc290989166"/>
      <w:r w:rsidRPr="00AF3A6F">
        <w:rPr>
          <w:color w:val="auto"/>
        </w:rPr>
        <w:t>End of Subscription</w:t>
      </w:r>
      <w:bookmarkEnd w:id="47"/>
    </w:p>
    <w:p w:rsidR="00AF3A6F" w:rsidRDefault="00AF3A6F" w:rsidP="008F1B32">
      <w:r>
        <w:t xml:space="preserve">Certificates </w:t>
      </w:r>
      <w:r w:rsidR="00AA3CFB">
        <w:t xml:space="preserve">are terminated when they are revoked or </w:t>
      </w:r>
      <w:r w:rsidR="003E78B2">
        <w:t>have expired.</w:t>
      </w:r>
    </w:p>
    <w:p w:rsidR="00AF3A6F" w:rsidRPr="00AF3A6F" w:rsidRDefault="00AF3A6F" w:rsidP="00AF3A6F">
      <w:pPr>
        <w:pStyle w:val="Heading2"/>
        <w:numPr>
          <w:ilvl w:val="1"/>
          <w:numId w:val="13"/>
        </w:numPr>
        <w:rPr>
          <w:color w:val="auto"/>
        </w:rPr>
      </w:pPr>
      <w:bookmarkStart w:id="48" w:name="_Toc290989167"/>
      <w:r w:rsidRPr="00AF3A6F">
        <w:rPr>
          <w:color w:val="auto"/>
        </w:rPr>
        <w:lastRenderedPageBreak/>
        <w:t>Key Escrow and Recovery</w:t>
      </w:r>
      <w:bookmarkEnd w:id="48"/>
    </w:p>
    <w:p w:rsidR="00AF3A6F" w:rsidRPr="00877A75" w:rsidRDefault="00485CA6" w:rsidP="008F1B32">
      <w:pPr>
        <w:rPr>
          <w:rFonts w:cs="Tahoma"/>
          <w:szCs w:val="20"/>
        </w:rPr>
      </w:pPr>
      <w:r>
        <w:rPr>
          <w:rFonts w:cs="Tahoma"/>
          <w:szCs w:val="20"/>
        </w:rPr>
        <w:t xml:space="preserve">Key Escrow is not supported by the </w:t>
      </w:r>
      <w:r w:rsidR="00B35A55">
        <w:rPr>
          <w:rFonts w:cs="Tahoma"/>
          <w:szCs w:val="20"/>
        </w:rPr>
        <w:t>Medicare</w:t>
      </w:r>
      <w:r>
        <w:rPr>
          <w:rFonts w:cs="Tahoma"/>
          <w:szCs w:val="20"/>
        </w:rPr>
        <w:t xml:space="preserve"> Australia RCA.</w:t>
      </w:r>
    </w:p>
    <w:p w:rsidR="00CF1B16" w:rsidRPr="00877A75" w:rsidRDefault="00327FD1">
      <w:pPr>
        <w:pStyle w:val="Heading1"/>
        <w:numPr>
          <w:ilvl w:val="0"/>
          <w:numId w:val="13"/>
        </w:numPr>
        <w:rPr>
          <w:color w:val="auto"/>
          <w:lang w:val="en-AU"/>
        </w:rPr>
      </w:pPr>
      <w:bookmarkStart w:id="49" w:name="_Toc199898777"/>
      <w:bookmarkStart w:id="50" w:name="_Toc199898779"/>
      <w:bookmarkStart w:id="51" w:name="_Toc199898783"/>
      <w:bookmarkStart w:id="52" w:name="_Toc199898784"/>
      <w:bookmarkStart w:id="53" w:name="_Toc199898785"/>
      <w:bookmarkStart w:id="54" w:name="_Toc290989168"/>
      <w:bookmarkEnd w:id="49"/>
      <w:bookmarkEnd w:id="50"/>
      <w:bookmarkEnd w:id="51"/>
      <w:bookmarkEnd w:id="52"/>
      <w:bookmarkEnd w:id="53"/>
      <w:r w:rsidRPr="00877A75">
        <w:rPr>
          <w:color w:val="auto"/>
          <w:lang w:val="en-AU"/>
        </w:rPr>
        <w:lastRenderedPageBreak/>
        <w:t xml:space="preserve">Facility </w:t>
      </w:r>
      <w:r w:rsidR="00CF1B16" w:rsidRPr="00877A75">
        <w:rPr>
          <w:color w:val="auto"/>
          <w:lang w:val="en-AU"/>
        </w:rPr>
        <w:t>Management, Operational, and Physical Controls</w:t>
      </w:r>
      <w:bookmarkEnd w:id="54"/>
    </w:p>
    <w:p w:rsidR="00CF1B16" w:rsidRPr="005115FB" w:rsidRDefault="00CF1B16" w:rsidP="00444DA7">
      <w:pPr>
        <w:pStyle w:val="Heading2"/>
        <w:numPr>
          <w:ilvl w:val="1"/>
          <w:numId w:val="13"/>
        </w:numPr>
        <w:rPr>
          <w:color w:val="auto"/>
        </w:rPr>
      </w:pPr>
      <w:bookmarkStart w:id="55" w:name="_Toc290989169"/>
      <w:r w:rsidRPr="005115FB">
        <w:rPr>
          <w:color w:val="auto"/>
        </w:rPr>
        <w:t>Physical Security Controls</w:t>
      </w:r>
      <w:bookmarkEnd w:id="55"/>
    </w:p>
    <w:p w:rsidR="00CF1B16" w:rsidRPr="00877A75" w:rsidRDefault="00CF1B16" w:rsidP="00BA5B9D">
      <w:pPr>
        <w:pStyle w:val="Heading3"/>
        <w:rPr>
          <w:color w:val="auto"/>
        </w:rPr>
      </w:pPr>
      <w:r w:rsidRPr="00877A75">
        <w:rPr>
          <w:color w:val="auto"/>
        </w:rPr>
        <w:t>Site Location and Construction</w:t>
      </w:r>
    </w:p>
    <w:p w:rsidR="00327FD1" w:rsidRPr="00877A75" w:rsidRDefault="00327FD1" w:rsidP="00327FD1">
      <w:r w:rsidRPr="00877A75">
        <w:t xml:space="preserve">The </w:t>
      </w:r>
      <w:r w:rsidR="00436352" w:rsidRPr="00877A75">
        <w:t>Medicare Australia RCA</w:t>
      </w:r>
      <w:r w:rsidRPr="00877A75">
        <w:t xml:space="preserve"> is housed in a </w:t>
      </w:r>
      <w:r w:rsidR="005B38A2">
        <w:t>Gatekeeper</w:t>
      </w:r>
      <w:r w:rsidR="00A4055D">
        <w:t xml:space="preserve"> Accredited CA</w:t>
      </w:r>
      <w:r w:rsidR="000D7310" w:rsidRPr="00877A75">
        <w:t xml:space="preserve"> </w:t>
      </w:r>
      <w:r w:rsidR="005B38A2">
        <w:t xml:space="preserve">facility </w:t>
      </w:r>
      <w:r w:rsidRPr="00877A75">
        <w:t xml:space="preserve">operated to the level of </w:t>
      </w:r>
      <w:r w:rsidR="00436352" w:rsidRPr="00877A75">
        <w:t>HIGHLY PROTECTED</w:t>
      </w:r>
      <w:r w:rsidRPr="00877A75">
        <w:t xml:space="preserve"> as defined </w:t>
      </w:r>
      <w:r w:rsidR="000D7310" w:rsidRPr="00877A75">
        <w:t xml:space="preserve">in </w:t>
      </w:r>
      <w:r w:rsidR="003F6EF7" w:rsidRPr="00877A75">
        <w:t>the Australian Government Information and Communications Technology Security Manual</w:t>
      </w:r>
      <w:r w:rsidR="00572083" w:rsidRPr="00877A75">
        <w:t xml:space="preserve"> </w:t>
      </w:r>
      <w:r w:rsidR="00E732BD" w:rsidRPr="00877A75">
        <w:t>(</w:t>
      </w:r>
      <w:r w:rsidR="00A4055D">
        <w:t>ISM</w:t>
      </w:r>
      <w:r w:rsidR="00E732BD" w:rsidRPr="00877A75">
        <w:t xml:space="preserve">) </w:t>
      </w:r>
      <w:r w:rsidR="00572083" w:rsidRPr="00877A75">
        <w:t xml:space="preserve">and </w:t>
      </w:r>
      <w:r w:rsidR="00C40929">
        <w:t>certified</w:t>
      </w:r>
      <w:r w:rsidR="00C40929" w:rsidRPr="00877A75">
        <w:t xml:space="preserve"> </w:t>
      </w:r>
      <w:r w:rsidR="00572083" w:rsidRPr="00877A75">
        <w:t>by a</w:t>
      </w:r>
      <w:r w:rsidR="00030086">
        <w:t xml:space="preserve"> </w:t>
      </w:r>
      <w:r w:rsidR="00030086" w:rsidRPr="00877A75">
        <w:t>member</w:t>
      </w:r>
      <w:r w:rsidR="00030086">
        <w:t xml:space="preserve"> of the</w:t>
      </w:r>
      <w:r w:rsidR="00572083" w:rsidRPr="00877A75">
        <w:t xml:space="preserve"> Physical Security Evaluation Panel</w:t>
      </w:r>
      <w:r w:rsidR="00030086">
        <w:t xml:space="preserve"> listed on the Gatekeeper website</w:t>
      </w:r>
      <w:r w:rsidR="000D7310" w:rsidRPr="00877A75">
        <w:t xml:space="preserve">.  The </w:t>
      </w:r>
      <w:r w:rsidR="007F6385">
        <w:t xml:space="preserve">Gatekeeper Accredited CA </w:t>
      </w:r>
      <w:r w:rsidR="000D7310" w:rsidRPr="00877A75">
        <w:t>is staffed on a 24 x 7 basis</w:t>
      </w:r>
      <w:r w:rsidR="002760BF" w:rsidRPr="00877A75">
        <w:t>.</w:t>
      </w:r>
      <w:r w:rsidRPr="00877A75">
        <w:t xml:space="preserve">  </w:t>
      </w:r>
    </w:p>
    <w:p w:rsidR="00CF1B16" w:rsidRPr="00877A75" w:rsidRDefault="00CF1B16">
      <w:pPr>
        <w:pStyle w:val="Heading3"/>
        <w:numPr>
          <w:ilvl w:val="2"/>
          <w:numId w:val="13"/>
        </w:numPr>
        <w:rPr>
          <w:color w:val="auto"/>
        </w:rPr>
      </w:pPr>
      <w:r w:rsidRPr="00877A75">
        <w:rPr>
          <w:color w:val="auto"/>
        </w:rPr>
        <w:t>Physical Access</w:t>
      </w:r>
    </w:p>
    <w:p w:rsidR="00CF1B16" w:rsidRPr="00877A75" w:rsidRDefault="000D7310">
      <w:r w:rsidRPr="00877A75">
        <w:t xml:space="preserve">The Medicare Australia PMA decides the physical security access requirements for the Health </w:t>
      </w:r>
      <w:r w:rsidR="006D5DB8" w:rsidRPr="00877A75">
        <w:t>Sector</w:t>
      </w:r>
      <w:r w:rsidRPr="00877A75">
        <w:t xml:space="preserve"> </w:t>
      </w:r>
      <w:smartTag w:uri="urn:schemas-microsoft-com:office:smarttags" w:element="stockticker">
        <w:r w:rsidRPr="00877A75">
          <w:t>PKI</w:t>
        </w:r>
      </w:smartTag>
      <w:r w:rsidR="008F1B32" w:rsidRPr="00877A75">
        <w:t xml:space="preserve"> and is described in section 5.1.2 of the Medicare Australia RCA </w:t>
      </w:r>
      <w:smartTag w:uri="urn:schemas-microsoft-com:office:smarttags" w:element="stockticker">
        <w:r w:rsidR="008F1B32" w:rsidRPr="00877A75">
          <w:t>CPS</w:t>
        </w:r>
      </w:smartTag>
      <w:r w:rsidRPr="00877A75">
        <w:t>.</w:t>
      </w:r>
    </w:p>
    <w:p w:rsidR="00CF1B16" w:rsidRPr="00877A75" w:rsidRDefault="00CF1B16">
      <w:pPr>
        <w:pStyle w:val="Heading3"/>
        <w:numPr>
          <w:ilvl w:val="2"/>
          <w:numId w:val="13"/>
        </w:numPr>
        <w:rPr>
          <w:color w:val="auto"/>
        </w:rPr>
      </w:pPr>
      <w:r w:rsidRPr="00877A75">
        <w:rPr>
          <w:color w:val="auto"/>
        </w:rPr>
        <w:t>Power and Air Conditioning</w:t>
      </w:r>
    </w:p>
    <w:p w:rsidR="008F1B32" w:rsidRPr="00877A75" w:rsidRDefault="008F1B32">
      <w:r w:rsidRPr="00877A75">
        <w:t xml:space="preserve">This is described in section 5.1.3 of the Medicare Australia RCA </w:t>
      </w:r>
      <w:smartTag w:uri="urn:schemas-microsoft-com:office:smarttags" w:element="stockticker">
        <w:r w:rsidRPr="00877A75">
          <w:t>CPS</w:t>
        </w:r>
      </w:smartTag>
      <w:r w:rsidRPr="00877A75">
        <w:t>.</w:t>
      </w:r>
    </w:p>
    <w:p w:rsidR="00CF1B16" w:rsidRPr="00877A75" w:rsidRDefault="00CF1B16">
      <w:pPr>
        <w:pStyle w:val="Heading3"/>
        <w:numPr>
          <w:ilvl w:val="2"/>
          <w:numId w:val="13"/>
        </w:numPr>
        <w:rPr>
          <w:color w:val="auto"/>
        </w:rPr>
      </w:pPr>
      <w:r w:rsidRPr="00877A75">
        <w:rPr>
          <w:color w:val="auto"/>
        </w:rPr>
        <w:t>Water Exposures</w:t>
      </w:r>
    </w:p>
    <w:p w:rsidR="008F1B32" w:rsidRPr="00877A75" w:rsidRDefault="008F1B32" w:rsidP="008F1B32">
      <w:r w:rsidRPr="00877A75">
        <w:t xml:space="preserve">This is described in section 5.1.4 of the Medicare Australia RCA </w:t>
      </w:r>
      <w:smartTag w:uri="urn:schemas-microsoft-com:office:smarttags" w:element="stockticker">
        <w:r w:rsidRPr="00877A75">
          <w:t>CPS</w:t>
        </w:r>
      </w:smartTag>
      <w:r w:rsidRPr="00877A75">
        <w:t>.</w:t>
      </w:r>
    </w:p>
    <w:p w:rsidR="00CF1B16" w:rsidRPr="00877A75" w:rsidRDefault="00CF1B16">
      <w:pPr>
        <w:pStyle w:val="Heading3"/>
        <w:numPr>
          <w:ilvl w:val="2"/>
          <w:numId w:val="13"/>
        </w:numPr>
        <w:rPr>
          <w:color w:val="auto"/>
        </w:rPr>
      </w:pPr>
      <w:r w:rsidRPr="00877A75">
        <w:rPr>
          <w:color w:val="auto"/>
        </w:rPr>
        <w:t>Fire Prevention and Protection</w:t>
      </w:r>
    </w:p>
    <w:p w:rsidR="008F1B32" w:rsidRPr="00877A75" w:rsidRDefault="008F1B32" w:rsidP="008F1B32">
      <w:r w:rsidRPr="00877A75">
        <w:t xml:space="preserve">This is described in section 5.1.5 of the Medicare Australia RCA </w:t>
      </w:r>
      <w:smartTag w:uri="urn:schemas-microsoft-com:office:smarttags" w:element="stockticker">
        <w:r w:rsidRPr="00877A75">
          <w:t>CPS</w:t>
        </w:r>
      </w:smartTag>
      <w:r w:rsidRPr="00877A75">
        <w:t>.</w:t>
      </w:r>
    </w:p>
    <w:p w:rsidR="00CF1B16" w:rsidRPr="00877A75" w:rsidRDefault="00CF1B16">
      <w:pPr>
        <w:pStyle w:val="Heading3"/>
        <w:numPr>
          <w:ilvl w:val="2"/>
          <w:numId w:val="13"/>
        </w:numPr>
        <w:rPr>
          <w:color w:val="auto"/>
        </w:rPr>
      </w:pPr>
      <w:r w:rsidRPr="00877A75">
        <w:rPr>
          <w:color w:val="auto"/>
        </w:rPr>
        <w:t>Media Storage</w:t>
      </w:r>
    </w:p>
    <w:p w:rsidR="008F1B32" w:rsidRPr="00877A75" w:rsidRDefault="008F1B32" w:rsidP="008F1B32">
      <w:r w:rsidRPr="00877A75">
        <w:t xml:space="preserve">This is described in section 5.1.6 of the Medicare Australia RCA </w:t>
      </w:r>
      <w:smartTag w:uri="urn:schemas-microsoft-com:office:smarttags" w:element="stockticker">
        <w:r w:rsidRPr="00877A75">
          <w:t>CPS</w:t>
        </w:r>
      </w:smartTag>
      <w:r w:rsidRPr="00877A75">
        <w:t>.</w:t>
      </w:r>
    </w:p>
    <w:p w:rsidR="00CF1B16" w:rsidRPr="00877A75" w:rsidRDefault="00CF1B16">
      <w:pPr>
        <w:pStyle w:val="Heading3"/>
        <w:numPr>
          <w:ilvl w:val="2"/>
          <w:numId w:val="13"/>
        </w:numPr>
        <w:rPr>
          <w:color w:val="auto"/>
        </w:rPr>
      </w:pPr>
      <w:r w:rsidRPr="00877A75">
        <w:rPr>
          <w:color w:val="auto"/>
        </w:rPr>
        <w:t>Waste Disposal</w:t>
      </w:r>
    </w:p>
    <w:p w:rsidR="008F1B32" w:rsidRPr="00877A75" w:rsidRDefault="008F1B32" w:rsidP="008F1B32">
      <w:r w:rsidRPr="00877A75">
        <w:t xml:space="preserve">This is described in section 5.1.7 of the Medicare Australia RCA </w:t>
      </w:r>
      <w:smartTag w:uri="urn:schemas-microsoft-com:office:smarttags" w:element="stockticker">
        <w:r w:rsidRPr="00877A75">
          <w:t>CPS</w:t>
        </w:r>
      </w:smartTag>
      <w:r w:rsidRPr="00877A75">
        <w:t>.</w:t>
      </w:r>
    </w:p>
    <w:p w:rsidR="00CF1B16" w:rsidRPr="00877A75" w:rsidRDefault="00CF1B16" w:rsidP="009A6E5B">
      <w:pPr>
        <w:pStyle w:val="Heading3"/>
        <w:numPr>
          <w:ilvl w:val="2"/>
          <w:numId w:val="13"/>
        </w:numPr>
        <w:rPr>
          <w:color w:val="auto"/>
        </w:rPr>
      </w:pPr>
      <w:r w:rsidRPr="00877A75">
        <w:rPr>
          <w:color w:val="auto"/>
        </w:rPr>
        <w:t>Off-Site Backup</w:t>
      </w:r>
    </w:p>
    <w:p w:rsidR="008F1B32" w:rsidRPr="00877A75" w:rsidRDefault="008F1B32" w:rsidP="008F1B32">
      <w:r w:rsidRPr="00877A75">
        <w:t xml:space="preserve">This is described in section 5.1.8 of the Medicare Australia RCA </w:t>
      </w:r>
      <w:smartTag w:uri="urn:schemas-microsoft-com:office:smarttags" w:element="stockticker">
        <w:r w:rsidRPr="00877A75">
          <w:t>CPS</w:t>
        </w:r>
      </w:smartTag>
      <w:r w:rsidRPr="00877A75">
        <w:t>.</w:t>
      </w:r>
    </w:p>
    <w:p w:rsidR="00CF1B16" w:rsidRPr="005115FB" w:rsidRDefault="00CF1B16">
      <w:pPr>
        <w:pStyle w:val="Heading2"/>
        <w:numPr>
          <w:ilvl w:val="1"/>
          <w:numId w:val="13"/>
        </w:numPr>
        <w:rPr>
          <w:color w:val="auto"/>
        </w:rPr>
      </w:pPr>
      <w:bookmarkStart w:id="56" w:name="_Toc290989170"/>
      <w:r w:rsidRPr="005115FB">
        <w:rPr>
          <w:color w:val="auto"/>
        </w:rPr>
        <w:t>Procedural Controls</w:t>
      </w:r>
      <w:bookmarkEnd w:id="56"/>
    </w:p>
    <w:p w:rsidR="00CF1B16" w:rsidRPr="00877A75" w:rsidRDefault="00CF1B16">
      <w:pPr>
        <w:pStyle w:val="Heading3"/>
        <w:numPr>
          <w:ilvl w:val="2"/>
          <w:numId w:val="13"/>
        </w:numPr>
        <w:rPr>
          <w:color w:val="auto"/>
        </w:rPr>
      </w:pPr>
      <w:r w:rsidRPr="00877A75">
        <w:rPr>
          <w:color w:val="auto"/>
        </w:rPr>
        <w:t xml:space="preserve">Trusted </w:t>
      </w:r>
      <w:r w:rsidR="00485CA6">
        <w:rPr>
          <w:color w:val="auto"/>
        </w:rPr>
        <w:t>R</w:t>
      </w:r>
      <w:r w:rsidR="00485CA6" w:rsidRPr="00877A75">
        <w:rPr>
          <w:color w:val="auto"/>
        </w:rPr>
        <w:t>oles</w:t>
      </w:r>
    </w:p>
    <w:p w:rsidR="00CF1B16" w:rsidRPr="00877A75" w:rsidRDefault="00003FAA">
      <w:r w:rsidRPr="00877A75">
        <w:t xml:space="preserve">The </w:t>
      </w:r>
      <w:r w:rsidR="00B43A1C" w:rsidRPr="00877A75">
        <w:t xml:space="preserve">Health Sector </w:t>
      </w:r>
      <w:smartTag w:uri="urn:schemas-microsoft-com:office:smarttags" w:element="stockticker">
        <w:r w:rsidR="00B43A1C" w:rsidRPr="00877A75">
          <w:t>PKI</w:t>
        </w:r>
      </w:smartTag>
      <w:r w:rsidR="00CF1B16" w:rsidRPr="00877A75">
        <w:t xml:space="preserve"> contains a number of designated ‘positions of trust’.  These positions underpin the secure and reliable operation of the </w:t>
      </w:r>
      <w:r w:rsidR="00B43A1C" w:rsidRPr="00877A75">
        <w:t xml:space="preserve">Health Sector </w:t>
      </w:r>
      <w:smartTag w:uri="urn:schemas-microsoft-com:office:smarttags" w:element="stockticker">
        <w:r w:rsidR="00B43A1C" w:rsidRPr="00877A75">
          <w:t>PKI</w:t>
        </w:r>
      </w:smartTag>
      <w:r w:rsidR="00CF1B16" w:rsidRPr="00877A75">
        <w:t xml:space="preserve">, and as such must be filled by competent and </w:t>
      </w:r>
      <w:r w:rsidR="00CF1B16" w:rsidRPr="00877A75">
        <w:lastRenderedPageBreak/>
        <w:t xml:space="preserve">trustworthy people (although </w:t>
      </w:r>
      <w:r w:rsidRPr="00877A75">
        <w:t xml:space="preserve">the same person may fill </w:t>
      </w:r>
      <w:r w:rsidR="00CF1B16" w:rsidRPr="00877A75">
        <w:t>several positions of trust).</w:t>
      </w:r>
      <w:r w:rsidR="00B71F40">
        <w:t xml:space="preserve"> These people must </w:t>
      </w:r>
      <w:r w:rsidR="00F46765">
        <w:t>hold</w:t>
      </w:r>
      <w:r w:rsidR="003D6806">
        <w:t xml:space="preserve"> a</w:t>
      </w:r>
      <w:r w:rsidR="00B71F40">
        <w:t xml:space="preserve"> security clearance commensurate with the appropriate security level required for the position of trust.</w:t>
      </w:r>
    </w:p>
    <w:p w:rsidR="00D72319" w:rsidRPr="00877A75" w:rsidRDefault="00CF1B16">
      <w:r w:rsidRPr="00877A75">
        <w:t xml:space="preserve">The general principle is that any role providing an opportunity to compromise </w:t>
      </w:r>
      <w:r w:rsidR="00DE2167">
        <w:t>P</w:t>
      </w:r>
      <w:r w:rsidR="00DE2167" w:rsidRPr="00877A75">
        <w:t xml:space="preserve">rivate </w:t>
      </w:r>
      <w:r w:rsidR="00DE2167">
        <w:t>K</w:t>
      </w:r>
      <w:r w:rsidR="00DE2167" w:rsidRPr="00877A75">
        <w:t xml:space="preserve">ey </w:t>
      </w:r>
      <w:r w:rsidRPr="00877A75">
        <w:t xml:space="preserve">material or impact on the certificate life cycle must be a trusted role. </w:t>
      </w:r>
      <w:r w:rsidR="00BC3148" w:rsidRPr="00877A75">
        <w:t xml:space="preserve"> Further details are set out in</w:t>
      </w:r>
      <w:r w:rsidR="00003FAA" w:rsidRPr="00877A75">
        <w:t xml:space="preserve"> </w:t>
      </w:r>
      <w:r w:rsidR="006A028F">
        <w:t xml:space="preserve">the </w:t>
      </w:r>
      <w:r w:rsidR="008F504E">
        <w:t>Verizon Australia Pty Ltd</w:t>
      </w:r>
      <w:r w:rsidR="006A028F">
        <w:t xml:space="preserve"> </w:t>
      </w:r>
      <w:smartTag w:uri="urn:schemas-microsoft-com:office:smarttags" w:element="stockticker">
        <w:r w:rsidR="00E760C6" w:rsidRPr="00E760C6">
          <w:rPr>
            <w:i/>
          </w:rPr>
          <w:t>SEC</w:t>
        </w:r>
      </w:smartTag>
      <w:r w:rsidR="00E760C6" w:rsidRPr="00E760C6">
        <w:rPr>
          <w:i/>
        </w:rPr>
        <w:t xml:space="preserve"> 1</w:t>
      </w:r>
      <w:r w:rsidR="00E760C6">
        <w:t xml:space="preserve"> Security Profile </w:t>
      </w:r>
      <w:r w:rsidR="00003FAA" w:rsidRPr="00877A75">
        <w:t>(this document is not a public document).</w:t>
      </w:r>
    </w:p>
    <w:p w:rsidR="00CF1B16" w:rsidRPr="00877A75" w:rsidRDefault="00CF1B16">
      <w:pPr>
        <w:pStyle w:val="Heading3"/>
        <w:numPr>
          <w:ilvl w:val="2"/>
          <w:numId w:val="13"/>
        </w:numPr>
        <w:rPr>
          <w:color w:val="auto"/>
        </w:rPr>
      </w:pPr>
      <w:bookmarkStart w:id="57" w:name="_Ref76271211"/>
      <w:r w:rsidRPr="00877A75">
        <w:rPr>
          <w:color w:val="auto"/>
        </w:rPr>
        <w:t xml:space="preserve">Number of </w:t>
      </w:r>
      <w:r w:rsidR="00485CA6">
        <w:rPr>
          <w:color w:val="auto"/>
        </w:rPr>
        <w:t>P</w:t>
      </w:r>
      <w:r w:rsidR="00485CA6" w:rsidRPr="00877A75">
        <w:rPr>
          <w:color w:val="auto"/>
        </w:rPr>
        <w:t xml:space="preserve">ersons </w:t>
      </w:r>
      <w:r w:rsidR="00485CA6">
        <w:rPr>
          <w:color w:val="auto"/>
        </w:rPr>
        <w:t>R</w:t>
      </w:r>
      <w:r w:rsidR="00485CA6" w:rsidRPr="00877A75">
        <w:rPr>
          <w:color w:val="auto"/>
        </w:rPr>
        <w:t xml:space="preserve">equired </w:t>
      </w:r>
      <w:r w:rsidR="00485CA6">
        <w:rPr>
          <w:color w:val="auto"/>
        </w:rPr>
        <w:t>P</w:t>
      </w:r>
      <w:r w:rsidRPr="00877A75">
        <w:rPr>
          <w:color w:val="auto"/>
        </w:rPr>
        <w:t xml:space="preserve">er </w:t>
      </w:r>
      <w:bookmarkEnd w:id="57"/>
      <w:r w:rsidR="00485CA6">
        <w:rPr>
          <w:color w:val="auto"/>
        </w:rPr>
        <w:t>T</w:t>
      </w:r>
      <w:r w:rsidR="00485CA6" w:rsidRPr="00877A75">
        <w:rPr>
          <w:color w:val="auto"/>
        </w:rPr>
        <w:t>ask</w:t>
      </w:r>
    </w:p>
    <w:p w:rsidR="008F1B32" w:rsidRPr="00877A75" w:rsidRDefault="008F1B32" w:rsidP="008F1B32">
      <w:r w:rsidRPr="00877A75">
        <w:t xml:space="preserve">This is described in section 5.2.2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 xml:space="preserve">Identification and </w:t>
      </w:r>
      <w:r w:rsidR="00485CA6">
        <w:rPr>
          <w:color w:val="auto"/>
        </w:rPr>
        <w:t>A</w:t>
      </w:r>
      <w:r w:rsidR="00485CA6" w:rsidRPr="00877A75">
        <w:rPr>
          <w:color w:val="auto"/>
        </w:rPr>
        <w:t xml:space="preserve">uthentication </w:t>
      </w:r>
      <w:r w:rsidRPr="00877A75">
        <w:rPr>
          <w:color w:val="auto"/>
        </w:rPr>
        <w:t xml:space="preserve">for </w:t>
      </w:r>
      <w:r w:rsidR="00485CA6">
        <w:rPr>
          <w:color w:val="auto"/>
        </w:rPr>
        <w:t>E</w:t>
      </w:r>
      <w:r w:rsidR="00485CA6" w:rsidRPr="00877A75">
        <w:rPr>
          <w:color w:val="auto"/>
        </w:rPr>
        <w:t xml:space="preserve">ach </w:t>
      </w:r>
      <w:r w:rsidR="00485CA6">
        <w:rPr>
          <w:color w:val="auto"/>
        </w:rPr>
        <w:t>R</w:t>
      </w:r>
      <w:r w:rsidR="00485CA6" w:rsidRPr="00877A75">
        <w:rPr>
          <w:color w:val="auto"/>
        </w:rPr>
        <w:t>ole</w:t>
      </w:r>
    </w:p>
    <w:p w:rsidR="00CF1B16" w:rsidRPr="00877A75" w:rsidRDefault="00CF1B16">
      <w:r w:rsidRPr="00877A75">
        <w:t xml:space="preserve">Each </w:t>
      </w:r>
      <w:r w:rsidR="00F53AA4" w:rsidRPr="00877A75">
        <w:t xml:space="preserve">Health Sector </w:t>
      </w:r>
      <w:smartTag w:uri="urn:schemas-microsoft-com:office:smarttags" w:element="stockticker">
        <w:r w:rsidR="00F53AA4" w:rsidRPr="00877A75">
          <w:t>PKI</w:t>
        </w:r>
      </w:smartTag>
      <w:r w:rsidR="00AA3CFB">
        <w:t xml:space="preserve"> operations</w:t>
      </w:r>
      <w:r w:rsidR="00D64D6E" w:rsidRPr="00877A75">
        <w:t xml:space="preserve"> </w:t>
      </w:r>
      <w:r w:rsidR="00BC3148" w:rsidRPr="00877A75">
        <w:t>personnel</w:t>
      </w:r>
      <w:r w:rsidRPr="00877A75">
        <w:t xml:space="preserve"> has a separate account so all operations can be traced to an individual.</w:t>
      </w:r>
    </w:p>
    <w:p w:rsidR="00BC3148" w:rsidRPr="00877A75" w:rsidRDefault="00BC3148" w:rsidP="00BC3148">
      <w:r w:rsidRPr="00877A75">
        <w:t xml:space="preserve">Details for emergency account access to Health Sector </w:t>
      </w:r>
      <w:smartTag w:uri="urn:schemas-microsoft-com:office:smarttags" w:element="stockticker">
        <w:r w:rsidRPr="00877A75">
          <w:t>PKI</w:t>
        </w:r>
      </w:smartTag>
      <w:r w:rsidRPr="00877A75">
        <w:t xml:space="preserve"> infrastructure are specified in </w:t>
      </w:r>
      <w:r w:rsidR="008F504E">
        <w:t>Verizon Australia Pty Ltd</w:t>
      </w:r>
      <w:r w:rsidR="006A028F">
        <w:t xml:space="preserve"> </w:t>
      </w:r>
      <w:smartTag w:uri="urn:schemas-microsoft-com:office:smarttags" w:element="stockticker">
        <w:r w:rsidR="00572083" w:rsidRPr="00877A75">
          <w:rPr>
            <w:i/>
          </w:rPr>
          <w:t>SEC</w:t>
        </w:r>
      </w:smartTag>
      <w:r w:rsidR="00572083" w:rsidRPr="00877A75">
        <w:rPr>
          <w:i/>
        </w:rPr>
        <w:t>1</w:t>
      </w:r>
      <w:r w:rsidR="00572083"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Roles requiring separation of duties</w:t>
      </w:r>
    </w:p>
    <w:p w:rsidR="008F1B32" w:rsidRPr="00877A75" w:rsidRDefault="008F1B32" w:rsidP="008F1B32">
      <w:r w:rsidRPr="00877A75">
        <w:t xml:space="preserve">This is described in section 5.2.4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58" w:name="_Toc199816148"/>
      <w:bookmarkStart w:id="59" w:name="_Toc199898793"/>
      <w:bookmarkStart w:id="60" w:name="_Toc290989171"/>
      <w:bookmarkEnd w:id="58"/>
      <w:bookmarkEnd w:id="59"/>
      <w:r w:rsidRPr="005115FB">
        <w:rPr>
          <w:color w:val="auto"/>
        </w:rPr>
        <w:t>Personnel Security Controls</w:t>
      </w:r>
      <w:bookmarkEnd w:id="60"/>
    </w:p>
    <w:p w:rsidR="00CF1B16" w:rsidRPr="00877A75" w:rsidRDefault="00CF1B16">
      <w:pPr>
        <w:pStyle w:val="Heading3"/>
        <w:numPr>
          <w:ilvl w:val="2"/>
          <w:numId w:val="13"/>
        </w:numPr>
        <w:rPr>
          <w:color w:val="auto"/>
        </w:rPr>
      </w:pPr>
      <w:r w:rsidRPr="00877A75">
        <w:rPr>
          <w:color w:val="auto"/>
        </w:rPr>
        <w:t>Background, qualifications, experience and clearance requirements</w:t>
      </w:r>
    </w:p>
    <w:p w:rsidR="00CF1B16" w:rsidRPr="00877A75" w:rsidRDefault="00CF1B16">
      <w:r w:rsidRPr="00877A75">
        <w:t xml:space="preserve">All </w:t>
      </w:r>
      <w:r w:rsidR="00E146BC" w:rsidRPr="00877A75">
        <w:t xml:space="preserve">Health Sector </w:t>
      </w:r>
      <w:smartTag w:uri="urn:schemas-microsoft-com:office:smarttags" w:element="stockticker">
        <w:r w:rsidR="00E146BC" w:rsidRPr="00877A75">
          <w:t>PKI</w:t>
        </w:r>
      </w:smartTag>
      <w:r w:rsidRPr="00877A75">
        <w:t xml:space="preserve"> operations personnel </w:t>
      </w:r>
      <w:r w:rsidR="003E1DEC" w:rsidRPr="00877A75">
        <w:t xml:space="preserve">(excluding </w:t>
      </w:r>
      <w:r w:rsidR="002A40F7" w:rsidRPr="00877A75">
        <w:t>Relationship</w:t>
      </w:r>
      <w:r w:rsidR="003E1DEC" w:rsidRPr="00877A75">
        <w:t xml:space="preserve"> Organisation Unit Operators (ROUOs)) </w:t>
      </w:r>
      <w:r w:rsidRPr="00877A75">
        <w:t xml:space="preserve">require </w:t>
      </w:r>
      <w:r w:rsidR="00F33753" w:rsidRPr="00877A75">
        <w:t xml:space="preserve">a </w:t>
      </w:r>
      <w:r w:rsidR="00E146BC" w:rsidRPr="00877A75">
        <w:t>HIGHLY PROTECTED</w:t>
      </w:r>
      <w:r w:rsidR="009A6E5B" w:rsidRPr="00877A75">
        <w:t xml:space="preserve"> clearance</w:t>
      </w:r>
      <w:r w:rsidR="00F129CD" w:rsidRPr="00877A75">
        <w:t xml:space="preserve"> prior to being granted access to </w:t>
      </w:r>
      <w:r w:rsidR="00E146BC" w:rsidRPr="00877A75">
        <w:t>Medicare Australia RCA</w:t>
      </w:r>
      <w:r w:rsidR="00CC49F6" w:rsidRPr="00877A75">
        <w:t xml:space="preserve"> </w:t>
      </w:r>
      <w:r w:rsidR="00F129CD" w:rsidRPr="00877A75">
        <w:t>Trusted Elements</w:t>
      </w:r>
      <w:r w:rsidR="009A6E5B" w:rsidRPr="00877A75">
        <w:t>.</w:t>
      </w:r>
    </w:p>
    <w:p w:rsidR="00CF1B16" w:rsidRPr="00877A75" w:rsidRDefault="00CF1B16">
      <w:pPr>
        <w:pStyle w:val="Heading3"/>
        <w:numPr>
          <w:ilvl w:val="2"/>
          <w:numId w:val="13"/>
        </w:numPr>
        <w:rPr>
          <w:color w:val="auto"/>
        </w:rPr>
      </w:pPr>
      <w:r w:rsidRPr="00877A75">
        <w:rPr>
          <w:color w:val="auto"/>
        </w:rPr>
        <w:t>Background check procedures</w:t>
      </w:r>
    </w:p>
    <w:p w:rsidR="008F1B32" w:rsidRPr="00877A75" w:rsidRDefault="008F1B32" w:rsidP="008F1B32">
      <w:r w:rsidRPr="00877A75">
        <w:t xml:space="preserve">This is described in section 5.3.2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Training requirements</w:t>
      </w:r>
    </w:p>
    <w:p w:rsidR="008F1B32" w:rsidRPr="00877A75" w:rsidRDefault="008F1B32" w:rsidP="008F1B32">
      <w:r w:rsidRPr="00877A75">
        <w:t xml:space="preserve">This is described in section 5.3.3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lastRenderedPageBreak/>
        <w:t>Retraining frequency and requirements</w:t>
      </w:r>
    </w:p>
    <w:p w:rsidR="008F1B32" w:rsidRPr="00877A75" w:rsidRDefault="008F1B32" w:rsidP="008F1B32">
      <w:r w:rsidRPr="00877A75">
        <w:t xml:space="preserve">This is described in section 5.3.4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Sanctions for unauthorised actions</w:t>
      </w:r>
    </w:p>
    <w:p w:rsidR="008F1B32" w:rsidRPr="00877A75" w:rsidRDefault="008F1B32" w:rsidP="008F1B32">
      <w:r w:rsidRPr="00877A75">
        <w:t xml:space="preserve">This is described in section 5.3.5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DB11BF">
      <w:pPr>
        <w:pStyle w:val="Heading3"/>
        <w:numPr>
          <w:ilvl w:val="2"/>
          <w:numId w:val="13"/>
        </w:numPr>
        <w:rPr>
          <w:color w:val="auto"/>
        </w:rPr>
      </w:pPr>
      <w:r w:rsidRPr="00877A75">
        <w:rPr>
          <w:color w:val="auto"/>
        </w:rPr>
        <w:t>Contracted Personnel – Management and responsibilities</w:t>
      </w:r>
    </w:p>
    <w:p w:rsidR="00AA3CFB" w:rsidRPr="00877A75" w:rsidRDefault="00AA3CFB" w:rsidP="00AA3CFB">
      <w:r w:rsidRPr="00877A75">
        <w:t>This is described in section 5.3.</w:t>
      </w:r>
      <w:r>
        <w:t>6</w:t>
      </w:r>
      <w:r w:rsidRPr="00877A75">
        <w:t xml:space="preserve">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Documentation supplied to personnel</w:t>
      </w:r>
    </w:p>
    <w:p w:rsidR="00AA3CFB" w:rsidRPr="00877A75" w:rsidRDefault="00AA3CFB" w:rsidP="00AA3CFB">
      <w:r w:rsidRPr="00877A75">
        <w:t>This is described in section 5.3.</w:t>
      </w:r>
      <w:r>
        <w:t>7</w:t>
      </w:r>
      <w:r w:rsidRPr="00877A75">
        <w:t xml:space="preserve"> of the Medicare Australia RCA </w:t>
      </w:r>
      <w:smartTag w:uri="urn:schemas-microsoft-com:office:smarttags" w:element="stockticker">
        <w:r w:rsidRPr="00877A75">
          <w:t>CPS</w:t>
        </w:r>
      </w:smartTag>
      <w:r w:rsidRPr="00877A75">
        <w:t xml:space="preserve"> and in the </w:t>
      </w:r>
      <w:r w:rsidR="008F504E">
        <w:t>Verizon Australia Pty Ltd</w:t>
      </w:r>
      <w:r w:rsidR="006A028F">
        <w:t xml:space="preserve"> </w:t>
      </w:r>
      <w:smartTag w:uri="urn:schemas-microsoft-com:office:smarttags" w:element="stockticker">
        <w:r w:rsidRPr="00877A75">
          <w:rPr>
            <w:i/>
          </w:rPr>
          <w:t>SEC</w:t>
        </w:r>
      </w:smartTag>
      <w:r w:rsidRPr="00877A75">
        <w:rPr>
          <w:i/>
        </w:rPr>
        <w:t>1</w:t>
      </w:r>
      <w:r w:rsidRPr="00877A75">
        <w:t xml:space="preserve"> </w:t>
      </w:r>
      <w:r w:rsidRPr="00877A75">
        <w:rPr>
          <w:i/>
        </w:rPr>
        <w:t xml:space="preserve">Security </w:t>
      </w:r>
      <w:r w:rsidR="00FF5681" w:rsidRPr="00877A75">
        <w:rPr>
          <w:i/>
        </w:rPr>
        <w:t>Profile</w:t>
      </w:r>
      <w:r w:rsidR="00FF5681" w:rsidRPr="00877A75">
        <w:t xml:space="preserve"> (</w:t>
      </w:r>
      <w:r w:rsidRPr="00877A75">
        <w:t>this document is not a public document).</w:t>
      </w:r>
    </w:p>
    <w:p w:rsidR="00CF1B16" w:rsidRPr="005115FB" w:rsidRDefault="00CF1B16">
      <w:pPr>
        <w:pStyle w:val="Heading2"/>
        <w:numPr>
          <w:ilvl w:val="1"/>
          <w:numId w:val="13"/>
        </w:numPr>
        <w:rPr>
          <w:color w:val="auto"/>
        </w:rPr>
      </w:pPr>
      <w:bookmarkStart w:id="61" w:name="_Toc201395104"/>
      <w:bookmarkStart w:id="62" w:name="_Toc201395105"/>
      <w:bookmarkStart w:id="63" w:name="_Toc201395106"/>
      <w:bookmarkStart w:id="64" w:name="_Toc201395109"/>
      <w:bookmarkStart w:id="65" w:name="_Toc290989172"/>
      <w:bookmarkEnd w:id="61"/>
      <w:bookmarkEnd w:id="62"/>
      <w:bookmarkEnd w:id="63"/>
      <w:bookmarkEnd w:id="64"/>
      <w:r w:rsidRPr="005115FB">
        <w:rPr>
          <w:color w:val="auto"/>
        </w:rPr>
        <w:t>Audit Logging Procedures</w:t>
      </w:r>
      <w:bookmarkEnd w:id="65"/>
    </w:p>
    <w:p w:rsidR="008F1B32" w:rsidRPr="00877A75" w:rsidRDefault="008F1B32" w:rsidP="008F1B32">
      <w:r w:rsidRPr="00877A75">
        <w:t xml:space="preserve">This is described in section 5.4 of the Medicare Australia RCA </w:t>
      </w:r>
      <w:smartTag w:uri="urn:schemas-microsoft-com:office:smarttags" w:element="stockticker">
        <w:r w:rsidRPr="00877A75">
          <w:t>CPS</w:t>
        </w:r>
      </w:smartTag>
      <w:r w:rsidRPr="00877A75">
        <w:t xml:space="preserve"> and in the </w:t>
      </w:r>
      <w:r w:rsidR="008F504E">
        <w:t>Verizon Australia Pty Ltd</w:t>
      </w:r>
      <w:r w:rsidR="00546EF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00546EFF">
        <w:t xml:space="preserve"> </w:t>
      </w:r>
      <w:r w:rsidRPr="00877A75">
        <w:t>(this document is not a public document).</w:t>
      </w:r>
    </w:p>
    <w:p w:rsidR="002D59B5" w:rsidRPr="005115FB" w:rsidRDefault="002D59B5" w:rsidP="002D59B5">
      <w:pPr>
        <w:pStyle w:val="Heading2"/>
        <w:numPr>
          <w:ilvl w:val="1"/>
          <w:numId w:val="13"/>
        </w:numPr>
        <w:tabs>
          <w:tab w:val="clear" w:pos="360"/>
        </w:tabs>
        <w:rPr>
          <w:color w:val="auto"/>
        </w:rPr>
      </w:pPr>
      <w:bookmarkStart w:id="66" w:name="_Toc199816151"/>
      <w:bookmarkStart w:id="67" w:name="_Toc199898796"/>
      <w:bookmarkStart w:id="68" w:name="_Toc199816152"/>
      <w:bookmarkStart w:id="69" w:name="_Toc199898797"/>
      <w:bookmarkStart w:id="70" w:name="_Toc199816166"/>
      <w:bookmarkStart w:id="71" w:name="_Toc199898811"/>
      <w:bookmarkStart w:id="72" w:name="_Toc493065484"/>
      <w:bookmarkStart w:id="73" w:name="_Toc25134058"/>
      <w:bookmarkStart w:id="74" w:name="_Ref26607664"/>
      <w:bookmarkStart w:id="75" w:name="_Toc31681926"/>
      <w:bookmarkStart w:id="76" w:name="_Toc290989173"/>
      <w:bookmarkEnd w:id="66"/>
      <w:bookmarkEnd w:id="67"/>
      <w:bookmarkEnd w:id="68"/>
      <w:bookmarkEnd w:id="69"/>
      <w:bookmarkEnd w:id="70"/>
      <w:bookmarkEnd w:id="71"/>
      <w:r w:rsidRPr="005115FB">
        <w:rPr>
          <w:color w:val="auto"/>
        </w:rPr>
        <w:t>Records Archival</w:t>
      </w:r>
      <w:bookmarkEnd w:id="72"/>
      <w:bookmarkEnd w:id="73"/>
      <w:bookmarkEnd w:id="74"/>
      <w:bookmarkEnd w:id="75"/>
      <w:bookmarkEnd w:id="76"/>
      <w:r w:rsidRPr="005115FB">
        <w:rPr>
          <w:color w:val="auto"/>
        </w:rPr>
        <w:t xml:space="preserve"> </w:t>
      </w:r>
    </w:p>
    <w:p w:rsidR="0058578D" w:rsidRPr="00877A75" w:rsidRDefault="0058578D" w:rsidP="0058578D">
      <w:r w:rsidRPr="00877A75">
        <w:t xml:space="preserve">This is described in section 5.5 of the Medicare Australia RCA </w:t>
      </w:r>
      <w:smartTag w:uri="urn:schemas-microsoft-com:office:smarttags" w:element="stockticker">
        <w:r w:rsidRPr="00877A75">
          <w:t>CPS</w:t>
        </w:r>
      </w:smartTag>
      <w:r w:rsidRPr="00877A75">
        <w:t xml:space="preserve"> and in the </w:t>
      </w:r>
      <w:r w:rsidR="008F504E">
        <w:t>Verizon Australia Pty Ltd</w:t>
      </w:r>
      <w:r w:rsidR="00546EF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77" w:name="_Toc199816179"/>
      <w:bookmarkStart w:id="78" w:name="_Toc199898824"/>
      <w:bookmarkStart w:id="79" w:name="_Toc199816183"/>
      <w:bookmarkStart w:id="80" w:name="_Toc199898828"/>
      <w:bookmarkStart w:id="81" w:name="_Toc199816185"/>
      <w:bookmarkStart w:id="82" w:name="_Toc199898830"/>
      <w:bookmarkStart w:id="83" w:name="_Toc199816187"/>
      <w:bookmarkStart w:id="84" w:name="_Toc199898832"/>
      <w:bookmarkStart w:id="85" w:name="_Toc199816189"/>
      <w:bookmarkStart w:id="86" w:name="_Toc199898834"/>
      <w:bookmarkStart w:id="87" w:name="_Toc199816191"/>
      <w:bookmarkStart w:id="88" w:name="_Toc199898836"/>
      <w:bookmarkStart w:id="89" w:name="_Toc199816193"/>
      <w:bookmarkStart w:id="90" w:name="_Toc199898838"/>
      <w:bookmarkStart w:id="91" w:name="_Toc199816195"/>
      <w:bookmarkStart w:id="92" w:name="_Toc199898840"/>
      <w:bookmarkStart w:id="93" w:name="_Toc144531862"/>
      <w:bookmarkStart w:id="94" w:name="_Toc144628534"/>
      <w:bookmarkStart w:id="95" w:name="_Toc144531863"/>
      <w:bookmarkStart w:id="96" w:name="_Toc144628535"/>
      <w:bookmarkStart w:id="97" w:name="_Toc29098917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115FB">
        <w:rPr>
          <w:color w:val="auto"/>
        </w:rPr>
        <w:t>Key Changeover</w:t>
      </w:r>
      <w:bookmarkEnd w:id="97"/>
    </w:p>
    <w:p w:rsidR="00554751" w:rsidRPr="00877A75" w:rsidRDefault="00554751" w:rsidP="00554751">
      <w:r w:rsidRPr="00877A75">
        <w:t>Key changeover will be affected in such a manner as to cause minimal disruption to Subscribers and End User-Subscribers.</w:t>
      </w:r>
    </w:p>
    <w:p w:rsidR="0058578D" w:rsidRPr="00877A75" w:rsidRDefault="0058578D" w:rsidP="0058578D">
      <w:r w:rsidRPr="00877A75">
        <w:t xml:space="preserve">This is described in section 5.6 of the Medicare Australia RCA </w:t>
      </w:r>
      <w:smartTag w:uri="urn:schemas-microsoft-com:office:smarttags" w:element="stockticker">
        <w:r w:rsidRPr="00877A75">
          <w:t>CPS</w:t>
        </w:r>
      </w:smartTag>
      <w:r w:rsidRPr="00877A75">
        <w:t xml:space="preserve"> and in the </w:t>
      </w:r>
      <w:r w:rsidR="008F504E">
        <w:t>Verizon Australia Pty Ltd</w:t>
      </w:r>
      <w:r w:rsidR="00546EF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98" w:name="_Toc199816203"/>
      <w:bookmarkStart w:id="99" w:name="_Toc199898848"/>
      <w:bookmarkStart w:id="100" w:name="_Toc290989175"/>
      <w:bookmarkEnd w:id="98"/>
      <w:bookmarkEnd w:id="99"/>
      <w:r w:rsidRPr="005115FB">
        <w:rPr>
          <w:color w:val="auto"/>
        </w:rPr>
        <w:t>Compromise and Disaster Recovery</w:t>
      </w:r>
      <w:bookmarkEnd w:id="100"/>
    </w:p>
    <w:p w:rsidR="0058578D" w:rsidRPr="00877A75" w:rsidRDefault="0058578D" w:rsidP="0058578D">
      <w:r w:rsidRPr="00877A75">
        <w:t xml:space="preserve">This is described in section 5.7 of the Medicare Australia RCA </w:t>
      </w:r>
      <w:smartTag w:uri="urn:schemas-microsoft-com:office:smarttags" w:element="stockticker">
        <w:r w:rsidRPr="00877A75">
          <w:t>CPS</w:t>
        </w:r>
      </w:smartTag>
      <w:r w:rsidRPr="00877A75">
        <w:t xml:space="preserve"> and in </w:t>
      </w:r>
      <w:r w:rsidR="006C50F4">
        <w:t>section 7 in the Medicare Australia Certification Authority</w:t>
      </w:r>
      <w:r w:rsidRPr="00877A75">
        <w:t xml:space="preserve"> </w:t>
      </w:r>
      <w:r w:rsidR="006C50F4">
        <w:t>Annex Documents</w:t>
      </w:r>
      <w:r w:rsidRPr="00877A75">
        <w:t xml:space="preserve"> (this document is not a public document).</w:t>
      </w:r>
    </w:p>
    <w:p w:rsidR="00CF1B16" w:rsidRPr="005115FB" w:rsidRDefault="00E267BE">
      <w:pPr>
        <w:pStyle w:val="Heading2"/>
        <w:numPr>
          <w:ilvl w:val="1"/>
          <w:numId w:val="13"/>
        </w:numPr>
        <w:rPr>
          <w:color w:val="auto"/>
        </w:rPr>
      </w:pPr>
      <w:bookmarkStart w:id="101" w:name="_Toc199816206"/>
      <w:bookmarkStart w:id="102" w:name="_Toc199898851"/>
      <w:bookmarkStart w:id="103" w:name="_Toc199816208"/>
      <w:bookmarkStart w:id="104" w:name="_Toc199898853"/>
      <w:bookmarkStart w:id="105" w:name="_Toc199816211"/>
      <w:bookmarkStart w:id="106" w:name="_Toc199898856"/>
      <w:bookmarkStart w:id="107" w:name="_Toc290989176"/>
      <w:bookmarkEnd w:id="101"/>
      <w:bookmarkEnd w:id="102"/>
      <w:bookmarkEnd w:id="103"/>
      <w:bookmarkEnd w:id="104"/>
      <w:bookmarkEnd w:id="105"/>
      <w:bookmarkEnd w:id="106"/>
      <w:r w:rsidRPr="005115FB">
        <w:rPr>
          <w:color w:val="auto"/>
        </w:rPr>
        <w:lastRenderedPageBreak/>
        <w:t xml:space="preserve">Health Sector </w:t>
      </w:r>
      <w:smartTag w:uri="urn:schemas-microsoft-com:office:smarttags" w:element="stockticker">
        <w:r w:rsidRPr="005115FB">
          <w:rPr>
            <w:color w:val="auto"/>
          </w:rPr>
          <w:t>PKI</w:t>
        </w:r>
      </w:smartTag>
      <w:r w:rsidR="002510C2" w:rsidRPr="005115FB">
        <w:rPr>
          <w:color w:val="auto"/>
        </w:rPr>
        <w:t xml:space="preserve"> </w:t>
      </w:r>
      <w:r w:rsidR="00CF1B16" w:rsidRPr="005115FB">
        <w:rPr>
          <w:color w:val="auto"/>
        </w:rPr>
        <w:t>Termination</w:t>
      </w:r>
      <w:bookmarkEnd w:id="107"/>
    </w:p>
    <w:p w:rsidR="00E07DAD" w:rsidRPr="00877A75" w:rsidRDefault="00E07DAD" w:rsidP="00823C91">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may terminate the Health Sector </w:t>
      </w:r>
      <w:smartTag w:uri="urn:schemas-microsoft-com:office:smarttags" w:element="stockticker">
        <w:r w:rsidRPr="00877A75">
          <w:t>PKI</w:t>
        </w:r>
      </w:smartTag>
      <w:r w:rsidRPr="00877A75">
        <w:t xml:space="preserve"> at its own discretion or as directed by the Commonwealth government.</w:t>
      </w:r>
    </w:p>
    <w:p w:rsidR="00E07DAD" w:rsidRPr="00877A75" w:rsidRDefault="00E07DAD" w:rsidP="00823C91">
      <w:r w:rsidRPr="00877A75">
        <w:t xml:space="preserve">If the Health Sector </w:t>
      </w:r>
      <w:smartTag w:uri="urn:schemas-microsoft-com:office:smarttags" w:element="stockticker">
        <w:r w:rsidRPr="00877A75">
          <w:t>PKI</w:t>
        </w:r>
      </w:smartTag>
      <w:r w:rsidRPr="00877A75">
        <w:t xml:space="preserve"> is terminated, details of transition plans and procedures will be provided to </w:t>
      </w:r>
      <w:proofErr w:type="spellStart"/>
      <w:r w:rsidR="00E732BD" w:rsidRPr="00877A75">
        <w:t>CoI</w:t>
      </w:r>
      <w:proofErr w:type="spellEnd"/>
      <w:r w:rsidRPr="00877A75">
        <w:t xml:space="preserve"> participants in a timely manner.</w:t>
      </w:r>
    </w:p>
    <w:p w:rsidR="00CF1B16" w:rsidRPr="00877A75" w:rsidRDefault="00CF1B16" w:rsidP="009C3F02"/>
    <w:p w:rsidR="00CF1B16" w:rsidRPr="00877A75" w:rsidRDefault="00CF1B16">
      <w:pPr>
        <w:pStyle w:val="Heading1"/>
        <w:numPr>
          <w:ilvl w:val="0"/>
          <w:numId w:val="13"/>
        </w:numPr>
        <w:rPr>
          <w:color w:val="auto"/>
          <w:lang w:val="en-AU"/>
        </w:rPr>
      </w:pPr>
      <w:bookmarkStart w:id="108" w:name="_Toc290989177"/>
      <w:r w:rsidRPr="00877A75">
        <w:rPr>
          <w:color w:val="auto"/>
          <w:lang w:val="en-AU"/>
        </w:rPr>
        <w:lastRenderedPageBreak/>
        <w:t>Technical Security Controls</w:t>
      </w:r>
      <w:bookmarkEnd w:id="108"/>
    </w:p>
    <w:p w:rsidR="00CF1B16" w:rsidRPr="005115FB" w:rsidRDefault="00CF1B16" w:rsidP="0087590F">
      <w:pPr>
        <w:pStyle w:val="Heading2"/>
        <w:numPr>
          <w:ilvl w:val="1"/>
          <w:numId w:val="13"/>
        </w:numPr>
        <w:rPr>
          <w:color w:val="auto"/>
        </w:rPr>
      </w:pPr>
      <w:bookmarkStart w:id="109" w:name="_Toc290989178"/>
      <w:r w:rsidRPr="005115FB">
        <w:rPr>
          <w:color w:val="auto"/>
        </w:rPr>
        <w:t>Key Pair Generation and Installation</w:t>
      </w:r>
      <w:bookmarkEnd w:id="109"/>
    </w:p>
    <w:p w:rsidR="00D23B4E" w:rsidRPr="00877A75" w:rsidRDefault="00D23B4E" w:rsidP="00D23B4E">
      <w:pPr>
        <w:pStyle w:val="Heading3"/>
        <w:numPr>
          <w:ilvl w:val="2"/>
          <w:numId w:val="13"/>
        </w:numPr>
        <w:rPr>
          <w:color w:val="auto"/>
        </w:rPr>
      </w:pPr>
      <w:r w:rsidRPr="00877A75">
        <w:rPr>
          <w:color w:val="auto"/>
        </w:rPr>
        <w:t>Key Pair Generation</w:t>
      </w:r>
    </w:p>
    <w:p w:rsidR="00AF728E" w:rsidRPr="005115FB" w:rsidRDefault="00444D2B" w:rsidP="00E76B3F">
      <w:pPr>
        <w:pStyle w:val="Heading4"/>
        <w:keepLines/>
        <w:numPr>
          <w:ilvl w:val="3"/>
          <w:numId w:val="13"/>
        </w:numPr>
        <w:tabs>
          <w:tab w:val="left" w:pos="1134"/>
        </w:tabs>
        <w:spacing w:before="180" w:after="60"/>
        <w:ind w:left="1134" w:hanging="113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RCA </w:t>
      </w:r>
      <w:r w:rsidR="00DE2167">
        <w:t>K</w:t>
      </w:r>
      <w:r w:rsidR="00AF728E" w:rsidRPr="005115FB">
        <w:t xml:space="preserve">ey </w:t>
      </w:r>
      <w:r w:rsidR="00DE2167">
        <w:t>P</w:t>
      </w:r>
      <w:r w:rsidR="00DE2167" w:rsidRPr="005115FB">
        <w:t xml:space="preserve">air </w:t>
      </w:r>
      <w:r w:rsidR="00DE2167">
        <w:t>G</w:t>
      </w:r>
      <w:r w:rsidR="00DE2167" w:rsidRPr="005115FB">
        <w:t>eneration</w:t>
      </w:r>
    </w:p>
    <w:p w:rsidR="00153692" w:rsidRPr="00877A75" w:rsidRDefault="008C58A6" w:rsidP="00153692">
      <w:r w:rsidRPr="00877A75">
        <w:t xml:space="preserve">Medicare Australia </w:t>
      </w:r>
      <w:r w:rsidR="002E3F2A" w:rsidRPr="00877A75">
        <w:t>RCA</w:t>
      </w:r>
      <w:r w:rsidR="00153692" w:rsidRPr="00877A75">
        <w:t xml:space="preserve"> Key pairs are generated and installed by the </w:t>
      </w:r>
      <w:r w:rsidRPr="00877A75">
        <w:t>Medicare Australia RCA</w:t>
      </w:r>
      <w:r w:rsidR="00153692" w:rsidRPr="00877A75">
        <w:t xml:space="preserve"> using software that is listed on the </w:t>
      </w:r>
      <w:r w:rsidR="00724D2B" w:rsidRPr="00877A75">
        <w:t>Defence Signals Directorate</w:t>
      </w:r>
      <w:r w:rsidR="00E732BD" w:rsidRPr="00877A75">
        <w:t xml:space="preserve"> (</w:t>
      </w:r>
      <w:r w:rsidR="00E76B3F" w:rsidRPr="00877A75">
        <w:t>DSD</w:t>
      </w:r>
      <w:r w:rsidR="00E732BD" w:rsidRPr="00877A75">
        <w:t>)</w:t>
      </w:r>
      <w:r w:rsidR="00E76B3F" w:rsidRPr="00877A75">
        <w:t xml:space="preserve"> E</w:t>
      </w:r>
      <w:r w:rsidR="00E732BD" w:rsidRPr="00877A75">
        <w:t>valuated Products Lists (E</w:t>
      </w:r>
      <w:r w:rsidR="00E76B3F" w:rsidRPr="00877A75">
        <w:t>PL</w:t>
      </w:r>
      <w:r w:rsidR="00E732BD" w:rsidRPr="00877A75">
        <w:t>)</w:t>
      </w:r>
      <w:r w:rsidR="00153692" w:rsidRPr="00877A75">
        <w:t>.</w:t>
      </w:r>
    </w:p>
    <w:p w:rsidR="00AF728E" w:rsidRPr="005115FB" w:rsidRDefault="008C58A6" w:rsidP="00E76B3F">
      <w:pPr>
        <w:pStyle w:val="Heading4"/>
        <w:keepLines/>
        <w:numPr>
          <w:ilvl w:val="3"/>
          <w:numId w:val="13"/>
        </w:numPr>
        <w:tabs>
          <w:tab w:val="left" w:pos="1134"/>
        </w:tabs>
        <w:spacing w:before="180" w:after="60"/>
        <w:ind w:left="1134" w:hanging="1134"/>
      </w:pPr>
      <w:r w:rsidRPr="005115FB">
        <w:t xml:space="preserve">Medicare </w:t>
      </w:r>
      <w:smartTag w:uri="urn:schemas-microsoft-com:office:smarttags" w:element="place">
        <w:smartTag w:uri="urn:schemas-microsoft-com:office:smarttags" w:element="country-region">
          <w:r w:rsidRPr="005115FB">
            <w:t>Australia</w:t>
          </w:r>
        </w:smartTag>
      </w:smartTag>
      <w:r w:rsidRPr="005115FB">
        <w:t xml:space="preserve"> RCA</w:t>
      </w:r>
      <w:r w:rsidR="00BA0FF1" w:rsidRPr="005115FB">
        <w:t xml:space="preserve"> Private Key</w:t>
      </w:r>
      <w:r w:rsidR="00AF728E" w:rsidRPr="005115FB">
        <w:t xml:space="preserve"> </w:t>
      </w:r>
      <w:r w:rsidR="00456D6D">
        <w:t>P</w:t>
      </w:r>
      <w:r w:rsidR="00456D6D" w:rsidRPr="005115FB">
        <w:t xml:space="preserve">air </w:t>
      </w:r>
      <w:r w:rsidR="00456D6D">
        <w:t>G</w:t>
      </w:r>
      <w:r w:rsidR="00456D6D" w:rsidRPr="005115FB">
        <w:t>eneration</w:t>
      </w:r>
    </w:p>
    <w:p w:rsidR="00BA0FF1" w:rsidRPr="00877A75" w:rsidRDefault="00BA0FF1" w:rsidP="00BA0FF1">
      <w:r w:rsidRPr="00877A75">
        <w:t xml:space="preserve">The self-generated </w:t>
      </w:r>
      <w:r w:rsidR="008C58A6" w:rsidRPr="00877A75">
        <w:t>Medicare Australia RCA</w:t>
      </w:r>
      <w:r w:rsidRPr="00877A75">
        <w:t xml:space="preserve"> Private Keys do not require delivery.</w:t>
      </w:r>
    </w:p>
    <w:p w:rsidR="00CF1B16" w:rsidRPr="00877A75" w:rsidRDefault="00CF1B16" w:rsidP="00BA0FF1">
      <w:pPr>
        <w:pStyle w:val="Heading3"/>
        <w:numPr>
          <w:ilvl w:val="2"/>
          <w:numId w:val="13"/>
        </w:numPr>
        <w:spacing w:line="360" w:lineRule="auto"/>
        <w:rPr>
          <w:color w:val="auto"/>
        </w:rPr>
      </w:pPr>
      <w:r w:rsidRPr="00877A75">
        <w:rPr>
          <w:color w:val="auto"/>
        </w:rPr>
        <w:t xml:space="preserve">Private Key </w:t>
      </w:r>
      <w:r w:rsidR="00456D6D">
        <w:rPr>
          <w:color w:val="auto"/>
        </w:rPr>
        <w:t>D</w:t>
      </w:r>
      <w:r w:rsidR="00456D6D" w:rsidRPr="00877A75">
        <w:rPr>
          <w:color w:val="auto"/>
        </w:rPr>
        <w:t xml:space="preserve">elivery </w:t>
      </w:r>
      <w:r w:rsidRPr="00877A75">
        <w:rPr>
          <w:color w:val="auto"/>
        </w:rPr>
        <w:t xml:space="preserve">to </w:t>
      </w:r>
      <w:r w:rsidR="00C25D52" w:rsidRPr="00877A75">
        <w:rPr>
          <w:color w:val="auto"/>
        </w:rPr>
        <w:t xml:space="preserve">Organisation </w:t>
      </w:r>
      <w:r w:rsidR="00962A57" w:rsidRPr="00877A75">
        <w:rPr>
          <w:color w:val="auto"/>
        </w:rPr>
        <w:t>Certification Authorities</w:t>
      </w:r>
    </w:p>
    <w:p w:rsidR="004B2272" w:rsidRPr="00877A75" w:rsidRDefault="00C25D52" w:rsidP="004B2272">
      <w:smartTag w:uri="urn:schemas-microsoft-com:office:smarttags" w:element="stockticker">
        <w:r w:rsidRPr="00877A75">
          <w:t>O</w:t>
        </w:r>
        <w:r w:rsidR="004B2272" w:rsidRPr="00877A75">
          <w:t>CA</w:t>
        </w:r>
      </w:smartTag>
      <w:r w:rsidR="004B2272" w:rsidRPr="00877A75">
        <w:t xml:space="preserve"> Private Keys are </w:t>
      </w:r>
      <w:r w:rsidR="00211636">
        <w:t>self-</w:t>
      </w:r>
      <w:r w:rsidR="004B2272" w:rsidRPr="00877A75">
        <w:t xml:space="preserve">generated by the </w:t>
      </w:r>
      <w:smartTag w:uri="urn:schemas-microsoft-com:office:smarttags" w:element="stockticker">
        <w:r w:rsidR="00C03F26" w:rsidRPr="00877A75">
          <w:t>OCA</w:t>
        </w:r>
      </w:smartTag>
      <w:r w:rsidR="004B2272" w:rsidRPr="00877A75">
        <w:t xml:space="preserve"> and do not require delivery.</w:t>
      </w:r>
    </w:p>
    <w:p w:rsidR="00CF1B16" w:rsidRPr="00877A75" w:rsidRDefault="00CF1B16" w:rsidP="00BA0FF1">
      <w:pPr>
        <w:pStyle w:val="Heading3"/>
        <w:numPr>
          <w:ilvl w:val="2"/>
          <w:numId w:val="13"/>
        </w:numPr>
        <w:spacing w:line="360" w:lineRule="auto"/>
        <w:rPr>
          <w:color w:val="auto"/>
        </w:rPr>
      </w:pPr>
      <w:r w:rsidRPr="00877A75">
        <w:rPr>
          <w:color w:val="auto"/>
        </w:rPr>
        <w:t xml:space="preserve">Public Key </w:t>
      </w:r>
      <w:r w:rsidR="00456D6D">
        <w:rPr>
          <w:color w:val="auto"/>
        </w:rPr>
        <w:t>D</w:t>
      </w:r>
      <w:r w:rsidR="00456D6D" w:rsidRPr="00877A75">
        <w:rPr>
          <w:color w:val="auto"/>
        </w:rPr>
        <w:t xml:space="preserve">elivery </w:t>
      </w:r>
      <w:r w:rsidRPr="00877A75">
        <w:rPr>
          <w:color w:val="auto"/>
        </w:rPr>
        <w:t xml:space="preserve">to </w:t>
      </w:r>
      <w:r w:rsidR="004B2272" w:rsidRPr="00877A75">
        <w:rPr>
          <w:color w:val="auto"/>
        </w:rPr>
        <w:t xml:space="preserve">Medicare </w:t>
      </w:r>
      <w:smartTag w:uri="urn:schemas-microsoft-com:office:smarttags" w:element="place">
        <w:smartTag w:uri="urn:schemas-microsoft-com:office:smarttags" w:element="country-region">
          <w:r w:rsidR="004B2272" w:rsidRPr="00877A75">
            <w:rPr>
              <w:color w:val="auto"/>
            </w:rPr>
            <w:t>Australia</w:t>
          </w:r>
        </w:smartTag>
      </w:smartTag>
      <w:r w:rsidR="004B2272" w:rsidRPr="00877A75">
        <w:rPr>
          <w:color w:val="auto"/>
        </w:rPr>
        <w:t xml:space="preserve"> RCA</w:t>
      </w:r>
    </w:p>
    <w:p w:rsidR="0058578D" w:rsidRPr="00877A75" w:rsidRDefault="0058578D" w:rsidP="0058578D">
      <w:r w:rsidRPr="00877A75">
        <w:t xml:space="preserve">This is described in section 6.1.3 of the Medicare Australia RCA </w:t>
      </w:r>
      <w:smartTag w:uri="urn:schemas-microsoft-com:office:smarttags" w:element="stockticker">
        <w:r w:rsidRPr="00877A75">
          <w:t>CPS</w:t>
        </w:r>
      </w:smartTag>
      <w:r w:rsidRPr="00877A75">
        <w:t xml:space="preserve"> and in the </w:t>
      </w:r>
      <w:r w:rsidR="008F504E">
        <w:t>Verizon Australia Pty Ltd</w:t>
      </w:r>
      <w:r w:rsidR="00546EFF">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877A75" w:rsidRDefault="00CF1B16">
      <w:pPr>
        <w:pStyle w:val="Heading3"/>
        <w:numPr>
          <w:ilvl w:val="2"/>
          <w:numId w:val="13"/>
        </w:numPr>
        <w:rPr>
          <w:color w:val="auto"/>
        </w:rPr>
      </w:pPr>
      <w:r w:rsidRPr="00877A75">
        <w:rPr>
          <w:color w:val="auto"/>
        </w:rPr>
        <w:t xml:space="preserve">Public Key </w:t>
      </w:r>
      <w:r w:rsidR="00456D6D">
        <w:rPr>
          <w:color w:val="auto"/>
        </w:rPr>
        <w:t>D</w:t>
      </w:r>
      <w:r w:rsidR="00456D6D" w:rsidRPr="00877A75">
        <w:rPr>
          <w:color w:val="auto"/>
        </w:rPr>
        <w:t xml:space="preserve">elivery </w:t>
      </w:r>
      <w:r w:rsidRPr="00877A75">
        <w:rPr>
          <w:color w:val="auto"/>
        </w:rPr>
        <w:t xml:space="preserve">to </w:t>
      </w:r>
      <w:r w:rsidR="006228E3" w:rsidRPr="00877A75">
        <w:rPr>
          <w:color w:val="auto"/>
        </w:rPr>
        <w:t>Relying Parties</w:t>
      </w:r>
    </w:p>
    <w:p w:rsidR="00A63451" w:rsidRPr="00877A75" w:rsidRDefault="00A63451" w:rsidP="00A63451">
      <w:r w:rsidRPr="00877A75">
        <w:t xml:space="preserve">The </w:t>
      </w:r>
      <w:r w:rsidR="00030086">
        <w:t>Medicare Australia R</w:t>
      </w:r>
      <w:r w:rsidRPr="00877A75">
        <w:t xml:space="preserve">CA </w:t>
      </w:r>
      <w:r w:rsidR="006228E3" w:rsidRPr="00877A75">
        <w:t xml:space="preserve">Public Keys </w:t>
      </w:r>
      <w:r w:rsidRPr="00877A75">
        <w:t xml:space="preserve">are made available to End User-Subscribers and Relying Parties via the </w:t>
      </w:r>
      <w:r w:rsidR="00B05AEB" w:rsidRPr="00877A75">
        <w:rPr>
          <w:rFonts w:cs="Tahoma"/>
        </w:rPr>
        <w:t>Healthcare Public Directory</w:t>
      </w:r>
      <w:r w:rsidRPr="00877A75">
        <w:t>.</w:t>
      </w:r>
    </w:p>
    <w:p w:rsidR="00CF1B16" w:rsidRPr="00877A75" w:rsidRDefault="00CF1B16">
      <w:pPr>
        <w:pStyle w:val="Heading3"/>
        <w:numPr>
          <w:ilvl w:val="2"/>
          <w:numId w:val="13"/>
        </w:numPr>
        <w:rPr>
          <w:color w:val="auto"/>
        </w:rPr>
      </w:pPr>
      <w:r w:rsidRPr="00877A75">
        <w:rPr>
          <w:color w:val="auto"/>
        </w:rPr>
        <w:t xml:space="preserve">Key </w:t>
      </w:r>
      <w:r w:rsidR="00CF7F68">
        <w:rPr>
          <w:color w:val="auto"/>
        </w:rPr>
        <w:t>S</w:t>
      </w:r>
      <w:r w:rsidR="00CF7F68" w:rsidRPr="00877A75">
        <w:rPr>
          <w:color w:val="auto"/>
        </w:rPr>
        <w:t>izes</w:t>
      </w:r>
    </w:p>
    <w:p w:rsidR="00605551" w:rsidRPr="00877A75" w:rsidRDefault="00605551" w:rsidP="00605551">
      <w:r w:rsidRPr="00877A75">
        <w:t xml:space="preserve">The </w:t>
      </w:r>
      <w:r w:rsidR="008C58A6" w:rsidRPr="00877A75">
        <w:t>Medicare Australia RCA</w:t>
      </w:r>
      <w:r w:rsidR="00504A35" w:rsidRPr="00877A75">
        <w:rPr>
          <w:rFonts w:cs="Tahoma"/>
        </w:rPr>
        <w:t xml:space="preserve"> </w:t>
      </w:r>
      <w:r w:rsidRPr="00877A75">
        <w:t>Key length is 2048 bits</w:t>
      </w:r>
      <w:r w:rsidR="00335303" w:rsidRPr="00877A75">
        <w:t>.</w:t>
      </w:r>
    </w:p>
    <w:p w:rsidR="00FA583F" w:rsidRPr="00877A75" w:rsidRDefault="00FA583F" w:rsidP="00605551">
      <w:r w:rsidRPr="00877A75">
        <w:t xml:space="preserve">Subscriber </w:t>
      </w:r>
      <w:smartTag w:uri="urn:schemas-microsoft-com:office:smarttags" w:element="stockticker">
        <w:r w:rsidR="00C25D52" w:rsidRPr="00877A75">
          <w:rPr>
            <w:rFonts w:cs="Tahoma"/>
          </w:rPr>
          <w:t>O</w:t>
        </w:r>
        <w:r w:rsidR="00504A35" w:rsidRPr="00877A75">
          <w:rPr>
            <w:rFonts w:cs="Tahoma"/>
          </w:rPr>
          <w:t>CA</w:t>
        </w:r>
      </w:smartTag>
      <w:r w:rsidRPr="00877A75">
        <w:t xml:space="preserve"> and </w:t>
      </w:r>
      <w:r w:rsidR="006228E3" w:rsidRPr="00877A75">
        <w:t xml:space="preserve">RA </w:t>
      </w:r>
      <w:r w:rsidRPr="00877A75">
        <w:t xml:space="preserve">Key strengths are to be </w:t>
      </w:r>
      <w:r w:rsidR="007C4A96" w:rsidRPr="00877A75">
        <w:t>minimum</w:t>
      </w:r>
      <w:r w:rsidR="00473164" w:rsidRPr="00877A75">
        <w:t xml:space="preserve"> 2048 bits</w:t>
      </w:r>
      <w:r w:rsidRPr="00877A75">
        <w:t xml:space="preserve"> in length</w:t>
      </w:r>
      <w:r w:rsidR="004E55C7" w:rsidRPr="00877A75">
        <w:t>.</w:t>
      </w:r>
    </w:p>
    <w:p w:rsidR="0087590F" w:rsidRPr="00877A75" w:rsidRDefault="004801E5" w:rsidP="00605551">
      <w:r w:rsidRPr="00877A75">
        <w:t>Relying Parties and</w:t>
      </w:r>
      <w:r w:rsidR="00FA583F" w:rsidRPr="00877A75">
        <w:t xml:space="preserve"> End User-</w:t>
      </w:r>
      <w:r w:rsidR="00357B61" w:rsidRPr="00877A75">
        <w:t>Subscriber Key</w:t>
      </w:r>
      <w:r w:rsidR="00547AA9" w:rsidRPr="00877A75">
        <w:t xml:space="preserve"> strengths </w:t>
      </w:r>
      <w:r w:rsidR="00357B61" w:rsidRPr="00877A75">
        <w:t xml:space="preserve">are </w:t>
      </w:r>
      <w:r w:rsidR="00547AA9" w:rsidRPr="00877A75">
        <w:t xml:space="preserve">to be </w:t>
      </w:r>
      <w:r w:rsidR="00473164" w:rsidRPr="00877A75">
        <w:t>minimum length 1024 bits</w:t>
      </w:r>
      <w:r w:rsidR="00357B61" w:rsidRPr="00877A75">
        <w:t xml:space="preserve"> in length</w:t>
      </w:r>
      <w:r w:rsidR="0087590F" w:rsidRPr="00877A75">
        <w:t>.</w:t>
      </w:r>
    </w:p>
    <w:p w:rsidR="00CF1B16" w:rsidRPr="00877A75" w:rsidRDefault="00CF1B16">
      <w:pPr>
        <w:pStyle w:val="Heading3"/>
        <w:numPr>
          <w:ilvl w:val="2"/>
          <w:numId w:val="13"/>
        </w:numPr>
        <w:rPr>
          <w:color w:val="auto"/>
        </w:rPr>
      </w:pPr>
      <w:r w:rsidRPr="00877A75">
        <w:rPr>
          <w:color w:val="auto"/>
        </w:rPr>
        <w:t xml:space="preserve">Public Key </w:t>
      </w:r>
      <w:r w:rsidR="00CF7F68">
        <w:rPr>
          <w:color w:val="auto"/>
        </w:rPr>
        <w:t>P</w:t>
      </w:r>
      <w:r w:rsidR="00CF7F68" w:rsidRPr="00877A75">
        <w:rPr>
          <w:color w:val="auto"/>
        </w:rPr>
        <w:t xml:space="preserve">arameters </w:t>
      </w:r>
      <w:r w:rsidR="00CF7F68">
        <w:rPr>
          <w:color w:val="auto"/>
        </w:rPr>
        <w:t>G</w:t>
      </w:r>
      <w:r w:rsidR="00CF7F68" w:rsidRPr="00877A75">
        <w:rPr>
          <w:color w:val="auto"/>
        </w:rPr>
        <w:t xml:space="preserve">eneration </w:t>
      </w:r>
      <w:r w:rsidR="00EB6AF3" w:rsidRPr="00877A75">
        <w:rPr>
          <w:color w:val="auto"/>
        </w:rPr>
        <w:t xml:space="preserve">and </w:t>
      </w:r>
      <w:r w:rsidR="00CF7F68">
        <w:rPr>
          <w:color w:val="auto"/>
        </w:rPr>
        <w:t>Q</w:t>
      </w:r>
      <w:r w:rsidR="00CF7F68" w:rsidRPr="00877A75">
        <w:rPr>
          <w:color w:val="auto"/>
        </w:rPr>
        <w:t xml:space="preserve">uality </w:t>
      </w:r>
      <w:r w:rsidR="00CF7F68">
        <w:rPr>
          <w:color w:val="auto"/>
        </w:rPr>
        <w:t>C</w:t>
      </w:r>
      <w:r w:rsidR="00CF7F68" w:rsidRPr="00877A75">
        <w:rPr>
          <w:color w:val="auto"/>
        </w:rPr>
        <w:t>hecking</w:t>
      </w:r>
    </w:p>
    <w:p w:rsidR="00EB6AF3" w:rsidRPr="005115FB" w:rsidRDefault="002532A2" w:rsidP="00E76B3F">
      <w:pPr>
        <w:pStyle w:val="Heading4"/>
        <w:keepLines/>
        <w:numPr>
          <w:ilvl w:val="3"/>
          <w:numId w:val="13"/>
        </w:numPr>
        <w:tabs>
          <w:tab w:val="left" w:pos="1134"/>
        </w:tabs>
        <w:spacing w:before="180" w:after="60"/>
        <w:ind w:left="1134" w:hanging="1134"/>
      </w:pPr>
      <w:r w:rsidRPr="005115FB">
        <w:t xml:space="preserve">Parameter </w:t>
      </w:r>
      <w:r w:rsidR="00EB6AF3" w:rsidRPr="005115FB">
        <w:t>Generation</w:t>
      </w:r>
    </w:p>
    <w:p w:rsidR="00605551" w:rsidRPr="00877A75" w:rsidRDefault="00605551" w:rsidP="00605551">
      <w:r w:rsidRPr="00877A75">
        <w:t xml:space="preserve">The parameters used to create the </w:t>
      </w:r>
      <w:r w:rsidR="008C58A6" w:rsidRPr="00877A75">
        <w:t>Medicare Australia RCA</w:t>
      </w:r>
      <w:r w:rsidRPr="00877A75">
        <w:t xml:space="preserve"> Public Keys are generated by the </w:t>
      </w:r>
      <w:r w:rsidR="008C58A6" w:rsidRPr="00877A75">
        <w:t>Medicare Australia RCA</w:t>
      </w:r>
      <w:r w:rsidRPr="00877A75">
        <w:t xml:space="preserve">. </w:t>
      </w:r>
    </w:p>
    <w:p w:rsidR="00605551" w:rsidRPr="00877A75" w:rsidRDefault="00605551" w:rsidP="00605551">
      <w:r w:rsidRPr="00877A75">
        <w:t xml:space="preserve">The parameters used to create the </w:t>
      </w:r>
      <w:smartTag w:uri="urn:schemas-microsoft-com:office:smarttags" w:element="stockticker">
        <w:r w:rsidR="00C25D52" w:rsidRPr="00877A75">
          <w:t>O</w:t>
        </w:r>
        <w:r w:rsidRPr="00877A75">
          <w:t>CA</w:t>
        </w:r>
      </w:smartTag>
      <w:r w:rsidRPr="00877A75">
        <w:t xml:space="preserve"> Public Keys are generated by the </w:t>
      </w:r>
      <w:smartTag w:uri="urn:schemas-microsoft-com:office:smarttags" w:element="stockticker">
        <w:r w:rsidR="00C25D52" w:rsidRPr="00877A75">
          <w:t>O</w:t>
        </w:r>
        <w:r w:rsidRPr="00877A75">
          <w:t>CA</w:t>
        </w:r>
      </w:smartTag>
      <w:r w:rsidRPr="00877A75">
        <w:t>.</w:t>
      </w:r>
    </w:p>
    <w:p w:rsidR="00605551" w:rsidRPr="00877A75" w:rsidRDefault="00605551" w:rsidP="00605551">
      <w:r w:rsidRPr="00877A75">
        <w:t xml:space="preserve">In both cases, the generation of Public Key parameters has been certified in the course of </w:t>
      </w:r>
      <w:r w:rsidR="00E76B3F" w:rsidRPr="00877A75">
        <w:t>Common Criteria</w:t>
      </w:r>
      <w:r w:rsidR="00335303" w:rsidRPr="00877A75">
        <w:t xml:space="preserve"> EAL 4</w:t>
      </w:r>
      <w:r w:rsidRPr="00877A75">
        <w:t xml:space="preserve"> evaluation of the CA products used for Key generation.</w:t>
      </w:r>
    </w:p>
    <w:p w:rsidR="00EB6AF3" w:rsidRPr="005115FB" w:rsidRDefault="002532A2" w:rsidP="00E76B3F">
      <w:pPr>
        <w:pStyle w:val="Heading4"/>
        <w:keepLines/>
        <w:numPr>
          <w:ilvl w:val="3"/>
          <w:numId w:val="13"/>
        </w:numPr>
        <w:tabs>
          <w:tab w:val="left" w:pos="1134"/>
        </w:tabs>
        <w:spacing w:before="180" w:after="60"/>
        <w:ind w:left="1134" w:hanging="1134"/>
      </w:pPr>
      <w:r w:rsidRPr="005115FB">
        <w:lastRenderedPageBreak/>
        <w:t xml:space="preserve">Parameter </w:t>
      </w:r>
      <w:r w:rsidR="00EB6AF3" w:rsidRPr="005115FB">
        <w:t>Checking</w:t>
      </w:r>
    </w:p>
    <w:p w:rsidR="00EB6AF3" w:rsidRPr="00877A75" w:rsidRDefault="00EB6AF3" w:rsidP="00EB6AF3">
      <w:r w:rsidRPr="00877A75">
        <w:t xml:space="preserve">Parameter quality checking (including primality testing for prime numbers where appropriate) has been certified in the course of </w:t>
      </w:r>
      <w:r w:rsidR="00E76B3F" w:rsidRPr="00877A75">
        <w:t>Common Criteria</w:t>
      </w:r>
      <w:r w:rsidR="00335303" w:rsidRPr="00877A75">
        <w:t xml:space="preserve"> EAL 4 </w:t>
      </w:r>
      <w:r w:rsidRPr="00877A75">
        <w:t xml:space="preserve">evaluation of the CA products used for </w:t>
      </w:r>
      <w:r w:rsidR="008C58A6" w:rsidRPr="00877A75">
        <w:t>Medicare Australia RCA</w:t>
      </w:r>
      <w:r w:rsidRPr="00877A75">
        <w:t xml:space="preserve"> Key generation.</w:t>
      </w:r>
    </w:p>
    <w:p w:rsidR="00EB6AF3" w:rsidRPr="00877A75" w:rsidRDefault="00EB6AF3" w:rsidP="00EB6AF3">
      <w:r w:rsidRPr="00877A75">
        <w:t xml:space="preserve">Parameter quality checking (including primality testing for prime numbers where appropriate) shall have been certified in the course of </w:t>
      </w:r>
      <w:r w:rsidR="00E76B3F" w:rsidRPr="00877A75">
        <w:t>Common Criteria</w:t>
      </w:r>
      <w:r w:rsidR="00335303" w:rsidRPr="00877A75">
        <w:t xml:space="preserve"> EAL 4 </w:t>
      </w:r>
      <w:r w:rsidRPr="00877A75">
        <w:t xml:space="preserve">evaluation of the CA products used for </w:t>
      </w:r>
      <w:smartTag w:uri="urn:schemas-microsoft-com:office:smarttags" w:element="stockticker">
        <w:r w:rsidR="00C25D52" w:rsidRPr="00877A75">
          <w:t>O</w:t>
        </w:r>
        <w:r w:rsidRPr="00877A75">
          <w:t>CA</w:t>
        </w:r>
      </w:smartTag>
      <w:r w:rsidRPr="00877A75">
        <w:t xml:space="preserve"> Key generation.</w:t>
      </w:r>
    </w:p>
    <w:p w:rsidR="00CF1B16" w:rsidRPr="00877A75" w:rsidRDefault="00CF1B16">
      <w:pPr>
        <w:pStyle w:val="Heading3"/>
        <w:numPr>
          <w:ilvl w:val="2"/>
          <w:numId w:val="13"/>
        </w:numPr>
        <w:rPr>
          <w:color w:val="auto"/>
        </w:rPr>
      </w:pPr>
      <w:r w:rsidRPr="00877A75">
        <w:rPr>
          <w:color w:val="auto"/>
        </w:rPr>
        <w:t xml:space="preserve">Key </w:t>
      </w:r>
      <w:r w:rsidR="00CF7F68">
        <w:rPr>
          <w:color w:val="auto"/>
        </w:rPr>
        <w:t>U</w:t>
      </w:r>
      <w:r w:rsidR="00CF7F68" w:rsidRPr="00877A75">
        <w:rPr>
          <w:color w:val="auto"/>
        </w:rPr>
        <w:t xml:space="preserve">sage </w:t>
      </w:r>
      <w:r w:rsidR="00CF7F68">
        <w:rPr>
          <w:color w:val="auto"/>
        </w:rPr>
        <w:t>P</w:t>
      </w:r>
      <w:r w:rsidR="00CF7F68" w:rsidRPr="00877A75">
        <w:rPr>
          <w:color w:val="auto"/>
        </w:rPr>
        <w:t xml:space="preserve">urposes </w:t>
      </w:r>
      <w:r w:rsidRPr="00877A75">
        <w:rPr>
          <w:color w:val="auto"/>
        </w:rPr>
        <w:t>(as per X.509 v3 Key Usage Field)</w:t>
      </w:r>
    </w:p>
    <w:p w:rsidR="0058578D" w:rsidRPr="00877A75" w:rsidRDefault="0058578D" w:rsidP="0058578D">
      <w:pPr>
        <w:rPr>
          <w:rFonts w:cs="Tahoma"/>
          <w:szCs w:val="20"/>
        </w:rPr>
      </w:pPr>
      <w:r w:rsidRPr="00877A75">
        <w:rPr>
          <w:rFonts w:cs="Tahoma"/>
          <w:szCs w:val="20"/>
        </w:rPr>
        <w:t xml:space="preserve">The Medicare Australia RCA Key will only be used to sign </w:t>
      </w:r>
      <w:smartTag w:uri="urn:schemas-microsoft-com:office:smarttags" w:element="stockticker">
        <w:r w:rsidR="00030086">
          <w:rPr>
            <w:rFonts w:cs="Tahoma"/>
            <w:szCs w:val="20"/>
          </w:rPr>
          <w:t>O</w:t>
        </w:r>
        <w:r w:rsidRPr="00877A75">
          <w:rPr>
            <w:rFonts w:cs="Tahoma"/>
            <w:szCs w:val="20"/>
          </w:rPr>
          <w:t>CA</w:t>
        </w:r>
      </w:smartTag>
      <w:r w:rsidRPr="00877A75">
        <w:rPr>
          <w:rFonts w:cs="Tahoma"/>
          <w:szCs w:val="20"/>
        </w:rPr>
        <w:t xml:space="preserve"> Certificates.</w:t>
      </w:r>
    </w:p>
    <w:p w:rsidR="00CF1B16" w:rsidRPr="005115FB" w:rsidRDefault="00CF1B16" w:rsidP="004D1DC3">
      <w:pPr>
        <w:pStyle w:val="Heading2"/>
        <w:numPr>
          <w:ilvl w:val="1"/>
          <w:numId w:val="13"/>
        </w:numPr>
        <w:tabs>
          <w:tab w:val="clear" w:pos="360"/>
          <w:tab w:val="num" w:pos="720"/>
        </w:tabs>
        <w:ind w:left="720" w:hanging="720"/>
        <w:rPr>
          <w:color w:val="auto"/>
        </w:rPr>
      </w:pPr>
      <w:bookmarkStart w:id="110" w:name="_Toc290989179"/>
      <w:r w:rsidRPr="005115FB">
        <w:rPr>
          <w:color w:val="auto"/>
        </w:rPr>
        <w:t>Private Key Protection and Cryptographic Module Engineering Controls</w:t>
      </w:r>
      <w:bookmarkEnd w:id="110"/>
    </w:p>
    <w:p w:rsidR="00CF1B16" w:rsidRPr="00877A75" w:rsidRDefault="00175AE7">
      <w:pPr>
        <w:pStyle w:val="Heading3"/>
        <w:numPr>
          <w:ilvl w:val="2"/>
          <w:numId w:val="13"/>
        </w:numPr>
        <w:rPr>
          <w:color w:val="auto"/>
        </w:rPr>
      </w:pPr>
      <w:r w:rsidRPr="00877A75">
        <w:rPr>
          <w:color w:val="auto"/>
        </w:rPr>
        <w:t xml:space="preserve">Cryptographic Module </w:t>
      </w:r>
      <w:r w:rsidR="00CF1B16" w:rsidRPr="00877A75">
        <w:rPr>
          <w:color w:val="auto"/>
        </w:rPr>
        <w:t xml:space="preserve">Standards </w:t>
      </w:r>
      <w:r w:rsidRPr="00877A75">
        <w:rPr>
          <w:color w:val="auto"/>
        </w:rPr>
        <w:t>and Controls</w:t>
      </w:r>
    </w:p>
    <w:p w:rsidR="0087590F" w:rsidRPr="00877A75" w:rsidRDefault="00AE0BEA" w:rsidP="0087590F">
      <w:r w:rsidRPr="00877A75">
        <w:t xml:space="preserve">If approved by Medicare </w:t>
      </w:r>
      <w:smartTag w:uri="urn:schemas-microsoft-com:office:smarttags" w:element="place">
        <w:smartTag w:uri="urn:schemas-microsoft-com:office:smarttags" w:element="country-region">
          <w:r w:rsidRPr="00877A75">
            <w:t>Australia</w:t>
          </w:r>
        </w:smartTag>
      </w:smartTag>
      <w:r w:rsidRPr="00877A75">
        <w:t xml:space="preserve">, </w:t>
      </w:r>
      <w:r w:rsidR="00602002" w:rsidRPr="00877A75">
        <w:t xml:space="preserve">Cryptographic modules </w:t>
      </w:r>
      <w:r w:rsidRPr="00877A75">
        <w:t>may be</w:t>
      </w:r>
      <w:r w:rsidR="003668C7" w:rsidRPr="00877A75">
        <w:t xml:space="preserve"> </w:t>
      </w:r>
      <w:r w:rsidR="00547AA9" w:rsidRPr="00877A75">
        <w:t>used in</w:t>
      </w:r>
      <w:r w:rsidR="00602002" w:rsidRPr="00877A75">
        <w:t xml:space="preserve"> </w:t>
      </w:r>
      <w:r w:rsidRPr="00877A75">
        <w:t xml:space="preserve">the </w:t>
      </w:r>
      <w:r w:rsidR="008C58A6" w:rsidRPr="00877A75">
        <w:t xml:space="preserve">Health Sector </w:t>
      </w:r>
      <w:smartTag w:uri="urn:schemas-microsoft-com:office:smarttags" w:element="stockticker">
        <w:r w:rsidR="008C58A6" w:rsidRPr="00877A75">
          <w:t>PKI</w:t>
        </w:r>
      </w:smartTag>
      <w:r w:rsidR="00246481" w:rsidRPr="00877A75">
        <w:t xml:space="preserve">. </w:t>
      </w:r>
      <w:r w:rsidR="00547AA9" w:rsidRPr="00877A75">
        <w:t xml:space="preserve"> </w:t>
      </w:r>
    </w:p>
    <w:p w:rsidR="00CF1B16" w:rsidRPr="00877A75" w:rsidRDefault="00CF1B16">
      <w:pPr>
        <w:pStyle w:val="Heading3"/>
        <w:numPr>
          <w:ilvl w:val="2"/>
          <w:numId w:val="13"/>
        </w:numPr>
        <w:rPr>
          <w:color w:val="auto"/>
        </w:rPr>
      </w:pPr>
      <w:r w:rsidRPr="00877A75">
        <w:rPr>
          <w:color w:val="auto"/>
        </w:rPr>
        <w:t xml:space="preserve">Private </w:t>
      </w:r>
      <w:r w:rsidR="00175AE7" w:rsidRPr="00877A75">
        <w:rPr>
          <w:color w:val="auto"/>
        </w:rPr>
        <w:t>K</w:t>
      </w:r>
      <w:r w:rsidRPr="00877A75">
        <w:rPr>
          <w:color w:val="auto"/>
        </w:rPr>
        <w:t xml:space="preserve">ey (n out of m) </w:t>
      </w:r>
      <w:r w:rsidR="00CF7F68">
        <w:rPr>
          <w:color w:val="auto"/>
        </w:rPr>
        <w:t>M</w:t>
      </w:r>
      <w:r w:rsidR="00CF7F68" w:rsidRPr="00877A75">
        <w:rPr>
          <w:color w:val="auto"/>
        </w:rPr>
        <w:t>ulti</w:t>
      </w:r>
      <w:r w:rsidRPr="00877A75">
        <w:rPr>
          <w:color w:val="auto"/>
        </w:rPr>
        <w:t xml:space="preserve">-person </w:t>
      </w:r>
      <w:r w:rsidR="00CF7F68">
        <w:rPr>
          <w:color w:val="auto"/>
        </w:rPr>
        <w:t>C</w:t>
      </w:r>
      <w:r w:rsidR="00CF7F68" w:rsidRPr="00877A75">
        <w:rPr>
          <w:color w:val="auto"/>
        </w:rPr>
        <w:t>ontrol</w:t>
      </w:r>
    </w:p>
    <w:p w:rsidR="0087590F" w:rsidRPr="00877A75" w:rsidRDefault="00246481" w:rsidP="0087590F">
      <w:r w:rsidRPr="00877A75">
        <w:t xml:space="preserve">Medicare Australia RCA </w:t>
      </w:r>
      <w:r w:rsidR="00E72719" w:rsidRPr="00877A75">
        <w:t xml:space="preserve">Private Keys </w:t>
      </w:r>
      <w:r w:rsidR="007D45F9" w:rsidRPr="00877A75">
        <w:t>are not under ‘n out of m’ multi-person control</w:t>
      </w:r>
      <w:r w:rsidR="0087590F" w:rsidRPr="00877A75">
        <w:t>.</w:t>
      </w:r>
    </w:p>
    <w:p w:rsidR="002532A2" w:rsidRPr="00877A75" w:rsidRDefault="008A5C57" w:rsidP="002532A2">
      <w:r w:rsidRPr="00877A75">
        <w:t>Dual</w:t>
      </w:r>
      <w:r w:rsidR="002532A2" w:rsidRPr="00877A75">
        <w:t xml:space="preserve"> person control shall be present for all operations concerning </w:t>
      </w:r>
      <w:smartTag w:uri="urn:schemas-microsoft-com:office:smarttags" w:element="stockticker">
        <w:r w:rsidR="00C25D52" w:rsidRPr="00877A75">
          <w:t>O</w:t>
        </w:r>
        <w:r w:rsidR="002532A2" w:rsidRPr="00877A75">
          <w:t>CA</w:t>
        </w:r>
      </w:smartTag>
      <w:r w:rsidR="002532A2" w:rsidRPr="00877A75">
        <w:t xml:space="preserve"> or </w:t>
      </w:r>
      <w:r w:rsidR="008C58A6" w:rsidRPr="00877A75">
        <w:t>Medicare Australia RCA</w:t>
      </w:r>
      <w:r w:rsidR="002532A2" w:rsidRPr="00877A75">
        <w:t xml:space="preserve"> Private Keys</w:t>
      </w:r>
      <w:r w:rsidR="00724D2B" w:rsidRPr="00877A75">
        <w:t>.</w:t>
      </w:r>
      <w:r w:rsidR="002532A2" w:rsidRPr="00877A75">
        <w:t xml:space="preserve"> </w:t>
      </w:r>
    </w:p>
    <w:p w:rsidR="00CF1B16" w:rsidRPr="00877A75" w:rsidRDefault="00CF1B16">
      <w:pPr>
        <w:pStyle w:val="Heading3"/>
        <w:numPr>
          <w:ilvl w:val="2"/>
          <w:numId w:val="13"/>
        </w:numPr>
        <w:rPr>
          <w:color w:val="auto"/>
        </w:rPr>
      </w:pPr>
      <w:r w:rsidRPr="00877A75">
        <w:rPr>
          <w:color w:val="auto"/>
        </w:rPr>
        <w:t xml:space="preserve">Private </w:t>
      </w:r>
      <w:r w:rsidR="00175AE7" w:rsidRPr="00877A75">
        <w:rPr>
          <w:color w:val="auto"/>
        </w:rPr>
        <w:t>K</w:t>
      </w:r>
      <w:r w:rsidRPr="00877A75">
        <w:rPr>
          <w:color w:val="auto"/>
        </w:rPr>
        <w:t xml:space="preserve">ey </w:t>
      </w:r>
      <w:r w:rsidR="00175AE7" w:rsidRPr="00877A75">
        <w:rPr>
          <w:color w:val="auto"/>
        </w:rPr>
        <w:t>E</w:t>
      </w:r>
      <w:r w:rsidRPr="00877A75">
        <w:rPr>
          <w:color w:val="auto"/>
        </w:rPr>
        <w:t>scrow</w:t>
      </w:r>
    </w:p>
    <w:p w:rsidR="002532A2" w:rsidRPr="00877A75" w:rsidRDefault="002532A2" w:rsidP="002532A2">
      <w:r w:rsidRPr="00877A75">
        <w:t>Private Key escrow is not supported</w:t>
      </w:r>
      <w:r w:rsidR="008A5C57" w:rsidRPr="00877A75">
        <w:t>.</w:t>
      </w:r>
      <w:r w:rsidRPr="00877A75">
        <w:t xml:space="preserve"> </w:t>
      </w:r>
    </w:p>
    <w:p w:rsidR="00CF1B16" w:rsidRPr="00877A75" w:rsidRDefault="00CF1B16">
      <w:pPr>
        <w:pStyle w:val="Heading3"/>
        <w:numPr>
          <w:ilvl w:val="2"/>
          <w:numId w:val="13"/>
        </w:numPr>
        <w:rPr>
          <w:color w:val="auto"/>
        </w:rPr>
      </w:pPr>
      <w:r w:rsidRPr="00877A75">
        <w:rPr>
          <w:color w:val="auto"/>
        </w:rPr>
        <w:t xml:space="preserve">Private </w:t>
      </w:r>
      <w:r w:rsidR="00175AE7" w:rsidRPr="00877A75">
        <w:rPr>
          <w:color w:val="auto"/>
        </w:rPr>
        <w:t>K</w:t>
      </w:r>
      <w:r w:rsidRPr="00877A75">
        <w:rPr>
          <w:color w:val="auto"/>
        </w:rPr>
        <w:t xml:space="preserve">ey </w:t>
      </w:r>
      <w:r w:rsidR="00175AE7" w:rsidRPr="00877A75">
        <w:rPr>
          <w:color w:val="auto"/>
        </w:rPr>
        <w:t>B</w:t>
      </w:r>
      <w:r w:rsidRPr="00877A75">
        <w:rPr>
          <w:color w:val="auto"/>
        </w:rPr>
        <w:t>ackup</w:t>
      </w:r>
    </w:p>
    <w:p w:rsidR="008A5C57" w:rsidRPr="00877A75" w:rsidRDefault="009F1F25" w:rsidP="009F1F25">
      <w:r w:rsidRPr="00877A75">
        <w:t xml:space="preserve">The Private Keys of the </w:t>
      </w:r>
      <w:r w:rsidR="0012775F" w:rsidRPr="00877A75">
        <w:t>Medicare Australia RCA</w:t>
      </w:r>
      <w:r w:rsidRPr="00877A75">
        <w:t xml:space="preserve"> are stored in </w:t>
      </w:r>
      <w:r w:rsidR="008A5C57" w:rsidRPr="00877A75">
        <w:t xml:space="preserve">encrypted </w:t>
      </w:r>
      <w:r w:rsidRPr="00877A75">
        <w:t xml:space="preserve">files and are backed up under further </w:t>
      </w:r>
      <w:r w:rsidR="008A5C57" w:rsidRPr="00877A75">
        <w:t xml:space="preserve">encryption </w:t>
      </w:r>
      <w:r w:rsidRPr="00877A75">
        <w:t>with backup copies maintained on-site and in secure off-site storage</w:t>
      </w:r>
      <w:r w:rsidR="008A5C57" w:rsidRPr="00877A75">
        <w:t>.</w:t>
      </w:r>
    </w:p>
    <w:p w:rsidR="0087590F" w:rsidRPr="00877A75" w:rsidRDefault="009F1F25" w:rsidP="009F1F25">
      <w:r w:rsidRPr="00877A75">
        <w:t>Private Key backup is not provided for Subscribers</w:t>
      </w:r>
      <w:r w:rsidR="008A5C57" w:rsidRPr="00877A75">
        <w:t>.</w:t>
      </w:r>
      <w:r w:rsidR="00451890" w:rsidRPr="00877A75">
        <w:t xml:space="preserve"> </w:t>
      </w:r>
    </w:p>
    <w:p w:rsidR="00CF1B16" w:rsidRPr="00877A75" w:rsidRDefault="00CF1B16">
      <w:pPr>
        <w:pStyle w:val="Heading3"/>
        <w:numPr>
          <w:ilvl w:val="2"/>
          <w:numId w:val="13"/>
        </w:numPr>
        <w:rPr>
          <w:color w:val="auto"/>
        </w:rPr>
      </w:pPr>
      <w:r w:rsidRPr="00877A75">
        <w:rPr>
          <w:color w:val="auto"/>
        </w:rPr>
        <w:t xml:space="preserve">Private </w:t>
      </w:r>
      <w:r w:rsidR="00451890" w:rsidRPr="00877A75">
        <w:rPr>
          <w:color w:val="auto"/>
        </w:rPr>
        <w:t>Key</w:t>
      </w:r>
      <w:r w:rsidRPr="00877A75">
        <w:rPr>
          <w:color w:val="auto"/>
        </w:rPr>
        <w:t xml:space="preserve"> </w:t>
      </w:r>
      <w:r w:rsidR="00175AE7" w:rsidRPr="00877A75">
        <w:rPr>
          <w:color w:val="auto"/>
        </w:rPr>
        <w:t>A</w:t>
      </w:r>
      <w:r w:rsidRPr="00877A75">
        <w:rPr>
          <w:color w:val="auto"/>
        </w:rPr>
        <w:t>rchival</w:t>
      </w:r>
    </w:p>
    <w:p w:rsidR="009F1F25" w:rsidRPr="00877A75" w:rsidRDefault="009F1F25" w:rsidP="009F1F25">
      <w:r w:rsidRPr="00877A75">
        <w:t xml:space="preserve">Private Keys of the </w:t>
      </w:r>
      <w:r w:rsidR="0012775F" w:rsidRPr="00877A75">
        <w:t>Medicare Australia RCA</w:t>
      </w:r>
      <w:r w:rsidR="004801E5" w:rsidRPr="00877A75">
        <w:t xml:space="preserve"> are a</w:t>
      </w:r>
      <w:r w:rsidRPr="00877A75">
        <w:t>rchived</w:t>
      </w:r>
      <w:r w:rsidR="004801E5" w:rsidRPr="00877A75">
        <w:t xml:space="preserve"> in a </w:t>
      </w:r>
      <w:r w:rsidR="0089020C" w:rsidRPr="00877A75">
        <w:t>S</w:t>
      </w:r>
      <w:r w:rsidR="008A5C57" w:rsidRPr="00877A75">
        <w:t xml:space="preserve">ecure </w:t>
      </w:r>
      <w:r w:rsidR="0089020C" w:rsidRPr="00877A75">
        <w:t>F</w:t>
      </w:r>
      <w:r w:rsidR="008A5C57" w:rsidRPr="00877A75">
        <w:t>acility</w:t>
      </w:r>
      <w:r w:rsidR="002E0F4C">
        <w:t xml:space="preserve"> operated by Verizon Australia Pty Ltd.</w:t>
      </w:r>
    </w:p>
    <w:p w:rsidR="0087590F" w:rsidRPr="00877A75" w:rsidRDefault="0087590F" w:rsidP="009F1F25"/>
    <w:p w:rsidR="00CF1B16" w:rsidRPr="00877A75" w:rsidRDefault="00175AE7">
      <w:pPr>
        <w:pStyle w:val="Heading3"/>
        <w:numPr>
          <w:ilvl w:val="2"/>
          <w:numId w:val="13"/>
        </w:numPr>
        <w:rPr>
          <w:color w:val="auto"/>
        </w:rPr>
      </w:pPr>
      <w:r w:rsidRPr="00877A75">
        <w:rPr>
          <w:color w:val="auto"/>
        </w:rPr>
        <w:lastRenderedPageBreak/>
        <w:t>Private K</w:t>
      </w:r>
      <w:r w:rsidR="00CF1B16" w:rsidRPr="00877A75">
        <w:rPr>
          <w:color w:val="auto"/>
        </w:rPr>
        <w:t xml:space="preserve">ey </w:t>
      </w:r>
      <w:r w:rsidRPr="00877A75">
        <w:rPr>
          <w:color w:val="auto"/>
        </w:rPr>
        <w:t>Transfer Into or From a C</w:t>
      </w:r>
      <w:r w:rsidR="00CF1B16" w:rsidRPr="00877A75">
        <w:rPr>
          <w:color w:val="auto"/>
        </w:rPr>
        <w:t xml:space="preserve">ryptographic </w:t>
      </w:r>
      <w:r w:rsidRPr="00877A75">
        <w:rPr>
          <w:color w:val="auto"/>
        </w:rPr>
        <w:t>M</w:t>
      </w:r>
      <w:r w:rsidR="00CF1B16" w:rsidRPr="00877A75">
        <w:rPr>
          <w:color w:val="auto"/>
        </w:rPr>
        <w:t>odule</w:t>
      </w:r>
    </w:p>
    <w:p w:rsidR="00357088" w:rsidRPr="00877A75" w:rsidRDefault="00E72719" w:rsidP="0087590F">
      <w:r w:rsidRPr="00877A75">
        <w:t>If</w:t>
      </w:r>
      <w:r w:rsidR="00357088" w:rsidRPr="00877A75">
        <w:t xml:space="preserve"> a Cryptographic module is used, the Private Key of the </w:t>
      </w:r>
      <w:smartTag w:uri="urn:schemas-microsoft-com:office:smarttags" w:element="stockticker">
        <w:r w:rsidR="00C25D52" w:rsidRPr="00877A75">
          <w:t>O</w:t>
        </w:r>
        <w:r w:rsidR="008A5C57" w:rsidRPr="00877A75">
          <w:t>CA</w:t>
        </w:r>
      </w:smartTag>
      <w:r w:rsidR="008A5C57" w:rsidRPr="00877A75">
        <w:t xml:space="preserve"> or RA</w:t>
      </w:r>
      <w:r w:rsidR="00357088" w:rsidRPr="00877A75">
        <w:t xml:space="preserve"> is generated an</w:t>
      </w:r>
      <w:r w:rsidR="004801E5" w:rsidRPr="00877A75">
        <w:t>d retained in the module in an e</w:t>
      </w:r>
      <w:r w:rsidR="00357088" w:rsidRPr="00877A75">
        <w:t xml:space="preserve">ncrypted format.  It will be </w:t>
      </w:r>
      <w:r w:rsidR="004801E5" w:rsidRPr="00877A75">
        <w:t>decrypted</w:t>
      </w:r>
      <w:r w:rsidR="00357088" w:rsidRPr="00877A75">
        <w:t xml:space="preserve"> only at the time at which it is being </w:t>
      </w:r>
      <w:r w:rsidR="00B90135">
        <w:t xml:space="preserve">transferred into and from the </w:t>
      </w:r>
      <w:r w:rsidR="00973888">
        <w:t>module</w:t>
      </w:r>
      <w:r w:rsidR="00357088" w:rsidRPr="00877A75">
        <w:t>.</w:t>
      </w:r>
    </w:p>
    <w:p w:rsidR="00175AE7" w:rsidRPr="00877A75" w:rsidRDefault="00175AE7" w:rsidP="00175AE7">
      <w:pPr>
        <w:pStyle w:val="Heading3"/>
        <w:numPr>
          <w:ilvl w:val="2"/>
          <w:numId w:val="13"/>
        </w:numPr>
        <w:rPr>
          <w:color w:val="auto"/>
        </w:rPr>
      </w:pPr>
      <w:r w:rsidRPr="00877A75">
        <w:rPr>
          <w:color w:val="auto"/>
        </w:rPr>
        <w:t>Private Key Storage on a Cryptographic Module</w:t>
      </w:r>
    </w:p>
    <w:p w:rsidR="00175AE7" w:rsidRPr="00877A75" w:rsidRDefault="008A5C38" w:rsidP="0087590F">
      <w:r w:rsidRPr="00877A75">
        <w:t>If a Cryptographic module is used</w:t>
      </w:r>
      <w:r w:rsidR="00C25D52" w:rsidRPr="00877A75">
        <w:t>,</w:t>
      </w:r>
      <w:r w:rsidRPr="00877A75">
        <w:t xml:space="preserve"> the Private Key of the </w:t>
      </w:r>
      <w:smartTag w:uri="urn:schemas-microsoft-com:office:smarttags" w:element="stockticker">
        <w:r w:rsidR="00C25D52" w:rsidRPr="00877A75">
          <w:t>O</w:t>
        </w:r>
        <w:r w:rsidR="008A5C57" w:rsidRPr="00877A75">
          <w:t>CA</w:t>
        </w:r>
      </w:smartTag>
      <w:r w:rsidR="008A5C57" w:rsidRPr="00877A75">
        <w:t xml:space="preserve"> or RA</w:t>
      </w:r>
      <w:r w:rsidRPr="00877A75">
        <w:t xml:space="preserve"> is generated and retained in the</w:t>
      </w:r>
      <w:r w:rsidR="00973888">
        <w:t xml:space="preserve"> </w:t>
      </w:r>
      <w:r w:rsidRPr="00877A75">
        <w:t xml:space="preserve">module in an encrypted format.  </w:t>
      </w:r>
    </w:p>
    <w:p w:rsidR="00CF1B16" w:rsidRPr="00877A75" w:rsidRDefault="00CF1B16">
      <w:pPr>
        <w:pStyle w:val="Heading3"/>
        <w:numPr>
          <w:ilvl w:val="2"/>
          <w:numId w:val="13"/>
        </w:numPr>
        <w:rPr>
          <w:color w:val="auto"/>
        </w:rPr>
      </w:pPr>
      <w:r w:rsidRPr="00877A75">
        <w:rPr>
          <w:color w:val="auto"/>
        </w:rPr>
        <w:t xml:space="preserve">Method of </w:t>
      </w:r>
      <w:r w:rsidR="00DE2167">
        <w:rPr>
          <w:color w:val="auto"/>
        </w:rPr>
        <w:t>A</w:t>
      </w:r>
      <w:r w:rsidR="00DE2167" w:rsidRPr="00877A75">
        <w:rPr>
          <w:color w:val="auto"/>
        </w:rPr>
        <w:t xml:space="preserve">ctivating </w:t>
      </w:r>
      <w:r w:rsidR="00DE2167">
        <w:rPr>
          <w:color w:val="auto"/>
        </w:rPr>
        <w:t>P</w:t>
      </w:r>
      <w:r w:rsidR="00DE2167" w:rsidRPr="00877A75">
        <w:rPr>
          <w:color w:val="auto"/>
        </w:rPr>
        <w:t xml:space="preserve">rivate </w:t>
      </w:r>
      <w:r w:rsidR="00DE2167">
        <w:rPr>
          <w:color w:val="auto"/>
        </w:rPr>
        <w:t>K</w:t>
      </w:r>
      <w:r w:rsidR="00DE2167" w:rsidRPr="00877A75">
        <w:rPr>
          <w:color w:val="auto"/>
        </w:rPr>
        <w:t>ey</w:t>
      </w:r>
    </w:p>
    <w:p w:rsidR="008A5C57" w:rsidRPr="00877A75" w:rsidRDefault="00357088" w:rsidP="0087590F">
      <w:r w:rsidRPr="00877A75">
        <w:t>The Private Keys of the</w:t>
      </w:r>
      <w:r w:rsidR="008A5C38" w:rsidRPr="00877A75">
        <w:t xml:space="preserve"> </w:t>
      </w:r>
      <w:r w:rsidR="008A5C57" w:rsidRPr="00877A75">
        <w:t xml:space="preserve">Medicare Australia RCA and </w:t>
      </w:r>
      <w:r w:rsidR="00C25D52" w:rsidRPr="00877A75">
        <w:t>of O</w:t>
      </w:r>
      <w:r w:rsidR="008A5C57" w:rsidRPr="00877A75">
        <w:t xml:space="preserve">CAs </w:t>
      </w:r>
      <w:r w:rsidRPr="00877A75">
        <w:t>are activated by Cryptographic software following the successful completion of a login process that validates an Authorised User</w:t>
      </w:r>
      <w:r w:rsidR="008A5C57" w:rsidRPr="00877A75">
        <w:t>.</w:t>
      </w:r>
    </w:p>
    <w:p w:rsidR="00CF1B16" w:rsidRPr="00877A75" w:rsidRDefault="00CF1B16">
      <w:pPr>
        <w:pStyle w:val="Heading3"/>
        <w:numPr>
          <w:ilvl w:val="2"/>
          <w:numId w:val="13"/>
        </w:numPr>
        <w:rPr>
          <w:color w:val="auto"/>
        </w:rPr>
      </w:pPr>
      <w:r w:rsidRPr="00877A75">
        <w:rPr>
          <w:color w:val="auto"/>
        </w:rPr>
        <w:t xml:space="preserve">Method of </w:t>
      </w:r>
      <w:r w:rsidR="00DE2167">
        <w:rPr>
          <w:color w:val="auto"/>
        </w:rPr>
        <w:t>D</w:t>
      </w:r>
      <w:r w:rsidR="00DE2167" w:rsidRPr="00877A75">
        <w:rPr>
          <w:color w:val="auto"/>
        </w:rPr>
        <w:t xml:space="preserve">eactivating </w:t>
      </w:r>
      <w:r w:rsidR="00DE2167">
        <w:rPr>
          <w:color w:val="auto"/>
        </w:rPr>
        <w:t>P</w:t>
      </w:r>
      <w:r w:rsidR="00DE2167" w:rsidRPr="00877A75">
        <w:rPr>
          <w:color w:val="auto"/>
        </w:rPr>
        <w:t xml:space="preserve">rivate </w:t>
      </w:r>
      <w:r w:rsidR="00DE2167">
        <w:rPr>
          <w:color w:val="auto"/>
        </w:rPr>
        <w:t>K</w:t>
      </w:r>
      <w:r w:rsidR="00DE2167" w:rsidRPr="00877A75">
        <w:rPr>
          <w:color w:val="auto"/>
        </w:rPr>
        <w:t>ey</w:t>
      </w:r>
    </w:p>
    <w:p w:rsidR="00052D04" w:rsidRPr="00877A75" w:rsidRDefault="00052D04" w:rsidP="00052D04">
      <w:pPr>
        <w:jc w:val="left"/>
        <w:rPr>
          <w:rFonts w:cs="Tahoma"/>
          <w:szCs w:val="20"/>
        </w:rPr>
      </w:pPr>
      <w:r w:rsidRPr="00877A75">
        <w:rPr>
          <w:rFonts w:cs="Tahoma"/>
          <w:szCs w:val="20"/>
        </w:rPr>
        <w:t xml:space="preserve">The </w:t>
      </w:r>
      <w:r w:rsidR="008F504E">
        <w:rPr>
          <w:rFonts w:cs="Tahoma"/>
          <w:szCs w:val="20"/>
        </w:rPr>
        <w:t>Verizon Australia Pty Ltd</w:t>
      </w:r>
      <w:r w:rsidR="00546EFF">
        <w:rPr>
          <w:rFonts w:cs="Tahoma"/>
          <w:szCs w:val="20"/>
        </w:rPr>
        <w:t xml:space="preserve"> </w:t>
      </w:r>
      <w:smartTag w:uri="urn:schemas-microsoft-com:office:smarttags" w:element="stockticker">
        <w:r w:rsidR="00C13A3F" w:rsidRPr="00877A75">
          <w:rPr>
            <w:rFonts w:cs="Tahoma"/>
            <w:i/>
            <w:szCs w:val="20"/>
          </w:rPr>
          <w:t>SEC</w:t>
        </w:r>
      </w:smartTag>
      <w:r w:rsidR="00C13A3F" w:rsidRPr="00877A75">
        <w:rPr>
          <w:rFonts w:cs="Tahoma"/>
          <w:i/>
          <w:szCs w:val="20"/>
        </w:rPr>
        <w:t xml:space="preserve">1 </w:t>
      </w:r>
      <w:r w:rsidRPr="00877A75">
        <w:rPr>
          <w:rFonts w:cs="Tahoma"/>
          <w:i/>
          <w:szCs w:val="20"/>
          <w:lang w:eastAsia="en-AU"/>
        </w:rPr>
        <w:t>Security Profile</w:t>
      </w:r>
      <w:r w:rsidRPr="00877A75">
        <w:rPr>
          <w:rFonts w:cs="Tahoma"/>
          <w:szCs w:val="20"/>
          <w:lang w:eastAsia="en-AU"/>
        </w:rPr>
        <w:t xml:space="preserve"> </w:t>
      </w:r>
      <w:r w:rsidRPr="00877A75">
        <w:rPr>
          <w:rFonts w:cs="Tahoma"/>
          <w:szCs w:val="20"/>
        </w:rPr>
        <w:t>details which personnel are authorised to deactivate Private Keys and in what manner. This Document is not publicly available.</w:t>
      </w:r>
    </w:p>
    <w:p w:rsidR="00CF1B16" w:rsidRPr="00877A75" w:rsidRDefault="00CF1B16" w:rsidP="00A2610C">
      <w:pPr>
        <w:pStyle w:val="Heading3"/>
        <w:numPr>
          <w:ilvl w:val="2"/>
          <w:numId w:val="13"/>
        </w:numPr>
        <w:tabs>
          <w:tab w:val="left" w:pos="900"/>
        </w:tabs>
        <w:rPr>
          <w:color w:val="auto"/>
        </w:rPr>
      </w:pPr>
      <w:r w:rsidRPr="00877A75">
        <w:rPr>
          <w:color w:val="auto"/>
        </w:rPr>
        <w:t xml:space="preserve">Method of </w:t>
      </w:r>
      <w:r w:rsidR="00DE2167">
        <w:rPr>
          <w:color w:val="auto"/>
        </w:rPr>
        <w:t>D</w:t>
      </w:r>
      <w:r w:rsidR="00DE2167" w:rsidRPr="00877A75">
        <w:rPr>
          <w:color w:val="auto"/>
        </w:rPr>
        <w:t xml:space="preserve">estroying </w:t>
      </w:r>
      <w:r w:rsidR="00DE2167">
        <w:rPr>
          <w:color w:val="auto"/>
        </w:rPr>
        <w:t>P</w:t>
      </w:r>
      <w:r w:rsidRPr="00877A75">
        <w:rPr>
          <w:color w:val="auto"/>
        </w:rPr>
        <w:t xml:space="preserve">rivate </w:t>
      </w:r>
      <w:r w:rsidR="00DE2167">
        <w:rPr>
          <w:color w:val="auto"/>
        </w:rPr>
        <w:t>K</w:t>
      </w:r>
      <w:r w:rsidRPr="00877A75">
        <w:rPr>
          <w:color w:val="auto"/>
        </w:rPr>
        <w:t>ey</w:t>
      </w:r>
    </w:p>
    <w:p w:rsidR="0058578D" w:rsidRPr="00877A75" w:rsidRDefault="0058578D" w:rsidP="0058578D">
      <w:r w:rsidRPr="00877A75">
        <w:t>This is described in section 6.</w:t>
      </w:r>
      <w:r w:rsidR="00091062">
        <w:t>2</w:t>
      </w:r>
      <w:r w:rsidRPr="00877A75">
        <w:t>.</w:t>
      </w:r>
      <w:r w:rsidR="00091062">
        <w:t>10</w:t>
      </w:r>
      <w:r w:rsidR="00091062" w:rsidRPr="00877A75">
        <w:t xml:space="preserve"> </w:t>
      </w:r>
      <w:r w:rsidRPr="00877A75">
        <w:t xml:space="preserve">of the Medicare Australia RCA </w:t>
      </w:r>
      <w:smartTag w:uri="urn:schemas-microsoft-com:office:smarttags" w:element="stockticker">
        <w:r w:rsidRPr="00877A75">
          <w:t>CPS</w:t>
        </w:r>
      </w:smartTag>
      <w:r w:rsidRPr="00877A75">
        <w:t xml:space="preserve"> and in the </w:t>
      </w:r>
      <w:r w:rsidR="008F504E">
        <w:t>Verizon Australia Pty Ltd</w:t>
      </w:r>
      <w:r w:rsidR="00546EFF">
        <w:t xml:space="preserve"> </w:t>
      </w:r>
      <w:smartTag w:uri="urn:schemas-microsoft-com:office:smarttags" w:element="stockticker">
        <w:r w:rsidRPr="00877A75">
          <w:rPr>
            <w:i/>
          </w:rPr>
          <w:t>SEC</w:t>
        </w:r>
      </w:smartTag>
      <w:r w:rsidRPr="00877A75">
        <w:rPr>
          <w:i/>
        </w:rPr>
        <w:t>1</w:t>
      </w:r>
      <w:r w:rsidRPr="00877A75">
        <w:t xml:space="preserve"> </w:t>
      </w:r>
      <w:r w:rsidRPr="00877A75">
        <w:rPr>
          <w:i/>
        </w:rPr>
        <w:t xml:space="preserve">Security </w:t>
      </w:r>
      <w:r w:rsidR="00FF5681" w:rsidRPr="00877A75">
        <w:rPr>
          <w:i/>
        </w:rPr>
        <w:t>Profile</w:t>
      </w:r>
      <w:r w:rsidR="00FF5681" w:rsidRPr="00877A75">
        <w:t xml:space="preserve"> (</w:t>
      </w:r>
      <w:r w:rsidRPr="00877A75">
        <w:t>this document is not a public document).</w:t>
      </w:r>
    </w:p>
    <w:p w:rsidR="00CF1B16" w:rsidRPr="00877A75" w:rsidRDefault="00CF1B16">
      <w:pPr>
        <w:pStyle w:val="Heading3"/>
        <w:numPr>
          <w:ilvl w:val="2"/>
          <w:numId w:val="13"/>
        </w:numPr>
        <w:rPr>
          <w:color w:val="auto"/>
        </w:rPr>
      </w:pPr>
      <w:r w:rsidRPr="00877A75">
        <w:rPr>
          <w:color w:val="auto"/>
        </w:rPr>
        <w:t>Cryptographic Module Rating</w:t>
      </w:r>
    </w:p>
    <w:p w:rsidR="00E50105" w:rsidRPr="00877A75" w:rsidRDefault="00C326C8" w:rsidP="00E50105">
      <w:pPr>
        <w:jc w:val="left"/>
      </w:pPr>
      <w:r>
        <w:t>No Stipulation.</w:t>
      </w:r>
    </w:p>
    <w:p w:rsidR="00CF1B16" w:rsidRPr="005115FB" w:rsidRDefault="00CF1B16">
      <w:pPr>
        <w:pStyle w:val="Heading2"/>
        <w:numPr>
          <w:ilvl w:val="1"/>
          <w:numId w:val="13"/>
        </w:numPr>
        <w:rPr>
          <w:color w:val="auto"/>
        </w:rPr>
      </w:pPr>
      <w:bookmarkStart w:id="111" w:name="_Toc290989180"/>
      <w:r w:rsidRPr="005115FB">
        <w:rPr>
          <w:color w:val="auto"/>
        </w:rPr>
        <w:t>Other Aspects of Key Pair Management</w:t>
      </w:r>
      <w:bookmarkEnd w:id="111"/>
    </w:p>
    <w:p w:rsidR="00CF1B16" w:rsidRPr="00877A75" w:rsidRDefault="00CF1B16">
      <w:pPr>
        <w:pStyle w:val="Heading3"/>
        <w:numPr>
          <w:ilvl w:val="2"/>
          <w:numId w:val="13"/>
        </w:numPr>
        <w:rPr>
          <w:color w:val="auto"/>
        </w:rPr>
      </w:pPr>
      <w:r w:rsidRPr="00877A75">
        <w:rPr>
          <w:color w:val="auto"/>
        </w:rPr>
        <w:t xml:space="preserve">Public </w:t>
      </w:r>
      <w:r w:rsidR="00DE2167">
        <w:rPr>
          <w:color w:val="auto"/>
        </w:rPr>
        <w:t>K</w:t>
      </w:r>
      <w:r w:rsidR="00DE2167" w:rsidRPr="00877A75">
        <w:rPr>
          <w:color w:val="auto"/>
        </w:rPr>
        <w:t xml:space="preserve">ey </w:t>
      </w:r>
      <w:r w:rsidR="00DE2167">
        <w:rPr>
          <w:color w:val="auto"/>
        </w:rPr>
        <w:t>A</w:t>
      </w:r>
      <w:r w:rsidR="00DE2167" w:rsidRPr="00877A75">
        <w:rPr>
          <w:color w:val="auto"/>
        </w:rPr>
        <w:t>rchival</w:t>
      </w:r>
    </w:p>
    <w:p w:rsidR="00CA7DB1" w:rsidRPr="00877A75" w:rsidRDefault="00CA7DB1" w:rsidP="00486429">
      <w:r w:rsidRPr="00877A75">
        <w:t>The Public Keys are stored in the Healthcare Public Directory for the life of the Certificate.</w:t>
      </w:r>
    </w:p>
    <w:p w:rsidR="0087590F" w:rsidRPr="00877A75" w:rsidRDefault="00E81E79" w:rsidP="00486429">
      <w:pPr>
        <w:rPr>
          <w:i/>
        </w:rPr>
      </w:pPr>
      <w:r w:rsidRPr="00877A75">
        <w:t xml:space="preserve">At the expiration of </w:t>
      </w:r>
      <w:r w:rsidR="00E50105" w:rsidRPr="00877A75">
        <w:t>the Medicare Australia RCA,</w:t>
      </w:r>
      <w:r w:rsidRPr="00877A75">
        <w:t xml:space="preserve"> the Public Key will be archived for seven years</w:t>
      </w:r>
      <w:r w:rsidR="00635621">
        <w:t xml:space="preserve"> in accordance with Records Archival set out at 5.5 in the RCA </w:t>
      </w:r>
      <w:smartTag w:uri="urn:schemas-microsoft-com:office:smarttags" w:element="stockticker">
        <w:r w:rsidR="00635621">
          <w:t>CPS</w:t>
        </w:r>
      </w:smartTag>
      <w:r w:rsidR="002E0F4C">
        <w:t>.</w:t>
      </w:r>
    </w:p>
    <w:p w:rsidR="00CF1B16" w:rsidRPr="00877A75" w:rsidRDefault="003F160A">
      <w:pPr>
        <w:pStyle w:val="Heading3"/>
        <w:numPr>
          <w:ilvl w:val="2"/>
          <w:numId w:val="13"/>
        </w:numPr>
        <w:rPr>
          <w:color w:val="auto"/>
        </w:rPr>
      </w:pPr>
      <w:r w:rsidRPr="00877A75">
        <w:rPr>
          <w:color w:val="auto"/>
        </w:rPr>
        <w:t>Certificate Operational Periods and Key Pair Usage Periods</w:t>
      </w:r>
    </w:p>
    <w:p w:rsidR="00A05E31" w:rsidRPr="00877A75" w:rsidRDefault="00A05E31" w:rsidP="00A05E31">
      <w:r w:rsidRPr="00877A75">
        <w:t xml:space="preserve">The </w:t>
      </w:r>
      <w:r w:rsidR="00991406" w:rsidRPr="00877A75">
        <w:t>Medicare Australia RCA</w:t>
      </w:r>
      <w:r w:rsidRPr="00877A75">
        <w:t xml:space="preserve"> Key Pairs have the following usage periods:</w:t>
      </w:r>
    </w:p>
    <w:p w:rsidR="00A05E31" w:rsidRPr="00877A75" w:rsidRDefault="00A05E31" w:rsidP="00BA5B9D">
      <w:pPr>
        <w:numPr>
          <w:ilvl w:val="0"/>
          <w:numId w:val="34"/>
        </w:numPr>
      </w:pPr>
      <w:r w:rsidRPr="00877A75">
        <w:t xml:space="preserve">Authentication Private and Public Keys – </w:t>
      </w:r>
      <w:r w:rsidR="00744F7A" w:rsidRPr="00877A75">
        <w:t>twenty (</w:t>
      </w:r>
      <w:r w:rsidRPr="00877A75">
        <w:t>20</w:t>
      </w:r>
      <w:r w:rsidR="00744F7A" w:rsidRPr="00877A75">
        <w:t>)</w:t>
      </w:r>
      <w:r w:rsidRPr="00877A75">
        <w:t xml:space="preserve"> years</w:t>
      </w:r>
      <w:r w:rsidR="00C4644C">
        <w:t>,</w:t>
      </w:r>
    </w:p>
    <w:p w:rsidR="00A05E31" w:rsidRPr="00877A75" w:rsidRDefault="00A05E31" w:rsidP="00BA5B9D">
      <w:pPr>
        <w:numPr>
          <w:ilvl w:val="0"/>
          <w:numId w:val="34"/>
        </w:numPr>
      </w:pPr>
      <w:r w:rsidRPr="00877A75">
        <w:t xml:space="preserve">Confidentiality Public Key – </w:t>
      </w:r>
      <w:r w:rsidR="00744F7A" w:rsidRPr="00877A75">
        <w:t>twenty (</w:t>
      </w:r>
      <w:r w:rsidRPr="00877A75">
        <w:t>20</w:t>
      </w:r>
      <w:r w:rsidR="00744F7A" w:rsidRPr="00877A75">
        <w:t>)</w:t>
      </w:r>
      <w:r w:rsidRPr="00877A75">
        <w:t xml:space="preserve"> years</w:t>
      </w:r>
      <w:r w:rsidR="00C4644C">
        <w:t>,</w:t>
      </w:r>
    </w:p>
    <w:p w:rsidR="00A05E31" w:rsidRPr="00877A75" w:rsidRDefault="00A05E31" w:rsidP="00BA5B9D">
      <w:pPr>
        <w:numPr>
          <w:ilvl w:val="0"/>
          <w:numId w:val="34"/>
        </w:numPr>
      </w:pPr>
      <w:r w:rsidRPr="00877A75">
        <w:t>Confidentiality Private Key – no expiry.</w:t>
      </w:r>
    </w:p>
    <w:p w:rsidR="00A05E31" w:rsidRPr="00877A75" w:rsidRDefault="00A05E31" w:rsidP="00A05E31">
      <w:r w:rsidRPr="00877A75">
        <w:lastRenderedPageBreak/>
        <w:t xml:space="preserve">Usage periods for </w:t>
      </w:r>
      <w:smartTag w:uri="urn:schemas-microsoft-com:office:smarttags" w:element="stockticker">
        <w:r w:rsidR="00C25D52" w:rsidRPr="00877A75">
          <w:t>O</w:t>
        </w:r>
        <w:r w:rsidRPr="00877A75">
          <w:t>CA</w:t>
        </w:r>
      </w:smartTag>
      <w:r w:rsidRPr="00877A75">
        <w:t xml:space="preserve"> </w:t>
      </w:r>
      <w:r w:rsidR="00744F7A" w:rsidRPr="00877A75">
        <w:t xml:space="preserve">Public </w:t>
      </w:r>
      <w:r w:rsidRPr="00877A75">
        <w:t xml:space="preserve">and </w:t>
      </w:r>
      <w:r w:rsidR="00744F7A" w:rsidRPr="00877A75">
        <w:t xml:space="preserve">Private Keys </w:t>
      </w:r>
      <w:r w:rsidR="00E732BD" w:rsidRPr="00877A75">
        <w:t>are</w:t>
      </w:r>
      <w:r w:rsidRPr="00877A75">
        <w:t xml:space="preserve"> specified in the </w:t>
      </w:r>
      <w:smartTag w:uri="urn:schemas-microsoft-com:office:smarttags" w:element="stockticker">
        <w:r w:rsidR="00C25D52" w:rsidRPr="00877A75">
          <w:t>O</w:t>
        </w:r>
        <w:r w:rsidRPr="00877A75">
          <w:t>CA</w:t>
        </w:r>
      </w:smartTag>
      <w:r w:rsidRPr="00877A75">
        <w:t xml:space="preserve"> CP</w:t>
      </w:r>
      <w:r w:rsidR="00E732BD" w:rsidRPr="00877A75">
        <w:t xml:space="preserve"> or </w:t>
      </w:r>
      <w:smartTag w:uri="urn:schemas-microsoft-com:office:smarttags" w:element="stockticker">
        <w:r w:rsidR="00E732BD" w:rsidRPr="00877A75">
          <w:t>OCA</w:t>
        </w:r>
      </w:smartTag>
      <w:r w:rsidR="00E732BD" w:rsidRPr="00877A75">
        <w:t xml:space="preserve"> </w:t>
      </w:r>
      <w:smartTag w:uri="urn:schemas-microsoft-com:office:smarttags" w:element="stockticker">
        <w:r w:rsidR="00E732BD" w:rsidRPr="00877A75">
          <w:t>CPS</w:t>
        </w:r>
      </w:smartTag>
      <w:r w:rsidRPr="00877A75">
        <w:t>.</w:t>
      </w:r>
    </w:p>
    <w:p w:rsidR="00CF1B16" w:rsidRPr="005115FB" w:rsidRDefault="00CF1B16">
      <w:pPr>
        <w:pStyle w:val="Heading2"/>
        <w:numPr>
          <w:ilvl w:val="1"/>
          <w:numId w:val="13"/>
        </w:numPr>
        <w:rPr>
          <w:color w:val="auto"/>
        </w:rPr>
      </w:pPr>
      <w:bookmarkStart w:id="112" w:name="_Toc290989181"/>
      <w:r w:rsidRPr="005115FB">
        <w:rPr>
          <w:color w:val="auto"/>
        </w:rPr>
        <w:t>Activation Data</w:t>
      </w:r>
      <w:bookmarkEnd w:id="112"/>
    </w:p>
    <w:p w:rsidR="00046E91" w:rsidRPr="00877A75" w:rsidRDefault="00046E91" w:rsidP="00046E91">
      <w:pPr>
        <w:jc w:val="left"/>
      </w:pPr>
      <w:r w:rsidRPr="00877A75">
        <w:t>No activation data other than Access Control mechanisms is required to operate Cryptographic modules.</w:t>
      </w:r>
    </w:p>
    <w:p w:rsidR="00CF1B16" w:rsidRPr="00877A75" w:rsidRDefault="00CF1B16">
      <w:pPr>
        <w:pStyle w:val="Heading3"/>
        <w:numPr>
          <w:ilvl w:val="2"/>
          <w:numId w:val="13"/>
        </w:numPr>
        <w:rPr>
          <w:color w:val="auto"/>
        </w:rPr>
      </w:pPr>
      <w:r w:rsidRPr="00877A75">
        <w:rPr>
          <w:color w:val="auto"/>
        </w:rPr>
        <w:t xml:space="preserve">Activation </w:t>
      </w:r>
      <w:r w:rsidR="00DE2167">
        <w:rPr>
          <w:color w:val="auto"/>
        </w:rPr>
        <w:t>D</w:t>
      </w:r>
      <w:r w:rsidR="00DE2167" w:rsidRPr="00877A75">
        <w:rPr>
          <w:color w:val="auto"/>
        </w:rPr>
        <w:t xml:space="preserve">ata </w:t>
      </w:r>
      <w:r w:rsidR="00DE2167">
        <w:rPr>
          <w:color w:val="auto"/>
        </w:rPr>
        <w:t>G</w:t>
      </w:r>
      <w:r w:rsidR="00DE2167" w:rsidRPr="00877A75">
        <w:rPr>
          <w:color w:val="auto"/>
        </w:rPr>
        <w:t xml:space="preserve">eneration </w:t>
      </w:r>
      <w:r w:rsidRPr="00877A75">
        <w:rPr>
          <w:color w:val="auto"/>
        </w:rPr>
        <w:t>and installation</w:t>
      </w:r>
    </w:p>
    <w:p w:rsidR="00046E91" w:rsidRPr="00877A75" w:rsidRDefault="00046E91" w:rsidP="00046E91">
      <w:pPr>
        <w:jc w:val="left"/>
      </w:pPr>
      <w:r w:rsidRPr="00877A75">
        <w:t>No activation data other than Access Control mechanisms is required to operate Cryptographic modules.</w:t>
      </w:r>
    </w:p>
    <w:p w:rsidR="00CF1B16" w:rsidRPr="00877A75" w:rsidRDefault="00CF1B16">
      <w:pPr>
        <w:pStyle w:val="Heading3"/>
        <w:numPr>
          <w:ilvl w:val="2"/>
          <w:numId w:val="13"/>
        </w:numPr>
        <w:rPr>
          <w:color w:val="auto"/>
        </w:rPr>
      </w:pPr>
      <w:r w:rsidRPr="00877A75">
        <w:rPr>
          <w:color w:val="auto"/>
        </w:rPr>
        <w:t xml:space="preserve">Activation </w:t>
      </w:r>
      <w:r w:rsidR="00DE2167">
        <w:rPr>
          <w:color w:val="auto"/>
        </w:rPr>
        <w:t>D</w:t>
      </w:r>
      <w:r w:rsidR="00DE2167" w:rsidRPr="00877A75">
        <w:rPr>
          <w:color w:val="auto"/>
        </w:rPr>
        <w:t xml:space="preserve">ata </w:t>
      </w:r>
      <w:r w:rsidR="00DE2167">
        <w:rPr>
          <w:color w:val="auto"/>
        </w:rPr>
        <w:t>P</w:t>
      </w:r>
      <w:r w:rsidR="00DE2167" w:rsidRPr="00877A75">
        <w:rPr>
          <w:color w:val="auto"/>
        </w:rPr>
        <w:t>rotection</w:t>
      </w:r>
    </w:p>
    <w:p w:rsidR="00046E91" w:rsidRPr="00877A75" w:rsidRDefault="00046E91" w:rsidP="00046E91">
      <w:pPr>
        <w:jc w:val="left"/>
      </w:pPr>
      <w:r w:rsidRPr="00877A75">
        <w:t>No activation data other than Access Control mechanisms is required to operate Cryptographic modules.</w:t>
      </w:r>
    </w:p>
    <w:p w:rsidR="00CF1B16" w:rsidRPr="00877A75" w:rsidRDefault="00CF1B16">
      <w:pPr>
        <w:pStyle w:val="Heading3"/>
        <w:numPr>
          <w:ilvl w:val="2"/>
          <w:numId w:val="13"/>
        </w:numPr>
        <w:rPr>
          <w:color w:val="auto"/>
        </w:rPr>
      </w:pPr>
      <w:r w:rsidRPr="00877A75">
        <w:rPr>
          <w:color w:val="auto"/>
        </w:rPr>
        <w:t xml:space="preserve">Other </w:t>
      </w:r>
      <w:r w:rsidR="00DE2167">
        <w:rPr>
          <w:color w:val="auto"/>
        </w:rPr>
        <w:t>A</w:t>
      </w:r>
      <w:r w:rsidR="00DE2167" w:rsidRPr="00877A75">
        <w:rPr>
          <w:color w:val="auto"/>
        </w:rPr>
        <w:t xml:space="preserve">spects </w:t>
      </w:r>
      <w:r w:rsidRPr="00877A75">
        <w:rPr>
          <w:color w:val="auto"/>
        </w:rPr>
        <w:t xml:space="preserve">of </w:t>
      </w:r>
      <w:r w:rsidR="00DE2167">
        <w:rPr>
          <w:color w:val="auto"/>
        </w:rPr>
        <w:t>A</w:t>
      </w:r>
      <w:r w:rsidR="00DE2167" w:rsidRPr="00877A75">
        <w:rPr>
          <w:color w:val="auto"/>
        </w:rPr>
        <w:t xml:space="preserve">ctivation </w:t>
      </w:r>
      <w:r w:rsidR="00DE2167">
        <w:rPr>
          <w:color w:val="auto"/>
        </w:rPr>
        <w:t>D</w:t>
      </w:r>
      <w:r w:rsidR="00DE2167" w:rsidRPr="00877A75">
        <w:rPr>
          <w:color w:val="auto"/>
        </w:rPr>
        <w:t>ata</w:t>
      </w:r>
    </w:p>
    <w:p w:rsidR="0087590F" w:rsidRPr="00877A75" w:rsidRDefault="00253692" w:rsidP="0087590F">
      <w:r w:rsidRPr="00877A75">
        <w:t>No activation data other than Access Control mechanisms is required to operate Cryptographic modules</w:t>
      </w:r>
      <w:r w:rsidR="0087590F" w:rsidRPr="00877A75">
        <w:t>.</w:t>
      </w:r>
    </w:p>
    <w:p w:rsidR="00CF1B16" w:rsidRPr="005115FB" w:rsidRDefault="00CF1B16">
      <w:pPr>
        <w:pStyle w:val="Heading2"/>
        <w:numPr>
          <w:ilvl w:val="1"/>
          <w:numId w:val="13"/>
        </w:numPr>
        <w:rPr>
          <w:color w:val="auto"/>
        </w:rPr>
      </w:pPr>
      <w:bookmarkStart w:id="113" w:name="_Toc290989182"/>
      <w:r w:rsidRPr="005115FB">
        <w:rPr>
          <w:color w:val="auto"/>
        </w:rPr>
        <w:t>Computer Security Controls</w:t>
      </w:r>
      <w:bookmarkEnd w:id="113"/>
    </w:p>
    <w:p w:rsidR="00CF1B16" w:rsidRPr="00877A75" w:rsidRDefault="00CF1B16">
      <w:pPr>
        <w:pStyle w:val="Heading3"/>
        <w:numPr>
          <w:ilvl w:val="2"/>
          <w:numId w:val="13"/>
        </w:numPr>
        <w:rPr>
          <w:color w:val="auto"/>
        </w:rPr>
      </w:pPr>
      <w:r w:rsidRPr="00877A75">
        <w:rPr>
          <w:color w:val="auto"/>
        </w:rPr>
        <w:t xml:space="preserve">Specific </w:t>
      </w:r>
      <w:r w:rsidR="00DE2167">
        <w:rPr>
          <w:color w:val="auto"/>
        </w:rPr>
        <w:t>C</w:t>
      </w:r>
      <w:r w:rsidR="00DE2167" w:rsidRPr="00877A75">
        <w:rPr>
          <w:color w:val="auto"/>
        </w:rPr>
        <w:t xml:space="preserve">omputer </w:t>
      </w:r>
      <w:r w:rsidR="00DE2167">
        <w:rPr>
          <w:color w:val="auto"/>
        </w:rPr>
        <w:t>S</w:t>
      </w:r>
      <w:r w:rsidR="00DE2167" w:rsidRPr="00877A75">
        <w:rPr>
          <w:color w:val="auto"/>
        </w:rPr>
        <w:t xml:space="preserve">ecurity </w:t>
      </w:r>
      <w:r w:rsidR="00DE2167">
        <w:rPr>
          <w:color w:val="auto"/>
        </w:rPr>
        <w:t>T</w:t>
      </w:r>
      <w:r w:rsidR="00DE2167" w:rsidRPr="00877A75">
        <w:rPr>
          <w:color w:val="auto"/>
        </w:rPr>
        <w:t xml:space="preserve">echnical </w:t>
      </w:r>
      <w:r w:rsidR="00DE2167">
        <w:rPr>
          <w:color w:val="auto"/>
        </w:rPr>
        <w:t>R</w:t>
      </w:r>
      <w:r w:rsidR="00DE2167" w:rsidRPr="00877A75">
        <w:rPr>
          <w:color w:val="auto"/>
        </w:rPr>
        <w:t>equirements</w:t>
      </w:r>
    </w:p>
    <w:p w:rsidR="00163B8F" w:rsidRPr="00877A75" w:rsidRDefault="00991406" w:rsidP="00253692">
      <w:r w:rsidRPr="00877A75">
        <w:t xml:space="preserve">Medicare </w:t>
      </w:r>
      <w:smartTag w:uri="urn:schemas-microsoft-com:office:smarttags" w:element="place">
        <w:smartTag w:uri="urn:schemas-microsoft-com:office:smarttags" w:element="country-region">
          <w:r w:rsidRPr="00877A75">
            <w:t>Australia</w:t>
          </w:r>
        </w:smartTag>
      </w:smartTag>
      <w:r w:rsidR="006F2FD9" w:rsidRPr="00877A75">
        <w:t xml:space="preserve"> </w:t>
      </w:r>
      <w:r w:rsidR="00253692" w:rsidRPr="00877A75">
        <w:t>details its computer securi</w:t>
      </w:r>
      <w:r w:rsidR="002B3587" w:rsidRPr="00877A75">
        <w:t xml:space="preserve">ty technical requirements in the </w:t>
      </w:r>
      <w:r w:rsidR="008F504E">
        <w:t>Verizon Australia Pty Ltd</w:t>
      </w:r>
      <w:r w:rsidR="00546EFF">
        <w:t xml:space="preserve"> </w:t>
      </w:r>
      <w:smartTag w:uri="urn:schemas-microsoft-com:office:smarttags" w:element="stockticker">
        <w:r w:rsidR="00C13A3F" w:rsidRPr="00877A75">
          <w:rPr>
            <w:i/>
          </w:rPr>
          <w:t>SEC</w:t>
        </w:r>
      </w:smartTag>
      <w:r w:rsidR="00C13A3F" w:rsidRPr="00877A75">
        <w:rPr>
          <w:i/>
        </w:rPr>
        <w:t>1</w:t>
      </w:r>
      <w:r w:rsidR="00C13A3F" w:rsidRPr="00877A75">
        <w:t xml:space="preserve"> </w:t>
      </w:r>
      <w:r w:rsidR="00163B8F" w:rsidRPr="00877A75">
        <w:rPr>
          <w:i/>
        </w:rPr>
        <w:t>Security Profile</w:t>
      </w:r>
      <w:r w:rsidR="00163B8F" w:rsidRPr="00877A75">
        <w:t xml:space="preserve"> (th</w:t>
      </w:r>
      <w:r w:rsidR="00323440" w:rsidRPr="00877A75">
        <w:t>is document</w:t>
      </w:r>
      <w:r w:rsidR="00163B8F" w:rsidRPr="00877A75">
        <w:t xml:space="preserve"> </w:t>
      </w:r>
      <w:r w:rsidR="00323440" w:rsidRPr="00877A75">
        <w:t>is</w:t>
      </w:r>
      <w:r w:rsidR="00163B8F" w:rsidRPr="00877A75">
        <w:t xml:space="preserve"> not </w:t>
      </w:r>
      <w:r w:rsidR="002A40F7" w:rsidRPr="00877A75">
        <w:t>publicly</w:t>
      </w:r>
      <w:r w:rsidR="00163B8F" w:rsidRPr="00877A75">
        <w:t xml:space="preserve"> available).</w:t>
      </w:r>
    </w:p>
    <w:p w:rsidR="00CF1B16" w:rsidRPr="00877A75" w:rsidRDefault="00CF1B16">
      <w:pPr>
        <w:pStyle w:val="Heading3"/>
        <w:numPr>
          <w:ilvl w:val="2"/>
          <w:numId w:val="13"/>
        </w:numPr>
        <w:rPr>
          <w:color w:val="auto"/>
        </w:rPr>
      </w:pPr>
      <w:r w:rsidRPr="00877A75">
        <w:rPr>
          <w:color w:val="auto"/>
        </w:rPr>
        <w:t xml:space="preserve">Computer </w:t>
      </w:r>
      <w:r w:rsidR="00DE2167">
        <w:rPr>
          <w:color w:val="auto"/>
        </w:rPr>
        <w:t>S</w:t>
      </w:r>
      <w:r w:rsidR="00DE2167" w:rsidRPr="00877A75">
        <w:rPr>
          <w:color w:val="auto"/>
        </w:rPr>
        <w:t xml:space="preserve">ecurity </w:t>
      </w:r>
      <w:r w:rsidR="00DE2167">
        <w:rPr>
          <w:color w:val="auto"/>
        </w:rPr>
        <w:t>R</w:t>
      </w:r>
      <w:r w:rsidR="00DE2167" w:rsidRPr="00877A75">
        <w:rPr>
          <w:color w:val="auto"/>
        </w:rPr>
        <w:t>ating</w:t>
      </w:r>
    </w:p>
    <w:p w:rsidR="00163B8F" w:rsidRPr="00877A75" w:rsidRDefault="00991406" w:rsidP="0087590F">
      <w:r w:rsidRPr="00877A75">
        <w:t xml:space="preserve">Medicare </w:t>
      </w:r>
      <w:smartTag w:uri="urn:schemas-microsoft-com:office:smarttags" w:element="place">
        <w:smartTag w:uri="urn:schemas-microsoft-com:office:smarttags" w:element="country-region">
          <w:r w:rsidRPr="00877A75">
            <w:t>Australia</w:t>
          </w:r>
        </w:smartTag>
      </w:smartTag>
      <w:r w:rsidR="006F2FD9" w:rsidRPr="00877A75">
        <w:t xml:space="preserve"> </w:t>
      </w:r>
      <w:r w:rsidR="0029551B" w:rsidRPr="00877A75">
        <w:t xml:space="preserve">details its </w:t>
      </w:r>
      <w:r w:rsidR="002B3587" w:rsidRPr="00877A75">
        <w:t>computer security rating in</w:t>
      </w:r>
      <w:r w:rsidR="00163B8F" w:rsidRPr="00877A75">
        <w:t xml:space="preserve"> the </w:t>
      </w:r>
      <w:r w:rsidR="008F504E">
        <w:t>Verizon Australia Pty Ltd</w:t>
      </w:r>
      <w:r w:rsidR="00546EFF">
        <w:t xml:space="preserve"> </w:t>
      </w:r>
      <w:smartTag w:uri="urn:schemas-microsoft-com:office:smarttags" w:element="stockticker">
        <w:r w:rsidR="00C13A3F" w:rsidRPr="00877A75">
          <w:rPr>
            <w:i/>
          </w:rPr>
          <w:t>SEC</w:t>
        </w:r>
      </w:smartTag>
      <w:r w:rsidR="00C13A3F" w:rsidRPr="00877A75">
        <w:rPr>
          <w:i/>
        </w:rPr>
        <w:t>1</w:t>
      </w:r>
      <w:r w:rsidR="00C13A3F" w:rsidRPr="00877A75">
        <w:t xml:space="preserve"> </w:t>
      </w:r>
      <w:r w:rsidR="00163B8F" w:rsidRPr="00877A75">
        <w:rPr>
          <w:i/>
        </w:rPr>
        <w:t>Security Profile</w:t>
      </w:r>
      <w:r w:rsidR="00163B8F" w:rsidRPr="00877A75">
        <w:t xml:space="preserve"> </w:t>
      </w:r>
      <w:r w:rsidR="00323440" w:rsidRPr="00877A75">
        <w:t xml:space="preserve">(this document is not </w:t>
      </w:r>
      <w:r w:rsidR="002A40F7" w:rsidRPr="00877A75">
        <w:t>publicly</w:t>
      </w:r>
      <w:r w:rsidR="00323440" w:rsidRPr="00877A75">
        <w:t xml:space="preserve"> available).</w:t>
      </w:r>
    </w:p>
    <w:p w:rsidR="00CF1B16" w:rsidRPr="005115FB" w:rsidRDefault="00CF1B16">
      <w:pPr>
        <w:pStyle w:val="Heading2"/>
        <w:numPr>
          <w:ilvl w:val="1"/>
          <w:numId w:val="13"/>
        </w:numPr>
        <w:rPr>
          <w:color w:val="auto"/>
        </w:rPr>
      </w:pPr>
      <w:bookmarkStart w:id="114" w:name="_Toc144531876"/>
      <w:bookmarkStart w:id="115" w:name="_Toc144628548"/>
      <w:bookmarkStart w:id="116" w:name="_Toc144531877"/>
      <w:bookmarkStart w:id="117" w:name="_Toc144628549"/>
      <w:bookmarkStart w:id="118" w:name="_Toc290989183"/>
      <w:bookmarkEnd w:id="114"/>
      <w:bookmarkEnd w:id="115"/>
      <w:bookmarkEnd w:id="116"/>
      <w:bookmarkEnd w:id="117"/>
      <w:r w:rsidRPr="005115FB">
        <w:rPr>
          <w:color w:val="auto"/>
        </w:rPr>
        <w:t>Life Cycle Security Controls</w:t>
      </w:r>
      <w:bookmarkEnd w:id="118"/>
    </w:p>
    <w:p w:rsidR="00CF1B16" w:rsidRPr="00877A75" w:rsidRDefault="00CF1B16">
      <w:pPr>
        <w:pStyle w:val="Heading3"/>
        <w:numPr>
          <w:ilvl w:val="2"/>
          <w:numId w:val="13"/>
        </w:numPr>
        <w:rPr>
          <w:color w:val="auto"/>
        </w:rPr>
      </w:pPr>
      <w:r w:rsidRPr="00877A75">
        <w:rPr>
          <w:color w:val="auto"/>
        </w:rPr>
        <w:t xml:space="preserve">System </w:t>
      </w:r>
      <w:r w:rsidR="00DE2167">
        <w:rPr>
          <w:color w:val="auto"/>
        </w:rPr>
        <w:t>D</w:t>
      </w:r>
      <w:r w:rsidR="00DE2167" w:rsidRPr="00877A75">
        <w:rPr>
          <w:color w:val="auto"/>
        </w:rPr>
        <w:t xml:space="preserve">evelopment </w:t>
      </w:r>
      <w:r w:rsidR="00DE2167">
        <w:rPr>
          <w:color w:val="auto"/>
        </w:rPr>
        <w:t>C</w:t>
      </w:r>
      <w:r w:rsidR="00DE2167" w:rsidRPr="00877A75">
        <w:rPr>
          <w:color w:val="auto"/>
        </w:rPr>
        <w:t>ontrols</w:t>
      </w:r>
    </w:p>
    <w:p w:rsidR="00163B8F" w:rsidRPr="00877A75" w:rsidRDefault="00163B8F" w:rsidP="002A5303">
      <w:r w:rsidRPr="00877A75">
        <w:t xml:space="preserve">The </w:t>
      </w:r>
      <w:r w:rsidR="00991406" w:rsidRPr="00877A75">
        <w:t>Medicare Australia</w:t>
      </w:r>
      <w:r w:rsidR="002A5303" w:rsidRPr="00877A75">
        <w:t xml:space="preserve"> </w:t>
      </w:r>
      <w:r w:rsidR="002760BF" w:rsidRPr="00877A75">
        <w:t>RCA and</w:t>
      </w:r>
      <w:r w:rsidR="002A5303" w:rsidRPr="00877A75">
        <w:t xml:space="preserve"> </w:t>
      </w:r>
      <w:smartTag w:uri="urn:schemas-microsoft-com:office:smarttags" w:element="stockticker">
        <w:r w:rsidR="002A5303" w:rsidRPr="00877A75">
          <w:t>OCA</w:t>
        </w:r>
      </w:smartTag>
      <w:r w:rsidR="002A5303" w:rsidRPr="00877A75">
        <w:t xml:space="preserve"> detail their system development controls in the </w:t>
      </w:r>
      <w:r w:rsidR="008F504E">
        <w:t>Verizon Australia Pty Ltd</w:t>
      </w:r>
      <w:r w:rsidR="00546EFF">
        <w:t xml:space="preserve"> </w:t>
      </w:r>
      <w:smartTag w:uri="urn:schemas-microsoft-com:office:smarttags" w:element="stockticker">
        <w:r w:rsidR="00C13A3F" w:rsidRPr="00877A75">
          <w:rPr>
            <w:i/>
          </w:rPr>
          <w:t>SEC</w:t>
        </w:r>
      </w:smartTag>
      <w:r w:rsidR="00C13A3F" w:rsidRPr="00877A75">
        <w:rPr>
          <w:i/>
        </w:rPr>
        <w:t>1</w:t>
      </w:r>
      <w:r w:rsidR="00C13A3F" w:rsidRPr="00877A75">
        <w:t xml:space="preserve"> </w:t>
      </w:r>
      <w:r w:rsidRPr="00877A75">
        <w:rPr>
          <w:i/>
        </w:rPr>
        <w:t>Security Profile</w:t>
      </w:r>
      <w:r w:rsidRPr="00877A75">
        <w:t xml:space="preserve"> </w:t>
      </w:r>
      <w:r w:rsidR="00323440" w:rsidRPr="00877A75">
        <w:t xml:space="preserve">(this document is not </w:t>
      </w:r>
      <w:r w:rsidR="002A40F7" w:rsidRPr="00877A75">
        <w:t>publicly</w:t>
      </w:r>
      <w:r w:rsidR="00323440" w:rsidRPr="00877A75">
        <w:t xml:space="preserve"> available). </w:t>
      </w:r>
    </w:p>
    <w:p w:rsidR="00CF1B16" w:rsidRPr="00877A75" w:rsidRDefault="00CF1B16">
      <w:pPr>
        <w:pStyle w:val="Heading3"/>
        <w:numPr>
          <w:ilvl w:val="2"/>
          <w:numId w:val="13"/>
        </w:numPr>
        <w:rPr>
          <w:color w:val="auto"/>
        </w:rPr>
      </w:pPr>
      <w:r w:rsidRPr="00877A75">
        <w:rPr>
          <w:color w:val="auto"/>
        </w:rPr>
        <w:t xml:space="preserve">Security </w:t>
      </w:r>
      <w:r w:rsidR="00DE2167">
        <w:rPr>
          <w:color w:val="auto"/>
        </w:rPr>
        <w:t>M</w:t>
      </w:r>
      <w:r w:rsidR="00DE2167" w:rsidRPr="00877A75">
        <w:rPr>
          <w:color w:val="auto"/>
        </w:rPr>
        <w:t xml:space="preserve">anagement </w:t>
      </w:r>
      <w:r w:rsidR="00DE2167">
        <w:rPr>
          <w:color w:val="auto"/>
        </w:rPr>
        <w:t>C</w:t>
      </w:r>
      <w:r w:rsidR="00DE2167" w:rsidRPr="00877A75">
        <w:rPr>
          <w:color w:val="auto"/>
        </w:rPr>
        <w:t>ontrols</w:t>
      </w:r>
    </w:p>
    <w:p w:rsidR="00163B8F" w:rsidRPr="00877A75" w:rsidRDefault="00991406" w:rsidP="0087590F">
      <w:r w:rsidRPr="00877A75">
        <w:t>Medicare Australia</w:t>
      </w:r>
      <w:r w:rsidR="007D7640" w:rsidRPr="00877A75">
        <w:t xml:space="preserve"> </w:t>
      </w:r>
      <w:r w:rsidR="00163B8F" w:rsidRPr="00877A75">
        <w:t>CAs</w:t>
      </w:r>
      <w:r w:rsidR="00256348" w:rsidRPr="00877A75">
        <w:t xml:space="preserve"> detail</w:t>
      </w:r>
      <w:r w:rsidR="008F1A11" w:rsidRPr="00877A75">
        <w:t xml:space="preserve"> their</w:t>
      </w:r>
      <w:r w:rsidR="00256348" w:rsidRPr="00877A75">
        <w:t xml:space="preserve"> security management controls in </w:t>
      </w:r>
      <w:r w:rsidR="008F1A11" w:rsidRPr="00877A75">
        <w:t>the</w:t>
      </w:r>
      <w:r w:rsidR="00256348" w:rsidRPr="00877A75">
        <w:t xml:space="preserve"> </w:t>
      </w:r>
      <w:r w:rsidR="008F504E">
        <w:t>Verizon Australia Pty Ltd</w:t>
      </w:r>
      <w:r w:rsidR="00546EFF">
        <w:t xml:space="preserve"> </w:t>
      </w:r>
      <w:smartTag w:uri="urn:schemas-microsoft-com:office:smarttags" w:element="stockticker">
        <w:r w:rsidR="00C13A3F" w:rsidRPr="00877A75">
          <w:rPr>
            <w:i/>
          </w:rPr>
          <w:t>SEC</w:t>
        </w:r>
      </w:smartTag>
      <w:r w:rsidR="00C13A3F" w:rsidRPr="00877A75">
        <w:rPr>
          <w:i/>
        </w:rPr>
        <w:t>1</w:t>
      </w:r>
      <w:r w:rsidR="00C13A3F" w:rsidRPr="00877A75">
        <w:t xml:space="preserve"> </w:t>
      </w:r>
      <w:r w:rsidR="00163B8F" w:rsidRPr="00877A75">
        <w:rPr>
          <w:i/>
        </w:rPr>
        <w:t>Security Profile</w:t>
      </w:r>
      <w:r w:rsidR="00546EFF">
        <w:t xml:space="preserve"> </w:t>
      </w:r>
      <w:r w:rsidR="00323440" w:rsidRPr="00877A75">
        <w:t xml:space="preserve">(this document is not </w:t>
      </w:r>
      <w:r w:rsidR="002A40F7" w:rsidRPr="00877A75">
        <w:t>publicly</w:t>
      </w:r>
      <w:r w:rsidR="00323440" w:rsidRPr="00877A75">
        <w:t xml:space="preserve"> available).</w:t>
      </w:r>
    </w:p>
    <w:p w:rsidR="00CF1B16" w:rsidRPr="00877A75" w:rsidRDefault="00CF1B16">
      <w:pPr>
        <w:pStyle w:val="Heading3"/>
        <w:numPr>
          <w:ilvl w:val="2"/>
          <w:numId w:val="13"/>
        </w:numPr>
        <w:rPr>
          <w:color w:val="auto"/>
        </w:rPr>
      </w:pPr>
      <w:r w:rsidRPr="00877A75">
        <w:rPr>
          <w:color w:val="auto"/>
        </w:rPr>
        <w:t>Life</w:t>
      </w:r>
      <w:r w:rsidR="00DE2167">
        <w:rPr>
          <w:color w:val="auto"/>
        </w:rPr>
        <w:t>-</w:t>
      </w:r>
      <w:r w:rsidRPr="00877A75">
        <w:rPr>
          <w:color w:val="auto"/>
        </w:rPr>
        <w:t xml:space="preserve">cycle </w:t>
      </w:r>
      <w:r w:rsidR="00DE2167">
        <w:rPr>
          <w:color w:val="auto"/>
        </w:rPr>
        <w:t>S</w:t>
      </w:r>
      <w:r w:rsidR="00DE2167" w:rsidRPr="00877A75">
        <w:rPr>
          <w:color w:val="auto"/>
        </w:rPr>
        <w:t xml:space="preserve">ecurity </w:t>
      </w:r>
      <w:r w:rsidR="00DE2167">
        <w:rPr>
          <w:color w:val="auto"/>
        </w:rPr>
        <w:t>R</w:t>
      </w:r>
      <w:r w:rsidR="00DE2167" w:rsidRPr="00877A75">
        <w:rPr>
          <w:color w:val="auto"/>
        </w:rPr>
        <w:t>atings</w:t>
      </w:r>
    </w:p>
    <w:p w:rsidR="00663AE1" w:rsidRPr="00877A75" w:rsidRDefault="002760BF" w:rsidP="00C77517">
      <w:r w:rsidRPr="00877A75">
        <w:t xml:space="preserve">Health Sector </w:t>
      </w:r>
      <w:smartTag w:uri="urn:schemas-microsoft-com:office:smarttags" w:element="stockticker">
        <w:r w:rsidRPr="00877A75">
          <w:t>PKI</w:t>
        </w:r>
      </w:smartTag>
      <w:r w:rsidRPr="00877A75">
        <w:t xml:space="preserve"> life cycle security ratings are set out in the </w:t>
      </w:r>
      <w:r w:rsidR="008F504E">
        <w:t>Verizon Australia Pty Ltd</w:t>
      </w:r>
      <w:r w:rsidR="00546EFF">
        <w:t xml:space="preserve"> </w:t>
      </w:r>
      <w:smartTag w:uri="urn:schemas-microsoft-com:office:smarttags" w:element="stockticker">
        <w:r w:rsidR="00C13A3F" w:rsidRPr="00877A75">
          <w:rPr>
            <w:i/>
          </w:rPr>
          <w:t>SEC</w:t>
        </w:r>
      </w:smartTag>
      <w:r w:rsidR="00C13A3F" w:rsidRPr="00877A75">
        <w:rPr>
          <w:i/>
        </w:rPr>
        <w:t>1</w:t>
      </w:r>
      <w:r w:rsidR="00C13A3F" w:rsidRPr="00877A75">
        <w:t xml:space="preserve"> </w:t>
      </w:r>
      <w:r w:rsidRPr="00877A75">
        <w:rPr>
          <w:i/>
        </w:rPr>
        <w:t>Security Profile</w:t>
      </w:r>
      <w:r w:rsidRPr="00877A75">
        <w:t xml:space="preserve"> (this document is not publicly available).</w:t>
      </w:r>
    </w:p>
    <w:p w:rsidR="00CF1B16" w:rsidRPr="005115FB" w:rsidRDefault="00CF1B16">
      <w:pPr>
        <w:pStyle w:val="Heading2"/>
        <w:numPr>
          <w:ilvl w:val="1"/>
          <w:numId w:val="13"/>
        </w:numPr>
        <w:rPr>
          <w:color w:val="auto"/>
        </w:rPr>
      </w:pPr>
      <w:bookmarkStart w:id="119" w:name="_Toc144531879"/>
      <w:bookmarkStart w:id="120" w:name="_Toc144628551"/>
      <w:bookmarkStart w:id="121" w:name="_Toc144531880"/>
      <w:bookmarkStart w:id="122" w:name="_Toc144628552"/>
      <w:bookmarkStart w:id="123" w:name="_Toc290989184"/>
      <w:bookmarkEnd w:id="119"/>
      <w:bookmarkEnd w:id="120"/>
      <w:bookmarkEnd w:id="121"/>
      <w:bookmarkEnd w:id="122"/>
      <w:r w:rsidRPr="005115FB">
        <w:rPr>
          <w:color w:val="auto"/>
        </w:rPr>
        <w:lastRenderedPageBreak/>
        <w:t>Network Security Controls</w:t>
      </w:r>
      <w:bookmarkEnd w:id="123"/>
    </w:p>
    <w:p w:rsidR="0087590F" w:rsidRPr="00877A75" w:rsidRDefault="00991406" w:rsidP="0087590F">
      <w:r w:rsidRPr="00877A75">
        <w:t xml:space="preserve">Medicare </w:t>
      </w:r>
      <w:smartTag w:uri="urn:schemas-microsoft-com:office:smarttags" w:element="place">
        <w:smartTag w:uri="urn:schemas-microsoft-com:office:smarttags" w:element="country-region">
          <w:r w:rsidRPr="00877A75">
            <w:t>Australia</w:t>
          </w:r>
        </w:smartTag>
      </w:smartTag>
      <w:r w:rsidR="007D7640" w:rsidRPr="00877A75">
        <w:t xml:space="preserve"> </w:t>
      </w:r>
      <w:r w:rsidR="00E732BD" w:rsidRPr="00877A75">
        <w:t>has</w:t>
      </w:r>
      <w:r w:rsidR="00C77517" w:rsidRPr="00877A75">
        <w:t xml:space="preserve"> undertaken a </w:t>
      </w:r>
      <w:r w:rsidR="00C13A3F" w:rsidRPr="00877A75">
        <w:t xml:space="preserve">Risk </w:t>
      </w:r>
      <w:r w:rsidR="00877A75" w:rsidRPr="00877A75">
        <w:t>Assessment</w:t>
      </w:r>
      <w:r w:rsidR="00E732BD" w:rsidRPr="00877A75">
        <w:t xml:space="preserve"> that is</w:t>
      </w:r>
      <w:r w:rsidR="00C13A3F" w:rsidRPr="00877A75">
        <w:t xml:space="preserve"> presented in the </w:t>
      </w:r>
      <w:r w:rsidR="00456F43">
        <w:t xml:space="preserve">Medicare Australia Certification Authority Annex Documents. It </w:t>
      </w:r>
      <w:r w:rsidR="00C77517" w:rsidRPr="00877A75">
        <w:t xml:space="preserve">identifies and addresses all </w:t>
      </w:r>
      <w:r w:rsidR="00B92B6B" w:rsidRPr="00877A75">
        <w:t>high or significant life cycle S</w:t>
      </w:r>
      <w:r w:rsidR="00C77517" w:rsidRPr="00877A75">
        <w:t xml:space="preserve">ecurity Threats.  </w:t>
      </w:r>
      <w:r w:rsidR="003668C7" w:rsidRPr="00877A75">
        <w:t>Th</w:t>
      </w:r>
      <w:r w:rsidR="00037E46">
        <w:t>ese</w:t>
      </w:r>
      <w:r w:rsidR="003668C7" w:rsidRPr="00877A75">
        <w:t xml:space="preserve"> </w:t>
      </w:r>
      <w:r w:rsidR="00C13A3F" w:rsidRPr="00877A75">
        <w:t>document</w:t>
      </w:r>
      <w:r w:rsidR="00037E46">
        <w:t>s</w:t>
      </w:r>
      <w:r w:rsidR="00C13A3F" w:rsidRPr="00877A75">
        <w:t xml:space="preserve"> </w:t>
      </w:r>
      <w:r w:rsidR="008F504E">
        <w:t>are</w:t>
      </w:r>
      <w:r w:rsidR="003668C7" w:rsidRPr="00877A75">
        <w:t xml:space="preserve"> not publicly available.</w:t>
      </w:r>
    </w:p>
    <w:p w:rsidR="00CF1B16" w:rsidRPr="005115FB" w:rsidRDefault="00CF1B16">
      <w:pPr>
        <w:pStyle w:val="Heading2"/>
        <w:numPr>
          <w:ilvl w:val="1"/>
          <w:numId w:val="13"/>
        </w:numPr>
        <w:rPr>
          <w:color w:val="auto"/>
        </w:rPr>
      </w:pPr>
      <w:bookmarkStart w:id="124" w:name="_Toc290989185"/>
      <w:r w:rsidRPr="005115FB">
        <w:rPr>
          <w:color w:val="auto"/>
        </w:rPr>
        <w:t>Time-stamping</w:t>
      </w:r>
      <w:bookmarkEnd w:id="124"/>
    </w:p>
    <w:p w:rsidR="0087590F" w:rsidRPr="00877A75" w:rsidRDefault="007D7640" w:rsidP="0087590F">
      <w:r w:rsidRPr="00877A75">
        <w:t>All automatically generated logs are time-stamped using the system clock of the computer on which they were generated. Manually generated records record the date of occurrence, but generally not the time</w:t>
      </w:r>
      <w:r w:rsidR="0087590F" w:rsidRPr="00877A75">
        <w:t>.</w:t>
      </w:r>
    </w:p>
    <w:p w:rsidR="00CF1B16" w:rsidRPr="00877A75" w:rsidRDefault="00CF1B16">
      <w:pPr>
        <w:pStyle w:val="Heading1"/>
        <w:numPr>
          <w:ilvl w:val="0"/>
          <w:numId w:val="13"/>
        </w:numPr>
        <w:rPr>
          <w:color w:val="auto"/>
          <w:lang w:val="en-AU"/>
        </w:rPr>
      </w:pPr>
      <w:bookmarkStart w:id="125" w:name="_Toc290989186"/>
      <w:r w:rsidRPr="00877A75">
        <w:rPr>
          <w:color w:val="auto"/>
          <w:lang w:val="en-AU"/>
        </w:rPr>
        <w:lastRenderedPageBreak/>
        <w:t xml:space="preserve">Certificate and </w:t>
      </w:r>
      <w:smartTag w:uri="urn:schemas-microsoft-com:office:smarttags" w:element="stockticker">
        <w:r w:rsidRPr="00877A75">
          <w:rPr>
            <w:color w:val="auto"/>
            <w:lang w:val="en-AU"/>
          </w:rPr>
          <w:t>CRL</w:t>
        </w:r>
      </w:smartTag>
      <w:r w:rsidRPr="00877A75">
        <w:rPr>
          <w:color w:val="auto"/>
          <w:lang w:val="en-AU"/>
        </w:rPr>
        <w:t xml:space="preserve"> Profiles</w:t>
      </w:r>
      <w:bookmarkEnd w:id="125"/>
    </w:p>
    <w:p w:rsidR="00CF1B16" w:rsidRPr="005115FB" w:rsidRDefault="00CF1B16">
      <w:pPr>
        <w:pStyle w:val="Heading2"/>
        <w:numPr>
          <w:ilvl w:val="1"/>
          <w:numId w:val="13"/>
        </w:numPr>
        <w:rPr>
          <w:color w:val="auto"/>
        </w:rPr>
      </w:pPr>
      <w:bookmarkStart w:id="126" w:name="_Toc290989187"/>
      <w:r w:rsidRPr="005115FB">
        <w:rPr>
          <w:color w:val="auto"/>
        </w:rPr>
        <w:t>Certificate Profile</w:t>
      </w:r>
      <w:bookmarkEnd w:id="126"/>
    </w:p>
    <w:tbl>
      <w:tblPr>
        <w:tblW w:w="0" w:type="auto"/>
        <w:jc w:val="center"/>
        <w:tblCellMar>
          <w:left w:w="0" w:type="dxa"/>
          <w:right w:w="0" w:type="dxa"/>
        </w:tblCellMar>
        <w:tblLook w:val="0000" w:firstRow="0" w:lastRow="0" w:firstColumn="0" w:lastColumn="0" w:noHBand="0" w:noVBand="0"/>
      </w:tblPr>
      <w:tblGrid>
        <w:gridCol w:w="3888"/>
        <w:gridCol w:w="3071"/>
        <w:gridCol w:w="1076"/>
        <w:gridCol w:w="828"/>
      </w:tblGrid>
      <w:tr w:rsidR="0058578D" w:rsidRPr="00877A75">
        <w:trPr>
          <w:tblHeader/>
          <w:jc w:val="center"/>
        </w:trPr>
        <w:tc>
          <w:tcPr>
            <w:tcW w:w="38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Field</w:t>
            </w:r>
          </w:p>
        </w:tc>
        <w:tc>
          <w:tcPr>
            <w:tcW w:w="306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Content</w:t>
            </w:r>
          </w:p>
        </w:tc>
        <w:tc>
          <w:tcPr>
            <w:tcW w:w="10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r w:rsidRPr="00877A75">
              <w:rPr>
                <w:rFonts w:ascii="Arial" w:hAnsi="Arial" w:cs="Arial"/>
                <w:b/>
                <w:sz w:val="16"/>
                <w:szCs w:val="16"/>
              </w:rPr>
              <w:t>Mandatory</w:t>
            </w:r>
          </w:p>
        </w:tc>
        <w:tc>
          <w:tcPr>
            <w:tcW w:w="8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Critical*</w:t>
            </w: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360" w:hanging="360"/>
              <w:rPr>
                <w:rFonts w:ascii="Arial" w:hAnsi="Arial" w:cs="Arial"/>
                <w:sz w:val="16"/>
                <w:szCs w:val="16"/>
              </w:rPr>
            </w:pPr>
            <w:r w:rsidRPr="00877A75">
              <w:rPr>
                <w:rFonts w:ascii="Arial" w:hAnsi="Arial" w:cs="Arial"/>
                <w:sz w:val="16"/>
                <w:szCs w:val="16"/>
              </w:rPr>
              <w:t>1.</w:t>
            </w:r>
            <w:r w:rsidRPr="00877A75">
              <w:rPr>
                <w:sz w:val="14"/>
                <w:szCs w:val="14"/>
              </w:rPr>
              <w:t xml:space="preserve">        </w:t>
            </w:r>
            <w:r w:rsidRPr="00877A75">
              <w:rPr>
                <w:rFonts w:ascii="Arial" w:hAnsi="Arial" w:cs="Arial"/>
                <w:sz w:val="16"/>
                <w:szCs w:val="16"/>
              </w:rPr>
              <w:t>X.509v1 Field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N/A</w:t>
            </w: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1.1.</w:t>
            </w:r>
            <w:r w:rsidRPr="00877A75">
              <w:rPr>
                <w:sz w:val="14"/>
                <w:szCs w:val="14"/>
              </w:rPr>
              <w:t xml:space="preserve">      </w:t>
            </w:r>
            <w:r w:rsidRPr="00877A75">
              <w:rPr>
                <w:rFonts w:ascii="Arial" w:hAnsi="Arial" w:cs="Arial"/>
                <w:sz w:val="16"/>
                <w:szCs w:val="16"/>
              </w:rPr>
              <w:t>Version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V3</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1.2.</w:t>
            </w:r>
            <w:r w:rsidRPr="00877A75">
              <w:rPr>
                <w:sz w:val="14"/>
                <w:szCs w:val="14"/>
              </w:rPr>
              <w:t xml:space="preserve">      </w:t>
            </w:r>
            <w:r w:rsidRPr="00877A75">
              <w:rPr>
                <w:rFonts w:ascii="Arial" w:hAnsi="Arial" w:cs="Arial"/>
                <w:sz w:val="16"/>
                <w:szCs w:val="16"/>
              </w:rPr>
              <w:t>Serial Number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Unique value assigned by the Issuing CA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1.3.</w:t>
            </w:r>
            <w:r w:rsidRPr="00877A75">
              <w:rPr>
                <w:sz w:val="14"/>
                <w:szCs w:val="14"/>
              </w:rPr>
              <w:t xml:space="preserve">      </w:t>
            </w:r>
            <w:r w:rsidRPr="00877A75">
              <w:rPr>
                <w:rFonts w:ascii="Arial" w:hAnsi="Arial" w:cs="Arial"/>
                <w:sz w:val="16"/>
                <w:szCs w:val="16"/>
              </w:rPr>
              <w:t>Signature Algorithm</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SHA-1 with RSA Encryption</w:t>
            </w:r>
            <w:r w:rsidR="00F46765">
              <w:rPr>
                <w:rFonts w:ascii="Arial" w:hAnsi="Arial"/>
                <w:sz w:val="16"/>
              </w:rPr>
              <w:t xml:space="preserve">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1.4.</w:t>
            </w:r>
            <w:r w:rsidRPr="00877A75">
              <w:rPr>
                <w:sz w:val="14"/>
                <w:szCs w:val="14"/>
              </w:rPr>
              <w:t xml:space="preserve">      </w:t>
            </w:r>
            <w:r w:rsidRPr="00877A75">
              <w:rPr>
                <w:rFonts w:ascii="Arial" w:hAnsi="Arial" w:cs="Arial"/>
                <w:sz w:val="16"/>
                <w:szCs w:val="16"/>
              </w:rPr>
              <w:t>Issuer Distinguished Name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 xml:space="preserve"> (self-signed)</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1.4.1.</w:t>
            </w:r>
            <w:r w:rsidRPr="00877A75">
              <w:rPr>
                <w:sz w:val="14"/>
                <w:szCs w:val="14"/>
              </w:rPr>
              <w:t xml:space="preserve">           </w:t>
            </w:r>
            <w:r w:rsidRPr="00877A75">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1.4.2.</w:t>
            </w:r>
            <w:r w:rsidRPr="00877A75">
              <w:rPr>
                <w:sz w:val="14"/>
                <w:szCs w:val="14"/>
              </w:rPr>
              <w:t xml:space="preserve">           </w:t>
            </w:r>
            <w:r w:rsidRPr="00877A75">
              <w:rPr>
                <w:rFonts w:ascii="Arial" w:hAnsi="Arial" w:cs="Arial"/>
                <w:sz w:val="16"/>
                <w:szCs w:val="16"/>
              </w:rPr>
              <w:t>Organisation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autoSpaceDE w:val="0"/>
              <w:autoSpaceDN w:val="0"/>
              <w:adjustRightInd w:val="0"/>
              <w:spacing w:after="0"/>
              <w:rPr>
                <w:rFonts w:ascii="MS Shell Dlg 2" w:hAnsi="MS Shell Dlg 2" w:cs="MS Shell Dlg 2"/>
                <w:sz w:val="17"/>
                <w:szCs w:val="17"/>
                <w:lang w:eastAsia="en-AU"/>
              </w:rPr>
            </w:pPr>
            <w:smartTag w:uri="urn:schemas-microsoft-com:office:smarttags" w:element="stockticker">
              <w:r w:rsidRPr="00877A75">
                <w:rPr>
                  <w:rFonts w:ascii="MS Shell Dlg 2" w:hAnsi="MS Shell Dlg 2" w:cs="MS Shell Dlg 2"/>
                  <w:sz w:val="17"/>
                  <w:szCs w:val="17"/>
                  <w:lang w:eastAsia="en-AU"/>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1.4.3</w:t>
            </w:r>
            <w:r w:rsidRPr="00877A75">
              <w:rPr>
                <w:rFonts w:ascii="Arial" w:hAnsi="Arial" w:cs="Arial"/>
                <w:sz w:val="16"/>
                <w:szCs w:val="16"/>
              </w:rPr>
              <w:tab/>
            </w:r>
            <w:r w:rsidRPr="00877A75">
              <w:rPr>
                <w:rFonts w:ascii="Arial" w:hAnsi="Arial" w:cs="Arial"/>
                <w:sz w:val="16"/>
                <w:szCs w:val="16"/>
              </w:rPr>
              <w:tab/>
              <w:t xml:space="preserve"> Organisational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autoSpaceDE w:val="0"/>
              <w:autoSpaceDN w:val="0"/>
              <w:adjustRightInd w:val="0"/>
              <w:spacing w:after="0"/>
              <w:rPr>
                <w:rFonts w:ascii="MS Shell Dlg 2" w:hAnsi="MS Shell Dlg 2" w:cs="MS Shell Dlg 2"/>
                <w:sz w:val="17"/>
                <w:szCs w:val="17"/>
                <w:lang w:eastAsia="en-AU"/>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1.4.4.</w:t>
            </w:r>
            <w:r w:rsidRPr="00877A75">
              <w:rPr>
                <w:sz w:val="14"/>
                <w:szCs w:val="14"/>
              </w:rPr>
              <w:t xml:space="preserve">           </w:t>
            </w:r>
            <w:r w:rsidRPr="00877A75">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r w:rsidRPr="00877A75">
              <w:rPr>
                <w:rFonts w:ascii="MS Shell Dlg 2" w:hAnsi="MS Shell Dlg 2" w:cs="MS Shell Dlg 2"/>
                <w:sz w:val="17"/>
                <w:szCs w:val="17"/>
                <w:lang w:eastAsia="en-AU"/>
              </w:rPr>
              <w:t xml:space="preserve"> Root Certification Authority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1.5.</w:t>
            </w:r>
            <w:r w:rsidRPr="00877A75">
              <w:rPr>
                <w:sz w:val="14"/>
                <w:szCs w:val="14"/>
              </w:rPr>
              <w:t xml:space="preserve">      </w:t>
            </w:r>
            <w:r w:rsidRPr="00877A75">
              <w:rPr>
                <w:rFonts w:ascii="Arial" w:hAnsi="Arial" w:cs="Arial"/>
                <w:sz w:val="16"/>
                <w:szCs w:val="16"/>
              </w:rPr>
              <w:t>Validity</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20 years</w:t>
            </w:r>
            <w:r w:rsidR="00F46765">
              <w:rPr>
                <w:rFonts w:ascii="Arial" w:hAnsi="Arial" w:cs="Arial"/>
                <w:sz w:val="16"/>
                <w:szCs w:val="16"/>
              </w:rPr>
              <w:t xml:space="preserve">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1.5.1.</w:t>
            </w:r>
            <w:r w:rsidRPr="00877A75">
              <w:rPr>
                <w:sz w:val="14"/>
                <w:szCs w:val="14"/>
              </w:rPr>
              <w:t xml:space="preserve">           </w:t>
            </w:r>
            <w:r w:rsidRPr="00877A75">
              <w:rPr>
                <w:rFonts w:ascii="Arial" w:hAnsi="Arial" w:cs="Arial"/>
                <w:sz w:val="16"/>
                <w:szCs w:val="16"/>
              </w:rPr>
              <w:t>Not Before</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1.5.2.</w:t>
            </w:r>
            <w:r w:rsidRPr="00877A75">
              <w:rPr>
                <w:sz w:val="14"/>
                <w:szCs w:val="14"/>
              </w:rPr>
              <w:t xml:space="preserve">           </w:t>
            </w:r>
            <w:r w:rsidRPr="00877A75">
              <w:rPr>
                <w:rFonts w:ascii="Arial" w:hAnsi="Arial" w:cs="Arial"/>
                <w:sz w:val="16"/>
                <w:szCs w:val="16"/>
              </w:rPr>
              <w:t>Not After</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1.6.</w:t>
            </w:r>
            <w:r w:rsidRPr="00877A75">
              <w:rPr>
                <w:sz w:val="14"/>
                <w:szCs w:val="14"/>
              </w:rPr>
              <w:t xml:space="preserve">      </w:t>
            </w:r>
            <w:r w:rsidRPr="00877A75">
              <w:rPr>
                <w:rFonts w:ascii="Arial" w:hAnsi="Arial" w:cs="Arial"/>
                <w:sz w:val="16"/>
                <w:szCs w:val="16"/>
              </w:rPr>
              <w:t>Subject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1.6.1.</w:t>
            </w:r>
            <w:r w:rsidRPr="00877A75">
              <w:rPr>
                <w:sz w:val="14"/>
                <w:szCs w:val="14"/>
              </w:rPr>
              <w:t xml:space="preserve">           </w:t>
            </w:r>
            <w:r w:rsidRPr="00877A75">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1.6.2.</w:t>
            </w:r>
            <w:r w:rsidRPr="00877A75">
              <w:rPr>
                <w:sz w:val="14"/>
                <w:szCs w:val="14"/>
              </w:rPr>
              <w:t xml:space="preserve">           </w:t>
            </w:r>
            <w:r w:rsidRPr="00877A75">
              <w:rPr>
                <w:rFonts w:ascii="Arial" w:hAnsi="Arial" w:cs="Arial"/>
                <w:sz w:val="16"/>
                <w:szCs w:val="16"/>
              </w:rPr>
              <w:t>Organisation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smartTag w:uri="urn:schemas-microsoft-com:office:smarttags" w:element="stockticker">
              <w:r w:rsidRPr="00877A75">
                <w:rPr>
                  <w:rFonts w:ascii="MS Shell Dlg 2" w:hAnsi="MS Shell Dlg 2" w:cs="MS Shell Dlg 2"/>
                  <w:sz w:val="17"/>
                  <w:szCs w:val="17"/>
                  <w:lang w:eastAsia="en-AU"/>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1.6.3</w:t>
            </w:r>
            <w:r w:rsidRPr="00877A75">
              <w:rPr>
                <w:rFonts w:ascii="Arial" w:hAnsi="Arial" w:cs="Arial"/>
                <w:sz w:val="16"/>
                <w:szCs w:val="16"/>
              </w:rPr>
              <w:tab/>
            </w:r>
            <w:r w:rsidRPr="00877A75">
              <w:rPr>
                <w:rFonts w:ascii="Arial" w:hAnsi="Arial" w:cs="Arial"/>
                <w:sz w:val="16"/>
                <w:szCs w:val="16"/>
              </w:rPr>
              <w:tab/>
              <w:t xml:space="preserve"> Organisational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autoSpaceDE w:val="0"/>
              <w:autoSpaceDN w:val="0"/>
              <w:adjustRightInd w:val="0"/>
              <w:spacing w:after="0"/>
              <w:rPr>
                <w:rFonts w:ascii="MS Shell Dlg 2" w:hAnsi="MS Shell Dlg 2" w:cs="MS Shell Dlg 2"/>
                <w:sz w:val="17"/>
                <w:szCs w:val="17"/>
                <w:lang w:eastAsia="en-AU"/>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1.6.4.</w:t>
            </w:r>
            <w:r w:rsidRPr="00877A75">
              <w:rPr>
                <w:sz w:val="14"/>
                <w:szCs w:val="14"/>
              </w:rPr>
              <w:t xml:space="preserve">           </w:t>
            </w:r>
            <w:r w:rsidRPr="00877A75">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r w:rsidRPr="00877A75">
              <w:rPr>
                <w:rFonts w:ascii="MS Shell Dlg 2" w:hAnsi="MS Shell Dlg 2" w:cs="MS Shell Dlg 2"/>
                <w:sz w:val="17"/>
                <w:szCs w:val="17"/>
                <w:lang w:eastAsia="en-AU"/>
              </w:rPr>
              <w:t xml:space="preserve"> Root Certification Authority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val="restart"/>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1.7.</w:t>
            </w:r>
            <w:r w:rsidRPr="00877A75">
              <w:rPr>
                <w:sz w:val="14"/>
                <w:szCs w:val="14"/>
              </w:rPr>
              <w:t xml:space="preserve">      </w:t>
            </w:r>
            <w:r w:rsidRPr="00877A75">
              <w:rPr>
                <w:rFonts w:ascii="Arial" w:hAnsi="Arial" w:cs="Arial"/>
                <w:sz w:val="16"/>
                <w:szCs w:val="16"/>
              </w:rPr>
              <w:t>Subject Public Key Info</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sz w:val="16"/>
              </w:rPr>
            </w:pPr>
            <w:r w:rsidRPr="00877A75">
              <w:rPr>
                <w:rFonts w:ascii="Arial" w:hAnsi="Arial"/>
                <w:sz w:val="16"/>
              </w:rPr>
              <w:t>Public Key encoded in accordance with RFC2459 &amp; PKCS#1</w:t>
            </w:r>
          </w:p>
          <w:p w:rsidR="0058578D" w:rsidRPr="00877A75" w:rsidRDefault="0058578D" w:rsidP="00534494">
            <w:pPr>
              <w:spacing w:after="0"/>
              <w:rPr>
                <w:rFonts w:ascii="Arial" w:hAnsi="Arial" w:cs="Arial"/>
                <w:sz w:val="16"/>
                <w:szCs w:val="16"/>
              </w:rPr>
            </w:pPr>
            <w:r w:rsidRPr="00877A75">
              <w:rPr>
                <w:rFonts w:ascii="Arial" w:hAnsi="Arial"/>
                <w:sz w:val="16"/>
              </w:rPr>
              <w:t>Key length 2048 bits</w:t>
            </w:r>
            <w:r w:rsidR="00CE44EA">
              <w:rPr>
                <w:rFonts w:ascii="Arial" w:hAnsi="Arial"/>
                <w:sz w:val="16"/>
              </w:rPr>
              <w:t xml:space="preserve">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360" w:hanging="360"/>
              <w:rPr>
                <w:rFonts w:ascii="Arial" w:hAnsi="Arial" w:cs="Arial"/>
                <w:sz w:val="16"/>
                <w:szCs w:val="16"/>
              </w:rPr>
            </w:pPr>
            <w:r w:rsidRPr="00877A75">
              <w:rPr>
                <w:rFonts w:ascii="Arial" w:hAnsi="Arial" w:cs="Arial"/>
                <w:sz w:val="16"/>
                <w:szCs w:val="16"/>
              </w:rPr>
              <w:t>2.</w:t>
            </w:r>
            <w:r w:rsidRPr="00877A75">
              <w:rPr>
                <w:sz w:val="14"/>
                <w:szCs w:val="14"/>
              </w:rPr>
              <w:t xml:space="preserve">        </w:t>
            </w:r>
            <w:r w:rsidRPr="00877A75">
              <w:rPr>
                <w:rFonts w:ascii="Arial" w:hAnsi="Arial" w:cs="Arial"/>
                <w:sz w:val="16"/>
                <w:szCs w:val="16"/>
              </w:rPr>
              <w:t>X.509v3 Extensions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2.1.</w:t>
            </w:r>
            <w:r w:rsidRPr="00877A75">
              <w:rPr>
                <w:sz w:val="14"/>
                <w:szCs w:val="14"/>
              </w:rPr>
              <w:t xml:space="preserve">      </w:t>
            </w:r>
            <w:r w:rsidRPr="00877A75">
              <w:rPr>
                <w:rFonts w:ascii="Arial" w:hAnsi="Arial" w:cs="Arial"/>
                <w:sz w:val="16"/>
                <w:szCs w:val="16"/>
              </w:rPr>
              <w:t>Authority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6"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Verdana" w:hAnsi="Verdana"/>
                <w:sz w:val="14"/>
              </w:rPr>
              <w:t>Non-Critical</w:t>
            </w: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2.1.1.</w:t>
            </w:r>
            <w:r w:rsidRPr="00877A75">
              <w:rPr>
                <w:sz w:val="14"/>
                <w:szCs w:val="14"/>
              </w:rPr>
              <w:t xml:space="preserve">           </w:t>
            </w:r>
            <w:r w:rsidRPr="00877A75">
              <w:rPr>
                <w:rFonts w:ascii="Arial" w:hAnsi="Arial" w:cs="Arial"/>
                <w:sz w:val="16"/>
                <w:szCs w:val="16"/>
              </w:rPr>
              <w:t>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 xml:space="preserve"> SHA-1 hash (60 bits) of the Issuer's public key.</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2.1.2.</w:t>
            </w:r>
            <w:r w:rsidRPr="00877A75">
              <w:rPr>
                <w:sz w:val="14"/>
                <w:szCs w:val="14"/>
              </w:rPr>
              <w:t xml:space="preserve">           </w:t>
            </w:r>
            <w:proofErr w:type="spellStart"/>
            <w:r w:rsidRPr="00877A75">
              <w:rPr>
                <w:rFonts w:ascii="Arial" w:hAnsi="Arial" w:cs="Arial"/>
                <w:sz w:val="16"/>
                <w:szCs w:val="16"/>
              </w:rPr>
              <w:t>AuthorityCertIssuer</w:t>
            </w:r>
            <w:proofErr w:type="spellEnd"/>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Not present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2.1.3.</w:t>
            </w:r>
            <w:r w:rsidRPr="00877A75">
              <w:rPr>
                <w:sz w:val="14"/>
                <w:szCs w:val="14"/>
              </w:rPr>
              <w:t xml:space="preserve">           </w:t>
            </w:r>
            <w:proofErr w:type="spellStart"/>
            <w:r w:rsidRPr="00877A75">
              <w:rPr>
                <w:rFonts w:ascii="Arial" w:hAnsi="Arial" w:cs="Arial"/>
                <w:sz w:val="16"/>
                <w:szCs w:val="16"/>
              </w:rPr>
              <w:t>AuthorityCertSerialNumber</w:t>
            </w:r>
            <w:proofErr w:type="spellEnd"/>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Not present</w:t>
            </w:r>
          </w:p>
        </w:tc>
        <w:tc>
          <w:tcPr>
            <w:tcW w:w="1076" w:type="dxa"/>
            <w:vMerge/>
            <w:tcBorders>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lastRenderedPageBreak/>
              <w:t>2.2.</w:t>
            </w:r>
            <w:r w:rsidRPr="00877A75">
              <w:rPr>
                <w:sz w:val="14"/>
                <w:szCs w:val="14"/>
              </w:rPr>
              <w:t xml:space="preserve">      </w:t>
            </w:r>
            <w:r w:rsidRPr="00877A75">
              <w:rPr>
                <w:rFonts w:ascii="Arial" w:hAnsi="Arial" w:cs="Arial"/>
                <w:sz w:val="16"/>
                <w:szCs w:val="16"/>
              </w:rPr>
              <w:t>Subject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SHA-1 hash (60 bits) of the Subject's public key.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Verdana" w:hAnsi="Verdana"/>
                <w:sz w:val="14"/>
              </w:rPr>
              <w:t>Non-Critical</w:t>
            </w: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2.3.</w:t>
            </w:r>
            <w:r w:rsidRPr="00877A75">
              <w:rPr>
                <w:sz w:val="14"/>
                <w:szCs w:val="14"/>
              </w:rPr>
              <w:t xml:space="preserve">      </w:t>
            </w:r>
            <w:r w:rsidRPr="00877A75">
              <w:rPr>
                <w:rFonts w:ascii="Arial" w:hAnsi="Arial" w:cs="Arial"/>
                <w:sz w:val="16"/>
                <w:szCs w:val="16"/>
              </w:rPr>
              <w:t>Key Usage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6"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Verdana" w:hAnsi="Verdana"/>
                <w:sz w:val="14"/>
              </w:rPr>
              <w:t>Critical</w:t>
            </w: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2.3.1.</w:t>
            </w:r>
            <w:r w:rsidRPr="00877A75">
              <w:rPr>
                <w:sz w:val="14"/>
                <w:szCs w:val="14"/>
              </w:rPr>
              <w:t xml:space="preserve">           </w:t>
            </w:r>
            <w:r w:rsidRPr="00877A75">
              <w:rPr>
                <w:rFonts w:ascii="Arial" w:hAnsi="Arial" w:cs="Arial"/>
                <w:sz w:val="16"/>
                <w:szCs w:val="16"/>
              </w:rPr>
              <w:t>Digital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2.3.2.</w:t>
            </w:r>
            <w:r w:rsidRPr="00877A75">
              <w:rPr>
                <w:sz w:val="14"/>
                <w:szCs w:val="14"/>
              </w:rPr>
              <w:t xml:space="preserve">           </w:t>
            </w:r>
            <w:r w:rsidRPr="00877A75">
              <w:rPr>
                <w:rFonts w:ascii="Arial" w:hAnsi="Arial" w:cs="Arial"/>
                <w:sz w:val="16"/>
                <w:szCs w:val="16"/>
              </w:rPr>
              <w:t>Non Repudiation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2.3.3.</w:t>
            </w:r>
            <w:r w:rsidRPr="00877A75">
              <w:rPr>
                <w:sz w:val="14"/>
                <w:szCs w:val="14"/>
              </w:rPr>
              <w:t xml:space="preserve">           </w:t>
            </w:r>
            <w:r w:rsidRPr="00877A75">
              <w:rPr>
                <w:rFonts w:ascii="Arial" w:hAnsi="Arial" w:cs="Arial"/>
                <w:sz w:val="16"/>
                <w:szCs w:val="16"/>
              </w:rPr>
              <w:t xml:space="preserve">Key </w:t>
            </w:r>
            <w:proofErr w:type="spellStart"/>
            <w:r w:rsidRPr="00877A75">
              <w:rPr>
                <w:rFonts w:ascii="Arial" w:hAnsi="Arial" w:cs="Arial"/>
                <w:sz w:val="16"/>
                <w:szCs w:val="16"/>
              </w:rPr>
              <w:t>Encipherment</w:t>
            </w:r>
            <w:proofErr w:type="spellEnd"/>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2.3.4.</w:t>
            </w:r>
            <w:r w:rsidRPr="00877A75">
              <w:rPr>
                <w:sz w:val="14"/>
                <w:szCs w:val="14"/>
              </w:rPr>
              <w:t xml:space="preserve">           </w:t>
            </w:r>
            <w:r w:rsidRPr="00877A75">
              <w:rPr>
                <w:rFonts w:ascii="Arial" w:hAnsi="Arial" w:cs="Arial"/>
                <w:sz w:val="16"/>
                <w:szCs w:val="16"/>
              </w:rPr>
              <w:t xml:space="preserve">Data </w:t>
            </w:r>
            <w:proofErr w:type="spellStart"/>
            <w:r w:rsidRPr="00877A75">
              <w:rPr>
                <w:rFonts w:ascii="Arial" w:hAnsi="Arial" w:cs="Arial"/>
                <w:sz w:val="16"/>
                <w:szCs w:val="16"/>
              </w:rPr>
              <w:t>Encipherment</w:t>
            </w:r>
            <w:proofErr w:type="spellEnd"/>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2.3.5.</w:t>
            </w:r>
            <w:r w:rsidRPr="00877A75">
              <w:rPr>
                <w:sz w:val="14"/>
                <w:szCs w:val="14"/>
              </w:rPr>
              <w:t xml:space="preserve">           </w:t>
            </w:r>
            <w:r w:rsidRPr="00877A75">
              <w:rPr>
                <w:rFonts w:ascii="Arial" w:hAnsi="Arial" w:cs="Arial"/>
                <w:sz w:val="16"/>
                <w:szCs w:val="16"/>
              </w:rPr>
              <w:t>Key Agreement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2.3.6.</w:t>
            </w:r>
            <w:r w:rsidRPr="00877A75">
              <w:rPr>
                <w:sz w:val="14"/>
                <w:szCs w:val="14"/>
              </w:rPr>
              <w:t>          </w:t>
            </w:r>
            <w:r w:rsidRPr="00877A75">
              <w:rPr>
                <w:rFonts w:ascii="Arial" w:hAnsi="Arial" w:cs="Arial"/>
                <w:sz w:val="16"/>
                <w:szCs w:val="16"/>
              </w:rPr>
              <w:t>Certificate Signing</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2.3.7</w:t>
            </w:r>
            <w:r w:rsidR="00766901">
              <w:rPr>
                <w:rFonts w:ascii="Arial" w:hAnsi="Arial" w:cs="Arial"/>
                <w:sz w:val="16"/>
                <w:szCs w:val="16"/>
              </w:rPr>
              <w:t xml:space="preserve">.          </w:t>
            </w:r>
            <w:r w:rsidRPr="00877A75">
              <w:rPr>
                <w:rFonts w:ascii="Arial" w:hAnsi="Arial" w:cs="Arial"/>
                <w:sz w:val="16"/>
                <w:szCs w:val="16"/>
              </w:rPr>
              <w:t xml:space="preserve">Off-line </w:t>
            </w:r>
            <w:smartTag w:uri="urn:schemas-microsoft-com:office:smarttags" w:element="stockticker">
              <w:r w:rsidRPr="00877A75">
                <w:rPr>
                  <w:rFonts w:ascii="Arial" w:hAnsi="Arial" w:cs="Arial"/>
                  <w:sz w:val="16"/>
                  <w:szCs w:val="16"/>
                </w:rPr>
                <w:t>CRL</w:t>
              </w:r>
            </w:smartTag>
            <w:r w:rsidRPr="00877A75">
              <w:rPr>
                <w:rFonts w:ascii="Arial" w:hAnsi="Arial" w:cs="Arial"/>
                <w:sz w:val="16"/>
                <w:szCs w:val="16"/>
              </w:rPr>
              <w:t xml:space="preserve"> signing</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883"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2.3.8.</w:t>
            </w:r>
            <w:r w:rsidRPr="00877A75">
              <w:rPr>
                <w:sz w:val="14"/>
                <w:szCs w:val="14"/>
              </w:rPr>
              <w:t>          </w:t>
            </w:r>
            <w:smartTag w:uri="urn:schemas-microsoft-com:office:smarttags" w:element="stockticker">
              <w:r w:rsidRPr="00877A75">
                <w:rPr>
                  <w:rFonts w:ascii="Arial" w:hAnsi="Arial" w:cs="Arial"/>
                  <w:sz w:val="16"/>
                  <w:szCs w:val="16"/>
                </w:rPr>
                <w:t>CRL</w:t>
              </w:r>
            </w:smartTag>
            <w:r w:rsidRPr="00877A75">
              <w:rPr>
                <w:rFonts w:ascii="Arial" w:hAnsi="Arial" w:cs="Arial"/>
                <w:sz w:val="16"/>
                <w:szCs w:val="16"/>
              </w:rPr>
              <w:t xml:space="preserve"> Signing</w:t>
            </w:r>
          </w:p>
        </w:tc>
        <w:tc>
          <w:tcPr>
            <w:tcW w:w="3069" w:type="dxa"/>
            <w:tcBorders>
              <w:top w:val="nil"/>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SET</w:t>
            </w:r>
          </w:p>
        </w:tc>
        <w:tc>
          <w:tcPr>
            <w:tcW w:w="1076" w:type="dxa"/>
            <w:vMerge/>
            <w:tcBorders>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2.4.</w:t>
            </w:r>
            <w:r w:rsidRPr="00877A75">
              <w:rPr>
                <w:sz w:val="14"/>
                <w:szCs w:val="14"/>
              </w:rPr>
              <w:t xml:space="preserve">      </w:t>
            </w:r>
            <w:r w:rsidRPr="00877A75">
              <w:rPr>
                <w:rFonts w:ascii="Arial" w:hAnsi="Arial" w:cs="Arial"/>
                <w:sz w:val="16"/>
                <w:szCs w:val="16"/>
              </w:rPr>
              <w:t>Extended Key Usage</w:t>
            </w:r>
          </w:p>
        </w:tc>
        <w:tc>
          <w:tcPr>
            <w:tcW w:w="307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Not applicable</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7" w:type="dxa"/>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Verdana" w:hAnsi="Verdana"/>
                <w:sz w:val="14"/>
              </w:rPr>
              <w:t>Non-Critical</w:t>
            </w:r>
          </w:p>
        </w:tc>
      </w:tr>
      <w:tr w:rsidR="0058578D" w:rsidRPr="00877A75">
        <w:trPr>
          <w:cantSplit/>
          <w:jc w:val="center"/>
        </w:trPr>
        <w:tc>
          <w:tcPr>
            <w:tcW w:w="388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2.5.</w:t>
            </w:r>
            <w:r w:rsidRPr="00877A75">
              <w:rPr>
                <w:sz w:val="14"/>
                <w:szCs w:val="14"/>
              </w:rPr>
              <w:t xml:space="preserve">      </w:t>
            </w:r>
            <w:r w:rsidRPr="00877A75">
              <w:rPr>
                <w:rFonts w:ascii="Arial" w:hAnsi="Arial" w:cs="Arial"/>
                <w:sz w:val="16"/>
                <w:szCs w:val="16"/>
              </w:rPr>
              <w:t>Certificate Policies</w:t>
            </w:r>
          </w:p>
        </w:tc>
        <w:tc>
          <w:tcPr>
            <w:tcW w:w="306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c>
          <w:tcPr>
            <w:tcW w:w="1076"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val="restart"/>
            <w:tcBorders>
              <w:top w:val="single" w:sz="12" w:space="0" w:color="auto"/>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Verdana" w:hAnsi="Verdana" w:cs="Arial"/>
                <w:sz w:val="14"/>
                <w:szCs w:val="14"/>
              </w:rPr>
            </w:pPr>
            <w:r w:rsidRPr="00877A75">
              <w:rPr>
                <w:rFonts w:ascii="Verdana" w:hAnsi="Verdana" w:cs="Arial"/>
                <w:sz w:val="14"/>
                <w:szCs w:val="14"/>
              </w:rPr>
              <w:t>Non-Critical</w:t>
            </w: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2.5.1.</w:t>
            </w:r>
            <w:r w:rsidRPr="00877A75">
              <w:rPr>
                <w:sz w:val="14"/>
                <w:szCs w:val="14"/>
              </w:rPr>
              <w:t xml:space="preserve">           </w:t>
            </w:r>
            <w:r w:rsidRPr="00877A75">
              <w:rPr>
                <w:rFonts w:ascii="Arial" w:hAnsi="Arial" w:cs="Arial"/>
                <w:sz w:val="16"/>
                <w:szCs w:val="16"/>
              </w:rPr>
              <w:t>Policy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728" w:hanging="648"/>
              <w:rPr>
                <w:rFonts w:ascii="Arial" w:hAnsi="Arial" w:cs="Arial"/>
                <w:sz w:val="16"/>
                <w:szCs w:val="16"/>
              </w:rPr>
            </w:pPr>
            <w:r w:rsidRPr="00877A75">
              <w:rPr>
                <w:rFonts w:ascii="Arial" w:hAnsi="Arial" w:cs="Arial"/>
                <w:sz w:val="16"/>
                <w:szCs w:val="16"/>
              </w:rPr>
              <w:t>2.5.1.1.</w:t>
            </w:r>
            <w:r w:rsidRPr="00877A75">
              <w:rPr>
                <w:sz w:val="14"/>
                <w:szCs w:val="14"/>
              </w:rPr>
              <w:t xml:space="preserve">                  </w:t>
            </w:r>
            <w:r w:rsidRPr="00877A75">
              <w:rPr>
                <w:rFonts w:ascii="Arial" w:hAnsi="Arial" w:cs="Arial"/>
                <w:sz w:val="16"/>
                <w:szCs w:val="16"/>
              </w:rPr>
              <w:t>Policy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color w:val="000000"/>
                <w:sz w:val="16"/>
                <w:szCs w:val="16"/>
                <w:lang w:eastAsia="en-AU"/>
              </w:rPr>
              <w:t>1.2.36.174030967.2.1.1</w:t>
            </w:r>
            <w:r w:rsidRPr="00877A75">
              <w:rPr>
                <w:rFonts w:ascii="MS Shell Dlg 2" w:hAnsi="MS Shell Dlg 2" w:cs="MS Shell Dlg 2"/>
                <w:sz w:val="17"/>
                <w:szCs w:val="17"/>
                <w:lang w:eastAsia="en-AU"/>
              </w:rPr>
              <w:t xml:space="preserve"> (OID of the CP)</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728" w:hanging="648"/>
              <w:rPr>
                <w:rFonts w:ascii="Arial" w:hAnsi="Arial" w:cs="Arial"/>
                <w:sz w:val="16"/>
                <w:szCs w:val="16"/>
              </w:rPr>
            </w:pPr>
            <w:r w:rsidRPr="00877A75">
              <w:rPr>
                <w:rFonts w:ascii="Arial" w:hAnsi="Arial" w:cs="Arial"/>
                <w:sz w:val="16"/>
                <w:szCs w:val="16"/>
              </w:rPr>
              <w:t>2.5.1.2.</w:t>
            </w:r>
            <w:r w:rsidRPr="00877A75">
              <w:rPr>
                <w:sz w:val="14"/>
                <w:szCs w:val="14"/>
              </w:rPr>
              <w:t xml:space="preserve">                  </w:t>
            </w:r>
            <w:smartTag w:uri="urn:schemas-microsoft-com:office:smarttags" w:element="stockticker">
              <w:r w:rsidRPr="00877A75">
                <w:rPr>
                  <w:rFonts w:ascii="Arial" w:hAnsi="Arial" w:cs="Arial"/>
                  <w:sz w:val="16"/>
                  <w:szCs w:val="16"/>
                </w:rPr>
                <w:t>CPS</w:t>
              </w:r>
            </w:smartTag>
            <w:r w:rsidRPr="00877A75">
              <w:rPr>
                <w:rFonts w:ascii="Arial" w:hAnsi="Arial" w:cs="Arial"/>
                <w:sz w:val="16"/>
                <w:szCs w:val="16"/>
              </w:rPr>
              <w:t xml:space="preserve"> Pointer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http://www.medicareaustralia.gov.au/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728" w:hanging="648"/>
              <w:rPr>
                <w:rFonts w:ascii="Arial" w:hAnsi="Arial" w:cs="Arial"/>
                <w:sz w:val="16"/>
                <w:szCs w:val="16"/>
              </w:rPr>
            </w:pPr>
            <w:r w:rsidRPr="00877A75">
              <w:rPr>
                <w:rFonts w:ascii="Arial" w:hAnsi="Arial" w:cs="Arial"/>
                <w:sz w:val="16"/>
                <w:szCs w:val="16"/>
              </w:rPr>
              <w:t>2.5.1.3.</w:t>
            </w:r>
            <w:r w:rsidRPr="00877A75">
              <w:rPr>
                <w:sz w:val="14"/>
                <w:szCs w:val="14"/>
              </w:rPr>
              <w:t xml:space="preserve">                  </w:t>
            </w:r>
            <w:r w:rsidRPr="00877A75">
              <w:rPr>
                <w:rFonts w:ascii="Arial" w:hAnsi="Arial" w:cs="Arial"/>
                <w:sz w:val="16"/>
                <w:szCs w:val="16"/>
              </w:rPr>
              <w:t>Policy Qualifier ID</w:t>
            </w:r>
          </w:p>
        </w:tc>
        <w:tc>
          <w:tcPr>
            <w:tcW w:w="3069" w:type="dxa"/>
            <w:tcBorders>
              <w:top w:val="nil"/>
              <w:left w:val="nil"/>
              <w:bottom w:val="single" w:sz="4"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r w:rsidRPr="00877A75">
              <w:rPr>
                <w:rFonts w:ascii="Arial" w:hAnsi="Arial" w:cs="Arial"/>
                <w:sz w:val="16"/>
                <w:szCs w:val="16"/>
              </w:rPr>
              <w:t>User Notice</w:t>
            </w:r>
          </w:p>
        </w:tc>
        <w:tc>
          <w:tcPr>
            <w:tcW w:w="1076" w:type="dxa"/>
            <w:tcBorders>
              <w:top w:val="nil"/>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88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728" w:hanging="648"/>
              <w:rPr>
                <w:rFonts w:ascii="Arial" w:hAnsi="Arial" w:cs="Arial"/>
                <w:sz w:val="16"/>
                <w:szCs w:val="16"/>
              </w:rPr>
            </w:pPr>
            <w:r w:rsidRPr="00877A75">
              <w:rPr>
                <w:rFonts w:ascii="Arial" w:hAnsi="Arial" w:cs="Arial"/>
                <w:sz w:val="16"/>
                <w:szCs w:val="16"/>
              </w:rPr>
              <w:t>2.5.1.4.</w:t>
            </w:r>
            <w:r w:rsidRPr="00877A75">
              <w:rPr>
                <w:sz w:val="14"/>
                <w:szCs w:val="14"/>
              </w:rPr>
              <w:t xml:space="preserve">                  </w:t>
            </w:r>
            <w:r w:rsidRPr="00877A75">
              <w:rPr>
                <w:rFonts w:ascii="Arial" w:hAnsi="Arial" w:cs="Arial"/>
                <w:sz w:val="16"/>
                <w:szCs w:val="16"/>
              </w:rPr>
              <w:t>Notice Text</w:t>
            </w:r>
          </w:p>
        </w:tc>
        <w:tc>
          <w:tcPr>
            <w:tcW w:w="306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w:t>
            </w:r>
            <w:r w:rsidRPr="00877A75">
              <w:rPr>
                <w:rFonts w:ascii="MS Shell Dlg 2" w:hAnsi="MS Shell Dlg 2" w:cs="MS Shell Dlg 2"/>
                <w:sz w:val="17"/>
                <w:szCs w:val="17"/>
                <w:lang w:eastAsia="en-AU"/>
              </w:rPr>
              <w:t xml:space="preserve">Certificates under this policy are issued by the Medicare Australia Root CA to itself </w:t>
            </w:r>
            <w:r w:rsidR="002E0F4C">
              <w:rPr>
                <w:rFonts w:ascii="MS Shell Dlg 2" w:hAnsi="MS Shell Dlg 2" w:cs="MS Shell Dlg 2"/>
                <w:sz w:val="17"/>
                <w:szCs w:val="17"/>
                <w:lang w:eastAsia="en-AU"/>
              </w:rPr>
              <w:t>and</w:t>
            </w:r>
            <w:r w:rsidRPr="00877A75">
              <w:rPr>
                <w:rFonts w:ascii="MS Shell Dlg 2" w:hAnsi="MS Shell Dlg 2" w:cs="MS Shell Dlg 2"/>
                <w:sz w:val="17"/>
                <w:szCs w:val="17"/>
                <w:lang w:eastAsia="en-AU"/>
              </w:rPr>
              <w:t xml:space="preserve"> to CAs subordinate to the Medicare Australia Root CA”</w:t>
            </w:r>
          </w:p>
        </w:tc>
        <w:tc>
          <w:tcPr>
            <w:tcW w:w="10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p>
        </w:tc>
        <w:tc>
          <w:tcPr>
            <w:tcW w:w="828" w:type="dxa"/>
            <w:vMerge/>
            <w:tcBorders>
              <w:top w:val="single" w:sz="4" w:space="0" w:color="auto"/>
              <w:left w:val="nil"/>
              <w:bottom w:val="single" w:sz="4" w:space="0" w:color="auto"/>
              <w:right w:val="single" w:sz="4"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cantSplit/>
          <w:jc w:val="center"/>
        </w:trPr>
        <w:tc>
          <w:tcPr>
            <w:tcW w:w="388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2.6.</w:t>
            </w:r>
            <w:r w:rsidRPr="00877A75">
              <w:rPr>
                <w:sz w:val="14"/>
                <w:szCs w:val="14"/>
              </w:rPr>
              <w:t xml:space="preserve">      </w:t>
            </w:r>
            <w:r w:rsidRPr="00877A75">
              <w:rPr>
                <w:rFonts w:ascii="Arial" w:hAnsi="Arial" w:cs="Arial"/>
                <w:sz w:val="16"/>
                <w:szCs w:val="16"/>
              </w:rPr>
              <w:t>Basic Constraints</w:t>
            </w:r>
          </w:p>
        </w:tc>
        <w:tc>
          <w:tcPr>
            <w:tcW w:w="306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6"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top w:val="single" w:sz="12" w:space="0" w:color="auto"/>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Critical</w:t>
            </w:r>
          </w:p>
        </w:tc>
      </w:tr>
      <w:tr w:rsidR="0058578D" w:rsidRPr="00877A75">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2.6.1.</w:t>
            </w:r>
            <w:r w:rsidRPr="00877A75">
              <w:rPr>
                <w:sz w:val="14"/>
                <w:szCs w:val="14"/>
              </w:rPr>
              <w:t xml:space="preserve">           </w:t>
            </w:r>
            <w:r w:rsidRPr="00877A75">
              <w:rPr>
                <w:rFonts w:ascii="Arial" w:hAnsi="Arial" w:cs="Arial"/>
                <w:sz w:val="16"/>
                <w:szCs w:val="16"/>
              </w:rPr>
              <w:t>Subject Type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CA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val="restart"/>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883"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2.6.2.</w:t>
            </w:r>
            <w:r w:rsidRPr="00877A75">
              <w:rPr>
                <w:sz w:val="14"/>
                <w:szCs w:val="14"/>
              </w:rPr>
              <w:t xml:space="preserve">           </w:t>
            </w:r>
            <w:r w:rsidRPr="00877A75">
              <w:rPr>
                <w:rFonts w:ascii="Arial" w:hAnsi="Arial" w:cs="Arial"/>
                <w:sz w:val="16"/>
                <w:szCs w:val="16"/>
              </w:rPr>
              <w:t>Path Length Constraint</w:t>
            </w:r>
          </w:p>
        </w:tc>
        <w:tc>
          <w:tcPr>
            <w:tcW w:w="3069" w:type="dxa"/>
            <w:tcBorders>
              <w:top w:val="nil"/>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none</w:t>
            </w:r>
          </w:p>
        </w:tc>
        <w:tc>
          <w:tcPr>
            <w:tcW w:w="1076" w:type="dxa"/>
            <w:tcBorders>
              <w:top w:val="nil"/>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bottom w:val="single" w:sz="12"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bl>
    <w:p w:rsidR="0058578D" w:rsidRPr="00877A75" w:rsidRDefault="0058578D" w:rsidP="001C0A8B">
      <w:pPr>
        <w:jc w:val="left"/>
      </w:pPr>
    </w:p>
    <w:p w:rsidR="00CF1B16" w:rsidRPr="00877A75" w:rsidRDefault="00CF1B16">
      <w:pPr>
        <w:pStyle w:val="Heading3"/>
        <w:numPr>
          <w:ilvl w:val="2"/>
          <w:numId w:val="13"/>
        </w:numPr>
        <w:rPr>
          <w:color w:val="auto"/>
        </w:rPr>
      </w:pPr>
      <w:r w:rsidRPr="00877A75">
        <w:rPr>
          <w:color w:val="auto"/>
        </w:rPr>
        <w:t xml:space="preserve">Version </w:t>
      </w:r>
      <w:r w:rsidR="00CF7F68">
        <w:rPr>
          <w:color w:val="auto"/>
        </w:rPr>
        <w:t>N</w:t>
      </w:r>
      <w:r w:rsidR="00CF7F68" w:rsidRPr="00877A75">
        <w:rPr>
          <w:color w:val="auto"/>
        </w:rPr>
        <w:t>umber</w:t>
      </w:r>
      <w:r w:rsidRPr="00877A75">
        <w:rPr>
          <w:color w:val="auto"/>
        </w:rPr>
        <w:t>(s)</w:t>
      </w:r>
    </w:p>
    <w:p w:rsidR="001C0A8B" w:rsidRPr="00877A75" w:rsidRDefault="001C0A8B" w:rsidP="001C0A8B">
      <w:pPr>
        <w:jc w:val="left"/>
      </w:pPr>
      <w:r w:rsidRPr="00877A75">
        <w:t>Certificate</w:t>
      </w:r>
      <w:r w:rsidR="00526A6C" w:rsidRPr="00877A75">
        <w:t>s</w:t>
      </w:r>
      <w:r w:rsidRPr="00877A75">
        <w:t xml:space="preserve"> issued</w:t>
      </w:r>
      <w:r w:rsidR="00526A6C" w:rsidRPr="00877A75">
        <w:t xml:space="preserve"> by the Medicare Australia RCA are </w:t>
      </w:r>
      <w:r w:rsidR="007526F8">
        <w:t xml:space="preserve">X.509 </w:t>
      </w:r>
      <w:r w:rsidR="00526A6C" w:rsidRPr="00877A75">
        <w:t>version 3</w:t>
      </w:r>
      <w:r w:rsidRPr="00877A75">
        <w:t xml:space="preserve">. </w:t>
      </w:r>
    </w:p>
    <w:p w:rsidR="00CF1B16" w:rsidRPr="00877A75" w:rsidRDefault="00CF1B16">
      <w:pPr>
        <w:pStyle w:val="Heading3"/>
        <w:numPr>
          <w:ilvl w:val="2"/>
          <w:numId w:val="13"/>
        </w:numPr>
        <w:rPr>
          <w:color w:val="auto"/>
        </w:rPr>
      </w:pPr>
      <w:r w:rsidRPr="00877A75">
        <w:rPr>
          <w:color w:val="auto"/>
        </w:rPr>
        <w:lastRenderedPageBreak/>
        <w:t xml:space="preserve">Certificate </w:t>
      </w:r>
      <w:r w:rsidR="00CF7F68">
        <w:rPr>
          <w:color w:val="auto"/>
        </w:rPr>
        <w:t>E</w:t>
      </w:r>
      <w:r w:rsidR="00CF7F68" w:rsidRPr="00877A75">
        <w:rPr>
          <w:color w:val="auto"/>
        </w:rPr>
        <w:t>xtensions</w:t>
      </w:r>
    </w:p>
    <w:p w:rsidR="001C0A8B" w:rsidRPr="00877A75" w:rsidRDefault="00526A6C" w:rsidP="001C0A8B">
      <w:pPr>
        <w:jc w:val="left"/>
      </w:pPr>
      <w:r w:rsidRPr="00877A75">
        <w:t xml:space="preserve">Certificate </w:t>
      </w:r>
      <w:r w:rsidR="00877A75" w:rsidRPr="00877A75">
        <w:t>extensions</w:t>
      </w:r>
      <w:r w:rsidRPr="00877A75">
        <w:t xml:space="preserve"> are used by the Medicare Australia RCA </w:t>
      </w:r>
      <w:r w:rsidR="004E7BC5">
        <w:t>C</w:t>
      </w:r>
      <w:r w:rsidR="004E7BC5" w:rsidRPr="00877A75">
        <w:t xml:space="preserve">ertificates </w:t>
      </w:r>
      <w:r w:rsidR="00E732BD" w:rsidRPr="00877A75">
        <w:t>and are listed in the certificate profile presented in section 7.1</w:t>
      </w:r>
      <w:r w:rsidRPr="00877A75">
        <w:t>.</w:t>
      </w:r>
    </w:p>
    <w:p w:rsidR="00CF1B16" w:rsidRPr="00877A75" w:rsidRDefault="00CF1B16">
      <w:pPr>
        <w:pStyle w:val="Heading3"/>
        <w:numPr>
          <w:ilvl w:val="2"/>
          <w:numId w:val="13"/>
        </w:numPr>
        <w:rPr>
          <w:color w:val="auto"/>
        </w:rPr>
      </w:pPr>
      <w:r w:rsidRPr="00877A75">
        <w:rPr>
          <w:color w:val="auto"/>
        </w:rPr>
        <w:t xml:space="preserve">Algorithm </w:t>
      </w:r>
      <w:r w:rsidR="00CF7F68">
        <w:rPr>
          <w:color w:val="auto"/>
        </w:rPr>
        <w:t>O</w:t>
      </w:r>
      <w:r w:rsidR="00CF7F68" w:rsidRPr="00877A75">
        <w:rPr>
          <w:color w:val="auto"/>
        </w:rPr>
        <w:t xml:space="preserve">bject </w:t>
      </w:r>
      <w:r w:rsidR="00CF7F68">
        <w:rPr>
          <w:color w:val="auto"/>
        </w:rPr>
        <w:t>I</w:t>
      </w:r>
      <w:r w:rsidR="00CF7F68" w:rsidRPr="00877A75">
        <w:rPr>
          <w:color w:val="auto"/>
        </w:rPr>
        <w:t>dentifiers</w:t>
      </w:r>
    </w:p>
    <w:p w:rsidR="001C0A8B" w:rsidRPr="00877A75" w:rsidRDefault="001C0A8B" w:rsidP="001C0A8B">
      <w:r w:rsidRPr="00877A75">
        <w:t xml:space="preserve">OIDs are not allocated to algorithms in the Health Sector </w:t>
      </w:r>
      <w:smartTag w:uri="urn:schemas-microsoft-com:office:smarttags" w:element="stockticker">
        <w:r w:rsidRPr="00877A75">
          <w:t>PKI</w:t>
        </w:r>
      </w:smartTag>
      <w:r w:rsidRPr="00877A75">
        <w:t>.</w:t>
      </w:r>
    </w:p>
    <w:p w:rsidR="00CF1B16" w:rsidRPr="00877A75" w:rsidRDefault="00CF1B16" w:rsidP="006A0499">
      <w:pPr>
        <w:pStyle w:val="Heading3"/>
        <w:numPr>
          <w:ilvl w:val="2"/>
          <w:numId w:val="13"/>
        </w:numPr>
        <w:rPr>
          <w:color w:val="auto"/>
        </w:rPr>
      </w:pPr>
      <w:r w:rsidRPr="00877A75">
        <w:rPr>
          <w:color w:val="auto"/>
        </w:rPr>
        <w:t xml:space="preserve">Name </w:t>
      </w:r>
      <w:r w:rsidR="00CF7F68">
        <w:rPr>
          <w:color w:val="auto"/>
        </w:rPr>
        <w:t>F</w:t>
      </w:r>
      <w:r w:rsidR="00CF7F68" w:rsidRPr="00877A75">
        <w:rPr>
          <w:color w:val="auto"/>
        </w:rPr>
        <w:t>orms</w:t>
      </w:r>
    </w:p>
    <w:p w:rsidR="0087590F" w:rsidRPr="00877A75" w:rsidRDefault="00EF09C3" w:rsidP="0087590F">
      <w:r w:rsidRPr="00877A75">
        <w:t xml:space="preserve">Certificates issued under the </w:t>
      </w:r>
      <w:r w:rsidR="00DC1A96" w:rsidRPr="00877A75">
        <w:t xml:space="preserve">Health Sector </w:t>
      </w:r>
      <w:smartTag w:uri="urn:schemas-microsoft-com:office:smarttags" w:element="stockticker">
        <w:r w:rsidR="00DC1A96" w:rsidRPr="00877A75">
          <w:t>PKI</w:t>
        </w:r>
      </w:smartTag>
      <w:r w:rsidRPr="00877A75">
        <w:t xml:space="preserve"> contain the full X.500 Distinguished Name of the Certificate issuer</w:t>
      </w:r>
      <w:r w:rsidR="00526A6C" w:rsidRPr="00877A75">
        <w:t xml:space="preserve"> </w:t>
      </w:r>
      <w:r w:rsidRPr="00877A75">
        <w:t xml:space="preserve">and Certificate </w:t>
      </w:r>
      <w:r w:rsidR="00663AE1" w:rsidRPr="00877A75">
        <w:t xml:space="preserve">Subject </w:t>
      </w:r>
      <w:r w:rsidRPr="00877A75">
        <w:t xml:space="preserve">in the issuer </w:t>
      </w:r>
      <w:r w:rsidR="00526A6C" w:rsidRPr="00877A75">
        <w:t xml:space="preserve">name (Medicare </w:t>
      </w:r>
      <w:smartTag w:uri="urn:schemas-microsoft-com:office:smarttags" w:element="place">
        <w:smartTag w:uri="urn:schemas-microsoft-com:office:smarttags" w:element="country-region">
          <w:r w:rsidR="00526A6C" w:rsidRPr="00877A75">
            <w:t>Australia</w:t>
          </w:r>
        </w:smartTag>
      </w:smartTag>
      <w:r w:rsidR="00526A6C" w:rsidRPr="00877A75">
        <w:t xml:space="preserve">) </w:t>
      </w:r>
      <w:r w:rsidRPr="00877A75">
        <w:t>and subject name</w:t>
      </w:r>
      <w:r w:rsidR="00526A6C" w:rsidRPr="00877A75">
        <w:t xml:space="preserve"> (Medicare </w:t>
      </w:r>
      <w:smartTag w:uri="urn:schemas-microsoft-com:office:smarttags" w:element="place">
        <w:smartTag w:uri="urn:schemas-microsoft-com:office:smarttags" w:element="country-region">
          <w:r w:rsidR="00526A6C" w:rsidRPr="00877A75">
            <w:t>Australia</w:t>
          </w:r>
        </w:smartTag>
      </w:smartTag>
      <w:r w:rsidR="00526A6C" w:rsidRPr="00877A75">
        <w:t>)</w:t>
      </w:r>
      <w:r w:rsidRPr="00877A75">
        <w:t xml:space="preserve"> fields respectively.</w:t>
      </w:r>
    </w:p>
    <w:p w:rsidR="00CF1B16" w:rsidRPr="00877A75" w:rsidRDefault="00CF1B16">
      <w:pPr>
        <w:pStyle w:val="Heading3"/>
        <w:numPr>
          <w:ilvl w:val="2"/>
          <w:numId w:val="13"/>
        </w:numPr>
        <w:rPr>
          <w:color w:val="auto"/>
        </w:rPr>
      </w:pPr>
      <w:r w:rsidRPr="00877A75">
        <w:rPr>
          <w:color w:val="auto"/>
        </w:rPr>
        <w:t xml:space="preserve">Name </w:t>
      </w:r>
      <w:r w:rsidR="00CF7F68">
        <w:rPr>
          <w:color w:val="auto"/>
        </w:rPr>
        <w:t>C</w:t>
      </w:r>
      <w:r w:rsidR="00CF7F68" w:rsidRPr="00877A75">
        <w:rPr>
          <w:color w:val="auto"/>
        </w:rPr>
        <w:t>onstraints</w:t>
      </w:r>
    </w:p>
    <w:p w:rsidR="001C0A8B" w:rsidRPr="00877A75" w:rsidRDefault="003F6EF7" w:rsidP="001C0A8B">
      <w:pPr>
        <w:jc w:val="left"/>
      </w:pPr>
      <w:r w:rsidRPr="00877A75">
        <w:t xml:space="preserve">Anonymous names are not supported by the Medicare Australia RCA.  </w:t>
      </w:r>
    </w:p>
    <w:p w:rsidR="00CF1B16" w:rsidRPr="00877A75" w:rsidRDefault="00CF1B16">
      <w:pPr>
        <w:pStyle w:val="Heading3"/>
        <w:numPr>
          <w:ilvl w:val="2"/>
          <w:numId w:val="13"/>
        </w:numPr>
        <w:rPr>
          <w:color w:val="auto"/>
        </w:rPr>
      </w:pPr>
      <w:r w:rsidRPr="00877A75">
        <w:rPr>
          <w:color w:val="auto"/>
        </w:rPr>
        <w:t xml:space="preserve">Certificate </w:t>
      </w:r>
      <w:r w:rsidR="00CF7F68">
        <w:rPr>
          <w:color w:val="auto"/>
        </w:rPr>
        <w:t>P</w:t>
      </w:r>
      <w:r w:rsidR="00CF7F68" w:rsidRPr="00877A75">
        <w:rPr>
          <w:color w:val="auto"/>
        </w:rPr>
        <w:t xml:space="preserve">olicy </w:t>
      </w:r>
      <w:r w:rsidR="00CF7F68">
        <w:rPr>
          <w:color w:val="auto"/>
        </w:rPr>
        <w:t>O</w:t>
      </w:r>
      <w:r w:rsidR="00CF7F68" w:rsidRPr="00877A75">
        <w:rPr>
          <w:color w:val="auto"/>
        </w:rPr>
        <w:t xml:space="preserve">bject </w:t>
      </w:r>
      <w:r w:rsidR="00CF7F68">
        <w:rPr>
          <w:color w:val="auto"/>
        </w:rPr>
        <w:t>I</w:t>
      </w:r>
      <w:r w:rsidR="00CF7F68" w:rsidRPr="00877A75">
        <w:rPr>
          <w:color w:val="auto"/>
        </w:rPr>
        <w:t>dentifier</w:t>
      </w:r>
    </w:p>
    <w:p w:rsidR="0087590F" w:rsidRPr="00877A75" w:rsidRDefault="00EF09C3" w:rsidP="0087590F">
      <w:r w:rsidRPr="00877A75">
        <w:t xml:space="preserve">The OID of the </w:t>
      </w:r>
      <w:r w:rsidR="00DC1A96" w:rsidRPr="00877A75">
        <w:t>Medicare Australia RCA CP</w:t>
      </w:r>
      <w:r w:rsidRPr="00877A75">
        <w:t xml:space="preserve"> is carried in the standard extension field of issued X.509 Certificates and is published </w:t>
      </w:r>
      <w:r w:rsidR="0089020C" w:rsidRPr="00877A75">
        <w:t>under CP Identification in</w:t>
      </w:r>
      <w:r w:rsidRPr="00877A75">
        <w:t xml:space="preserve"> </w:t>
      </w:r>
      <w:r w:rsidR="00526A6C" w:rsidRPr="00877A75">
        <w:t>section 1.2</w:t>
      </w:r>
      <w:r w:rsidR="00E732BD" w:rsidRPr="00877A75">
        <w:t xml:space="preserve"> of this CP</w:t>
      </w:r>
      <w:r w:rsidR="0087590F" w:rsidRPr="00877A75">
        <w:t>.</w:t>
      </w:r>
    </w:p>
    <w:p w:rsidR="00CF1B16" w:rsidRPr="00877A75" w:rsidRDefault="00CF1B16">
      <w:pPr>
        <w:pStyle w:val="Heading3"/>
        <w:numPr>
          <w:ilvl w:val="2"/>
          <w:numId w:val="13"/>
        </w:numPr>
        <w:rPr>
          <w:color w:val="auto"/>
        </w:rPr>
      </w:pPr>
      <w:r w:rsidRPr="00877A75">
        <w:rPr>
          <w:color w:val="auto"/>
        </w:rPr>
        <w:t xml:space="preserve">Usage of </w:t>
      </w:r>
      <w:r w:rsidR="00CF7F68">
        <w:rPr>
          <w:color w:val="auto"/>
        </w:rPr>
        <w:t>P</w:t>
      </w:r>
      <w:r w:rsidR="00CF7F68" w:rsidRPr="00877A75">
        <w:rPr>
          <w:color w:val="auto"/>
        </w:rPr>
        <w:t xml:space="preserve">olicy </w:t>
      </w:r>
      <w:r w:rsidR="00CF7F68">
        <w:rPr>
          <w:color w:val="auto"/>
        </w:rPr>
        <w:t>C</w:t>
      </w:r>
      <w:r w:rsidR="00CF7F68" w:rsidRPr="00877A75">
        <w:rPr>
          <w:color w:val="auto"/>
        </w:rPr>
        <w:t xml:space="preserve">onstraints </w:t>
      </w:r>
      <w:r w:rsidR="00CF7F68">
        <w:rPr>
          <w:color w:val="auto"/>
        </w:rPr>
        <w:t>E</w:t>
      </w:r>
      <w:r w:rsidR="00CF7F68" w:rsidRPr="00877A75">
        <w:rPr>
          <w:color w:val="auto"/>
        </w:rPr>
        <w:t>xtension</w:t>
      </w:r>
    </w:p>
    <w:p w:rsidR="003F6EF7" w:rsidRPr="00877A75" w:rsidRDefault="003F6EF7" w:rsidP="003F6EF7">
      <w:r w:rsidRPr="00877A75">
        <w:t>The Medicare Australia RCA supports the use of the Policy Constraints extension.</w:t>
      </w:r>
    </w:p>
    <w:p w:rsidR="00CF1B16" w:rsidRPr="00877A75" w:rsidRDefault="00CF1B16">
      <w:pPr>
        <w:pStyle w:val="Heading3"/>
        <w:numPr>
          <w:ilvl w:val="2"/>
          <w:numId w:val="13"/>
        </w:numPr>
        <w:rPr>
          <w:color w:val="auto"/>
        </w:rPr>
      </w:pPr>
      <w:r w:rsidRPr="00877A75">
        <w:rPr>
          <w:color w:val="auto"/>
        </w:rPr>
        <w:t xml:space="preserve">Policy </w:t>
      </w:r>
      <w:r w:rsidR="00CF7F68">
        <w:rPr>
          <w:color w:val="auto"/>
        </w:rPr>
        <w:t>Q</w:t>
      </w:r>
      <w:r w:rsidR="00CF7F68" w:rsidRPr="00877A75">
        <w:rPr>
          <w:color w:val="auto"/>
        </w:rPr>
        <w:t xml:space="preserve">ualifiers </w:t>
      </w:r>
      <w:r w:rsidR="00CF7F68">
        <w:rPr>
          <w:color w:val="auto"/>
        </w:rPr>
        <w:t>S</w:t>
      </w:r>
      <w:r w:rsidR="00CF7F68" w:rsidRPr="00877A75">
        <w:rPr>
          <w:color w:val="auto"/>
        </w:rPr>
        <w:t xml:space="preserve">yntax </w:t>
      </w:r>
      <w:r w:rsidRPr="00877A75">
        <w:rPr>
          <w:color w:val="auto"/>
        </w:rPr>
        <w:t xml:space="preserve">and </w:t>
      </w:r>
      <w:r w:rsidR="00CF7F68">
        <w:rPr>
          <w:color w:val="auto"/>
        </w:rPr>
        <w:t>S</w:t>
      </w:r>
      <w:r w:rsidR="00CF7F68" w:rsidRPr="00877A75">
        <w:rPr>
          <w:color w:val="auto"/>
        </w:rPr>
        <w:t>emantics</w:t>
      </w:r>
    </w:p>
    <w:p w:rsidR="001C0A8B" w:rsidRPr="00877A75" w:rsidRDefault="003F6EF7" w:rsidP="001C0A8B">
      <w:pPr>
        <w:jc w:val="left"/>
      </w:pPr>
      <w:r w:rsidRPr="00877A75">
        <w:t>The Medicare Australia RCA supports the use of syntax and semantics policy qualifiers.</w:t>
      </w:r>
      <w:r w:rsidR="001C0A8B" w:rsidRPr="00877A75">
        <w:t xml:space="preserve"> </w:t>
      </w:r>
    </w:p>
    <w:p w:rsidR="00CF1B16" w:rsidRPr="00877A75" w:rsidRDefault="00CF1B16">
      <w:pPr>
        <w:pStyle w:val="Heading3"/>
        <w:numPr>
          <w:ilvl w:val="2"/>
          <w:numId w:val="13"/>
        </w:numPr>
        <w:rPr>
          <w:color w:val="auto"/>
        </w:rPr>
      </w:pPr>
      <w:r w:rsidRPr="00877A75">
        <w:rPr>
          <w:color w:val="auto"/>
        </w:rPr>
        <w:t xml:space="preserve">Processing </w:t>
      </w:r>
      <w:r w:rsidR="00CF7F68">
        <w:rPr>
          <w:color w:val="auto"/>
        </w:rPr>
        <w:t>S</w:t>
      </w:r>
      <w:r w:rsidR="00CF7F68" w:rsidRPr="00877A75">
        <w:rPr>
          <w:color w:val="auto"/>
        </w:rPr>
        <w:t xml:space="preserve">emantics </w:t>
      </w:r>
      <w:r w:rsidRPr="00877A75">
        <w:rPr>
          <w:color w:val="auto"/>
        </w:rPr>
        <w:t xml:space="preserve">for the </w:t>
      </w:r>
      <w:r w:rsidR="00CF7F68">
        <w:rPr>
          <w:color w:val="auto"/>
        </w:rPr>
        <w:t>C</w:t>
      </w:r>
      <w:r w:rsidR="00CF7F68" w:rsidRPr="00877A75">
        <w:rPr>
          <w:color w:val="auto"/>
        </w:rPr>
        <w:t xml:space="preserve">ritical </w:t>
      </w:r>
      <w:r w:rsidR="00CF7F68">
        <w:rPr>
          <w:color w:val="auto"/>
        </w:rPr>
        <w:t>C</w:t>
      </w:r>
      <w:r w:rsidR="00CF7F68" w:rsidRPr="00877A75">
        <w:rPr>
          <w:color w:val="auto"/>
        </w:rPr>
        <w:t xml:space="preserve">ertificate </w:t>
      </w:r>
      <w:r w:rsidR="00CF7F68">
        <w:rPr>
          <w:color w:val="auto"/>
        </w:rPr>
        <w:t>P</w:t>
      </w:r>
      <w:r w:rsidR="00CF7F68" w:rsidRPr="00877A75">
        <w:rPr>
          <w:color w:val="auto"/>
        </w:rPr>
        <w:t xml:space="preserve">olicy </w:t>
      </w:r>
      <w:r w:rsidR="00CF7F68">
        <w:rPr>
          <w:color w:val="auto"/>
        </w:rPr>
        <w:t>E</w:t>
      </w:r>
      <w:r w:rsidR="00CF7F68" w:rsidRPr="00877A75">
        <w:rPr>
          <w:color w:val="auto"/>
        </w:rPr>
        <w:t>xtension</w:t>
      </w:r>
    </w:p>
    <w:p w:rsidR="0087590F" w:rsidRPr="00877A75" w:rsidRDefault="00D0209F" w:rsidP="0087590F">
      <w:r w:rsidRPr="00877A75">
        <w:t>The X.509 Certificate Profile complies with the Australian Standard X.509 profile</w:t>
      </w:r>
      <w:r w:rsidR="0087590F" w:rsidRPr="00877A75">
        <w:t>.</w:t>
      </w:r>
    </w:p>
    <w:p w:rsidR="00CF1B16" w:rsidRPr="005115FB" w:rsidRDefault="00CF1B16">
      <w:pPr>
        <w:pStyle w:val="Heading2"/>
        <w:numPr>
          <w:ilvl w:val="1"/>
          <w:numId w:val="13"/>
        </w:numPr>
        <w:rPr>
          <w:color w:val="auto"/>
        </w:rPr>
      </w:pPr>
      <w:bookmarkStart w:id="127" w:name="_Toc290989188"/>
      <w:r w:rsidRPr="005115FB">
        <w:rPr>
          <w:color w:val="auto"/>
        </w:rPr>
        <w:t>C</w:t>
      </w:r>
      <w:r w:rsidR="00DA0F44" w:rsidRPr="005115FB">
        <w:rPr>
          <w:color w:val="auto"/>
        </w:rPr>
        <w:t xml:space="preserve">ertificate </w:t>
      </w:r>
      <w:r w:rsidRPr="005115FB">
        <w:rPr>
          <w:color w:val="auto"/>
        </w:rPr>
        <w:t>R</w:t>
      </w:r>
      <w:r w:rsidR="00DA0F44" w:rsidRPr="005115FB">
        <w:rPr>
          <w:color w:val="auto"/>
        </w:rPr>
        <w:t xml:space="preserve">evocation </w:t>
      </w:r>
      <w:r w:rsidRPr="005115FB">
        <w:rPr>
          <w:color w:val="auto"/>
        </w:rPr>
        <w:t>L</w:t>
      </w:r>
      <w:r w:rsidR="00DA0F44" w:rsidRPr="005115FB">
        <w:rPr>
          <w:color w:val="auto"/>
        </w:rPr>
        <w:t>ist</w:t>
      </w:r>
      <w:r w:rsidRPr="005115FB">
        <w:rPr>
          <w:color w:val="auto"/>
        </w:rPr>
        <w:t xml:space="preserve"> Profile</w:t>
      </w:r>
      <w:bookmarkEnd w:id="127"/>
    </w:p>
    <w:tbl>
      <w:tblPr>
        <w:tblW w:w="0" w:type="auto"/>
        <w:jc w:val="center"/>
        <w:tblCellMar>
          <w:left w:w="0" w:type="dxa"/>
          <w:right w:w="0" w:type="dxa"/>
        </w:tblCellMar>
        <w:tblLook w:val="0000" w:firstRow="0" w:lastRow="0" w:firstColumn="0" w:lastColumn="0" w:noHBand="0" w:noVBand="0"/>
      </w:tblPr>
      <w:tblGrid>
        <w:gridCol w:w="3790"/>
        <w:gridCol w:w="3161"/>
        <w:gridCol w:w="1077"/>
        <w:gridCol w:w="828"/>
      </w:tblGrid>
      <w:tr w:rsidR="0058578D" w:rsidRPr="00877A75">
        <w:trPr>
          <w:tblHeader/>
          <w:jc w:val="center"/>
        </w:trPr>
        <w:tc>
          <w:tcPr>
            <w:tcW w:w="379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Field</w:t>
            </w:r>
          </w:p>
        </w:tc>
        <w:tc>
          <w:tcPr>
            <w:tcW w:w="316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Content</w:t>
            </w:r>
          </w:p>
        </w:tc>
        <w:tc>
          <w:tcPr>
            <w:tcW w:w="107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jc w:val="center"/>
              <w:rPr>
                <w:rFonts w:ascii="Arial" w:hAnsi="Arial" w:cs="Arial"/>
                <w:b/>
                <w:sz w:val="16"/>
                <w:szCs w:val="16"/>
              </w:rPr>
            </w:pPr>
            <w:r w:rsidRPr="00877A75">
              <w:rPr>
                <w:rFonts w:ascii="Arial" w:hAnsi="Arial" w:cs="Arial"/>
                <w:b/>
                <w:sz w:val="16"/>
                <w:szCs w:val="16"/>
              </w:rPr>
              <w:t>Mandatory</w:t>
            </w:r>
          </w:p>
        </w:tc>
        <w:tc>
          <w:tcPr>
            <w:tcW w:w="8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r w:rsidRPr="00877A75">
              <w:rPr>
                <w:rFonts w:ascii="Arial" w:hAnsi="Arial" w:cs="Arial"/>
                <w:b/>
                <w:sz w:val="16"/>
                <w:szCs w:val="16"/>
              </w:rPr>
              <w:t>Critical*</w:t>
            </w: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360" w:hanging="360"/>
              <w:rPr>
                <w:rFonts w:ascii="Arial" w:hAnsi="Arial" w:cs="Arial"/>
                <w:sz w:val="16"/>
                <w:szCs w:val="16"/>
              </w:rPr>
            </w:pPr>
            <w:r w:rsidRPr="00877A75">
              <w:rPr>
                <w:rFonts w:ascii="Arial" w:hAnsi="Arial" w:cs="Arial"/>
                <w:sz w:val="16"/>
                <w:szCs w:val="16"/>
              </w:rPr>
              <w:t>1.</w:t>
            </w:r>
            <w:r w:rsidRPr="00877A75">
              <w:rPr>
                <w:sz w:val="14"/>
                <w:szCs w:val="14"/>
              </w:rPr>
              <w:t xml:space="preserve">        </w:t>
            </w:r>
            <w:r w:rsidRPr="00877A75">
              <w:rPr>
                <w:rFonts w:ascii="Arial" w:hAnsi="Arial" w:cs="Arial"/>
                <w:sz w:val="16"/>
                <w:szCs w:val="16"/>
              </w:rPr>
              <w:t>X.509v1 Field</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N/A</w:t>
            </w: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1.1.</w:t>
            </w:r>
            <w:r w:rsidRPr="00877A75">
              <w:rPr>
                <w:sz w:val="14"/>
                <w:szCs w:val="14"/>
              </w:rPr>
              <w:t xml:space="preserve">      </w:t>
            </w:r>
            <w:r w:rsidRPr="00877A75">
              <w:rPr>
                <w:rFonts w:ascii="Arial" w:hAnsi="Arial" w:cs="Arial"/>
                <w:sz w:val="16"/>
                <w:szCs w:val="16"/>
              </w:rPr>
              <w:t>Version</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V2</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1.2.</w:t>
            </w:r>
            <w:r w:rsidRPr="00877A75">
              <w:rPr>
                <w:sz w:val="14"/>
                <w:szCs w:val="14"/>
              </w:rPr>
              <w:t xml:space="preserve">      </w:t>
            </w:r>
            <w:r w:rsidRPr="00877A75">
              <w:rPr>
                <w:rFonts w:ascii="Arial" w:hAnsi="Arial" w:cs="Arial"/>
                <w:sz w:val="16"/>
                <w:szCs w:val="16"/>
              </w:rPr>
              <w:t>Signature Algorithm</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sha1RSA</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1.3.     Issuer Distinguished Name</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val="restart"/>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1.3.1.           Country (C)</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AU</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1.3.2.           Organization (O)</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smartTag w:uri="urn:schemas-microsoft-com:office:smarttags" w:element="stockticker">
              <w:r w:rsidRPr="00877A75">
                <w:rPr>
                  <w:rFonts w:ascii="Arial" w:hAnsi="Arial" w:cs="Arial"/>
                  <w:sz w:val="16"/>
                  <w:szCs w:val="16"/>
                </w:rPr>
                <w:t>GOV</w:t>
              </w:r>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lastRenderedPageBreak/>
              <w:t>1.3.3.           Organisational Unit (OU)</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MS Shell Dlg 2" w:hAnsi="MS Shell Dlg 2" w:cs="MS Shell Dlg 2"/>
                <w:sz w:val="17"/>
                <w:szCs w:val="17"/>
                <w:lang w:eastAsia="en-AU"/>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1.3.4.           Common Name (CN)</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autoSpaceDE w:val="0"/>
              <w:autoSpaceDN w:val="0"/>
              <w:adjustRightInd w:val="0"/>
              <w:spacing w:after="0"/>
              <w:rPr>
                <w:rFonts w:ascii="MS Shell Dlg 2" w:hAnsi="MS Shell Dlg 2" w:cs="MS Shell Dlg 2"/>
                <w:sz w:val="17"/>
                <w:szCs w:val="17"/>
                <w:lang w:eastAsia="en-AU"/>
              </w:rPr>
            </w:pPr>
            <w:r w:rsidRPr="00877A75">
              <w:rPr>
                <w:rFonts w:ascii="MS Shell Dlg 2" w:hAnsi="MS Shell Dlg 2" w:cs="MS Shell Dlg 2"/>
                <w:sz w:val="17"/>
                <w:szCs w:val="17"/>
                <w:lang w:eastAsia="en-AU"/>
              </w:rPr>
              <w:t xml:space="preserve">Medicare </w:t>
            </w:r>
            <w:smartTag w:uri="urn:schemas-microsoft-com:office:smarttags" w:element="place">
              <w:smartTag w:uri="urn:schemas-microsoft-com:office:smarttags" w:element="country-region">
                <w:r w:rsidRPr="00877A75">
                  <w:rPr>
                    <w:rFonts w:ascii="MS Shell Dlg 2" w:hAnsi="MS Shell Dlg 2" w:cs="MS Shell Dlg 2"/>
                    <w:sz w:val="17"/>
                    <w:szCs w:val="17"/>
                    <w:lang w:eastAsia="en-AU"/>
                  </w:rPr>
                  <w:t>Australia</w:t>
                </w:r>
              </w:smartTag>
            </w:smartTag>
            <w:r w:rsidRPr="00877A75">
              <w:rPr>
                <w:rFonts w:ascii="MS Shell Dlg 2" w:hAnsi="MS Shell Dlg 2" w:cs="MS Shell Dlg 2"/>
                <w:sz w:val="17"/>
                <w:szCs w:val="17"/>
                <w:lang w:eastAsia="en-AU"/>
              </w:rPr>
              <w:t xml:space="preserve"> Root Certification Authority</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b/>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 xml:space="preserve">       1.4 Validity </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ab/>
              <w:t>1.4.1 Effective Date</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ab/>
              <w:t>1.4.2 Next Update</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cs="Arial"/>
                <w:sz w:val="16"/>
                <w:szCs w:val="16"/>
              </w:rPr>
              <w:t xml:space="preserve">       1.5 </w:t>
            </w:r>
            <w:smartTag w:uri="urn:schemas-microsoft-com:office:smarttags" w:element="stockticker">
              <w:r w:rsidRPr="00877A75">
                <w:rPr>
                  <w:rFonts w:ascii="Arial" w:hAnsi="Arial" w:cs="Arial"/>
                  <w:sz w:val="16"/>
                  <w:szCs w:val="16"/>
                </w:rPr>
                <w:t>CRL</w:t>
              </w:r>
            </w:smartTag>
            <w:r w:rsidRPr="00877A75">
              <w:rPr>
                <w:rFonts w:ascii="Arial" w:hAnsi="Arial" w:cs="Arial"/>
                <w:sz w:val="16"/>
                <w:szCs w:val="16"/>
              </w:rPr>
              <w:t xml:space="preserve"> Number</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bottom"/>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tcBorders>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360" w:hanging="360"/>
              <w:rPr>
                <w:rFonts w:ascii="Arial" w:hAnsi="Arial" w:cs="Arial"/>
                <w:sz w:val="16"/>
                <w:szCs w:val="16"/>
              </w:rPr>
            </w:pPr>
            <w:r w:rsidRPr="00877A75">
              <w:rPr>
                <w:rFonts w:ascii="Arial" w:hAnsi="Arial" w:cs="Arial"/>
                <w:sz w:val="16"/>
                <w:szCs w:val="16"/>
              </w:rPr>
              <w:t>2.</w:t>
            </w:r>
            <w:r w:rsidRPr="00877A75">
              <w:rPr>
                <w:sz w:val="14"/>
                <w:szCs w:val="14"/>
              </w:rPr>
              <w:t xml:space="preserve">        </w:t>
            </w:r>
            <w:r w:rsidRPr="00877A75">
              <w:rPr>
                <w:rFonts w:ascii="Arial" w:hAnsi="Arial" w:cs="Arial"/>
                <w:sz w:val="16"/>
                <w:szCs w:val="16"/>
              </w:rPr>
              <w:t>X.509v3 Extensions</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cantSplit/>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792" w:hanging="432"/>
              <w:rPr>
                <w:rFonts w:ascii="Arial" w:hAnsi="Arial" w:cs="Arial"/>
                <w:sz w:val="16"/>
                <w:szCs w:val="16"/>
              </w:rPr>
            </w:pPr>
            <w:r w:rsidRPr="00877A75">
              <w:rPr>
                <w:rFonts w:ascii="Arial" w:hAnsi="Arial" w:cs="Arial"/>
                <w:sz w:val="16"/>
                <w:szCs w:val="16"/>
              </w:rPr>
              <w:t>2.1.</w:t>
            </w:r>
            <w:r w:rsidRPr="00877A75">
              <w:rPr>
                <w:sz w:val="14"/>
                <w:szCs w:val="14"/>
              </w:rPr>
              <w:t xml:space="preserve">      </w:t>
            </w:r>
            <w:r w:rsidRPr="00877A75">
              <w:rPr>
                <w:rFonts w:ascii="Arial" w:hAnsi="Arial" w:cs="Arial"/>
                <w:sz w:val="16"/>
                <w:szCs w:val="16"/>
              </w:rPr>
              <w:t>Authority Key Identifier</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7"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r w:rsidRPr="00877A75">
              <w:rPr>
                <w:rFonts w:ascii="Arial" w:hAnsi="Arial" w:cs="Arial"/>
                <w:sz w:val="16"/>
                <w:szCs w:val="16"/>
              </w:rPr>
              <w:t>M</w:t>
            </w:r>
          </w:p>
        </w:tc>
        <w:tc>
          <w:tcPr>
            <w:tcW w:w="828" w:type="dxa"/>
            <w:vMerge w:val="restart"/>
            <w:tcBorders>
              <w:top w:val="nil"/>
              <w:left w:val="nil"/>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Verdana" w:hAnsi="Verdana"/>
                <w:sz w:val="14"/>
              </w:rPr>
              <w:t>Non-Critical</w:t>
            </w: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r w:rsidRPr="00877A75">
              <w:rPr>
                <w:rFonts w:ascii="Arial" w:hAnsi="Arial" w:cs="Arial"/>
                <w:sz w:val="16"/>
                <w:szCs w:val="16"/>
              </w:rPr>
              <w:t>2.1.1.</w:t>
            </w:r>
            <w:r w:rsidRPr="00877A75">
              <w:rPr>
                <w:sz w:val="14"/>
                <w:szCs w:val="14"/>
              </w:rPr>
              <w:t xml:space="preserve">           </w:t>
            </w:r>
            <w:r w:rsidRPr="00877A75">
              <w:rPr>
                <w:rFonts w:ascii="Arial" w:hAnsi="Arial" w:cs="Arial"/>
                <w:sz w:val="16"/>
                <w:szCs w:val="16"/>
              </w:rPr>
              <w:t>Key Identifier</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r w:rsidRPr="00877A75">
              <w:rPr>
                <w:rFonts w:ascii="Arial" w:hAnsi="Arial"/>
                <w:sz w:val="16"/>
              </w:rPr>
              <w:t>SHA-1 hash (60 bits) of the Issuer's public key</w:t>
            </w:r>
          </w:p>
        </w:tc>
        <w:tc>
          <w:tcPr>
            <w:tcW w:w="1077" w:type="dxa"/>
            <w:vMerge/>
            <w:tcBorders>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vMerge/>
            <w:tcBorders>
              <w:left w:val="nil"/>
              <w:bottom w:val="single" w:sz="4" w:space="0" w:color="auto"/>
              <w:right w:val="single" w:sz="8"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r w:rsidR="0058578D" w:rsidRPr="00877A75">
        <w:trPr>
          <w:jc w:val="center"/>
        </w:trPr>
        <w:tc>
          <w:tcPr>
            <w:tcW w:w="3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78D" w:rsidRPr="00877A75" w:rsidRDefault="0058578D" w:rsidP="00534494">
            <w:pPr>
              <w:spacing w:after="0"/>
              <w:ind w:left="1224" w:hanging="504"/>
              <w:rPr>
                <w:rFonts w:ascii="Arial" w:hAnsi="Arial" w:cs="Arial"/>
                <w:sz w:val="16"/>
                <w:szCs w:val="16"/>
              </w:rPr>
            </w:pPr>
          </w:p>
        </w:tc>
        <w:tc>
          <w:tcPr>
            <w:tcW w:w="3161" w:type="dxa"/>
            <w:tcBorders>
              <w:top w:val="nil"/>
              <w:left w:val="nil"/>
              <w:bottom w:val="single" w:sz="8" w:space="0" w:color="auto"/>
              <w:right w:val="single" w:sz="4"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78D" w:rsidRPr="00877A75" w:rsidRDefault="0058578D" w:rsidP="00534494">
            <w:pPr>
              <w:spacing w:after="0"/>
              <w:jc w:val="center"/>
              <w:rPr>
                <w:rFonts w:ascii="Arial" w:hAnsi="Arial" w:cs="Arial"/>
                <w:sz w:val="16"/>
                <w:szCs w:val="16"/>
              </w:rPr>
            </w:pP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78D" w:rsidRPr="00877A75" w:rsidRDefault="0058578D" w:rsidP="00534494">
            <w:pPr>
              <w:spacing w:after="0"/>
              <w:rPr>
                <w:rFonts w:ascii="Arial" w:hAnsi="Arial" w:cs="Arial"/>
                <w:sz w:val="16"/>
                <w:szCs w:val="16"/>
              </w:rPr>
            </w:pPr>
          </w:p>
        </w:tc>
      </w:tr>
    </w:tbl>
    <w:p w:rsidR="0058578D" w:rsidRPr="00877A75" w:rsidRDefault="0058578D" w:rsidP="0058578D">
      <w:pPr>
        <w:pStyle w:val="Body"/>
        <w:ind w:left="0"/>
        <w:rPr>
          <w:lang w:val="en-AU" w:eastAsia="en-US"/>
        </w:rPr>
      </w:pPr>
    </w:p>
    <w:p w:rsidR="00CF1B16" w:rsidRPr="00877A75" w:rsidRDefault="00CF1B16">
      <w:pPr>
        <w:pStyle w:val="Heading3"/>
        <w:numPr>
          <w:ilvl w:val="2"/>
          <w:numId w:val="13"/>
        </w:numPr>
        <w:rPr>
          <w:color w:val="auto"/>
        </w:rPr>
      </w:pPr>
      <w:r w:rsidRPr="00877A75">
        <w:rPr>
          <w:color w:val="auto"/>
        </w:rPr>
        <w:t xml:space="preserve">Version </w:t>
      </w:r>
      <w:r w:rsidR="00CF7F68">
        <w:rPr>
          <w:color w:val="auto"/>
        </w:rPr>
        <w:t>N</w:t>
      </w:r>
      <w:r w:rsidR="00CF7F68" w:rsidRPr="00877A75">
        <w:rPr>
          <w:color w:val="auto"/>
        </w:rPr>
        <w:t>umber</w:t>
      </w:r>
      <w:r w:rsidRPr="00877A75">
        <w:rPr>
          <w:color w:val="auto"/>
        </w:rPr>
        <w:t>(s)</w:t>
      </w:r>
    </w:p>
    <w:p w:rsidR="006A0499" w:rsidRPr="00877A75" w:rsidRDefault="00D0209F" w:rsidP="006A0499">
      <w:r w:rsidRPr="00877A75">
        <w:t xml:space="preserve">The </w:t>
      </w:r>
      <w:r w:rsidR="001C0A8B" w:rsidRPr="00877A75">
        <w:t>Medicare Australia RCA</w:t>
      </w:r>
      <w:r w:rsidRPr="00877A75">
        <w:t xml:space="preserve"> supports the use of X.509 Version 2 CRLs</w:t>
      </w:r>
      <w:r w:rsidR="0087590F" w:rsidRPr="00877A75">
        <w:t>.</w:t>
      </w:r>
    </w:p>
    <w:p w:rsidR="00CF1B16" w:rsidRPr="00877A75" w:rsidRDefault="00CF1B16">
      <w:pPr>
        <w:pStyle w:val="Heading3"/>
        <w:numPr>
          <w:ilvl w:val="2"/>
          <w:numId w:val="13"/>
        </w:numPr>
        <w:rPr>
          <w:color w:val="auto"/>
        </w:rPr>
      </w:pPr>
      <w:smartTag w:uri="urn:schemas-microsoft-com:office:smarttags" w:element="stockticker">
        <w:r w:rsidRPr="00877A75">
          <w:rPr>
            <w:color w:val="auto"/>
          </w:rPr>
          <w:t>CRL</w:t>
        </w:r>
      </w:smartTag>
      <w:r w:rsidRPr="00877A75">
        <w:rPr>
          <w:color w:val="auto"/>
        </w:rPr>
        <w:t xml:space="preserve"> and </w:t>
      </w:r>
      <w:smartTag w:uri="urn:schemas-microsoft-com:office:smarttags" w:element="stockticker">
        <w:r w:rsidRPr="00877A75">
          <w:rPr>
            <w:color w:val="auto"/>
          </w:rPr>
          <w:t>CRL</w:t>
        </w:r>
      </w:smartTag>
      <w:r w:rsidRPr="00877A75">
        <w:rPr>
          <w:color w:val="auto"/>
        </w:rPr>
        <w:t xml:space="preserve"> </w:t>
      </w:r>
      <w:r w:rsidR="00CF7F68">
        <w:rPr>
          <w:color w:val="auto"/>
        </w:rPr>
        <w:t>E</w:t>
      </w:r>
      <w:r w:rsidR="00CF7F68" w:rsidRPr="00877A75">
        <w:rPr>
          <w:color w:val="auto"/>
        </w:rPr>
        <w:t xml:space="preserve">ntry </w:t>
      </w:r>
      <w:r w:rsidR="00CF7F68">
        <w:rPr>
          <w:color w:val="auto"/>
        </w:rPr>
        <w:t>E</w:t>
      </w:r>
      <w:r w:rsidR="00CF7F68" w:rsidRPr="00877A75">
        <w:rPr>
          <w:color w:val="auto"/>
        </w:rPr>
        <w:t>xtensions</w:t>
      </w:r>
    </w:p>
    <w:p w:rsidR="0087590F" w:rsidRPr="00877A75" w:rsidRDefault="001F3D54" w:rsidP="0087590F">
      <w:r w:rsidRPr="00877A75">
        <w:t xml:space="preserve">The </w:t>
      </w:r>
      <w:r w:rsidR="001C0A8B" w:rsidRPr="00877A75">
        <w:t>Medicare Australia RCA</w:t>
      </w:r>
      <w:r w:rsidRPr="00877A75">
        <w:t xml:space="preserve"> supports the use of X.509 Version 2 </w:t>
      </w:r>
      <w:smartTag w:uri="urn:schemas-microsoft-com:office:smarttags" w:element="stockticker">
        <w:r w:rsidRPr="00877A75">
          <w:t>CRL</w:t>
        </w:r>
      </w:smartTag>
      <w:r w:rsidRPr="00877A75">
        <w:t xml:space="preserve"> entry extensions</w:t>
      </w:r>
      <w:r w:rsidR="00E732BD" w:rsidRPr="00877A75">
        <w:t xml:space="preserve"> as shown in the </w:t>
      </w:r>
      <w:smartTag w:uri="urn:schemas-microsoft-com:office:smarttags" w:element="stockticker">
        <w:r w:rsidR="00E732BD" w:rsidRPr="00877A75">
          <w:t>CRL</w:t>
        </w:r>
      </w:smartTag>
      <w:r w:rsidR="00E732BD" w:rsidRPr="00877A75">
        <w:t xml:space="preserve"> profile presented in section 7.2</w:t>
      </w:r>
      <w:r w:rsidR="0087590F" w:rsidRPr="00877A75">
        <w:t>.</w:t>
      </w:r>
    </w:p>
    <w:p w:rsidR="00CF1B16" w:rsidRPr="005115FB" w:rsidRDefault="00CF1B16">
      <w:pPr>
        <w:pStyle w:val="Heading2"/>
        <w:numPr>
          <w:ilvl w:val="1"/>
          <w:numId w:val="13"/>
        </w:numPr>
        <w:rPr>
          <w:color w:val="auto"/>
        </w:rPr>
      </w:pPr>
      <w:bookmarkStart w:id="128" w:name="_Toc290989189"/>
      <w:r w:rsidRPr="005115FB">
        <w:rPr>
          <w:color w:val="auto"/>
        </w:rPr>
        <w:t>O</w:t>
      </w:r>
      <w:r w:rsidR="00DA0F44" w:rsidRPr="005115FB">
        <w:rPr>
          <w:color w:val="auto"/>
        </w:rPr>
        <w:t xml:space="preserve">nline </w:t>
      </w:r>
      <w:r w:rsidRPr="005115FB">
        <w:rPr>
          <w:color w:val="auto"/>
        </w:rPr>
        <w:t>C</w:t>
      </w:r>
      <w:r w:rsidR="00DA0F44" w:rsidRPr="005115FB">
        <w:rPr>
          <w:color w:val="auto"/>
        </w:rPr>
        <w:t xml:space="preserve">ertificate </w:t>
      </w:r>
      <w:r w:rsidRPr="005115FB">
        <w:rPr>
          <w:color w:val="auto"/>
        </w:rPr>
        <w:t>S</w:t>
      </w:r>
      <w:r w:rsidR="00DA0F44" w:rsidRPr="005115FB">
        <w:rPr>
          <w:color w:val="auto"/>
        </w:rPr>
        <w:t xml:space="preserve">tatus </w:t>
      </w:r>
      <w:r w:rsidRPr="005115FB">
        <w:rPr>
          <w:color w:val="auto"/>
        </w:rPr>
        <w:t>P</w:t>
      </w:r>
      <w:r w:rsidR="00DA0F44" w:rsidRPr="005115FB">
        <w:rPr>
          <w:color w:val="auto"/>
        </w:rPr>
        <w:t>rotocol</w:t>
      </w:r>
      <w:r w:rsidRPr="005115FB">
        <w:rPr>
          <w:color w:val="auto"/>
        </w:rPr>
        <w:t xml:space="preserve"> Profile</w:t>
      </w:r>
      <w:bookmarkEnd w:id="128"/>
    </w:p>
    <w:p w:rsidR="001F3D54" w:rsidRPr="00877A75" w:rsidRDefault="00DA0F44" w:rsidP="001F3D54">
      <w:pPr>
        <w:pStyle w:val="Body"/>
        <w:ind w:left="0"/>
        <w:rPr>
          <w:sz w:val="18"/>
          <w:szCs w:val="18"/>
          <w:lang w:val="en-AU"/>
        </w:rPr>
      </w:pPr>
      <w:r w:rsidRPr="00877A75">
        <w:rPr>
          <w:sz w:val="20"/>
          <w:szCs w:val="20"/>
          <w:lang w:val="en-AU"/>
        </w:rPr>
        <w:t>Online Certificate Status Protocol</w:t>
      </w:r>
      <w:r w:rsidRPr="00877A75">
        <w:rPr>
          <w:lang w:val="en-AU"/>
        </w:rPr>
        <w:t xml:space="preserve"> (</w:t>
      </w:r>
      <w:r w:rsidR="00C24EF7" w:rsidRPr="00877A75">
        <w:rPr>
          <w:sz w:val="20"/>
          <w:szCs w:val="20"/>
          <w:lang w:val="en-AU"/>
        </w:rPr>
        <w:t>OCSP</w:t>
      </w:r>
      <w:r w:rsidRPr="00877A75">
        <w:rPr>
          <w:sz w:val="20"/>
          <w:szCs w:val="20"/>
          <w:lang w:val="en-AU"/>
        </w:rPr>
        <w:t>)</w:t>
      </w:r>
      <w:r w:rsidR="00C24EF7" w:rsidRPr="00877A75">
        <w:rPr>
          <w:sz w:val="20"/>
          <w:szCs w:val="20"/>
          <w:lang w:val="en-AU"/>
        </w:rPr>
        <w:t xml:space="preserve"> is not currently approved by the </w:t>
      </w:r>
      <w:r w:rsidR="00DC1A96" w:rsidRPr="00877A75">
        <w:rPr>
          <w:sz w:val="20"/>
          <w:szCs w:val="20"/>
          <w:lang w:val="en-AU"/>
        </w:rPr>
        <w:t>Medicare Australia PMA</w:t>
      </w:r>
      <w:r w:rsidR="00C24EF7" w:rsidRPr="00877A75">
        <w:rPr>
          <w:sz w:val="20"/>
          <w:szCs w:val="20"/>
          <w:lang w:val="en-AU"/>
        </w:rPr>
        <w:t xml:space="preserve"> for this </w:t>
      </w:r>
      <w:r w:rsidR="007B6D34" w:rsidRPr="00877A75">
        <w:rPr>
          <w:sz w:val="20"/>
          <w:szCs w:val="20"/>
          <w:lang w:val="en-AU"/>
        </w:rPr>
        <w:t>Medicare Australia RCA</w:t>
      </w:r>
      <w:r w:rsidR="00C24EF7" w:rsidRPr="00877A75">
        <w:rPr>
          <w:sz w:val="20"/>
          <w:szCs w:val="20"/>
          <w:lang w:val="en-AU"/>
        </w:rPr>
        <w:t>.</w:t>
      </w:r>
      <w:r w:rsidRPr="00877A75">
        <w:rPr>
          <w:sz w:val="20"/>
          <w:szCs w:val="20"/>
          <w:lang w:val="en-AU"/>
        </w:rPr>
        <w:t xml:space="preserve">  OCSP status for each </w:t>
      </w:r>
      <w:smartTag w:uri="urn:schemas-microsoft-com:office:smarttags" w:element="stockticker">
        <w:r w:rsidRPr="00877A75">
          <w:rPr>
            <w:sz w:val="20"/>
            <w:szCs w:val="20"/>
            <w:lang w:val="en-AU"/>
          </w:rPr>
          <w:t>OCA</w:t>
        </w:r>
      </w:smartTag>
      <w:r w:rsidRPr="00877A75">
        <w:rPr>
          <w:sz w:val="20"/>
          <w:szCs w:val="20"/>
          <w:lang w:val="en-AU"/>
        </w:rPr>
        <w:t xml:space="preserve"> </w:t>
      </w:r>
      <w:r w:rsidR="0058578D" w:rsidRPr="00877A75">
        <w:rPr>
          <w:sz w:val="20"/>
          <w:szCs w:val="20"/>
          <w:lang w:val="en-AU"/>
        </w:rPr>
        <w:t>is</w:t>
      </w:r>
      <w:r w:rsidRPr="00877A75">
        <w:rPr>
          <w:sz w:val="20"/>
          <w:szCs w:val="20"/>
          <w:lang w:val="en-AU"/>
        </w:rPr>
        <w:t xml:space="preserve"> reflected within the relevant </w:t>
      </w:r>
      <w:smartTag w:uri="urn:schemas-microsoft-com:office:smarttags" w:element="stockticker">
        <w:r w:rsidRPr="00877A75">
          <w:rPr>
            <w:sz w:val="20"/>
            <w:szCs w:val="20"/>
            <w:lang w:val="en-AU"/>
          </w:rPr>
          <w:t>OCA</w:t>
        </w:r>
      </w:smartTag>
      <w:r w:rsidRPr="00877A75">
        <w:rPr>
          <w:sz w:val="20"/>
          <w:szCs w:val="20"/>
          <w:lang w:val="en-AU"/>
        </w:rPr>
        <w:t xml:space="preserve"> </w:t>
      </w:r>
      <w:smartTag w:uri="urn:schemas-microsoft-com:office:smarttags" w:element="stockticker">
        <w:r w:rsidRPr="00877A75">
          <w:rPr>
            <w:sz w:val="20"/>
            <w:szCs w:val="20"/>
            <w:lang w:val="en-AU"/>
          </w:rPr>
          <w:t>CPS</w:t>
        </w:r>
      </w:smartTag>
      <w:r w:rsidRPr="00877A75">
        <w:rPr>
          <w:sz w:val="20"/>
          <w:szCs w:val="20"/>
          <w:lang w:val="en-AU"/>
        </w:rPr>
        <w:t>.</w:t>
      </w:r>
    </w:p>
    <w:p w:rsidR="00E76F7F" w:rsidRPr="00877A75" w:rsidRDefault="00E76F7F" w:rsidP="00E76F7F">
      <w:pPr>
        <w:pStyle w:val="Body"/>
        <w:rPr>
          <w:lang w:val="en-AU"/>
        </w:rPr>
      </w:pPr>
    </w:p>
    <w:p w:rsidR="00A97E33" w:rsidRPr="00877A75" w:rsidRDefault="00A97E33" w:rsidP="001F3D54">
      <w:pPr>
        <w:pStyle w:val="Body"/>
        <w:ind w:left="0"/>
        <w:rPr>
          <w:sz w:val="20"/>
          <w:szCs w:val="20"/>
          <w:lang w:val="en-AU" w:eastAsia="en-US"/>
        </w:rPr>
      </w:pPr>
    </w:p>
    <w:p w:rsidR="00CF1B16" w:rsidRPr="00877A75" w:rsidRDefault="00CF1B16">
      <w:pPr>
        <w:pStyle w:val="Heading1"/>
        <w:numPr>
          <w:ilvl w:val="0"/>
          <w:numId w:val="13"/>
        </w:numPr>
        <w:rPr>
          <w:color w:val="auto"/>
          <w:lang w:val="en-AU"/>
        </w:rPr>
      </w:pPr>
      <w:bookmarkStart w:id="129" w:name="_Toc290989190"/>
      <w:r w:rsidRPr="00877A75">
        <w:rPr>
          <w:color w:val="auto"/>
          <w:lang w:val="en-AU"/>
        </w:rPr>
        <w:lastRenderedPageBreak/>
        <w:t>Compliance Audit and Other Assessment</w:t>
      </w:r>
      <w:bookmarkEnd w:id="129"/>
    </w:p>
    <w:p w:rsidR="005B4A3B" w:rsidRPr="00877A75" w:rsidRDefault="005B4A3B" w:rsidP="005B4A3B">
      <w:pPr>
        <w:pStyle w:val="Body"/>
        <w:ind w:left="0"/>
        <w:rPr>
          <w:sz w:val="20"/>
          <w:szCs w:val="20"/>
          <w:lang w:val="en-AU"/>
        </w:rPr>
      </w:pPr>
      <w:r w:rsidRPr="00877A75">
        <w:rPr>
          <w:sz w:val="20"/>
          <w:szCs w:val="20"/>
          <w:lang w:val="en-AU"/>
        </w:rPr>
        <w:t>The Medicare Australia PMA will authorise audits for compliance where necessary.</w:t>
      </w:r>
    </w:p>
    <w:p w:rsidR="00CF1B16" w:rsidRPr="005115FB" w:rsidRDefault="00CF1B16" w:rsidP="00BE71FC">
      <w:pPr>
        <w:pStyle w:val="Heading2"/>
        <w:numPr>
          <w:ilvl w:val="1"/>
          <w:numId w:val="13"/>
        </w:numPr>
        <w:rPr>
          <w:color w:val="auto"/>
        </w:rPr>
      </w:pPr>
      <w:bookmarkStart w:id="130" w:name="_Toc290989191"/>
      <w:r w:rsidRPr="005115FB">
        <w:rPr>
          <w:color w:val="auto"/>
        </w:rPr>
        <w:t xml:space="preserve">Frequency of </w:t>
      </w:r>
      <w:r w:rsidR="00CF7F68">
        <w:rPr>
          <w:color w:val="auto"/>
        </w:rPr>
        <w:t>E</w:t>
      </w:r>
      <w:r w:rsidR="00CF7F68" w:rsidRPr="005115FB">
        <w:rPr>
          <w:color w:val="auto"/>
        </w:rPr>
        <w:t xml:space="preserve">ntity </w:t>
      </w:r>
      <w:r w:rsidR="00CF7F68">
        <w:rPr>
          <w:color w:val="auto"/>
        </w:rPr>
        <w:t>C</w:t>
      </w:r>
      <w:r w:rsidR="00CF7F68" w:rsidRPr="005115FB">
        <w:rPr>
          <w:color w:val="auto"/>
        </w:rPr>
        <w:t xml:space="preserve">ompliance </w:t>
      </w:r>
      <w:r w:rsidR="00CF7F68">
        <w:rPr>
          <w:color w:val="auto"/>
        </w:rPr>
        <w:t>A</w:t>
      </w:r>
      <w:r w:rsidR="00CF7F68" w:rsidRPr="005115FB">
        <w:rPr>
          <w:color w:val="auto"/>
        </w:rPr>
        <w:t>udit</w:t>
      </w:r>
      <w:bookmarkEnd w:id="130"/>
    </w:p>
    <w:p w:rsidR="006D1348" w:rsidRPr="00685621" w:rsidRDefault="006D1348" w:rsidP="006D1348">
      <w:r w:rsidRPr="00685621">
        <w:t xml:space="preserve">The Medicare Australia </w:t>
      </w:r>
      <w:r>
        <w:t>PMA</w:t>
      </w:r>
      <w:r w:rsidRPr="00685621">
        <w:t xml:space="preserve"> </w:t>
      </w:r>
      <w:r>
        <w:t>may conduct</w:t>
      </w:r>
      <w:r w:rsidRPr="00685621">
        <w:t xml:space="preserve"> regular internal audits of </w:t>
      </w:r>
      <w:r>
        <w:t>Medicare Australia RCA</w:t>
      </w:r>
      <w:r w:rsidRPr="00685621">
        <w:t xml:space="preserve"> processes </w:t>
      </w:r>
      <w:r>
        <w:t xml:space="preserve">in addition to the annual Gatekeeper audit conducted by a member of the Audit Panel listed on the Gatekeeper website. </w:t>
      </w:r>
    </w:p>
    <w:p w:rsidR="00CF1B16" w:rsidRPr="005115FB" w:rsidRDefault="00CF1B16">
      <w:pPr>
        <w:pStyle w:val="Heading2"/>
        <w:numPr>
          <w:ilvl w:val="1"/>
          <w:numId w:val="13"/>
        </w:numPr>
        <w:rPr>
          <w:color w:val="auto"/>
        </w:rPr>
      </w:pPr>
      <w:bookmarkStart w:id="131" w:name="_Toc290989192"/>
      <w:r w:rsidRPr="005115FB">
        <w:rPr>
          <w:color w:val="auto"/>
        </w:rPr>
        <w:t xml:space="preserve">Identity / </w:t>
      </w:r>
      <w:r w:rsidR="00CF7F68">
        <w:rPr>
          <w:color w:val="auto"/>
        </w:rPr>
        <w:t>Q</w:t>
      </w:r>
      <w:r w:rsidR="00CF7F68" w:rsidRPr="005115FB">
        <w:rPr>
          <w:color w:val="auto"/>
        </w:rPr>
        <w:t xml:space="preserve">ualifications </w:t>
      </w:r>
      <w:r w:rsidRPr="005115FB">
        <w:rPr>
          <w:color w:val="auto"/>
        </w:rPr>
        <w:t xml:space="preserve">of </w:t>
      </w:r>
      <w:r w:rsidR="00CF7F68">
        <w:rPr>
          <w:color w:val="auto"/>
        </w:rPr>
        <w:t>A</w:t>
      </w:r>
      <w:r w:rsidR="00CF7F68" w:rsidRPr="005115FB">
        <w:rPr>
          <w:color w:val="auto"/>
        </w:rPr>
        <w:t>uditor</w:t>
      </w:r>
      <w:bookmarkEnd w:id="131"/>
    </w:p>
    <w:p w:rsidR="005B4A3B" w:rsidRPr="00877A75" w:rsidRDefault="005B4A3B" w:rsidP="005B4A3B">
      <w:pPr>
        <w:jc w:val="left"/>
      </w:pPr>
      <w:r w:rsidRPr="00877A75">
        <w:t>External audits will be conducted by a Medicare Australia-approved Authorised Auditor.</w:t>
      </w:r>
    </w:p>
    <w:p w:rsidR="005B4A3B" w:rsidRPr="00877A75" w:rsidRDefault="005B4A3B" w:rsidP="005B4A3B">
      <w:pPr>
        <w:jc w:val="left"/>
      </w:pPr>
      <w:r w:rsidRPr="00877A75">
        <w:t>Internal audits will be conducted by a qualified physical and logical security auditor.</w:t>
      </w:r>
    </w:p>
    <w:p w:rsidR="00CF1B16" w:rsidRPr="005115FB" w:rsidRDefault="00CF1B16">
      <w:pPr>
        <w:pStyle w:val="Heading2"/>
        <w:numPr>
          <w:ilvl w:val="1"/>
          <w:numId w:val="13"/>
        </w:numPr>
        <w:rPr>
          <w:color w:val="auto"/>
        </w:rPr>
      </w:pPr>
      <w:bookmarkStart w:id="132" w:name="_Toc290989193"/>
      <w:r w:rsidRPr="005115FB">
        <w:rPr>
          <w:color w:val="auto"/>
        </w:rPr>
        <w:t xml:space="preserve">Auditor’s </w:t>
      </w:r>
      <w:r w:rsidR="00CF7F68">
        <w:rPr>
          <w:color w:val="auto"/>
        </w:rPr>
        <w:t>R</w:t>
      </w:r>
      <w:r w:rsidR="00CF7F68" w:rsidRPr="005115FB">
        <w:rPr>
          <w:color w:val="auto"/>
        </w:rPr>
        <w:t xml:space="preserve">elationship </w:t>
      </w:r>
      <w:r w:rsidRPr="005115FB">
        <w:rPr>
          <w:color w:val="auto"/>
        </w:rPr>
        <w:t xml:space="preserve">to </w:t>
      </w:r>
      <w:r w:rsidR="00B2429E" w:rsidRPr="005115FB">
        <w:rPr>
          <w:color w:val="auto"/>
        </w:rPr>
        <w:t>Medicare Australia RCA</w:t>
      </w:r>
      <w:bookmarkEnd w:id="132"/>
    </w:p>
    <w:p w:rsidR="00526A6C" w:rsidRPr="00877A75" w:rsidRDefault="00526A6C" w:rsidP="00526A6C">
      <w:r w:rsidRPr="00877A75">
        <w:t xml:space="preserve">This is described in section 8.3 of the Medicare Australia RCA </w:t>
      </w:r>
      <w:smartTag w:uri="urn:schemas-microsoft-com:office:smarttags" w:element="stockticker">
        <w:r w:rsidRPr="00877A75">
          <w:t>CPS</w:t>
        </w:r>
      </w:smartTag>
      <w:r w:rsidRPr="00877A75">
        <w:t xml:space="preserve"> and in the </w:t>
      </w:r>
      <w:r w:rsidR="008F504E">
        <w:t>Verizon Australia Pty Ltd</w:t>
      </w:r>
      <w:r w:rsidR="00F829E7">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133" w:name="_Toc290989194"/>
      <w:r w:rsidRPr="005115FB">
        <w:rPr>
          <w:color w:val="auto"/>
        </w:rPr>
        <w:t xml:space="preserve">Topics </w:t>
      </w:r>
      <w:r w:rsidR="00CF7F68">
        <w:rPr>
          <w:color w:val="auto"/>
        </w:rPr>
        <w:t>C</w:t>
      </w:r>
      <w:r w:rsidR="00CF7F68" w:rsidRPr="005115FB">
        <w:rPr>
          <w:color w:val="auto"/>
        </w:rPr>
        <w:t xml:space="preserve">overed </w:t>
      </w:r>
      <w:r w:rsidRPr="005115FB">
        <w:rPr>
          <w:color w:val="auto"/>
        </w:rPr>
        <w:t xml:space="preserve">by </w:t>
      </w:r>
      <w:r w:rsidR="00CF7F68">
        <w:rPr>
          <w:color w:val="auto"/>
        </w:rPr>
        <w:t>A</w:t>
      </w:r>
      <w:r w:rsidR="00CF7F68" w:rsidRPr="005115FB">
        <w:rPr>
          <w:color w:val="auto"/>
        </w:rPr>
        <w:t>udit</w:t>
      </w:r>
      <w:bookmarkEnd w:id="133"/>
    </w:p>
    <w:p w:rsidR="00526A6C" w:rsidRPr="00877A75" w:rsidRDefault="00526A6C" w:rsidP="00526A6C">
      <w:r w:rsidRPr="00877A75">
        <w:t xml:space="preserve">This is described in section 8.4 of the Medicare Australia RCA </w:t>
      </w:r>
      <w:smartTag w:uri="urn:schemas-microsoft-com:office:smarttags" w:element="stockticker">
        <w:r w:rsidRPr="00877A75">
          <w:t>CPS</w:t>
        </w:r>
      </w:smartTag>
      <w:r w:rsidRPr="00877A75">
        <w:t xml:space="preserve"> and in the </w:t>
      </w:r>
      <w:r w:rsidR="008F504E">
        <w:t>Verizon Australia Pty Ltd</w:t>
      </w:r>
      <w:r w:rsidR="00F829E7">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134" w:name="_Toc199816243"/>
      <w:bookmarkStart w:id="135" w:name="_Toc199898888"/>
      <w:bookmarkStart w:id="136" w:name="_Toc290989195"/>
      <w:bookmarkEnd w:id="134"/>
      <w:bookmarkEnd w:id="135"/>
      <w:r w:rsidRPr="005115FB">
        <w:rPr>
          <w:color w:val="auto"/>
        </w:rPr>
        <w:t xml:space="preserve">Actions </w:t>
      </w:r>
      <w:r w:rsidR="00CF7F68">
        <w:rPr>
          <w:color w:val="auto"/>
        </w:rPr>
        <w:t>T</w:t>
      </w:r>
      <w:r w:rsidR="00CF7F68" w:rsidRPr="005115FB">
        <w:rPr>
          <w:color w:val="auto"/>
        </w:rPr>
        <w:t xml:space="preserve">aken </w:t>
      </w:r>
      <w:r w:rsidRPr="005115FB">
        <w:rPr>
          <w:color w:val="auto"/>
        </w:rPr>
        <w:t xml:space="preserve">as a </w:t>
      </w:r>
      <w:r w:rsidR="00CF7F68">
        <w:rPr>
          <w:color w:val="auto"/>
        </w:rPr>
        <w:t>R</w:t>
      </w:r>
      <w:r w:rsidR="00CF7F68" w:rsidRPr="005115FB">
        <w:rPr>
          <w:color w:val="auto"/>
        </w:rPr>
        <w:t xml:space="preserve">esult </w:t>
      </w:r>
      <w:r w:rsidRPr="005115FB">
        <w:rPr>
          <w:color w:val="auto"/>
        </w:rPr>
        <w:t xml:space="preserve">of </w:t>
      </w:r>
      <w:r w:rsidR="00CF7F68">
        <w:rPr>
          <w:color w:val="auto"/>
        </w:rPr>
        <w:t>D</w:t>
      </w:r>
      <w:r w:rsidR="00CF7F68" w:rsidRPr="005115FB">
        <w:rPr>
          <w:color w:val="auto"/>
        </w:rPr>
        <w:t>eficiency</w:t>
      </w:r>
      <w:bookmarkEnd w:id="136"/>
    </w:p>
    <w:p w:rsidR="00526A6C" w:rsidRPr="00877A75" w:rsidRDefault="00526A6C" w:rsidP="00526A6C">
      <w:r w:rsidRPr="00877A75">
        <w:t xml:space="preserve">This is described in section 8.5 of the Medicare Australia RCA </w:t>
      </w:r>
      <w:smartTag w:uri="urn:schemas-microsoft-com:office:smarttags" w:element="stockticker">
        <w:r w:rsidRPr="00877A75">
          <w:t>CPS</w:t>
        </w:r>
      </w:smartTag>
      <w:r w:rsidRPr="00877A75">
        <w:t xml:space="preserve"> and in the </w:t>
      </w:r>
      <w:r w:rsidR="008F504E">
        <w:t>Verizon Australia Pty Ltd</w:t>
      </w:r>
      <w:r w:rsidR="00F829E7">
        <w:t xml:space="preserve"> </w:t>
      </w:r>
      <w:smartTag w:uri="urn:schemas-microsoft-com:office:smarttags" w:element="stockticker">
        <w:r w:rsidRPr="00877A75">
          <w:rPr>
            <w:i/>
          </w:rPr>
          <w:t>SEC</w:t>
        </w:r>
      </w:smartTag>
      <w:r w:rsidRPr="00877A75">
        <w:rPr>
          <w:i/>
        </w:rPr>
        <w:t>1</w:t>
      </w:r>
      <w:r w:rsidRPr="00877A75">
        <w:t xml:space="preserve"> </w:t>
      </w:r>
      <w:r w:rsidRPr="00877A75">
        <w:rPr>
          <w:i/>
        </w:rPr>
        <w:t>Security Profile</w:t>
      </w:r>
      <w:r w:rsidRPr="00877A75">
        <w:t xml:space="preserve"> (this document is not a public document).</w:t>
      </w:r>
    </w:p>
    <w:p w:rsidR="00CF1B16" w:rsidRPr="005115FB" w:rsidRDefault="00CF1B16">
      <w:pPr>
        <w:pStyle w:val="Heading2"/>
        <w:numPr>
          <w:ilvl w:val="1"/>
          <w:numId w:val="13"/>
        </w:numPr>
        <w:rPr>
          <w:color w:val="auto"/>
        </w:rPr>
      </w:pPr>
      <w:bookmarkStart w:id="137" w:name="_Toc290989196"/>
      <w:r w:rsidRPr="005115FB">
        <w:rPr>
          <w:color w:val="auto"/>
        </w:rPr>
        <w:t xml:space="preserve">Communication of </w:t>
      </w:r>
      <w:r w:rsidR="00CF7F68">
        <w:rPr>
          <w:color w:val="auto"/>
        </w:rPr>
        <w:t>R</w:t>
      </w:r>
      <w:r w:rsidR="00CF7F68" w:rsidRPr="005115FB">
        <w:rPr>
          <w:color w:val="auto"/>
        </w:rPr>
        <w:t>esults</w:t>
      </w:r>
      <w:bookmarkEnd w:id="137"/>
    </w:p>
    <w:p w:rsidR="005C22DF" w:rsidRPr="00877A75" w:rsidRDefault="005C22DF" w:rsidP="005C22DF">
      <w:pPr>
        <w:jc w:val="left"/>
      </w:pPr>
      <w:r w:rsidRPr="00877A75">
        <w:t xml:space="preserve">External audit results will be communicated to the </w:t>
      </w:r>
      <w:fldSimple w:instr=" DOCPROPERTY  Client_PAA_Acc  \* MERGEFORMAT ">
        <w:r w:rsidR="00456D6D">
          <w:t>Medicare Australia PMA</w:t>
        </w:r>
      </w:fldSimple>
      <w:r w:rsidR="00675754">
        <w:t xml:space="preserve"> and also to the Gatekeeper Competent Authority</w:t>
      </w:r>
      <w:r w:rsidRPr="00877A75">
        <w:t xml:space="preserve">. </w:t>
      </w:r>
    </w:p>
    <w:p w:rsidR="000C24E0" w:rsidRPr="00877A75" w:rsidRDefault="000C24E0"/>
    <w:p w:rsidR="00CF1B16" w:rsidRPr="00877A75" w:rsidRDefault="00CF1B16">
      <w:pPr>
        <w:pStyle w:val="Heading1"/>
        <w:numPr>
          <w:ilvl w:val="0"/>
          <w:numId w:val="13"/>
        </w:numPr>
        <w:rPr>
          <w:color w:val="auto"/>
          <w:lang w:val="en-AU"/>
        </w:rPr>
      </w:pPr>
      <w:bookmarkStart w:id="138" w:name="_Toc290989197"/>
      <w:r w:rsidRPr="00877A75">
        <w:rPr>
          <w:color w:val="auto"/>
          <w:lang w:val="en-AU"/>
        </w:rPr>
        <w:lastRenderedPageBreak/>
        <w:t>Other Business and Legal Matters</w:t>
      </w:r>
      <w:bookmarkEnd w:id="138"/>
    </w:p>
    <w:p w:rsidR="00CF1B16" w:rsidRPr="005115FB" w:rsidRDefault="00CF1B16">
      <w:pPr>
        <w:pStyle w:val="Heading2"/>
        <w:numPr>
          <w:ilvl w:val="1"/>
          <w:numId w:val="13"/>
        </w:numPr>
        <w:rPr>
          <w:color w:val="auto"/>
        </w:rPr>
      </w:pPr>
      <w:bookmarkStart w:id="139" w:name="_Toc290989198"/>
      <w:r w:rsidRPr="005115FB">
        <w:rPr>
          <w:color w:val="auto"/>
        </w:rPr>
        <w:t>Fees</w:t>
      </w:r>
      <w:bookmarkEnd w:id="139"/>
    </w:p>
    <w:p w:rsidR="00CF1B16" w:rsidRPr="00877A75" w:rsidRDefault="00CF1B16">
      <w:pPr>
        <w:pStyle w:val="Heading3"/>
        <w:numPr>
          <w:ilvl w:val="2"/>
          <w:numId w:val="13"/>
        </w:numPr>
        <w:rPr>
          <w:color w:val="auto"/>
        </w:rPr>
      </w:pPr>
      <w:r w:rsidRPr="00877A75">
        <w:rPr>
          <w:color w:val="auto"/>
        </w:rPr>
        <w:t>Certificate Issuance or Renewal Fees</w:t>
      </w:r>
    </w:p>
    <w:p w:rsidR="008E504E" w:rsidRPr="00877A75" w:rsidRDefault="002E0F4C" w:rsidP="008E504E">
      <w:pPr>
        <w:jc w:val="left"/>
      </w:pPr>
      <w:r>
        <w:t>N/A</w:t>
      </w:r>
    </w:p>
    <w:p w:rsidR="00CF1B16" w:rsidRPr="00877A75" w:rsidRDefault="00CF1B16">
      <w:pPr>
        <w:pStyle w:val="Heading3"/>
        <w:numPr>
          <w:ilvl w:val="2"/>
          <w:numId w:val="13"/>
        </w:numPr>
        <w:rPr>
          <w:color w:val="auto"/>
        </w:rPr>
      </w:pPr>
      <w:r w:rsidRPr="00877A75">
        <w:rPr>
          <w:color w:val="auto"/>
        </w:rPr>
        <w:t>Certificate Access Fees</w:t>
      </w:r>
    </w:p>
    <w:p w:rsidR="008E504E" w:rsidRPr="00877A75" w:rsidRDefault="002E0F4C" w:rsidP="008E504E">
      <w:pPr>
        <w:jc w:val="left"/>
      </w:pPr>
      <w:r>
        <w:t>N/A</w:t>
      </w:r>
    </w:p>
    <w:p w:rsidR="00CF1B16" w:rsidRPr="00877A75" w:rsidRDefault="00CF1B16">
      <w:pPr>
        <w:pStyle w:val="Heading3"/>
        <w:numPr>
          <w:ilvl w:val="2"/>
          <w:numId w:val="13"/>
        </w:numPr>
        <w:rPr>
          <w:color w:val="auto"/>
        </w:rPr>
      </w:pPr>
      <w:r w:rsidRPr="00877A75">
        <w:rPr>
          <w:color w:val="auto"/>
        </w:rPr>
        <w:t>Revocation or Status Information Access Fees</w:t>
      </w:r>
    </w:p>
    <w:p w:rsidR="008E504E" w:rsidRPr="00877A75" w:rsidRDefault="002E0F4C" w:rsidP="008E504E">
      <w:pPr>
        <w:jc w:val="left"/>
      </w:pPr>
      <w:r>
        <w:t>N/A</w:t>
      </w:r>
    </w:p>
    <w:p w:rsidR="00CF1B16" w:rsidRPr="00877A75" w:rsidRDefault="00CF1B16">
      <w:pPr>
        <w:pStyle w:val="Heading3"/>
        <w:numPr>
          <w:ilvl w:val="2"/>
          <w:numId w:val="13"/>
        </w:numPr>
        <w:rPr>
          <w:color w:val="auto"/>
        </w:rPr>
      </w:pPr>
      <w:r w:rsidRPr="00877A75">
        <w:rPr>
          <w:color w:val="auto"/>
        </w:rPr>
        <w:t>Fees for Other Services</w:t>
      </w:r>
    </w:p>
    <w:p w:rsidR="008E504E" w:rsidRPr="00877A75" w:rsidRDefault="002E0F4C" w:rsidP="008E504E">
      <w:pPr>
        <w:jc w:val="left"/>
      </w:pPr>
      <w:r>
        <w:t>N/A</w:t>
      </w:r>
    </w:p>
    <w:p w:rsidR="00CF1B16" w:rsidRPr="00877A75" w:rsidRDefault="00CF1B16">
      <w:pPr>
        <w:pStyle w:val="Heading3"/>
        <w:numPr>
          <w:ilvl w:val="2"/>
          <w:numId w:val="13"/>
        </w:numPr>
        <w:rPr>
          <w:color w:val="auto"/>
        </w:rPr>
      </w:pPr>
      <w:r w:rsidRPr="00877A75">
        <w:rPr>
          <w:color w:val="auto"/>
        </w:rPr>
        <w:t>Refund Policy</w:t>
      </w:r>
    </w:p>
    <w:p w:rsidR="008E504E" w:rsidRPr="00877A75" w:rsidRDefault="002E0F4C" w:rsidP="008E504E">
      <w:pPr>
        <w:jc w:val="left"/>
      </w:pPr>
      <w:r>
        <w:t>N/A</w:t>
      </w:r>
    </w:p>
    <w:p w:rsidR="00CF1B16" w:rsidRPr="005115FB" w:rsidRDefault="00CF1B16">
      <w:pPr>
        <w:pStyle w:val="Heading2"/>
        <w:numPr>
          <w:ilvl w:val="1"/>
          <w:numId w:val="13"/>
        </w:numPr>
        <w:rPr>
          <w:color w:val="auto"/>
        </w:rPr>
      </w:pPr>
      <w:bookmarkStart w:id="140" w:name="_Toc144531896"/>
      <w:bookmarkStart w:id="141" w:name="_Toc144628568"/>
      <w:bookmarkStart w:id="142" w:name="_Toc290989199"/>
      <w:bookmarkEnd w:id="140"/>
      <w:bookmarkEnd w:id="141"/>
      <w:r w:rsidRPr="005115FB">
        <w:rPr>
          <w:color w:val="auto"/>
        </w:rPr>
        <w:t>Financial Responsibility</w:t>
      </w:r>
      <w:bookmarkEnd w:id="142"/>
    </w:p>
    <w:p w:rsidR="00CF1B16" w:rsidRPr="00877A75" w:rsidRDefault="00CF1B16">
      <w:pPr>
        <w:pStyle w:val="Heading3"/>
        <w:numPr>
          <w:ilvl w:val="2"/>
          <w:numId w:val="13"/>
        </w:numPr>
        <w:rPr>
          <w:color w:val="auto"/>
        </w:rPr>
      </w:pPr>
      <w:r w:rsidRPr="00877A75">
        <w:rPr>
          <w:color w:val="auto"/>
        </w:rPr>
        <w:t>Insurance Coverage</w:t>
      </w:r>
    </w:p>
    <w:p w:rsidR="00AA49F1" w:rsidRPr="00F3031A" w:rsidRDefault="00AA49F1" w:rsidP="00AA49F1">
      <w:pPr>
        <w:jc w:val="left"/>
      </w:pPr>
      <w:r w:rsidRPr="00F3031A">
        <w:t xml:space="preserve">All insurances are the responsibility of each </w:t>
      </w:r>
      <w:r>
        <w:t>Subscriber</w:t>
      </w:r>
      <w:r w:rsidRPr="00F3031A">
        <w:t>.</w:t>
      </w:r>
    </w:p>
    <w:p w:rsidR="00CF1B16" w:rsidRPr="00877A75" w:rsidRDefault="00CF1B16">
      <w:pPr>
        <w:pStyle w:val="Heading3"/>
        <w:numPr>
          <w:ilvl w:val="2"/>
          <w:numId w:val="13"/>
        </w:numPr>
        <w:rPr>
          <w:color w:val="auto"/>
        </w:rPr>
      </w:pPr>
      <w:r w:rsidRPr="00877A75">
        <w:rPr>
          <w:color w:val="auto"/>
        </w:rPr>
        <w:t>Other Assets</w:t>
      </w:r>
    </w:p>
    <w:p w:rsidR="00431ECE" w:rsidRPr="00877A75" w:rsidRDefault="00431ECE" w:rsidP="00431ECE">
      <w:pPr>
        <w:jc w:val="left"/>
      </w:pPr>
      <w:r w:rsidRPr="00877A75">
        <w:t xml:space="preserve">Other Assets are not considered under this Medicare Australia </w:t>
      </w:r>
      <w:r w:rsidR="0054173E" w:rsidRPr="00877A75">
        <w:t>R</w:t>
      </w:r>
      <w:r w:rsidRPr="00877A75">
        <w:t>CA CP.</w:t>
      </w:r>
    </w:p>
    <w:p w:rsidR="00CF1B16" w:rsidRPr="00877A75" w:rsidRDefault="00CF1B16">
      <w:pPr>
        <w:pStyle w:val="Heading3"/>
        <w:numPr>
          <w:ilvl w:val="2"/>
          <w:numId w:val="13"/>
        </w:numPr>
        <w:rPr>
          <w:color w:val="auto"/>
        </w:rPr>
      </w:pPr>
      <w:r w:rsidRPr="00877A75">
        <w:rPr>
          <w:color w:val="auto"/>
        </w:rPr>
        <w:t xml:space="preserve">Insurance or </w:t>
      </w:r>
      <w:r w:rsidR="00CF7F68">
        <w:rPr>
          <w:color w:val="auto"/>
        </w:rPr>
        <w:t>O</w:t>
      </w:r>
      <w:r w:rsidR="00CF7F68" w:rsidRPr="00877A75">
        <w:rPr>
          <w:color w:val="auto"/>
        </w:rPr>
        <w:t xml:space="preserve">ther </w:t>
      </w:r>
      <w:r w:rsidR="00CF7F68">
        <w:rPr>
          <w:color w:val="auto"/>
        </w:rPr>
        <w:t>W</w:t>
      </w:r>
      <w:r w:rsidR="00CF7F68" w:rsidRPr="00877A75">
        <w:rPr>
          <w:color w:val="auto"/>
        </w:rPr>
        <w:t xml:space="preserve">arranty </w:t>
      </w:r>
      <w:r w:rsidR="00CF7F68">
        <w:rPr>
          <w:color w:val="auto"/>
        </w:rPr>
        <w:t>C</w:t>
      </w:r>
      <w:r w:rsidRPr="00877A75">
        <w:rPr>
          <w:color w:val="auto"/>
        </w:rPr>
        <w:t xml:space="preserve">overage for End </w:t>
      </w:r>
      <w:r w:rsidR="00CF7F68">
        <w:rPr>
          <w:color w:val="auto"/>
        </w:rPr>
        <w:t>E</w:t>
      </w:r>
      <w:r w:rsidR="00CF7F68" w:rsidRPr="00877A75">
        <w:rPr>
          <w:color w:val="auto"/>
        </w:rPr>
        <w:t>ntities</w:t>
      </w:r>
    </w:p>
    <w:p w:rsidR="00431ECE" w:rsidRPr="00877A75" w:rsidRDefault="00431ECE" w:rsidP="00431ECE">
      <w:pPr>
        <w:jc w:val="left"/>
      </w:pPr>
      <w:r w:rsidRPr="00877A75">
        <w:t xml:space="preserve">There is no warranty coverage available for </w:t>
      </w:r>
      <w:r w:rsidR="00FE0A54" w:rsidRPr="00877A75">
        <w:t>S</w:t>
      </w:r>
      <w:r w:rsidRPr="00877A75">
        <w:t xml:space="preserve">ubscribers or </w:t>
      </w:r>
      <w:r w:rsidR="00FE0A54" w:rsidRPr="00877A75">
        <w:t>R</w:t>
      </w:r>
      <w:r w:rsidRPr="00877A75">
        <w:t xml:space="preserve">elying </w:t>
      </w:r>
      <w:r w:rsidR="00FE0A54" w:rsidRPr="00877A75">
        <w:t>P</w:t>
      </w:r>
      <w:r w:rsidRPr="00877A75">
        <w:t xml:space="preserve">arties under this Medicare Australia </w:t>
      </w:r>
      <w:r w:rsidR="0054173E" w:rsidRPr="00877A75">
        <w:t>R</w:t>
      </w:r>
      <w:r w:rsidRPr="00877A75">
        <w:t>CA CP</w:t>
      </w:r>
      <w:r w:rsidR="0054173E" w:rsidRPr="00877A75">
        <w:t>.</w:t>
      </w:r>
    </w:p>
    <w:p w:rsidR="00CF1B16" w:rsidRPr="005115FB" w:rsidRDefault="00CF1B16">
      <w:pPr>
        <w:pStyle w:val="Heading2"/>
        <w:numPr>
          <w:ilvl w:val="1"/>
          <w:numId w:val="13"/>
        </w:numPr>
        <w:rPr>
          <w:color w:val="auto"/>
        </w:rPr>
      </w:pPr>
      <w:bookmarkStart w:id="143" w:name="_Toc144531898"/>
      <w:bookmarkStart w:id="144" w:name="_Toc144628570"/>
      <w:bookmarkStart w:id="145" w:name="_Toc290989200"/>
      <w:bookmarkEnd w:id="143"/>
      <w:bookmarkEnd w:id="144"/>
      <w:r w:rsidRPr="005115FB">
        <w:rPr>
          <w:color w:val="auto"/>
        </w:rPr>
        <w:t>Confidentiality of Business Information</w:t>
      </w:r>
      <w:bookmarkEnd w:id="145"/>
    </w:p>
    <w:p w:rsidR="00CF1B16" w:rsidRPr="00877A75" w:rsidRDefault="00CF1B16">
      <w:pPr>
        <w:pStyle w:val="Heading3"/>
        <w:numPr>
          <w:ilvl w:val="2"/>
          <w:numId w:val="13"/>
        </w:numPr>
        <w:rPr>
          <w:color w:val="auto"/>
        </w:rPr>
      </w:pPr>
      <w:r w:rsidRPr="00877A75">
        <w:rPr>
          <w:color w:val="auto"/>
        </w:rPr>
        <w:t>Scope of Confidential Information</w:t>
      </w:r>
    </w:p>
    <w:p w:rsidR="00F43052" w:rsidRPr="00877A75" w:rsidRDefault="00F43052" w:rsidP="00F43052">
      <w:pPr>
        <w:jc w:val="left"/>
      </w:pPr>
      <w:r w:rsidRPr="00877A75">
        <w:t xml:space="preserve">For further information, refer to the </w:t>
      </w:r>
      <w:r w:rsidRPr="00DA7862">
        <w:t xml:space="preserve">Medicare Australia </w:t>
      </w:r>
      <w:r w:rsidR="003E1775" w:rsidRPr="00DA7862">
        <w:t>Health</w:t>
      </w:r>
      <w:r w:rsidR="00BB7C70" w:rsidRPr="00DA7862">
        <w:t xml:space="preserve"> </w:t>
      </w:r>
      <w:r w:rsidR="006A683F" w:rsidRPr="00DA7862">
        <w:t>Sect</w:t>
      </w:r>
      <w:r w:rsidR="00BB7C70" w:rsidRPr="00DA7862">
        <w:t xml:space="preserve">or </w:t>
      </w:r>
      <w:smartTag w:uri="urn:schemas-microsoft-com:office:smarttags" w:element="stockticker">
        <w:r w:rsidR="006A683F" w:rsidRPr="00DA7862">
          <w:t>PKI</w:t>
        </w:r>
      </w:smartTag>
      <w:r w:rsidR="00BB7C70" w:rsidRPr="00DA7862">
        <w:t xml:space="preserve"> </w:t>
      </w:r>
      <w:r w:rsidR="002760BF" w:rsidRPr="00DA7862">
        <w:t>Privacy</w:t>
      </w:r>
      <w:r w:rsidR="00BB7C70" w:rsidRPr="00DA7862">
        <w:t xml:space="preserve"> </w:t>
      </w:r>
      <w:r w:rsidR="006A683F" w:rsidRPr="00DA7862">
        <w:t>P</w:t>
      </w:r>
      <w:r w:rsidR="00BB7C70" w:rsidRPr="00DA7862">
        <w:t>olicy</w:t>
      </w:r>
      <w:r w:rsidRPr="00877A75">
        <w:t xml:space="preserve"> on its website</w:t>
      </w:r>
      <w:r w:rsidR="00A72BCF">
        <w:t xml:space="preserve"> </w:t>
      </w:r>
      <w:r w:rsidR="00A72BCF" w:rsidRPr="00BB7C70">
        <w:t>www.medicareaustralia.g</w:t>
      </w:r>
      <w:r w:rsidR="00BB7C70">
        <w:t>ov.au</w:t>
      </w:r>
      <w:r w:rsidR="00D97C5D">
        <w:rPr>
          <w:rFonts w:cs="Tahoma"/>
          <w:szCs w:val="20"/>
          <w:lang w:val="en-US"/>
        </w:rPr>
        <w:t>.</w:t>
      </w:r>
    </w:p>
    <w:p w:rsidR="00CF1B16" w:rsidRPr="00877A75" w:rsidRDefault="00CF1B16">
      <w:pPr>
        <w:pStyle w:val="Heading3"/>
        <w:numPr>
          <w:ilvl w:val="2"/>
          <w:numId w:val="13"/>
        </w:numPr>
        <w:rPr>
          <w:color w:val="auto"/>
        </w:rPr>
      </w:pPr>
      <w:r w:rsidRPr="00877A75">
        <w:rPr>
          <w:color w:val="auto"/>
        </w:rPr>
        <w:lastRenderedPageBreak/>
        <w:t>Information Not Within the Scope of Confidential Information</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w:t>
      </w:r>
      <w:r w:rsidR="006A683F">
        <w:t>ov.au</w:t>
      </w:r>
      <w:r w:rsidRPr="00877A75">
        <w:t xml:space="preserve"> </w:t>
      </w:r>
    </w:p>
    <w:p w:rsidR="00CF1B16" w:rsidRPr="00877A75" w:rsidRDefault="00CF1B16">
      <w:pPr>
        <w:pStyle w:val="Heading3"/>
        <w:numPr>
          <w:ilvl w:val="2"/>
          <w:numId w:val="13"/>
        </w:numPr>
        <w:rPr>
          <w:color w:val="auto"/>
        </w:rPr>
      </w:pPr>
      <w:r w:rsidRPr="00877A75">
        <w:rPr>
          <w:color w:val="auto"/>
        </w:rPr>
        <w:t>Responsibility to Protect Confidential Information</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w:t>
      </w:r>
      <w:r w:rsidR="006A683F">
        <w:t>ov.au</w:t>
      </w:r>
      <w:r w:rsidRPr="00877A75" w:rsidDel="00AA78B2">
        <w:t>.</w:t>
      </w:r>
      <w:r w:rsidRPr="00877A75">
        <w:t xml:space="preserve"> </w:t>
      </w:r>
    </w:p>
    <w:p w:rsidR="00CF1B16" w:rsidRPr="005115FB" w:rsidRDefault="00CF1B16">
      <w:pPr>
        <w:pStyle w:val="Heading2"/>
        <w:numPr>
          <w:ilvl w:val="1"/>
          <w:numId w:val="13"/>
        </w:numPr>
        <w:rPr>
          <w:color w:val="auto"/>
        </w:rPr>
      </w:pPr>
      <w:bookmarkStart w:id="146" w:name="_Toc144531900"/>
      <w:bookmarkStart w:id="147" w:name="_Toc144628572"/>
      <w:bookmarkStart w:id="148" w:name="_Toc144531901"/>
      <w:bookmarkStart w:id="149" w:name="_Toc144628573"/>
      <w:bookmarkStart w:id="150" w:name="_Toc290989201"/>
      <w:bookmarkEnd w:id="146"/>
      <w:bookmarkEnd w:id="147"/>
      <w:bookmarkEnd w:id="148"/>
      <w:bookmarkEnd w:id="149"/>
      <w:r w:rsidRPr="005115FB">
        <w:rPr>
          <w:color w:val="auto"/>
        </w:rPr>
        <w:t>Privacy of Personal Information</w:t>
      </w:r>
      <w:bookmarkEnd w:id="150"/>
    </w:p>
    <w:p w:rsidR="00867AEE" w:rsidRPr="00877A75" w:rsidRDefault="00867AEE" w:rsidP="00867AEE">
      <w:pPr>
        <w:jc w:val="left"/>
      </w:pPr>
      <w:r w:rsidRPr="00877A75">
        <w:t xml:space="preserve">For further information, refer to the </w:t>
      </w:r>
      <w:r w:rsidR="003E1775">
        <w:t xml:space="preserve">Medicare Australia Health Sector </w:t>
      </w:r>
      <w:smartTag w:uri="urn:schemas-microsoft-com:office:smarttags" w:element="stockticker">
        <w:r w:rsidR="003E1775">
          <w:t>PKI</w:t>
        </w:r>
      </w:smartTag>
      <w:r w:rsidR="003E1775">
        <w:t xml:space="preserve"> Privacy Policy </w:t>
      </w:r>
      <w:r w:rsidRPr="00877A75">
        <w:t xml:space="preserve">on its website </w:t>
      </w:r>
      <w:r w:rsidR="00A72BCF" w:rsidRPr="006A683F">
        <w:t>www.medicareaustralia.gov.au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Privacy Plan</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Information Treated as Private</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w:t>
      </w:r>
      <w:r w:rsidR="006A683F">
        <w:t>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Information not treated as private</w:t>
      </w:r>
    </w:p>
    <w:p w:rsidR="00867AEE" w:rsidRPr="00877A75" w:rsidRDefault="00867AEE" w:rsidP="00867AEE">
      <w:pPr>
        <w:jc w:val="left"/>
      </w:pPr>
      <w:r w:rsidRPr="00877A75">
        <w:t xml:space="preserve">For further information, refer to the </w:t>
      </w:r>
      <w:r w:rsidR="003E1775">
        <w:t xml:space="preserve">Medicare Australia Health Sector </w:t>
      </w:r>
      <w:smartTag w:uri="urn:schemas-microsoft-com:office:smarttags" w:element="stockticker">
        <w:r w:rsidR="003E1775">
          <w:t>PKI</w:t>
        </w:r>
      </w:smartTag>
      <w:r w:rsidR="003E1775">
        <w:t xml:space="preserve"> Privacy Policy </w:t>
      </w:r>
      <w:r w:rsidRPr="00877A75">
        <w:t xml:space="preserve">on its website </w:t>
      </w:r>
      <w:r w:rsidR="00A72BCF" w:rsidRPr="006A683F">
        <w:t>www.medicareaustralia.g</w:t>
      </w:r>
      <w:r w:rsidR="006A683F">
        <w:t>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Responsibility to Protect Private Information</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 xml:space="preserve">Notice and </w:t>
      </w:r>
      <w:r w:rsidR="00CF7F68">
        <w:rPr>
          <w:color w:val="auto"/>
        </w:rPr>
        <w:t>C</w:t>
      </w:r>
      <w:r w:rsidR="00CF7F68" w:rsidRPr="00877A75">
        <w:rPr>
          <w:color w:val="auto"/>
        </w:rPr>
        <w:t xml:space="preserve">onsent </w:t>
      </w:r>
      <w:r w:rsidRPr="00877A75">
        <w:rPr>
          <w:color w:val="auto"/>
        </w:rPr>
        <w:t xml:space="preserve">to </w:t>
      </w:r>
      <w:r w:rsidR="00CF7F68">
        <w:rPr>
          <w:color w:val="auto"/>
        </w:rPr>
        <w:t>U</w:t>
      </w:r>
      <w:r w:rsidRPr="00877A75">
        <w:rPr>
          <w:color w:val="auto"/>
        </w:rPr>
        <w:t xml:space="preserve">se </w:t>
      </w:r>
      <w:r w:rsidR="00CF7F68">
        <w:rPr>
          <w:color w:val="auto"/>
        </w:rPr>
        <w:t>P</w:t>
      </w:r>
      <w:r w:rsidR="00CF7F68" w:rsidRPr="00877A75">
        <w:rPr>
          <w:color w:val="auto"/>
        </w:rPr>
        <w:t xml:space="preserve">rivate </w:t>
      </w:r>
      <w:r w:rsidR="00CF7F68">
        <w:rPr>
          <w:color w:val="auto"/>
        </w:rPr>
        <w:t>I</w:t>
      </w:r>
      <w:r w:rsidR="00CF7F68" w:rsidRPr="00877A75">
        <w:rPr>
          <w:color w:val="auto"/>
        </w:rPr>
        <w:t>nformation</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w:t>
      </w:r>
      <w:r w:rsidR="006A683F">
        <w:t>ov.au</w:t>
      </w:r>
      <w:r w:rsidRPr="00877A75" w:rsidDel="00AA78B2">
        <w:t>.</w:t>
      </w:r>
      <w:r w:rsidRPr="00877A75">
        <w:t xml:space="preserve"> </w:t>
      </w:r>
    </w:p>
    <w:p w:rsidR="00CF1B16" w:rsidRPr="00877A75" w:rsidRDefault="00CF1B16">
      <w:pPr>
        <w:pStyle w:val="Heading3"/>
        <w:numPr>
          <w:ilvl w:val="2"/>
          <w:numId w:val="13"/>
        </w:numPr>
        <w:rPr>
          <w:color w:val="auto"/>
        </w:rPr>
      </w:pPr>
      <w:r w:rsidRPr="00877A75">
        <w:rPr>
          <w:color w:val="auto"/>
        </w:rPr>
        <w:t xml:space="preserve">Disclosure </w:t>
      </w:r>
      <w:r w:rsidR="00CF7F68">
        <w:rPr>
          <w:color w:val="auto"/>
        </w:rPr>
        <w:t>P</w:t>
      </w:r>
      <w:r w:rsidR="00CF7F68" w:rsidRPr="00877A75">
        <w:rPr>
          <w:color w:val="auto"/>
        </w:rPr>
        <w:t xml:space="preserve">ursuant </w:t>
      </w:r>
      <w:r w:rsidRPr="00877A75">
        <w:rPr>
          <w:color w:val="auto"/>
        </w:rPr>
        <w:t xml:space="preserve">to </w:t>
      </w:r>
      <w:r w:rsidR="00CF7F68">
        <w:rPr>
          <w:color w:val="auto"/>
        </w:rPr>
        <w:t>J</w:t>
      </w:r>
      <w:r w:rsidR="00CF7F68" w:rsidRPr="00877A75">
        <w:rPr>
          <w:color w:val="auto"/>
        </w:rPr>
        <w:t xml:space="preserve">udicial </w:t>
      </w:r>
      <w:r w:rsidRPr="00877A75">
        <w:rPr>
          <w:color w:val="auto"/>
        </w:rPr>
        <w:t xml:space="preserve">or </w:t>
      </w:r>
      <w:r w:rsidR="00CF7F68">
        <w:rPr>
          <w:color w:val="auto"/>
        </w:rPr>
        <w:t>A</w:t>
      </w:r>
      <w:r w:rsidR="00CF7F68" w:rsidRPr="00877A75">
        <w:rPr>
          <w:color w:val="auto"/>
        </w:rPr>
        <w:t xml:space="preserve">dministrative </w:t>
      </w:r>
      <w:r w:rsidR="00CF7F68">
        <w:rPr>
          <w:color w:val="auto"/>
        </w:rPr>
        <w:t>P</w:t>
      </w:r>
      <w:r w:rsidR="00CF7F68" w:rsidRPr="00877A75">
        <w:rPr>
          <w:color w:val="auto"/>
        </w:rPr>
        <w:t>rocess</w:t>
      </w:r>
    </w:p>
    <w:p w:rsidR="00B92F40" w:rsidRPr="00877A75" w:rsidRDefault="00926386" w:rsidP="008D5584">
      <w:r>
        <w:t xml:space="preserve">Verizon </w:t>
      </w:r>
      <w:r w:rsidR="009E0B4E" w:rsidRPr="00877A75">
        <w:t xml:space="preserve">and / or Medicare </w:t>
      </w:r>
      <w:smartTag w:uri="urn:schemas-microsoft-com:office:smarttags" w:element="place">
        <w:smartTag w:uri="urn:schemas-microsoft-com:office:smarttags" w:element="country-region">
          <w:r w:rsidR="009E0B4E" w:rsidRPr="00877A75">
            <w:t>Australia</w:t>
          </w:r>
        </w:smartTag>
      </w:smartTag>
      <w:r w:rsidR="009E0B4E" w:rsidRPr="00877A75">
        <w:t xml:space="preserve"> will comply, where </w:t>
      </w:r>
      <w:r w:rsidR="00B92F40" w:rsidRPr="00877A75">
        <w:t xml:space="preserve">required by a court of law or a tribunal, in accordance with the Rules of that Court or </w:t>
      </w:r>
      <w:r w:rsidR="009E0B4E" w:rsidRPr="00877A75">
        <w:t>the procedures of that Tribunal</w:t>
      </w:r>
      <w:r w:rsidR="00FE0A54" w:rsidRPr="00877A75">
        <w:t xml:space="preserve"> and with the Legal Services Directions (Commonwealth).</w:t>
      </w:r>
      <w:r w:rsidR="00B92F40" w:rsidRPr="00877A75">
        <w:t xml:space="preserve"> </w:t>
      </w:r>
    </w:p>
    <w:p w:rsidR="00CF1B16" w:rsidRPr="00877A75" w:rsidRDefault="00CF1B16">
      <w:pPr>
        <w:pStyle w:val="Heading3"/>
        <w:numPr>
          <w:ilvl w:val="2"/>
          <w:numId w:val="13"/>
        </w:numPr>
        <w:rPr>
          <w:color w:val="auto"/>
        </w:rPr>
      </w:pPr>
      <w:r w:rsidRPr="00877A75">
        <w:rPr>
          <w:color w:val="auto"/>
        </w:rPr>
        <w:lastRenderedPageBreak/>
        <w:t xml:space="preserve">Other </w:t>
      </w:r>
      <w:r w:rsidR="00CF7F68">
        <w:rPr>
          <w:color w:val="auto"/>
        </w:rPr>
        <w:t>I</w:t>
      </w:r>
      <w:r w:rsidR="00CF7F68" w:rsidRPr="00877A75">
        <w:rPr>
          <w:color w:val="auto"/>
        </w:rPr>
        <w:t xml:space="preserve">nformation </w:t>
      </w:r>
      <w:r w:rsidR="00CF7F68">
        <w:rPr>
          <w:color w:val="auto"/>
        </w:rPr>
        <w:t>D</w:t>
      </w:r>
      <w:r w:rsidR="00CF7F68" w:rsidRPr="00877A75">
        <w:rPr>
          <w:color w:val="auto"/>
        </w:rPr>
        <w:t xml:space="preserve">isclosure </w:t>
      </w:r>
      <w:r w:rsidR="00CF7F68">
        <w:rPr>
          <w:color w:val="auto"/>
        </w:rPr>
        <w:t>C</w:t>
      </w:r>
      <w:r w:rsidR="00CF7F68" w:rsidRPr="00877A75">
        <w:rPr>
          <w:color w:val="auto"/>
        </w:rPr>
        <w:t>ircumstances</w:t>
      </w:r>
    </w:p>
    <w:p w:rsidR="00867AEE" w:rsidRPr="00877A75" w:rsidRDefault="00867AEE" w:rsidP="00867AEE">
      <w:pPr>
        <w:jc w:val="left"/>
      </w:pPr>
      <w:r w:rsidRPr="00877A75">
        <w:t xml:space="preserve">For further information, refer to the </w:t>
      </w:r>
      <w:r w:rsidR="003E1775">
        <w:t>Medicare Australia Health</w:t>
      </w:r>
      <w:r w:rsidR="006A683F">
        <w:t xml:space="preserve"> Sector </w:t>
      </w:r>
      <w:smartTag w:uri="urn:schemas-microsoft-com:office:smarttags" w:element="stockticker">
        <w:r w:rsidR="006A683F">
          <w:t>PKI</w:t>
        </w:r>
      </w:smartTag>
      <w:r w:rsidR="006A683F">
        <w:t xml:space="preserve"> Privacy Policy </w:t>
      </w:r>
      <w:r w:rsidRPr="00877A75">
        <w:t xml:space="preserve">on its website </w:t>
      </w:r>
      <w:r w:rsidR="00A72BCF" w:rsidRPr="006A683F">
        <w:t>www.medicareaustralia.gov.au</w:t>
      </w:r>
      <w:r w:rsidRPr="00877A75" w:rsidDel="00AA78B2">
        <w:t>.</w:t>
      </w:r>
      <w:r w:rsidRPr="00877A75">
        <w:t xml:space="preserve"> </w:t>
      </w:r>
    </w:p>
    <w:p w:rsidR="00CF1B16" w:rsidRPr="005115FB" w:rsidRDefault="00CF1B16">
      <w:pPr>
        <w:pStyle w:val="Heading2"/>
        <w:numPr>
          <w:ilvl w:val="1"/>
          <w:numId w:val="13"/>
        </w:numPr>
        <w:rPr>
          <w:color w:val="auto"/>
        </w:rPr>
      </w:pPr>
      <w:bookmarkStart w:id="151" w:name="_Toc144531903"/>
      <w:bookmarkStart w:id="152" w:name="_Toc144628575"/>
      <w:bookmarkStart w:id="153" w:name="_Toc144531904"/>
      <w:bookmarkStart w:id="154" w:name="_Toc144628576"/>
      <w:bookmarkStart w:id="155" w:name="_Toc290989202"/>
      <w:bookmarkEnd w:id="151"/>
      <w:bookmarkEnd w:id="152"/>
      <w:bookmarkEnd w:id="153"/>
      <w:bookmarkEnd w:id="154"/>
      <w:r w:rsidRPr="005115FB">
        <w:rPr>
          <w:color w:val="auto"/>
        </w:rPr>
        <w:t>Intellectual Property Rights</w:t>
      </w:r>
      <w:bookmarkEnd w:id="155"/>
    </w:p>
    <w:p w:rsidR="00080DB6" w:rsidRPr="00877A75" w:rsidRDefault="00A37269" w:rsidP="00080DB6">
      <w:pPr>
        <w:pStyle w:val="Heading3"/>
        <w:keepLines/>
        <w:numPr>
          <w:ilvl w:val="2"/>
          <w:numId w:val="13"/>
        </w:numPr>
        <w:tabs>
          <w:tab w:val="clear" w:pos="720"/>
          <w:tab w:val="num" w:pos="1134"/>
        </w:tabs>
        <w:spacing w:before="120" w:after="120"/>
        <w:ind w:left="1134" w:hanging="1134"/>
        <w:rPr>
          <w:color w:val="auto"/>
        </w:rPr>
      </w:pPr>
      <w:bookmarkStart w:id="156" w:name="_Toc51489305"/>
      <w:r w:rsidRPr="00877A75">
        <w:rPr>
          <w:color w:val="auto"/>
        </w:rPr>
        <w:t xml:space="preserve">Medicare </w:t>
      </w:r>
      <w:smartTag w:uri="urn:schemas-microsoft-com:office:smarttags" w:element="place">
        <w:smartTag w:uri="urn:schemas-microsoft-com:office:smarttags" w:element="country-region">
          <w:r w:rsidRPr="00877A75">
            <w:rPr>
              <w:color w:val="auto"/>
            </w:rPr>
            <w:t>Australia</w:t>
          </w:r>
        </w:smartTag>
      </w:smartTag>
      <w:r w:rsidR="00080DB6" w:rsidRPr="00877A75">
        <w:rPr>
          <w:color w:val="auto"/>
        </w:rPr>
        <w:t xml:space="preserve"> Materials</w:t>
      </w:r>
      <w:bookmarkEnd w:id="156"/>
    </w:p>
    <w:p w:rsidR="00A37269" w:rsidRPr="00877A75" w:rsidRDefault="00A37269" w:rsidP="00A37269">
      <w:pPr>
        <w:autoSpaceDE w:val="0"/>
        <w:autoSpaceDN w:val="0"/>
        <w:adjustRightInd w:val="0"/>
        <w:spacing w:before="0" w:after="0"/>
        <w:jc w:val="left"/>
        <w:rPr>
          <w:rFonts w:cs="Tahoma"/>
          <w:szCs w:val="20"/>
        </w:rPr>
      </w:pPr>
      <w:r w:rsidRPr="00877A75">
        <w:rPr>
          <w:rFonts w:cs="Tahoma"/>
          <w:szCs w:val="20"/>
        </w:rPr>
        <w:t xml:space="preserve">Medicare Australia Materials include, but are not limited to: </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the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RCA </w:t>
      </w:r>
      <w:r w:rsidR="00FE0A54" w:rsidRPr="00877A75">
        <w:rPr>
          <w:rFonts w:cs="Tahoma"/>
          <w:szCs w:val="20"/>
        </w:rPr>
        <w:t>C</w:t>
      </w:r>
      <w:r w:rsidRPr="00877A75">
        <w:rPr>
          <w:rFonts w:cs="Tahoma"/>
          <w:szCs w:val="20"/>
        </w:rPr>
        <w:t xml:space="preserve">ertificate and </w:t>
      </w:r>
      <w:r w:rsidR="00FE0A54" w:rsidRPr="00877A75">
        <w:rPr>
          <w:rFonts w:cs="Tahoma"/>
          <w:szCs w:val="20"/>
        </w:rPr>
        <w:t>K</w:t>
      </w:r>
      <w:r w:rsidRPr="00877A75">
        <w:rPr>
          <w:rFonts w:cs="Tahoma"/>
          <w:szCs w:val="20"/>
        </w:rPr>
        <w:t>eys</w:t>
      </w:r>
      <w:r w:rsidR="00E732BD" w:rsidRPr="00877A75">
        <w:rPr>
          <w:rFonts w:cs="Tahoma"/>
          <w:szCs w:val="20"/>
        </w:rPr>
        <w:t>,</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th</w:t>
      </w:r>
      <w:r w:rsidR="0054173E" w:rsidRPr="00877A75">
        <w:rPr>
          <w:rFonts w:cs="Tahoma"/>
          <w:szCs w:val="20"/>
        </w:rPr>
        <w:t>is</w:t>
      </w:r>
      <w:r w:rsidRPr="00877A75">
        <w:rPr>
          <w:rFonts w:cs="Tahoma"/>
          <w:szCs w:val="20"/>
        </w:rPr>
        <w:t xml:space="preserve">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RCA CP</w:t>
      </w:r>
      <w:r w:rsidR="00E732BD" w:rsidRPr="00877A75">
        <w:rPr>
          <w:rFonts w:cs="Tahoma"/>
          <w:szCs w:val="20"/>
        </w:rPr>
        <w:t>,</w:t>
      </w:r>
    </w:p>
    <w:p w:rsidR="000C5F04" w:rsidRPr="00877A75" w:rsidRDefault="000C5F04"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the </w:t>
      </w:r>
      <w:r w:rsidRPr="00877A75">
        <w:rPr>
          <w:rFonts w:cs="Tahoma"/>
          <w:szCs w:val="20"/>
        </w:rPr>
        <w:fldChar w:fldCharType="begin"/>
      </w:r>
      <w:r w:rsidRPr="00877A75">
        <w:rPr>
          <w:rFonts w:cs="Tahoma"/>
          <w:szCs w:val="20"/>
        </w:rPr>
        <w:instrText xml:space="preserve"> DOCPROPERTY  RCA_Acc  \* MERGEFORMAT </w:instrText>
      </w:r>
      <w:r w:rsidRPr="00877A75">
        <w:rPr>
          <w:rFonts w:cs="Tahoma"/>
          <w:szCs w:val="20"/>
        </w:rPr>
        <w:fldChar w:fldCharType="separate"/>
      </w:r>
      <w:r w:rsidR="00456D6D">
        <w:rPr>
          <w:rFonts w:cs="Tahoma"/>
          <w:szCs w:val="20"/>
        </w:rPr>
        <w:t>Medicare Australia RCA</w:t>
      </w:r>
      <w:r w:rsidRPr="00877A75">
        <w:rPr>
          <w:rFonts w:cs="Tahoma"/>
          <w:szCs w:val="20"/>
        </w:rPr>
        <w:fldChar w:fldCharType="end"/>
      </w:r>
      <w:r w:rsidRPr="00877A75">
        <w:rPr>
          <w:rFonts w:cs="Tahoma"/>
          <w:szCs w:val="20"/>
        </w:rPr>
        <w:t xml:space="preserve"> </w:t>
      </w:r>
      <w:smartTag w:uri="urn:schemas-microsoft-com:office:smarttags" w:element="stockticker">
        <w:r w:rsidRPr="00877A75">
          <w:rPr>
            <w:rFonts w:cs="Tahoma"/>
            <w:szCs w:val="20"/>
          </w:rPr>
          <w:t>CPS</w:t>
        </w:r>
      </w:smartTag>
      <w:r w:rsidR="00C4644C">
        <w:rPr>
          <w:rFonts w:cs="Tahoma"/>
          <w:szCs w:val="20"/>
        </w:rPr>
        <w:t>,</w:t>
      </w:r>
    </w:p>
    <w:p w:rsidR="00A37269"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the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w:t>
      </w:r>
      <w:smartTag w:uri="urn:schemas-microsoft-com:office:smarttags" w:element="stockticker">
        <w:r w:rsidRPr="00877A75">
          <w:rPr>
            <w:rFonts w:cs="Tahoma"/>
            <w:szCs w:val="20"/>
          </w:rPr>
          <w:t>OCA</w:t>
        </w:r>
      </w:smartTag>
      <w:r w:rsidR="00E732BD" w:rsidRPr="00877A75">
        <w:rPr>
          <w:rFonts w:cs="Tahoma"/>
          <w:szCs w:val="20"/>
        </w:rPr>
        <w:t xml:space="preserve"> </w:t>
      </w:r>
      <w:r w:rsidR="00FE0A54" w:rsidRPr="00877A75">
        <w:rPr>
          <w:rFonts w:cs="Tahoma"/>
          <w:szCs w:val="20"/>
        </w:rPr>
        <w:t>C</w:t>
      </w:r>
      <w:r w:rsidRPr="00877A75">
        <w:rPr>
          <w:rFonts w:cs="Tahoma"/>
          <w:szCs w:val="20"/>
        </w:rPr>
        <w:t xml:space="preserve">ertificate and </w:t>
      </w:r>
      <w:r w:rsidR="00FE0A54" w:rsidRPr="00877A75">
        <w:rPr>
          <w:rFonts w:cs="Tahoma"/>
          <w:szCs w:val="20"/>
        </w:rPr>
        <w:t>K</w:t>
      </w:r>
      <w:r w:rsidRPr="00877A75">
        <w:rPr>
          <w:rFonts w:cs="Tahoma"/>
          <w:szCs w:val="20"/>
        </w:rPr>
        <w:t>eys</w:t>
      </w:r>
      <w:r w:rsidR="00E732BD" w:rsidRPr="00877A75">
        <w:rPr>
          <w:rFonts w:cs="Tahoma"/>
          <w:szCs w:val="20"/>
        </w:rPr>
        <w:t>,</w:t>
      </w:r>
    </w:p>
    <w:p w:rsidR="00B44599" w:rsidRPr="00877A75" w:rsidRDefault="00B44599" w:rsidP="00BA5B9D">
      <w:pPr>
        <w:numPr>
          <w:ilvl w:val="0"/>
          <w:numId w:val="38"/>
        </w:numPr>
        <w:autoSpaceDE w:val="0"/>
        <w:autoSpaceDN w:val="0"/>
        <w:adjustRightInd w:val="0"/>
        <w:spacing w:before="0" w:after="0"/>
        <w:jc w:val="left"/>
        <w:rPr>
          <w:rFonts w:cs="Tahoma"/>
          <w:szCs w:val="20"/>
        </w:rPr>
      </w:pPr>
      <w:r>
        <w:rPr>
          <w:rFonts w:cs="Tahoma"/>
          <w:szCs w:val="20"/>
        </w:rPr>
        <w:t xml:space="preserve">the Medicare </w:t>
      </w:r>
      <w:smartTag w:uri="urn:schemas-microsoft-com:office:smarttags" w:element="place">
        <w:smartTag w:uri="urn:schemas-microsoft-com:office:smarttags" w:element="country-region">
          <w:r>
            <w:rPr>
              <w:rFonts w:cs="Tahoma"/>
              <w:szCs w:val="20"/>
            </w:rPr>
            <w:t>Australia</w:t>
          </w:r>
        </w:smartTag>
      </w:smartTag>
      <w:r>
        <w:rPr>
          <w:rFonts w:cs="Tahoma"/>
          <w:szCs w:val="20"/>
        </w:rPr>
        <w:t xml:space="preserve"> </w:t>
      </w:r>
      <w:smartTag w:uri="urn:schemas-microsoft-com:office:smarttags" w:element="stockticker">
        <w:r>
          <w:rPr>
            <w:rFonts w:cs="Tahoma"/>
            <w:szCs w:val="20"/>
          </w:rPr>
          <w:t>OCA</w:t>
        </w:r>
      </w:smartTag>
      <w:r>
        <w:rPr>
          <w:rFonts w:cs="Tahoma"/>
          <w:szCs w:val="20"/>
        </w:rPr>
        <w:t xml:space="preserve"> CP,</w:t>
      </w:r>
    </w:p>
    <w:p w:rsidR="00A37269" w:rsidRPr="00877A75" w:rsidRDefault="0054173E" w:rsidP="00BA5B9D">
      <w:pPr>
        <w:numPr>
          <w:ilvl w:val="0"/>
          <w:numId w:val="38"/>
        </w:numPr>
        <w:autoSpaceDE w:val="0"/>
        <w:autoSpaceDN w:val="0"/>
        <w:adjustRightInd w:val="0"/>
        <w:spacing w:before="0" w:after="0"/>
        <w:jc w:val="left"/>
        <w:rPr>
          <w:rFonts w:cs="Tahoma"/>
          <w:szCs w:val="20"/>
        </w:rPr>
      </w:pPr>
      <w:r w:rsidRPr="00877A75">
        <w:rPr>
          <w:rFonts w:cs="Tahoma"/>
          <w:szCs w:val="20"/>
        </w:rPr>
        <w:t>the</w:t>
      </w:r>
      <w:r w:rsidR="00A37269" w:rsidRPr="00877A75">
        <w:rPr>
          <w:rFonts w:cs="Tahoma"/>
          <w:szCs w:val="20"/>
        </w:rPr>
        <w:t xml:space="preserve"> </w:t>
      </w:r>
      <w:r w:rsidR="00A37269" w:rsidRPr="00877A75">
        <w:rPr>
          <w:rFonts w:cs="Tahoma"/>
          <w:szCs w:val="20"/>
        </w:rPr>
        <w:fldChar w:fldCharType="begin"/>
      </w:r>
      <w:r w:rsidR="00A37269" w:rsidRPr="00877A75">
        <w:rPr>
          <w:rFonts w:cs="Tahoma"/>
          <w:szCs w:val="20"/>
        </w:rPr>
        <w:instrText xml:space="preserve"> DOCPROPERTY  OCA  \* MERGEFORMAT </w:instrText>
      </w:r>
      <w:r w:rsidR="00A37269" w:rsidRPr="00877A75">
        <w:rPr>
          <w:rFonts w:cs="Tahoma"/>
          <w:szCs w:val="20"/>
        </w:rPr>
        <w:fldChar w:fldCharType="separate"/>
      </w:r>
      <w:r w:rsidR="00456D6D">
        <w:rPr>
          <w:rFonts w:cs="Tahoma"/>
          <w:szCs w:val="20"/>
        </w:rPr>
        <w:t>Medicare Australia OCA</w:t>
      </w:r>
      <w:r w:rsidR="00A37269" w:rsidRPr="00877A75">
        <w:rPr>
          <w:rFonts w:cs="Tahoma"/>
          <w:szCs w:val="20"/>
        </w:rPr>
        <w:fldChar w:fldCharType="end"/>
      </w:r>
      <w:r w:rsidR="00A37269" w:rsidRPr="00877A75">
        <w:rPr>
          <w:rFonts w:cs="Tahoma"/>
          <w:szCs w:val="20"/>
        </w:rPr>
        <w:t xml:space="preserve"> CPS</w:t>
      </w:r>
      <w:r w:rsidR="000C5F04" w:rsidRPr="00877A75">
        <w:rPr>
          <w:rFonts w:cs="Tahoma"/>
          <w:szCs w:val="20"/>
        </w:rPr>
        <w:t>,</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the contents of the Healthcare Public Directory</w:t>
      </w:r>
      <w:r w:rsidR="000C5F04" w:rsidRPr="00877A75">
        <w:rPr>
          <w:rFonts w:cs="Tahoma"/>
          <w:szCs w:val="20"/>
        </w:rPr>
        <w:t>,</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any other data or database created by</w:t>
      </w:r>
      <w:r w:rsidR="00C406CE">
        <w:rPr>
          <w:rFonts w:cs="Tahoma"/>
          <w:szCs w:val="20"/>
        </w:rPr>
        <w:t xml:space="preserve"> Medicare Australia,</w:t>
      </w:r>
      <w:r w:rsidRPr="00877A75">
        <w:rPr>
          <w:rFonts w:cs="Tahoma"/>
          <w:szCs w:val="20"/>
        </w:rPr>
        <w:t xml:space="preserve"> the Medicare Australia RCA, the Medicare Australia </w:t>
      </w:r>
      <w:smartTag w:uri="urn:schemas-microsoft-com:office:smarttags" w:element="stockticker">
        <w:r w:rsidRPr="00877A75">
          <w:rPr>
            <w:rFonts w:cs="Tahoma"/>
            <w:szCs w:val="20"/>
          </w:rPr>
          <w:t>OCA</w:t>
        </w:r>
      </w:smartTag>
      <w:r w:rsidRPr="00877A75">
        <w:rPr>
          <w:rFonts w:cs="Tahoma"/>
          <w:szCs w:val="20"/>
        </w:rPr>
        <w:t xml:space="preserve">, the Card Management System or Medicare Australia’s contractors and subcontractors for the purposes of the Health Sector </w:t>
      </w:r>
      <w:smartTag w:uri="urn:schemas-microsoft-com:office:smarttags" w:element="stockticker">
        <w:r w:rsidRPr="00877A75">
          <w:rPr>
            <w:rFonts w:cs="Tahoma"/>
            <w:szCs w:val="20"/>
          </w:rPr>
          <w:t>PKI</w:t>
        </w:r>
      </w:smartTag>
      <w:r w:rsidR="000C5F04" w:rsidRPr="00877A75">
        <w:rPr>
          <w:rFonts w:cs="Tahoma"/>
          <w:szCs w:val="20"/>
        </w:rPr>
        <w:t>,</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all Certificate Policies for all </w:t>
      </w:r>
      <w:smartTag w:uri="urn:schemas-microsoft-com:office:smarttags" w:element="stockticker">
        <w:r w:rsidR="007526F8">
          <w:rPr>
            <w:rFonts w:cs="Tahoma"/>
            <w:szCs w:val="20"/>
          </w:rPr>
          <w:t>ROU</w:t>
        </w:r>
      </w:smartTag>
      <w:r w:rsidR="007526F8">
        <w:rPr>
          <w:rFonts w:cs="Tahoma"/>
          <w:szCs w:val="20"/>
        </w:rPr>
        <w:t xml:space="preserve"> </w:t>
      </w:r>
      <w:proofErr w:type="spellStart"/>
      <w:r w:rsidR="000C5F04" w:rsidRPr="00877A75">
        <w:rPr>
          <w:rFonts w:cs="Tahoma"/>
          <w:szCs w:val="20"/>
        </w:rPr>
        <w:t>CoIs</w:t>
      </w:r>
      <w:proofErr w:type="spellEnd"/>
      <w:r w:rsidR="000C5F04" w:rsidRPr="00877A75">
        <w:rPr>
          <w:rFonts w:cs="Tahoma"/>
          <w:szCs w:val="20"/>
        </w:rPr>
        <w:t>,</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all Applications and Terms and Conditions between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and the Subscribers in Medicare Australia </w:t>
      </w:r>
      <w:proofErr w:type="spellStart"/>
      <w:r w:rsidRPr="00877A75">
        <w:rPr>
          <w:rFonts w:cs="Tahoma"/>
          <w:szCs w:val="20"/>
        </w:rPr>
        <w:t>RO</w:t>
      </w:r>
      <w:r w:rsidR="007526F8">
        <w:rPr>
          <w:rFonts w:cs="Tahoma"/>
          <w:szCs w:val="20"/>
        </w:rPr>
        <w:t>U</w:t>
      </w:r>
      <w:r w:rsidRPr="00877A75">
        <w:rPr>
          <w:rFonts w:cs="Tahoma"/>
          <w:szCs w:val="20"/>
        </w:rPr>
        <w:t>s</w:t>
      </w:r>
      <w:r w:rsidR="00E8285D">
        <w:rPr>
          <w:rFonts w:cs="Tahoma"/>
          <w:szCs w:val="20"/>
        </w:rPr>
        <w:t>’</w:t>
      </w:r>
      <w:proofErr w:type="spellEnd"/>
      <w:r w:rsidRPr="00877A75">
        <w:rPr>
          <w:rFonts w:cs="Tahoma"/>
          <w:szCs w:val="20"/>
        </w:rPr>
        <w:t xml:space="preserve"> </w:t>
      </w:r>
      <w:proofErr w:type="spellStart"/>
      <w:r w:rsidR="000C5F04" w:rsidRPr="00877A75">
        <w:rPr>
          <w:rFonts w:cs="Tahoma"/>
          <w:szCs w:val="20"/>
        </w:rPr>
        <w:t>CoI</w:t>
      </w:r>
      <w:proofErr w:type="spellEnd"/>
      <w:r w:rsidR="000C5F04" w:rsidRPr="00877A75">
        <w:rPr>
          <w:rFonts w:cs="Tahoma"/>
          <w:szCs w:val="20"/>
        </w:rPr>
        <w:t xml:space="preserve">, </w:t>
      </w:r>
      <w:r w:rsidRPr="00877A75">
        <w:rPr>
          <w:rFonts w:cs="Tahoma"/>
          <w:szCs w:val="20"/>
        </w:rPr>
        <w:t>and</w:t>
      </w:r>
    </w:p>
    <w:p w:rsidR="00A37269" w:rsidRPr="00877A75" w:rsidRDefault="00A37269" w:rsidP="00BA5B9D">
      <w:pPr>
        <w:numPr>
          <w:ilvl w:val="0"/>
          <w:numId w:val="38"/>
        </w:numPr>
        <w:autoSpaceDE w:val="0"/>
        <w:autoSpaceDN w:val="0"/>
        <w:adjustRightInd w:val="0"/>
        <w:spacing w:before="0" w:after="0"/>
        <w:jc w:val="left"/>
        <w:rPr>
          <w:rFonts w:cs="Tahoma"/>
          <w:szCs w:val="20"/>
        </w:rPr>
      </w:pPr>
      <w:r w:rsidRPr="00877A75">
        <w:rPr>
          <w:rFonts w:cs="Tahoma"/>
          <w:szCs w:val="20"/>
        </w:rPr>
        <w:t xml:space="preserve">All other Documents owned by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and published on the Medicare Australia website</w:t>
      </w:r>
      <w:r w:rsidR="00D97C5D">
        <w:rPr>
          <w:rFonts w:cs="Tahoma"/>
          <w:szCs w:val="20"/>
        </w:rPr>
        <w:t xml:space="preserve"> (</w:t>
      </w:r>
      <w:hyperlink r:id="rId25" w:history="1">
        <w:r w:rsidR="00D97C5D" w:rsidRPr="004E08BD">
          <w:rPr>
            <w:rStyle w:val="Hyperlink"/>
            <w:rFonts w:cs="Tahoma"/>
            <w:szCs w:val="20"/>
            <w:lang w:val="en-US"/>
          </w:rPr>
          <w:t>www.medicareaustralia.gov.au</w:t>
        </w:r>
      </w:hyperlink>
      <w:r w:rsidR="00D97C5D">
        <w:rPr>
          <w:rFonts w:cs="Tahoma"/>
          <w:szCs w:val="20"/>
          <w:lang w:val="en-US"/>
        </w:rPr>
        <w:t>)</w:t>
      </w:r>
      <w:r w:rsidRPr="00877A75">
        <w:rPr>
          <w:rFonts w:cs="Tahoma"/>
          <w:szCs w:val="20"/>
        </w:rPr>
        <w:t xml:space="preserve"> for the purposes of the Health Sector </w:t>
      </w:r>
      <w:smartTag w:uri="urn:schemas-microsoft-com:office:smarttags" w:element="stockticker">
        <w:r w:rsidRPr="00877A75">
          <w:rPr>
            <w:rFonts w:cs="Tahoma"/>
            <w:szCs w:val="20"/>
          </w:rPr>
          <w:t>PKI</w:t>
        </w:r>
      </w:smartTag>
      <w:r w:rsidR="00C4644C">
        <w:rPr>
          <w:rFonts w:cs="Tahoma"/>
          <w:szCs w:val="20"/>
        </w:rPr>
        <w:t>.</w:t>
      </w:r>
    </w:p>
    <w:p w:rsidR="00A37269" w:rsidRPr="00877A75" w:rsidRDefault="00A37269" w:rsidP="00A37269">
      <w:pPr>
        <w:autoSpaceDE w:val="0"/>
        <w:autoSpaceDN w:val="0"/>
        <w:adjustRightInd w:val="0"/>
        <w:spacing w:before="0" w:after="0"/>
        <w:jc w:val="left"/>
        <w:rPr>
          <w:rFonts w:cs="Tahoma"/>
          <w:szCs w:val="20"/>
        </w:rPr>
      </w:pPr>
    </w:p>
    <w:p w:rsidR="00A37269" w:rsidRPr="00877A75" w:rsidRDefault="00A37269" w:rsidP="00A37269">
      <w:pPr>
        <w:autoSpaceDE w:val="0"/>
        <w:autoSpaceDN w:val="0"/>
        <w:adjustRightInd w:val="0"/>
        <w:spacing w:before="0" w:after="0"/>
        <w:jc w:val="left"/>
        <w:rPr>
          <w:rFonts w:cs="Tahoma"/>
          <w:szCs w:val="20"/>
        </w:rPr>
      </w:pPr>
      <w:r w:rsidRPr="00877A75">
        <w:rPr>
          <w:rFonts w:cs="Tahoma"/>
          <w:szCs w:val="20"/>
        </w:rPr>
        <w:t>Intellectual Property Rights in Medicare Australia Materials and in any modifications or enhancements made to Medicare Australia Materials remain, or are from the date of creation, the property of the Medicare Australia.</w:t>
      </w:r>
    </w:p>
    <w:p w:rsidR="00A37269" w:rsidRPr="00877A75" w:rsidRDefault="00A37269" w:rsidP="00A37269">
      <w:pPr>
        <w:autoSpaceDE w:val="0"/>
        <w:autoSpaceDN w:val="0"/>
        <w:adjustRightInd w:val="0"/>
        <w:spacing w:before="0" w:after="0"/>
        <w:jc w:val="left"/>
        <w:rPr>
          <w:rFonts w:cs="Tahoma"/>
          <w:szCs w:val="20"/>
        </w:rPr>
      </w:pPr>
    </w:p>
    <w:p w:rsidR="00A37269" w:rsidRPr="00877A75" w:rsidRDefault="00A37269" w:rsidP="00A37269">
      <w:pPr>
        <w:autoSpaceDE w:val="0"/>
        <w:autoSpaceDN w:val="0"/>
        <w:adjustRightInd w:val="0"/>
        <w:spacing w:before="0" w:after="0"/>
        <w:jc w:val="left"/>
        <w:rPr>
          <w:rFonts w:cs="Tahoma"/>
          <w:szCs w:val="20"/>
        </w:rPr>
      </w:pPr>
      <w:r w:rsidRPr="00877A75">
        <w:rPr>
          <w:rFonts w:cs="Tahoma"/>
          <w:szCs w:val="20"/>
        </w:rPr>
        <w:t xml:space="preserve">The Medicare Australia RCA, </w:t>
      </w:r>
      <w:r w:rsidRPr="00877A75">
        <w:t xml:space="preserve">Medicare Australia </w:t>
      </w:r>
      <w:smartTag w:uri="urn:schemas-microsoft-com:office:smarttags" w:element="stockticker">
        <w:r w:rsidRPr="00877A75">
          <w:t>OCA</w:t>
        </w:r>
      </w:smartTag>
      <w:r w:rsidRPr="00877A75">
        <w:t xml:space="preserve">, </w:t>
      </w:r>
      <w:r w:rsidRPr="00877A75">
        <w:rPr>
          <w:rFonts w:cs="Tahoma"/>
          <w:szCs w:val="20"/>
        </w:rPr>
        <w:t>Medicare Australia Subscribers and Relying Parties must ensure that Medicare Australia Materials are, to the extent practicable, identified as the property of Medicare Australia (for the Commonwealth) and that Medicare Australia Materials remain at all times free of any lien, charge or other encumbrance of a third Party.</w:t>
      </w:r>
    </w:p>
    <w:p w:rsidR="00A37269" w:rsidRPr="00877A75" w:rsidRDefault="00A37269" w:rsidP="00A37269">
      <w:pPr>
        <w:autoSpaceDE w:val="0"/>
        <w:autoSpaceDN w:val="0"/>
        <w:adjustRightInd w:val="0"/>
        <w:spacing w:before="0" w:after="0"/>
        <w:jc w:val="left"/>
        <w:rPr>
          <w:rFonts w:cs="Tahoma"/>
          <w:szCs w:val="20"/>
        </w:rPr>
      </w:pPr>
    </w:p>
    <w:p w:rsidR="00A37269" w:rsidRPr="00877A75" w:rsidRDefault="00A37269" w:rsidP="00A37269">
      <w:pPr>
        <w:autoSpaceDE w:val="0"/>
        <w:autoSpaceDN w:val="0"/>
        <w:adjustRightInd w:val="0"/>
        <w:spacing w:before="0" w:after="0"/>
        <w:jc w:val="left"/>
        <w:rPr>
          <w:rFonts w:cs="Tahoma"/>
          <w:szCs w:val="20"/>
        </w:rPr>
      </w:pPr>
      <w:r w:rsidRPr="00877A75">
        <w:rPr>
          <w:rFonts w:cs="Tahoma"/>
          <w:szCs w:val="20"/>
        </w:rPr>
        <w:t>Medicare Australia grants to Subscribers and Relying Parties a revocable, royalty-free, nonexclusive, non-transferable license for the terms of a Subscriber’s Certificate, to view</w:t>
      </w:r>
      <w:r w:rsidR="00635621">
        <w:rPr>
          <w:rFonts w:cs="Tahoma"/>
          <w:szCs w:val="20"/>
        </w:rPr>
        <w:t>, display</w:t>
      </w:r>
      <w:r w:rsidRPr="00877A75">
        <w:rPr>
          <w:rFonts w:cs="Tahoma"/>
          <w:szCs w:val="20"/>
        </w:rPr>
        <w:t xml:space="preserve"> and use (including downloading</w:t>
      </w:r>
      <w:r w:rsidR="00635621">
        <w:rPr>
          <w:rFonts w:cs="Tahoma"/>
          <w:szCs w:val="20"/>
        </w:rPr>
        <w:t>, reproducing</w:t>
      </w:r>
      <w:r w:rsidRPr="00877A75">
        <w:rPr>
          <w:rFonts w:cs="Tahoma"/>
          <w:szCs w:val="20"/>
        </w:rPr>
        <w:t xml:space="preserve"> and printing) Medicare Australia Materials for the purpose of:</w:t>
      </w:r>
    </w:p>
    <w:p w:rsidR="00A37269" w:rsidRPr="00877A75" w:rsidRDefault="00A37269" w:rsidP="00BA5B9D">
      <w:pPr>
        <w:numPr>
          <w:ilvl w:val="0"/>
          <w:numId w:val="39"/>
        </w:numPr>
        <w:autoSpaceDE w:val="0"/>
        <w:autoSpaceDN w:val="0"/>
        <w:adjustRightInd w:val="0"/>
        <w:spacing w:before="0" w:after="0"/>
        <w:jc w:val="left"/>
        <w:rPr>
          <w:rFonts w:cs="Tahoma"/>
          <w:szCs w:val="20"/>
        </w:rPr>
      </w:pPr>
      <w:r w:rsidRPr="00877A75">
        <w:rPr>
          <w:rFonts w:cs="Tahoma"/>
          <w:szCs w:val="20"/>
        </w:rPr>
        <w:t xml:space="preserve">participating in the Health Sector </w:t>
      </w:r>
      <w:smartTag w:uri="urn:schemas-microsoft-com:office:smarttags" w:element="stockticker">
        <w:r w:rsidRPr="00877A75">
          <w:rPr>
            <w:rFonts w:cs="Tahoma"/>
            <w:szCs w:val="20"/>
          </w:rPr>
          <w:t>PKI</w:t>
        </w:r>
      </w:smartTag>
      <w:r w:rsidR="000C5F04" w:rsidRPr="00877A75">
        <w:rPr>
          <w:rFonts w:cs="Tahoma"/>
          <w:szCs w:val="20"/>
        </w:rPr>
        <w:t>,</w:t>
      </w:r>
      <w:r w:rsidRPr="00877A75">
        <w:rPr>
          <w:rFonts w:cs="Tahoma"/>
          <w:szCs w:val="20"/>
        </w:rPr>
        <w:t xml:space="preserve"> </w:t>
      </w:r>
      <w:r w:rsidR="00BB7C70">
        <w:rPr>
          <w:rFonts w:cs="Tahoma"/>
          <w:szCs w:val="20"/>
        </w:rPr>
        <w:t>and</w:t>
      </w:r>
    </w:p>
    <w:p w:rsidR="00A37269" w:rsidRPr="00877A75" w:rsidRDefault="00A37269" w:rsidP="00BA5B9D">
      <w:pPr>
        <w:numPr>
          <w:ilvl w:val="0"/>
          <w:numId w:val="39"/>
        </w:numPr>
        <w:autoSpaceDE w:val="0"/>
        <w:autoSpaceDN w:val="0"/>
        <w:adjustRightInd w:val="0"/>
        <w:spacing w:before="0" w:after="0"/>
        <w:jc w:val="left"/>
        <w:rPr>
          <w:rFonts w:cs="Tahoma"/>
          <w:szCs w:val="20"/>
        </w:rPr>
      </w:pPr>
      <w:proofErr w:type="gramStart"/>
      <w:r w:rsidRPr="00877A75">
        <w:rPr>
          <w:rFonts w:cs="Tahoma"/>
          <w:szCs w:val="20"/>
        </w:rPr>
        <w:lastRenderedPageBreak/>
        <w:t>understanding</w:t>
      </w:r>
      <w:proofErr w:type="gramEnd"/>
      <w:r w:rsidRPr="00877A75">
        <w:rPr>
          <w:rFonts w:cs="Tahoma"/>
          <w:szCs w:val="20"/>
        </w:rPr>
        <w:t xml:space="preserve"> their rights and obligations under the Health Sector </w:t>
      </w:r>
      <w:smartTag w:uri="urn:schemas-microsoft-com:office:smarttags" w:element="stockticker">
        <w:r w:rsidRPr="00877A75">
          <w:rPr>
            <w:rFonts w:cs="Tahoma"/>
            <w:szCs w:val="20"/>
          </w:rPr>
          <w:t>PKI</w:t>
        </w:r>
      </w:smartTag>
      <w:r w:rsidRPr="00877A75">
        <w:rPr>
          <w:rFonts w:cs="Tahoma"/>
          <w:szCs w:val="20"/>
        </w:rPr>
        <w:t xml:space="preserve">, including obtaining legal or other advice as necessary. </w:t>
      </w:r>
    </w:p>
    <w:p w:rsidR="00CF1B16" w:rsidRPr="005115FB" w:rsidRDefault="00CF1B16">
      <w:pPr>
        <w:pStyle w:val="Heading2"/>
        <w:numPr>
          <w:ilvl w:val="1"/>
          <w:numId w:val="13"/>
        </w:numPr>
        <w:rPr>
          <w:color w:val="auto"/>
        </w:rPr>
      </w:pPr>
      <w:bookmarkStart w:id="157" w:name="_Toc144531906"/>
      <w:bookmarkStart w:id="158" w:name="_Toc144628578"/>
      <w:bookmarkStart w:id="159" w:name="_Toc290989203"/>
      <w:bookmarkEnd w:id="157"/>
      <w:bookmarkEnd w:id="158"/>
      <w:r w:rsidRPr="005115FB">
        <w:rPr>
          <w:color w:val="auto"/>
        </w:rPr>
        <w:t>Representations and Warranties</w:t>
      </w:r>
      <w:bookmarkEnd w:id="159"/>
    </w:p>
    <w:p w:rsidR="00CF1B16" w:rsidRPr="00877A75" w:rsidRDefault="00FF69A2">
      <w:pPr>
        <w:pStyle w:val="Heading3"/>
        <w:numPr>
          <w:ilvl w:val="2"/>
          <w:numId w:val="13"/>
        </w:numPr>
        <w:rPr>
          <w:color w:val="auto"/>
        </w:rPr>
      </w:pPr>
      <w:r w:rsidRPr="00877A75">
        <w:rPr>
          <w:color w:val="auto"/>
        </w:rPr>
        <w:t xml:space="preserve">Commonwealth and </w:t>
      </w:r>
      <w:r w:rsidR="00A37269" w:rsidRPr="00877A75">
        <w:rPr>
          <w:color w:val="auto"/>
        </w:rPr>
        <w:t xml:space="preserve">Medicare </w:t>
      </w:r>
      <w:smartTag w:uri="urn:schemas-microsoft-com:office:smarttags" w:element="place">
        <w:smartTag w:uri="urn:schemas-microsoft-com:office:smarttags" w:element="country-region">
          <w:r w:rsidR="00A37269" w:rsidRPr="00877A75">
            <w:rPr>
              <w:color w:val="auto"/>
            </w:rPr>
            <w:t>Australia</w:t>
          </w:r>
        </w:smartTag>
      </w:smartTag>
      <w:r w:rsidR="00A37269" w:rsidRPr="00877A75">
        <w:rPr>
          <w:color w:val="auto"/>
        </w:rPr>
        <w:t xml:space="preserve"> </w:t>
      </w:r>
      <w:r w:rsidR="00CF1B16" w:rsidRPr="00877A75">
        <w:rPr>
          <w:color w:val="auto"/>
        </w:rPr>
        <w:t>Representations and Warranties</w:t>
      </w:r>
    </w:p>
    <w:p w:rsidR="004A3E5B" w:rsidRPr="00877A75" w:rsidRDefault="00635621" w:rsidP="00A37269">
      <w:pPr>
        <w:autoSpaceDE w:val="0"/>
        <w:autoSpaceDN w:val="0"/>
        <w:adjustRightInd w:val="0"/>
        <w:spacing w:before="0" w:after="0"/>
        <w:jc w:val="left"/>
        <w:rPr>
          <w:rFonts w:cs="Tahoma"/>
          <w:szCs w:val="20"/>
        </w:rPr>
      </w:pPr>
      <w:r>
        <w:rPr>
          <w:rFonts w:cs="Tahoma"/>
          <w:szCs w:val="20"/>
        </w:rPr>
        <w:t>To the extent permitted by law</w:t>
      </w:r>
      <w:r w:rsidR="00B4400E" w:rsidRPr="00877A75">
        <w:rPr>
          <w:rFonts w:cs="Tahoma"/>
          <w:szCs w:val="20"/>
        </w:rPr>
        <w:t xml:space="preserve"> and notwithstanding any other provision of any Health Sector </w:t>
      </w:r>
      <w:smartTag w:uri="urn:schemas-microsoft-com:office:smarttags" w:element="stockticker">
        <w:r w:rsidR="00B4400E" w:rsidRPr="00877A75">
          <w:rPr>
            <w:rFonts w:cs="Tahoma"/>
            <w:szCs w:val="20"/>
          </w:rPr>
          <w:t>PKI</w:t>
        </w:r>
      </w:smartTag>
      <w:r w:rsidR="00B4400E" w:rsidRPr="00877A75">
        <w:rPr>
          <w:rFonts w:cs="Tahoma"/>
          <w:szCs w:val="20"/>
        </w:rPr>
        <w:t xml:space="preserve"> documents or whether Keys or Certificates are used in a transaction or not, </w:t>
      </w:r>
      <w:r w:rsidR="002D7D4D" w:rsidRPr="00877A75">
        <w:rPr>
          <w:rFonts w:cs="Tahoma"/>
          <w:szCs w:val="20"/>
        </w:rPr>
        <w:t>the Commonwealth</w:t>
      </w:r>
      <w:r w:rsidR="00B4400E" w:rsidRPr="00877A75">
        <w:rPr>
          <w:rFonts w:cs="Tahoma"/>
          <w:szCs w:val="20"/>
        </w:rPr>
        <w:t>,</w:t>
      </w:r>
      <w:r w:rsidR="002D7D4D" w:rsidRPr="00877A75">
        <w:rPr>
          <w:rFonts w:cs="Tahoma"/>
          <w:szCs w:val="20"/>
        </w:rPr>
        <w:t xml:space="preserve"> its Agencies and Medicare </w:t>
      </w:r>
      <w:smartTag w:uri="urn:schemas-microsoft-com:office:smarttags" w:element="place">
        <w:smartTag w:uri="urn:schemas-microsoft-com:office:smarttags" w:element="country-region">
          <w:r w:rsidR="002D7D4D" w:rsidRPr="00877A75">
            <w:rPr>
              <w:rFonts w:cs="Tahoma"/>
              <w:szCs w:val="20"/>
            </w:rPr>
            <w:t>Australia</w:t>
          </w:r>
        </w:smartTag>
      </w:smartTag>
      <w:r w:rsidR="00A37269" w:rsidRPr="00877A75">
        <w:rPr>
          <w:rFonts w:cs="Tahoma"/>
          <w:szCs w:val="20"/>
        </w:rPr>
        <w:t xml:space="preserve"> make no representations or warranties</w:t>
      </w:r>
      <w:r w:rsidR="004A3E5B" w:rsidRPr="00877A75">
        <w:rPr>
          <w:rFonts w:cs="Tahoma"/>
          <w:szCs w:val="20"/>
        </w:rPr>
        <w:t xml:space="preserve"> to any:</w:t>
      </w:r>
    </w:p>
    <w:p w:rsidR="004A3E5B" w:rsidRDefault="00F63299" w:rsidP="00BA5B9D">
      <w:pPr>
        <w:numPr>
          <w:ilvl w:val="0"/>
          <w:numId w:val="46"/>
        </w:numPr>
        <w:autoSpaceDE w:val="0"/>
        <w:autoSpaceDN w:val="0"/>
        <w:adjustRightInd w:val="0"/>
        <w:spacing w:before="0" w:after="0"/>
        <w:jc w:val="left"/>
        <w:rPr>
          <w:rFonts w:cs="Tahoma"/>
          <w:szCs w:val="20"/>
        </w:rPr>
      </w:pPr>
      <w:r w:rsidRPr="00877A75">
        <w:rPr>
          <w:rFonts w:cs="Tahoma"/>
          <w:szCs w:val="20"/>
        </w:rPr>
        <w:t>Agenc</w:t>
      </w:r>
      <w:r w:rsidR="0020105D" w:rsidRPr="00877A75">
        <w:rPr>
          <w:rFonts w:cs="Tahoma"/>
          <w:szCs w:val="20"/>
        </w:rPr>
        <w:t>y</w:t>
      </w:r>
      <w:r w:rsidR="00C4644C">
        <w:rPr>
          <w:rFonts w:cs="Tahoma"/>
          <w:szCs w:val="20"/>
        </w:rPr>
        <w:t>,</w:t>
      </w:r>
    </w:p>
    <w:p w:rsidR="00C406CE" w:rsidRPr="00877A75" w:rsidRDefault="00C406CE" w:rsidP="00BA5B9D">
      <w:pPr>
        <w:numPr>
          <w:ilvl w:val="0"/>
          <w:numId w:val="46"/>
        </w:numPr>
        <w:autoSpaceDE w:val="0"/>
        <w:autoSpaceDN w:val="0"/>
        <w:adjustRightInd w:val="0"/>
        <w:spacing w:before="0" w:after="0"/>
        <w:jc w:val="left"/>
        <w:rPr>
          <w:rFonts w:cs="Tahoma"/>
          <w:szCs w:val="20"/>
        </w:rPr>
      </w:pPr>
      <w:r>
        <w:rPr>
          <w:rFonts w:cs="Tahoma"/>
          <w:szCs w:val="20"/>
        </w:rPr>
        <w:t>CA service provider,</w:t>
      </w:r>
    </w:p>
    <w:p w:rsidR="004A3E5B" w:rsidRPr="00877A75" w:rsidRDefault="00B4400E" w:rsidP="00BA5B9D">
      <w:pPr>
        <w:numPr>
          <w:ilvl w:val="0"/>
          <w:numId w:val="46"/>
        </w:numPr>
        <w:autoSpaceDE w:val="0"/>
        <w:autoSpaceDN w:val="0"/>
        <w:adjustRightInd w:val="0"/>
        <w:spacing w:before="0" w:after="0"/>
        <w:jc w:val="left"/>
        <w:rPr>
          <w:rFonts w:cs="Tahoma"/>
          <w:szCs w:val="20"/>
        </w:rPr>
      </w:pPr>
      <w:r w:rsidRPr="00877A75">
        <w:rPr>
          <w:rFonts w:cs="Tahoma"/>
          <w:szCs w:val="20"/>
        </w:rPr>
        <w:t xml:space="preserve">RA </w:t>
      </w:r>
      <w:r w:rsidR="00051CAC" w:rsidRPr="00877A75">
        <w:rPr>
          <w:rFonts w:cs="Tahoma"/>
          <w:szCs w:val="20"/>
        </w:rPr>
        <w:t>service provider</w:t>
      </w:r>
      <w:r w:rsidR="00C4644C">
        <w:rPr>
          <w:rFonts w:cs="Tahoma"/>
          <w:szCs w:val="20"/>
        </w:rPr>
        <w:t>,</w:t>
      </w:r>
    </w:p>
    <w:p w:rsidR="004A3E5B" w:rsidRPr="00877A75" w:rsidRDefault="004A3E5B" w:rsidP="00BA5B9D">
      <w:pPr>
        <w:numPr>
          <w:ilvl w:val="0"/>
          <w:numId w:val="46"/>
        </w:numPr>
        <w:autoSpaceDE w:val="0"/>
        <w:autoSpaceDN w:val="0"/>
        <w:adjustRightInd w:val="0"/>
        <w:spacing w:before="0" w:after="0"/>
        <w:jc w:val="left"/>
        <w:rPr>
          <w:rFonts w:cs="Tahoma"/>
          <w:szCs w:val="20"/>
        </w:rPr>
      </w:pPr>
      <w:r w:rsidRPr="00877A75">
        <w:rPr>
          <w:rFonts w:cs="Tahoma"/>
          <w:szCs w:val="20"/>
        </w:rPr>
        <w:t>Sub</w:t>
      </w:r>
      <w:r w:rsidR="0020105D" w:rsidRPr="00877A75">
        <w:rPr>
          <w:rFonts w:cs="Tahoma"/>
          <w:szCs w:val="20"/>
        </w:rPr>
        <w:t>scriber</w:t>
      </w:r>
      <w:r w:rsidR="00C4644C">
        <w:rPr>
          <w:rFonts w:cs="Tahoma"/>
          <w:szCs w:val="20"/>
        </w:rPr>
        <w:t>,</w:t>
      </w:r>
    </w:p>
    <w:p w:rsidR="004A3E5B" w:rsidRPr="00877A75" w:rsidRDefault="004A3E5B" w:rsidP="00BA5B9D">
      <w:pPr>
        <w:numPr>
          <w:ilvl w:val="0"/>
          <w:numId w:val="46"/>
        </w:numPr>
        <w:autoSpaceDE w:val="0"/>
        <w:autoSpaceDN w:val="0"/>
        <w:adjustRightInd w:val="0"/>
        <w:spacing w:before="0" w:after="0"/>
        <w:jc w:val="left"/>
        <w:rPr>
          <w:rFonts w:cs="Tahoma"/>
          <w:szCs w:val="20"/>
        </w:rPr>
      </w:pPr>
      <w:r w:rsidRPr="00877A75">
        <w:rPr>
          <w:rFonts w:cs="Tahoma"/>
          <w:szCs w:val="20"/>
        </w:rPr>
        <w:t>Replying Part</w:t>
      </w:r>
      <w:r w:rsidR="0020105D" w:rsidRPr="00877A75">
        <w:rPr>
          <w:rFonts w:cs="Tahoma"/>
          <w:szCs w:val="20"/>
        </w:rPr>
        <w:t>y</w:t>
      </w:r>
      <w:r w:rsidR="00C4644C">
        <w:rPr>
          <w:rFonts w:cs="Tahoma"/>
          <w:szCs w:val="20"/>
        </w:rPr>
        <w:t>,</w:t>
      </w:r>
      <w:r w:rsidR="0020105D" w:rsidRPr="00877A75">
        <w:rPr>
          <w:rFonts w:cs="Tahoma"/>
          <w:szCs w:val="20"/>
        </w:rPr>
        <w:t xml:space="preserve"> </w:t>
      </w:r>
      <w:r w:rsidRPr="00877A75">
        <w:rPr>
          <w:rFonts w:cs="Tahoma"/>
          <w:szCs w:val="20"/>
        </w:rPr>
        <w:t>or</w:t>
      </w:r>
    </w:p>
    <w:p w:rsidR="004A3E5B" w:rsidRPr="00877A75" w:rsidRDefault="004A3E5B" w:rsidP="00BA5B9D">
      <w:pPr>
        <w:numPr>
          <w:ilvl w:val="0"/>
          <w:numId w:val="46"/>
        </w:numPr>
        <w:autoSpaceDE w:val="0"/>
        <w:autoSpaceDN w:val="0"/>
        <w:adjustRightInd w:val="0"/>
        <w:spacing w:before="0" w:after="0"/>
        <w:jc w:val="left"/>
        <w:rPr>
          <w:rFonts w:cs="Tahoma"/>
          <w:szCs w:val="20"/>
        </w:rPr>
      </w:pPr>
      <w:r w:rsidRPr="00877A75">
        <w:rPr>
          <w:rFonts w:cs="Tahoma"/>
          <w:szCs w:val="20"/>
        </w:rPr>
        <w:t>Other participant</w:t>
      </w:r>
      <w:r w:rsidR="00C4644C">
        <w:rPr>
          <w:rFonts w:cs="Tahoma"/>
          <w:szCs w:val="20"/>
        </w:rPr>
        <w:t>.</w:t>
      </w:r>
    </w:p>
    <w:p w:rsidR="004A3E5B" w:rsidRPr="00877A75" w:rsidRDefault="004A3E5B" w:rsidP="004A3E5B">
      <w:pPr>
        <w:autoSpaceDE w:val="0"/>
        <w:autoSpaceDN w:val="0"/>
        <w:adjustRightInd w:val="0"/>
        <w:spacing w:before="0" w:after="0"/>
        <w:jc w:val="left"/>
        <w:rPr>
          <w:rFonts w:cs="Tahoma"/>
          <w:szCs w:val="20"/>
        </w:rPr>
      </w:pPr>
      <w:r w:rsidRPr="00877A75">
        <w:rPr>
          <w:rFonts w:cs="Tahoma"/>
          <w:szCs w:val="20"/>
        </w:rPr>
        <w:t xml:space="preserve">in relation to </w:t>
      </w:r>
      <w:r w:rsidR="00A37269" w:rsidRPr="00877A75">
        <w:rPr>
          <w:rFonts w:cs="Tahoma"/>
          <w:szCs w:val="20"/>
        </w:rPr>
        <w:t>the</w:t>
      </w:r>
      <w:r w:rsidRPr="00877A75">
        <w:rPr>
          <w:rFonts w:cs="Tahoma"/>
          <w:szCs w:val="20"/>
        </w:rPr>
        <w:t>ir</w:t>
      </w:r>
      <w:r w:rsidR="00A37269" w:rsidRPr="00877A75">
        <w:rPr>
          <w:rFonts w:cs="Tahoma"/>
          <w:szCs w:val="20"/>
        </w:rPr>
        <w:t xml:space="preserve"> activities or performance of </w:t>
      </w:r>
      <w:r w:rsidRPr="00877A75">
        <w:rPr>
          <w:rFonts w:cs="Tahoma"/>
          <w:szCs w:val="20"/>
        </w:rPr>
        <w:t xml:space="preserve">the Health Sector </w:t>
      </w:r>
      <w:smartTag w:uri="urn:schemas-microsoft-com:office:smarttags" w:element="stockticker">
        <w:r w:rsidRPr="00877A75">
          <w:rPr>
            <w:rFonts w:cs="Tahoma"/>
            <w:szCs w:val="20"/>
          </w:rPr>
          <w:t>PKI</w:t>
        </w:r>
      </w:smartTag>
      <w:r w:rsidRPr="00877A75">
        <w:rPr>
          <w:rFonts w:cs="Tahoma"/>
          <w:szCs w:val="20"/>
        </w:rPr>
        <w:t xml:space="preserve"> and any services or products associated with, or part of, or used in delivery of the Health Sector </w:t>
      </w:r>
      <w:smartTag w:uri="urn:schemas-microsoft-com:office:smarttags" w:element="stockticker">
        <w:r w:rsidRPr="00877A75">
          <w:rPr>
            <w:rFonts w:cs="Tahoma"/>
            <w:szCs w:val="20"/>
          </w:rPr>
          <w:t>PKI</w:t>
        </w:r>
      </w:smartTag>
      <w:r w:rsidRPr="00877A75">
        <w:rPr>
          <w:rFonts w:cs="Tahoma"/>
          <w:szCs w:val="20"/>
        </w:rPr>
        <w:t>.</w:t>
      </w:r>
    </w:p>
    <w:p w:rsidR="00CF1B16" w:rsidRPr="00877A75" w:rsidRDefault="004A3E5B">
      <w:pPr>
        <w:pStyle w:val="Heading3"/>
        <w:numPr>
          <w:ilvl w:val="2"/>
          <w:numId w:val="13"/>
        </w:numPr>
        <w:rPr>
          <w:color w:val="auto"/>
        </w:rPr>
      </w:pPr>
      <w:r w:rsidRPr="00877A75">
        <w:rPr>
          <w:color w:val="auto"/>
        </w:rPr>
        <w:t>Other Parties</w:t>
      </w:r>
      <w:r w:rsidR="00CF1B16" w:rsidRPr="00877A75">
        <w:rPr>
          <w:color w:val="auto"/>
        </w:rPr>
        <w:t xml:space="preserve"> Representations and Warranties</w:t>
      </w:r>
    </w:p>
    <w:p w:rsidR="004A3E5B" w:rsidRPr="00877A75" w:rsidRDefault="00635621" w:rsidP="004A3E5B">
      <w:pPr>
        <w:autoSpaceDE w:val="0"/>
        <w:autoSpaceDN w:val="0"/>
        <w:adjustRightInd w:val="0"/>
        <w:spacing w:before="0" w:after="0"/>
        <w:jc w:val="left"/>
        <w:rPr>
          <w:rFonts w:cs="Tahoma"/>
          <w:szCs w:val="20"/>
        </w:rPr>
      </w:pPr>
      <w:r>
        <w:rPr>
          <w:rFonts w:cs="Tahoma"/>
          <w:szCs w:val="20"/>
        </w:rPr>
        <w:t>To the extent permitted by law</w:t>
      </w:r>
      <w:r w:rsidR="00B4400E" w:rsidRPr="00877A75">
        <w:rPr>
          <w:rFonts w:cs="Tahoma"/>
          <w:szCs w:val="20"/>
        </w:rPr>
        <w:t xml:space="preserve"> and notwithstanding any other provision of any Health Sector </w:t>
      </w:r>
      <w:smartTag w:uri="urn:schemas-microsoft-com:office:smarttags" w:element="stockticker">
        <w:r w:rsidR="00B4400E" w:rsidRPr="00877A75">
          <w:rPr>
            <w:rFonts w:cs="Tahoma"/>
            <w:szCs w:val="20"/>
          </w:rPr>
          <w:t>PKI</w:t>
        </w:r>
      </w:smartTag>
      <w:r w:rsidR="00B4400E" w:rsidRPr="00877A75">
        <w:rPr>
          <w:rFonts w:cs="Tahoma"/>
          <w:szCs w:val="20"/>
        </w:rPr>
        <w:t xml:space="preserve"> documents or whether Keys or Certificates are used in a transaction or not, </w:t>
      </w:r>
      <w:r w:rsidR="004A3E5B" w:rsidRPr="00877A75">
        <w:rPr>
          <w:rFonts w:cs="Tahoma"/>
          <w:szCs w:val="20"/>
        </w:rPr>
        <w:t xml:space="preserve">Agencies, </w:t>
      </w:r>
      <w:r w:rsidR="00B4400E" w:rsidRPr="00877A75">
        <w:rPr>
          <w:rFonts w:cs="Tahoma"/>
          <w:szCs w:val="20"/>
        </w:rPr>
        <w:t xml:space="preserve">RA </w:t>
      </w:r>
      <w:r w:rsidR="00051CAC" w:rsidRPr="00877A75">
        <w:rPr>
          <w:rFonts w:cs="Tahoma"/>
          <w:szCs w:val="20"/>
        </w:rPr>
        <w:t>service providers</w:t>
      </w:r>
      <w:r w:rsidR="004A3E5B" w:rsidRPr="00877A75">
        <w:rPr>
          <w:rFonts w:cs="Tahoma"/>
          <w:szCs w:val="20"/>
        </w:rPr>
        <w:t>, Subscribers, Relying Parties and other participants (collectively, Other Parties)</w:t>
      </w:r>
      <w:r w:rsidR="00F63299" w:rsidRPr="00877A75">
        <w:rPr>
          <w:rFonts w:cs="Tahoma"/>
          <w:szCs w:val="20"/>
        </w:rPr>
        <w:t xml:space="preserve"> </w:t>
      </w:r>
      <w:r w:rsidR="004A3E5B" w:rsidRPr="00877A75">
        <w:rPr>
          <w:rFonts w:cs="Tahoma"/>
          <w:szCs w:val="20"/>
        </w:rPr>
        <w:t>make no representations or warranties to the:</w:t>
      </w:r>
    </w:p>
    <w:p w:rsidR="004A3E5B" w:rsidRPr="00877A75" w:rsidRDefault="004A3E5B" w:rsidP="00BA5B9D">
      <w:pPr>
        <w:numPr>
          <w:ilvl w:val="0"/>
          <w:numId w:val="47"/>
        </w:numPr>
        <w:autoSpaceDE w:val="0"/>
        <w:autoSpaceDN w:val="0"/>
        <w:adjustRightInd w:val="0"/>
        <w:spacing w:before="0" w:after="0"/>
        <w:jc w:val="left"/>
        <w:rPr>
          <w:rFonts w:cs="Tahoma"/>
          <w:szCs w:val="20"/>
        </w:rPr>
      </w:pPr>
      <w:r w:rsidRPr="00877A75">
        <w:rPr>
          <w:rFonts w:cs="Tahoma"/>
          <w:szCs w:val="20"/>
        </w:rPr>
        <w:t>Commonwealth</w:t>
      </w:r>
      <w:r w:rsidR="00C4644C">
        <w:rPr>
          <w:rFonts w:cs="Tahoma"/>
          <w:szCs w:val="20"/>
        </w:rPr>
        <w:t>,</w:t>
      </w:r>
    </w:p>
    <w:p w:rsidR="004A3E5B" w:rsidRPr="00877A75" w:rsidRDefault="004A3E5B" w:rsidP="00BA5B9D">
      <w:pPr>
        <w:numPr>
          <w:ilvl w:val="0"/>
          <w:numId w:val="47"/>
        </w:numPr>
        <w:autoSpaceDE w:val="0"/>
        <w:autoSpaceDN w:val="0"/>
        <w:adjustRightInd w:val="0"/>
        <w:spacing w:before="0" w:after="0"/>
        <w:jc w:val="left"/>
        <w:rPr>
          <w:rFonts w:cs="Tahoma"/>
          <w:szCs w:val="20"/>
        </w:rPr>
      </w:pPr>
      <w:r w:rsidRPr="00877A75">
        <w:rPr>
          <w:rFonts w:cs="Tahoma"/>
          <w:szCs w:val="20"/>
        </w:rPr>
        <w:t xml:space="preserve">Any </w:t>
      </w:r>
      <w:r w:rsidR="00B4400E" w:rsidRPr="00877A75">
        <w:rPr>
          <w:rFonts w:cs="Tahoma"/>
          <w:szCs w:val="20"/>
        </w:rPr>
        <w:t xml:space="preserve">Commonwealth </w:t>
      </w:r>
      <w:r w:rsidR="00C4644C">
        <w:rPr>
          <w:rFonts w:cs="Tahoma"/>
          <w:szCs w:val="20"/>
        </w:rPr>
        <w:t>Agencies,</w:t>
      </w:r>
    </w:p>
    <w:p w:rsidR="004A3E5B" w:rsidRPr="00877A75" w:rsidRDefault="004A3E5B" w:rsidP="00BA5B9D">
      <w:pPr>
        <w:numPr>
          <w:ilvl w:val="0"/>
          <w:numId w:val="47"/>
        </w:numPr>
        <w:autoSpaceDE w:val="0"/>
        <w:autoSpaceDN w:val="0"/>
        <w:adjustRightInd w:val="0"/>
        <w:spacing w:before="0" w:after="0"/>
        <w:jc w:val="left"/>
        <w:rPr>
          <w:rFonts w:cs="Tahoma"/>
          <w:szCs w:val="20"/>
        </w:rPr>
      </w:pPr>
      <w:r w:rsidRPr="00877A75">
        <w:rPr>
          <w:rFonts w:cs="Tahoma"/>
          <w:szCs w:val="20"/>
        </w:rPr>
        <w:t xml:space="preserve">Medicare </w:t>
      </w:r>
      <w:smartTag w:uri="urn:schemas-microsoft-com:office:smarttags" w:element="place">
        <w:smartTag w:uri="urn:schemas-microsoft-com:office:smarttags" w:element="country-region">
          <w:r w:rsidRPr="00877A75">
            <w:rPr>
              <w:rFonts w:cs="Tahoma"/>
              <w:szCs w:val="20"/>
            </w:rPr>
            <w:t>Australia</w:t>
          </w:r>
        </w:smartTag>
      </w:smartTag>
      <w:r w:rsidR="00C4644C">
        <w:rPr>
          <w:rFonts w:cs="Tahoma"/>
          <w:szCs w:val="20"/>
        </w:rPr>
        <w:t>,</w:t>
      </w:r>
      <w:r w:rsidR="00F63299" w:rsidRPr="00877A75">
        <w:rPr>
          <w:rFonts w:cs="Tahoma"/>
          <w:szCs w:val="20"/>
        </w:rPr>
        <w:t xml:space="preserve"> or</w:t>
      </w:r>
    </w:p>
    <w:p w:rsidR="00F63299" w:rsidRPr="00877A75" w:rsidRDefault="00F63299" w:rsidP="00BA5B9D">
      <w:pPr>
        <w:numPr>
          <w:ilvl w:val="0"/>
          <w:numId w:val="47"/>
        </w:numPr>
        <w:autoSpaceDE w:val="0"/>
        <w:autoSpaceDN w:val="0"/>
        <w:adjustRightInd w:val="0"/>
        <w:spacing w:before="0" w:after="0"/>
        <w:jc w:val="left"/>
        <w:rPr>
          <w:rFonts w:cs="Tahoma"/>
          <w:szCs w:val="20"/>
        </w:rPr>
      </w:pPr>
      <w:r w:rsidRPr="00877A75">
        <w:rPr>
          <w:rFonts w:cs="Tahoma"/>
          <w:szCs w:val="20"/>
        </w:rPr>
        <w:t>Each other</w:t>
      </w:r>
      <w:r w:rsidR="00C4644C">
        <w:rPr>
          <w:rFonts w:cs="Tahoma"/>
          <w:szCs w:val="20"/>
        </w:rPr>
        <w:t>.</w:t>
      </w:r>
    </w:p>
    <w:p w:rsidR="004A3E5B" w:rsidRPr="00877A75" w:rsidRDefault="004A3E5B" w:rsidP="004A3E5B">
      <w:pPr>
        <w:autoSpaceDE w:val="0"/>
        <w:autoSpaceDN w:val="0"/>
        <w:adjustRightInd w:val="0"/>
        <w:spacing w:before="0" w:after="0"/>
        <w:jc w:val="left"/>
        <w:rPr>
          <w:rFonts w:cs="Tahoma"/>
          <w:szCs w:val="20"/>
        </w:rPr>
      </w:pPr>
      <w:r w:rsidRPr="00877A75">
        <w:rPr>
          <w:rFonts w:cs="Tahoma"/>
          <w:szCs w:val="20"/>
        </w:rPr>
        <w:t xml:space="preserve">in relation to their activities or performance of the Health Sector </w:t>
      </w:r>
      <w:smartTag w:uri="urn:schemas-microsoft-com:office:smarttags" w:element="stockticker">
        <w:r w:rsidRPr="00877A75">
          <w:rPr>
            <w:rFonts w:cs="Tahoma"/>
            <w:szCs w:val="20"/>
          </w:rPr>
          <w:t>PKI</w:t>
        </w:r>
      </w:smartTag>
      <w:r w:rsidRPr="00877A75">
        <w:rPr>
          <w:rFonts w:cs="Tahoma"/>
          <w:szCs w:val="20"/>
        </w:rPr>
        <w:t xml:space="preserve"> and any services or products associated with, or part of, or used in delivery of the Health Sector </w:t>
      </w:r>
      <w:smartTag w:uri="urn:schemas-microsoft-com:office:smarttags" w:element="stockticker">
        <w:r w:rsidRPr="00877A75">
          <w:rPr>
            <w:rFonts w:cs="Tahoma"/>
            <w:szCs w:val="20"/>
          </w:rPr>
          <w:t>PKI</w:t>
        </w:r>
      </w:smartTag>
      <w:r w:rsidRPr="00877A75">
        <w:rPr>
          <w:rFonts w:cs="Tahoma"/>
          <w:szCs w:val="20"/>
        </w:rPr>
        <w:t>.</w:t>
      </w:r>
    </w:p>
    <w:p w:rsidR="00CF1B16" w:rsidRPr="005115FB" w:rsidRDefault="00CF1B16">
      <w:pPr>
        <w:pStyle w:val="Heading2"/>
        <w:numPr>
          <w:ilvl w:val="1"/>
          <w:numId w:val="13"/>
        </w:numPr>
        <w:rPr>
          <w:color w:val="auto"/>
        </w:rPr>
      </w:pPr>
      <w:bookmarkStart w:id="160" w:name="_Toc144884197"/>
      <w:bookmarkStart w:id="161" w:name="_Toc144884200"/>
      <w:bookmarkStart w:id="162" w:name="_Toc144884207"/>
      <w:bookmarkStart w:id="163" w:name="_Toc144884209"/>
      <w:bookmarkStart w:id="164" w:name="_Toc144884212"/>
      <w:bookmarkStart w:id="165" w:name="_Toc144531908"/>
      <w:bookmarkStart w:id="166" w:name="_Toc144628580"/>
      <w:bookmarkStart w:id="167" w:name="_Toc290989204"/>
      <w:bookmarkEnd w:id="160"/>
      <w:bookmarkEnd w:id="161"/>
      <w:bookmarkEnd w:id="162"/>
      <w:bookmarkEnd w:id="163"/>
      <w:bookmarkEnd w:id="164"/>
      <w:bookmarkEnd w:id="165"/>
      <w:bookmarkEnd w:id="166"/>
      <w:r w:rsidRPr="005115FB">
        <w:rPr>
          <w:color w:val="auto"/>
        </w:rPr>
        <w:t>Disclaimers of Warranties</w:t>
      </w:r>
      <w:bookmarkEnd w:id="167"/>
    </w:p>
    <w:p w:rsidR="00007543" w:rsidRPr="00877A75" w:rsidRDefault="00007543" w:rsidP="00B846F1">
      <w:pPr>
        <w:autoSpaceDE w:val="0"/>
        <w:autoSpaceDN w:val="0"/>
        <w:adjustRightInd w:val="0"/>
        <w:spacing w:before="0" w:after="0"/>
        <w:jc w:val="left"/>
        <w:rPr>
          <w:rFonts w:cs="Tahoma"/>
          <w:szCs w:val="20"/>
        </w:rPr>
      </w:pPr>
      <w:r w:rsidRPr="00877A75">
        <w:rPr>
          <w:rFonts w:cs="Tahoma"/>
          <w:szCs w:val="20"/>
        </w:rPr>
        <w:t xml:space="preserve">The Commonwealth, </w:t>
      </w:r>
      <w:proofErr w:type="gramStart"/>
      <w:r w:rsidRPr="00877A75">
        <w:rPr>
          <w:rFonts w:cs="Tahoma"/>
          <w:szCs w:val="20"/>
        </w:rPr>
        <w:t>its</w:t>
      </w:r>
      <w:proofErr w:type="gramEnd"/>
      <w:r w:rsidRPr="00877A75">
        <w:rPr>
          <w:rFonts w:cs="Tahoma"/>
          <w:szCs w:val="20"/>
        </w:rPr>
        <w:t xml:space="preserve"> Agencies and </w:t>
      </w:r>
      <w:r w:rsidR="00B846F1" w:rsidRPr="00877A75">
        <w:rPr>
          <w:rFonts w:cs="Tahoma"/>
          <w:szCs w:val="20"/>
        </w:rPr>
        <w:t xml:space="preserve">Medicare </w:t>
      </w:r>
      <w:smartTag w:uri="urn:schemas-microsoft-com:office:smarttags" w:element="place">
        <w:smartTag w:uri="urn:schemas-microsoft-com:office:smarttags" w:element="country-region">
          <w:r w:rsidR="00B846F1" w:rsidRPr="00877A75">
            <w:rPr>
              <w:rFonts w:cs="Tahoma"/>
              <w:szCs w:val="20"/>
            </w:rPr>
            <w:t>Australia</w:t>
          </w:r>
        </w:smartTag>
      </w:smartTag>
      <w:r w:rsidR="00B846F1" w:rsidRPr="00877A75">
        <w:rPr>
          <w:rFonts w:cs="Tahoma"/>
          <w:szCs w:val="20"/>
        </w:rPr>
        <w:t xml:space="preserve"> disclaims all warranties, express or implied. </w:t>
      </w:r>
    </w:p>
    <w:p w:rsidR="00007543" w:rsidRPr="00877A75" w:rsidRDefault="00007543" w:rsidP="00B846F1">
      <w:pPr>
        <w:autoSpaceDE w:val="0"/>
        <w:autoSpaceDN w:val="0"/>
        <w:adjustRightInd w:val="0"/>
        <w:spacing w:before="0" w:after="0"/>
        <w:jc w:val="left"/>
        <w:rPr>
          <w:rFonts w:cs="Tahoma"/>
          <w:szCs w:val="20"/>
        </w:rPr>
      </w:pPr>
    </w:p>
    <w:p w:rsidR="00B846F1" w:rsidRPr="00877A75" w:rsidRDefault="00B846F1" w:rsidP="00B846F1">
      <w:pPr>
        <w:autoSpaceDE w:val="0"/>
        <w:autoSpaceDN w:val="0"/>
        <w:adjustRightInd w:val="0"/>
        <w:spacing w:before="0" w:after="0"/>
        <w:jc w:val="left"/>
        <w:rPr>
          <w:rFonts w:cs="Tahoma"/>
          <w:szCs w:val="20"/>
        </w:rPr>
      </w:pPr>
      <w:r w:rsidRPr="00877A75">
        <w:rPr>
          <w:rFonts w:cs="Tahoma"/>
          <w:szCs w:val="20"/>
        </w:rPr>
        <w:t xml:space="preserve">If any warranties or conditions are implied by legislation, then the liability of </w:t>
      </w:r>
      <w:r w:rsidR="00007543" w:rsidRPr="00877A75">
        <w:rPr>
          <w:rFonts w:cs="Tahoma"/>
          <w:szCs w:val="20"/>
        </w:rPr>
        <w:t xml:space="preserve">the </w:t>
      </w:r>
      <w:r w:rsidR="002760BF" w:rsidRPr="00877A75">
        <w:rPr>
          <w:rFonts w:cs="Tahoma"/>
          <w:szCs w:val="20"/>
        </w:rPr>
        <w:t>Commonwealth</w:t>
      </w:r>
      <w:r w:rsidR="00007543" w:rsidRPr="00877A75">
        <w:rPr>
          <w:rFonts w:cs="Tahoma"/>
          <w:szCs w:val="20"/>
        </w:rPr>
        <w:t>, its Agencies and</w:t>
      </w:r>
      <w:r w:rsidR="00051CAC" w:rsidRPr="00877A75">
        <w:rPr>
          <w:rFonts w:cs="Tahoma"/>
          <w:szCs w:val="20"/>
        </w:rPr>
        <w:t xml:space="preserve"> </w:t>
      </w:r>
      <w:r w:rsidRPr="00877A75">
        <w:rPr>
          <w:rFonts w:cs="Tahoma"/>
          <w:szCs w:val="20"/>
        </w:rPr>
        <w:t xml:space="preserve">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(and of any of </w:t>
      </w:r>
      <w:r w:rsidR="00007543" w:rsidRPr="00877A75">
        <w:rPr>
          <w:rFonts w:cs="Tahoma"/>
          <w:szCs w:val="20"/>
        </w:rPr>
        <w:t xml:space="preserve">their </w:t>
      </w:r>
      <w:r w:rsidRPr="00877A75">
        <w:rPr>
          <w:rFonts w:cs="Tahoma"/>
          <w:szCs w:val="20"/>
        </w:rPr>
        <w:t xml:space="preserve">officers, </w:t>
      </w:r>
      <w:r w:rsidR="00456D6D">
        <w:rPr>
          <w:rFonts w:cs="Tahoma"/>
          <w:szCs w:val="20"/>
        </w:rPr>
        <w:t>staff</w:t>
      </w:r>
      <w:r w:rsidR="00456D6D" w:rsidRPr="00877A75">
        <w:rPr>
          <w:rFonts w:cs="Tahoma"/>
          <w:szCs w:val="20"/>
        </w:rPr>
        <w:t xml:space="preserve"> </w:t>
      </w:r>
      <w:r w:rsidRPr="00877A75">
        <w:rPr>
          <w:rFonts w:cs="Tahoma"/>
          <w:szCs w:val="20"/>
        </w:rPr>
        <w:t>and contractors</w:t>
      </w:r>
      <w:r w:rsidR="00B4400E" w:rsidRPr="00877A75">
        <w:rPr>
          <w:rFonts w:cs="Tahoma"/>
          <w:szCs w:val="20"/>
        </w:rPr>
        <w:t xml:space="preserve"> (including sub-contractors)</w:t>
      </w:r>
      <w:r w:rsidRPr="00877A75">
        <w:rPr>
          <w:rFonts w:cs="Tahoma"/>
          <w:szCs w:val="20"/>
        </w:rPr>
        <w:t>), for any breach of the condition or warranty is limited to:</w:t>
      </w:r>
    </w:p>
    <w:p w:rsidR="00B846F1" w:rsidRPr="00877A75" w:rsidRDefault="00B846F1" w:rsidP="00BA5B9D">
      <w:pPr>
        <w:numPr>
          <w:ilvl w:val="0"/>
          <w:numId w:val="40"/>
        </w:numPr>
        <w:autoSpaceDE w:val="0"/>
        <w:autoSpaceDN w:val="0"/>
        <w:adjustRightInd w:val="0"/>
        <w:spacing w:before="0" w:after="0"/>
        <w:jc w:val="left"/>
        <w:rPr>
          <w:rFonts w:cs="Tahoma"/>
          <w:szCs w:val="20"/>
        </w:rPr>
      </w:pPr>
      <w:r w:rsidRPr="00877A75">
        <w:rPr>
          <w:rFonts w:cs="Tahoma"/>
          <w:szCs w:val="20"/>
        </w:rPr>
        <w:t>re-performing the services to which the warranty applied</w:t>
      </w:r>
      <w:r w:rsidR="00C4644C">
        <w:rPr>
          <w:rFonts w:cs="Tahoma"/>
          <w:szCs w:val="20"/>
        </w:rPr>
        <w:t>,</w:t>
      </w:r>
      <w:r w:rsidRPr="00877A75">
        <w:rPr>
          <w:rFonts w:cs="Tahoma"/>
          <w:szCs w:val="20"/>
        </w:rPr>
        <w:t xml:space="preserve"> or</w:t>
      </w:r>
    </w:p>
    <w:p w:rsidR="00B846F1" w:rsidRPr="00877A75" w:rsidRDefault="00B846F1" w:rsidP="00BA5B9D">
      <w:pPr>
        <w:numPr>
          <w:ilvl w:val="0"/>
          <w:numId w:val="40"/>
        </w:numPr>
        <w:autoSpaceDE w:val="0"/>
        <w:autoSpaceDN w:val="0"/>
        <w:adjustRightInd w:val="0"/>
        <w:spacing w:before="0" w:after="0"/>
        <w:jc w:val="left"/>
        <w:rPr>
          <w:rFonts w:cs="Tahoma"/>
          <w:szCs w:val="20"/>
        </w:rPr>
      </w:pPr>
      <w:proofErr w:type="gramStart"/>
      <w:r w:rsidRPr="00877A75">
        <w:rPr>
          <w:rFonts w:cs="Tahoma"/>
          <w:szCs w:val="20"/>
        </w:rPr>
        <w:lastRenderedPageBreak/>
        <w:t>paying</w:t>
      </w:r>
      <w:proofErr w:type="gramEnd"/>
      <w:r w:rsidRPr="00877A75">
        <w:rPr>
          <w:rFonts w:cs="Tahoma"/>
          <w:szCs w:val="20"/>
        </w:rPr>
        <w:t xml:space="preserve"> the cost of re-performing those services.</w:t>
      </w:r>
    </w:p>
    <w:p w:rsidR="00CF1B16" w:rsidRPr="005115FB" w:rsidRDefault="00CF1B16">
      <w:pPr>
        <w:pStyle w:val="Heading2"/>
        <w:numPr>
          <w:ilvl w:val="1"/>
          <w:numId w:val="13"/>
        </w:numPr>
        <w:rPr>
          <w:color w:val="auto"/>
        </w:rPr>
      </w:pPr>
      <w:bookmarkStart w:id="168" w:name="_Toc144531910"/>
      <w:bookmarkStart w:id="169" w:name="_Toc144628582"/>
      <w:bookmarkStart w:id="170" w:name="_Toc290989205"/>
      <w:bookmarkEnd w:id="168"/>
      <w:bookmarkEnd w:id="169"/>
      <w:r w:rsidRPr="005115FB">
        <w:rPr>
          <w:color w:val="auto"/>
        </w:rPr>
        <w:t>Limitations of Liability</w:t>
      </w:r>
      <w:bookmarkEnd w:id="170"/>
    </w:p>
    <w:p w:rsidR="00195689" w:rsidRPr="00877A75" w:rsidRDefault="00501C5E" w:rsidP="00195689">
      <w:pPr>
        <w:pStyle w:val="Heading3"/>
        <w:keepLines/>
        <w:numPr>
          <w:ilvl w:val="2"/>
          <w:numId w:val="13"/>
        </w:numPr>
        <w:tabs>
          <w:tab w:val="clear" w:pos="720"/>
          <w:tab w:val="num" w:pos="1134"/>
        </w:tabs>
        <w:spacing w:before="120" w:after="120"/>
        <w:ind w:left="1134" w:hanging="1134"/>
        <w:rPr>
          <w:color w:val="auto"/>
        </w:rPr>
      </w:pPr>
      <w:bookmarkStart w:id="171" w:name="_Toc25129390"/>
      <w:bookmarkStart w:id="172" w:name="_Toc25133610"/>
      <w:bookmarkStart w:id="173" w:name="_Toc51489249"/>
      <w:bookmarkStart w:id="174" w:name="_Toc438430574"/>
      <w:bookmarkStart w:id="175" w:name="_Toc443714278"/>
      <w:bookmarkStart w:id="176" w:name="_Toc493065400"/>
      <w:r w:rsidRPr="00877A75">
        <w:rPr>
          <w:color w:val="auto"/>
        </w:rPr>
        <w:t xml:space="preserve">Commonwealth, Agencies and Medicare </w:t>
      </w:r>
      <w:smartTag w:uri="urn:schemas-microsoft-com:office:smarttags" w:element="place">
        <w:smartTag w:uri="urn:schemas-microsoft-com:office:smarttags" w:element="country-region">
          <w:r w:rsidRPr="00877A75">
            <w:rPr>
              <w:color w:val="auto"/>
            </w:rPr>
            <w:t>Australia</w:t>
          </w:r>
        </w:smartTag>
      </w:smartTag>
      <w:r w:rsidRPr="00877A75">
        <w:rPr>
          <w:color w:val="auto"/>
        </w:rPr>
        <w:t xml:space="preserve"> </w:t>
      </w:r>
      <w:bookmarkEnd w:id="171"/>
      <w:bookmarkEnd w:id="172"/>
      <w:bookmarkEnd w:id="173"/>
      <w:r w:rsidRPr="00877A75">
        <w:rPr>
          <w:color w:val="auto"/>
        </w:rPr>
        <w:t>Liability</w:t>
      </w:r>
    </w:p>
    <w:p w:rsidR="00B846F1" w:rsidRPr="00877A75" w:rsidRDefault="00C864FF" w:rsidP="001D4FDA">
      <w:pPr>
        <w:autoSpaceDE w:val="0"/>
        <w:autoSpaceDN w:val="0"/>
        <w:adjustRightInd w:val="0"/>
        <w:spacing w:before="0" w:after="0"/>
        <w:jc w:val="left"/>
        <w:rPr>
          <w:rFonts w:cs="Tahoma"/>
          <w:szCs w:val="20"/>
        </w:rPr>
      </w:pPr>
      <w:bookmarkStart w:id="177" w:name="_Toc28167201"/>
      <w:bookmarkStart w:id="178" w:name="_Toc51489252"/>
      <w:bookmarkEnd w:id="174"/>
      <w:bookmarkEnd w:id="175"/>
      <w:bookmarkEnd w:id="176"/>
      <w:r>
        <w:rPr>
          <w:rFonts w:cs="Tahoma"/>
          <w:szCs w:val="20"/>
        </w:rPr>
        <w:t>T</w:t>
      </w:r>
      <w:r w:rsidR="006B4F8F" w:rsidRPr="00877A75">
        <w:rPr>
          <w:rFonts w:cs="Tahoma"/>
          <w:szCs w:val="20"/>
        </w:rPr>
        <w:t xml:space="preserve">he </w:t>
      </w:r>
      <w:r>
        <w:rPr>
          <w:rFonts w:cs="Tahoma"/>
          <w:szCs w:val="20"/>
        </w:rPr>
        <w:t xml:space="preserve">aggregate liability of the </w:t>
      </w:r>
      <w:r w:rsidR="006B4F8F" w:rsidRPr="00877A75">
        <w:rPr>
          <w:rFonts w:cs="Tahoma"/>
          <w:szCs w:val="20"/>
        </w:rPr>
        <w:t xml:space="preserve">Commonwealth and its Agencies and Medicare </w:t>
      </w:r>
      <w:smartTag w:uri="urn:schemas-microsoft-com:office:smarttags" w:element="place">
        <w:smartTag w:uri="urn:schemas-microsoft-com:office:smarttags" w:element="country-region">
          <w:r w:rsidR="006B4F8F" w:rsidRPr="00877A75">
            <w:rPr>
              <w:rFonts w:cs="Tahoma"/>
              <w:szCs w:val="20"/>
            </w:rPr>
            <w:t>Australia</w:t>
          </w:r>
        </w:smartTag>
      </w:smartTag>
      <w:r w:rsidR="006B4F8F" w:rsidRPr="00877A75">
        <w:rPr>
          <w:rFonts w:cs="Tahoma"/>
          <w:szCs w:val="20"/>
        </w:rPr>
        <w:t xml:space="preserve"> </w:t>
      </w:r>
      <w:r w:rsidR="00501C5E" w:rsidRPr="00877A75">
        <w:rPr>
          <w:rFonts w:cs="Tahoma"/>
          <w:szCs w:val="20"/>
        </w:rPr>
        <w:t xml:space="preserve">(the </w:t>
      </w:r>
      <w:r w:rsidR="001D4FDA" w:rsidRPr="00877A75">
        <w:rPr>
          <w:rFonts w:cs="Tahoma"/>
          <w:szCs w:val="20"/>
        </w:rPr>
        <w:t>P</w:t>
      </w:r>
      <w:r w:rsidR="00501C5E" w:rsidRPr="00877A75">
        <w:rPr>
          <w:rFonts w:cs="Tahoma"/>
          <w:szCs w:val="20"/>
        </w:rPr>
        <w:t>arties)</w:t>
      </w:r>
      <w:r w:rsidR="000F3B76" w:rsidRPr="00877A75">
        <w:rPr>
          <w:rFonts w:cs="Tahoma"/>
          <w:szCs w:val="20"/>
        </w:rPr>
        <w:t xml:space="preserve"> </w:t>
      </w:r>
      <w:r>
        <w:rPr>
          <w:rFonts w:cs="Tahoma"/>
          <w:szCs w:val="20"/>
        </w:rPr>
        <w:t xml:space="preserve">to any and all persons concerning all </w:t>
      </w:r>
      <w:r w:rsidR="00E8285D">
        <w:rPr>
          <w:rFonts w:cs="Tahoma"/>
          <w:szCs w:val="20"/>
        </w:rPr>
        <w:t xml:space="preserve">Certificates </w:t>
      </w:r>
      <w:r w:rsidR="003124E3">
        <w:rPr>
          <w:rFonts w:cs="Tahoma"/>
          <w:szCs w:val="20"/>
        </w:rPr>
        <w:t>shall be limited to an amount not to exceed $50,000 in aggregate for all claims</w:t>
      </w:r>
      <w:r w:rsidR="00B846F1" w:rsidRPr="00877A75">
        <w:rPr>
          <w:rFonts w:cs="Tahoma"/>
          <w:szCs w:val="20"/>
        </w:rPr>
        <w:t>, arising in connection with</w:t>
      </w:r>
      <w:r w:rsidR="00501C5E" w:rsidRPr="00877A75">
        <w:rPr>
          <w:rFonts w:cs="Tahoma"/>
          <w:szCs w:val="20"/>
        </w:rPr>
        <w:t xml:space="preserve"> the Health Sector </w:t>
      </w:r>
      <w:smartTag w:uri="urn:schemas-microsoft-com:office:smarttags" w:element="stockticker">
        <w:r w:rsidR="00501C5E" w:rsidRPr="00877A75">
          <w:rPr>
            <w:rFonts w:cs="Tahoma"/>
            <w:szCs w:val="20"/>
          </w:rPr>
          <w:t>PKI</w:t>
        </w:r>
      </w:smartTag>
      <w:r w:rsidR="00501C5E" w:rsidRPr="00877A75">
        <w:rPr>
          <w:rFonts w:cs="Tahoma"/>
          <w:szCs w:val="20"/>
        </w:rPr>
        <w:t>, including but not limited to</w:t>
      </w:r>
      <w:r w:rsidR="00B846F1" w:rsidRPr="00877A75">
        <w:rPr>
          <w:rFonts w:cs="Tahoma"/>
          <w:szCs w:val="20"/>
        </w:rPr>
        <w:t>:</w:t>
      </w:r>
    </w:p>
    <w:p w:rsidR="00B846F1" w:rsidRPr="00877A75" w:rsidRDefault="00501C5E" w:rsidP="00BA5B9D">
      <w:pPr>
        <w:numPr>
          <w:ilvl w:val="0"/>
          <w:numId w:val="48"/>
        </w:numPr>
        <w:tabs>
          <w:tab w:val="clear" w:pos="1080"/>
          <w:tab w:val="num" w:pos="720"/>
        </w:tabs>
        <w:autoSpaceDE w:val="0"/>
        <w:autoSpaceDN w:val="0"/>
        <w:adjustRightInd w:val="0"/>
        <w:spacing w:before="0" w:after="0"/>
        <w:ind w:left="720"/>
        <w:jc w:val="left"/>
        <w:rPr>
          <w:rFonts w:cs="Tahoma"/>
          <w:szCs w:val="20"/>
        </w:rPr>
      </w:pPr>
      <w:r w:rsidRPr="00877A75">
        <w:rPr>
          <w:rFonts w:cs="Tahoma"/>
          <w:szCs w:val="20"/>
        </w:rPr>
        <w:t>an</w:t>
      </w:r>
      <w:r w:rsidR="00B846F1" w:rsidRPr="00877A75">
        <w:rPr>
          <w:rFonts w:cs="Tahoma"/>
          <w:szCs w:val="20"/>
        </w:rPr>
        <w:t xml:space="preserve"> entity described in the CP th</w:t>
      </w:r>
      <w:r w:rsidRPr="00877A75">
        <w:rPr>
          <w:rFonts w:cs="Tahoma"/>
          <w:szCs w:val="20"/>
        </w:rPr>
        <w:t xml:space="preserve">at </w:t>
      </w:r>
      <w:r w:rsidR="00B846F1" w:rsidRPr="00877A75">
        <w:rPr>
          <w:rFonts w:cs="Tahoma"/>
          <w:szCs w:val="20"/>
        </w:rPr>
        <w:t xml:space="preserve">Certificates </w:t>
      </w:r>
      <w:r w:rsidRPr="00877A75">
        <w:rPr>
          <w:rFonts w:cs="Tahoma"/>
          <w:szCs w:val="20"/>
        </w:rPr>
        <w:t>are</w:t>
      </w:r>
      <w:r w:rsidR="00B846F1" w:rsidRPr="00877A75">
        <w:rPr>
          <w:rFonts w:cs="Tahoma"/>
          <w:szCs w:val="20"/>
        </w:rPr>
        <w:t xml:space="preserve"> issued under carrying out, or omitting to carry out, any activity described in, or contemplated by, the Documents</w:t>
      </w:r>
      <w:r w:rsidR="00C4644C">
        <w:rPr>
          <w:rFonts w:cs="Tahoma"/>
          <w:szCs w:val="20"/>
        </w:rPr>
        <w:t>, and</w:t>
      </w:r>
      <w:r w:rsidR="00051CAC" w:rsidRPr="00877A75">
        <w:rPr>
          <w:rFonts w:cs="Tahoma"/>
          <w:szCs w:val="20"/>
        </w:rPr>
        <w:t xml:space="preserve"> </w:t>
      </w:r>
    </w:p>
    <w:p w:rsidR="00B846F1" w:rsidRPr="00877A75" w:rsidRDefault="00B846F1" w:rsidP="00BA5B9D">
      <w:pPr>
        <w:numPr>
          <w:ilvl w:val="0"/>
          <w:numId w:val="48"/>
        </w:numPr>
        <w:tabs>
          <w:tab w:val="clear" w:pos="1080"/>
          <w:tab w:val="num" w:pos="720"/>
        </w:tabs>
        <w:ind w:left="720"/>
      </w:pPr>
      <w:proofErr w:type="gramStart"/>
      <w:r w:rsidRPr="00877A75">
        <w:t>the</w:t>
      </w:r>
      <w:proofErr w:type="gramEnd"/>
      <w:r w:rsidRPr="00877A75">
        <w:t xml:space="preserve"> carrying </w:t>
      </w:r>
      <w:r w:rsidR="00987C8E" w:rsidRPr="00877A75">
        <w:t>out</w:t>
      </w:r>
      <w:r w:rsidRPr="00877A75">
        <w:t xml:space="preserve"> or omitting to carry out, any activity related to the Gatekeeper accreditation process</w:t>
      </w:r>
      <w:r w:rsidR="00051CAC" w:rsidRPr="00877A75">
        <w:t xml:space="preserve">. </w:t>
      </w:r>
    </w:p>
    <w:p w:rsidR="00CF1B16" w:rsidRPr="005115FB" w:rsidRDefault="00CF1B16">
      <w:pPr>
        <w:pStyle w:val="Heading2"/>
        <w:numPr>
          <w:ilvl w:val="1"/>
          <w:numId w:val="13"/>
        </w:numPr>
        <w:rPr>
          <w:color w:val="auto"/>
        </w:rPr>
      </w:pPr>
      <w:bookmarkStart w:id="179" w:name="_Toc144531912"/>
      <w:bookmarkStart w:id="180" w:name="_Toc144628584"/>
      <w:bookmarkStart w:id="181" w:name="_Toc290989206"/>
      <w:bookmarkEnd w:id="177"/>
      <w:bookmarkEnd w:id="178"/>
      <w:bookmarkEnd w:id="179"/>
      <w:bookmarkEnd w:id="180"/>
      <w:r w:rsidRPr="005115FB">
        <w:rPr>
          <w:color w:val="auto"/>
        </w:rPr>
        <w:t>Indemnities</w:t>
      </w:r>
      <w:bookmarkEnd w:id="181"/>
    </w:p>
    <w:p w:rsidR="003870F6" w:rsidRPr="00877A75" w:rsidRDefault="003870F6" w:rsidP="003870F6">
      <w:pPr>
        <w:jc w:val="left"/>
      </w:pPr>
      <w:r w:rsidRPr="00877A75">
        <w:t xml:space="preserve">Indemnities are not provided between parties in the Health Sector </w:t>
      </w:r>
      <w:smartTag w:uri="urn:schemas-microsoft-com:office:smarttags" w:element="stockticker">
        <w:r w:rsidRPr="00877A75">
          <w:t>PKI</w:t>
        </w:r>
      </w:smartTag>
      <w:r w:rsidRPr="00877A75">
        <w:t xml:space="preserve"> to which this Medicare Australia RCA CP applies.</w:t>
      </w:r>
    </w:p>
    <w:p w:rsidR="00CF1B16" w:rsidRPr="005115FB" w:rsidRDefault="00CF1B16">
      <w:pPr>
        <w:pStyle w:val="Heading2"/>
        <w:numPr>
          <w:ilvl w:val="1"/>
          <w:numId w:val="13"/>
        </w:numPr>
        <w:rPr>
          <w:color w:val="auto"/>
        </w:rPr>
      </w:pPr>
      <w:bookmarkStart w:id="182" w:name="_Toc144531914"/>
      <w:bookmarkStart w:id="183" w:name="_Toc144628586"/>
      <w:bookmarkStart w:id="184" w:name="_Toc290989207"/>
      <w:bookmarkEnd w:id="182"/>
      <w:bookmarkEnd w:id="183"/>
      <w:r w:rsidRPr="005115FB">
        <w:rPr>
          <w:color w:val="auto"/>
        </w:rPr>
        <w:t>Term and Termination</w:t>
      </w:r>
      <w:bookmarkEnd w:id="184"/>
    </w:p>
    <w:p w:rsidR="00CF1B16" w:rsidRDefault="00CF1B16">
      <w:pPr>
        <w:pStyle w:val="Heading3"/>
        <w:numPr>
          <w:ilvl w:val="2"/>
          <w:numId w:val="13"/>
        </w:numPr>
        <w:rPr>
          <w:color w:val="auto"/>
        </w:rPr>
      </w:pPr>
      <w:r w:rsidRPr="00877A75">
        <w:rPr>
          <w:color w:val="auto"/>
        </w:rPr>
        <w:t>Term</w:t>
      </w:r>
    </w:p>
    <w:p w:rsidR="00212B6E" w:rsidRPr="00D170F6" w:rsidRDefault="00212B6E" w:rsidP="00212B6E">
      <w:r>
        <w:t>The RCA CP will be ongoing. Refer to 9.10.2 for details as to when it may be terminated.</w:t>
      </w:r>
    </w:p>
    <w:p w:rsidR="00CF1B16" w:rsidRPr="00877A75" w:rsidRDefault="00CF1B16">
      <w:pPr>
        <w:pStyle w:val="Heading3"/>
        <w:numPr>
          <w:ilvl w:val="2"/>
          <w:numId w:val="13"/>
        </w:numPr>
        <w:rPr>
          <w:color w:val="auto"/>
        </w:rPr>
      </w:pPr>
      <w:r w:rsidRPr="00877A75">
        <w:rPr>
          <w:color w:val="auto"/>
        </w:rPr>
        <w:t>Termination</w:t>
      </w:r>
    </w:p>
    <w:p w:rsidR="003870F6" w:rsidRPr="00877A75" w:rsidRDefault="003870F6" w:rsidP="003870F6">
      <w:pPr>
        <w:jc w:val="left"/>
      </w:pP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w:t>
      </w:r>
      <w:r w:rsidR="007526F8">
        <w:t>may</w:t>
      </w:r>
      <w:r w:rsidR="007526F8" w:rsidRPr="00877A75">
        <w:t xml:space="preserve"> </w:t>
      </w:r>
      <w:r w:rsidRPr="00877A75">
        <w:t xml:space="preserve">terminate this Health Sector </w:t>
      </w:r>
      <w:smartTag w:uri="urn:schemas-microsoft-com:office:smarttags" w:element="stockticker">
        <w:r w:rsidRPr="00877A75">
          <w:t>PKI</w:t>
        </w:r>
      </w:smartTag>
      <w:r w:rsidRPr="00877A75">
        <w:t xml:space="preserve"> at its own discretion</w:t>
      </w:r>
      <w:r w:rsidR="008910E6" w:rsidRPr="00877A75">
        <w:t xml:space="preserve"> or otherwise as may be required by </w:t>
      </w:r>
      <w:r w:rsidR="00AF51B6" w:rsidRPr="00877A75">
        <w:t xml:space="preserve">the </w:t>
      </w:r>
      <w:r w:rsidR="008910E6" w:rsidRPr="00877A75">
        <w:t>Commonwealth government.</w:t>
      </w:r>
    </w:p>
    <w:p w:rsidR="008910E6" w:rsidRPr="00877A75" w:rsidRDefault="008910E6" w:rsidP="003870F6">
      <w:pPr>
        <w:jc w:val="left"/>
      </w:pP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will promptly notify</w:t>
      </w:r>
      <w:r w:rsidR="00BA46F4" w:rsidRPr="00877A75">
        <w:t>, in accordance with clause 9.11,</w:t>
      </w:r>
      <w:r w:rsidRPr="00877A75">
        <w:t xml:space="preserve"> all </w:t>
      </w:r>
      <w:r w:rsidR="001C1F9E" w:rsidRPr="00877A75">
        <w:t>O</w:t>
      </w:r>
      <w:r w:rsidRPr="00877A75">
        <w:t xml:space="preserve">CAs, </w:t>
      </w:r>
      <w:r w:rsidR="001C1F9E" w:rsidRPr="00877A75">
        <w:t xml:space="preserve">RAs, </w:t>
      </w:r>
      <w:r w:rsidRPr="00877A75">
        <w:t>Subscribers, Relying Parties</w:t>
      </w:r>
      <w:r w:rsidR="00C23191">
        <w:t xml:space="preserve">, the </w:t>
      </w:r>
      <w:r w:rsidR="005B38A2">
        <w:t>Gatekeeper</w:t>
      </w:r>
      <w:r w:rsidR="00C23191">
        <w:t xml:space="preserve"> Competent Authority</w:t>
      </w:r>
      <w:r w:rsidRPr="00877A75">
        <w:t xml:space="preserve"> and other participants of the intended termination of the Health Sector </w:t>
      </w:r>
      <w:smartTag w:uri="urn:schemas-microsoft-com:office:smarttags" w:element="stockticker">
        <w:r w:rsidRPr="00877A75">
          <w:t>PKI</w:t>
        </w:r>
      </w:smartTag>
      <w:r w:rsidRPr="00877A75">
        <w:t>.</w:t>
      </w:r>
    </w:p>
    <w:p w:rsidR="00CF1B16" w:rsidRPr="00877A75" w:rsidRDefault="00CF1B16">
      <w:pPr>
        <w:pStyle w:val="Heading3"/>
        <w:numPr>
          <w:ilvl w:val="2"/>
          <w:numId w:val="13"/>
        </w:numPr>
        <w:rPr>
          <w:color w:val="auto"/>
        </w:rPr>
      </w:pPr>
      <w:r w:rsidRPr="00877A75">
        <w:rPr>
          <w:color w:val="auto"/>
        </w:rPr>
        <w:t xml:space="preserve">Effect of </w:t>
      </w:r>
      <w:r w:rsidR="00CF7F68">
        <w:rPr>
          <w:color w:val="auto"/>
        </w:rPr>
        <w:t>T</w:t>
      </w:r>
      <w:r w:rsidRPr="00877A75">
        <w:rPr>
          <w:color w:val="auto"/>
        </w:rPr>
        <w:t xml:space="preserve">ermination and </w:t>
      </w:r>
      <w:r w:rsidR="00CF7F68">
        <w:rPr>
          <w:color w:val="auto"/>
        </w:rPr>
        <w:t>S</w:t>
      </w:r>
      <w:r w:rsidR="00CF7F68" w:rsidRPr="00877A75">
        <w:rPr>
          <w:color w:val="auto"/>
        </w:rPr>
        <w:t>urvival</w:t>
      </w:r>
    </w:p>
    <w:p w:rsidR="008910E6" w:rsidRPr="00877A75" w:rsidRDefault="008910E6" w:rsidP="003870F6">
      <w:pPr>
        <w:jc w:val="left"/>
      </w:pPr>
      <w:r w:rsidRPr="00877A75">
        <w:t xml:space="preserve">The Medicare RCA and the Medicare </w:t>
      </w:r>
      <w:smartTag w:uri="urn:schemas-microsoft-com:office:smarttags" w:element="stockticker">
        <w:r w:rsidRPr="00877A75">
          <w:t>OCA</w:t>
        </w:r>
      </w:smartTag>
      <w:r w:rsidRPr="00877A75">
        <w:t xml:space="preserve"> will, on notification of termination, cease to generate and issue Certificates.</w:t>
      </w:r>
    </w:p>
    <w:p w:rsidR="003870F6" w:rsidRPr="00877A75" w:rsidRDefault="003870F6" w:rsidP="003870F6">
      <w:pPr>
        <w:jc w:val="left"/>
      </w:pPr>
      <w:r w:rsidRPr="00877A75">
        <w:t>On termination</w:t>
      </w:r>
      <w:r w:rsidR="008910E6" w:rsidRPr="00877A75">
        <w:t>,</w:t>
      </w:r>
      <w:r w:rsidRPr="00877A75">
        <w:t xml:space="preserve"> all Certificates issued under this Medicare Australia RCA CP and under any CP remain in force for any period left of the two-year</w:t>
      </w:r>
      <w:r w:rsidR="00D021A8" w:rsidRPr="00877A75">
        <w:t xml:space="preserve"> or five year</w:t>
      </w:r>
      <w:r w:rsidRPr="00877A75">
        <w:t xml:space="preserve"> operative time of the Certificate in accordance with </w:t>
      </w:r>
      <w:r w:rsidR="009F2CEA" w:rsidRPr="00877A75">
        <w:t xml:space="preserve">that </w:t>
      </w:r>
      <w:r w:rsidRPr="00877A75">
        <w:t>relevant CP.</w:t>
      </w:r>
    </w:p>
    <w:p w:rsidR="008910E6" w:rsidRPr="00877A75" w:rsidRDefault="008910E6" w:rsidP="003870F6">
      <w:pPr>
        <w:jc w:val="left"/>
      </w:pPr>
      <w:r w:rsidRPr="00877A75">
        <w:t xml:space="preserve">The </w:t>
      </w:r>
      <w:r w:rsidR="004A4DAA" w:rsidRPr="00877A75">
        <w:t>Healthcare Public Directory</w:t>
      </w:r>
      <w:r w:rsidRPr="00877A75">
        <w:t xml:space="preserve"> will be maintained for the period left of all </w:t>
      </w:r>
      <w:r w:rsidR="00987C8E" w:rsidRPr="00877A75">
        <w:t>Certificates</w:t>
      </w:r>
      <w:r w:rsidRPr="00877A75">
        <w:t xml:space="preserve"> current at the date of termination.</w:t>
      </w:r>
    </w:p>
    <w:p w:rsidR="00CF1B16" w:rsidRPr="005115FB" w:rsidRDefault="00CF1B16">
      <w:pPr>
        <w:pStyle w:val="Heading2"/>
        <w:numPr>
          <w:ilvl w:val="1"/>
          <w:numId w:val="13"/>
        </w:numPr>
        <w:rPr>
          <w:color w:val="auto"/>
        </w:rPr>
      </w:pPr>
      <w:bookmarkStart w:id="185" w:name="_Toc144531916"/>
      <w:bookmarkStart w:id="186" w:name="_Toc144628588"/>
      <w:bookmarkStart w:id="187" w:name="_Toc290989208"/>
      <w:bookmarkEnd w:id="185"/>
      <w:bookmarkEnd w:id="186"/>
      <w:r w:rsidRPr="005115FB">
        <w:rPr>
          <w:color w:val="auto"/>
        </w:rPr>
        <w:lastRenderedPageBreak/>
        <w:t xml:space="preserve">Individual </w:t>
      </w:r>
      <w:r w:rsidR="00CF7F68">
        <w:rPr>
          <w:color w:val="auto"/>
        </w:rPr>
        <w:t>N</w:t>
      </w:r>
      <w:r w:rsidR="00CF7F68" w:rsidRPr="005115FB">
        <w:rPr>
          <w:color w:val="auto"/>
        </w:rPr>
        <w:t xml:space="preserve">otices </w:t>
      </w:r>
      <w:r w:rsidRPr="005115FB">
        <w:rPr>
          <w:color w:val="auto"/>
        </w:rPr>
        <w:t xml:space="preserve">and </w:t>
      </w:r>
      <w:r w:rsidR="00CF7F68">
        <w:rPr>
          <w:color w:val="auto"/>
        </w:rPr>
        <w:t>C</w:t>
      </w:r>
      <w:r w:rsidR="00CF7F68" w:rsidRPr="005115FB">
        <w:rPr>
          <w:color w:val="auto"/>
        </w:rPr>
        <w:t xml:space="preserve">ommunications </w:t>
      </w:r>
      <w:r w:rsidRPr="005115FB">
        <w:rPr>
          <w:color w:val="auto"/>
        </w:rPr>
        <w:t xml:space="preserve">with </w:t>
      </w:r>
      <w:r w:rsidR="00CF7F68">
        <w:rPr>
          <w:color w:val="auto"/>
        </w:rPr>
        <w:t>P</w:t>
      </w:r>
      <w:r w:rsidR="00CF7F68" w:rsidRPr="005115FB">
        <w:rPr>
          <w:color w:val="auto"/>
        </w:rPr>
        <w:t>articipants</w:t>
      </w:r>
      <w:bookmarkEnd w:id="187"/>
    </w:p>
    <w:p w:rsidR="00891052" w:rsidRPr="00877A75" w:rsidRDefault="00891052" w:rsidP="00891052">
      <w:pPr>
        <w:autoSpaceDE w:val="0"/>
        <w:autoSpaceDN w:val="0"/>
        <w:adjustRightInd w:val="0"/>
        <w:jc w:val="left"/>
        <w:rPr>
          <w:rFonts w:cs="Tahoma"/>
          <w:szCs w:val="20"/>
        </w:rPr>
      </w:pPr>
      <w:r w:rsidRPr="00877A75">
        <w:rPr>
          <w:rFonts w:cs="Tahoma"/>
          <w:szCs w:val="20"/>
        </w:rPr>
        <w:t xml:space="preserve">For the purpose of this clause, a Notice includes a consent, information, Application, request or any other communication provided under or in connection with this Medicare Australia </w:t>
      </w:r>
      <w:r w:rsidR="009F2CEA" w:rsidRPr="00877A75">
        <w:rPr>
          <w:rFonts w:cs="Tahoma"/>
          <w:szCs w:val="20"/>
        </w:rPr>
        <w:t>R</w:t>
      </w:r>
      <w:r w:rsidRPr="00877A75">
        <w:rPr>
          <w:rFonts w:cs="Tahoma"/>
          <w:szCs w:val="20"/>
        </w:rPr>
        <w:t>CA CP.</w:t>
      </w:r>
    </w:p>
    <w:p w:rsidR="00891052" w:rsidRPr="00877A75" w:rsidRDefault="00891052" w:rsidP="00891052">
      <w:pPr>
        <w:autoSpaceDE w:val="0"/>
        <w:autoSpaceDN w:val="0"/>
        <w:adjustRightInd w:val="0"/>
        <w:jc w:val="left"/>
        <w:rPr>
          <w:rFonts w:cs="Tahoma"/>
          <w:szCs w:val="20"/>
        </w:rPr>
      </w:pPr>
      <w:r w:rsidRPr="00877A75">
        <w:rPr>
          <w:rFonts w:cs="Tahoma"/>
          <w:szCs w:val="20"/>
        </w:rPr>
        <w:t xml:space="preserve">A Notice to a Party under this Medicare Australia </w:t>
      </w:r>
      <w:r w:rsidR="009F2CEA" w:rsidRPr="00877A75">
        <w:rPr>
          <w:rFonts w:cs="Tahoma"/>
          <w:szCs w:val="20"/>
        </w:rPr>
        <w:t>R</w:t>
      </w:r>
      <w:r w:rsidRPr="00877A75">
        <w:rPr>
          <w:rFonts w:cs="Tahoma"/>
          <w:szCs w:val="20"/>
        </w:rPr>
        <w:t>CA CP is only given or made if it is in writing and distributed in one of the following ways:</w:t>
      </w:r>
    </w:p>
    <w:p w:rsidR="00891052" w:rsidRPr="00877A75" w:rsidRDefault="00891052" w:rsidP="00BA5B9D">
      <w:pPr>
        <w:numPr>
          <w:ilvl w:val="0"/>
          <w:numId w:val="41"/>
        </w:numPr>
        <w:autoSpaceDE w:val="0"/>
        <w:autoSpaceDN w:val="0"/>
        <w:adjustRightInd w:val="0"/>
        <w:jc w:val="left"/>
        <w:rPr>
          <w:rFonts w:cs="Tahoma"/>
          <w:szCs w:val="20"/>
        </w:rPr>
      </w:pPr>
      <w:r w:rsidRPr="00877A75">
        <w:rPr>
          <w:rFonts w:cs="Tahoma"/>
          <w:szCs w:val="20"/>
        </w:rPr>
        <w:t>delivered or posted to that Party at its postal address</w:t>
      </w:r>
      <w:r w:rsidR="00C4644C">
        <w:rPr>
          <w:rFonts w:cs="Tahoma"/>
          <w:szCs w:val="20"/>
        </w:rPr>
        <w:t>,</w:t>
      </w:r>
      <w:r w:rsidRPr="00877A75">
        <w:rPr>
          <w:rFonts w:cs="Tahoma"/>
          <w:szCs w:val="20"/>
        </w:rPr>
        <w:t xml:space="preserve"> or</w:t>
      </w:r>
    </w:p>
    <w:p w:rsidR="00891052" w:rsidRPr="00877A75" w:rsidRDefault="00891052" w:rsidP="00BA5B9D">
      <w:pPr>
        <w:numPr>
          <w:ilvl w:val="0"/>
          <w:numId w:val="41"/>
        </w:numPr>
        <w:autoSpaceDE w:val="0"/>
        <w:autoSpaceDN w:val="0"/>
        <w:adjustRightInd w:val="0"/>
        <w:jc w:val="left"/>
        <w:rPr>
          <w:rFonts w:cs="Tahoma"/>
          <w:szCs w:val="20"/>
        </w:rPr>
      </w:pPr>
      <w:r w:rsidRPr="00877A75">
        <w:rPr>
          <w:rFonts w:cs="Tahoma"/>
          <w:szCs w:val="20"/>
        </w:rPr>
        <w:t>emailed to that Party at its email address</w:t>
      </w:r>
      <w:r w:rsidR="00C4644C">
        <w:rPr>
          <w:rFonts w:cs="Tahoma"/>
          <w:szCs w:val="20"/>
        </w:rPr>
        <w:t>,</w:t>
      </w:r>
      <w:r w:rsidRPr="00877A75">
        <w:rPr>
          <w:rFonts w:cs="Tahoma"/>
          <w:szCs w:val="20"/>
        </w:rPr>
        <w:t xml:space="preserve"> or</w:t>
      </w:r>
    </w:p>
    <w:p w:rsidR="00891052" w:rsidRPr="00877A75" w:rsidRDefault="00891052" w:rsidP="00BA5B9D">
      <w:pPr>
        <w:numPr>
          <w:ilvl w:val="0"/>
          <w:numId w:val="41"/>
        </w:numPr>
        <w:autoSpaceDE w:val="0"/>
        <w:autoSpaceDN w:val="0"/>
        <w:adjustRightInd w:val="0"/>
        <w:jc w:val="left"/>
        <w:rPr>
          <w:rFonts w:cs="Tahoma"/>
          <w:szCs w:val="20"/>
        </w:rPr>
      </w:pPr>
      <w:r w:rsidRPr="00877A75">
        <w:rPr>
          <w:rFonts w:cs="Tahoma"/>
          <w:szCs w:val="20"/>
        </w:rPr>
        <w:t>faxed to that Party at its fax number</w:t>
      </w:r>
      <w:r w:rsidR="00C4644C">
        <w:rPr>
          <w:rFonts w:cs="Tahoma"/>
          <w:szCs w:val="20"/>
        </w:rPr>
        <w:t>,</w:t>
      </w:r>
      <w:r w:rsidRPr="00877A75">
        <w:rPr>
          <w:rFonts w:cs="Tahoma"/>
          <w:szCs w:val="20"/>
        </w:rPr>
        <w:t xml:space="preserve"> or</w:t>
      </w:r>
    </w:p>
    <w:p w:rsidR="00891052" w:rsidRPr="00877A75" w:rsidRDefault="00891052" w:rsidP="00BA5B9D">
      <w:pPr>
        <w:numPr>
          <w:ilvl w:val="0"/>
          <w:numId w:val="41"/>
        </w:numPr>
        <w:autoSpaceDE w:val="0"/>
        <w:autoSpaceDN w:val="0"/>
        <w:adjustRightInd w:val="0"/>
        <w:jc w:val="left"/>
        <w:rPr>
          <w:rFonts w:cs="Tahoma"/>
          <w:szCs w:val="20"/>
        </w:rPr>
      </w:pPr>
      <w:proofErr w:type="gramStart"/>
      <w:r w:rsidRPr="00877A75">
        <w:rPr>
          <w:rFonts w:cs="Tahoma"/>
          <w:szCs w:val="20"/>
        </w:rPr>
        <w:t>posted</w:t>
      </w:r>
      <w:proofErr w:type="gramEnd"/>
      <w:r w:rsidRPr="00877A75">
        <w:rPr>
          <w:rFonts w:cs="Tahoma"/>
          <w:szCs w:val="20"/>
        </w:rPr>
        <w:t xml:space="preserve"> on </w:t>
      </w: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w:t>
      </w:r>
      <w:r w:rsidRPr="00877A75">
        <w:rPr>
          <w:rFonts w:cs="Tahoma"/>
          <w:szCs w:val="20"/>
        </w:rPr>
        <w:t>website</w:t>
      </w:r>
      <w:r w:rsidR="00D97C5D">
        <w:rPr>
          <w:rFonts w:cs="Tahoma"/>
          <w:szCs w:val="20"/>
        </w:rPr>
        <w:t xml:space="preserve"> (</w:t>
      </w:r>
      <w:hyperlink r:id="rId26" w:history="1">
        <w:r w:rsidR="00D97C5D" w:rsidRPr="004E08BD">
          <w:rPr>
            <w:rStyle w:val="Hyperlink"/>
            <w:rFonts w:cs="Tahoma"/>
            <w:szCs w:val="20"/>
            <w:lang w:val="en-US"/>
          </w:rPr>
          <w:t>www.medicareaustralia.gov.au</w:t>
        </w:r>
      </w:hyperlink>
      <w:r w:rsidR="00D97C5D">
        <w:rPr>
          <w:rFonts w:cs="Tahoma"/>
          <w:szCs w:val="20"/>
          <w:lang w:val="en-US"/>
        </w:rPr>
        <w:t>)</w:t>
      </w:r>
      <w:r w:rsidRPr="00877A75">
        <w:rPr>
          <w:rFonts w:cs="Tahoma"/>
          <w:szCs w:val="20"/>
        </w:rPr>
        <w:t xml:space="preserve"> in accordance with this clause.</w:t>
      </w:r>
    </w:p>
    <w:p w:rsidR="00891052" w:rsidRPr="00877A75" w:rsidRDefault="00891052" w:rsidP="00891052">
      <w:pPr>
        <w:autoSpaceDE w:val="0"/>
        <w:autoSpaceDN w:val="0"/>
        <w:adjustRightInd w:val="0"/>
        <w:jc w:val="left"/>
        <w:rPr>
          <w:rFonts w:cs="Tahoma"/>
          <w:szCs w:val="20"/>
        </w:rPr>
      </w:pPr>
      <w:r w:rsidRPr="00877A75">
        <w:rPr>
          <w:rFonts w:cs="Tahoma"/>
          <w:szCs w:val="20"/>
        </w:rPr>
        <w:t>A Notice can only be provided by email where:</w:t>
      </w:r>
    </w:p>
    <w:p w:rsidR="00891052" w:rsidRPr="00877A75" w:rsidRDefault="00891052" w:rsidP="00BA5B9D">
      <w:pPr>
        <w:numPr>
          <w:ilvl w:val="0"/>
          <w:numId w:val="42"/>
        </w:numPr>
        <w:autoSpaceDE w:val="0"/>
        <w:autoSpaceDN w:val="0"/>
        <w:adjustRightInd w:val="0"/>
        <w:jc w:val="left"/>
        <w:rPr>
          <w:rFonts w:cs="Tahoma"/>
          <w:szCs w:val="20"/>
        </w:rPr>
      </w:pPr>
      <w:r w:rsidRPr="00877A75">
        <w:rPr>
          <w:rFonts w:cs="Tahoma"/>
          <w:szCs w:val="20"/>
        </w:rPr>
        <w:t>the sender and Recipient are holders of current Certificates which have not been Revoked</w:t>
      </w:r>
      <w:r w:rsidR="00C4644C">
        <w:rPr>
          <w:rFonts w:cs="Tahoma"/>
          <w:szCs w:val="20"/>
        </w:rPr>
        <w:t>,</w:t>
      </w:r>
      <w:r w:rsidRPr="00877A75">
        <w:rPr>
          <w:rFonts w:cs="Tahoma"/>
          <w:szCs w:val="20"/>
        </w:rPr>
        <w:t xml:space="preserve"> and</w:t>
      </w:r>
    </w:p>
    <w:p w:rsidR="00891052" w:rsidRPr="00877A75" w:rsidRDefault="00891052" w:rsidP="00BA5B9D">
      <w:pPr>
        <w:numPr>
          <w:ilvl w:val="0"/>
          <w:numId w:val="42"/>
        </w:numPr>
        <w:autoSpaceDE w:val="0"/>
        <w:autoSpaceDN w:val="0"/>
        <w:adjustRightInd w:val="0"/>
        <w:jc w:val="left"/>
        <w:rPr>
          <w:rFonts w:cs="Tahoma"/>
          <w:szCs w:val="20"/>
        </w:rPr>
      </w:pPr>
      <w:proofErr w:type="gramStart"/>
      <w:r w:rsidRPr="00877A75">
        <w:rPr>
          <w:rFonts w:cs="Tahoma"/>
          <w:szCs w:val="20"/>
        </w:rPr>
        <w:t>the</w:t>
      </w:r>
      <w:proofErr w:type="gramEnd"/>
      <w:r w:rsidRPr="00877A75">
        <w:rPr>
          <w:rFonts w:cs="Tahoma"/>
          <w:szCs w:val="20"/>
        </w:rPr>
        <w:t xml:space="preserve"> sender digitally signs the message using the Sender’s Private Authentication Key.</w:t>
      </w:r>
    </w:p>
    <w:p w:rsidR="00891052" w:rsidRPr="00877A75" w:rsidRDefault="00891052" w:rsidP="00891052">
      <w:pPr>
        <w:autoSpaceDE w:val="0"/>
        <w:autoSpaceDN w:val="0"/>
        <w:adjustRightInd w:val="0"/>
        <w:jc w:val="left"/>
        <w:rPr>
          <w:rFonts w:cs="Tahoma"/>
          <w:szCs w:val="20"/>
        </w:rPr>
      </w:pPr>
      <w:r w:rsidRPr="00877A75">
        <w:rPr>
          <w:rFonts w:cs="Tahoma"/>
          <w:szCs w:val="20"/>
        </w:rPr>
        <w:t>A Notice will be issued and posted to the relevant websites when any of the following events occurs:</w:t>
      </w:r>
    </w:p>
    <w:p w:rsidR="00891052" w:rsidRPr="00877A75" w:rsidRDefault="00891052" w:rsidP="00BA5B9D">
      <w:pPr>
        <w:numPr>
          <w:ilvl w:val="0"/>
          <w:numId w:val="43"/>
        </w:numPr>
        <w:autoSpaceDE w:val="0"/>
        <w:autoSpaceDN w:val="0"/>
        <w:adjustRightInd w:val="0"/>
        <w:jc w:val="left"/>
        <w:rPr>
          <w:rFonts w:cs="Tahoma"/>
          <w:szCs w:val="20"/>
        </w:rPr>
      </w:pPr>
      <w:r w:rsidRPr="00877A75">
        <w:rPr>
          <w:rFonts w:cs="Tahoma"/>
          <w:szCs w:val="20"/>
        </w:rPr>
        <w:t xml:space="preserve">a new Medicare Australia </w:t>
      </w:r>
      <w:r w:rsidR="009F2CEA" w:rsidRPr="00877A75">
        <w:rPr>
          <w:rFonts w:cs="Tahoma"/>
          <w:szCs w:val="20"/>
        </w:rPr>
        <w:t>R</w:t>
      </w:r>
      <w:r w:rsidRPr="00877A75">
        <w:rPr>
          <w:rFonts w:cs="Tahoma"/>
          <w:szCs w:val="20"/>
        </w:rPr>
        <w:t>CA CP</w:t>
      </w:r>
      <w:r w:rsidR="00D021A8" w:rsidRPr="00877A75">
        <w:rPr>
          <w:rFonts w:cs="Tahoma"/>
          <w:szCs w:val="20"/>
        </w:rPr>
        <w:t xml:space="preserve"> or Medicare Australia </w:t>
      </w:r>
      <w:smartTag w:uri="urn:schemas-microsoft-com:office:smarttags" w:element="stockticker">
        <w:r w:rsidR="00D021A8" w:rsidRPr="00877A75">
          <w:rPr>
            <w:rFonts w:cs="Tahoma"/>
            <w:szCs w:val="20"/>
          </w:rPr>
          <w:t>CPS</w:t>
        </w:r>
      </w:smartTag>
      <w:r w:rsidRPr="00877A75">
        <w:rPr>
          <w:rFonts w:cs="Tahoma"/>
          <w:szCs w:val="20"/>
        </w:rPr>
        <w:t xml:space="preserve"> is approved</w:t>
      </w:r>
      <w:r w:rsidR="00C4644C">
        <w:rPr>
          <w:rFonts w:cs="Tahoma"/>
          <w:szCs w:val="20"/>
        </w:rPr>
        <w:t>,</w:t>
      </w:r>
    </w:p>
    <w:p w:rsidR="00891052" w:rsidRPr="00877A75" w:rsidRDefault="00891052" w:rsidP="00BA5B9D">
      <w:pPr>
        <w:numPr>
          <w:ilvl w:val="0"/>
          <w:numId w:val="43"/>
        </w:numPr>
        <w:autoSpaceDE w:val="0"/>
        <w:autoSpaceDN w:val="0"/>
        <w:adjustRightInd w:val="0"/>
        <w:jc w:val="left"/>
        <w:rPr>
          <w:rFonts w:cs="Tahoma"/>
          <w:szCs w:val="20"/>
        </w:rPr>
      </w:pPr>
      <w:r w:rsidRPr="00877A75">
        <w:rPr>
          <w:rFonts w:cs="Tahoma"/>
          <w:szCs w:val="20"/>
        </w:rPr>
        <w:t xml:space="preserve">there is a change or alteration to an existing </w:t>
      </w:r>
      <w:r w:rsidR="00D021A8" w:rsidRPr="00877A75">
        <w:rPr>
          <w:rFonts w:cs="Tahoma"/>
          <w:szCs w:val="20"/>
        </w:rPr>
        <w:t xml:space="preserve">Medicare Australian CP or </w:t>
      </w:r>
      <w:r w:rsidRPr="00877A75">
        <w:rPr>
          <w:rFonts w:cs="Tahoma"/>
          <w:szCs w:val="20"/>
        </w:rPr>
        <w:t xml:space="preserve">Medicare Australia </w:t>
      </w:r>
      <w:r w:rsidR="009F2CEA" w:rsidRPr="00877A75">
        <w:rPr>
          <w:rFonts w:cs="Tahoma"/>
          <w:szCs w:val="20"/>
        </w:rPr>
        <w:t>R</w:t>
      </w:r>
      <w:r w:rsidRPr="00877A75">
        <w:rPr>
          <w:rFonts w:cs="Tahoma"/>
          <w:szCs w:val="20"/>
        </w:rPr>
        <w:t xml:space="preserve">CA </w:t>
      </w:r>
      <w:smartTag w:uri="urn:schemas-microsoft-com:office:smarttags" w:element="stockticker">
        <w:r w:rsidRPr="00877A75">
          <w:rPr>
            <w:rFonts w:cs="Tahoma"/>
            <w:szCs w:val="20"/>
          </w:rPr>
          <w:t>CPS</w:t>
        </w:r>
      </w:smartTag>
      <w:r w:rsidR="00C4644C">
        <w:rPr>
          <w:rFonts w:cs="Tahoma"/>
          <w:szCs w:val="20"/>
        </w:rPr>
        <w:t>,</w:t>
      </w:r>
      <w:r w:rsidRPr="00877A75">
        <w:rPr>
          <w:rFonts w:cs="Tahoma"/>
          <w:szCs w:val="20"/>
        </w:rPr>
        <w:t xml:space="preserve"> and/or</w:t>
      </w:r>
    </w:p>
    <w:p w:rsidR="00891052" w:rsidRPr="00877A75" w:rsidRDefault="00891052" w:rsidP="00BA5B9D">
      <w:pPr>
        <w:numPr>
          <w:ilvl w:val="0"/>
          <w:numId w:val="43"/>
        </w:numPr>
        <w:autoSpaceDE w:val="0"/>
        <w:autoSpaceDN w:val="0"/>
        <w:adjustRightInd w:val="0"/>
        <w:jc w:val="left"/>
        <w:rPr>
          <w:rFonts w:cs="Tahoma"/>
          <w:szCs w:val="20"/>
        </w:rPr>
      </w:pPr>
      <w:proofErr w:type="gramStart"/>
      <w:r w:rsidRPr="00877A75">
        <w:rPr>
          <w:rFonts w:cs="Tahoma"/>
          <w:szCs w:val="20"/>
        </w:rPr>
        <w:t>any</w:t>
      </w:r>
      <w:proofErr w:type="gramEnd"/>
      <w:r w:rsidRPr="00877A75">
        <w:rPr>
          <w:rFonts w:cs="Tahoma"/>
          <w:szCs w:val="20"/>
        </w:rPr>
        <w:t xml:space="preserve"> other event which the </w:t>
      </w:r>
      <w:r w:rsidRPr="00877A75">
        <w:t xml:space="preserve">Medicare Australia </w:t>
      </w:r>
      <w:r w:rsidR="009F2CEA" w:rsidRPr="00877A75">
        <w:t>R</w:t>
      </w:r>
      <w:r w:rsidRPr="00877A75">
        <w:t>CA</w:t>
      </w:r>
      <w:r w:rsidRPr="00877A75">
        <w:rPr>
          <w:rFonts w:cs="Tahoma"/>
          <w:szCs w:val="20"/>
        </w:rPr>
        <w:t xml:space="preserve"> deem appropriate.</w:t>
      </w:r>
    </w:p>
    <w:p w:rsidR="00891052" w:rsidRPr="00877A75" w:rsidRDefault="00891052" w:rsidP="00891052">
      <w:pPr>
        <w:autoSpaceDE w:val="0"/>
        <w:autoSpaceDN w:val="0"/>
        <w:adjustRightInd w:val="0"/>
        <w:jc w:val="left"/>
        <w:rPr>
          <w:rFonts w:cs="Tahoma"/>
          <w:szCs w:val="20"/>
        </w:rPr>
      </w:pPr>
      <w:r w:rsidRPr="00877A75">
        <w:rPr>
          <w:rFonts w:cs="Tahoma"/>
          <w:szCs w:val="20"/>
        </w:rPr>
        <w:t xml:space="preserve">If a Party gives the other Parties three Business </w:t>
      </w:r>
      <w:proofErr w:type="spellStart"/>
      <w:r w:rsidRPr="00877A75">
        <w:rPr>
          <w:rFonts w:cs="Tahoma"/>
          <w:szCs w:val="20"/>
        </w:rPr>
        <w:t>Days Notice</w:t>
      </w:r>
      <w:proofErr w:type="spellEnd"/>
      <w:r w:rsidRPr="00877A75">
        <w:rPr>
          <w:rFonts w:cs="Tahoma"/>
          <w:szCs w:val="20"/>
        </w:rPr>
        <w:t xml:space="preserve"> of a change of its postal address, fax number or email address, a Notice is only given or made by that other Party if it is delivered, posted, faxed or emailed to the latest postal or email address or fax number.</w:t>
      </w:r>
    </w:p>
    <w:p w:rsidR="00891052" w:rsidRPr="00877A75" w:rsidRDefault="00891052" w:rsidP="00891052">
      <w:pPr>
        <w:autoSpaceDE w:val="0"/>
        <w:autoSpaceDN w:val="0"/>
        <w:adjustRightInd w:val="0"/>
        <w:jc w:val="left"/>
        <w:rPr>
          <w:rFonts w:cs="Tahoma"/>
          <w:szCs w:val="20"/>
        </w:rPr>
      </w:pPr>
      <w:r w:rsidRPr="00877A75">
        <w:rPr>
          <w:rFonts w:cs="Tahoma"/>
          <w:szCs w:val="20"/>
        </w:rPr>
        <w:t>A Notice is given or made as follows:</w:t>
      </w:r>
    </w:p>
    <w:p w:rsidR="00891052" w:rsidRPr="00877A75" w:rsidRDefault="00891052" w:rsidP="00BA5B9D">
      <w:pPr>
        <w:numPr>
          <w:ilvl w:val="0"/>
          <w:numId w:val="44"/>
        </w:numPr>
        <w:autoSpaceDE w:val="0"/>
        <w:autoSpaceDN w:val="0"/>
        <w:adjustRightInd w:val="0"/>
        <w:jc w:val="left"/>
        <w:rPr>
          <w:rFonts w:cs="Tahoma"/>
          <w:szCs w:val="20"/>
        </w:rPr>
      </w:pPr>
      <w:r w:rsidRPr="00877A75">
        <w:rPr>
          <w:rFonts w:cs="Tahoma"/>
          <w:szCs w:val="20"/>
        </w:rPr>
        <w:t>if it is delivered, when it is left at the relevant address</w:t>
      </w:r>
      <w:r w:rsidR="00C4644C">
        <w:rPr>
          <w:rFonts w:cs="Tahoma"/>
          <w:szCs w:val="20"/>
        </w:rPr>
        <w:t>,</w:t>
      </w:r>
      <w:r w:rsidRPr="00877A75">
        <w:rPr>
          <w:rFonts w:cs="Tahoma"/>
          <w:szCs w:val="20"/>
        </w:rPr>
        <w:t xml:space="preserve"> </w:t>
      </w:r>
    </w:p>
    <w:p w:rsidR="00891052" w:rsidRPr="00877A75" w:rsidRDefault="00891052" w:rsidP="00BA5B9D">
      <w:pPr>
        <w:numPr>
          <w:ilvl w:val="0"/>
          <w:numId w:val="44"/>
        </w:numPr>
        <w:autoSpaceDE w:val="0"/>
        <w:autoSpaceDN w:val="0"/>
        <w:adjustRightInd w:val="0"/>
        <w:jc w:val="left"/>
        <w:rPr>
          <w:rFonts w:cs="Tahoma"/>
          <w:szCs w:val="20"/>
        </w:rPr>
      </w:pPr>
      <w:r w:rsidRPr="00877A75">
        <w:rPr>
          <w:rFonts w:cs="Tahoma"/>
          <w:szCs w:val="20"/>
        </w:rPr>
        <w:t xml:space="preserve">if it is sent by post, three Business Days after it is posted (seven days if posted to or from a place outside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w:t>
      </w:r>
      <w:r w:rsidR="00C4644C">
        <w:rPr>
          <w:rFonts w:cs="Tahoma"/>
          <w:szCs w:val="20"/>
        </w:rPr>
        <w:t>,</w:t>
      </w:r>
      <w:r w:rsidRPr="00877A75">
        <w:rPr>
          <w:rFonts w:cs="Tahoma"/>
          <w:szCs w:val="20"/>
        </w:rPr>
        <w:t xml:space="preserve"> </w:t>
      </w:r>
    </w:p>
    <w:p w:rsidR="00891052" w:rsidRPr="00877A75" w:rsidRDefault="00891052" w:rsidP="00BA5B9D">
      <w:pPr>
        <w:numPr>
          <w:ilvl w:val="0"/>
          <w:numId w:val="44"/>
        </w:numPr>
        <w:autoSpaceDE w:val="0"/>
        <w:autoSpaceDN w:val="0"/>
        <w:adjustRightInd w:val="0"/>
        <w:jc w:val="left"/>
        <w:rPr>
          <w:rFonts w:cs="Tahoma"/>
          <w:szCs w:val="20"/>
        </w:rPr>
      </w:pPr>
      <w:r w:rsidRPr="00877A75">
        <w:rPr>
          <w:rFonts w:cs="Tahoma"/>
          <w:szCs w:val="20"/>
        </w:rPr>
        <w:t>if it is sent by facsimile, as soon as the sender receives from the sender’s facsimile machine a report of an error free transmission to the correct facsimile number</w:t>
      </w:r>
      <w:r w:rsidR="00C4644C">
        <w:rPr>
          <w:rFonts w:cs="Tahoma"/>
          <w:szCs w:val="20"/>
        </w:rPr>
        <w:t>,</w:t>
      </w:r>
    </w:p>
    <w:p w:rsidR="00891052" w:rsidRPr="00877A75" w:rsidRDefault="00891052" w:rsidP="00BA5B9D">
      <w:pPr>
        <w:numPr>
          <w:ilvl w:val="0"/>
          <w:numId w:val="44"/>
        </w:numPr>
        <w:autoSpaceDE w:val="0"/>
        <w:autoSpaceDN w:val="0"/>
        <w:adjustRightInd w:val="0"/>
        <w:jc w:val="left"/>
        <w:rPr>
          <w:rFonts w:cs="Tahoma"/>
          <w:szCs w:val="20"/>
        </w:rPr>
      </w:pPr>
      <w:r w:rsidRPr="00877A75">
        <w:rPr>
          <w:rFonts w:cs="Tahoma"/>
          <w:szCs w:val="20"/>
        </w:rPr>
        <w:t>if it is sent by email, as soon as the Recipient’s host machine receives the Notice and the Digital Signature has been verified and authenticated</w:t>
      </w:r>
      <w:r w:rsidR="00C4644C">
        <w:rPr>
          <w:rFonts w:cs="Tahoma"/>
          <w:szCs w:val="20"/>
        </w:rPr>
        <w:t>,</w:t>
      </w:r>
      <w:r w:rsidRPr="00877A75">
        <w:rPr>
          <w:rFonts w:cs="Tahoma"/>
          <w:szCs w:val="20"/>
        </w:rPr>
        <w:t xml:space="preserve"> and/or</w:t>
      </w:r>
    </w:p>
    <w:p w:rsidR="00891052" w:rsidRPr="00877A75" w:rsidRDefault="00891052" w:rsidP="00BA5B9D">
      <w:pPr>
        <w:numPr>
          <w:ilvl w:val="0"/>
          <w:numId w:val="44"/>
        </w:numPr>
        <w:autoSpaceDE w:val="0"/>
        <w:autoSpaceDN w:val="0"/>
        <w:adjustRightInd w:val="0"/>
        <w:jc w:val="left"/>
        <w:rPr>
          <w:rFonts w:cs="Tahoma"/>
          <w:szCs w:val="20"/>
        </w:rPr>
      </w:pPr>
      <w:proofErr w:type="gramStart"/>
      <w:r w:rsidRPr="00877A75">
        <w:rPr>
          <w:rFonts w:cs="Tahoma"/>
          <w:szCs w:val="20"/>
        </w:rPr>
        <w:t>if</w:t>
      </w:r>
      <w:proofErr w:type="gramEnd"/>
      <w:r w:rsidRPr="00877A75">
        <w:rPr>
          <w:rFonts w:cs="Tahoma"/>
          <w:szCs w:val="20"/>
        </w:rPr>
        <w:t xml:space="preserve"> it is posted on the Medicare Australia Website</w:t>
      </w:r>
      <w:r w:rsidR="00D97C5D">
        <w:rPr>
          <w:rFonts w:cs="Tahoma"/>
          <w:szCs w:val="20"/>
        </w:rPr>
        <w:t xml:space="preserve"> (</w:t>
      </w:r>
      <w:hyperlink r:id="rId27" w:history="1">
        <w:r w:rsidR="00D97C5D" w:rsidRPr="004E08BD">
          <w:rPr>
            <w:rStyle w:val="Hyperlink"/>
            <w:rFonts w:cs="Tahoma"/>
            <w:szCs w:val="20"/>
            <w:lang w:val="en-US"/>
          </w:rPr>
          <w:t>www.medicareaustralia.gov.au</w:t>
        </w:r>
      </w:hyperlink>
      <w:r w:rsidR="00D97C5D">
        <w:rPr>
          <w:rFonts w:cs="Tahoma"/>
          <w:szCs w:val="20"/>
          <w:lang w:val="en-US"/>
        </w:rPr>
        <w:t>)</w:t>
      </w:r>
      <w:r w:rsidRPr="00877A75">
        <w:rPr>
          <w:rFonts w:cs="Tahoma"/>
          <w:szCs w:val="20"/>
        </w:rPr>
        <w:t>, five Business Days after it is posted.</w:t>
      </w:r>
    </w:p>
    <w:p w:rsidR="00891052" w:rsidRPr="00877A75" w:rsidRDefault="00891052" w:rsidP="00891052">
      <w:pPr>
        <w:autoSpaceDE w:val="0"/>
        <w:autoSpaceDN w:val="0"/>
        <w:adjustRightInd w:val="0"/>
        <w:jc w:val="left"/>
        <w:rPr>
          <w:rFonts w:cs="Tahoma"/>
          <w:szCs w:val="20"/>
        </w:rPr>
      </w:pPr>
      <w:r w:rsidRPr="00877A75">
        <w:rPr>
          <w:rFonts w:cs="Tahoma"/>
          <w:szCs w:val="20"/>
        </w:rPr>
        <w:lastRenderedPageBreak/>
        <w:t>If a Notice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w:t>
      </w:r>
    </w:p>
    <w:p w:rsidR="00CF1B16" w:rsidRPr="005115FB" w:rsidRDefault="00CF1B16">
      <w:pPr>
        <w:pStyle w:val="Heading2"/>
        <w:numPr>
          <w:ilvl w:val="1"/>
          <w:numId w:val="13"/>
        </w:numPr>
        <w:rPr>
          <w:color w:val="auto"/>
        </w:rPr>
      </w:pPr>
      <w:bookmarkStart w:id="188" w:name="_Toc144531918"/>
      <w:bookmarkStart w:id="189" w:name="_Toc144628590"/>
      <w:bookmarkStart w:id="190" w:name="_Toc290989209"/>
      <w:bookmarkEnd w:id="188"/>
      <w:bookmarkEnd w:id="189"/>
      <w:r w:rsidRPr="005115FB">
        <w:rPr>
          <w:color w:val="auto"/>
        </w:rPr>
        <w:t>Amendments</w:t>
      </w:r>
      <w:bookmarkEnd w:id="190"/>
    </w:p>
    <w:p w:rsidR="00891052" w:rsidRPr="00877A75" w:rsidRDefault="00891052" w:rsidP="00891052">
      <w:pPr>
        <w:autoSpaceDE w:val="0"/>
        <w:autoSpaceDN w:val="0"/>
        <w:adjustRightInd w:val="0"/>
        <w:spacing w:before="0" w:after="0"/>
        <w:jc w:val="left"/>
        <w:rPr>
          <w:rFonts w:cs="Tahoma"/>
          <w:szCs w:val="20"/>
        </w:rPr>
      </w:pPr>
      <w:r w:rsidRPr="00877A75">
        <w:rPr>
          <w:rFonts w:cs="Tahoma"/>
          <w:szCs w:val="20"/>
        </w:rPr>
        <w:t xml:space="preserve">The policy approval authority for this </w:t>
      </w:r>
      <w:r w:rsidR="00D021A8" w:rsidRPr="00877A75">
        <w:rPr>
          <w:rFonts w:cs="Tahoma"/>
          <w:szCs w:val="20"/>
        </w:rPr>
        <w:t xml:space="preserve">Medicare Australia RCA CP, the </w:t>
      </w:r>
      <w:r w:rsidRPr="00877A75">
        <w:rPr>
          <w:rFonts w:cs="Tahoma"/>
          <w:szCs w:val="20"/>
        </w:rPr>
        <w:t xml:space="preserve">Medicare Australia </w:t>
      </w:r>
      <w:r w:rsidR="007C2275" w:rsidRPr="00877A75">
        <w:rPr>
          <w:rFonts w:cs="Tahoma"/>
          <w:szCs w:val="20"/>
        </w:rPr>
        <w:t>R</w:t>
      </w:r>
      <w:r w:rsidRPr="00877A75">
        <w:rPr>
          <w:rFonts w:cs="Tahoma"/>
          <w:szCs w:val="20"/>
        </w:rPr>
        <w:t xml:space="preserve">CA </w:t>
      </w:r>
      <w:smartTag w:uri="urn:schemas-microsoft-com:office:smarttags" w:element="stockticker">
        <w:r w:rsidRPr="00877A75">
          <w:rPr>
            <w:rFonts w:cs="Tahoma"/>
            <w:szCs w:val="20"/>
          </w:rPr>
          <w:t>CPS</w:t>
        </w:r>
      </w:smartTag>
      <w:r w:rsidR="007C2275" w:rsidRPr="00877A75">
        <w:rPr>
          <w:rFonts w:cs="Tahoma"/>
          <w:szCs w:val="20"/>
        </w:rPr>
        <w:t xml:space="preserve">, the Medicare Australia </w:t>
      </w:r>
      <w:smartTag w:uri="urn:schemas-microsoft-com:office:smarttags" w:element="stockticker">
        <w:r w:rsidR="007C2275" w:rsidRPr="00877A75">
          <w:rPr>
            <w:rFonts w:cs="Tahoma"/>
            <w:szCs w:val="20"/>
          </w:rPr>
          <w:t>OCA</w:t>
        </w:r>
      </w:smartTag>
      <w:r w:rsidR="007C2275" w:rsidRPr="00877A75">
        <w:rPr>
          <w:rFonts w:cs="Tahoma"/>
          <w:szCs w:val="20"/>
        </w:rPr>
        <w:t xml:space="preserve"> </w:t>
      </w:r>
      <w:smartTag w:uri="urn:schemas-microsoft-com:office:smarttags" w:element="stockticker">
        <w:r w:rsidR="007C2275" w:rsidRPr="00877A75">
          <w:rPr>
            <w:rFonts w:cs="Tahoma"/>
            <w:szCs w:val="20"/>
          </w:rPr>
          <w:t>CPS</w:t>
        </w:r>
      </w:smartTag>
      <w:r w:rsidRPr="00877A75">
        <w:rPr>
          <w:rFonts w:cs="Tahoma"/>
          <w:szCs w:val="20"/>
        </w:rPr>
        <w:t xml:space="preserve"> and related CP Documents is the </w:t>
      </w:r>
      <w:r w:rsidRPr="00060422">
        <w:rPr>
          <w:rFonts w:cs="Tahoma"/>
          <w:szCs w:val="20"/>
        </w:rPr>
        <w:fldChar w:fldCharType="begin"/>
      </w:r>
      <w:r w:rsidRPr="00060422">
        <w:rPr>
          <w:rFonts w:cs="Tahoma"/>
          <w:szCs w:val="20"/>
        </w:rPr>
        <w:instrText xml:space="preserve"> DOCPROPERTY  Client_PAA_Acc  \* MERGEFORMAT </w:instrText>
      </w:r>
      <w:r w:rsidRPr="00060422">
        <w:rPr>
          <w:rFonts w:cs="Tahoma"/>
          <w:szCs w:val="20"/>
        </w:rPr>
        <w:fldChar w:fldCharType="separate"/>
      </w:r>
      <w:r w:rsidR="00456D6D" w:rsidRPr="00060422">
        <w:rPr>
          <w:rFonts w:cs="Tahoma"/>
          <w:szCs w:val="20"/>
        </w:rPr>
        <w:t>Medicare Australia PMA</w:t>
      </w:r>
      <w:r w:rsidRPr="00060422">
        <w:rPr>
          <w:rFonts w:cs="Tahoma"/>
          <w:szCs w:val="20"/>
        </w:rPr>
        <w:fldChar w:fldCharType="end"/>
      </w:r>
      <w:r w:rsidRPr="00877A75">
        <w:rPr>
          <w:rFonts w:cs="Tahoma"/>
          <w:szCs w:val="20"/>
        </w:rPr>
        <w:t>.</w:t>
      </w:r>
    </w:p>
    <w:p w:rsidR="00CF1B16" w:rsidRPr="00877A75" w:rsidRDefault="00CF1B16">
      <w:pPr>
        <w:pStyle w:val="Heading3"/>
        <w:numPr>
          <w:ilvl w:val="2"/>
          <w:numId w:val="13"/>
        </w:numPr>
        <w:rPr>
          <w:color w:val="auto"/>
        </w:rPr>
      </w:pPr>
      <w:r w:rsidRPr="00877A75">
        <w:rPr>
          <w:color w:val="auto"/>
        </w:rPr>
        <w:t xml:space="preserve">Procedure for </w:t>
      </w:r>
      <w:r w:rsidR="00CF7F68">
        <w:rPr>
          <w:color w:val="auto"/>
        </w:rPr>
        <w:t>A</w:t>
      </w:r>
      <w:r w:rsidR="00CF7F68" w:rsidRPr="00877A75">
        <w:rPr>
          <w:color w:val="auto"/>
        </w:rPr>
        <w:t>mendment</w:t>
      </w:r>
    </w:p>
    <w:p w:rsidR="007C2275" w:rsidRPr="00877A75" w:rsidRDefault="007C2275" w:rsidP="007C2275">
      <w:pPr>
        <w:autoSpaceDE w:val="0"/>
        <w:autoSpaceDN w:val="0"/>
        <w:adjustRightInd w:val="0"/>
        <w:spacing w:before="0" w:after="0"/>
        <w:jc w:val="left"/>
        <w:rPr>
          <w:rFonts w:cs="Tahoma"/>
          <w:szCs w:val="20"/>
        </w:rPr>
      </w:pPr>
      <w:r w:rsidRPr="00877A75">
        <w:rPr>
          <w:rFonts w:cs="Tahoma"/>
          <w:szCs w:val="20"/>
        </w:rPr>
        <w:t xml:space="preserve">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operates the Medicare Australia PMA which is responsible for setting Certificate Policies for the Health Sector PKI operated by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w:t>
      </w:r>
    </w:p>
    <w:p w:rsidR="007C2275" w:rsidRPr="00877A75" w:rsidRDefault="007C2275" w:rsidP="007C2275">
      <w:pPr>
        <w:autoSpaceDE w:val="0"/>
        <w:autoSpaceDN w:val="0"/>
        <w:adjustRightInd w:val="0"/>
        <w:spacing w:before="0" w:after="0"/>
        <w:jc w:val="left"/>
        <w:rPr>
          <w:rFonts w:cs="Tahoma"/>
          <w:szCs w:val="20"/>
        </w:rPr>
      </w:pPr>
    </w:p>
    <w:p w:rsidR="007C2275" w:rsidRPr="00877A75" w:rsidRDefault="007C2275" w:rsidP="007C2275">
      <w:pPr>
        <w:autoSpaceDE w:val="0"/>
        <w:autoSpaceDN w:val="0"/>
        <w:adjustRightInd w:val="0"/>
        <w:spacing w:before="0" w:after="0"/>
        <w:jc w:val="left"/>
        <w:rPr>
          <w:rFonts w:cs="Tahoma"/>
          <w:szCs w:val="20"/>
        </w:rPr>
      </w:pPr>
      <w:r w:rsidRPr="00877A75">
        <w:rPr>
          <w:rFonts w:cs="Tahoma"/>
          <w:szCs w:val="20"/>
        </w:rPr>
        <w:t xml:space="preserve">The Medicare Australia PMA also gives internal approval to CPs within the Health Sector </w:t>
      </w:r>
      <w:smartTag w:uri="urn:schemas-microsoft-com:office:smarttags" w:element="stockticker">
        <w:r w:rsidRPr="00877A75">
          <w:rPr>
            <w:rFonts w:cs="Tahoma"/>
            <w:szCs w:val="20"/>
          </w:rPr>
          <w:t>PKI</w:t>
        </w:r>
      </w:smartTag>
      <w:r w:rsidRPr="00877A75">
        <w:rPr>
          <w:rFonts w:cs="Tahoma"/>
          <w:szCs w:val="20"/>
        </w:rPr>
        <w:t xml:space="preserve"> operated by Medicare </w:t>
      </w:r>
      <w:smartTag w:uri="urn:schemas-microsoft-com:office:smarttags" w:element="place">
        <w:smartTag w:uri="urn:schemas-microsoft-com:office:smarttags" w:element="country-region">
          <w:r w:rsidRPr="00877A75">
            <w:rPr>
              <w:rFonts w:cs="Tahoma"/>
              <w:szCs w:val="20"/>
            </w:rPr>
            <w:t>Australia</w:t>
          </w:r>
        </w:smartTag>
      </w:smartTag>
      <w:r w:rsidRPr="00877A75">
        <w:rPr>
          <w:rFonts w:cs="Tahoma"/>
          <w:szCs w:val="20"/>
        </w:rPr>
        <w:t xml:space="preserve">. </w:t>
      </w:r>
    </w:p>
    <w:p w:rsidR="007C2275" w:rsidRPr="00877A75" w:rsidRDefault="007C2275" w:rsidP="007C2275">
      <w:pPr>
        <w:autoSpaceDE w:val="0"/>
        <w:autoSpaceDN w:val="0"/>
        <w:adjustRightInd w:val="0"/>
        <w:spacing w:before="0" w:after="0"/>
        <w:jc w:val="left"/>
        <w:rPr>
          <w:rFonts w:cs="Tahoma"/>
          <w:szCs w:val="20"/>
        </w:rPr>
      </w:pPr>
    </w:p>
    <w:p w:rsidR="007C2275" w:rsidRPr="00877A75" w:rsidRDefault="007C2275" w:rsidP="007C2275">
      <w:pPr>
        <w:autoSpaceDE w:val="0"/>
        <w:autoSpaceDN w:val="0"/>
        <w:adjustRightInd w:val="0"/>
        <w:spacing w:before="0" w:after="0"/>
        <w:jc w:val="left"/>
        <w:rPr>
          <w:rFonts w:cs="Tahoma"/>
          <w:szCs w:val="20"/>
        </w:rPr>
      </w:pPr>
      <w:r w:rsidRPr="00877A75">
        <w:rPr>
          <w:rFonts w:cs="Tahoma"/>
          <w:szCs w:val="20"/>
        </w:rPr>
        <w:t>The Medicare Australia PMA</w:t>
      </w:r>
      <w:r w:rsidR="00672101" w:rsidRPr="00877A75">
        <w:rPr>
          <w:rFonts w:cs="Tahoma"/>
          <w:szCs w:val="20"/>
        </w:rPr>
        <w:t xml:space="preserve"> </w:t>
      </w:r>
      <w:r w:rsidR="000C5F04" w:rsidRPr="00877A75">
        <w:rPr>
          <w:rFonts w:cs="Tahoma"/>
          <w:szCs w:val="20"/>
        </w:rPr>
        <w:t xml:space="preserve">is the </w:t>
      </w:r>
      <w:r w:rsidRPr="00877A75">
        <w:rPr>
          <w:rFonts w:cs="Tahoma"/>
          <w:szCs w:val="20"/>
        </w:rPr>
        <w:t xml:space="preserve">General </w:t>
      </w:r>
      <w:r w:rsidR="00672101" w:rsidRPr="00877A75">
        <w:rPr>
          <w:rFonts w:cs="Tahoma"/>
          <w:szCs w:val="20"/>
        </w:rPr>
        <w:t>Manager</w:t>
      </w:r>
      <w:r w:rsidRPr="00877A75">
        <w:rPr>
          <w:rFonts w:cs="Tahoma"/>
          <w:szCs w:val="20"/>
        </w:rPr>
        <w:t xml:space="preserve"> or nominee, </w:t>
      </w:r>
      <w:r w:rsidR="00BB7C70">
        <w:rPr>
          <w:rFonts w:cs="Tahoma"/>
          <w:szCs w:val="20"/>
        </w:rPr>
        <w:t xml:space="preserve">Health </w:t>
      </w:r>
      <w:proofErr w:type="spellStart"/>
      <w:r w:rsidR="00BB7C70">
        <w:rPr>
          <w:rFonts w:cs="Tahoma"/>
          <w:szCs w:val="20"/>
        </w:rPr>
        <w:t>eBusiness</w:t>
      </w:r>
      <w:proofErr w:type="spellEnd"/>
      <w:r w:rsidR="00672101" w:rsidRPr="00877A75">
        <w:rPr>
          <w:rFonts w:cs="Tahoma"/>
          <w:szCs w:val="20"/>
        </w:rPr>
        <w:t xml:space="preserve"> Division</w:t>
      </w:r>
      <w:r w:rsidRPr="00877A75">
        <w:rPr>
          <w:rFonts w:cs="Tahoma"/>
          <w:szCs w:val="20"/>
        </w:rPr>
        <w:t xml:space="preserve">, Medicare </w:t>
      </w:r>
      <w:smartTag w:uri="urn:schemas-microsoft-com:office:smarttags" w:element="place">
        <w:smartTag w:uri="urn:schemas-microsoft-com:office:smarttags" w:element="country-region">
          <w:r w:rsidRPr="00877A75">
            <w:rPr>
              <w:rFonts w:cs="Tahoma"/>
              <w:szCs w:val="20"/>
            </w:rPr>
            <w:t>Australia</w:t>
          </w:r>
        </w:smartTag>
      </w:smartTag>
      <w:r w:rsidR="00672101" w:rsidRPr="00877A75">
        <w:rPr>
          <w:rFonts w:cs="Tahoma"/>
          <w:szCs w:val="20"/>
        </w:rPr>
        <w:t>.</w:t>
      </w:r>
      <w:r w:rsidRPr="00877A75">
        <w:rPr>
          <w:rFonts w:cs="Tahoma"/>
          <w:szCs w:val="20"/>
        </w:rPr>
        <w:t xml:space="preserve"> </w:t>
      </w:r>
    </w:p>
    <w:p w:rsidR="000C5F04" w:rsidRPr="00877A75" w:rsidRDefault="000C5F04" w:rsidP="007C2275">
      <w:pPr>
        <w:autoSpaceDE w:val="0"/>
        <w:autoSpaceDN w:val="0"/>
        <w:adjustRightInd w:val="0"/>
        <w:spacing w:before="0" w:after="0"/>
        <w:jc w:val="left"/>
        <w:rPr>
          <w:rFonts w:cs="Tahoma"/>
          <w:szCs w:val="20"/>
        </w:rPr>
      </w:pPr>
    </w:p>
    <w:p w:rsidR="007C2275" w:rsidRPr="00877A75" w:rsidRDefault="007C2275" w:rsidP="007C2275">
      <w:pPr>
        <w:autoSpaceDE w:val="0"/>
        <w:autoSpaceDN w:val="0"/>
        <w:adjustRightInd w:val="0"/>
        <w:spacing w:before="0" w:after="0"/>
        <w:jc w:val="left"/>
        <w:rPr>
          <w:rFonts w:cs="Tahoma"/>
          <w:szCs w:val="20"/>
        </w:rPr>
      </w:pPr>
      <w:r w:rsidRPr="00877A75">
        <w:rPr>
          <w:rFonts w:cs="Tahoma"/>
          <w:szCs w:val="20"/>
        </w:rPr>
        <w:t>All proposed amendments must be approved by the Medicare Australia PMA.</w:t>
      </w:r>
    </w:p>
    <w:p w:rsidR="00CF1B16" w:rsidRPr="00877A75" w:rsidRDefault="00CF1B16">
      <w:pPr>
        <w:pStyle w:val="Heading3"/>
        <w:numPr>
          <w:ilvl w:val="2"/>
          <w:numId w:val="13"/>
        </w:numPr>
        <w:rPr>
          <w:color w:val="auto"/>
        </w:rPr>
      </w:pPr>
      <w:r w:rsidRPr="00877A75">
        <w:rPr>
          <w:color w:val="auto"/>
        </w:rPr>
        <w:t xml:space="preserve">Notification </w:t>
      </w:r>
      <w:r w:rsidR="00CF7F68">
        <w:rPr>
          <w:color w:val="auto"/>
        </w:rPr>
        <w:t>M</w:t>
      </w:r>
      <w:r w:rsidR="00CF7F68" w:rsidRPr="00877A75">
        <w:rPr>
          <w:color w:val="auto"/>
        </w:rPr>
        <w:t xml:space="preserve">echanism </w:t>
      </w:r>
      <w:r w:rsidRPr="00877A75">
        <w:rPr>
          <w:color w:val="auto"/>
        </w:rPr>
        <w:t xml:space="preserve">and </w:t>
      </w:r>
      <w:r w:rsidR="00CF7F68">
        <w:rPr>
          <w:color w:val="auto"/>
        </w:rPr>
        <w:t>P</w:t>
      </w:r>
      <w:r w:rsidR="00CF7F68" w:rsidRPr="00877A75">
        <w:rPr>
          <w:color w:val="auto"/>
        </w:rPr>
        <w:t>eriod</w:t>
      </w:r>
    </w:p>
    <w:p w:rsidR="00CF1B16" w:rsidRPr="00877A75" w:rsidRDefault="00B665E4">
      <w:r w:rsidRPr="00877A75">
        <w:t xml:space="preserve">Amended or varied CPS and CPs will be posted at </w:t>
      </w:r>
      <w:hyperlink r:id="rId28" w:history="1">
        <w:r w:rsidRPr="00877A75">
          <w:rPr>
            <w:rStyle w:val="Hyperlink"/>
          </w:rPr>
          <w:t>www.medicareaustralia.gov.au</w:t>
        </w:r>
      </w:hyperlink>
      <w:r w:rsidRPr="00877A75">
        <w:t xml:space="preserve"> as soon as practicable after approval by the Medicare Australia PMA.</w:t>
      </w:r>
    </w:p>
    <w:p w:rsidR="00CF1B16" w:rsidRPr="00877A75" w:rsidRDefault="00CF1B16">
      <w:pPr>
        <w:pStyle w:val="Heading3"/>
        <w:numPr>
          <w:ilvl w:val="2"/>
          <w:numId w:val="13"/>
        </w:numPr>
        <w:rPr>
          <w:color w:val="auto"/>
        </w:rPr>
      </w:pPr>
      <w:r w:rsidRPr="00877A75">
        <w:rPr>
          <w:color w:val="auto"/>
        </w:rPr>
        <w:t xml:space="preserve">Circumstances </w:t>
      </w:r>
      <w:r w:rsidR="00B35A55">
        <w:rPr>
          <w:color w:val="auto"/>
        </w:rPr>
        <w:t>under</w:t>
      </w:r>
      <w:r w:rsidR="00CF7F68" w:rsidRPr="00877A75">
        <w:rPr>
          <w:color w:val="auto"/>
        </w:rPr>
        <w:t xml:space="preserve"> </w:t>
      </w:r>
      <w:r w:rsidRPr="00877A75">
        <w:rPr>
          <w:color w:val="auto"/>
        </w:rPr>
        <w:t xml:space="preserve">which OID </w:t>
      </w:r>
      <w:proofErr w:type="gramStart"/>
      <w:r w:rsidR="00CF7F68">
        <w:rPr>
          <w:color w:val="auto"/>
        </w:rPr>
        <w:t>M</w:t>
      </w:r>
      <w:r w:rsidR="00CF7F68" w:rsidRPr="00877A75">
        <w:rPr>
          <w:color w:val="auto"/>
        </w:rPr>
        <w:t>ust</w:t>
      </w:r>
      <w:proofErr w:type="gramEnd"/>
      <w:r w:rsidR="00CF7F68" w:rsidRPr="00877A75">
        <w:rPr>
          <w:color w:val="auto"/>
        </w:rPr>
        <w:t xml:space="preserve"> </w:t>
      </w:r>
      <w:r w:rsidRPr="00877A75">
        <w:rPr>
          <w:color w:val="auto"/>
        </w:rPr>
        <w:t xml:space="preserve">be </w:t>
      </w:r>
      <w:r w:rsidR="00CF7F68">
        <w:rPr>
          <w:color w:val="auto"/>
        </w:rPr>
        <w:t>C</w:t>
      </w:r>
      <w:r w:rsidR="00CF7F68" w:rsidRPr="00877A75">
        <w:rPr>
          <w:color w:val="auto"/>
        </w:rPr>
        <w:t>hanged</w:t>
      </w:r>
    </w:p>
    <w:p w:rsidR="00B37810" w:rsidRPr="00877A75" w:rsidRDefault="00B37810" w:rsidP="00C4644C">
      <w:bookmarkStart w:id="191" w:name="_Ref76203564"/>
      <w:r w:rsidRPr="00877A75">
        <w:t>Where a change to a CPS or CP is required, the OID of the policy will stay the same.  However, a new</w:t>
      </w:r>
      <w:r w:rsidR="00877A75" w:rsidRPr="00877A75">
        <w:t xml:space="preserve"> </w:t>
      </w:r>
      <w:r w:rsidRPr="00877A75">
        <w:t>version number will be allocated by the Medicare Australia PMA on its endorsement of the amended CPS or CP.</w:t>
      </w:r>
    </w:p>
    <w:p w:rsidR="00B37810" w:rsidRPr="00877A75" w:rsidRDefault="00B37810" w:rsidP="006E4CEF">
      <w:r w:rsidRPr="00877A75">
        <w:t xml:space="preserve">A new OID must be given when a new CP is created for a different </w:t>
      </w:r>
      <w:proofErr w:type="spellStart"/>
      <w:r w:rsidR="00BE4EA9" w:rsidRPr="00877A75">
        <w:t>CoI</w:t>
      </w:r>
      <w:proofErr w:type="spellEnd"/>
      <w:r w:rsidRPr="00877A75">
        <w:t xml:space="preserve"> of Interest.</w:t>
      </w:r>
    </w:p>
    <w:p w:rsidR="00CF1B16" w:rsidRPr="005115FB" w:rsidRDefault="00CF1B16">
      <w:pPr>
        <w:pStyle w:val="Heading2"/>
        <w:numPr>
          <w:ilvl w:val="1"/>
          <w:numId w:val="13"/>
        </w:numPr>
        <w:rPr>
          <w:color w:val="auto"/>
        </w:rPr>
      </w:pPr>
      <w:bookmarkStart w:id="192" w:name="_Toc144531920"/>
      <w:bookmarkStart w:id="193" w:name="_Toc144628592"/>
      <w:bookmarkStart w:id="194" w:name="_Toc290989210"/>
      <w:bookmarkEnd w:id="192"/>
      <w:bookmarkEnd w:id="193"/>
      <w:r w:rsidRPr="005115FB">
        <w:rPr>
          <w:color w:val="auto"/>
        </w:rPr>
        <w:t>Dispute Resolution Procedures</w:t>
      </w:r>
      <w:bookmarkEnd w:id="191"/>
      <w:bookmarkEnd w:id="194"/>
    </w:p>
    <w:p w:rsidR="002B77B5" w:rsidRPr="00877A75" w:rsidRDefault="002B77B5" w:rsidP="002B77B5">
      <w:pPr>
        <w:autoSpaceDE w:val="0"/>
        <w:autoSpaceDN w:val="0"/>
        <w:adjustRightInd w:val="0"/>
        <w:spacing w:before="0" w:after="0"/>
        <w:jc w:val="left"/>
        <w:rPr>
          <w:rFonts w:cs="Tahoma"/>
          <w:szCs w:val="20"/>
        </w:rPr>
      </w:pPr>
      <w:r w:rsidRPr="00877A75">
        <w:rPr>
          <w:rFonts w:cs="Tahoma"/>
          <w:szCs w:val="20"/>
        </w:rPr>
        <w:t>Disputes arising out of the CP the Certificates is issued under shall be resolved using the following processes:</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 xml:space="preserve">The Parties shall use their best </w:t>
      </w:r>
      <w:r w:rsidR="00877A75" w:rsidRPr="00877A75">
        <w:rPr>
          <w:rFonts w:cs="Tahoma"/>
          <w:szCs w:val="20"/>
        </w:rPr>
        <w:t>endeavours</w:t>
      </w:r>
      <w:r w:rsidRPr="00877A75">
        <w:rPr>
          <w:rFonts w:cs="Tahoma"/>
          <w:szCs w:val="20"/>
        </w:rPr>
        <w:t xml:space="preserve"> to resolve any problem that arises by negotiating with each other.</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lastRenderedPageBreak/>
        <w:t>No Party shall resort to court proceedings (except for proceedings necessary to seek an urgent interim relief) in respect of a dispute arising out of or in connection with the CP the Certificates is issued under until the process outlined in this section has been exhausted.</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 xml:space="preserve">If a problem arises (including a breach or an alleged breach) which is not resolved at the operational level, or is sufficiently serious that it cannot be resolved at the operational level, the Party with the problem shall notify the other Party, and the management representatives of each of the Parties shall </w:t>
      </w:r>
      <w:r w:rsidR="00877A75" w:rsidRPr="00877A75">
        <w:rPr>
          <w:rFonts w:cs="Tahoma"/>
          <w:szCs w:val="20"/>
        </w:rPr>
        <w:t>endeavour</w:t>
      </w:r>
      <w:r w:rsidRPr="00877A75">
        <w:rPr>
          <w:rFonts w:cs="Tahoma"/>
          <w:szCs w:val="20"/>
        </w:rPr>
        <w:t xml:space="preserve"> to agree on a resolution.</w:t>
      </w:r>
    </w:p>
    <w:p w:rsidR="002B77B5" w:rsidRPr="00877A75" w:rsidRDefault="000F619B" w:rsidP="00BA5B9D">
      <w:pPr>
        <w:numPr>
          <w:ilvl w:val="0"/>
          <w:numId w:val="45"/>
        </w:numPr>
        <w:autoSpaceDE w:val="0"/>
        <w:autoSpaceDN w:val="0"/>
        <w:adjustRightInd w:val="0"/>
        <w:spacing w:before="0" w:after="0"/>
        <w:jc w:val="left"/>
        <w:rPr>
          <w:rFonts w:cs="Tahoma"/>
          <w:szCs w:val="20"/>
        </w:rPr>
      </w:pPr>
      <w:r w:rsidRPr="00877A75">
        <w:rPr>
          <w:rFonts w:cs="Tahoma"/>
          <w:szCs w:val="20"/>
        </w:rPr>
        <w:t>If</w:t>
      </w:r>
      <w:r w:rsidR="002B77B5" w:rsidRPr="00877A75">
        <w:rPr>
          <w:rFonts w:cs="Tahoma"/>
          <w:szCs w:val="20"/>
        </w:rPr>
        <w:t xml:space="preserve"> the management representatives of each of the Parties fail to reach a solution to the dispute within five Business Days from the date notice of the problem was first given, the Parties may seek to settle the matter by referring the issue for mediation</w:t>
      </w:r>
      <w:r w:rsidR="00140BD2" w:rsidRPr="00877A75">
        <w:rPr>
          <w:rFonts w:cs="Tahoma"/>
          <w:szCs w:val="20"/>
        </w:rPr>
        <w:t>,</w:t>
      </w:r>
      <w:r w:rsidR="002B77B5" w:rsidRPr="00877A75">
        <w:rPr>
          <w:rFonts w:cs="Tahoma"/>
          <w:szCs w:val="20"/>
        </w:rPr>
        <w:t xml:space="preserve"> administered by the Australian Commercial Disputes Centre (ACDC).</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The mediation is to be conducted in accordance with the latest version of the ACDC Mediation Guidelines to the extent that such guidelines are not inconsistent with any other provisions of this CP unless the mediation is administered by an organisation other than the ACDC, in which case the mediation is to be conducted in accordance with the current guidelines of that organisation, to the extent that such guidelines are not inconsistent with any other provision of the CP the Certificates is issued under.</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In the event that the dispute has not been settled within twenty eight (28) Business Days or other such period as agreed to in writing between the Parties after the appointment of the mediator</w:t>
      </w:r>
      <w:r w:rsidR="00E8285D">
        <w:rPr>
          <w:rFonts w:cs="Tahoma"/>
          <w:szCs w:val="20"/>
        </w:rPr>
        <w:t>,</w:t>
      </w:r>
      <w:r w:rsidRPr="00877A75">
        <w:rPr>
          <w:rFonts w:cs="Tahoma"/>
          <w:szCs w:val="20"/>
        </w:rPr>
        <w:t xml:space="preserve"> the dispute may be submitted to arbitration administered by ACDC and in accordance with their current arbitration guidelines.</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The arbitrator shall not be the same person as the mediator.</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The Parties will promptly furnish to the arbitrator (imposing appropriate obligations of confidence) all information reasonably requested by the arbitrator relating to the dispute.</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If either Party breaches any provision of this section in relation to a dispute, the other Party need not comply with that provision in relation to that same dispute.</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Unless prevented by the nature of the dispute, the Parties shall continue to perform in accordance with the CP the Certificate is issued under while attempts are made to resolve the dispute.</w:t>
      </w:r>
    </w:p>
    <w:p w:rsidR="002B77B5" w:rsidRPr="00877A75" w:rsidRDefault="002B77B5" w:rsidP="00BA5B9D">
      <w:pPr>
        <w:numPr>
          <w:ilvl w:val="0"/>
          <w:numId w:val="45"/>
        </w:numPr>
        <w:autoSpaceDE w:val="0"/>
        <w:autoSpaceDN w:val="0"/>
        <w:adjustRightInd w:val="0"/>
        <w:spacing w:before="0" w:after="0"/>
        <w:jc w:val="left"/>
        <w:rPr>
          <w:rFonts w:cs="Tahoma"/>
          <w:szCs w:val="20"/>
        </w:rPr>
      </w:pPr>
      <w:r w:rsidRPr="00877A75">
        <w:rPr>
          <w:rFonts w:cs="Tahoma"/>
          <w:szCs w:val="20"/>
        </w:rPr>
        <w:t>The Parties will share equally the fees and expenses of the mediator or the arbitrator, as the case may be.</w:t>
      </w:r>
    </w:p>
    <w:p w:rsidR="002B77B5" w:rsidRPr="00877A75" w:rsidRDefault="002B77B5" w:rsidP="002B77B5">
      <w:pPr>
        <w:autoSpaceDE w:val="0"/>
        <w:autoSpaceDN w:val="0"/>
        <w:adjustRightInd w:val="0"/>
        <w:spacing w:before="0" w:after="0"/>
        <w:jc w:val="left"/>
        <w:rPr>
          <w:rFonts w:cs="Tahoma"/>
          <w:szCs w:val="20"/>
        </w:rPr>
      </w:pPr>
      <w:r w:rsidRPr="00877A75">
        <w:rPr>
          <w:rFonts w:cs="Tahoma"/>
          <w:szCs w:val="20"/>
        </w:rPr>
        <w:t>Disputes relating to any contractual relationship referred to in, or related to the CP the Certificates is issued under, other than disputes relating to a CP, must be resolved in accordance with the contract governing that relationship.</w:t>
      </w:r>
    </w:p>
    <w:p w:rsidR="00CF1B16" w:rsidRPr="005115FB" w:rsidRDefault="00CF1B16">
      <w:pPr>
        <w:pStyle w:val="Heading2"/>
        <w:numPr>
          <w:ilvl w:val="1"/>
          <w:numId w:val="13"/>
        </w:numPr>
        <w:rPr>
          <w:color w:val="auto"/>
        </w:rPr>
      </w:pPr>
      <w:bookmarkStart w:id="195" w:name="_Toc144531922"/>
      <w:bookmarkStart w:id="196" w:name="_Toc144628594"/>
      <w:bookmarkStart w:id="197" w:name="_Toc290989211"/>
      <w:bookmarkEnd w:id="195"/>
      <w:bookmarkEnd w:id="196"/>
      <w:r w:rsidRPr="005115FB">
        <w:rPr>
          <w:color w:val="auto"/>
        </w:rPr>
        <w:lastRenderedPageBreak/>
        <w:t>Governing Law</w:t>
      </w:r>
      <w:bookmarkEnd w:id="197"/>
    </w:p>
    <w:p w:rsidR="004B3106" w:rsidRPr="00877A75" w:rsidRDefault="00AB338C" w:rsidP="00AB338C">
      <w:pPr>
        <w:autoSpaceDE w:val="0"/>
        <w:autoSpaceDN w:val="0"/>
        <w:adjustRightInd w:val="0"/>
        <w:spacing w:before="0" w:after="0"/>
        <w:jc w:val="left"/>
        <w:rPr>
          <w:rFonts w:cs="Tahoma"/>
          <w:szCs w:val="20"/>
        </w:rPr>
      </w:pPr>
      <w:r w:rsidRPr="00877A75">
        <w:rPr>
          <w:rFonts w:cs="Tahoma"/>
          <w:szCs w:val="20"/>
        </w:rPr>
        <w:t>All CP</w:t>
      </w:r>
      <w:r w:rsidR="00F1156F" w:rsidRPr="00877A75">
        <w:rPr>
          <w:rFonts w:cs="Tahoma"/>
          <w:szCs w:val="20"/>
        </w:rPr>
        <w:t>S</w:t>
      </w:r>
      <w:r w:rsidR="0011258B" w:rsidRPr="00877A75">
        <w:rPr>
          <w:rFonts w:cs="Tahoma"/>
          <w:szCs w:val="20"/>
        </w:rPr>
        <w:t>s</w:t>
      </w:r>
      <w:r w:rsidRPr="00877A75">
        <w:rPr>
          <w:rFonts w:cs="Tahoma"/>
          <w:szCs w:val="20"/>
        </w:rPr>
        <w:t xml:space="preserve"> and each CP are governed by, and are to be construed in accordance with, the laws from time to time in force in the </w:t>
      </w:r>
      <w:smartTag w:uri="urn:schemas-microsoft-com:office:smarttags" w:element="place">
        <w:smartTag w:uri="urn:schemas-microsoft-com:office:smarttags" w:element="State">
          <w:r w:rsidRPr="00877A75">
            <w:rPr>
              <w:rFonts w:cs="Tahoma"/>
              <w:szCs w:val="20"/>
            </w:rPr>
            <w:t>Australian Capital Territory</w:t>
          </w:r>
        </w:smartTag>
      </w:smartTag>
      <w:r w:rsidRPr="00877A75">
        <w:rPr>
          <w:rFonts w:cs="Tahoma"/>
          <w:szCs w:val="20"/>
        </w:rPr>
        <w:t xml:space="preserve">. </w:t>
      </w:r>
    </w:p>
    <w:p w:rsidR="00AB338C" w:rsidRPr="00877A75" w:rsidRDefault="00AB338C" w:rsidP="00AB338C">
      <w:pPr>
        <w:autoSpaceDE w:val="0"/>
        <w:autoSpaceDN w:val="0"/>
        <w:adjustRightInd w:val="0"/>
        <w:spacing w:before="0" w:after="0"/>
        <w:jc w:val="left"/>
        <w:rPr>
          <w:rFonts w:cs="Tahoma"/>
          <w:szCs w:val="20"/>
        </w:rPr>
      </w:pPr>
      <w:r w:rsidRPr="00877A75">
        <w:rPr>
          <w:rFonts w:cs="Tahoma"/>
          <w:szCs w:val="20"/>
        </w:rPr>
        <w:t xml:space="preserve">The Parties agree to submit to the courts having jurisdiction in the </w:t>
      </w:r>
      <w:smartTag w:uri="urn:schemas-microsoft-com:office:smarttags" w:element="place">
        <w:smartTag w:uri="urn:schemas-microsoft-com:office:smarttags" w:element="State">
          <w:r w:rsidRPr="00877A75">
            <w:rPr>
              <w:rFonts w:cs="Tahoma"/>
              <w:szCs w:val="20"/>
            </w:rPr>
            <w:t>Australian Capital Territory</w:t>
          </w:r>
        </w:smartTag>
      </w:smartTag>
      <w:r w:rsidRPr="00877A75">
        <w:rPr>
          <w:rFonts w:cs="Tahoma"/>
          <w:szCs w:val="20"/>
        </w:rPr>
        <w:t>.</w:t>
      </w:r>
    </w:p>
    <w:p w:rsidR="00CF1B16" w:rsidRPr="005115FB" w:rsidRDefault="00CF1B16">
      <w:pPr>
        <w:pStyle w:val="Heading2"/>
        <w:numPr>
          <w:ilvl w:val="1"/>
          <w:numId w:val="13"/>
        </w:numPr>
        <w:rPr>
          <w:color w:val="auto"/>
        </w:rPr>
      </w:pPr>
      <w:bookmarkStart w:id="198" w:name="_Toc144531924"/>
      <w:bookmarkStart w:id="199" w:name="_Toc144628596"/>
      <w:bookmarkStart w:id="200" w:name="_Toc90114520"/>
      <w:bookmarkStart w:id="201" w:name="_Toc290989212"/>
      <w:bookmarkEnd w:id="198"/>
      <w:bookmarkEnd w:id="199"/>
      <w:bookmarkEnd w:id="200"/>
      <w:r w:rsidRPr="005115FB">
        <w:rPr>
          <w:color w:val="auto"/>
        </w:rPr>
        <w:t>Compliance with Applicable Law</w:t>
      </w:r>
      <w:bookmarkEnd w:id="201"/>
    </w:p>
    <w:p w:rsidR="00AB338C" w:rsidRPr="00877A75" w:rsidRDefault="00AB338C" w:rsidP="00AB338C">
      <w:pPr>
        <w:autoSpaceDE w:val="0"/>
        <w:autoSpaceDN w:val="0"/>
        <w:adjustRightInd w:val="0"/>
        <w:spacing w:before="0" w:after="0"/>
        <w:jc w:val="left"/>
        <w:rPr>
          <w:rFonts w:cs="Tahoma"/>
          <w:szCs w:val="20"/>
        </w:rPr>
      </w:pPr>
      <w:r w:rsidRPr="00877A75">
        <w:rPr>
          <w:rFonts w:cs="Tahoma"/>
          <w:szCs w:val="20"/>
        </w:rPr>
        <w:t>In conducting the activities under the CP the Certificates are issued under, all Parties agree to abide by the provisions of all relevant legislation, and the requirements of any Commonwealth, State, Territory or local body.</w:t>
      </w:r>
    </w:p>
    <w:p w:rsidR="00CF1B16" w:rsidRPr="005115FB" w:rsidRDefault="00CF1B16">
      <w:pPr>
        <w:pStyle w:val="Heading2"/>
        <w:numPr>
          <w:ilvl w:val="1"/>
          <w:numId w:val="13"/>
        </w:numPr>
        <w:rPr>
          <w:color w:val="auto"/>
        </w:rPr>
      </w:pPr>
      <w:bookmarkStart w:id="202" w:name="_Toc144531926"/>
      <w:bookmarkStart w:id="203" w:name="_Toc144628598"/>
      <w:bookmarkStart w:id="204" w:name="_Toc290989213"/>
      <w:bookmarkEnd w:id="202"/>
      <w:bookmarkEnd w:id="203"/>
      <w:r w:rsidRPr="005115FB">
        <w:rPr>
          <w:color w:val="auto"/>
        </w:rPr>
        <w:t>Miscellaneous Provisions</w:t>
      </w:r>
      <w:bookmarkEnd w:id="204"/>
    </w:p>
    <w:p w:rsidR="00AB338C" w:rsidRPr="00877A75" w:rsidRDefault="00AB338C" w:rsidP="00AB338C">
      <w:pPr>
        <w:autoSpaceDE w:val="0"/>
        <w:autoSpaceDN w:val="0"/>
        <w:adjustRightInd w:val="0"/>
        <w:spacing w:before="0" w:after="0"/>
        <w:jc w:val="left"/>
        <w:rPr>
          <w:rFonts w:cs="Tahoma"/>
          <w:szCs w:val="20"/>
        </w:rPr>
      </w:pPr>
      <w:r w:rsidRPr="00877A75">
        <w:rPr>
          <w:rFonts w:cs="Tahoma"/>
          <w:szCs w:val="20"/>
        </w:rPr>
        <w:t xml:space="preserve">Clauses that relate to Intellectual Property Rights, safety, integrity, accuracy of information, Confidentiality, privacy, liability and indemnity will survive the expiration or termination (for whatever reason) of </w:t>
      </w:r>
      <w:r w:rsidR="009F2CEA" w:rsidRPr="00877A75">
        <w:rPr>
          <w:rFonts w:cs="Tahoma"/>
          <w:szCs w:val="20"/>
        </w:rPr>
        <w:t xml:space="preserve">this Medicare Australia RCA CP, the Medicare Australia </w:t>
      </w:r>
      <w:r w:rsidR="009045AB" w:rsidRPr="00877A75">
        <w:rPr>
          <w:rFonts w:cs="Tahoma"/>
          <w:szCs w:val="20"/>
        </w:rPr>
        <w:t xml:space="preserve">RCA </w:t>
      </w:r>
      <w:smartTag w:uri="urn:schemas-microsoft-com:office:smarttags" w:element="stockticker">
        <w:r w:rsidR="009F2CEA" w:rsidRPr="00877A75">
          <w:rPr>
            <w:rFonts w:cs="Tahoma"/>
            <w:szCs w:val="20"/>
          </w:rPr>
          <w:t>CPS</w:t>
        </w:r>
      </w:smartTag>
      <w:r w:rsidR="00487736">
        <w:rPr>
          <w:rFonts w:cs="Tahoma"/>
          <w:szCs w:val="20"/>
        </w:rPr>
        <w:t xml:space="preserve">, the Medicare Australia </w:t>
      </w:r>
      <w:smartTag w:uri="urn:schemas-microsoft-com:office:smarttags" w:element="stockticker">
        <w:r w:rsidR="00487736">
          <w:rPr>
            <w:rFonts w:cs="Tahoma"/>
            <w:szCs w:val="20"/>
          </w:rPr>
          <w:t>OCA</w:t>
        </w:r>
      </w:smartTag>
      <w:r w:rsidR="00487736">
        <w:rPr>
          <w:rFonts w:cs="Tahoma"/>
          <w:szCs w:val="20"/>
        </w:rPr>
        <w:t xml:space="preserve"> </w:t>
      </w:r>
      <w:smartTag w:uri="urn:schemas-microsoft-com:office:smarttags" w:element="stockticker">
        <w:r w:rsidR="00487736">
          <w:rPr>
            <w:rFonts w:cs="Tahoma"/>
            <w:szCs w:val="20"/>
          </w:rPr>
          <w:t>CPS</w:t>
        </w:r>
      </w:smartTag>
      <w:r w:rsidR="009F2CEA" w:rsidRPr="00877A75">
        <w:rPr>
          <w:rFonts w:cs="Tahoma"/>
          <w:szCs w:val="20"/>
        </w:rPr>
        <w:t xml:space="preserve"> and </w:t>
      </w:r>
      <w:r w:rsidRPr="00877A75">
        <w:rPr>
          <w:rFonts w:cs="Tahoma"/>
          <w:szCs w:val="20"/>
        </w:rPr>
        <w:t>the CP the Certificate is issued.</w:t>
      </w:r>
    </w:p>
    <w:p w:rsidR="000C5F04" w:rsidRPr="00D97C5D" w:rsidRDefault="000C5F04" w:rsidP="00BA5B9D">
      <w:pPr>
        <w:pStyle w:val="AppendixHeading1"/>
        <w:numPr>
          <w:ilvl w:val="0"/>
          <w:numId w:val="19"/>
        </w:numPr>
        <w:rPr>
          <w:color w:val="auto"/>
          <w:lang w:val="en-AU"/>
        </w:rPr>
      </w:pPr>
      <w:bookmarkStart w:id="205" w:name="_Toc144531928"/>
      <w:bookmarkStart w:id="206" w:name="_Toc144628600"/>
      <w:bookmarkStart w:id="207" w:name="_Toc144531930"/>
      <w:bookmarkStart w:id="208" w:name="_Toc144628602"/>
      <w:bookmarkStart w:id="209" w:name="_Toc199899200"/>
      <w:bookmarkStart w:id="210" w:name="_Toc290989214"/>
      <w:bookmarkEnd w:id="205"/>
      <w:bookmarkEnd w:id="206"/>
      <w:bookmarkEnd w:id="207"/>
      <w:bookmarkEnd w:id="208"/>
      <w:r w:rsidRPr="00D97C5D">
        <w:rPr>
          <w:color w:val="auto"/>
          <w:lang w:val="en-AU"/>
        </w:rPr>
        <w:lastRenderedPageBreak/>
        <w:t xml:space="preserve">Medicare Australia </w:t>
      </w:r>
      <w:smartTag w:uri="urn:schemas-microsoft-com:office:smarttags" w:element="stockticker">
        <w:r w:rsidRPr="00D97C5D">
          <w:rPr>
            <w:color w:val="auto"/>
            <w:lang w:val="en-AU"/>
          </w:rPr>
          <w:t>PKI</w:t>
        </w:r>
      </w:smartTag>
      <w:r w:rsidRPr="00D97C5D">
        <w:rPr>
          <w:color w:val="auto"/>
          <w:lang w:val="en-AU"/>
        </w:rPr>
        <w:t xml:space="preserve"> </w:t>
      </w:r>
      <w:bookmarkEnd w:id="209"/>
      <w:r w:rsidR="00D97C5D" w:rsidRPr="00D97C5D">
        <w:rPr>
          <w:color w:val="auto"/>
          <w:lang w:val="en-AU"/>
        </w:rPr>
        <w:t>Website</w:t>
      </w:r>
      <w:bookmarkEnd w:id="210"/>
    </w:p>
    <w:p w:rsidR="000C5F04" w:rsidRPr="00877A75" w:rsidRDefault="000C5F04" w:rsidP="000C5F04">
      <w:pPr>
        <w:pStyle w:val="BodyText"/>
      </w:pPr>
      <w:r w:rsidRPr="00877A75">
        <w:t>The Health Sector PKI uses the following documents and websites for the provision of information to Relying Parties and Subscribers.</w:t>
      </w:r>
    </w:p>
    <w:p w:rsidR="000C5F04" w:rsidRPr="00877A75" w:rsidRDefault="000C5F04" w:rsidP="00BA5B9D">
      <w:pPr>
        <w:pStyle w:val="BodyText"/>
        <w:numPr>
          <w:ilvl w:val="0"/>
          <w:numId w:val="37"/>
        </w:numPr>
      </w:pP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RCA CPS,</w:t>
      </w:r>
    </w:p>
    <w:p w:rsidR="000C5F04" w:rsidRPr="00877A75" w:rsidRDefault="000C5F04" w:rsidP="00BA5B9D">
      <w:pPr>
        <w:pStyle w:val="BodyText"/>
        <w:numPr>
          <w:ilvl w:val="0"/>
          <w:numId w:val="37"/>
        </w:numPr>
      </w:pP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RCA CP,</w:t>
      </w:r>
    </w:p>
    <w:p w:rsidR="00ED71B8" w:rsidRDefault="000C5F04" w:rsidP="00BA5B9D">
      <w:pPr>
        <w:pStyle w:val="BodyText"/>
        <w:numPr>
          <w:ilvl w:val="0"/>
          <w:numId w:val="37"/>
        </w:numPr>
      </w:pPr>
      <w:r w:rsidRPr="00877A75">
        <w:t xml:space="preserve">Medicare </w:t>
      </w:r>
      <w:smartTag w:uri="urn:schemas-microsoft-com:office:smarttags" w:element="place">
        <w:smartTag w:uri="urn:schemas-microsoft-com:office:smarttags" w:element="country-region">
          <w:r w:rsidRPr="00877A75">
            <w:t>Australia</w:t>
          </w:r>
        </w:smartTag>
      </w:smartTag>
      <w:r w:rsidRPr="00877A75">
        <w:t xml:space="preserve"> </w:t>
      </w:r>
      <w:smartTag w:uri="urn:schemas-microsoft-com:office:smarttags" w:element="stockticker">
        <w:r w:rsidRPr="00877A75">
          <w:t>OCA</w:t>
        </w:r>
      </w:smartTag>
      <w:r w:rsidRPr="00877A75">
        <w:t xml:space="preserve"> </w:t>
      </w:r>
      <w:smartTag w:uri="urn:schemas-microsoft-com:office:smarttags" w:element="stockticker">
        <w:r w:rsidRPr="00877A75">
          <w:t>CPS</w:t>
        </w:r>
      </w:smartTag>
      <w:r w:rsidRPr="00877A75">
        <w:t>,</w:t>
      </w:r>
    </w:p>
    <w:p w:rsidR="000C5F04" w:rsidRPr="00877A75" w:rsidRDefault="000C5F04" w:rsidP="00BA5B9D">
      <w:pPr>
        <w:pStyle w:val="BodyText"/>
        <w:numPr>
          <w:ilvl w:val="0"/>
          <w:numId w:val="37"/>
        </w:numPr>
      </w:pPr>
      <w:r w:rsidRPr="00877A75">
        <w:t xml:space="preserve">CPs for </w:t>
      </w:r>
      <w:smartTag w:uri="urn:schemas-microsoft-com:office:smarttags" w:element="stockticker">
        <w:r w:rsidRPr="00877A75">
          <w:t>PKI</w:t>
        </w:r>
      </w:smartTag>
      <w:r w:rsidRPr="00877A75">
        <w:t xml:space="preserve"> </w:t>
      </w:r>
      <w:proofErr w:type="spellStart"/>
      <w:r w:rsidRPr="00877A75">
        <w:t>CoIs</w:t>
      </w:r>
      <w:proofErr w:type="spellEnd"/>
      <w:r w:rsidRPr="00877A75">
        <w:t xml:space="preserve">, </w:t>
      </w:r>
    </w:p>
    <w:p w:rsidR="000C5F04" w:rsidRPr="00877A75" w:rsidRDefault="000C5F04" w:rsidP="00BA5B9D">
      <w:pPr>
        <w:pStyle w:val="BodyText"/>
        <w:numPr>
          <w:ilvl w:val="0"/>
          <w:numId w:val="37"/>
        </w:numPr>
      </w:pPr>
      <w:r w:rsidRPr="00877A75">
        <w:t>Subscriber Application and Terms and Conditions document</w:t>
      </w:r>
      <w:r w:rsidR="007E4CD9">
        <w:t>s</w:t>
      </w:r>
      <w:r w:rsidRPr="00877A75">
        <w:t>,</w:t>
      </w:r>
    </w:p>
    <w:p w:rsidR="000C5F04" w:rsidRDefault="000C5F04" w:rsidP="00BA5B9D">
      <w:pPr>
        <w:pStyle w:val="BodyText"/>
        <w:numPr>
          <w:ilvl w:val="0"/>
          <w:numId w:val="37"/>
        </w:numPr>
      </w:pPr>
      <w:r w:rsidRPr="00877A75">
        <w:t xml:space="preserve">The Health Sector </w:t>
      </w:r>
      <w:smartTag w:uri="urn:schemas-microsoft-com:office:smarttags" w:element="stockticker">
        <w:r w:rsidRPr="00877A75">
          <w:t>PKI</w:t>
        </w:r>
      </w:smartTag>
      <w:r w:rsidRPr="00877A75">
        <w:t xml:space="preserve"> privacy policy, </w:t>
      </w:r>
      <w:r w:rsidR="00E8285D">
        <w:t xml:space="preserve">and </w:t>
      </w:r>
    </w:p>
    <w:p w:rsidR="00E8285D" w:rsidRPr="00877A75" w:rsidRDefault="00E8285D" w:rsidP="00BA5B9D">
      <w:pPr>
        <w:pStyle w:val="BodyText"/>
        <w:numPr>
          <w:ilvl w:val="0"/>
          <w:numId w:val="37"/>
        </w:numPr>
      </w:pPr>
      <w:r>
        <w:t xml:space="preserve">The Medicare </w:t>
      </w:r>
      <w:smartTag w:uri="urn:schemas-microsoft-com:office:smarttags" w:element="place">
        <w:smartTag w:uri="urn:schemas-microsoft-com:office:smarttags" w:element="country-region">
          <w:r>
            <w:t>Australia</w:t>
          </w:r>
        </w:smartTag>
      </w:smartTag>
      <w:r>
        <w:t xml:space="preserve"> Health Sector </w:t>
      </w:r>
      <w:smartTag w:uri="urn:schemas-microsoft-com:office:smarttags" w:element="stockticker">
        <w:r>
          <w:t>PKI</w:t>
        </w:r>
      </w:smartTag>
      <w:r>
        <w:t xml:space="preserve"> Glossary.</w:t>
      </w:r>
    </w:p>
    <w:p w:rsidR="00120878" w:rsidRDefault="00120878" w:rsidP="00120878">
      <w:pPr>
        <w:pStyle w:val="BodyText"/>
        <w:rPr>
          <w:lang w:val="en-US"/>
        </w:rPr>
      </w:pPr>
      <w:r>
        <w:rPr>
          <w:lang w:val="en-US"/>
        </w:rPr>
        <w:t>All documents are located at:</w:t>
      </w:r>
      <w:r w:rsidRPr="004B6601">
        <w:rPr>
          <w:lang w:val="en-US"/>
        </w:rPr>
        <w:t xml:space="preserve"> </w:t>
      </w:r>
      <w:hyperlink r:id="rId29" w:history="1">
        <w:r w:rsidRPr="00A32D24">
          <w:rPr>
            <w:rStyle w:val="Hyperlink"/>
          </w:rPr>
          <w:t>www.medicareaustralia.gov.au</w:t>
        </w:r>
      </w:hyperlink>
      <w:r>
        <w:t>.</w:t>
      </w:r>
    </w:p>
    <w:p w:rsidR="00120878" w:rsidRDefault="00120878" w:rsidP="00120878">
      <w:pPr>
        <w:pStyle w:val="BodyText"/>
        <w:rPr>
          <w:lang w:val="en-US"/>
        </w:rPr>
      </w:pPr>
      <w:r>
        <w:rPr>
          <w:lang w:val="en-US"/>
        </w:rPr>
        <w:t xml:space="preserve">The </w:t>
      </w:r>
      <w:hyperlink r:id="rId30" w:history="1">
        <w:r w:rsidRPr="00FF7711">
          <w:rPr>
            <w:rStyle w:val="Hyperlink"/>
            <w:lang w:val="en-US"/>
          </w:rPr>
          <w:t>www.certificates-australia.com.au</w:t>
        </w:r>
      </w:hyperlink>
      <w:r>
        <w:rPr>
          <w:lang w:val="en-US"/>
        </w:rPr>
        <w:t xml:space="preserve"> website also provides, the Health </w:t>
      </w:r>
      <w:r w:rsidR="00456D6D">
        <w:rPr>
          <w:lang w:val="en-US"/>
        </w:rPr>
        <w:t>Sector</w:t>
      </w:r>
      <w:r>
        <w:rPr>
          <w:lang w:val="en-US"/>
        </w:rPr>
        <w:t xml:space="preserve"> PKI Directory, </w:t>
      </w:r>
      <w:r w:rsidR="00030086">
        <w:rPr>
          <w:lang w:val="en-US"/>
        </w:rPr>
        <w:t>the Medicare Australia R</w:t>
      </w:r>
      <w:r>
        <w:rPr>
          <w:lang w:val="en-US"/>
        </w:rPr>
        <w:t xml:space="preserve">CA Certificates and their hash values. </w:t>
      </w:r>
    </w:p>
    <w:p w:rsidR="00F16262" w:rsidRPr="00877A75" w:rsidRDefault="00F16262" w:rsidP="00F16262">
      <w:pPr>
        <w:pStyle w:val="BodyText"/>
      </w:pPr>
      <w:r w:rsidRPr="00877A75">
        <w:t xml:space="preserve"> </w:t>
      </w:r>
    </w:p>
    <w:p w:rsidR="007453C5" w:rsidRPr="00877A75" w:rsidRDefault="007453C5" w:rsidP="007453C5">
      <w:pPr>
        <w:pStyle w:val="Body"/>
        <w:rPr>
          <w:lang w:val="en-AU"/>
        </w:rPr>
      </w:pPr>
    </w:p>
    <w:p w:rsidR="00CF1B16" w:rsidRPr="00877A75" w:rsidRDefault="00CF1B16">
      <w:pPr>
        <w:pStyle w:val="BodyText"/>
      </w:pPr>
    </w:p>
    <w:p w:rsidR="00CF1B16" w:rsidRPr="00877A75" w:rsidRDefault="00CF1B16"/>
    <w:sectPr w:rsidR="00CF1B16" w:rsidRPr="00877A75">
      <w:headerReference w:type="even" r:id="rId31"/>
      <w:footerReference w:type="default" r:id="rId32"/>
      <w:pgSz w:w="11907" w:h="16840" w:code="9"/>
      <w:pgMar w:top="1418" w:right="1134" w:bottom="1418" w:left="1418" w:header="709" w:footer="2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C4" w:rsidRDefault="008817C4">
      <w:r>
        <w:separator/>
      </w:r>
    </w:p>
  </w:endnote>
  <w:endnote w:type="continuationSeparator" w:id="0">
    <w:p w:rsidR="008817C4" w:rsidRDefault="008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tzerlandBlack">
    <w:altName w:val="Arial Narrow"/>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78" w:rsidRDefault="007A2E78" w:rsidP="00D12EF5">
    <w:pPr>
      <w:pStyle w:val="Footer"/>
      <w:pBdr>
        <w:top w:val="single" w:sz="2" w:space="1" w:color="auto"/>
      </w:pBdr>
      <w:tabs>
        <w:tab w:val="clear" w:pos="4320"/>
        <w:tab w:val="clear" w:pos="8640"/>
        <w:tab w:val="right" w:pos="9356"/>
      </w:tabs>
      <w:rPr>
        <w:rStyle w:val="PageNumber"/>
        <w:rFonts w:cs="Tahoma"/>
        <w:sz w:val="20"/>
        <w:szCs w:val="20"/>
      </w:rPr>
    </w:pPr>
    <w:r w:rsidRPr="00826D88">
      <w:t xml:space="preserve">Copyright © </w:t>
    </w:r>
    <w:r>
      <w:t>2011</w:t>
    </w:r>
    <w:r w:rsidRPr="00826D88">
      <w:t xml:space="preserve"> Commonwealth of </w:t>
    </w:r>
    <w:smartTag w:uri="urn:schemas-microsoft-com:office:smarttags" w:element="place">
      <w:smartTag w:uri="urn:schemas-microsoft-com:office:smarttags" w:element="country-region">
        <w:r w:rsidRPr="00826D88">
          <w:t>Australia</w:t>
        </w:r>
      </w:smartTag>
    </w:smartTag>
    <w:r>
      <w:tab/>
    </w:r>
    <w:r w:rsidRPr="00826D88">
      <w:t xml:space="preserve">Page </w:t>
    </w:r>
    <w:r w:rsidRPr="00826D88">
      <w:rPr>
        <w:rStyle w:val="PageNumber"/>
        <w:rFonts w:cs="Tahoma"/>
        <w:sz w:val="20"/>
        <w:szCs w:val="20"/>
      </w:rPr>
      <w:fldChar w:fldCharType="begin"/>
    </w:r>
    <w:r w:rsidRPr="00826D88">
      <w:rPr>
        <w:rStyle w:val="PageNumber"/>
        <w:rFonts w:cs="Tahoma"/>
        <w:sz w:val="20"/>
        <w:szCs w:val="20"/>
      </w:rPr>
      <w:instrText xml:space="preserve"> PAGE </w:instrText>
    </w:r>
    <w:r w:rsidRPr="00826D88">
      <w:rPr>
        <w:rStyle w:val="PageNumber"/>
        <w:rFonts w:cs="Tahoma"/>
        <w:sz w:val="20"/>
        <w:szCs w:val="20"/>
      </w:rPr>
      <w:fldChar w:fldCharType="separate"/>
    </w:r>
    <w:r w:rsidR="00B429BA">
      <w:rPr>
        <w:rStyle w:val="PageNumber"/>
        <w:rFonts w:cs="Tahoma"/>
        <w:noProof/>
        <w:sz w:val="20"/>
        <w:szCs w:val="20"/>
      </w:rPr>
      <w:t>vii</w:t>
    </w:r>
    <w:r w:rsidRPr="00826D88">
      <w:rPr>
        <w:rStyle w:val="PageNumber"/>
        <w:rFonts w:cs="Tahoma"/>
        <w:sz w:val="20"/>
        <w:szCs w:val="20"/>
      </w:rPr>
      <w:fldChar w:fldCharType="end"/>
    </w:r>
  </w:p>
  <w:p w:rsidR="007A2E78" w:rsidRPr="00444D2B" w:rsidRDefault="007A2E78" w:rsidP="00D12EF5">
    <w:pPr>
      <w:pStyle w:val="Footer"/>
      <w:pBdr>
        <w:top w:val="single" w:sz="2" w:space="1" w:color="auto"/>
      </w:pBdr>
      <w:tabs>
        <w:tab w:val="clear" w:pos="4320"/>
        <w:tab w:val="clear" w:pos="8640"/>
        <w:tab w:val="right" w:pos="9497"/>
      </w:tabs>
      <w:jc w:val="center"/>
      <w:rPr>
        <w:rFonts w:cs="Tahoma"/>
        <w:bCs/>
        <w:color w:val="FF0000"/>
      </w:rPr>
    </w:pPr>
    <w:r w:rsidRPr="00444D2B">
      <w:rPr>
        <w:b/>
        <w:color w:val="FF0000"/>
        <w:sz w:val="28"/>
        <w:szCs w:val="28"/>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78" w:rsidRPr="00826D88" w:rsidRDefault="007A2E78" w:rsidP="00D12EF5">
    <w:pPr>
      <w:pStyle w:val="Footer"/>
      <w:pBdr>
        <w:top w:val="single" w:sz="2" w:space="1" w:color="auto"/>
      </w:pBdr>
      <w:tabs>
        <w:tab w:val="clear" w:pos="4320"/>
        <w:tab w:val="clear" w:pos="8640"/>
        <w:tab w:val="right" w:pos="9360"/>
      </w:tabs>
      <w:rPr>
        <w:rFonts w:cs="Tahoma"/>
        <w:sz w:val="20"/>
        <w:szCs w:val="20"/>
      </w:rPr>
    </w:pPr>
    <w:r w:rsidRPr="00826D88">
      <w:rPr>
        <w:rFonts w:cs="Tahoma"/>
        <w:sz w:val="20"/>
        <w:szCs w:val="20"/>
      </w:rPr>
      <w:t>Copyright © 20</w:t>
    </w:r>
    <w:r>
      <w:rPr>
        <w:rFonts w:cs="Tahoma"/>
        <w:sz w:val="20"/>
        <w:szCs w:val="20"/>
      </w:rPr>
      <w:t>11</w:t>
    </w:r>
    <w:r w:rsidRPr="00826D88">
      <w:rPr>
        <w:rFonts w:cs="Tahoma"/>
        <w:sz w:val="20"/>
        <w:szCs w:val="20"/>
      </w:rPr>
      <w:t xml:space="preserve"> Commonwealth of </w:t>
    </w:r>
    <w:smartTag w:uri="urn:schemas-microsoft-com:office:smarttags" w:element="place">
      <w:smartTag w:uri="urn:schemas-microsoft-com:office:smarttags" w:element="country-region">
        <w:r w:rsidRPr="00826D88">
          <w:rPr>
            <w:rFonts w:cs="Tahoma"/>
            <w:sz w:val="20"/>
            <w:szCs w:val="20"/>
          </w:rPr>
          <w:t>Australia</w:t>
        </w:r>
      </w:smartTag>
    </w:smartTag>
    <w:r>
      <w:rPr>
        <w:rFonts w:cs="Tahoma"/>
        <w:sz w:val="20"/>
        <w:szCs w:val="20"/>
      </w:rPr>
      <w:tab/>
    </w:r>
    <w:r w:rsidRPr="00826D88">
      <w:rPr>
        <w:rFonts w:cs="Tahoma"/>
        <w:sz w:val="20"/>
        <w:szCs w:val="20"/>
      </w:rPr>
      <w:t xml:space="preserve">Page </w:t>
    </w:r>
    <w:r w:rsidRPr="00826D88">
      <w:rPr>
        <w:rStyle w:val="PageNumber"/>
        <w:rFonts w:cs="Tahoma"/>
        <w:sz w:val="20"/>
        <w:szCs w:val="20"/>
      </w:rPr>
      <w:fldChar w:fldCharType="begin"/>
    </w:r>
    <w:r w:rsidRPr="00826D88">
      <w:rPr>
        <w:rStyle w:val="PageNumber"/>
        <w:rFonts w:cs="Tahoma"/>
        <w:sz w:val="20"/>
        <w:szCs w:val="20"/>
      </w:rPr>
      <w:instrText xml:space="preserve"> PAGE </w:instrText>
    </w:r>
    <w:r w:rsidRPr="00826D88">
      <w:rPr>
        <w:rStyle w:val="PageNumber"/>
        <w:rFonts w:cs="Tahoma"/>
        <w:sz w:val="20"/>
        <w:szCs w:val="20"/>
      </w:rPr>
      <w:fldChar w:fldCharType="separate"/>
    </w:r>
    <w:r w:rsidR="00B429BA">
      <w:rPr>
        <w:rStyle w:val="PageNumber"/>
        <w:rFonts w:cs="Tahoma"/>
        <w:noProof/>
        <w:sz w:val="20"/>
        <w:szCs w:val="20"/>
      </w:rPr>
      <w:t>14</w:t>
    </w:r>
    <w:r w:rsidRPr="00826D88">
      <w:rPr>
        <w:rStyle w:val="PageNumber"/>
        <w:rFonts w:cs="Tahoma"/>
        <w:sz w:val="20"/>
        <w:szCs w:val="20"/>
      </w:rPr>
      <w:fldChar w:fldCharType="end"/>
    </w:r>
  </w:p>
  <w:p w:rsidR="007A2E78" w:rsidRDefault="007A2E78" w:rsidP="00D12EF5">
    <w:pPr>
      <w:pStyle w:val="Classification"/>
      <w:tabs>
        <w:tab w:val="right" w:pos="9355"/>
      </w:tabs>
      <w:rPr>
        <w:rFonts w:cs="Tahoma"/>
        <w:bCs/>
        <w:sz w:val="32"/>
      </w:rPr>
    </w:pPr>
    <w:r>
      <w:t>UNCLASSIFIED</w:t>
    </w:r>
  </w:p>
  <w:p w:rsidR="007A2E78" w:rsidRDefault="007A2E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C4" w:rsidRDefault="008817C4">
      <w:r>
        <w:separator/>
      </w:r>
    </w:p>
  </w:footnote>
  <w:footnote w:type="continuationSeparator" w:id="0">
    <w:p w:rsidR="008817C4" w:rsidRDefault="0088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78" w:rsidRDefault="007A2E78" w:rsidP="00D12EF5">
    <w:pPr>
      <w:pStyle w:val="Header"/>
      <w:pBdr>
        <w:bottom w:val="single" w:sz="4" w:space="1" w:color="auto"/>
      </w:pBdr>
      <w:jc w:val="right"/>
    </w:pPr>
    <w:r>
      <w:rPr>
        <w:sz w:val="20"/>
      </w:rPr>
      <w:fldChar w:fldCharType="begin"/>
    </w:r>
    <w:r>
      <w:rPr>
        <w:sz w:val="20"/>
      </w:rPr>
      <w:instrText xml:space="preserve"> DOCPROPERTY  "CP Long"  \* MERGEFORMAT </w:instrText>
    </w:r>
    <w:r>
      <w:rPr>
        <w:sz w:val="20"/>
      </w:rPr>
      <w:fldChar w:fldCharType="separate"/>
    </w:r>
    <w:r>
      <w:rPr>
        <w:sz w:val="20"/>
      </w:rPr>
      <w:t xml:space="preserve">Medicare Australia Root Certification Authority Certificate Policy </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78" w:rsidRDefault="007A2E78"/>
  <w:p w:rsidR="007A2E78" w:rsidRDefault="007A2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A89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F691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D8B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2EBE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B2C8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84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84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866E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683F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8EDB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359AE"/>
    <w:multiLevelType w:val="hybridMultilevel"/>
    <w:tmpl w:val="290E4F86"/>
    <w:lvl w:ilvl="0" w:tplc="4CAE0302">
      <w:start w:val="1"/>
      <w:numFmt w:val="bullet"/>
      <w:lvlText w:val=""/>
      <w:lvlJc w:val="left"/>
      <w:pPr>
        <w:tabs>
          <w:tab w:val="num" w:pos="1368"/>
        </w:tabs>
        <w:ind w:left="1368" w:hanging="360"/>
      </w:pPr>
      <w:rPr>
        <w:rFonts w:ascii="Symbol" w:hAnsi="Symbol" w:hint="default"/>
        <w:color w:val="auto"/>
      </w:rPr>
    </w:lvl>
    <w:lvl w:ilvl="1" w:tplc="522E0934">
      <w:start w:val="1"/>
      <w:numFmt w:val="bullet"/>
      <w:pStyle w:val="NormalLinespacingsingle"/>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4300A"/>
    <w:multiLevelType w:val="multilevel"/>
    <w:tmpl w:val="55AE71F4"/>
    <w:lvl w:ilvl="0">
      <w:start w:val="1"/>
      <w:numFmt w:val="decimal"/>
      <w:lvlText w:val="%1."/>
      <w:legacy w:legacy="1" w:legacySpace="120" w:legacyIndent="360"/>
      <w:lvlJc w:val="left"/>
      <w:pPr>
        <w:ind w:left="2204"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egacy w:legacy="1" w:legacySpace="120" w:legacyIndent="360"/>
      <w:lvlJc w:val="left"/>
      <w:pPr>
        <w:ind w:left="2924" w:hanging="360"/>
      </w:pPr>
      <w:rPr>
        <w:rFonts w:cs="Times New Roman"/>
      </w:rPr>
    </w:lvl>
    <w:lvl w:ilvl="3">
      <w:start w:val="1"/>
      <w:numFmt w:val="decimal"/>
      <w:lvlText w:val="(%4)"/>
      <w:legacy w:legacy="1" w:legacySpace="120" w:legacyIndent="360"/>
      <w:lvlJc w:val="left"/>
      <w:pPr>
        <w:ind w:left="3284" w:hanging="360"/>
      </w:pPr>
      <w:rPr>
        <w:rFonts w:cs="Times New Roman"/>
      </w:rPr>
    </w:lvl>
    <w:lvl w:ilvl="4">
      <w:start w:val="1"/>
      <w:numFmt w:val="lowerLetter"/>
      <w:lvlText w:val="(%5)"/>
      <w:legacy w:legacy="1" w:legacySpace="120" w:legacyIndent="360"/>
      <w:lvlJc w:val="left"/>
      <w:pPr>
        <w:ind w:left="3644" w:hanging="360"/>
      </w:pPr>
      <w:rPr>
        <w:rFonts w:cs="Times New Roman"/>
      </w:rPr>
    </w:lvl>
    <w:lvl w:ilvl="5">
      <w:start w:val="1"/>
      <w:numFmt w:val="lowerRoman"/>
      <w:lvlText w:val="(%6)"/>
      <w:legacy w:legacy="1" w:legacySpace="120" w:legacyIndent="360"/>
      <w:lvlJc w:val="left"/>
      <w:pPr>
        <w:ind w:left="4004" w:hanging="360"/>
      </w:pPr>
      <w:rPr>
        <w:rFonts w:cs="Times New Roman"/>
      </w:rPr>
    </w:lvl>
    <w:lvl w:ilvl="6">
      <w:start w:val="1"/>
      <w:numFmt w:val="decimal"/>
      <w:lvlText w:val="%7."/>
      <w:legacy w:legacy="1" w:legacySpace="120" w:legacyIndent="360"/>
      <w:lvlJc w:val="left"/>
      <w:pPr>
        <w:ind w:left="4364" w:hanging="360"/>
      </w:pPr>
      <w:rPr>
        <w:rFonts w:cs="Times New Roman"/>
      </w:rPr>
    </w:lvl>
    <w:lvl w:ilvl="7">
      <w:start w:val="1"/>
      <w:numFmt w:val="lowerLetter"/>
      <w:lvlText w:val="%8."/>
      <w:legacy w:legacy="1" w:legacySpace="120" w:legacyIndent="360"/>
      <w:lvlJc w:val="left"/>
      <w:pPr>
        <w:ind w:left="4724" w:hanging="360"/>
      </w:pPr>
      <w:rPr>
        <w:rFonts w:cs="Times New Roman"/>
      </w:rPr>
    </w:lvl>
    <w:lvl w:ilvl="8">
      <w:start w:val="1"/>
      <w:numFmt w:val="lowerRoman"/>
      <w:lvlText w:val="%9."/>
      <w:legacy w:legacy="1" w:legacySpace="120" w:legacyIndent="360"/>
      <w:lvlJc w:val="left"/>
      <w:pPr>
        <w:ind w:left="5084" w:hanging="360"/>
      </w:pPr>
      <w:rPr>
        <w:rFonts w:cs="Times New Roman"/>
      </w:rPr>
    </w:lvl>
  </w:abstractNum>
  <w:abstractNum w:abstractNumId="12" w15:restartNumberingAfterBreak="0">
    <w:nsid w:val="0F2947C1"/>
    <w:multiLevelType w:val="hybridMultilevel"/>
    <w:tmpl w:val="0C569D50"/>
    <w:lvl w:ilvl="0" w:tplc="E324755E">
      <w:start w:val="1"/>
      <w:numFmt w:val="bullet"/>
      <w:lvlText w:val=""/>
      <w:lvlJc w:val="left"/>
      <w:pPr>
        <w:tabs>
          <w:tab w:val="num" w:pos="2421"/>
        </w:tabs>
        <w:ind w:left="2421"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85DF8"/>
    <w:multiLevelType w:val="hybridMultilevel"/>
    <w:tmpl w:val="781C6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7A1668"/>
    <w:multiLevelType w:val="hybridMultilevel"/>
    <w:tmpl w:val="8DC8BA30"/>
    <w:lvl w:ilvl="0" w:tplc="59C2CC66">
      <w:start w:val="1"/>
      <w:numFmt w:val="lowerLetter"/>
      <w:lvlText w:val="(%1)"/>
      <w:lvlJc w:val="left"/>
      <w:pPr>
        <w:tabs>
          <w:tab w:val="num" w:pos="1457"/>
        </w:tabs>
        <w:ind w:left="145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9E39D4"/>
    <w:multiLevelType w:val="hybridMultilevel"/>
    <w:tmpl w:val="9626B8D0"/>
    <w:lvl w:ilvl="0" w:tplc="FFFFFFFF">
      <w:start w:val="1"/>
      <w:numFmt w:val="bullet"/>
      <w:pStyle w:val="bulletend"/>
      <w:lvlText w:val=""/>
      <w:legacy w:legacy="1" w:legacySpace="0" w:legacyIndent="283"/>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8150D"/>
    <w:multiLevelType w:val="multilevel"/>
    <w:tmpl w:val="0486F310"/>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360"/>
        </w:tabs>
        <w:ind w:left="357" w:hanging="357"/>
      </w:pPr>
      <w:rPr>
        <w:rFonts w:cs="Times New Roman" w:hint="default"/>
      </w:rPr>
    </w:lvl>
    <w:lvl w:ilvl="2">
      <w:start w:val="1"/>
      <w:numFmt w:val="decimal"/>
      <w:pStyle w:val="Heading3"/>
      <w:lvlText w:val="%1.%2.%3."/>
      <w:lvlJc w:val="left"/>
      <w:pPr>
        <w:tabs>
          <w:tab w:val="num" w:pos="720"/>
        </w:tabs>
        <w:ind w:left="357" w:hanging="357"/>
      </w:pPr>
      <w:rPr>
        <w:rFonts w:cs="Times New Roman" w:hint="default"/>
      </w:rPr>
    </w:lvl>
    <w:lvl w:ilvl="3">
      <w:start w:val="1"/>
      <w:numFmt w:val="decimal"/>
      <w:pStyle w:val="Heading4"/>
      <w:lvlText w:val="%1.%2.%3.%4."/>
      <w:lvlJc w:val="left"/>
      <w:pPr>
        <w:tabs>
          <w:tab w:val="num" w:pos="1080"/>
        </w:tabs>
        <w:ind w:left="369" w:hanging="36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9865881"/>
    <w:multiLevelType w:val="hybridMultilevel"/>
    <w:tmpl w:val="6D84E2E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E45BBC"/>
    <w:multiLevelType w:val="multilevel"/>
    <w:tmpl w:val="EC947ABE"/>
    <w:lvl w:ilvl="0">
      <w:start w:val="1"/>
      <w:numFmt w:val="decimal"/>
      <w:lvlText w:val="%1."/>
      <w:legacy w:legacy="1" w:legacySpace="120" w:legacyIndent="360"/>
      <w:lvlJc w:val="left"/>
      <w:pPr>
        <w:ind w:left="2204"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egacy w:legacy="1" w:legacySpace="120" w:legacyIndent="360"/>
      <w:lvlJc w:val="left"/>
      <w:pPr>
        <w:ind w:left="2924" w:hanging="360"/>
      </w:pPr>
      <w:rPr>
        <w:rFonts w:cs="Times New Roman"/>
      </w:rPr>
    </w:lvl>
    <w:lvl w:ilvl="3">
      <w:start w:val="1"/>
      <w:numFmt w:val="decimal"/>
      <w:lvlText w:val="(%4)"/>
      <w:legacy w:legacy="1" w:legacySpace="120" w:legacyIndent="360"/>
      <w:lvlJc w:val="left"/>
      <w:pPr>
        <w:ind w:left="3284" w:hanging="360"/>
      </w:pPr>
      <w:rPr>
        <w:rFonts w:cs="Times New Roman"/>
      </w:rPr>
    </w:lvl>
    <w:lvl w:ilvl="4">
      <w:start w:val="1"/>
      <w:numFmt w:val="lowerLetter"/>
      <w:lvlText w:val="(%5)"/>
      <w:legacy w:legacy="1" w:legacySpace="120" w:legacyIndent="360"/>
      <w:lvlJc w:val="left"/>
      <w:pPr>
        <w:ind w:left="3644" w:hanging="360"/>
      </w:pPr>
      <w:rPr>
        <w:rFonts w:cs="Times New Roman"/>
      </w:rPr>
    </w:lvl>
    <w:lvl w:ilvl="5">
      <w:start w:val="1"/>
      <w:numFmt w:val="lowerRoman"/>
      <w:lvlText w:val="(%6)"/>
      <w:legacy w:legacy="1" w:legacySpace="120" w:legacyIndent="360"/>
      <w:lvlJc w:val="left"/>
      <w:pPr>
        <w:ind w:left="4004" w:hanging="360"/>
      </w:pPr>
      <w:rPr>
        <w:rFonts w:cs="Times New Roman"/>
      </w:rPr>
    </w:lvl>
    <w:lvl w:ilvl="6">
      <w:start w:val="1"/>
      <w:numFmt w:val="decimal"/>
      <w:lvlText w:val="%7."/>
      <w:legacy w:legacy="1" w:legacySpace="120" w:legacyIndent="360"/>
      <w:lvlJc w:val="left"/>
      <w:pPr>
        <w:ind w:left="4364" w:hanging="360"/>
      </w:pPr>
      <w:rPr>
        <w:rFonts w:cs="Times New Roman"/>
      </w:rPr>
    </w:lvl>
    <w:lvl w:ilvl="7">
      <w:start w:val="1"/>
      <w:numFmt w:val="lowerLetter"/>
      <w:lvlText w:val="%8."/>
      <w:legacy w:legacy="1" w:legacySpace="120" w:legacyIndent="360"/>
      <w:lvlJc w:val="left"/>
      <w:pPr>
        <w:ind w:left="4724" w:hanging="360"/>
      </w:pPr>
      <w:rPr>
        <w:rFonts w:cs="Times New Roman"/>
      </w:rPr>
    </w:lvl>
    <w:lvl w:ilvl="8">
      <w:start w:val="1"/>
      <w:numFmt w:val="lowerRoman"/>
      <w:lvlText w:val="%9."/>
      <w:legacy w:legacy="1" w:legacySpace="120" w:legacyIndent="360"/>
      <w:lvlJc w:val="left"/>
      <w:pPr>
        <w:ind w:left="5084" w:hanging="360"/>
      </w:pPr>
      <w:rPr>
        <w:rFonts w:cs="Times New Roman"/>
      </w:rPr>
    </w:lvl>
  </w:abstractNum>
  <w:abstractNum w:abstractNumId="19" w15:restartNumberingAfterBreak="0">
    <w:nsid w:val="1CBF0488"/>
    <w:multiLevelType w:val="hybridMultilevel"/>
    <w:tmpl w:val="29B0CBFA"/>
    <w:lvl w:ilvl="0" w:tplc="75F4A45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00B7B3A"/>
    <w:multiLevelType w:val="multilevel"/>
    <w:tmpl w:val="56BCBD20"/>
    <w:lvl w:ilvl="0">
      <w:start w:val="1"/>
      <w:numFmt w:val="upperLetter"/>
      <w:lvlText w:val="Appendix %1."/>
      <w:lvlJc w:val="left"/>
      <w:pPr>
        <w:tabs>
          <w:tab w:val="num" w:pos="1800"/>
        </w:tabs>
        <w:ind w:left="360" w:hanging="360"/>
      </w:pPr>
      <w:rPr>
        <w:rFonts w:cs="Times New Roman" w:hint="default"/>
      </w:rPr>
    </w:lvl>
    <w:lvl w:ilvl="1">
      <w:start w:val="1"/>
      <w:numFmt w:val="decimal"/>
      <w:pStyle w:val="HeadingPhase"/>
      <w:lvlText w:val="Phase %2:"/>
      <w:lvlJc w:val="left"/>
      <w:pPr>
        <w:tabs>
          <w:tab w:val="num" w:pos="1440"/>
        </w:tabs>
        <w:ind w:left="357" w:hanging="357"/>
      </w:pPr>
      <w:rPr>
        <w:rFonts w:cs="Times New Roman" w:hint="default"/>
      </w:rPr>
    </w:lvl>
    <w:lvl w:ilvl="2">
      <w:start w:val="1"/>
      <w:numFmt w:val="decimal"/>
      <w:pStyle w:val="HeadingSubPhase"/>
      <w:lvlText w:val="Sub-phase  %3."/>
      <w:lvlJc w:val="left"/>
      <w:pPr>
        <w:tabs>
          <w:tab w:val="num" w:pos="2160"/>
        </w:tabs>
        <w:ind w:left="357" w:hanging="357"/>
      </w:pPr>
      <w:rPr>
        <w:rFonts w:cs="Times New Roman" w:hint="default"/>
      </w:rPr>
    </w:lvl>
    <w:lvl w:ilvl="3">
      <w:start w:val="1"/>
      <w:numFmt w:val="decimal"/>
      <w:lvlText w:val="S.%4."/>
      <w:lvlJc w:val="left"/>
      <w:pPr>
        <w:tabs>
          <w:tab w:val="num" w:pos="720"/>
        </w:tabs>
        <w:ind w:left="369" w:hanging="369"/>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18E7986"/>
    <w:multiLevelType w:val="hybridMultilevel"/>
    <w:tmpl w:val="C2582116"/>
    <w:lvl w:ilvl="0" w:tplc="0C090001">
      <w:start w:val="1"/>
      <w:numFmt w:val="bullet"/>
      <w:pStyle w:val="note"/>
      <w:lvlText w:val=""/>
      <w:lvlJc w:val="left"/>
      <w:pPr>
        <w:tabs>
          <w:tab w:val="num" w:pos="360"/>
        </w:tabs>
        <w:ind w:left="360" w:hanging="360"/>
      </w:pPr>
      <w:rPr>
        <w:rFonts w:ascii="Wingdings" w:hAnsi="Wingdings" w:hint="default"/>
        <w:color w:val="000080"/>
        <w:sz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097AED"/>
    <w:multiLevelType w:val="hybridMultilevel"/>
    <w:tmpl w:val="FDA07DC0"/>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0C090017"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2803258"/>
    <w:multiLevelType w:val="hybridMultilevel"/>
    <w:tmpl w:val="3F2C0CF6"/>
    <w:lvl w:ilvl="0" w:tplc="0C090001">
      <w:start w:val="1"/>
      <w:numFmt w:val="decimal"/>
      <w:pStyle w:val="BulletedList"/>
      <w:lvlText w:val="%1."/>
      <w:lvlJc w:val="left"/>
      <w:pPr>
        <w:tabs>
          <w:tab w:val="num" w:pos="821"/>
        </w:tabs>
        <w:ind w:left="821" w:hanging="360"/>
      </w:pPr>
      <w:rPr>
        <w:rFonts w:cs="Times New Roman" w:hint="default"/>
      </w:rPr>
    </w:lvl>
    <w:lvl w:ilvl="1" w:tplc="0C090003">
      <w:start w:val="1"/>
      <w:numFmt w:val="lowerLetter"/>
      <w:lvlText w:val="(%2)"/>
      <w:lvlJc w:val="left"/>
      <w:pPr>
        <w:tabs>
          <w:tab w:val="num" w:pos="1541"/>
        </w:tabs>
        <w:ind w:left="1541" w:hanging="360"/>
      </w:pPr>
      <w:rPr>
        <w:rFonts w:cs="Times New Roman" w:hint="default"/>
      </w:rPr>
    </w:lvl>
    <w:lvl w:ilvl="2" w:tplc="0C090005" w:tentative="1">
      <w:start w:val="1"/>
      <w:numFmt w:val="lowerRoman"/>
      <w:lvlText w:val="%3."/>
      <w:lvlJc w:val="right"/>
      <w:pPr>
        <w:tabs>
          <w:tab w:val="num" w:pos="2261"/>
        </w:tabs>
        <w:ind w:left="2261" w:hanging="180"/>
      </w:pPr>
      <w:rPr>
        <w:rFonts w:cs="Times New Roman"/>
      </w:rPr>
    </w:lvl>
    <w:lvl w:ilvl="3" w:tplc="0C090001" w:tentative="1">
      <w:start w:val="1"/>
      <w:numFmt w:val="decimal"/>
      <w:lvlText w:val="%4."/>
      <w:lvlJc w:val="left"/>
      <w:pPr>
        <w:tabs>
          <w:tab w:val="num" w:pos="2981"/>
        </w:tabs>
        <w:ind w:left="2981" w:hanging="360"/>
      </w:pPr>
      <w:rPr>
        <w:rFonts w:cs="Times New Roman"/>
      </w:rPr>
    </w:lvl>
    <w:lvl w:ilvl="4" w:tplc="0C090003" w:tentative="1">
      <w:start w:val="1"/>
      <w:numFmt w:val="lowerLetter"/>
      <w:lvlText w:val="%5."/>
      <w:lvlJc w:val="left"/>
      <w:pPr>
        <w:tabs>
          <w:tab w:val="num" w:pos="3701"/>
        </w:tabs>
        <w:ind w:left="3701" w:hanging="360"/>
      </w:pPr>
      <w:rPr>
        <w:rFonts w:cs="Times New Roman"/>
      </w:rPr>
    </w:lvl>
    <w:lvl w:ilvl="5" w:tplc="0C090005" w:tentative="1">
      <w:start w:val="1"/>
      <w:numFmt w:val="lowerRoman"/>
      <w:lvlText w:val="%6."/>
      <w:lvlJc w:val="right"/>
      <w:pPr>
        <w:tabs>
          <w:tab w:val="num" w:pos="4421"/>
        </w:tabs>
        <w:ind w:left="4421" w:hanging="180"/>
      </w:pPr>
      <w:rPr>
        <w:rFonts w:cs="Times New Roman"/>
      </w:rPr>
    </w:lvl>
    <w:lvl w:ilvl="6" w:tplc="0C090001" w:tentative="1">
      <w:start w:val="1"/>
      <w:numFmt w:val="decimal"/>
      <w:lvlText w:val="%7."/>
      <w:lvlJc w:val="left"/>
      <w:pPr>
        <w:tabs>
          <w:tab w:val="num" w:pos="5141"/>
        </w:tabs>
        <w:ind w:left="5141" w:hanging="360"/>
      </w:pPr>
      <w:rPr>
        <w:rFonts w:cs="Times New Roman"/>
      </w:rPr>
    </w:lvl>
    <w:lvl w:ilvl="7" w:tplc="0C090003" w:tentative="1">
      <w:start w:val="1"/>
      <w:numFmt w:val="lowerLetter"/>
      <w:lvlText w:val="%8."/>
      <w:lvlJc w:val="left"/>
      <w:pPr>
        <w:tabs>
          <w:tab w:val="num" w:pos="5861"/>
        </w:tabs>
        <w:ind w:left="5861" w:hanging="360"/>
      </w:pPr>
      <w:rPr>
        <w:rFonts w:cs="Times New Roman"/>
      </w:rPr>
    </w:lvl>
    <w:lvl w:ilvl="8" w:tplc="0C090005" w:tentative="1">
      <w:start w:val="1"/>
      <w:numFmt w:val="lowerRoman"/>
      <w:lvlText w:val="%9."/>
      <w:lvlJc w:val="right"/>
      <w:pPr>
        <w:tabs>
          <w:tab w:val="num" w:pos="6581"/>
        </w:tabs>
        <w:ind w:left="6581" w:hanging="180"/>
      </w:pPr>
      <w:rPr>
        <w:rFonts w:cs="Times New Roman"/>
      </w:rPr>
    </w:lvl>
  </w:abstractNum>
  <w:abstractNum w:abstractNumId="25" w15:restartNumberingAfterBreak="0">
    <w:nsid w:val="282834EF"/>
    <w:multiLevelType w:val="hybridMultilevel"/>
    <w:tmpl w:val="01BC087E"/>
    <w:lvl w:ilvl="0" w:tplc="4CAE0302">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29000F5F"/>
    <w:multiLevelType w:val="multilevel"/>
    <w:tmpl w:val="E3DAB7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27" w15:restartNumberingAfterBreak="0">
    <w:nsid w:val="2AD55C7C"/>
    <w:multiLevelType w:val="hybridMultilevel"/>
    <w:tmpl w:val="980693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91FDA"/>
    <w:multiLevelType w:val="hybridMultilevel"/>
    <w:tmpl w:val="3C0C2A78"/>
    <w:lvl w:ilvl="0" w:tplc="FFFFFFFF">
      <w:start w:val="1"/>
      <w:numFmt w:val="lowerLetter"/>
      <w:lvlText w:val="%1)"/>
      <w:lvlJc w:val="left"/>
      <w:pPr>
        <w:tabs>
          <w:tab w:val="num" w:pos="720"/>
        </w:tabs>
        <w:ind w:left="720" w:hanging="360"/>
      </w:pPr>
      <w:rPr>
        <w:rFonts w:cs="Times New Roman"/>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0800DA"/>
    <w:multiLevelType w:val="hybridMultilevel"/>
    <w:tmpl w:val="7884FC96"/>
    <w:lvl w:ilvl="0" w:tplc="0C090001">
      <w:start w:val="1"/>
      <w:numFmt w:val="bullet"/>
      <w:lvlText w:val=""/>
      <w:lvlJc w:val="left"/>
      <w:pPr>
        <w:tabs>
          <w:tab w:val="num" w:pos="720"/>
        </w:tabs>
        <w:ind w:left="720" w:hanging="360"/>
      </w:pPr>
      <w:rPr>
        <w:rFonts w:ascii="Symbol" w:hAnsi="Symbol" w:hint="default"/>
      </w:rPr>
    </w:lvl>
    <w:lvl w:ilvl="1" w:tplc="65667180">
      <w:start w:val="1"/>
      <w:numFmt w:val="bullet"/>
      <w:lvlText w:val="o"/>
      <w:lvlJc w:val="left"/>
      <w:pPr>
        <w:tabs>
          <w:tab w:val="num" w:pos="1440"/>
        </w:tabs>
        <w:ind w:left="1440" w:hanging="360"/>
      </w:pPr>
      <w:rPr>
        <w:rFonts w:ascii="Courier New" w:hAnsi="Courier New" w:hint="default"/>
      </w:rPr>
    </w:lvl>
    <w:lvl w:ilvl="2" w:tplc="9F9EE7EC" w:tentative="1">
      <w:start w:val="1"/>
      <w:numFmt w:val="bullet"/>
      <w:lvlText w:val=""/>
      <w:lvlJc w:val="left"/>
      <w:pPr>
        <w:tabs>
          <w:tab w:val="num" w:pos="2160"/>
        </w:tabs>
        <w:ind w:left="2160" w:hanging="360"/>
      </w:pPr>
      <w:rPr>
        <w:rFonts w:ascii="Wingdings" w:hAnsi="Wingdings" w:hint="default"/>
      </w:rPr>
    </w:lvl>
    <w:lvl w:ilvl="3" w:tplc="D7569EC2" w:tentative="1">
      <w:start w:val="1"/>
      <w:numFmt w:val="bullet"/>
      <w:lvlText w:val=""/>
      <w:lvlJc w:val="left"/>
      <w:pPr>
        <w:tabs>
          <w:tab w:val="num" w:pos="2880"/>
        </w:tabs>
        <w:ind w:left="2880" w:hanging="360"/>
      </w:pPr>
      <w:rPr>
        <w:rFonts w:ascii="Symbol" w:hAnsi="Symbol" w:hint="default"/>
      </w:rPr>
    </w:lvl>
    <w:lvl w:ilvl="4" w:tplc="FCC0DA1E" w:tentative="1">
      <w:start w:val="1"/>
      <w:numFmt w:val="bullet"/>
      <w:lvlText w:val="o"/>
      <w:lvlJc w:val="left"/>
      <w:pPr>
        <w:tabs>
          <w:tab w:val="num" w:pos="3600"/>
        </w:tabs>
        <w:ind w:left="3600" w:hanging="360"/>
      </w:pPr>
      <w:rPr>
        <w:rFonts w:ascii="Courier New" w:hAnsi="Courier New" w:hint="default"/>
      </w:rPr>
    </w:lvl>
    <w:lvl w:ilvl="5" w:tplc="301E40D8" w:tentative="1">
      <w:start w:val="1"/>
      <w:numFmt w:val="bullet"/>
      <w:lvlText w:val=""/>
      <w:lvlJc w:val="left"/>
      <w:pPr>
        <w:tabs>
          <w:tab w:val="num" w:pos="4320"/>
        </w:tabs>
        <w:ind w:left="4320" w:hanging="360"/>
      </w:pPr>
      <w:rPr>
        <w:rFonts w:ascii="Wingdings" w:hAnsi="Wingdings" w:hint="default"/>
      </w:rPr>
    </w:lvl>
    <w:lvl w:ilvl="6" w:tplc="F2FE7BA4" w:tentative="1">
      <w:start w:val="1"/>
      <w:numFmt w:val="bullet"/>
      <w:lvlText w:val=""/>
      <w:lvlJc w:val="left"/>
      <w:pPr>
        <w:tabs>
          <w:tab w:val="num" w:pos="5040"/>
        </w:tabs>
        <w:ind w:left="5040" w:hanging="360"/>
      </w:pPr>
      <w:rPr>
        <w:rFonts w:ascii="Symbol" w:hAnsi="Symbol" w:hint="default"/>
      </w:rPr>
    </w:lvl>
    <w:lvl w:ilvl="7" w:tplc="C6D8C4FE" w:tentative="1">
      <w:start w:val="1"/>
      <w:numFmt w:val="bullet"/>
      <w:lvlText w:val="o"/>
      <w:lvlJc w:val="left"/>
      <w:pPr>
        <w:tabs>
          <w:tab w:val="num" w:pos="5760"/>
        </w:tabs>
        <w:ind w:left="5760" w:hanging="360"/>
      </w:pPr>
      <w:rPr>
        <w:rFonts w:ascii="Courier New" w:hAnsi="Courier New" w:hint="default"/>
      </w:rPr>
    </w:lvl>
    <w:lvl w:ilvl="8" w:tplc="DCFC4DC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1303B1"/>
    <w:multiLevelType w:val="hybridMultilevel"/>
    <w:tmpl w:val="87C63112"/>
    <w:lvl w:ilvl="0" w:tplc="0C090001">
      <w:start w:val="1"/>
      <w:numFmt w:val="lowerLetter"/>
      <w:lvlText w:val="%1)"/>
      <w:lvlJc w:val="left"/>
      <w:pPr>
        <w:tabs>
          <w:tab w:val="num" w:pos="720"/>
        </w:tabs>
        <w:ind w:left="720" w:hanging="360"/>
      </w:pPr>
      <w:rPr>
        <w:rFonts w:cs="Times New Roman" w:hint="default"/>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69081F"/>
    <w:multiLevelType w:val="hybridMultilevel"/>
    <w:tmpl w:val="8F005A60"/>
    <w:lvl w:ilvl="0" w:tplc="75F4A45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8054D"/>
    <w:multiLevelType w:val="hybridMultilevel"/>
    <w:tmpl w:val="0A0CB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557805"/>
    <w:multiLevelType w:val="multilevel"/>
    <w:tmpl w:val="08BA0C5E"/>
    <w:lvl w:ilvl="0">
      <w:start w:val="1"/>
      <w:numFmt w:val="upperLetter"/>
      <w:lvlText w:val="Annex %1"/>
      <w:lvlJc w:val="left"/>
      <w:pPr>
        <w:tabs>
          <w:tab w:val="num" w:pos="1440"/>
        </w:tabs>
        <w:ind w:left="1077" w:hanging="1077"/>
      </w:pPr>
      <w:rPr>
        <w:rFonts w:cs="Times New Roman" w:hint="default"/>
      </w:rPr>
    </w:lvl>
    <w:lvl w:ilvl="1">
      <w:start w:val="1"/>
      <w:numFmt w:val="decimal"/>
      <w:lvlText w:val="%1.%2"/>
      <w:lvlJc w:val="left"/>
      <w:pPr>
        <w:tabs>
          <w:tab w:val="num" w:pos="1077"/>
        </w:tabs>
        <w:ind w:left="1077" w:hanging="1077"/>
      </w:pPr>
      <w:rPr>
        <w:rFonts w:cs="Times New Roman" w:hint="default"/>
      </w:rPr>
    </w:lvl>
    <w:lvl w:ilvl="2">
      <w:start w:val="1"/>
      <w:numFmt w:val="decimal"/>
      <w:lvlText w:val="%1.%2.%3"/>
      <w:lvlJc w:val="left"/>
      <w:pPr>
        <w:tabs>
          <w:tab w:val="num" w:pos="1077"/>
        </w:tabs>
        <w:ind w:left="1077" w:hanging="1077"/>
      </w:pPr>
      <w:rPr>
        <w:rFonts w:cs="Times New Roman" w:hint="default"/>
      </w:rPr>
    </w:lvl>
    <w:lvl w:ilvl="3">
      <w:start w:val="1"/>
      <w:numFmt w:val="decimal"/>
      <w:lvlRestart w:val="0"/>
      <w:lvlText w:val="%1.%2.%4.%3"/>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548A7370"/>
    <w:multiLevelType w:val="hybridMultilevel"/>
    <w:tmpl w:val="56EAD70C"/>
    <w:lvl w:ilvl="0" w:tplc="FFFFFFFF">
      <w:start w:val="1"/>
      <w:numFmt w:val="bullet"/>
      <w:pStyle w:val="bulletstd"/>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565245B4"/>
    <w:multiLevelType w:val="hybridMultilevel"/>
    <w:tmpl w:val="7DCC8464"/>
    <w:lvl w:ilvl="0" w:tplc="4CAE0302">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36" w15:restartNumberingAfterBreak="0">
    <w:nsid w:val="5AD3129C"/>
    <w:multiLevelType w:val="hybridMultilevel"/>
    <w:tmpl w:val="8C4604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1440"/>
        </w:tabs>
        <w:ind w:left="1440" w:hanging="360"/>
      </w:pPr>
      <w:rPr>
        <w:rFonts w:ascii="Symbol" w:hAnsi="Symbol" w:hint="default"/>
      </w:rPr>
    </w:lvl>
    <w:lvl w:ilvl="3" w:tplc="FFFFFFFF">
      <w:start w:val="1"/>
      <w:numFmt w:val="lowerLetter"/>
      <w:pStyle w:val="bullet"/>
      <w:lvlText w:val="%4)"/>
      <w:lvlJc w:val="left"/>
      <w:pPr>
        <w:tabs>
          <w:tab w:val="num" w:pos="1800"/>
        </w:tabs>
        <w:ind w:left="1800" w:hanging="720"/>
      </w:pPr>
      <w:rPr>
        <w:rFonts w:cs="Times New Roman" w:hint="default"/>
      </w:rPr>
    </w:lvl>
    <w:lvl w:ilvl="4" w:tplc="FFFFFFFF">
      <w:start w:val="1"/>
      <w:numFmt w:val="bullet"/>
      <w:lvlText w:val=""/>
      <w:lvlJc w:val="left"/>
      <w:pPr>
        <w:tabs>
          <w:tab w:val="num" w:pos="1440"/>
        </w:tabs>
        <w:ind w:left="1440" w:hanging="360"/>
      </w:pPr>
      <w:rPr>
        <w:rFonts w:ascii="Symbol" w:hAnsi="Symbol" w:hint="default"/>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5D2650EA"/>
    <w:multiLevelType w:val="hybridMultilevel"/>
    <w:tmpl w:val="D690E1C8"/>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46186E"/>
    <w:multiLevelType w:val="hybridMultilevel"/>
    <w:tmpl w:val="F17265B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D023A1"/>
    <w:multiLevelType w:val="hybridMultilevel"/>
    <w:tmpl w:val="2E444998"/>
    <w:lvl w:ilvl="0" w:tplc="75F4A45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C66127"/>
    <w:multiLevelType w:val="hybridMultilevel"/>
    <w:tmpl w:val="275EC874"/>
    <w:lvl w:ilvl="0" w:tplc="E324755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380A30"/>
    <w:multiLevelType w:val="hybridMultilevel"/>
    <w:tmpl w:val="0254AEA2"/>
    <w:lvl w:ilvl="0" w:tplc="5DA4F2C2">
      <w:start w:val="1"/>
      <w:numFmt w:val="lowerLetter"/>
      <w:lvlText w:val="(%1)"/>
      <w:lvlJc w:val="left"/>
      <w:pPr>
        <w:tabs>
          <w:tab w:val="num" w:pos="1440"/>
        </w:tabs>
        <w:ind w:left="1440" w:hanging="720"/>
      </w:pPr>
      <w:rPr>
        <w:rFonts w:cs="Times New Roman" w:hint="default"/>
      </w:rPr>
    </w:lvl>
    <w:lvl w:ilvl="1" w:tplc="C8CCF1D0"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690F2B12"/>
    <w:multiLevelType w:val="hybridMultilevel"/>
    <w:tmpl w:val="3ABC98D6"/>
    <w:lvl w:ilvl="0" w:tplc="75F4A45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7211E6"/>
    <w:multiLevelType w:val="hybridMultilevel"/>
    <w:tmpl w:val="0890D9DA"/>
    <w:lvl w:ilvl="0" w:tplc="180A8D10">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8A1CA5"/>
    <w:multiLevelType w:val="hybridMultilevel"/>
    <w:tmpl w:val="56A46548"/>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45" w15:restartNumberingAfterBreak="0">
    <w:nsid w:val="73206DE2"/>
    <w:multiLevelType w:val="hybridMultilevel"/>
    <w:tmpl w:val="772EA76A"/>
    <w:lvl w:ilvl="0" w:tplc="FFFFFFFF">
      <w:start w:val="1"/>
      <w:numFmt w:val="bullet"/>
      <w:lvlText w:val=""/>
      <w:lvlJc w:val="left"/>
      <w:pPr>
        <w:tabs>
          <w:tab w:val="num" w:pos="5661"/>
        </w:tabs>
        <w:ind w:left="5661" w:hanging="360"/>
      </w:pPr>
      <w:rPr>
        <w:rFonts w:ascii="Symbol" w:hAnsi="Symbol" w:hint="default"/>
      </w:rPr>
    </w:lvl>
    <w:lvl w:ilvl="1" w:tplc="FFFFFFFF" w:tentative="1">
      <w:start w:val="1"/>
      <w:numFmt w:val="bullet"/>
      <w:lvlText w:val="o"/>
      <w:lvlJc w:val="left"/>
      <w:pPr>
        <w:tabs>
          <w:tab w:val="num" w:pos="6381"/>
        </w:tabs>
        <w:ind w:left="6381" w:hanging="360"/>
      </w:pPr>
      <w:rPr>
        <w:rFonts w:ascii="Courier New" w:hAnsi="Courier New" w:hint="default"/>
      </w:rPr>
    </w:lvl>
    <w:lvl w:ilvl="2" w:tplc="A4083CE4" w:tentative="1">
      <w:start w:val="1"/>
      <w:numFmt w:val="bullet"/>
      <w:lvlText w:val=""/>
      <w:lvlJc w:val="left"/>
      <w:pPr>
        <w:tabs>
          <w:tab w:val="num" w:pos="7101"/>
        </w:tabs>
        <w:ind w:left="7101" w:hanging="360"/>
      </w:pPr>
      <w:rPr>
        <w:rFonts w:ascii="Wingdings" w:hAnsi="Wingdings" w:hint="default"/>
      </w:rPr>
    </w:lvl>
    <w:lvl w:ilvl="3" w:tplc="FFFFFFFF" w:tentative="1">
      <w:start w:val="1"/>
      <w:numFmt w:val="bullet"/>
      <w:lvlText w:val=""/>
      <w:lvlJc w:val="left"/>
      <w:pPr>
        <w:tabs>
          <w:tab w:val="num" w:pos="7821"/>
        </w:tabs>
        <w:ind w:left="7821" w:hanging="360"/>
      </w:pPr>
      <w:rPr>
        <w:rFonts w:ascii="Symbol" w:hAnsi="Symbol" w:hint="default"/>
      </w:rPr>
    </w:lvl>
    <w:lvl w:ilvl="4" w:tplc="FFFFFFFF" w:tentative="1">
      <w:start w:val="1"/>
      <w:numFmt w:val="bullet"/>
      <w:lvlText w:val="o"/>
      <w:lvlJc w:val="left"/>
      <w:pPr>
        <w:tabs>
          <w:tab w:val="num" w:pos="8541"/>
        </w:tabs>
        <w:ind w:left="8541" w:hanging="360"/>
      </w:pPr>
      <w:rPr>
        <w:rFonts w:ascii="Courier New" w:hAnsi="Courier New" w:hint="default"/>
      </w:rPr>
    </w:lvl>
    <w:lvl w:ilvl="5" w:tplc="FFFFFFFF" w:tentative="1">
      <w:start w:val="1"/>
      <w:numFmt w:val="bullet"/>
      <w:lvlText w:val=""/>
      <w:lvlJc w:val="left"/>
      <w:pPr>
        <w:tabs>
          <w:tab w:val="num" w:pos="9261"/>
        </w:tabs>
        <w:ind w:left="9261" w:hanging="360"/>
      </w:pPr>
      <w:rPr>
        <w:rFonts w:ascii="Wingdings" w:hAnsi="Wingdings" w:hint="default"/>
      </w:rPr>
    </w:lvl>
    <w:lvl w:ilvl="6" w:tplc="FFFFFFFF" w:tentative="1">
      <w:start w:val="1"/>
      <w:numFmt w:val="bullet"/>
      <w:lvlText w:val=""/>
      <w:lvlJc w:val="left"/>
      <w:pPr>
        <w:tabs>
          <w:tab w:val="num" w:pos="9981"/>
        </w:tabs>
        <w:ind w:left="9981" w:hanging="360"/>
      </w:pPr>
      <w:rPr>
        <w:rFonts w:ascii="Symbol" w:hAnsi="Symbol" w:hint="default"/>
      </w:rPr>
    </w:lvl>
    <w:lvl w:ilvl="7" w:tplc="FFFFFFFF" w:tentative="1">
      <w:start w:val="1"/>
      <w:numFmt w:val="bullet"/>
      <w:lvlText w:val="o"/>
      <w:lvlJc w:val="left"/>
      <w:pPr>
        <w:tabs>
          <w:tab w:val="num" w:pos="10701"/>
        </w:tabs>
        <w:ind w:left="10701" w:hanging="360"/>
      </w:pPr>
      <w:rPr>
        <w:rFonts w:ascii="Courier New" w:hAnsi="Courier New" w:hint="default"/>
      </w:rPr>
    </w:lvl>
    <w:lvl w:ilvl="8" w:tplc="FFFFFFFF" w:tentative="1">
      <w:start w:val="1"/>
      <w:numFmt w:val="bullet"/>
      <w:lvlText w:val=""/>
      <w:lvlJc w:val="left"/>
      <w:pPr>
        <w:tabs>
          <w:tab w:val="num" w:pos="11421"/>
        </w:tabs>
        <w:ind w:left="11421" w:hanging="360"/>
      </w:pPr>
      <w:rPr>
        <w:rFonts w:ascii="Wingdings" w:hAnsi="Wingdings" w:hint="default"/>
      </w:rPr>
    </w:lvl>
  </w:abstractNum>
  <w:abstractNum w:abstractNumId="46" w15:restartNumberingAfterBreak="0">
    <w:nsid w:val="7BFD5B08"/>
    <w:multiLevelType w:val="hybridMultilevel"/>
    <w:tmpl w:val="17F0AC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1"/>
  </w:num>
  <w:num w:numId="9">
    <w:abstractNumId w:val="2"/>
  </w:num>
  <w:num w:numId="10">
    <w:abstractNumId w:val="0"/>
  </w:num>
  <w:num w:numId="11">
    <w:abstractNumId w:val="33"/>
  </w:num>
  <w:num w:numId="12">
    <w:abstractNumId w:val="21"/>
  </w:num>
  <w:num w:numId="13">
    <w:abstractNumId w:val="16"/>
  </w:num>
  <w:num w:numId="14">
    <w:abstractNumId w:val="36"/>
  </w:num>
  <w:num w:numId="15">
    <w:abstractNumId w:val="24"/>
  </w:num>
  <w:num w:numId="16">
    <w:abstractNumId w:val="25"/>
  </w:num>
  <w:num w:numId="17">
    <w:abstractNumId w:val="34"/>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0"/>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3"/>
  </w:num>
  <w:num w:numId="26">
    <w:abstractNumId w:val="29"/>
  </w:num>
  <w:num w:numId="27">
    <w:abstractNumId w:val="15"/>
  </w:num>
  <w:num w:numId="28">
    <w:abstractNumId w:val="26"/>
  </w:num>
  <w:num w:numId="29">
    <w:abstractNumId w:val="18"/>
  </w:num>
  <w:num w:numId="30">
    <w:abstractNumId w:val="11"/>
  </w:num>
  <w:num w:numId="31">
    <w:abstractNumId w:val="45"/>
  </w:num>
  <w:num w:numId="32">
    <w:abstractNumId w:val="44"/>
  </w:num>
  <w:num w:numId="33">
    <w:abstractNumId w:val="12"/>
  </w:num>
  <w:num w:numId="34">
    <w:abstractNumId w:val="31"/>
  </w:num>
  <w:num w:numId="35">
    <w:abstractNumId w:val="32"/>
  </w:num>
  <w:num w:numId="36">
    <w:abstractNumId w:val="27"/>
  </w:num>
  <w:num w:numId="37">
    <w:abstractNumId w:val="13"/>
  </w:num>
  <w:num w:numId="38">
    <w:abstractNumId w:val="42"/>
  </w:num>
  <w:num w:numId="39">
    <w:abstractNumId w:val="40"/>
  </w:num>
  <w:num w:numId="40">
    <w:abstractNumId w:val="28"/>
  </w:num>
  <w:num w:numId="41">
    <w:abstractNumId w:val="23"/>
  </w:num>
  <w:num w:numId="42">
    <w:abstractNumId w:val="17"/>
  </w:num>
  <w:num w:numId="43">
    <w:abstractNumId w:val="38"/>
  </w:num>
  <w:num w:numId="44">
    <w:abstractNumId w:val="41"/>
  </w:num>
  <w:num w:numId="45">
    <w:abstractNumId w:val="30"/>
  </w:num>
  <w:num w:numId="46">
    <w:abstractNumId w:val="39"/>
  </w:num>
  <w:num w:numId="47">
    <w:abstractNumId w:val="37"/>
  </w:num>
  <w:num w:numId="48">
    <w:abstractNumId w:val="35"/>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035"/>
    <w:rsid w:val="00000560"/>
    <w:rsid w:val="00003D1B"/>
    <w:rsid w:val="00003FAA"/>
    <w:rsid w:val="00004CAD"/>
    <w:rsid w:val="00005353"/>
    <w:rsid w:val="00007543"/>
    <w:rsid w:val="00011C02"/>
    <w:rsid w:val="00012F5B"/>
    <w:rsid w:val="000140FC"/>
    <w:rsid w:val="000148C4"/>
    <w:rsid w:val="00016994"/>
    <w:rsid w:val="0002374E"/>
    <w:rsid w:val="00025885"/>
    <w:rsid w:val="00026171"/>
    <w:rsid w:val="00030086"/>
    <w:rsid w:val="00030708"/>
    <w:rsid w:val="0003121A"/>
    <w:rsid w:val="00031FB1"/>
    <w:rsid w:val="00033553"/>
    <w:rsid w:val="000339FF"/>
    <w:rsid w:val="00033F6C"/>
    <w:rsid w:val="00034ABE"/>
    <w:rsid w:val="0003508A"/>
    <w:rsid w:val="00037E46"/>
    <w:rsid w:val="00041714"/>
    <w:rsid w:val="00042BBE"/>
    <w:rsid w:val="00046038"/>
    <w:rsid w:val="00046524"/>
    <w:rsid w:val="00046E91"/>
    <w:rsid w:val="00047CE5"/>
    <w:rsid w:val="00050522"/>
    <w:rsid w:val="00051CAC"/>
    <w:rsid w:val="00052D04"/>
    <w:rsid w:val="00054449"/>
    <w:rsid w:val="000600CB"/>
    <w:rsid w:val="00060422"/>
    <w:rsid w:val="000608F8"/>
    <w:rsid w:val="00073709"/>
    <w:rsid w:val="00074FEC"/>
    <w:rsid w:val="00080DB6"/>
    <w:rsid w:val="000817B2"/>
    <w:rsid w:val="000827AA"/>
    <w:rsid w:val="00084534"/>
    <w:rsid w:val="00085D88"/>
    <w:rsid w:val="00086361"/>
    <w:rsid w:val="00087341"/>
    <w:rsid w:val="00087BDF"/>
    <w:rsid w:val="00091062"/>
    <w:rsid w:val="00091602"/>
    <w:rsid w:val="00092550"/>
    <w:rsid w:val="00093D11"/>
    <w:rsid w:val="00094ADA"/>
    <w:rsid w:val="000957D2"/>
    <w:rsid w:val="00096D72"/>
    <w:rsid w:val="0009754D"/>
    <w:rsid w:val="000A15FE"/>
    <w:rsid w:val="000A18CE"/>
    <w:rsid w:val="000A18FA"/>
    <w:rsid w:val="000A3DBD"/>
    <w:rsid w:val="000A6B6F"/>
    <w:rsid w:val="000A7DA9"/>
    <w:rsid w:val="000B098D"/>
    <w:rsid w:val="000B4409"/>
    <w:rsid w:val="000B5C1B"/>
    <w:rsid w:val="000C0E70"/>
    <w:rsid w:val="000C1010"/>
    <w:rsid w:val="000C24E0"/>
    <w:rsid w:val="000C4C1C"/>
    <w:rsid w:val="000C5F04"/>
    <w:rsid w:val="000D51B9"/>
    <w:rsid w:val="000D5221"/>
    <w:rsid w:val="000D6035"/>
    <w:rsid w:val="000D6BDF"/>
    <w:rsid w:val="000D7310"/>
    <w:rsid w:val="000D7AEF"/>
    <w:rsid w:val="000D7B5C"/>
    <w:rsid w:val="000E174D"/>
    <w:rsid w:val="000E2A09"/>
    <w:rsid w:val="000E33E8"/>
    <w:rsid w:val="000E3BA8"/>
    <w:rsid w:val="000E59B3"/>
    <w:rsid w:val="000E5A63"/>
    <w:rsid w:val="000F163A"/>
    <w:rsid w:val="000F2E1D"/>
    <w:rsid w:val="000F3B76"/>
    <w:rsid w:val="000F5188"/>
    <w:rsid w:val="000F619B"/>
    <w:rsid w:val="000F725A"/>
    <w:rsid w:val="0010341C"/>
    <w:rsid w:val="00104A53"/>
    <w:rsid w:val="00105396"/>
    <w:rsid w:val="0010565B"/>
    <w:rsid w:val="001076AB"/>
    <w:rsid w:val="00111C4A"/>
    <w:rsid w:val="0011258B"/>
    <w:rsid w:val="00112FD4"/>
    <w:rsid w:val="00113E14"/>
    <w:rsid w:val="001151C1"/>
    <w:rsid w:val="001200D6"/>
    <w:rsid w:val="00120878"/>
    <w:rsid w:val="001210BA"/>
    <w:rsid w:val="00122ECA"/>
    <w:rsid w:val="00123C40"/>
    <w:rsid w:val="00123F24"/>
    <w:rsid w:val="00124BD6"/>
    <w:rsid w:val="00126827"/>
    <w:rsid w:val="0012775F"/>
    <w:rsid w:val="00130675"/>
    <w:rsid w:val="001324AE"/>
    <w:rsid w:val="00133310"/>
    <w:rsid w:val="00133AA6"/>
    <w:rsid w:val="001369FB"/>
    <w:rsid w:val="001408EE"/>
    <w:rsid w:val="00140BD2"/>
    <w:rsid w:val="00141C23"/>
    <w:rsid w:val="00142BAF"/>
    <w:rsid w:val="001435FF"/>
    <w:rsid w:val="00144B23"/>
    <w:rsid w:val="00144FB8"/>
    <w:rsid w:val="00145C64"/>
    <w:rsid w:val="00145FB1"/>
    <w:rsid w:val="00146D5B"/>
    <w:rsid w:val="001476F9"/>
    <w:rsid w:val="001514E6"/>
    <w:rsid w:val="00151652"/>
    <w:rsid w:val="00151A25"/>
    <w:rsid w:val="0015302B"/>
    <w:rsid w:val="00153692"/>
    <w:rsid w:val="00153903"/>
    <w:rsid w:val="001544AB"/>
    <w:rsid w:val="00161CAE"/>
    <w:rsid w:val="00162A90"/>
    <w:rsid w:val="00163854"/>
    <w:rsid w:val="00163B8F"/>
    <w:rsid w:val="0016437F"/>
    <w:rsid w:val="001652D4"/>
    <w:rsid w:val="0016689B"/>
    <w:rsid w:val="00166B03"/>
    <w:rsid w:val="00167D59"/>
    <w:rsid w:val="00167DFB"/>
    <w:rsid w:val="0017013A"/>
    <w:rsid w:val="00170C00"/>
    <w:rsid w:val="00172273"/>
    <w:rsid w:val="00172965"/>
    <w:rsid w:val="00174D27"/>
    <w:rsid w:val="00175AE7"/>
    <w:rsid w:val="00180F05"/>
    <w:rsid w:val="001810F9"/>
    <w:rsid w:val="00182C41"/>
    <w:rsid w:val="0018334D"/>
    <w:rsid w:val="0018351F"/>
    <w:rsid w:val="001835D7"/>
    <w:rsid w:val="001839CD"/>
    <w:rsid w:val="0018482A"/>
    <w:rsid w:val="001873CB"/>
    <w:rsid w:val="00190921"/>
    <w:rsid w:val="001942C8"/>
    <w:rsid w:val="00195689"/>
    <w:rsid w:val="001A3520"/>
    <w:rsid w:val="001A5B36"/>
    <w:rsid w:val="001B0645"/>
    <w:rsid w:val="001B0D01"/>
    <w:rsid w:val="001B2751"/>
    <w:rsid w:val="001B2DFC"/>
    <w:rsid w:val="001B3983"/>
    <w:rsid w:val="001B4604"/>
    <w:rsid w:val="001B6778"/>
    <w:rsid w:val="001B78E3"/>
    <w:rsid w:val="001C0A8B"/>
    <w:rsid w:val="001C0C65"/>
    <w:rsid w:val="001C1819"/>
    <w:rsid w:val="001C198A"/>
    <w:rsid w:val="001C1F9E"/>
    <w:rsid w:val="001C5096"/>
    <w:rsid w:val="001C5E9C"/>
    <w:rsid w:val="001C622E"/>
    <w:rsid w:val="001C7E5C"/>
    <w:rsid w:val="001D3D62"/>
    <w:rsid w:val="001D49BA"/>
    <w:rsid w:val="001D4FDA"/>
    <w:rsid w:val="001D5BCC"/>
    <w:rsid w:val="001E16A9"/>
    <w:rsid w:val="001E17BA"/>
    <w:rsid w:val="001E3267"/>
    <w:rsid w:val="001E32E2"/>
    <w:rsid w:val="001E3743"/>
    <w:rsid w:val="001E4E01"/>
    <w:rsid w:val="001E7EFE"/>
    <w:rsid w:val="001F1F5D"/>
    <w:rsid w:val="001F2A83"/>
    <w:rsid w:val="001F2F53"/>
    <w:rsid w:val="001F3A47"/>
    <w:rsid w:val="001F3D54"/>
    <w:rsid w:val="001F4C2F"/>
    <w:rsid w:val="001F5780"/>
    <w:rsid w:val="001F5939"/>
    <w:rsid w:val="00200E05"/>
    <w:rsid w:val="0020105D"/>
    <w:rsid w:val="002021A4"/>
    <w:rsid w:val="002056FA"/>
    <w:rsid w:val="00211412"/>
    <w:rsid w:val="00211636"/>
    <w:rsid w:val="0021237D"/>
    <w:rsid w:val="00212B6E"/>
    <w:rsid w:val="0021394B"/>
    <w:rsid w:val="002147D9"/>
    <w:rsid w:val="00214E6C"/>
    <w:rsid w:val="00214EAB"/>
    <w:rsid w:val="002169D5"/>
    <w:rsid w:val="002175B3"/>
    <w:rsid w:val="00220BF6"/>
    <w:rsid w:val="0022113E"/>
    <w:rsid w:val="00221177"/>
    <w:rsid w:val="00222167"/>
    <w:rsid w:val="0022227E"/>
    <w:rsid w:val="00222895"/>
    <w:rsid w:val="00224CBC"/>
    <w:rsid w:val="00226656"/>
    <w:rsid w:val="002277C5"/>
    <w:rsid w:val="0023631C"/>
    <w:rsid w:val="002365E5"/>
    <w:rsid w:val="002367AF"/>
    <w:rsid w:val="00237CCB"/>
    <w:rsid w:val="00242C9F"/>
    <w:rsid w:val="00243729"/>
    <w:rsid w:val="002441D7"/>
    <w:rsid w:val="00244BF1"/>
    <w:rsid w:val="0024568E"/>
    <w:rsid w:val="0024569E"/>
    <w:rsid w:val="0024611E"/>
    <w:rsid w:val="00246481"/>
    <w:rsid w:val="002464F3"/>
    <w:rsid w:val="00246AA8"/>
    <w:rsid w:val="002510C2"/>
    <w:rsid w:val="00251A7F"/>
    <w:rsid w:val="00253118"/>
    <w:rsid w:val="002532A2"/>
    <w:rsid w:val="00253692"/>
    <w:rsid w:val="002553FF"/>
    <w:rsid w:val="00256348"/>
    <w:rsid w:val="00256852"/>
    <w:rsid w:val="00257BBD"/>
    <w:rsid w:val="00257BEA"/>
    <w:rsid w:val="00266CC0"/>
    <w:rsid w:val="002676CA"/>
    <w:rsid w:val="00271E61"/>
    <w:rsid w:val="002731F9"/>
    <w:rsid w:val="002760BF"/>
    <w:rsid w:val="0027670C"/>
    <w:rsid w:val="00276EDF"/>
    <w:rsid w:val="00281B68"/>
    <w:rsid w:val="00282497"/>
    <w:rsid w:val="002827B9"/>
    <w:rsid w:val="00287FE0"/>
    <w:rsid w:val="00292B9D"/>
    <w:rsid w:val="00293EE2"/>
    <w:rsid w:val="00294D18"/>
    <w:rsid w:val="0029551B"/>
    <w:rsid w:val="002976A1"/>
    <w:rsid w:val="002A0DD6"/>
    <w:rsid w:val="002A1952"/>
    <w:rsid w:val="002A1CBD"/>
    <w:rsid w:val="002A3329"/>
    <w:rsid w:val="002A3E20"/>
    <w:rsid w:val="002A40F7"/>
    <w:rsid w:val="002A439A"/>
    <w:rsid w:val="002A4F2F"/>
    <w:rsid w:val="002A5303"/>
    <w:rsid w:val="002A564D"/>
    <w:rsid w:val="002B163D"/>
    <w:rsid w:val="002B2156"/>
    <w:rsid w:val="002B34C9"/>
    <w:rsid w:val="002B3587"/>
    <w:rsid w:val="002B3A99"/>
    <w:rsid w:val="002B3AA0"/>
    <w:rsid w:val="002B3CC6"/>
    <w:rsid w:val="002B43B2"/>
    <w:rsid w:val="002B4B64"/>
    <w:rsid w:val="002B77B5"/>
    <w:rsid w:val="002B7FA8"/>
    <w:rsid w:val="002C260F"/>
    <w:rsid w:val="002C4782"/>
    <w:rsid w:val="002D24CC"/>
    <w:rsid w:val="002D2E26"/>
    <w:rsid w:val="002D3DEE"/>
    <w:rsid w:val="002D3E6B"/>
    <w:rsid w:val="002D59B5"/>
    <w:rsid w:val="002D67BB"/>
    <w:rsid w:val="002D7D4D"/>
    <w:rsid w:val="002E0F4C"/>
    <w:rsid w:val="002E154A"/>
    <w:rsid w:val="002E3163"/>
    <w:rsid w:val="002E35F1"/>
    <w:rsid w:val="002E3F2A"/>
    <w:rsid w:val="002E55D2"/>
    <w:rsid w:val="002E5ADF"/>
    <w:rsid w:val="002E5BBF"/>
    <w:rsid w:val="002E6A36"/>
    <w:rsid w:val="002F15CB"/>
    <w:rsid w:val="002F28A7"/>
    <w:rsid w:val="002F28C9"/>
    <w:rsid w:val="002F2DE8"/>
    <w:rsid w:val="002F34D8"/>
    <w:rsid w:val="002F460D"/>
    <w:rsid w:val="002F4879"/>
    <w:rsid w:val="00302555"/>
    <w:rsid w:val="00302C35"/>
    <w:rsid w:val="00302E43"/>
    <w:rsid w:val="00303078"/>
    <w:rsid w:val="00303384"/>
    <w:rsid w:val="0030500C"/>
    <w:rsid w:val="00306F99"/>
    <w:rsid w:val="003124E3"/>
    <w:rsid w:val="003155D9"/>
    <w:rsid w:val="00315671"/>
    <w:rsid w:val="003165BA"/>
    <w:rsid w:val="0031722E"/>
    <w:rsid w:val="0032127B"/>
    <w:rsid w:val="00322532"/>
    <w:rsid w:val="00323440"/>
    <w:rsid w:val="00325311"/>
    <w:rsid w:val="00325A67"/>
    <w:rsid w:val="00327FD1"/>
    <w:rsid w:val="00330D3F"/>
    <w:rsid w:val="00331B6E"/>
    <w:rsid w:val="003350B7"/>
    <w:rsid w:val="00335303"/>
    <w:rsid w:val="003362F5"/>
    <w:rsid w:val="003406A7"/>
    <w:rsid w:val="00340EFA"/>
    <w:rsid w:val="003417D0"/>
    <w:rsid w:val="00342E18"/>
    <w:rsid w:val="003441E3"/>
    <w:rsid w:val="0034462F"/>
    <w:rsid w:val="00344C3F"/>
    <w:rsid w:val="003474BE"/>
    <w:rsid w:val="00350FE0"/>
    <w:rsid w:val="003550F3"/>
    <w:rsid w:val="00357088"/>
    <w:rsid w:val="003577D0"/>
    <w:rsid w:val="00357B61"/>
    <w:rsid w:val="00365340"/>
    <w:rsid w:val="003668C7"/>
    <w:rsid w:val="00370135"/>
    <w:rsid w:val="003701B3"/>
    <w:rsid w:val="003726D2"/>
    <w:rsid w:val="00375DC5"/>
    <w:rsid w:val="003762DD"/>
    <w:rsid w:val="00376526"/>
    <w:rsid w:val="0037790F"/>
    <w:rsid w:val="003820B4"/>
    <w:rsid w:val="0038488B"/>
    <w:rsid w:val="00384B27"/>
    <w:rsid w:val="003855D2"/>
    <w:rsid w:val="003868D9"/>
    <w:rsid w:val="003870F6"/>
    <w:rsid w:val="0039184F"/>
    <w:rsid w:val="00392CE1"/>
    <w:rsid w:val="003940E8"/>
    <w:rsid w:val="003958C2"/>
    <w:rsid w:val="0039790E"/>
    <w:rsid w:val="003A29B8"/>
    <w:rsid w:val="003A3946"/>
    <w:rsid w:val="003A46A8"/>
    <w:rsid w:val="003A5337"/>
    <w:rsid w:val="003A5DC4"/>
    <w:rsid w:val="003A7460"/>
    <w:rsid w:val="003A748A"/>
    <w:rsid w:val="003B21C0"/>
    <w:rsid w:val="003B3728"/>
    <w:rsid w:val="003B445C"/>
    <w:rsid w:val="003B4F21"/>
    <w:rsid w:val="003B6C6E"/>
    <w:rsid w:val="003C2832"/>
    <w:rsid w:val="003C3020"/>
    <w:rsid w:val="003C3D40"/>
    <w:rsid w:val="003C547C"/>
    <w:rsid w:val="003D2C62"/>
    <w:rsid w:val="003D6806"/>
    <w:rsid w:val="003E05BA"/>
    <w:rsid w:val="003E0C03"/>
    <w:rsid w:val="003E1657"/>
    <w:rsid w:val="003E1775"/>
    <w:rsid w:val="003E1B00"/>
    <w:rsid w:val="003E1DEC"/>
    <w:rsid w:val="003E1E4E"/>
    <w:rsid w:val="003E31A4"/>
    <w:rsid w:val="003E6391"/>
    <w:rsid w:val="003E78B2"/>
    <w:rsid w:val="003F0450"/>
    <w:rsid w:val="003F1097"/>
    <w:rsid w:val="003F160A"/>
    <w:rsid w:val="003F20C2"/>
    <w:rsid w:val="003F3156"/>
    <w:rsid w:val="003F49E3"/>
    <w:rsid w:val="003F5616"/>
    <w:rsid w:val="003F566E"/>
    <w:rsid w:val="003F6D42"/>
    <w:rsid w:val="003F6EF7"/>
    <w:rsid w:val="003F7E78"/>
    <w:rsid w:val="004013C7"/>
    <w:rsid w:val="00401B5D"/>
    <w:rsid w:val="004029F4"/>
    <w:rsid w:val="00403709"/>
    <w:rsid w:val="00406891"/>
    <w:rsid w:val="00406E7E"/>
    <w:rsid w:val="004124F9"/>
    <w:rsid w:val="00412B2D"/>
    <w:rsid w:val="00413308"/>
    <w:rsid w:val="00416348"/>
    <w:rsid w:val="00425029"/>
    <w:rsid w:val="004302AE"/>
    <w:rsid w:val="00430542"/>
    <w:rsid w:val="00430F6E"/>
    <w:rsid w:val="00430FF6"/>
    <w:rsid w:val="00431C5F"/>
    <w:rsid w:val="00431ECE"/>
    <w:rsid w:val="00432E44"/>
    <w:rsid w:val="00436352"/>
    <w:rsid w:val="004364DB"/>
    <w:rsid w:val="0043688F"/>
    <w:rsid w:val="00442096"/>
    <w:rsid w:val="004423E9"/>
    <w:rsid w:val="004443CB"/>
    <w:rsid w:val="00444D2B"/>
    <w:rsid w:val="00444DA7"/>
    <w:rsid w:val="004450E1"/>
    <w:rsid w:val="00446157"/>
    <w:rsid w:val="00447B07"/>
    <w:rsid w:val="00447CF2"/>
    <w:rsid w:val="00451890"/>
    <w:rsid w:val="0045278D"/>
    <w:rsid w:val="0045644D"/>
    <w:rsid w:val="00456AA1"/>
    <w:rsid w:val="00456D6D"/>
    <w:rsid w:val="00456F43"/>
    <w:rsid w:val="00457365"/>
    <w:rsid w:val="004613C0"/>
    <w:rsid w:val="00461C05"/>
    <w:rsid w:val="00463914"/>
    <w:rsid w:val="0046745B"/>
    <w:rsid w:val="00467DB0"/>
    <w:rsid w:val="00470496"/>
    <w:rsid w:val="00473164"/>
    <w:rsid w:val="00474DDE"/>
    <w:rsid w:val="00476B3F"/>
    <w:rsid w:val="00477575"/>
    <w:rsid w:val="004801E5"/>
    <w:rsid w:val="00482747"/>
    <w:rsid w:val="00483B27"/>
    <w:rsid w:val="004848AE"/>
    <w:rsid w:val="00485CA6"/>
    <w:rsid w:val="00485E68"/>
    <w:rsid w:val="00486429"/>
    <w:rsid w:val="00486C14"/>
    <w:rsid w:val="00487736"/>
    <w:rsid w:val="00495568"/>
    <w:rsid w:val="004A090A"/>
    <w:rsid w:val="004A0C69"/>
    <w:rsid w:val="004A1DB5"/>
    <w:rsid w:val="004A3E5B"/>
    <w:rsid w:val="004A3F8C"/>
    <w:rsid w:val="004A4DAA"/>
    <w:rsid w:val="004A57B3"/>
    <w:rsid w:val="004A655F"/>
    <w:rsid w:val="004A7478"/>
    <w:rsid w:val="004B1235"/>
    <w:rsid w:val="004B149F"/>
    <w:rsid w:val="004B2272"/>
    <w:rsid w:val="004B3082"/>
    <w:rsid w:val="004B3106"/>
    <w:rsid w:val="004B3A68"/>
    <w:rsid w:val="004B633C"/>
    <w:rsid w:val="004B6601"/>
    <w:rsid w:val="004B6649"/>
    <w:rsid w:val="004B6980"/>
    <w:rsid w:val="004B7206"/>
    <w:rsid w:val="004C5420"/>
    <w:rsid w:val="004D00C6"/>
    <w:rsid w:val="004D0986"/>
    <w:rsid w:val="004D1DC3"/>
    <w:rsid w:val="004E01A3"/>
    <w:rsid w:val="004E025B"/>
    <w:rsid w:val="004E08BD"/>
    <w:rsid w:val="004E1DA9"/>
    <w:rsid w:val="004E55C7"/>
    <w:rsid w:val="004E683F"/>
    <w:rsid w:val="004E7160"/>
    <w:rsid w:val="004E78EC"/>
    <w:rsid w:val="004E7BC5"/>
    <w:rsid w:val="004F3212"/>
    <w:rsid w:val="004F466A"/>
    <w:rsid w:val="004F4C36"/>
    <w:rsid w:val="004F61A2"/>
    <w:rsid w:val="0050085F"/>
    <w:rsid w:val="00500EC4"/>
    <w:rsid w:val="00501C5E"/>
    <w:rsid w:val="00504A35"/>
    <w:rsid w:val="00505AA2"/>
    <w:rsid w:val="00510435"/>
    <w:rsid w:val="00510A33"/>
    <w:rsid w:val="005115FB"/>
    <w:rsid w:val="00514AE1"/>
    <w:rsid w:val="00514EE4"/>
    <w:rsid w:val="00515913"/>
    <w:rsid w:val="00520329"/>
    <w:rsid w:val="005207F5"/>
    <w:rsid w:val="005207FD"/>
    <w:rsid w:val="0052349C"/>
    <w:rsid w:val="00523900"/>
    <w:rsid w:val="00523F23"/>
    <w:rsid w:val="00524436"/>
    <w:rsid w:val="00525E2C"/>
    <w:rsid w:val="00526000"/>
    <w:rsid w:val="00526A6C"/>
    <w:rsid w:val="00526FA0"/>
    <w:rsid w:val="0053319F"/>
    <w:rsid w:val="0053413D"/>
    <w:rsid w:val="00534494"/>
    <w:rsid w:val="00534608"/>
    <w:rsid w:val="00535610"/>
    <w:rsid w:val="0054173E"/>
    <w:rsid w:val="00542DC6"/>
    <w:rsid w:val="0054483B"/>
    <w:rsid w:val="00545D7D"/>
    <w:rsid w:val="00546EFF"/>
    <w:rsid w:val="005477F9"/>
    <w:rsid w:val="00547AA9"/>
    <w:rsid w:val="00552D1A"/>
    <w:rsid w:val="00554751"/>
    <w:rsid w:val="00556FD0"/>
    <w:rsid w:val="005572E2"/>
    <w:rsid w:val="0056119A"/>
    <w:rsid w:val="00564AA9"/>
    <w:rsid w:val="005701B8"/>
    <w:rsid w:val="00570B97"/>
    <w:rsid w:val="00572083"/>
    <w:rsid w:val="00572101"/>
    <w:rsid w:val="005721EC"/>
    <w:rsid w:val="005729ED"/>
    <w:rsid w:val="00573757"/>
    <w:rsid w:val="00573F28"/>
    <w:rsid w:val="005742D5"/>
    <w:rsid w:val="00577AE1"/>
    <w:rsid w:val="00583E36"/>
    <w:rsid w:val="0058578D"/>
    <w:rsid w:val="005875F9"/>
    <w:rsid w:val="00592535"/>
    <w:rsid w:val="00594481"/>
    <w:rsid w:val="0059602D"/>
    <w:rsid w:val="005A05B1"/>
    <w:rsid w:val="005A78EF"/>
    <w:rsid w:val="005B05E5"/>
    <w:rsid w:val="005B096F"/>
    <w:rsid w:val="005B29EB"/>
    <w:rsid w:val="005B3310"/>
    <w:rsid w:val="005B38A2"/>
    <w:rsid w:val="005B4A3B"/>
    <w:rsid w:val="005B504C"/>
    <w:rsid w:val="005C22DF"/>
    <w:rsid w:val="005C4F72"/>
    <w:rsid w:val="005C7C9B"/>
    <w:rsid w:val="005D2D82"/>
    <w:rsid w:val="005D33F1"/>
    <w:rsid w:val="005D581E"/>
    <w:rsid w:val="005D68EB"/>
    <w:rsid w:val="005D74C4"/>
    <w:rsid w:val="005E1041"/>
    <w:rsid w:val="005E1A12"/>
    <w:rsid w:val="005E798E"/>
    <w:rsid w:val="005F1318"/>
    <w:rsid w:val="005F23B8"/>
    <w:rsid w:val="005F33C7"/>
    <w:rsid w:val="005F386B"/>
    <w:rsid w:val="005F3939"/>
    <w:rsid w:val="005F6786"/>
    <w:rsid w:val="005F6937"/>
    <w:rsid w:val="005F7480"/>
    <w:rsid w:val="006019BE"/>
    <w:rsid w:val="00602002"/>
    <w:rsid w:val="006021DB"/>
    <w:rsid w:val="00604504"/>
    <w:rsid w:val="00605551"/>
    <w:rsid w:val="006075C6"/>
    <w:rsid w:val="00611B5C"/>
    <w:rsid w:val="00612907"/>
    <w:rsid w:val="00612C41"/>
    <w:rsid w:val="006149E6"/>
    <w:rsid w:val="00615119"/>
    <w:rsid w:val="0061541F"/>
    <w:rsid w:val="00620533"/>
    <w:rsid w:val="00621B60"/>
    <w:rsid w:val="006224AB"/>
    <w:rsid w:val="006228E3"/>
    <w:rsid w:val="00622EDF"/>
    <w:rsid w:val="006304EC"/>
    <w:rsid w:val="00630535"/>
    <w:rsid w:val="00634EBF"/>
    <w:rsid w:val="00635621"/>
    <w:rsid w:val="00636807"/>
    <w:rsid w:val="00636AB7"/>
    <w:rsid w:val="00636B6F"/>
    <w:rsid w:val="006377B1"/>
    <w:rsid w:val="006402B1"/>
    <w:rsid w:val="00641B67"/>
    <w:rsid w:val="0064345B"/>
    <w:rsid w:val="0064474C"/>
    <w:rsid w:val="00645236"/>
    <w:rsid w:val="0064607A"/>
    <w:rsid w:val="00646177"/>
    <w:rsid w:val="00647CF1"/>
    <w:rsid w:val="00650E25"/>
    <w:rsid w:val="00651515"/>
    <w:rsid w:val="006527AD"/>
    <w:rsid w:val="00663AE1"/>
    <w:rsid w:val="00664539"/>
    <w:rsid w:val="00665224"/>
    <w:rsid w:val="006655A1"/>
    <w:rsid w:val="00672101"/>
    <w:rsid w:val="00672751"/>
    <w:rsid w:val="00675754"/>
    <w:rsid w:val="00676BA4"/>
    <w:rsid w:val="00677B87"/>
    <w:rsid w:val="006812E6"/>
    <w:rsid w:val="00681A1B"/>
    <w:rsid w:val="00683300"/>
    <w:rsid w:val="00684AAD"/>
    <w:rsid w:val="00685621"/>
    <w:rsid w:val="006940B8"/>
    <w:rsid w:val="00695040"/>
    <w:rsid w:val="00696643"/>
    <w:rsid w:val="00696C55"/>
    <w:rsid w:val="00696CB6"/>
    <w:rsid w:val="0069751D"/>
    <w:rsid w:val="006A028F"/>
    <w:rsid w:val="006A0499"/>
    <w:rsid w:val="006A1AEF"/>
    <w:rsid w:val="006A4E4D"/>
    <w:rsid w:val="006A683F"/>
    <w:rsid w:val="006A6C2B"/>
    <w:rsid w:val="006B2A49"/>
    <w:rsid w:val="006B2F99"/>
    <w:rsid w:val="006B3A70"/>
    <w:rsid w:val="006B48C3"/>
    <w:rsid w:val="006B4B1A"/>
    <w:rsid w:val="006B4F8F"/>
    <w:rsid w:val="006B5273"/>
    <w:rsid w:val="006B6000"/>
    <w:rsid w:val="006B7D9A"/>
    <w:rsid w:val="006C017E"/>
    <w:rsid w:val="006C0320"/>
    <w:rsid w:val="006C17FF"/>
    <w:rsid w:val="006C229D"/>
    <w:rsid w:val="006C349A"/>
    <w:rsid w:val="006C3BAB"/>
    <w:rsid w:val="006C3EE9"/>
    <w:rsid w:val="006C50F4"/>
    <w:rsid w:val="006C7F13"/>
    <w:rsid w:val="006D1348"/>
    <w:rsid w:val="006D495D"/>
    <w:rsid w:val="006D5DB8"/>
    <w:rsid w:val="006D6C92"/>
    <w:rsid w:val="006D714C"/>
    <w:rsid w:val="006E06C7"/>
    <w:rsid w:val="006E1261"/>
    <w:rsid w:val="006E292E"/>
    <w:rsid w:val="006E2BC9"/>
    <w:rsid w:val="006E4056"/>
    <w:rsid w:val="006E4CEF"/>
    <w:rsid w:val="006E72E1"/>
    <w:rsid w:val="006F0019"/>
    <w:rsid w:val="006F1185"/>
    <w:rsid w:val="006F184C"/>
    <w:rsid w:val="006F1EED"/>
    <w:rsid w:val="006F2FD9"/>
    <w:rsid w:val="006F3297"/>
    <w:rsid w:val="006F3BE8"/>
    <w:rsid w:val="006F684A"/>
    <w:rsid w:val="006F6F47"/>
    <w:rsid w:val="00702681"/>
    <w:rsid w:val="00702726"/>
    <w:rsid w:val="00705EB7"/>
    <w:rsid w:val="007065FF"/>
    <w:rsid w:val="0070690A"/>
    <w:rsid w:val="00710063"/>
    <w:rsid w:val="00711212"/>
    <w:rsid w:val="007119F7"/>
    <w:rsid w:val="00713A2F"/>
    <w:rsid w:val="00714D80"/>
    <w:rsid w:val="00714E6C"/>
    <w:rsid w:val="00723D0D"/>
    <w:rsid w:val="00724D2B"/>
    <w:rsid w:val="00725C54"/>
    <w:rsid w:val="007302D4"/>
    <w:rsid w:val="0073065A"/>
    <w:rsid w:val="0073712A"/>
    <w:rsid w:val="007374F6"/>
    <w:rsid w:val="00740AA5"/>
    <w:rsid w:val="00741412"/>
    <w:rsid w:val="007438A7"/>
    <w:rsid w:val="00743C4B"/>
    <w:rsid w:val="00743D73"/>
    <w:rsid w:val="00744F7A"/>
    <w:rsid w:val="007453C5"/>
    <w:rsid w:val="00746053"/>
    <w:rsid w:val="00750095"/>
    <w:rsid w:val="007506A2"/>
    <w:rsid w:val="007526F8"/>
    <w:rsid w:val="00755BFD"/>
    <w:rsid w:val="00756006"/>
    <w:rsid w:val="007560FA"/>
    <w:rsid w:val="0075796D"/>
    <w:rsid w:val="00760272"/>
    <w:rsid w:val="007607D8"/>
    <w:rsid w:val="00761D30"/>
    <w:rsid w:val="00764AB8"/>
    <w:rsid w:val="00766901"/>
    <w:rsid w:val="007745BA"/>
    <w:rsid w:val="00775C1A"/>
    <w:rsid w:val="00780624"/>
    <w:rsid w:val="00780E87"/>
    <w:rsid w:val="007828D7"/>
    <w:rsid w:val="00782BD7"/>
    <w:rsid w:val="00782F84"/>
    <w:rsid w:val="007830C7"/>
    <w:rsid w:val="0078771A"/>
    <w:rsid w:val="007907E6"/>
    <w:rsid w:val="00792B54"/>
    <w:rsid w:val="00793A89"/>
    <w:rsid w:val="007A0B9C"/>
    <w:rsid w:val="007A0FE7"/>
    <w:rsid w:val="007A2E78"/>
    <w:rsid w:val="007A2FC5"/>
    <w:rsid w:val="007A33B3"/>
    <w:rsid w:val="007A387E"/>
    <w:rsid w:val="007A4504"/>
    <w:rsid w:val="007A4E0E"/>
    <w:rsid w:val="007A7843"/>
    <w:rsid w:val="007B1813"/>
    <w:rsid w:val="007B2EE2"/>
    <w:rsid w:val="007B5412"/>
    <w:rsid w:val="007B6D34"/>
    <w:rsid w:val="007C2275"/>
    <w:rsid w:val="007C2550"/>
    <w:rsid w:val="007C4A96"/>
    <w:rsid w:val="007C4EDA"/>
    <w:rsid w:val="007C543B"/>
    <w:rsid w:val="007C7A45"/>
    <w:rsid w:val="007D0AD7"/>
    <w:rsid w:val="007D19E7"/>
    <w:rsid w:val="007D21A0"/>
    <w:rsid w:val="007D32D1"/>
    <w:rsid w:val="007D360A"/>
    <w:rsid w:val="007D3B66"/>
    <w:rsid w:val="007D45F9"/>
    <w:rsid w:val="007D50AC"/>
    <w:rsid w:val="007D68FC"/>
    <w:rsid w:val="007D7640"/>
    <w:rsid w:val="007E257D"/>
    <w:rsid w:val="007E25EF"/>
    <w:rsid w:val="007E2737"/>
    <w:rsid w:val="007E2841"/>
    <w:rsid w:val="007E34E2"/>
    <w:rsid w:val="007E4CD9"/>
    <w:rsid w:val="007E5E45"/>
    <w:rsid w:val="007F1680"/>
    <w:rsid w:val="007F3B5D"/>
    <w:rsid w:val="007F3F2B"/>
    <w:rsid w:val="007F4B5C"/>
    <w:rsid w:val="007F6385"/>
    <w:rsid w:val="007F6D73"/>
    <w:rsid w:val="007F73D5"/>
    <w:rsid w:val="007F74CD"/>
    <w:rsid w:val="0080077D"/>
    <w:rsid w:val="00802E7A"/>
    <w:rsid w:val="0080411A"/>
    <w:rsid w:val="00805DCD"/>
    <w:rsid w:val="00807475"/>
    <w:rsid w:val="00812E1E"/>
    <w:rsid w:val="008139CB"/>
    <w:rsid w:val="008159B4"/>
    <w:rsid w:val="00817B78"/>
    <w:rsid w:val="00820547"/>
    <w:rsid w:val="0082067C"/>
    <w:rsid w:val="00820765"/>
    <w:rsid w:val="00820AA3"/>
    <w:rsid w:val="00823C91"/>
    <w:rsid w:val="00825EEF"/>
    <w:rsid w:val="00826D88"/>
    <w:rsid w:val="00831497"/>
    <w:rsid w:val="00831F72"/>
    <w:rsid w:val="00832C8E"/>
    <w:rsid w:val="00833409"/>
    <w:rsid w:val="008346C5"/>
    <w:rsid w:val="00834F66"/>
    <w:rsid w:val="00835361"/>
    <w:rsid w:val="00845C32"/>
    <w:rsid w:val="00845D0F"/>
    <w:rsid w:val="0084603C"/>
    <w:rsid w:val="008461B7"/>
    <w:rsid w:val="00850EAD"/>
    <w:rsid w:val="00851E4B"/>
    <w:rsid w:val="00853838"/>
    <w:rsid w:val="00862B0E"/>
    <w:rsid w:val="008671A3"/>
    <w:rsid w:val="00867AEE"/>
    <w:rsid w:val="00867AFB"/>
    <w:rsid w:val="0087590F"/>
    <w:rsid w:val="00876A23"/>
    <w:rsid w:val="00877A75"/>
    <w:rsid w:val="00877B6F"/>
    <w:rsid w:val="0088151E"/>
    <w:rsid w:val="008817C4"/>
    <w:rsid w:val="00882618"/>
    <w:rsid w:val="00885550"/>
    <w:rsid w:val="008868DE"/>
    <w:rsid w:val="00886D85"/>
    <w:rsid w:val="0089020C"/>
    <w:rsid w:val="00890911"/>
    <w:rsid w:val="00891052"/>
    <w:rsid w:val="008910E6"/>
    <w:rsid w:val="0089289D"/>
    <w:rsid w:val="00892AB3"/>
    <w:rsid w:val="0089361B"/>
    <w:rsid w:val="00894F28"/>
    <w:rsid w:val="0089680D"/>
    <w:rsid w:val="008A0BBF"/>
    <w:rsid w:val="008A5304"/>
    <w:rsid w:val="008A5C38"/>
    <w:rsid w:val="008A5C57"/>
    <w:rsid w:val="008A5DA6"/>
    <w:rsid w:val="008A66D4"/>
    <w:rsid w:val="008A73A3"/>
    <w:rsid w:val="008B0F0D"/>
    <w:rsid w:val="008B13B3"/>
    <w:rsid w:val="008B4FDB"/>
    <w:rsid w:val="008B5ADC"/>
    <w:rsid w:val="008B6BA1"/>
    <w:rsid w:val="008B6DF4"/>
    <w:rsid w:val="008C2A7C"/>
    <w:rsid w:val="008C58A6"/>
    <w:rsid w:val="008D0143"/>
    <w:rsid w:val="008D09BD"/>
    <w:rsid w:val="008D1676"/>
    <w:rsid w:val="008D2DF5"/>
    <w:rsid w:val="008D2EA4"/>
    <w:rsid w:val="008D390D"/>
    <w:rsid w:val="008D5584"/>
    <w:rsid w:val="008D7CD1"/>
    <w:rsid w:val="008E060C"/>
    <w:rsid w:val="008E2160"/>
    <w:rsid w:val="008E504E"/>
    <w:rsid w:val="008E5B01"/>
    <w:rsid w:val="008E5DB3"/>
    <w:rsid w:val="008F11FB"/>
    <w:rsid w:val="008F1A11"/>
    <w:rsid w:val="008F1B32"/>
    <w:rsid w:val="008F2186"/>
    <w:rsid w:val="008F350E"/>
    <w:rsid w:val="008F419A"/>
    <w:rsid w:val="008F4908"/>
    <w:rsid w:val="008F504E"/>
    <w:rsid w:val="008F55CE"/>
    <w:rsid w:val="00903371"/>
    <w:rsid w:val="009045AB"/>
    <w:rsid w:val="009054EA"/>
    <w:rsid w:val="00905C04"/>
    <w:rsid w:val="009117C6"/>
    <w:rsid w:val="00913517"/>
    <w:rsid w:val="00916B59"/>
    <w:rsid w:val="00921743"/>
    <w:rsid w:val="009242F5"/>
    <w:rsid w:val="0092460C"/>
    <w:rsid w:val="00926386"/>
    <w:rsid w:val="00926749"/>
    <w:rsid w:val="00926CA2"/>
    <w:rsid w:val="00927039"/>
    <w:rsid w:val="00932478"/>
    <w:rsid w:val="00933196"/>
    <w:rsid w:val="009361D6"/>
    <w:rsid w:val="00940C3D"/>
    <w:rsid w:val="0094268F"/>
    <w:rsid w:val="00943CEF"/>
    <w:rsid w:val="00943D63"/>
    <w:rsid w:val="0094531D"/>
    <w:rsid w:val="00946272"/>
    <w:rsid w:val="00946399"/>
    <w:rsid w:val="00946ACB"/>
    <w:rsid w:val="00947136"/>
    <w:rsid w:val="00947AFF"/>
    <w:rsid w:val="00951A5C"/>
    <w:rsid w:val="00953262"/>
    <w:rsid w:val="00956D3F"/>
    <w:rsid w:val="009573A7"/>
    <w:rsid w:val="0096066C"/>
    <w:rsid w:val="00962288"/>
    <w:rsid w:val="00962A57"/>
    <w:rsid w:val="00962FFE"/>
    <w:rsid w:val="00965F60"/>
    <w:rsid w:val="00966660"/>
    <w:rsid w:val="00970DC8"/>
    <w:rsid w:val="00973888"/>
    <w:rsid w:val="00973935"/>
    <w:rsid w:val="00975924"/>
    <w:rsid w:val="00975DA4"/>
    <w:rsid w:val="00980935"/>
    <w:rsid w:val="009816DB"/>
    <w:rsid w:val="0098236B"/>
    <w:rsid w:val="00984157"/>
    <w:rsid w:val="00984738"/>
    <w:rsid w:val="00984F27"/>
    <w:rsid w:val="0098519A"/>
    <w:rsid w:val="00985F7E"/>
    <w:rsid w:val="00986756"/>
    <w:rsid w:val="00987B14"/>
    <w:rsid w:val="00987C8E"/>
    <w:rsid w:val="009904F0"/>
    <w:rsid w:val="00991406"/>
    <w:rsid w:val="00991841"/>
    <w:rsid w:val="00992EF6"/>
    <w:rsid w:val="0099581F"/>
    <w:rsid w:val="00995FD1"/>
    <w:rsid w:val="009970AD"/>
    <w:rsid w:val="009A08DD"/>
    <w:rsid w:val="009A1584"/>
    <w:rsid w:val="009A2406"/>
    <w:rsid w:val="009A26B0"/>
    <w:rsid w:val="009A4B6F"/>
    <w:rsid w:val="009A6E5B"/>
    <w:rsid w:val="009A7AFB"/>
    <w:rsid w:val="009B3275"/>
    <w:rsid w:val="009B3B47"/>
    <w:rsid w:val="009B3CCD"/>
    <w:rsid w:val="009B5BA3"/>
    <w:rsid w:val="009B5BDA"/>
    <w:rsid w:val="009B5F5F"/>
    <w:rsid w:val="009B6052"/>
    <w:rsid w:val="009B6CE6"/>
    <w:rsid w:val="009B7B72"/>
    <w:rsid w:val="009C1775"/>
    <w:rsid w:val="009C3179"/>
    <w:rsid w:val="009C3F02"/>
    <w:rsid w:val="009C5D0A"/>
    <w:rsid w:val="009C68A4"/>
    <w:rsid w:val="009C7455"/>
    <w:rsid w:val="009C7E72"/>
    <w:rsid w:val="009D179B"/>
    <w:rsid w:val="009D6085"/>
    <w:rsid w:val="009D7478"/>
    <w:rsid w:val="009D77A6"/>
    <w:rsid w:val="009E0B4E"/>
    <w:rsid w:val="009E54C3"/>
    <w:rsid w:val="009E74CF"/>
    <w:rsid w:val="009F0A08"/>
    <w:rsid w:val="009F18C0"/>
    <w:rsid w:val="009F1F25"/>
    <w:rsid w:val="009F28F6"/>
    <w:rsid w:val="009F2CEA"/>
    <w:rsid w:val="009F5B78"/>
    <w:rsid w:val="009F6CBE"/>
    <w:rsid w:val="009F6F7C"/>
    <w:rsid w:val="009F7D1D"/>
    <w:rsid w:val="00A0059D"/>
    <w:rsid w:val="00A015A7"/>
    <w:rsid w:val="00A03B81"/>
    <w:rsid w:val="00A04EBC"/>
    <w:rsid w:val="00A051B4"/>
    <w:rsid w:val="00A0553C"/>
    <w:rsid w:val="00A05E31"/>
    <w:rsid w:val="00A06065"/>
    <w:rsid w:val="00A10F1F"/>
    <w:rsid w:val="00A130A1"/>
    <w:rsid w:val="00A14F74"/>
    <w:rsid w:val="00A1577F"/>
    <w:rsid w:val="00A16AA0"/>
    <w:rsid w:val="00A20AF1"/>
    <w:rsid w:val="00A21E15"/>
    <w:rsid w:val="00A232CB"/>
    <w:rsid w:val="00A23490"/>
    <w:rsid w:val="00A23F8E"/>
    <w:rsid w:val="00A25077"/>
    <w:rsid w:val="00A2610C"/>
    <w:rsid w:val="00A2739C"/>
    <w:rsid w:val="00A279EF"/>
    <w:rsid w:val="00A32D24"/>
    <w:rsid w:val="00A3453C"/>
    <w:rsid w:val="00A3605B"/>
    <w:rsid w:val="00A37269"/>
    <w:rsid w:val="00A4055D"/>
    <w:rsid w:val="00A41BA2"/>
    <w:rsid w:val="00A42D88"/>
    <w:rsid w:val="00A448AF"/>
    <w:rsid w:val="00A44F86"/>
    <w:rsid w:val="00A47BF7"/>
    <w:rsid w:val="00A50185"/>
    <w:rsid w:val="00A552C0"/>
    <w:rsid w:val="00A5713F"/>
    <w:rsid w:val="00A57AC9"/>
    <w:rsid w:val="00A63451"/>
    <w:rsid w:val="00A63591"/>
    <w:rsid w:val="00A63EF9"/>
    <w:rsid w:val="00A65365"/>
    <w:rsid w:val="00A66F02"/>
    <w:rsid w:val="00A70EC5"/>
    <w:rsid w:val="00A70F47"/>
    <w:rsid w:val="00A71B33"/>
    <w:rsid w:val="00A71EEB"/>
    <w:rsid w:val="00A72798"/>
    <w:rsid w:val="00A72BCF"/>
    <w:rsid w:val="00A76D00"/>
    <w:rsid w:val="00A76FDA"/>
    <w:rsid w:val="00A807B3"/>
    <w:rsid w:val="00A8307C"/>
    <w:rsid w:val="00A83954"/>
    <w:rsid w:val="00A83AA0"/>
    <w:rsid w:val="00A84E78"/>
    <w:rsid w:val="00A855C0"/>
    <w:rsid w:val="00A87D3B"/>
    <w:rsid w:val="00A87F23"/>
    <w:rsid w:val="00A90525"/>
    <w:rsid w:val="00A912C3"/>
    <w:rsid w:val="00A91B45"/>
    <w:rsid w:val="00A92CC8"/>
    <w:rsid w:val="00A9300E"/>
    <w:rsid w:val="00A96062"/>
    <w:rsid w:val="00A97E33"/>
    <w:rsid w:val="00AA0927"/>
    <w:rsid w:val="00AA27A5"/>
    <w:rsid w:val="00AA3CFB"/>
    <w:rsid w:val="00AA49F1"/>
    <w:rsid w:val="00AA64B0"/>
    <w:rsid w:val="00AA78B2"/>
    <w:rsid w:val="00AB2533"/>
    <w:rsid w:val="00AB2D05"/>
    <w:rsid w:val="00AB338C"/>
    <w:rsid w:val="00AB539A"/>
    <w:rsid w:val="00AB6110"/>
    <w:rsid w:val="00AB64BB"/>
    <w:rsid w:val="00AB6609"/>
    <w:rsid w:val="00AB6985"/>
    <w:rsid w:val="00AB6C3A"/>
    <w:rsid w:val="00AC1657"/>
    <w:rsid w:val="00AC2067"/>
    <w:rsid w:val="00AC463E"/>
    <w:rsid w:val="00AC53E2"/>
    <w:rsid w:val="00AC5F9F"/>
    <w:rsid w:val="00AC643F"/>
    <w:rsid w:val="00AD3026"/>
    <w:rsid w:val="00AE0BEA"/>
    <w:rsid w:val="00AE323B"/>
    <w:rsid w:val="00AE3AB7"/>
    <w:rsid w:val="00AE4594"/>
    <w:rsid w:val="00AE49E5"/>
    <w:rsid w:val="00AE503B"/>
    <w:rsid w:val="00AE558C"/>
    <w:rsid w:val="00AE5777"/>
    <w:rsid w:val="00AE68C1"/>
    <w:rsid w:val="00AF0FBF"/>
    <w:rsid w:val="00AF2875"/>
    <w:rsid w:val="00AF396B"/>
    <w:rsid w:val="00AF3A6F"/>
    <w:rsid w:val="00AF51B6"/>
    <w:rsid w:val="00AF622A"/>
    <w:rsid w:val="00AF728E"/>
    <w:rsid w:val="00B01DEB"/>
    <w:rsid w:val="00B03188"/>
    <w:rsid w:val="00B03D27"/>
    <w:rsid w:val="00B03F1C"/>
    <w:rsid w:val="00B04849"/>
    <w:rsid w:val="00B048D1"/>
    <w:rsid w:val="00B04CFB"/>
    <w:rsid w:val="00B05AEB"/>
    <w:rsid w:val="00B06F21"/>
    <w:rsid w:val="00B12218"/>
    <w:rsid w:val="00B137D4"/>
    <w:rsid w:val="00B14CFC"/>
    <w:rsid w:val="00B161E9"/>
    <w:rsid w:val="00B165CB"/>
    <w:rsid w:val="00B2429E"/>
    <w:rsid w:val="00B2459E"/>
    <w:rsid w:val="00B25B2A"/>
    <w:rsid w:val="00B27F2F"/>
    <w:rsid w:val="00B30E85"/>
    <w:rsid w:val="00B3462B"/>
    <w:rsid w:val="00B35307"/>
    <w:rsid w:val="00B35A55"/>
    <w:rsid w:val="00B37810"/>
    <w:rsid w:val="00B429BA"/>
    <w:rsid w:val="00B43683"/>
    <w:rsid w:val="00B43A1C"/>
    <w:rsid w:val="00B4400E"/>
    <w:rsid w:val="00B440DC"/>
    <w:rsid w:val="00B44599"/>
    <w:rsid w:val="00B45477"/>
    <w:rsid w:val="00B45C9F"/>
    <w:rsid w:val="00B4680F"/>
    <w:rsid w:val="00B476AB"/>
    <w:rsid w:val="00B47FC2"/>
    <w:rsid w:val="00B56A90"/>
    <w:rsid w:val="00B575A9"/>
    <w:rsid w:val="00B60062"/>
    <w:rsid w:val="00B60142"/>
    <w:rsid w:val="00B61244"/>
    <w:rsid w:val="00B6202A"/>
    <w:rsid w:val="00B6361B"/>
    <w:rsid w:val="00B64CB5"/>
    <w:rsid w:val="00B665E4"/>
    <w:rsid w:val="00B67453"/>
    <w:rsid w:val="00B71F40"/>
    <w:rsid w:val="00B7261C"/>
    <w:rsid w:val="00B73704"/>
    <w:rsid w:val="00B750E6"/>
    <w:rsid w:val="00B81DF9"/>
    <w:rsid w:val="00B846F1"/>
    <w:rsid w:val="00B846F2"/>
    <w:rsid w:val="00B8588E"/>
    <w:rsid w:val="00B863A1"/>
    <w:rsid w:val="00B90135"/>
    <w:rsid w:val="00B90FCB"/>
    <w:rsid w:val="00B91320"/>
    <w:rsid w:val="00B92B6B"/>
    <w:rsid w:val="00B92BA6"/>
    <w:rsid w:val="00B92F40"/>
    <w:rsid w:val="00B93431"/>
    <w:rsid w:val="00B94B74"/>
    <w:rsid w:val="00B9532B"/>
    <w:rsid w:val="00B953F5"/>
    <w:rsid w:val="00BA0FF1"/>
    <w:rsid w:val="00BA3E66"/>
    <w:rsid w:val="00BA3F98"/>
    <w:rsid w:val="00BA4665"/>
    <w:rsid w:val="00BA46F4"/>
    <w:rsid w:val="00BA5B9D"/>
    <w:rsid w:val="00BA7FB6"/>
    <w:rsid w:val="00BB332C"/>
    <w:rsid w:val="00BB4DFA"/>
    <w:rsid w:val="00BB68EA"/>
    <w:rsid w:val="00BB7161"/>
    <w:rsid w:val="00BB7C70"/>
    <w:rsid w:val="00BC0BB4"/>
    <w:rsid w:val="00BC11B0"/>
    <w:rsid w:val="00BC3148"/>
    <w:rsid w:val="00BC3522"/>
    <w:rsid w:val="00BC4911"/>
    <w:rsid w:val="00BC5B51"/>
    <w:rsid w:val="00BC627B"/>
    <w:rsid w:val="00BC6977"/>
    <w:rsid w:val="00BC6F79"/>
    <w:rsid w:val="00BD45EB"/>
    <w:rsid w:val="00BD6185"/>
    <w:rsid w:val="00BD6EC3"/>
    <w:rsid w:val="00BD7457"/>
    <w:rsid w:val="00BD7FAC"/>
    <w:rsid w:val="00BE095D"/>
    <w:rsid w:val="00BE1DB4"/>
    <w:rsid w:val="00BE3B1C"/>
    <w:rsid w:val="00BE4EA9"/>
    <w:rsid w:val="00BE5259"/>
    <w:rsid w:val="00BE59DE"/>
    <w:rsid w:val="00BE67E5"/>
    <w:rsid w:val="00BE71FC"/>
    <w:rsid w:val="00BF0085"/>
    <w:rsid w:val="00BF35CA"/>
    <w:rsid w:val="00BF3CA4"/>
    <w:rsid w:val="00BF4AA6"/>
    <w:rsid w:val="00BF5960"/>
    <w:rsid w:val="00BF619F"/>
    <w:rsid w:val="00BF6624"/>
    <w:rsid w:val="00BF7965"/>
    <w:rsid w:val="00BF7AE6"/>
    <w:rsid w:val="00BF7BC5"/>
    <w:rsid w:val="00C008E5"/>
    <w:rsid w:val="00C0146F"/>
    <w:rsid w:val="00C03F26"/>
    <w:rsid w:val="00C043AA"/>
    <w:rsid w:val="00C04A47"/>
    <w:rsid w:val="00C05E83"/>
    <w:rsid w:val="00C0626B"/>
    <w:rsid w:val="00C062D7"/>
    <w:rsid w:val="00C10648"/>
    <w:rsid w:val="00C121A4"/>
    <w:rsid w:val="00C13A3F"/>
    <w:rsid w:val="00C14110"/>
    <w:rsid w:val="00C15013"/>
    <w:rsid w:val="00C15E0F"/>
    <w:rsid w:val="00C224DB"/>
    <w:rsid w:val="00C22529"/>
    <w:rsid w:val="00C23191"/>
    <w:rsid w:val="00C23CEA"/>
    <w:rsid w:val="00C240BE"/>
    <w:rsid w:val="00C24EF7"/>
    <w:rsid w:val="00C25956"/>
    <w:rsid w:val="00C25D52"/>
    <w:rsid w:val="00C317A4"/>
    <w:rsid w:val="00C3255D"/>
    <w:rsid w:val="00C326C8"/>
    <w:rsid w:val="00C349E9"/>
    <w:rsid w:val="00C36BA4"/>
    <w:rsid w:val="00C406CE"/>
    <w:rsid w:val="00C40929"/>
    <w:rsid w:val="00C40D88"/>
    <w:rsid w:val="00C41E5F"/>
    <w:rsid w:val="00C42C3E"/>
    <w:rsid w:val="00C43F4F"/>
    <w:rsid w:val="00C447D0"/>
    <w:rsid w:val="00C4644C"/>
    <w:rsid w:val="00C51821"/>
    <w:rsid w:val="00C52F88"/>
    <w:rsid w:val="00C53C80"/>
    <w:rsid w:val="00C56405"/>
    <w:rsid w:val="00C564F7"/>
    <w:rsid w:val="00C61335"/>
    <w:rsid w:val="00C61BB8"/>
    <w:rsid w:val="00C64707"/>
    <w:rsid w:val="00C67928"/>
    <w:rsid w:val="00C703F0"/>
    <w:rsid w:val="00C74555"/>
    <w:rsid w:val="00C74E52"/>
    <w:rsid w:val="00C77517"/>
    <w:rsid w:val="00C779ED"/>
    <w:rsid w:val="00C80EC6"/>
    <w:rsid w:val="00C84C6D"/>
    <w:rsid w:val="00C84D21"/>
    <w:rsid w:val="00C8600C"/>
    <w:rsid w:val="00C864FF"/>
    <w:rsid w:val="00C86AA4"/>
    <w:rsid w:val="00C91389"/>
    <w:rsid w:val="00C916FF"/>
    <w:rsid w:val="00C921D5"/>
    <w:rsid w:val="00C93627"/>
    <w:rsid w:val="00C94A11"/>
    <w:rsid w:val="00C9535D"/>
    <w:rsid w:val="00CA32D8"/>
    <w:rsid w:val="00CA38A4"/>
    <w:rsid w:val="00CA4573"/>
    <w:rsid w:val="00CA5A3D"/>
    <w:rsid w:val="00CA77F3"/>
    <w:rsid w:val="00CA7AB7"/>
    <w:rsid w:val="00CA7DB1"/>
    <w:rsid w:val="00CB2D05"/>
    <w:rsid w:val="00CB2F9A"/>
    <w:rsid w:val="00CB413C"/>
    <w:rsid w:val="00CB5B2C"/>
    <w:rsid w:val="00CB5C27"/>
    <w:rsid w:val="00CB6B1E"/>
    <w:rsid w:val="00CB70B7"/>
    <w:rsid w:val="00CB7222"/>
    <w:rsid w:val="00CB775C"/>
    <w:rsid w:val="00CC1DC6"/>
    <w:rsid w:val="00CC49F6"/>
    <w:rsid w:val="00CC50FE"/>
    <w:rsid w:val="00CC7EF6"/>
    <w:rsid w:val="00CD08CF"/>
    <w:rsid w:val="00CD1B1E"/>
    <w:rsid w:val="00CD3BA0"/>
    <w:rsid w:val="00CD48F9"/>
    <w:rsid w:val="00CD7D6E"/>
    <w:rsid w:val="00CE04BC"/>
    <w:rsid w:val="00CE211D"/>
    <w:rsid w:val="00CE2DBA"/>
    <w:rsid w:val="00CE3A70"/>
    <w:rsid w:val="00CE44EA"/>
    <w:rsid w:val="00CE557F"/>
    <w:rsid w:val="00CF14FF"/>
    <w:rsid w:val="00CF1B16"/>
    <w:rsid w:val="00CF25C3"/>
    <w:rsid w:val="00CF32A5"/>
    <w:rsid w:val="00CF61BA"/>
    <w:rsid w:val="00CF7F68"/>
    <w:rsid w:val="00D006D6"/>
    <w:rsid w:val="00D00A0B"/>
    <w:rsid w:val="00D01838"/>
    <w:rsid w:val="00D0209F"/>
    <w:rsid w:val="00D021A8"/>
    <w:rsid w:val="00D03CEE"/>
    <w:rsid w:val="00D06D71"/>
    <w:rsid w:val="00D06F01"/>
    <w:rsid w:val="00D07257"/>
    <w:rsid w:val="00D0799C"/>
    <w:rsid w:val="00D11A84"/>
    <w:rsid w:val="00D11B93"/>
    <w:rsid w:val="00D128D1"/>
    <w:rsid w:val="00D12E9A"/>
    <w:rsid w:val="00D12EF5"/>
    <w:rsid w:val="00D13C9F"/>
    <w:rsid w:val="00D1563F"/>
    <w:rsid w:val="00D16208"/>
    <w:rsid w:val="00D170F6"/>
    <w:rsid w:val="00D17AB4"/>
    <w:rsid w:val="00D208A1"/>
    <w:rsid w:val="00D224EF"/>
    <w:rsid w:val="00D23B4E"/>
    <w:rsid w:val="00D23FE6"/>
    <w:rsid w:val="00D24E7F"/>
    <w:rsid w:val="00D257DA"/>
    <w:rsid w:val="00D26EB0"/>
    <w:rsid w:val="00D3097A"/>
    <w:rsid w:val="00D316A9"/>
    <w:rsid w:val="00D317C8"/>
    <w:rsid w:val="00D31A76"/>
    <w:rsid w:val="00D32173"/>
    <w:rsid w:val="00D32F16"/>
    <w:rsid w:val="00D41E1D"/>
    <w:rsid w:val="00D41FC1"/>
    <w:rsid w:val="00D430A2"/>
    <w:rsid w:val="00D4607F"/>
    <w:rsid w:val="00D46F34"/>
    <w:rsid w:val="00D4796F"/>
    <w:rsid w:val="00D50877"/>
    <w:rsid w:val="00D571F2"/>
    <w:rsid w:val="00D573A3"/>
    <w:rsid w:val="00D64D6E"/>
    <w:rsid w:val="00D657F6"/>
    <w:rsid w:val="00D66E0A"/>
    <w:rsid w:val="00D700C7"/>
    <w:rsid w:val="00D70409"/>
    <w:rsid w:val="00D71767"/>
    <w:rsid w:val="00D71818"/>
    <w:rsid w:val="00D72319"/>
    <w:rsid w:val="00D73EE4"/>
    <w:rsid w:val="00D81109"/>
    <w:rsid w:val="00D81B3A"/>
    <w:rsid w:val="00D827F5"/>
    <w:rsid w:val="00D858CC"/>
    <w:rsid w:val="00D87A56"/>
    <w:rsid w:val="00D90298"/>
    <w:rsid w:val="00D9075C"/>
    <w:rsid w:val="00D91C5A"/>
    <w:rsid w:val="00D93477"/>
    <w:rsid w:val="00D9584E"/>
    <w:rsid w:val="00D97C5D"/>
    <w:rsid w:val="00DA0875"/>
    <w:rsid w:val="00DA0F44"/>
    <w:rsid w:val="00DA104C"/>
    <w:rsid w:val="00DA23C9"/>
    <w:rsid w:val="00DA731A"/>
    <w:rsid w:val="00DA77FE"/>
    <w:rsid w:val="00DA7862"/>
    <w:rsid w:val="00DB03C8"/>
    <w:rsid w:val="00DB11BF"/>
    <w:rsid w:val="00DB733F"/>
    <w:rsid w:val="00DB7CBD"/>
    <w:rsid w:val="00DC04B9"/>
    <w:rsid w:val="00DC1A96"/>
    <w:rsid w:val="00DC5075"/>
    <w:rsid w:val="00DC5185"/>
    <w:rsid w:val="00DC5330"/>
    <w:rsid w:val="00DD0EBC"/>
    <w:rsid w:val="00DD1F0B"/>
    <w:rsid w:val="00DD6ADA"/>
    <w:rsid w:val="00DE0E0D"/>
    <w:rsid w:val="00DE2167"/>
    <w:rsid w:val="00DE2446"/>
    <w:rsid w:val="00DE426B"/>
    <w:rsid w:val="00DE4A79"/>
    <w:rsid w:val="00DE50B0"/>
    <w:rsid w:val="00DE6032"/>
    <w:rsid w:val="00DE7A44"/>
    <w:rsid w:val="00DF09B2"/>
    <w:rsid w:val="00DF137F"/>
    <w:rsid w:val="00DF1762"/>
    <w:rsid w:val="00DF2EA9"/>
    <w:rsid w:val="00DF31CE"/>
    <w:rsid w:val="00DF624D"/>
    <w:rsid w:val="00E019DC"/>
    <w:rsid w:val="00E07DAD"/>
    <w:rsid w:val="00E10922"/>
    <w:rsid w:val="00E10F5C"/>
    <w:rsid w:val="00E11C73"/>
    <w:rsid w:val="00E125E6"/>
    <w:rsid w:val="00E14692"/>
    <w:rsid w:val="00E146BC"/>
    <w:rsid w:val="00E15218"/>
    <w:rsid w:val="00E177FC"/>
    <w:rsid w:val="00E17B57"/>
    <w:rsid w:val="00E26059"/>
    <w:rsid w:val="00E262FC"/>
    <w:rsid w:val="00E267BE"/>
    <w:rsid w:val="00E30DB2"/>
    <w:rsid w:val="00E31E1D"/>
    <w:rsid w:val="00E330B8"/>
    <w:rsid w:val="00E33D89"/>
    <w:rsid w:val="00E34008"/>
    <w:rsid w:val="00E35CBC"/>
    <w:rsid w:val="00E3737B"/>
    <w:rsid w:val="00E414D0"/>
    <w:rsid w:val="00E4415C"/>
    <w:rsid w:val="00E44563"/>
    <w:rsid w:val="00E45878"/>
    <w:rsid w:val="00E45CAA"/>
    <w:rsid w:val="00E47D5A"/>
    <w:rsid w:val="00E50105"/>
    <w:rsid w:val="00E52955"/>
    <w:rsid w:val="00E53461"/>
    <w:rsid w:val="00E54626"/>
    <w:rsid w:val="00E550B7"/>
    <w:rsid w:val="00E56A28"/>
    <w:rsid w:val="00E56E47"/>
    <w:rsid w:val="00E572A2"/>
    <w:rsid w:val="00E57504"/>
    <w:rsid w:val="00E60E1D"/>
    <w:rsid w:val="00E632D6"/>
    <w:rsid w:val="00E6413A"/>
    <w:rsid w:val="00E66B15"/>
    <w:rsid w:val="00E67F30"/>
    <w:rsid w:val="00E702D7"/>
    <w:rsid w:val="00E70D72"/>
    <w:rsid w:val="00E71BB8"/>
    <w:rsid w:val="00E72719"/>
    <w:rsid w:val="00E73257"/>
    <w:rsid w:val="00E732BD"/>
    <w:rsid w:val="00E74093"/>
    <w:rsid w:val="00E74612"/>
    <w:rsid w:val="00E760C6"/>
    <w:rsid w:val="00E76111"/>
    <w:rsid w:val="00E76B3F"/>
    <w:rsid w:val="00E76D8B"/>
    <w:rsid w:val="00E76F7F"/>
    <w:rsid w:val="00E77828"/>
    <w:rsid w:val="00E8053A"/>
    <w:rsid w:val="00E8065E"/>
    <w:rsid w:val="00E81E79"/>
    <w:rsid w:val="00E8285D"/>
    <w:rsid w:val="00E84B2D"/>
    <w:rsid w:val="00E8559A"/>
    <w:rsid w:val="00E87FBF"/>
    <w:rsid w:val="00E90047"/>
    <w:rsid w:val="00E917B6"/>
    <w:rsid w:val="00E92368"/>
    <w:rsid w:val="00E9448D"/>
    <w:rsid w:val="00E958CB"/>
    <w:rsid w:val="00E9707D"/>
    <w:rsid w:val="00EA5668"/>
    <w:rsid w:val="00EA5CEA"/>
    <w:rsid w:val="00EA7E99"/>
    <w:rsid w:val="00EB27A5"/>
    <w:rsid w:val="00EB2D37"/>
    <w:rsid w:val="00EB5274"/>
    <w:rsid w:val="00EB673E"/>
    <w:rsid w:val="00EB6AF3"/>
    <w:rsid w:val="00EC0127"/>
    <w:rsid w:val="00EC316E"/>
    <w:rsid w:val="00EC3BF6"/>
    <w:rsid w:val="00EC3E53"/>
    <w:rsid w:val="00EC57E7"/>
    <w:rsid w:val="00EC79A2"/>
    <w:rsid w:val="00ED1191"/>
    <w:rsid w:val="00ED69D6"/>
    <w:rsid w:val="00ED71B8"/>
    <w:rsid w:val="00ED79B0"/>
    <w:rsid w:val="00EE0032"/>
    <w:rsid w:val="00EE0748"/>
    <w:rsid w:val="00EE2929"/>
    <w:rsid w:val="00EE50FF"/>
    <w:rsid w:val="00EE5D0B"/>
    <w:rsid w:val="00EE5F28"/>
    <w:rsid w:val="00EF09C3"/>
    <w:rsid w:val="00EF6CB5"/>
    <w:rsid w:val="00EF6F9D"/>
    <w:rsid w:val="00F017C9"/>
    <w:rsid w:val="00F05104"/>
    <w:rsid w:val="00F05B93"/>
    <w:rsid w:val="00F1156F"/>
    <w:rsid w:val="00F127A0"/>
    <w:rsid w:val="00F129CD"/>
    <w:rsid w:val="00F1380A"/>
    <w:rsid w:val="00F13C29"/>
    <w:rsid w:val="00F159B2"/>
    <w:rsid w:val="00F16262"/>
    <w:rsid w:val="00F169FB"/>
    <w:rsid w:val="00F208FD"/>
    <w:rsid w:val="00F210C2"/>
    <w:rsid w:val="00F22502"/>
    <w:rsid w:val="00F22AFD"/>
    <w:rsid w:val="00F23C28"/>
    <w:rsid w:val="00F2438B"/>
    <w:rsid w:val="00F252B3"/>
    <w:rsid w:val="00F279CF"/>
    <w:rsid w:val="00F3031A"/>
    <w:rsid w:val="00F30D0A"/>
    <w:rsid w:val="00F313A7"/>
    <w:rsid w:val="00F31801"/>
    <w:rsid w:val="00F33753"/>
    <w:rsid w:val="00F352CE"/>
    <w:rsid w:val="00F353E4"/>
    <w:rsid w:val="00F36A7E"/>
    <w:rsid w:val="00F40A21"/>
    <w:rsid w:val="00F40EED"/>
    <w:rsid w:val="00F42502"/>
    <w:rsid w:val="00F42ED4"/>
    <w:rsid w:val="00F43052"/>
    <w:rsid w:val="00F43A5C"/>
    <w:rsid w:val="00F44245"/>
    <w:rsid w:val="00F44F89"/>
    <w:rsid w:val="00F46765"/>
    <w:rsid w:val="00F46F57"/>
    <w:rsid w:val="00F47032"/>
    <w:rsid w:val="00F4725E"/>
    <w:rsid w:val="00F51265"/>
    <w:rsid w:val="00F5309D"/>
    <w:rsid w:val="00F5323F"/>
    <w:rsid w:val="00F53AA4"/>
    <w:rsid w:val="00F60100"/>
    <w:rsid w:val="00F6036F"/>
    <w:rsid w:val="00F604C5"/>
    <w:rsid w:val="00F62A7A"/>
    <w:rsid w:val="00F62C56"/>
    <w:rsid w:val="00F63299"/>
    <w:rsid w:val="00F67F86"/>
    <w:rsid w:val="00F710A5"/>
    <w:rsid w:val="00F71E27"/>
    <w:rsid w:val="00F72CF5"/>
    <w:rsid w:val="00F76D11"/>
    <w:rsid w:val="00F77406"/>
    <w:rsid w:val="00F80524"/>
    <w:rsid w:val="00F8080A"/>
    <w:rsid w:val="00F824E7"/>
    <w:rsid w:val="00F829E7"/>
    <w:rsid w:val="00F84574"/>
    <w:rsid w:val="00F900FB"/>
    <w:rsid w:val="00F912E5"/>
    <w:rsid w:val="00FA0305"/>
    <w:rsid w:val="00FA29A9"/>
    <w:rsid w:val="00FA4AAD"/>
    <w:rsid w:val="00FA4E0F"/>
    <w:rsid w:val="00FA510F"/>
    <w:rsid w:val="00FA51A6"/>
    <w:rsid w:val="00FA583F"/>
    <w:rsid w:val="00FA6263"/>
    <w:rsid w:val="00FA64DA"/>
    <w:rsid w:val="00FB0CFE"/>
    <w:rsid w:val="00FB6E32"/>
    <w:rsid w:val="00FC1FBE"/>
    <w:rsid w:val="00FC34E4"/>
    <w:rsid w:val="00FC4269"/>
    <w:rsid w:val="00FC5A82"/>
    <w:rsid w:val="00FD05CA"/>
    <w:rsid w:val="00FD19CA"/>
    <w:rsid w:val="00FD1A8B"/>
    <w:rsid w:val="00FD2046"/>
    <w:rsid w:val="00FD37DD"/>
    <w:rsid w:val="00FD6146"/>
    <w:rsid w:val="00FE0A54"/>
    <w:rsid w:val="00FE12E7"/>
    <w:rsid w:val="00FE1AEE"/>
    <w:rsid w:val="00FE1BCF"/>
    <w:rsid w:val="00FE3A2C"/>
    <w:rsid w:val="00FE48FB"/>
    <w:rsid w:val="00FE67DB"/>
    <w:rsid w:val="00FE6C6A"/>
    <w:rsid w:val="00FE77C1"/>
    <w:rsid w:val="00FF0FE2"/>
    <w:rsid w:val="00FF20EE"/>
    <w:rsid w:val="00FF5681"/>
    <w:rsid w:val="00FF69A2"/>
    <w:rsid w:val="00FF754A"/>
    <w:rsid w:val="00FF7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efaultImageDpi w14:val="0"/>
  <w15:docId w15:val="{446347A5-F3BB-4F26-BB4F-A2A9CC7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jc w:val="both"/>
    </w:pPr>
    <w:rPr>
      <w:rFonts w:ascii="Tahoma" w:hAnsi="Tahoma"/>
      <w:szCs w:val="24"/>
      <w:lang w:eastAsia="en-US"/>
    </w:rPr>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Body"/>
    <w:link w:val="Heading1Char"/>
    <w:uiPriority w:val="9"/>
    <w:qFormat/>
    <w:pPr>
      <w:keepNext/>
      <w:pageBreakBefore/>
      <w:numPr>
        <w:numId w:val="23"/>
      </w:numPr>
      <w:spacing w:before="240" w:after="180" w:line="240" w:lineRule="auto"/>
      <w:jc w:val="left"/>
      <w:outlineLvl w:val="0"/>
    </w:pPr>
    <w:rPr>
      <w:rFonts w:ascii="Arial" w:hAnsi="Arial" w:cs="Arial"/>
      <w:b/>
      <w:bCs/>
      <w:color w:val="3366FF"/>
      <w:kern w:val="32"/>
      <w:sz w:val="32"/>
      <w:szCs w:val="32"/>
      <w:lang w:val="en-GB"/>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next w:val="Body"/>
    <w:link w:val="Heading2Char"/>
    <w:uiPriority w:val="9"/>
    <w:qFormat/>
    <w:pPr>
      <w:keepNext/>
      <w:numPr>
        <w:ilvl w:val="1"/>
        <w:numId w:val="23"/>
      </w:numPr>
      <w:spacing w:before="240" w:after="180" w:line="240" w:lineRule="auto"/>
      <w:jc w:val="left"/>
      <w:outlineLvl w:val="1"/>
    </w:pPr>
    <w:rPr>
      <w:rFonts w:ascii="Arial" w:hAnsi="Arial" w:cs="Arial"/>
      <w:b/>
      <w:bCs/>
      <w:iCs/>
      <w:color w:val="3366FF"/>
      <w:sz w:val="28"/>
      <w:szCs w:val="28"/>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qFormat/>
    <w:pPr>
      <w:keepNext/>
      <w:numPr>
        <w:ilvl w:val="2"/>
        <w:numId w:val="23"/>
      </w:numPr>
      <w:spacing w:before="240" w:after="180" w:line="240" w:lineRule="auto"/>
      <w:jc w:val="left"/>
      <w:outlineLvl w:val="2"/>
    </w:pPr>
    <w:rPr>
      <w:rFonts w:ascii="Arial Bold" w:hAnsi="Arial Bold" w:cs="Arial"/>
      <w:b/>
      <w:bCs/>
      <w:color w:val="3366FF"/>
      <w:sz w:val="26"/>
      <w:szCs w:val="26"/>
    </w:rPr>
  </w:style>
  <w:style w:type="paragraph" w:styleId="Heading4">
    <w:name w:val="heading 4"/>
    <w:aliases w:val="h4,h4 sub sub heading,Map Title,H4,dash,d,4,sl4,h41,h42,Para4"/>
    <w:basedOn w:val="Normal"/>
    <w:next w:val="Normal"/>
    <w:link w:val="Heading4Char"/>
    <w:uiPriority w:val="9"/>
    <w:qFormat/>
    <w:pPr>
      <w:keepNext/>
      <w:numPr>
        <w:ilvl w:val="3"/>
        <w:numId w:val="23"/>
      </w:numPr>
      <w:spacing w:before="240" w:after="180" w:line="240" w:lineRule="auto"/>
      <w:jc w:val="left"/>
      <w:outlineLvl w:val="3"/>
    </w:pPr>
    <w:rPr>
      <w:rFonts w:ascii="Arial Bold" w:hAnsi="Arial Bold"/>
      <w:b/>
      <w:bCs/>
      <w:sz w:val="24"/>
      <w:szCs w:val="28"/>
    </w:rPr>
  </w:style>
  <w:style w:type="paragraph" w:styleId="Heading5">
    <w:name w:val="heading 5"/>
    <w:aliases w:val="5,H5-Heading 5,h5,l5,heading5,Heading5,51,H5-Heading 51,h51,l51,heading51,Heading51,52,H5-Heading 52,h52,l52,heading52,Heading52,53,H5-Heading 53,h53,l53,heading53,Heading53,511,H5-Heading 511,h511,l511,heading511,Heading511,521"/>
    <w:basedOn w:val="Normal"/>
    <w:next w:val="Body"/>
    <w:link w:val="Heading5Char"/>
    <w:uiPriority w:val="9"/>
    <w:qFormat/>
    <w:pPr>
      <w:spacing w:before="240" w:after="180" w:line="240" w:lineRule="auto"/>
      <w:ind w:left="720"/>
      <w:jc w:val="left"/>
      <w:outlineLvl w:val="4"/>
    </w:pPr>
    <w:rPr>
      <w:rFonts w:ascii="Arial Bold" w:hAnsi="Arial Bold"/>
      <w:b/>
      <w:bCs/>
      <w:i/>
      <w:iCs/>
      <w:sz w:val="24"/>
      <w:szCs w:val="26"/>
    </w:rPr>
  </w:style>
  <w:style w:type="paragraph" w:styleId="Heading6">
    <w:name w:val="heading 6"/>
    <w:aliases w:val="a,b,L1 PIP,h6,H6,6,Requirement,Heading6,a1,b1,L1 PIP1,h61,H61,61,Requirement1,Heading61,a2,b2,L1 PIP2,h62,H62,62,Requirement2,Heading62,a3,b3,L1 PIP3,h63,H63,63,Requirement3,Heading63,a11,b11,L1 PIP11,h611,H611,611,Requirement11,Heading611"/>
    <w:basedOn w:val="Normal"/>
    <w:next w:val="Normal"/>
    <w:link w:val="Heading6Char"/>
    <w:uiPriority w:val="9"/>
    <w:qFormat/>
    <w:pPr>
      <w:spacing w:before="240" w:after="180" w:line="240" w:lineRule="auto"/>
      <w:jc w:val="left"/>
      <w:outlineLvl w:val="5"/>
    </w:pPr>
    <w:rPr>
      <w:rFonts w:ascii="Arial Bold" w:hAnsi="Arial Bold"/>
      <w:b/>
      <w:bCs/>
      <w:sz w:val="22"/>
      <w:szCs w:val="22"/>
    </w:rPr>
  </w:style>
  <w:style w:type="paragraph" w:styleId="Heading7">
    <w:name w:val="heading 7"/>
    <w:aliases w:val="7,ExhibitTitle,st,Objective,heading7,req3,71,ExhibitTitle1,st1,Objective1,heading71,req31,72,ExhibitTitle2,st2,Objective2,heading72,req32,73,ExhibitTitle3,st3,Objective3,heading73,req33,711,ExhibitTitle11,st11,Objective11,heading711,req311"/>
    <w:basedOn w:val="Normal"/>
    <w:next w:val="Normal"/>
    <w:link w:val="Heading7Char"/>
    <w:uiPriority w:val="9"/>
    <w:qFormat/>
    <w:pPr>
      <w:spacing w:before="480" w:after="180" w:line="240" w:lineRule="auto"/>
      <w:jc w:val="left"/>
      <w:outlineLvl w:val="6"/>
    </w:pPr>
    <w:rPr>
      <w:rFonts w:ascii="Arial" w:hAnsi="Arial"/>
      <w:sz w:val="22"/>
    </w:rPr>
  </w:style>
  <w:style w:type="paragraph" w:styleId="Heading8">
    <w:name w:val="heading 8"/>
    <w:aliases w:val="8,FigureTitle,Condition,requirement,req2,req,81,FigureTitle1,Condition1,requirement1,req21,req4,82,FigureTitle2,Condition2,requirement2,req22,req5,83,FigureTitle3,Condition3,requirement3,req23,req6,811,FigureTitle11,Condition11,requirement11"/>
    <w:basedOn w:val="Normal"/>
    <w:next w:val="Normal"/>
    <w:link w:val="Heading8Char"/>
    <w:uiPriority w:val="9"/>
    <w:qFormat/>
    <w:pPr>
      <w:spacing w:before="240" w:after="180" w:line="240" w:lineRule="auto"/>
      <w:jc w:val="left"/>
      <w:outlineLvl w:val="7"/>
    </w:pPr>
    <w:rPr>
      <w:rFonts w:ascii="Arial" w:hAnsi="Arial"/>
      <w:i/>
      <w:iCs/>
      <w:sz w:val="22"/>
    </w:rPr>
  </w:style>
  <w:style w:type="paragraph" w:styleId="Heading9">
    <w:name w:val="heading 9"/>
    <w:aliases w:val="9,TableTitle,Cond'l Reqt.,rb,req bullet,req1,91,TableTitle1,Cond'l Reqt.1,rb1,req bullet1,req11,92,TableTitle2,Cond'l Reqt.2,rb2,req bullet2,req12,93,TableTitle3,Cond'l Reqt.3,rb3,req bullet3,req13,911,TableTitle11,Cond'l Reqt.11,rb11,req111"/>
    <w:basedOn w:val="Normal"/>
    <w:next w:val="Normal"/>
    <w:link w:val="Heading9Char"/>
    <w:uiPriority w:val="9"/>
    <w:qFormat/>
    <w:pPr>
      <w:spacing w:before="240" w:after="180" w:line="240" w:lineRule="auto"/>
      <w:jc w:val="left"/>
      <w:outlineLvl w:val="8"/>
    </w:pPr>
    <w:rPr>
      <w:rFonts w:ascii="Arial" w:hAnsi="Arial" w:cs="Arial"/>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link w:val="Heading1"/>
    <w:uiPriority w:val="9"/>
    <w:rPr>
      <w:rFonts w:ascii="Arial" w:hAnsi="Arial" w:cs="Arial"/>
      <w:b/>
      <w:bCs/>
      <w:color w:val="3366FF"/>
      <w:kern w:val="32"/>
      <w:sz w:val="32"/>
      <w:szCs w:val="32"/>
      <w:lang w:val="en-GB" w:eastAsia="en-US"/>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link w:val="Heading2"/>
    <w:uiPriority w:val="9"/>
    <w:rPr>
      <w:rFonts w:ascii="Arial" w:hAnsi="Arial" w:cs="Arial"/>
      <w:b/>
      <w:bCs/>
      <w:iCs/>
      <w:color w:val="3366FF"/>
      <w:sz w:val="28"/>
      <w:szCs w:val="28"/>
      <w:lang w:eastAsia="en-US"/>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link w:val="Heading3"/>
    <w:uiPriority w:val="9"/>
    <w:rPr>
      <w:rFonts w:ascii="Arial Bold" w:hAnsi="Arial Bold" w:cs="Arial"/>
      <w:b/>
      <w:bCs/>
      <w:color w:val="3366FF"/>
      <w:sz w:val="26"/>
      <w:szCs w:val="26"/>
      <w:lang w:eastAsia="en-US"/>
    </w:rPr>
  </w:style>
  <w:style w:type="character" w:customStyle="1" w:styleId="Heading4Char">
    <w:name w:val="Heading 4 Char"/>
    <w:aliases w:val="h4 Char,h4 sub sub heading Char,Map Title Char,H4 Char,dash Char,d Char,4 Char,sl4 Char,h41 Char,h42 Char,Para4 Char"/>
    <w:link w:val="Heading4"/>
    <w:uiPriority w:val="9"/>
    <w:rPr>
      <w:rFonts w:ascii="Arial Bold" w:hAnsi="Arial Bold"/>
      <w:b/>
      <w:bCs/>
      <w:sz w:val="24"/>
      <w:szCs w:val="28"/>
      <w:lang w:eastAsia="en-US"/>
    </w:rPr>
  </w:style>
  <w:style w:type="character" w:customStyle="1" w:styleId="Heading5Char">
    <w:name w:val="Heading 5 Char"/>
    <w:aliases w:val="5 Char,H5-Heading 5 Char,h5 Char,l5 Char,heading5 Char,Heading5 Char,51 Char,H5-Heading 51 Char,h51 Char,l51 Char,heading51 Char,Heading51 Char,52 Char,H5-Heading 52 Char,h52 Char,l52 Char,heading52 Char,Heading52 Char,53 Char,h53 Char"/>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aliases w:val="a Char,b Char,L1 PIP Char,h6 Char,H6 Char,6 Char,Requirement Char,Heading6 Char,a1 Char,b1 Char,L1 PIP1 Char,h61 Char,H61 Char,61 Char,Requirement1 Char,Heading61 Char,a2 Char,b2 Char,L1 PIP2 Char,h62 Char,H62 Char,62 Char,Heading62 Char"/>
    <w:link w:val="Heading6"/>
    <w:uiPriority w:val="9"/>
    <w:semiHidden/>
    <w:rPr>
      <w:rFonts w:ascii="Calibri" w:eastAsia="Times New Roman" w:hAnsi="Calibri" w:cs="Times New Roman"/>
      <w:b/>
      <w:bCs/>
      <w:sz w:val="22"/>
      <w:szCs w:val="22"/>
      <w:lang w:eastAsia="en-US"/>
    </w:rPr>
  </w:style>
  <w:style w:type="character" w:customStyle="1" w:styleId="Heading7Char">
    <w:name w:val="Heading 7 Char"/>
    <w:aliases w:val="7 Char,ExhibitTitle Char,st Char,Objective Char,heading7 Char,req3 Char,71 Char,ExhibitTitle1 Char,st1 Char,Objective1 Char,heading71 Char,req31 Char,72 Char,ExhibitTitle2 Char,st2 Char,Objective2 Char,heading72 Char,req32 Char,73 Char"/>
    <w:link w:val="Heading7"/>
    <w:uiPriority w:val="9"/>
    <w:semiHidden/>
    <w:rPr>
      <w:rFonts w:ascii="Calibri" w:eastAsia="Times New Roman" w:hAnsi="Calibri" w:cs="Times New Roman"/>
      <w:sz w:val="24"/>
      <w:szCs w:val="24"/>
      <w:lang w:eastAsia="en-US"/>
    </w:rPr>
  </w:style>
  <w:style w:type="character" w:customStyle="1" w:styleId="Heading8Char">
    <w:name w:val="Heading 8 Char"/>
    <w:aliases w:val="8 Char,FigureTitle Char,Condition Char,requirement Char,req2 Char,req Char,81 Char,FigureTitle1 Char,Condition1 Char,requirement1 Char,req21 Char,req4 Char,82 Char,FigureTitle2 Char,Condition2 Char,requirement2 Char,req22 Char,req5 Char"/>
    <w:link w:val="Heading8"/>
    <w:uiPriority w:val="9"/>
    <w:semiHidden/>
    <w:rPr>
      <w:rFonts w:ascii="Calibri" w:eastAsia="Times New Roman" w:hAnsi="Calibri" w:cs="Times New Roman"/>
      <w:i/>
      <w:iCs/>
      <w:sz w:val="24"/>
      <w:szCs w:val="24"/>
      <w:lang w:eastAsia="en-US"/>
    </w:rPr>
  </w:style>
  <w:style w:type="character" w:customStyle="1" w:styleId="Heading9Char">
    <w:name w:val="Heading 9 Char"/>
    <w:aliases w:val="9 Char,TableTitle Char,Cond'l Reqt. Char,rb Char,req bullet Char,req1 Char,91 Char,TableTitle1 Char,Cond'l Reqt.1 Char,rb1 Char,req bullet1 Char,req11 Char,92 Char,TableTitle2 Char,Cond'l Reqt.2 Char,rb2 Char,req bullet2 Char,req12 Char"/>
    <w:link w:val="Heading9"/>
    <w:uiPriority w:val="9"/>
    <w:semiHidden/>
    <w:rPr>
      <w:rFonts w:ascii="Calibri Light" w:eastAsia="Times New Roman" w:hAnsi="Calibri Light" w:cs="Times New Roman"/>
      <w:sz w:val="22"/>
      <w:szCs w:val="22"/>
      <w:lang w:eastAsia="en-US"/>
    </w:rPr>
  </w:style>
  <w:style w:type="paragraph" w:customStyle="1" w:styleId="Body">
    <w:name w:val="Body"/>
    <w:basedOn w:val="Normal"/>
    <w:pPr>
      <w:spacing w:before="60"/>
      <w:ind w:left="720"/>
      <w:jc w:val="left"/>
    </w:pPr>
    <w:rPr>
      <w:rFonts w:cs="Tahoma"/>
      <w:sz w:val="22"/>
      <w:szCs w:val="22"/>
      <w:lang w:val="en-US" w:eastAsia="en-AU"/>
    </w:rPr>
  </w:style>
  <w:style w:type="paragraph" w:customStyle="1" w:styleId="AppendixHeading1">
    <w:name w:val="Appendix Heading 1"/>
    <w:basedOn w:val="Heading1"/>
    <w:next w:val="Normal"/>
    <w:pPr>
      <w:numPr>
        <w:numId w:val="0"/>
      </w:numPr>
      <w:tabs>
        <w:tab w:val="num" w:pos="1440"/>
        <w:tab w:val="left" w:pos="2160"/>
      </w:tabs>
      <w:ind w:left="1077" w:hanging="1077"/>
    </w:pPr>
  </w:style>
  <w:style w:type="paragraph" w:customStyle="1" w:styleId="AppendixHeading2">
    <w:name w:val="Appendix Heading 2"/>
    <w:basedOn w:val="Heading2"/>
    <w:next w:val="Body"/>
    <w:pPr>
      <w:numPr>
        <w:numId w:val="11"/>
      </w:numPr>
    </w:pPr>
  </w:style>
  <w:style w:type="paragraph" w:customStyle="1" w:styleId="AppendixHeading3">
    <w:name w:val="Appendix Heading 3"/>
    <w:basedOn w:val="Heading3"/>
    <w:next w:val="Normal"/>
    <w:pPr>
      <w:numPr>
        <w:ilvl w:val="0"/>
        <w:numId w:val="0"/>
      </w:numPr>
      <w:tabs>
        <w:tab w:val="num" w:pos="1077"/>
      </w:tabs>
      <w:ind w:left="1077" w:hanging="1077"/>
    </w:pPr>
  </w:style>
  <w:style w:type="character" w:styleId="Hyperlink">
    <w:name w:val="Hyperlink"/>
    <w:uiPriority w:val="99"/>
    <w:rPr>
      <w:rFonts w:cs="Times New Roman"/>
      <w:color w:val="0000FF"/>
      <w:u w:val="single"/>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Index3">
    <w:name w:val="index 3"/>
    <w:basedOn w:val="Normal"/>
    <w:next w:val="Normal"/>
    <w:uiPriority w:val="99"/>
    <w:semiHidden/>
    <w:pPr>
      <w:ind w:left="600" w:hanging="200"/>
    </w:pPr>
  </w:style>
  <w:style w:type="paragraph" w:styleId="Index4">
    <w:name w:val="index 4"/>
    <w:basedOn w:val="Normal"/>
    <w:next w:val="Normal"/>
    <w:uiPriority w:val="99"/>
    <w:semiHidden/>
    <w:pPr>
      <w:ind w:left="800" w:hanging="200"/>
    </w:pPr>
  </w:style>
  <w:style w:type="paragraph" w:styleId="Index5">
    <w:name w:val="index 5"/>
    <w:basedOn w:val="Normal"/>
    <w:next w:val="Normal"/>
    <w:uiPriority w:val="99"/>
    <w:semiHidden/>
    <w:pPr>
      <w:ind w:left="1000" w:hanging="200"/>
    </w:pPr>
  </w:style>
  <w:style w:type="paragraph" w:styleId="Index6">
    <w:name w:val="index 6"/>
    <w:basedOn w:val="Normal"/>
    <w:next w:val="Normal"/>
    <w:uiPriority w:val="99"/>
    <w:semiHidden/>
    <w:pPr>
      <w:ind w:left="1200" w:hanging="200"/>
    </w:pPr>
  </w:style>
  <w:style w:type="paragraph" w:styleId="Index7">
    <w:name w:val="index 7"/>
    <w:basedOn w:val="Normal"/>
    <w:next w:val="Normal"/>
    <w:uiPriority w:val="99"/>
    <w:semiHidden/>
    <w:pPr>
      <w:ind w:left="1400" w:hanging="200"/>
    </w:pPr>
  </w:style>
  <w:style w:type="paragraph" w:styleId="Index8">
    <w:name w:val="index 8"/>
    <w:basedOn w:val="Normal"/>
    <w:next w:val="Normal"/>
    <w:uiPriority w:val="99"/>
    <w:semiHidden/>
    <w:pPr>
      <w:ind w:left="1600" w:hanging="200"/>
    </w:pPr>
  </w:style>
  <w:style w:type="paragraph" w:styleId="Index9">
    <w:name w:val="index 9"/>
    <w:basedOn w:val="Normal"/>
    <w:next w:val="Normal"/>
    <w:uiPriority w:val="99"/>
    <w:semiHidden/>
    <w:pPr>
      <w:ind w:left="1800" w:hanging="200"/>
    </w:pPr>
  </w:style>
  <w:style w:type="paragraph" w:styleId="ListBullet">
    <w:name w:val="List Bullet"/>
    <w:basedOn w:val="Normal"/>
    <w:uiPriority w:val="99"/>
    <w:pPr>
      <w:tabs>
        <w:tab w:val="num" w:pos="1080"/>
      </w:tabs>
      <w:ind w:left="1080" w:hanging="360"/>
      <w:jc w:val="left"/>
    </w:pPr>
  </w:style>
  <w:style w:type="paragraph" w:styleId="ListBullet2">
    <w:name w:val="List Bullet 2"/>
    <w:basedOn w:val="Normal"/>
    <w:uiPriority w:val="99"/>
    <w:pPr>
      <w:tabs>
        <w:tab w:val="num" w:pos="1440"/>
      </w:tabs>
      <w:ind w:left="1440" w:hanging="360"/>
      <w:jc w:val="left"/>
    </w:pPr>
  </w:style>
  <w:style w:type="paragraph" w:styleId="ListBullet3">
    <w:name w:val="List Bullet 3"/>
    <w:basedOn w:val="Normal"/>
    <w:uiPriority w:val="99"/>
    <w:pPr>
      <w:tabs>
        <w:tab w:val="num" w:pos="360"/>
      </w:tabs>
      <w:jc w:val="left"/>
    </w:pPr>
  </w:style>
  <w:style w:type="paragraph" w:styleId="ListBullet4">
    <w:name w:val="List Bullet 4"/>
    <w:basedOn w:val="Normal"/>
    <w:uiPriority w:val="99"/>
    <w:pPr>
      <w:tabs>
        <w:tab w:val="num" w:pos="360"/>
      </w:tabs>
      <w:jc w:val="left"/>
    </w:pPr>
  </w:style>
  <w:style w:type="paragraph" w:styleId="ListBullet5">
    <w:name w:val="List Bullet 5"/>
    <w:basedOn w:val="Normal"/>
    <w:uiPriority w:val="99"/>
    <w:pPr>
      <w:tabs>
        <w:tab w:val="num" w:pos="360"/>
      </w:tabs>
      <w:jc w:val="left"/>
    </w:pPr>
  </w:style>
  <w:style w:type="paragraph" w:customStyle="1" w:styleId="TableListBullet">
    <w:name w:val="Table List Bullet"/>
    <w:basedOn w:val="TableNormal1"/>
    <w:pPr>
      <w:tabs>
        <w:tab w:val="num" w:pos="360"/>
      </w:tabs>
    </w:pPr>
  </w:style>
  <w:style w:type="paragraph" w:customStyle="1" w:styleId="TableNormal1">
    <w:name w:val="Table Normal1"/>
    <w:basedOn w:val="Normal"/>
    <w:pPr>
      <w:spacing w:before="60" w:after="60" w:line="240" w:lineRule="auto"/>
      <w:jc w:val="left"/>
    </w:pPr>
  </w:style>
  <w:style w:type="paragraph" w:customStyle="1" w:styleId="TableListBullet2">
    <w:name w:val="Table List Bullet 2"/>
    <w:basedOn w:val="TableNormal1"/>
    <w:pPr>
      <w:tabs>
        <w:tab w:val="num" w:pos="360"/>
        <w:tab w:val="left" w:pos="641"/>
      </w:tabs>
    </w:pPr>
  </w:style>
  <w:style w:type="paragraph" w:styleId="TableofFigures">
    <w:name w:val="table of figures"/>
    <w:basedOn w:val="Normal"/>
    <w:next w:val="Normal"/>
    <w:uiPriority w:val="99"/>
    <w:semiHidden/>
    <w:pPr>
      <w:ind w:left="400" w:hanging="400"/>
    </w:pPr>
    <w:rPr>
      <w:smallCaps/>
    </w:rPr>
  </w:style>
  <w:style w:type="paragraph" w:styleId="Title">
    <w:name w:val="Title"/>
    <w:basedOn w:val="Normal"/>
    <w:link w:val="TitleChar"/>
    <w:uiPriority w:val="10"/>
    <w:qFormat/>
    <w:pPr>
      <w:spacing w:before="240" w:after="60"/>
      <w:jc w:val="center"/>
      <w:outlineLvl w:val="0"/>
    </w:pPr>
    <w:rPr>
      <w:rFonts w:ascii="Arial" w:hAnsi="Arial" w:cs="Arial"/>
      <w:b/>
      <w:bCs/>
      <w:color w:val="000080"/>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eastAsia="en-US"/>
    </w:rPr>
  </w:style>
  <w:style w:type="paragraph" w:styleId="TOC1">
    <w:name w:val="toc 1"/>
    <w:basedOn w:val="Normal"/>
    <w:next w:val="Normal"/>
    <w:uiPriority w:val="39"/>
    <w:semiHidden/>
    <w:rPr>
      <w:b/>
      <w:caps/>
    </w:rPr>
  </w:style>
  <w:style w:type="paragraph" w:styleId="TOC2">
    <w:name w:val="toc 2"/>
    <w:basedOn w:val="Normal"/>
    <w:next w:val="Normal"/>
    <w:uiPriority w:val="39"/>
    <w:semiHidden/>
    <w:pPr>
      <w:ind w:left="200"/>
    </w:pPr>
    <w:rPr>
      <w:smallCaps/>
    </w:rPr>
  </w:style>
  <w:style w:type="paragraph" w:styleId="TOC3">
    <w:name w:val="toc 3"/>
    <w:basedOn w:val="Normal"/>
    <w:next w:val="Normal"/>
    <w:uiPriority w:val="39"/>
    <w:semiHidden/>
    <w:pPr>
      <w:ind w:left="400"/>
    </w:pPr>
    <w:rPr>
      <w:i/>
    </w:r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semiHidden/>
    <w:rPr>
      <w:rFonts w:ascii="Tahoma" w:hAnsi="Tahoma"/>
      <w:szCs w:val="24"/>
      <w:lang w:eastAsia="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semiHidden/>
    <w:rPr>
      <w:rFonts w:ascii="Tahoma" w:hAnsi="Tahoma"/>
      <w:szCs w:val="24"/>
      <w:lang w:eastAsia="en-US"/>
    </w:rPr>
  </w:style>
  <w:style w:type="character" w:styleId="FollowedHyperlink">
    <w:name w:val="FollowedHyperlink"/>
    <w:uiPriority w:val="99"/>
    <w:rPr>
      <w:rFonts w:cs="Times New Roman"/>
      <w:color w:val="800080"/>
      <w:u w:val="single"/>
    </w:r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1080"/>
      </w:tabs>
      <w:spacing w:before="60" w:line="240" w:lineRule="auto"/>
      <w:ind w:left="1077"/>
      <w:jc w:val="left"/>
    </w:pPr>
    <w:rPr>
      <w:szCs w:val="20"/>
    </w:rPr>
  </w:style>
  <w:style w:type="paragraph" w:styleId="ListNumber4">
    <w:name w:val="List Number 4"/>
    <w:basedOn w:val="Normal"/>
    <w:uiPriority w:val="99"/>
    <w:pPr>
      <w:tabs>
        <w:tab w:val="num" w:pos="360"/>
      </w:tabs>
    </w:pPr>
  </w:style>
  <w:style w:type="paragraph" w:styleId="ListNumber3">
    <w:name w:val="List Number 3"/>
    <w:basedOn w:val="Normal"/>
    <w:uiPriority w:val="99"/>
    <w:pPr>
      <w:tabs>
        <w:tab w:val="num" w:pos="360"/>
      </w:tabs>
    </w:pPr>
  </w:style>
  <w:style w:type="paragraph" w:styleId="Caption">
    <w:name w:val="caption"/>
    <w:basedOn w:val="Normal"/>
    <w:next w:val="Normal"/>
    <w:uiPriority w:val="35"/>
    <w:qFormat/>
    <w:pPr>
      <w:jc w:val="center"/>
    </w:pPr>
    <w:rPr>
      <w:b/>
      <w:bCs/>
      <w:szCs w:val="20"/>
    </w:rPr>
  </w:style>
  <w:style w:type="paragraph" w:styleId="ListNumber5">
    <w:name w:val="List Number 5"/>
    <w:basedOn w:val="Normal"/>
    <w:uiPriority w:val="99"/>
    <w:pPr>
      <w:tabs>
        <w:tab w:val="num" w:pos="360"/>
      </w:tabs>
    </w:pPr>
  </w:style>
  <w:style w:type="paragraph" w:styleId="BodyTextIndent2">
    <w:name w:val="Body Text Indent 2"/>
    <w:basedOn w:val="Normal"/>
    <w:link w:val="BodyTextIndent2Char"/>
    <w:uiPriority w:val="99"/>
    <w:pPr>
      <w:ind w:left="720"/>
    </w:pPr>
    <w:rPr>
      <w:i/>
      <w:iCs/>
    </w:rPr>
  </w:style>
  <w:style w:type="character" w:customStyle="1" w:styleId="BodyTextIndent2Char">
    <w:name w:val="Body Text Indent 2 Char"/>
    <w:link w:val="BodyTextIndent2"/>
    <w:uiPriority w:val="99"/>
    <w:semiHidden/>
    <w:rPr>
      <w:rFonts w:ascii="Tahoma" w:hAnsi="Tahoma"/>
      <w:szCs w:val="24"/>
      <w:lang w:eastAsia="en-US"/>
    </w:rPr>
  </w:style>
  <w:style w:type="character" w:styleId="PageNumber">
    <w:name w:val="page number"/>
    <w:uiPriority w:val="99"/>
    <w:rPr>
      <w:rFonts w:cs="Times New Roman"/>
    </w:rPr>
  </w:style>
  <w:style w:type="paragraph" w:styleId="BodyText3">
    <w:name w:val="Body Text 3"/>
    <w:basedOn w:val="Normal"/>
    <w:link w:val="BodyText3Char"/>
    <w:uiPriority w:val="99"/>
    <w:pPr>
      <w:spacing w:before="0" w:after="0" w:line="240" w:lineRule="auto"/>
      <w:jc w:val="left"/>
    </w:pPr>
    <w:rPr>
      <w:rFonts w:ascii="Times New Roman" w:hAnsi="Times New Roman"/>
      <w:color w:val="000000"/>
      <w:sz w:val="24"/>
      <w:szCs w:val="20"/>
    </w:rPr>
  </w:style>
  <w:style w:type="character" w:customStyle="1" w:styleId="BodyText3Char">
    <w:name w:val="Body Text 3 Char"/>
    <w:link w:val="BodyText3"/>
    <w:uiPriority w:val="99"/>
    <w:semiHidden/>
    <w:rPr>
      <w:rFonts w:ascii="Tahoma" w:hAnsi="Tahoma"/>
      <w:sz w:val="16"/>
      <w:szCs w:val="16"/>
      <w:lang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rPr>
      <w:rFonts w:ascii="Tahoma" w:hAnsi="Tahoma"/>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ahoma" w:hAnsi="Tahoma"/>
      <w:b/>
      <w:bCs/>
      <w:lang w:eastAsia="en-US"/>
    </w:rPr>
  </w:style>
  <w:style w:type="paragraph" w:styleId="BalloonText">
    <w:name w:val="Balloon Text"/>
    <w:basedOn w:val="Normal"/>
    <w:link w:val="BalloonTextChar"/>
    <w:uiPriority w:val="99"/>
    <w:semiHidden/>
    <w:rPr>
      <w:rFonts w:cs="Tahoma"/>
      <w:sz w:val="16"/>
      <w:szCs w:val="16"/>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Classification">
    <w:name w:val="Classification"/>
    <w:basedOn w:val="Normal"/>
    <w:pPr>
      <w:spacing w:after="0" w:line="240" w:lineRule="auto"/>
      <w:jc w:val="center"/>
    </w:pPr>
    <w:rPr>
      <w:b/>
      <w:iCs/>
      <w:color w:val="FF0000"/>
      <w:sz w:val="28"/>
    </w:rPr>
  </w:style>
  <w:style w:type="paragraph" w:styleId="BodyText">
    <w:name w:val="Body Text"/>
    <w:aliases w:val="bt"/>
    <w:basedOn w:val="Normal"/>
    <w:link w:val="BodyTextChar"/>
    <w:uiPriority w:val="99"/>
  </w:style>
  <w:style w:type="character" w:customStyle="1" w:styleId="BodyTextChar">
    <w:name w:val="Body Text Char"/>
    <w:aliases w:val="bt Char"/>
    <w:link w:val="BodyText"/>
    <w:uiPriority w:val="99"/>
    <w:rPr>
      <w:rFonts w:ascii="Verdana" w:hAnsi="Verdana" w:cs="Times New Roman"/>
      <w:sz w:val="24"/>
      <w:szCs w:val="24"/>
      <w:lang w:val="en-US" w:eastAsia="en-US" w:bidi="ar-SA"/>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link w:val="BodyTextIndent"/>
    <w:uiPriority w:val="99"/>
    <w:semiHidden/>
    <w:rPr>
      <w:rFonts w:ascii="Tahoma" w:hAnsi="Tahoma"/>
      <w:szCs w:val="24"/>
      <w:lang w:eastAsia="en-US"/>
    </w:rPr>
  </w:style>
  <w:style w:type="paragraph" w:styleId="EndnoteText">
    <w:name w:val="endnote text"/>
    <w:basedOn w:val="Normal"/>
    <w:link w:val="EndnoteTextChar"/>
    <w:uiPriority w:val="99"/>
    <w:semiHidden/>
    <w:pPr>
      <w:spacing w:before="0" w:after="0"/>
      <w:jc w:val="left"/>
    </w:pPr>
    <w:rPr>
      <w:sz w:val="24"/>
      <w:szCs w:val="20"/>
      <w:lang w:val="en-US"/>
    </w:rPr>
  </w:style>
  <w:style w:type="character" w:customStyle="1" w:styleId="EndnoteTextChar">
    <w:name w:val="Endnote Text Char"/>
    <w:link w:val="EndnoteText"/>
    <w:uiPriority w:val="99"/>
    <w:semiHidden/>
    <w:rPr>
      <w:rFonts w:ascii="Tahoma" w:hAnsi="Tahoma"/>
      <w:lang w:eastAsia="en-US"/>
    </w:rPr>
  </w:style>
  <w:style w:type="paragraph" w:customStyle="1" w:styleId="sp">
    <w:name w:val="sp"/>
    <w:basedOn w:val="Normal"/>
    <w:pPr>
      <w:spacing w:before="60" w:after="0" w:line="240" w:lineRule="auto"/>
      <w:ind w:left="641" w:hanging="357"/>
      <w:jc w:val="left"/>
    </w:pPr>
    <w:rPr>
      <w:rFonts w:ascii="Times" w:hAnsi="Times"/>
      <w:sz w:val="24"/>
      <w:szCs w:val="20"/>
      <w:lang w:val="en-US" w:eastAsia="en-AU"/>
    </w:rPr>
  </w:style>
  <w:style w:type="paragraph" w:customStyle="1" w:styleId="ssp">
    <w:name w:val="ssp"/>
    <w:basedOn w:val="sp"/>
    <w:pPr>
      <w:tabs>
        <w:tab w:val="num" w:pos="360"/>
      </w:tabs>
      <w:spacing w:before="0"/>
      <w:ind w:left="360" w:hanging="36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lang w:eastAsia="en-AU"/>
    </w:rPr>
  </w:style>
  <w:style w:type="paragraph" w:customStyle="1" w:styleId="Bullets">
    <w:name w:val="Bullets"/>
    <w:basedOn w:val="Normal"/>
    <w:pPr>
      <w:tabs>
        <w:tab w:val="num" w:pos="720"/>
        <w:tab w:val="left" w:pos="810"/>
      </w:tabs>
      <w:spacing w:before="60" w:after="60" w:line="240" w:lineRule="auto"/>
      <w:ind w:left="720" w:hanging="360"/>
      <w:jc w:val="left"/>
    </w:pPr>
    <w:rPr>
      <w:rFonts w:ascii="Arial" w:hAnsi="Arial" w:cs="Arial"/>
      <w:sz w:val="22"/>
      <w:szCs w:val="20"/>
    </w:rPr>
  </w:style>
  <w:style w:type="paragraph" w:styleId="BodyText2">
    <w:name w:val="Body Text 2"/>
    <w:basedOn w:val="Normal"/>
    <w:link w:val="BodyText2Char"/>
    <w:uiPriority w:val="99"/>
    <w:pPr>
      <w:spacing w:before="0" w:line="480" w:lineRule="auto"/>
      <w:jc w:val="left"/>
    </w:pPr>
    <w:rPr>
      <w:rFonts w:ascii="Times New Roman" w:hAnsi="Times New Roman"/>
      <w:sz w:val="24"/>
      <w:szCs w:val="20"/>
    </w:rPr>
  </w:style>
  <w:style w:type="character" w:customStyle="1" w:styleId="BodyText2Char">
    <w:name w:val="Body Text 2 Char"/>
    <w:link w:val="BodyText2"/>
    <w:uiPriority w:val="99"/>
    <w:semiHidden/>
    <w:rPr>
      <w:rFonts w:ascii="Tahoma" w:hAnsi="Tahoma"/>
      <w:szCs w:val="24"/>
      <w:lang w:eastAsia="en-US"/>
    </w:rPr>
  </w:style>
  <w:style w:type="paragraph" w:customStyle="1" w:styleId="Style3">
    <w:name w:val="Style3"/>
    <w:basedOn w:val="Heading1"/>
    <w:autoRedefine/>
    <w:pPr>
      <w:keepNext w:val="0"/>
      <w:numPr>
        <w:numId w:val="0"/>
      </w:numPr>
      <w:tabs>
        <w:tab w:val="num" w:pos="851"/>
      </w:tabs>
      <w:ind w:left="851" w:hanging="851"/>
    </w:pPr>
  </w:style>
  <w:style w:type="paragraph" w:styleId="FootnoteText">
    <w:name w:val="footnote text"/>
    <w:basedOn w:val="Normal"/>
    <w:link w:val="FootnoteTextChar"/>
    <w:uiPriority w:val="99"/>
    <w:semiHidden/>
    <w:rPr>
      <w:szCs w:val="20"/>
    </w:rPr>
  </w:style>
  <w:style w:type="character" w:customStyle="1" w:styleId="FootnoteTextChar">
    <w:name w:val="Footnote Text Char"/>
    <w:link w:val="FootnoteText"/>
    <w:uiPriority w:val="99"/>
    <w:semiHidden/>
    <w:rPr>
      <w:rFonts w:ascii="Tahoma" w:hAnsi="Tahoma"/>
      <w:lang w:eastAsia="en-US"/>
    </w:rPr>
  </w:style>
  <w:style w:type="character" w:styleId="FootnoteReference">
    <w:name w:val="footnote reference"/>
    <w:uiPriority w:val="99"/>
    <w:semiHidden/>
    <w:rPr>
      <w:rFonts w:cs="Times New Roman"/>
      <w:vertAlign w:val="superscript"/>
    </w:rPr>
  </w:style>
  <w:style w:type="paragraph" w:customStyle="1" w:styleId="ListNumberabc">
    <w:name w:val="List Number abc"/>
    <w:basedOn w:val="ListNumber"/>
    <w:pPr>
      <w:tabs>
        <w:tab w:val="clear" w:pos="360"/>
        <w:tab w:val="num" w:pos="1440"/>
      </w:tabs>
      <w:spacing w:before="60" w:line="240" w:lineRule="auto"/>
      <w:ind w:left="1440" w:hanging="357"/>
    </w:pPr>
  </w:style>
  <w:style w:type="paragraph" w:customStyle="1" w:styleId="TableHeader">
    <w:name w:val="Table Header"/>
    <w:basedOn w:val="TableNormal1"/>
    <w:pPr>
      <w:jc w:val="center"/>
    </w:pPr>
    <w:rPr>
      <w:b/>
      <w:bCs/>
      <w:color w:val="FFFFFF"/>
    </w:rPr>
  </w:style>
  <w:style w:type="paragraph" w:styleId="DocumentMap">
    <w:name w:val="Document Map"/>
    <w:basedOn w:val="Normal"/>
    <w:link w:val="DocumentMapChar"/>
    <w:uiPriority w:val="99"/>
    <w:semiHidden/>
    <w:pPr>
      <w:shd w:val="clear" w:color="auto" w:fill="000080"/>
    </w:pPr>
    <w:rPr>
      <w:rFonts w:cs="Tahoma"/>
    </w:rPr>
  </w:style>
  <w:style w:type="character" w:customStyle="1" w:styleId="DocumentMapChar">
    <w:name w:val="Document Map Char"/>
    <w:link w:val="DocumentMap"/>
    <w:uiPriority w:val="99"/>
    <w:semiHidden/>
    <w:rPr>
      <w:rFonts w:ascii="Segoe UI" w:hAnsi="Segoe UI" w:cs="Segoe UI"/>
      <w:sz w:val="16"/>
      <w:szCs w:val="16"/>
      <w:lang w:eastAsia="en-US"/>
    </w:rPr>
  </w:style>
  <w:style w:type="paragraph" w:customStyle="1" w:styleId="HeadingSubPhase">
    <w:name w:val="Heading Sub Phase"/>
    <w:basedOn w:val="HeadingPhase"/>
    <w:pPr>
      <w:numPr>
        <w:ilvl w:val="2"/>
      </w:numPr>
      <w:spacing w:before="180" w:after="120"/>
      <w:ind w:left="720"/>
      <w:outlineLvl w:val="2"/>
    </w:pPr>
  </w:style>
  <w:style w:type="paragraph" w:customStyle="1" w:styleId="HeadingPhase">
    <w:name w:val="Heading Phase"/>
    <w:basedOn w:val="Heading2"/>
    <w:next w:val="Body"/>
    <w:pPr>
      <w:numPr>
        <w:numId w:val="12"/>
      </w:numPr>
    </w:pPr>
    <w:rPr>
      <w:sz w:val="24"/>
    </w:rPr>
  </w:style>
  <w:style w:type="paragraph" w:customStyle="1" w:styleId="Bodytext0">
    <w:name w:val="Bodytext"/>
    <w:basedOn w:val="Normal"/>
    <w:pPr>
      <w:tabs>
        <w:tab w:val="left" w:pos="900"/>
      </w:tabs>
      <w:spacing w:line="240" w:lineRule="auto"/>
      <w:ind w:left="851"/>
    </w:pPr>
    <w:rPr>
      <w:rFonts w:ascii="Times New Roman" w:hAnsi="Times New Roman"/>
      <w:sz w:val="24"/>
      <w:szCs w:val="20"/>
      <w:lang w:val="en-GB"/>
    </w:rPr>
  </w:style>
  <w:style w:type="paragraph" w:customStyle="1" w:styleId="bullet">
    <w:name w:val="bullet"/>
    <w:basedOn w:val="Normal"/>
    <w:pPr>
      <w:numPr>
        <w:ilvl w:val="3"/>
        <w:numId w:val="14"/>
      </w:numPr>
    </w:pPr>
  </w:style>
  <w:style w:type="paragraph" w:customStyle="1" w:styleId="Tabletext">
    <w:name w:val="Table text"/>
    <w:basedOn w:val="Normal"/>
    <w:pPr>
      <w:spacing w:before="40" w:after="40" w:line="240" w:lineRule="auto"/>
      <w:jc w:val="left"/>
    </w:pPr>
    <w:rPr>
      <w:rFonts w:ascii="Times New Roman" w:hAnsi="Times New Roman"/>
      <w:sz w:val="24"/>
    </w:rPr>
  </w:style>
  <w:style w:type="paragraph" w:customStyle="1" w:styleId="Tabletitle">
    <w:name w:val="Table title"/>
    <w:basedOn w:val="Tabletext"/>
    <w:pPr>
      <w:jc w:val="center"/>
    </w:pPr>
    <w:rPr>
      <w:b/>
    </w:rPr>
  </w:style>
  <w:style w:type="paragraph" w:customStyle="1" w:styleId="90EastBulletIndented">
    <w:name w:val="90East Bullet Indented"/>
    <w:basedOn w:val="Normal"/>
    <w:pPr>
      <w:tabs>
        <w:tab w:val="num" w:pos="1080"/>
      </w:tabs>
      <w:ind w:left="1077" w:hanging="357"/>
      <w:jc w:val="left"/>
    </w:pPr>
    <w:rPr>
      <w:szCs w:val="20"/>
    </w:rPr>
  </w:style>
  <w:style w:type="paragraph" w:styleId="BodyTextIndent3">
    <w:name w:val="Body Text Indent 3"/>
    <w:basedOn w:val="Normal"/>
    <w:link w:val="BodyTextIndent3Char"/>
    <w:uiPriority w:val="99"/>
    <w:pPr>
      <w:ind w:left="1440"/>
    </w:pPr>
  </w:style>
  <w:style w:type="character" w:customStyle="1" w:styleId="BodyTextIndent3Char">
    <w:name w:val="Body Text Indent 3 Char"/>
    <w:link w:val="BodyTextIndent3"/>
    <w:uiPriority w:val="99"/>
    <w:semiHidden/>
    <w:rPr>
      <w:rFonts w:ascii="Tahoma" w:hAnsi="Tahoma"/>
      <w:sz w:val="16"/>
      <w:szCs w:val="16"/>
      <w:lang w:eastAsia="en-US"/>
    </w:rPr>
  </w:style>
  <w:style w:type="paragraph" w:customStyle="1" w:styleId="90Eastbullet">
    <w:name w:val="90East bullet"/>
    <w:basedOn w:val="Normal"/>
    <w:pPr>
      <w:tabs>
        <w:tab w:val="num" w:pos="1080"/>
      </w:tabs>
      <w:ind w:left="1077" w:hanging="357"/>
      <w:jc w:val="left"/>
    </w:pPr>
    <w:rPr>
      <w:bCs/>
      <w:szCs w:val="20"/>
    </w:rPr>
  </w:style>
  <w:style w:type="paragraph" w:customStyle="1" w:styleId="tabletext0">
    <w:name w:val="table text"/>
    <w:basedOn w:val="Normal"/>
    <w:autoRedefine/>
    <w:pPr>
      <w:spacing w:line="240" w:lineRule="auto"/>
      <w:ind w:left="-4"/>
      <w:jc w:val="left"/>
    </w:pPr>
    <w:rPr>
      <w:sz w:val="18"/>
      <w:szCs w:val="20"/>
    </w:rPr>
  </w:style>
  <w:style w:type="paragraph" w:customStyle="1" w:styleId="Pictwide">
    <w:name w:val="Pict wide"/>
    <w:basedOn w:val="Normal"/>
    <w:next w:val="Caption"/>
    <w:pPr>
      <w:keepNext/>
      <w:widowControl w:val="0"/>
      <w:spacing w:before="400" w:after="80"/>
      <w:jc w:val="center"/>
    </w:pPr>
    <w:rPr>
      <w:szCs w:val="20"/>
      <w:lang w:val="en-GB"/>
    </w:rPr>
  </w:style>
  <w:style w:type="paragraph" w:customStyle="1" w:styleId="BulletedList">
    <w:name w:val="BulletedList"/>
    <w:basedOn w:val="BodyText1"/>
    <w:pPr>
      <w:numPr>
        <w:numId w:val="15"/>
      </w:numPr>
      <w:tabs>
        <w:tab w:val="clear" w:pos="821"/>
        <w:tab w:val="num" w:pos="709"/>
      </w:tabs>
      <w:spacing w:before="100" w:after="20"/>
      <w:ind w:left="709" w:hanging="425"/>
    </w:pPr>
    <w:rPr>
      <w:rFonts w:ascii="Tahoma" w:hAnsi="Tahoma" w:cs="Tahoma"/>
      <w:color w:val="auto"/>
      <w:sz w:val="20"/>
    </w:rPr>
  </w:style>
  <w:style w:type="paragraph" w:customStyle="1" w:styleId="BodyText1">
    <w:name w:val="BodyText"/>
    <w:basedOn w:val="Normal"/>
    <w:pPr>
      <w:keepLines/>
      <w:spacing w:before="0" w:after="0"/>
      <w:ind w:left="1985"/>
      <w:jc w:val="left"/>
    </w:pPr>
    <w:rPr>
      <w:rFonts w:ascii="Arial" w:hAnsi="Arial"/>
      <w:color w:val="000080"/>
      <w:sz w:val="18"/>
      <w:szCs w:val="20"/>
    </w:rPr>
  </w:style>
  <w:style w:type="paragraph" w:customStyle="1" w:styleId="bulletstd">
    <w:name w:val="bulletstd"/>
    <w:basedOn w:val="Normal"/>
    <w:pPr>
      <w:keepLines/>
      <w:numPr>
        <w:numId w:val="17"/>
      </w:numPr>
      <w:tabs>
        <w:tab w:val="left" w:pos="2268"/>
      </w:tabs>
      <w:spacing w:before="0" w:after="40" w:line="240" w:lineRule="auto"/>
      <w:ind w:left="2269" w:hanging="284"/>
      <w:jc w:val="left"/>
    </w:pPr>
    <w:rPr>
      <w:rFonts w:ascii="Times New Roman" w:hAnsi="Times New Roman"/>
      <w:sz w:val="22"/>
      <w:szCs w:val="20"/>
    </w:rPr>
  </w:style>
  <w:style w:type="paragraph" w:styleId="NormalIndent">
    <w:name w:val="Normal Indent"/>
    <w:basedOn w:val="Normal"/>
    <w:uiPriority w:val="99"/>
    <w:pPr>
      <w:spacing w:before="0" w:after="100" w:line="240" w:lineRule="auto"/>
      <w:ind w:left="720"/>
      <w:jc w:val="left"/>
    </w:pPr>
    <w:rPr>
      <w:rFonts w:ascii="Times New Roman" w:hAnsi="Times New Roman"/>
      <w:sz w:val="22"/>
      <w:szCs w:val="20"/>
    </w:rPr>
  </w:style>
  <w:style w:type="paragraph" w:customStyle="1" w:styleId="TableText1">
    <w:name w:val="Table Text"/>
    <w:basedOn w:val="Normal"/>
    <w:pPr>
      <w:spacing w:before="40" w:after="40" w:line="240" w:lineRule="auto"/>
      <w:jc w:val="left"/>
    </w:pPr>
    <w:rPr>
      <w:rFonts w:ascii="Times New Roman" w:hAnsi="Times New Roman"/>
      <w:szCs w:val="20"/>
    </w:rPr>
  </w:style>
  <w:style w:type="paragraph" w:customStyle="1" w:styleId="NormalCentered">
    <w:name w:val="Normal Centered"/>
    <w:basedOn w:val="Normal"/>
    <w:pPr>
      <w:keepLines/>
      <w:spacing w:before="0" w:after="260" w:line="240" w:lineRule="auto"/>
      <w:jc w:val="center"/>
    </w:pPr>
    <w:rPr>
      <w:rFonts w:ascii="Book Antiqua" w:hAnsi="Book Antiqua"/>
      <w:sz w:val="22"/>
      <w:szCs w:val="20"/>
    </w:rPr>
  </w:style>
  <w:style w:type="paragraph" w:customStyle="1" w:styleId="Hidden">
    <w:name w:val="Hidden"/>
    <w:basedOn w:val="Normal"/>
    <w:rPr>
      <w:vanish/>
    </w:rPr>
  </w:style>
  <w:style w:type="paragraph" w:customStyle="1" w:styleId="note">
    <w:name w:val="note"/>
    <w:basedOn w:val="Normal"/>
    <w:pPr>
      <w:numPr>
        <w:numId w:val="18"/>
      </w:numPr>
    </w:pPr>
  </w:style>
  <w:style w:type="character" w:customStyle="1" w:styleId="HiddenText">
    <w:name w:val="Hidden_Text"/>
    <w:rPr>
      <w:rFonts w:cs="Times New Roman"/>
      <w:vanish/>
    </w:rPr>
  </w:style>
  <w:style w:type="character" w:customStyle="1" w:styleId="Hidden-Text">
    <w:name w:val="Hidden-Text"/>
    <w:rPr>
      <w:rFonts w:cs="Times New Roman"/>
      <w:vanish/>
    </w:rPr>
  </w:style>
  <w:style w:type="paragraph" w:customStyle="1" w:styleId="Numberedlist">
    <w:name w:val="Numbered list"/>
    <w:basedOn w:val="Normal"/>
    <w:rsid w:val="001324AE"/>
    <w:pPr>
      <w:tabs>
        <w:tab w:val="left" w:pos="2421"/>
      </w:tabs>
      <w:spacing w:before="0" w:after="0" w:line="240" w:lineRule="auto"/>
      <w:ind w:left="2421" w:hanging="465"/>
      <w:jc w:val="left"/>
    </w:pPr>
    <w:rPr>
      <w:rFonts w:ascii="Verdana" w:hAnsi="Verdana"/>
      <w:szCs w:val="20"/>
      <w:lang w:val="en-US" w:eastAsia="en-AU"/>
    </w:rPr>
  </w:style>
  <w:style w:type="paragraph" w:customStyle="1" w:styleId="PFBulletMargin">
    <w:name w:val="PF Bullet Margin"/>
    <w:basedOn w:val="Normal"/>
    <w:rsid w:val="00195689"/>
    <w:pPr>
      <w:numPr>
        <w:numId w:val="21"/>
      </w:numPr>
      <w:tabs>
        <w:tab w:val="left" w:pos="1848"/>
        <w:tab w:val="left" w:pos="2773"/>
        <w:tab w:val="left" w:pos="3697"/>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PFBulletLevel1">
    <w:name w:val="PF Bullet Level 1"/>
    <w:basedOn w:val="Normal"/>
    <w:rsid w:val="00195689"/>
    <w:pPr>
      <w:numPr>
        <w:ilvl w:val="1"/>
        <w:numId w:val="21"/>
      </w:numPr>
      <w:tabs>
        <w:tab w:val="left" w:pos="924"/>
        <w:tab w:val="left" w:pos="2773"/>
        <w:tab w:val="left" w:pos="3697"/>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PFBulletLevel2">
    <w:name w:val="PF Bullet Level 2"/>
    <w:basedOn w:val="Normal"/>
    <w:rsid w:val="00195689"/>
    <w:pPr>
      <w:numPr>
        <w:ilvl w:val="2"/>
        <w:numId w:val="21"/>
      </w:numPr>
      <w:tabs>
        <w:tab w:val="left" w:pos="924"/>
        <w:tab w:val="left" w:pos="1848"/>
        <w:tab w:val="left" w:pos="3697"/>
        <w:tab w:val="left" w:pos="4621"/>
        <w:tab w:val="left" w:pos="5545"/>
        <w:tab w:val="left" w:pos="6469"/>
        <w:tab w:val="left" w:pos="7394"/>
        <w:tab w:val="left" w:pos="8318"/>
        <w:tab w:val="right" w:pos="8789"/>
      </w:tabs>
      <w:spacing w:line="276" w:lineRule="auto"/>
      <w:ind w:left="2772" w:hanging="924"/>
      <w:jc w:val="left"/>
    </w:pPr>
    <w:rPr>
      <w:rFonts w:ascii="Arial" w:hAnsi="Arial"/>
      <w:color w:val="000000"/>
      <w:sz w:val="18"/>
      <w:szCs w:val="20"/>
      <w:lang w:eastAsia="en-AU"/>
    </w:rPr>
  </w:style>
  <w:style w:type="paragraph" w:customStyle="1" w:styleId="PFBulletLevel3">
    <w:name w:val="PF Bullet Level 3"/>
    <w:basedOn w:val="Normal"/>
    <w:rsid w:val="00195689"/>
    <w:pPr>
      <w:numPr>
        <w:ilvl w:val="3"/>
        <w:numId w:val="21"/>
      </w:numPr>
      <w:tabs>
        <w:tab w:val="left" w:pos="924"/>
        <w:tab w:val="left" w:pos="1848"/>
        <w:tab w:val="left" w:pos="2773"/>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Glossary">
    <w:name w:val="Glossary"/>
    <w:basedOn w:val="Normal"/>
    <w:next w:val="Normal"/>
    <w:rsid w:val="00CD48F9"/>
    <w:pPr>
      <w:keepNext/>
      <w:spacing w:before="0" w:line="240" w:lineRule="auto"/>
      <w:jc w:val="left"/>
    </w:pPr>
    <w:rPr>
      <w:rFonts w:ascii="SwitzerlandBlack" w:hAnsi="SwitzerlandBlack"/>
      <w:szCs w:val="20"/>
      <w:lang w:eastAsia="en-AU"/>
    </w:rPr>
  </w:style>
  <w:style w:type="paragraph" w:customStyle="1" w:styleId="ParagraphTextLevel1">
    <w:name w:val="ParagraphTextLevel1"/>
    <w:basedOn w:val="Normal"/>
    <w:rsid w:val="00444DA7"/>
    <w:pPr>
      <w:numPr>
        <w:numId w:val="11"/>
      </w:numPr>
      <w:spacing w:before="0" w:after="200" w:line="240" w:lineRule="auto"/>
      <w:jc w:val="left"/>
    </w:pPr>
    <w:rPr>
      <w:rFonts w:ascii="Verdana" w:hAnsi="Verdana"/>
      <w:sz w:val="18"/>
      <w:szCs w:val="20"/>
    </w:rPr>
  </w:style>
  <w:style w:type="paragraph" w:customStyle="1" w:styleId="TableOfContentHeading">
    <w:name w:val="TableOfContentHeading"/>
    <w:basedOn w:val="Normal"/>
    <w:next w:val="Normal"/>
    <w:rsid w:val="002D59B5"/>
    <w:pPr>
      <w:pBdr>
        <w:top w:val="single" w:sz="48" w:space="16" w:color="auto"/>
      </w:pBdr>
      <w:spacing w:before="320" w:after="640" w:line="240" w:lineRule="auto"/>
      <w:jc w:val="left"/>
    </w:pPr>
    <w:rPr>
      <w:rFonts w:ascii="Verdana" w:hAnsi="Verdana"/>
      <w:b/>
      <w:sz w:val="32"/>
      <w:szCs w:val="20"/>
    </w:rPr>
  </w:style>
  <w:style w:type="paragraph" w:customStyle="1" w:styleId="subheading">
    <w:name w:val="sub heading"/>
    <w:basedOn w:val="Heading4"/>
    <w:next w:val="Normal"/>
    <w:rsid w:val="00416348"/>
    <w:pPr>
      <w:keepLines/>
      <w:numPr>
        <w:ilvl w:val="0"/>
        <w:numId w:val="0"/>
      </w:numPr>
      <w:tabs>
        <w:tab w:val="left" w:pos="1134"/>
      </w:tabs>
      <w:spacing w:before="180" w:after="60"/>
      <w:ind w:left="1701"/>
      <w:outlineLvl w:val="9"/>
    </w:pPr>
    <w:rPr>
      <w:rFonts w:ascii="Verdana" w:hAnsi="Verdana"/>
      <w:bCs w:val="0"/>
      <w:sz w:val="22"/>
      <w:szCs w:val="20"/>
      <w:lang w:val="en-GB"/>
    </w:rPr>
  </w:style>
  <w:style w:type="paragraph" w:customStyle="1" w:styleId="AgreementSubSubPara">
    <w:name w:val="AgreementSubSubPara"/>
    <w:basedOn w:val="Normal"/>
    <w:rsid w:val="00416348"/>
    <w:pPr>
      <w:spacing w:before="0" w:after="0" w:line="240" w:lineRule="auto"/>
      <w:jc w:val="left"/>
    </w:pPr>
    <w:rPr>
      <w:rFonts w:ascii="Verdana" w:hAnsi="Verdana"/>
      <w:sz w:val="18"/>
      <w:szCs w:val="20"/>
    </w:rPr>
  </w:style>
  <w:style w:type="table" w:styleId="TableGrid">
    <w:name w:val="Table Grid"/>
    <w:basedOn w:val="TableNormal"/>
    <w:uiPriority w:val="39"/>
    <w:rsid w:val="00087341"/>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5B05E5"/>
    <w:pPr>
      <w:widowControl w:val="0"/>
      <w:spacing w:before="80" w:after="40" w:line="240" w:lineRule="auto"/>
      <w:jc w:val="left"/>
    </w:pPr>
    <w:rPr>
      <w:rFonts w:ascii="Book Antiqua" w:hAnsi="Book Antiqua"/>
      <w:szCs w:val="20"/>
      <w:lang w:val="en-US"/>
    </w:rPr>
  </w:style>
  <w:style w:type="paragraph" w:customStyle="1" w:styleId="ListNoNumberEnd">
    <w:name w:val="List No Number End"/>
    <w:basedOn w:val="Normal"/>
    <w:rsid w:val="005B05E5"/>
    <w:pPr>
      <w:widowControl w:val="0"/>
      <w:spacing w:before="0" w:after="260" w:line="240" w:lineRule="auto"/>
      <w:ind w:left="2126" w:hanging="425"/>
      <w:jc w:val="left"/>
    </w:pPr>
    <w:rPr>
      <w:rFonts w:ascii="Book Antiqua" w:hAnsi="Book Antiqua"/>
      <w:szCs w:val="20"/>
    </w:rPr>
  </w:style>
  <w:style w:type="character" w:customStyle="1" w:styleId="Subhead1">
    <w:name w:val="Subhead1"/>
    <w:rsid w:val="005B05E5"/>
    <w:rPr>
      <w:rFonts w:cs="Times New Roman"/>
      <w:b/>
      <w:spacing w:val="6"/>
    </w:rPr>
  </w:style>
  <w:style w:type="paragraph" w:customStyle="1" w:styleId="NormalLinespacingsingle">
    <w:name w:val="Normal + Line spacing:  single"/>
    <w:basedOn w:val="Heading8"/>
    <w:rsid w:val="005701B8"/>
    <w:pPr>
      <w:numPr>
        <w:ilvl w:val="1"/>
        <w:numId w:val="24"/>
      </w:numPr>
      <w:spacing w:before="60" w:after="60"/>
    </w:pPr>
  </w:style>
  <w:style w:type="paragraph" w:customStyle="1" w:styleId="bulletsubend">
    <w:name w:val="bulletsubend"/>
    <w:basedOn w:val="Normal"/>
    <w:next w:val="bullet"/>
    <w:rsid w:val="00000560"/>
    <w:pPr>
      <w:widowControl w:val="0"/>
      <w:spacing w:before="0" w:after="260" w:line="240" w:lineRule="auto"/>
      <w:ind w:left="2551" w:hanging="425"/>
      <w:jc w:val="left"/>
    </w:pPr>
    <w:rPr>
      <w:rFonts w:ascii="Book Antiqua" w:hAnsi="Book Antiqua"/>
      <w:szCs w:val="20"/>
      <w:lang w:val="en-US"/>
    </w:rPr>
  </w:style>
  <w:style w:type="paragraph" w:customStyle="1" w:styleId="bulletend">
    <w:name w:val="bulletend"/>
    <w:basedOn w:val="bullet"/>
    <w:next w:val="Normal"/>
    <w:rsid w:val="00000560"/>
    <w:pPr>
      <w:widowControl w:val="0"/>
      <w:numPr>
        <w:ilvl w:val="0"/>
        <w:numId w:val="27"/>
      </w:numPr>
      <w:tabs>
        <w:tab w:val="num" w:pos="2138"/>
        <w:tab w:val="left" w:pos="2419"/>
      </w:tabs>
      <w:spacing w:before="0" w:after="260" w:line="240" w:lineRule="auto"/>
      <w:ind w:left="2491" w:hanging="432"/>
      <w:jc w:val="left"/>
    </w:pPr>
    <w:rPr>
      <w:rFonts w:ascii="Book Antiqua" w:hAnsi="Book Antiqua"/>
      <w:szCs w:val="20"/>
      <w:lang w:val="en-US"/>
    </w:rPr>
  </w:style>
  <w:style w:type="paragraph" w:customStyle="1" w:styleId="tabletitle0">
    <w:name w:val="table title"/>
    <w:basedOn w:val="table"/>
    <w:rsid w:val="00556FD0"/>
    <w:pPr>
      <w:keepLines/>
      <w:widowControl/>
    </w:pPr>
    <w:rPr>
      <w:b/>
      <w:sz w:val="22"/>
      <w:lang w:val="en-GB"/>
    </w:rPr>
  </w:style>
  <w:style w:type="paragraph" w:customStyle="1" w:styleId="zNotOnlineNormal">
    <w:name w:val="zNot Online Normal"/>
    <w:basedOn w:val="Normal"/>
    <w:rsid w:val="00C8600C"/>
    <w:pPr>
      <w:keepLines/>
      <w:spacing w:before="0" w:after="260" w:line="240" w:lineRule="auto"/>
      <w:ind w:left="1701"/>
      <w:jc w:val="left"/>
    </w:pPr>
    <w:rPr>
      <w:rFonts w:ascii="Book Antiqua" w:hAnsi="Book Antiqua"/>
      <w:color w:val="800080"/>
      <w:sz w:val="22"/>
      <w:szCs w:val="20"/>
    </w:rPr>
  </w:style>
  <w:style w:type="paragraph" w:customStyle="1" w:styleId="PFNumLevel2">
    <w:name w:val="PF (Num) Level 2"/>
    <w:basedOn w:val="Normal"/>
    <w:rsid w:val="001D4FDA"/>
    <w:pPr>
      <w:tabs>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color w:val="000000"/>
      <w:szCs w:val="20"/>
    </w:rPr>
  </w:style>
  <w:style w:type="paragraph" w:customStyle="1" w:styleId="PFNumLevel3">
    <w:name w:val="PF (Num) Level 3"/>
    <w:basedOn w:val="Normal"/>
    <w:rsid w:val="001D4FDA"/>
    <w:pPr>
      <w:tabs>
        <w:tab w:val="left" w:pos="3697"/>
        <w:tab w:val="left" w:pos="4621"/>
        <w:tab w:val="left" w:pos="5545"/>
        <w:tab w:val="left" w:pos="6469"/>
        <w:tab w:val="left" w:pos="7394"/>
        <w:tab w:val="left" w:pos="8318"/>
        <w:tab w:val="right" w:pos="8930"/>
      </w:tabs>
      <w:spacing w:line="276" w:lineRule="auto"/>
      <w:ind w:left="924"/>
      <w:jc w:val="left"/>
    </w:pPr>
    <w:rPr>
      <w:rFonts w:ascii="Arial" w:hAnsi="Arial"/>
      <w:color w:val="000000"/>
      <w:szCs w:val="20"/>
    </w:rPr>
  </w:style>
  <w:style w:type="paragraph" w:customStyle="1" w:styleId="PFNumLevel4">
    <w:name w:val="PF (Num) Level 4"/>
    <w:basedOn w:val="Normal"/>
    <w:rsid w:val="001D4FDA"/>
    <w:pPr>
      <w:tabs>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color w:val="000000"/>
      <w:szCs w:val="20"/>
    </w:rPr>
  </w:style>
  <w:style w:type="paragraph" w:customStyle="1" w:styleId="PFNumLevel5">
    <w:name w:val="PF (Num) Level 5"/>
    <w:basedOn w:val="Normal"/>
    <w:rsid w:val="001D4FDA"/>
    <w:pPr>
      <w:tabs>
        <w:tab w:val="num" w:pos="1008"/>
        <w:tab w:val="left" w:pos="2773"/>
        <w:tab w:val="left" w:pos="3697"/>
        <w:tab w:val="left" w:pos="4621"/>
        <w:tab w:val="left" w:pos="5545"/>
        <w:tab w:val="left" w:pos="6469"/>
        <w:tab w:val="left" w:pos="7394"/>
        <w:tab w:val="left" w:pos="8318"/>
        <w:tab w:val="right" w:pos="8930"/>
      </w:tabs>
      <w:spacing w:line="276" w:lineRule="auto"/>
      <w:ind w:left="1008" w:hanging="576"/>
      <w:jc w:val="left"/>
    </w:pPr>
    <w:rPr>
      <w:rFonts w:ascii="Arial" w:hAnsi="Arial"/>
      <w:color w:val="000000"/>
      <w:szCs w:val="20"/>
    </w:rPr>
  </w:style>
  <w:style w:type="paragraph" w:customStyle="1" w:styleId="PFNumLevel6">
    <w:name w:val="PF (Num) Level 6"/>
    <w:basedOn w:val="Normal"/>
    <w:rsid w:val="001D4FDA"/>
    <w:p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color w:val="000000"/>
      <w:sz w:val="21"/>
      <w:szCs w:val="20"/>
    </w:rPr>
  </w:style>
  <w:style w:type="paragraph" w:customStyle="1" w:styleId="PFNumLevel7">
    <w:name w:val="PF (Num) Level 7"/>
    <w:basedOn w:val="Normal"/>
    <w:rsid w:val="001D4FDA"/>
    <w:pPr>
      <w:tabs>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color w:val="000000"/>
      <w:sz w:val="21"/>
      <w:szCs w:val="20"/>
    </w:rPr>
  </w:style>
  <w:style w:type="paragraph" w:customStyle="1" w:styleId="PFNumLevel8">
    <w:name w:val="PF (Num) Level 8"/>
    <w:basedOn w:val="Normal"/>
    <w:rsid w:val="001D4FDA"/>
    <w:pPr>
      <w:tabs>
        <w:tab w:val="left" w:pos="1848"/>
        <w:tab w:val="num" w:pos="2773"/>
        <w:tab w:val="left" w:pos="3697"/>
        <w:tab w:val="left" w:pos="4621"/>
        <w:tab w:val="left" w:pos="5545"/>
        <w:tab w:val="left" w:pos="6469"/>
        <w:tab w:val="left" w:pos="7394"/>
        <w:tab w:val="left" w:pos="8318"/>
        <w:tab w:val="right" w:pos="8930"/>
      </w:tabs>
      <w:spacing w:line="276" w:lineRule="auto"/>
      <w:ind w:left="2773" w:hanging="925"/>
      <w:jc w:val="left"/>
    </w:pPr>
    <w:rPr>
      <w:rFonts w:ascii="Arial" w:hAnsi="Arial"/>
      <w:color w:val="000000"/>
      <w:sz w:val="21"/>
      <w:szCs w:val="20"/>
    </w:rPr>
  </w:style>
  <w:style w:type="paragraph" w:customStyle="1" w:styleId="PFNumLevel9">
    <w:name w:val="PF (Num) Level 9"/>
    <w:basedOn w:val="Normal"/>
    <w:rsid w:val="001D4FDA"/>
    <w:pPr>
      <w:tabs>
        <w:tab w:val="left" w:pos="1848"/>
        <w:tab w:val="left" w:pos="2773"/>
        <w:tab w:val="num" w:pos="3133"/>
        <w:tab w:val="left" w:pos="4621"/>
        <w:tab w:val="left" w:pos="5545"/>
        <w:tab w:val="left" w:pos="6469"/>
        <w:tab w:val="left" w:pos="7394"/>
        <w:tab w:val="left" w:pos="8318"/>
        <w:tab w:val="right" w:pos="8930"/>
      </w:tabs>
      <w:spacing w:line="276" w:lineRule="auto"/>
      <w:ind w:left="3119" w:hanging="346"/>
      <w:jc w:val="left"/>
    </w:pPr>
    <w:rPr>
      <w:rFonts w:ascii="Arial" w:hAnsi="Arial"/>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2162">
      <w:marLeft w:val="0"/>
      <w:marRight w:val="0"/>
      <w:marTop w:val="0"/>
      <w:marBottom w:val="0"/>
      <w:divBdr>
        <w:top w:val="none" w:sz="0" w:space="0" w:color="auto"/>
        <w:left w:val="none" w:sz="0" w:space="0" w:color="auto"/>
        <w:bottom w:val="none" w:sz="0" w:space="0" w:color="auto"/>
        <w:right w:val="none" w:sz="0" w:space="0" w:color="auto"/>
      </w:divBdr>
    </w:div>
    <w:div w:id="770512163">
      <w:marLeft w:val="0"/>
      <w:marRight w:val="0"/>
      <w:marTop w:val="0"/>
      <w:marBottom w:val="0"/>
      <w:divBdr>
        <w:top w:val="none" w:sz="0" w:space="0" w:color="auto"/>
        <w:left w:val="none" w:sz="0" w:space="0" w:color="auto"/>
        <w:bottom w:val="none" w:sz="0" w:space="0" w:color="auto"/>
        <w:right w:val="none" w:sz="0" w:space="0" w:color="auto"/>
      </w:divBdr>
    </w:div>
    <w:div w:id="770512165">
      <w:marLeft w:val="0"/>
      <w:marRight w:val="0"/>
      <w:marTop w:val="0"/>
      <w:marBottom w:val="0"/>
      <w:divBdr>
        <w:top w:val="none" w:sz="0" w:space="0" w:color="auto"/>
        <w:left w:val="none" w:sz="0" w:space="0" w:color="auto"/>
        <w:bottom w:val="none" w:sz="0" w:space="0" w:color="auto"/>
        <w:right w:val="none" w:sz="0" w:space="0" w:color="auto"/>
      </w:divBdr>
    </w:div>
    <w:div w:id="770512166">
      <w:marLeft w:val="0"/>
      <w:marRight w:val="0"/>
      <w:marTop w:val="0"/>
      <w:marBottom w:val="0"/>
      <w:divBdr>
        <w:top w:val="none" w:sz="0" w:space="0" w:color="auto"/>
        <w:left w:val="none" w:sz="0" w:space="0" w:color="auto"/>
        <w:bottom w:val="none" w:sz="0" w:space="0" w:color="auto"/>
        <w:right w:val="none" w:sz="0" w:space="0" w:color="auto"/>
      </w:divBdr>
    </w:div>
    <w:div w:id="770512169">
      <w:marLeft w:val="0"/>
      <w:marRight w:val="0"/>
      <w:marTop w:val="0"/>
      <w:marBottom w:val="0"/>
      <w:divBdr>
        <w:top w:val="none" w:sz="0" w:space="0" w:color="auto"/>
        <w:left w:val="none" w:sz="0" w:space="0" w:color="auto"/>
        <w:bottom w:val="none" w:sz="0" w:space="0" w:color="auto"/>
        <w:right w:val="none" w:sz="0" w:space="0" w:color="auto"/>
      </w:divBdr>
    </w:div>
    <w:div w:id="770512170">
      <w:marLeft w:val="0"/>
      <w:marRight w:val="0"/>
      <w:marTop w:val="0"/>
      <w:marBottom w:val="0"/>
      <w:divBdr>
        <w:top w:val="none" w:sz="0" w:space="0" w:color="auto"/>
        <w:left w:val="none" w:sz="0" w:space="0" w:color="auto"/>
        <w:bottom w:val="none" w:sz="0" w:space="0" w:color="auto"/>
        <w:right w:val="none" w:sz="0" w:space="0" w:color="auto"/>
      </w:divBdr>
    </w:div>
    <w:div w:id="770512171">
      <w:marLeft w:val="0"/>
      <w:marRight w:val="0"/>
      <w:marTop w:val="0"/>
      <w:marBottom w:val="0"/>
      <w:divBdr>
        <w:top w:val="none" w:sz="0" w:space="0" w:color="auto"/>
        <w:left w:val="none" w:sz="0" w:space="0" w:color="auto"/>
        <w:bottom w:val="none" w:sz="0" w:space="0" w:color="auto"/>
        <w:right w:val="none" w:sz="0" w:space="0" w:color="auto"/>
      </w:divBdr>
    </w:div>
    <w:div w:id="770512172">
      <w:marLeft w:val="0"/>
      <w:marRight w:val="0"/>
      <w:marTop w:val="0"/>
      <w:marBottom w:val="0"/>
      <w:divBdr>
        <w:top w:val="none" w:sz="0" w:space="0" w:color="auto"/>
        <w:left w:val="none" w:sz="0" w:space="0" w:color="auto"/>
        <w:bottom w:val="none" w:sz="0" w:space="0" w:color="auto"/>
        <w:right w:val="none" w:sz="0" w:space="0" w:color="auto"/>
      </w:divBdr>
    </w:div>
    <w:div w:id="770512173">
      <w:marLeft w:val="0"/>
      <w:marRight w:val="0"/>
      <w:marTop w:val="0"/>
      <w:marBottom w:val="0"/>
      <w:divBdr>
        <w:top w:val="none" w:sz="0" w:space="0" w:color="auto"/>
        <w:left w:val="none" w:sz="0" w:space="0" w:color="auto"/>
        <w:bottom w:val="none" w:sz="0" w:space="0" w:color="auto"/>
        <w:right w:val="none" w:sz="0" w:space="0" w:color="auto"/>
      </w:divBdr>
    </w:div>
    <w:div w:id="770512175">
      <w:marLeft w:val="0"/>
      <w:marRight w:val="0"/>
      <w:marTop w:val="0"/>
      <w:marBottom w:val="0"/>
      <w:divBdr>
        <w:top w:val="none" w:sz="0" w:space="0" w:color="auto"/>
        <w:left w:val="none" w:sz="0" w:space="0" w:color="auto"/>
        <w:bottom w:val="none" w:sz="0" w:space="0" w:color="auto"/>
        <w:right w:val="none" w:sz="0" w:space="0" w:color="auto"/>
      </w:divBdr>
    </w:div>
    <w:div w:id="770512176">
      <w:marLeft w:val="0"/>
      <w:marRight w:val="0"/>
      <w:marTop w:val="0"/>
      <w:marBottom w:val="0"/>
      <w:divBdr>
        <w:top w:val="none" w:sz="0" w:space="0" w:color="auto"/>
        <w:left w:val="none" w:sz="0" w:space="0" w:color="auto"/>
        <w:bottom w:val="none" w:sz="0" w:space="0" w:color="auto"/>
        <w:right w:val="none" w:sz="0" w:space="0" w:color="auto"/>
      </w:divBdr>
    </w:div>
    <w:div w:id="770512177">
      <w:marLeft w:val="0"/>
      <w:marRight w:val="0"/>
      <w:marTop w:val="0"/>
      <w:marBottom w:val="0"/>
      <w:divBdr>
        <w:top w:val="none" w:sz="0" w:space="0" w:color="auto"/>
        <w:left w:val="none" w:sz="0" w:space="0" w:color="auto"/>
        <w:bottom w:val="none" w:sz="0" w:space="0" w:color="auto"/>
        <w:right w:val="none" w:sz="0" w:space="0" w:color="auto"/>
      </w:divBdr>
    </w:div>
    <w:div w:id="770512178">
      <w:marLeft w:val="0"/>
      <w:marRight w:val="0"/>
      <w:marTop w:val="0"/>
      <w:marBottom w:val="0"/>
      <w:divBdr>
        <w:top w:val="none" w:sz="0" w:space="0" w:color="auto"/>
        <w:left w:val="none" w:sz="0" w:space="0" w:color="auto"/>
        <w:bottom w:val="none" w:sz="0" w:space="0" w:color="auto"/>
        <w:right w:val="none" w:sz="0" w:space="0" w:color="auto"/>
      </w:divBdr>
      <w:divsChild>
        <w:div w:id="770512167">
          <w:marLeft w:val="0"/>
          <w:marRight w:val="0"/>
          <w:marTop w:val="0"/>
          <w:marBottom w:val="0"/>
          <w:divBdr>
            <w:top w:val="none" w:sz="0" w:space="0" w:color="auto"/>
            <w:left w:val="none" w:sz="0" w:space="0" w:color="auto"/>
            <w:bottom w:val="none" w:sz="0" w:space="0" w:color="auto"/>
            <w:right w:val="none" w:sz="0" w:space="0" w:color="auto"/>
          </w:divBdr>
          <w:divsChild>
            <w:div w:id="770512160">
              <w:marLeft w:val="0"/>
              <w:marRight w:val="0"/>
              <w:marTop w:val="0"/>
              <w:marBottom w:val="0"/>
              <w:divBdr>
                <w:top w:val="none" w:sz="0" w:space="0" w:color="auto"/>
                <w:left w:val="none" w:sz="0" w:space="0" w:color="auto"/>
                <w:bottom w:val="none" w:sz="0" w:space="0" w:color="auto"/>
                <w:right w:val="none" w:sz="0" w:space="0" w:color="auto"/>
              </w:divBdr>
            </w:div>
            <w:div w:id="770512161">
              <w:marLeft w:val="0"/>
              <w:marRight w:val="0"/>
              <w:marTop w:val="0"/>
              <w:marBottom w:val="0"/>
              <w:divBdr>
                <w:top w:val="none" w:sz="0" w:space="0" w:color="auto"/>
                <w:left w:val="none" w:sz="0" w:space="0" w:color="auto"/>
                <w:bottom w:val="none" w:sz="0" w:space="0" w:color="auto"/>
                <w:right w:val="none" w:sz="0" w:space="0" w:color="auto"/>
              </w:divBdr>
            </w:div>
            <w:div w:id="770512164">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770512174">
              <w:marLeft w:val="0"/>
              <w:marRight w:val="0"/>
              <w:marTop w:val="0"/>
              <w:marBottom w:val="0"/>
              <w:divBdr>
                <w:top w:val="none" w:sz="0" w:space="0" w:color="auto"/>
                <w:left w:val="none" w:sz="0" w:space="0" w:color="auto"/>
                <w:bottom w:val="none" w:sz="0" w:space="0" w:color="auto"/>
                <w:right w:val="none" w:sz="0" w:space="0" w:color="auto"/>
              </w:divBdr>
            </w:div>
            <w:div w:id="770512181">
              <w:marLeft w:val="0"/>
              <w:marRight w:val="0"/>
              <w:marTop w:val="0"/>
              <w:marBottom w:val="0"/>
              <w:divBdr>
                <w:top w:val="none" w:sz="0" w:space="0" w:color="auto"/>
                <w:left w:val="none" w:sz="0" w:space="0" w:color="auto"/>
                <w:bottom w:val="none" w:sz="0" w:space="0" w:color="auto"/>
                <w:right w:val="none" w:sz="0" w:space="0" w:color="auto"/>
              </w:divBdr>
            </w:div>
            <w:div w:id="770512183">
              <w:marLeft w:val="0"/>
              <w:marRight w:val="0"/>
              <w:marTop w:val="0"/>
              <w:marBottom w:val="0"/>
              <w:divBdr>
                <w:top w:val="none" w:sz="0" w:space="0" w:color="auto"/>
                <w:left w:val="none" w:sz="0" w:space="0" w:color="auto"/>
                <w:bottom w:val="none" w:sz="0" w:space="0" w:color="auto"/>
                <w:right w:val="none" w:sz="0" w:space="0" w:color="auto"/>
              </w:divBdr>
            </w:div>
            <w:div w:id="770512184">
              <w:marLeft w:val="0"/>
              <w:marRight w:val="0"/>
              <w:marTop w:val="0"/>
              <w:marBottom w:val="0"/>
              <w:divBdr>
                <w:top w:val="none" w:sz="0" w:space="0" w:color="auto"/>
                <w:left w:val="none" w:sz="0" w:space="0" w:color="auto"/>
                <w:bottom w:val="none" w:sz="0" w:space="0" w:color="auto"/>
                <w:right w:val="none" w:sz="0" w:space="0" w:color="auto"/>
              </w:divBdr>
            </w:div>
            <w:div w:id="770512186">
              <w:marLeft w:val="0"/>
              <w:marRight w:val="0"/>
              <w:marTop w:val="0"/>
              <w:marBottom w:val="0"/>
              <w:divBdr>
                <w:top w:val="none" w:sz="0" w:space="0" w:color="auto"/>
                <w:left w:val="none" w:sz="0" w:space="0" w:color="auto"/>
                <w:bottom w:val="none" w:sz="0" w:space="0" w:color="auto"/>
                <w:right w:val="none" w:sz="0" w:space="0" w:color="auto"/>
              </w:divBdr>
            </w:div>
            <w:div w:id="770512187">
              <w:marLeft w:val="0"/>
              <w:marRight w:val="0"/>
              <w:marTop w:val="0"/>
              <w:marBottom w:val="0"/>
              <w:divBdr>
                <w:top w:val="none" w:sz="0" w:space="0" w:color="auto"/>
                <w:left w:val="none" w:sz="0" w:space="0" w:color="auto"/>
                <w:bottom w:val="none" w:sz="0" w:space="0" w:color="auto"/>
                <w:right w:val="none" w:sz="0" w:space="0" w:color="auto"/>
              </w:divBdr>
            </w:div>
            <w:div w:id="770512189">
              <w:marLeft w:val="0"/>
              <w:marRight w:val="0"/>
              <w:marTop w:val="0"/>
              <w:marBottom w:val="0"/>
              <w:divBdr>
                <w:top w:val="none" w:sz="0" w:space="0" w:color="auto"/>
                <w:left w:val="none" w:sz="0" w:space="0" w:color="auto"/>
                <w:bottom w:val="none" w:sz="0" w:space="0" w:color="auto"/>
                <w:right w:val="none" w:sz="0" w:space="0" w:color="auto"/>
              </w:divBdr>
            </w:div>
            <w:div w:id="770512190">
              <w:marLeft w:val="0"/>
              <w:marRight w:val="0"/>
              <w:marTop w:val="0"/>
              <w:marBottom w:val="0"/>
              <w:divBdr>
                <w:top w:val="none" w:sz="0" w:space="0" w:color="auto"/>
                <w:left w:val="none" w:sz="0" w:space="0" w:color="auto"/>
                <w:bottom w:val="none" w:sz="0" w:space="0" w:color="auto"/>
                <w:right w:val="none" w:sz="0" w:space="0" w:color="auto"/>
              </w:divBdr>
            </w:div>
            <w:div w:id="770512193">
              <w:marLeft w:val="0"/>
              <w:marRight w:val="0"/>
              <w:marTop w:val="0"/>
              <w:marBottom w:val="0"/>
              <w:divBdr>
                <w:top w:val="none" w:sz="0" w:space="0" w:color="auto"/>
                <w:left w:val="none" w:sz="0" w:space="0" w:color="auto"/>
                <w:bottom w:val="none" w:sz="0" w:space="0" w:color="auto"/>
                <w:right w:val="none" w:sz="0" w:space="0" w:color="auto"/>
              </w:divBdr>
            </w:div>
            <w:div w:id="770512196">
              <w:marLeft w:val="0"/>
              <w:marRight w:val="0"/>
              <w:marTop w:val="0"/>
              <w:marBottom w:val="0"/>
              <w:divBdr>
                <w:top w:val="none" w:sz="0" w:space="0" w:color="auto"/>
                <w:left w:val="none" w:sz="0" w:space="0" w:color="auto"/>
                <w:bottom w:val="none" w:sz="0" w:space="0" w:color="auto"/>
                <w:right w:val="none" w:sz="0" w:space="0" w:color="auto"/>
              </w:divBdr>
            </w:div>
            <w:div w:id="770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179">
      <w:marLeft w:val="0"/>
      <w:marRight w:val="0"/>
      <w:marTop w:val="0"/>
      <w:marBottom w:val="0"/>
      <w:divBdr>
        <w:top w:val="none" w:sz="0" w:space="0" w:color="auto"/>
        <w:left w:val="none" w:sz="0" w:space="0" w:color="auto"/>
        <w:bottom w:val="none" w:sz="0" w:space="0" w:color="auto"/>
        <w:right w:val="none" w:sz="0" w:space="0" w:color="auto"/>
      </w:divBdr>
    </w:div>
    <w:div w:id="770512180">
      <w:marLeft w:val="0"/>
      <w:marRight w:val="0"/>
      <w:marTop w:val="0"/>
      <w:marBottom w:val="0"/>
      <w:divBdr>
        <w:top w:val="none" w:sz="0" w:space="0" w:color="auto"/>
        <w:left w:val="none" w:sz="0" w:space="0" w:color="auto"/>
        <w:bottom w:val="none" w:sz="0" w:space="0" w:color="auto"/>
        <w:right w:val="none" w:sz="0" w:space="0" w:color="auto"/>
      </w:divBdr>
    </w:div>
    <w:div w:id="770512182">
      <w:marLeft w:val="0"/>
      <w:marRight w:val="0"/>
      <w:marTop w:val="0"/>
      <w:marBottom w:val="0"/>
      <w:divBdr>
        <w:top w:val="none" w:sz="0" w:space="0" w:color="auto"/>
        <w:left w:val="none" w:sz="0" w:space="0" w:color="auto"/>
        <w:bottom w:val="none" w:sz="0" w:space="0" w:color="auto"/>
        <w:right w:val="none" w:sz="0" w:space="0" w:color="auto"/>
      </w:divBdr>
    </w:div>
    <w:div w:id="770512185">
      <w:marLeft w:val="0"/>
      <w:marRight w:val="0"/>
      <w:marTop w:val="0"/>
      <w:marBottom w:val="0"/>
      <w:divBdr>
        <w:top w:val="none" w:sz="0" w:space="0" w:color="auto"/>
        <w:left w:val="none" w:sz="0" w:space="0" w:color="auto"/>
        <w:bottom w:val="none" w:sz="0" w:space="0" w:color="auto"/>
        <w:right w:val="none" w:sz="0" w:space="0" w:color="auto"/>
      </w:divBdr>
    </w:div>
    <w:div w:id="770512188">
      <w:marLeft w:val="0"/>
      <w:marRight w:val="0"/>
      <w:marTop w:val="0"/>
      <w:marBottom w:val="0"/>
      <w:divBdr>
        <w:top w:val="none" w:sz="0" w:space="0" w:color="auto"/>
        <w:left w:val="none" w:sz="0" w:space="0" w:color="auto"/>
        <w:bottom w:val="none" w:sz="0" w:space="0" w:color="auto"/>
        <w:right w:val="none" w:sz="0" w:space="0" w:color="auto"/>
      </w:divBdr>
    </w:div>
    <w:div w:id="770512191">
      <w:marLeft w:val="0"/>
      <w:marRight w:val="0"/>
      <w:marTop w:val="0"/>
      <w:marBottom w:val="0"/>
      <w:divBdr>
        <w:top w:val="none" w:sz="0" w:space="0" w:color="auto"/>
        <w:left w:val="none" w:sz="0" w:space="0" w:color="auto"/>
        <w:bottom w:val="none" w:sz="0" w:space="0" w:color="auto"/>
        <w:right w:val="none" w:sz="0" w:space="0" w:color="auto"/>
      </w:divBdr>
    </w:div>
    <w:div w:id="770512192">
      <w:marLeft w:val="0"/>
      <w:marRight w:val="0"/>
      <w:marTop w:val="0"/>
      <w:marBottom w:val="0"/>
      <w:divBdr>
        <w:top w:val="none" w:sz="0" w:space="0" w:color="auto"/>
        <w:left w:val="none" w:sz="0" w:space="0" w:color="auto"/>
        <w:bottom w:val="none" w:sz="0" w:space="0" w:color="auto"/>
        <w:right w:val="none" w:sz="0" w:space="0" w:color="auto"/>
      </w:divBdr>
    </w:div>
    <w:div w:id="770512194">
      <w:marLeft w:val="0"/>
      <w:marRight w:val="0"/>
      <w:marTop w:val="0"/>
      <w:marBottom w:val="0"/>
      <w:divBdr>
        <w:top w:val="none" w:sz="0" w:space="0" w:color="auto"/>
        <w:left w:val="none" w:sz="0" w:space="0" w:color="auto"/>
        <w:bottom w:val="none" w:sz="0" w:space="0" w:color="auto"/>
        <w:right w:val="none" w:sz="0" w:space="0" w:color="auto"/>
      </w:divBdr>
    </w:div>
    <w:div w:id="770512195">
      <w:marLeft w:val="0"/>
      <w:marRight w:val="0"/>
      <w:marTop w:val="0"/>
      <w:marBottom w:val="0"/>
      <w:divBdr>
        <w:top w:val="none" w:sz="0" w:space="0" w:color="auto"/>
        <w:left w:val="none" w:sz="0" w:space="0" w:color="auto"/>
        <w:bottom w:val="none" w:sz="0" w:space="0" w:color="auto"/>
        <w:right w:val="none" w:sz="0" w:space="0" w:color="auto"/>
      </w:divBdr>
    </w:div>
    <w:div w:id="770512197">
      <w:marLeft w:val="0"/>
      <w:marRight w:val="0"/>
      <w:marTop w:val="0"/>
      <w:marBottom w:val="0"/>
      <w:divBdr>
        <w:top w:val="none" w:sz="0" w:space="0" w:color="auto"/>
        <w:left w:val="none" w:sz="0" w:space="0" w:color="auto"/>
        <w:bottom w:val="none" w:sz="0" w:space="0" w:color="auto"/>
        <w:right w:val="none" w:sz="0" w:space="0" w:color="auto"/>
      </w:divBdr>
    </w:div>
    <w:div w:id="770512199">
      <w:marLeft w:val="0"/>
      <w:marRight w:val="0"/>
      <w:marTop w:val="0"/>
      <w:marBottom w:val="0"/>
      <w:divBdr>
        <w:top w:val="none" w:sz="0" w:space="0" w:color="auto"/>
        <w:left w:val="none" w:sz="0" w:space="0" w:color="auto"/>
        <w:bottom w:val="none" w:sz="0" w:space="0" w:color="auto"/>
        <w:right w:val="none" w:sz="0" w:space="0" w:color="auto"/>
      </w:divBdr>
    </w:div>
    <w:div w:id="770512200">
      <w:marLeft w:val="0"/>
      <w:marRight w:val="0"/>
      <w:marTop w:val="0"/>
      <w:marBottom w:val="0"/>
      <w:divBdr>
        <w:top w:val="none" w:sz="0" w:space="0" w:color="auto"/>
        <w:left w:val="none" w:sz="0" w:space="0" w:color="auto"/>
        <w:bottom w:val="none" w:sz="0" w:space="0" w:color="auto"/>
        <w:right w:val="none" w:sz="0" w:space="0" w:color="auto"/>
      </w:divBdr>
    </w:div>
    <w:div w:id="770512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rtificates-australia.com.au" TargetMode="External"/><Relationship Id="rId18" Type="http://schemas.openxmlformats.org/officeDocument/2006/relationships/hyperlink" Target="http://www.medicareaustralia.gov.au" TargetMode="External"/><Relationship Id="rId26" Type="http://schemas.openxmlformats.org/officeDocument/2006/relationships/hyperlink" Target="http://www.medicareaustralia.gov.au" TargetMode="External"/><Relationship Id="rId3" Type="http://schemas.openxmlformats.org/officeDocument/2006/relationships/settings" Target="settings.xml"/><Relationship Id="rId21" Type="http://schemas.openxmlformats.org/officeDocument/2006/relationships/hyperlink" Target="http://www.medicareaustralia.gov.a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edicareaustralia.gov.au" TargetMode="External"/><Relationship Id="rId17" Type="http://schemas.openxmlformats.org/officeDocument/2006/relationships/hyperlink" Target="http://www.certificates-australia.com.au/" TargetMode="External"/><Relationship Id="rId25" Type="http://schemas.openxmlformats.org/officeDocument/2006/relationships/hyperlink" Target="http://www.medicareaustralia.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areaustralia.gov.au" TargetMode="External"/><Relationship Id="rId20" Type="http://schemas.openxmlformats.org/officeDocument/2006/relationships/hyperlink" Target="http://www.medicareaustralia.gov.au" TargetMode="External"/><Relationship Id="rId29" Type="http://schemas.openxmlformats.org/officeDocument/2006/relationships/hyperlink" Target="http://www.medicare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reaustralia.com.au" TargetMode="External"/><Relationship Id="rId24" Type="http://schemas.openxmlformats.org/officeDocument/2006/relationships/hyperlink" Target="http://www.certificates-australia.com.au"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dicareaustralia.gov.au" TargetMode="External"/><Relationship Id="rId23" Type="http://schemas.openxmlformats.org/officeDocument/2006/relationships/hyperlink" Target="http://www.certificates-australia.com.au" TargetMode="External"/><Relationship Id="rId28" Type="http://schemas.openxmlformats.org/officeDocument/2006/relationships/hyperlink" Target="http://www.medicareaustralia.gov.au" TargetMode="External"/><Relationship Id="rId10" Type="http://schemas.openxmlformats.org/officeDocument/2006/relationships/hyperlink" Target="http://www.medicareaustralia.com.au" TargetMode="External"/><Relationship Id="rId19" Type="http://schemas.openxmlformats.org/officeDocument/2006/relationships/hyperlink" Target="http://www.certificates-australia.com.a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atekeeper.gov.au" TargetMode="External"/><Relationship Id="rId22" Type="http://schemas.openxmlformats.org/officeDocument/2006/relationships/hyperlink" Target="http://www.medicareaustralia.com.au" TargetMode="External"/><Relationship Id="rId27" Type="http://schemas.openxmlformats.org/officeDocument/2006/relationships/hyperlink" Target="http://www.medicareaustralia.gov.au" TargetMode="External"/><Relationship Id="rId30" Type="http://schemas.openxmlformats.org/officeDocument/2006/relationships/hyperlink" Target="http://www.certificates-australia.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Application%20Data\Microsoft\Templates\PSG%20Report_Proposal%20Template%202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PSG Report_Proposal Template 2v2.dot</Template>
  <TotalTime>1</TotalTime>
  <Pages>1</Pages>
  <Words>10087</Words>
  <Characters>57496</Characters>
  <DocSecurity>0</DocSecurity>
  <Lines>479</Lines>
  <Paragraphs>134</Paragraphs>
  <ScaleCrop>false</ScaleCrop>
  <HeadingPairs>
    <vt:vector size="2" baseType="variant">
      <vt:variant>
        <vt:lpstr>Title</vt:lpstr>
      </vt:variant>
      <vt:variant>
        <vt:i4>1</vt:i4>
      </vt:variant>
    </vt:vector>
  </HeadingPairs>
  <TitlesOfParts>
    <vt:vector size="1" baseType="lpstr">
      <vt:lpstr>Medicare Australia Root Certification Authority Certificate Policy</vt:lpstr>
    </vt:vector>
  </TitlesOfParts>
  <LinksUpToDate>false</LinksUpToDate>
  <CharactersWithSpaces>67449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Australia Root CertificationAuthority (Medicare Australia RCA) Certificate Policy (CP) Ver 2.6</dc:title>
  <dc:creator>Department Human Services</dc:creator>
  <cp:keywords/>
  <dc:description/>
  <cp:lastPrinted>2011-03-02T23:39:00Z</cp:lastPrinted>
  <dcterms:created xsi:type="dcterms:W3CDTF">2015-09-18T06:14:00Z</dcterms:created>
  <dcterms:modified xsi:type="dcterms:W3CDTF">2015-09-18T06:15:00Z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Checked by</vt:lpwstr>
  </property>
  <property fmtid="{D5CDD505-2E9C-101B-9397-08002B2CF9AE}" pid="3" name="Client">
    <vt:lpwstr>Medicare Australia</vt:lpwstr>
  </property>
  <property fmtid="{D5CDD505-2E9C-101B-9397-08002B2CF9AE}" pid="4" name="Doc Classification">
    <vt:lpwstr>UNCLASSIFIED</vt:lpwstr>
  </property>
  <property fmtid="{D5CDD505-2E9C-101B-9397-08002B2CF9AE}" pid="5" name="Doc Reference">
    <vt:lpwstr>2990</vt:lpwstr>
  </property>
  <property fmtid="{D5CDD505-2E9C-101B-9397-08002B2CF9AE}" pid="6" name="Company ShortName">
    <vt:lpwstr>Medicare Australia</vt:lpwstr>
  </property>
  <property fmtid="{D5CDD505-2E9C-101B-9397-08002B2CF9AE}" pid="7" name="Client ShortName">
    <vt:lpwstr>Medicare Australia</vt:lpwstr>
  </property>
  <property fmtid="{D5CDD505-2E9C-101B-9397-08002B2CF9AE}" pid="8" name="Author Position">
    <vt:lpwstr>Managing Security Consultant</vt:lpwstr>
  </property>
  <property fmtid="{D5CDD505-2E9C-101B-9397-08002B2CF9AE}" pid="9" name="Doc Date">
    <vt:lpwstr>July 2006</vt:lpwstr>
  </property>
  <property fmtid="{D5CDD505-2E9C-101B-9397-08002B2CF9AE}" pid="10" name="Doc Version">
    <vt:lpwstr>1.92</vt:lpwstr>
  </property>
  <property fmtid="{D5CDD505-2E9C-101B-9397-08002B2CF9AE}" pid="11" name="X.500 Directory">
    <vt:lpwstr>Cybertrust Publicly Accessible Repository</vt:lpwstr>
  </property>
  <property fmtid="{D5CDD505-2E9C-101B-9397-08002B2CF9AE}" pid="12" name="Accreditation_Body">
    <vt:lpwstr>AGIMO</vt:lpwstr>
  </property>
  <property fmtid="{D5CDD505-2E9C-101B-9397-08002B2CF9AE}" pid="13" name="OCA">
    <vt:lpwstr>Medicare Australia OCA</vt:lpwstr>
  </property>
  <property fmtid="{D5CDD505-2E9C-101B-9397-08002B2CF9AE}" pid="14" name="RCA">
    <vt:lpwstr>Medicare Australia Root Certification Authority</vt:lpwstr>
  </property>
  <property fmtid="{D5CDD505-2E9C-101B-9397-08002B2CF9AE}" pid="15" name="PKI_Name">
    <vt:lpwstr>Health Sector PKI</vt:lpwstr>
  </property>
  <property fmtid="{D5CDD505-2E9C-101B-9397-08002B2CF9AE}" pid="16" name="Client_PAA">
    <vt:lpwstr>Medicare Australia Policy Management Authority</vt:lpwstr>
  </property>
  <property fmtid="{D5CDD505-2E9C-101B-9397-08002B2CF9AE}" pid="17" name="Accreditation_Standard">
    <vt:lpwstr>Gatekeeper</vt:lpwstr>
  </property>
  <property fmtid="{D5CDD505-2E9C-101B-9397-08002B2CF9AE}" pid="18" name="PKI_Ops_Centre">
    <vt:lpwstr>Cybertrust Australia PKI Trust Centres</vt:lpwstr>
  </property>
  <property fmtid="{D5CDD505-2E9C-101B-9397-08002B2CF9AE}" pid="19" name="OID_Number">
    <vt:lpwstr>OID_Number</vt:lpwstr>
  </property>
  <property fmtid="{D5CDD505-2E9C-101B-9397-08002B2CF9AE}" pid="20" name="PKI_Contact_Name">
    <vt:lpwstr>Medicare Australia</vt:lpwstr>
  </property>
  <property fmtid="{D5CDD505-2E9C-101B-9397-08002B2CF9AE}" pid="21" name="PKI_Contact_address">
    <vt:lpwstr>133 Reed St</vt:lpwstr>
  </property>
  <property fmtid="{D5CDD505-2E9C-101B-9397-08002B2CF9AE}" pid="22" name="PKI_Contact_Phone">
    <vt:lpwstr>+61 2 62XXXXXX</vt:lpwstr>
  </property>
  <property fmtid="{D5CDD505-2E9C-101B-9397-08002B2CF9AE}" pid="23" name="PKI_Contact_Fax">
    <vt:lpwstr>+61 2 62XXXXX</vt:lpwstr>
  </property>
  <property fmtid="{D5CDD505-2E9C-101B-9397-08002B2CF9AE}" pid="24" name="PKI_Contact_email">
    <vt:lpwstr>mailto:?????@medicareaustralia.gov.au</vt:lpwstr>
  </property>
  <property fmtid="{D5CDD505-2E9C-101B-9397-08002B2CF9AE}" pid="25" name="PKI_Contact_Position">
    <vt:lpwstr>National Operations Manager</vt:lpwstr>
  </property>
  <property fmtid="{D5CDD505-2E9C-101B-9397-08002B2CF9AE}" pid="26" name="Approval_Date">
    <vt:lpwstr>13 July 2006</vt:lpwstr>
  </property>
  <property fmtid="{D5CDD505-2E9C-101B-9397-08002B2CF9AE}" pid="27" name="PKI_Contact_Web">
    <vt:lpwstr>http://www.medicareaustralia.gov.au</vt:lpwstr>
  </property>
  <property fmtid="{D5CDD505-2E9C-101B-9397-08002B2CF9AE}" pid="28" name="Client_PAA_acc">
    <vt:lpwstr>Medicare Australia PMA</vt:lpwstr>
  </property>
  <property fmtid="{D5CDD505-2E9C-101B-9397-08002B2CF9AE}" pid="29" name="RCA_Acc">
    <vt:lpwstr>Medicare Australia RCA</vt:lpwstr>
  </property>
  <property fmtid="{D5CDD505-2E9C-101B-9397-08002B2CF9AE}" pid="30" name="PKI_Ops_Centre_Acc">
    <vt:lpwstr>C-TCs</vt:lpwstr>
  </property>
  <property fmtid="{D5CDD505-2E9C-101B-9397-08002B2CF9AE}" pid="31" name="OCA_Acc">
    <vt:lpwstr>MAOCA</vt:lpwstr>
  </property>
  <property fmtid="{D5CDD505-2E9C-101B-9397-08002B2CF9AE}" pid="32" name="cert_version">
    <vt:lpwstr>3</vt:lpwstr>
  </property>
  <property fmtid="{D5CDD505-2E9C-101B-9397-08002B2CF9AE}" pid="33" name="PKI_Ops_Centre_Classification">
    <vt:lpwstr>HIGHLY PROTECTED</vt:lpwstr>
  </property>
  <property fmtid="{D5CDD505-2E9C-101B-9397-08002B2CF9AE}" pid="34" name="Contractor_Ops">
    <vt:lpwstr>Cybertrust PKI</vt:lpwstr>
  </property>
  <property fmtid="{D5CDD505-2E9C-101B-9397-08002B2CF9AE}" pid="35" name="PKI_Name_acc">
    <vt:lpwstr>Health Sector PKI</vt:lpwstr>
  </property>
  <property fmtid="{D5CDD505-2E9C-101B-9397-08002B2CF9AE}" pid="36" name="PKI_Administrator">
    <vt:lpwstr>Medicare Australia Security and Compliance Manager</vt:lpwstr>
  </property>
  <property fmtid="{D5CDD505-2E9C-101B-9397-08002B2CF9AE}" pid="37" name="National Manager">
    <vt:lpwstr>Medicare Australia National Operations Manager</vt:lpwstr>
  </property>
  <property fmtid="{D5CDD505-2E9C-101B-9397-08002B2CF9AE}" pid="38" name="ASCM">
    <vt:lpwstr>Cybertrust APac Security and Compliance Manager</vt:lpwstr>
  </property>
  <property fmtid="{D5CDD505-2E9C-101B-9397-08002B2CF9AE}" pid="39" name="ASCM-acc">
    <vt:lpwstr>ASCM</vt:lpwstr>
  </property>
  <property fmtid="{D5CDD505-2E9C-101B-9397-08002B2CF9AE}" pid="40" name="SDPL ORA">
    <vt:lpwstr>Client Registration Authority</vt:lpwstr>
  </property>
  <property fmtid="{D5CDD505-2E9C-101B-9397-08002B2CF9AE}" pid="41" name="SDPL OCA">
    <vt:lpwstr>SecureNet® Gatekeeper CA</vt:lpwstr>
  </property>
  <property fmtid="{D5CDD505-2E9C-101B-9397-08002B2CF9AE}" pid="42" name="Title Long Name">
    <vt:lpwstr>Medicare Australia Certificate Practice Statement</vt:lpwstr>
  </property>
  <property fmtid="{D5CDD505-2E9C-101B-9397-08002B2CF9AE}" pid="43" name="SecureNet® OCA">
    <vt:lpwstr>Medicare Australia CA</vt:lpwstr>
  </property>
  <property fmtid="{D5CDD505-2E9C-101B-9397-08002B2CF9AE}" pid="44" name="SecureNet® ORA">
    <vt:lpwstr>Medicare Australia RA</vt:lpwstr>
  </property>
  <property fmtid="{D5CDD505-2E9C-101B-9397-08002B2CF9AE}" pid="45" name="SecureNet® CA Long">
    <vt:lpwstr>Medicare Australia PKI Certification Authorities</vt:lpwstr>
  </property>
  <property fmtid="{D5CDD505-2E9C-101B-9397-08002B2CF9AE}" pid="46" name="HealthOCA">
    <vt:lpwstr>Medicare Australia OCA</vt:lpwstr>
  </property>
  <property fmtid="{D5CDD505-2E9C-101B-9397-08002B2CF9AE}" pid="47" name="CPS Long">
    <vt:lpwstr>Medicare Australia Root Certification Authority Practice Statement</vt:lpwstr>
  </property>
  <property fmtid="{D5CDD505-2E9C-101B-9397-08002B2CF9AE}" pid="48" name="CP Long">
    <vt:lpwstr>Medicare Australia Root Certification Authority Certificate Policy </vt:lpwstr>
  </property>
  <property fmtid="{D5CDD505-2E9C-101B-9397-08002B2CF9AE}" pid="49" name="CPS">
    <vt:lpwstr>Medicare Australia RCA CPS</vt:lpwstr>
  </property>
  <property fmtid="{D5CDD505-2E9C-101B-9397-08002B2CF9AE}" pid="50" name="CP">
    <vt:lpwstr>Medicare Australia RCA CP</vt:lpwstr>
  </property>
  <property fmtid="{D5CDD505-2E9C-101B-9397-08002B2CF9AE}" pid="51" name="Human Services">
    <vt:lpwstr>Medicare Australia</vt:lpwstr>
  </property>
  <property fmtid="{D5CDD505-2E9C-101B-9397-08002B2CF9AE}" pid="52" name="RCAG_Acc">
    <vt:lpwstr>Medicare Australia RCA</vt:lpwstr>
  </property>
  <property fmtid="{D5CDD505-2E9C-101B-9397-08002B2CF9AE}" pid="53" name="Directory Web URL">
    <vt:lpwstr>http://www.certificates-australia.com.au</vt:lpwstr>
  </property>
  <property fmtid="{D5CDD505-2E9C-101B-9397-08002B2CF9AE}" pid="54" name="MA RCA OM">
    <vt:lpwstr>Medicare Australia RCA Operations Manager</vt:lpwstr>
  </property>
</Properties>
</file>