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A69E5" w14:textId="6E213C89" w:rsidR="00AD4CC4" w:rsidRPr="00B430A3" w:rsidRDefault="00B339FF" w:rsidP="00B430A3">
      <w:pPr>
        <w:pStyle w:val="Heading1"/>
      </w:pPr>
      <w:r>
        <w:t>Reconciliation Action Plan 2015</w:t>
      </w:r>
      <w:r w:rsidRPr="00B339FF">
        <w:t>–</w:t>
      </w:r>
      <w:r w:rsidR="00B430A3" w:rsidRPr="00B430A3">
        <w:t>2017</w:t>
      </w:r>
    </w:p>
    <w:p w14:paraId="5317CEC1" w14:textId="1EDD4DAD" w:rsidR="005377C4" w:rsidRPr="00B430A3" w:rsidRDefault="005377C4" w:rsidP="00B430A3">
      <w:pPr>
        <w:pStyle w:val="Heading2"/>
      </w:pPr>
      <w:bookmarkStart w:id="0" w:name="_Toc280090258"/>
      <w:bookmarkStart w:id="1" w:name="_Toc280090512"/>
      <w:bookmarkStart w:id="2" w:name="_Toc280090607"/>
      <w:bookmarkStart w:id="3" w:name="_Toc280106129"/>
      <w:bookmarkStart w:id="4" w:name="_Toc280191710"/>
      <w:bookmarkStart w:id="5" w:name="_Toc280191868"/>
      <w:bookmarkStart w:id="6" w:name="_Toc280206330"/>
      <w:bookmarkStart w:id="7" w:name="_Toc280206426"/>
      <w:bookmarkStart w:id="8" w:name="_Toc282680632"/>
      <w:bookmarkStart w:id="9" w:name="_Toc282680766"/>
      <w:bookmarkStart w:id="10" w:name="_Toc282681172"/>
      <w:bookmarkStart w:id="11" w:name="_Toc282855289"/>
      <w:bookmarkStart w:id="12" w:name="_Toc282855381"/>
      <w:bookmarkStart w:id="13" w:name="_Toc283905932"/>
      <w:bookmarkStart w:id="14" w:name="_Toc283907638"/>
      <w:bookmarkStart w:id="15" w:name="_Toc283908530"/>
      <w:bookmarkStart w:id="16" w:name="_Toc283908640"/>
      <w:bookmarkStart w:id="17" w:name="_Toc283908706"/>
      <w:bookmarkStart w:id="18" w:name="_Toc283926346"/>
      <w:bookmarkStart w:id="19" w:name="_Toc284085597"/>
      <w:bookmarkStart w:id="20" w:name="_Toc285716635"/>
      <w:bookmarkStart w:id="21" w:name="_Toc285716702"/>
      <w:bookmarkStart w:id="22" w:name="_Toc285875488"/>
      <w:bookmarkStart w:id="23" w:name="_Toc291236480"/>
      <w:bookmarkStart w:id="24" w:name="_Toc291314644"/>
      <w:r w:rsidRPr="00B430A3">
        <w:lastRenderedPageBreak/>
        <w:t>W</w:t>
      </w:r>
      <w:bookmarkEnd w:id="0"/>
      <w:bookmarkEnd w:id="1"/>
      <w:bookmarkEnd w:id="2"/>
      <w:bookmarkEnd w:id="3"/>
      <w:bookmarkEnd w:id="4"/>
      <w:bookmarkEnd w:id="5"/>
      <w:bookmarkEnd w:id="6"/>
      <w:bookmarkEnd w:id="7"/>
      <w:bookmarkEnd w:id="8"/>
      <w:bookmarkEnd w:id="9"/>
      <w:bookmarkEnd w:id="10"/>
      <w:r w:rsidR="00C25193" w:rsidRPr="00B430A3">
        <w:t>orking together</w:t>
      </w:r>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69FC5B8" w14:textId="4FF17731" w:rsidR="00E33A17" w:rsidRDefault="008E37A1" w:rsidP="005377C4">
      <w:r>
        <w:t>The Au</w:t>
      </w:r>
      <w:bookmarkStart w:id="25" w:name="_GoBack"/>
      <w:bookmarkEnd w:id="25"/>
      <w:r>
        <w:t xml:space="preserve">stralian Government Department of Human Services is </w:t>
      </w:r>
      <w:r w:rsidR="00E33A17">
        <w:t xml:space="preserve">working towards reconciliation in Australia. We believe that by working with our customers, staff, businesses and other </w:t>
      </w:r>
      <w:r w:rsidR="00F62ADD">
        <w:t xml:space="preserve">Australian </w:t>
      </w:r>
      <w:r w:rsidR="00427683">
        <w:t>G</w:t>
      </w:r>
      <w:r w:rsidR="00E33A17">
        <w:t xml:space="preserve">overnment </w:t>
      </w:r>
      <w:r w:rsidR="00874BDC">
        <w:t>agencies</w:t>
      </w:r>
      <w:r w:rsidR="00E33A17">
        <w:t>, both Aboriginal and Torres Strait Islander peoples and other Australians</w:t>
      </w:r>
      <w:r w:rsidR="00452457">
        <w:t>, we can</w:t>
      </w:r>
      <w:r w:rsidR="00CB744E">
        <w:t xml:space="preserve"> make a real difference in people’s lives.</w:t>
      </w:r>
    </w:p>
    <w:p w14:paraId="5CF01DF7" w14:textId="25E227FD" w:rsidR="00D40F27" w:rsidRDefault="000677B2" w:rsidP="000677B2">
      <w:r>
        <w:t xml:space="preserve">We want to </w:t>
      </w:r>
      <w:r w:rsidR="00E616DF">
        <w:t>build stronger relationships and respect between Aboriginal and Torres Strait Islande</w:t>
      </w:r>
      <w:r w:rsidR="00CB744E">
        <w:t>r pe</w:t>
      </w:r>
      <w:r>
        <w:t>oples and other Australians. And we want to improve the health and economic opportunities for Aboriginal and Torres Strait Islander peoples and their communities.</w:t>
      </w:r>
    </w:p>
    <w:p w14:paraId="30198B40" w14:textId="59B2046E" w:rsidR="00E616DF" w:rsidRDefault="00CB744E" w:rsidP="0001520D">
      <w:r>
        <w:t>Our Reconciliation Action Plan</w:t>
      </w:r>
      <w:r w:rsidR="00663E68">
        <w:t xml:space="preserve"> </w:t>
      </w:r>
      <w:r>
        <w:t>covers</w:t>
      </w:r>
      <w:r w:rsidR="00E616DF">
        <w:t xml:space="preserve"> what we are doing</w:t>
      </w:r>
      <w:r>
        <w:t xml:space="preserve"> now and </w:t>
      </w:r>
      <w:r w:rsidR="000677B2">
        <w:t xml:space="preserve">what </w:t>
      </w:r>
      <w:r w:rsidR="00746C17">
        <w:t xml:space="preserve">we are planning </w:t>
      </w:r>
      <w:r>
        <w:t xml:space="preserve">to </w:t>
      </w:r>
      <w:r w:rsidR="000677B2">
        <w:t>do</w:t>
      </w:r>
      <w:r>
        <w:t xml:space="preserve"> to achieve these </w:t>
      </w:r>
      <w:r w:rsidR="00746C17">
        <w:t xml:space="preserve">important </w:t>
      </w:r>
      <w:r>
        <w:t>goals.</w:t>
      </w:r>
      <w:bookmarkStart w:id="26" w:name="_Toc280090259"/>
      <w:bookmarkStart w:id="27" w:name="_Toc280090513"/>
      <w:bookmarkStart w:id="28" w:name="_Toc280090608"/>
      <w:bookmarkStart w:id="29" w:name="_Toc280106130"/>
      <w:bookmarkStart w:id="30" w:name="_Toc280191711"/>
      <w:bookmarkStart w:id="31" w:name="_Toc280191869"/>
      <w:bookmarkStart w:id="32" w:name="_Toc280206331"/>
      <w:bookmarkStart w:id="33" w:name="_Toc280206427"/>
    </w:p>
    <w:p w14:paraId="3E8BC1A6" w14:textId="201E92C6" w:rsidR="005E6283" w:rsidRPr="00B430A3" w:rsidRDefault="005D45AD" w:rsidP="00B430A3">
      <w:pPr>
        <w:pStyle w:val="Heading3"/>
      </w:pPr>
      <w:bookmarkStart w:id="34" w:name="_Toc283905934"/>
      <w:bookmarkStart w:id="35" w:name="_Toc283907640"/>
      <w:bookmarkStart w:id="36" w:name="_Toc283908532"/>
      <w:bookmarkStart w:id="37" w:name="_Toc283908642"/>
      <w:bookmarkStart w:id="38" w:name="_Toc283908708"/>
      <w:bookmarkStart w:id="39" w:name="_Toc283926348"/>
      <w:bookmarkStart w:id="40" w:name="_Toc284085598"/>
      <w:bookmarkStart w:id="41" w:name="_Toc285716636"/>
      <w:bookmarkStart w:id="42" w:name="_Toc285716703"/>
      <w:bookmarkStart w:id="43" w:name="_Toc285875489"/>
      <w:bookmarkStart w:id="44" w:name="_Toc291236481"/>
      <w:bookmarkStart w:id="45" w:name="_Toc291314645"/>
      <w:bookmarkEnd w:id="26"/>
      <w:bookmarkEnd w:id="27"/>
      <w:bookmarkEnd w:id="28"/>
      <w:bookmarkEnd w:id="29"/>
      <w:bookmarkEnd w:id="30"/>
      <w:bookmarkEnd w:id="31"/>
      <w:bookmarkEnd w:id="32"/>
      <w:bookmarkEnd w:id="33"/>
      <w:r w:rsidRPr="00B430A3">
        <w:t xml:space="preserve">Acknowledgement of </w:t>
      </w:r>
      <w:r w:rsidR="00EB73FC" w:rsidRPr="00B430A3">
        <w:t>C</w:t>
      </w:r>
      <w:r w:rsidRPr="00B430A3">
        <w:t>ountry and Traditional O</w:t>
      </w:r>
      <w:r w:rsidR="005E6283" w:rsidRPr="00B430A3">
        <w:t>wners</w:t>
      </w:r>
      <w:bookmarkEnd w:id="34"/>
      <w:bookmarkEnd w:id="35"/>
      <w:bookmarkEnd w:id="36"/>
      <w:bookmarkEnd w:id="37"/>
      <w:bookmarkEnd w:id="38"/>
      <w:bookmarkEnd w:id="39"/>
      <w:bookmarkEnd w:id="40"/>
      <w:bookmarkEnd w:id="41"/>
      <w:bookmarkEnd w:id="42"/>
      <w:bookmarkEnd w:id="43"/>
      <w:bookmarkEnd w:id="44"/>
      <w:bookmarkEnd w:id="45"/>
    </w:p>
    <w:p w14:paraId="790707F2" w14:textId="6BCFD4CD" w:rsidR="005E6283" w:rsidRDefault="005E6283" w:rsidP="005E6283">
      <w:r>
        <w:t>The Department of H</w:t>
      </w:r>
      <w:r w:rsidR="00550900">
        <w:t xml:space="preserve">uman Services </w:t>
      </w:r>
      <w:r w:rsidR="005D45AD">
        <w:t>shows our respect and acknowledges the Traditional O</w:t>
      </w:r>
      <w:r>
        <w:t xml:space="preserve">wners </w:t>
      </w:r>
      <w:r w:rsidR="00550900">
        <w:t xml:space="preserve">and custodians of </w:t>
      </w:r>
      <w:r w:rsidR="005D45AD">
        <w:t>this land</w:t>
      </w:r>
      <w:r>
        <w:t xml:space="preserve">. We pay our respects to </w:t>
      </w:r>
      <w:r w:rsidR="005D45AD">
        <w:t xml:space="preserve">their Elders both past and </w:t>
      </w:r>
      <w:r>
        <w:t>presen</w:t>
      </w:r>
      <w:r w:rsidR="00B430A3">
        <w:t>t.</w:t>
      </w:r>
    </w:p>
    <w:p w14:paraId="6CC2E89E" w14:textId="77777777" w:rsidR="005E6283" w:rsidRDefault="005E6283" w:rsidP="00B430A3">
      <w:pPr>
        <w:pStyle w:val="Heading3"/>
      </w:pPr>
      <w:bookmarkStart w:id="46" w:name="_Toc284085599"/>
      <w:bookmarkStart w:id="47" w:name="_Toc285716637"/>
      <w:bookmarkStart w:id="48" w:name="_Toc285716704"/>
      <w:bookmarkStart w:id="49" w:name="_Toc285875490"/>
      <w:bookmarkStart w:id="50" w:name="_Toc291236482"/>
      <w:bookmarkStart w:id="51" w:name="_Toc291314646"/>
      <w:r>
        <w:t>Acknowledgements</w:t>
      </w:r>
      <w:bookmarkEnd w:id="46"/>
      <w:bookmarkEnd w:id="47"/>
      <w:bookmarkEnd w:id="48"/>
      <w:bookmarkEnd w:id="49"/>
      <w:bookmarkEnd w:id="50"/>
      <w:bookmarkEnd w:id="51"/>
    </w:p>
    <w:p w14:paraId="15F126E8" w14:textId="0C62F6BA" w:rsidR="005377C4" w:rsidRDefault="005377C4" w:rsidP="005E6283">
      <w:r>
        <w:t>This document has been written by the Australian Government</w:t>
      </w:r>
      <w:r w:rsidR="00663E68">
        <w:t xml:space="preserve"> </w:t>
      </w:r>
      <w:r w:rsidR="00663E68">
        <w:rPr>
          <w:bCs/>
          <w:iCs/>
          <w:color w:val="000000"/>
          <w:szCs w:val="22"/>
        </w:rPr>
        <w:t>Department of Human Services</w:t>
      </w:r>
      <w:r>
        <w:t xml:space="preserve">. </w:t>
      </w:r>
    </w:p>
    <w:p w14:paraId="15421704" w14:textId="049E88E3" w:rsidR="002210E6" w:rsidRDefault="002210E6" w:rsidP="005377C4">
      <w:r>
        <w:t xml:space="preserve">Artwork by </w:t>
      </w:r>
      <w:r w:rsidRPr="002210E6">
        <w:t xml:space="preserve">James </w:t>
      </w:r>
      <w:proofErr w:type="spellStart"/>
      <w:r w:rsidRPr="002210E6">
        <w:t>Baban</w:t>
      </w:r>
      <w:proofErr w:type="spellEnd"/>
      <w:r>
        <w:t>.</w:t>
      </w:r>
    </w:p>
    <w:p w14:paraId="5F6E5437" w14:textId="77777777" w:rsidR="005377C4" w:rsidRDefault="005377C4" w:rsidP="005377C4">
      <w:r>
        <w:t xml:space="preserve">Editing and design by the Information Access Group. </w:t>
      </w:r>
    </w:p>
    <w:p w14:paraId="7B5FAC9B" w14:textId="1F23A599" w:rsidR="00F7165B" w:rsidRPr="00B430A3" w:rsidRDefault="00F7165B" w:rsidP="005377C4">
      <w:r w:rsidRPr="00F561F2">
        <w:t>WARNING: Aboriginal and Torres Strait Islander peoples are warned that this product may contain images of deceased people.</w:t>
      </w:r>
    </w:p>
    <w:p w14:paraId="4CA95A2A" w14:textId="3594B26E" w:rsidR="00672875" w:rsidRDefault="00C25193" w:rsidP="00B430A3">
      <w:pPr>
        <w:pStyle w:val="Heading2"/>
      </w:pPr>
      <w:bookmarkStart w:id="52" w:name="_Toc291314648"/>
      <w:r>
        <w:t>Getting to know us</w:t>
      </w:r>
      <w:bookmarkEnd w:id="52"/>
    </w:p>
    <w:p w14:paraId="60AF62E9" w14:textId="2AEA356F" w:rsidR="0026557D" w:rsidRDefault="003262B4" w:rsidP="005E0993">
      <w:r>
        <w:t>Nearly every Australian comes into contact with t</w:t>
      </w:r>
      <w:r w:rsidR="005E0993">
        <w:t xml:space="preserve">he Department of Human Services </w:t>
      </w:r>
      <w:r w:rsidR="0026557D">
        <w:t xml:space="preserve">at some point </w:t>
      </w:r>
      <w:r>
        <w:t xml:space="preserve">in </w:t>
      </w:r>
      <w:r w:rsidR="00670B57">
        <w:t>their lives</w:t>
      </w:r>
      <w:r w:rsidR="0026557D">
        <w:t xml:space="preserve">. We deliver health and welfare payments and services to </w:t>
      </w:r>
      <w:r w:rsidR="005E0993">
        <w:t>around 99 per cent of Australians</w:t>
      </w:r>
      <w:r w:rsidR="0026557D">
        <w:t>.</w:t>
      </w:r>
      <w:r w:rsidR="005E0993">
        <w:t xml:space="preserve"> </w:t>
      </w:r>
      <w:r w:rsidR="00C46432">
        <w:t xml:space="preserve">In </w:t>
      </w:r>
      <w:r w:rsidR="00874BDC">
        <w:t>2013–14</w:t>
      </w:r>
      <w:r w:rsidR="00C46432">
        <w:t xml:space="preserve"> we made</w:t>
      </w:r>
      <w:r w:rsidR="007E2638">
        <w:t xml:space="preserve"> </w:t>
      </w:r>
      <w:r w:rsidR="007E2638" w:rsidRPr="008C2F36">
        <w:t>payments totalling</w:t>
      </w:r>
      <w:r w:rsidR="00C46432">
        <w:t xml:space="preserve"> $159.2</w:t>
      </w:r>
      <w:r w:rsidR="00966253">
        <w:t> </w:t>
      </w:r>
      <w:r w:rsidR="00C46432">
        <w:t>billion to customers and health care providers.</w:t>
      </w:r>
    </w:p>
    <w:p w14:paraId="4064600C" w14:textId="688A95EA" w:rsidR="00356FE1" w:rsidRDefault="0026557D" w:rsidP="005E0993">
      <w:r>
        <w:t>We provide our s</w:t>
      </w:r>
      <w:r w:rsidR="005E0993">
        <w:t xml:space="preserve">ervices </w:t>
      </w:r>
      <w:r>
        <w:t>in</w:t>
      </w:r>
      <w:r w:rsidR="005E0993">
        <w:t xml:space="preserve"> </w:t>
      </w:r>
      <w:r>
        <w:t>many different</w:t>
      </w:r>
      <w:r w:rsidR="005E0993">
        <w:t xml:space="preserve"> </w:t>
      </w:r>
      <w:r>
        <w:t>ways</w:t>
      </w:r>
      <w:r w:rsidR="005E0993">
        <w:t xml:space="preserve"> including </w:t>
      </w:r>
      <w:r w:rsidR="005E6283">
        <w:t>online</w:t>
      </w:r>
      <w:r w:rsidR="005E0993">
        <w:t xml:space="preserve">, </w:t>
      </w:r>
      <w:r>
        <w:t>over the phone</w:t>
      </w:r>
      <w:r w:rsidR="005E0993">
        <w:t xml:space="preserve"> and </w:t>
      </w:r>
      <w:r>
        <w:t xml:space="preserve">through </w:t>
      </w:r>
      <w:r w:rsidR="005E0993">
        <w:t xml:space="preserve">a network of over 400 service centres. </w:t>
      </w:r>
      <w:r w:rsidR="00C46432">
        <w:t>We have</w:t>
      </w:r>
      <w:r w:rsidR="00874BDC">
        <w:t xml:space="preserve"> a</w:t>
      </w:r>
      <w:r w:rsidR="00C61953">
        <w:t>round</w:t>
      </w:r>
      <w:r w:rsidR="00874BDC">
        <w:t xml:space="preserve"> 34</w:t>
      </w:r>
      <w:r w:rsidR="00966253">
        <w:t> </w:t>
      </w:r>
      <w:r w:rsidR="00874BDC">
        <w:t>000</w:t>
      </w:r>
      <w:r w:rsidR="00C46432">
        <w:t xml:space="preserve"> dedicated staff working across Australia, including </w:t>
      </w:r>
      <w:r w:rsidR="0001520D">
        <w:t xml:space="preserve">in </w:t>
      </w:r>
      <w:r w:rsidR="00C46432">
        <w:t>rural and remote areas.</w:t>
      </w:r>
    </w:p>
    <w:p w14:paraId="0A8CEDEE" w14:textId="6A983B3E" w:rsidR="005E0993" w:rsidRDefault="0026557D" w:rsidP="005E0993">
      <w:r>
        <w:t xml:space="preserve">We are always looking </w:t>
      </w:r>
      <w:r w:rsidR="00356FE1">
        <w:t>for</w:t>
      </w:r>
      <w:r>
        <w:t xml:space="preserve"> </w:t>
      </w:r>
      <w:r w:rsidR="003262B4">
        <w:t xml:space="preserve">new and better </w:t>
      </w:r>
      <w:r>
        <w:t xml:space="preserve">ways </w:t>
      </w:r>
      <w:r w:rsidR="003262B4">
        <w:t>to</w:t>
      </w:r>
      <w:r w:rsidR="00356FE1">
        <w:t xml:space="preserve"> help our customers to get what they need. A</w:t>
      </w:r>
      <w:r>
        <w:t>t the moment we are focussing</w:t>
      </w:r>
      <w:r w:rsidR="005E0993">
        <w:t xml:space="preserve"> on improving </w:t>
      </w:r>
      <w:r w:rsidR="003262B4">
        <w:t xml:space="preserve">and modernising </w:t>
      </w:r>
      <w:r w:rsidR="00AF7046">
        <w:t xml:space="preserve">how we deliver our </w:t>
      </w:r>
      <w:r w:rsidR="005E0993">
        <w:t>payments and services</w:t>
      </w:r>
      <w:r w:rsidR="00356FE1">
        <w:t xml:space="preserve">, </w:t>
      </w:r>
      <w:r w:rsidR="005E0993">
        <w:t>and reducing red tape.</w:t>
      </w:r>
    </w:p>
    <w:p w14:paraId="3714FF6E" w14:textId="4003B0F8" w:rsidR="00672875" w:rsidRDefault="00672875" w:rsidP="00B430A3">
      <w:pPr>
        <w:pStyle w:val="Heading2"/>
      </w:pPr>
      <w:bookmarkStart w:id="53" w:name="_Toc291314649"/>
      <w:r>
        <w:t xml:space="preserve">Message from </w:t>
      </w:r>
      <w:r w:rsidR="00C25193">
        <w:t>our</w:t>
      </w:r>
      <w:r>
        <w:t xml:space="preserve"> Secretary</w:t>
      </w:r>
      <w:bookmarkEnd w:id="53"/>
    </w:p>
    <w:p w14:paraId="099C0252" w14:textId="62F91A19" w:rsidR="0034421A" w:rsidRPr="00AF7046" w:rsidRDefault="00B430A3" w:rsidP="002210E6">
      <w:pPr>
        <w:rPr>
          <w:b/>
        </w:rPr>
      </w:pPr>
      <w:r>
        <w:rPr>
          <w:b/>
        </w:rPr>
        <w:t>Reconciliation matters.</w:t>
      </w:r>
    </w:p>
    <w:p w14:paraId="5FF29A66" w14:textId="6C1E5F6D" w:rsidR="0034421A" w:rsidRPr="00AF7046" w:rsidRDefault="0034421A" w:rsidP="002210E6">
      <w:pPr>
        <w:rPr>
          <w:b/>
        </w:rPr>
      </w:pPr>
      <w:r w:rsidRPr="00AF7046">
        <w:rPr>
          <w:b/>
        </w:rPr>
        <w:t>We’ve achieved</w:t>
      </w:r>
      <w:r w:rsidR="00B430A3">
        <w:rPr>
          <w:b/>
        </w:rPr>
        <w:t xml:space="preserve"> a lot in the past three years.</w:t>
      </w:r>
    </w:p>
    <w:p w14:paraId="271A2880" w14:textId="2FDEA77C" w:rsidR="002210E6" w:rsidRDefault="002210E6" w:rsidP="002210E6">
      <w:r>
        <w:t>At the D</w:t>
      </w:r>
      <w:r w:rsidRPr="00033615">
        <w:t>epartmen</w:t>
      </w:r>
      <w:r>
        <w:t>t of Human Services</w:t>
      </w:r>
      <w:r w:rsidRPr="00033615">
        <w:t xml:space="preserve"> we are proud </w:t>
      </w:r>
      <w:r>
        <w:t>to be</w:t>
      </w:r>
      <w:r w:rsidRPr="00033615">
        <w:t xml:space="preserve"> building greater opportunities for Aboriginal and Torres Strait Islander</w:t>
      </w:r>
      <w:r w:rsidR="0034421A">
        <w:t xml:space="preserve"> peoples. W</w:t>
      </w:r>
      <w:r w:rsidR="009B2C39">
        <w:t>e are committed to</w:t>
      </w:r>
      <w:r w:rsidR="00B826D8">
        <w:t xml:space="preserve"> </w:t>
      </w:r>
      <w:r w:rsidRPr="00033615">
        <w:t xml:space="preserve">increasing </w:t>
      </w:r>
      <w:r>
        <w:t>staff</w:t>
      </w:r>
      <w:r w:rsidRPr="00033615">
        <w:t xml:space="preserve"> understanding </w:t>
      </w:r>
      <w:r w:rsidR="007E2638">
        <w:t xml:space="preserve">of </w:t>
      </w:r>
      <w:r w:rsidRPr="00033615">
        <w:t>and respect for the diversity of Aboriginal and Torres Strait Islander culture</w:t>
      </w:r>
      <w:r>
        <w:t>s</w:t>
      </w:r>
      <w:r w:rsidR="00FD74B4">
        <w:t>. R</w:t>
      </w:r>
      <w:r w:rsidR="001E0370" w:rsidRPr="00033615">
        <w:t xml:space="preserve">econciliation </w:t>
      </w:r>
      <w:r w:rsidR="001E0370">
        <w:t xml:space="preserve">is an important </w:t>
      </w:r>
      <w:r w:rsidR="001E0370" w:rsidRPr="00033615">
        <w:t xml:space="preserve">part of the culture and </w:t>
      </w:r>
      <w:r w:rsidR="001E0370">
        <w:t>goals</w:t>
      </w:r>
      <w:r w:rsidR="001E0370" w:rsidRPr="00033615">
        <w:t xml:space="preserve"> of the department.</w:t>
      </w:r>
    </w:p>
    <w:p w14:paraId="3BBFFD7F" w14:textId="3EF53125" w:rsidR="00E76DCC" w:rsidRDefault="00E76DCC" w:rsidP="00E76DCC">
      <w:r>
        <w:t>Our</w:t>
      </w:r>
      <w:r w:rsidR="007E2638">
        <w:t xml:space="preserve"> overarching</w:t>
      </w:r>
      <w:r>
        <w:t xml:space="preserve"> goal</w:t>
      </w:r>
      <w:r w:rsidR="007E2638">
        <w:t xml:space="preserve"> is for our staff, businesses and customers to work together </w:t>
      </w:r>
      <w:r w:rsidRPr="00033615">
        <w:t xml:space="preserve">to improve </w:t>
      </w:r>
      <w:r>
        <w:t xml:space="preserve">the </w:t>
      </w:r>
      <w:r w:rsidRPr="00033615">
        <w:t>economic</w:t>
      </w:r>
      <w:r w:rsidR="00BB760C">
        <w:t>, health and social</w:t>
      </w:r>
      <w:r w:rsidRPr="00033615">
        <w:t xml:space="preserve"> </w:t>
      </w:r>
      <w:r>
        <w:t>opportunities</w:t>
      </w:r>
      <w:r w:rsidRPr="00033615">
        <w:t xml:space="preserve"> for Aboriginal and Torres Strait Islander peoples and </w:t>
      </w:r>
      <w:r>
        <w:t xml:space="preserve">their </w:t>
      </w:r>
      <w:r w:rsidRPr="00033615">
        <w:t>communities.</w:t>
      </w:r>
      <w:r w:rsidR="007E2638">
        <w:t xml:space="preserve"> We are working with our staff to create a culturally respectful workforce. </w:t>
      </w:r>
    </w:p>
    <w:p w14:paraId="106E9D42" w14:textId="3DBB45AB" w:rsidR="002210E6" w:rsidRPr="00033615" w:rsidRDefault="001E0370" w:rsidP="002210E6">
      <w:r>
        <w:t>This Reconciliation Action Plan se</w:t>
      </w:r>
      <w:r w:rsidR="002210E6">
        <w:t xml:space="preserve">ts </w:t>
      </w:r>
      <w:r>
        <w:t xml:space="preserve">out the next steps in our </w:t>
      </w:r>
      <w:r w:rsidR="002210E6" w:rsidRPr="000451BA">
        <w:t xml:space="preserve">journey </w:t>
      </w:r>
      <w:r>
        <w:t>to build</w:t>
      </w:r>
      <w:r w:rsidR="002210E6" w:rsidRPr="000451BA">
        <w:t xml:space="preserve"> </w:t>
      </w:r>
      <w:r w:rsidR="00A06E38">
        <w:t>opportunities</w:t>
      </w:r>
      <w:r w:rsidR="007E2638">
        <w:t xml:space="preserve"> for</w:t>
      </w:r>
      <w:r w:rsidR="00913A0F">
        <w:t>,</w:t>
      </w:r>
      <w:r w:rsidR="00A06E38">
        <w:t xml:space="preserve"> and </w:t>
      </w:r>
      <w:r w:rsidR="002210E6" w:rsidRPr="000451BA">
        <w:t>strong</w:t>
      </w:r>
      <w:r>
        <w:t>er</w:t>
      </w:r>
      <w:r w:rsidR="002210E6" w:rsidRPr="000451BA">
        <w:t xml:space="preserve"> relationships with</w:t>
      </w:r>
      <w:r w:rsidR="00114CAF">
        <w:t>,</w:t>
      </w:r>
      <w:r w:rsidR="002210E6" w:rsidRPr="000451BA">
        <w:t xml:space="preserve"> Aboriginal and Torres Strait Islander peoples</w:t>
      </w:r>
      <w:r w:rsidR="0048462B">
        <w:t>. The plan</w:t>
      </w:r>
      <w:r>
        <w:t xml:space="preserve"> </w:t>
      </w:r>
      <w:r w:rsidR="009B2C39">
        <w:t xml:space="preserve">also </w:t>
      </w:r>
      <w:r>
        <w:t xml:space="preserve">celebrates </w:t>
      </w:r>
      <w:r w:rsidR="00A06E38">
        <w:t>what we’ve achieved</w:t>
      </w:r>
      <w:r>
        <w:t xml:space="preserve"> so far and looks at how we </w:t>
      </w:r>
      <w:r w:rsidR="009B2C39">
        <w:t>can</w:t>
      </w:r>
      <w:r w:rsidR="00114CAF">
        <w:t xml:space="preserve"> share what we’ve learned</w:t>
      </w:r>
      <w:r>
        <w:t xml:space="preserve"> with the rest of go</w:t>
      </w:r>
      <w:r w:rsidR="00FD7C6C">
        <w:t xml:space="preserve">vernment. </w:t>
      </w:r>
      <w:r w:rsidR="00E76DCC">
        <w:t>We are thrilled that Reconciliation Australia has awarded our plan the Elevate status, their highest level.</w:t>
      </w:r>
    </w:p>
    <w:p w14:paraId="342A8AAD" w14:textId="435A5ADE" w:rsidR="00B63840" w:rsidRDefault="007F5331" w:rsidP="002210E6">
      <w:r>
        <w:t xml:space="preserve">I am </w:t>
      </w:r>
      <w:r w:rsidR="00AE422C">
        <w:t>proud to sh</w:t>
      </w:r>
      <w:r w:rsidR="00A06E38">
        <w:t xml:space="preserve">are </w:t>
      </w:r>
      <w:r w:rsidR="00AE422C">
        <w:t>my own commitment to the department’s reconciliation goals and</w:t>
      </w:r>
      <w:r w:rsidR="007E2638">
        <w:t xml:space="preserve"> to</w:t>
      </w:r>
      <w:r w:rsidR="00AE422C">
        <w:t xml:space="preserve"> have taken on the role of </w:t>
      </w:r>
      <w:r w:rsidR="00B63840">
        <w:t xml:space="preserve">Chair </w:t>
      </w:r>
      <w:r w:rsidR="00AE422C">
        <w:t>for</w:t>
      </w:r>
      <w:r w:rsidR="00B63840">
        <w:t xml:space="preserve"> the public service wide Indigenous Champions Network. This network</w:t>
      </w:r>
      <w:r>
        <w:t>, established by the</w:t>
      </w:r>
      <w:r w:rsidR="00AE422C">
        <w:t xml:space="preserve"> Diversity Council,</w:t>
      </w:r>
      <w:r w:rsidR="00B63840">
        <w:t xml:space="preserve"> </w:t>
      </w:r>
      <w:r w:rsidR="00AE422C">
        <w:t>focuses</w:t>
      </w:r>
      <w:r w:rsidR="00B63840">
        <w:t xml:space="preserve"> on </w:t>
      </w:r>
      <w:r w:rsidR="00AE422C">
        <w:t xml:space="preserve">employment strategies and </w:t>
      </w:r>
      <w:r w:rsidR="009B2C39">
        <w:t>giving</w:t>
      </w:r>
      <w:r w:rsidR="00AE422C">
        <w:t xml:space="preserve"> Aboriginal and Torres Strait Islander staff </w:t>
      </w:r>
      <w:r w:rsidR="00751CE2">
        <w:t xml:space="preserve">a </w:t>
      </w:r>
      <w:r w:rsidR="00A06E38">
        <w:t>forum</w:t>
      </w:r>
      <w:r w:rsidR="00751CE2">
        <w:t xml:space="preserve"> to raise issues</w:t>
      </w:r>
      <w:r w:rsidR="00AE422C">
        <w:t>.</w:t>
      </w:r>
    </w:p>
    <w:p w14:paraId="06783683" w14:textId="5B5CBA4D" w:rsidR="002210E6" w:rsidRDefault="00AE422C" w:rsidP="002210E6">
      <w:r>
        <w:t xml:space="preserve">I encourage all our staff </w:t>
      </w:r>
      <w:r w:rsidR="00751CE2">
        <w:t>to get involved in the Reconciliation Action Plan</w:t>
      </w:r>
      <w:r w:rsidR="00A06E38">
        <w:t>. I encourage staff</w:t>
      </w:r>
      <w:r w:rsidR="00751CE2">
        <w:t xml:space="preserve"> </w:t>
      </w:r>
      <w:r w:rsidR="00A06E38">
        <w:t>to support and take</w:t>
      </w:r>
      <w:r w:rsidR="00751CE2">
        <w:t xml:space="preserve"> part in these important </w:t>
      </w:r>
      <w:r w:rsidR="00BB065D">
        <w:t>programme</w:t>
      </w:r>
      <w:r w:rsidR="00751CE2">
        <w:t xml:space="preserve">s and </w:t>
      </w:r>
      <w:r w:rsidR="00A06E38">
        <w:t>to promote</w:t>
      </w:r>
      <w:r w:rsidR="009B2C39">
        <w:t xml:space="preserve"> </w:t>
      </w:r>
      <w:r w:rsidR="00751CE2">
        <w:t xml:space="preserve">respect and appreciation </w:t>
      </w:r>
      <w:r w:rsidR="002210E6" w:rsidRPr="00033615">
        <w:t>of the rich culture of Australia’s First Nation</w:t>
      </w:r>
      <w:r w:rsidR="008B4C27">
        <w:t>s</w:t>
      </w:r>
      <w:r w:rsidR="002210E6" w:rsidRPr="00033615">
        <w:t xml:space="preserve"> peoples.</w:t>
      </w:r>
    </w:p>
    <w:p w14:paraId="1A9A8E22" w14:textId="77777777" w:rsidR="00AE7E03" w:rsidRPr="00AE7E03" w:rsidRDefault="00AE7E03" w:rsidP="00AE7E03">
      <w:pPr>
        <w:spacing w:before="0" w:after="0"/>
        <w:rPr>
          <w:rStyle w:val="Strong"/>
        </w:rPr>
      </w:pPr>
      <w:r w:rsidRPr="00AE7E03">
        <w:rPr>
          <w:rStyle w:val="Strong"/>
        </w:rPr>
        <w:t>Kathryn Campbell CSC</w:t>
      </w:r>
    </w:p>
    <w:p w14:paraId="08DD26B0" w14:textId="77777777" w:rsidR="00AE7E03" w:rsidRDefault="00AE7E03" w:rsidP="00AE7E03">
      <w:pPr>
        <w:spacing w:before="0" w:after="0"/>
      </w:pPr>
      <w:r>
        <w:t>Secretary</w:t>
      </w:r>
    </w:p>
    <w:p w14:paraId="578CCB4D" w14:textId="77777777" w:rsidR="00AE7E03" w:rsidRDefault="00AE7E03" w:rsidP="00AE7E03">
      <w:pPr>
        <w:spacing w:before="0" w:after="0"/>
      </w:pPr>
      <w:r>
        <w:t>Department of Human Services</w:t>
      </w:r>
    </w:p>
    <w:p w14:paraId="3A1829B6" w14:textId="77777777" w:rsidR="00AE7E03" w:rsidRDefault="00AE7E03" w:rsidP="00AE7E03">
      <w:pPr>
        <w:spacing w:before="0" w:after="0"/>
      </w:pPr>
      <w:r>
        <w:t>Canberra</w:t>
      </w:r>
    </w:p>
    <w:p w14:paraId="22889D97" w14:textId="00C05E66" w:rsidR="00F4296A" w:rsidRDefault="00AE7E03" w:rsidP="00AE7E03">
      <w:pPr>
        <w:spacing w:before="0" w:after="0"/>
      </w:pPr>
      <w:r>
        <w:t>May 2015</w:t>
      </w:r>
    </w:p>
    <w:p w14:paraId="3CA804DE" w14:textId="77777777" w:rsidR="003E5E3D" w:rsidRDefault="002210E6" w:rsidP="00B430A3">
      <w:pPr>
        <w:pStyle w:val="Heading2"/>
      </w:pPr>
      <w:bookmarkStart w:id="54" w:name="_Toc291314650"/>
      <w:r>
        <w:t>Message from Reconciliation Australia</w:t>
      </w:r>
      <w:bookmarkEnd w:id="54"/>
    </w:p>
    <w:p w14:paraId="21F2964F" w14:textId="21073A61" w:rsidR="003E5E3D" w:rsidRPr="003E5E3D" w:rsidRDefault="003E5E3D" w:rsidP="00C61953">
      <w:pPr>
        <w:rPr>
          <w:b/>
        </w:rPr>
      </w:pPr>
      <w:r w:rsidRPr="003E5E3D">
        <w:t xml:space="preserve">Reconciliation Australia congratulates the Australian Government Department of Human Services for the release of its second Reconciliation Action Plan as an integrated organisation and </w:t>
      </w:r>
      <w:r w:rsidR="00114CAF">
        <w:t xml:space="preserve">their </w:t>
      </w:r>
      <w:r w:rsidRPr="003E5E3D">
        <w:t xml:space="preserve">first Elevate </w:t>
      </w:r>
      <w:r w:rsidR="00976F7A" w:rsidRPr="003E5E3D">
        <w:t>R</w:t>
      </w:r>
      <w:r w:rsidR="00976F7A">
        <w:t xml:space="preserve">econciliation </w:t>
      </w:r>
      <w:r w:rsidRPr="003E5E3D">
        <w:t>A</w:t>
      </w:r>
      <w:r w:rsidR="00976F7A">
        <w:t xml:space="preserve">ction </w:t>
      </w:r>
      <w:r w:rsidRPr="003E5E3D">
        <w:t>P</w:t>
      </w:r>
      <w:r w:rsidR="00976F7A">
        <w:t>lan</w:t>
      </w:r>
      <w:r w:rsidRPr="003E5E3D">
        <w:t xml:space="preserve">. It is promising to see that the </w:t>
      </w:r>
      <w:r w:rsidR="00960D49">
        <w:t>department</w:t>
      </w:r>
      <w:r w:rsidRPr="003E5E3D">
        <w:t xml:space="preserve"> remains firm in its unwavering commitment to sustainable employment opportunities for Aboriginal and </w:t>
      </w:r>
      <w:r w:rsidR="00B430A3">
        <w:t>Torres Strait Islander peoples.</w:t>
      </w:r>
    </w:p>
    <w:p w14:paraId="727D1E0D" w14:textId="0AB2A5CD" w:rsidR="003E5E3D" w:rsidRPr="003E5E3D" w:rsidRDefault="003E5E3D" w:rsidP="00C61953">
      <w:pPr>
        <w:rPr>
          <w:b/>
        </w:rPr>
      </w:pPr>
      <w:r w:rsidRPr="003E5E3D">
        <w:t xml:space="preserve">By delivering social and health-related payments and services across urban, regional and remote locations, the department plays an important role, and has the capacity to make a real difference to the lives of Aboriginal and Torres Strait Islander peoples and their communities. Both the three-tier Cultural Capability Framework and the Indigenous Mentoring Program are meaningful additions to the work </w:t>
      </w:r>
      <w:r w:rsidR="00960D49">
        <w:t>the department</w:t>
      </w:r>
      <w:r w:rsidRPr="003E5E3D">
        <w:t xml:space="preserve"> does. The implementation of these frameworks has created a more supportive workplace. Staff have a better understanding of Aboriginal and Torres Strait Islander culture and the ability to address those cultural needs, as well as providing support to Aboriginal and Torres Strait Islander staff in career development and per</w:t>
      </w:r>
      <w:r w:rsidR="00B430A3">
        <w:t>formance within the department.</w:t>
      </w:r>
    </w:p>
    <w:p w14:paraId="44F6D242" w14:textId="2D1E59C4" w:rsidR="003E5E3D" w:rsidRPr="003E5E3D" w:rsidRDefault="003E5E3D" w:rsidP="00C61953">
      <w:pPr>
        <w:rPr>
          <w:b/>
        </w:rPr>
      </w:pPr>
      <w:r w:rsidRPr="003E5E3D">
        <w:t xml:space="preserve">It is wonderful to see the </w:t>
      </w:r>
      <w:r w:rsidR="00114CAF">
        <w:t>department</w:t>
      </w:r>
      <w:r w:rsidRPr="003E5E3D">
        <w:t xml:space="preserve"> continuing to play a leadership role across the public sector. It continues to strive to become an employer of choice, with a high percentage of staff from Aboriginal and Torres Strait Islander backgrounds</w:t>
      </w:r>
      <w:r w:rsidR="00976F7A">
        <w:t>, and continues</w:t>
      </w:r>
      <w:r w:rsidRPr="003E5E3D">
        <w:t xml:space="preserve"> to break ground in procuring goods and services from Aboriginal and Torres Strait Islander owned businesses.</w:t>
      </w:r>
    </w:p>
    <w:p w14:paraId="4BECF96E" w14:textId="25CAEC7D" w:rsidR="003E5E3D" w:rsidRPr="003E5E3D" w:rsidRDefault="003E5E3D" w:rsidP="00C61953">
      <w:pPr>
        <w:rPr>
          <w:b/>
        </w:rPr>
      </w:pPr>
      <w:r w:rsidRPr="003E5E3D">
        <w:t xml:space="preserve">Reconciliation Australia is proud to continue its work with </w:t>
      </w:r>
      <w:r w:rsidR="00976F7A">
        <w:t>the department</w:t>
      </w:r>
      <w:r w:rsidRPr="003E5E3D">
        <w:t xml:space="preserve"> as it joins an elite group of organisations contributing to reconciliation at a national level in driving a reconciled, just and equitable Australia.</w:t>
      </w:r>
    </w:p>
    <w:p w14:paraId="26D491F7" w14:textId="77777777" w:rsidR="003E5E3D" w:rsidRPr="00AE7E03" w:rsidRDefault="003E5E3D" w:rsidP="00AE7E03">
      <w:pPr>
        <w:spacing w:before="0" w:after="0"/>
        <w:rPr>
          <w:rStyle w:val="Strong"/>
        </w:rPr>
      </w:pPr>
      <w:r w:rsidRPr="00AE7E03">
        <w:rPr>
          <w:rStyle w:val="Strong"/>
        </w:rPr>
        <w:t>Justin Mohamed</w:t>
      </w:r>
    </w:p>
    <w:p w14:paraId="43F083C0" w14:textId="77777777" w:rsidR="003E5E3D" w:rsidRPr="003E5E3D" w:rsidRDefault="003E5E3D" w:rsidP="00AE7E03">
      <w:pPr>
        <w:spacing w:before="0" w:after="0"/>
        <w:rPr>
          <w:b/>
        </w:rPr>
      </w:pPr>
      <w:r w:rsidRPr="003E5E3D">
        <w:t>Chief Executive Officer</w:t>
      </w:r>
    </w:p>
    <w:p w14:paraId="7A9552AF" w14:textId="7CFB407A" w:rsidR="003E5E3D" w:rsidRPr="00C61953" w:rsidRDefault="003E5E3D" w:rsidP="00AE7E03">
      <w:pPr>
        <w:spacing w:before="0" w:after="0"/>
      </w:pPr>
      <w:r w:rsidRPr="003E5E3D">
        <w:t>Reconciliation Australia</w:t>
      </w:r>
    </w:p>
    <w:p w14:paraId="47902CDC" w14:textId="028F5F6D" w:rsidR="00C25193" w:rsidRDefault="00C25193" w:rsidP="00B430A3">
      <w:pPr>
        <w:pStyle w:val="Heading2"/>
      </w:pPr>
      <w:bookmarkStart w:id="55" w:name="_Toc291314651"/>
      <w:r>
        <w:t>What we want to achieve</w:t>
      </w:r>
      <w:bookmarkEnd w:id="55"/>
    </w:p>
    <w:p w14:paraId="19EF23A9" w14:textId="74DF4F13" w:rsidR="00043D34" w:rsidRDefault="00043D34" w:rsidP="00E42F26">
      <w:r>
        <w:t>Our aim is to</w:t>
      </w:r>
      <w:r w:rsidR="00E42F26">
        <w:t xml:space="preserve"> improve economic</w:t>
      </w:r>
      <w:r w:rsidR="00777F6C">
        <w:t>, health and social</w:t>
      </w:r>
      <w:r w:rsidR="00E42F26">
        <w:t xml:space="preserve"> opportunities for Aboriginal and Torres Strait Islander peoples and their communities around Australia. </w:t>
      </w:r>
    </w:p>
    <w:p w14:paraId="231604C3" w14:textId="27C87F53" w:rsidR="00905631" w:rsidRDefault="0034421A" w:rsidP="00E42F26">
      <w:r>
        <w:t>Over the next three years, w</w:t>
      </w:r>
      <w:r w:rsidR="00E42F26">
        <w:t>e want to</w:t>
      </w:r>
      <w:r w:rsidR="00043D34">
        <w:t>:</w:t>
      </w:r>
    </w:p>
    <w:p w14:paraId="1EC178AB" w14:textId="7F64950F" w:rsidR="00905631" w:rsidRDefault="00E42F26" w:rsidP="00B430A3">
      <w:pPr>
        <w:pStyle w:val="ListParagraph"/>
        <w:numPr>
          <w:ilvl w:val="0"/>
          <w:numId w:val="3"/>
        </w:numPr>
        <w:spacing w:before="60" w:after="60"/>
        <w:ind w:left="1134" w:hanging="567"/>
        <w:contextualSpacing w:val="0"/>
      </w:pPr>
      <w:r>
        <w:t>improve the support and opportunities we give our staff and customers to make a real differ</w:t>
      </w:r>
      <w:r w:rsidR="00043D34">
        <w:t>ence in their lives</w:t>
      </w:r>
    </w:p>
    <w:p w14:paraId="7F3F0B10" w14:textId="22B0881D" w:rsidR="00905631" w:rsidRDefault="00E42F26" w:rsidP="00B430A3">
      <w:pPr>
        <w:pStyle w:val="ListParagraph"/>
        <w:numPr>
          <w:ilvl w:val="0"/>
          <w:numId w:val="3"/>
        </w:numPr>
        <w:spacing w:before="60" w:after="60"/>
        <w:ind w:left="1134" w:hanging="567"/>
        <w:contextualSpacing w:val="0"/>
      </w:pPr>
      <w:r>
        <w:t xml:space="preserve">share and promote our ideals of respect and appreciation of </w:t>
      </w:r>
      <w:r w:rsidR="00043D34">
        <w:t>Aboriginal</w:t>
      </w:r>
      <w:r>
        <w:t xml:space="preserve"> and Torres Strait Islander peop</w:t>
      </w:r>
      <w:r w:rsidR="00043D34">
        <w:t>les and culture</w:t>
      </w:r>
    </w:p>
    <w:p w14:paraId="73000ABB" w14:textId="50B7520A" w:rsidR="00905631" w:rsidRDefault="00E42F26" w:rsidP="00B430A3">
      <w:pPr>
        <w:pStyle w:val="ListParagraph"/>
        <w:numPr>
          <w:ilvl w:val="0"/>
          <w:numId w:val="3"/>
        </w:numPr>
        <w:spacing w:before="60" w:after="60"/>
        <w:ind w:left="1134" w:hanging="567"/>
        <w:contextualSpacing w:val="0"/>
      </w:pPr>
      <w:r>
        <w:t>help other</w:t>
      </w:r>
      <w:r w:rsidR="00F62ADD">
        <w:t xml:space="preserve"> Australian</w:t>
      </w:r>
      <w:r>
        <w:t xml:space="preserve"> </w:t>
      </w:r>
      <w:r w:rsidR="00F7165B">
        <w:t>G</w:t>
      </w:r>
      <w:r w:rsidR="00A73897">
        <w:t>overnment departments</w:t>
      </w:r>
      <w:r w:rsidR="00043D34">
        <w:t xml:space="preserve"> to reach the same goals</w:t>
      </w:r>
    </w:p>
    <w:p w14:paraId="28056BA9" w14:textId="23D3318F" w:rsidR="00905631" w:rsidRDefault="00E42F26" w:rsidP="00B430A3">
      <w:pPr>
        <w:pStyle w:val="ListParagraph"/>
        <w:numPr>
          <w:ilvl w:val="0"/>
          <w:numId w:val="1"/>
        </w:numPr>
        <w:spacing w:before="60" w:after="60"/>
        <w:ind w:left="1134" w:hanging="567"/>
        <w:contextualSpacing w:val="0"/>
      </w:pPr>
      <w:r>
        <w:t>increase the number of Aboriginal and Torres Strait</w:t>
      </w:r>
      <w:r w:rsidR="003C69CB">
        <w:t xml:space="preserve"> Islander staff we employ from </w:t>
      </w:r>
      <w:r w:rsidR="00092753">
        <w:t>4</w:t>
      </w:r>
      <w:r w:rsidR="003C69CB">
        <w:t xml:space="preserve"> per cent to </w:t>
      </w:r>
      <w:r w:rsidR="00092753">
        <w:t>5</w:t>
      </w:r>
      <w:r w:rsidR="003C69CB">
        <w:t xml:space="preserve"> per cent</w:t>
      </w:r>
    </w:p>
    <w:p w14:paraId="210794C8" w14:textId="4472307F" w:rsidR="00730535" w:rsidRDefault="00E42F26" w:rsidP="00B430A3">
      <w:pPr>
        <w:pStyle w:val="ListParagraph"/>
        <w:numPr>
          <w:ilvl w:val="0"/>
          <w:numId w:val="1"/>
        </w:numPr>
        <w:spacing w:before="60" w:after="60"/>
        <w:ind w:left="1134" w:hanging="567"/>
        <w:contextualSpacing w:val="0"/>
      </w:pPr>
      <w:proofErr w:type="gramStart"/>
      <w:r>
        <w:t>increase</w:t>
      </w:r>
      <w:proofErr w:type="gramEnd"/>
      <w:r>
        <w:t xml:space="preserve"> the amount we spend with Aboriginal and Torres Strait Islander businesses</w:t>
      </w:r>
      <w:r w:rsidR="00E5234F">
        <w:t xml:space="preserve">, </w:t>
      </w:r>
      <w:r w:rsidR="0013139E">
        <w:t xml:space="preserve">to </w:t>
      </w:r>
      <w:r w:rsidR="00E5234F">
        <w:t xml:space="preserve">a total of $11.5 million </w:t>
      </w:r>
      <w:r w:rsidR="00834FCA" w:rsidRPr="00F41118">
        <w:t>between</w:t>
      </w:r>
      <w:r w:rsidR="00E5234F" w:rsidRPr="00F41118">
        <w:t xml:space="preserve"> </w:t>
      </w:r>
      <w:r w:rsidR="009D146F" w:rsidRPr="00F41118">
        <w:t xml:space="preserve">July </w:t>
      </w:r>
      <w:r w:rsidR="00E5234F" w:rsidRPr="00F41118">
        <w:t>2015</w:t>
      </w:r>
      <w:r w:rsidR="004F0152" w:rsidRPr="00F41118">
        <w:t xml:space="preserve"> </w:t>
      </w:r>
      <w:r w:rsidR="009D146F" w:rsidRPr="00F41118">
        <w:t>and June 20</w:t>
      </w:r>
      <w:r w:rsidR="008641EB">
        <w:t>18.</w:t>
      </w:r>
    </w:p>
    <w:p w14:paraId="7FA8E5A5" w14:textId="7C06B6D8" w:rsidR="00B00162" w:rsidRDefault="003123F5" w:rsidP="00B430A3">
      <w:pPr>
        <w:pStyle w:val="Heading3"/>
      </w:pPr>
      <w:bookmarkStart w:id="56" w:name="_Toc291314652"/>
      <w:r>
        <w:t>Sharing our knowledge</w:t>
      </w:r>
      <w:bookmarkEnd w:id="56"/>
    </w:p>
    <w:p w14:paraId="665ABA5C" w14:textId="1FABE287" w:rsidR="00374F56" w:rsidRDefault="003123F5" w:rsidP="00B00162">
      <w:r>
        <w:t>We</w:t>
      </w:r>
      <w:r w:rsidR="00667586">
        <w:t xml:space="preserve"> want to share what we’ve learned</w:t>
      </w:r>
      <w:r>
        <w:t xml:space="preserve"> with other government </w:t>
      </w:r>
      <w:r w:rsidR="00A73897">
        <w:t>departments</w:t>
      </w:r>
      <w:r>
        <w:t xml:space="preserve"> </w:t>
      </w:r>
      <w:r w:rsidR="00A73897">
        <w:t xml:space="preserve">and </w:t>
      </w:r>
      <w:r w:rsidR="00921C04">
        <w:t>support</w:t>
      </w:r>
      <w:r w:rsidR="00374F56">
        <w:t xml:space="preserve"> and encourage </w:t>
      </w:r>
      <w:r w:rsidR="00921C04">
        <w:t>them</w:t>
      </w:r>
      <w:r w:rsidR="00374F56">
        <w:t xml:space="preserve"> to set in place their own Reconciliatio</w:t>
      </w:r>
      <w:r w:rsidR="00A544C8">
        <w:t>n Action Plans</w:t>
      </w:r>
      <w:r w:rsidR="00BE696F">
        <w:t>.</w:t>
      </w:r>
      <w:r w:rsidR="00A544C8">
        <w:t xml:space="preserve"> To do this we will</w:t>
      </w:r>
      <w:r w:rsidR="00374F56">
        <w:t>:</w:t>
      </w:r>
    </w:p>
    <w:p w14:paraId="196E4475" w14:textId="749A7128" w:rsidR="00925704" w:rsidRDefault="00A544C8" w:rsidP="00B430A3">
      <w:pPr>
        <w:pStyle w:val="ListParagraph"/>
        <w:numPr>
          <w:ilvl w:val="0"/>
          <w:numId w:val="2"/>
        </w:numPr>
        <w:ind w:left="1134" w:hanging="567"/>
      </w:pPr>
      <w:r>
        <w:t>make</w:t>
      </w:r>
      <w:r w:rsidR="00374F56">
        <w:t xml:space="preserve"> our</w:t>
      </w:r>
      <w:r w:rsidR="002D60A0">
        <w:t xml:space="preserve"> Indigenous Cultural Awareness </w:t>
      </w:r>
      <w:r w:rsidR="00BB065D">
        <w:t>T</w:t>
      </w:r>
      <w:r w:rsidR="002D60A0">
        <w:t>raining available to other departments</w:t>
      </w:r>
    </w:p>
    <w:p w14:paraId="3F268397" w14:textId="2E219BD8" w:rsidR="002D60A0" w:rsidRDefault="00A544C8" w:rsidP="00B430A3">
      <w:pPr>
        <w:pStyle w:val="ListParagraph"/>
        <w:numPr>
          <w:ilvl w:val="0"/>
          <w:numId w:val="2"/>
        </w:numPr>
        <w:ind w:left="1134" w:hanging="567"/>
      </w:pPr>
      <w:r>
        <w:t>offer</w:t>
      </w:r>
      <w:r w:rsidR="002D60A0">
        <w:t xml:space="preserve"> recruitment advice </w:t>
      </w:r>
      <w:r>
        <w:t>and information session</w:t>
      </w:r>
      <w:r w:rsidR="007E2638">
        <w:t>s</w:t>
      </w:r>
      <w:r>
        <w:t xml:space="preserve"> </w:t>
      </w:r>
      <w:r w:rsidR="002D60A0">
        <w:t xml:space="preserve">on ways to </w:t>
      </w:r>
      <w:r w:rsidR="00BE696F">
        <w:t>recruit</w:t>
      </w:r>
      <w:r w:rsidR="002D60A0">
        <w:t xml:space="preserve"> and </w:t>
      </w:r>
      <w:r w:rsidR="00BE696F">
        <w:t>retain</w:t>
      </w:r>
      <w:r w:rsidR="002D60A0">
        <w:t xml:space="preserve"> Aboriginal and Torres Strait Islander staff</w:t>
      </w:r>
    </w:p>
    <w:p w14:paraId="79F5A409" w14:textId="3B39364D" w:rsidR="002D60A0" w:rsidRDefault="00A544C8" w:rsidP="00B430A3">
      <w:pPr>
        <w:pStyle w:val="ListParagraph"/>
        <w:numPr>
          <w:ilvl w:val="0"/>
          <w:numId w:val="2"/>
        </w:numPr>
        <w:ind w:left="1134" w:hanging="567"/>
      </w:pPr>
      <w:r>
        <w:t xml:space="preserve">share our guide on engaging with Aboriginal and Torres Strait Islander communities </w:t>
      </w:r>
    </w:p>
    <w:p w14:paraId="5EC5E87D" w14:textId="2C8353BF" w:rsidR="00A544C8" w:rsidRDefault="00A544C8" w:rsidP="00B430A3">
      <w:pPr>
        <w:pStyle w:val="ListParagraph"/>
        <w:numPr>
          <w:ilvl w:val="0"/>
          <w:numId w:val="2"/>
        </w:numPr>
        <w:ind w:left="1134" w:hanging="567"/>
      </w:pPr>
      <w:r>
        <w:t xml:space="preserve">trial delivering our </w:t>
      </w:r>
      <w:r w:rsidR="00921C04">
        <w:t xml:space="preserve">Indigenous Mentoring </w:t>
      </w:r>
      <w:r w:rsidR="00511FC0">
        <w:t>Program</w:t>
      </w:r>
      <w:r>
        <w:t xml:space="preserve"> </w:t>
      </w:r>
      <w:r w:rsidR="0034421A">
        <w:t>in</w:t>
      </w:r>
      <w:r>
        <w:t xml:space="preserve"> other departments</w:t>
      </w:r>
    </w:p>
    <w:p w14:paraId="7D5ACD64" w14:textId="532D0A62" w:rsidR="00BE696F" w:rsidRDefault="00022939" w:rsidP="00B430A3">
      <w:pPr>
        <w:pStyle w:val="ListParagraph"/>
        <w:numPr>
          <w:ilvl w:val="0"/>
          <w:numId w:val="2"/>
        </w:numPr>
        <w:ind w:left="1134" w:hanging="567"/>
      </w:pPr>
      <w:r>
        <w:t xml:space="preserve">advise and provide support to </w:t>
      </w:r>
      <w:r w:rsidR="00BE696F">
        <w:t xml:space="preserve">other </w:t>
      </w:r>
      <w:r w:rsidR="00921C04">
        <w:t>government departments</w:t>
      </w:r>
      <w:r w:rsidR="00BE696F">
        <w:t xml:space="preserve"> </w:t>
      </w:r>
      <w:r w:rsidR="00EA7FB3">
        <w:t>on</w:t>
      </w:r>
      <w:r w:rsidR="00960D49">
        <w:t xml:space="preserve"> </w:t>
      </w:r>
      <w:r w:rsidR="00BE696F">
        <w:t>working with Aboriginal and Torres Strait Islander businesses</w:t>
      </w:r>
    </w:p>
    <w:p w14:paraId="7ED73474" w14:textId="205B999C" w:rsidR="0026248A" w:rsidRDefault="00BE696F" w:rsidP="00B430A3">
      <w:pPr>
        <w:pStyle w:val="ListParagraph"/>
        <w:numPr>
          <w:ilvl w:val="0"/>
          <w:numId w:val="2"/>
        </w:numPr>
        <w:ind w:left="1134" w:hanging="567"/>
      </w:pPr>
      <w:proofErr w:type="gramStart"/>
      <w:r>
        <w:t>invite</w:t>
      </w:r>
      <w:proofErr w:type="gramEnd"/>
      <w:r>
        <w:t xml:space="preserve"> staff from other </w:t>
      </w:r>
      <w:r w:rsidR="00921C04">
        <w:t>government department</w:t>
      </w:r>
      <w:r>
        <w:t xml:space="preserve">s who </w:t>
      </w:r>
      <w:r w:rsidR="007E2638">
        <w:t>are not based in major centres</w:t>
      </w:r>
      <w:r>
        <w:t xml:space="preserve"> to join our local Indigenous Employee Networks.</w:t>
      </w:r>
    </w:p>
    <w:p w14:paraId="2F387E63" w14:textId="77777777" w:rsidR="004D34D3" w:rsidRDefault="004D34D3" w:rsidP="00B430A3">
      <w:pPr>
        <w:pStyle w:val="Heading3"/>
      </w:pPr>
      <w:bookmarkStart w:id="57" w:name="_Toc291314653"/>
      <w:r>
        <w:t>Key initiatives</w:t>
      </w:r>
      <w:bookmarkEnd w:id="57"/>
    </w:p>
    <w:p w14:paraId="7B35A841" w14:textId="728A9982" w:rsidR="004D34D3" w:rsidRDefault="004D34D3" w:rsidP="004D34D3">
      <w:r w:rsidRPr="00F41118">
        <w:t>Our Secretary chairs the Indigenous Champions Network</w:t>
      </w:r>
      <w:r>
        <w:t>,</w:t>
      </w:r>
      <w:r w:rsidRPr="00F41118">
        <w:t xml:space="preserve"> which </w:t>
      </w:r>
      <w:r>
        <w:t>involves</w:t>
      </w:r>
      <w:r w:rsidRPr="00F41118">
        <w:t xml:space="preserve"> senior representatives who are committed to </w:t>
      </w:r>
      <w:r>
        <w:t>improving</w:t>
      </w:r>
      <w:r w:rsidRPr="00F41118">
        <w:t xml:space="preserve"> </w:t>
      </w:r>
      <w:r>
        <w:t>Aboriginal and Torres Strait Islander</w:t>
      </w:r>
      <w:r w:rsidRPr="00F41118">
        <w:t xml:space="preserve"> em</w:t>
      </w:r>
      <w:r>
        <w:t xml:space="preserve">ployment </w:t>
      </w:r>
      <w:r w:rsidR="00F7165B">
        <w:t>outcomes across the Australian Public S</w:t>
      </w:r>
      <w:r>
        <w:t>ervice</w:t>
      </w:r>
      <w:r w:rsidRPr="00F41118">
        <w:t xml:space="preserve">. </w:t>
      </w:r>
    </w:p>
    <w:p w14:paraId="76076275" w14:textId="5484AE96" w:rsidR="004D34D3" w:rsidRPr="004D34D3" w:rsidRDefault="004D34D3" w:rsidP="004D34D3">
      <w:r w:rsidRPr="00F41118">
        <w:t xml:space="preserve">Members of the Network </w:t>
      </w:r>
      <w:r>
        <w:t xml:space="preserve">took part in the Australian Public Service </w:t>
      </w:r>
      <w:r w:rsidRPr="00F41118">
        <w:t>Commission Indigenous Employees</w:t>
      </w:r>
      <w:r>
        <w:t>’</w:t>
      </w:r>
      <w:r w:rsidRPr="00F41118">
        <w:t xml:space="preserve"> Forums</w:t>
      </w:r>
      <w:r>
        <w:t>,</w:t>
      </w:r>
      <w:r w:rsidRPr="00CB3BC4">
        <w:t xml:space="preserve"> </w:t>
      </w:r>
      <w:r w:rsidRPr="00F41118">
        <w:t xml:space="preserve">held across Australia between March and May </w:t>
      </w:r>
      <w:r>
        <w:t xml:space="preserve">in 2015, in order </w:t>
      </w:r>
      <w:r w:rsidRPr="00F41118">
        <w:t xml:space="preserve">to </w:t>
      </w:r>
      <w:r>
        <w:t>listen to</w:t>
      </w:r>
      <w:r w:rsidRPr="00F41118">
        <w:t xml:space="preserve"> the thoughts and suggestions of </w:t>
      </w:r>
      <w:r>
        <w:t>Aboriginal and Torres Strait Islander</w:t>
      </w:r>
      <w:r w:rsidRPr="00F41118">
        <w:t xml:space="preserve"> employees. The</w:t>
      </w:r>
      <w:r>
        <w:t xml:space="preserve"> information collected at the forums will support new strategies.</w:t>
      </w:r>
    </w:p>
    <w:p w14:paraId="0966472B" w14:textId="3C1B0F5F" w:rsidR="00E1026A" w:rsidRPr="00B430A3" w:rsidRDefault="004D34D3" w:rsidP="00B430A3">
      <w:r w:rsidRPr="00F41118">
        <w:t xml:space="preserve">The Network is </w:t>
      </w:r>
      <w:r>
        <w:t xml:space="preserve">committed to two key projects: </w:t>
      </w:r>
      <w:r w:rsidRPr="00F41118">
        <w:t xml:space="preserve">the first </w:t>
      </w:r>
      <w:r>
        <w:t>looks</w:t>
      </w:r>
      <w:r w:rsidRPr="00F41118">
        <w:t xml:space="preserve"> at ways more </w:t>
      </w:r>
      <w:r>
        <w:t>Aboriginal and Torres Strait employees can be supported to become senior executives</w:t>
      </w:r>
      <w:r w:rsidRPr="00F41118">
        <w:t xml:space="preserve">; the second focuses on recruitment, retention and development of </w:t>
      </w:r>
      <w:r>
        <w:t>Aboriginal and Torres Strait Islander</w:t>
      </w:r>
      <w:r w:rsidRPr="00F41118">
        <w:t xml:space="preserve"> employees in regional areas.</w:t>
      </w:r>
      <w:bookmarkStart w:id="58" w:name="_Toc291314654"/>
    </w:p>
    <w:p w14:paraId="132E0B77" w14:textId="6BBB4828" w:rsidR="00730535" w:rsidRDefault="00C25193" w:rsidP="00B430A3">
      <w:pPr>
        <w:pStyle w:val="Heading3"/>
      </w:pPr>
      <w:r>
        <w:t xml:space="preserve">Key </w:t>
      </w:r>
      <w:r w:rsidR="00BB065D">
        <w:t>programme</w:t>
      </w:r>
      <w:r>
        <w:t>s</w:t>
      </w:r>
      <w:bookmarkEnd w:id="58"/>
    </w:p>
    <w:p w14:paraId="26D8F878" w14:textId="434182EF" w:rsidR="004624C1" w:rsidRPr="00B430A3" w:rsidRDefault="004624C1" w:rsidP="00B430A3">
      <w:pPr>
        <w:pStyle w:val="Heading4"/>
      </w:pPr>
      <w:r w:rsidRPr="00B430A3">
        <w:t>Indigenous Champions</w:t>
      </w:r>
    </w:p>
    <w:p w14:paraId="3F89F6B2" w14:textId="0AF1A84D" w:rsidR="004624C1" w:rsidRDefault="00AE15D5" w:rsidP="004624C1">
      <w:r w:rsidRPr="00F41118">
        <w:t xml:space="preserve">The department </w:t>
      </w:r>
      <w:r w:rsidR="00B46F8B">
        <w:t xml:space="preserve">has </w:t>
      </w:r>
      <w:r w:rsidR="0087260A">
        <w:t>two Indigenous Champions in executive roles</w:t>
      </w:r>
      <w:r w:rsidR="007F70AE">
        <w:t>.</w:t>
      </w:r>
      <w:r w:rsidR="001F24EB">
        <w:br/>
      </w:r>
      <w:r w:rsidR="007F70AE">
        <w:t xml:space="preserve">The Champions focus on recruitment </w:t>
      </w:r>
      <w:r w:rsidR="00BB065D">
        <w:t>programme</w:t>
      </w:r>
      <w:r w:rsidR="007F70AE">
        <w:t xml:space="preserve">s and support of current </w:t>
      </w:r>
      <w:r w:rsidR="000470E5">
        <w:t xml:space="preserve">Aboriginal and Torres Strait Islander staff. </w:t>
      </w:r>
      <w:r w:rsidR="007F70AE">
        <w:t xml:space="preserve">The Champions </w:t>
      </w:r>
      <w:r w:rsidR="00043D34">
        <w:t>are working towards making the d</w:t>
      </w:r>
      <w:r w:rsidR="007F70AE">
        <w:t>epartment an employer of choice for Aboriginal and Torres Strait Islander peoples.</w:t>
      </w:r>
    </w:p>
    <w:p w14:paraId="184303B1" w14:textId="72946DB4" w:rsidR="00652E8D" w:rsidRDefault="00652E8D" w:rsidP="00B430A3">
      <w:pPr>
        <w:pStyle w:val="Heading4"/>
      </w:pPr>
      <w:r>
        <w:t>Working with Aboriginal and To</w:t>
      </w:r>
      <w:r w:rsidR="00B430A3">
        <w:t>rres Strait Islander businesses</w:t>
      </w:r>
    </w:p>
    <w:p w14:paraId="5DF1605C" w14:textId="77777777" w:rsidR="00652E8D" w:rsidRDefault="00652E8D" w:rsidP="00652E8D">
      <w:r>
        <w:t xml:space="preserve">We are working with businesses, other government departments and Supply Nation to help establish strong and mutually beneficial relationships with Aboriginal and Torres Strait Islander businesses. Our aim is to increase our spending with these organisations to $11.5 million between 2015 and 2018.  </w:t>
      </w:r>
    </w:p>
    <w:p w14:paraId="2AC9E64E" w14:textId="60EBC33C" w:rsidR="004624C1" w:rsidRDefault="00B430A3" w:rsidP="00B430A3">
      <w:pPr>
        <w:pStyle w:val="Heading4"/>
      </w:pPr>
      <w:r>
        <w:t>Indigenous Mentoring Program</w:t>
      </w:r>
    </w:p>
    <w:p w14:paraId="18578230" w14:textId="66A6407A" w:rsidR="004624C1" w:rsidRDefault="0078029C" w:rsidP="004624C1">
      <w:r>
        <w:t>We have</w:t>
      </w:r>
      <w:r w:rsidRPr="0078029C">
        <w:t xml:space="preserve"> 145 qualified Aboriginal and Torres Strait Islander mentors working across </w:t>
      </w:r>
      <w:r>
        <w:t>Australia</w:t>
      </w:r>
      <w:r w:rsidRPr="0078029C">
        <w:t xml:space="preserve"> </w:t>
      </w:r>
      <w:r>
        <w:t>in</w:t>
      </w:r>
      <w:r w:rsidRPr="0078029C">
        <w:t xml:space="preserve"> </w:t>
      </w:r>
      <w:r w:rsidR="00043D34">
        <w:t xml:space="preserve">remote, urban and rural </w:t>
      </w:r>
      <w:r w:rsidR="0071183F">
        <w:t>locations</w:t>
      </w:r>
      <w:r w:rsidR="00043D34">
        <w:t>. Mentors share</w:t>
      </w:r>
      <w:r w:rsidRPr="0078029C">
        <w:t xml:space="preserve"> their pr</w:t>
      </w:r>
      <w:r w:rsidR="00043D34">
        <w:t xml:space="preserve">ofessional and personal skills and </w:t>
      </w:r>
      <w:r w:rsidRPr="0078029C">
        <w:t xml:space="preserve">support </w:t>
      </w:r>
      <w:r w:rsidR="00043D34">
        <w:t xml:space="preserve">other </w:t>
      </w:r>
      <w:r w:rsidRPr="0078029C">
        <w:t xml:space="preserve">Aboriginal and Torres Strait Islander </w:t>
      </w:r>
      <w:r w:rsidR="00043D34">
        <w:t>staff</w:t>
      </w:r>
      <w:r w:rsidRPr="0078029C">
        <w:t xml:space="preserve"> through change, as well as </w:t>
      </w:r>
      <w:r w:rsidR="00043D34">
        <w:t>helping to</w:t>
      </w:r>
      <w:r w:rsidRPr="0078029C">
        <w:t xml:space="preserve"> reduce feelings of isolation.</w:t>
      </w:r>
      <w:r w:rsidR="00043D34">
        <w:t xml:space="preserve"> More mentors will </w:t>
      </w:r>
      <w:r w:rsidR="00AE1FC6">
        <w:t>begin</w:t>
      </w:r>
      <w:r w:rsidR="00043D34">
        <w:t xml:space="preserve"> training in 2015.</w:t>
      </w:r>
    </w:p>
    <w:p w14:paraId="26032E8F" w14:textId="4FADC484" w:rsidR="00FD74B4" w:rsidRDefault="00FD74B4" w:rsidP="00B430A3">
      <w:pPr>
        <w:pStyle w:val="Heading4"/>
      </w:pPr>
      <w:r>
        <w:t>Cultural awareness opportunities</w:t>
      </w:r>
    </w:p>
    <w:p w14:paraId="732627A2" w14:textId="12D995B2" w:rsidR="00FD74B4" w:rsidRDefault="009C7B90" w:rsidP="00FD74B4">
      <w:r>
        <w:t xml:space="preserve">All of our staff </w:t>
      </w:r>
      <w:r w:rsidR="00642DFB">
        <w:t>must</w:t>
      </w:r>
      <w:r>
        <w:t xml:space="preserve"> take part in </w:t>
      </w:r>
      <w:r w:rsidR="00642DFB">
        <w:t xml:space="preserve">at least the first level of our comprehensive </w:t>
      </w:r>
      <w:r>
        <w:t>cultural awar</w:t>
      </w:r>
      <w:r w:rsidR="000470E5">
        <w:t xml:space="preserve">eness training. Staff </w:t>
      </w:r>
      <w:r w:rsidR="00FF34AC">
        <w:t xml:space="preserve">also </w:t>
      </w:r>
      <w:r w:rsidR="005040B6">
        <w:t xml:space="preserve">have </w:t>
      </w:r>
      <w:r w:rsidR="00642DFB">
        <w:t>the opportunity to work with Aboriginal and Torres Strait Islander organisations and communities</w:t>
      </w:r>
      <w:r w:rsidR="000470E5">
        <w:t xml:space="preserve"> around Australia</w:t>
      </w:r>
      <w:r w:rsidR="00642DFB">
        <w:t xml:space="preserve">. These </w:t>
      </w:r>
      <w:r w:rsidR="000470E5">
        <w:t xml:space="preserve">first-hand </w:t>
      </w:r>
      <w:r w:rsidR="00642DFB">
        <w:t>e</w:t>
      </w:r>
      <w:r w:rsidR="005040B6">
        <w:t xml:space="preserve">xperiences, which can go for up to </w:t>
      </w:r>
      <w:r w:rsidR="001B476A">
        <w:t xml:space="preserve">twelve </w:t>
      </w:r>
      <w:r w:rsidR="005040B6">
        <w:t xml:space="preserve">months, </w:t>
      </w:r>
      <w:r w:rsidR="00642DFB">
        <w:t>give staff the chance to share their knowledge and to get a greater understanding of the</w:t>
      </w:r>
      <w:r w:rsidR="005040B6">
        <w:t xml:space="preserve"> rich culture and</w:t>
      </w:r>
      <w:r w:rsidR="00642DFB">
        <w:t xml:space="preserve"> challenges </w:t>
      </w:r>
      <w:r w:rsidR="005040B6">
        <w:t>found</w:t>
      </w:r>
      <w:r w:rsidR="00642DFB">
        <w:t xml:space="preserve"> in each community.</w:t>
      </w:r>
      <w:r w:rsidR="00FF34AC">
        <w:t xml:space="preserve"> Our aim is for 50 staff to take up these opportunities each year.</w:t>
      </w:r>
    </w:p>
    <w:p w14:paraId="19CB66F8" w14:textId="2C671759" w:rsidR="00FD74B4" w:rsidRDefault="00FF34AC" w:rsidP="00B430A3">
      <w:pPr>
        <w:pStyle w:val="Heading4"/>
      </w:pPr>
      <w:r>
        <w:t>Aboriginal and Torres Strait Islander</w:t>
      </w:r>
      <w:r w:rsidR="00FD74B4">
        <w:t xml:space="preserve"> recruitment</w:t>
      </w:r>
    </w:p>
    <w:p w14:paraId="62EC4DC7" w14:textId="52B08F51" w:rsidR="00FF34AC" w:rsidRPr="00FF34AC" w:rsidRDefault="00FF34AC" w:rsidP="00FF34AC">
      <w:r>
        <w:t xml:space="preserve">We are leading the way in both the number of Aboriginal and Torres Strait Islander staff we employ and how we recruit. We have been </w:t>
      </w:r>
      <w:r w:rsidR="001B476A">
        <w:t xml:space="preserve">advertising vacancies under the Special Measures (Indigenous) provisions of the Public Service </w:t>
      </w:r>
      <w:r w:rsidR="0041789C">
        <w:t>Commissioner’s</w:t>
      </w:r>
      <w:r w:rsidR="001B476A">
        <w:t xml:space="preserve"> Directions to recruit Aboriginal and Torres Strait Islander staff since </w:t>
      </w:r>
      <w:r w:rsidR="00913A0F">
        <w:t>July 2011</w:t>
      </w:r>
      <w:r w:rsidR="001B476A">
        <w:t xml:space="preserve">. We also aim to fill a certain percentage of all vacancies with </w:t>
      </w:r>
      <w:r w:rsidR="00976F7A">
        <w:t>Aboriginal and Torres Strait Islander</w:t>
      </w:r>
      <w:r w:rsidR="001B476A">
        <w:t xml:space="preserve"> applicants. </w:t>
      </w:r>
      <w:r w:rsidR="00652E8D">
        <w:t>These measures will help us to reach our target of 5 per cent Aboriginal and Torres Strait Islander staff by the end of 2017.</w:t>
      </w:r>
    </w:p>
    <w:p w14:paraId="4A2845F0" w14:textId="5858CF1F" w:rsidR="00C25193" w:rsidRDefault="00C25193" w:rsidP="00B430A3">
      <w:pPr>
        <w:pStyle w:val="Heading2"/>
      </w:pPr>
      <w:bookmarkStart w:id="59" w:name="_Toc291314655"/>
      <w:r>
        <w:t>Our achievements so far</w:t>
      </w:r>
      <w:bookmarkEnd w:id="59"/>
    </w:p>
    <w:p w14:paraId="00701966" w14:textId="3E915AB6" w:rsidR="00BD59FE" w:rsidRDefault="00EE2853" w:rsidP="00331740">
      <w:r>
        <w:t>At 30 November 2014 t</w:t>
      </w:r>
      <w:r w:rsidR="00587120">
        <w:t>he number of our staff identifying as Aboriginal and Torres Strait Islander peoples was</w:t>
      </w:r>
      <w:r>
        <w:t xml:space="preserve"> </w:t>
      </w:r>
      <w:r w:rsidR="00587120">
        <w:t>1375 (4 per cent). This is an increase from 3.3 per</w:t>
      </w:r>
      <w:r w:rsidR="00897653">
        <w:t xml:space="preserve"> </w:t>
      </w:r>
      <w:r w:rsidR="00587120">
        <w:t xml:space="preserve">cent before 2012, and well above the </w:t>
      </w:r>
      <w:r w:rsidR="008B3E64" w:rsidRPr="00F41118">
        <w:t>current</w:t>
      </w:r>
      <w:r w:rsidR="008B3E64">
        <w:t xml:space="preserve"> </w:t>
      </w:r>
      <w:r w:rsidR="00587120">
        <w:t>Australian Public Service target of 2.7 per cent</w:t>
      </w:r>
      <w:r w:rsidR="003073E0">
        <w:t xml:space="preserve">, </w:t>
      </w:r>
      <w:r w:rsidR="008B3E64" w:rsidRPr="00F41118">
        <w:t xml:space="preserve">which </w:t>
      </w:r>
      <w:r w:rsidR="003073E0">
        <w:t>will increase</w:t>
      </w:r>
      <w:r w:rsidR="008B3E64" w:rsidRPr="00F41118">
        <w:t xml:space="preserve"> to 3 per cent on 1 July 2015</w:t>
      </w:r>
      <w:r w:rsidR="00587120" w:rsidRPr="00F41118">
        <w:t>.</w:t>
      </w:r>
      <w:r w:rsidR="00BD59FE">
        <w:t xml:space="preserve"> </w:t>
      </w:r>
    </w:p>
    <w:p w14:paraId="53920C66" w14:textId="26161F84" w:rsidR="004D5190" w:rsidRDefault="004D5190" w:rsidP="00A619E5">
      <w:r>
        <w:t>Achievements</w:t>
      </w:r>
      <w:r w:rsidR="008E426C">
        <w:t xml:space="preserve"> at 30 June 2014</w:t>
      </w:r>
      <w:r>
        <w:t>:</w:t>
      </w:r>
    </w:p>
    <w:p w14:paraId="55562CE3" w14:textId="637F5085" w:rsidR="00257E71" w:rsidRDefault="00A619E5" w:rsidP="00B430A3">
      <w:pPr>
        <w:pStyle w:val="ListParagraph"/>
        <w:numPr>
          <w:ilvl w:val="0"/>
          <w:numId w:val="4"/>
        </w:numPr>
        <w:ind w:left="1134" w:hanging="567"/>
      </w:pPr>
      <w:r>
        <w:t>10 000</w:t>
      </w:r>
      <w:r w:rsidR="00257E71">
        <w:t xml:space="preserve"> </w:t>
      </w:r>
      <w:r>
        <w:t xml:space="preserve">staff </w:t>
      </w:r>
      <w:r w:rsidR="007E2638">
        <w:t xml:space="preserve">completed </w:t>
      </w:r>
      <w:r>
        <w:t>online Indigenous Cross Cultural Awareness training</w:t>
      </w:r>
      <w:r w:rsidR="00DB5074">
        <w:t xml:space="preserve"> </w:t>
      </w:r>
      <w:r w:rsidR="00913A0F">
        <w:t>during 2013-14</w:t>
      </w:r>
      <w:r w:rsidR="002E629F">
        <w:t>.</w:t>
      </w:r>
    </w:p>
    <w:p w14:paraId="2B70D49D" w14:textId="5A14647B" w:rsidR="00257E71" w:rsidRDefault="00A619E5" w:rsidP="00B430A3">
      <w:pPr>
        <w:pStyle w:val="ListParagraph"/>
        <w:numPr>
          <w:ilvl w:val="0"/>
          <w:numId w:val="4"/>
        </w:numPr>
        <w:ind w:left="1134" w:hanging="567"/>
      </w:pPr>
      <w:r>
        <w:t>2600</w:t>
      </w:r>
      <w:r w:rsidR="00257E71">
        <w:t xml:space="preserve"> </w:t>
      </w:r>
      <w:r>
        <w:t xml:space="preserve">staff and </w:t>
      </w:r>
      <w:r w:rsidR="006A2DE4">
        <w:t>senior executives</w:t>
      </w:r>
      <w:r>
        <w:t xml:space="preserve"> took part in</w:t>
      </w:r>
      <w:r w:rsidR="006A2DE4">
        <w:t xml:space="preserve"> the</w:t>
      </w:r>
      <w:r>
        <w:t xml:space="preserve"> face-to-face Indigenous Cross Cultural Awareness training</w:t>
      </w:r>
      <w:r w:rsidR="00DB5074">
        <w:t xml:space="preserve"> </w:t>
      </w:r>
      <w:r w:rsidR="00913A0F">
        <w:t>during 2013-14</w:t>
      </w:r>
      <w:r w:rsidR="002E629F">
        <w:t>.</w:t>
      </w:r>
    </w:p>
    <w:p w14:paraId="266A44EC" w14:textId="1665F629" w:rsidR="00257E71" w:rsidRDefault="00A619E5" w:rsidP="00B430A3">
      <w:pPr>
        <w:pStyle w:val="ListParagraph"/>
        <w:numPr>
          <w:ilvl w:val="0"/>
          <w:numId w:val="4"/>
        </w:numPr>
        <w:ind w:left="1134" w:hanging="567"/>
      </w:pPr>
      <w:r>
        <w:t>100</w:t>
      </w:r>
      <w:r w:rsidR="00257E71">
        <w:t xml:space="preserve"> Aboriginal and Torres Strait Islander </w:t>
      </w:r>
      <w:r w:rsidR="006A2DE4">
        <w:t xml:space="preserve">participants </w:t>
      </w:r>
      <w:r w:rsidR="00A03D9E">
        <w:t xml:space="preserve">took part </w:t>
      </w:r>
      <w:r w:rsidR="006A2DE4">
        <w:t xml:space="preserve">in the </w:t>
      </w:r>
      <w:r w:rsidR="00257E71">
        <w:t>a</w:t>
      </w:r>
      <w:r>
        <w:t xml:space="preserve">pprenticeship programme </w:t>
      </w:r>
      <w:r w:rsidR="00DB5074">
        <w:t>in 2014</w:t>
      </w:r>
      <w:r w:rsidR="002E629F">
        <w:t>.</w:t>
      </w:r>
    </w:p>
    <w:p w14:paraId="14CD513D" w14:textId="3CDC38CE" w:rsidR="00257E71" w:rsidRDefault="00A619E5" w:rsidP="00B430A3">
      <w:pPr>
        <w:pStyle w:val="ListParagraph"/>
        <w:numPr>
          <w:ilvl w:val="0"/>
          <w:numId w:val="4"/>
        </w:numPr>
        <w:ind w:left="1134" w:hanging="567"/>
      </w:pPr>
      <w:r>
        <w:t>1</w:t>
      </w:r>
      <w:r w:rsidR="008477F2">
        <w:t>45</w:t>
      </w:r>
      <w:r w:rsidR="00257E71">
        <w:t xml:space="preserve"> </w:t>
      </w:r>
      <w:r>
        <w:t xml:space="preserve">trained </w:t>
      </w:r>
      <w:r w:rsidR="00257E71">
        <w:t xml:space="preserve">Aboriginal and Torres Strait Islander </w:t>
      </w:r>
      <w:r>
        <w:t>mentors</w:t>
      </w:r>
      <w:r w:rsidR="00DD1658">
        <w:t xml:space="preserve"> since </w:t>
      </w:r>
      <w:r w:rsidR="00E007BE">
        <w:t>July 2011</w:t>
      </w:r>
      <w:r w:rsidR="00DD1658">
        <w:t>.</w:t>
      </w:r>
    </w:p>
    <w:p w14:paraId="7B0BD8B1" w14:textId="201E12C9" w:rsidR="00A619E5" w:rsidRDefault="00DD1658" w:rsidP="00B430A3">
      <w:pPr>
        <w:pStyle w:val="ListParagraph"/>
        <w:numPr>
          <w:ilvl w:val="0"/>
          <w:numId w:val="4"/>
        </w:numPr>
        <w:ind w:left="1134" w:hanging="567"/>
      </w:pPr>
      <w:r>
        <w:t xml:space="preserve">5 </w:t>
      </w:r>
      <w:r w:rsidR="00257E71">
        <w:t xml:space="preserve">Aboriginal and Torres Strait Islander </w:t>
      </w:r>
      <w:r w:rsidR="00A619E5">
        <w:t>staff</w:t>
      </w:r>
      <w:r w:rsidR="006A2DE4">
        <w:t xml:space="preserve"> </w:t>
      </w:r>
      <w:r>
        <w:t xml:space="preserve">are currently </w:t>
      </w:r>
      <w:r w:rsidR="006A2DE4">
        <w:t>participating</w:t>
      </w:r>
      <w:r w:rsidR="00A619E5">
        <w:t xml:space="preserve"> </w:t>
      </w:r>
      <w:r w:rsidR="00257E71">
        <w:t>in</w:t>
      </w:r>
      <w:r w:rsidR="00A619E5">
        <w:t xml:space="preserve"> the department’s Indigenous Scholarship Programme</w:t>
      </w:r>
      <w:r w:rsidR="00667586">
        <w:t>.</w:t>
      </w:r>
    </w:p>
    <w:p w14:paraId="0B809EAC" w14:textId="0B6A7C64" w:rsidR="00331740" w:rsidRPr="00F41118" w:rsidRDefault="006A2DE4" w:rsidP="00B430A3">
      <w:pPr>
        <w:pStyle w:val="ListParagraph"/>
        <w:numPr>
          <w:ilvl w:val="0"/>
          <w:numId w:val="4"/>
        </w:numPr>
        <w:ind w:left="1134" w:hanging="567"/>
      </w:pPr>
      <w:r>
        <w:t>900 Aboriginal and Torres Strait Islander staff registered for the National Indigenous Employees Network</w:t>
      </w:r>
      <w:r w:rsidR="00667586">
        <w:t>.</w:t>
      </w:r>
    </w:p>
    <w:p w14:paraId="1083A935" w14:textId="319D1952" w:rsidR="00C81883" w:rsidRDefault="00C81883" w:rsidP="00B430A3">
      <w:pPr>
        <w:pStyle w:val="ListParagraph"/>
        <w:numPr>
          <w:ilvl w:val="0"/>
          <w:numId w:val="4"/>
        </w:numPr>
        <w:ind w:left="1134" w:hanging="567"/>
      </w:pPr>
      <w:r>
        <w:t>2 Indigenous Champions in executive roles</w:t>
      </w:r>
      <w:r w:rsidR="00667586">
        <w:t>.</w:t>
      </w:r>
    </w:p>
    <w:p w14:paraId="71BA6E66" w14:textId="77777777" w:rsidR="00897653" w:rsidRDefault="005310E0" w:rsidP="00B430A3">
      <w:pPr>
        <w:pStyle w:val="ListParagraph"/>
        <w:numPr>
          <w:ilvl w:val="0"/>
          <w:numId w:val="4"/>
        </w:numPr>
        <w:ind w:left="1134" w:hanging="567"/>
      </w:pPr>
      <w:r>
        <w:t>22 staff took part in placements in Aboriginal and Torres Strait Islander organisations and communities around Australia</w:t>
      </w:r>
      <w:r w:rsidR="00897653">
        <w:t xml:space="preserve"> in 2014</w:t>
      </w:r>
    </w:p>
    <w:p w14:paraId="7E23A313" w14:textId="5531E643" w:rsidR="00301945" w:rsidRDefault="003E0EE6" w:rsidP="009E6252">
      <w:r>
        <w:t xml:space="preserve">Our </w:t>
      </w:r>
      <w:r w:rsidR="003073E0">
        <w:t>Department</w:t>
      </w:r>
      <w:r w:rsidR="00F7165B">
        <w:t>al</w:t>
      </w:r>
      <w:r w:rsidR="00CD3E89" w:rsidRPr="00F41118">
        <w:t xml:space="preserve"> Secretary chairs the Indigenous Champions Network of the Australian Public Service.</w:t>
      </w:r>
      <w:bookmarkStart w:id="60" w:name="_Toc291314656"/>
    </w:p>
    <w:p w14:paraId="74F20326" w14:textId="38340CA9" w:rsidR="00C25193" w:rsidRDefault="00C25193" w:rsidP="00B430A3">
      <w:pPr>
        <w:pStyle w:val="Heading3"/>
      </w:pPr>
      <w:r>
        <w:t>What we’ve learn</w:t>
      </w:r>
      <w:r w:rsidR="0053443D">
        <w:t>ed</w:t>
      </w:r>
      <w:bookmarkEnd w:id="60"/>
    </w:p>
    <w:p w14:paraId="4A69885E" w14:textId="320BC425" w:rsidR="00C81883" w:rsidRDefault="000B2767" w:rsidP="00264D86">
      <w:r>
        <w:t xml:space="preserve">Our first Reconciliation Action Plan spanned the three years between 2012 and 2014. Meeting the actions and targets set out in the 2012–2014 plan has taught us many valuable lessons that we </w:t>
      </w:r>
      <w:r w:rsidR="00C81883">
        <w:t xml:space="preserve">can </w:t>
      </w:r>
      <w:r>
        <w:t>now apply</w:t>
      </w:r>
      <w:r w:rsidR="00C81883">
        <w:t xml:space="preserve"> </w:t>
      </w:r>
      <w:r w:rsidR="00746C17">
        <w:t>over the next three years</w:t>
      </w:r>
      <w:r w:rsidR="00C81883">
        <w:t>.</w:t>
      </w:r>
    </w:p>
    <w:p w14:paraId="4A044405" w14:textId="14128055" w:rsidR="00C81883" w:rsidRDefault="0088226D" w:rsidP="00B430A3">
      <w:pPr>
        <w:pStyle w:val="Heading4"/>
      </w:pPr>
      <w:r>
        <w:t>The i</w:t>
      </w:r>
      <w:r w:rsidR="00C81883">
        <w:t>mportance of consultation</w:t>
      </w:r>
    </w:p>
    <w:p w14:paraId="0F173D78" w14:textId="34C0B4C8" w:rsidR="00921C04" w:rsidRDefault="00C81883" w:rsidP="00C81883">
      <w:r>
        <w:t xml:space="preserve">We realised how important </w:t>
      </w:r>
      <w:r w:rsidR="00277A33">
        <w:t>talking to and connecting with people</w:t>
      </w:r>
      <w:r>
        <w:t xml:space="preserve"> across the department was in developing our </w:t>
      </w:r>
      <w:r w:rsidR="00921C04">
        <w:t xml:space="preserve">first </w:t>
      </w:r>
      <w:r>
        <w:t>plan</w:t>
      </w:r>
      <w:r w:rsidR="00277A33">
        <w:t xml:space="preserve"> and putting it into action</w:t>
      </w:r>
      <w:r w:rsidR="00B430A3">
        <w:t>.</w:t>
      </w:r>
    </w:p>
    <w:p w14:paraId="5E618E42" w14:textId="38647CEE" w:rsidR="00F34649" w:rsidRDefault="000F6699" w:rsidP="00C81883">
      <w:r>
        <w:t xml:space="preserve">The Reconciliation Action Plan Working Group was set up to provide </w:t>
      </w:r>
      <w:r w:rsidR="00277A33">
        <w:t xml:space="preserve">the </w:t>
      </w:r>
      <w:r>
        <w:t>department</w:t>
      </w:r>
      <w:r w:rsidR="00921C04">
        <w:t xml:space="preserve"> </w:t>
      </w:r>
      <w:r w:rsidR="00746C17">
        <w:t xml:space="preserve">with </w:t>
      </w:r>
      <w:r w:rsidR="00921C04">
        <w:t xml:space="preserve">input and </w:t>
      </w:r>
      <w:r w:rsidR="00277A33">
        <w:t xml:space="preserve">to </w:t>
      </w:r>
      <w:r w:rsidR="00921C04">
        <w:t xml:space="preserve">focus </w:t>
      </w:r>
      <w:r w:rsidR="00277A33">
        <w:t xml:space="preserve">attention </w:t>
      </w:r>
      <w:r w:rsidR="00921C04">
        <w:t>on the p</w:t>
      </w:r>
      <w:r>
        <w:t xml:space="preserve">lan. The group oversees the </w:t>
      </w:r>
      <w:r w:rsidR="00921C04">
        <w:t>progress</w:t>
      </w:r>
      <w:r>
        <w:t xml:space="preserve"> and reporting on the plan’s actions and meets at least four times a year. The members of the group include Aboriginal and Torres Strait Islander st</w:t>
      </w:r>
      <w:r w:rsidR="008019A5">
        <w:t xml:space="preserve">aff </w:t>
      </w:r>
      <w:r w:rsidR="008019A5" w:rsidRPr="000F6699">
        <w:t>and non-Aboriginal a</w:t>
      </w:r>
      <w:r w:rsidR="00F34649">
        <w:t xml:space="preserve">nd Torres Strait Islander staff. </w:t>
      </w:r>
      <w:r w:rsidR="00D06042">
        <w:t>T</w:t>
      </w:r>
      <w:r>
        <w:t xml:space="preserve">he General Manager </w:t>
      </w:r>
      <w:r w:rsidR="008E426C">
        <w:t xml:space="preserve">of </w:t>
      </w:r>
      <w:r>
        <w:t>the Whole of Government Coordination Di</w:t>
      </w:r>
      <w:r w:rsidR="00F34649">
        <w:t xml:space="preserve">vision </w:t>
      </w:r>
      <w:r w:rsidR="00D06042">
        <w:t xml:space="preserve">chairs the group </w:t>
      </w:r>
      <w:r w:rsidR="00F34649">
        <w:t xml:space="preserve">and </w:t>
      </w:r>
      <w:r w:rsidR="00D06042">
        <w:t xml:space="preserve">coordinates </w:t>
      </w:r>
      <w:r w:rsidR="00F34649">
        <w:t>reports twice a year to the department’s Executive Committee.</w:t>
      </w:r>
    </w:p>
    <w:p w14:paraId="128C5D82" w14:textId="2A49319A" w:rsidR="00D64F11" w:rsidRDefault="00667586" w:rsidP="00C81883">
      <w:r>
        <w:t>We</w:t>
      </w:r>
      <w:r w:rsidR="00D64F11">
        <w:t xml:space="preserve"> </w:t>
      </w:r>
      <w:r>
        <w:t>consulted widely</w:t>
      </w:r>
      <w:r w:rsidR="00D64F11">
        <w:t>, including focus groups in all states, to develop the Aboriginal and Torres Strait Islander Employees Pl</w:t>
      </w:r>
      <w:r w:rsidR="003073E0">
        <w:t>an 2011–</w:t>
      </w:r>
      <w:r>
        <w:t>15. The success of this consultation</w:t>
      </w:r>
      <w:r w:rsidR="00D64F11">
        <w:t xml:space="preserve"> </w:t>
      </w:r>
      <w:r>
        <w:t>can be seen</w:t>
      </w:r>
      <w:r w:rsidR="00D64F11">
        <w:t xml:space="preserve"> </w:t>
      </w:r>
      <w:r>
        <w:t>in</w:t>
      </w:r>
      <w:r w:rsidR="00D64F11">
        <w:t xml:space="preserve"> the level of recruitment and retention of Aboriginal and Torres Strait Islander staff we have ac</w:t>
      </w:r>
      <w:r w:rsidR="00E007BE">
        <w:t>h</w:t>
      </w:r>
      <w:r w:rsidR="00D64F11">
        <w:t>ieved.</w:t>
      </w:r>
    </w:p>
    <w:p w14:paraId="2EBAB0E5" w14:textId="1CA35E33" w:rsidR="00897653" w:rsidRDefault="00D06042" w:rsidP="00897653">
      <w:pPr>
        <w:rPr>
          <w:lang w:val="en"/>
        </w:rPr>
      </w:pPr>
      <w:r>
        <w:rPr>
          <w:lang w:val="en"/>
        </w:rPr>
        <w:t xml:space="preserve">The National Indigenous Coalition is the department’s peak strategic advisory forum, providing an </w:t>
      </w:r>
      <w:r w:rsidR="00897653">
        <w:rPr>
          <w:lang w:val="en"/>
        </w:rPr>
        <w:t>Aboriginal and Torres Strait Islander</w:t>
      </w:r>
      <w:r>
        <w:rPr>
          <w:lang w:val="en"/>
        </w:rPr>
        <w:t xml:space="preserve"> voice on effective delivery of payments, services and products for Aboriginal and Torres Strait Islander peoples. The coalition is consulted widely by the department to ensure effective development of strategies that support Aboriginal and Torres Strait Islander employees.</w:t>
      </w:r>
    </w:p>
    <w:p w14:paraId="6FFFE271" w14:textId="65F1824F" w:rsidR="00F34649" w:rsidRDefault="00F34649" w:rsidP="00B430A3">
      <w:pPr>
        <w:pStyle w:val="Heading4"/>
      </w:pPr>
      <w:r>
        <w:t>We have a lot to offer</w:t>
      </w:r>
    </w:p>
    <w:p w14:paraId="02CDF7A5" w14:textId="5A9865DE" w:rsidR="00F34649" w:rsidRDefault="00F34649" w:rsidP="00F34649">
      <w:r>
        <w:t xml:space="preserve">Working with other departments showed us that we had a lot </w:t>
      </w:r>
      <w:r w:rsidR="00D06042">
        <w:t xml:space="preserve">to </w:t>
      </w:r>
      <w:r>
        <w:t xml:space="preserve">offer due </w:t>
      </w:r>
      <w:r w:rsidR="00921C04">
        <w:t xml:space="preserve">to </w:t>
      </w:r>
      <w:r w:rsidR="00415F21">
        <w:t xml:space="preserve">our </w:t>
      </w:r>
      <w:r>
        <w:t xml:space="preserve">work and </w:t>
      </w:r>
      <w:r w:rsidR="00977704">
        <w:t xml:space="preserve">achievements </w:t>
      </w:r>
      <w:r>
        <w:t>around reconciliation and supporting our Aboriginal and Torres Strai</w:t>
      </w:r>
      <w:r w:rsidR="00B430A3">
        <w:t>t Islander staff and customers.</w:t>
      </w:r>
    </w:p>
    <w:p w14:paraId="46184FB3" w14:textId="667E7880" w:rsidR="00C80D37" w:rsidRDefault="00C80D37" w:rsidP="00F34649">
      <w:r>
        <w:t>We have shared our knowledge with other government departments</w:t>
      </w:r>
      <w:r w:rsidR="008E426C">
        <w:t xml:space="preserve"> and agencies</w:t>
      </w:r>
      <w:r>
        <w:t xml:space="preserve"> in a number of ways including:</w:t>
      </w:r>
    </w:p>
    <w:p w14:paraId="5F9A48F3" w14:textId="14B52170" w:rsidR="000470E5" w:rsidRDefault="00746C17" w:rsidP="00B430A3">
      <w:pPr>
        <w:pStyle w:val="ListParagraph"/>
        <w:numPr>
          <w:ilvl w:val="0"/>
          <w:numId w:val="5"/>
        </w:numPr>
        <w:ind w:left="1134" w:hanging="567"/>
      </w:pPr>
      <w:r>
        <w:t xml:space="preserve">hosting </w:t>
      </w:r>
      <w:r w:rsidR="00945A17">
        <w:t xml:space="preserve">a ‘meet the supplier’ event </w:t>
      </w:r>
      <w:r w:rsidR="00415F21">
        <w:t xml:space="preserve">at </w:t>
      </w:r>
      <w:r w:rsidR="00945A17">
        <w:t>the request of Supply Nation to introduce Aboriginal and Torres Strait Islander businesses to other government agencies</w:t>
      </w:r>
    </w:p>
    <w:p w14:paraId="78B1BB3C" w14:textId="473F381E" w:rsidR="00945A17" w:rsidRDefault="000470E5" w:rsidP="00B430A3">
      <w:pPr>
        <w:pStyle w:val="ListParagraph"/>
        <w:numPr>
          <w:ilvl w:val="0"/>
          <w:numId w:val="5"/>
        </w:numPr>
        <w:ind w:left="1134" w:hanging="567"/>
      </w:pPr>
      <w:r>
        <w:t>providing recruitment advice to departments wanting to increase</w:t>
      </w:r>
      <w:r w:rsidR="00F35670">
        <w:t xml:space="preserve"> the number of Aboriginal and Torres Strait Islander staff</w:t>
      </w:r>
      <w:r>
        <w:t xml:space="preserve"> </w:t>
      </w:r>
      <w:r w:rsidR="00D03FBC">
        <w:t>they employ</w:t>
      </w:r>
    </w:p>
    <w:p w14:paraId="0EA3E3FC" w14:textId="216BBAB2" w:rsidR="00913A0F" w:rsidRDefault="00913A0F" w:rsidP="00B430A3">
      <w:pPr>
        <w:pStyle w:val="ListParagraph"/>
        <w:numPr>
          <w:ilvl w:val="0"/>
          <w:numId w:val="5"/>
        </w:numPr>
        <w:ind w:left="1134" w:hanging="567"/>
      </w:pPr>
      <w:r>
        <w:t>offer</w:t>
      </w:r>
      <w:r w:rsidR="00D64F11">
        <w:t xml:space="preserve">ing </w:t>
      </w:r>
      <w:r>
        <w:t xml:space="preserve">our </w:t>
      </w:r>
      <w:r w:rsidR="00D64F11">
        <w:t xml:space="preserve">cultural awareness training </w:t>
      </w:r>
      <w:r>
        <w:t>to</w:t>
      </w:r>
      <w:r w:rsidR="00D64F11">
        <w:t xml:space="preserve"> other departments</w:t>
      </w:r>
    </w:p>
    <w:p w14:paraId="35F47C08" w14:textId="61E026A1" w:rsidR="00D64F11" w:rsidRDefault="00977704" w:rsidP="00B430A3">
      <w:pPr>
        <w:pStyle w:val="ListParagraph"/>
        <w:numPr>
          <w:ilvl w:val="0"/>
          <w:numId w:val="5"/>
        </w:numPr>
        <w:ind w:left="1134" w:hanging="567"/>
      </w:pPr>
      <w:proofErr w:type="gramStart"/>
      <w:r>
        <w:t>networking</w:t>
      </w:r>
      <w:proofErr w:type="gramEnd"/>
      <w:r w:rsidR="00913A0F">
        <w:t xml:space="preserve"> with other agencies develop</w:t>
      </w:r>
      <w:r>
        <w:t>ing their own Reconciliation Action Plans</w:t>
      </w:r>
      <w:r w:rsidR="00D64F11">
        <w:t>.</w:t>
      </w:r>
    </w:p>
    <w:p w14:paraId="2EEB14D2" w14:textId="7B7B472E" w:rsidR="00945A17" w:rsidRDefault="00945A17" w:rsidP="00B430A3">
      <w:pPr>
        <w:pStyle w:val="Heading4"/>
      </w:pPr>
      <w:r>
        <w:t>Respectful relationships are essential</w:t>
      </w:r>
    </w:p>
    <w:p w14:paraId="0D8078E1" w14:textId="042D1C7F" w:rsidR="00670B58" w:rsidRDefault="00415F21" w:rsidP="00945A17">
      <w:r w:rsidRPr="003926B1">
        <w:t>Respect</w:t>
      </w:r>
      <w:r>
        <w:t xml:space="preserve"> has been </w:t>
      </w:r>
      <w:r w:rsidR="00D03FBC">
        <w:t>critical</w:t>
      </w:r>
      <w:r>
        <w:t xml:space="preserve"> to the success we have had in w</w:t>
      </w:r>
      <w:r w:rsidR="00670B58">
        <w:t>orking with Aboriginal and Torres Strait Islander businesses and organisations such as Supply Nation</w:t>
      </w:r>
      <w:r>
        <w:t>.</w:t>
      </w:r>
    </w:p>
    <w:p w14:paraId="1A4220FD" w14:textId="77777777" w:rsidR="0088226D" w:rsidRDefault="0088226D" w:rsidP="00B430A3">
      <w:pPr>
        <w:pStyle w:val="Heading4"/>
      </w:pPr>
      <w:r>
        <w:t>Role models are important</w:t>
      </w:r>
    </w:p>
    <w:p w14:paraId="05D53843" w14:textId="163129A1" w:rsidR="0088226D" w:rsidRDefault="0088226D" w:rsidP="0088226D">
      <w:r>
        <w:t xml:space="preserve">We recognised that for our Reconciliation Action Plan to be successful we needed senior </w:t>
      </w:r>
      <w:r w:rsidR="00415F21">
        <w:t xml:space="preserve">staff </w:t>
      </w:r>
      <w:r>
        <w:t>role models</w:t>
      </w:r>
      <w:r w:rsidR="00415F21">
        <w:t>.</w:t>
      </w:r>
    </w:p>
    <w:p w14:paraId="37858C54" w14:textId="2388EAC3" w:rsidR="00C25193" w:rsidRDefault="0068116E" w:rsidP="0088226D">
      <w:r>
        <w:t xml:space="preserve">We have made it </w:t>
      </w:r>
      <w:r w:rsidR="00F61A67">
        <w:t>compulsory</w:t>
      </w:r>
      <w:r w:rsidR="00746C17">
        <w:t xml:space="preserve"> </w:t>
      </w:r>
      <w:r>
        <w:t>for all our senior executive staff to ta</w:t>
      </w:r>
      <w:r w:rsidR="00746C17">
        <w:t>k</w:t>
      </w:r>
      <w:r>
        <w:t>e</w:t>
      </w:r>
      <w:r w:rsidR="00746C17">
        <w:t xml:space="preserve"> part in </w:t>
      </w:r>
      <w:r w:rsidR="0088226D">
        <w:t xml:space="preserve">our cultural awareness </w:t>
      </w:r>
      <w:r w:rsidR="00FD6761">
        <w:t>training</w:t>
      </w:r>
      <w:r w:rsidR="008B6ABF">
        <w:t>,</w:t>
      </w:r>
      <w:r w:rsidR="0088226D">
        <w:t xml:space="preserve"> Explorin</w:t>
      </w:r>
      <w:r w:rsidR="00F35670">
        <w:t>g Culture for Senior Executives</w:t>
      </w:r>
      <w:r w:rsidR="005C37E8">
        <w:t>. T</w:t>
      </w:r>
      <w:r w:rsidR="0088226D">
        <w:t xml:space="preserve">he roles </w:t>
      </w:r>
      <w:r w:rsidR="00CC5D1B">
        <w:t xml:space="preserve">of our Indigenous Champions also show our commitment to reconciliation </w:t>
      </w:r>
      <w:r w:rsidR="00415F21">
        <w:t xml:space="preserve">at </w:t>
      </w:r>
      <w:r w:rsidR="00CC5D1B">
        <w:t>the highest levels.</w:t>
      </w:r>
    </w:p>
    <w:p w14:paraId="202362D8" w14:textId="56A31102" w:rsidR="00672875" w:rsidRDefault="00672875" w:rsidP="00B430A3">
      <w:pPr>
        <w:pStyle w:val="Heading2"/>
      </w:pPr>
      <w:bookmarkStart w:id="61" w:name="_Toc291314657"/>
      <w:r>
        <w:t>Relationships</w:t>
      </w:r>
      <w:bookmarkEnd w:id="61"/>
    </w:p>
    <w:p w14:paraId="1AFD9E90" w14:textId="5CD4A17F" w:rsidR="0068116E" w:rsidRDefault="00966F94" w:rsidP="0068116E">
      <w:r>
        <w:t>We understand how important respectful</w:t>
      </w:r>
      <w:r w:rsidR="00E21DB3" w:rsidRPr="00636F43">
        <w:t xml:space="preserve"> relationships</w:t>
      </w:r>
      <w:r>
        <w:t xml:space="preserve"> are when working</w:t>
      </w:r>
      <w:r w:rsidR="00E21DB3" w:rsidRPr="00636F43">
        <w:t xml:space="preserve"> with Aboriginal and Torres Strait Islander peoples</w:t>
      </w:r>
      <w:r>
        <w:t xml:space="preserve">. Strong relationships are central to our goals </w:t>
      </w:r>
      <w:r w:rsidR="000D4C30">
        <w:t>to</w:t>
      </w:r>
      <w:r w:rsidR="00746C17">
        <w:t xml:space="preserve">: </w:t>
      </w:r>
      <w:r>
        <w:t xml:space="preserve"> </w:t>
      </w:r>
    </w:p>
    <w:p w14:paraId="7B6C93E1" w14:textId="120D144C" w:rsidR="00746C17" w:rsidRDefault="000D4C30" w:rsidP="0068116E">
      <w:pPr>
        <w:pStyle w:val="ListParagraph"/>
        <w:numPr>
          <w:ilvl w:val="0"/>
          <w:numId w:val="24"/>
        </w:numPr>
      </w:pPr>
      <w:r>
        <w:t>engage</w:t>
      </w:r>
      <w:r w:rsidR="00746C17">
        <w:t xml:space="preserve"> </w:t>
      </w:r>
      <w:r>
        <w:t>better</w:t>
      </w:r>
      <w:r w:rsidR="00746C17">
        <w:t xml:space="preserve"> </w:t>
      </w:r>
      <w:r w:rsidR="00966F94">
        <w:t>w</w:t>
      </w:r>
      <w:r w:rsidR="000C04FA">
        <w:t>ith individuals and communities</w:t>
      </w:r>
    </w:p>
    <w:p w14:paraId="3E9FC5D1" w14:textId="34883649" w:rsidR="00966F94" w:rsidRDefault="00966F94" w:rsidP="0068116E">
      <w:pPr>
        <w:pStyle w:val="ListParagraph"/>
        <w:numPr>
          <w:ilvl w:val="0"/>
          <w:numId w:val="23"/>
        </w:numPr>
      </w:pPr>
      <w:proofErr w:type="gramStart"/>
      <w:r>
        <w:t>improv</w:t>
      </w:r>
      <w:r w:rsidR="000D4C30">
        <w:t>e</w:t>
      </w:r>
      <w:proofErr w:type="gramEnd"/>
      <w:r>
        <w:t xml:space="preserve"> how we deliver </w:t>
      </w:r>
      <w:r w:rsidR="0068116E">
        <w:t xml:space="preserve">our </w:t>
      </w:r>
      <w:r w:rsidR="000C04FA">
        <w:t>services.</w:t>
      </w:r>
    </w:p>
    <w:p w14:paraId="425C9E43" w14:textId="21121FF5" w:rsidR="004D34D3" w:rsidRPr="00A87988" w:rsidRDefault="004D34D3" w:rsidP="00B430A3">
      <w:pPr>
        <w:pStyle w:val="Heading3"/>
      </w:pPr>
      <w:bookmarkStart w:id="62" w:name="_Toc291314658"/>
      <w:r>
        <w:t xml:space="preserve">National </w:t>
      </w:r>
      <w:r w:rsidRPr="00A87988">
        <w:t>Reconciliation Week</w:t>
      </w:r>
      <w:bookmarkEnd w:id="62"/>
    </w:p>
    <w:p w14:paraId="7630417C" w14:textId="47D87A6E" w:rsidR="004D34D3" w:rsidRPr="00A87988" w:rsidRDefault="004D34D3" w:rsidP="004D34D3">
      <w:r w:rsidRPr="00A87988">
        <w:t xml:space="preserve">Every year, </w:t>
      </w:r>
      <w:r>
        <w:t xml:space="preserve">National </w:t>
      </w:r>
      <w:r w:rsidRPr="00A87988">
        <w:t xml:space="preserve">Reconciliation Week gets bigger and better. It’s a great time to highlight the progress made in Aboriginal and Torres Strait Islander issues </w:t>
      </w:r>
      <w:r w:rsidR="000C04FA">
        <w:t>and celebrate our achievements.</w:t>
      </w:r>
    </w:p>
    <w:p w14:paraId="4880E052" w14:textId="643D4B01" w:rsidR="004D34D3" w:rsidRDefault="004D34D3" w:rsidP="004D34D3">
      <w:r w:rsidRPr="00A87988">
        <w:t xml:space="preserve">In 2014 many offices combined Sorry Day and </w:t>
      </w:r>
      <w:r w:rsidR="00F7165B">
        <w:t xml:space="preserve">National </w:t>
      </w:r>
      <w:r w:rsidRPr="00A87988">
        <w:t>Reconciliation Week to hold a joint celebration. Woodridge Service Centre led the way with a Sorry Wall where all staff were given a Sorry Day hand cut-out to place on the wall and were asked to reflect on the significance of the day and write their thoughts on the hands.</w:t>
      </w:r>
    </w:p>
    <w:p w14:paraId="70E09702" w14:textId="56DDA1BB" w:rsidR="00962B22" w:rsidRDefault="0011008A" w:rsidP="00B430A3">
      <w:pPr>
        <w:pStyle w:val="Heading3"/>
      </w:pPr>
      <w:bookmarkStart w:id="63" w:name="_Toc291314659"/>
      <w:r>
        <w:t xml:space="preserve">Case study: </w:t>
      </w:r>
      <w:r w:rsidR="0072544D">
        <w:t xml:space="preserve">Medicare Liaison Officers </w:t>
      </w:r>
      <w:r w:rsidR="0015412C">
        <w:t xml:space="preserve">– </w:t>
      </w:r>
      <w:r w:rsidR="0072544D">
        <w:t xml:space="preserve">educating </w:t>
      </w:r>
      <w:r w:rsidR="0072544D" w:rsidRPr="004624C1">
        <w:t xml:space="preserve">health </w:t>
      </w:r>
      <w:r w:rsidR="0072544D">
        <w:t>services</w:t>
      </w:r>
      <w:bookmarkEnd w:id="63"/>
    </w:p>
    <w:p w14:paraId="1A6B1552" w14:textId="5C59CDCE" w:rsidR="00CA0F7E" w:rsidRDefault="00962B22" w:rsidP="00AB717D">
      <w:r w:rsidRPr="00962B22">
        <w:t xml:space="preserve">Medicare Liaison Officers help </w:t>
      </w:r>
      <w:r w:rsidR="00746C17">
        <w:t>health profession</w:t>
      </w:r>
      <w:r w:rsidR="000D4C30">
        <w:t>als</w:t>
      </w:r>
      <w:r w:rsidR="00746C17">
        <w:t xml:space="preserve"> better support their Aboriginal and Torres Strait Islander patients. The </w:t>
      </w:r>
      <w:r w:rsidRPr="00962B22">
        <w:t>health professionals and services</w:t>
      </w:r>
      <w:r w:rsidR="004D63B9">
        <w:t xml:space="preserve"> they assist</w:t>
      </w:r>
      <w:r w:rsidR="00746C17">
        <w:t xml:space="preserve"> include</w:t>
      </w:r>
      <w:r w:rsidR="0024237F">
        <w:t xml:space="preserve"> general practices and Aboriginal and Torres Strait Islander medical centres</w:t>
      </w:r>
      <w:r w:rsidR="00746C17">
        <w:t>, along with</w:t>
      </w:r>
      <w:r w:rsidR="0024237F">
        <w:t xml:space="preserve"> state health officers and specialists. </w:t>
      </w:r>
    </w:p>
    <w:p w14:paraId="7FE40954" w14:textId="6284F967" w:rsidR="00962B22" w:rsidRDefault="00CA0F7E" w:rsidP="00AB717D">
      <w:r>
        <w:t>Medicare Liaison Officers often travel long distances to share resources and information about our payments and services. Th</w:t>
      </w:r>
      <w:r w:rsidR="004D63B9">
        <w:t>is</w:t>
      </w:r>
      <w:r>
        <w:t xml:space="preserve"> information gives </w:t>
      </w:r>
      <w:r w:rsidR="000D4C30">
        <w:t>health professionals</w:t>
      </w:r>
      <w:r>
        <w:t xml:space="preserve"> a better understanding </w:t>
      </w:r>
      <w:r w:rsidRPr="00962B22">
        <w:t>of the Medicare Benefits Schedule and Closing the Gap</w:t>
      </w:r>
      <w:r w:rsidR="004D63B9">
        <w:t xml:space="preserve"> initiatives</w:t>
      </w:r>
      <w:r w:rsidRPr="00962B22">
        <w:t xml:space="preserve">. </w:t>
      </w:r>
      <w:r w:rsidR="004D63B9">
        <w:t>H</w:t>
      </w:r>
      <w:r w:rsidRPr="00962B22">
        <w:t xml:space="preserve">ealth professionals can then help their </w:t>
      </w:r>
      <w:r>
        <w:t>patients</w:t>
      </w:r>
      <w:r w:rsidRPr="00962B22">
        <w:t xml:space="preserve"> to take advantage of these services and improve their health options</w:t>
      </w:r>
      <w:r w:rsidR="00962B22" w:rsidRPr="00962B22">
        <w:t>.</w:t>
      </w:r>
    </w:p>
    <w:p w14:paraId="1854D7E2" w14:textId="035271FF" w:rsidR="0011008A" w:rsidRDefault="00746C17" w:rsidP="00B430A3">
      <w:pPr>
        <w:pStyle w:val="Heading4"/>
      </w:pPr>
      <w:r w:rsidRPr="00A87988">
        <w:t xml:space="preserve">Getting to know </w:t>
      </w:r>
      <w:r w:rsidR="0011008A" w:rsidRPr="00A87988">
        <w:t xml:space="preserve">Medicare Liaison Officer </w:t>
      </w:r>
      <w:r w:rsidR="00280B33" w:rsidRPr="00A87988">
        <w:t>Lexie McPhee</w:t>
      </w:r>
    </w:p>
    <w:p w14:paraId="6EFA7BC5" w14:textId="4AA85342" w:rsidR="00AB717D" w:rsidRDefault="00F1703D" w:rsidP="00AB717D">
      <w:r>
        <w:t xml:space="preserve">Based in Cairns, </w:t>
      </w:r>
      <w:r w:rsidR="00280B33">
        <w:t>Lexie Mc</w:t>
      </w:r>
      <w:r w:rsidR="006037B0">
        <w:t>P</w:t>
      </w:r>
      <w:r w:rsidR="00280B33">
        <w:t>hee</w:t>
      </w:r>
      <w:r>
        <w:t xml:space="preserve"> </w:t>
      </w:r>
      <w:r w:rsidR="0011008A">
        <w:t>covers an</w:t>
      </w:r>
      <w:r w:rsidR="0011008A" w:rsidRPr="0011008A">
        <w:t xml:space="preserve"> </w:t>
      </w:r>
      <w:r>
        <w:t>area</w:t>
      </w:r>
      <w:r w:rsidRPr="0011008A">
        <w:t xml:space="preserve"> </w:t>
      </w:r>
      <w:r>
        <w:t>that</w:t>
      </w:r>
      <w:r w:rsidR="0011008A" w:rsidRPr="0011008A">
        <w:t xml:space="preserve"> </w:t>
      </w:r>
      <w:r w:rsidR="0011008A">
        <w:t>reaches</w:t>
      </w:r>
      <w:r w:rsidR="0011008A" w:rsidRPr="0011008A">
        <w:t xml:space="preserve"> from Cardwell to the Torres Strait Islands in the north, across to the Gulf of Carpentaria and west to Mount Isa.</w:t>
      </w:r>
    </w:p>
    <w:p w14:paraId="00911864" w14:textId="6F04638E" w:rsidR="0011008A" w:rsidRDefault="0011008A" w:rsidP="0011008A">
      <w:r>
        <w:t>“My goal is to improve the life expectancy of Aboriginal and Torres Strait Islander peoples. I get great satisfaction from working with staff in mainstream practices and Aboriginal and</w:t>
      </w:r>
      <w:r w:rsidR="00FB5BD9">
        <w:t xml:space="preserve"> Torres Strait Islander health and medical s</w:t>
      </w:r>
      <w:r>
        <w:t>ervices.</w:t>
      </w:r>
    </w:p>
    <w:p w14:paraId="3E76FC1E" w14:textId="14049D3C" w:rsidR="00A87988" w:rsidRPr="004D34D3" w:rsidRDefault="0011008A" w:rsidP="004D34D3">
      <w:r>
        <w:t xml:space="preserve">The department </w:t>
      </w:r>
      <w:r w:rsidR="00FD6761">
        <w:t xml:space="preserve">presents </w:t>
      </w:r>
      <w:r w:rsidR="0015412C">
        <w:t xml:space="preserve">awards in NAIDOC week and </w:t>
      </w:r>
      <w:r w:rsidR="006F2A9C">
        <w:t>in 2014</w:t>
      </w:r>
      <w:r>
        <w:t xml:space="preserve"> I received </w:t>
      </w:r>
      <w:r w:rsidR="00FB5BD9">
        <w:t>a ‘Highly Commended’ award for i</w:t>
      </w:r>
      <w:r>
        <w:t>ndividual achievement in Indigenous Servicing. It was an unexpected pleasure to be recogni</w:t>
      </w:r>
      <w:r w:rsidR="003E3BD5">
        <w:t>s</w:t>
      </w:r>
      <w:r w:rsidR="00FB5BD9">
        <w:t xml:space="preserve">ed for my work in this way. </w:t>
      </w:r>
      <w:r>
        <w:t>I feel very blessed to be given an opportunity to enjoy the work I d</w:t>
      </w:r>
      <w:r w:rsidR="00FB5BD9">
        <w:t>o every week as a Liaison Officer</w:t>
      </w:r>
      <w:r>
        <w:t xml:space="preserve"> and to see the difference I make.</w:t>
      </w:r>
      <w:r w:rsidR="00FB5BD9">
        <w:t>”</w:t>
      </w:r>
    </w:p>
    <w:p w14:paraId="209DA0D8" w14:textId="7610A422" w:rsidR="00A87988" w:rsidRPr="00A87988" w:rsidRDefault="000C3CB9" w:rsidP="00B430A3">
      <w:pPr>
        <w:pStyle w:val="Heading3"/>
      </w:pPr>
      <w:bookmarkStart w:id="64" w:name="_Toc291314660"/>
      <w:r>
        <w:t>Case Study: Indigenous retention</w:t>
      </w:r>
      <w:bookmarkEnd w:id="64"/>
    </w:p>
    <w:p w14:paraId="5A304FEA" w14:textId="4F60B56F" w:rsidR="00A87988" w:rsidRPr="00A87988" w:rsidRDefault="00A87988" w:rsidP="00A87988">
      <w:r w:rsidRPr="00A87988">
        <w:t>A key reason for the department’s success with Aboriginal and Torres Strait Islander employment is the relationship that Aboriginal and Torres Strait Islander emp</w:t>
      </w:r>
      <w:r w:rsidR="00B550C5">
        <w:t xml:space="preserve">loyees have with our </w:t>
      </w:r>
      <w:r w:rsidR="000C3CB9">
        <w:t>r</w:t>
      </w:r>
      <w:r w:rsidRPr="00A87988">
        <w:t xml:space="preserve">etention </w:t>
      </w:r>
      <w:r w:rsidR="000C3CB9">
        <w:t>o</w:t>
      </w:r>
      <w:r w:rsidRPr="00A87988">
        <w:t xml:space="preserve">fficer. The aim of the role is to bridge the employment gap between Aboriginal and Torres Strait Islander peoples and </w:t>
      </w:r>
      <w:r w:rsidR="005C37E8">
        <w:t>other Australians</w:t>
      </w:r>
      <w:r w:rsidRPr="00A87988">
        <w:t>.</w:t>
      </w:r>
    </w:p>
    <w:p w14:paraId="0A76AEDC" w14:textId="4C1D4747" w:rsidR="00A87988" w:rsidRPr="00A87988" w:rsidRDefault="00A87988" w:rsidP="00B430A3">
      <w:pPr>
        <w:pStyle w:val="Heading4"/>
      </w:pPr>
      <w:r w:rsidRPr="00A87988">
        <w:t xml:space="preserve">Getting to know the </w:t>
      </w:r>
      <w:r w:rsidR="000C3CB9">
        <w:t>retention o</w:t>
      </w:r>
      <w:r w:rsidRPr="00A87988">
        <w:t>fficer</w:t>
      </w:r>
    </w:p>
    <w:p w14:paraId="061EE227" w14:textId="7D6B24AF" w:rsidR="00A87988" w:rsidRPr="00A87988" w:rsidRDefault="00A87988" w:rsidP="00A87988">
      <w:r w:rsidRPr="00A87988">
        <w:t>The</w:t>
      </w:r>
      <w:r w:rsidR="00B550C5">
        <w:t xml:space="preserve"> </w:t>
      </w:r>
      <w:r w:rsidR="000C3CB9">
        <w:t>retention o</w:t>
      </w:r>
      <w:r w:rsidRPr="00A87988">
        <w:t>fficer ensures that the ideas and aspirations of Aboriginal and Torres Strait Islander employees are at the forefront of the development of Aboriginal and Torres Strait Islander employment policy and direction. Who better to identify employment barriers and develop practical, inclusive and innovative solutions than Aboriginal and Torres Strait Islander employees?</w:t>
      </w:r>
    </w:p>
    <w:p w14:paraId="69D6966E" w14:textId="2916F270" w:rsidR="00A87988" w:rsidRPr="00A87988" w:rsidRDefault="00A87988" w:rsidP="00A87988">
      <w:pPr>
        <w:rPr>
          <w:lang w:val="en-US"/>
        </w:rPr>
      </w:pPr>
      <w:r w:rsidRPr="00A87988">
        <w:rPr>
          <w:lang w:val="en-US"/>
        </w:rPr>
        <w:t>Capturing information and feeding it into the relevant areas is another key to success.</w:t>
      </w:r>
      <w:r w:rsidRPr="00A87988">
        <w:t xml:space="preserve"> In an </w:t>
      </w:r>
      <w:r w:rsidR="000C3CB9">
        <w:t>effective example of this, the r</w:t>
      </w:r>
      <w:r w:rsidRPr="00A87988">
        <w:t xml:space="preserve">etention </w:t>
      </w:r>
      <w:r w:rsidR="000C3CB9">
        <w:t>o</w:t>
      </w:r>
      <w:r w:rsidRPr="00A87988">
        <w:t xml:space="preserve">fficer consulted with over 500 Aboriginal and Torres Strait Islander employees to identify </w:t>
      </w:r>
      <w:r w:rsidRPr="00A87988">
        <w:rPr>
          <w:lang w:val="en-US"/>
        </w:rPr>
        <w:t>areas of focus aimed at improving the employment circumstance</w:t>
      </w:r>
      <w:r w:rsidR="00F7165B">
        <w:rPr>
          <w:lang w:val="en-US"/>
        </w:rPr>
        <w:t>s</w:t>
      </w:r>
      <w:r w:rsidRPr="00A87988">
        <w:rPr>
          <w:lang w:val="en-US"/>
        </w:rPr>
        <w:t xml:space="preserve"> and future prospects of Aboriginal and Torres Strait Islander employees</w:t>
      </w:r>
      <w:r w:rsidRPr="00A87988">
        <w:t xml:space="preserve"> in the department. </w:t>
      </w:r>
      <w:r w:rsidRPr="00A87988">
        <w:rPr>
          <w:lang w:val="en-US"/>
        </w:rPr>
        <w:t>The involvement of the employees not only created a sense of ownership over the plan but as a result increased commitment to helping the department by promoting job opportunities, participating on selection panels and supporting new employees in the workplace.</w:t>
      </w:r>
    </w:p>
    <w:p w14:paraId="6855F6DD" w14:textId="3909A340" w:rsidR="00A87988" w:rsidRPr="00A87988" w:rsidRDefault="00A87988" w:rsidP="00A87988">
      <w:r w:rsidRPr="00A87988">
        <w:t xml:space="preserve">Aboriginal and Torres Strait Islander employees often manage a range of complex issues. Many of these relate to continued disadvantage and need a range of strategies to meet each employee’s need, for example the impact of ongoing grief and loss; poor health outcomes including mental health; education and housing. The </w:t>
      </w:r>
      <w:r w:rsidR="000C3CB9">
        <w:t>r</w:t>
      </w:r>
      <w:r w:rsidRPr="00A87988">
        <w:t xml:space="preserve">etention </w:t>
      </w:r>
      <w:r w:rsidR="000C3CB9">
        <w:t>o</w:t>
      </w:r>
      <w:r w:rsidRPr="00A87988">
        <w:t xml:space="preserve">fficer works on prevention and early intervention by engaging the employee early, creating a conversation that is safe, non-judgmental and confidential and encouraging and supporting the employee to raise and discuss their needs with their team leader. The employee’s health and wellbeing is always the </w:t>
      </w:r>
      <w:r w:rsidR="000C04FA">
        <w:t>primary concern.</w:t>
      </w:r>
    </w:p>
    <w:p w14:paraId="732C2FAA" w14:textId="7EDD32A2" w:rsidR="009D3E0A" w:rsidRDefault="00987556" w:rsidP="00B430A3">
      <w:pPr>
        <w:pStyle w:val="Heading3"/>
      </w:pPr>
      <w:bookmarkStart w:id="65" w:name="_Toc291314661"/>
      <w:r>
        <w:t xml:space="preserve">Our </w:t>
      </w:r>
      <w:r w:rsidR="00255237">
        <w:t>targets</w:t>
      </w:r>
      <w:bookmarkEnd w:id="65"/>
      <w:r w:rsidR="0096535D">
        <w:t xml:space="preserve"> 2015</w:t>
      </w:r>
      <w:r w:rsidR="000C04FA">
        <w:t>–2017</w:t>
      </w:r>
    </w:p>
    <w:p w14:paraId="5D94673B" w14:textId="1C09BCFE" w:rsidR="00D11E09" w:rsidRDefault="00D3278D" w:rsidP="00B430A3">
      <w:pPr>
        <w:pStyle w:val="Heading4"/>
      </w:pPr>
      <w:r>
        <w:t>I</w:t>
      </w:r>
      <w:r w:rsidR="00D11E09">
        <w:t xml:space="preserve">mprove </w:t>
      </w:r>
      <w:r>
        <w:t xml:space="preserve">how we deliver our </w:t>
      </w:r>
      <w:r w:rsidR="00D11E09">
        <w:t>services</w:t>
      </w:r>
    </w:p>
    <w:tbl>
      <w:tblPr>
        <w:tblStyle w:val="TableGrid"/>
        <w:tblW w:w="8897" w:type="dxa"/>
        <w:tblLook w:val="04A0" w:firstRow="1" w:lastRow="0" w:firstColumn="1" w:lastColumn="0" w:noHBand="0" w:noVBand="1"/>
        <w:tblDescription w:val="Improve how we deliver our services"/>
      </w:tblPr>
      <w:tblGrid>
        <w:gridCol w:w="2660"/>
        <w:gridCol w:w="6237"/>
      </w:tblGrid>
      <w:tr w:rsidR="00D11E09" w14:paraId="22DBC6D5" w14:textId="77777777" w:rsidTr="000C04FA">
        <w:trPr>
          <w:tblHeader/>
        </w:trPr>
        <w:tc>
          <w:tcPr>
            <w:tcW w:w="2660" w:type="dxa"/>
          </w:tcPr>
          <w:p w14:paraId="111E4972" w14:textId="407C3FFC" w:rsidR="00D11E09" w:rsidRPr="000C04FA" w:rsidRDefault="000C04FA" w:rsidP="000C04FA">
            <w:pPr>
              <w:spacing w:before="120" w:after="120"/>
              <w:rPr>
                <w:b/>
                <w:bCs/>
              </w:rPr>
            </w:pPr>
            <w:r>
              <w:rPr>
                <w:rStyle w:val="Strong"/>
              </w:rPr>
              <w:t>What we want to do:</w:t>
            </w:r>
          </w:p>
        </w:tc>
        <w:tc>
          <w:tcPr>
            <w:tcW w:w="6237" w:type="dxa"/>
          </w:tcPr>
          <w:p w14:paraId="51F443D9" w14:textId="650A540C" w:rsidR="00D11E09" w:rsidRDefault="00D11E09" w:rsidP="005E6283">
            <w:r w:rsidRPr="00987556">
              <w:t xml:space="preserve">Continue to engage with Aboriginal and Torres Strait Islander peoples and communities to improve </w:t>
            </w:r>
            <w:r>
              <w:t>how we deliver our services.</w:t>
            </w:r>
          </w:p>
        </w:tc>
      </w:tr>
      <w:tr w:rsidR="00D11E09" w14:paraId="0A078CAC" w14:textId="77777777" w:rsidTr="000C04FA">
        <w:tc>
          <w:tcPr>
            <w:tcW w:w="2660" w:type="dxa"/>
          </w:tcPr>
          <w:p w14:paraId="75C6E5E1" w14:textId="366540A2" w:rsidR="00D11E09" w:rsidRPr="000C04FA" w:rsidRDefault="000C04FA" w:rsidP="000C04FA">
            <w:pPr>
              <w:spacing w:before="120" w:after="120"/>
              <w:rPr>
                <w:b/>
                <w:bCs/>
              </w:rPr>
            </w:pPr>
            <w:r>
              <w:rPr>
                <w:rStyle w:val="Strong"/>
              </w:rPr>
              <w:t>How we will do this:</w:t>
            </w:r>
          </w:p>
        </w:tc>
        <w:tc>
          <w:tcPr>
            <w:tcW w:w="6237" w:type="dxa"/>
          </w:tcPr>
          <w:p w14:paraId="78F5F1CA" w14:textId="64190B32" w:rsidR="00D11E09" w:rsidRPr="00987556" w:rsidRDefault="00D11E09" w:rsidP="00D11E09">
            <w:r w:rsidRPr="00987556">
              <w:t>Hold two National Indigenous Coalition Conferences and a minimum of nine teleconferences per year.</w:t>
            </w:r>
          </w:p>
          <w:p w14:paraId="6F3E0347" w14:textId="047E83C5" w:rsidR="00D11E09" w:rsidRDefault="00D11E09" w:rsidP="00D11E09">
            <w:r w:rsidRPr="00987556">
              <w:t>Develop a</w:t>
            </w:r>
            <w:r>
              <w:t xml:space="preserve"> guide to</w:t>
            </w:r>
            <w:r w:rsidRPr="00987556">
              <w:t xml:space="preserve"> </w:t>
            </w:r>
            <w:r w:rsidRPr="00987556">
              <w:rPr>
                <w:i/>
              </w:rPr>
              <w:t>Aboriginal and Torres Strait Islander Community Engagement Principles</w:t>
            </w:r>
            <w:r w:rsidRPr="00987556">
              <w:t xml:space="preserve"> to support staff </w:t>
            </w:r>
            <w:r>
              <w:t xml:space="preserve">working with communities. We will also: </w:t>
            </w:r>
          </w:p>
          <w:p w14:paraId="3910AE8F" w14:textId="77777777" w:rsidR="00D11E09" w:rsidRDefault="00D11E09" w:rsidP="00D11E09">
            <w:pPr>
              <w:pStyle w:val="ListParagraph"/>
              <w:numPr>
                <w:ilvl w:val="0"/>
                <w:numId w:val="7"/>
              </w:numPr>
            </w:pPr>
            <w:r w:rsidRPr="00270604">
              <w:t>consult with other government agencies to develop the principles</w:t>
            </w:r>
            <w:r>
              <w:t xml:space="preserve"> for the guide</w:t>
            </w:r>
          </w:p>
          <w:p w14:paraId="0D58281D" w14:textId="472ED1F3" w:rsidR="00D11E09" w:rsidRPr="002007C0" w:rsidRDefault="00D11E09" w:rsidP="000C3CB9">
            <w:pPr>
              <w:pStyle w:val="ListParagraph"/>
              <w:numPr>
                <w:ilvl w:val="0"/>
                <w:numId w:val="7"/>
              </w:numPr>
            </w:pPr>
            <w:proofErr w:type="gramStart"/>
            <w:r w:rsidRPr="002007C0">
              <w:t>make</w:t>
            </w:r>
            <w:proofErr w:type="gramEnd"/>
            <w:r w:rsidRPr="002007C0">
              <w:t xml:space="preserve"> the guide available to other government departments</w:t>
            </w:r>
            <w:r w:rsidR="000C3CB9">
              <w:t>.</w:t>
            </w:r>
          </w:p>
        </w:tc>
      </w:tr>
      <w:tr w:rsidR="00D11E09" w14:paraId="1D5EE7FD" w14:textId="77777777" w:rsidTr="000C04FA">
        <w:tc>
          <w:tcPr>
            <w:tcW w:w="2660" w:type="dxa"/>
          </w:tcPr>
          <w:p w14:paraId="5EAC556F" w14:textId="77777777" w:rsidR="00D11E09" w:rsidRDefault="00D11E09" w:rsidP="005E6283">
            <w:r w:rsidRPr="00B82BF0">
              <w:rPr>
                <w:rStyle w:val="Strong"/>
              </w:rPr>
              <w:t>When we will do this:</w:t>
            </w:r>
          </w:p>
        </w:tc>
        <w:tc>
          <w:tcPr>
            <w:tcW w:w="6237" w:type="dxa"/>
          </w:tcPr>
          <w:p w14:paraId="5FDC0B58" w14:textId="461C18A5" w:rsidR="00D11E09" w:rsidRDefault="00466726" w:rsidP="00D11E09">
            <w:r>
              <w:t>The c</w:t>
            </w:r>
            <w:r w:rsidR="00D11E09">
              <w:t xml:space="preserve">onferences </w:t>
            </w:r>
            <w:r>
              <w:t>will run in</w:t>
            </w:r>
            <w:r w:rsidR="00D11E09">
              <w:t xml:space="preserve"> </w:t>
            </w:r>
            <w:r>
              <w:t>April and October each year while the teleconferences will be spaced out over the year.</w:t>
            </w:r>
          </w:p>
          <w:p w14:paraId="5337C3C9" w14:textId="614E94F3" w:rsidR="002007C0" w:rsidRPr="000C3CB9" w:rsidRDefault="00466726" w:rsidP="00D11E09">
            <w:r>
              <w:t>Our engag</w:t>
            </w:r>
            <w:r w:rsidR="00D11E09" w:rsidRPr="00987556">
              <w:t>e</w:t>
            </w:r>
            <w:r>
              <w:t xml:space="preserve">ment guide will be available by </w:t>
            </w:r>
            <w:r w:rsidR="00F35670">
              <w:t>D</w:t>
            </w:r>
            <w:r w:rsidR="00F35670" w:rsidRPr="00987556">
              <w:t>ecember</w:t>
            </w:r>
            <w:r w:rsidR="00D11E09" w:rsidRPr="00987556">
              <w:t xml:space="preserve"> 2015</w:t>
            </w:r>
            <w:r>
              <w:t>.</w:t>
            </w:r>
          </w:p>
        </w:tc>
      </w:tr>
      <w:tr w:rsidR="00D11E09" w14:paraId="43BC0C30" w14:textId="77777777" w:rsidTr="000C04FA">
        <w:tc>
          <w:tcPr>
            <w:tcW w:w="2660" w:type="dxa"/>
          </w:tcPr>
          <w:p w14:paraId="5CF692F3" w14:textId="77777777" w:rsidR="00D11E09" w:rsidRDefault="00D11E09" w:rsidP="005E6283">
            <w:r w:rsidRPr="00B82BF0">
              <w:rPr>
                <w:rStyle w:val="Strong"/>
              </w:rPr>
              <w:t>Who is responsible:</w:t>
            </w:r>
          </w:p>
        </w:tc>
        <w:tc>
          <w:tcPr>
            <w:tcW w:w="6237" w:type="dxa"/>
          </w:tcPr>
          <w:p w14:paraId="7A705D66" w14:textId="285B72CD" w:rsidR="00D11E09" w:rsidRDefault="00D11E09" w:rsidP="005E6283">
            <w:r w:rsidRPr="00987556">
              <w:t>General Manager Indigenous</w:t>
            </w:r>
            <w:r w:rsidR="006F2A9C">
              <w:t>,</w:t>
            </w:r>
            <w:r w:rsidRPr="00987556">
              <w:t xml:space="preserve"> Regional and Intensive Services</w:t>
            </w:r>
          </w:p>
        </w:tc>
      </w:tr>
    </w:tbl>
    <w:p w14:paraId="6804FBE9" w14:textId="7F5B13F1" w:rsidR="00D11E09" w:rsidRDefault="00466726" w:rsidP="00B430A3">
      <w:pPr>
        <w:pStyle w:val="Heading4"/>
      </w:pPr>
      <w:r>
        <w:t xml:space="preserve">Develop </w:t>
      </w:r>
      <w:r w:rsidR="00FD3D8C">
        <w:t>educational resources</w:t>
      </w:r>
      <w:r>
        <w:t xml:space="preserve"> for health services</w:t>
      </w:r>
    </w:p>
    <w:tbl>
      <w:tblPr>
        <w:tblStyle w:val="TableGrid"/>
        <w:tblW w:w="8897" w:type="dxa"/>
        <w:tblLook w:val="04A0" w:firstRow="1" w:lastRow="0" w:firstColumn="1" w:lastColumn="0" w:noHBand="0" w:noVBand="1"/>
        <w:tblDescription w:val="Develop educational resrouces for health services"/>
      </w:tblPr>
      <w:tblGrid>
        <w:gridCol w:w="2660"/>
        <w:gridCol w:w="6237"/>
      </w:tblGrid>
      <w:tr w:rsidR="00D11E09" w14:paraId="07B78811" w14:textId="77777777" w:rsidTr="000C04FA">
        <w:tc>
          <w:tcPr>
            <w:tcW w:w="2660" w:type="dxa"/>
          </w:tcPr>
          <w:p w14:paraId="35D453A7" w14:textId="4FEA6F67" w:rsidR="00D11E09" w:rsidRPr="000C04FA" w:rsidRDefault="000C04FA" w:rsidP="000C04FA">
            <w:pPr>
              <w:spacing w:before="120" w:after="120"/>
              <w:rPr>
                <w:b/>
                <w:bCs/>
              </w:rPr>
            </w:pPr>
            <w:r>
              <w:rPr>
                <w:rStyle w:val="Strong"/>
              </w:rPr>
              <w:t>What we want to do:</w:t>
            </w:r>
          </w:p>
        </w:tc>
        <w:tc>
          <w:tcPr>
            <w:tcW w:w="6237" w:type="dxa"/>
          </w:tcPr>
          <w:p w14:paraId="57382385" w14:textId="0491C8A1" w:rsidR="00D11E09" w:rsidRPr="00987556" w:rsidRDefault="00D11E09" w:rsidP="00D11E09">
            <w:r w:rsidRPr="00987556">
              <w:t xml:space="preserve">Develop and promote educational resources </w:t>
            </w:r>
            <w:r>
              <w:t>to</w:t>
            </w:r>
            <w:r w:rsidRPr="00987556">
              <w:t xml:space="preserve"> support health providers and </w:t>
            </w:r>
            <w:r>
              <w:t>staff.</w:t>
            </w:r>
            <w:r w:rsidRPr="00987556">
              <w:t xml:space="preserve"> </w:t>
            </w:r>
          </w:p>
          <w:p w14:paraId="2D99FE24" w14:textId="67CA7478" w:rsidR="00D11E09" w:rsidRDefault="00D11E09" w:rsidP="00D11E09">
            <w:r w:rsidRPr="00987556">
              <w:t xml:space="preserve">These resources will target areas </w:t>
            </w:r>
            <w:r>
              <w:t>that need more work and will help</w:t>
            </w:r>
            <w:r w:rsidRPr="00987556">
              <w:t xml:space="preserve"> </w:t>
            </w:r>
            <w:r>
              <w:t>improve the health of</w:t>
            </w:r>
            <w:r w:rsidRPr="00987556">
              <w:t xml:space="preserve"> Aboriginal and Torres Strait Islander people</w:t>
            </w:r>
            <w:r>
              <w:t>s</w:t>
            </w:r>
            <w:r w:rsidRPr="00987556">
              <w:t>.</w:t>
            </w:r>
          </w:p>
        </w:tc>
      </w:tr>
      <w:tr w:rsidR="00D11E09" w14:paraId="3C1F11D2" w14:textId="77777777" w:rsidTr="000C04FA">
        <w:tc>
          <w:tcPr>
            <w:tcW w:w="2660" w:type="dxa"/>
          </w:tcPr>
          <w:p w14:paraId="3BEFC7CB" w14:textId="06E57593" w:rsidR="00D11E09" w:rsidRPr="000C04FA" w:rsidRDefault="000C04FA" w:rsidP="000C04FA">
            <w:pPr>
              <w:spacing w:before="120" w:after="120"/>
              <w:rPr>
                <w:b/>
                <w:bCs/>
              </w:rPr>
            </w:pPr>
            <w:r>
              <w:rPr>
                <w:rStyle w:val="Strong"/>
              </w:rPr>
              <w:t>How we will do this:</w:t>
            </w:r>
          </w:p>
        </w:tc>
        <w:tc>
          <w:tcPr>
            <w:tcW w:w="6237" w:type="dxa"/>
          </w:tcPr>
          <w:p w14:paraId="0C9D864C" w14:textId="77777777" w:rsidR="00D11E09" w:rsidRPr="00987556" w:rsidRDefault="00D11E09" w:rsidP="00D11E09">
            <w:r w:rsidRPr="00987556">
              <w:t>Increase the awareness of</w:t>
            </w:r>
            <w:r>
              <w:t xml:space="preserve"> the Medicare Benefits Schedule i</w:t>
            </w:r>
            <w:r w:rsidRPr="00987556">
              <w:t xml:space="preserve">tems available for the treatment of Aboriginal and Torres Strait Islander </w:t>
            </w:r>
            <w:r>
              <w:t>peoples.</w:t>
            </w:r>
          </w:p>
          <w:p w14:paraId="1235B79A" w14:textId="77777777" w:rsidR="00D11E09" w:rsidRPr="00987556" w:rsidRDefault="00D11E09" w:rsidP="00D11E09">
            <w:r w:rsidRPr="00987556">
              <w:t xml:space="preserve">Provide information to medical practices on the process for Aboriginal and Torres Strait Islander peoples to voluntarily identify so they can be registered for Closing the Gap </w:t>
            </w:r>
            <w:r>
              <w:t>benefits.</w:t>
            </w:r>
          </w:p>
          <w:p w14:paraId="755E4236" w14:textId="390E3B36" w:rsidR="00D11E09" w:rsidRPr="00D11E09" w:rsidRDefault="00D11E09" w:rsidP="00D77F93">
            <w:r w:rsidRPr="00987556">
              <w:t xml:space="preserve">Promote </w:t>
            </w:r>
            <w:r>
              <w:t>resources</w:t>
            </w:r>
            <w:r w:rsidRPr="00987556">
              <w:t xml:space="preserve"> </w:t>
            </w:r>
            <w:r>
              <w:t>that support the</w:t>
            </w:r>
            <w:r w:rsidR="00D77F93">
              <w:t xml:space="preserve"> Medicare Liaison Officers </w:t>
            </w:r>
            <w:r w:rsidRPr="00987556">
              <w:t xml:space="preserve">in their visits to </w:t>
            </w:r>
            <w:r>
              <w:t>primary health care providers and staff</w:t>
            </w:r>
            <w:r w:rsidRPr="00987556">
              <w:t>.</w:t>
            </w:r>
          </w:p>
        </w:tc>
      </w:tr>
      <w:tr w:rsidR="000C04FA" w14:paraId="045EBCDB" w14:textId="77777777" w:rsidTr="000C04FA">
        <w:tc>
          <w:tcPr>
            <w:tcW w:w="2660" w:type="dxa"/>
          </w:tcPr>
          <w:p w14:paraId="4BE01B2D" w14:textId="06AD86EF" w:rsidR="000C04FA" w:rsidRDefault="000C04FA" w:rsidP="000C04FA">
            <w:pPr>
              <w:spacing w:before="120" w:after="120"/>
              <w:rPr>
                <w:rStyle w:val="Strong"/>
              </w:rPr>
            </w:pPr>
            <w:r w:rsidRPr="00B82BF0">
              <w:rPr>
                <w:rStyle w:val="Strong"/>
              </w:rPr>
              <w:t>When we will do this:</w:t>
            </w:r>
          </w:p>
        </w:tc>
        <w:tc>
          <w:tcPr>
            <w:tcW w:w="6237" w:type="dxa"/>
          </w:tcPr>
          <w:p w14:paraId="48757A02" w14:textId="77777777" w:rsidR="000C04FA" w:rsidRDefault="000C04FA" w:rsidP="000C04FA">
            <w:r>
              <w:t xml:space="preserve">We will include information about the resources </w:t>
            </w:r>
            <w:r w:rsidRPr="00987556">
              <w:t>in</w:t>
            </w:r>
            <w:r>
              <w:t xml:space="preserve"> a</w:t>
            </w:r>
            <w:r w:rsidRPr="00987556">
              <w:t xml:space="preserve"> newsletter</w:t>
            </w:r>
            <w:r>
              <w:t xml:space="preserve"> to practices in June each year.</w:t>
            </w:r>
          </w:p>
          <w:p w14:paraId="6F7F5EA4" w14:textId="5DD66A2E" w:rsidR="000C04FA" w:rsidRPr="00987556" w:rsidRDefault="000C04FA" w:rsidP="000C04FA">
            <w:r>
              <w:t>We will hold a t</w:t>
            </w:r>
            <w:r w:rsidRPr="00987556">
              <w:t xml:space="preserve">eleconference with </w:t>
            </w:r>
            <w:r>
              <w:t>Medicare Liaison Officer</w:t>
            </w:r>
            <w:r w:rsidRPr="00987556">
              <w:t>s</w:t>
            </w:r>
            <w:r>
              <w:t xml:space="preserve"> in March each year.</w:t>
            </w:r>
          </w:p>
        </w:tc>
      </w:tr>
      <w:tr w:rsidR="000C04FA" w14:paraId="1FCD8A54" w14:textId="77777777" w:rsidTr="000C04FA">
        <w:tc>
          <w:tcPr>
            <w:tcW w:w="2660" w:type="dxa"/>
          </w:tcPr>
          <w:p w14:paraId="743BF4D1" w14:textId="5C5BC3C5" w:rsidR="000C04FA" w:rsidRDefault="000C04FA" w:rsidP="000C04FA">
            <w:pPr>
              <w:spacing w:before="120" w:after="120"/>
              <w:rPr>
                <w:rStyle w:val="Strong"/>
              </w:rPr>
            </w:pPr>
            <w:r w:rsidRPr="00B82BF0">
              <w:rPr>
                <w:rStyle w:val="Strong"/>
              </w:rPr>
              <w:t>Who is responsible:</w:t>
            </w:r>
          </w:p>
        </w:tc>
        <w:tc>
          <w:tcPr>
            <w:tcW w:w="6237" w:type="dxa"/>
          </w:tcPr>
          <w:p w14:paraId="20CD7E65" w14:textId="77777777" w:rsidR="000C04FA" w:rsidRDefault="000C04FA" w:rsidP="000C04FA">
            <w:r>
              <w:t xml:space="preserve">General Manager Health Support and Business Services </w:t>
            </w:r>
          </w:p>
          <w:p w14:paraId="3B2BF11C" w14:textId="0676BD84" w:rsidR="000C04FA" w:rsidRPr="00987556" w:rsidRDefault="000C04FA" w:rsidP="000C04FA">
            <w:r>
              <w:t>General Manager Health Programmes</w:t>
            </w:r>
          </w:p>
        </w:tc>
      </w:tr>
    </w:tbl>
    <w:p w14:paraId="0A577151" w14:textId="75201AF6" w:rsidR="00D11E09" w:rsidRDefault="00D11E09" w:rsidP="00B430A3">
      <w:pPr>
        <w:pStyle w:val="Heading4"/>
      </w:pPr>
      <w:r>
        <w:t>Build connections</w:t>
      </w:r>
    </w:p>
    <w:tbl>
      <w:tblPr>
        <w:tblStyle w:val="TableGrid"/>
        <w:tblW w:w="8897" w:type="dxa"/>
        <w:tblLook w:val="04A0" w:firstRow="1" w:lastRow="0" w:firstColumn="1" w:lastColumn="0" w:noHBand="0" w:noVBand="1"/>
        <w:tblDescription w:val="Build connectsion"/>
      </w:tblPr>
      <w:tblGrid>
        <w:gridCol w:w="2660"/>
        <w:gridCol w:w="6237"/>
      </w:tblGrid>
      <w:tr w:rsidR="00D11E09" w14:paraId="57132AA5" w14:textId="77777777" w:rsidTr="000C04FA">
        <w:trPr>
          <w:tblHeader/>
        </w:trPr>
        <w:tc>
          <w:tcPr>
            <w:tcW w:w="2660" w:type="dxa"/>
          </w:tcPr>
          <w:p w14:paraId="57A2E28D" w14:textId="77777777" w:rsidR="00D11E09" w:rsidRPr="00B82BF0" w:rsidRDefault="00D11E09" w:rsidP="005E6283">
            <w:pPr>
              <w:spacing w:before="120" w:after="120"/>
              <w:rPr>
                <w:rStyle w:val="Strong"/>
              </w:rPr>
            </w:pPr>
            <w:r w:rsidRPr="00B82BF0">
              <w:rPr>
                <w:rStyle w:val="Strong"/>
              </w:rPr>
              <w:t xml:space="preserve">What we want to do: </w:t>
            </w:r>
          </w:p>
          <w:p w14:paraId="1EDA28EC" w14:textId="77777777" w:rsidR="00D11E09" w:rsidRDefault="00D11E09" w:rsidP="005E6283"/>
        </w:tc>
        <w:tc>
          <w:tcPr>
            <w:tcW w:w="6237" w:type="dxa"/>
          </w:tcPr>
          <w:p w14:paraId="3E6F8376" w14:textId="1D5CAF5D" w:rsidR="00D11E09" w:rsidRDefault="00D11E09" w:rsidP="001B10F5">
            <w:r w:rsidRPr="00987556">
              <w:t xml:space="preserve">Continue to work across the department and with </w:t>
            </w:r>
            <w:r w:rsidR="006F2A9C">
              <w:t>other</w:t>
            </w:r>
            <w:r w:rsidR="001B10F5">
              <w:t xml:space="preserve"> </w:t>
            </w:r>
            <w:r w:rsidR="001B10F5" w:rsidRPr="00946108">
              <w:t xml:space="preserve">organisations </w:t>
            </w:r>
            <w:r w:rsidRPr="00946108">
              <w:t>to</w:t>
            </w:r>
            <w:r>
              <w:t xml:space="preserve"> build</w:t>
            </w:r>
            <w:r w:rsidRPr="00987556">
              <w:t xml:space="preserve"> connections with Aboriginal and Torres Strait Islander peoples.</w:t>
            </w:r>
          </w:p>
        </w:tc>
      </w:tr>
      <w:tr w:rsidR="00D11E09" w14:paraId="1D55A76C" w14:textId="77777777" w:rsidTr="000C04FA">
        <w:tc>
          <w:tcPr>
            <w:tcW w:w="2660" w:type="dxa"/>
          </w:tcPr>
          <w:p w14:paraId="1557E18C" w14:textId="77777777" w:rsidR="00D11E09" w:rsidRPr="00B82BF0" w:rsidRDefault="00D11E09" w:rsidP="005E6283">
            <w:pPr>
              <w:spacing w:before="120" w:after="120"/>
              <w:rPr>
                <w:rStyle w:val="Strong"/>
              </w:rPr>
            </w:pPr>
            <w:r w:rsidRPr="00B82BF0">
              <w:rPr>
                <w:rStyle w:val="Strong"/>
              </w:rPr>
              <w:t xml:space="preserve">How we will do this: </w:t>
            </w:r>
          </w:p>
          <w:p w14:paraId="67747706" w14:textId="77777777" w:rsidR="00D11E09" w:rsidRDefault="00D11E09" w:rsidP="005E6283"/>
        </w:tc>
        <w:tc>
          <w:tcPr>
            <w:tcW w:w="6237" w:type="dxa"/>
          </w:tcPr>
          <w:p w14:paraId="1658DA7C" w14:textId="25A72C64" w:rsidR="00280B33" w:rsidRDefault="00280B33" w:rsidP="00280B33">
            <w:pPr>
              <w:pStyle w:val="CommentText"/>
            </w:pPr>
            <w:r>
              <w:t xml:space="preserve">We will establish networks through </w:t>
            </w:r>
            <w:r w:rsidR="00F24FD1">
              <w:t>groups such as the</w:t>
            </w:r>
            <w:r>
              <w:t xml:space="preserve"> R</w:t>
            </w:r>
            <w:r w:rsidR="00F24FD1">
              <w:t xml:space="preserve">econciliation </w:t>
            </w:r>
            <w:r>
              <w:t>A</w:t>
            </w:r>
            <w:r w:rsidR="00F24FD1">
              <w:t xml:space="preserve">ction </w:t>
            </w:r>
            <w:r>
              <w:t>P</w:t>
            </w:r>
            <w:r w:rsidR="00F24FD1">
              <w:t>lan</w:t>
            </w:r>
            <w:r>
              <w:t xml:space="preserve"> Working Group to build connections with Aboriginal and Torres Strait Islander peoples.</w:t>
            </w:r>
          </w:p>
          <w:p w14:paraId="495A01E9" w14:textId="631C6B09" w:rsidR="00D11E09" w:rsidRPr="00987556" w:rsidRDefault="00280B33" w:rsidP="0015412C">
            <w:pPr>
              <w:pStyle w:val="CommentText"/>
            </w:pPr>
            <w:r>
              <w:t xml:space="preserve">We will </w:t>
            </w:r>
            <w:r w:rsidR="00F24FD1">
              <w:t xml:space="preserve">work </w:t>
            </w:r>
            <w:r>
              <w:t>across the department and with other organisations to share information and support the process of reconciliation.</w:t>
            </w:r>
          </w:p>
          <w:p w14:paraId="51B163FC" w14:textId="1EC2EBF2" w:rsidR="00D11E09" w:rsidRPr="00D11E09" w:rsidRDefault="00E5610C" w:rsidP="00FD6761">
            <w:pPr>
              <w:rPr>
                <w:rFonts w:eastAsiaTheme="minorEastAsia"/>
                <w:sz w:val="24"/>
                <w:szCs w:val="24"/>
              </w:rPr>
            </w:pPr>
            <w:r>
              <w:t xml:space="preserve">Where appropriate, </w:t>
            </w:r>
            <w:r w:rsidR="00FD6761">
              <w:t>representatives</w:t>
            </w:r>
            <w:r w:rsidR="006273EE">
              <w:t xml:space="preserve"> will </w:t>
            </w:r>
            <w:r w:rsidR="00D11E09">
              <w:t>attend</w:t>
            </w:r>
            <w:r w:rsidR="00D11E09" w:rsidRPr="00987556">
              <w:t xml:space="preserve"> funerals of Aboriginal and Torres St</w:t>
            </w:r>
            <w:r w:rsidR="00D11E09">
              <w:t>rait Islander community members.</w:t>
            </w:r>
          </w:p>
        </w:tc>
      </w:tr>
      <w:tr w:rsidR="00D11E09" w14:paraId="1B5ED81F" w14:textId="77777777" w:rsidTr="000C04FA">
        <w:tc>
          <w:tcPr>
            <w:tcW w:w="2660" w:type="dxa"/>
          </w:tcPr>
          <w:p w14:paraId="7A048AC9" w14:textId="77777777" w:rsidR="00D11E09" w:rsidRDefault="00D11E09" w:rsidP="005E6283">
            <w:r w:rsidRPr="00B82BF0">
              <w:rPr>
                <w:rStyle w:val="Strong"/>
              </w:rPr>
              <w:t>When we will do this:</w:t>
            </w:r>
          </w:p>
        </w:tc>
        <w:tc>
          <w:tcPr>
            <w:tcW w:w="6237" w:type="dxa"/>
          </w:tcPr>
          <w:p w14:paraId="58A4E727" w14:textId="2F7A2C50" w:rsidR="00D11E09" w:rsidRPr="00987556" w:rsidRDefault="00DA371B" w:rsidP="00D11E09">
            <w:r>
              <w:t>We will report twice a year on how we are working together</w:t>
            </w:r>
            <w:r w:rsidR="006273EE">
              <w:t xml:space="preserve"> and with other organisations</w:t>
            </w:r>
            <w:r>
              <w:t>.</w:t>
            </w:r>
          </w:p>
          <w:p w14:paraId="7C170D1C" w14:textId="50D7F064" w:rsidR="00D11E09" w:rsidRPr="002C1AAB" w:rsidRDefault="00DA371B" w:rsidP="00D11E09">
            <w:pPr>
              <w:rPr>
                <w:b/>
              </w:rPr>
            </w:pPr>
            <w:r>
              <w:t>Attendance at funerals will be as required.</w:t>
            </w:r>
          </w:p>
        </w:tc>
      </w:tr>
      <w:tr w:rsidR="00D11E09" w14:paraId="1E0DE23E" w14:textId="77777777" w:rsidTr="000C04FA">
        <w:tc>
          <w:tcPr>
            <w:tcW w:w="2660" w:type="dxa"/>
          </w:tcPr>
          <w:p w14:paraId="2095D4C9" w14:textId="77777777" w:rsidR="00D11E09" w:rsidRDefault="00D11E09" w:rsidP="005E6283">
            <w:r w:rsidRPr="00B82BF0">
              <w:rPr>
                <w:rStyle w:val="Strong"/>
              </w:rPr>
              <w:t>Who is responsible:</w:t>
            </w:r>
          </w:p>
        </w:tc>
        <w:tc>
          <w:tcPr>
            <w:tcW w:w="6237" w:type="dxa"/>
          </w:tcPr>
          <w:p w14:paraId="376E505D" w14:textId="54432CC8" w:rsidR="00D11E09" w:rsidRDefault="00D11E09" w:rsidP="00B64AD4">
            <w:r w:rsidRPr="00987556">
              <w:t xml:space="preserve">General Manager Whole of Government Coordination </w:t>
            </w:r>
          </w:p>
        </w:tc>
      </w:tr>
    </w:tbl>
    <w:p w14:paraId="29960677" w14:textId="2A03609B" w:rsidR="00D11E09" w:rsidRDefault="00D11E09" w:rsidP="00B430A3">
      <w:pPr>
        <w:pStyle w:val="Heading4"/>
      </w:pPr>
      <w:r>
        <w:t>National Reconciliation Week</w:t>
      </w:r>
    </w:p>
    <w:tbl>
      <w:tblPr>
        <w:tblStyle w:val="TableGrid"/>
        <w:tblW w:w="8897" w:type="dxa"/>
        <w:tblLook w:val="04A0" w:firstRow="1" w:lastRow="0" w:firstColumn="1" w:lastColumn="0" w:noHBand="0" w:noVBand="1"/>
        <w:tblDescription w:val="National Reconciliation Week"/>
      </w:tblPr>
      <w:tblGrid>
        <w:gridCol w:w="2660"/>
        <w:gridCol w:w="6237"/>
      </w:tblGrid>
      <w:tr w:rsidR="00D11E09" w14:paraId="07C6BD53" w14:textId="77777777" w:rsidTr="00BA1408">
        <w:tc>
          <w:tcPr>
            <w:tcW w:w="2660" w:type="dxa"/>
          </w:tcPr>
          <w:p w14:paraId="64A76162" w14:textId="7DEDF342" w:rsidR="00D11E09" w:rsidRPr="00D11E09" w:rsidRDefault="00D11E09" w:rsidP="00D11E09">
            <w:pPr>
              <w:spacing w:before="120" w:after="120"/>
              <w:rPr>
                <w:b/>
                <w:bCs/>
              </w:rPr>
            </w:pPr>
            <w:r>
              <w:rPr>
                <w:rStyle w:val="Strong"/>
              </w:rPr>
              <w:t xml:space="preserve">What we want to do: </w:t>
            </w:r>
          </w:p>
        </w:tc>
        <w:tc>
          <w:tcPr>
            <w:tcW w:w="6237" w:type="dxa"/>
          </w:tcPr>
          <w:p w14:paraId="044FE311" w14:textId="3019DFCE" w:rsidR="00D11E09" w:rsidRDefault="00D11E09" w:rsidP="006919FE">
            <w:pPr>
              <w:spacing w:line="240" w:lineRule="auto"/>
            </w:pPr>
            <w:r w:rsidRPr="00987556">
              <w:t>Promot</w:t>
            </w:r>
            <w:r>
              <w:t xml:space="preserve">e National Reconciliation Week </w:t>
            </w:r>
            <w:r w:rsidRPr="00987556">
              <w:t>across</w:t>
            </w:r>
            <w:r>
              <w:t xml:space="preserve"> the department.</w:t>
            </w:r>
          </w:p>
        </w:tc>
      </w:tr>
      <w:tr w:rsidR="00D11E09" w14:paraId="3684F449" w14:textId="77777777" w:rsidTr="00BA1408">
        <w:tc>
          <w:tcPr>
            <w:tcW w:w="2660" w:type="dxa"/>
          </w:tcPr>
          <w:p w14:paraId="6E59CAD4" w14:textId="77777777" w:rsidR="00D11E09" w:rsidRPr="00B82BF0" w:rsidRDefault="00D11E09" w:rsidP="006919FE">
            <w:pPr>
              <w:spacing w:after="80" w:line="264" w:lineRule="auto"/>
              <w:rPr>
                <w:rStyle w:val="Strong"/>
              </w:rPr>
            </w:pPr>
            <w:r w:rsidRPr="00B82BF0">
              <w:rPr>
                <w:rStyle w:val="Strong"/>
              </w:rPr>
              <w:t xml:space="preserve">How we will do this: </w:t>
            </w:r>
          </w:p>
          <w:p w14:paraId="05C71145" w14:textId="77777777" w:rsidR="00D11E09" w:rsidRDefault="00D11E09" w:rsidP="006919FE">
            <w:pPr>
              <w:spacing w:after="80" w:line="264" w:lineRule="auto"/>
            </w:pPr>
          </w:p>
        </w:tc>
        <w:tc>
          <w:tcPr>
            <w:tcW w:w="6237" w:type="dxa"/>
          </w:tcPr>
          <w:p w14:paraId="4A03CE25" w14:textId="7E411576" w:rsidR="00574077" w:rsidRDefault="00F24FD1" w:rsidP="006919FE">
            <w:pPr>
              <w:spacing w:after="80" w:line="240" w:lineRule="auto"/>
            </w:pPr>
            <w:r>
              <w:t>H</w:t>
            </w:r>
            <w:r w:rsidR="00574077">
              <w:t>old a registered N</w:t>
            </w:r>
            <w:r>
              <w:t xml:space="preserve">ational </w:t>
            </w:r>
            <w:r w:rsidR="00574077">
              <w:t>R</w:t>
            </w:r>
            <w:r>
              <w:t xml:space="preserve">econciliation </w:t>
            </w:r>
            <w:r w:rsidR="00574077">
              <w:t>W</w:t>
            </w:r>
            <w:r>
              <w:t>eek</w:t>
            </w:r>
            <w:r w:rsidR="00574077">
              <w:t xml:space="preserve"> event</w:t>
            </w:r>
            <w:r>
              <w:t xml:space="preserve"> in</w:t>
            </w:r>
            <w:r w:rsidR="00574077">
              <w:t xml:space="preserve"> </w:t>
            </w:r>
            <w:r w:rsidRPr="007208D4">
              <w:t>Canberra</w:t>
            </w:r>
            <w:r w:rsidR="00F00C8F">
              <w:t xml:space="preserve"> each year</w:t>
            </w:r>
            <w:r>
              <w:t>.</w:t>
            </w:r>
          </w:p>
          <w:p w14:paraId="1F2F9285" w14:textId="77777777" w:rsidR="00D11E09" w:rsidRDefault="00D11E09" w:rsidP="006919FE">
            <w:pPr>
              <w:spacing w:after="80" w:line="240" w:lineRule="auto"/>
            </w:pPr>
            <w:r w:rsidRPr="00987556">
              <w:t>Provide information to all staff on</w:t>
            </w:r>
            <w:r>
              <w:t>:</w:t>
            </w:r>
            <w:r w:rsidRPr="00987556">
              <w:t xml:space="preserve"> </w:t>
            </w:r>
          </w:p>
          <w:p w14:paraId="7F14B8A8" w14:textId="77777777" w:rsidR="00D11E09" w:rsidRDefault="00D11E09" w:rsidP="006919FE">
            <w:pPr>
              <w:pStyle w:val="ListParagraph"/>
              <w:numPr>
                <w:ilvl w:val="0"/>
                <w:numId w:val="6"/>
              </w:numPr>
              <w:spacing w:after="80" w:line="240" w:lineRule="auto"/>
              <w:ind w:left="714" w:hanging="357"/>
            </w:pPr>
            <w:r w:rsidRPr="00734DFA">
              <w:t xml:space="preserve">the significance of </w:t>
            </w:r>
            <w:r>
              <w:t>National Reconciliation Week</w:t>
            </w:r>
          </w:p>
          <w:p w14:paraId="58FD0E39" w14:textId="77777777" w:rsidR="00D11E09" w:rsidRDefault="00D11E09" w:rsidP="006919FE">
            <w:pPr>
              <w:pStyle w:val="ListParagraph"/>
              <w:numPr>
                <w:ilvl w:val="0"/>
                <w:numId w:val="6"/>
              </w:numPr>
              <w:spacing w:after="80" w:line="240" w:lineRule="auto"/>
              <w:ind w:left="714" w:hanging="357"/>
            </w:pPr>
            <w:r w:rsidRPr="00734DFA">
              <w:t>k</w:t>
            </w:r>
            <w:r>
              <w:t>ey events</w:t>
            </w:r>
          </w:p>
          <w:p w14:paraId="6F972E21" w14:textId="77777777" w:rsidR="00D11E09" w:rsidRDefault="00D11E09" w:rsidP="006919FE">
            <w:pPr>
              <w:pStyle w:val="ListParagraph"/>
              <w:numPr>
                <w:ilvl w:val="0"/>
                <w:numId w:val="6"/>
              </w:numPr>
              <w:spacing w:after="80" w:line="240" w:lineRule="auto"/>
              <w:ind w:left="714" w:hanging="357"/>
            </w:pPr>
            <w:proofErr w:type="gramStart"/>
            <w:r>
              <w:t>ways</w:t>
            </w:r>
            <w:proofErr w:type="gramEnd"/>
            <w:r>
              <w:t xml:space="preserve"> they</w:t>
            </w:r>
            <w:r w:rsidRPr="00734DFA">
              <w:t xml:space="preserve"> </w:t>
            </w:r>
            <w:r>
              <w:t>can get involved</w:t>
            </w:r>
            <w:r w:rsidR="00F24FD1">
              <w:t>.</w:t>
            </w:r>
          </w:p>
          <w:p w14:paraId="71F31193" w14:textId="34A802D4" w:rsidR="00F24FD1" w:rsidRDefault="00F24FD1" w:rsidP="006919FE">
            <w:pPr>
              <w:spacing w:after="80" w:line="240" w:lineRule="auto"/>
            </w:pPr>
            <w:r>
              <w:t>Encourage all</w:t>
            </w:r>
            <w:r w:rsidR="00A55523">
              <w:t xml:space="preserve"> our sites to hold a </w:t>
            </w:r>
            <w:r w:rsidR="00226D86">
              <w:t xml:space="preserve">National </w:t>
            </w:r>
            <w:r w:rsidR="000C3CB9">
              <w:t xml:space="preserve">Reconciliation Week event </w:t>
            </w:r>
            <w:r w:rsidR="000C3CB9" w:rsidRPr="002007C0">
              <w:t>(5% 2015, 10% 2016, 15% 2017).</w:t>
            </w:r>
            <w:r w:rsidR="000C3CB9">
              <w:t xml:space="preserve"> </w:t>
            </w:r>
          </w:p>
          <w:p w14:paraId="4592EDFC" w14:textId="77777777" w:rsidR="00A55523" w:rsidRDefault="00A55523" w:rsidP="006919FE">
            <w:pPr>
              <w:spacing w:after="80" w:line="240" w:lineRule="auto"/>
            </w:pPr>
            <w:r>
              <w:t xml:space="preserve">Where possible, invite Aboriginal and Torres Strait Islander community members and other stakeholders to our </w:t>
            </w:r>
            <w:r w:rsidR="00226D86">
              <w:t xml:space="preserve">National </w:t>
            </w:r>
            <w:r>
              <w:t>Reconciliation Week events.</w:t>
            </w:r>
          </w:p>
          <w:p w14:paraId="0B577DE2" w14:textId="2D6C4F89" w:rsidR="000C3CB9" w:rsidRPr="00F24FD1" w:rsidRDefault="000C3CB9" w:rsidP="006919FE">
            <w:pPr>
              <w:spacing w:after="80" w:line="240" w:lineRule="auto"/>
            </w:pPr>
            <w:r>
              <w:t>We will report on the number of NRW events each year.</w:t>
            </w:r>
          </w:p>
        </w:tc>
      </w:tr>
      <w:tr w:rsidR="00BA1408" w14:paraId="0B036171" w14:textId="77777777" w:rsidTr="00BA1408">
        <w:tc>
          <w:tcPr>
            <w:tcW w:w="2660" w:type="dxa"/>
          </w:tcPr>
          <w:p w14:paraId="3E1402E8" w14:textId="1FCEDA04" w:rsidR="00BA1408" w:rsidRPr="00B82BF0" w:rsidRDefault="00BA1408" w:rsidP="006919FE">
            <w:pPr>
              <w:spacing w:after="80" w:line="264" w:lineRule="auto"/>
              <w:rPr>
                <w:rStyle w:val="Strong"/>
              </w:rPr>
            </w:pPr>
            <w:r w:rsidRPr="00B82BF0">
              <w:rPr>
                <w:rStyle w:val="Strong"/>
              </w:rPr>
              <w:t>When we will do this:</w:t>
            </w:r>
          </w:p>
        </w:tc>
        <w:tc>
          <w:tcPr>
            <w:tcW w:w="6237" w:type="dxa"/>
          </w:tcPr>
          <w:p w14:paraId="20C04427" w14:textId="28C6692C" w:rsidR="00BA1408" w:rsidRDefault="00BA1408" w:rsidP="006919FE">
            <w:pPr>
              <w:spacing w:after="80" w:line="240" w:lineRule="auto"/>
            </w:pPr>
            <w:r>
              <w:t>We will provide information about National Reconciliation Week by 27 April each year.</w:t>
            </w:r>
          </w:p>
        </w:tc>
      </w:tr>
      <w:tr w:rsidR="00BA1408" w14:paraId="2568EB91" w14:textId="77777777" w:rsidTr="00BA1408">
        <w:tc>
          <w:tcPr>
            <w:tcW w:w="2660" w:type="dxa"/>
          </w:tcPr>
          <w:p w14:paraId="1766AD46" w14:textId="334C1C18" w:rsidR="00BA1408" w:rsidRPr="00B82BF0" w:rsidRDefault="00BA1408" w:rsidP="006919FE">
            <w:pPr>
              <w:spacing w:after="80" w:line="264" w:lineRule="auto"/>
              <w:rPr>
                <w:rStyle w:val="Strong"/>
              </w:rPr>
            </w:pPr>
            <w:r w:rsidRPr="00B82BF0">
              <w:rPr>
                <w:rStyle w:val="Strong"/>
              </w:rPr>
              <w:t>Who is responsible</w:t>
            </w:r>
          </w:p>
        </w:tc>
        <w:tc>
          <w:tcPr>
            <w:tcW w:w="6237" w:type="dxa"/>
          </w:tcPr>
          <w:p w14:paraId="22ECCC6D" w14:textId="77777777" w:rsidR="00BA1408" w:rsidRDefault="00BA1408" w:rsidP="00BA1408">
            <w:r w:rsidRPr="00987556">
              <w:t>General Manager W</w:t>
            </w:r>
            <w:r>
              <w:t xml:space="preserve">hole of Government Coordination </w:t>
            </w:r>
          </w:p>
          <w:p w14:paraId="716B23CC" w14:textId="77777777" w:rsidR="00BA1408" w:rsidRDefault="00BA1408" w:rsidP="00BA1408">
            <w:r>
              <w:t>General Manager Communication</w:t>
            </w:r>
          </w:p>
          <w:p w14:paraId="36493DC6" w14:textId="77777777" w:rsidR="00BA1408" w:rsidRDefault="00BA1408" w:rsidP="00BA1408">
            <w:r>
              <w:t>General Manager Service Information</w:t>
            </w:r>
          </w:p>
          <w:p w14:paraId="32D3A7BA" w14:textId="77777777" w:rsidR="00BA1408" w:rsidRDefault="00BA1408" w:rsidP="00BA1408">
            <w:r>
              <w:t>General Manager Face to Face Service Delivery</w:t>
            </w:r>
          </w:p>
          <w:p w14:paraId="7CD65964" w14:textId="77777777" w:rsidR="00BA1408" w:rsidRPr="00987556" w:rsidRDefault="00BA1408" w:rsidP="00BA1408">
            <w:r>
              <w:t>General Manager Smart Centres</w:t>
            </w:r>
          </w:p>
          <w:p w14:paraId="591212D2" w14:textId="463054D4" w:rsidR="00BA1408" w:rsidRDefault="00BA1408" w:rsidP="00BA1408">
            <w:pPr>
              <w:spacing w:after="80" w:line="240" w:lineRule="auto"/>
            </w:pPr>
            <w:r w:rsidRPr="00987556">
              <w:t>General Manager Indigenous</w:t>
            </w:r>
            <w:r>
              <w:t>,</w:t>
            </w:r>
            <w:r w:rsidRPr="00987556">
              <w:t xml:space="preserve"> </w:t>
            </w:r>
            <w:r>
              <w:t>Regional and Intensive Services</w:t>
            </w:r>
          </w:p>
        </w:tc>
      </w:tr>
    </w:tbl>
    <w:p w14:paraId="6C77E78C" w14:textId="7834248F" w:rsidR="00A55523" w:rsidRDefault="00A55523" w:rsidP="00B430A3">
      <w:pPr>
        <w:pStyle w:val="Heading4"/>
      </w:pPr>
      <w:r>
        <w:t xml:space="preserve">Promote and support reconciliation </w:t>
      </w:r>
    </w:p>
    <w:tbl>
      <w:tblPr>
        <w:tblStyle w:val="TableGrid"/>
        <w:tblW w:w="8897" w:type="dxa"/>
        <w:tblLook w:val="04A0" w:firstRow="1" w:lastRow="0" w:firstColumn="1" w:lastColumn="0" w:noHBand="0" w:noVBand="1"/>
        <w:tblDescription w:val="Promote and support reconciliation"/>
      </w:tblPr>
      <w:tblGrid>
        <w:gridCol w:w="2660"/>
        <w:gridCol w:w="6237"/>
      </w:tblGrid>
      <w:tr w:rsidR="00A55523" w14:paraId="2820251F" w14:textId="77777777" w:rsidTr="00BA1408">
        <w:trPr>
          <w:tblHeader/>
        </w:trPr>
        <w:tc>
          <w:tcPr>
            <w:tcW w:w="2660" w:type="dxa"/>
          </w:tcPr>
          <w:p w14:paraId="4EFAE78F" w14:textId="77777777" w:rsidR="00A55523" w:rsidRPr="00D11E09" w:rsidRDefault="00A55523" w:rsidP="00A55523">
            <w:pPr>
              <w:spacing w:before="120" w:after="120"/>
              <w:rPr>
                <w:b/>
                <w:bCs/>
              </w:rPr>
            </w:pPr>
            <w:r>
              <w:rPr>
                <w:rStyle w:val="Strong"/>
              </w:rPr>
              <w:t xml:space="preserve">What we want to do: </w:t>
            </w:r>
          </w:p>
        </w:tc>
        <w:tc>
          <w:tcPr>
            <w:tcW w:w="6237" w:type="dxa"/>
          </w:tcPr>
          <w:p w14:paraId="0A9242FA" w14:textId="4030250C" w:rsidR="00A55523" w:rsidRDefault="00A55523" w:rsidP="00DF0F76">
            <w:r>
              <w:t>Promote and support reconciliation</w:t>
            </w:r>
            <w:r w:rsidR="00DF0F76">
              <w:t xml:space="preserve"> in the wider commu</w:t>
            </w:r>
            <w:r w:rsidR="009B6E03">
              <w:t>nity and across the Australian G</w:t>
            </w:r>
            <w:r w:rsidR="00DF0F76">
              <w:t>overnment.</w:t>
            </w:r>
          </w:p>
        </w:tc>
      </w:tr>
      <w:tr w:rsidR="00A55523" w14:paraId="649B2513" w14:textId="77777777" w:rsidTr="00BA1408">
        <w:tc>
          <w:tcPr>
            <w:tcW w:w="2660" w:type="dxa"/>
          </w:tcPr>
          <w:p w14:paraId="743CE7DB" w14:textId="77777777" w:rsidR="00A55523" w:rsidRPr="00B82BF0" w:rsidRDefault="00A55523" w:rsidP="00A55523">
            <w:pPr>
              <w:spacing w:before="120" w:after="120"/>
              <w:rPr>
                <w:rStyle w:val="Strong"/>
              </w:rPr>
            </w:pPr>
            <w:r w:rsidRPr="00B82BF0">
              <w:rPr>
                <w:rStyle w:val="Strong"/>
              </w:rPr>
              <w:t xml:space="preserve">How we will do this: </w:t>
            </w:r>
          </w:p>
          <w:p w14:paraId="5F97B557" w14:textId="77777777" w:rsidR="00A55523" w:rsidRDefault="00A55523" w:rsidP="00A55523"/>
        </w:tc>
        <w:tc>
          <w:tcPr>
            <w:tcW w:w="6237" w:type="dxa"/>
          </w:tcPr>
          <w:p w14:paraId="79198A12" w14:textId="5029B431" w:rsidR="00A55523" w:rsidRDefault="00A55523" w:rsidP="00A55523">
            <w:r>
              <w:t xml:space="preserve">Partner with Reconciliation Australia </w:t>
            </w:r>
            <w:r w:rsidR="00DF0F76">
              <w:t>to</w:t>
            </w:r>
            <w:r>
              <w:t xml:space="preserve"> support </w:t>
            </w:r>
            <w:r w:rsidR="006037B0">
              <w:t xml:space="preserve">its </w:t>
            </w:r>
            <w:r>
              <w:t xml:space="preserve">vision and objectives by </w:t>
            </w:r>
            <w:r w:rsidR="00DF0F76">
              <w:t xml:space="preserve">providing at least one staff member </w:t>
            </w:r>
            <w:r w:rsidR="00F00C8F">
              <w:t>to work with them</w:t>
            </w:r>
            <w:r>
              <w:t xml:space="preserve"> for 12 months.</w:t>
            </w:r>
          </w:p>
          <w:p w14:paraId="1A12F704" w14:textId="3F5B4982" w:rsidR="00A55523" w:rsidRPr="00F24FD1" w:rsidRDefault="00A55523" w:rsidP="00FD6761">
            <w:r>
              <w:t>Promote Reconciliation Ac</w:t>
            </w:r>
            <w:r w:rsidR="00DF0F76">
              <w:t>tion Plan</w:t>
            </w:r>
            <w:r w:rsidR="00FD6761">
              <w:t>s</w:t>
            </w:r>
            <w:r w:rsidR="00DF0F76">
              <w:t xml:space="preserve"> across Australian government</w:t>
            </w:r>
            <w:r w:rsidR="00FD6761">
              <w:t xml:space="preserve"> departments and agencies</w:t>
            </w:r>
            <w:r>
              <w:t>.</w:t>
            </w:r>
          </w:p>
        </w:tc>
      </w:tr>
      <w:tr w:rsidR="00A55523" w14:paraId="1F863221" w14:textId="77777777" w:rsidTr="00BA1408">
        <w:tc>
          <w:tcPr>
            <w:tcW w:w="2660" w:type="dxa"/>
          </w:tcPr>
          <w:p w14:paraId="2EEA34D4" w14:textId="77777777" w:rsidR="00A55523" w:rsidRDefault="00A55523" w:rsidP="00A55523">
            <w:r w:rsidRPr="00B82BF0">
              <w:rPr>
                <w:rStyle w:val="Strong"/>
              </w:rPr>
              <w:t>When we will do this:</w:t>
            </w:r>
          </w:p>
        </w:tc>
        <w:tc>
          <w:tcPr>
            <w:tcW w:w="6237" w:type="dxa"/>
          </w:tcPr>
          <w:p w14:paraId="69F96435" w14:textId="2C1FE887" w:rsidR="00A55523" w:rsidRPr="00D11E09" w:rsidRDefault="00A55523" w:rsidP="00FD6761">
            <w:r>
              <w:t xml:space="preserve">We will </w:t>
            </w:r>
            <w:r w:rsidR="00DF0F76">
              <w:t>identify a suitable s</w:t>
            </w:r>
            <w:r w:rsidR="00F00C8F">
              <w:t>taff member</w:t>
            </w:r>
            <w:r w:rsidR="00DF0F76">
              <w:t xml:space="preserve"> by </w:t>
            </w:r>
            <w:r w:rsidR="00FD6761">
              <w:t xml:space="preserve">April </w:t>
            </w:r>
            <w:r w:rsidR="00DF0F76">
              <w:t>2015.</w:t>
            </w:r>
          </w:p>
        </w:tc>
      </w:tr>
      <w:tr w:rsidR="00A55523" w14:paraId="37B78C36" w14:textId="77777777" w:rsidTr="00BA1408">
        <w:tc>
          <w:tcPr>
            <w:tcW w:w="2660" w:type="dxa"/>
          </w:tcPr>
          <w:p w14:paraId="7A3DCC8A" w14:textId="77777777" w:rsidR="00A55523" w:rsidRDefault="00A55523" w:rsidP="00A55523">
            <w:r w:rsidRPr="00B82BF0">
              <w:rPr>
                <w:rStyle w:val="Strong"/>
              </w:rPr>
              <w:t>Who is responsible:</w:t>
            </w:r>
          </w:p>
        </w:tc>
        <w:tc>
          <w:tcPr>
            <w:tcW w:w="6237" w:type="dxa"/>
          </w:tcPr>
          <w:p w14:paraId="228A8907" w14:textId="36297845" w:rsidR="00A55523" w:rsidRDefault="00DF0F76" w:rsidP="00A55523">
            <w:r w:rsidRPr="00987556">
              <w:t>General Manager W</w:t>
            </w:r>
            <w:r>
              <w:t>hole of Government Coordination</w:t>
            </w:r>
          </w:p>
        </w:tc>
      </w:tr>
    </w:tbl>
    <w:p w14:paraId="27A29419" w14:textId="2011DD25" w:rsidR="00D11E09" w:rsidRDefault="00DA371B" w:rsidP="00B430A3">
      <w:pPr>
        <w:pStyle w:val="Heading4"/>
      </w:pPr>
      <w:r>
        <w:t>Build local relationships</w:t>
      </w:r>
    </w:p>
    <w:tbl>
      <w:tblPr>
        <w:tblStyle w:val="TableGrid"/>
        <w:tblW w:w="8902" w:type="dxa"/>
        <w:tblInd w:w="-5" w:type="dxa"/>
        <w:tblLook w:val="04A0" w:firstRow="1" w:lastRow="0" w:firstColumn="1" w:lastColumn="0" w:noHBand="0" w:noVBand="1"/>
        <w:tblDescription w:val="Build local relationships"/>
      </w:tblPr>
      <w:tblGrid>
        <w:gridCol w:w="2661"/>
        <w:gridCol w:w="6241"/>
      </w:tblGrid>
      <w:tr w:rsidR="00D11E09" w14:paraId="1C31AA7D" w14:textId="77777777" w:rsidTr="00BA1408">
        <w:tc>
          <w:tcPr>
            <w:tcW w:w="2661" w:type="dxa"/>
          </w:tcPr>
          <w:p w14:paraId="23183FED" w14:textId="77777777" w:rsidR="00D11E09" w:rsidRPr="00D11E09" w:rsidRDefault="00D11E09" w:rsidP="005E6283">
            <w:pPr>
              <w:spacing w:before="120" w:after="120"/>
              <w:rPr>
                <w:b/>
                <w:bCs/>
              </w:rPr>
            </w:pPr>
            <w:r>
              <w:rPr>
                <w:rStyle w:val="Strong"/>
              </w:rPr>
              <w:t xml:space="preserve">What we want to do: </w:t>
            </w:r>
          </w:p>
        </w:tc>
        <w:tc>
          <w:tcPr>
            <w:tcW w:w="6241" w:type="dxa"/>
          </w:tcPr>
          <w:p w14:paraId="74592D74" w14:textId="3429016F" w:rsidR="00D11E09" w:rsidRDefault="00D11E09" w:rsidP="005E6283">
            <w:r w:rsidRPr="00987556">
              <w:t>A</w:t>
            </w:r>
            <w:r>
              <w:t>ssist a</w:t>
            </w:r>
            <w:r w:rsidRPr="00987556">
              <w:t xml:space="preserve">ll </w:t>
            </w:r>
            <w:r>
              <w:t xml:space="preserve">department </w:t>
            </w:r>
            <w:r w:rsidRPr="00987556">
              <w:t>sites to host at least one local relationship building activity or cultural celebration per year</w:t>
            </w:r>
            <w:r>
              <w:t>. Local</w:t>
            </w:r>
            <w:r w:rsidRPr="00987556">
              <w:t xml:space="preserve"> Aboriginal </w:t>
            </w:r>
            <w:r>
              <w:t>and Torres Strait Islander organisations will be invited where</w:t>
            </w:r>
            <w:r w:rsidRPr="00987556">
              <w:t xml:space="preserve"> appropriate.</w:t>
            </w:r>
          </w:p>
        </w:tc>
      </w:tr>
      <w:tr w:rsidR="00D11E09" w14:paraId="4E0DB7ED" w14:textId="77777777" w:rsidTr="00BA1408">
        <w:tc>
          <w:tcPr>
            <w:tcW w:w="2661" w:type="dxa"/>
          </w:tcPr>
          <w:p w14:paraId="38662DBD" w14:textId="77777777" w:rsidR="00D11E09" w:rsidRPr="00B82BF0" w:rsidRDefault="00D11E09" w:rsidP="005E6283">
            <w:pPr>
              <w:spacing w:before="120" w:after="120"/>
              <w:rPr>
                <w:rStyle w:val="Strong"/>
              </w:rPr>
            </w:pPr>
            <w:r w:rsidRPr="00B82BF0">
              <w:rPr>
                <w:rStyle w:val="Strong"/>
              </w:rPr>
              <w:t xml:space="preserve">How we will do this: </w:t>
            </w:r>
          </w:p>
          <w:p w14:paraId="42F58B92" w14:textId="77777777" w:rsidR="00D11E09" w:rsidRDefault="00D11E09" w:rsidP="005E6283"/>
        </w:tc>
        <w:tc>
          <w:tcPr>
            <w:tcW w:w="6241" w:type="dxa"/>
          </w:tcPr>
          <w:p w14:paraId="64D4A228" w14:textId="293CD6F1" w:rsidR="009E5840" w:rsidRDefault="006713E0" w:rsidP="009E5840">
            <w:r>
              <w:t>We will review and distribute the Aboriginal and Torres Strait Islander National Events calendar.</w:t>
            </w:r>
          </w:p>
          <w:p w14:paraId="544DE206" w14:textId="1E0EA3EF" w:rsidR="006713E0" w:rsidRPr="009E5840" w:rsidRDefault="006713E0" w:rsidP="009E5840">
            <w:r w:rsidRPr="009E5840">
              <w:t xml:space="preserve">We will </w:t>
            </w:r>
            <w:r w:rsidR="00DE0D0B" w:rsidRPr="009E5840">
              <w:t xml:space="preserve">send a reminder </w:t>
            </w:r>
            <w:r w:rsidR="009E5840">
              <w:t>and</w:t>
            </w:r>
            <w:r w:rsidR="00DE0D0B" w:rsidRPr="009E5840">
              <w:t xml:space="preserve"> a link to </w:t>
            </w:r>
            <w:r w:rsidR="009E5840">
              <w:t>our</w:t>
            </w:r>
            <w:r w:rsidRPr="009E5840">
              <w:t xml:space="preserve"> Welcome and Acknowledgement of Country Guidelines</w:t>
            </w:r>
            <w:r w:rsidR="00AC471B" w:rsidRPr="009E5840">
              <w:t>.</w:t>
            </w:r>
          </w:p>
          <w:p w14:paraId="1C60F117" w14:textId="0B9E55CA" w:rsidR="00D11E09" w:rsidRPr="00D11E09" w:rsidRDefault="00D11E09" w:rsidP="009E5840">
            <w:r>
              <w:t>Each branch and zone</w:t>
            </w:r>
            <w:r w:rsidRPr="00987556">
              <w:t xml:space="preserve"> to </w:t>
            </w:r>
            <w:r>
              <w:t>include</w:t>
            </w:r>
            <w:r w:rsidRPr="00987556">
              <w:t xml:space="preserve"> a description of the</w:t>
            </w:r>
            <w:r>
              <w:t>ir</w:t>
            </w:r>
            <w:r w:rsidRPr="00987556">
              <w:t xml:space="preserve"> local relationship building events</w:t>
            </w:r>
            <w:r>
              <w:t xml:space="preserve"> as part of their yearly reporting</w:t>
            </w:r>
            <w:r w:rsidRPr="00987556">
              <w:t>.</w:t>
            </w:r>
          </w:p>
        </w:tc>
      </w:tr>
      <w:tr w:rsidR="00C140B9" w14:paraId="1BD1D8A8" w14:textId="77777777" w:rsidTr="00BA1408">
        <w:tc>
          <w:tcPr>
            <w:tcW w:w="2661" w:type="dxa"/>
          </w:tcPr>
          <w:p w14:paraId="62E627E3" w14:textId="3C05120A" w:rsidR="00C140B9" w:rsidRPr="00B82BF0" w:rsidRDefault="00C140B9" w:rsidP="005E6283">
            <w:pPr>
              <w:spacing w:before="120" w:after="120"/>
              <w:rPr>
                <w:rStyle w:val="Strong"/>
              </w:rPr>
            </w:pPr>
            <w:r w:rsidRPr="00B82BF0">
              <w:rPr>
                <w:rStyle w:val="Strong"/>
              </w:rPr>
              <w:t>When we will do this:</w:t>
            </w:r>
          </w:p>
        </w:tc>
        <w:tc>
          <w:tcPr>
            <w:tcW w:w="6241" w:type="dxa"/>
          </w:tcPr>
          <w:p w14:paraId="66F2775C" w14:textId="77777777" w:rsidR="00C140B9" w:rsidRDefault="00C140B9" w:rsidP="00C140B9">
            <w:r>
              <w:t>We will send the events calendar and the link to the acknowledgement guidelines twice a year.</w:t>
            </w:r>
          </w:p>
          <w:p w14:paraId="3295119F" w14:textId="7ED9DF9B" w:rsidR="00C140B9" w:rsidRPr="00C140B9" w:rsidRDefault="00C140B9" w:rsidP="00C140B9">
            <w:pPr>
              <w:rPr>
                <w:b/>
              </w:rPr>
            </w:pPr>
            <w:r>
              <w:t>We will report twice a year on each branch’s local events.</w:t>
            </w:r>
          </w:p>
        </w:tc>
      </w:tr>
      <w:tr w:rsidR="00BA1408" w14:paraId="2B49C8E2" w14:textId="77777777" w:rsidTr="00BA1408">
        <w:tc>
          <w:tcPr>
            <w:tcW w:w="2661" w:type="dxa"/>
          </w:tcPr>
          <w:p w14:paraId="37A79800" w14:textId="79A99890" w:rsidR="00BA1408" w:rsidRPr="00B82BF0" w:rsidRDefault="00BA1408" w:rsidP="005E6283">
            <w:pPr>
              <w:spacing w:before="120" w:after="120"/>
              <w:rPr>
                <w:rStyle w:val="Strong"/>
              </w:rPr>
            </w:pPr>
            <w:r w:rsidRPr="00B82BF0">
              <w:rPr>
                <w:rStyle w:val="Strong"/>
              </w:rPr>
              <w:t>Who is responsible:</w:t>
            </w:r>
          </w:p>
        </w:tc>
        <w:tc>
          <w:tcPr>
            <w:tcW w:w="6241" w:type="dxa"/>
          </w:tcPr>
          <w:p w14:paraId="76415B32" w14:textId="77777777" w:rsidR="00BA1408" w:rsidRPr="00987556" w:rsidRDefault="00BA1408" w:rsidP="00BA1408">
            <w:r w:rsidRPr="00987556">
              <w:t>General Manager Indigenous</w:t>
            </w:r>
            <w:r>
              <w:t>,</w:t>
            </w:r>
            <w:r w:rsidRPr="00987556">
              <w:t xml:space="preserve"> </w:t>
            </w:r>
            <w:r>
              <w:t>Regional and Intensive Services</w:t>
            </w:r>
          </w:p>
          <w:p w14:paraId="44548127" w14:textId="77777777" w:rsidR="00BA1408" w:rsidRDefault="00BA1408" w:rsidP="00BA1408">
            <w:r w:rsidRPr="00987556">
              <w:t>General Manager Face to Face Service Delivery</w:t>
            </w:r>
          </w:p>
          <w:p w14:paraId="78EB95E6" w14:textId="77777777" w:rsidR="00BA1408" w:rsidRDefault="00BA1408" w:rsidP="00BA1408">
            <w:r>
              <w:t>General Manager Communication</w:t>
            </w:r>
          </w:p>
          <w:p w14:paraId="00E28581" w14:textId="77777777" w:rsidR="00BA1408" w:rsidRDefault="00BA1408" w:rsidP="00BA1408">
            <w:r>
              <w:t xml:space="preserve">General Manager Service Information </w:t>
            </w:r>
          </w:p>
          <w:p w14:paraId="337F075A" w14:textId="0D285D8A" w:rsidR="00BA1408" w:rsidRDefault="00BA1408" w:rsidP="00BA1408">
            <w:r>
              <w:t>General Manager People Capability</w:t>
            </w:r>
          </w:p>
        </w:tc>
      </w:tr>
    </w:tbl>
    <w:p w14:paraId="3D71628F" w14:textId="54E67797" w:rsidR="007807F4" w:rsidRDefault="00424406" w:rsidP="00B430A3">
      <w:pPr>
        <w:pStyle w:val="Heading4"/>
      </w:pPr>
      <w:r>
        <w:t>Support the implementation of the Reconciliation Action Plan</w:t>
      </w:r>
    </w:p>
    <w:tbl>
      <w:tblPr>
        <w:tblStyle w:val="TableGrid"/>
        <w:tblW w:w="8897" w:type="dxa"/>
        <w:tblLook w:val="04A0" w:firstRow="1" w:lastRow="0" w:firstColumn="1" w:lastColumn="0" w:noHBand="0" w:noVBand="1"/>
        <w:tblDescription w:val="Support the implementation of the Reconciliation Action Plan"/>
      </w:tblPr>
      <w:tblGrid>
        <w:gridCol w:w="2660"/>
        <w:gridCol w:w="6237"/>
      </w:tblGrid>
      <w:tr w:rsidR="007807F4" w14:paraId="60EDE888" w14:textId="77777777" w:rsidTr="00BA1408">
        <w:trPr>
          <w:tblHeader/>
        </w:trPr>
        <w:tc>
          <w:tcPr>
            <w:tcW w:w="2660" w:type="dxa"/>
          </w:tcPr>
          <w:p w14:paraId="41DEDAE5" w14:textId="77777777" w:rsidR="007807F4" w:rsidRPr="00D11E09" w:rsidRDefault="007807F4" w:rsidP="007807F4">
            <w:pPr>
              <w:spacing w:before="120" w:after="120"/>
              <w:rPr>
                <w:b/>
                <w:bCs/>
              </w:rPr>
            </w:pPr>
            <w:r>
              <w:rPr>
                <w:rStyle w:val="Strong"/>
              </w:rPr>
              <w:t xml:space="preserve">What we want to do: </w:t>
            </w:r>
          </w:p>
        </w:tc>
        <w:tc>
          <w:tcPr>
            <w:tcW w:w="6237" w:type="dxa"/>
          </w:tcPr>
          <w:p w14:paraId="1D805FF4" w14:textId="391650AD" w:rsidR="007807F4" w:rsidRDefault="007807F4" w:rsidP="00424406">
            <w:r>
              <w:t xml:space="preserve">Support </w:t>
            </w:r>
            <w:r w:rsidR="00424406">
              <w:t>and properly resource the</w:t>
            </w:r>
            <w:r>
              <w:t xml:space="preserve"> development and implementation of the Reconciliation Action Plan.</w:t>
            </w:r>
          </w:p>
        </w:tc>
      </w:tr>
      <w:tr w:rsidR="007807F4" w14:paraId="1D909F11" w14:textId="77777777" w:rsidTr="00BA1408">
        <w:tc>
          <w:tcPr>
            <w:tcW w:w="2660" w:type="dxa"/>
          </w:tcPr>
          <w:p w14:paraId="21FEA1E5" w14:textId="77777777" w:rsidR="007807F4" w:rsidRPr="00B82BF0" w:rsidRDefault="007807F4" w:rsidP="007807F4">
            <w:pPr>
              <w:spacing w:before="120" w:after="120"/>
              <w:rPr>
                <w:rStyle w:val="Strong"/>
              </w:rPr>
            </w:pPr>
            <w:r w:rsidRPr="00B82BF0">
              <w:rPr>
                <w:rStyle w:val="Strong"/>
              </w:rPr>
              <w:t xml:space="preserve">How we will do this: </w:t>
            </w:r>
          </w:p>
          <w:p w14:paraId="409584AA" w14:textId="77777777" w:rsidR="007807F4" w:rsidRDefault="007807F4" w:rsidP="007807F4"/>
        </w:tc>
        <w:tc>
          <w:tcPr>
            <w:tcW w:w="6237" w:type="dxa"/>
          </w:tcPr>
          <w:p w14:paraId="75CB23D7" w14:textId="3890D3E0" w:rsidR="007807F4" w:rsidRDefault="007807F4" w:rsidP="007807F4">
            <w:r>
              <w:t>Consult the Reconciliation Action Plan Working Group in developing, launching and implementing the plan.</w:t>
            </w:r>
          </w:p>
          <w:p w14:paraId="0D2ADD8E" w14:textId="588486B5" w:rsidR="007807F4" w:rsidRDefault="007807F4" w:rsidP="007807F4">
            <w:r>
              <w:t>Ensure Aboriginal and Torres Strait Islander peoples are represented on the Working Group.</w:t>
            </w:r>
          </w:p>
          <w:p w14:paraId="4E43E40D" w14:textId="53FAD391" w:rsidR="007807F4" w:rsidRPr="00D11E09" w:rsidRDefault="007807F4" w:rsidP="00424406">
            <w:r>
              <w:t xml:space="preserve">The Working Group will meet at least four times </w:t>
            </w:r>
            <w:r w:rsidR="00424406">
              <w:t>a</w:t>
            </w:r>
            <w:r>
              <w:t xml:space="preserve"> year to monitor and report on the action plan.</w:t>
            </w:r>
          </w:p>
        </w:tc>
      </w:tr>
      <w:tr w:rsidR="007807F4" w14:paraId="497080E1" w14:textId="77777777" w:rsidTr="00BA1408">
        <w:tc>
          <w:tcPr>
            <w:tcW w:w="2660" w:type="dxa"/>
          </w:tcPr>
          <w:p w14:paraId="50330892" w14:textId="77777777" w:rsidR="007807F4" w:rsidRDefault="007807F4" w:rsidP="007807F4">
            <w:r w:rsidRPr="00B82BF0">
              <w:rPr>
                <w:rStyle w:val="Strong"/>
              </w:rPr>
              <w:t>When we will do this:</w:t>
            </w:r>
          </w:p>
        </w:tc>
        <w:tc>
          <w:tcPr>
            <w:tcW w:w="6237" w:type="dxa"/>
          </w:tcPr>
          <w:p w14:paraId="3C2A9A5C" w14:textId="7575996B" w:rsidR="007807F4" w:rsidRPr="00D11E09" w:rsidRDefault="007807F4" w:rsidP="007807F4">
            <w:r>
              <w:t>We will report annually on the membership and meetings of the Working Group.</w:t>
            </w:r>
          </w:p>
        </w:tc>
      </w:tr>
      <w:tr w:rsidR="007807F4" w14:paraId="40B53530" w14:textId="77777777" w:rsidTr="00BA1408">
        <w:tc>
          <w:tcPr>
            <w:tcW w:w="2660" w:type="dxa"/>
          </w:tcPr>
          <w:p w14:paraId="7C0D202F" w14:textId="77777777" w:rsidR="007807F4" w:rsidRDefault="007807F4" w:rsidP="007807F4">
            <w:r w:rsidRPr="00B82BF0">
              <w:rPr>
                <w:rStyle w:val="Strong"/>
              </w:rPr>
              <w:t>Who is responsible:</w:t>
            </w:r>
          </w:p>
        </w:tc>
        <w:tc>
          <w:tcPr>
            <w:tcW w:w="6237" w:type="dxa"/>
          </w:tcPr>
          <w:p w14:paraId="7E2731FA" w14:textId="2A01AB87" w:rsidR="007807F4" w:rsidRDefault="007807F4" w:rsidP="007807F4">
            <w:r w:rsidRPr="00987556">
              <w:t>General Manager W</w:t>
            </w:r>
            <w:r>
              <w:t>hole of Government Coordination</w:t>
            </w:r>
          </w:p>
        </w:tc>
      </w:tr>
    </w:tbl>
    <w:p w14:paraId="793A088C" w14:textId="2E999DC0" w:rsidR="00987556" w:rsidRDefault="00987556" w:rsidP="00BA1408">
      <w:pPr>
        <w:sectPr w:rsidR="00987556" w:rsidSect="00966253">
          <w:headerReference w:type="even" r:id="rId8"/>
          <w:headerReference w:type="default" r:id="rId9"/>
          <w:footerReference w:type="even" r:id="rId10"/>
          <w:footerReference w:type="default" r:id="rId11"/>
          <w:headerReference w:type="first" r:id="rId12"/>
          <w:footerReference w:type="first" r:id="rId13"/>
          <w:pgSz w:w="11901" w:h="16817"/>
          <w:pgMar w:top="1440" w:right="1797" w:bottom="1440" w:left="1797" w:header="709" w:footer="709" w:gutter="0"/>
          <w:cols w:space="708"/>
          <w:titlePg/>
          <w:docGrid w:linePitch="360"/>
        </w:sectPr>
      </w:pPr>
    </w:p>
    <w:p w14:paraId="5721DB94" w14:textId="2B29C8D8" w:rsidR="00672875" w:rsidRDefault="00672875" w:rsidP="00B430A3">
      <w:pPr>
        <w:pStyle w:val="Heading2"/>
      </w:pPr>
      <w:bookmarkStart w:id="66" w:name="_Toc291314662"/>
      <w:r>
        <w:t>Respect</w:t>
      </w:r>
      <w:bookmarkEnd w:id="66"/>
    </w:p>
    <w:p w14:paraId="3097BA43" w14:textId="72D7666E" w:rsidR="00F4296A" w:rsidRPr="00BA1408" w:rsidRDefault="0025064A" w:rsidP="00BA1408">
      <w:pPr>
        <w:rPr>
          <w:rStyle w:val="Strong"/>
          <w:b w:val="0"/>
        </w:rPr>
      </w:pPr>
      <w:r w:rsidRPr="00BA1408">
        <w:rPr>
          <w:rStyle w:val="Strong"/>
          <w:b w:val="0"/>
        </w:rPr>
        <w:t xml:space="preserve">Respect for the diversity of our staff and customers is one of our central values. </w:t>
      </w:r>
      <w:r w:rsidR="00A1725B" w:rsidRPr="00BA1408">
        <w:rPr>
          <w:rStyle w:val="Strong"/>
          <w:b w:val="0"/>
        </w:rPr>
        <w:t xml:space="preserve">We want our Aboriginal and Torres Strait Islander staff to feel valued and </w:t>
      </w:r>
      <w:r w:rsidR="00815F6C" w:rsidRPr="00BA1408">
        <w:rPr>
          <w:rStyle w:val="Strong"/>
          <w:b w:val="0"/>
        </w:rPr>
        <w:t xml:space="preserve">supported and we want to </w:t>
      </w:r>
      <w:r w:rsidR="00CB52C7" w:rsidRPr="00BA1408">
        <w:rPr>
          <w:rStyle w:val="Strong"/>
          <w:b w:val="0"/>
        </w:rPr>
        <w:t xml:space="preserve">share </w:t>
      </w:r>
      <w:r w:rsidR="00815F6C" w:rsidRPr="00BA1408">
        <w:rPr>
          <w:rStyle w:val="Strong"/>
          <w:b w:val="0"/>
        </w:rPr>
        <w:t xml:space="preserve">opportunities to learn more about the culture and values of Aboriginal and Torres Strait Islander </w:t>
      </w:r>
      <w:r w:rsidR="00BA1408">
        <w:rPr>
          <w:rStyle w:val="Strong"/>
          <w:b w:val="0"/>
        </w:rPr>
        <w:t>peoples.</w:t>
      </w:r>
    </w:p>
    <w:p w14:paraId="55B13054" w14:textId="6BC571D2" w:rsidR="00A87988" w:rsidRDefault="00A87988" w:rsidP="00B430A3">
      <w:pPr>
        <w:pStyle w:val="Heading3"/>
      </w:pPr>
      <w:bookmarkStart w:id="67" w:name="_Toc291314663"/>
      <w:r>
        <w:t xml:space="preserve">Case study: </w:t>
      </w:r>
      <w:r w:rsidRPr="00717BB3">
        <w:t xml:space="preserve">Groote Eylandt </w:t>
      </w:r>
      <w:r>
        <w:t>Remote Service Centre</w:t>
      </w:r>
      <w:bookmarkEnd w:id="67"/>
    </w:p>
    <w:p w14:paraId="0997F82F" w14:textId="67D58E72" w:rsidR="00A87988" w:rsidRDefault="00A10339" w:rsidP="00A87988">
      <w:r>
        <w:t>The Groote Island Remote Service Centre is located off the Northern Territory coast and services a number of communities on the island.</w:t>
      </w:r>
      <w:r w:rsidR="00A87988" w:rsidRPr="00CF4EA3">
        <w:t xml:space="preserve"> </w:t>
      </w:r>
      <w:r w:rsidR="00A87988">
        <w:t>It</w:t>
      </w:r>
      <w:r w:rsidR="00A87988" w:rsidRPr="00CF4EA3">
        <w:t xml:space="preserve"> is a small community of approximately </w:t>
      </w:r>
      <w:r>
        <w:t>1,500</w:t>
      </w:r>
      <w:r w:rsidR="00A87988" w:rsidRPr="00CF4EA3">
        <w:t xml:space="preserve"> residents</w:t>
      </w:r>
      <w:r>
        <w:t>, the majority</w:t>
      </w:r>
      <w:r w:rsidR="00A87988" w:rsidRPr="00CF4EA3">
        <w:t xml:space="preserve"> of whom are </w:t>
      </w:r>
      <w:r>
        <w:t>Indigenous.</w:t>
      </w:r>
    </w:p>
    <w:p w14:paraId="2618EB9B" w14:textId="77777777" w:rsidR="00A87988" w:rsidRDefault="00A87988" w:rsidP="00B430A3">
      <w:pPr>
        <w:pStyle w:val="Heading4"/>
      </w:pPr>
      <w:r w:rsidRPr="00B16ABD">
        <w:t>Getting to know Service Centre Manager Fred Masters</w:t>
      </w:r>
    </w:p>
    <w:p w14:paraId="25136C8E" w14:textId="77777777" w:rsidR="00A87988" w:rsidRDefault="00A87988" w:rsidP="00A87988">
      <w:r w:rsidRPr="00717BB3">
        <w:t>Fred Masters has been working as the manager of the Groote Eylandt Remote Se</w:t>
      </w:r>
      <w:r>
        <w:t>rvice Centre since 2014. Fred considers</w:t>
      </w:r>
      <w:r w:rsidRPr="00717BB3">
        <w:t xml:space="preserve"> his biggest achievement in the role has been recruiting and retaining local staff, and that the best thing about working with his team, who are a really close knit unit, is the local knowledge they have and the fantastic friendships they have formed</w:t>
      </w:r>
      <w:r>
        <w:t xml:space="preserve">. </w:t>
      </w:r>
    </w:p>
    <w:p w14:paraId="753855DB" w14:textId="68B8BFC9" w:rsidR="00A87988" w:rsidRPr="00717BB3" w:rsidRDefault="00A87988" w:rsidP="00A87988">
      <w:pPr>
        <w:spacing w:after="120"/>
      </w:pPr>
      <w:r>
        <w:t>“</w:t>
      </w:r>
      <w:r w:rsidRPr="00717BB3">
        <w:t xml:space="preserve">While we are a remote service centre and some might think </w:t>
      </w:r>
      <w:proofErr w:type="gramStart"/>
      <w:r w:rsidRPr="00717BB3">
        <w:t>it’s</w:t>
      </w:r>
      <w:proofErr w:type="gramEnd"/>
      <w:r w:rsidRPr="00717BB3">
        <w:t xml:space="preserve"> pretty quiet, we are still a service centre, which means managing competing demands and priorities</w:t>
      </w:r>
      <w:r>
        <w:t xml:space="preserve">. </w:t>
      </w:r>
      <w:r w:rsidRPr="00717BB3">
        <w:t>The biggest difference between working in Angurugu and a bigger cit</w:t>
      </w:r>
      <w:r>
        <w:t xml:space="preserve">y would have to be the </w:t>
      </w:r>
      <w:r w:rsidR="00C301A6">
        <w:t>support;</w:t>
      </w:r>
      <w:r>
        <w:t xml:space="preserve"> </w:t>
      </w:r>
      <w:r w:rsidRPr="00717BB3">
        <w:t>there is only so much support that can be given over the phone. That being said,</w:t>
      </w:r>
      <w:r>
        <w:t xml:space="preserve"> the positives of working in a remote service c</w:t>
      </w:r>
      <w:r w:rsidRPr="00717BB3">
        <w:t>entre definitely outweigh any negatives</w:t>
      </w:r>
      <w:r>
        <w:t>.”</w:t>
      </w:r>
    </w:p>
    <w:p w14:paraId="0D429D56" w14:textId="37F3C987" w:rsidR="00A87988" w:rsidRPr="00717BB3" w:rsidRDefault="00A87988" w:rsidP="00A87988">
      <w:pPr>
        <w:spacing w:after="120"/>
      </w:pPr>
      <w:r w:rsidRPr="00717BB3">
        <w:t xml:space="preserve">A typical day </w:t>
      </w:r>
      <w:r>
        <w:t xml:space="preserve">at the service centre focuses on </w:t>
      </w:r>
      <w:r w:rsidRPr="00717BB3">
        <w:t xml:space="preserve">providing quality service to </w:t>
      </w:r>
      <w:r>
        <w:t xml:space="preserve">their </w:t>
      </w:r>
      <w:r w:rsidRPr="00717BB3">
        <w:t>customers. As a manager, Fred ensure</w:t>
      </w:r>
      <w:r>
        <w:t>s</w:t>
      </w:r>
      <w:r w:rsidRPr="00717BB3">
        <w:t xml:space="preserve"> </w:t>
      </w:r>
      <w:r>
        <w:t>his</w:t>
      </w:r>
      <w:r w:rsidRPr="00717BB3">
        <w:t xml:space="preserve"> staff have everything they need to do their job, as well as making time for</w:t>
      </w:r>
      <w:r>
        <w:t xml:space="preserve"> engaging with the</w:t>
      </w:r>
      <w:r w:rsidRPr="00717BB3">
        <w:t xml:space="preserve"> community.</w:t>
      </w:r>
    </w:p>
    <w:p w14:paraId="67D2605A" w14:textId="09A75C26" w:rsidR="00B34238" w:rsidRDefault="00A87988" w:rsidP="00BA1408">
      <w:pPr>
        <w:spacing w:after="120"/>
      </w:pPr>
      <w:r>
        <w:t>“</w:t>
      </w:r>
      <w:r w:rsidRPr="00717BB3">
        <w:t>Being able to build the networks I have and provide a consistent message to a remote community makes this job so rewarding.</w:t>
      </w:r>
      <w:r>
        <w:t>”</w:t>
      </w:r>
    </w:p>
    <w:p w14:paraId="12558D9D" w14:textId="77777777" w:rsidR="00BA1408" w:rsidRDefault="00BA1408">
      <w:pPr>
        <w:spacing w:before="0" w:after="0" w:line="240" w:lineRule="auto"/>
        <w:rPr>
          <w:rFonts w:eastAsiaTheme="majorEastAsia" w:cstheme="majorBidi"/>
          <w:b/>
          <w:bCs/>
          <w:sz w:val="26"/>
        </w:rPr>
      </w:pPr>
      <w:r>
        <w:br w:type="page"/>
      </w:r>
    </w:p>
    <w:p w14:paraId="4237D33C" w14:textId="60309185" w:rsidR="0096535D" w:rsidRDefault="0096535D" w:rsidP="00B430A3">
      <w:pPr>
        <w:pStyle w:val="Heading3"/>
      </w:pPr>
      <w:r>
        <w:t>O</w:t>
      </w:r>
      <w:r w:rsidR="00BA1408">
        <w:t>ur targets 2015–2017</w:t>
      </w:r>
    </w:p>
    <w:p w14:paraId="68410C92" w14:textId="7584502C" w:rsidR="00FA7D7D" w:rsidRDefault="00FA7D7D" w:rsidP="00B430A3">
      <w:pPr>
        <w:pStyle w:val="Heading4"/>
      </w:pPr>
      <w:r>
        <w:t>P</w:t>
      </w:r>
      <w:r w:rsidR="005310E0">
        <w:t>rovide</w:t>
      </w:r>
      <w:r>
        <w:t xml:space="preserve"> opportunities</w:t>
      </w:r>
      <w:r w:rsidR="00CB52C7">
        <w:t xml:space="preserve"> </w:t>
      </w:r>
      <w:r w:rsidR="005310E0">
        <w:t>to</w:t>
      </w:r>
      <w:r w:rsidR="00814558">
        <w:t xml:space="preserve"> improve</w:t>
      </w:r>
      <w:r w:rsidR="005310E0">
        <w:t xml:space="preserve"> </w:t>
      </w:r>
      <w:r w:rsidR="00E60E2D">
        <w:t>awareness of Aboriginal and Torres Strait Islander culture</w:t>
      </w:r>
    </w:p>
    <w:tbl>
      <w:tblPr>
        <w:tblStyle w:val="TableGrid"/>
        <w:tblW w:w="9464" w:type="dxa"/>
        <w:tblLook w:val="04A0" w:firstRow="1" w:lastRow="0" w:firstColumn="1" w:lastColumn="0" w:noHBand="0" w:noVBand="1"/>
        <w:tblDescription w:val="Provide opportunities to improve awareness of Aboriginal and Torres Strait Islander culture"/>
      </w:tblPr>
      <w:tblGrid>
        <w:gridCol w:w="2660"/>
        <w:gridCol w:w="6804"/>
      </w:tblGrid>
      <w:tr w:rsidR="00FA7D7D" w14:paraId="6B8F5F6E" w14:textId="77777777" w:rsidTr="00BA1408">
        <w:tc>
          <w:tcPr>
            <w:tcW w:w="2660" w:type="dxa"/>
          </w:tcPr>
          <w:p w14:paraId="1D99DFC3" w14:textId="39BBB452" w:rsidR="00FA7D7D" w:rsidRPr="00BA1408" w:rsidRDefault="00BA1408" w:rsidP="00BA1408">
            <w:pPr>
              <w:spacing w:before="120" w:after="120"/>
              <w:rPr>
                <w:b/>
                <w:bCs/>
              </w:rPr>
            </w:pPr>
            <w:r>
              <w:rPr>
                <w:rStyle w:val="Strong"/>
              </w:rPr>
              <w:t>What we want to do:</w:t>
            </w:r>
          </w:p>
        </w:tc>
        <w:tc>
          <w:tcPr>
            <w:tcW w:w="6804" w:type="dxa"/>
          </w:tcPr>
          <w:p w14:paraId="3329F456" w14:textId="060385B2" w:rsidR="00FA7D7D" w:rsidRDefault="00FA7D7D" w:rsidP="005E6283">
            <w:r>
              <w:t>Continue to give all our staff the opportunity</w:t>
            </w:r>
            <w:r w:rsidRPr="004B2633">
              <w:t xml:space="preserve"> </w:t>
            </w:r>
            <w:r>
              <w:t>to improve</w:t>
            </w:r>
            <w:r w:rsidRPr="004B2633">
              <w:t xml:space="preserve"> their understanding</w:t>
            </w:r>
            <w:r w:rsidR="00814558">
              <w:t xml:space="preserve"> of</w:t>
            </w:r>
            <w:r w:rsidRPr="004B2633">
              <w:t xml:space="preserve"> and respect for Aboriginal and Torres Strait Islander culture and values.</w:t>
            </w:r>
          </w:p>
        </w:tc>
      </w:tr>
      <w:tr w:rsidR="00FA7D7D" w14:paraId="24E196A0" w14:textId="77777777" w:rsidTr="00BA1408">
        <w:tc>
          <w:tcPr>
            <w:tcW w:w="2660" w:type="dxa"/>
          </w:tcPr>
          <w:p w14:paraId="01B22DC6" w14:textId="5F90BD41" w:rsidR="00FA7D7D" w:rsidRPr="00BA1408" w:rsidRDefault="00FA7D7D" w:rsidP="00BA1408">
            <w:pPr>
              <w:spacing w:before="120" w:after="120"/>
              <w:rPr>
                <w:b/>
                <w:bCs/>
              </w:rPr>
            </w:pPr>
            <w:r w:rsidRPr="00B82BF0">
              <w:rPr>
                <w:rStyle w:val="Strong"/>
              </w:rPr>
              <w:t>How we will do this</w:t>
            </w:r>
            <w:r w:rsidR="00BA1408">
              <w:rPr>
                <w:rStyle w:val="Strong"/>
              </w:rPr>
              <w:t>:</w:t>
            </w:r>
          </w:p>
        </w:tc>
        <w:tc>
          <w:tcPr>
            <w:tcW w:w="6804" w:type="dxa"/>
          </w:tcPr>
          <w:p w14:paraId="337CF4B9" w14:textId="6B22D36E" w:rsidR="00FA7D7D" w:rsidRDefault="00FA7D7D" w:rsidP="00FA7D7D">
            <w:r>
              <w:t xml:space="preserve">Make our cultural awareness </w:t>
            </w:r>
            <w:r w:rsidR="00FD6761">
              <w:t xml:space="preserve">training </w:t>
            </w:r>
            <w:r>
              <w:t>available to staff at all levels by ensuring:</w:t>
            </w:r>
          </w:p>
          <w:p w14:paraId="5BC52703" w14:textId="4B9309F0" w:rsidR="00FA7D7D" w:rsidRPr="00EC660F" w:rsidRDefault="00537E5E" w:rsidP="00FA7D7D">
            <w:pPr>
              <w:pStyle w:val="ListParagraph"/>
              <w:numPr>
                <w:ilvl w:val="0"/>
                <w:numId w:val="9"/>
              </w:numPr>
            </w:pPr>
            <w:proofErr w:type="gramStart"/>
            <w:r>
              <w:t>w</w:t>
            </w:r>
            <w:r w:rsidR="00C27D8A">
              <w:t>e</w:t>
            </w:r>
            <w:proofErr w:type="gramEnd"/>
            <w:r w:rsidR="00C27D8A">
              <w:t xml:space="preserve"> aim for 95 per cent of staff to have completed the eLearning Cross Cu</w:t>
            </w:r>
            <w:r>
              <w:t>l</w:t>
            </w:r>
            <w:r w:rsidR="00C27D8A">
              <w:t>tural course.</w:t>
            </w:r>
          </w:p>
          <w:p w14:paraId="357674B5" w14:textId="49C8EC83" w:rsidR="00FA7D7D" w:rsidRDefault="00537E5E" w:rsidP="00FA7D7D">
            <w:pPr>
              <w:pStyle w:val="ListParagraph"/>
              <w:numPr>
                <w:ilvl w:val="0"/>
                <w:numId w:val="8"/>
              </w:numPr>
            </w:pPr>
            <w:r>
              <w:t>we aim for one third of all staff to have completed the</w:t>
            </w:r>
            <w:r w:rsidRPr="00562F7B">
              <w:t xml:space="preserve"> </w:t>
            </w:r>
            <w:r w:rsidR="00FA7D7D" w:rsidRPr="00562F7B">
              <w:t>face-to-face Indigen</w:t>
            </w:r>
            <w:r w:rsidR="00FA7D7D">
              <w:t>ous Cultural Awareness Training</w:t>
            </w:r>
          </w:p>
          <w:p w14:paraId="1C681CB2" w14:textId="2A879017" w:rsidR="00FA7D7D" w:rsidRDefault="00FA7D7D" w:rsidP="00FA7D7D">
            <w:pPr>
              <w:pStyle w:val="ListParagraph"/>
              <w:numPr>
                <w:ilvl w:val="0"/>
                <w:numId w:val="8"/>
              </w:numPr>
            </w:pPr>
            <w:r w:rsidRPr="00EC660F">
              <w:t>all our senior executives com</w:t>
            </w:r>
            <w:r w:rsidR="00CF428E">
              <w:t xml:space="preserve">plete the Exploring </w:t>
            </w:r>
            <w:r w:rsidR="008965F4">
              <w:t xml:space="preserve">Our </w:t>
            </w:r>
            <w:r w:rsidR="00CF428E">
              <w:t xml:space="preserve">Culture: </w:t>
            </w:r>
            <w:r w:rsidRPr="00EC660F">
              <w:t>Senior Executive</w:t>
            </w:r>
            <w:r w:rsidR="009B6E03">
              <w:t>s</w:t>
            </w:r>
            <w:r w:rsidRPr="00EC660F">
              <w:t xml:space="preserve"> program</w:t>
            </w:r>
            <w:r w:rsidR="009B6E03">
              <w:t>me</w:t>
            </w:r>
          </w:p>
          <w:p w14:paraId="6121A371" w14:textId="2DAF9E38" w:rsidR="00FA7D7D" w:rsidRDefault="00FA7D7D" w:rsidP="00FA7D7D">
            <w:pPr>
              <w:pStyle w:val="ListParagraph"/>
              <w:numPr>
                <w:ilvl w:val="0"/>
                <w:numId w:val="8"/>
              </w:numPr>
            </w:pPr>
            <w:proofErr w:type="gramStart"/>
            <w:r>
              <w:t>all</w:t>
            </w:r>
            <w:proofErr w:type="gramEnd"/>
            <w:r>
              <w:t xml:space="preserve"> staff who take part in our Talent Development Program complete the </w:t>
            </w:r>
            <w:r w:rsidRPr="00EC660F">
              <w:t xml:space="preserve">Exploring </w:t>
            </w:r>
            <w:r w:rsidR="005B6D2C">
              <w:t xml:space="preserve">Our </w:t>
            </w:r>
            <w:r w:rsidRPr="00EC660F">
              <w:t>Culture</w:t>
            </w:r>
            <w:r w:rsidR="00E60E2D">
              <w:t>:</w:t>
            </w:r>
            <w:r w:rsidRPr="00EC660F">
              <w:t xml:space="preserve"> Senior Executive</w:t>
            </w:r>
            <w:r w:rsidR="005B6D2C">
              <w:t>s</w:t>
            </w:r>
            <w:r w:rsidRPr="00EC660F">
              <w:t xml:space="preserve"> program</w:t>
            </w:r>
            <w:r w:rsidR="009B6E03">
              <w:t>me</w:t>
            </w:r>
            <w:r w:rsidR="00092753">
              <w:t>.</w:t>
            </w:r>
          </w:p>
          <w:p w14:paraId="24B2875E" w14:textId="4954D9CB" w:rsidR="00FA7D7D" w:rsidRDefault="00FA7D7D" w:rsidP="00FA7D7D">
            <w:r>
              <w:t xml:space="preserve">Continue to lead government departments in developing and delivering Aboriginal and Torres Strait Islander cultural awareness training courses and activities by: </w:t>
            </w:r>
          </w:p>
          <w:p w14:paraId="6FFFD7D8" w14:textId="0BE8D7E1" w:rsidR="00FA7D7D" w:rsidRDefault="00FA7D7D" w:rsidP="00FA7D7D">
            <w:pPr>
              <w:pStyle w:val="ListParagraph"/>
              <w:numPr>
                <w:ilvl w:val="0"/>
                <w:numId w:val="10"/>
              </w:numPr>
            </w:pPr>
            <w:r w:rsidRPr="00E47919">
              <w:t xml:space="preserve">providing advice to </w:t>
            </w:r>
            <w:r>
              <w:t>other departments</w:t>
            </w:r>
            <w:r w:rsidR="00494C9A">
              <w:t xml:space="preserve"> and agencies</w:t>
            </w:r>
            <w:r w:rsidR="00814558">
              <w:t xml:space="preserve"> wishing to develop cultural awareness training</w:t>
            </w:r>
          </w:p>
          <w:p w14:paraId="45086A3C" w14:textId="70768DC0" w:rsidR="00FA7D7D" w:rsidRDefault="00FA7D7D" w:rsidP="00FA7D7D">
            <w:pPr>
              <w:pStyle w:val="ListParagraph"/>
              <w:numPr>
                <w:ilvl w:val="0"/>
                <w:numId w:val="10"/>
              </w:numPr>
            </w:pPr>
            <w:r>
              <w:t>sharing information about our</w:t>
            </w:r>
            <w:r w:rsidRPr="00E47919">
              <w:t xml:space="preserve"> </w:t>
            </w:r>
            <w:r w:rsidR="00BB065D">
              <w:t>programme</w:t>
            </w:r>
            <w:r>
              <w:t>s</w:t>
            </w:r>
            <w:r w:rsidRPr="00E47919">
              <w:t xml:space="preserve"> </w:t>
            </w:r>
          </w:p>
          <w:p w14:paraId="6EE067DF" w14:textId="77777777" w:rsidR="00FA7D7D" w:rsidRDefault="00FA7D7D" w:rsidP="00FA7D7D">
            <w:pPr>
              <w:pStyle w:val="ListParagraph"/>
              <w:numPr>
                <w:ilvl w:val="0"/>
                <w:numId w:val="10"/>
              </w:numPr>
            </w:pPr>
            <w:r>
              <w:t xml:space="preserve">taking part </w:t>
            </w:r>
            <w:r w:rsidRPr="00E47919">
              <w:t>in whole-of</w:t>
            </w:r>
            <w:r>
              <w:t>-government working groups</w:t>
            </w:r>
          </w:p>
          <w:p w14:paraId="31FDBB51" w14:textId="010252DA" w:rsidR="00FA7D7D" w:rsidRPr="00E47919" w:rsidRDefault="00FA7D7D" w:rsidP="00FA7D7D">
            <w:pPr>
              <w:pStyle w:val="ListParagraph"/>
              <w:numPr>
                <w:ilvl w:val="0"/>
                <w:numId w:val="10"/>
              </w:numPr>
            </w:pPr>
            <w:proofErr w:type="gramStart"/>
            <w:r>
              <w:t>offering</w:t>
            </w:r>
            <w:proofErr w:type="gramEnd"/>
            <w:r w:rsidR="00CF428E">
              <w:t xml:space="preserve"> our</w:t>
            </w:r>
            <w:r>
              <w:t xml:space="preserve"> </w:t>
            </w:r>
            <w:r w:rsidR="00E60E2D">
              <w:t>Indigenous</w:t>
            </w:r>
            <w:r w:rsidR="006A5F4D">
              <w:t xml:space="preserve"> </w:t>
            </w:r>
            <w:r w:rsidR="00E60E2D">
              <w:t>Cultural A</w:t>
            </w:r>
            <w:r>
              <w:t xml:space="preserve">wareness </w:t>
            </w:r>
            <w:r w:rsidR="00E60E2D">
              <w:t>T</w:t>
            </w:r>
            <w:r w:rsidRPr="00E47919">
              <w:t>rai</w:t>
            </w:r>
            <w:r>
              <w:t>ning on a fee-for-service basis with a target of at least 10 sessions each year.</w:t>
            </w:r>
          </w:p>
          <w:p w14:paraId="151330EE" w14:textId="77777777" w:rsidR="00E60E2D" w:rsidRDefault="00814558" w:rsidP="00FA7D7D">
            <w:r>
              <w:t>Ensure the</w:t>
            </w:r>
            <w:r w:rsidR="00FA7D7D">
              <w:t xml:space="preserve"> Indigenous Cultural Awareness Training</w:t>
            </w:r>
            <w:r>
              <w:t xml:space="preserve"> remains</w:t>
            </w:r>
            <w:r w:rsidR="00FA7D7D">
              <w:t xml:space="preserve"> in our priority learning report to reflect its importance.</w:t>
            </w:r>
            <w:r w:rsidR="0041789C">
              <w:t xml:space="preserve"> </w:t>
            </w:r>
          </w:p>
          <w:p w14:paraId="358E1902" w14:textId="40AD7961" w:rsidR="005310E0" w:rsidRDefault="005310E0" w:rsidP="00FA7D7D">
            <w:r>
              <w:t xml:space="preserve">Give staff </w:t>
            </w:r>
            <w:r w:rsidR="00092753">
              <w:t>first-hand experience working in Aboriginal and Torres Strait Islander organisations and communities</w:t>
            </w:r>
            <w:r w:rsidR="00983B7A">
              <w:t xml:space="preserve"> around Australia</w:t>
            </w:r>
            <w:r w:rsidR="00E60E2D">
              <w:t>.</w:t>
            </w:r>
            <w:r w:rsidR="005002EA">
              <w:t xml:space="preserve"> </w:t>
            </w:r>
            <w:r w:rsidR="00092753">
              <w:t>Each year 50 staff will get the opportunity to work in communities through:</w:t>
            </w:r>
          </w:p>
          <w:p w14:paraId="48469BF7" w14:textId="30DFFEF9" w:rsidR="005310E0" w:rsidRDefault="005C258A" w:rsidP="00092753">
            <w:pPr>
              <w:pStyle w:val="ListParagraph"/>
              <w:numPr>
                <w:ilvl w:val="0"/>
                <w:numId w:val="25"/>
              </w:numPr>
            </w:pPr>
            <w:r>
              <w:t>short-term secondments</w:t>
            </w:r>
          </w:p>
          <w:p w14:paraId="65DBC681" w14:textId="77777777" w:rsidR="005C258A" w:rsidRDefault="005C258A" w:rsidP="00092753">
            <w:pPr>
              <w:pStyle w:val="ListParagraph"/>
              <w:numPr>
                <w:ilvl w:val="0"/>
                <w:numId w:val="25"/>
              </w:numPr>
            </w:pPr>
            <w:r>
              <w:t>long-term secondments</w:t>
            </w:r>
          </w:p>
          <w:p w14:paraId="35BE8525" w14:textId="77777777" w:rsidR="005C258A" w:rsidRDefault="005C258A" w:rsidP="00092753">
            <w:pPr>
              <w:pStyle w:val="ListParagraph"/>
              <w:numPr>
                <w:ilvl w:val="0"/>
                <w:numId w:val="25"/>
              </w:numPr>
            </w:pPr>
            <w:r>
              <w:t>executive visits</w:t>
            </w:r>
          </w:p>
          <w:p w14:paraId="3ECE5962" w14:textId="27EA8F21" w:rsidR="005C258A" w:rsidRDefault="005C258A" w:rsidP="00092753">
            <w:pPr>
              <w:pStyle w:val="ListParagraph"/>
              <w:numPr>
                <w:ilvl w:val="0"/>
                <w:numId w:val="25"/>
              </w:numPr>
            </w:pPr>
            <w:r>
              <w:t xml:space="preserve">three-month placements for staff in the </w:t>
            </w:r>
            <w:r w:rsidR="00232FE8">
              <w:t xml:space="preserve">National </w:t>
            </w:r>
            <w:r>
              <w:t>Graduate Program</w:t>
            </w:r>
          </w:p>
          <w:p w14:paraId="25362FBE" w14:textId="77777777" w:rsidR="005C258A" w:rsidRDefault="005C258A" w:rsidP="00092753">
            <w:pPr>
              <w:pStyle w:val="ListParagraph"/>
              <w:numPr>
                <w:ilvl w:val="0"/>
                <w:numId w:val="25"/>
              </w:numPr>
            </w:pPr>
            <w:r>
              <w:t>a pilot secondment program with the Australian Institute of Aboriginal and Torres Strait Islander Studies</w:t>
            </w:r>
          </w:p>
          <w:p w14:paraId="4A93D866" w14:textId="6019F4D1" w:rsidR="005C258A" w:rsidRPr="00092753" w:rsidRDefault="005C258A" w:rsidP="00092753">
            <w:pPr>
              <w:pStyle w:val="ListParagraph"/>
              <w:numPr>
                <w:ilvl w:val="0"/>
                <w:numId w:val="25"/>
              </w:numPr>
            </w:pPr>
            <w:proofErr w:type="gramStart"/>
            <w:r>
              <w:t>a</w:t>
            </w:r>
            <w:proofErr w:type="gramEnd"/>
            <w:r>
              <w:t xml:space="preserve"> three-month secondment with Empowered Communities. </w:t>
            </w:r>
          </w:p>
        </w:tc>
      </w:tr>
      <w:tr w:rsidR="00F67817" w14:paraId="3D6083E3" w14:textId="77777777" w:rsidTr="00BA1408">
        <w:tc>
          <w:tcPr>
            <w:tcW w:w="2660" w:type="dxa"/>
          </w:tcPr>
          <w:p w14:paraId="22BA23B7" w14:textId="77777777" w:rsidR="00F67817" w:rsidRDefault="00F67817" w:rsidP="00B430A3">
            <w:r w:rsidRPr="00B82BF0">
              <w:rPr>
                <w:rStyle w:val="Strong"/>
              </w:rPr>
              <w:t>When we will do this:</w:t>
            </w:r>
          </w:p>
        </w:tc>
        <w:tc>
          <w:tcPr>
            <w:tcW w:w="6804" w:type="dxa"/>
          </w:tcPr>
          <w:p w14:paraId="59F8EB1C" w14:textId="77777777" w:rsidR="00F67817" w:rsidRDefault="00F67817" w:rsidP="00B430A3">
            <w:r>
              <w:t>We will report on the statistics for these activities by 30 June each year.</w:t>
            </w:r>
          </w:p>
        </w:tc>
      </w:tr>
      <w:tr w:rsidR="00F67817" w14:paraId="7B1AADF9" w14:textId="77777777" w:rsidTr="00BA1408">
        <w:tc>
          <w:tcPr>
            <w:tcW w:w="2660" w:type="dxa"/>
          </w:tcPr>
          <w:p w14:paraId="3AB078D3" w14:textId="77777777" w:rsidR="00F67817" w:rsidRDefault="00F67817" w:rsidP="00B430A3">
            <w:r w:rsidRPr="00B82BF0">
              <w:rPr>
                <w:rStyle w:val="Strong"/>
              </w:rPr>
              <w:t>Who is responsible:</w:t>
            </w:r>
          </w:p>
        </w:tc>
        <w:tc>
          <w:tcPr>
            <w:tcW w:w="6804" w:type="dxa"/>
          </w:tcPr>
          <w:p w14:paraId="1F181CEF" w14:textId="77777777" w:rsidR="00F67817" w:rsidRDefault="00F67817" w:rsidP="00B430A3">
            <w:r>
              <w:t xml:space="preserve">General Manager People Capability </w:t>
            </w:r>
          </w:p>
        </w:tc>
      </w:tr>
    </w:tbl>
    <w:p w14:paraId="722DD70A" w14:textId="7A523CF2" w:rsidR="00B76D80" w:rsidRDefault="00B76D80" w:rsidP="00B430A3">
      <w:pPr>
        <w:pStyle w:val="Heading4"/>
      </w:pPr>
      <w:r w:rsidRPr="00EC6B43">
        <w:t xml:space="preserve">Christine </w:t>
      </w:r>
      <w:proofErr w:type="spellStart"/>
      <w:r w:rsidRPr="00EC6B43">
        <w:t>D’Rozario</w:t>
      </w:r>
      <w:r w:rsidR="00601727">
        <w:t>’s</w:t>
      </w:r>
      <w:proofErr w:type="spellEnd"/>
      <w:r>
        <w:t xml:space="preserve"> tim</w:t>
      </w:r>
      <w:r w:rsidR="00601727">
        <w:t>e in a remote placement</w:t>
      </w:r>
      <w:r w:rsidR="00601727" w:rsidRPr="00601727">
        <w:t xml:space="preserve"> </w:t>
      </w:r>
      <w:r w:rsidR="00601727">
        <w:t>as a graduate continues to positively affect her work</w:t>
      </w:r>
      <w:r>
        <w:t>:</w:t>
      </w:r>
    </w:p>
    <w:p w14:paraId="74D2734F" w14:textId="77777777" w:rsidR="00601727" w:rsidRDefault="00601727" w:rsidP="00601727">
      <w:r>
        <w:t>“</w:t>
      </w:r>
      <w:r w:rsidR="00B76D80" w:rsidRPr="00EC6B43">
        <w:t>Living in Broome and remote communities in northern Western Australia provided me a fantastic opportunity to see how the departmen</w:t>
      </w:r>
      <w:r>
        <w:t>t works to provide crucial face-to-</w:t>
      </w:r>
      <w:r w:rsidR="00B76D80" w:rsidRPr="00EC6B43">
        <w:t xml:space="preserve">face services to some of </w:t>
      </w:r>
      <w:r>
        <w:t xml:space="preserve">our most vulnerable customers. </w:t>
      </w:r>
      <w:r w:rsidR="00B76D80" w:rsidRPr="00EC6B43">
        <w:t xml:space="preserve">I brought these experiences back to Canberra where I worked in the Basics Card and Third Party Organisation management team, and the Indigenous Services Policy team. </w:t>
      </w:r>
    </w:p>
    <w:p w14:paraId="639F869A" w14:textId="139C34A1" w:rsidR="00B76D80" w:rsidRDefault="00B76D80" w:rsidP="00601727">
      <w:r w:rsidRPr="00EC6B43">
        <w:t xml:space="preserve">My remote placement experience </w:t>
      </w:r>
      <w:r w:rsidR="00601727">
        <w:t>continues to inform my decision-</w:t>
      </w:r>
      <w:r w:rsidRPr="00EC6B43">
        <w:t xml:space="preserve">making and </w:t>
      </w:r>
      <w:r w:rsidR="00601727">
        <w:t xml:space="preserve">the direction my </w:t>
      </w:r>
      <w:r w:rsidRPr="00EC6B43">
        <w:t xml:space="preserve">work </w:t>
      </w:r>
      <w:r w:rsidR="00601727">
        <w:t>has taken</w:t>
      </w:r>
      <w:r w:rsidRPr="00EC6B43">
        <w:t xml:space="preserve">, and no doubt will continue </w:t>
      </w:r>
      <w:r w:rsidR="00601727">
        <w:t xml:space="preserve">to do so throughout </w:t>
      </w:r>
      <w:r w:rsidRPr="00EC6B43">
        <w:t>my career in the public service.</w:t>
      </w:r>
      <w:r w:rsidR="00601727">
        <w:t>”</w:t>
      </w:r>
    </w:p>
    <w:p w14:paraId="76223F46" w14:textId="77777777" w:rsidR="00E972C9" w:rsidRDefault="00E972C9" w:rsidP="00B430A3">
      <w:pPr>
        <w:pStyle w:val="Heading4"/>
      </w:pPr>
      <w:r>
        <w:t>Promote and support our Indigenous Champions</w:t>
      </w:r>
    </w:p>
    <w:tbl>
      <w:tblPr>
        <w:tblStyle w:val="TableGrid"/>
        <w:tblW w:w="9180" w:type="dxa"/>
        <w:tblLook w:val="04A0" w:firstRow="1" w:lastRow="0" w:firstColumn="1" w:lastColumn="0" w:noHBand="0" w:noVBand="1"/>
        <w:tblDescription w:val="Promote and support Indigenous Champions"/>
      </w:tblPr>
      <w:tblGrid>
        <w:gridCol w:w="2660"/>
        <w:gridCol w:w="6520"/>
      </w:tblGrid>
      <w:tr w:rsidR="00E972C9" w14:paraId="78EE69D5" w14:textId="77777777" w:rsidTr="00BA1408">
        <w:tc>
          <w:tcPr>
            <w:tcW w:w="2660" w:type="dxa"/>
          </w:tcPr>
          <w:p w14:paraId="7A936DBB" w14:textId="62D13608" w:rsidR="00E972C9" w:rsidRPr="00BA1408" w:rsidRDefault="00BA1408" w:rsidP="00BA1408">
            <w:pPr>
              <w:spacing w:before="120" w:after="120"/>
              <w:rPr>
                <w:b/>
                <w:bCs/>
              </w:rPr>
            </w:pPr>
            <w:r>
              <w:rPr>
                <w:rStyle w:val="Strong"/>
              </w:rPr>
              <w:t>What we want to do:</w:t>
            </w:r>
          </w:p>
        </w:tc>
        <w:tc>
          <w:tcPr>
            <w:tcW w:w="6520" w:type="dxa"/>
          </w:tcPr>
          <w:p w14:paraId="04E5A4C2" w14:textId="77777777" w:rsidR="00E972C9" w:rsidRDefault="00E972C9" w:rsidP="009D146F">
            <w:r>
              <w:t>Promote the role of the Indigenous Champions to staff and support the Champions to implement programmes that raise the profile of Aboriginal and Torres Strait Islander staff across the department</w:t>
            </w:r>
            <w:r>
              <w:rPr>
                <w:color w:val="0070C0"/>
              </w:rPr>
              <w:t>.</w:t>
            </w:r>
          </w:p>
        </w:tc>
      </w:tr>
      <w:tr w:rsidR="00E972C9" w14:paraId="780CB9E3" w14:textId="77777777" w:rsidTr="00BA1408">
        <w:tc>
          <w:tcPr>
            <w:tcW w:w="2660" w:type="dxa"/>
          </w:tcPr>
          <w:p w14:paraId="74BE026B" w14:textId="7D94E6BF" w:rsidR="00E972C9" w:rsidRPr="00BA1408" w:rsidRDefault="00BA1408" w:rsidP="00BA1408">
            <w:pPr>
              <w:spacing w:before="120" w:after="120"/>
              <w:rPr>
                <w:b/>
                <w:bCs/>
              </w:rPr>
            </w:pPr>
            <w:r>
              <w:rPr>
                <w:rStyle w:val="Strong"/>
              </w:rPr>
              <w:t>How we will do this:</w:t>
            </w:r>
          </w:p>
        </w:tc>
        <w:tc>
          <w:tcPr>
            <w:tcW w:w="6520" w:type="dxa"/>
          </w:tcPr>
          <w:p w14:paraId="386FC82B" w14:textId="77777777" w:rsidR="00E972C9" w:rsidRDefault="00E972C9" w:rsidP="009D146F">
            <w:r>
              <w:t xml:space="preserve">Support our </w:t>
            </w:r>
            <w:r w:rsidRPr="008140D0">
              <w:t>Indigenous C</w:t>
            </w:r>
            <w:r>
              <w:t xml:space="preserve">hampions and promote their role through internal communications. </w:t>
            </w:r>
          </w:p>
          <w:p w14:paraId="335EF8DB" w14:textId="77777777" w:rsidR="00E972C9" w:rsidRDefault="00E972C9" w:rsidP="009D146F">
            <w:r>
              <w:t>Increase the number of Champions from two to three.</w:t>
            </w:r>
          </w:p>
          <w:p w14:paraId="5D7DBE3A" w14:textId="77777777" w:rsidR="00E972C9" w:rsidRDefault="00E972C9" w:rsidP="009D146F">
            <w:r>
              <w:t xml:space="preserve">The Champions will: </w:t>
            </w:r>
          </w:p>
          <w:p w14:paraId="3BF79AA7" w14:textId="77777777" w:rsidR="00E972C9" w:rsidRDefault="00E972C9" w:rsidP="009D146F">
            <w:pPr>
              <w:pStyle w:val="ListParagraph"/>
              <w:numPr>
                <w:ilvl w:val="0"/>
                <w:numId w:val="11"/>
              </w:numPr>
            </w:pPr>
            <w:r w:rsidRPr="00561835">
              <w:t>host or attend a minimum of five Aboriginal and Torres Strait Islander</w:t>
            </w:r>
            <w:r>
              <w:t xml:space="preserve"> events per year</w:t>
            </w:r>
          </w:p>
          <w:p w14:paraId="24F4BB82" w14:textId="021FB038" w:rsidR="00E972C9" w:rsidRDefault="00E972C9" w:rsidP="009D146F">
            <w:pPr>
              <w:pStyle w:val="ListParagraph"/>
              <w:numPr>
                <w:ilvl w:val="0"/>
                <w:numId w:val="11"/>
              </w:numPr>
            </w:pPr>
            <w:proofErr w:type="gramStart"/>
            <w:r>
              <w:t>work</w:t>
            </w:r>
            <w:proofErr w:type="gramEnd"/>
            <w:r>
              <w:t xml:space="preserve"> to resolve</w:t>
            </w:r>
            <w:r w:rsidRPr="00561835">
              <w:t xml:space="preserve"> </w:t>
            </w:r>
            <w:r>
              <w:t>issues</w:t>
            </w:r>
            <w:r w:rsidRPr="00561835">
              <w:t xml:space="preserve"> </w:t>
            </w:r>
            <w:r>
              <w:t>raised at</w:t>
            </w:r>
            <w:r w:rsidRPr="00561835">
              <w:t xml:space="preserve"> the Indigenous Champion</w:t>
            </w:r>
            <w:r w:rsidR="009B6E03">
              <w:t>s</w:t>
            </w:r>
            <w:r w:rsidRPr="00561835">
              <w:t xml:space="preserve"> Network meetings. </w:t>
            </w:r>
          </w:p>
          <w:p w14:paraId="5BCA1E9A" w14:textId="26CF84A0" w:rsidR="00E972C9" w:rsidRDefault="00E972C9" w:rsidP="009D146F">
            <w:r>
              <w:t>T</w:t>
            </w:r>
            <w:r w:rsidRPr="00561835">
              <w:t xml:space="preserve">he department </w:t>
            </w:r>
            <w:r>
              <w:t xml:space="preserve">will </w:t>
            </w:r>
            <w:r w:rsidRPr="00561835">
              <w:t>lea</w:t>
            </w:r>
            <w:r>
              <w:t>d</w:t>
            </w:r>
            <w:r w:rsidRPr="00561835">
              <w:t xml:space="preserve"> working groups to </w:t>
            </w:r>
            <w:r>
              <w:t xml:space="preserve">answer any issues raised at the Indigenous Champions Network meetings and </w:t>
            </w:r>
            <w:r w:rsidRPr="00561835">
              <w:t xml:space="preserve">develop better strategies to recruit, retain and </w:t>
            </w:r>
            <w:r>
              <w:t>support</w:t>
            </w:r>
            <w:r w:rsidRPr="00561835">
              <w:t xml:space="preserve"> </w:t>
            </w:r>
            <w:r>
              <w:t>Aboriginal and T</w:t>
            </w:r>
            <w:r w:rsidR="009B6E03">
              <w:t>orres Strait Islander</w:t>
            </w:r>
            <w:r>
              <w:t xml:space="preserve"> staff</w:t>
            </w:r>
            <w:r w:rsidRPr="00561835">
              <w:t>.</w:t>
            </w:r>
          </w:p>
          <w:p w14:paraId="7404D282" w14:textId="77777777" w:rsidR="00E972C9" w:rsidRDefault="00E972C9" w:rsidP="009D146F">
            <w:r>
              <w:t>The department will continue to provide the secretariat for the Indigenous Champions Network and support the Secretary as Chair of this network.</w:t>
            </w:r>
          </w:p>
        </w:tc>
      </w:tr>
      <w:tr w:rsidR="00E972C9" w14:paraId="6FC1EAC5" w14:textId="77777777" w:rsidTr="00BA1408">
        <w:tc>
          <w:tcPr>
            <w:tcW w:w="2660" w:type="dxa"/>
          </w:tcPr>
          <w:p w14:paraId="1B4432A0" w14:textId="77777777" w:rsidR="00E972C9" w:rsidRDefault="00E972C9" w:rsidP="009D146F">
            <w:r w:rsidRPr="00B82BF0">
              <w:rPr>
                <w:rStyle w:val="Strong"/>
              </w:rPr>
              <w:t>When we will do this:</w:t>
            </w:r>
          </w:p>
        </w:tc>
        <w:tc>
          <w:tcPr>
            <w:tcW w:w="6520" w:type="dxa"/>
          </w:tcPr>
          <w:p w14:paraId="2256F307" w14:textId="77777777" w:rsidR="00E972C9" w:rsidRDefault="00E972C9" w:rsidP="009D146F">
            <w:r>
              <w:t xml:space="preserve">We will report on the statistics for the promotion and completed duties of the Champions as at 30 June each year. </w:t>
            </w:r>
          </w:p>
          <w:p w14:paraId="7CB61148" w14:textId="14B80068" w:rsidR="00E972C9" w:rsidRPr="002C1AAB" w:rsidRDefault="00E972C9" w:rsidP="009D146F">
            <w:pPr>
              <w:rPr>
                <w:b/>
              </w:rPr>
            </w:pPr>
            <w:r>
              <w:t>We will meet the timelines set by the Indigenous Champion</w:t>
            </w:r>
            <w:r w:rsidR="009B6E03">
              <w:t>s</w:t>
            </w:r>
            <w:r>
              <w:t xml:space="preserve"> Network to work through any issues raised at meetings.</w:t>
            </w:r>
          </w:p>
        </w:tc>
      </w:tr>
      <w:tr w:rsidR="00E972C9" w14:paraId="033F982C" w14:textId="77777777" w:rsidTr="00BA1408">
        <w:tc>
          <w:tcPr>
            <w:tcW w:w="2660" w:type="dxa"/>
          </w:tcPr>
          <w:p w14:paraId="7D586BE4" w14:textId="77777777" w:rsidR="00E972C9" w:rsidRDefault="00E972C9" w:rsidP="009D146F">
            <w:r w:rsidRPr="00B82BF0">
              <w:rPr>
                <w:rStyle w:val="Strong"/>
              </w:rPr>
              <w:t>Who is responsible:</w:t>
            </w:r>
          </w:p>
        </w:tc>
        <w:tc>
          <w:tcPr>
            <w:tcW w:w="6520" w:type="dxa"/>
          </w:tcPr>
          <w:p w14:paraId="4430126C" w14:textId="77777777" w:rsidR="00E972C9" w:rsidRDefault="00E972C9" w:rsidP="009D146F">
            <w:r>
              <w:t xml:space="preserve">General Manager </w:t>
            </w:r>
            <w:r w:rsidRPr="00C25917">
              <w:t xml:space="preserve">People Capability </w:t>
            </w:r>
          </w:p>
        </w:tc>
      </w:tr>
    </w:tbl>
    <w:p w14:paraId="66210035" w14:textId="66228E29" w:rsidR="002C1AAB" w:rsidRDefault="002C1AAB" w:rsidP="00B430A3">
      <w:pPr>
        <w:pStyle w:val="Heading4"/>
      </w:pPr>
      <w:r>
        <w:t>R</w:t>
      </w:r>
      <w:r w:rsidR="001B384F">
        <w:t>aise the profile of Aboriginal and Torres Strait Islander peoples</w:t>
      </w:r>
    </w:p>
    <w:tbl>
      <w:tblPr>
        <w:tblStyle w:val="TableGrid"/>
        <w:tblW w:w="9180" w:type="dxa"/>
        <w:tblLook w:val="04A0" w:firstRow="1" w:lastRow="0" w:firstColumn="1" w:lastColumn="0" w:noHBand="0" w:noVBand="1"/>
        <w:tblDescription w:val="Raise the profile of Aboriginal and Torres Strait Islander peoples"/>
      </w:tblPr>
      <w:tblGrid>
        <w:gridCol w:w="2660"/>
        <w:gridCol w:w="6520"/>
      </w:tblGrid>
      <w:tr w:rsidR="002C1AAB" w14:paraId="56CA6BC9" w14:textId="77777777" w:rsidTr="00BA1408">
        <w:trPr>
          <w:tblHeader/>
        </w:trPr>
        <w:tc>
          <w:tcPr>
            <w:tcW w:w="2660" w:type="dxa"/>
          </w:tcPr>
          <w:p w14:paraId="1B11CE51" w14:textId="77777777" w:rsidR="002C1AAB" w:rsidRPr="00B82BF0" w:rsidRDefault="002C1AAB" w:rsidP="005E6283">
            <w:pPr>
              <w:spacing w:before="120" w:after="120"/>
              <w:rPr>
                <w:rStyle w:val="Strong"/>
              </w:rPr>
            </w:pPr>
            <w:r w:rsidRPr="00B82BF0">
              <w:rPr>
                <w:rStyle w:val="Strong"/>
              </w:rPr>
              <w:t xml:space="preserve">What we want to do: </w:t>
            </w:r>
          </w:p>
          <w:p w14:paraId="1524C3D5" w14:textId="77777777" w:rsidR="002C1AAB" w:rsidRDefault="002C1AAB" w:rsidP="005E6283"/>
        </w:tc>
        <w:tc>
          <w:tcPr>
            <w:tcW w:w="6520" w:type="dxa"/>
          </w:tcPr>
          <w:p w14:paraId="3E798404" w14:textId="3514C140" w:rsidR="002C1AAB" w:rsidRDefault="002C1AAB" w:rsidP="005E6283">
            <w:r>
              <w:t>R</w:t>
            </w:r>
            <w:r w:rsidRPr="004B2633">
              <w:t>ais</w:t>
            </w:r>
            <w:r>
              <w:t xml:space="preserve">e the visibility and profile of </w:t>
            </w:r>
            <w:r w:rsidRPr="004B2633">
              <w:t>Aboriginal and Torres Strait Islander peoples and issues</w:t>
            </w:r>
            <w:r w:rsidR="001B384F">
              <w:t>,</w:t>
            </w:r>
            <w:r w:rsidRPr="004B2633">
              <w:t xml:space="preserve"> </w:t>
            </w:r>
            <w:r>
              <w:t>in our</w:t>
            </w:r>
            <w:r w:rsidRPr="004B2633">
              <w:t xml:space="preserve"> workplace and </w:t>
            </w:r>
            <w:r>
              <w:t>across</w:t>
            </w:r>
            <w:r w:rsidRPr="004B2633">
              <w:t xml:space="preserve"> other </w:t>
            </w:r>
            <w:r>
              <w:t>organisations</w:t>
            </w:r>
            <w:r w:rsidRPr="004B2633">
              <w:t>.</w:t>
            </w:r>
          </w:p>
        </w:tc>
      </w:tr>
      <w:tr w:rsidR="002C1AAB" w14:paraId="7E55DE75" w14:textId="77777777" w:rsidTr="00BA1408">
        <w:tc>
          <w:tcPr>
            <w:tcW w:w="2660" w:type="dxa"/>
          </w:tcPr>
          <w:p w14:paraId="2E95F229" w14:textId="77777777" w:rsidR="002C1AAB" w:rsidRPr="00B82BF0" w:rsidRDefault="002C1AAB" w:rsidP="005E6283">
            <w:pPr>
              <w:spacing w:before="120" w:after="120"/>
              <w:rPr>
                <w:rStyle w:val="Strong"/>
              </w:rPr>
            </w:pPr>
            <w:r w:rsidRPr="00B82BF0">
              <w:rPr>
                <w:rStyle w:val="Strong"/>
              </w:rPr>
              <w:t xml:space="preserve">How we will do this: </w:t>
            </w:r>
          </w:p>
          <w:p w14:paraId="4977D733" w14:textId="77777777" w:rsidR="002C1AAB" w:rsidRDefault="002C1AAB" w:rsidP="005E6283"/>
        </w:tc>
        <w:tc>
          <w:tcPr>
            <w:tcW w:w="6520" w:type="dxa"/>
          </w:tcPr>
          <w:p w14:paraId="77D4A1FC" w14:textId="60EB914B" w:rsidR="002C1AAB" w:rsidRDefault="002C1AAB" w:rsidP="002C1AAB">
            <w:r w:rsidRPr="003A0CDF">
              <w:t xml:space="preserve">Promote the achievements of </w:t>
            </w:r>
            <w:r>
              <w:t xml:space="preserve">our </w:t>
            </w:r>
            <w:r w:rsidRPr="003A0CDF">
              <w:t>Aboriginal and Torres Strait Islander staff through</w:t>
            </w:r>
            <w:r>
              <w:t xml:space="preserve"> </w:t>
            </w:r>
            <w:r w:rsidR="00C62C38">
              <w:t xml:space="preserve">our </w:t>
            </w:r>
            <w:r w:rsidRPr="003A0CDF">
              <w:t>internal</w:t>
            </w:r>
            <w:r>
              <w:t xml:space="preserve"> </w:t>
            </w:r>
            <w:r w:rsidRPr="003A0CDF">
              <w:t>and external</w:t>
            </w:r>
            <w:r>
              <w:t xml:space="preserve"> </w:t>
            </w:r>
            <w:r w:rsidRPr="003A0CDF">
              <w:t>publications</w:t>
            </w:r>
            <w:r w:rsidR="00C62C38">
              <w:t>, with a target of 5 per cent of all content published about our staff.</w:t>
            </w:r>
          </w:p>
          <w:p w14:paraId="335741F3" w14:textId="77777777" w:rsidR="002C1AAB" w:rsidRDefault="002C1AAB" w:rsidP="002C1AAB">
            <w:r>
              <w:t>Make sure each Indigenous Services Newsletter contains a minimum of four stories about the achievements of our Aboriginal and Torres Strait Islander staff.</w:t>
            </w:r>
          </w:p>
          <w:p w14:paraId="6A86E66C" w14:textId="53C0F94F" w:rsidR="002C1AAB" w:rsidRDefault="002C1AAB" w:rsidP="005E6283">
            <w:r>
              <w:t xml:space="preserve">Supply department sites with Aboriginal and Torres Strait Islander flags </w:t>
            </w:r>
            <w:r w:rsidR="00244C31">
              <w:t>and Traditional O</w:t>
            </w:r>
            <w:r>
              <w:t>wner plaques to display front of house.</w:t>
            </w:r>
          </w:p>
          <w:p w14:paraId="2E9752F2" w14:textId="28D1989A" w:rsidR="00611240" w:rsidRDefault="00611240" w:rsidP="00414616">
            <w:r>
              <w:t>Continue to actively participate in events</w:t>
            </w:r>
            <w:r w:rsidR="00414616">
              <w:t xml:space="preserve"> across a number of government agencies</w:t>
            </w:r>
            <w:r>
              <w:t>.</w:t>
            </w:r>
          </w:p>
        </w:tc>
      </w:tr>
      <w:tr w:rsidR="002C1AAB" w14:paraId="0F6CD883" w14:textId="77777777" w:rsidTr="00BA1408">
        <w:tc>
          <w:tcPr>
            <w:tcW w:w="2660" w:type="dxa"/>
          </w:tcPr>
          <w:p w14:paraId="3F4438D2" w14:textId="77777777" w:rsidR="002C1AAB" w:rsidRDefault="002C1AAB" w:rsidP="005E6283">
            <w:r w:rsidRPr="00B82BF0">
              <w:rPr>
                <w:rStyle w:val="Strong"/>
              </w:rPr>
              <w:t>When we will do this:</w:t>
            </w:r>
          </w:p>
        </w:tc>
        <w:tc>
          <w:tcPr>
            <w:tcW w:w="6520" w:type="dxa"/>
          </w:tcPr>
          <w:p w14:paraId="27C60372" w14:textId="76BE4BDD" w:rsidR="002C1AAB" w:rsidRDefault="001B384F" w:rsidP="002C1AAB">
            <w:r>
              <w:t>We will report on the s</w:t>
            </w:r>
            <w:r w:rsidR="002C1AAB">
              <w:t>tatistics</w:t>
            </w:r>
            <w:r>
              <w:t xml:space="preserve"> for the number of stories about our staff</w:t>
            </w:r>
            <w:r w:rsidR="002C1AAB">
              <w:t xml:space="preserve"> </w:t>
            </w:r>
            <w:r w:rsidR="00BF74A7">
              <w:t xml:space="preserve">as at </w:t>
            </w:r>
            <w:r w:rsidR="002C1AAB">
              <w:t>30 June each year</w:t>
            </w:r>
            <w:r>
              <w:t>.</w:t>
            </w:r>
          </w:p>
          <w:p w14:paraId="6205B13A" w14:textId="4CD87C22" w:rsidR="00925748" w:rsidRPr="004D2C59" w:rsidRDefault="001B384F" w:rsidP="002C1AAB">
            <w:r>
              <w:t xml:space="preserve">Twice a year we will include information about </w:t>
            </w:r>
            <w:r w:rsidR="00B10ACB">
              <w:t>our department</w:t>
            </w:r>
            <w:r w:rsidR="00C40743">
              <w:t>al</w:t>
            </w:r>
            <w:r w:rsidR="00B10ACB">
              <w:t xml:space="preserve"> sites</w:t>
            </w:r>
            <w:r w:rsidR="004D2C59">
              <w:t xml:space="preserve"> and an audit of flags and plaques</w:t>
            </w:r>
            <w:r w:rsidR="00B10ACB">
              <w:t xml:space="preserve"> in our</w:t>
            </w:r>
            <w:r w:rsidR="002C1AAB">
              <w:t xml:space="preserve"> Service Centre Administrative Review reports</w:t>
            </w:r>
            <w:r w:rsidR="00B10ACB">
              <w:t>.</w:t>
            </w:r>
          </w:p>
        </w:tc>
      </w:tr>
      <w:tr w:rsidR="002C1AAB" w14:paraId="2768FCC6" w14:textId="77777777" w:rsidTr="00BA1408">
        <w:tc>
          <w:tcPr>
            <w:tcW w:w="2660" w:type="dxa"/>
          </w:tcPr>
          <w:p w14:paraId="5DBAD648" w14:textId="77777777" w:rsidR="002C1AAB" w:rsidRDefault="002C1AAB" w:rsidP="005E6283">
            <w:r w:rsidRPr="00B82BF0">
              <w:rPr>
                <w:rStyle w:val="Strong"/>
              </w:rPr>
              <w:t>Who is responsible:</w:t>
            </w:r>
          </w:p>
        </w:tc>
        <w:tc>
          <w:tcPr>
            <w:tcW w:w="6520" w:type="dxa"/>
          </w:tcPr>
          <w:p w14:paraId="44CA847E" w14:textId="0642B806" w:rsidR="002C1AAB" w:rsidRDefault="002C1AAB" w:rsidP="002C1AAB">
            <w:r>
              <w:t>General Manager Indigenous</w:t>
            </w:r>
            <w:r w:rsidR="00F7165B">
              <w:t>,</w:t>
            </w:r>
            <w:r>
              <w:t xml:space="preserve"> Regional and Intensive Services</w:t>
            </w:r>
          </w:p>
          <w:p w14:paraId="5C2431C7" w14:textId="4BABE097" w:rsidR="002C1AAB" w:rsidRDefault="002C1AAB" w:rsidP="002C1AAB">
            <w:r>
              <w:t>General Manager People Capability</w:t>
            </w:r>
            <w:r w:rsidR="00556D8B">
              <w:t xml:space="preserve"> </w:t>
            </w:r>
          </w:p>
          <w:p w14:paraId="63BB66F0" w14:textId="1BD3EEED" w:rsidR="002C1AAB" w:rsidRDefault="002C1AAB" w:rsidP="00B64AD4">
            <w:r>
              <w:t xml:space="preserve">General Manager </w:t>
            </w:r>
            <w:r w:rsidRPr="00C25917">
              <w:t xml:space="preserve">Corporate Operations </w:t>
            </w:r>
          </w:p>
        </w:tc>
      </w:tr>
    </w:tbl>
    <w:p w14:paraId="33D4FF53" w14:textId="23179336" w:rsidR="002C1AAB" w:rsidRPr="002C1AAB" w:rsidRDefault="002C1AAB" w:rsidP="00B430A3">
      <w:pPr>
        <w:pStyle w:val="Heading4"/>
        <w:rPr>
          <w:rFonts w:cs="Arial"/>
        </w:rPr>
      </w:pPr>
      <w:r>
        <w:t xml:space="preserve">Support </w:t>
      </w:r>
      <w:r w:rsidR="00F35670">
        <w:t>the</w:t>
      </w:r>
      <w:r>
        <w:t xml:space="preserve"> </w:t>
      </w:r>
      <w:r w:rsidR="00B10ACB">
        <w:t>cultural needs</w:t>
      </w:r>
      <w:r w:rsidR="00F35670">
        <w:t xml:space="preserve"> of staff</w:t>
      </w:r>
    </w:p>
    <w:tbl>
      <w:tblPr>
        <w:tblStyle w:val="TableGrid"/>
        <w:tblW w:w="9180" w:type="dxa"/>
        <w:tblLook w:val="04A0" w:firstRow="1" w:lastRow="0" w:firstColumn="1" w:lastColumn="0" w:noHBand="0" w:noVBand="1"/>
        <w:tblDescription w:val="Support the cultural needs of staff"/>
      </w:tblPr>
      <w:tblGrid>
        <w:gridCol w:w="2660"/>
        <w:gridCol w:w="6520"/>
      </w:tblGrid>
      <w:tr w:rsidR="002C1AAB" w14:paraId="5E630530" w14:textId="77777777" w:rsidTr="00BA1408">
        <w:tc>
          <w:tcPr>
            <w:tcW w:w="2660" w:type="dxa"/>
          </w:tcPr>
          <w:p w14:paraId="63C3CB77" w14:textId="2532B833" w:rsidR="002C1AAB" w:rsidRPr="00BA1408" w:rsidRDefault="00BA1408" w:rsidP="00BA1408">
            <w:pPr>
              <w:spacing w:before="120" w:after="120"/>
              <w:rPr>
                <w:b/>
                <w:bCs/>
              </w:rPr>
            </w:pPr>
            <w:r>
              <w:rPr>
                <w:rStyle w:val="Strong"/>
              </w:rPr>
              <w:t>What we want to do:</w:t>
            </w:r>
          </w:p>
        </w:tc>
        <w:tc>
          <w:tcPr>
            <w:tcW w:w="6520" w:type="dxa"/>
          </w:tcPr>
          <w:p w14:paraId="69618CCA" w14:textId="422ACF1E" w:rsidR="002C1AAB" w:rsidRDefault="002C1AAB" w:rsidP="00CF428E">
            <w:r w:rsidRPr="009A2F57">
              <w:t xml:space="preserve">Continue to </w:t>
            </w:r>
            <w:r w:rsidR="00661763">
              <w:t>celebrate NAIDOC Week and provide opportunities for</w:t>
            </w:r>
            <w:r w:rsidR="00661763" w:rsidRPr="009A2F57">
              <w:t xml:space="preserve"> </w:t>
            </w:r>
            <w:r w:rsidR="00B10ACB">
              <w:t xml:space="preserve">our </w:t>
            </w:r>
            <w:r w:rsidRPr="009A2F57">
              <w:t xml:space="preserve">Aboriginal and Torres Strait Islander staff </w:t>
            </w:r>
            <w:r w:rsidR="00661763">
              <w:t>to en</w:t>
            </w:r>
            <w:r w:rsidR="00CF428E">
              <w:t xml:space="preserve">gage with culture and community, </w:t>
            </w:r>
            <w:r w:rsidRPr="009A2F57">
              <w:t xml:space="preserve">to attend </w:t>
            </w:r>
            <w:r w:rsidR="00B10ACB">
              <w:t>events and meet their cultural needs.</w:t>
            </w:r>
          </w:p>
        </w:tc>
      </w:tr>
      <w:tr w:rsidR="002C1AAB" w14:paraId="603A36DA" w14:textId="77777777" w:rsidTr="00BA1408">
        <w:tc>
          <w:tcPr>
            <w:tcW w:w="2660" w:type="dxa"/>
          </w:tcPr>
          <w:p w14:paraId="5C20E516" w14:textId="2F41AB90" w:rsidR="002C1AAB" w:rsidRPr="00BA1408" w:rsidRDefault="00BA1408" w:rsidP="00BA1408">
            <w:pPr>
              <w:spacing w:before="120" w:after="120"/>
              <w:rPr>
                <w:b/>
                <w:bCs/>
              </w:rPr>
            </w:pPr>
            <w:r>
              <w:rPr>
                <w:rStyle w:val="Strong"/>
              </w:rPr>
              <w:t>How we will do this:</w:t>
            </w:r>
          </w:p>
        </w:tc>
        <w:tc>
          <w:tcPr>
            <w:tcW w:w="6520" w:type="dxa"/>
          </w:tcPr>
          <w:p w14:paraId="44983099" w14:textId="4DE1C188" w:rsidR="00B10ACB" w:rsidRDefault="00B10ACB" w:rsidP="005E6283">
            <w:r>
              <w:t xml:space="preserve">Continue to support </w:t>
            </w:r>
            <w:r w:rsidR="00661763">
              <w:t xml:space="preserve">Aboriginal and Torres Strait Islander </w:t>
            </w:r>
            <w:r>
              <w:t xml:space="preserve">staff to attend </w:t>
            </w:r>
            <w:r w:rsidRPr="009A2F57">
              <w:t xml:space="preserve">at least two Aboriginal and Torres Strait Islander cultural events </w:t>
            </w:r>
            <w:r>
              <w:t xml:space="preserve">each </w:t>
            </w:r>
            <w:r w:rsidRPr="009A2F57">
              <w:t>year</w:t>
            </w:r>
            <w:r>
              <w:t xml:space="preserve">. </w:t>
            </w:r>
          </w:p>
          <w:p w14:paraId="2B499AE1" w14:textId="1844B2C7" w:rsidR="00661763" w:rsidRDefault="00661763" w:rsidP="005E6283">
            <w:r>
              <w:t>Encourage all sites to hold a NAIDOC Week event</w:t>
            </w:r>
            <w:r w:rsidR="00235C8B">
              <w:t xml:space="preserve"> and report annually</w:t>
            </w:r>
            <w:r>
              <w:t>.</w:t>
            </w:r>
          </w:p>
          <w:p w14:paraId="7DDF094E" w14:textId="1E8B37B7" w:rsidR="00661763" w:rsidRDefault="00661763" w:rsidP="005E6283">
            <w:r>
              <w:t xml:space="preserve">Continue to </w:t>
            </w:r>
            <w:r w:rsidR="00235C8B">
              <w:t xml:space="preserve">annually </w:t>
            </w:r>
            <w:r>
              <w:t xml:space="preserve">promote </w:t>
            </w:r>
            <w:r w:rsidR="00C058D9">
              <w:t xml:space="preserve">and support </w:t>
            </w:r>
            <w:r w:rsidR="0092769E">
              <w:t xml:space="preserve">our staff </w:t>
            </w:r>
            <w:r>
              <w:t>NAIDOC Week Awards.</w:t>
            </w:r>
          </w:p>
          <w:p w14:paraId="347857A1" w14:textId="7B1DAB09" w:rsidR="00D55F89" w:rsidRDefault="00D55F89" w:rsidP="0092769E">
            <w:pPr>
              <w:rPr>
                <w:rFonts w:ascii="Times New Roman" w:hAnsi="Times New Roman" w:cs="Times New Roman"/>
                <w:sz w:val="24"/>
                <w:szCs w:val="24"/>
                <w:lang w:eastAsia="en-AU"/>
              </w:rPr>
            </w:pPr>
            <w:r>
              <w:t>Where possible</w:t>
            </w:r>
            <w:r w:rsidR="0092769E">
              <w:t>,</w:t>
            </w:r>
            <w:r>
              <w:t xml:space="preserve"> invite Aboriginal and Torres Strait Islander community members </w:t>
            </w:r>
            <w:r w:rsidR="0092769E">
              <w:t xml:space="preserve">and other stakeholders </w:t>
            </w:r>
            <w:r>
              <w:t>to NAIDOC Week events.</w:t>
            </w:r>
            <w:r>
              <w:rPr>
                <w:rFonts w:ascii="Times New Roman" w:hAnsi="Times New Roman" w:cs="Times New Roman"/>
                <w:sz w:val="24"/>
                <w:szCs w:val="24"/>
                <w:lang w:eastAsia="en-AU"/>
              </w:rPr>
              <w:t xml:space="preserve"> </w:t>
            </w:r>
          </w:p>
          <w:p w14:paraId="2710440F" w14:textId="73FD909A" w:rsidR="005310E0" w:rsidRPr="0092769E" w:rsidRDefault="005310E0" w:rsidP="0092769E">
            <w:pPr>
              <w:pStyle w:val="CommentText"/>
              <w:rPr>
                <w:rFonts w:eastAsiaTheme="minorEastAsia"/>
                <w:sz w:val="24"/>
                <w:szCs w:val="24"/>
              </w:rPr>
            </w:pPr>
            <w:r>
              <w:t xml:space="preserve">Give all </w:t>
            </w:r>
            <w:r w:rsidR="00B10ACB">
              <w:t xml:space="preserve">Aboriginal and Torres Strait Islander </w:t>
            </w:r>
            <w:r>
              <w:t xml:space="preserve">staff the opportunity to include their individual and cultural development needs in their learning plans. </w:t>
            </w:r>
          </w:p>
          <w:p w14:paraId="3200B55B" w14:textId="4C06FBFA" w:rsidR="00925748" w:rsidRDefault="00925748" w:rsidP="00CF428E">
            <w:r>
              <w:t>Send t</w:t>
            </w:r>
            <w:r w:rsidRPr="009A2F57">
              <w:t>wo targeted messages each year remind</w:t>
            </w:r>
            <w:r>
              <w:t>ing</w:t>
            </w:r>
            <w:r w:rsidRPr="009A2F57">
              <w:t xml:space="preserve"> managers of </w:t>
            </w:r>
            <w:r>
              <w:t>our</w:t>
            </w:r>
            <w:r w:rsidRPr="009A2F57">
              <w:t xml:space="preserve"> commitment to support Aboriginal and Torres Strait Islander staff who wish to attend cultural events</w:t>
            </w:r>
            <w:r w:rsidR="00120F5F">
              <w:t xml:space="preserve"> and </w:t>
            </w:r>
            <w:r w:rsidR="00CF428E">
              <w:t>to include</w:t>
            </w:r>
            <w:r w:rsidR="00120F5F">
              <w:t xml:space="preserve"> cultural development in learning plans</w:t>
            </w:r>
            <w:r w:rsidRPr="009A2F57">
              <w:t>.</w:t>
            </w:r>
          </w:p>
        </w:tc>
      </w:tr>
      <w:tr w:rsidR="002C1AAB" w14:paraId="6F794CC8" w14:textId="77777777" w:rsidTr="00BA1408">
        <w:tc>
          <w:tcPr>
            <w:tcW w:w="2660" w:type="dxa"/>
          </w:tcPr>
          <w:p w14:paraId="34573E62" w14:textId="77777777" w:rsidR="002C1AAB" w:rsidRDefault="002C1AAB" w:rsidP="005E6283">
            <w:r w:rsidRPr="00B82BF0">
              <w:rPr>
                <w:rStyle w:val="Strong"/>
              </w:rPr>
              <w:t>When we will do this:</w:t>
            </w:r>
          </w:p>
        </w:tc>
        <w:tc>
          <w:tcPr>
            <w:tcW w:w="6520" w:type="dxa"/>
          </w:tcPr>
          <w:p w14:paraId="00E87277" w14:textId="0635C6DF" w:rsidR="002C1AAB" w:rsidRDefault="00B10ACB" w:rsidP="005E6283">
            <w:r>
              <w:t xml:space="preserve">We will send messages to </w:t>
            </w:r>
            <w:r w:rsidR="004B2133">
              <w:t xml:space="preserve">all staff </w:t>
            </w:r>
            <w:r>
              <w:t xml:space="preserve">in </w:t>
            </w:r>
            <w:r w:rsidR="002C1AAB" w:rsidRPr="009A2F57">
              <w:t>April and October each year</w:t>
            </w:r>
            <w:r>
              <w:t>.</w:t>
            </w:r>
          </w:p>
          <w:p w14:paraId="4E38AE08" w14:textId="5DE51C87" w:rsidR="00092753" w:rsidRPr="00B10ACB" w:rsidRDefault="00B10ACB" w:rsidP="005E6283">
            <w:r>
              <w:t>We will include details about cultural needs in a</w:t>
            </w:r>
            <w:r w:rsidR="00092753">
              <w:t>nnual performance agreements</w:t>
            </w:r>
            <w:r w:rsidR="00235C8B">
              <w:t xml:space="preserve"> in July/August</w:t>
            </w:r>
            <w:r>
              <w:t>.</w:t>
            </w:r>
          </w:p>
        </w:tc>
      </w:tr>
      <w:tr w:rsidR="002C1AAB" w14:paraId="5FFC095D" w14:textId="77777777" w:rsidTr="00BA1408">
        <w:tc>
          <w:tcPr>
            <w:tcW w:w="2660" w:type="dxa"/>
          </w:tcPr>
          <w:p w14:paraId="1B8399BB" w14:textId="77777777" w:rsidR="002C1AAB" w:rsidRDefault="002C1AAB" w:rsidP="005E6283">
            <w:r w:rsidRPr="00B82BF0">
              <w:rPr>
                <w:rStyle w:val="Strong"/>
              </w:rPr>
              <w:t>Who is responsible:</w:t>
            </w:r>
          </w:p>
        </w:tc>
        <w:tc>
          <w:tcPr>
            <w:tcW w:w="6520" w:type="dxa"/>
          </w:tcPr>
          <w:p w14:paraId="36B06BF8" w14:textId="1F6A9837" w:rsidR="002C1AAB" w:rsidRDefault="002C1AAB" w:rsidP="005E6283">
            <w:r>
              <w:t xml:space="preserve">General Manager People Capability </w:t>
            </w:r>
          </w:p>
          <w:p w14:paraId="28298AC6" w14:textId="489A82E4" w:rsidR="00C058D9" w:rsidRDefault="00C058D9" w:rsidP="0092769E">
            <w:r>
              <w:t>General Manager Indigenous</w:t>
            </w:r>
            <w:r w:rsidR="00F7165B">
              <w:t>,</w:t>
            </w:r>
            <w:r>
              <w:t xml:space="preserve"> Regional and Intensive Services</w:t>
            </w:r>
          </w:p>
          <w:p w14:paraId="4A856F73" w14:textId="77777777" w:rsidR="00C058D9" w:rsidRDefault="00C058D9" w:rsidP="0092769E">
            <w:r>
              <w:t>General Manager Face to Face Service Delivery</w:t>
            </w:r>
          </w:p>
          <w:p w14:paraId="7C11659E" w14:textId="77777777" w:rsidR="00C058D9" w:rsidRDefault="00C058D9" w:rsidP="0092769E">
            <w:r>
              <w:t>General Manager Smart Centres</w:t>
            </w:r>
          </w:p>
          <w:p w14:paraId="03BF6115" w14:textId="029DCB75" w:rsidR="00C058D9" w:rsidRDefault="00C058D9" w:rsidP="0092769E">
            <w:r>
              <w:t>General Manager Service Information</w:t>
            </w:r>
          </w:p>
        </w:tc>
      </w:tr>
    </w:tbl>
    <w:p w14:paraId="72E6DB6D" w14:textId="0FF970C5" w:rsidR="002C1AAB" w:rsidRDefault="00D11E09" w:rsidP="00B430A3">
      <w:pPr>
        <w:pStyle w:val="Heading4"/>
      </w:pPr>
      <w:r>
        <w:t>Welcome to Country and Acknowledgement of Country protocols</w:t>
      </w:r>
    </w:p>
    <w:tbl>
      <w:tblPr>
        <w:tblStyle w:val="TableGrid"/>
        <w:tblW w:w="9180" w:type="dxa"/>
        <w:tblLook w:val="04A0" w:firstRow="1" w:lastRow="0" w:firstColumn="1" w:lastColumn="0" w:noHBand="0" w:noVBand="1"/>
        <w:tblDescription w:val="Welcome to Country and Acknowledgement of Country protocols"/>
      </w:tblPr>
      <w:tblGrid>
        <w:gridCol w:w="2660"/>
        <w:gridCol w:w="6520"/>
      </w:tblGrid>
      <w:tr w:rsidR="002C1AAB" w14:paraId="13E90338" w14:textId="77777777" w:rsidTr="00BA1408">
        <w:tc>
          <w:tcPr>
            <w:tcW w:w="2660" w:type="dxa"/>
          </w:tcPr>
          <w:p w14:paraId="57602C50" w14:textId="2CB86412" w:rsidR="002C1AAB" w:rsidRPr="00D11E09" w:rsidRDefault="00BA1408" w:rsidP="00D11E09">
            <w:pPr>
              <w:spacing w:before="120" w:after="120"/>
              <w:rPr>
                <w:b/>
                <w:bCs/>
              </w:rPr>
            </w:pPr>
            <w:r>
              <w:rPr>
                <w:rStyle w:val="Strong"/>
              </w:rPr>
              <w:t>What we want to do:</w:t>
            </w:r>
          </w:p>
        </w:tc>
        <w:tc>
          <w:tcPr>
            <w:tcW w:w="6520" w:type="dxa"/>
          </w:tcPr>
          <w:p w14:paraId="1F90DFDE" w14:textId="5162D806" w:rsidR="002C1AAB" w:rsidRDefault="002C1AAB" w:rsidP="005E6283">
            <w:r>
              <w:t xml:space="preserve">Ensure </w:t>
            </w:r>
            <w:r w:rsidRPr="004B2633">
              <w:t>Welcome to Country and Acknowledgement of Country protocols</w:t>
            </w:r>
            <w:r w:rsidR="00D11E09">
              <w:t xml:space="preserve"> are used at appropriate events</w:t>
            </w:r>
            <w:r w:rsidR="007F1750">
              <w:t>.</w:t>
            </w:r>
          </w:p>
        </w:tc>
      </w:tr>
      <w:tr w:rsidR="002C1AAB" w14:paraId="4BCBBFFD" w14:textId="77777777" w:rsidTr="00BA1408">
        <w:tc>
          <w:tcPr>
            <w:tcW w:w="2660" w:type="dxa"/>
          </w:tcPr>
          <w:p w14:paraId="7BBD0530" w14:textId="49B3A8E1" w:rsidR="002C1AAB" w:rsidRPr="00BA1408" w:rsidRDefault="00BA1408" w:rsidP="00BA1408">
            <w:pPr>
              <w:spacing w:before="120" w:after="120"/>
              <w:rPr>
                <w:b/>
                <w:bCs/>
              </w:rPr>
            </w:pPr>
            <w:r>
              <w:rPr>
                <w:rStyle w:val="Strong"/>
              </w:rPr>
              <w:t>How we will do this:</w:t>
            </w:r>
          </w:p>
        </w:tc>
        <w:tc>
          <w:tcPr>
            <w:tcW w:w="6520" w:type="dxa"/>
          </w:tcPr>
          <w:p w14:paraId="2BA0581D" w14:textId="77777777" w:rsidR="00D55F89" w:rsidRDefault="002C1AAB" w:rsidP="0092769E">
            <w:r>
              <w:t xml:space="preserve">Review our current </w:t>
            </w:r>
            <w:r w:rsidRPr="004B2633">
              <w:t>Welcome to Country</w:t>
            </w:r>
            <w:r>
              <w:t xml:space="preserve"> and Acknowledgement of Country protocols. </w:t>
            </w:r>
          </w:p>
          <w:p w14:paraId="5CB7BB2C" w14:textId="559C7A51" w:rsidR="00611240" w:rsidRDefault="00D55F89" w:rsidP="0092769E">
            <w:r>
              <w:t xml:space="preserve">Ensure </w:t>
            </w:r>
            <w:r w:rsidR="002C1AAB">
              <w:t xml:space="preserve">protocols </w:t>
            </w:r>
            <w:r>
              <w:t>are</w:t>
            </w:r>
            <w:r w:rsidR="002C1AAB">
              <w:t xml:space="preserve"> available on the Intranet with examples of when they should be used and who to contact for advice. </w:t>
            </w:r>
          </w:p>
          <w:p w14:paraId="423B4CAB" w14:textId="6F0D5D93" w:rsidR="00611240" w:rsidRDefault="00611240" w:rsidP="0092769E">
            <w:r>
              <w:t>P</w:t>
            </w:r>
            <w:r w:rsidR="002C1AAB">
              <w:t xml:space="preserve">rovide every senior executive with a card that outlines these protocols. </w:t>
            </w:r>
          </w:p>
          <w:p w14:paraId="1AB5F38A" w14:textId="1911FE75" w:rsidR="002C1AAB" w:rsidRDefault="00611240" w:rsidP="0092769E">
            <w:r>
              <w:t xml:space="preserve">Include </w:t>
            </w:r>
            <w:r w:rsidR="002C1AAB">
              <w:t>protocols in our Indigenous Cultural Awareness Training.</w:t>
            </w:r>
          </w:p>
          <w:p w14:paraId="4615C24C" w14:textId="618CAAB2" w:rsidR="002C1AAB" w:rsidRDefault="00BD1EB2" w:rsidP="0092769E">
            <w:pPr>
              <w:rPr>
                <w:rFonts w:eastAsiaTheme="minorEastAsia"/>
                <w:sz w:val="24"/>
                <w:szCs w:val="24"/>
              </w:rPr>
            </w:pPr>
            <w:r>
              <w:t>All</w:t>
            </w:r>
            <w:r w:rsidR="002C1AAB">
              <w:t xml:space="preserve"> significant department</w:t>
            </w:r>
            <w:r w:rsidR="000C3CB9">
              <w:t>al</w:t>
            </w:r>
            <w:r w:rsidR="002C1AAB">
              <w:t xml:space="preserve"> event</w:t>
            </w:r>
            <w:r>
              <w:t>s</w:t>
            </w:r>
            <w:r w:rsidR="002C1AAB">
              <w:t xml:space="preserve"> each year will include a Welcome to Country from a Traditional Elder</w:t>
            </w:r>
            <w:r w:rsidR="00611240">
              <w:t xml:space="preserve"> </w:t>
            </w:r>
            <w:r w:rsidR="00611240" w:rsidRPr="00CF428E">
              <w:t>and this opportunity will be</w:t>
            </w:r>
            <w:r w:rsidR="00DC4F55" w:rsidRPr="00CF428E">
              <w:t xml:space="preserve"> published on the department’s I</w:t>
            </w:r>
            <w:r w:rsidR="00611240" w:rsidRPr="00CF428E">
              <w:t>ntranet news site each year.</w:t>
            </w:r>
            <w:r w:rsidR="00611240">
              <w:rPr>
                <w:rFonts w:cs="Arial"/>
                <w:sz w:val="20"/>
                <w:szCs w:val="20"/>
              </w:rPr>
              <w:t xml:space="preserve"> </w:t>
            </w:r>
            <w:r w:rsidR="00611240">
              <w:rPr>
                <w:rFonts w:ascii="Times New Roman" w:hAnsi="Times New Roman" w:cs="Times New Roman"/>
                <w:sz w:val="24"/>
                <w:szCs w:val="24"/>
                <w:lang w:eastAsia="en-AU"/>
              </w:rPr>
              <w:t xml:space="preserve"> </w:t>
            </w:r>
          </w:p>
        </w:tc>
      </w:tr>
      <w:tr w:rsidR="002C1AAB" w14:paraId="5BF440A6" w14:textId="77777777" w:rsidTr="00BA1408">
        <w:tc>
          <w:tcPr>
            <w:tcW w:w="2660" w:type="dxa"/>
          </w:tcPr>
          <w:p w14:paraId="629139B4" w14:textId="77777777" w:rsidR="002C1AAB" w:rsidRDefault="002C1AAB" w:rsidP="005E6283">
            <w:r w:rsidRPr="00B82BF0">
              <w:rPr>
                <w:rStyle w:val="Strong"/>
              </w:rPr>
              <w:t>When we will do this:</w:t>
            </w:r>
          </w:p>
        </w:tc>
        <w:tc>
          <w:tcPr>
            <w:tcW w:w="6520" w:type="dxa"/>
          </w:tcPr>
          <w:p w14:paraId="4F02F25E" w14:textId="43A16F9B" w:rsidR="002C1AAB" w:rsidRDefault="00B10ACB" w:rsidP="00CF428E">
            <w:r>
              <w:t>We will complete our r</w:t>
            </w:r>
            <w:r w:rsidR="002C1AAB">
              <w:t xml:space="preserve">eview </w:t>
            </w:r>
            <w:r>
              <w:t xml:space="preserve">of protocols </w:t>
            </w:r>
            <w:r w:rsidR="002C1AAB">
              <w:t>by December 2015</w:t>
            </w:r>
            <w:r>
              <w:t>.</w:t>
            </w:r>
          </w:p>
          <w:p w14:paraId="21F867F1" w14:textId="6CE72251" w:rsidR="002C1AAB" w:rsidRDefault="002C1AAB" w:rsidP="002C1AAB">
            <w:r>
              <w:t>Protocol cards</w:t>
            </w:r>
            <w:r w:rsidR="00B10ACB">
              <w:t xml:space="preserve"> will be available</w:t>
            </w:r>
            <w:r>
              <w:t xml:space="preserve"> by June 2016</w:t>
            </w:r>
            <w:r w:rsidR="00B10ACB">
              <w:t>.</w:t>
            </w:r>
          </w:p>
          <w:p w14:paraId="083E5FF7" w14:textId="0A8CDFD5" w:rsidR="002C1AAB" w:rsidRPr="002C1AAB" w:rsidRDefault="00B10ACB" w:rsidP="00BF74A7">
            <w:pPr>
              <w:rPr>
                <w:b/>
              </w:rPr>
            </w:pPr>
            <w:r>
              <w:t xml:space="preserve">We will report on the </w:t>
            </w:r>
            <w:r w:rsidR="00DC0300">
              <w:t xml:space="preserve">use of </w:t>
            </w:r>
            <w:r>
              <w:t xml:space="preserve">protocols at </w:t>
            </w:r>
            <w:r w:rsidR="00DC0300">
              <w:t xml:space="preserve">major </w:t>
            </w:r>
            <w:r>
              <w:t>events</w:t>
            </w:r>
            <w:r w:rsidR="002C1AAB">
              <w:t xml:space="preserve"> </w:t>
            </w:r>
            <w:r w:rsidR="00BF74A7">
              <w:t xml:space="preserve">as at </w:t>
            </w:r>
            <w:r w:rsidR="002C1AAB">
              <w:t>30 June each year</w:t>
            </w:r>
            <w:r>
              <w:t>.</w:t>
            </w:r>
          </w:p>
        </w:tc>
      </w:tr>
      <w:tr w:rsidR="002C1AAB" w14:paraId="00BDB814" w14:textId="77777777" w:rsidTr="00BA1408">
        <w:tc>
          <w:tcPr>
            <w:tcW w:w="2660" w:type="dxa"/>
          </w:tcPr>
          <w:p w14:paraId="446109CE" w14:textId="77777777" w:rsidR="002C1AAB" w:rsidRDefault="002C1AAB" w:rsidP="005E6283">
            <w:r w:rsidRPr="00B82BF0">
              <w:rPr>
                <w:rStyle w:val="Strong"/>
              </w:rPr>
              <w:t>Who is responsible:</w:t>
            </w:r>
          </w:p>
        </w:tc>
        <w:tc>
          <w:tcPr>
            <w:tcW w:w="6520" w:type="dxa"/>
          </w:tcPr>
          <w:p w14:paraId="06802A72" w14:textId="61132BFD" w:rsidR="002C1AAB" w:rsidRDefault="002C1AAB" w:rsidP="005E6283">
            <w:r>
              <w:t xml:space="preserve">General Manager </w:t>
            </w:r>
            <w:r w:rsidRPr="00E83A2D">
              <w:t xml:space="preserve">People </w:t>
            </w:r>
            <w:r>
              <w:t xml:space="preserve">Capability </w:t>
            </w:r>
          </w:p>
          <w:p w14:paraId="59C1F415" w14:textId="7C12B1FE" w:rsidR="00E35C5D" w:rsidRDefault="00E35C5D" w:rsidP="00B64AD4">
            <w:r>
              <w:t>General Manager Indigenous, Regional and Intensive Services</w:t>
            </w:r>
          </w:p>
        </w:tc>
      </w:tr>
    </w:tbl>
    <w:p w14:paraId="451438D4" w14:textId="77777777" w:rsidR="002C1AAB" w:rsidRDefault="002C1AAB" w:rsidP="00B34238">
      <w:pPr>
        <w:rPr>
          <w:rFonts w:cs="Arial"/>
        </w:rPr>
        <w:sectPr w:rsidR="002C1AAB" w:rsidSect="0042439F">
          <w:pgSz w:w="11907" w:h="16839" w:code="9"/>
          <w:pgMar w:top="1440" w:right="1440" w:bottom="1440" w:left="1440" w:header="709" w:footer="709" w:gutter="0"/>
          <w:cols w:space="708"/>
          <w:docGrid w:linePitch="360"/>
        </w:sectPr>
      </w:pPr>
    </w:p>
    <w:p w14:paraId="38B4D535" w14:textId="38E3C3C2" w:rsidR="00672875" w:rsidRDefault="00672875" w:rsidP="00B430A3">
      <w:pPr>
        <w:pStyle w:val="Heading2"/>
      </w:pPr>
      <w:bookmarkStart w:id="68" w:name="_Toc291314665"/>
      <w:r>
        <w:t>Opportunities</w:t>
      </w:r>
      <w:bookmarkEnd w:id="68"/>
    </w:p>
    <w:p w14:paraId="38B686CA" w14:textId="7DB453CC" w:rsidR="00301945" w:rsidRPr="00BA1408" w:rsidRDefault="00940FB2" w:rsidP="00CF428E">
      <w:pPr>
        <w:rPr>
          <w:bCs/>
        </w:rPr>
      </w:pPr>
      <w:r w:rsidRPr="00BA1408">
        <w:rPr>
          <w:rStyle w:val="Strong"/>
          <w:b w:val="0"/>
        </w:rPr>
        <w:t xml:space="preserve">We </w:t>
      </w:r>
      <w:r w:rsidR="00BC6931" w:rsidRPr="00BA1408">
        <w:rPr>
          <w:rStyle w:val="Strong"/>
          <w:b w:val="0"/>
        </w:rPr>
        <w:t xml:space="preserve">want to </w:t>
      </w:r>
      <w:r w:rsidR="00411CB5" w:rsidRPr="00BA1408">
        <w:rPr>
          <w:rStyle w:val="Strong"/>
          <w:b w:val="0"/>
        </w:rPr>
        <w:t xml:space="preserve">create more </w:t>
      </w:r>
      <w:r w:rsidR="00534459" w:rsidRPr="00BA1408">
        <w:rPr>
          <w:rStyle w:val="Strong"/>
          <w:b w:val="0"/>
        </w:rPr>
        <w:t>opportunities for Aboriginal and Torres Strait Islander peoples to work and learn with us.</w:t>
      </w:r>
      <w:r w:rsidR="000B6930" w:rsidRPr="00BA1408">
        <w:rPr>
          <w:rStyle w:val="Strong"/>
          <w:b w:val="0"/>
        </w:rPr>
        <w:t xml:space="preserve"> We are </w:t>
      </w:r>
      <w:r w:rsidR="00411CB5" w:rsidRPr="00BA1408">
        <w:rPr>
          <w:rStyle w:val="Strong"/>
          <w:b w:val="0"/>
        </w:rPr>
        <w:t xml:space="preserve">also </w:t>
      </w:r>
      <w:r w:rsidR="000B6930" w:rsidRPr="00BA1408">
        <w:rPr>
          <w:rStyle w:val="Strong"/>
          <w:b w:val="0"/>
        </w:rPr>
        <w:t>creating more opportunities to work together with Aboriginal and Torres Strait Islander businesses and new ways to support and promote our Aboriginal and Torres Strait Islander staff.</w:t>
      </w:r>
    </w:p>
    <w:p w14:paraId="481C3872" w14:textId="09FFB80B" w:rsidR="00DC4A3E" w:rsidRDefault="000B6930" w:rsidP="00B430A3">
      <w:pPr>
        <w:pStyle w:val="Heading3"/>
      </w:pPr>
      <w:bookmarkStart w:id="69" w:name="_Toc291314666"/>
      <w:r>
        <w:t xml:space="preserve">Case study: </w:t>
      </w:r>
      <w:r w:rsidR="00DC4A3E">
        <w:t>Indigenous Mentoring Program</w:t>
      </w:r>
      <w:bookmarkEnd w:id="69"/>
    </w:p>
    <w:p w14:paraId="44517C8F" w14:textId="50046C03" w:rsidR="00E42B99" w:rsidRDefault="000B6930" w:rsidP="00DC4A3E">
      <w:r>
        <w:t>Our Indigenous Mentoring Program</w:t>
      </w:r>
      <w:r w:rsidR="00CF428E">
        <w:t xml:space="preserve"> is a success</w:t>
      </w:r>
      <w:r w:rsidR="00E42B99">
        <w:t xml:space="preserve"> thanks to the commitment of our Aboriginal and Torres Strait Islander mentors</w:t>
      </w:r>
      <w:r w:rsidR="00EA484D">
        <w:t>. Our mentors</w:t>
      </w:r>
      <w:r w:rsidR="00E42B99">
        <w:t xml:space="preserve"> </w:t>
      </w:r>
      <w:r w:rsidR="00EA484D">
        <w:t>share</w:t>
      </w:r>
      <w:r w:rsidR="00EA484D" w:rsidRPr="0078029C">
        <w:t xml:space="preserve"> their pr</w:t>
      </w:r>
      <w:r w:rsidR="00EA484D">
        <w:t>ofessional and personal skills with</w:t>
      </w:r>
      <w:r w:rsidR="00E42B99">
        <w:t xml:space="preserve"> other Aboriginal and Torres Strait Islander staff </w:t>
      </w:r>
      <w:r w:rsidR="00EA484D">
        <w:t xml:space="preserve">to help them </w:t>
      </w:r>
      <w:r w:rsidR="00E42B99">
        <w:t xml:space="preserve">manage their community and cultural roles at the same time as succeeding in their </w:t>
      </w:r>
      <w:r w:rsidR="00BF74A7">
        <w:t xml:space="preserve">departmental </w:t>
      </w:r>
      <w:r w:rsidR="00E42B99">
        <w:t>role</w:t>
      </w:r>
      <w:r w:rsidR="00EA484D">
        <w:t>, deal</w:t>
      </w:r>
      <w:r w:rsidR="00411CB5">
        <w:t>ing</w:t>
      </w:r>
      <w:r w:rsidR="00EA484D">
        <w:t xml:space="preserve"> with change and </w:t>
      </w:r>
      <w:r w:rsidR="00411CB5">
        <w:t xml:space="preserve">reducing </w:t>
      </w:r>
      <w:r w:rsidR="00EA484D">
        <w:t xml:space="preserve">any feelings </w:t>
      </w:r>
      <w:r w:rsidR="00A10CF0">
        <w:t xml:space="preserve">of </w:t>
      </w:r>
      <w:r w:rsidR="00EA484D">
        <w:t>isolation.</w:t>
      </w:r>
    </w:p>
    <w:p w14:paraId="1F6854A9" w14:textId="4421F6A7" w:rsidR="00EA484D" w:rsidRDefault="00120F5F" w:rsidP="00DC4A3E">
      <w:r>
        <w:t xml:space="preserve">Mentors </w:t>
      </w:r>
      <w:r w:rsidR="00BF74A7">
        <w:t>complete</w:t>
      </w:r>
      <w:r w:rsidR="00EA484D">
        <w:t xml:space="preserve"> formal train</w:t>
      </w:r>
      <w:r w:rsidR="00C03BCA">
        <w:t xml:space="preserve">ing in over the phone, </w:t>
      </w:r>
      <w:r w:rsidR="00EA484D">
        <w:t xml:space="preserve">group </w:t>
      </w:r>
      <w:r w:rsidR="00C03BCA">
        <w:t>and</w:t>
      </w:r>
      <w:r w:rsidR="00EA484D">
        <w:t xml:space="preserve"> face-to-face mentoring</w:t>
      </w:r>
      <w:r w:rsidR="00C40743">
        <w:t>,</w:t>
      </w:r>
      <w:r w:rsidR="00EA484D">
        <w:t xml:space="preserve"> in partnership with NSW TAFE. </w:t>
      </w:r>
      <w:r w:rsidR="00EA484D" w:rsidRPr="00EA484D">
        <w:t xml:space="preserve"> </w:t>
      </w:r>
    </w:p>
    <w:p w14:paraId="6A4CA605" w14:textId="17A91BB9" w:rsidR="00DC4A3E" w:rsidRPr="00C03BCA" w:rsidRDefault="00DC4A3E" w:rsidP="00C03BCA">
      <w:r>
        <w:t>We have</w:t>
      </w:r>
      <w:r w:rsidRPr="0078029C">
        <w:t xml:space="preserve"> 145 qualified mentors working across </w:t>
      </w:r>
      <w:r>
        <w:t>Australia</w:t>
      </w:r>
      <w:r w:rsidRPr="0078029C">
        <w:t xml:space="preserve"> </w:t>
      </w:r>
      <w:r w:rsidR="00C03BCA">
        <w:t>and more</w:t>
      </w:r>
      <w:r>
        <w:t xml:space="preserve"> mentors will begin training in 2015.</w:t>
      </w:r>
    </w:p>
    <w:p w14:paraId="5F6B6873" w14:textId="32442615" w:rsidR="00DC4A3E" w:rsidRPr="00C03BCA" w:rsidRDefault="00DC4A3E" w:rsidP="00B430A3">
      <w:pPr>
        <w:pStyle w:val="Heading4"/>
        <w:rPr>
          <w:lang w:val="en-US"/>
        </w:rPr>
      </w:pPr>
      <w:r w:rsidRPr="00742F6C">
        <w:rPr>
          <w:lang w:val="en-US"/>
        </w:rPr>
        <w:t xml:space="preserve">Distance is not an issue for </w:t>
      </w:r>
      <w:r w:rsidR="00411CB5">
        <w:rPr>
          <w:lang w:val="en-US"/>
        </w:rPr>
        <w:t>Sue and Mike</w:t>
      </w:r>
    </w:p>
    <w:p w14:paraId="02B17CB9" w14:textId="610EB405" w:rsidR="00411CB5" w:rsidRDefault="00411CB5" w:rsidP="00C03BCA">
      <w:pPr>
        <w:rPr>
          <w:lang w:eastAsia="en-AU"/>
        </w:rPr>
      </w:pPr>
      <w:r>
        <w:rPr>
          <w:lang w:eastAsia="en-AU"/>
        </w:rPr>
        <w:t xml:space="preserve">Sue </w:t>
      </w:r>
      <w:proofErr w:type="spellStart"/>
      <w:r>
        <w:rPr>
          <w:lang w:eastAsia="en-AU"/>
        </w:rPr>
        <w:t>Allengame</w:t>
      </w:r>
      <w:proofErr w:type="spellEnd"/>
      <w:r>
        <w:rPr>
          <w:lang w:eastAsia="en-AU"/>
        </w:rPr>
        <w:t xml:space="preserve"> </w:t>
      </w:r>
      <w:r w:rsidR="006B3E60">
        <w:rPr>
          <w:lang w:eastAsia="en-AU"/>
        </w:rPr>
        <w:t>is working closely</w:t>
      </w:r>
      <w:r>
        <w:rPr>
          <w:lang w:eastAsia="en-AU"/>
        </w:rPr>
        <w:t xml:space="preserve"> with mentor Mike </w:t>
      </w:r>
      <w:proofErr w:type="spellStart"/>
      <w:r>
        <w:rPr>
          <w:lang w:eastAsia="en-AU"/>
        </w:rPr>
        <w:t>Wragge</w:t>
      </w:r>
      <w:proofErr w:type="spellEnd"/>
      <w:r w:rsidR="006B3E60">
        <w:rPr>
          <w:lang w:eastAsia="en-AU"/>
        </w:rPr>
        <w:t xml:space="preserve"> as she manages the changes of a new role. Sue is in Victoria</w:t>
      </w:r>
      <w:r>
        <w:rPr>
          <w:lang w:eastAsia="en-AU"/>
        </w:rPr>
        <w:t xml:space="preserve"> and Mike is in Queensland but distance has not been an issue. </w:t>
      </w:r>
    </w:p>
    <w:p w14:paraId="5DEDA771" w14:textId="4815A0AC" w:rsidR="00C03BCA" w:rsidRDefault="00411CB5" w:rsidP="00C03BCA">
      <w:pPr>
        <w:rPr>
          <w:lang w:eastAsia="en-AU"/>
        </w:rPr>
      </w:pPr>
      <w:r>
        <w:rPr>
          <w:lang w:eastAsia="en-AU"/>
        </w:rPr>
        <w:t xml:space="preserve">Sue explains: </w:t>
      </w:r>
      <w:r w:rsidR="00C03BCA">
        <w:rPr>
          <w:lang w:eastAsia="en-AU"/>
        </w:rPr>
        <w:t>“W</w:t>
      </w:r>
      <w:r w:rsidR="00DC4A3E" w:rsidRPr="00742F6C">
        <w:rPr>
          <w:lang w:eastAsia="en-AU"/>
        </w:rPr>
        <w:t>hen I started acting in a new role,</w:t>
      </w:r>
      <w:r>
        <w:rPr>
          <w:lang w:eastAsia="en-AU"/>
        </w:rPr>
        <w:t xml:space="preserve"> </w:t>
      </w:r>
      <w:r w:rsidR="00DC4A3E" w:rsidRPr="00742F6C">
        <w:rPr>
          <w:lang w:eastAsia="en-AU"/>
        </w:rPr>
        <w:t xml:space="preserve">I wanted a mentor to assist me to adjust to the changes. When I put in a request for a mentor I didn’t care if they were male or female, close by or the other side of the country, they just needed to have the right experience and temperament. </w:t>
      </w:r>
    </w:p>
    <w:p w14:paraId="6AD12C73" w14:textId="174BF84D" w:rsidR="00F4296A" w:rsidRDefault="00DC4A3E" w:rsidP="00F4296A">
      <w:pPr>
        <w:rPr>
          <w:lang w:eastAsia="en-AU"/>
        </w:rPr>
      </w:pPr>
      <w:r w:rsidRPr="00742F6C">
        <w:rPr>
          <w:lang w:eastAsia="en-AU"/>
        </w:rPr>
        <w:t xml:space="preserve">I couldn’t be happier </w:t>
      </w:r>
      <w:r w:rsidR="00411CB5">
        <w:rPr>
          <w:lang w:eastAsia="en-AU"/>
        </w:rPr>
        <w:t>working with Mike. H</w:t>
      </w:r>
      <w:r w:rsidRPr="00742F6C">
        <w:rPr>
          <w:lang w:eastAsia="en-AU"/>
        </w:rPr>
        <w:t xml:space="preserve">e has all the experience and qualities I wanted, and I can see the results already. We make sure we schedule time to catch up and discuss what is happening and how I am managing. I recommend the mentoring program to any </w:t>
      </w:r>
      <w:r w:rsidR="00C03BCA">
        <w:rPr>
          <w:lang w:eastAsia="en-AU"/>
        </w:rPr>
        <w:t>Aboriginal and Torres Strait Islander employee going through change.”</w:t>
      </w:r>
    </w:p>
    <w:p w14:paraId="4A6308C0" w14:textId="77777777" w:rsidR="009A4095" w:rsidRDefault="009A4095" w:rsidP="00B430A3">
      <w:pPr>
        <w:pStyle w:val="Heading3"/>
      </w:pPr>
      <w:r>
        <w:br w:type="page"/>
      </w:r>
    </w:p>
    <w:p w14:paraId="3807AD2B" w14:textId="7B75D448" w:rsidR="007729CD" w:rsidRDefault="007729CD" w:rsidP="00B430A3">
      <w:pPr>
        <w:pStyle w:val="Heading3"/>
      </w:pPr>
      <w:bookmarkStart w:id="70" w:name="_Toc291314667"/>
      <w:r>
        <w:t xml:space="preserve">Case study: </w:t>
      </w:r>
      <w:r w:rsidR="003B7B6B">
        <w:t>Working with Aboriginal and Torres Strait Islander businesses</w:t>
      </w:r>
      <w:bookmarkEnd w:id="70"/>
    </w:p>
    <w:p w14:paraId="06A02621" w14:textId="3E2F28EF" w:rsidR="009D6769" w:rsidRDefault="009D6769" w:rsidP="007729CD">
      <w:r>
        <w:t>We want to increase</w:t>
      </w:r>
      <w:r w:rsidR="007F12B3">
        <w:t xml:space="preserve"> the number of Aboriginal and Torres Strait Islander businesses we work with and </w:t>
      </w:r>
      <w:r w:rsidR="0092769E">
        <w:t xml:space="preserve">increase our spending with them. </w:t>
      </w:r>
      <w:r w:rsidR="009547D7">
        <w:t xml:space="preserve">This has enormous benefits for both the department and the businesses. </w:t>
      </w:r>
    </w:p>
    <w:p w14:paraId="278615DF" w14:textId="7E88DBAF" w:rsidR="00984FC3" w:rsidRDefault="007F12B3" w:rsidP="00984FC3">
      <w:r>
        <w:t xml:space="preserve">We have been working with Supply Nation, an organisation that </w:t>
      </w:r>
      <w:r w:rsidR="00A10CF0">
        <w:t xml:space="preserve">certifies and </w:t>
      </w:r>
      <w:r>
        <w:t>helps Aboriginal and Torres Strait Islander businesses</w:t>
      </w:r>
      <w:r w:rsidR="00A10CF0">
        <w:t xml:space="preserve"> </w:t>
      </w:r>
      <w:r w:rsidR="00502EE6">
        <w:t>to find</w:t>
      </w:r>
      <w:r w:rsidR="00A10CF0">
        <w:t xml:space="preserve"> business opportunities</w:t>
      </w:r>
      <w:r w:rsidR="00502EE6">
        <w:t xml:space="preserve"> and </w:t>
      </w:r>
      <w:r>
        <w:t>work with government and corporate organisations</w:t>
      </w:r>
      <w:r w:rsidR="009547D7">
        <w:t xml:space="preserve">. Supply Nation has helped </w:t>
      </w:r>
      <w:r>
        <w:t>to increase our understanding of working with Aboriginal and Torres Strait Islander businesses</w:t>
      </w:r>
      <w:r w:rsidR="00984FC3">
        <w:t xml:space="preserve"> and </w:t>
      </w:r>
      <w:r w:rsidR="00A10CF0">
        <w:t xml:space="preserve">we have helped Supply Nation understand the </w:t>
      </w:r>
      <w:r w:rsidR="00B64AD4">
        <w:t>g</w:t>
      </w:r>
      <w:r w:rsidR="00A10CF0">
        <w:t>overnment procurement environment.</w:t>
      </w:r>
    </w:p>
    <w:p w14:paraId="5E01C57B" w14:textId="7CC65E06" w:rsidR="00984FC3" w:rsidRDefault="00984FC3" w:rsidP="00984FC3">
      <w:r>
        <w:t>We are also looking into subcontracting opportunities with</w:t>
      </w:r>
      <w:r w:rsidR="00A10CF0">
        <w:t xml:space="preserve"> </w:t>
      </w:r>
      <w:r>
        <w:t xml:space="preserve">Aboriginal and Torres Strait Islander businesses </w:t>
      </w:r>
      <w:r w:rsidR="00182C97">
        <w:t>that</w:t>
      </w:r>
      <w:r>
        <w:t xml:space="preserve"> are not</w:t>
      </w:r>
      <w:r w:rsidR="00120F5F">
        <w:t xml:space="preserve"> yet</w:t>
      </w:r>
      <w:r>
        <w:t xml:space="preserve"> large enough to supply the department directly. </w:t>
      </w:r>
    </w:p>
    <w:p w14:paraId="198B1D32" w14:textId="7A8A049F" w:rsidR="007729CD" w:rsidRDefault="007729CD" w:rsidP="007729CD">
      <w:r>
        <w:t xml:space="preserve">Our </w:t>
      </w:r>
      <w:r w:rsidR="009A4095">
        <w:t xml:space="preserve">overall </w:t>
      </w:r>
      <w:r>
        <w:t xml:space="preserve">aim is to increase our spending with </w:t>
      </w:r>
      <w:r w:rsidR="009A4095">
        <w:t>Aboriginal and Torres Strait Islander</w:t>
      </w:r>
      <w:r>
        <w:t xml:space="preserve"> </w:t>
      </w:r>
      <w:r w:rsidR="009A4095">
        <w:t>businesses</w:t>
      </w:r>
      <w:r>
        <w:t xml:space="preserve"> to $11.5 million between 2015 and 2018.  </w:t>
      </w:r>
    </w:p>
    <w:p w14:paraId="54539440" w14:textId="292B82A6" w:rsidR="009A4095" w:rsidRDefault="009547D7" w:rsidP="00B430A3">
      <w:pPr>
        <w:pStyle w:val="Heading4"/>
      </w:pPr>
      <w:r>
        <w:t xml:space="preserve">Getting to know </w:t>
      </w:r>
      <w:r w:rsidR="000130B5" w:rsidRPr="000130B5">
        <w:t xml:space="preserve">Pacific </w:t>
      </w:r>
      <w:r w:rsidR="00901AE6" w:rsidRPr="00901AE6">
        <w:t>Services Group Holdings</w:t>
      </w:r>
    </w:p>
    <w:p w14:paraId="328C9B05" w14:textId="31C9DA24" w:rsidR="00901AE6" w:rsidRPr="00901AE6" w:rsidRDefault="00901AE6" w:rsidP="00901AE6">
      <w:r w:rsidRPr="00901AE6">
        <w:t xml:space="preserve">In December 2014, Pacific Services Group Holdings (PSGH) </w:t>
      </w:r>
      <w:r w:rsidR="005C0E67">
        <w:t>received</w:t>
      </w:r>
      <w:r w:rsidRPr="00901AE6">
        <w:t xml:space="preserve"> a significant contract with the </w:t>
      </w:r>
      <w:r>
        <w:t>department</w:t>
      </w:r>
      <w:r w:rsidRPr="00901AE6">
        <w:t xml:space="preserve"> to deliver cleaning services to 52 sites across Western Australia. </w:t>
      </w:r>
    </w:p>
    <w:p w14:paraId="5723E941" w14:textId="73088FF9" w:rsidR="00901AE6" w:rsidRPr="00901AE6" w:rsidRDefault="00901AE6" w:rsidP="00901AE6">
      <w:r w:rsidRPr="00901AE6">
        <w:t xml:space="preserve">PSGH is a rapidly expanding organisation </w:t>
      </w:r>
      <w:r w:rsidR="00F71165">
        <w:t xml:space="preserve">that focuses on </w:t>
      </w:r>
      <w:r w:rsidRPr="00901AE6">
        <w:t xml:space="preserve">property </w:t>
      </w:r>
      <w:r w:rsidR="00F71165">
        <w:t xml:space="preserve">and facility management, </w:t>
      </w:r>
      <w:r w:rsidRPr="00901AE6">
        <w:t xml:space="preserve">asset </w:t>
      </w:r>
      <w:r w:rsidR="00F71165">
        <w:t>management and</w:t>
      </w:r>
      <w:r w:rsidRPr="00901AE6">
        <w:t xml:space="preserve"> project management services.  </w:t>
      </w:r>
    </w:p>
    <w:p w14:paraId="13558FE9" w14:textId="04BFADA8" w:rsidR="00901AE6" w:rsidRPr="00901AE6" w:rsidRDefault="00F71165" w:rsidP="00901AE6">
      <w:r>
        <w:t>Through this contract with the department,</w:t>
      </w:r>
      <w:r w:rsidR="00901AE6" w:rsidRPr="00901AE6">
        <w:t xml:space="preserve"> PSGH </w:t>
      </w:r>
      <w:r>
        <w:t>has</w:t>
      </w:r>
      <w:r w:rsidR="00901AE6" w:rsidRPr="00901AE6">
        <w:t xml:space="preserve"> </w:t>
      </w:r>
      <w:r w:rsidR="00724127" w:rsidRPr="00901AE6">
        <w:t xml:space="preserve">engaged with local Aboriginal communities </w:t>
      </w:r>
      <w:r w:rsidR="00724127">
        <w:t xml:space="preserve">to </w:t>
      </w:r>
      <w:r w:rsidR="00901AE6" w:rsidRPr="00901AE6">
        <w:t>employ over 20 local staff</w:t>
      </w:r>
      <w:r w:rsidR="0076659C">
        <w:t>,</w:t>
      </w:r>
      <w:r w:rsidR="00901AE6" w:rsidRPr="00901AE6">
        <w:t xml:space="preserve"> plus subcontractors</w:t>
      </w:r>
      <w:r w:rsidR="0076659C">
        <w:t>,</w:t>
      </w:r>
      <w:r w:rsidR="00724127">
        <w:t xml:space="preserve"> a</w:t>
      </w:r>
      <w:r w:rsidR="00414616">
        <w:t>cross Western Australia</w:t>
      </w:r>
      <w:r w:rsidR="00901AE6" w:rsidRPr="00901AE6">
        <w:t>.</w:t>
      </w:r>
    </w:p>
    <w:p w14:paraId="14312749" w14:textId="44D9F5A0" w:rsidR="00724127" w:rsidRDefault="00901AE6" w:rsidP="00901AE6">
      <w:r w:rsidRPr="00901AE6">
        <w:t>Mark Col</w:t>
      </w:r>
      <w:r w:rsidR="00724127">
        <w:t xml:space="preserve">eman, the CEO of PSGH says, </w:t>
      </w:r>
      <w:r w:rsidRPr="00901AE6">
        <w:t>"We're so pl</w:t>
      </w:r>
      <w:r w:rsidR="00724127">
        <w:t xml:space="preserve">eased to have this opportunity. The department’s Supplier Diversity Strategy provides </w:t>
      </w:r>
      <w:r w:rsidRPr="00901AE6">
        <w:t>great outcome</w:t>
      </w:r>
      <w:r w:rsidR="00724127">
        <w:t>s</w:t>
      </w:r>
      <w:r w:rsidRPr="00901AE6">
        <w:t xml:space="preserve"> for </w:t>
      </w:r>
      <w:r w:rsidR="00724127">
        <w:t>engaging Aboriginal and Torres Strait Islander</w:t>
      </w:r>
      <w:r w:rsidRPr="00901AE6">
        <w:t xml:space="preserve"> business</w:t>
      </w:r>
      <w:r w:rsidR="00724127">
        <w:t>es. The strategy is</w:t>
      </w:r>
      <w:r w:rsidRPr="00901AE6">
        <w:t xml:space="preserve"> based on capacity and capability</w:t>
      </w:r>
      <w:r w:rsidR="00724127">
        <w:t>,</w:t>
      </w:r>
      <w:r w:rsidRPr="00901AE6">
        <w:t xml:space="preserve"> together with an excellent </w:t>
      </w:r>
      <w:r w:rsidR="00724127">
        <w:t>value for money</w:t>
      </w:r>
      <w:r w:rsidRPr="00901AE6">
        <w:t xml:space="preserve"> for the </w:t>
      </w:r>
      <w:r w:rsidR="00724127">
        <w:t>government</w:t>
      </w:r>
      <w:r w:rsidRPr="00901AE6">
        <w:t xml:space="preserve">.  </w:t>
      </w:r>
    </w:p>
    <w:p w14:paraId="73CA95A2" w14:textId="725DDA7F" w:rsidR="0005022C" w:rsidRPr="00CD18A6" w:rsidRDefault="00724127" w:rsidP="00CD18A6">
      <w:r>
        <w:t>O</w:t>
      </w:r>
      <w:r w:rsidR="00901AE6" w:rsidRPr="00901AE6">
        <w:t xml:space="preserve">ur people are relishing the challenge of rolling out a consistent service to all 52 </w:t>
      </w:r>
      <w:r>
        <w:t>department</w:t>
      </w:r>
      <w:r w:rsidR="00CD18A6">
        <w:t xml:space="preserve"> sites.”</w:t>
      </w:r>
    </w:p>
    <w:p w14:paraId="44693EB6" w14:textId="0A477E72" w:rsidR="00B16ABD" w:rsidRDefault="00B16ABD" w:rsidP="00B430A3">
      <w:pPr>
        <w:pStyle w:val="Heading3"/>
      </w:pPr>
      <w:bookmarkStart w:id="71" w:name="_Toc291314668"/>
      <w:r>
        <w:t>Case study: Providing financial education</w:t>
      </w:r>
      <w:bookmarkEnd w:id="71"/>
    </w:p>
    <w:p w14:paraId="1497A848" w14:textId="23AC6869" w:rsidR="00B16ABD" w:rsidRPr="00C654D3" w:rsidRDefault="00B16ABD" w:rsidP="00B16ABD">
      <w:r>
        <w:t>Financial Information Services Officer Phil Usher is devel</w:t>
      </w:r>
      <w:r w:rsidR="0005022C">
        <w:t>oping opportunities to educate</w:t>
      </w:r>
      <w:r>
        <w:t xml:space="preserve"> Aboriginal and Torres Strait Islander peoples about financial matters.</w:t>
      </w:r>
    </w:p>
    <w:p w14:paraId="191F95AB" w14:textId="1AEB0E98" w:rsidR="00B16ABD" w:rsidRDefault="00B16ABD" w:rsidP="00BA1408">
      <w:pPr>
        <w:pStyle w:val="Heading4"/>
      </w:pPr>
      <w:r w:rsidRPr="00C654D3">
        <w:t xml:space="preserve">Financial Information Services Officer </w:t>
      </w:r>
      <w:r w:rsidR="00BA1408">
        <w:t>Phil Usher</w:t>
      </w:r>
    </w:p>
    <w:p w14:paraId="6BBD8DD8" w14:textId="45A22E02" w:rsidR="00B16ABD" w:rsidRDefault="00B16ABD" w:rsidP="00B16ABD">
      <w:r w:rsidRPr="00C654D3">
        <w:t xml:space="preserve">In each of </w:t>
      </w:r>
      <w:r>
        <w:t>his</w:t>
      </w:r>
      <w:r w:rsidRPr="00C654D3">
        <w:t xml:space="preserve"> roles Phil has always asked him</w:t>
      </w:r>
      <w:r>
        <w:t>self “</w:t>
      </w:r>
      <w:r w:rsidRPr="00C654D3">
        <w:t xml:space="preserve">How can I assist Aboriginal and Torres Strait Islander </w:t>
      </w:r>
      <w:r>
        <w:t xml:space="preserve">people in </w:t>
      </w:r>
      <w:r w:rsidR="00BA1408">
        <w:t>my current situation?”</w:t>
      </w:r>
    </w:p>
    <w:p w14:paraId="4E2DC4EE" w14:textId="77777777" w:rsidR="0005022C" w:rsidRDefault="00B16ABD" w:rsidP="00B16ABD">
      <w:r>
        <w:t>“</w:t>
      </w:r>
      <w:r w:rsidRPr="00477B66">
        <w:t xml:space="preserve">With employment a major focus of the Closing the Gap initiative, I </w:t>
      </w:r>
      <w:r>
        <w:t>saw</w:t>
      </w:r>
      <w:r w:rsidRPr="00477B66">
        <w:t xml:space="preserve"> an opportunity where many Aboriginal and Torres Strait Islander people would be first generation career employees. This means </w:t>
      </w:r>
      <w:r>
        <w:t>they’ll be earning</w:t>
      </w:r>
      <w:r w:rsidRPr="00477B66">
        <w:t xml:space="preserve"> an income that isn’t just </w:t>
      </w:r>
      <w:r>
        <w:t>making ends meet but gives</w:t>
      </w:r>
      <w:r w:rsidRPr="00477B66">
        <w:t xml:space="preserve"> the</w:t>
      </w:r>
      <w:r>
        <w:t>m</w:t>
      </w:r>
      <w:r w:rsidRPr="00477B66">
        <w:t xml:space="preserve"> </w:t>
      </w:r>
      <w:r>
        <w:t xml:space="preserve">the </w:t>
      </w:r>
      <w:r w:rsidRPr="00477B66">
        <w:t>opportunity to build sustainability for future generations.</w:t>
      </w:r>
    </w:p>
    <w:p w14:paraId="7282733A" w14:textId="1A460D5E" w:rsidR="00B16ABD" w:rsidRPr="00477B66" w:rsidRDefault="00B16ABD" w:rsidP="00B16ABD">
      <w:r w:rsidRPr="00477B66">
        <w:t>Managing money and building a stable financial future is something that is learnt and passed down from generation to generation. Personally, I grew up seeing m</w:t>
      </w:r>
      <w:r>
        <w:t>y family and friends living payday to pay</w:t>
      </w:r>
      <w:r w:rsidRPr="00477B66">
        <w:t>day. The opportunity to invest has not been available and i</w:t>
      </w:r>
      <w:r>
        <w:t>s not commonly discussed among</w:t>
      </w:r>
      <w:r w:rsidRPr="00477B66">
        <w:t xml:space="preserve"> Aboriginal and Torres Strait Islander families. So</w:t>
      </w:r>
      <w:r>
        <w:t xml:space="preserve"> there is an opportunity for Financial Information Services (FIS)</w:t>
      </w:r>
      <w:r w:rsidRPr="00477B66">
        <w:t xml:space="preserve"> to provide education to Aboriginal and Torres Strait Islander employees who are earning a good wage, have superannuation and are looking to be the first home owners in their family.</w:t>
      </w:r>
    </w:p>
    <w:p w14:paraId="0FDB7EA0" w14:textId="5BBCAF4C" w:rsidR="00F4296A" w:rsidRPr="00746C17" w:rsidRDefault="00B16ABD" w:rsidP="00C125E4">
      <w:r>
        <w:t xml:space="preserve">Working </w:t>
      </w:r>
      <w:r w:rsidRPr="00477B66">
        <w:t xml:space="preserve">with the Sydney Indigenous Services team, we have launched the </w:t>
      </w:r>
      <w:proofErr w:type="spellStart"/>
      <w:r w:rsidRPr="00477B66">
        <w:t>IndigiFIS</w:t>
      </w:r>
      <w:proofErr w:type="spellEnd"/>
      <w:r w:rsidRPr="00477B66">
        <w:t xml:space="preserve"> project aimed at providing financial education to the Aboriginal and Torres Strait Islander community. The </w:t>
      </w:r>
      <w:r>
        <w:t>idea</w:t>
      </w:r>
      <w:r w:rsidRPr="00477B66">
        <w:t xml:space="preserve"> is to establish a model for the rest of Australia where the F</w:t>
      </w:r>
      <w:r>
        <w:t xml:space="preserve">inancial </w:t>
      </w:r>
      <w:r w:rsidRPr="00477B66">
        <w:t>I</w:t>
      </w:r>
      <w:r>
        <w:t xml:space="preserve">nformation </w:t>
      </w:r>
      <w:r w:rsidRPr="00477B66">
        <w:t>S</w:t>
      </w:r>
      <w:r>
        <w:t>ervices</w:t>
      </w:r>
      <w:r w:rsidRPr="00477B66">
        <w:t xml:space="preserve"> Officer and the Indigenous Service Officer can deliver financial seminars to Aboriginal and Torres Strait Islander communities.</w:t>
      </w:r>
      <w:r w:rsidR="00BA1408">
        <w:t>”</w:t>
      </w:r>
    </w:p>
    <w:p w14:paraId="21D01612" w14:textId="77777777" w:rsidR="00A55C8D" w:rsidRDefault="00A55C8D" w:rsidP="00B430A3">
      <w:pPr>
        <w:pStyle w:val="Heading3"/>
      </w:pPr>
      <w:r>
        <w:br w:type="page"/>
      </w:r>
    </w:p>
    <w:p w14:paraId="72AF89B9" w14:textId="72834FBD" w:rsidR="0096535D" w:rsidRDefault="00BA1408" w:rsidP="00B430A3">
      <w:pPr>
        <w:pStyle w:val="Heading3"/>
      </w:pPr>
      <w:r>
        <w:t>Our targets 2015–2017</w:t>
      </w:r>
    </w:p>
    <w:p w14:paraId="28DC555A" w14:textId="4733D76C" w:rsidR="002E228F" w:rsidRDefault="00306F01" w:rsidP="00B430A3">
      <w:pPr>
        <w:pStyle w:val="Heading4"/>
      </w:pPr>
      <w:r>
        <w:t>Increase</w:t>
      </w:r>
      <w:r w:rsidR="002E228F">
        <w:t xml:space="preserve"> spending </w:t>
      </w:r>
      <w:r>
        <w:t>with Aboriginal and Torres Strait Islander businesses</w:t>
      </w:r>
    </w:p>
    <w:tbl>
      <w:tblPr>
        <w:tblStyle w:val="TableGrid"/>
        <w:tblW w:w="8897" w:type="dxa"/>
        <w:tblLook w:val="04A0" w:firstRow="1" w:lastRow="0" w:firstColumn="1" w:lastColumn="0" w:noHBand="0" w:noVBand="1"/>
        <w:tblDescription w:val="Increase spending with Aboriginal and Torres Strait Islander businesses"/>
      </w:tblPr>
      <w:tblGrid>
        <w:gridCol w:w="2660"/>
        <w:gridCol w:w="6237"/>
      </w:tblGrid>
      <w:tr w:rsidR="00FA7D7D" w14:paraId="790FC009" w14:textId="77777777" w:rsidTr="00BA1408">
        <w:tc>
          <w:tcPr>
            <w:tcW w:w="2660" w:type="dxa"/>
          </w:tcPr>
          <w:p w14:paraId="5C69BC4E" w14:textId="518E7101" w:rsidR="00FA7D7D" w:rsidRPr="00BA1408" w:rsidRDefault="00BA1408" w:rsidP="00BA1408">
            <w:pPr>
              <w:spacing w:before="120" w:after="120"/>
              <w:rPr>
                <w:b/>
                <w:bCs/>
              </w:rPr>
            </w:pPr>
            <w:r>
              <w:rPr>
                <w:rStyle w:val="Strong"/>
              </w:rPr>
              <w:t>What we want to do:</w:t>
            </w:r>
          </w:p>
        </w:tc>
        <w:tc>
          <w:tcPr>
            <w:tcW w:w="6237" w:type="dxa"/>
          </w:tcPr>
          <w:p w14:paraId="13BEBC72" w14:textId="264AE87F" w:rsidR="00FA7D7D" w:rsidRDefault="00FA7D7D" w:rsidP="00952009">
            <w:r w:rsidRPr="00EB273E">
              <w:t xml:space="preserve">Increase </w:t>
            </w:r>
            <w:r>
              <w:t xml:space="preserve">our spending </w:t>
            </w:r>
            <w:r w:rsidRPr="00EB273E">
              <w:t xml:space="preserve">with Aboriginal and Torres Strait Islander businesses, directly and through </w:t>
            </w:r>
            <w:r>
              <w:t>subcontracting arrangements</w:t>
            </w:r>
            <w:r w:rsidRPr="00EB273E">
              <w:t>.</w:t>
            </w:r>
          </w:p>
        </w:tc>
      </w:tr>
      <w:tr w:rsidR="00FA7D7D" w14:paraId="4F504288" w14:textId="77777777" w:rsidTr="00BA1408">
        <w:tc>
          <w:tcPr>
            <w:tcW w:w="2660" w:type="dxa"/>
          </w:tcPr>
          <w:p w14:paraId="7ED0B9E6" w14:textId="7E03B311" w:rsidR="00FA7D7D" w:rsidRPr="00BA1408" w:rsidRDefault="00BA1408" w:rsidP="00BA1408">
            <w:pPr>
              <w:spacing w:before="120" w:after="120"/>
              <w:rPr>
                <w:b/>
                <w:bCs/>
              </w:rPr>
            </w:pPr>
            <w:r>
              <w:rPr>
                <w:rStyle w:val="Strong"/>
              </w:rPr>
              <w:t>How we will do this:</w:t>
            </w:r>
          </w:p>
        </w:tc>
        <w:tc>
          <w:tcPr>
            <w:tcW w:w="6237" w:type="dxa"/>
          </w:tcPr>
          <w:p w14:paraId="0F869310" w14:textId="51D06B23" w:rsidR="00FA7D7D" w:rsidRPr="00EB273E" w:rsidRDefault="00FA7D7D" w:rsidP="00952009">
            <w:pPr>
              <w:spacing w:before="120" w:after="120"/>
            </w:pPr>
            <w:r>
              <w:t>We aim</w:t>
            </w:r>
            <w:r w:rsidRPr="00EB273E">
              <w:t xml:space="preserve"> to spend $11.</w:t>
            </w:r>
            <w:r w:rsidR="00BC5F1C">
              <w:t>5 million or more between 1 July</w:t>
            </w:r>
            <w:r w:rsidRPr="00EB273E">
              <w:t xml:space="preserve"> 2015 and 3</w:t>
            </w:r>
            <w:r w:rsidR="00BC5F1C">
              <w:t>0 June</w:t>
            </w:r>
            <w:r w:rsidRPr="00EB273E">
              <w:t xml:space="preserve"> 2018 with Aboriginal and To</w:t>
            </w:r>
            <w:r>
              <w:t>rres Strait Islander businesses:</w:t>
            </w:r>
            <w:r w:rsidRPr="00EB273E">
              <w:t xml:space="preserve"> </w:t>
            </w:r>
          </w:p>
          <w:p w14:paraId="38C4957E" w14:textId="62736EC4" w:rsidR="00FA7D7D" w:rsidRPr="001237E7" w:rsidRDefault="00FA7D7D" w:rsidP="00952009">
            <w:pPr>
              <w:pStyle w:val="ListParagraph"/>
              <w:numPr>
                <w:ilvl w:val="0"/>
                <w:numId w:val="19"/>
              </w:numPr>
              <w:spacing w:before="120" w:after="120"/>
            </w:pPr>
            <w:r>
              <w:t>2015</w:t>
            </w:r>
            <w:r w:rsidRPr="001237E7">
              <w:t>–16 financial year $3.5 million</w:t>
            </w:r>
          </w:p>
          <w:p w14:paraId="761DFBCB" w14:textId="77777777" w:rsidR="00AF34A6" w:rsidRPr="00AF34A6" w:rsidRDefault="00FA7D7D" w:rsidP="00AF34A6">
            <w:pPr>
              <w:pStyle w:val="ListParagraph"/>
              <w:numPr>
                <w:ilvl w:val="0"/>
                <w:numId w:val="19"/>
              </w:numPr>
              <w:spacing w:before="120" w:after="120"/>
              <w:rPr>
                <w:rFonts w:eastAsiaTheme="minorEastAsia"/>
                <w:sz w:val="24"/>
                <w:szCs w:val="24"/>
              </w:rPr>
            </w:pPr>
            <w:r>
              <w:t>2016–</w:t>
            </w:r>
            <w:r w:rsidRPr="001237E7">
              <w:t>17</w:t>
            </w:r>
            <w:r>
              <w:t xml:space="preserve"> </w:t>
            </w:r>
            <w:r w:rsidRPr="001237E7">
              <w:t>financial year $3.7 million</w:t>
            </w:r>
          </w:p>
          <w:p w14:paraId="4E471437" w14:textId="77777777" w:rsidR="00FA7D7D" w:rsidRPr="00112428" w:rsidRDefault="00FA7D7D" w:rsidP="00AF34A6">
            <w:pPr>
              <w:pStyle w:val="ListParagraph"/>
              <w:numPr>
                <w:ilvl w:val="0"/>
                <w:numId w:val="19"/>
              </w:numPr>
              <w:spacing w:before="120" w:after="120"/>
              <w:rPr>
                <w:rFonts w:eastAsiaTheme="minorEastAsia"/>
                <w:sz w:val="24"/>
                <w:szCs w:val="24"/>
              </w:rPr>
            </w:pPr>
            <w:r w:rsidRPr="006D5B48">
              <w:t>2017–18 financial year $4.3 million.</w:t>
            </w:r>
          </w:p>
          <w:p w14:paraId="40F42321" w14:textId="7B92E3D3" w:rsidR="00112428" w:rsidRDefault="00112428" w:rsidP="00112428">
            <w:pPr>
              <w:spacing w:before="120" w:after="120"/>
            </w:pPr>
            <w:r>
              <w:t>Target business opportunities that have a good match with the capabilities of Aboriginal and Torres Strait Islander businesses.</w:t>
            </w:r>
          </w:p>
          <w:p w14:paraId="6EE45557" w14:textId="76E68129" w:rsidR="00112428" w:rsidRDefault="00112428" w:rsidP="00112428">
            <w:pPr>
              <w:spacing w:before="120" w:after="120"/>
            </w:pPr>
            <w:r>
              <w:t>Promote the benefits of using Aboriginal and Torres Strait Islander businesses across the department.</w:t>
            </w:r>
          </w:p>
          <w:p w14:paraId="6C471A72" w14:textId="7A35F553" w:rsidR="00112428" w:rsidRPr="006D5B48" w:rsidRDefault="00112428" w:rsidP="00112428">
            <w:pPr>
              <w:spacing w:before="120" w:after="120"/>
            </w:pPr>
            <w:r>
              <w:t>Identify business opportunities to encourage our suppliers to consider sub-contracting with Aboriginal and Torres Strait Islander businesses.</w:t>
            </w:r>
          </w:p>
        </w:tc>
      </w:tr>
      <w:tr w:rsidR="00FA7D7D" w14:paraId="79E585E6" w14:textId="77777777" w:rsidTr="00BA1408">
        <w:tc>
          <w:tcPr>
            <w:tcW w:w="2660" w:type="dxa"/>
          </w:tcPr>
          <w:p w14:paraId="36CAD432" w14:textId="757DD258" w:rsidR="00FA7D7D" w:rsidRDefault="00FA7D7D" w:rsidP="00952009">
            <w:r w:rsidRPr="00B82BF0">
              <w:rPr>
                <w:rStyle w:val="Strong"/>
              </w:rPr>
              <w:t>When we will do this:</w:t>
            </w:r>
          </w:p>
        </w:tc>
        <w:tc>
          <w:tcPr>
            <w:tcW w:w="6237" w:type="dxa"/>
          </w:tcPr>
          <w:p w14:paraId="5515358B" w14:textId="0BC053ED" w:rsidR="00FA7D7D" w:rsidRDefault="00306F01" w:rsidP="00952009">
            <w:r>
              <w:t xml:space="preserve">We will </w:t>
            </w:r>
            <w:r w:rsidR="00FA7D7D" w:rsidRPr="00EB273E">
              <w:t xml:space="preserve">report </w:t>
            </w:r>
            <w:r>
              <w:t xml:space="preserve">annually on our spending </w:t>
            </w:r>
            <w:r w:rsidR="00FA7D7D">
              <w:t>to our Executive Committee by 1 August each year.</w:t>
            </w:r>
          </w:p>
        </w:tc>
      </w:tr>
      <w:tr w:rsidR="00FA7D7D" w14:paraId="06839009" w14:textId="77777777" w:rsidTr="00BA1408">
        <w:tc>
          <w:tcPr>
            <w:tcW w:w="2660" w:type="dxa"/>
          </w:tcPr>
          <w:p w14:paraId="64319BF5" w14:textId="76FB70EA" w:rsidR="00FA7D7D" w:rsidRDefault="00FA7D7D" w:rsidP="00952009">
            <w:r w:rsidRPr="00B82BF0">
              <w:rPr>
                <w:rStyle w:val="Strong"/>
              </w:rPr>
              <w:t>Who is responsible:</w:t>
            </w:r>
          </w:p>
        </w:tc>
        <w:tc>
          <w:tcPr>
            <w:tcW w:w="6237" w:type="dxa"/>
          </w:tcPr>
          <w:p w14:paraId="754EBEA4" w14:textId="1141E790" w:rsidR="00FA7D7D" w:rsidRDefault="00FA7D7D" w:rsidP="00B64AD4">
            <w:r w:rsidRPr="00EB273E">
              <w:t xml:space="preserve">General Manager Corporate Operations </w:t>
            </w:r>
          </w:p>
        </w:tc>
      </w:tr>
    </w:tbl>
    <w:p w14:paraId="51D0DB50" w14:textId="05188E11" w:rsidR="001A68B7" w:rsidRDefault="00306F01" w:rsidP="00B430A3">
      <w:pPr>
        <w:pStyle w:val="Heading4"/>
      </w:pPr>
      <w:r>
        <w:t>Share</w:t>
      </w:r>
      <w:r w:rsidR="002E228F">
        <w:t xml:space="preserve"> our knowledge </w:t>
      </w:r>
      <w:r>
        <w:t>of business relationships</w:t>
      </w:r>
    </w:p>
    <w:tbl>
      <w:tblPr>
        <w:tblStyle w:val="TableGrid"/>
        <w:tblW w:w="8897" w:type="dxa"/>
        <w:tblLook w:val="04A0" w:firstRow="1" w:lastRow="0" w:firstColumn="1" w:lastColumn="0" w:noHBand="0" w:noVBand="1"/>
        <w:tblDescription w:val="Share our knowledge of business relationships"/>
      </w:tblPr>
      <w:tblGrid>
        <w:gridCol w:w="2660"/>
        <w:gridCol w:w="6237"/>
      </w:tblGrid>
      <w:tr w:rsidR="00FA7D7D" w14:paraId="54657FBA" w14:textId="77777777" w:rsidTr="00BA1408">
        <w:tc>
          <w:tcPr>
            <w:tcW w:w="2660" w:type="dxa"/>
          </w:tcPr>
          <w:p w14:paraId="57C2766E" w14:textId="77777777" w:rsidR="00FA7D7D" w:rsidRPr="00B82BF0" w:rsidRDefault="00FA7D7D" w:rsidP="00952009">
            <w:pPr>
              <w:spacing w:before="120" w:after="120"/>
              <w:rPr>
                <w:rStyle w:val="Strong"/>
              </w:rPr>
            </w:pPr>
            <w:r w:rsidRPr="00B82BF0">
              <w:rPr>
                <w:rStyle w:val="Strong"/>
              </w:rPr>
              <w:t xml:space="preserve">What we want to do: </w:t>
            </w:r>
          </w:p>
          <w:p w14:paraId="5A46372C" w14:textId="77777777" w:rsidR="00FA7D7D" w:rsidRDefault="00FA7D7D" w:rsidP="00952009"/>
        </w:tc>
        <w:tc>
          <w:tcPr>
            <w:tcW w:w="6237" w:type="dxa"/>
          </w:tcPr>
          <w:p w14:paraId="52BF6B53" w14:textId="6903EEC2" w:rsidR="00FA7D7D" w:rsidRDefault="00FA7D7D" w:rsidP="00952009">
            <w:r>
              <w:t>S</w:t>
            </w:r>
            <w:r w:rsidRPr="00EB273E">
              <w:t xml:space="preserve">hare </w:t>
            </w:r>
            <w:r w:rsidR="0076659C">
              <w:t xml:space="preserve">what we have learned </w:t>
            </w:r>
            <w:r>
              <w:t>from working with Aboriginal and Torres Strait Islander businesses with other government agencies.</w:t>
            </w:r>
          </w:p>
        </w:tc>
      </w:tr>
      <w:tr w:rsidR="00FA7D7D" w14:paraId="67049288" w14:textId="77777777" w:rsidTr="00BA1408">
        <w:tc>
          <w:tcPr>
            <w:tcW w:w="2660" w:type="dxa"/>
          </w:tcPr>
          <w:p w14:paraId="54E1EFAA" w14:textId="77777777" w:rsidR="00FA7D7D" w:rsidRPr="00B82BF0" w:rsidRDefault="00FA7D7D" w:rsidP="00952009">
            <w:pPr>
              <w:spacing w:before="120" w:after="120"/>
              <w:rPr>
                <w:rStyle w:val="Strong"/>
              </w:rPr>
            </w:pPr>
            <w:r w:rsidRPr="00B82BF0">
              <w:rPr>
                <w:rStyle w:val="Strong"/>
              </w:rPr>
              <w:t xml:space="preserve">How we will do this: </w:t>
            </w:r>
          </w:p>
          <w:p w14:paraId="7AB43894" w14:textId="77777777" w:rsidR="00FA7D7D" w:rsidRDefault="00FA7D7D" w:rsidP="00952009"/>
        </w:tc>
        <w:tc>
          <w:tcPr>
            <w:tcW w:w="6237" w:type="dxa"/>
          </w:tcPr>
          <w:p w14:paraId="6FEFB0E6" w14:textId="194D0E40" w:rsidR="00FA7D7D" w:rsidRPr="00EB273E" w:rsidRDefault="00FA7D7D" w:rsidP="00952009">
            <w:r>
              <w:t xml:space="preserve">Present at, </w:t>
            </w:r>
            <w:r w:rsidRPr="00EB273E">
              <w:t xml:space="preserve">or </w:t>
            </w:r>
            <w:r>
              <w:t>host,</w:t>
            </w:r>
            <w:r w:rsidRPr="00EB273E">
              <w:t xml:space="preserve"> </w:t>
            </w:r>
            <w:r>
              <w:t xml:space="preserve">at least </w:t>
            </w:r>
            <w:r w:rsidRPr="00EB273E">
              <w:t xml:space="preserve">one </w:t>
            </w:r>
            <w:r>
              <w:t>forum</w:t>
            </w:r>
            <w:r w:rsidRPr="00EB273E">
              <w:t xml:space="preserve"> </w:t>
            </w:r>
            <w:r w:rsidR="00A76F10">
              <w:t>attended by</w:t>
            </w:r>
            <w:r w:rsidR="00A76F10" w:rsidRPr="00EB273E">
              <w:t xml:space="preserve"> </w:t>
            </w:r>
            <w:r w:rsidRPr="00EB273E">
              <w:t xml:space="preserve">procurement </w:t>
            </w:r>
            <w:r>
              <w:t>staff</w:t>
            </w:r>
            <w:r w:rsidRPr="00EB273E">
              <w:t xml:space="preserve"> from </w:t>
            </w:r>
            <w:r>
              <w:t>other government agencies</w:t>
            </w:r>
            <w:r w:rsidRPr="00EB273E">
              <w:t>.</w:t>
            </w:r>
          </w:p>
          <w:p w14:paraId="775C2909" w14:textId="59626AD4" w:rsidR="00FA7D7D" w:rsidRDefault="00FA7D7D" w:rsidP="00952009">
            <w:r>
              <w:t>Offer one-on-</w:t>
            </w:r>
            <w:r w:rsidRPr="00EB273E">
              <w:t xml:space="preserve">one mentoring to other </w:t>
            </w:r>
            <w:r>
              <w:t>government agencies</w:t>
            </w:r>
            <w:r w:rsidRPr="00EB273E">
              <w:t xml:space="preserve"> to </w:t>
            </w:r>
            <w:r>
              <w:t xml:space="preserve">help them engage with </w:t>
            </w:r>
            <w:r w:rsidRPr="00EB273E">
              <w:t>Aboriginal and Torres Strait Islander businesses.</w:t>
            </w:r>
          </w:p>
        </w:tc>
      </w:tr>
      <w:tr w:rsidR="00FA7D7D" w14:paraId="0CD6505C" w14:textId="77777777" w:rsidTr="00BA1408">
        <w:tc>
          <w:tcPr>
            <w:tcW w:w="2660" w:type="dxa"/>
          </w:tcPr>
          <w:p w14:paraId="357663BE" w14:textId="77777777" w:rsidR="00FA7D7D" w:rsidRDefault="00FA7D7D" w:rsidP="00952009">
            <w:r w:rsidRPr="00B82BF0">
              <w:rPr>
                <w:rStyle w:val="Strong"/>
              </w:rPr>
              <w:t>When we will do this:</w:t>
            </w:r>
          </w:p>
        </w:tc>
        <w:tc>
          <w:tcPr>
            <w:tcW w:w="6237" w:type="dxa"/>
          </w:tcPr>
          <w:p w14:paraId="19DD3EED" w14:textId="772F57A5" w:rsidR="00FA7D7D" w:rsidRDefault="00306F01" w:rsidP="00952009">
            <w:r>
              <w:t xml:space="preserve">We will take </w:t>
            </w:r>
            <w:r w:rsidR="00FA7D7D" w:rsidRPr="00EB273E">
              <w:t xml:space="preserve">opportunities </w:t>
            </w:r>
            <w:r>
              <w:t>to share our knowledge as the</w:t>
            </w:r>
            <w:r w:rsidR="00A76F10">
              <w:t>y</w:t>
            </w:r>
            <w:r>
              <w:t xml:space="preserve"> come up</w:t>
            </w:r>
            <w:r w:rsidR="00FA7D7D" w:rsidRPr="00EB273E">
              <w:t>.</w:t>
            </w:r>
          </w:p>
        </w:tc>
      </w:tr>
      <w:tr w:rsidR="00FA7D7D" w14:paraId="486E3847" w14:textId="77777777" w:rsidTr="00BA1408">
        <w:tc>
          <w:tcPr>
            <w:tcW w:w="2660" w:type="dxa"/>
          </w:tcPr>
          <w:p w14:paraId="14D59751" w14:textId="77777777" w:rsidR="00FA7D7D" w:rsidRDefault="00FA7D7D" w:rsidP="00952009">
            <w:r w:rsidRPr="00B82BF0">
              <w:rPr>
                <w:rStyle w:val="Strong"/>
              </w:rPr>
              <w:t>Who is responsible:</w:t>
            </w:r>
          </w:p>
        </w:tc>
        <w:tc>
          <w:tcPr>
            <w:tcW w:w="6237" w:type="dxa"/>
          </w:tcPr>
          <w:p w14:paraId="611AB340" w14:textId="3C285EA1" w:rsidR="00FA7D7D" w:rsidRDefault="00FA7D7D" w:rsidP="00B64AD4">
            <w:r w:rsidRPr="00EB273E">
              <w:t>General Manage</w:t>
            </w:r>
            <w:r>
              <w:t xml:space="preserve">r Corporate Operations </w:t>
            </w:r>
          </w:p>
        </w:tc>
      </w:tr>
    </w:tbl>
    <w:p w14:paraId="698D1B91" w14:textId="77777777" w:rsidR="00974676" w:rsidRDefault="00974676" w:rsidP="00974676"/>
    <w:p w14:paraId="308584A1" w14:textId="6063A3BB" w:rsidR="00CE4D35" w:rsidRPr="00C06972" w:rsidRDefault="00306F01" w:rsidP="00B430A3">
      <w:pPr>
        <w:pStyle w:val="Heading4"/>
      </w:pPr>
      <w:r>
        <w:t>Increase our number of</w:t>
      </w:r>
      <w:r w:rsidR="002E228F">
        <w:t xml:space="preserve"> Aboriginal and Torres Strait Islander staff</w:t>
      </w:r>
    </w:p>
    <w:tbl>
      <w:tblPr>
        <w:tblStyle w:val="TableGrid"/>
        <w:tblW w:w="9039" w:type="dxa"/>
        <w:tblLook w:val="04A0" w:firstRow="1" w:lastRow="0" w:firstColumn="1" w:lastColumn="0" w:noHBand="0" w:noVBand="1"/>
        <w:tblDescription w:val="Increase our number of Aboriginal and Torres Strait Islander staff"/>
      </w:tblPr>
      <w:tblGrid>
        <w:gridCol w:w="2660"/>
        <w:gridCol w:w="6379"/>
      </w:tblGrid>
      <w:tr w:rsidR="00FA7D7D" w14:paraId="4F248CA7" w14:textId="77777777" w:rsidTr="00BA1408">
        <w:tc>
          <w:tcPr>
            <w:tcW w:w="2660" w:type="dxa"/>
          </w:tcPr>
          <w:p w14:paraId="2759D4BC" w14:textId="25C7451F" w:rsidR="00FA7D7D" w:rsidRPr="00BA1408" w:rsidRDefault="00BA1408" w:rsidP="00BA1408">
            <w:pPr>
              <w:spacing w:before="120" w:after="120"/>
              <w:rPr>
                <w:b/>
                <w:bCs/>
              </w:rPr>
            </w:pPr>
            <w:r>
              <w:rPr>
                <w:rStyle w:val="Strong"/>
              </w:rPr>
              <w:t>What we want to do:</w:t>
            </w:r>
          </w:p>
        </w:tc>
        <w:tc>
          <w:tcPr>
            <w:tcW w:w="6379" w:type="dxa"/>
          </w:tcPr>
          <w:p w14:paraId="3C42EC77" w14:textId="00FF5269" w:rsidR="00AF34A6" w:rsidRDefault="00C3458B" w:rsidP="00BC5F1C">
            <w:r>
              <w:t>Increase the number of Aboriginal a</w:t>
            </w:r>
            <w:r w:rsidR="00BC5F1C">
              <w:t xml:space="preserve">nd Torres Strait Islander staff </w:t>
            </w:r>
            <w:r>
              <w:t>to 5 per cent by the end of 2017.</w:t>
            </w:r>
          </w:p>
        </w:tc>
      </w:tr>
      <w:tr w:rsidR="00FA7D7D" w14:paraId="409F7767" w14:textId="77777777" w:rsidTr="00BA1408">
        <w:tc>
          <w:tcPr>
            <w:tcW w:w="2660" w:type="dxa"/>
          </w:tcPr>
          <w:p w14:paraId="29396406" w14:textId="0B09CD39" w:rsidR="00FA7D7D" w:rsidRPr="00BA1408" w:rsidRDefault="00BA1408" w:rsidP="00BA1408">
            <w:pPr>
              <w:spacing w:before="120" w:after="120"/>
              <w:rPr>
                <w:b/>
                <w:bCs/>
              </w:rPr>
            </w:pPr>
            <w:r>
              <w:rPr>
                <w:rStyle w:val="Strong"/>
              </w:rPr>
              <w:t>How we will do this:</w:t>
            </w:r>
          </w:p>
        </w:tc>
        <w:tc>
          <w:tcPr>
            <w:tcW w:w="6379" w:type="dxa"/>
          </w:tcPr>
          <w:p w14:paraId="18C1F87D" w14:textId="6690C97D" w:rsidR="00FA7D7D" w:rsidRPr="00EB273E" w:rsidRDefault="00C3458B" w:rsidP="00CE7EE5">
            <w:r>
              <w:t xml:space="preserve">Develop and promote processes that support </w:t>
            </w:r>
            <w:r w:rsidR="00AF34A6">
              <w:t>our</w:t>
            </w:r>
            <w:r>
              <w:t xml:space="preserve"> recruitment and retention of Aboriginal and Torres Strait Islander peoples including:</w:t>
            </w:r>
          </w:p>
          <w:p w14:paraId="64669785" w14:textId="67B0BC1B" w:rsidR="00FA7D7D" w:rsidRPr="00C3458B" w:rsidRDefault="00AF34A6" w:rsidP="00AF34A6">
            <w:pPr>
              <w:pStyle w:val="ListParagraph"/>
              <w:numPr>
                <w:ilvl w:val="0"/>
                <w:numId w:val="27"/>
              </w:numPr>
              <w:rPr>
                <w:rFonts w:eastAsiaTheme="minorEastAsia"/>
                <w:sz w:val="24"/>
                <w:szCs w:val="24"/>
              </w:rPr>
            </w:pPr>
            <w:proofErr w:type="gramStart"/>
            <w:r>
              <w:t>continuing</w:t>
            </w:r>
            <w:proofErr w:type="gramEnd"/>
            <w:r w:rsidR="00446E0E" w:rsidRPr="00C3458B">
              <w:t xml:space="preserve"> to </w:t>
            </w:r>
            <w:r w:rsidR="00847CB4">
              <w:t>use S</w:t>
            </w:r>
            <w:r w:rsidR="00FA7D7D" w:rsidRPr="00C3458B">
              <w:t xml:space="preserve">pecial </w:t>
            </w:r>
            <w:r w:rsidR="00847CB4">
              <w:t>M</w:t>
            </w:r>
            <w:r w:rsidR="00FA7D7D" w:rsidRPr="00C3458B">
              <w:t>easures</w:t>
            </w:r>
            <w:r>
              <w:t xml:space="preserve"> </w:t>
            </w:r>
            <w:r w:rsidR="00847CB4">
              <w:t>(Indigenous)</w:t>
            </w:r>
            <w:r>
              <w:t xml:space="preserve"> provisions</w:t>
            </w:r>
            <w:r w:rsidR="00FA7D7D" w:rsidRPr="00C3458B">
              <w:t xml:space="preserve"> when recruiting staff. </w:t>
            </w:r>
            <w:r w:rsidR="00847CB4">
              <w:t xml:space="preserve">Only Aboriginal and Torres Strait Islander </w:t>
            </w:r>
            <w:r>
              <w:t>peoples</w:t>
            </w:r>
            <w:r w:rsidR="00847CB4">
              <w:t xml:space="preserve"> </w:t>
            </w:r>
            <w:r>
              <w:t>can</w:t>
            </w:r>
            <w:r w:rsidR="00847CB4">
              <w:t xml:space="preserve"> apply for roles advertised using Special Measures (Indigenous) provisions. </w:t>
            </w:r>
            <w:r w:rsidR="00FA7D7D" w:rsidRPr="00C3458B">
              <w:t xml:space="preserve">Our target for all </w:t>
            </w:r>
            <w:r w:rsidR="00C125E4" w:rsidRPr="00C3458B">
              <w:t>large</w:t>
            </w:r>
            <w:r w:rsidR="00FA7D7D" w:rsidRPr="00C3458B">
              <w:t xml:space="preserve"> recruitment</w:t>
            </w:r>
            <w:r w:rsidR="00C125E4" w:rsidRPr="00C3458B">
              <w:t>s</w:t>
            </w:r>
            <w:r w:rsidR="00FA7D7D" w:rsidRPr="00C3458B">
              <w:t xml:space="preserve"> is to </w:t>
            </w:r>
            <w:r w:rsidR="00446E0E" w:rsidRPr="00C3458B">
              <w:t>offer at least</w:t>
            </w:r>
            <w:r w:rsidR="00FA7D7D" w:rsidRPr="00C3458B">
              <w:t xml:space="preserve"> </w:t>
            </w:r>
            <w:r w:rsidR="00C125E4" w:rsidRPr="00C3458B">
              <w:t>5</w:t>
            </w:r>
            <w:r w:rsidR="00FA7D7D" w:rsidRPr="00C3458B">
              <w:t xml:space="preserve"> per cent of </w:t>
            </w:r>
            <w:r w:rsidR="00446E0E" w:rsidRPr="00C3458B">
              <w:t xml:space="preserve">positions to </w:t>
            </w:r>
            <w:r w:rsidR="00FA7D7D" w:rsidRPr="00C3458B">
              <w:t xml:space="preserve">Aboriginal and Torres Strait Islander </w:t>
            </w:r>
            <w:r>
              <w:t>applicants</w:t>
            </w:r>
            <w:r w:rsidR="00FA7D7D" w:rsidRPr="00C3458B">
              <w:t>.</w:t>
            </w:r>
          </w:p>
          <w:p w14:paraId="0F56DFD6" w14:textId="5896B2E5" w:rsidR="00FA7D7D" w:rsidRPr="00C3458B" w:rsidRDefault="00AF34A6" w:rsidP="00AF34A6">
            <w:pPr>
              <w:pStyle w:val="ListParagraph"/>
              <w:numPr>
                <w:ilvl w:val="0"/>
                <w:numId w:val="27"/>
              </w:numPr>
              <w:rPr>
                <w:rFonts w:eastAsiaTheme="minorEastAsia"/>
                <w:sz w:val="24"/>
                <w:szCs w:val="24"/>
              </w:rPr>
            </w:pPr>
            <w:r>
              <w:t>t</w:t>
            </w:r>
            <w:r w:rsidR="00FA7D7D" w:rsidRPr="00C3458B">
              <w:t>rain</w:t>
            </w:r>
            <w:r>
              <w:t>ing</w:t>
            </w:r>
            <w:r w:rsidR="00FA7D7D" w:rsidRPr="00C3458B">
              <w:t xml:space="preserve"> all staff in workforce planning </w:t>
            </w:r>
            <w:r>
              <w:t xml:space="preserve">and recruitment roles in using </w:t>
            </w:r>
            <w:r w:rsidR="00847CB4">
              <w:t>S</w:t>
            </w:r>
            <w:r w:rsidR="00FA7D7D" w:rsidRPr="00C3458B">
              <w:t xml:space="preserve">pecial </w:t>
            </w:r>
            <w:r w:rsidR="00847CB4">
              <w:t>M</w:t>
            </w:r>
            <w:r w:rsidR="00FA7D7D" w:rsidRPr="00C3458B">
              <w:t>easures</w:t>
            </w:r>
            <w:r w:rsidR="00847CB4">
              <w:t xml:space="preserve"> (Indigenous) provisions</w:t>
            </w:r>
            <w:r>
              <w:t xml:space="preserve"> </w:t>
            </w:r>
            <w:r w:rsidR="00974676">
              <w:t>for recruitment</w:t>
            </w:r>
          </w:p>
          <w:p w14:paraId="12D5C30D" w14:textId="557BBD86" w:rsidR="00FA7D7D" w:rsidRPr="00CF0FDB" w:rsidRDefault="00974676" w:rsidP="00AF34A6">
            <w:pPr>
              <w:pStyle w:val="ListParagraph"/>
              <w:numPr>
                <w:ilvl w:val="0"/>
                <w:numId w:val="27"/>
              </w:numPr>
              <w:rPr>
                <w:rFonts w:eastAsiaTheme="minorEastAsia"/>
                <w:sz w:val="24"/>
                <w:szCs w:val="24"/>
              </w:rPr>
            </w:pPr>
            <w:r>
              <w:t>ensuring</w:t>
            </w:r>
            <w:r w:rsidR="00FA7D7D" w:rsidRPr="00C3458B">
              <w:t xml:space="preserve"> staff on recruitment selection panels have completed our </w:t>
            </w:r>
            <w:r w:rsidR="00847CB4">
              <w:t xml:space="preserve">Indigenous </w:t>
            </w:r>
            <w:r w:rsidR="00FA7D7D" w:rsidRPr="00C3458B">
              <w:t>Cultural Awarene</w:t>
            </w:r>
            <w:r>
              <w:t>ss Training</w:t>
            </w:r>
          </w:p>
          <w:p w14:paraId="4DF9A88A" w14:textId="1509A559" w:rsidR="00CF0FDB" w:rsidRPr="00C3458B" w:rsidRDefault="00CF0FDB" w:rsidP="00AF34A6">
            <w:pPr>
              <w:pStyle w:val="ListParagraph"/>
              <w:numPr>
                <w:ilvl w:val="0"/>
                <w:numId w:val="27"/>
              </w:numPr>
              <w:rPr>
                <w:rFonts w:eastAsiaTheme="minorEastAsia"/>
                <w:sz w:val="24"/>
                <w:szCs w:val="24"/>
              </w:rPr>
            </w:pPr>
            <w:r>
              <w:t>d</w:t>
            </w:r>
            <w:r w:rsidRPr="00317FD5">
              <w:t>evelop</w:t>
            </w:r>
            <w:r>
              <w:t>ing</w:t>
            </w:r>
            <w:r w:rsidRPr="00317FD5">
              <w:t xml:space="preserve"> a document </w:t>
            </w:r>
            <w:r>
              <w:t xml:space="preserve">looking at </w:t>
            </w:r>
            <w:r w:rsidRPr="00317FD5">
              <w:t>what we have learned about using Special Measures (Indigenous) provisions when recruiting</w:t>
            </w:r>
          </w:p>
          <w:p w14:paraId="786F86BE" w14:textId="11040C7B" w:rsidR="00C3458B" w:rsidRDefault="00974676" w:rsidP="00AF34A6">
            <w:pPr>
              <w:pStyle w:val="ListParagraph"/>
              <w:numPr>
                <w:ilvl w:val="0"/>
                <w:numId w:val="27"/>
              </w:numPr>
              <w:rPr>
                <w:rFonts w:eastAsiaTheme="minorEastAsia"/>
                <w:sz w:val="24"/>
                <w:szCs w:val="24"/>
              </w:rPr>
            </w:pPr>
            <w:r>
              <w:t>continuing</w:t>
            </w:r>
            <w:r w:rsidR="00FA7D7D" w:rsidRPr="00C3458B">
              <w:t xml:space="preserve"> to develop strategies and processes to reduce barriers for Aboriginal and Torres Strait Islander peoples applyi</w:t>
            </w:r>
            <w:r>
              <w:t>ng for work with the department</w:t>
            </w:r>
            <w:r w:rsidR="00FA7D7D" w:rsidRPr="00C3458B">
              <w:t xml:space="preserve"> </w:t>
            </w:r>
          </w:p>
          <w:p w14:paraId="354D8E63" w14:textId="43AD4FE6" w:rsidR="00FA7D7D" w:rsidRPr="00C3458B" w:rsidRDefault="00317FD5" w:rsidP="00AF34A6">
            <w:pPr>
              <w:pStyle w:val="ListParagraph"/>
              <w:numPr>
                <w:ilvl w:val="0"/>
                <w:numId w:val="27"/>
              </w:numPr>
              <w:rPr>
                <w:rFonts w:eastAsiaTheme="minorEastAsia"/>
                <w:sz w:val="24"/>
                <w:szCs w:val="24"/>
              </w:rPr>
            </w:pPr>
            <w:r>
              <w:t>s</w:t>
            </w:r>
            <w:r w:rsidR="00FA7D7D" w:rsidRPr="00C3458B">
              <w:t>upport</w:t>
            </w:r>
            <w:r w:rsidR="00974676">
              <w:t>ing</w:t>
            </w:r>
            <w:r w:rsidR="00FA7D7D" w:rsidRPr="00C3458B">
              <w:t xml:space="preserve"> our target to recruit a minimum of 100 Aboriginal and Torres Strait Islander entry-level employees per year, including apprentices (subject to agreement with the Austra</w:t>
            </w:r>
            <w:r w:rsidR="00974676">
              <w:t>lian Public Service Commission)</w:t>
            </w:r>
          </w:p>
          <w:p w14:paraId="4DFD88B3" w14:textId="4CF5F741" w:rsidR="00AF34A6" w:rsidRPr="00CF0FDB" w:rsidRDefault="00974676" w:rsidP="00CF0FDB">
            <w:pPr>
              <w:pStyle w:val="ListParagraph"/>
              <w:numPr>
                <w:ilvl w:val="0"/>
                <w:numId w:val="27"/>
              </w:numPr>
              <w:rPr>
                <w:rFonts w:eastAsiaTheme="minorEastAsia"/>
                <w:sz w:val="24"/>
                <w:szCs w:val="24"/>
              </w:rPr>
            </w:pPr>
            <w:proofErr w:type="gramStart"/>
            <w:r>
              <w:t>d</w:t>
            </w:r>
            <w:r w:rsidR="00FA7D7D" w:rsidRPr="00C3458B">
              <w:t>evelop</w:t>
            </w:r>
            <w:r>
              <w:t>ing</w:t>
            </w:r>
            <w:proofErr w:type="gramEnd"/>
            <w:r w:rsidR="00FA7D7D" w:rsidRPr="00C3458B">
              <w:t xml:space="preserve"> a document on what a ‘culturally safe workplace’ looks like</w:t>
            </w:r>
            <w:r>
              <w:t>.</w:t>
            </w:r>
          </w:p>
        </w:tc>
      </w:tr>
      <w:tr w:rsidR="00C140B9" w14:paraId="63D94EEB" w14:textId="77777777" w:rsidTr="00BA1408">
        <w:tc>
          <w:tcPr>
            <w:tcW w:w="2660" w:type="dxa"/>
          </w:tcPr>
          <w:p w14:paraId="18F71127" w14:textId="2F850B72" w:rsidR="00C140B9" w:rsidRPr="00B82BF0" w:rsidRDefault="00C140B9" w:rsidP="005E6283">
            <w:pPr>
              <w:spacing w:before="120" w:after="120"/>
              <w:rPr>
                <w:rStyle w:val="Strong"/>
              </w:rPr>
            </w:pPr>
            <w:r w:rsidRPr="00B82BF0">
              <w:rPr>
                <w:rStyle w:val="Strong"/>
              </w:rPr>
              <w:t>When we will do this:</w:t>
            </w:r>
          </w:p>
        </w:tc>
        <w:tc>
          <w:tcPr>
            <w:tcW w:w="6379" w:type="dxa"/>
          </w:tcPr>
          <w:p w14:paraId="41C4467F" w14:textId="77777777" w:rsidR="00C140B9" w:rsidRDefault="00C140B9" w:rsidP="00C140B9">
            <w:r>
              <w:t>We will report on the s</w:t>
            </w:r>
            <w:r w:rsidRPr="00EB273E">
              <w:t xml:space="preserve">tatistics </w:t>
            </w:r>
            <w:r>
              <w:t xml:space="preserve">for staff numbers and recruitment processes as at </w:t>
            </w:r>
            <w:r w:rsidRPr="00EB273E">
              <w:t>30 June each year</w:t>
            </w:r>
            <w:r>
              <w:t xml:space="preserve"> in the department’s Annual Report.</w:t>
            </w:r>
          </w:p>
          <w:p w14:paraId="21D144F7" w14:textId="77777777" w:rsidR="00C140B9" w:rsidRDefault="00C140B9" w:rsidP="00C140B9">
            <w:r>
              <w:t>We will make our document on the use of Special Measures provisions available by December 2015.</w:t>
            </w:r>
          </w:p>
          <w:p w14:paraId="744F6E80" w14:textId="77777777" w:rsidR="00C140B9" w:rsidRDefault="00C140B9" w:rsidP="00C140B9">
            <w:r>
              <w:t>We will make our document on culturally safe workplaces available by December 2016.</w:t>
            </w:r>
          </w:p>
          <w:p w14:paraId="5959C4A2" w14:textId="797EEEC5" w:rsidR="00C140B9" w:rsidRDefault="00C140B9" w:rsidP="00C140B9">
            <w:r>
              <w:t>We will hold our information session and training sessions on recruitment by December 2016</w:t>
            </w:r>
            <w:r w:rsidR="00E04264">
              <w:t>, and report on outcomes achieved</w:t>
            </w:r>
            <w:r>
              <w:t>.</w:t>
            </w:r>
          </w:p>
        </w:tc>
      </w:tr>
      <w:tr w:rsidR="00C140B9" w14:paraId="24C99738" w14:textId="77777777" w:rsidTr="00BA1408">
        <w:tc>
          <w:tcPr>
            <w:tcW w:w="2660" w:type="dxa"/>
          </w:tcPr>
          <w:p w14:paraId="26122C34" w14:textId="1A5B4A7A" w:rsidR="00C140B9" w:rsidRPr="00C140B9" w:rsidRDefault="00C140B9" w:rsidP="005E6283">
            <w:pPr>
              <w:spacing w:before="120" w:after="120"/>
              <w:rPr>
                <w:rStyle w:val="Strong"/>
                <w:b w:val="0"/>
              </w:rPr>
            </w:pPr>
            <w:r w:rsidRPr="00B82BF0">
              <w:rPr>
                <w:rStyle w:val="Strong"/>
              </w:rPr>
              <w:t>Who is responsible:</w:t>
            </w:r>
          </w:p>
        </w:tc>
        <w:tc>
          <w:tcPr>
            <w:tcW w:w="6379" w:type="dxa"/>
          </w:tcPr>
          <w:p w14:paraId="2236A0F5" w14:textId="35B41884" w:rsidR="00C140B9" w:rsidRDefault="00C140B9" w:rsidP="00C140B9">
            <w:r w:rsidRPr="00EB273E">
              <w:t>General Manager People Capability</w:t>
            </w:r>
          </w:p>
        </w:tc>
      </w:tr>
    </w:tbl>
    <w:p w14:paraId="5DBCBE98" w14:textId="159AE8BD" w:rsidR="00974676" w:rsidRPr="00C06972" w:rsidRDefault="00974676" w:rsidP="00B430A3">
      <w:pPr>
        <w:pStyle w:val="Heading4"/>
      </w:pPr>
      <w:r>
        <w:t>Share our knowledge about recruiting Aboriginal and Torres Strait Islander staff</w:t>
      </w:r>
    </w:p>
    <w:tbl>
      <w:tblPr>
        <w:tblStyle w:val="TableGrid"/>
        <w:tblW w:w="8897" w:type="dxa"/>
        <w:tblLook w:val="04A0" w:firstRow="1" w:lastRow="0" w:firstColumn="1" w:lastColumn="0" w:noHBand="0" w:noVBand="1"/>
        <w:tblDescription w:val="Share our knowledge about recruiting Aboriginal and Torres Strait Islander staff"/>
      </w:tblPr>
      <w:tblGrid>
        <w:gridCol w:w="2660"/>
        <w:gridCol w:w="6237"/>
      </w:tblGrid>
      <w:tr w:rsidR="00974676" w14:paraId="3A51C4D0" w14:textId="77777777" w:rsidTr="00BA1408">
        <w:tc>
          <w:tcPr>
            <w:tcW w:w="2660" w:type="dxa"/>
          </w:tcPr>
          <w:p w14:paraId="743E1D8A" w14:textId="26B776E0" w:rsidR="00974676" w:rsidRPr="00BA1408" w:rsidRDefault="00974676" w:rsidP="00BA1408">
            <w:pPr>
              <w:spacing w:before="120" w:after="120"/>
              <w:rPr>
                <w:b/>
                <w:bCs/>
              </w:rPr>
            </w:pPr>
            <w:r w:rsidRPr="00B82BF0">
              <w:rPr>
                <w:rStyle w:val="Strong"/>
              </w:rPr>
              <w:t>What w</w:t>
            </w:r>
            <w:r w:rsidR="00BA1408">
              <w:rPr>
                <w:rStyle w:val="Strong"/>
              </w:rPr>
              <w:t>e want to do:</w:t>
            </w:r>
          </w:p>
        </w:tc>
        <w:tc>
          <w:tcPr>
            <w:tcW w:w="6237" w:type="dxa"/>
          </w:tcPr>
          <w:p w14:paraId="0E003DDB" w14:textId="1165798E" w:rsidR="00974676" w:rsidRDefault="00317FD5" w:rsidP="00317FD5">
            <w:r>
              <w:t xml:space="preserve">Share our knowledge about recruiting and retaining </w:t>
            </w:r>
            <w:r w:rsidR="00974676">
              <w:t xml:space="preserve">Aboriginal and Torres Strait Islander staff </w:t>
            </w:r>
            <w:r>
              <w:t>with other government departments and agencies</w:t>
            </w:r>
            <w:r w:rsidR="00974676">
              <w:t>.</w:t>
            </w:r>
          </w:p>
        </w:tc>
      </w:tr>
      <w:tr w:rsidR="00974676" w14:paraId="046BDBA3" w14:textId="77777777" w:rsidTr="00BA1408">
        <w:tc>
          <w:tcPr>
            <w:tcW w:w="2660" w:type="dxa"/>
          </w:tcPr>
          <w:p w14:paraId="66C795B3" w14:textId="3D9B8B35" w:rsidR="00974676" w:rsidRPr="00BA1408" w:rsidRDefault="00BA1408" w:rsidP="00BA1408">
            <w:pPr>
              <w:spacing w:before="120" w:after="120"/>
              <w:rPr>
                <w:b/>
                <w:bCs/>
              </w:rPr>
            </w:pPr>
            <w:r>
              <w:rPr>
                <w:rStyle w:val="Strong"/>
              </w:rPr>
              <w:t>How we will do this:</w:t>
            </w:r>
          </w:p>
        </w:tc>
        <w:tc>
          <w:tcPr>
            <w:tcW w:w="6237" w:type="dxa"/>
          </w:tcPr>
          <w:p w14:paraId="347CF79D" w14:textId="65A7D2AF" w:rsidR="00317FD5" w:rsidRDefault="00317FD5" w:rsidP="00317FD5">
            <w:pPr>
              <w:rPr>
                <w:rFonts w:eastAsiaTheme="minorEastAsia"/>
                <w:sz w:val="24"/>
                <w:szCs w:val="24"/>
              </w:rPr>
            </w:pPr>
            <w:r>
              <w:t>H</w:t>
            </w:r>
            <w:r w:rsidR="00974676" w:rsidRPr="00317FD5">
              <w:t xml:space="preserve">ost an information session </w:t>
            </w:r>
            <w:r w:rsidR="000C3CB9">
              <w:t xml:space="preserve">each year </w:t>
            </w:r>
            <w:r w:rsidR="00974676" w:rsidRPr="00317FD5">
              <w:t xml:space="preserve">for other government agencies to help them in recruiting and retaining Aboriginal and Torres Strait Islander </w:t>
            </w:r>
            <w:r>
              <w:t>staff</w:t>
            </w:r>
            <w:r w:rsidR="00974676" w:rsidRPr="00317FD5">
              <w:t>.</w:t>
            </w:r>
          </w:p>
          <w:p w14:paraId="78077744" w14:textId="7F6482C4" w:rsidR="00974676" w:rsidRPr="00974676" w:rsidRDefault="00317FD5" w:rsidP="00317FD5">
            <w:pPr>
              <w:rPr>
                <w:rFonts w:eastAsiaTheme="minorEastAsia"/>
                <w:sz w:val="24"/>
                <w:szCs w:val="24"/>
              </w:rPr>
            </w:pPr>
            <w:r>
              <w:t xml:space="preserve">Share our </w:t>
            </w:r>
            <w:r w:rsidR="00974676" w:rsidRPr="00317FD5">
              <w:t xml:space="preserve">document </w:t>
            </w:r>
            <w:r>
              <w:t xml:space="preserve">looking at </w:t>
            </w:r>
            <w:r w:rsidR="00974676" w:rsidRPr="00317FD5">
              <w:t xml:space="preserve">what we have learned about using Special Measures (Indigenous) provisions when recruiting with other government departments. </w:t>
            </w:r>
          </w:p>
          <w:p w14:paraId="75593ED4" w14:textId="77777777" w:rsidR="00317FD5" w:rsidRDefault="00974676" w:rsidP="00317FD5">
            <w:pPr>
              <w:rPr>
                <w:rFonts w:eastAsiaTheme="minorEastAsia"/>
                <w:sz w:val="24"/>
                <w:szCs w:val="24"/>
              </w:rPr>
            </w:pPr>
            <w:r w:rsidRPr="00317FD5">
              <w:t xml:space="preserve">Invite staff from smaller government agencies to take part in </w:t>
            </w:r>
            <w:r w:rsidR="00317FD5">
              <w:t>our</w:t>
            </w:r>
            <w:r w:rsidRPr="00317FD5">
              <w:t xml:space="preserve"> training sessions</w:t>
            </w:r>
            <w:r w:rsidR="00317FD5">
              <w:t xml:space="preserve"> on using Special Measures (Indigenous) provisions when recruiting.</w:t>
            </w:r>
          </w:p>
          <w:p w14:paraId="1DD16066" w14:textId="743AAB8D" w:rsidR="00974676" w:rsidRPr="00317FD5" w:rsidRDefault="00974676" w:rsidP="00974676">
            <w:pPr>
              <w:rPr>
                <w:rFonts w:eastAsiaTheme="minorEastAsia"/>
                <w:sz w:val="24"/>
                <w:szCs w:val="24"/>
              </w:rPr>
            </w:pPr>
            <w:r w:rsidRPr="00317FD5">
              <w:t xml:space="preserve">Continue to share </w:t>
            </w:r>
            <w:r w:rsidR="00317FD5">
              <w:t>our</w:t>
            </w:r>
            <w:r w:rsidRPr="00317FD5">
              <w:t xml:space="preserve"> documents </w:t>
            </w:r>
            <w:r w:rsidR="00317FD5">
              <w:t xml:space="preserve">on reducing </w:t>
            </w:r>
            <w:r w:rsidR="00317FD5" w:rsidRPr="00C3458B">
              <w:t>barriers for Aboriginal and Torres Strait Islander peoples applyi</w:t>
            </w:r>
            <w:r w:rsidR="00317FD5">
              <w:t xml:space="preserve">ng for work with the government </w:t>
            </w:r>
            <w:r w:rsidRPr="00317FD5">
              <w:t>with other government departments.</w:t>
            </w:r>
          </w:p>
        </w:tc>
      </w:tr>
      <w:tr w:rsidR="00974676" w14:paraId="6B390FAC" w14:textId="77777777" w:rsidTr="00BA1408">
        <w:tc>
          <w:tcPr>
            <w:tcW w:w="2660" w:type="dxa"/>
          </w:tcPr>
          <w:p w14:paraId="38D5A0A1" w14:textId="77777777" w:rsidR="00974676" w:rsidRDefault="00974676" w:rsidP="00974676">
            <w:r w:rsidRPr="00B82BF0">
              <w:rPr>
                <w:rStyle w:val="Strong"/>
              </w:rPr>
              <w:t>When we will do this:</w:t>
            </w:r>
          </w:p>
        </w:tc>
        <w:tc>
          <w:tcPr>
            <w:tcW w:w="6237" w:type="dxa"/>
          </w:tcPr>
          <w:p w14:paraId="2D1707D3" w14:textId="77777777" w:rsidR="00974676" w:rsidRDefault="00974676" w:rsidP="00974676">
            <w:r>
              <w:t>We will make our document on the use of Special Measures provisions available by December 2015.</w:t>
            </w:r>
          </w:p>
          <w:p w14:paraId="32CFDC09" w14:textId="24DD0950" w:rsidR="008C2607" w:rsidRDefault="00974676" w:rsidP="000C3CB9">
            <w:r>
              <w:t>We will hold our information session and training sessions o</w:t>
            </w:r>
            <w:r w:rsidR="008C2607">
              <w:t>n recruitment by December 2016, and report on outcomes.</w:t>
            </w:r>
          </w:p>
        </w:tc>
      </w:tr>
      <w:tr w:rsidR="00974676" w14:paraId="5B442D60" w14:textId="77777777" w:rsidTr="00BA1408">
        <w:tc>
          <w:tcPr>
            <w:tcW w:w="2660" w:type="dxa"/>
          </w:tcPr>
          <w:p w14:paraId="071B217D" w14:textId="77777777" w:rsidR="00974676" w:rsidRDefault="00974676" w:rsidP="00974676">
            <w:r w:rsidRPr="00B82BF0">
              <w:rPr>
                <w:rStyle w:val="Strong"/>
              </w:rPr>
              <w:t>Who is responsible:</w:t>
            </w:r>
          </w:p>
        </w:tc>
        <w:tc>
          <w:tcPr>
            <w:tcW w:w="6237" w:type="dxa"/>
          </w:tcPr>
          <w:p w14:paraId="36E07062" w14:textId="77777777" w:rsidR="00974676" w:rsidRDefault="00974676" w:rsidP="00974676">
            <w:r w:rsidRPr="00EB273E">
              <w:t xml:space="preserve">General Manager People Capability </w:t>
            </w:r>
          </w:p>
        </w:tc>
      </w:tr>
    </w:tbl>
    <w:p w14:paraId="1E92C5C9" w14:textId="77777777" w:rsidR="0005022C" w:rsidRDefault="0005022C">
      <w:pPr>
        <w:spacing w:before="0" w:after="0" w:line="240" w:lineRule="auto"/>
        <w:rPr>
          <w:rFonts w:eastAsiaTheme="majorEastAsia" w:cstheme="majorBidi"/>
          <w:b/>
          <w:bCs/>
          <w:iCs/>
          <w:color w:val="A76F3E"/>
        </w:rPr>
      </w:pPr>
      <w:r>
        <w:br w:type="page"/>
      </w:r>
    </w:p>
    <w:p w14:paraId="53A04753" w14:textId="7A68B91F" w:rsidR="002E228F" w:rsidRDefault="00513A01" w:rsidP="00B430A3">
      <w:pPr>
        <w:pStyle w:val="Heading4"/>
      </w:pPr>
      <w:r>
        <w:t>Support</w:t>
      </w:r>
      <w:r w:rsidR="002E228F">
        <w:t xml:space="preserve"> staff to achieve their </w:t>
      </w:r>
      <w:r>
        <w:t>career</w:t>
      </w:r>
      <w:r w:rsidR="002E228F">
        <w:t xml:space="preserve"> potential </w:t>
      </w:r>
    </w:p>
    <w:tbl>
      <w:tblPr>
        <w:tblStyle w:val="TableGrid"/>
        <w:tblW w:w="8897" w:type="dxa"/>
        <w:tblLook w:val="04A0" w:firstRow="1" w:lastRow="0" w:firstColumn="1" w:lastColumn="0" w:noHBand="0" w:noVBand="1"/>
        <w:tblDescription w:val="Support staff to achieve their career potential"/>
      </w:tblPr>
      <w:tblGrid>
        <w:gridCol w:w="2660"/>
        <w:gridCol w:w="6237"/>
      </w:tblGrid>
      <w:tr w:rsidR="00FA7D7D" w14:paraId="43C4E675" w14:textId="77777777" w:rsidTr="00BA1408">
        <w:tc>
          <w:tcPr>
            <w:tcW w:w="2660" w:type="dxa"/>
          </w:tcPr>
          <w:p w14:paraId="33FA8756" w14:textId="0827F467" w:rsidR="00FA7D7D" w:rsidRPr="00BA1408" w:rsidRDefault="00BA1408" w:rsidP="00BA1408">
            <w:pPr>
              <w:spacing w:before="120" w:after="120"/>
              <w:rPr>
                <w:b/>
                <w:bCs/>
              </w:rPr>
            </w:pPr>
            <w:r>
              <w:rPr>
                <w:rStyle w:val="Strong"/>
              </w:rPr>
              <w:t>What we want to do:</w:t>
            </w:r>
          </w:p>
        </w:tc>
        <w:tc>
          <w:tcPr>
            <w:tcW w:w="6237" w:type="dxa"/>
          </w:tcPr>
          <w:p w14:paraId="2D26AB3C" w14:textId="4EBBC68A" w:rsidR="00FA7D7D" w:rsidRDefault="00FA7D7D" w:rsidP="005E6283">
            <w:r>
              <w:t>Support</w:t>
            </w:r>
            <w:r w:rsidRPr="00EB273E">
              <w:t xml:space="preserve"> Aboriginal and Torres Strait Islander </w:t>
            </w:r>
            <w:r>
              <w:t>staff</w:t>
            </w:r>
            <w:r w:rsidRPr="00EB273E">
              <w:t xml:space="preserve"> to achieve their full career potential.</w:t>
            </w:r>
          </w:p>
        </w:tc>
      </w:tr>
      <w:tr w:rsidR="00FA7D7D" w14:paraId="02D7B979" w14:textId="77777777" w:rsidTr="00BA1408">
        <w:tc>
          <w:tcPr>
            <w:tcW w:w="2660" w:type="dxa"/>
          </w:tcPr>
          <w:p w14:paraId="24BA35C8" w14:textId="6959E0CE" w:rsidR="00FA7D7D" w:rsidRPr="00BA1408" w:rsidRDefault="00FA7D7D" w:rsidP="00BA1408">
            <w:pPr>
              <w:spacing w:before="120" w:after="120"/>
              <w:rPr>
                <w:b/>
                <w:bCs/>
              </w:rPr>
            </w:pPr>
            <w:r w:rsidRPr="00B82BF0">
              <w:rPr>
                <w:rStyle w:val="Strong"/>
              </w:rPr>
              <w:t>H</w:t>
            </w:r>
            <w:r w:rsidR="00BA1408">
              <w:rPr>
                <w:rStyle w:val="Strong"/>
              </w:rPr>
              <w:t>ow we will do this:</w:t>
            </w:r>
          </w:p>
        </w:tc>
        <w:tc>
          <w:tcPr>
            <w:tcW w:w="6237" w:type="dxa"/>
          </w:tcPr>
          <w:p w14:paraId="3C7274C0" w14:textId="3344F9FF" w:rsidR="00FA7D7D" w:rsidRPr="00EB273E" w:rsidRDefault="00614D85" w:rsidP="0070236C">
            <w:r>
              <w:t>Ensure at least</w:t>
            </w:r>
            <w:r w:rsidR="00FA7D7D" w:rsidRPr="00EB273E">
              <w:t xml:space="preserve"> 10 per cent of </w:t>
            </w:r>
            <w:r w:rsidR="00FA7D7D">
              <w:t>our Aboriginal and Torres Strait Islander</w:t>
            </w:r>
            <w:r w:rsidR="00FA7D7D" w:rsidRPr="00EB273E">
              <w:t xml:space="preserve"> </w:t>
            </w:r>
            <w:r w:rsidR="00FA7D7D">
              <w:t>staff</w:t>
            </w:r>
            <w:r w:rsidR="00FA7D7D" w:rsidRPr="00EB273E">
              <w:t xml:space="preserve"> </w:t>
            </w:r>
            <w:r>
              <w:t>are</w:t>
            </w:r>
            <w:r w:rsidRPr="00EB273E">
              <w:t xml:space="preserve"> </w:t>
            </w:r>
            <w:r w:rsidR="00FA7D7D" w:rsidRPr="00EB273E">
              <w:t>active mentors.</w:t>
            </w:r>
          </w:p>
          <w:p w14:paraId="0DF5C517" w14:textId="30A780F6" w:rsidR="00FA7D7D" w:rsidRPr="00EB273E" w:rsidRDefault="00FA7D7D" w:rsidP="0070236C">
            <w:r>
              <w:t>Start</w:t>
            </w:r>
            <w:r w:rsidRPr="00EB273E">
              <w:t xml:space="preserve"> a pilot </w:t>
            </w:r>
            <w:r w:rsidR="00BB065D">
              <w:t>programme</w:t>
            </w:r>
            <w:r w:rsidRPr="00EB273E">
              <w:t xml:space="preserve"> to deliver </w:t>
            </w:r>
            <w:r>
              <w:t>our Indigenous Mentoring P</w:t>
            </w:r>
            <w:r w:rsidRPr="00EB273E">
              <w:t xml:space="preserve">rogram to other </w:t>
            </w:r>
            <w:r>
              <w:t>government departments</w:t>
            </w:r>
            <w:r w:rsidRPr="00EB273E">
              <w:t>.</w:t>
            </w:r>
          </w:p>
          <w:p w14:paraId="2896C6F1" w14:textId="44B07EFC" w:rsidR="00FA7D7D" w:rsidRPr="00EB273E" w:rsidRDefault="00614D85" w:rsidP="0070236C">
            <w:r>
              <w:t>Ensure</w:t>
            </w:r>
            <w:r w:rsidRPr="00EB273E">
              <w:t xml:space="preserve"> </w:t>
            </w:r>
            <w:r w:rsidR="00FA7D7D" w:rsidRPr="00EB273E">
              <w:t>a</w:t>
            </w:r>
            <w:r w:rsidR="00FA7D7D">
              <w:t xml:space="preserve">t least </w:t>
            </w:r>
            <w:r w:rsidR="00FA7D7D" w:rsidRPr="00EB273E">
              <w:t xml:space="preserve">10 Aboriginal and Torres Strait Islander </w:t>
            </w:r>
            <w:r w:rsidR="00FA7D7D">
              <w:t>staff members</w:t>
            </w:r>
            <w:r w:rsidR="00FA7D7D" w:rsidRPr="00EB273E">
              <w:t xml:space="preserve"> </w:t>
            </w:r>
            <w:r w:rsidR="00FA7D7D">
              <w:t>take part in</w:t>
            </w:r>
            <w:r w:rsidR="00FA7D7D" w:rsidRPr="00EB273E">
              <w:t xml:space="preserve"> </w:t>
            </w:r>
            <w:r w:rsidR="00FA7D7D">
              <w:t>internal development program</w:t>
            </w:r>
            <w:r w:rsidR="00FA7D7D" w:rsidRPr="00EB273E">
              <w:t>s such as the Talent Development Programme, Ind</w:t>
            </w:r>
            <w:r w:rsidR="00FA7D7D">
              <w:t>igenous Scholarship Program and</w:t>
            </w:r>
            <w:r>
              <w:t xml:space="preserve"> </w:t>
            </w:r>
            <w:r w:rsidR="00FA7D7D">
              <w:t>on</w:t>
            </w:r>
            <w:r w:rsidR="00FA7D7D" w:rsidRPr="00EB273E">
              <w:t xml:space="preserve"> key interna</w:t>
            </w:r>
            <w:r w:rsidR="00FA7D7D">
              <w:t>l committees and working groups</w:t>
            </w:r>
            <w:r w:rsidR="00FA7D7D" w:rsidRPr="00EB273E">
              <w:t xml:space="preserve"> per year</w:t>
            </w:r>
            <w:r w:rsidR="00FA7D7D">
              <w:t>.</w:t>
            </w:r>
          </w:p>
          <w:p w14:paraId="3B5ADF3F" w14:textId="27AFB293" w:rsidR="00FA7D7D" w:rsidRPr="00EB273E" w:rsidRDefault="00FA7D7D" w:rsidP="0070236C">
            <w:r>
              <w:t>Develop an</w:t>
            </w:r>
            <w:r w:rsidR="00D81894">
              <w:t xml:space="preserve"> annual</w:t>
            </w:r>
            <w:r>
              <w:t xml:space="preserve"> internal report about the</w:t>
            </w:r>
            <w:r w:rsidRPr="00EB273E">
              <w:t xml:space="preserve"> number of Aboriginal and Torres Strait Islander staff at each level</w:t>
            </w:r>
            <w:r>
              <w:t xml:space="preserve">. </w:t>
            </w:r>
          </w:p>
          <w:p w14:paraId="352425ED" w14:textId="1568B4B5" w:rsidR="00FA7D7D" w:rsidRPr="00EB273E" w:rsidRDefault="00FA7D7D" w:rsidP="0070236C">
            <w:r>
              <w:t xml:space="preserve">Continue to support our </w:t>
            </w:r>
            <w:r w:rsidRPr="00EB273E">
              <w:t>Nation</w:t>
            </w:r>
            <w:r>
              <w:t xml:space="preserve">al Indigenous Employees Network, </w:t>
            </w:r>
            <w:r w:rsidR="00CE4D35">
              <w:t xml:space="preserve">including </w:t>
            </w:r>
            <w:r w:rsidR="00CF0FDB">
              <w:t xml:space="preserve">local networks </w:t>
            </w:r>
            <w:r w:rsidR="00CE4D35">
              <w:t>i</w:t>
            </w:r>
            <w:r w:rsidRPr="00EB273E">
              <w:t xml:space="preserve">n regional </w:t>
            </w:r>
            <w:r>
              <w:t>areas</w:t>
            </w:r>
            <w:r w:rsidRPr="00EB273E">
              <w:t xml:space="preserve">. </w:t>
            </w:r>
            <w:r>
              <w:t>Invite staff from o</w:t>
            </w:r>
            <w:r w:rsidRPr="00EB273E">
              <w:t xml:space="preserve">ther </w:t>
            </w:r>
            <w:r>
              <w:t>government</w:t>
            </w:r>
            <w:r w:rsidRPr="00EB273E">
              <w:t xml:space="preserve"> </w:t>
            </w:r>
            <w:r>
              <w:t>departments</w:t>
            </w:r>
            <w:r w:rsidRPr="00EB273E">
              <w:t xml:space="preserve"> to </w:t>
            </w:r>
            <w:r>
              <w:t>join these local networks</w:t>
            </w:r>
            <w:r w:rsidRPr="00EB273E">
              <w:t>.</w:t>
            </w:r>
          </w:p>
          <w:p w14:paraId="46CFD515" w14:textId="77777777" w:rsidR="00FA7D7D" w:rsidRDefault="00FA7D7D" w:rsidP="0070236C">
            <w:r>
              <w:t>P</w:t>
            </w:r>
            <w:r w:rsidRPr="00EB273E">
              <w:t xml:space="preserve">rovide leadership opportunities for over 100 </w:t>
            </w:r>
            <w:r>
              <w:t>Aboriginal and Torres Strait</w:t>
            </w:r>
            <w:r w:rsidRPr="00EB273E">
              <w:t xml:space="preserve"> </w:t>
            </w:r>
            <w:r>
              <w:t>Islander staff through</w:t>
            </w:r>
            <w:r w:rsidRPr="00EB273E">
              <w:t xml:space="preserve"> roles</w:t>
            </w:r>
            <w:r>
              <w:t xml:space="preserve"> as:</w:t>
            </w:r>
          </w:p>
          <w:p w14:paraId="2E2E5442" w14:textId="77777777" w:rsidR="00FA7D7D" w:rsidRDefault="00FA7D7D" w:rsidP="0070236C">
            <w:pPr>
              <w:pStyle w:val="ListParagraph"/>
              <w:numPr>
                <w:ilvl w:val="0"/>
                <w:numId w:val="19"/>
              </w:numPr>
            </w:pPr>
            <w:r>
              <w:t>mentors</w:t>
            </w:r>
          </w:p>
          <w:p w14:paraId="01A72ECD" w14:textId="77777777" w:rsidR="00CF0FDB" w:rsidRDefault="0029526A" w:rsidP="0029526A">
            <w:pPr>
              <w:pStyle w:val="ListParagraph"/>
              <w:numPr>
                <w:ilvl w:val="0"/>
                <w:numId w:val="19"/>
              </w:numPr>
            </w:pPr>
            <w:r>
              <w:t xml:space="preserve">Indigenous </w:t>
            </w:r>
            <w:r w:rsidR="00FA7D7D">
              <w:t>Cultural Awareness Facilitators</w:t>
            </w:r>
          </w:p>
          <w:p w14:paraId="2BE1A6D5" w14:textId="05BB2792" w:rsidR="00FA7D7D" w:rsidRPr="00C125E4" w:rsidRDefault="00FA7D7D" w:rsidP="0029526A">
            <w:pPr>
              <w:pStyle w:val="ListParagraph"/>
              <w:numPr>
                <w:ilvl w:val="0"/>
                <w:numId w:val="19"/>
              </w:numPr>
            </w:pPr>
            <w:proofErr w:type="gramStart"/>
            <w:r w:rsidRPr="00C125E4">
              <w:t>recruitment</w:t>
            </w:r>
            <w:proofErr w:type="gramEnd"/>
            <w:r w:rsidRPr="00C125E4">
              <w:t xml:space="preserve"> panel members</w:t>
            </w:r>
            <w:r w:rsidR="0029526A">
              <w:t xml:space="preserve"> within and external to the department</w:t>
            </w:r>
            <w:r w:rsidRPr="00C125E4">
              <w:t>.</w:t>
            </w:r>
          </w:p>
        </w:tc>
      </w:tr>
      <w:tr w:rsidR="00FA7D7D" w14:paraId="542DD8BA" w14:textId="77777777" w:rsidTr="00BA1408">
        <w:tc>
          <w:tcPr>
            <w:tcW w:w="2660" w:type="dxa"/>
          </w:tcPr>
          <w:p w14:paraId="28F2FBE6" w14:textId="77777777" w:rsidR="00FA7D7D" w:rsidRDefault="00FA7D7D" w:rsidP="005E6283">
            <w:r w:rsidRPr="00B82BF0">
              <w:rPr>
                <w:rStyle w:val="Strong"/>
              </w:rPr>
              <w:t>When we will do this:</w:t>
            </w:r>
          </w:p>
        </w:tc>
        <w:tc>
          <w:tcPr>
            <w:tcW w:w="6237" w:type="dxa"/>
          </w:tcPr>
          <w:p w14:paraId="23C27E8F" w14:textId="7AEFCB0D" w:rsidR="00513A01" w:rsidRDefault="00513A01" w:rsidP="00513A01">
            <w:r>
              <w:t>We will report on the s</w:t>
            </w:r>
            <w:r w:rsidR="00FA7D7D" w:rsidRPr="00EB273E">
              <w:t>tatistics</w:t>
            </w:r>
            <w:r>
              <w:t xml:space="preserve"> for staff mentoring, promotion and leadership opportunities</w:t>
            </w:r>
            <w:r w:rsidR="00FA7D7D" w:rsidRPr="00EB273E">
              <w:t xml:space="preserve"> </w:t>
            </w:r>
            <w:r w:rsidR="009B6E03">
              <w:t>at</w:t>
            </w:r>
            <w:r w:rsidR="00FA7D7D" w:rsidRPr="00EB273E">
              <w:t xml:space="preserve"> 30 June each year</w:t>
            </w:r>
            <w:r>
              <w:t>.</w:t>
            </w:r>
          </w:p>
          <w:p w14:paraId="15A1DEBD" w14:textId="4897DF44" w:rsidR="00513A01" w:rsidRDefault="00513A01" w:rsidP="00513A01">
            <w:r>
              <w:t>Our mentoring program pilot with other government departments will start by December 2015.</w:t>
            </w:r>
          </w:p>
          <w:p w14:paraId="0CB66F17" w14:textId="2AD95C26" w:rsidR="00FA7D7D" w:rsidRDefault="00513A01" w:rsidP="00A6433B">
            <w:r>
              <w:t>We will provide information and statistics on our staff networks</w:t>
            </w:r>
            <w:r w:rsidR="005C0E67">
              <w:t xml:space="preserve"> </w:t>
            </w:r>
            <w:r w:rsidR="00A6433B">
              <w:t>as at</w:t>
            </w:r>
            <w:r>
              <w:t xml:space="preserve"> 30 June each year.</w:t>
            </w:r>
          </w:p>
        </w:tc>
      </w:tr>
      <w:tr w:rsidR="00FA7D7D" w14:paraId="255C5A94" w14:textId="77777777" w:rsidTr="00BA1408">
        <w:tc>
          <w:tcPr>
            <w:tcW w:w="2660" w:type="dxa"/>
          </w:tcPr>
          <w:p w14:paraId="7DE0432A" w14:textId="78B46158" w:rsidR="00FA7D7D" w:rsidRDefault="00FA7D7D" w:rsidP="005E6283">
            <w:r w:rsidRPr="00B82BF0">
              <w:rPr>
                <w:rStyle w:val="Strong"/>
              </w:rPr>
              <w:t>Who is responsible:</w:t>
            </w:r>
          </w:p>
        </w:tc>
        <w:tc>
          <w:tcPr>
            <w:tcW w:w="6237" w:type="dxa"/>
          </w:tcPr>
          <w:p w14:paraId="566ACC81" w14:textId="092BC429" w:rsidR="00FA7D7D" w:rsidRDefault="00FA7D7D" w:rsidP="005E6283">
            <w:r w:rsidRPr="00EB273E">
              <w:t xml:space="preserve">General Manager People Capability </w:t>
            </w:r>
          </w:p>
          <w:p w14:paraId="1F7D9C2B" w14:textId="6F11034D" w:rsidR="0021684E" w:rsidRDefault="0021684E" w:rsidP="005E6283">
            <w:r>
              <w:t>Service Zone Leaders for Indigenous Employee Networks in their Zones</w:t>
            </w:r>
          </w:p>
        </w:tc>
      </w:tr>
    </w:tbl>
    <w:p w14:paraId="3C6868F4" w14:textId="77777777" w:rsidR="0005022C" w:rsidRDefault="0005022C">
      <w:pPr>
        <w:spacing w:before="0" w:after="0" w:line="240" w:lineRule="auto"/>
        <w:rPr>
          <w:rFonts w:eastAsiaTheme="majorEastAsia" w:cstheme="majorBidi"/>
          <w:b/>
          <w:bCs/>
          <w:iCs/>
          <w:color w:val="A76F3E"/>
        </w:rPr>
      </w:pPr>
      <w:r>
        <w:br w:type="page"/>
      </w:r>
    </w:p>
    <w:p w14:paraId="24BF1FCE" w14:textId="2DCD6A01" w:rsidR="0070236C" w:rsidRDefault="00052E1C" w:rsidP="00B430A3">
      <w:pPr>
        <w:pStyle w:val="Heading4"/>
      </w:pPr>
      <w:r>
        <w:t>Support the promotion</w:t>
      </w:r>
      <w:r w:rsidR="002E228F">
        <w:t xml:space="preserve"> of Aboriginal and Torres Strait Islander </w:t>
      </w:r>
      <w:r>
        <w:t>staff</w:t>
      </w:r>
      <w:r w:rsidR="002E228F">
        <w:t xml:space="preserve"> in</w:t>
      </w:r>
      <w:r>
        <w:t>to</w:t>
      </w:r>
      <w:r w:rsidR="002E228F">
        <w:t xml:space="preserve"> senior roles</w:t>
      </w:r>
    </w:p>
    <w:tbl>
      <w:tblPr>
        <w:tblStyle w:val="TableGrid"/>
        <w:tblW w:w="8897" w:type="dxa"/>
        <w:tblLook w:val="04A0" w:firstRow="1" w:lastRow="0" w:firstColumn="1" w:lastColumn="0" w:noHBand="0" w:noVBand="1"/>
        <w:tblDescription w:val="Support the promotion of Aboriginal and Torres Strait Islander staff into senior roles."/>
      </w:tblPr>
      <w:tblGrid>
        <w:gridCol w:w="2660"/>
        <w:gridCol w:w="6237"/>
      </w:tblGrid>
      <w:tr w:rsidR="00FA7D7D" w14:paraId="2E4E1FF2" w14:textId="77777777" w:rsidTr="00BA1408">
        <w:tc>
          <w:tcPr>
            <w:tcW w:w="2660" w:type="dxa"/>
          </w:tcPr>
          <w:p w14:paraId="024D04CA" w14:textId="21D17C5D" w:rsidR="00FA7D7D" w:rsidRPr="00BA1408" w:rsidRDefault="00FA7D7D" w:rsidP="00BA1408">
            <w:pPr>
              <w:spacing w:before="120" w:after="120"/>
              <w:rPr>
                <w:b/>
                <w:bCs/>
              </w:rPr>
            </w:pPr>
            <w:r w:rsidRPr="00B82BF0">
              <w:rPr>
                <w:rStyle w:val="Strong"/>
              </w:rPr>
              <w:t>What we wan</w:t>
            </w:r>
            <w:r w:rsidR="00BA1408">
              <w:rPr>
                <w:rStyle w:val="Strong"/>
              </w:rPr>
              <w:t>t to do:</w:t>
            </w:r>
          </w:p>
        </w:tc>
        <w:tc>
          <w:tcPr>
            <w:tcW w:w="6237" w:type="dxa"/>
          </w:tcPr>
          <w:p w14:paraId="5FBD5A20" w14:textId="11EE8E2D" w:rsidR="00FA7D7D" w:rsidRDefault="00FA7D7D" w:rsidP="005E6283">
            <w:r w:rsidRPr="00EB273E">
              <w:t xml:space="preserve">Support Aboriginal and Torres Strait Islander staff </w:t>
            </w:r>
            <w:r>
              <w:t>to move into</w:t>
            </w:r>
            <w:r w:rsidRPr="00EB273E">
              <w:t xml:space="preserve"> senior </w:t>
            </w:r>
            <w:r>
              <w:t>roles</w:t>
            </w:r>
            <w:r w:rsidRPr="00EB273E">
              <w:t>.</w:t>
            </w:r>
          </w:p>
        </w:tc>
      </w:tr>
      <w:tr w:rsidR="00FA7D7D" w14:paraId="4C2D44D6" w14:textId="77777777" w:rsidTr="00BA1408">
        <w:tc>
          <w:tcPr>
            <w:tcW w:w="2660" w:type="dxa"/>
          </w:tcPr>
          <w:p w14:paraId="6FA55C7D" w14:textId="06F84171" w:rsidR="00FA7D7D" w:rsidRPr="00BA1408" w:rsidRDefault="00BA1408" w:rsidP="00BA1408">
            <w:pPr>
              <w:spacing w:before="120" w:after="120"/>
              <w:rPr>
                <w:b/>
                <w:bCs/>
              </w:rPr>
            </w:pPr>
            <w:r>
              <w:rPr>
                <w:rStyle w:val="Strong"/>
              </w:rPr>
              <w:t>How we will do this:</w:t>
            </w:r>
          </w:p>
        </w:tc>
        <w:tc>
          <w:tcPr>
            <w:tcW w:w="6237" w:type="dxa"/>
          </w:tcPr>
          <w:p w14:paraId="7609934D" w14:textId="77777777" w:rsidR="00FA7D7D" w:rsidRPr="0021684E" w:rsidRDefault="00FA7D7D" w:rsidP="00CF0FDB">
            <w:pPr>
              <w:rPr>
                <w:rFonts w:eastAsiaTheme="minorEastAsia"/>
                <w:sz w:val="24"/>
                <w:szCs w:val="24"/>
              </w:rPr>
            </w:pPr>
            <w:r w:rsidRPr="0021684E">
              <w:t>Support Aboriginal and Torres Strait Islander staff to take part in the Public Sector Management Programme.</w:t>
            </w:r>
          </w:p>
          <w:p w14:paraId="6864E2DD" w14:textId="77777777" w:rsidR="00FA7D7D" w:rsidRPr="0021684E" w:rsidRDefault="00FA7D7D" w:rsidP="00CF0FDB">
            <w:pPr>
              <w:rPr>
                <w:rFonts w:eastAsiaTheme="minorEastAsia"/>
                <w:sz w:val="24"/>
                <w:szCs w:val="24"/>
              </w:rPr>
            </w:pPr>
            <w:r w:rsidRPr="0021684E">
              <w:t>Support Aboriginal and Torres Strait Islander senior executives to take part in leadership and talent development opportunities.</w:t>
            </w:r>
          </w:p>
          <w:p w14:paraId="016015BA" w14:textId="11C2AA1C" w:rsidR="00FA7D7D" w:rsidRPr="0021684E" w:rsidRDefault="00CF0FDB" w:rsidP="00CF0FDB">
            <w:pPr>
              <w:rPr>
                <w:rFonts w:eastAsiaTheme="minorEastAsia"/>
                <w:sz w:val="24"/>
                <w:szCs w:val="24"/>
              </w:rPr>
            </w:pPr>
            <w:r>
              <w:t>Ensure 5</w:t>
            </w:r>
            <w:r w:rsidR="00C27D8A">
              <w:t xml:space="preserve"> </w:t>
            </w:r>
            <w:r>
              <w:t xml:space="preserve">per cent of all participants in our </w:t>
            </w:r>
            <w:r w:rsidR="00C27D8A" w:rsidRPr="0021684E">
              <w:t xml:space="preserve">Future Leaders Today Programme </w:t>
            </w:r>
            <w:r>
              <w:t>are</w:t>
            </w:r>
            <w:r w:rsidR="00C27D8A" w:rsidRPr="0021684E">
              <w:t xml:space="preserve"> </w:t>
            </w:r>
            <w:r w:rsidR="00FA7D7D" w:rsidRPr="0021684E">
              <w:t>Aboriginal a</w:t>
            </w:r>
            <w:r>
              <w:t>nd Torres Strait Islander staff</w:t>
            </w:r>
            <w:r w:rsidR="00FA7D7D" w:rsidRPr="0021684E">
              <w:t>.</w:t>
            </w:r>
          </w:p>
          <w:p w14:paraId="31F24AA3" w14:textId="14A825B7" w:rsidR="00FA7D7D" w:rsidRPr="0021684E" w:rsidRDefault="00B26243" w:rsidP="00CF0FDB">
            <w:pPr>
              <w:rPr>
                <w:rFonts w:eastAsiaTheme="minorEastAsia"/>
                <w:sz w:val="24"/>
                <w:szCs w:val="24"/>
              </w:rPr>
            </w:pPr>
            <w:r>
              <w:t>Support a</w:t>
            </w:r>
            <w:r w:rsidR="00FA7D7D" w:rsidRPr="00B26243">
              <w:t>t least 10 Aboriginal and Torres Strait Islander staff to attend an external leadership program</w:t>
            </w:r>
            <w:r w:rsidR="006037B0">
              <w:t>me</w:t>
            </w:r>
            <w:r w:rsidR="00FA7D7D" w:rsidRPr="0021684E">
              <w:t xml:space="preserve"> annually such as Social Leadership Australia, Indigenous Youth Parliament and Australian Indigenous Leadership Centre.</w:t>
            </w:r>
          </w:p>
        </w:tc>
      </w:tr>
      <w:tr w:rsidR="00FA7D7D" w14:paraId="4E408516" w14:textId="77777777" w:rsidTr="00BA1408">
        <w:tc>
          <w:tcPr>
            <w:tcW w:w="2660" w:type="dxa"/>
          </w:tcPr>
          <w:p w14:paraId="7FB6B2AF" w14:textId="77777777" w:rsidR="00FA7D7D" w:rsidRDefault="00FA7D7D" w:rsidP="005E6283">
            <w:r w:rsidRPr="00B82BF0">
              <w:rPr>
                <w:rStyle w:val="Strong"/>
              </w:rPr>
              <w:t>When we will do this:</w:t>
            </w:r>
          </w:p>
        </w:tc>
        <w:tc>
          <w:tcPr>
            <w:tcW w:w="6237" w:type="dxa"/>
          </w:tcPr>
          <w:p w14:paraId="1EF1E7D3" w14:textId="6FB0E18A" w:rsidR="00FA7D7D" w:rsidRDefault="00052E1C" w:rsidP="00A6433B">
            <w:r>
              <w:t>We will report on the s</w:t>
            </w:r>
            <w:r w:rsidR="00FA7D7D">
              <w:t xml:space="preserve">tatistics </w:t>
            </w:r>
            <w:r>
              <w:t xml:space="preserve">for opportunities and leadership support </w:t>
            </w:r>
            <w:r w:rsidR="00A6433B">
              <w:t>as at</w:t>
            </w:r>
            <w:r w:rsidR="006037B0">
              <w:t xml:space="preserve"> </w:t>
            </w:r>
            <w:r w:rsidR="00FA7D7D">
              <w:t>30 June each year</w:t>
            </w:r>
            <w:r>
              <w:t>.</w:t>
            </w:r>
          </w:p>
        </w:tc>
      </w:tr>
      <w:tr w:rsidR="00FA7D7D" w14:paraId="63ADC1ED" w14:textId="77777777" w:rsidTr="00BA1408">
        <w:tc>
          <w:tcPr>
            <w:tcW w:w="2660" w:type="dxa"/>
          </w:tcPr>
          <w:p w14:paraId="1C3E7B54" w14:textId="77777777" w:rsidR="00FA7D7D" w:rsidRDefault="00FA7D7D" w:rsidP="005E6283">
            <w:r w:rsidRPr="00B82BF0">
              <w:rPr>
                <w:rStyle w:val="Strong"/>
              </w:rPr>
              <w:t>Who is responsible:</w:t>
            </w:r>
          </w:p>
        </w:tc>
        <w:tc>
          <w:tcPr>
            <w:tcW w:w="6237" w:type="dxa"/>
          </w:tcPr>
          <w:p w14:paraId="240E134B" w14:textId="15279CA2" w:rsidR="00FA7D7D" w:rsidRDefault="00FA7D7D" w:rsidP="00B64AD4">
            <w:r w:rsidRPr="00EB273E">
              <w:t xml:space="preserve">General Manager People Capability </w:t>
            </w:r>
          </w:p>
        </w:tc>
      </w:tr>
    </w:tbl>
    <w:p w14:paraId="23E8711D" w14:textId="77777777" w:rsidR="00BA1408" w:rsidRDefault="00BA1408" w:rsidP="00B430A3">
      <w:pPr>
        <w:pStyle w:val="Heading3"/>
      </w:pPr>
      <w:bookmarkStart w:id="72" w:name="_Toc291314670"/>
      <w:r>
        <w:t>Internal reporting</w:t>
      </w:r>
    </w:p>
    <w:p w14:paraId="32BF9998" w14:textId="24E3472E" w:rsidR="00052E1C" w:rsidRPr="00052E1C" w:rsidRDefault="00BA1408" w:rsidP="00BA1408">
      <w:pPr>
        <w:pStyle w:val="Heading4"/>
      </w:pPr>
      <w:r>
        <w:t>T</w:t>
      </w:r>
      <w:r w:rsidR="00672875">
        <w:t>racking our progress</w:t>
      </w:r>
      <w:bookmarkEnd w:id="72"/>
    </w:p>
    <w:tbl>
      <w:tblPr>
        <w:tblStyle w:val="TableGrid"/>
        <w:tblW w:w="8931" w:type="dxa"/>
        <w:tblInd w:w="-34" w:type="dxa"/>
        <w:tblLook w:val="04A0" w:firstRow="1" w:lastRow="0" w:firstColumn="1" w:lastColumn="0" w:noHBand="0" w:noVBand="1"/>
        <w:tblDescription w:val="Internal reporting"/>
      </w:tblPr>
      <w:tblGrid>
        <w:gridCol w:w="2694"/>
        <w:gridCol w:w="6237"/>
      </w:tblGrid>
      <w:tr w:rsidR="00FA7D7D" w14:paraId="1F9F295A" w14:textId="77777777" w:rsidTr="00BA1408">
        <w:tc>
          <w:tcPr>
            <w:tcW w:w="2694" w:type="dxa"/>
          </w:tcPr>
          <w:p w14:paraId="4B04E033" w14:textId="07B4CC39" w:rsidR="00FA7D7D" w:rsidRPr="00FA7D7D" w:rsidRDefault="00FA7D7D" w:rsidP="00FA7D7D">
            <w:pPr>
              <w:spacing w:before="120" w:after="120"/>
              <w:rPr>
                <w:b/>
                <w:bCs/>
              </w:rPr>
            </w:pPr>
            <w:r>
              <w:rPr>
                <w:rStyle w:val="Strong"/>
              </w:rPr>
              <w:t>W</w:t>
            </w:r>
            <w:r w:rsidR="00BA1408">
              <w:rPr>
                <w:rStyle w:val="Strong"/>
              </w:rPr>
              <w:t>hat we want to do:</w:t>
            </w:r>
          </w:p>
        </w:tc>
        <w:tc>
          <w:tcPr>
            <w:tcW w:w="6237" w:type="dxa"/>
          </w:tcPr>
          <w:p w14:paraId="1519F380" w14:textId="56F7DD74" w:rsidR="00FA7D7D" w:rsidRDefault="00FA7D7D" w:rsidP="005E6283">
            <w:r w:rsidRPr="000D04E8">
              <w:t xml:space="preserve">Monitor </w:t>
            </w:r>
            <w:r>
              <w:t xml:space="preserve">the </w:t>
            </w:r>
            <w:r w:rsidRPr="000D04E8">
              <w:t xml:space="preserve">progress of </w:t>
            </w:r>
            <w:r>
              <w:t>our</w:t>
            </w:r>
            <w:r w:rsidRPr="000D04E8">
              <w:t xml:space="preserve"> R</w:t>
            </w:r>
            <w:r>
              <w:t xml:space="preserve">econciliation </w:t>
            </w:r>
            <w:r w:rsidRPr="000D04E8">
              <w:t>A</w:t>
            </w:r>
            <w:r>
              <w:t xml:space="preserve">ction </w:t>
            </w:r>
            <w:r w:rsidRPr="000D04E8">
              <w:t>P</w:t>
            </w:r>
            <w:r>
              <w:t>lan</w:t>
            </w:r>
            <w:r w:rsidRPr="000D04E8">
              <w:t xml:space="preserve"> 2015-17 </w:t>
            </w:r>
            <w:r>
              <w:t>and report our results.</w:t>
            </w:r>
          </w:p>
        </w:tc>
      </w:tr>
      <w:tr w:rsidR="00FA7D7D" w14:paraId="1A70F6B8" w14:textId="77777777" w:rsidTr="00BA1408">
        <w:tc>
          <w:tcPr>
            <w:tcW w:w="2694" w:type="dxa"/>
          </w:tcPr>
          <w:p w14:paraId="46F25C9E" w14:textId="789B2BBE" w:rsidR="00FA7D7D" w:rsidRPr="00BA1408" w:rsidRDefault="00BA1408" w:rsidP="00BA1408">
            <w:pPr>
              <w:spacing w:before="120" w:after="120"/>
              <w:rPr>
                <w:b/>
                <w:bCs/>
              </w:rPr>
            </w:pPr>
            <w:r>
              <w:rPr>
                <w:rStyle w:val="Strong"/>
              </w:rPr>
              <w:t>How we will do this:</w:t>
            </w:r>
          </w:p>
        </w:tc>
        <w:tc>
          <w:tcPr>
            <w:tcW w:w="6237" w:type="dxa"/>
          </w:tcPr>
          <w:p w14:paraId="48D34BEF" w14:textId="2680F943" w:rsidR="00FA7D7D" w:rsidRPr="000D04E8" w:rsidRDefault="00FA7D7D" w:rsidP="00FA7D7D">
            <w:r>
              <w:t>P</w:t>
            </w:r>
            <w:r w:rsidR="00AB1C50">
              <w:t>rovide p</w:t>
            </w:r>
            <w:r w:rsidRPr="000D04E8">
              <w:t xml:space="preserve">rogress reports </w:t>
            </w:r>
            <w:r>
              <w:t>to our Executive Committee twice a year.</w:t>
            </w:r>
          </w:p>
          <w:p w14:paraId="34FAD115" w14:textId="10E23C12" w:rsidR="00FA7D7D" w:rsidRDefault="00AB1C50" w:rsidP="00C40743">
            <w:r>
              <w:t>Include p</w:t>
            </w:r>
            <w:r w:rsidR="00FA7D7D">
              <w:t xml:space="preserve">rogress </w:t>
            </w:r>
            <w:r w:rsidR="00FA7D7D" w:rsidRPr="000D04E8">
              <w:t>in the department’s Annual Report.</w:t>
            </w:r>
          </w:p>
          <w:p w14:paraId="3E1C0A9E" w14:textId="5D0F0139" w:rsidR="00CE4D35" w:rsidRPr="00804F28" w:rsidRDefault="00CE4D35" w:rsidP="00391401">
            <w:r>
              <w:t>Participate</w:t>
            </w:r>
            <w:r w:rsidRPr="00804F28">
              <w:t xml:space="preserve"> in </w:t>
            </w:r>
            <w:r>
              <w:t>Reconciliation Australia</w:t>
            </w:r>
            <w:r w:rsidR="00391401">
              <w:t>’s</w:t>
            </w:r>
            <w:r>
              <w:t xml:space="preserve"> </w:t>
            </w:r>
            <w:r w:rsidRPr="00804F28">
              <w:t>R</w:t>
            </w:r>
            <w:r w:rsidR="00391401">
              <w:t xml:space="preserve">econciliation </w:t>
            </w:r>
            <w:r w:rsidRPr="00804F28">
              <w:t>A</w:t>
            </w:r>
            <w:r w:rsidR="00391401">
              <w:t xml:space="preserve">ction </w:t>
            </w:r>
            <w:r w:rsidRPr="00804F28">
              <w:t>P</w:t>
            </w:r>
            <w:r w:rsidR="00391401">
              <w:t>lan Barometer</w:t>
            </w:r>
            <w:r w:rsidR="00D81894">
              <w:t xml:space="preserve"> on a biennial basis</w:t>
            </w:r>
            <w:r w:rsidR="00391401">
              <w:t>.</w:t>
            </w:r>
            <w:r w:rsidRPr="00804F28">
              <w:t xml:space="preserve"> </w:t>
            </w:r>
          </w:p>
          <w:p w14:paraId="0DF21088" w14:textId="23C918A7" w:rsidR="00201B76" w:rsidRPr="00391401" w:rsidRDefault="00CE4D35" w:rsidP="00AB1C50">
            <w:pPr>
              <w:rPr>
                <w:rFonts w:ascii="Times New Roman" w:hAnsi="Times New Roman" w:cs="Times New Roman"/>
                <w:sz w:val="24"/>
                <w:szCs w:val="24"/>
                <w:lang w:eastAsia="en-AU"/>
              </w:rPr>
            </w:pPr>
            <w:r>
              <w:t xml:space="preserve">Organise an external review of </w:t>
            </w:r>
            <w:r w:rsidR="00AB1C50">
              <w:t>the implementation of our</w:t>
            </w:r>
            <w:r>
              <w:t xml:space="preserve"> R</w:t>
            </w:r>
            <w:r w:rsidR="00391401">
              <w:t>econciliation Action Plan.</w:t>
            </w:r>
          </w:p>
        </w:tc>
      </w:tr>
      <w:tr w:rsidR="00FA7D7D" w14:paraId="5C6AD459" w14:textId="77777777" w:rsidTr="00BA1408">
        <w:tc>
          <w:tcPr>
            <w:tcW w:w="2694" w:type="dxa"/>
          </w:tcPr>
          <w:p w14:paraId="7AB5A4FE" w14:textId="77777777" w:rsidR="00FA7D7D" w:rsidRDefault="00FA7D7D" w:rsidP="005E6283">
            <w:r w:rsidRPr="00B82BF0">
              <w:rPr>
                <w:rStyle w:val="Strong"/>
              </w:rPr>
              <w:t>When we will do this:</w:t>
            </w:r>
          </w:p>
        </w:tc>
        <w:tc>
          <w:tcPr>
            <w:tcW w:w="6237" w:type="dxa"/>
          </w:tcPr>
          <w:p w14:paraId="0300E65F" w14:textId="5B440513" w:rsidR="00FA7D7D" w:rsidRPr="000D04E8" w:rsidRDefault="00052E1C" w:rsidP="00FA7D7D">
            <w:r>
              <w:t xml:space="preserve">We will provide progress reports </w:t>
            </w:r>
            <w:r w:rsidR="00E972C9">
              <w:t xml:space="preserve">to </w:t>
            </w:r>
            <w:r w:rsidR="008965F4">
              <w:t xml:space="preserve">our </w:t>
            </w:r>
            <w:r w:rsidR="00E972C9">
              <w:t xml:space="preserve">Executive Committee </w:t>
            </w:r>
            <w:r w:rsidR="008965F4">
              <w:t>twice a</w:t>
            </w:r>
            <w:r w:rsidR="00FA7D7D" w:rsidRPr="000D04E8">
              <w:t xml:space="preserve"> year</w:t>
            </w:r>
            <w:r>
              <w:t>.</w:t>
            </w:r>
          </w:p>
          <w:p w14:paraId="0246C968" w14:textId="77777777" w:rsidR="00FA7D7D" w:rsidRDefault="00052E1C" w:rsidP="005E6283">
            <w:r>
              <w:t xml:space="preserve">Our </w:t>
            </w:r>
            <w:r w:rsidR="00FA7D7D" w:rsidRPr="000D04E8">
              <w:t>Annual</w:t>
            </w:r>
            <w:r>
              <w:t xml:space="preserve"> Report is made available on our website each year.</w:t>
            </w:r>
          </w:p>
          <w:p w14:paraId="25878E4D" w14:textId="7AC1FCCD" w:rsidR="00D81894" w:rsidRDefault="00D81894" w:rsidP="005E6283">
            <w:r w:rsidRPr="00D81894">
              <w:t>External review of our implementation of</w:t>
            </w:r>
            <w:r w:rsidR="000C3CB9">
              <w:t xml:space="preserve"> the</w:t>
            </w:r>
            <w:r w:rsidRPr="00D81894">
              <w:t xml:space="preserve"> Reconciliation Action Plan to be completed by 2017</w:t>
            </w:r>
            <w:r>
              <w:t>.</w:t>
            </w:r>
          </w:p>
        </w:tc>
      </w:tr>
      <w:tr w:rsidR="00FA7D7D" w14:paraId="6CD1F747" w14:textId="77777777" w:rsidTr="00BA1408">
        <w:tc>
          <w:tcPr>
            <w:tcW w:w="2694" w:type="dxa"/>
          </w:tcPr>
          <w:p w14:paraId="096132E7" w14:textId="77777777" w:rsidR="00FA7D7D" w:rsidRDefault="00FA7D7D" w:rsidP="005E6283">
            <w:r w:rsidRPr="00B82BF0">
              <w:rPr>
                <w:rStyle w:val="Strong"/>
              </w:rPr>
              <w:t>Who is responsible:</w:t>
            </w:r>
          </w:p>
        </w:tc>
        <w:tc>
          <w:tcPr>
            <w:tcW w:w="6237" w:type="dxa"/>
          </w:tcPr>
          <w:p w14:paraId="57602934" w14:textId="6A3A644B" w:rsidR="00FA7D7D" w:rsidRDefault="00FA7D7D" w:rsidP="005E6283">
            <w:r w:rsidRPr="000D04E8">
              <w:t xml:space="preserve">General Manager Whole of Government Coordination </w:t>
            </w:r>
          </w:p>
          <w:p w14:paraId="70EA6FDA" w14:textId="1F19951F" w:rsidR="00FA7D7D" w:rsidRDefault="00FA7D7D" w:rsidP="005E6283">
            <w:r w:rsidRPr="000D04E8">
              <w:t>Supported by all responsible business areas and the R</w:t>
            </w:r>
            <w:r>
              <w:t xml:space="preserve">econciliation </w:t>
            </w:r>
            <w:r w:rsidRPr="000D04E8">
              <w:t>A</w:t>
            </w:r>
            <w:r>
              <w:t xml:space="preserve">ction </w:t>
            </w:r>
            <w:r w:rsidRPr="000D04E8">
              <w:t>P</w:t>
            </w:r>
            <w:r>
              <w:t>lan</w:t>
            </w:r>
            <w:r w:rsidRPr="000D04E8">
              <w:t xml:space="preserve"> Working Group.</w:t>
            </w:r>
          </w:p>
        </w:tc>
      </w:tr>
    </w:tbl>
    <w:p w14:paraId="3519A5D0" w14:textId="7032768F" w:rsidR="00052E1C" w:rsidRDefault="00052E1C" w:rsidP="00BA1408">
      <w:pPr>
        <w:pStyle w:val="Heading4"/>
      </w:pPr>
      <w:bookmarkStart w:id="73" w:name="_Toc291314672"/>
      <w:r>
        <w:t>Working with Reconciliation Australia</w:t>
      </w:r>
      <w:bookmarkEnd w:id="73"/>
    </w:p>
    <w:tbl>
      <w:tblPr>
        <w:tblStyle w:val="TableGrid"/>
        <w:tblW w:w="8931" w:type="dxa"/>
        <w:tblInd w:w="-34" w:type="dxa"/>
        <w:tblLook w:val="04A0" w:firstRow="1" w:lastRow="0" w:firstColumn="1" w:lastColumn="0" w:noHBand="0" w:noVBand="1"/>
        <w:tblDescription w:val="Working with Reconciliation Australia"/>
      </w:tblPr>
      <w:tblGrid>
        <w:gridCol w:w="2694"/>
        <w:gridCol w:w="6237"/>
      </w:tblGrid>
      <w:tr w:rsidR="00FA7D7D" w14:paraId="2F12E424" w14:textId="77777777" w:rsidTr="00BA1408">
        <w:tc>
          <w:tcPr>
            <w:tcW w:w="2694" w:type="dxa"/>
          </w:tcPr>
          <w:p w14:paraId="3C26EDCB" w14:textId="43F4EFB7" w:rsidR="00FA7D7D" w:rsidRPr="00FA7D7D" w:rsidRDefault="00BA1408" w:rsidP="005E6283">
            <w:pPr>
              <w:spacing w:before="120" w:after="120"/>
              <w:rPr>
                <w:b/>
                <w:bCs/>
              </w:rPr>
            </w:pPr>
            <w:r>
              <w:rPr>
                <w:rStyle w:val="Strong"/>
              </w:rPr>
              <w:t>What we want to do:</w:t>
            </w:r>
          </w:p>
        </w:tc>
        <w:tc>
          <w:tcPr>
            <w:tcW w:w="6237" w:type="dxa"/>
          </w:tcPr>
          <w:p w14:paraId="3C7D542C" w14:textId="095FEEC4" w:rsidR="00FA7D7D" w:rsidRDefault="00FA7D7D" w:rsidP="005E6283">
            <w:r w:rsidRPr="000D04E8">
              <w:t xml:space="preserve">Work with Reconciliation Australia to report on and refresh </w:t>
            </w:r>
            <w:r>
              <w:t>our</w:t>
            </w:r>
            <w:r w:rsidRPr="000D04E8">
              <w:t xml:space="preserve"> R</w:t>
            </w:r>
            <w:r>
              <w:t xml:space="preserve">econciliation </w:t>
            </w:r>
            <w:r w:rsidRPr="000D04E8">
              <w:t>A</w:t>
            </w:r>
            <w:r>
              <w:t xml:space="preserve">ction </w:t>
            </w:r>
            <w:r w:rsidRPr="000D04E8">
              <w:t>P</w:t>
            </w:r>
            <w:r>
              <w:t>lan</w:t>
            </w:r>
            <w:r w:rsidRPr="000D04E8">
              <w:t>.</w:t>
            </w:r>
          </w:p>
        </w:tc>
      </w:tr>
      <w:tr w:rsidR="00FA7D7D" w14:paraId="4C0747B9" w14:textId="77777777" w:rsidTr="00BA1408">
        <w:tc>
          <w:tcPr>
            <w:tcW w:w="2694" w:type="dxa"/>
          </w:tcPr>
          <w:p w14:paraId="29B7B859" w14:textId="384F7441" w:rsidR="00FA7D7D" w:rsidRPr="00BA1408" w:rsidRDefault="00BA1408" w:rsidP="00BA1408">
            <w:pPr>
              <w:spacing w:before="120" w:after="120"/>
              <w:rPr>
                <w:b/>
                <w:bCs/>
              </w:rPr>
            </w:pPr>
            <w:r>
              <w:rPr>
                <w:rStyle w:val="Strong"/>
              </w:rPr>
              <w:t>How we will do this:</w:t>
            </w:r>
          </w:p>
        </w:tc>
        <w:tc>
          <w:tcPr>
            <w:tcW w:w="6237" w:type="dxa"/>
          </w:tcPr>
          <w:p w14:paraId="36BFF507" w14:textId="77777777" w:rsidR="00FA7D7D" w:rsidRPr="000D04E8" w:rsidRDefault="00FA7D7D" w:rsidP="00FA7D7D">
            <w:r>
              <w:t>Refresh and update</w:t>
            </w:r>
            <w:r w:rsidRPr="000D04E8">
              <w:t xml:space="preserve"> the R</w:t>
            </w:r>
            <w:r>
              <w:t xml:space="preserve">econciliation </w:t>
            </w:r>
            <w:r w:rsidRPr="000D04E8">
              <w:t>A</w:t>
            </w:r>
            <w:r>
              <w:t xml:space="preserve">ction </w:t>
            </w:r>
            <w:r w:rsidRPr="000D04E8">
              <w:t>P</w:t>
            </w:r>
            <w:r>
              <w:t>lan</w:t>
            </w:r>
            <w:r w:rsidRPr="000D04E8">
              <w:t xml:space="preserve"> as </w:t>
            </w:r>
            <w:r>
              <w:t>needed and publish it</w:t>
            </w:r>
            <w:r w:rsidRPr="000D04E8">
              <w:t xml:space="preserve"> on the Reconciliation Australia website.</w:t>
            </w:r>
          </w:p>
          <w:p w14:paraId="7F5070E0" w14:textId="1DA8715E" w:rsidR="00FA7D7D" w:rsidRDefault="00FA7D7D" w:rsidP="005E6283">
            <w:r w:rsidRPr="000D04E8">
              <w:t xml:space="preserve">Meet </w:t>
            </w:r>
            <w:r>
              <w:t xml:space="preserve">Reconciliation Australia’s </w:t>
            </w:r>
            <w:r w:rsidRPr="000D04E8">
              <w:t>annual reporting requirements by completing the impact measurement questionnaire.</w:t>
            </w:r>
          </w:p>
        </w:tc>
      </w:tr>
      <w:tr w:rsidR="00FA7D7D" w14:paraId="1CF4B0FD" w14:textId="77777777" w:rsidTr="00BA1408">
        <w:tc>
          <w:tcPr>
            <w:tcW w:w="2694" w:type="dxa"/>
          </w:tcPr>
          <w:p w14:paraId="4E5751E8" w14:textId="77777777" w:rsidR="00FA7D7D" w:rsidRDefault="00FA7D7D" w:rsidP="005E6283">
            <w:r w:rsidRPr="00B82BF0">
              <w:rPr>
                <w:rStyle w:val="Strong"/>
              </w:rPr>
              <w:t>When we will do this:</w:t>
            </w:r>
          </w:p>
        </w:tc>
        <w:tc>
          <w:tcPr>
            <w:tcW w:w="6237" w:type="dxa"/>
          </w:tcPr>
          <w:p w14:paraId="5F9197B9" w14:textId="5557952F" w:rsidR="00FA7D7D" w:rsidRDefault="00052E1C" w:rsidP="005E6283">
            <w:r>
              <w:t>We will update our Reconciliation Action Plan a</w:t>
            </w:r>
            <w:r w:rsidR="00FA7D7D">
              <w:t>s required</w:t>
            </w:r>
            <w:r>
              <w:t>.</w:t>
            </w:r>
          </w:p>
          <w:p w14:paraId="77413E01" w14:textId="7443086A" w:rsidR="00FA7D7D" w:rsidRDefault="00FA7D7D" w:rsidP="005E6283">
            <w:r>
              <w:t>W</w:t>
            </w:r>
            <w:r w:rsidR="00052E1C">
              <w:t>e will complete our reporting with Reconciliation Australia w</w:t>
            </w:r>
            <w:r>
              <w:t>hen requested</w:t>
            </w:r>
            <w:r w:rsidR="00052E1C">
              <w:t>.</w:t>
            </w:r>
          </w:p>
        </w:tc>
      </w:tr>
      <w:tr w:rsidR="00FA7D7D" w14:paraId="2F352AD9" w14:textId="77777777" w:rsidTr="00BA1408">
        <w:tc>
          <w:tcPr>
            <w:tcW w:w="2694" w:type="dxa"/>
          </w:tcPr>
          <w:p w14:paraId="7236A0B7" w14:textId="6F766BA5" w:rsidR="00FA7D7D" w:rsidRDefault="00FA7D7D" w:rsidP="005E6283">
            <w:r w:rsidRPr="00B82BF0">
              <w:rPr>
                <w:rStyle w:val="Strong"/>
              </w:rPr>
              <w:t>Who is responsible:</w:t>
            </w:r>
          </w:p>
        </w:tc>
        <w:tc>
          <w:tcPr>
            <w:tcW w:w="6237" w:type="dxa"/>
          </w:tcPr>
          <w:p w14:paraId="57DF5E65" w14:textId="5D269305" w:rsidR="00FA7D7D" w:rsidRDefault="00FA7D7D" w:rsidP="00B64AD4">
            <w:r w:rsidRPr="000D04E8">
              <w:t>General Manager Whole of G</w:t>
            </w:r>
            <w:r>
              <w:t xml:space="preserve">overnment Coordination </w:t>
            </w:r>
          </w:p>
        </w:tc>
      </w:tr>
    </w:tbl>
    <w:p w14:paraId="3834F88D" w14:textId="77777777" w:rsidR="00F4296A" w:rsidRDefault="00F4296A" w:rsidP="000D04E8">
      <w:r>
        <w:br w:type="page"/>
      </w:r>
    </w:p>
    <w:p w14:paraId="50F31E04" w14:textId="5EADCDAD" w:rsidR="00672875" w:rsidRDefault="00672875" w:rsidP="00B430A3">
      <w:pPr>
        <w:pStyle w:val="Heading2"/>
      </w:pPr>
      <w:bookmarkStart w:id="74" w:name="_Toc291314673"/>
      <w:r>
        <w:t xml:space="preserve">Would you like </w:t>
      </w:r>
      <w:r w:rsidR="003A2CB4">
        <w:t>to learn more</w:t>
      </w:r>
      <w:r>
        <w:t>?</w:t>
      </w:r>
      <w:bookmarkEnd w:id="74"/>
    </w:p>
    <w:p w14:paraId="2A798694" w14:textId="4EBD6536" w:rsidR="00674E7A" w:rsidRPr="008E362D" w:rsidRDefault="00674E7A" w:rsidP="004E6605">
      <w:r>
        <w:t xml:space="preserve">This Reconciliation Action Plan </w:t>
      </w:r>
      <w:r w:rsidR="0025064A">
        <w:t xml:space="preserve">2015-17 </w:t>
      </w:r>
      <w:r>
        <w:t xml:space="preserve">and our Reconciliation Action Plan 2012–14 are available on our website: </w:t>
      </w:r>
      <w:hyperlink r:id="rId14" w:history="1">
        <w:r w:rsidRPr="001B1DAB">
          <w:rPr>
            <w:rStyle w:val="Hyperlink"/>
            <w:b/>
            <w:color w:val="auto"/>
            <w:u w:val="none"/>
          </w:rPr>
          <w:t>humanservices.gov.au</w:t>
        </w:r>
      </w:hyperlink>
    </w:p>
    <w:p w14:paraId="6C52EDDA" w14:textId="4ED76282" w:rsidR="00674E7A" w:rsidRDefault="00187132" w:rsidP="004E6605">
      <w:r>
        <w:t>Our Reconciliation Action Plan</w:t>
      </w:r>
      <w:r w:rsidR="00674E7A">
        <w:t xml:space="preserve">, as well as information about creating your own Reconciliation Action Plan, </w:t>
      </w:r>
      <w:r>
        <w:t>is</w:t>
      </w:r>
      <w:r w:rsidR="00674E7A">
        <w:t xml:space="preserve"> also available on Reconciliation Australia’s website: </w:t>
      </w:r>
      <w:hyperlink r:id="rId15" w:history="1">
        <w:r w:rsidR="00674E7A" w:rsidRPr="001B1DAB">
          <w:rPr>
            <w:rStyle w:val="Hyperlink"/>
            <w:b/>
            <w:color w:val="auto"/>
            <w:u w:val="none"/>
          </w:rPr>
          <w:t>reconciliation.org.au</w:t>
        </w:r>
      </w:hyperlink>
    </w:p>
    <w:p w14:paraId="7A32F9B8" w14:textId="23BEA070" w:rsidR="00391401" w:rsidRPr="001B1DAB" w:rsidRDefault="00674E7A" w:rsidP="001B1DAB">
      <w:pPr>
        <w:rPr>
          <w:color w:val="631430"/>
          <w:u w:val="single"/>
        </w:rPr>
      </w:pPr>
      <w:r>
        <w:t xml:space="preserve">If you would like more information about our plan and the </w:t>
      </w:r>
      <w:r w:rsidR="00BB065D">
        <w:t>programme</w:t>
      </w:r>
      <w:r>
        <w:t>s we are making</w:t>
      </w:r>
      <w:r w:rsidR="00BC5F1C">
        <w:t xml:space="preserve"> available to other Australian G</w:t>
      </w:r>
      <w:r>
        <w:t xml:space="preserve">overnment </w:t>
      </w:r>
      <w:r w:rsidR="00F15B35">
        <w:t>agencies please</w:t>
      </w:r>
      <w:r>
        <w:t xml:space="preserve"> </w:t>
      </w:r>
      <w:r w:rsidR="0030149B">
        <w:t>email us at</w:t>
      </w:r>
      <w:r>
        <w:t xml:space="preserve">: </w:t>
      </w:r>
      <w:r w:rsidRPr="00AB1C50">
        <w:rPr>
          <w:rStyle w:val="Hyperlink"/>
          <w:b/>
          <w:color w:val="auto"/>
          <w:u w:val="none"/>
        </w:rPr>
        <w:t>recon.action.plan@humanservices.gov.au</w:t>
      </w:r>
    </w:p>
    <w:p w14:paraId="4D1EBE6F" w14:textId="05C1DAB4" w:rsidR="00391401" w:rsidRDefault="00391401" w:rsidP="00B430A3">
      <w:pPr>
        <w:pStyle w:val="Heading2"/>
        <w:rPr>
          <w:lang w:val="en-US"/>
        </w:rPr>
      </w:pPr>
      <w:bookmarkStart w:id="75" w:name="_Toc291314674"/>
      <w:r>
        <w:rPr>
          <w:lang w:val="en-US"/>
        </w:rPr>
        <w:t xml:space="preserve">About the artist – James </w:t>
      </w:r>
      <w:proofErr w:type="spellStart"/>
      <w:r>
        <w:rPr>
          <w:lang w:val="en-US"/>
        </w:rPr>
        <w:t>Baban</w:t>
      </w:r>
      <w:bookmarkEnd w:id="75"/>
      <w:proofErr w:type="spellEnd"/>
    </w:p>
    <w:p w14:paraId="2F7C85C3" w14:textId="03FD93E6" w:rsidR="00391401" w:rsidRDefault="00391401" w:rsidP="00391401">
      <w:pPr>
        <w:rPr>
          <w:lang w:val="en-US"/>
        </w:rPr>
      </w:pPr>
      <w:r>
        <w:rPr>
          <w:lang w:val="en-US"/>
        </w:rPr>
        <w:t xml:space="preserve">James </w:t>
      </w:r>
      <w:proofErr w:type="spellStart"/>
      <w:r>
        <w:rPr>
          <w:lang w:val="en-US"/>
        </w:rPr>
        <w:t>Baban’s</w:t>
      </w:r>
      <w:proofErr w:type="spellEnd"/>
      <w:r>
        <w:rPr>
          <w:lang w:val="en-US"/>
        </w:rPr>
        <w:t xml:space="preserve"> artwork featured in this document is titled </w:t>
      </w:r>
      <w:r w:rsidRPr="00391401">
        <w:rPr>
          <w:i/>
          <w:lang w:val="en-US"/>
        </w:rPr>
        <w:t>Unity and Oneness</w:t>
      </w:r>
      <w:r w:rsidRPr="00391401">
        <w:rPr>
          <w:lang w:val="en-US"/>
        </w:rPr>
        <w:t>.</w:t>
      </w:r>
    </w:p>
    <w:p w14:paraId="3D28D15C" w14:textId="0E5149D1" w:rsidR="00391401" w:rsidRPr="00391401" w:rsidRDefault="00AB1C50" w:rsidP="00391401">
      <w:pPr>
        <w:rPr>
          <w:lang w:val="en-US"/>
        </w:rPr>
      </w:pPr>
      <w:r>
        <w:rPr>
          <w:lang w:val="en-US"/>
        </w:rPr>
        <w:t>James explains:</w:t>
      </w:r>
      <w:r w:rsidR="00B560FD">
        <w:rPr>
          <w:lang w:val="en-US"/>
        </w:rPr>
        <w:t xml:space="preserve"> “T</w:t>
      </w:r>
      <w:r w:rsidR="00391401" w:rsidRPr="00391401">
        <w:rPr>
          <w:lang w:val="en-US"/>
        </w:rPr>
        <w:t xml:space="preserve">he circles represent people, plants, animals and all of creation. </w:t>
      </w:r>
    </w:p>
    <w:p w14:paraId="61F490DC" w14:textId="77777777" w:rsidR="00391401" w:rsidRPr="00391401" w:rsidRDefault="00391401" w:rsidP="00391401">
      <w:pPr>
        <w:rPr>
          <w:lang w:val="en-US"/>
        </w:rPr>
      </w:pPr>
      <w:r w:rsidRPr="00391401">
        <w:rPr>
          <w:lang w:val="en-US"/>
        </w:rPr>
        <w:t>The circles are all interconnected, nothing is separate, and we are all interlinked and part of all that is.</w:t>
      </w:r>
    </w:p>
    <w:p w14:paraId="7E662AF9" w14:textId="77777777" w:rsidR="00391401" w:rsidRPr="00391401" w:rsidRDefault="00391401" w:rsidP="00391401">
      <w:pPr>
        <w:rPr>
          <w:lang w:val="en-US"/>
        </w:rPr>
      </w:pPr>
      <w:r w:rsidRPr="00391401">
        <w:rPr>
          <w:lang w:val="en-US"/>
        </w:rPr>
        <w:t>Everything is sacred, nothing is above or below another, and everything is equal.</w:t>
      </w:r>
    </w:p>
    <w:p w14:paraId="308B979B" w14:textId="77777777" w:rsidR="00391401" w:rsidRPr="00391401" w:rsidRDefault="00391401" w:rsidP="00391401">
      <w:pPr>
        <w:rPr>
          <w:lang w:val="en-US"/>
        </w:rPr>
      </w:pPr>
      <w:r w:rsidRPr="00391401">
        <w:rPr>
          <w:lang w:val="en-US"/>
        </w:rPr>
        <w:t xml:space="preserve">This is the story of unity and oneness; we are our brother’s keeper. </w:t>
      </w:r>
    </w:p>
    <w:p w14:paraId="7643E69A" w14:textId="4412A9C9" w:rsidR="00391401" w:rsidRPr="00391401" w:rsidRDefault="00391401" w:rsidP="00391401">
      <w:pPr>
        <w:rPr>
          <w:lang w:val="en-US"/>
        </w:rPr>
      </w:pPr>
      <w:r w:rsidRPr="00391401">
        <w:rPr>
          <w:lang w:val="en-US"/>
        </w:rPr>
        <w:t>This is the story of walking together in love, peace and harmony, respecting all of creation and moving forward as one.</w:t>
      </w:r>
      <w:r w:rsidR="00B560FD">
        <w:rPr>
          <w:lang w:val="en-US"/>
        </w:rPr>
        <w:t>”</w:t>
      </w:r>
    </w:p>
    <w:p w14:paraId="322A77DA" w14:textId="059DAEEA" w:rsidR="00391401" w:rsidRPr="00391401" w:rsidRDefault="00391401" w:rsidP="00391401">
      <w:pPr>
        <w:rPr>
          <w:lang w:val="en-US"/>
        </w:rPr>
      </w:pPr>
      <w:r w:rsidRPr="00391401">
        <w:rPr>
          <w:lang w:val="en-US"/>
        </w:rPr>
        <w:t xml:space="preserve">James </w:t>
      </w:r>
      <w:r w:rsidR="00AB1C50">
        <w:rPr>
          <w:lang w:val="en-US"/>
        </w:rPr>
        <w:t>was born in Darwin. H</w:t>
      </w:r>
      <w:r w:rsidR="00B560FD">
        <w:rPr>
          <w:lang w:val="en-US"/>
        </w:rPr>
        <w:t>is mother’s country is</w:t>
      </w:r>
      <w:r w:rsidRPr="00391401">
        <w:rPr>
          <w:lang w:val="en-US"/>
        </w:rPr>
        <w:t xml:space="preserve"> </w:t>
      </w:r>
      <w:proofErr w:type="spellStart"/>
      <w:r w:rsidRPr="00391401">
        <w:rPr>
          <w:lang w:val="en-US"/>
        </w:rPr>
        <w:t>Mutburra</w:t>
      </w:r>
      <w:proofErr w:type="spellEnd"/>
      <w:r w:rsidRPr="00391401">
        <w:rPr>
          <w:lang w:val="en-US"/>
        </w:rPr>
        <w:t>/</w:t>
      </w:r>
      <w:proofErr w:type="spellStart"/>
      <w:r w:rsidRPr="00391401">
        <w:rPr>
          <w:lang w:val="en-US"/>
        </w:rPr>
        <w:t>Tjingili</w:t>
      </w:r>
      <w:proofErr w:type="spellEnd"/>
      <w:r w:rsidRPr="00391401">
        <w:rPr>
          <w:lang w:val="en-US"/>
        </w:rPr>
        <w:t xml:space="preserve"> </w:t>
      </w:r>
      <w:r w:rsidR="00B560FD">
        <w:rPr>
          <w:lang w:val="en-US"/>
        </w:rPr>
        <w:t xml:space="preserve">and his father’s country is </w:t>
      </w:r>
      <w:proofErr w:type="spellStart"/>
      <w:r w:rsidR="00B560FD">
        <w:rPr>
          <w:lang w:val="en-US"/>
        </w:rPr>
        <w:t>Limingan</w:t>
      </w:r>
      <w:proofErr w:type="spellEnd"/>
      <w:r w:rsidRPr="00391401">
        <w:rPr>
          <w:lang w:val="en-US"/>
        </w:rPr>
        <w:t>.</w:t>
      </w:r>
    </w:p>
    <w:p w14:paraId="2244B15A" w14:textId="2F7F0326" w:rsidR="00391401" w:rsidRPr="00391401" w:rsidRDefault="00391401" w:rsidP="00391401">
      <w:pPr>
        <w:rPr>
          <w:lang w:val="en-US"/>
        </w:rPr>
      </w:pPr>
      <w:r w:rsidRPr="00391401">
        <w:rPr>
          <w:lang w:val="en-US"/>
        </w:rPr>
        <w:t>James has been walking his spiritual and artistic path since 1986 and predominantly paints using the dot style of painting</w:t>
      </w:r>
      <w:r w:rsidR="00B560FD">
        <w:rPr>
          <w:lang w:val="en-US"/>
        </w:rPr>
        <w:t>,</w:t>
      </w:r>
      <w:r w:rsidRPr="00391401">
        <w:rPr>
          <w:lang w:val="en-US"/>
        </w:rPr>
        <w:t xml:space="preserve"> which he inherited from his mother’s country. His artwork often displays a </w:t>
      </w:r>
      <w:r w:rsidR="00B560FD" w:rsidRPr="00391401">
        <w:rPr>
          <w:lang w:val="en-US"/>
        </w:rPr>
        <w:t>one-dimensional</w:t>
      </w:r>
      <w:r w:rsidRPr="00391401">
        <w:rPr>
          <w:lang w:val="en-US"/>
        </w:rPr>
        <w:t xml:space="preserve"> painting with </w:t>
      </w:r>
      <w:r w:rsidR="00B560FD" w:rsidRPr="00391401">
        <w:rPr>
          <w:lang w:val="en-US"/>
        </w:rPr>
        <w:t>three-dimensional</w:t>
      </w:r>
      <w:r w:rsidRPr="00391401">
        <w:rPr>
          <w:lang w:val="en-US"/>
        </w:rPr>
        <w:t xml:space="preserve"> animals.</w:t>
      </w:r>
    </w:p>
    <w:p w14:paraId="4054844A" w14:textId="02941E7D" w:rsidR="00391401" w:rsidRPr="00391401" w:rsidRDefault="00B560FD" w:rsidP="00391401">
      <w:pPr>
        <w:rPr>
          <w:lang w:val="en-US"/>
        </w:rPr>
      </w:pPr>
      <w:r>
        <w:rPr>
          <w:lang w:val="en-US"/>
        </w:rPr>
        <w:t>He gets his i</w:t>
      </w:r>
      <w:r w:rsidR="00391401" w:rsidRPr="00391401">
        <w:rPr>
          <w:lang w:val="en-US"/>
        </w:rPr>
        <w:t>nspiration for his art from insights and ex</w:t>
      </w:r>
      <w:r>
        <w:rPr>
          <w:lang w:val="en-US"/>
        </w:rPr>
        <w:t>periences fro</w:t>
      </w:r>
      <w:r w:rsidR="00391401" w:rsidRPr="00391401">
        <w:rPr>
          <w:lang w:val="en-US"/>
        </w:rPr>
        <w:t xml:space="preserve">m his personal spiritual journey, </w:t>
      </w:r>
      <w:r>
        <w:rPr>
          <w:lang w:val="en-US"/>
        </w:rPr>
        <w:t>Aboriginal and Torres Strait Islander</w:t>
      </w:r>
      <w:r w:rsidR="00391401" w:rsidRPr="00391401">
        <w:rPr>
          <w:lang w:val="en-US"/>
        </w:rPr>
        <w:t xml:space="preserve"> culture and the many wonderful plants and animals </w:t>
      </w:r>
      <w:r>
        <w:rPr>
          <w:lang w:val="en-US"/>
        </w:rPr>
        <w:t>in nature</w:t>
      </w:r>
      <w:r w:rsidR="00391401" w:rsidRPr="00391401">
        <w:rPr>
          <w:lang w:val="en-US"/>
        </w:rPr>
        <w:t>.</w:t>
      </w:r>
    </w:p>
    <w:p w14:paraId="4D5DD5EA" w14:textId="09FD3328" w:rsidR="00301945" w:rsidRPr="001B1DAB" w:rsidRDefault="00391401" w:rsidP="004E6605">
      <w:pPr>
        <w:rPr>
          <w:lang w:val="en-US"/>
        </w:rPr>
      </w:pPr>
      <w:r w:rsidRPr="00391401">
        <w:rPr>
          <w:lang w:val="en-US"/>
        </w:rPr>
        <w:t>All of his art emanate</w:t>
      </w:r>
      <w:r w:rsidR="00B560FD">
        <w:rPr>
          <w:lang w:val="en-US"/>
        </w:rPr>
        <w:t>s</w:t>
      </w:r>
      <w:r w:rsidRPr="00391401">
        <w:rPr>
          <w:lang w:val="en-US"/>
        </w:rPr>
        <w:t xml:space="preserve"> healing energies as each painting has been blessed by his totem animals, s</w:t>
      </w:r>
      <w:r w:rsidR="001B1DAB">
        <w:rPr>
          <w:lang w:val="en-US"/>
        </w:rPr>
        <w:t>pirit helpers and the Creator.</w:t>
      </w:r>
    </w:p>
    <w:sectPr w:rsidR="00301945" w:rsidRPr="001B1DAB" w:rsidSect="00DF376E">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B541C" w14:textId="77777777" w:rsidR="00B430A3" w:rsidRDefault="00B430A3" w:rsidP="000A47FD">
      <w:r>
        <w:separator/>
      </w:r>
    </w:p>
  </w:endnote>
  <w:endnote w:type="continuationSeparator" w:id="0">
    <w:p w14:paraId="22317179" w14:textId="77777777" w:rsidR="00B430A3" w:rsidRDefault="00B430A3" w:rsidP="000A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78F5E" w14:textId="77777777" w:rsidR="00B430A3" w:rsidRDefault="00B430A3" w:rsidP="00DF37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F47F62" w14:textId="77777777" w:rsidR="00B430A3" w:rsidRDefault="00B430A3" w:rsidP="000611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7DC0" w14:textId="25F81507" w:rsidR="00B430A3" w:rsidRDefault="00B430A3" w:rsidP="00674E7A">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531EE8">
      <w:rPr>
        <w:rStyle w:val="PageNumber"/>
        <w:noProof/>
      </w:rPr>
      <w:t>2</w:t>
    </w:r>
    <w:r>
      <w:rPr>
        <w:rStyle w:val="PageNumber"/>
      </w:rPr>
      <w:fldChar w:fldCharType="end"/>
    </w:r>
  </w:p>
  <w:p w14:paraId="0FC70436" w14:textId="6315E531" w:rsidR="00B430A3" w:rsidRDefault="00B430A3" w:rsidP="0030194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E7393" w14:textId="614C8907" w:rsidR="00B430A3" w:rsidRDefault="00966253" w:rsidP="00966253">
    <w:pPr>
      <w:pStyle w:val="Footer"/>
      <w:ind w:right="-765"/>
      <w:jc w:val="right"/>
    </w:pPr>
    <w:r>
      <w:rPr>
        <w:noProof/>
        <w:lang w:eastAsia="en-AU"/>
      </w:rPr>
      <w:drawing>
        <wp:inline distT="0" distB="0" distL="0" distR="0" wp14:anchorId="51536BB2" wp14:editId="49DFED26">
          <wp:extent cx="2847975" cy="428625"/>
          <wp:effectExtent l="0" t="0" r="9525" b="9525"/>
          <wp:docPr id="31" name="Picture 31" title="humanservice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2847975" cy="428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F69CF" w14:textId="77777777" w:rsidR="00B430A3" w:rsidRDefault="00B430A3" w:rsidP="000A47FD">
      <w:r>
        <w:separator/>
      </w:r>
    </w:p>
  </w:footnote>
  <w:footnote w:type="continuationSeparator" w:id="0">
    <w:p w14:paraId="5059756A" w14:textId="77777777" w:rsidR="00B430A3" w:rsidRDefault="00B430A3" w:rsidP="000A4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34C1" w14:textId="77777777" w:rsidR="00531EE8" w:rsidRDefault="00531E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B33CC" w14:textId="6E171192" w:rsidR="00B430A3" w:rsidRDefault="00B430A3" w:rsidP="00966253">
    <w:pPr>
      <w:pStyle w:val="Header"/>
      <w:spacing w:before="0" w:after="240"/>
      <w:ind w:left="-851"/>
    </w:pPr>
    <w:r>
      <w:rPr>
        <w:noProof/>
        <w:lang w:eastAsia="en-AU"/>
      </w:rPr>
      <w:drawing>
        <wp:inline distT="0" distB="0" distL="0" distR="0" wp14:anchorId="0609FAEA" wp14:editId="130AB57E">
          <wp:extent cx="2495550" cy="552450"/>
          <wp:effectExtent l="0" t="0" r="0" b="0"/>
          <wp:docPr id="29" name="Picture 29" title="Australian Government Department of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at-of-arms.png"/>
                  <pic:cNvPicPr/>
                </pic:nvPicPr>
                <pic:blipFill>
                  <a:blip r:embed="rId1">
                    <a:extLst>
                      <a:ext uri="{28A0092B-C50C-407E-A947-70E740481C1C}">
                        <a14:useLocalDpi xmlns:a14="http://schemas.microsoft.com/office/drawing/2010/main" val="0"/>
                      </a:ext>
                    </a:extLst>
                  </a:blip>
                  <a:stretch>
                    <a:fillRect/>
                  </a:stretch>
                </pic:blipFill>
                <pic:spPr>
                  <a:xfrm>
                    <a:off x="0" y="0"/>
                    <a:ext cx="2495550" cy="5524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B72B" w14:textId="66CC0D6F" w:rsidR="00966253" w:rsidRDefault="00966253" w:rsidP="00966253">
    <w:pPr>
      <w:pStyle w:val="Header"/>
      <w:spacing w:before="0" w:after="240"/>
      <w:ind w:left="-851"/>
    </w:pPr>
    <w:r>
      <w:rPr>
        <w:noProof/>
        <w:lang w:eastAsia="en-AU"/>
      </w:rPr>
      <w:drawing>
        <wp:inline distT="0" distB="0" distL="0" distR="0" wp14:anchorId="3D2C3B3C" wp14:editId="64E93374">
          <wp:extent cx="2495550" cy="552450"/>
          <wp:effectExtent l="0" t="0" r="0" b="0"/>
          <wp:docPr id="30" name="Picture 30" title="Australian Government Department of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at-of-arms.png"/>
                  <pic:cNvPicPr/>
                </pic:nvPicPr>
                <pic:blipFill>
                  <a:blip r:embed="rId1">
                    <a:extLst>
                      <a:ext uri="{28A0092B-C50C-407E-A947-70E740481C1C}">
                        <a14:useLocalDpi xmlns:a14="http://schemas.microsoft.com/office/drawing/2010/main" val="0"/>
                      </a:ext>
                    </a:extLst>
                  </a:blip>
                  <a:stretch>
                    <a:fillRect/>
                  </a:stretch>
                </pic:blipFill>
                <pic:spPr>
                  <a:xfrm>
                    <a:off x="0" y="0"/>
                    <a:ext cx="2495550" cy="552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A1E"/>
    <w:multiLevelType w:val="hybridMultilevel"/>
    <w:tmpl w:val="53788DC4"/>
    <w:lvl w:ilvl="0" w:tplc="0C090001">
      <w:start w:val="1"/>
      <w:numFmt w:val="bullet"/>
      <w:lvlText w:val=""/>
      <w:lvlJc w:val="left"/>
      <w:pPr>
        <w:ind w:left="502" w:hanging="360"/>
      </w:pPr>
      <w:rPr>
        <w:rFonts w:ascii="Symbol" w:hAnsi="Symbol"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5C7638E"/>
    <w:multiLevelType w:val="hybridMultilevel"/>
    <w:tmpl w:val="88AE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B2581"/>
    <w:multiLevelType w:val="hybridMultilevel"/>
    <w:tmpl w:val="EEE0C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434BB2"/>
    <w:multiLevelType w:val="hybridMultilevel"/>
    <w:tmpl w:val="4AEE19F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 w15:restartNumberingAfterBreak="0">
    <w:nsid w:val="130028D2"/>
    <w:multiLevelType w:val="hybridMultilevel"/>
    <w:tmpl w:val="EA02CDBC"/>
    <w:lvl w:ilvl="0" w:tplc="C4380F28">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131E14CF"/>
    <w:multiLevelType w:val="hybridMultilevel"/>
    <w:tmpl w:val="E8D03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320C8"/>
    <w:multiLevelType w:val="hybridMultilevel"/>
    <w:tmpl w:val="D4F4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80E9E"/>
    <w:multiLevelType w:val="hybridMultilevel"/>
    <w:tmpl w:val="351268C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36C33"/>
    <w:multiLevelType w:val="hybridMultilevel"/>
    <w:tmpl w:val="7FC65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C0676D"/>
    <w:multiLevelType w:val="hybridMultilevel"/>
    <w:tmpl w:val="2138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70721"/>
    <w:multiLevelType w:val="hybridMultilevel"/>
    <w:tmpl w:val="40EE5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D4028"/>
    <w:multiLevelType w:val="hybridMultilevel"/>
    <w:tmpl w:val="20525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067476"/>
    <w:multiLevelType w:val="hybridMultilevel"/>
    <w:tmpl w:val="5408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C42B5"/>
    <w:multiLevelType w:val="hybridMultilevel"/>
    <w:tmpl w:val="A7F4D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70C5F1F"/>
    <w:multiLevelType w:val="hybridMultilevel"/>
    <w:tmpl w:val="DC84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4630F"/>
    <w:multiLevelType w:val="hybridMultilevel"/>
    <w:tmpl w:val="0B2A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A7388"/>
    <w:multiLevelType w:val="hybridMultilevel"/>
    <w:tmpl w:val="E628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50D5C"/>
    <w:multiLevelType w:val="hybridMultilevel"/>
    <w:tmpl w:val="482E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030D7"/>
    <w:multiLevelType w:val="hybridMultilevel"/>
    <w:tmpl w:val="CCEC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45502"/>
    <w:multiLevelType w:val="hybridMultilevel"/>
    <w:tmpl w:val="A02C4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D61F27"/>
    <w:multiLevelType w:val="hybridMultilevel"/>
    <w:tmpl w:val="C692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A06ED"/>
    <w:multiLevelType w:val="hybridMultilevel"/>
    <w:tmpl w:val="C3E6DED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4E7486"/>
    <w:multiLevelType w:val="hybridMultilevel"/>
    <w:tmpl w:val="FDFA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72B9D"/>
    <w:multiLevelType w:val="hybridMultilevel"/>
    <w:tmpl w:val="B756E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E35337"/>
    <w:multiLevelType w:val="hybridMultilevel"/>
    <w:tmpl w:val="77A0D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4E3971"/>
    <w:multiLevelType w:val="hybridMultilevel"/>
    <w:tmpl w:val="C8B4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870EB"/>
    <w:multiLevelType w:val="hybridMultilevel"/>
    <w:tmpl w:val="8216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05F5A"/>
    <w:multiLevelType w:val="hybridMultilevel"/>
    <w:tmpl w:val="1B7600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B368D4"/>
    <w:multiLevelType w:val="hybridMultilevel"/>
    <w:tmpl w:val="E5B83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F31978"/>
    <w:multiLevelType w:val="hybridMultilevel"/>
    <w:tmpl w:val="8922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73557"/>
    <w:multiLevelType w:val="hybridMultilevel"/>
    <w:tmpl w:val="1E2E423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3"/>
  </w:num>
  <w:num w:numId="3">
    <w:abstractNumId w:val="18"/>
  </w:num>
  <w:num w:numId="4">
    <w:abstractNumId w:val="23"/>
  </w:num>
  <w:num w:numId="5">
    <w:abstractNumId w:val="14"/>
  </w:num>
  <w:num w:numId="6">
    <w:abstractNumId w:val="22"/>
  </w:num>
  <w:num w:numId="7">
    <w:abstractNumId w:val="6"/>
  </w:num>
  <w:num w:numId="8">
    <w:abstractNumId w:val="12"/>
  </w:num>
  <w:num w:numId="9">
    <w:abstractNumId w:val="20"/>
  </w:num>
  <w:num w:numId="10">
    <w:abstractNumId w:val="17"/>
  </w:num>
  <w:num w:numId="11">
    <w:abstractNumId w:val="26"/>
  </w:num>
  <w:num w:numId="12">
    <w:abstractNumId w:val="10"/>
  </w:num>
  <w:num w:numId="13">
    <w:abstractNumId w:val="29"/>
  </w:num>
  <w:num w:numId="14">
    <w:abstractNumId w:val="4"/>
  </w:num>
  <w:num w:numId="15">
    <w:abstractNumId w:val="24"/>
  </w:num>
  <w:num w:numId="16">
    <w:abstractNumId w:val="13"/>
  </w:num>
  <w:num w:numId="17">
    <w:abstractNumId w:val="11"/>
  </w:num>
  <w:num w:numId="18">
    <w:abstractNumId w:val="27"/>
  </w:num>
  <w:num w:numId="19">
    <w:abstractNumId w:val="1"/>
  </w:num>
  <w:num w:numId="20">
    <w:abstractNumId w:val="16"/>
  </w:num>
  <w:num w:numId="21">
    <w:abstractNumId w:val="8"/>
  </w:num>
  <w:num w:numId="22">
    <w:abstractNumId w:val="30"/>
  </w:num>
  <w:num w:numId="23">
    <w:abstractNumId w:val="19"/>
  </w:num>
  <w:num w:numId="24">
    <w:abstractNumId w:val="25"/>
  </w:num>
  <w:num w:numId="25">
    <w:abstractNumId w:val="9"/>
  </w:num>
  <w:num w:numId="26">
    <w:abstractNumId w:val="21"/>
  </w:num>
  <w:num w:numId="27">
    <w:abstractNumId w:val="7"/>
  </w:num>
  <w:num w:numId="28">
    <w:abstractNumId w:val="5"/>
  </w:num>
  <w:num w:numId="29">
    <w:abstractNumId w:val="28"/>
  </w:num>
  <w:num w:numId="30">
    <w:abstractNumId w:val="8"/>
  </w:num>
  <w:num w:numId="31">
    <w:abstractNumId w:val="0"/>
  </w:num>
  <w:num w:numId="3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C4"/>
    <w:rsid w:val="000130B5"/>
    <w:rsid w:val="0001520D"/>
    <w:rsid w:val="00022939"/>
    <w:rsid w:val="00023F32"/>
    <w:rsid w:val="00025A47"/>
    <w:rsid w:val="00040393"/>
    <w:rsid w:val="00040F6D"/>
    <w:rsid w:val="00043D34"/>
    <w:rsid w:val="000470E5"/>
    <w:rsid w:val="00047B9F"/>
    <w:rsid w:val="0005022C"/>
    <w:rsid w:val="0005093A"/>
    <w:rsid w:val="00052E1C"/>
    <w:rsid w:val="00054EC5"/>
    <w:rsid w:val="00055940"/>
    <w:rsid w:val="00060EBE"/>
    <w:rsid w:val="00061127"/>
    <w:rsid w:val="000677B2"/>
    <w:rsid w:val="00070306"/>
    <w:rsid w:val="00084399"/>
    <w:rsid w:val="000865AA"/>
    <w:rsid w:val="000916B2"/>
    <w:rsid w:val="00092753"/>
    <w:rsid w:val="00094097"/>
    <w:rsid w:val="000A2B26"/>
    <w:rsid w:val="000A47FD"/>
    <w:rsid w:val="000B2767"/>
    <w:rsid w:val="000B6930"/>
    <w:rsid w:val="000C04FA"/>
    <w:rsid w:val="000C267A"/>
    <w:rsid w:val="000C3CB9"/>
    <w:rsid w:val="000D04E8"/>
    <w:rsid w:val="000D2A73"/>
    <w:rsid w:val="000D3ECB"/>
    <w:rsid w:val="000D4C30"/>
    <w:rsid w:val="000D624C"/>
    <w:rsid w:val="000F50F1"/>
    <w:rsid w:val="000F6699"/>
    <w:rsid w:val="000F773C"/>
    <w:rsid w:val="0010090E"/>
    <w:rsid w:val="00107978"/>
    <w:rsid w:val="0011008A"/>
    <w:rsid w:val="00112428"/>
    <w:rsid w:val="00114CAF"/>
    <w:rsid w:val="001151AA"/>
    <w:rsid w:val="00117C61"/>
    <w:rsid w:val="00120D4C"/>
    <w:rsid w:val="00120F5F"/>
    <w:rsid w:val="001237E7"/>
    <w:rsid w:val="00127008"/>
    <w:rsid w:val="00127DAB"/>
    <w:rsid w:val="0013139E"/>
    <w:rsid w:val="0015412C"/>
    <w:rsid w:val="001544F5"/>
    <w:rsid w:val="00171E6B"/>
    <w:rsid w:val="00182C97"/>
    <w:rsid w:val="00187132"/>
    <w:rsid w:val="00187DF9"/>
    <w:rsid w:val="001A0086"/>
    <w:rsid w:val="001A4C84"/>
    <w:rsid w:val="001A68B7"/>
    <w:rsid w:val="001A7AD0"/>
    <w:rsid w:val="001B10F5"/>
    <w:rsid w:val="001B1DAB"/>
    <w:rsid w:val="001B384F"/>
    <w:rsid w:val="001B476A"/>
    <w:rsid w:val="001D17AC"/>
    <w:rsid w:val="001E0370"/>
    <w:rsid w:val="001E4318"/>
    <w:rsid w:val="001F24EB"/>
    <w:rsid w:val="002007C0"/>
    <w:rsid w:val="00201B76"/>
    <w:rsid w:val="00203DB4"/>
    <w:rsid w:val="0020643C"/>
    <w:rsid w:val="00213B91"/>
    <w:rsid w:val="0021684E"/>
    <w:rsid w:val="002210E6"/>
    <w:rsid w:val="00226D86"/>
    <w:rsid w:val="0023095D"/>
    <w:rsid w:val="00232FE8"/>
    <w:rsid w:val="002347CF"/>
    <w:rsid w:val="002359EC"/>
    <w:rsid w:val="00235C8B"/>
    <w:rsid w:val="00236B49"/>
    <w:rsid w:val="0024237F"/>
    <w:rsid w:val="00244C31"/>
    <w:rsid w:val="00247483"/>
    <w:rsid w:val="0025064A"/>
    <w:rsid w:val="00254764"/>
    <w:rsid w:val="00255237"/>
    <w:rsid w:val="00257E71"/>
    <w:rsid w:val="0026248A"/>
    <w:rsid w:val="00263A16"/>
    <w:rsid w:val="00264D86"/>
    <w:rsid w:val="0026557D"/>
    <w:rsid w:val="00270604"/>
    <w:rsid w:val="00277A33"/>
    <w:rsid w:val="00280B33"/>
    <w:rsid w:val="00281B02"/>
    <w:rsid w:val="00285C54"/>
    <w:rsid w:val="0029526A"/>
    <w:rsid w:val="00297842"/>
    <w:rsid w:val="002A758A"/>
    <w:rsid w:val="002B3705"/>
    <w:rsid w:val="002B5E75"/>
    <w:rsid w:val="002B6A3B"/>
    <w:rsid w:val="002C1AAB"/>
    <w:rsid w:val="002C1D4C"/>
    <w:rsid w:val="002C4AA5"/>
    <w:rsid w:val="002C54AF"/>
    <w:rsid w:val="002D04AC"/>
    <w:rsid w:val="002D0721"/>
    <w:rsid w:val="002D16CA"/>
    <w:rsid w:val="002D3413"/>
    <w:rsid w:val="002D5CB3"/>
    <w:rsid w:val="002D60A0"/>
    <w:rsid w:val="002E228F"/>
    <w:rsid w:val="002E2490"/>
    <w:rsid w:val="002E629F"/>
    <w:rsid w:val="002F2801"/>
    <w:rsid w:val="0030149B"/>
    <w:rsid w:val="00301945"/>
    <w:rsid w:val="003039C8"/>
    <w:rsid w:val="00304B27"/>
    <w:rsid w:val="00304D72"/>
    <w:rsid w:val="003063DD"/>
    <w:rsid w:val="00306F01"/>
    <w:rsid w:val="003073E0"/>
    <w:rsid w:val="003123F5"/>
    <w:rsid w:val="0031502D"/>
    <w:rsid w:val="00317FD5"/>
    <w:rsid w:val="003212C2"/>
    <w:rsid w:val="003262B4"/>
    <w:rsid w:val="00331740"/>
    <w:rsid w:val="003367AE"/>
    <w:rsid w:val="00342056"/>
    <w:rsid w:val="0034421A"/>
    <w:rsid w:val="00350C8E"/>
    <w:rsid w:val="00351B30"/>
    <w:rsid w:val="003563FC"/>
    <w:rsid w:val="00356FE1"/>
    <w:rsid w:val="0036291A"/>
    <w:rsid w:val="00370DD0"/>
    <w:rsid w:val="00374F56"/>
    <w:rsid w:val="00391401"/>
    <w:rsid w:val="003926B1"/>
    <w:rsid w:val="00392D59"/>
    <w:rsid w:val="003A2CB4"/>
    <w:rsid w:val="003A3C06"/>
    <w:rsid w:val="003A4365"/>
    <w:rsid w:val="003B7B6B"/>
    <w:rsid w:val="003B7B8D"/>
    <w:rsid w:val="003C1032"/>
    <w:rsid w:val="003C69CB"/>
    <w:rsid w:val="003E0C34"/>
    <w:rsid w:val="003E0EE6"/>
    <w:rsid w:val="003E105D"/>
    <w:rsid w:val="003E3335"/>
    <w:rsid w:val="003E3BD5"/>
    <w:rsid w:val="003E471C"/>
    <w:rsid w:val="003E5E3D"/>
    <w:rsid w:val="003F32B0"/>
    <w:rsid w:val="004104DE"/>
    <w:rsid w:val="00411CB5"/>
    <w:rsid w:val="00414616"/>
    <w:rsid w:val="00415F21"/>
    <w:rsid w:val="0041789C"/>
    <w:rsid w:val="0042439F"/>
    <w:rsid w:val="00424406"/>
    <w:rsid w:val="00425B90"/>
    <w:rsid w:val="004267A8"/>
    <w:rsid w:val="00427683"/>
    <w:rsid w:val="00430656"/>
    <w:rsid w:val="004325A2"/>
    <w:rsid w:val="004352A1"/>
    <w:rsid w:val="00435EDD"/>
    <w:rsid w:val="00437895"/>
    <w:rsid w:val="00444936"/>
    <w:rsid w:val="00446E0E"/>
    <w:rsid w:val="00450CC6"/>
    <w:rsid w:val="00452457"/>
    <w:rsid w:val="00454A67"/>
    <w:rsid w:val="004552FA"/>
    <w:rsid w:val="00460DB6"/>
    <w:rsid w:val="004622DF"/>
    <w:rsid w:val="004624C1"/>
    <w:rsid w:val="00466726"/>
    <w:rsid w:val="00473FFE"/>
    <w:rsid w:val="0048462B"/>
    <w:rsid w:val="00485216"/>
    <w:rsid w:val="00485352"/>
    <w:rsid w:val="00492D69"/>
    <w:rsid w:val="00494AD9"/>
    <w:rsid w:val="00494C9A"/>
    <w:rsid w:val="00497DF1"/>
    <w:rsid w:val="004A5553"/>
    <w:rsid w:val="004B2133"/>
    <w:rsid w:val="004D2C59"/>
    <w:rsid w:val="004D34D3"/>
    <w:rsid w:val="004D5190"/>
    <w:rsid w:val="004D63B9"/>
    <w:rsid w:val="004E6605"/>
    <w:rsid w:val="004F0152"/>
    <w:rsid w:val="004F3A5D"/>
    <w:rsid w:val="004F5C87"/>
    <w:rsid w:val="005002EA"/>
    <w:rsid w:val="00502EE6"/>
    <w:rsid w:val="005040B6"/>
    <w:rsid w:val="00511FC0"/>
    <w:rsid w:val="0051331D"/>
    <w:rsid w:val="00513A01"/>
    <w:rsid w:val="005310E0"/>
    <w:rsid w:val="00531EE8"/>
    <w:rsid w:val="0053443D"/>
    <w:rsid w:val="00534459"/>
    <w:rsid w:val="005377C4"/>
    <w:rsid w:val="00537E5E"/>
    <w:rsid w:val="005459C9"/>
    <w:rsid w:val="00547B3D"/>
    <w:rsid w:val="00550900"/>
    <w:rsid w:val="00556AF0"/>
    <w:rsid w:val="00556D8B"/>
    <w:rsid w:val="0056070F"/>
    <w:rsid w:val="00561835"/>
    <w:rsid w:val="00562F7B"/>
    <w:rsid w:val="00574077"/>
    <w:rsid w:val="0057693D"/>
    <w:rsid w:val="00576F23"/>
    <w:rsid w:val="00584BF3"/>
    <w:rsid w:val="00587120"/>
    <w:rsid w:val="005B1BAF"/>
    <w:rsid w:val="005B1F2C"/>
    <w:rsid w:val="005B6D2C"/>
    <w:rsid w:val="005C0E67"/>
    <w:rsid w:val="005C258A"/>
    <w:rsid w:val="005C37E8"/>
    <w:rsid w:val="005C6717"/>
    <w:rsid w:val="005D45AD"/>
    <w:rsid w:val="005E0993"/>
    <w:rsid w:val="005E6283"/>
    <w:rsid w:val="005E7069"/>
    <w:rsid w:val="005F2DDE"/>
    <w:rsid w:val="005F5052"/>
    <w:rsid w:val="00601727"/>
    <w:rsid w:val="006037B0"/>
    <w:rsid w:val="00611240"/>
    <w:rsid w:val="00612802"/>
    <w:rsid w:val="00614D85"/>
    <w:rsid w:val="006174BD"/>
    <w:rsid w:val="00620879"/>
    <w:rsid w:val="006243B4"/>
    <w:rsid w:val="006273EE"/>
    <w:rsid w:val="0062767A"/>
    <w:rsid w:val="0063733D"/>
    <w:rsid w:val="00642512"/>
    <w:rsid w:val="00642DFB"/>
    <w:rsid w:val="00644B54"/>
    <w:rsid w:val="006450B5"/>
    <w:rsid w:val="006453DE"/>
    <w:rsid w:val="00646184"/>
    <w:rsid w:val="00652E8D"/>
    <w:rsid w:val="00653195"/>
    <w:rsid w:val="006570E7"/>
    <w:rsid w:val="00661763"/>
    <w:rsid w:val="00663E68"/>
    <w:rsid w:val="00667586"/>
    <w:rsid w:val="00670720"/>
    <w:rsid w:val="00670B57"/>
    <w:rsid w:val="00670B58"/>
    <w:rsid w:val="006713E0"/>
    <w:rsid w:val="00672875"/>
    <w:rsid w:val="00674E7A"/>
    <w:rsid w:val="006756B8"/>
    <w:rsid w:val="0068116E"/>
    <w:rsid w:val="00685776"/>
    <w:rsid w:val="006919FE"/>
    <w:rsid w:val="006A2DE4"/>
    <w:rsid w:val="006A3DF6"/>
    <w:rsid w:val="006A5F4D"/>
    <w:rsid w:val="006A7FF6"/>
    <w:rsid w:val="006B0531"/>
    <w:rsid w:val="006B3B8A"/>
    <w:rsid w:val="006B3D0B"/>
    <w:rsid w:val="006B3E60"/>
    <w:rsid w:val="006C180D"/>
    <w:rsid w:val="006C551A"/>
    <w:rsid w:val="006C6083"/>
    <w:rsid w:val="006D03B6"/>
    <w:rsid w:val="006D1273"/>
    <w:rsid w:val="006D5B48"/>
    <w:rsid w:val="006E0011"/>
    <w:rsid w:val="006F2A9C"/>
    <w:rsid w:val="006F749A"/>
    <w:rsid w:val="0070236C"/>
    <w:rsid w:val="00702428"/>
    <w:rsid w:val="0070404A"/>
    <w:rsid w:val="00705C64"/>
    <w:rsid w:val="0071183F"/>
    <w:rsid w:val="00724127"/>
    <w:rsid w:val="0072544D"/>
    <w:rsid w:val="00730535"/>
    <w:rsid w:val="00734DFA"/>
    <w:rsid w:val="00746C17"/>
    <w:rsid w:val="00750BE1"/>
    <w:rsid w:val="00751CE2"/>
    <w:rsid w:val="007556F7"/>
    <w:rsid w:val="007609C6"/>
    <w:rsid w:val="0076659C"/>
    <w:rsid w:val="007729CD"/>
    <w:rsid w:val="0077449E"/>
    <w:rsid w:val="00777F6C"/>
    <w:rsid w:val="0078029C"/>
    <w:rsid w:val="0078058F"/>
    <w:rsid w:val="007807F4"/>
    <w:rsid w:val="00794076"/>
    <w:rsid w:val="007A2AA0"/>
    <w:rsid w:val="007A3220"/>
    <w:rsid w:val="007A331C"/>
    <w:rsid w:val="007C43FD"/>
    <w:rsid w:val="007C61FE"/>
    <w:rsid w:val="007D5E89"/>
    <w:rsid w:val="007E2638"/>
    <w:rsid w:val="007F12B3"/>
    <w:rsid w:val="007F1750"/>
    <w:rsid w:val="007F5331"/>
    <w:rsid w:val="007F70AE"/>
    <w:rsid w:val="007F784C"/>
    <w:rsid w:val="008019A5"/>
    <w:rsid w:val="008073FA"/>
    <w:rsid w:val="00807E06"/>
    <w:rsid w:val="00814361"/>
    <w:rsid w:val="00814558"/>
    <w:rsid w:val="00814A24"/>
    <w:rsid w:val="00815F6C"/>
    <w:rsid w:val="0081656B"/>
    <w:rsid w:val="0082750E"/>
    <w:rsid w:val="00834FCA"/>
    <w:rsid w:val="008477F2"/>
    <w:rsid w:val="00847CB4"/>
    <w:rsid w:val="008623B3"/>
    <w:rsid w:val="008641EB"/>
    <w:rsid w:val="00864A67"/>
    <w:rsid w:val="00865CD8"/>
    <w:rsid w:val="0087260A"/>
    <w:rsid w:val="00874BDC"/>
    <w:rsid w:val="008761AD"/>
    <w:rsid w:val="00880A6C"/>
    <w:rsid w:val="0088226D"/>
    <w:rsid w:val="00884360"/>
    <w:rsid w:val="008934BF"/>
    <w:rsid w:val="008945FA"/>
    <w:rsid w:val="008965F4"/>
    <w:rsid w:val="00897653"/>
    <w:rsid w:val="008A2623"/>
    <w:rsid w:val="008B3E64"/>
    <w:rsid w:val="008B4C27"/>
    <w:rsid w:val="008B53D3"/>
    <w:rsid w:val="008B6ABF"/>
    <w:rsid w:val="008C2607"/>
    <w:rsid w:val="008C2CA7"/>
    <w:rsid w:val="008C2F36"/>
    <w:rsid w:val="008C681A"/>
    <w:rsid w:val="008C6ABA"/>
    <w:rsid w:val="008D15AE"/>
    <w:rsid w:val="008D5F22"/>
    <w:rsid w:val="008D7C5C"/>
    <w:rsid w:val="008E32A6"/>
    <w:rsid w:val="008E362D"/>
    <w:rsid w:val="008E37A1"/>
    <w:rsid w:val="008E426C"/>
    <w:rsid w:val="00901AE6"/>
    <w:rsid w:val="00902EB6"/>
    <w:rsid w:val="00905631"/>
    <w:rsid w:val="00913A0F"/>
    <w:rsid w:val="009174F2"/>
    <w:rsid w:val="00921C04"/>
    <w:rsid w:val="00925704"/>
    <w:rsid w:val="00925748"/>
    <w:rsid w:val="00925D37"/>
    <w:rsid w:val="0092650B"/>
    <w:rsid w:val="0092769E"/>
    <w:rsid w:val="0092782B"/>
    <w:rsid w:val="00940FB2"/>
    <w:rsid w:val="00945298"/>
    <w:rsid w:val="00945A17"/>
    <w:rsid w:val="00946108"/>
    <w:rsid w:val="00952009"/>
    <w:rsid w:val="009527CC"/>
    <w:rsid w:val="009547D7"/>
    <w:rsid w:val="00960D49"/>
    <w:rsid w:val="00962B22"/>
    <w:rsid w:val="0096535D"/>
    <w:rsid w:val="00966253"/>
    <w:rsid w:val="00966F94"/>
    <w:rsid w:val="0096792B"/>
    <w:rsid w:val="00971FC3"/>
    <w:rsid w:val="0097404A"/>
    <w:rsid w:val="00974676"/>
    <w:rsid w:val="00976F7A"/>
    <w:rsid w:val="00977704"/>
    <w:rsid w:val="00983B7A"/>
    <w:rsid w:val="00983EF1"/>
    <w:rsid w:val="00984FC3"/>
    <w:rsid w:val="00987556"/>
    <w:rsid w:val="009A4095"/>
    <w:rsid w:val="009B2C39"/>
    <w:rsid w:val="009B6E03"/>
    <w:rsid w:val="009C60D8"/>
    <w:rsid w:val="009C7B90"/>
    <w:rsid w:val="009D146F"/>
    <w:rsid w:val="009D3E0A"/>
    <w:rsid w:val="009D4BFF"/>
    <w:rsid w:val="009D50F1"/>
    <w:rsid w:val="009D6769"/>
    <w:rsid w:val="009E0940"/>
    <w:rsid w:val="009E5840"/>
    <w:rsid w:val="009E6087"/>
    <w:rsid w:val="009E6252"/>
    <w:rsid w:val="009E7FE0"/>
    <w:rsid w:val="009F4991"/>
    <w:rsid w:val="009F6C76"/>
    <w:rsid w:val="009F70DD"/>
    <w:rsid w:val="00A00507"/>
    <w:rsid w:val="00A03D9E"/>
    <w:rsid w:val="00A06754"/>
    <w:rsid w:val="00A06E38"/>
    <w:rsid w:val="00A10339"/>
    <w:rsid w:val="00A10CF0"/>
    <w:rsid w:val="00A11430"/>
    <w:rsid w:val="00A1725B"/>
    <w:rsid w:val="00A25700"/>
    <w:rsid w:val="00A27012"/>
    <w:rsid w:val="00A34695"/>
    <w:rsid w:val="00A5181D"/>
    <w:rsid w:val="00A544C8"/>
    <w:rsid w:val="00A55523"/>
    <w:rsid w:val="00A55BCD"/>
    <w:rsid w:val="00A55C8D"/>
    <w:rsid w:val="00A57B46"/>
    <w:rsid w:val="00A619E5"/>
    <w:rsid w:val="00A63C32"/>
    <w:rsid w:val="00A6432B"/>
    <w:rsid w:val="00A6433B"/>
    <w:rsid w:val="00A653F7"/>
    <w:rsid w:val="00A657C1"/>
    <w:rsid w:val="00A718D2"/>
    <w:rsid w:val="00A73897"/>
    <w:rsid w:val="00A75814"/>
    <w:rsid w:val="00A76F10"/>
    <w:rsid w:val="00A82B52"/>
    <w:rsid w:val="00A82CB1"/>
    <w:rsid w:val="00A869F1"/>
    <w:rsid w:val="00A87988"/>
    <w:rsid w:val="00A97E67"/>
    <w:rsid w:val="00AA5A77"/>
    <w:rsid w:val="00AB1C50"/>
    <w:rsid w:val="00AB292C"/>
    <w:rsid w:val="00AB717D"/>
    <w:rsid w:val="00AC3DF3"/>
    <w:rsid w:val="00AC4080"/>
    <w:rsid w:val="00AC471B"/>
    <w:rsid w:val="00AD4CC4"/>
    <w:rsid w:val="00AE15D5"/>
    <w:rsid w:val="00AE1FC6"/>
    <w:rsid w:val="00AE2240"/>
    <w:rsid w:val="00AE422C"/>
    <w:rsid w:val="00AE69C9"/>
    <w:rsid w:val="00AE7E03"/>
    <w:rsid w:val="00AF34A6"/>
    <w:rsid w:val="00AF7046"/>
    <w:rsid w:val="00B00162"/>
    <w:rsid w:val="00B027A2"/>
    <w:rsid w:val="00B04E54"/>
    <w:rsid w:val="00B05776"/>
    <w:rsid w:val="00B10ACB"/>
    <w:rsid w:val="00B16ABD"/>
    <w:rsid w:val="00B26243"/>
    <w:rsid w:val="00B27201"/>
    <w:rsid w:val="00B339FF"/>
    <w:rsid w:val="00B34238"/>
    <w:rsid w:val="00B430A3"/>
    <w:rsid w:val="00B46F8B"/>
    <w:rsid w:val="00B550C5"/>
    <w:rsid w:val="00B560FD"/>
    <w:rsid w:val="00B578C6"/>
    <w:rsid w:val="00B63840"/>
    <w:rsid w:val="00B64AD4"/>
    <w:rsid w:val="00B67DBC"/>
    <w:rsid w:val="00B7346E"/>
    <w:rsid w:val="00B76D80"/>
    <w:rsid w:val="00B826D8"/>
    <w:rsid w:val="00B82BF0"/>
    <w:rsid w:val="00B82C0B"/>
    <w:rsid w:val="00B83921"/>
    <w:rsid w:val="00B902AF"/>
    <w:rsid w:val="00B909F3"/>
    <w:rsid w:val="00B90DB8"/>
    <w:rsid w:val="00B96646"/>
    <w:rsid w:val="00BA1408"/>
    <w:rsid w:val="00BA681E"/>
    <w:rsid w:val="00BB024E"/>
    <w:rsid w:val="00BB065D"/>
    <w:rsid w:val="00BB08B3"/>
    <w:rsid w:val="00BB760C"/>
    <w:rsid w:val="00BC5F1C"/>
    <w:rsid w:val="00BC5F33"/>
    <w:rsid w:val="00BC6931"/>
    <w:rsid w:val="00BD1EB2"/>
    <w:rsid w:val="00BD59FE"/>
    <w:rsid w:val="00BE0A79"/>
    <w:rsid w:val="00BE3EBC"/>
    <w:rsid w:val="00BE495B"/>
    <w:rsid w:val="00BE4EC5"/>
    <w:rsid w:val="00BE55AD"/>
    <w:rsid w:val="00BE62A1"/>
    <w:rsid w:val="00BE696F"/>
    <w:rsid w:val="00BF74A7"/>
    <w:rsid w:val="00C03BCA"/>
    <w:rsid w:val="00C058D9"/>
    <w:rsid w:val="00C06972"/>
    <w:rsid w:val="00C070D2"/>
    <w:rsid w:val="00C12583"/>
    <w:rsid w:val="00C125E4"/>
    <w:rsid w:val="00C136AF"/>
    <w:rsid w:val="00C140B9"/>
    <w:rsid w:val="00C21797"/>
    <w:rsid w:val="00C237EF"/>
    <w:rsid w:val="00C24E3D"/>
    <w:rsid w:val="00C25193"/>
    <w:rsid w:val="00C27D8A"/>
    <w:rsid w:val="00C301A6"/>
    <w:rsid w:val="00C3458B"/>
    <w:rsid w:val="00C36229"/>
    <w:rsid w:val="00C40743"/>
    <w:rsid w:val="00C46432"/>
    <w:rsid w:val="00C55260"/>
    <w:rsid w:val="00C61953"/>
    <w:rsid w:val="00C62B84"/>
    <w:rsid w:val="00C62C38"/>
    <w:rsid w:val="00C668BE"/>
    <w:rsid w:val="00C724C9"/>
    <w:rsid w:val="00C75450"/>
    <w:rsid w:val="00C775BE"/>
    <w:rsid w:val="00C80D37"/>
    <w:rsid w:val="00C81883"/>
    <w:rsid w:val="00C81F9F"/>
    <w:rsid w:val="00C9450F"/>
    <w:rsid w:val="00CA0F7E"/>
    <w:rsid w:val="00CA14A8"/>
    <w:rsid w:val="00CA61B2"/>
    <w:rsid w:val="00CB1665"/>
    <w:rsid w:val="00CB3BC4"/>
    <w:rsid w:val="00CB52C7"/>
    <w:rsid w:val="00CB744E"/>
    <w:rsid w:val="00CC5D1B"/>
    <w:rsid w:val="00CC6A6B"/>
    <w:rsid w:val="00CC76F4"/>
    <w:rsid w:val="00CD0B71"/>
    <w:rsid w:val="00CD18A6"/>
    <w:rsid w:val="00CD3E89"/>
    <w:rsid w:val="00CE0C2B"/>
    <w:rsid w:val="00CE4D35"/>
    <w:rsid w:val="00CE5654"/>
    <w:rsid w:val="00CE7EE5"/>
    <w:rsid w:val="00CF01A7"/>
    <w:rsid w:val="00CF0FDB"/>
    <w:rsid w:val="00CF186F"/>
    <w:rsid w:val="00CF428E"/>
    <w:rsid w:val="00D03FBC"/>
    <w:rsid w:val="00D04A78"/>
    <w:rsid w:val="00D06042"/>
    <w:rsid w:val="00D11E09"/>
    <w:rsid w:val="00D17519"/>
    <w:rsid w:val="00D32135"/>
    <w:rsid w:val="00D3278D"/>
    <w:rsid w:val="00D36436"/>
    <w:rsid w:val="00D40F27"/>
    <w:rsid w:val="00D530BF"/>
    <w:rsid w:val="00D540B2"/>
    <w:rsid w:val="00D55032"/>
    <w:rsid w:val="00D554AE"/>
    <w:rsid w:val="00D55F89"/>
    <w:rsid w:val="00D64616"/>
    <w:rsid w:val="00D64F11"/>
    <w:rsid w:val="00D77DB2"/>
    <w:rsid w:val="00D77F93"/>
    <w:rsid w:val="00D81894"/>
    <w:rsid w:val="00D95401"/>
    <w:rsid w:val="00DA371B"/>
    <w:rsid w:val="00DA3984"/>
    <w:rsid w:val="00DA3A20"/>
    <w:rsid w:val="00DA48A5"/>
    <w:rsid w:val="00DB061C"/>
    <w:rsid w:val="00DB36FE"/>
    <w:rsid w:val="00DB5074"/>
    <w:rsid w:val="00DB58B2"/>
    <w:rsid w:val="00DC0300"/>
    <w:rsid w:val="00DC49D4"/>
    <w:rsid w:val="00DC4A3E"/>
    <w:rsid w:val="00DC4F55"/>
    <w:rsid w:val="00DC5C08"/>
    <w:rsid w:val="00DD1658"/>
    <w:rsid w:val="00DD2F0C"/>
    <w:rsid w:val="00DE0D0B"/>
    <w:rsid w:val="00DE6387"/>
    <w:rsid w:val="00DE65FF"/>
    <w:rsid w:val="00DF0F76"/>
    <w:rsid w:val="00DF376E"/>
    <w:rsid w:val="00DF3E46"/>
    <w:rsid w:val="00DF5347"/>
    <w:rsid w:val="00E007BE"/>
    <w:rsid w:val="00E04264"/>
    <w:rsid w:val="00E046E8"/>
    <w:rsid w:val="00E06072"/>
    <w:rsid w:val="00E1026A"/>
    <w:rsid w:val="00E12904"/>
    <w:rsid w:val="00E21DB3"/>
    <w:rsid w:val="00E30A47"/>
    <w:rsid w:val="00E33A17"/>
    <w:rsid w:val="00E35C5D"/>
    <w:rsid w:val="00E35F59"/>
    <w:rsid w:val="00E42B99"/>
    <w:rsid w:val="00E42F26"/>
    <w:rsid w:val="00E47919"/>
    <w:rsid w:val="00E50E3A"/>
    <w:rsid w:val="00E5234F"/>
    <w:rsid w:val="00E556CB"/>
    <w:rsid w:val="00E55A1D"/>
    <w:rsid w:val="00E5610C"/>
    <w:rsid w:val="00E60E2D"/>
    <w:rsid w:val="00E616DF"/>
    <w:rsid w:val="00E639B3"/>
    <w:rsid w:val="00E72C4F"/>
    <w:rsid w:val="00E76A14"/>
    <w:rsid w:val="00E76DCC"/>
    <w:rsid w:val="00E86DDF"/>
    <w:rsid w:val="00E906E7"/>
    <w:rsid w:val="00E908D5"/>
    <w:rsid w:val="00E91B4F"/>
    <w:rsid w:val="00E93101"/>
    <w:rsid w:val="00E972C9"/>
    <w:rsid w:val="00EA2571"/>
    <w:rsid w:val="00EA2E91"/>
    <w:rsid w:val="00EA484D"/>
    <w:rsid w:val="00EA7FB3"/>
    <w:rsid w:val="00EB19AE"/>
    <w:rsid w:val="00EB273E"/>
    <w:rsid w:val="00EB6A0E"/>
    <w:rsid w:val="00EB73FC"/>
    <w:rsid w:val="00EC0579"/>
    <w:rsid w:val="00EC1CA0"/>
    <w:rsid w:val="00EC5781"/>
    <w:rsid w:val="00EC660F"/>
    <w:rsid w:val="00ED22CF"/>
    <w:rsid w:val="00EE2853"/>
    <w:rsid w:val="00EE66E3"/>
    <w:rsid w:val="00EE79FE"/>
    <w:rsid w:val="00EF3C54"/>
    <w:rsid w:val="00F00C8F"/>
    <w:rsid w:val="00F15B35"/>
    <w:rsid w:val="00F1703D"/>
    <w:rsid w:val="00F22446"/>
    <w:rsid w:val="00F24FD1"/>
    <w:rsid w:val="00F25750"/>
    <w:rsid w:val="00F34649"/>
    <w:rsid w:val="00F35670"/>
    <w:rsid w:val="00F3663C"/>
    <w:rsid w:val="00F41118"/>
    <w:rsid w:val="00F41A3C"/>
    <w:rsid w:val="00F4296A"/>
    <w:rsid w:val="00F607EB"/>
    <w:rsid w:val="00F61A67"/>
    <w:rsid w:val="00F62ADD"/>
    <w:rsid w:val="00F63E11"/>
    <w:rsid w:val="00F67817"/>
    <w:rsid w:val="00F71165"/>
    <w:rsid w:val="00F7165B"/>
    <w:rsid w:val="00FA371D"/>
    <w:rsid w:val="00FA7D23"/>
    <w:rsid w:val="00FA7D7D"/>
    <w:rsid w:val="00FB5BD9"/>
    <w:rsid w:val="00FB7D08"/>
    <w:rsid w:val="00FD3679"/>
    <w:rsid w:val="00FD3D8C"/>
    <w:rsid w:val="00FD6761"/>
    <w:rsid w:val="00FD74B4"/>
    <w:rsid w:val="00FD7C6C"/>
    <w:rsid w:val="00FE55F8"/>
    <w:rsid w:val="00FE6C76"/>
    <w:rsid w:val="00FF34AC"/>
    <w:rsid w:val="00FF3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682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0A3"/>
    <w:pPr>
      <w:spacing w:before="80" w:after="100" w:line="276" w:lineRule="auto"/>
    </w:pPr>
    <w:rPr>
      <w:rFonts w:ascii="Arial" w:hAnsi="Arial"/>
      <w:lang w:val="en-AU"/>
    </w:rPr>
  </w:style>
  <w:style w:type="paragraph" w:styleId="Heading1">
    <w:name w:val="heading 1"/>
    <w:basedOn w:val="Normal"/>
    <w:next w:val="Normal"/>
    <w:link w:val="Heading1Char"/>
    <w:uiPriority w:val="9"/>
    <w:qFormat/>
    <w:rsid w:val="00B430A3"/>
    <w:pPr>
      <w:keepNext/>
      <w:keepLines/>
      <w:spacing w:before="480"/>
      <w:outlineLvl w:val="0"/>
    </w:pPr>
    <w:rPr>
      <w:rFonts w:eastAsiaTheme="majorEastAsia" w:cs="Arial"/>
      <w:b/>
      <w:bCs/>
      <w:sz w:val="44"/>
      <w:szCs w:val="32"/>
    </w:rPr>
  </w:style>
  <w:style w:type="paragraph" w:styleId="Heading2">
    <w:name w:val="heading 2"/>
    <w:basedOn w:val="Normal"/>
    <w:next w:val="Normal"/>
    <w:link w:val="Heading2Char"/>
    <w:uiPriority w:val="9"/>
    <w:unhideWhenUsed/>
    <w:qFormat/>
    <w:rsid w:val="00B430A3"/>
    <w:pPr>
      <w:keepNext/>
      <w:keepLines/>
      <w:spacing w:before="240" w:after="60"/>
      <w:outlineLvl w:val="1"/>
    </w:pPr>
    <w:rPr>
      <w:rFonts w:eastAsiaTheme="majorEastAsia" w:cs="Arial"/>
      <w:b/>
      <w:bCs/>
      <w:sz w:val="36"/>
      <w:szCs w:val="26"/>
    </w:rPr>
  </w:style>
  <w:style w:type="paragraph" w:styleId="Heading3">
    <w:name w:val="heading 3"/>
    <w:basedOn w:val="Normal"/>
    <w:next w:val="Normal"/>
    <w:link w:val="Heading3Char"/>
    <w:uiPriority w:val="9"/>
    <w:unhideWhenUsed/>
    <w:qFormat/>
    <w:rsid w:val="00B430A3"/>
    <w:pPr>
      <w:keepNext/>
      <w:keepLines/>
      <w:spacing w:before="240" w:after="6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B430A3"/>
    <w:pPr>
      <w:keepNext/>
      <w:keepLines/>
      <w:spacing w:before="24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0A3"/>
    <w:rPr>
      <w:rFonts w:ascii="Arial" w:eastAsiaTheme="majorEastAsia" w:hAnsi="Arial" w:cs="Arial"/>
      <w:b/>
      <w:bCs/>
      <w:sz w:val="44"/>
      <w:szCs w:val="32"/>
      <w:lang w:val="en-AU"/>
    </w:rPr>
  </w:style>
  <w:style w:type="character" w:customStyle="1" w:styleId="Heading2Char">
    <w:name w:val="Heading 2 Char"/>
    <w:basedOn w:val="DefaultParagraphFont"/>
    <w:link w:val="Heading2"/>
    <w:uiPriority w:val="9"/>
    <w:rsid w:val="00B430A3"/>
    <w:rPr>
      <w:rFonts w:ascii="Arial" w:eastAsiaTheme="majorEastAsia" w:hAnsi="Arial" w:cs="Arial"/>
      <w:b/>
      <w:bCs/>
      <w:sz w:val="36"/>
      <w:szCs w:val="26"/>
      <w:lang w:val="en-AU"/>
    </w:rPr>
  </w:style>
  <w:style w:type="character" w:customStyle="1" w:styleId="Heading3Char">
    <w:name w:val="Heading 3 Char"/>
    <w:basedOn w:val="DefaultParagraphFont"/>
    <w:link w:val="Heading3"/>
    <w:uiPriority w:val="9"/>
    <w:rsid w:val="00B430A3"/>
    <w:rPr>
      <w:rFonts w:ascii="Arial" w:eastAsiaTheme="majorEastAsia" w:hAnsi="Arial" w:cstheme="majorBidi"/>
      <w:b/>
      <w:bCs/>
      <w:sz w:val="26"/>
      <w:lang w:val="en-AU"/>
    </w:rPr>
  </w:style>
  <w:style w:type="paragraph" w:styleId="ListParagraph">
    <w:name w:val="List Paragraph"/>
    <w:basedOn w:val="Normal"/>
    <w:uiPriority w:val="34"/>
    <w:qFormat/>
    <w:rsid w:val="00B027A2"/>
    <w:pPr>
      <w:ind w:left="720"/>
      <w:contextualSpacing/>
    </w:pPr>
  </w:style>
  <w:style w:type="character" w:customStyle="1" w:styleId="Heading4Char">
    <w:name w:val="Heading 4 Char"/>
    <w:basedOn w:val="DefaultParagraphFont"/>
    <w:link w:val="Heading4"/>
    <w:uiPriority w:val="9"/>
    <w:rsid w:val="00B430A3"/>
    <w:rPr>
      <w:rFonts w:ascii="Arial" w:eastAsiaTheme="majorEastAsia" w:hAnsi="Arial" w:cstheme="majorBidi"/>
      <w:b/>
      <w:bCs/>
      <w:iCs/>
      <w:lang w:val="en-AU"/>
    </w:rPr>
  </w:style>
  <w:style w:type="paragraph" w:styleId="BalloonText">
    <w:name w:val="Balloon Text"/>
    <w:basedOn w:val="Normal"/>
    <w:link w:val="BalloonTextChar"/>
    <w:uiPriority w:val="99"/>
    <w:semiHidden/>
    <w:unhideWhenUsed/>
    <w:rsid w:val="00B272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7201"/>
    <w:rPr>
      <w:rFonts w:ascii="Lucida Grande" w:hAnsi="Lucida Grande" w:cs="Lucida Grande"/>
      <w:sz w:val="18"/>
      <w:szCs w:val="18"/>
      <w:lang w:val="en-AU"/>
    </w:rPr>
  </w:style>
  <w:style w:type="character" w:styleId="CommentReference">
    <w:name w:val="annotation reference"/>
    <w:basedOn w:val="DefaultParagraphFont"/>
    <w:uiPriority w:val="99"/>
    <w:semiHidden/>
    <w:unhideWhenUsed/>
    <w:rsid w:val="0005093A"/>
    <w:rPr>
      <w:sz w:val="18"/>
      <w:szCs w:val="18"/>
    </w:rPr>
  </w:style>
  <w:style w:type="paragraph" w:styleId="CommentText">
    <w:name w:val="annotation text"/>
    <w:basedOn w:val="Normal"/>
    <w:link w:val="CommentTextChar"/>
    <w:uiPriority w:val="99"/>
    <w:unhideWhenUsed/>
    <w:rsid w:val="0005093A"/>
  </w:style>
  <w:style w:type="character" w:customStyle="1" w:styleId="CommentTextChar">
    <w:name w:val="Comment Text Char"/>
    <w:basedOn w:val="DefaultParagraphFont"/>
    <w:link w:val="CommentText"/>
    <w:uiPriority w:val="99"/>
    <w:rsid w:val="0005093A"/>
    <w:rPr>
      <w:rFonts w:ascii="Arial" w:hAnsi="Arial"/>
      <w:lang w:val="en-AU"/>
    </w:rPr>
  </w:style>
  <w:style w:type="paragraph" w:styleId="CommentSubject">
    <w:name w:val="annotation subject"/>
    <w:basedOn w:val="CommentText"/>
    <w:next w:val="CommentText"/>
    <w:link w:val="CommentSubjectChar"/>
    <w:uiPriority w:val="99"/>
    <w:semiHidden/>
    <w:unhideWhenUsed/>
    <w:rsid w:val="0005093A"/>
    <w:rPr>
      <w:b/>
      <w:bCs/>
      <w:sz w:val="20"/>
      <w:szCs w:val="20"/>
    </w:rPr>
  </w:style>
  <w:style w:type="character" w:customStyle="1" w:styleId="CommentSubjectChar">
    <w:name w:val="Comment Subject Char"/>
    <w:basedOn w:val="CommentTextChar"/>
    <w:link w:val="CommentSubject"/>
    <w:uiPriority w:val="99"/>
    <w:semiHidden/>
    <w:rsid w:val="0005093A"/>
    <w:rPr>
      <w:rFonts w:ascii="Arial" w:hAnsi="Arial"/>
      <w:b/>
      <w:bCs/>
      <w:sz w:val="20"/>
      <w:szCs w:val="20"/>
      <w:lang w:val="en-AU"/>
    </w:rPr>
  </w:style>
  <w:style w:type="paragraph" w:styleId="Header">
    <w:name w:val="header"/>
    <w:basedOn w:val="Normal"/>
    <w:link w:val="HeaderChar"/>
    <w:uiPriority w:val="99"/>
    <w:unhideWhenUsed/>
    <w:rsid w:val="000A47FD"/>
    <w:pPr>
      <w:tabs>
        <w:tab w:val="center" w:pos="4320"/>
        <w:tab w:val="right" w:pos="8640"/>
      </w:tabs>
    </w:pPr>
  </w:style>
  <w:style w:type="character" w:customStyle="1" w:styleId="HeaderChar">
    <w:name w:val="Header Char"/>
    <w:basedOn w:val="DefaultParagraphFont"/>
    <w:link w:val="Header"/>
    <w:uiPriority w:val="99"/>
    <w:rsid w:val="000A47FD"/>
    <w:rPr>
      <w:rFonts w:ascii="Arial" w:hAnsi="Arial"/>
      <w:lang w:val="en-AU"/>
    </w:rPr>
  </w:style>
  <w:style w:type="paragraph" w:styleId="Footer">
    <w:name w:val="footer"/>
    <w:basedOn w:val="Normal"/>
    <w:link w:val="FooterChar"/>
    <w:uiPriority w:val="99"/>
    <w:unhideWhenUsed/>
    <w:rsid w:val="000A47FD"/>
    <w:pPr>
      <w:tabs>
        <w:tab w:val="center" w:pos="4320"/>
        <w:tab w:val="right" w:pos="8640"/>
      </w:tabs>
    </w:pPr>
  </w:style>
  <w:style w:type="character" w:customStyle="1" w:styleId="FooterChar">
    <w:name w:val="Footer Char"/>
    <w:basedOn w:val="DefaultParagraphFont"/>
    <w:link w:val="Footer"/>
    <w:uiPriority w:val="99"/>
    <w:rsid w:val="000A47FD"/>
    <w:rPr>
      <w:rFonts w:ascii="Arial" w:hAnsi="Arial"/>
      <w:lang w:val="en-AU"/>
    </w:rPr>
  </w:style>
  <w:style w:type="character" w:styleId="PageNumber">
    <w:name w:val="page number"/>
    <w:basedOn w:val="DefaultParagraphFont"/>
    <w:uiPriority w:val="99"/>
    <w:semiHidden/>
    <w:unhideWhenUsed/>
    <w:rsid w:val="000A47FD"/>
  </w:style>
  <w:style w:type="character" w:styleId="Strong">
    <w:name w:val="Strong"/>
    <w:basedOn w:val="DefaultParagraphFont"/>
    <w:uiPriority w:val="22"/>
    <w:qFormat/>
    <w:rsid w:val="005377C4"/>
    <w:rPr>
      <w:b/>
      <w:bCs/>
    </w:rPr>
  </w:style>
  <w:style w:type="character" w:styleId="Hyperlink">
    <w:name w:val="Hyperlink"/>
    <w:basedOn w:val="DefaultParagraphFont"/>
    <w:uiPriority w:val="99"/>
    <w:unhideWhenUsed/>
    <w:rsid w:val="0025064A"/>
    <w:rPr>
      <w:color w:val="631430"/>
      <w:u w:val="single"/>
    </w:rPr>
  </w:style>
  <w:style w:type="paragraph" w:styleId="TOC1">
    <w:name w:val="toc 1"/>
    <w:basedOn w:val="Normal"/>
    <w:next w:val="Normal"/>
    <w:autoRedefine/>
    <w:uiPriority w:val="39"/>
    <w:unhideWhenUsed/>
    <w:rsid w:val="00B82C0B"/>
  </w:style>
  <w:style w:type="paragraph" w:styleId="TOC2">
    <w:name w:val="toc 2"/>
    <w:basedOn w:val="Normal"/>
    <w:next w:val="Normal"/>
    <w:autoRedefine/>
    <w:uiPriority w:val="39"/>
    <w:unhideWhenUsed/>
    <w:rsid w:val="00B82C0B"/>
    <w:pPr>
      <w:ind w:left="240"/>
    </w:pPr>
  </w:style>
  <w:style w:type="paragraph" w:styleId="TOC3">
    <w:name w:val="toc 3"/>
    <w:basedOn w:val="Normal"/>
    <w:next w:val="Normal"/>
    <w:autoRedefine/>
    <w:uiPriority w:val="39"/>
    <w:unhideWhenUsed/>
    <w:rsid w:val="00B82C0B"/>
    <w:pPr>
      <w:ind w:left="480"/>
    </w:pPr>
  </w:style>
  <w:style w:type="paragraph" w:styleId="TOC4">
    <w:name w:val="toc 4"/>
    <w:basedOn w:val="Normal"/>
    <w:next w:val="Normal"/>
    <w:autoRedefine/>
    <w:uiPriority w:val="39"/>
    <w:unhideWhenUsed/>
    <w:rsid w:val="00B82C0B"/>
    <w:pPr>
      <w:ind w:left="720"/>
    </w:pPr>
  </w:style>
  <w:style w:type="paragraph" w:styleId="TOC5">
    <w:name w:val="toc 5"/>
    <w:basedOn w:val="Normal"/>
    <w:next w:val="Normal"/>
    <w:autoRedefine/>
    <w:uiPriority w:val="39"/>
    <w:unhideWhenUsed/>
    <w:rsid w:val="00B82C0B"/>
    <w:pPr>
      <w:ind w:left="960"/>
    </w:pPr>
  </w:style>
  <w:style w:type="paragraph" w:styleId="TOC6">
    <w:name w:val="toc 6"/>
    <w:basedOn w:val="Normal"/>
    <w:next w:val="Normal"/>
    <w:autoRedefine/>
    <w:uiPriority w:val="39"/>
    <w:unhideWhenUsed/>
    <w:rsid w:val="00B82C0B"/>
    <w:pPr>
      <w:ind w:left="1200"/>
    </w:pPr>
  </w:style>
  <w:style w:type="paragraph" w:styleId="TOC7">
    <w:name w:val="toc 7"/>
    <w:basedOn w:val="Normal"/>
    <w:next w:val="Normal"/>
    <w:autoRedefine/>
    <w:uiPriority w:val="39"/>
    <w:unhideWhenUsed/>
    <w:rsid w:val="00B82C0B"/>
    <w:pPr>
      <w:ind w:left="1440"/>
    </w:pPr>
  </w:style>
  <w:style w:type="paragraph" w:styleId="TOC8">
    <w:name w:val="toc 8"/>
    <w:basedOn w:val="Normal"/>
    <w:next w:val="Normal"/>
    <w:autoRedefine/>
    <w:uiPriority w:val="39"/>
    <w:unhideWhenUsed/>
    <w:rsid w:val="00B82C0B"/>
    <w:pPr>
      <w:ind w:left="1680"/>
    </w:pPr>
  </w:style>
  <w:style w:type="paragraph" w:styleId="TOC9">
    <w:name w:val="toc 9"/>
    <w:basedOn w:val="Normal"/>
    <w:next w:val="Normal"/>
    <w:autoRedefine/>
    <w:uiPriority w:val="39"/>
    <w:unhideWhenUsed/>
    <w:rsid w:val="00B82C0B"/>
    <w:pPr>
      <w:ind w:left="1920"/>
    </w:pPr>
  </w:style>
  <w:style w:type="character" w:styleId="Emphasis">
    <w:name w:val="Emphasis"/>
    <w:basedOn w:val="DefaultParagraphFont"/>
    <w:uiPriority w:val="20"/>
    <w:qFormat/>
    <w:rsid w:val="00945298"/>
    <w:rPr>
      <w:i/>
      <w:iCs/>
    </w:rPr>
  </w:style>
  <w:style w:type="table" w:styleId="TableGrid">
    <w:name w:val="Table Grid"/>
    <w:basedOn w:val="TableNormal"/>
    <w:uiPriority w:val="59"/>
    <w:rsid w:val="0098755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3733D"/>
    <w:pPr>
      <w:spacing w:before="0" w:after="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uiPriority w:val="99"/>
    <w:rsid w:val="0063733D"/>
    <w:rPr>
      <w:rFonts w:ascii="Calibri" w:eastAsia="Times New Roman" w:hAnsi="Calibri" w:cs="Times New Roman"/>
      <w:sz w:val="20"/>
      <w:szCs w:val="20"/>
      <w:lang w:val="en-AU" w:eastAsia="en-AU"/>
    </w:rPr>
  </w:style>
  <w:style w:type="character" w:styleId="FootnoteReference">
    <w:name w:val="footnote reference"/>
    <w:uiPriority w:val="99"/>
    <w:unhideWhenUsed/>
    <w:rsid w:val="0063733D"/>
    <w:rPr>
      <w:vertAlign w:val="superscript"/>
    </w:rPr>
  </w:style>
  <w:style w:type="paragraph" w:styleId="Revision">
    <w:name w:val="Revision"/>
    <w:hidden/>
    <w:uiPriority w:val="99"/>
    <w:semiHidden/>
    <w:rsid w:val="008C2CA7"/>
    <w:rPr>
      <w:rFonts w:ascii="Georgia" w:hAnsi="Georgi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9003">
      <w:bodyDiv w:val="1"/>
      <w:marLeft w:val="0"/>
      <w:marRight w:val="0"/>
      <w:marTop w:val="0"/>
      <w:marBottom w:val="0"/>
      <w:divBdr>
        <w:top w:val="none" w:sz="0" w:space="0" w:color="auto"/>
        <w:left w:val="none" w:sz="0" w:space="0" w:color="auto"/>
        <w:bottom w:val="none" w:sz="0" w:space="0" w:color="auto"/>
        <w:right w:val="none" w:sz="0" w:space="0" w:color="auto"/>
      </w:divBdr>
      <w:divsChild>
        <w:div w:id="1297904851">
          <w:marLeft w:val="0"/>
          <w:marRight w:val="0"/>
          <w:marTop w:val="0"/>
          <w:marBottom w:val="0"/>
          <w:divBdr>
            <w:top w:val="none" w:sz="0" w:space="0" w:color="auto"/>
            <w:left w:val="none" w:sz="0" w:space="0" w:color="auto"/>
            <w:bottom w:val="none" w:sz="0" w:space="0" w:color="auto"/>
            <w:right w:val="none" w:sz="0" w:space="0" w:color="auto"/>
          </w:divBdr>
          <w:divsChild>
            <w:div w:id="9674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5801">
      <w:bodyDiv w:val="1"/>
      <w:marLeft w:val="0"/>
      <w:marRight w:val="0"/>
      <w:marTop w:val="0"/>
      <w:marBottom w:val="0"/>
      <w:divBdr>
        <w:top w:val="none" w:sz="0" w:space="0" w:color="auto"/>
        <w:left w:val="none" w:sz="0" w:space="0" w:color="auto"/>
        <w:bottom w:val="none" w:sz="0" w:space="0" w:color="auto"/>
        <w:right w:val="none" w:sz="0" w:space="0" w:color="auto"/>
      </w:divBdr>
    </w:div>
    <w:div w:id="125441591">
      <w:bodyDiv w:val="1"/>
      <w:marLeft w:val="0"/>
      <w:marRight w:val="0"/>
      <w:marTop w:val="0"/>
      <w:marBottom w:val="0"/>
      <w:divBdr>
        <w:top w:val="none" w:sz="0" w:space="0" w:color="auto"/>
        <w:left w:val="none" w:sz="0" w:space="0" w:color="auto"/>
        <w:bottom w:val="none" w:sz="0" w:space="0" w:color="auto"/>
        <w:right w:val="none" w:sz="0" w:space="0" w:color="auto"/>
      </w:divBdr>
    </w:div>
    <w:div w:id="644744253">
      <w:bodyDiv w:val="1"/>
      <w:marLeft w:val="0"/>
      <w:marRight w:val="0"/>
      <w:marTop w:val="0"/>
      <w:marBottom w:val="0"/>
      <w:divBdr>
        <w:top w:val="none" w:sz="0" w:space="0" w:color="auto"/>
        <w:left w:val="none" w:sz="0" w:space="0" w:color="auto"/>
        <w:bottom w:val="none" w:sz="0" w:space="0" w:color="auto"/>
        <w:right w:val="none" w:sz="0" w:space="0" w:color="auto"/>
      </w:divBdr>
    </w:div>
    <w:div w:id="729159487">
      <w:bodyDiv w:val="1"/>
      <w:marLeft w:val="0"/>
      <w:marRight w:val="0"/>
      <w:marTop w:val="0"/>
      <w:marBottom w:val="0"/>
      <w:divBdr>
        <w:top w:val="none" w:sz="0" w:space="0" w:color="auto"/>
        <w:left w:val="none" w:sz="0" w:space="0" w:color="auto"/>
        <w:bottom w:val="none" w:sz="0" w:space="0" w:color="auto"/>
        <w:right w:val="none" w:sz="0" w:space="0" w:color="auto"/>
      </w:divBdr>
    </w:div>
    <w:div w:id="751590545">
      <w:bodyDiv w:val="1"/>
      <w:marLeft w:val="0"/>
      <w:marRight w:val="0"/>
      <w:marTop w:val="0"/>
      <w:marBottom w:val="0"/>
      <w:divBdr>
        <w:top w:val="none" w:sz="0" w:space="0" w:color="auto"/>
        <w:left w:val="none" w:sz="0" w:space="0" w:color="auto"/>
        <w:bottom w:val="none" w:sz="0" w:space="0" w:color="auto"/>
        <w:right w:val="none" w:sz="0" w:space="0" w:color="auto"/>
      </w:divBdr>
      <w:divsChild>
        <w:div w:id="180748676">
          <w:marLeft w:val="0"/>
          <w:marRight w:val="0"/>
          <w:marTop w:val="0"/>
          <w:marBottom w:val="0"/>
          <w:divBdr>
            <w:top w:val="none" w:sz="0" w:space="0" w:color="auto"/>
            <w:left w:val="none" w:sz="0" w:space="0" w:color="auto"/>
            <w:bottom w:val="none" w:sz="0" w:space="0" w:color="auto"/>
            <w:right w:val="none" w:sz="0" w:space="0" w:color="auto"/>
          </w:divBdr>
        </w:div>
      </w:divsChild>
    </w:div>
    <w:div w:id="755324896">
      <w:bodyDiv w:val="1"/>
      <w:marLeft w:val="0"/>
      <w:marRight w:val="0"/>
      <w:marTop w:val="0"/>
      <w:marBottom w:val="0"/>
      <w:divBdr>
        <w:top w:val="none" w:sz="0" w:space="0" w:color="auto"/>
        <w:left w:val="none" w:sz="0" w:space="0" w:color="auto"/>
        <w:bottom w:val="none" w:sz="0" w:space="0" w:color="auto"/>
        <w:right w:val="none" w:sz="0" w:space="0" w:color="auto"/>
      </w:divBdr>
      <w:divsChild>
        <w:div w:id="1657411990">
          <w:marLeft w:val="0"/>
          <w:marRight w:val="0"/>
          <w:marTop w:val="0"/>
          <w:marBottom w:val="0"/>
          <w:divBdr>
            <w:top w:val="none" w:sz="0" w:space="0" w:color="auto"/>
            <w:left w:val="none" w:sz="0" w:space="0" w:color="auto"/>
            <w:bottom w:val="none" w:sz="0" w:space="0" w:color="auto"/>
            <w:right w:val="none" w:sz="0" w:space="0" w:color="auto"/>
          </w:divBdr>
          <w:divsChild>
            <w:div w:id="4339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0865">
      <w:bodyDiv w:val="1"/>
      <w:marLeft w:val="0"/>
      <w:marRight w:val="0"/>
      <w:marTop w:val="0"/>
      <w:marBottom w:val="0"/>
      <w:divBdr>
        <w:top w:val="none" w:sz="0" w:space="0" w:color="auto"/>
        <w:left w:val="none" w:sz="0" w:space="0" w:color="auto"/>
        <w:bottom w:val="none" w:sz="0" w:space="0" w:color="auto"/>
        <w:right w:val="none" w:sz="0" w:space="0" w:color="auto"/>
      </w:divBdr>
    </w:div>
    <w:div w:id="998532165">
      <w:bodyDiv w:val="1"/>
      <w:marLeft w:val="0"/>
      <w:marRight w:val="0"/>
      <w:marTop w:val="0"/>
      <w:marBottom w:val="0"/>
      <w:divBdr>
        <w:top w:val="none" w:sz="0" w:space="0" w:color="auto"/>
        <w:left w:val="none" w:sz="0" w:space="0" w:color="auto"/>
        <w:bottom w:val="none" w:sz="0" w:space="0" w:color="auto"/>
        <w:right w:val="none" w:sz="0" w:space="0" w:color="auto"/>
      </w:divBdr>
    </w:div>
    <w:div w:id="1531142869">
      <w:bodyDiv w:val="1"/>
      <w:marLeft w:val="0"/>
      <w:marRight w:val="0"/>
      <w:marTop w:val="0"/>
      <w:marBottom w:val="0"/>
      <w:divBdr>
        <w:top w:val="none" w:sz="0" w:space="0" w:color="auto"/>
        <w:left w:val="none" w:sz="0" w:space="0" w:color="auto"/>
        <w:bottom w:val="none" w:sz="0" w:space="0" w:color="auto"/>
        <w:right w:val="none" w:sz="0" w:space="0" w:color="auto"/>
      </w:divBdr>
    </w:div>
    <w:div w:id="1951617990">
      <w:bodyDiv w:val="1"/>
      <w:marLeft w:val="0"/>
      <w:marRight w:val="0"/>
      <w:marTop w:val="0"/>
      <w:marBottom w:val="0"/>
      <w:divBdr>
        <w:top w:val="none" w:sz="0" w:space="0" w:color="auto"/>
        <w:left w:val="none" w:sz="0" w:space="0" w:color="auto"/>
        <w:bottom w:val="none" w:sz="0" w:space="0" w:color="auto"/>
        <w:right w:val="none" w:sz="0" w:space="0" w:color="auto"/>
      </w:divBdr>
    </w:div>
    <w:div w:id="2121483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econciliation.org.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manservices.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FFDE-533D-4059-8252-84AA28D3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7657</Words>
  <Characters>43645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Reconciliation Action Plan 2015–2017</dc:title>
  <dc:creator/>
  <cp:lastModifiedBy/>
  <cp:revision>1</cp:revision>
  <dcterms:created xsi:type="dcterms:W3CDTF">2015-06-01T05:25:00Z</dcterms:created>
  <dcterms:modified xsi:type="dcterms:W3CDTF">2015-06-01T05:25:00Z</dcterms:modified>
</cp:coreProperties>
</file>