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584E9" w14:textId="1FE077B5" w:rsidR="002F4F39" w:rsidRDefault="002F4F39" w:rsidP="002F4F39">
      <w:pPr>
        <w:pStyle w:val="Heading1"/>
      </w:pPr>
      <w:r>
        <w:t>Services Australia</w:t>
      </w:r>
    </w:p>
    <w:p w14:paraId="38CFDF9A" w14:textId="07CC8B37" w:rsidR="002F4F39" w:rsidRDefault="002F4F39" w:rsidP="002F4F39">
      <w:pPr>
        <w:pStyle w:val="Heading1"/>
      </w:pPr>
      <w:r>
        <w:t>Australian Pension News</w:t>
      </w:r>
    </w:p>
    <w:p w14:paraId="19C1EA1E" w14:textId="77777777" w:rsidR="002F4F39" w:rsidRPr="002F4F39" w:rsidRDefault="002F4F39" w:rsidP="002F4F39">
      <w:pPr>
        <w:pStyle w:val="BodyText"/>
        <w:rPr>
          <w:rStyle w:val="Bodybold"/>
        </w:rPr>
      </w:pPr>
      <w:r w:rsidRPr="002F4F39">
        <w:rPr>
          <w:rStyle w:val="Bodybold"/>
        </w:rPr>
        <w:t>Issue 51</w:t>
      </w:r>
    </w:p>
    <w:p w14:paraId="3F3F4C34" w14:textId="77777777" w:rsidR="002F4F39" w:rsidRDefault="002F4F39" w:rsidP="002F4F39">
      <w:pPr>
        <w:pStyle w:val="Heading2"/>
      </w:pPr>
      <w:r>
        <w:t>Changes to Australian pension payments made outside Australia</w:t>
      </w:r>
    </w:p>
    <w:p w14:paraId="7A5B2F6B" w14:textId="77777777" w:rsidR="002F4F39" w:rsidRDefault="002F4F39" w:rsidP="002F4F39">
      <w:pPr>
        <w:pStyle w:val="BodyText"/>
      </w:pPr>
      <w:r>
        <w:t>International banks are introducing additional payment verification requirements.</w:t>
      </w:r>
    </w:p>
    <w:p w14:paraId="1737157C" w14:textId="77777777" w:rsidR="002F4F39" w:rsidRDefault="002F4F39" w:rsidP="002F4F39">
      <w:pPr>
        <w:pStyle w:val="BodyText"/>
      </w:pPr>
      <w:r>
        <w:t>These changes affect how we pay your Australian pension to a bank outside of Australia. We need to provide banks with more information before they can accept your payment, including:</w:t>
      </w:r>
    </w:p>
    <w:p w14:paraId="373FE208" w14:textId="77777777" w:rsidR="002F4F39" w:rsidRDefault="002F4F39" w:rsidP="002F4F39">
      <w:pPr>
        <w:pStyle w:val="ListBullet"/>
      </w:pPr>
      <w:r>
        <w:t>your home address as recorded by the bank (not a Post Office box)</w:t>
      </w:r>
    </w:p>
    <w:p w14:paraId="28CF1849" w14:textId="77777777" w:rsidR="002F4F39" w:rsidRDefault="002F4F39" w:rsidP="002F4F39">
      <w:pPr>
        <w:pStyle w:val="ListBullet"/>
      </w:pPr>
      <w:r>
        <w:t xml:space="preserve">proof of your identity </w:t>
      </w:r>
    </w:p>
    <w:p w14:paraId="2BE37805" w14:textId="77777777" w:rsidR="002F4F39" w:rsidRDefault="002F4F39" w:rsidP="002F4F39">
      <w:pPr>
        <w:pStyle w:val="ListBullet"/>
      </w:pPr>
      <w:r>
        <w:t>additional bank account details.</w:t>
      </w:r>
    </w:p>
    <w:p w14:paraId="508026F1" w14:textId="77777777" w:rsidR="002F4F39" w:rsidRPr="002F4F39" w:rsidRDefault="002F4F39" w:rsidP="002F4F39">
      <w:pPr>
        <w:pStyle w:val="BodyText"/>
        <w:rPr>
          <w:rStyle w:val="Bodybold"/>
        </w:rPr>
      </w:pPr>
      <w:r w:rsidRPr="002F4F39">
        <w:rPr>
          <w:rStyle w:val="Bodybold"/>
        </w:rPr>
        <w:t>You do not need to do anything unless we contact you.</w:t>
      </w:r>
    </w:p>
    <w:p w14:paraId="5F62BE32" w14:textId="77777777" w:rsidR="002F4F39" w:rsidRDefault="002F4F39" w:rsidP="002F4F39">
      <w:pPr>
        <w:pStyle w:val="BodyText"/>
      </w:pPr>
      <w:r>
        <w:t>If we need more information, we will contact you and tell you what you need to provide.</w:t>
      </w:r>
    </w:p>
    <w:p w14:paraId="6A276B6A" w14:textId="77777777" w:rsidR="002F4F39" w:rsidRDefault="002F4F39" w:rsidP="002F4F39">
      <w:pPr>
        <w:pStyle w:val="BodyText"/>
      </w:pPr>
      <w:r>
        <w:t>If you have a payment nominee, we will contact them if we need more information.</w:t>
      </w:r>
    </w:p>
    <w:p w14:paraId="0550A6E4" w14:textId="77777777" w:rsidR="002F4F39" w:rsidRDefault="002F4F39" w:rsidP="002F4F39">
      <w:pPr>
        <w:pStyle w:val="BodyText"/>
      </w:pPr>
      <w:r>
        <w:t xml:space="preserve">Your payment may be delayed if: </w:t>
      </w:r>
    </w:p>
    <w:p w14:paraId="021F2317" w14:textId="77777777" w:rsidR="002F4F39" w:rsidRDefault="002F4F39" w:rsidP="002F4F39">
      <w:pPr>
        <w:pStyle w:val="ListBullet"/>
      </w:pPr>
      <w:r>
        <w:t>we do not have the information your bank needs</w:t>
      </w:r>
    </w:p>
    <w:p w14:paraId="7F91EDE9" w14:textId="77777777" w:rsidR="002F4F39" w:rsidRDefault="002F4F39" w:rsidP="002F4F39">
      <w:pPr>
        <w:pStyle w:val="ListBullet"/>
      </w:pPr>
      <w:r>
        <w:t>your bank is changing their systems to meet the new requirements</w:t>
      </w:r>
    </w:p>
    <w:p w14:paraId="1C610B92" w14:textId="77777777" w:rsidR="002F4F39" w:rsidRDefault="002F4F39" w:rsidP="002F4F39">
      <w:pPr>
        <w:pStyle w:val="ListBullet"/>
      </w:pPr>
      <w:r>
        <w:t>your bank has rejected your payment.</w:t>
      </w:r>
    </w:p>
    <w:p w14:paraId="52059743" w14:textId="77777777" w:rsidR="002F4F39" w:rsidRDefault="002F4F39" w:rsidP="002F4F39">
      <w:pPr>
        <w:pStyle w:val="BodyText"/>
      </w:pPr>
      <w:r>
        <w:t>You may also notice a change to how your payment appears on your bank statement.</w:t>
      </w:r>
    </w:p>
    <w:p w14:paraId="3B88BA29" w14:textId="77777777" w:rsidR="002F4F39" w:rsidRDefault="002F4F39" w:rsidP="002F4F39">
      <w:pPr>
        <w:pStyle w:val="Heading2"/>
      </w:pPr>
      <w:r>
        <w:t>This newsletter is available online</w:t>
      </w:r>
    </w:p>
    <w:p w14:paraId="363BE751" w14:textId="772BF9BA" w:rsidR="002F4F39" w:rsidRDefault="002F4F39" w:rsidP="002F4F39">
      <w:pPr>
        <w:pStyle w:val="BodyText"/>
      </w:pPr>
      <w:r>
        <w:t xml:space="preserve">This newsletter is also available on our website, go to </w:t>
      </w:r>
      <w:hyperlink r:id="rId7" w:history="1">
        <w:r w:rsidRPr="00C962F4">
          <w:rPr>
            <w:rStyle w:val="Bodybold"/>
          </w:rPr>
          <w:t>servicesaustralia.gov.au/customer/publications/int001</w:t>
        </w:r>
      </w:hyperlink>
    </w:p>
    <w:p w14:paraId="3325E9EA" w14:textId="77777777" w:rsidR="002F4F39" w:rsidRDefault="002F4F39" w:rsidP="002F4F39">
      <w:pPr>
        <w:pStyle w:val="Heading2"/>
      </w:pPr>
      <w:r>
        <w:t>Keep your contact details up to date with both us and your bank.</w:t>
      </w:r>
    </w:p>
    <w:p w14:paraId="508B8787" w14:textId="77777777" w:rsidR="002F4F39" w:rsidRDefault="002F4F39" w:rsidP="002F4F39">
      <w:pPr>
        <w:pStyle w:val="BodyText"/>
      </w:pPr>
      <w:r>
        <w:t>It is important the bank account information we hold matches the details held by your bank. This helps reduce payment delays.</w:t>
      </w:r>
    </w:p>
    <w:p w14:paraId="13DB37DD" w14:textId="651651F2" w:rsidR="002F4F39" w:rsidRDefault="002F4F39" w:rsidP="002F4F39">
      <w:pPr>
        <w:pStyle w:val="BodyText"/>
      </w:pPr>
      <w:r>
        <w:t xml:space="preserve">To update your bank account details with us, complete the </w:t>
      </w:r>
      <w:r w:rsidRPr="00C962F4">
        <w:rPr>
          <w:i/>
          <w:iCs/>
        </w:rPr>
        <w:t>International bank account</w:t>
      </w:r>
      <w:r>
        <w:t xml:space="preserve"> form at </w:t>
      </w:r>
      <w:hyperlink r:id="rId8" w:history="1">
        <w:r w:rsidRPr="00C962F4">
          <w:rPr>
            <w:rStyle w:val="Bodybold"/>
          </w:rPr>
          <w:t>servicesaustralia.gov.au/aus178</w:t>
        </w:r>
      </w:hyperlink>
      <w:r>
        <w:t xml:space="preserve"> or call one of our international numbers.</w:t>
      </w:r>
    </w:p>
    <w:p w14:paraId="5BFAC963" w14:textId="6AE405A1" w:rsidR="002F4F39" w:rsidRDefault="002F4F39" w:rsidP="002F4F39">
      <w:pPr>
        <w:pStyle w:val="BodyText"/>
      </w:pPr>
      <w:r>
        <w:t xml:space="preserve">For more information, go to </w:t>
      </w:r>
      <w:hyperlink r:id="rId9" w:history="1">
        <w:r w:rsidRPr="00C962F4">
          <w:rPr>
            <w:rStyle w:val="Bodybold"/>
          </w:rPr>
          <w:t>servicesaustralia.gov.au/aus178</w:t>
        </w:r>
      </w:hyperlink>
    </w:p>
    <w:p w14:paraId="3F0CCC55" w14:textId="77777777" w:rsidR="002F4F39" w:rsidRDefault="002F4F39" w:rsidP="002F4F39">
      <w:pPr>
        <w:pStyle w:val="Heading2"/>
      </w:pPr>
      <w:r>
        <w:lastRenderedPageBreak/>
        <w:t>Pension Supplement has changed</w:t>
      </w:r>
    </w:p>
    <w:p w14:paraId="6907ABE6" w14:textId="77777777" w:rsidR="002F4F39" w:rsidRDefault="002F4F39" w:rsidP="002F4F39">
      <w:pPr>
        <w:pStyle w:val="BodyText"/>
      </w:pPr>
      <w:r>
        <w:t>From 20 September 2026, Pension Supplement changed for people who live or travel outside Australia.</w:t>
      </w:r>
    </w:p>
    <w:p w14:paraId="665A7A48" w14:textId="77777777" w:rsidR="002F4F39" w:rsidRDefault="002F4F39" w:rsidP="002F4F39">
      <w:pPr>
        <w:pStyle w:val="BodyText"/>
      </w:pPr>
      <w:r>
        <w:t>If you travel outside Australia temporarily, you will keep the full Pension Supplement for up to 12 weeks. After 12 weeks, we will stop paying Pension Supplement.</w:t>
      </w:r>
    </w:p>
    <w:p w14:paraId="3812134B" w14:textId="77777777" w:rsidR="002F4F39" w:rsidRDefault="002F4F39" w:rsidP="002F4F39">
      <w:pPr>
        <w:pStyle w:val="BodyText"/>
      </w:pPr>
      <w:r>
        <w:t>If you leave Australia to live overseas, we will stop paying Pension Supplement as soon as you leave. If you were living overseas on 20 September 2026, your Pension Supplement has already stopped.</w:t>
      </w:r>
    </w:p>
    <w:p w14:paraId="287AF6BE" w14:textId="77777777" w:rsidR="002F4F39" w:rsidRDefault="002F4F39" w:rsidP="002F4F39">
      <w:pPr>
        <w:pStyle w:val="BodyText"/>
      </w:pPr>
      <w:r>
        <w:t>This change only affects Pension Supplement. If you are still eligible, you will continue to get your main payment.</w:t>
      </w:r>
    </w:p>
    <w:p w14:paraId="1058B057" w14:textId="37E01FC4" w:rsidR="002F4F39" w:rsidRDefault="002F4F39" w:rsidP="002F4F39">
      <w:pPr>
        <w:pStyle w:val="BodyText"/>
      </w:pPr>
      <w:r>
        <w:t xml:space="preserve">For more information about travelling overseas with Pension Supplement, go to </w:t>
      </w:r>
      <w:hyperlink r:id="rId10" w:history="1">
        <w:r w:rsidRPr="00C962F4">
          <w:rPr>
            <w:rStyle w:val="Bodybold"/>
          </w:rPr>
          <w:t>servicesaustralia.gov.au/pensionsupplementtravel</w:t>
        </w:r>
      </w:hyperlink>
    </w:p>
    <w:p w14:paraId="3571C0DD" w14:textId="77777777" w:rsidR="002F4F39" w:rsidRDefault="002F4F39" w:rsidP="002F4F39">
      <w:pPr>
        <w:pStyle w:val="Heading2"/>
      </w:pPr>
      <w:r>
        <w:t>Information about your payments</w:t>
      </w:r>
    </w:p>
    <w:p w14:paraId="69A3A0EF" w14:textId="6800AE28" w:rsidR="00E018DC" w:rsidRDefault="002F4F39" w:rsidP="002F4F39">
      <w:pPr>
        <w:pStyle w:val="BodyText"/>
      </w:pPr>
      <w:r>
        <w:t>You will get 13 regular 4-weekly payments each year.</w:t>
      </w:r>
    </w:p>
    <w:p w14:paraId="087855B5" w14:textId="01A3614F" w:rsidR="002F4F39" w:rsidRDefault="002F4F39" w:rsidP="002F4F39">
      <w:pPr>
        <w:pStyle w:val="Heading3"/>
      </w:pPr>
      <w:r w:rsidRPr="002F4F39">
        <w:t>4-weekly pension payment calendar – October 2026 to December 2027</w:t>
      </w:r>
    </w:p>
    <w:tbl>
      <w:tblPr>
        <w:tblStyle w:val="TableGrid"/>
        <w:tblW w:w="0" w:type="auto"/>
        <w:tblLook w:val="04A0" w:firstRow="1" w:lastRow="0" w:firstColumn="1" w:lastColumn="0" w:noHBand="0" w:noVBand="1"/>
        <w:tblCaption w:val="4-weekly pension payment calendar – October 2026 to December 2027"/>
      </w:tblPr>
      <w:tblGrid>
        <w:gridCol w:w="3698"/>
        <w:gridCol w:w="3699"/>
        <w:gridCol w:w="3699"/>
      </w:tblGrid>
      <w:tr w:rsidR="00D7625C" w14:paraId="11AF9ED9" w14:textId="77777777" w:rsidTr="00D7625C">
        <w:trPr>
          <w:tblHeader/>
        </w:trPr>
        <w:tc>
          <w:tcPr>
            <w:tcW w:w="3698" w:type="dxa"/>
          </w:tcPr>
          <w:p w14:paraId="65CC7E95" w14:textId="0BDBC4DA" w:rsidR="00D7625C" w:rsidRPr="00D7625C" w:rsidRDefault="00D7625C" w:rsidP="00D7625C">
            <w:pPr>
              <w:pStyle w:val="BodyText"/>
              <w:rPr>
                <w:rStyle w:val="Bodybold"/>
              </w:rPr>
            </w:pPr>
            <w:r w:rsidRPr="00D7625C">
              <w:rPr>
                <w:rStyle w:val="Bodybold"/>
              </w:rPr>
              <w:t>Date we’ll issue your payment</w:t>
            </w:r>
          </w:p>
        </w:tc>
        <w:tc>
          <w:tcPr>
            <w:tcW w:w="3699" w:type="dxa"/>
          </w:tcPr>
          <w:p w14:paraId="7121002E" w14:textId="091B8929" w:rsidR="00D7625C" w:rsidRPr="00D7625C" w:rsidRDefault="00D7625C" w:rsidP="00D7625C">
            <w:pPr>
              <w:pStyle w:val="BodyText"/>
              <w:rPr>
                <w:rStyle w:val="Bodybold"/>
              </w:rPr>
            </w:pPr>
            <w:r w:rsidRPr="00D7625C">
              <w:rPr>
                <w:rStyle w:val="Bodybold"/>
              </w:rPr>
              <w:t xml:space="preserve">Date direct deposit should get made by </w:t>
            </w:r>
          </w:p>
        </w:tc>
        <w:tc>
          <w:tcPr>
            <w:tcW w:w="3699" w:type="dxa"/>
          </w:tcPr>
          <w:p w14:paraId="1A10CDB0" w14:textId="00699296" w:rsidR="00D7625C" w:rsidRPr="00D7625C" w:rsidRDefault="00D7625C" w:rsidP="00D7625C">
            <w:pPr>
              <w:pStyle w:val="BodyText"/>
              <w:rPr>
                <w:rStyle w:val="Bodybold"/>
              </w:rPr>
            </w:pPr>
            <w:r w:rsidRPr="00D7625C">
              <w:rPr>
                <w:rStyle w:val="Bodybold"/>
              </w:rPr>
              <w:t>Period the payment covers</w:t>
            </w:r>
          </w:p>
        </w:tc>
      </w:tr>
      <w:tr w:rsidR="00D7625C" w14:paraId="42F38C03" w14:textId="77777777" w:rsidTr="00D7625C">
        <w:tc>
          <w:tcPr>
            <w:tcW w:w="3698" w:type="dxa"/>
          </w:tcPr>
          <w:p w14:paraId="196DB05E" w14:textId="77443462" w:rsidR="00D7625C" w:rsidRDefault="00D7625C" w:rsidP="00D7625C">
            <w:pPr>
              <w:pStyle w:val="BodyText"/>
            </w:pPr>
            <w:r w:rsidRPr="00D612B9">
              <w:t>15 October 2026</w:t>
            </w:r>
          </w:p>
        </w:tc>
        <w:tc>
          <w:tcPr>
            <w:tcW w:w="3699" w:type="dxa"/>
          </w:tcPr>
          <w:p w14:paraId="2013CF35" w14:textId="0E9A7BD5" w:rsidR="00D7625C" w:rsidRDefault="00D7625C" w:rsidP="00D7625C">
            <w:pPr>
              <w:pStyle w:val="BodyText"/>
            </w:pPr>
            <w:r w:rsidRPr="00D612B9">
              <w:t>21 October 2026</w:t>
            </w:r>
          </w:p>
        </w:tc>
        <w:tc>
          <w:tcPr>
            <w:tcW w:w="3699" w:type="dxa"/>
          </w:tcPr>
          <w:p w14:paraId="3300DB8D" w14:textId="578D40F7" w:rsidR="00D7625C" w:rsidRDefault="00D7625C" w:rsidP="00D7625C">
            <w:pPr>
              <w:pStyle w:val="BodyText"/>
            </w:pPr>
            <w:r w:rsidRPr="00D612B9">
              <w:t>17 September to 14 October 2026</w:t>
            </w:r>
          </w:p>
        </w:tc>
      </w:tr>
      <w:tr w:rsidR="00D7625C" w14:paraId="3C0A555B" w14:textId="77777777" w:rsidTr="00D7625C">
        <w:tc>
          <w:tcPr>
            <w:tcW w:w="3698" w:type="dxa"/>
          </w:tcPr>
          <w:p w14:paraId="144F1620" w14:textId="61023279" w:rsidR="00D7625C" w:rsidRDefault="00D7625C" w:rsidP="00D7625C">
            <w:pPr>
              <w:pStyle w:val="BodyText"/>
            </w:pPr>
            <w:r w:rsidRPr="00D612B9">
              <w:t>12 November 2026</w:t>
            </w:r>
          </w:p>
        </w:tc>
        <w:tc>
          <w:tcPr>
            <w:tcW w:w="3699" w:type="dxa"/>
          </w:tcPr>
          <w:p w14:paraId="39108498" w14:textId="2C5737A1" w:rsidR="00D7625C" w:rsidRDefault="00D7625C" w:rsidP="00D7625C">
            <w:pPr>
              <w:pStyle w:val="BodyText"/>
            </w:pPr>
            <w:r w:rsidRPr="00D612B9">
              <w:t>18 November 2026</w:t>
            </w:r>
          </w:p>
        </w:tc>
        <w:tc>
          <w:tcPr>
            <w:tcW w:w="3699" w:type="dxa"/>
          </w:tcPr>
          <w:p w14:paraId="49BB932F" w14:textId="28FDF601" w:rsidR="00D7625C" w:rsidRDefault="00D7625C" w:rsidP="00D7625C">
            <w:pPr>
              <w:pStyle w:val="BodyText"/>
            </w:pPr>
            <w:r w:rsidRPr="00D612B9">
              <w:t>15 October to 11 November 2026</w:t>
            </w:r>
          </w:p>
        </w:tc>
      </w:tr>
      <w:tr w:rsidR="00D7625C" w14:paraId="6EB44F19" w14:textId="77777777" w:rsidTr="00D7625C">
        <w:tc>
          <w:tcPr>
            <w:tcW w:w="3698" w:type="dxa"/>
          </w:tcPr>
          <w:p w14:paraId="73795162" w14:textId="31D34806" w:rsidR="00D7625C" w:rsidRDefault="00D7625C" w:rsidP="00D7625C">
            <w:pPr>
              <w:pStyle w:val="BodyText"/>
            </w:pPr>
            <w:r w:rsidRPr="00D612B9">
              <w:t>10 December 2026</w:t>
            </w:r>
          </w:p>
        </w:tc>
        <w:tc>
          <w:tcPr>
            <w:tcW w:w="3699" w:type="dxa"/>
          </w:tcPr>
          <w:p w14:paraId="103407D4" w14:textId="117EE8D9" w:rsidR="00D7625C" w:rsidRDefault="00D7625C" w:rsidP="00D7625C">
            <w:pPr>
              <w:pStyle w:val="BodyText"/>
            </w:pPr>
            <w:r w:rsidRPr="00D612B9">
              <w:t>16 December 2026</w:t>
            </w:r>
          </w:p>
        </w:tc>
        <w:tc>
          <w:tcPr>
            <w:tcW w:w="3699" w:type="dxa"/>
          </w:tcPr>
          <w:p w14:paraId="371D00CB" w14:textId="4CB77811" w:rsidR="00D7625C" w:rsidRDefault="00D7625C" w:rsidP="00D7625C">
            <w:pPr>
              <w:pStyle w:val="BodyText"/>
            </w:pPr>
            <w:r w:rsidRPr="00D612B9">
              <w:t>12 November to 9 December 2026</w:t>
            </w:r>
          </w:p>
        </w:tc>
      </w:tr>
      <w:tr w:rsidR="00D7625C" w14:paraId="4F51B9E9" w14:textId="77777777" w:rsidTr="00D7625C">
        <w:tc>
          <w:tcPr>
            <w:tcW w:w="3698" w:type="dxa"/>
          </w:tcPr>
          <w:p w14:paraId="164B6CBE" w14:textId="3585F699" w:rsidR="00D7625C" w:rsidRDefault="00D7625C" w:rsidP="00D7625C">
            <w:pPr>
              <w:pStyle w:val="BodyText"/>
            </w:pPr>
            <w:r w:rsidRPr="00D612B9">
              <w:t>7 January 2027</w:t>
            </w:r>
          </w:p>
        </w:tc>
        <w:tc>
          <w:tcPr>
            <w:tcW w:w="3699" w:type="dxa"/>
          </w:tcPr>
          <w:p w14:paraId="669775D6" w14:textId="6F521DED" w:rsidR="00D7625C" w:rsidRDefault="00D7625C" w:rsidP="00D7625C">
            <w:pPr>
              <w:pStyle w:val="BodyText"/>
            </w:pPr>
            <w:r w:rsidRPr="00D612B9">
              <w:t>13 January 2027</w:t>
            </w:r>
          </w:p>
        </w:tc>
        <w:tc>
          <w:tcPr>
            <w:tcW w:w="3699" w:type="dxa"/>
          </w:tcPr>
          <w:p w14:paraId="5B907127" w14:textId="3C52FED7" w:rsidR="00D7625C" w:rsidRDefault="00D7625C" w:rsidP="00D7625C">
            <w:pPr>
              <w:pStyle w:val="BodyText"/>
            </w:pPr>
            <w:r w:rsidRPr="00D612B9">
              <w:t>10 December 2026 to 6 January 2027</w:t>
            </w:r>
          </w:p>
        </w:tc>
      </w:tr>
      <w:tr w:rsidR="00D7625C" w14:paraId="1471D83E" w14:textId="77777777" w:rsidTr="00D7625C">
        <w:tc>
          <w:tcPr>
            <w:tcW w:w="3698" w:type="dxa"/>
          </w:tcPr>
          <w:p w14:paraId="0D560A32" w14:textId="57074DC1" w:rsidR="00D7625C" w:rsidRDefault="00D7625C" w:rsidP="00D7625C">
            <w:pPr>
              <w:pStyle w:val="BodyText"/>
            </w:pPr>
            <w:r w:rsidRPr="00D612B9">
              <w:t>4 February 2027</w:t>
            </w:r>
          </w:p>
        </w:tc>
        <w:tc>
          <w:tcPr>
            <w:tcW w:w="3699" w:type="dxa"/>
          </w:tcPr>
          <w:p w14:paraId="38D1DEE1" w14:textId="4E3EC22C" w:rsidR="00D7625C" w:rsidRDefault="00D7625C" w:rsidP="00D7625C">
            <w:pPr>
              <w:pStyle w:val="BodyText"/>
            </w:pPr>
            <w:r w:rsidRPr="00D612B9">
              <w:t>10 February 2027</w:t>
            </w:r>
          </w:p>
        </w:tc>
        <w:tc>
          <w:tcPr>
            <w:tcW w:w="3699" w:type="dxa"/>
          </w:tcPr>
          <w:p w14:paraId="666038D9" w14:textId="58AC02C0" w:rsidR="00D7625C" w:rsidRDefault="00D7625C" w:rsidP="00D7625C">
            <w:pPr>
              <w:pStyle w:val="BodyText"/>
            </w:pPr>
            <w:r w:rsidRPr="00D612B9">
              <w:t>7 January to 3 February 2027</w:t>
            </w:r>
          </w:p>
        </w:tc>
      </w:tr>
      <w:tr w:rsidR="00D7625C" w14:paraId="76A56A5F" w14:textId="77777777" w:rsidTr="00D7625C">
        <w:tc>
          <w:tcPr>
            <w:tcW w:w="3698" w:type="dxa"/>
          </w:tcPr>
          <w:p w14:paraId="6E817C37" w14:textId="59F267C0" w:rsidR="00D7625C" w:rsidRDefault="00D7625C" w:rsidP="00D7625C">
            <w:pPr>
              <w:pStyle w:val="BodyText"/>
            </w:pPr>
            <w:r w:rsidRPr="00D612B9">
              <w:t>4 March 2027</w:t>
            </w:r>
          </w:p>
        </w:tc>
        <w:tc>
          <w:tcPr>
            <w:tcW w:w="3699" w:type="dxa"/>
          </w:tcPr>
          <w:p w14:paraId="788744EF" w14:textId="43830F16" w:rsidR="00D7625C" w:rsidRDefault="00D7625C" w:rsidP="00D7625C">
            <w:pPr>
              <w:pStyle w:val="BodyText"/>
            </w:pPr>
            <w:r w:rsidRPr="00D612B9">
              <w:t>10 March 2027</w:t>
            </w:r>
          </w:p>
        </w:tc>
        <w:tc>
          <w:tcPr>
            <w:tcW w:w="3699" w:type="dxa"/>
          </w:tcPr>
          <w:p w14:paraId="786C87DF" w14:textId="15E68CC5" w:rsidR="00D7625C" w:rsidRDefault="00D7625C" w:rsidP="00D7625C">
            <w:pPr>
              <w:pStyle w:val="BodyText"/>
            </w:pPr>
            <w:r w:rsidRPr="00D612B9">
              <w:t>4 February to 3 March 2027</w:t>
            </w:r>
          </w:p>
        </w:tc>
      </w:tr>
      <w:tr w:rsidR="00D7625C" w14:paraId="74A7C064" w14:textId="77777777" w:rsidTr="00D7625C">
        <w:tc>
          <w:tcPr>
            <w:tcW w:w="3698" w:type="dxa"/>
          </w:tcPr>
          <w:p w14:paraId="42EEC229" w14:textId="48B329DF" w:rsidR="00D7625C" w:rsidRDefault="00D7625C" w:rsidP="00D7625C">
            <w:pPr>
              <w:pStyle w:val="BodyText"/>
            </w:pPr>
            <w:r w:rsidRPr="00D612B9">
              <w:t>1 April 2027</w:t>
            </w:r>
          </w:p>
        </w:tc>
        <w:tc>
          <w:tcPr>
            <w:tcW w:w="3699" w:type="dxa"/>
          </w:tcPr>
          <w:p w14:paraId="5C9B7E47" w14:textId="1C5A34B8" w:rsidR="00D7625C" w:rsidRDefault="00D7625C" w:rsidP="00D7625C">
            <w:pPr>
              <w:pStyle w:val="BodyText"/>
            </w:pPr>
            <w:r w:rsidRPr="00D612B9">
              <w:t>7 April 2027</w:t>
            </w:r>
          </w:p>
        </w:tc>
        <w:tc>
          <w:tcPr>
            <w:tcW w:w="3699" w:type="dxa"/>
          </w:tcPr>
          <w:p w14:paraId="54484C66" w14:textId="4BA52F1D" w:rsidR="00D7625C" w:rsidRDefault="00D7625C" w:rsidP="00D7625C">
            <w:pPr>
              <w:pStyle w:val="BodyText"/>
            </w:pPr>
            <w:r w:rsidRPr="00D612B9">
              <w:t>4 March to 31 March 2027</w:t>
            </w:r>
          </w:p>
        </w:tc>
      </w:tr>
      <w:tr w:rsidR="00D7625C" w14:paraId="0352F1D2" w14:textId="77777777" w:rsidTr="00D7625C">
        <w:tc>
          <w:tcPr>
            <w:tcW w:w="3698" w:type="dxa"/>
          </w:tcPr>
          <w:p w14:paraId="628CA646" w14:textId="1B0D5530" w:rsidR="00D7625C" w:rsidRDefault="00D7625C" w:rsidP="00D7625C">
            <w:pPr>
              <w:pStyle w:val="BodyText"/>
            </w:pPr>
            <w:r w:rsidRPr="00D612B9">
              <w:t>29 April 2027</w:t>
            </w:r>
          </w:p>
        </w:tc>
        <w:tc>
          <w:tcPr>
            <w:tcW w:w="3699" w:type="dxa"/>
          </w:tcPr>
          <w:p w14:paraId="48D3C5A3" w14:textId="6989CA42" w:rsidR="00D7625C" w:rsidRDefault="00D7625C" w:rsidP="00D7625C">
            <w:pPr>
              <w:pStyle w:val="BodyText"/>
            </w:pPr>
            <w:r w:rsidRPr="00D612B9">
              <w:t>5 May 2027</w:t>
            </w:r>
          </w:p>
        </w:tc>
        <w:tc>
          <w:tcPr>
            <w:tcW w:w="3699" w:type="dxa"/>
          </w:tcPr>
          <w:p w14:paraId="7F51E1DE" w14:textId="66212C2D" w:rsidR="00D7625C" w:rsidRDefault="00D7625C" w:rsidP="00D7625C">
            <w:pPr>
              <w:pStyle w:val="BodyText"/>
            </w:pPr>
            <w:r w:rsidRPr="00D612B9">
              <w:t>1 April to 28 April 2027</w:t>
            </w:r>
          </w:p>
        </w:tc>
      </w:tr>
      <w:tr w:rsidR="00D7625C" w14:paraId="51624735" w14:textId="77777777" w:rsidTr="00D7625C">
        <w:tc>
          <w:tcPr>
            <w:tcW w:w="3698" w:type="dxa"/>
          </w:tcPr>
          <w:p w14:paraId="2013B59F" w14:textId="21A8B143" w:rsidR="00D7625C" w:rsidRDefault="00D7625C" w:rsidP="00D7625C">
            <w:pPr>
              <w:pStyle w:val="BodyText"/>
            </w:pPr>
            <w:r w:rsidRPr="00D612B9">
              <w:t>27 May 2027</w:t>
            </w:r>
          </w:p>
        </w:tc>
        <w:tc>
          <w:tcPr>
            <w:tcW w:w="3699" w:type="dxa"/>
          </w:tcPr>
          <w:p w14:paraId="2F2B4E4F" w14:textId="5FA514EE" w:rsidR="00D7625C" w:rsidRDefault="00D7625C" w:rsidP="00D7625C">
            <w:pPr>
              <w:pStyle w:val="BodyText"/>
            </w:pPr>
            <w:r w:rsidRPr="00D612B9">
              <w:t>2 June 2027</w:t>
            </w:r>
          </w:p>
        </w:tc>
        <w:tc>
          <w:tcPr>
            <w:tcW w:w="3699" w:type="dxa"/>
          </w:tcPr>
          <w:p w14:paraId="2B680A5C" w14:textId="5B20D423" w:rsidR="00D7625C" w:rsidRDefault="00D7625C" w:rsidP="00D7625C">
            <w:pPr>
              <w:pStyle w:val="BodyText"/>
            </w:pPr>
            <w:r w:rsidRPr="00D612B9">
              <w:t>29 April to 26 May 2027</w:t>
            </w:r>
          </w:p>
        </w:tc>
      </w:tr>
      <w:tr w:rsidR="00D7625C" w14:paraId="59A2AF24" w14:textId="77777777" w:rsidTr="00D7625C">
        <w:tc>
          <w:tcPr>
            <w:tcW w:w="3698" w:type="dxa"/>
          </w:tcPr>
          <w:p w14:paraId="4252A9A6" w14:textId="15772F37" w:rsidR="00D7625C" w:rsidRDefault="00D7625C" w:rsidP="00D7625C">
            <w:pPr>
              <w:pStyle w:val="BodyText"/>
            </w:pPr>
            <w:r w:rsidRPr="00D612B9">
              <w:lastRenderedPageBreak/>
              <w:t>24 June 2027</w:t>
            </w:r>
          </w:p>
        </w:tc>
        <w:tc>
          <w:tcPr>
            <w:tcW w:w="3699" w:type="dxa"/>
          </w:tcPr>
          <w:p w14:paraId="784326A2" w14:textId="185B050F" w:rsidR="00D7625C" w:rsidRDefault="00D7625C" w:rsidP="00D7625C">
            <w:pPr>
              <w:pStyle w:val="BodyText"/>
            </w:pPr>
            <w:r w:rsidRPr="00D612B9">
              <w:t>30 June 2027</w:t>
            </w:r>
          </w:p>
        </w:tc>
        <w:tc>
          <w:tcPr>
            <w:tcW w:w="3699" w:type="dxa"/>
          </w:tcPr>
          <w:p w14:paraId="432E132E" w14:textId="76DDCD23" w:rsidR="00D7625C" w:rsidRDefault="00D7625C" w:rsidP="00D7625C">
            <w:pPr>
              <w:pStyle w:val="BodyText"/>
            </w:pPr>
            <w:r w:rsidRPr="00D612B9">
              <w:t>27 May to 23 June 2027</w:t>
            </w:r>
          </w:p>
        </w:tc>
      </w:tr>
      <w:tr w:rsidR="00D7625C" w14:paraId="3F44E10B" w14:textId="77777777" w:rsidTr="00D7625C">
        <w:tc>
          <w:tcPr>
            <w:tcW w:w="3698" w:type="dxa"/>
          </w:tcPr>
          <w:p w14:paraId="5125D357" w14:textId="3613BCDD" w:rsidR="00D7625C" w:rsidRDefault="00D7625C" w:rsidP="00D7625C">
            <w:pPr>
              <w:pStyle w:val="BodyText"/>
            </w:pPr>
            <w:r w:rsidRPr="00D612B9">
              <w:t>22 July 2027</w:t>
            </w:r>
          </w:p>
        </w:tc>
        <w:tc>
          <w:tcPr>
            <w:tcW w:w="3699" w:type="dxa"/>
          </w:tcPr>
          <w:p w14:paraId="33299396" w14:textId="2E413B95" w:rsidR="00D7625C" w:rsidRDefault="00D7625C" w:rsidP="00D7625C">
            <w:pPr>
              <w:pStyle w:val="BodyText"/>
            </w:pPr>
            <w:r w:rsidRPr="00D612B9">
              <w:t>28 July 2027</w:t>
            </w:r>
          </w:p>
        </w:tc>
        <w:tc>
          <w:tcPr>
            <w:tcW w:w="3699" w:type="dxa"/>
          </w:tcPr>
          <w:p w14:paraId="5D0FB94F" w14:textId="1797A00B" w:rsidR="00D7625C" w:rsidRDefault="00D7625C" w:rsidP="00D7625C">
            <w:pPr>
              <w:pStyle w:val="BodyText"/>
            </w:pPr>
            <w:r w:rsidRPr="00D612B9">
              <w:t>24 June to 21 July 2027</w:t>
            </w:r>
          </w:p>
        </w:tc>
      </w:tr>
      <w:tr w:rsidR="00D7625C" w14:paraId="587BC039" w14:textId="77777777" w:rsidTr="00D7625C">
        <w:tc>
          <w:tcPr>
            <w:tcW w:w="3698" w:type="dxa"/>
          </w:tcPr>
          <w:p w14:paraId="507A3890" w14:textId="2EE38277" w:rsidR="00D7625C" w:rsidRDefault="00D7625C" w:rsidP="00D7625C">
            <w:pPr>
              <w:pStyle w:val="BodyText"/>
            </w:pPr>
            <w:r w:rsidRPr="00D612B9">
              <w:t>19 August 2027</w:t>
            </w:r>
          </w:p>
        </w:tc>
        <w:tc>
          <w:tcPr>
            <w:tcW w:w="3699" w:type="dxa"/>
          </w:tcPr>
          <w:p w14:paraId="7BD8D6C8" w14:textId="6910D91C" w:rsidR="00D7625C" w:rsidRDefault="00D7625C" w:rsidP="00D7625C">
            <w:pPr>
              <w:pStyle w:val="BodyText"/>
            </w:pPr>
            <w:r w:rsidRPr="00D612B9">
              <w:t>25 August 2027</w:t>
            </w:r>
          </w:p>
        </w:tc>
        <w:tc>
          <w:tcPr>
            <w:tcW w:w="3699" w:type="dxa"/>
          </w:tcPr>
          <w:p w14:paraId="48B4BB21" w14:textId="4665E4C2" w:rsidR="00D7625C" w:rsidRDefault="00D7625C" w:rsidP="00D7625C">
            <w:pPr>
              <w:pStyle w:val="BodyText"/>
            </w:pPr>
            <w:r w:rsidRPr="00D612B9">
              <w:t>22 July to 18 August 2027</w:t>
            </w:r>
          </w:p>
        </w:tc>
      </w:tr>
      <w:tr w:rsidR="00D7625C" w14:paraId="273FB458" w14:textId="77777777" w:rsidTr="00D7625C">
        <w:tc>
          <w:tcPr>
            <w:tcW w:w="3698" w:type="dxa"/>
          </w:tcPr>
          <w:p w14:paraId="1E8A1F61" w14:textId="4E05BB4B" w:rsidR="00D7625C" w:rsidRDefault="00D7625C" w:rsidP="00D7625C">
            <w:pPr>
              <w:pStyle w:val="BodyText"/>
            </w:pPr>
            <w:r w:rsidRPr="00D612B9">
              <w:t>16 September 2027</w:t>
            </w:r>
          </w:p>
        </w:tc>
        <w:tc>
          <w:tcPr>
            <w:tcW w:w="3699" w:type="dxa"/>
          </w:tcPr>
          <w:p w14:paraId="33E28975" w14:textId="4CEF1DC3" w:rsidR="00D7625C" w:rsidRDefault="00D7625C" w:rsidP="00D7625C">
            <w:pPr>
              <w:pStyle w:val="BodyText"/>
            </w:pPr>
            <w:r w:rsidRPr="00D612B9">
              <w:t>22 September 2027</w:t>
            </w:r>
          </w:p>
        </w:tc>
        <w:tc>
          <w:tcPr>
            <w:tcW w:w="3699" w:type="dxa"/>
          </w:tcPr>
          <w:p w14:paraId="14C01058" w14:textId="0C55A2CD" w:rsidR="00D7625C" w:rsidRDefault="00D7625C" w:rsidP="00D7625C">
            <w:pPr>
              <w:pStyle w:val="BodyText"/>
            </w:pPr>
            <w:r w:rsidRPr="00D612B9">
              <w:t>19 August to 15 September 2027</w:t>
            </w:r>
          </w:p>
        </w:tc>
      </w:tr>
      <w:tr w:rsidR="00D7625C" w14:paraId="7352C531" w14:textId="77777777" w:rsidTr="00D7625C">
        <w:tc>
          <w:tcPr>
            <w:tcW w:w="3698" w:type="dxa"/>
          </w:tcPr>
          <w:p w14:paraId="51F66C89" w14:textId="4C534799" w:rsidR="00D7625C" w:rsidRDefault="00D7625C" w:rsidP="00D7625C">
            <w:pPr>
              <w:pStyle w:val="BodyText"/>
            </w:pPr>
            <w:r w:rsidRPr="00D612B9">
              <w:t>14 October 2027</w:t>
            </w:r>
          </w:p>
        </w:tc>
        <w:tc>
          <w:tcPr>
            <w:tcW w:w="3699" w:type="dxa"/>
          </w:tcPr>
          <w:p w14:paraId="75AE9211" w14:textId="31EE8A1B" w:rsidR="00D7625C" w:rsidRDefault="00D7625C" w:rsidP="00D7625C">
            <w:pPr>
              <w:pStyle w:val="BodyText"/>
            </w:pPr>
            <w:r w:rsidRPr="00D612B9">
              <w:t>20 October 2027</w:t>
            </w:r>
          </w:p>
        </w:tc>
        <w:tc>
          <w:tcPr>
            <w:tcW w:w="3699" w:type="dxa"/>
          </w:tcPr>
          <w:p w14:paraId="45268F43" w14:textId="2734F943" w:rsidR="00D7625C" w:rsidRDefault="00D7625C" w:rsidP="00D7625C">
            <w:pPr>
              <w:pStyle w:val="BodyText"/>
            </w:pPr>
            <w:r w:rsidRPr="00D612B9">
              <w:t>16 September to 13 October 2027</w:t>
            </w:r>
          </w:p>
        </w:tc>
      </w:tr>
      <w:tr w:rsidR="00D7625C" w14:paraId="0E0C687A" w14:textId="77777777" w:rsidTr="00D7625C">
        <w:tc>
          <w:tcPr>
            <w:tcW w:w="3698" w:type="dxa"/>
          </w:tcPr>
          <w:p w14:paraId="4963F06C" w14:textId="364B55CF" w:rsidR="00D7625C" w:rsidRDefault="00D7625C" w:rsidP="00D7625C">
            <w:pPr>
              <w:pStyle w:val="BodyText"/>
            </w:pPr>
            <w:r w:rsidRPr="00D612B9">
              <w:t>11 November 2027</w:t>
            </w:r>
          </w:p>
        </w:tc>
        <w:tc>
          <w:tcPr>
            <w:tcW w:w="3699" w:type="dxa"/>
          </w:tcPr>
          <w:p w14:paraId="1A0B3062" w14:textId="0327B135" w:rsidR="00D7625C" w:rsidRDefault="00D7625C" w:rsidP="00D7625C">
            <w:pPr>
              <w:pStyle w:val="BodyText"/>
            </w:pPr>
            <w:r w:rsidRPr="00D612B9">
              <w:t>17 November 2027</w:t>
            </w:r>
          </w:p>
        </w:tc>
        <w:tc>
          <w:tcPr>
            <w:tcW w:w="3699" w:type="dxa"/>
          </w:tcPr>
          <w:p w14:paraId="3A4BEE94" w14:textId="24C5EAEA" w:rsidR="00D7625C" w:rsidRDefault="00D7625C" w:rsidP="00D7625C">
            <w:pPr>
              <w:pStyle w:val="BodyText"/>
            </w:pPr>
            <w:r w:rsidRPr="00D612B9">
              <w:t>14 October to 10 November 2027</w:t>
            </w:r>
          </w:p>
        </w:tc>
      </w:tr>
      <w:tr w:rsidR="00D7625C" w14:paraId="5AC2F92F" w14:textId="77777777" w:rsidTr="00D7625C">
        <w:tc>
          <w:tcPr>
            <w:tcW w:w="3698" w:type="dxa"/>
          </w:tcPr>
          <w:p w14:paraId="0D10D974" w14:textId="57D1D060" w:rsidR="00D7625C" w:rsidRDefault="00D7625C" w:rsidP="00D7625C">
            <w:pPr>
              <w:pStyle w:val="BodyText"/>
            </w:pPr>
            <w:r w:rsidRPr="00D612B9">
              <w:t>9 December 2027</w:t>
            </w:r>
          </w:p>
        </w:tc>
        <w:tc>
          <w:tcPr>
            <w:tcW w:w="3699" w:type="dxa"/>
          </w:tcPr>
          <w:p w14:paraId="5A72F568" w14:textId="2733DAA7" w:rsidR="00D7625C" w:rsidRDefault="00D7625C" w:rsidP="00D7625C">
            <w:pPr>
              <w:pStyle w:val="BodyText"/>
            </w:pPr>
            <w:r w:rsidRPr="00D612B9">
              <w:t>15 December 2027</w:t>
            </w:r>
          </w:p>
        </w:tc>
        <w:tc>
          <w:tcPr>
            <w:tcW w:w="3699" w:type="dxa"/>
          </w:tcPr>
          <w:p w14:paraId="073D6E73" w14:textId="0B58021A" w:rsidR="00D7625C" w:rsidRDefault="00D7625C" w:rsidP="00D7625C">
            <w:pPr>
              <w:pStyle w:val="BodyText"/>
            </w:pPr>
            <w:r w:rsidRPr="00D612B9">
              <w:t>11 November to 8 December 2027</w:t>
            </w:r>
          </w:p>
        </w:tc>
      </w:tr>
    </w:tbl>
    <w:p w14:paraId="485526C0" w14:textId="77777777" w:rsidR="00D7625C" w:rsidRDefault="00D7625C" w:rsidP="00F65038">
      <w:pPr>
        <w:pStyle w:val="Heading2"/>
      </w:pPr>
      <w:r>
        <w:t>Direct deposit payments</w:t>
      </w:r>
    </w:p>
    <w:p w14:paraId="05BC77B5" w14:textId="77777777" w:rsidR="00D7625C" w:rsidRDefault="00D7625C" w:rsidP="00D7625C">
      <w:pPr>
        <w:pStyle w:val="BodyText"/>
      </w:pPr>
      <w:r>
        <w:t>We pay pensions directly into bank accounts in most countries. We encourage this method of payment as it is safe, quick and reliable.</w:t>
      </w:r>
    </w:p>
    <w:p w14:paraId="4FCAF333" w14:textId="18711953" w:rsidR="002F4F39" w:rsidRDefault="00D7625C" w:rsidP="00D7625C">
      <w:pPr>
        <w:pStyle w:val="BodyText"/>
      </w:pPr>
      <w:r>
        <w:t xml:space="preserve">Payment by direct deposit will generally be available in your nominated bank account within 2 to 6 days after we send it. </w:t>
      </w:r>
      <w:r w:rsidRPr="00F65038">
        <w:rPr>
          <w:rStyle w:val="Bodybold"/>
        </w:rPr>
        <w:t>A public holiday in your country may delay you getting your payment</w:t>
      </w:r>
      <w:r>
        <w:t>. If your payment has not arrived within 10 days of issue, check with your local bank before contacting us.</w:t>
      </w:r>
    </w:p>
    <w:p w14:paraId="0912E3A0" w14:textId="140AB107" w:rsidR="00F65038" w:rsidRDefault="00F65038" w:rsidP="00F65038">
      <w:pPr>
        <w:pStyle w:val="Heading2"/>
      </w:pPr>
      <w:r w:rsidRPr="00F65038">
        <w:t>International Services closure dates</w:t>
      </w:r>
    </w:p>
    <w:p w14:paraId="0314C594" w14:textId="7690BA3A" w:rsidR="00F65038" w:rsidRDefault="00F65038" w:rsidP="00F65038">
      <w:pPr>
        <w:pStyle w:val="BodyText"/>
      </w:pPr>
      <w:r w:rsidRPr="00F65038">
        <w:t>International Services will be closed on the following Australian public holidays:</w:t>
      </w:r>
    </w:p>
    <w:tbl>
      <w:tblPr>
        <w:tblStyle w:val="TableGrid"/>
        <w:tblW w:w="0" w:type="auto"/>
        <w:tblLook w:val="04A0" w:firstRow="1" w:lastRow="0" w:firstColumn="1" w:lastColumn="0" w:noHBand="0" w:noVBand="1"/>
      </w:tblPr>
      <w:tblGrid>
        <w:gridCol w:w="6658"/>
        <w:gridCol w:w="4438"/>
      </w:tblGrid>
      <w:tr w:rsidR="00F65038" w14:paraId="62C6CFB2" w14:textId="77777777" w:rsidTr="00F65038">
        <w:tc>
          <w:tcPr>
            <w:tcW w:w="6658" w:type="dxa"/>
          </w:tcPr>
          <w:p w14:paraId="461945EF" w14:textId="7F5350A0" w:rsidR="00F65038" w:rsidRDefault="00F65038" w:rsidP="00F65038">
            <w:pPr>
              <w:pStyle w:val="BodyText"/>
            </w:pPr>
            <w:r w:rsidRPr="00930CA3">
              <w:t xml:space="preserve">Christmas Day public holiday </w:t>
            </w:r>
          </w:p>
        </w:tc>
        <w:tc>
          <w:tcPr>
            <w:tcW w:w="4438" w:type="dxa"/>
          </w:tcPr>
          <w:p w14:paraId="529CC1E2" w14:textId="3A49120C" w:rsidR="00F65038" w:rsidRDefault="00F65038" w:rsidP="00F65038">
            <w:pPr>
              <w:pStyle w:val="BodyText"/>
            </w:pPr>
            <w:r w:rsidRPr="00930CA3">
              <w:t xml:space="preserve">Friday, 25 December 2026 </w:t>
            </w:r>
          </w:p>
        </w:tc>
      </w:tr>
      <w:tr w:rsidR="00F65038" w14:paraId="0230BE1E" w14:textId="77777777" w:rsidTr="00F65038">
        <w:tc>
          <w:tcPr>
            <w:tcW w:w="6658" w:type="dxa"/>
          </w:tcPr>
          <w:p w14:paraId="001ABC48" w14:textId="20461D05" w:rsidR="00F65038" w:rsidRDefault="00F65038" w:rsidP="00F65038">
            <w:pPr>
              <w:pStyle w:val="BodyText"/>
            </w:pPr>
            <w:r w:rsidRPr="00930CA3">
              <w:t xml:space="preserve">Boxing Day public holiday </w:t>
            </w:r>
          </w:p>
        </w:tc>
        <w:tc>
          <w:tcPr>
            <w:tcW w:w="4438" w:type="dxa"/>
          </w:tcPr>
          <w:p w14:paraId="1CB5B6C1" w14:textId="3CD4074F" w:rsidR="00F65038" w:rsidRDefault="00F65038" w:rsidP="00F65038">
            <w:pPr>
              <w:pStyle w:val="BodyText"/>
            </w:pPr>
            <w:r w:rsidRPr="00930CA3">
              <w:t>Monday, 28 December 2026</w:t>
            </w:r>
          </w:p>
        </w:tc>
      </w:tr>
      <w:tr w:rsidR="00F65038" w14:paraId="18999AFB" w14:textId="77777777" w:rsidTr="00F65038">
        <w:tc>
          <w:tcPr>
            <w:tcW w:w="6658" w:type="dxa"/>
          </w:tcPr>
          <w:p w14:paraId="22FA4903" w14:textId="2D2927E9" w:rsidR="00F65038" w:rsidRDefault="00F65038" w:rsidP="00F65038">
            <w:pPr>
              <w:pStyle w:val="BodyText"/>
            </w:pPr>
            <w:r w:rsidRPr="00930CA3">
              <w:t>Public Service holiday</w:t>
            </w:r>
          </w:p>
        </w:tc>
        <w:tc>
          <w:tcPr>
            <w:tcW w:w="4438" w:type="dxa"/>
          </w:tcPr>
          <w:p w14:paraId="76CFAFD6" w14:textId="1EECD0B1" w:rsidR="00F65038" w:rsidRDefault="00F65038" w:rsidP="00F65038">
            <w:pPr>
              <w:pStyle w:val="BodyText"/>
            </w:pPr>
            <w:r w:rsidRPr="00930CA3">
              <w:t>Tuesday, 29 December 2026</w:t>
            </w:r>
          </w:p>
        </w:tc>
      </w:tr>
      <w:tr w:rsidR="00F65038" w14:paraId="4B67AD24" w14:textId="77777777" w:rsidTr="00F65038">
        <w:tc>
          <w:tcPr>
            <w:tcW w:w="6658" w:type="dxa"/>
          </w:tcPr>
          <w:p w14:paraId="57DB5AEF" w14:textId="7E0ECEDE" w:rsidR="00F65038" w:rsidRDefault="00F65038" w:rsidP="00F65038">
            <w:pPr>
              <w:pStyle w:val="BodyText"/>
            </w:pPr>
            <w:r w:rsidRPr="00930CA3">
              <w:t>New Year’s Day public holiday</w:t>
            </w:r>
          </w:p>
        </w:tc>
        <w:tc>
          <w:tcPr>
            <w:tcW w:w="4438" w:type="dxa"/>
          </w:tcPr>
          <w:p w14:paraId="153C752B" w14:textId="1923202C" w:rsidR="00F65038" w:rsidRDefault="00F65038" w:rsidP="00F65038">
            <w:pPr>
              <w:pStyle w:val="BodyText"/>
            </w:pPr>
            <w:r w:rsidRPr="00930CA3">
              <w:t>Friday, 1 January 2027</w:t>
            </w:r>
          </w:p>
        </w:tc>
      </w:tr>
      <w:tr w:rsidR="00F65038" w14:paraId="11977527" w14:textId="77777777" w:rsidTr="00F65038">
        <w:tc>
          <w:tcPr>
            <w:tcW w:w="6658" w:type="dxa"/>
          </w:tcPr>
          <w:p w14:paraId="636A1298" w14:textId="739605D5" w:rsidR="00F65038" w:rsidRDefault="00F65038" w:rsidP="00F65038">
            <w:pPr>
              <w:pStyle w:val="BodyText"/>
            </w:pPr>
            <w:r w:rsidRPr="00930CA3">
              <w:t xml:space="preserve">Australia Day public holiday </w:t>
            </w:r>
          </w:p>
        </w:tc>
        <w:tc>
          <w:tcPr>
            <w:tcW w:w="4438" w:type="dxa"/>
          </w:tcPr>
          <w:p w14:paraId="77584D39" w14:textId="5D6AB204" w:rsidR="00F65038" w:rsidRDefault="00F65038" w:rsidP="00F65038">
            <w:pPr>
              <w:pStyle w:val="BodyText"/>
            </w:pPr>
            <w:r w:rsidRPr="00930CA3">
              <w:t>Tuesday, 26 January 2027</w:t>
            </w:r>
          </w:p>
        </w:tc>
      </w:tr>
      <w:tr w:rsidR="00F65038" w14:paraId="050EF324" w14:textId="77777777" w:rsidTr="00F65038">
        <w:tc>
          <w:tcPr>
            <w:tcW w:w="6658" w:type="dxa"/>
          </w:tcPr>
          <w:p w14:paraId="7A760CF1" w14:textId="613C242F" w:rsidR="00F65038" w:rsidRDefault="00F65038" w:rsidP="00F65038">
            <w:pPr>
              <w:pStyle w:val="BodyText"/>
            </w:pPr>
            <w:r w:rsidRPr="00930CA3">
              <w:t xml:space="preserve">Good Friday public holiday </w:t>
            </w:r>
          </w:p>
        </w:tc>
        <w:tc>
          <w:tcPr>
            <w:tcW w:w="4438" w:type="dxa"/>
          </w:tcPr>
          <w:p w14:paraId="1DDB6719" w14:textId="5B450C05" w:rsidR="00F65038" w:rsidRDefault="00F65038" w:rsidP="00F65038">
            <w:pPr>
              <w:pStyle w:val="BodyText"/>
            </w:pPr>
            <w:r w:rsidRPr="00930CA3">
              <w:t>Friday, 26 March 2027</w:t>
            </w:r>
          </w:p>
        </w:tc>
      </w:tr>
      <w:tr w:rsidR="00F65038" w14:paraId="134681CB" w14:textId="77777777" w:rsidTr="00F65038">
        <w:tc>
          <w:tcPr>
            <w:tcW w:w="6658" w:type="dxa"/>
          </w:tcPr>
          <w:p w14:paraId="29926360" w14:textId="02EAF9B5" w:rsidR="00F65038" w:rsidRDefault="00F65038" w:rsidP="00F65038">
            <w:pPr>
              <w:pStyle w:val="BodyText"/>
            </w:pPr>
            <w:r w:rsidRPr="00930CA3">
              <w:lastRenderedPageBreak/>
              <w:t>Easter Monday public holiday</w:t>
            </w:r>
          </w:p>
        </w:tc>
        <w:tc>
          <w:tcPr>
            <w:tcW w:w="4438" w:type="dxa"/>
          </w:tcPr>
          <w:p w14:paraId="6FFB35A9" w14:textId="0B7A38B9" w:rsidR="00F65038" w:rsidRDefault="00F65038" w:rsidP="00F65038">
            <w:pPr>
              <w:pStyle w:val="BodyText"/>
            </w:pPr>
            <w:r w:rsidRPr="00930CA3">
              <w:t>Monday, 29 March 2027</w:t>
            </w:r>
          </w:p>
        </w:tc>
      </w:tr>
      <w:tr w:rsidR="00F65038" w14:paraId="44EE07B2" w14:textId="77777777" w:rsidTr="00F65038">
        <w:tc>
          <w:tcPr>
            <w:tcW w:w="6658" w:type="dxa"/>
          </w:tcPr>
          <w:p w14:paraId="12EE03B8" w14:textId="6ADECBE0" w:rsidR="00F65038" w:rsidRDefault="00F65038" w:rsidP="00F65038">
            <w:pPr>
              <w:pStyle w:val="BodyText"/>
            </w:pPr>
            <w:r w:rsidRPr="00930CA3">
              <w:t>ANZAC Day public holiday</w:t>
            </w:r>
          </w:p>
        </w:tc>
        <w:tc>
          <w:tcPr>
            <w:tcW w:w="4438" w:type="dxa"/>
          </w:tcPr>
          <w:p w14:paraId="50115B72" w14:textId="004049D4" w:rsidR="00F65038" w:rsidRDefault="00F65038" w:rsidP="00F65038">
            <w:pPr>
              <w:pStyle w:val="BodyText"/>
            </w:pPr>
            <w:r w:rsidRPr="00930CA3">
              <w:t>Sunday, 25 April 2027</w:t>
            </w:r>
          </w:p>
        </w:tc>
      </w:tr>
    </w:tbl>
    <w:p w14:paraId="7DEB9675" w14:textId="1EE38987" w:rsidR="00F65038" w:rsidRDefault="00F65038" w:rsidP="00F65038">
      <w:pPr>
        <w:pStyle w:val="Heading2"/>
      </w:pPr>
      <w:r>
        <w:t>Rates</w:t>
      </w:r>
    </w:p>
    <w:p w14:paraId="51F806EE" w14:textId="77777777" w:rsidR="00F65038" w:rsidRDefault="00F65038" w:rsidP="00F65038">
      <w:pPr>
        <w:pStyle w:val="BodyText"/>
      </w:pPr>
      <w:r>
        <w:t>Outside Australia pension rates and thresholds are re-assessed in January, March, July and September each year.</w:t>
      </w:r>
    </w:p>
    <w:p w14:paraId="332EBF30" w14:textId="77777777" w:rsidR="00F65038" w:rsidRDefault="00F65038" w:rsidP="00F65038">
      <w:pPr>
        <w:pStyle w:val="Heading2"/>
      </w:pPr>
      <w:r>
        <w:t>Rates and thresholds</w:t>
      </w:r>
    </w:p>
    <w:p w14:paraId="5EDCC113" w14:textId="23696F67" w:rsidR="00F65038" w:rsidRDefault="00F65038" w:rsidP="00F65038">
      <w:pPr>
        <w:pStyle w:val="BodyText"/>
      </w:pPr>
      <w:r>
        <w:t>These Australian dollar (A$) figures are a guide only and are effective from 20 September 2026 unless otherwise stated.</w:t>
      </w:r>
    </w:p>
    <w:tbl>
      <w:tblPr>
        <w:tblStyle w:val="TableGrid"/>
        <w:tblW w:w="0" w:type="auto"/>
        <w:tblLook w:val="04A0" w:firstRow="1" w:lastRow="0" w:firstColumn="1" w:lastColumn="0" w:noHBand="0" w:noVBand="1"/>
        <w:tblCaption w:val="Rates and thresholds"/>
      </w:tblPr>
      <w:tblGrid>
        <w:gridCol w:w="2219"/>
        <w:gridCol w:w="2219"/>
        <w:gridCol w:w="2219"/>
        <w:gridCol w:w="2219"/>
        <w:gridCol w:w="2220"/>
      </w:tblGrid>
      <w:tr w:rsidR="00F65038" w14:paraId="279A0E58" w14:textId="77777777" w:rsidTr="00FB38DB">
        <w:trPr>
          <w:tblHeader/>
        </w:trPr>
        <w:tc>
          <w:tcPr>
            <w:tcW w:w="2219" w:type="dxa"/>
          </w:tcPr>
          <w:p w14:paraId="38D98265" w14:textId="1F9B17A1" w:rsidR="00F65038" w:rsidRPr="00F65038" w:rsidRDefault="00F65038" w:rsidP="00F65038">
            <w:pPr>
              <w:pStyle w:val="BodyText"/>
              <w:rPr>
                <w:rStyle w:val="Bodybold"/>
              </w:rPr>
            </w:pPr>
            <w:r w:rsidRPr="00F65038">
              <w:rPr>
                <w:rStyle w:val="Bodybold"/>
              </w:rPr>
              <w:t>Outside Australia pension rates and thresholds</w:t>
            </w:r>
          </w:p>
        </w:tc>
        <w:tc>
          <w:tcPr>
            <w:tcW w:w="2219" w:type="dxa"/>
          </w:tcPr>
          <w:p w14:paraId="0B6C41A0" w14:textId="1BE63915" w:rsidR="00F65038" w:rsidRPr="00F65038" w:rsidRDefault="00F65038" w:rsidP="00F65038">
            <w:pPr>
              <w:pStyle w:val="BodyText"/>
              <w:rPr>
                <w:rStyle w:val="Bodybold"/>
              </w:rPr>
            </w:pPr>
            <w:r w:rsidRPr="00F65038">
              <w:rPr>
                <w:rStyle w:val="Bodybold"/>
              </w:rPr>
              <w:t>Single</w:t>
            </w:r>
          </w:p>
        </w:tc>
        <w:tc>
          <w:tcPr>
            <w:tcW w:w="2219" w:type="dxa"/>
          </w:tcPr>
          <w:p w14:paraId="531E3DF0" w14:textId="6A2899F1" w:rsidR="00F65038" w:rsidRPr="00F65038" w:rsidRDefault="00F65038" w:rsidP="00F65038">
            <w:pPr>
              <w:pStyle w:val="BodyText"/>
              <w:rPr>
                <w:rStyle w:val="Bodybold"/>
              </w:rPr>
            </w:pPr>
            <w:r w:rsidRPr="00F65038">
              <w:rPr>
                <w:rStyle w:val="Bodybold"/>
              </w:rPr>
              <w:t>Couple both eligible</w:t>
            </w:r>
          </w:p>
        </w:tc>
        <w:tc>
          <w:tcPr>
            <w:tcW w:w="2219" w:type="dxa"/>
          </w:tcPr>
          <w:p w14:paraId="4A3AFD79" w14:textId="32A69F0C" w:rsidR="00F65038" w:rsidRPr="00F65038" w:rsidRDefault="00F65038" w:rsidP="00F65038">
            <w:pPr>
              <w:pStyle w:val="BodyText"/>
              <w:rPr>
                <w:rStyle w:val="Bodybold"/>
              </w:rPr>
            </w:pPr>
            <w:r w:rsidRPr="00F65038">
              <w:rPr>
                <w:rStyle w:val="Bodybold"/>
              </w:rPr>
              <w:t>Couple one eligible partner</w:t>
            </w:r>
          </w:p>
        </w:tc>
        <w:tc>
          <w:tcPr>
            <w:tcW w:w="2220" w:type="dxa"/>
          </w:tcPr>
          <w:p w14:paraId="541AEA44" w14:textId="3D3069CC" w:rsidR="00F65038" w:rsidRPr="00F65038" w:rsidRDefault="00F65038" w:rsidP="00F65038">
            <w:pPr>
              <w:pStyle w:val="BodyText"/>
              <w:rPr>
                <w:rStyle w:val="Bodybold"/>
              </w:rPr>
            </w:pPr>
            <w:r w:rsidRPr="00F65038">
              <w:rPr>
                <w:rStyle w:val="Bodybold"/>
              </w:rPr>
              <w:t>Couple separated due to ill health</w:t>
            </w:r>
          </w:p>
        </w:tc>
      </w:tr>
      <w:tr w:rsidR="00F65038" w14:paraId="063835AE" w14:textId="77777777" w:rsidTr="00F65038">
        <w:tc>
          <w:tcPr>
            <w:tcW w:w="2219" w:type="dxa"/>
          </w:tcPr>
          <w:p w14:paraId="5C24FF10" w14:textId="05579A2B" w:rsidR="00F65038" w:rsidRPr="00F65038" w:rsidRDefault="00F65038" w:rsidP="00F65038">
            <w:pPr>
              <w:pStyle w:val="BodyText"/>
              <w:rPr>
                <w:rStyle w:val="Bodybold"/>
              </w:rPr>
            </w:pPr>
            <w:r w:rsidRPr="00F65038">
              <w:rPr>
                <w:rStyle w:val="Bodybold"/>
              </w:rPr>
              <w:t xml:space="preserve">How much pension </w:t>
            </w:r>
            <w:r w:rsidRPr="00FB38DB">
              <w:rPr>
                <w:rStyle w:val="Bodybold"/>
                <w:vertAlign w:val="superscript"/>
              </w:rPr>
              <w:t>1, 2, 3, 4</w:t>
            </w:r>
          </w:p>
        </w:tc>
        <w:tc>
          <w:tcPr>
            <w:tcW w:w="2219" w:type="dxa"/>
          </w:tcPr>
          <w:p w14:paraId="1259F264" w14:textId="0CC21C0C" w:rsidR="00F65038" w:rsidRPr="00F65038" w:rsidRDefault="00F65038" w:rsidP="00F65038">
            <w:pPr>
              <w:pStyle w:val="BodyText"/>
              <w:rPr>
                <w:rStyle w:val="Bodybold"/>
              </w:rPr>
            </w:pPr>
            <w:r w:rsidRPr="00F65038">
              <w:rPr>
                <w:rStyle w:val="Bodybold"/>
              </w:rPr>
              <w:t>Per year</w:t>
            </w:r>
          </w:p>
        </w:tc>
        <w:tc>
          <w:tcPr>
            <w:tcW w:w="2219" w:type="dxa"/>
          </w:tcPr>
          <w:p w14:paraId="1FB4972F" w14:textId="0DBAA339" w:rsidR="00F65038" w:rsidRPr="00F65038" w:rsidRDefault="00F65038" w:rsidP="00F65038">
            <w:pPr>
              <w:pStyle w:val="BodyText"/>
              <w:rPr>
                <w:rStyle w:val="Bodybold"/>
              </w:rPr>
            </w:pPr>
            <w:r w:rsidRPr="00F65038">
              <w:rPr>
                <w:rStyle w:val="Bodybold"/>
              </w:rPr>
              <w:t>Per year</w:t>
            </w:r>
          </w:p>
        </w:tc>
        <w:tc>
          <w:tcPr>
            <w:tcW w:w="2219" w:type="dxa"/>
          </w:tcPr>
          <w:p w14:paraId="6E18AA08" w14:textId="4C147149" w:rsidR="00F65038" w:rsidRPr="00F65038" w:rsidRDefault="00F65038" w:rsidP="00F65038">
            <w:pPr>
              <w:pStyle w:val="BodyText"/>
              <w:rPr>
                <w:rStyle w:val="Bodybold"/>
              </w:rPr>
            </w:pPr>
            <w:r w:rsidRPr="00F65038">
              <w:rPr>
                <w:rStyle w:val="Bodybold"/>
              </w:rPr>
              <w:t>Per year</w:t>
            </w:r>
          </w:p>
        </w:tc>
        <w:tc>
          <w:tcPr>
            <w:tcW w:w="2220" w:type="dxa"/>
          </w:tcPr>
          <w:p w14:paraId="433FEB71" w14:textId="474AE479" w:rsidR="00F65038" w:rsidRPr="00F65038" w:rsidRDefault="00F65038" w:rsidP="00F65038">
            <w:pPr>
              <w:pStyle w:val="BodyText"/>
              <w:rPr>
                <w:rStyle w:val="Bodybold"/>
              </w:rPr>
            </w:pPr>
            <w:r w:rsidRPr="00F65038">
              <w:rPr>
                <w:rStyle w:val="Bodybold"/>
              </w:rPr>
              <w:t>Per year each</w:t>
            </w:r>
          </w:p>
        </w:tc>
      </w:tr>
      <w:tr w:rsidR="00F65038" w14:paraId="481649EE" w14:textId="77777777" w:rsidTr="00F65038">
        <w:tc>
          <w:tcPr>
            <w:tcW w:w="2219" w:type="dxa"/>
          </w:tcPr>
          <w:p w14:paraId="35700FB4" w14:textId="1F2BBF77" w:rsidR="00F65038" w:rsidRDefault="00F65038" w:rsidP="00F65038">
            <w:pPr>
              <w:pStyle w:val="BodyText"/>
            </w:pPr>
            <w:r w:rsidRPr="00EB5F90">
              <w:t>Maximum basic rate</w:t>
            </w:r>
          </w:p>
        </w:tc>
        <w:tc>
          <w:tcPr>
            <w:tcW w:w="2219" w:type="dxa"/>
          </w:tcPr>
          <w:p w14:paraId="27174EC6" w14:textId="6C5CF2F9" w:rsidR="00F65038" w:rsidRDefault="00F65038" w:rsidP="00F65038">
            <w:pPr>
              <w:pStyle w:val="BodyText"/>
            </w:pPr>
            <w:r w:rsidRPr="00EB5F90">
              <w:t>A$29,520.40</w:t>
            </w:r>
          </w:p>
        </w:tc>
        <w:tc>
          <w:tcPr>
            <w:tcW w:w="2219" w:type="dxa"/>
          </w:tcPr>
          <w:p w14:paraId="4435C85D" w14:textId="44E223E2" w:rsidR="00F65038" w:rsidRDefault="00F65038" w:rsidP="00F65038">
            <w:pPr>
              <w:pStyle w:val="BodyText"/>
            </w:pPr>
            <w:r w:rsidRPr="00EB5F90">
              <w:t>A$44,506.80</w:t>
            </w:r>
          </w:p>
        </w:tc>
        <w:tc>
          <w:tcPr>
            <w:tcW w:w="2219" w:type="dxa"/>
          </w:tcPr>
          <w:p w14:paraId="5E5467BB" w14:textId="32875E75" w:rsidR="00F65038" w:rsidRDefault="00F65038" w:rsidP="00F65038">
            <w:pPr>
              <w:pStyle w:val="BodyText"/>
            </w:pPr>
            <w:r w:rsidRPr="00EB5F90">
              <w:t>A$22,253.40</w:t>
            </w:r>
          </w:p>
        </w:tc>
        <w:tc>
          <w:tcPr>
            <w:tcW w:w="2220" w:type="dxa"/>
          </w:tcPr>
          <w:p w14:paraId="671C69DE" w14:textId="0E3F81AD" w:rsidR="00F65038" w:rsidRDefault="00F65038" w:rsidP="00F65038">
            <w:pPr>
              <w:pStyle w:val="BodyText"/>
            </w:pPr>
            <w:r w:rsidRPr="00EB5F90">
              <w:t>A$29,520.40</w:t>
            </w:r>
          </w:p>
        </w:tc>
      </w:tr>
      <w:tr w:rsidR="00F65038" w14:paraId="51BEBCBC" w14:textId="77777777" w:rsidTr="00F65038">
        <w:tc>
          <w:tcPr>
            <w:tcW w:w="2219" w:type="dxa"/>
          </w:tcPr>
          <w:p w14:paraId="1A1F18F6" w14:textId="355E9527" w:rsidR="00F65038" w:rsidRPr="00F65038" w:rsidRDefault="00F65038" w:rsidP="00F65038">
            <w:pPr>
              <w:pStyle w:val="BodyText"/>
              <w:rPr>
                <w:rStyle w:val="Bodybold"/>
              </w:rPr>
            </w:pPr>
            <w:r w:rsidRPr="00F65038">
              <w:rPr>
                <w:rStyle w:val="Bodybold"/>
              </w:rPr>
              <w:t xml:space="preserve">Allowable Income </w:t>
            </w:r>
            <w:r w:rsidRPr="00FB38DB">
              <w:rPr>
                <w:rStyle w:val="Bodybold"/>
                <w:vertAlign w:val="superscript"/>
              </w:rPr>
              <w:t>5,6</w:t>
            </w:r>
          </w:p>
        </w:tc>
        <w:tc>
          <w:tcPr>
            <w:tcW w:w="2219" w:type="dxa"/>
          </w:tcPr>
          <w:p w14:paraId="360D659E" w14:textId="088CC1B4" w:rsidR="00F65038" w:rsidRPr="00F65038" w:rsidRDefault="00F65038" w:rsidP="00F65038">
            <w:pPr>
              <w:pStyle w:val="BodyText"/>
              <w:rPr>
                <w:rStyle w:val="Bodybold"/>
              </w:rPr>
            </w:pPr>
            <w:r w:rsidRPr="00F65038">
              <w:rPr>
                <w:rStyle w:val="Bodybold"/>
              </w:rPr>
              <w:t>Single</w:t>
            </w:r>
          </w:p>
        </w:tc>
        <w:tc>
          <w:tcPr>
            <w:tcW w:w="2219" w:type="dxa"/>
          </w:tcPr>
          <w:p w14:paraId="3B00267B" w14:textId="1AEFC346" w:rsidR="00F65038" w:rsidRPr="00F65038" w:rsidRDefault="00F65038" w:rsidP="00F65038">
            <w:pPr>
              <w:pStyle w:val="BodyText"/>
              <w:rPr>
                <w:rStyle w:val="Bodybold"/>
              </w:rPr>
            </w:pPr>
            <w:r w:rsidRPr="00F65038">
              <w:rPr>
                <w:rStyle w:val="Bodybold"/>
              </w:rPr>
              <w:t>Combined</w:t>
            </w:r>
          </w:p>
        </w:tc>
        <w:tc>
          <w:tcPr>
            <w:tcW w:w="2219" w:type="dxa"/>
          </w:tcPr>
          <w:p w14:paraId="0FD10C7C" w14:textId="7B2326B3" w:rsidR="00F65038" w:rsidRPr="00F65038" w:rsidRDefault="00F65038" w:rsidP="00F65038">
            <w:pPr>
              <w:pStyle w:val="BodyText"/>
              <w:rPr>
                <w:rStyle w:val="Bodybold"/>
              </w:rPr>
            </w:pPr>
            <w:r w:rsidRPr="00F65038">
              <w:rPr>
                <w:rStyle w:val="Bodybold"/>
              </w:rPr>
              <w:t>Combined</w:t>
            </w:r>
          </w:p>
        </w:tc>
        <w:tc>
          <w:tcPr>
            <w:tcW w:w="2220" w:type="dxa"/>
          </w:tcPr>
          <w:p w14:paraId="61D8B5AE" w14:textId="0E908BCE" w:rsidR="00F65038" w:rsidRPr="00F65038" w:rsidRDefault="00F65038" w:rsidP="00F65038">
            <w:pPr>
              <w:pStyle w:val="BodyText"/>
              <w:rPr>
                <w:rStyle w:val="Bodybold"/>
              </w:rPr>
            </w:pPr>
            <w:r w:rsidRPr="00F65038">
              <w:rPr>
                <w:rStyle w:val="Bodybold"/>
              </w:rPr>
              <w:t>Combined</w:t>
            </w:r>
          </w:p>
        </w:tc>
      </w:tr>
      <w:tr w:rsidR="00F65038" w14:paraId="198395A9" w14:textId="77777777" w:rsidTr="00F65038">
        <w:tc>
          <w:tcPr>
            <w:tcW w:w="2219" w:type="dxa"/>
          </w:tcPr>
          <w:p w14:paraId="1D5B610D" w14:textId="5A500B2B" w:rsidR="00F65038" w:rsidRDefault="00F65038" w:rsidP="00F65038">
            <w:pPr>
              <w:pStyle w:val="BodyText"/>
            </w:pPr>
            <w:r w:rsidRPr="00EB5F90">
              <w:t>Full pension</w:t>
            </w:r>
          </w:p>
        </w:tc>
        <w:tc>
          <w:tcPr>
            <w:tcW w:w="2219" w:type="dxa"/>
          </w:tcPr>
          <w:p w14:paraId="55A6E0A6" w14:textId="4BC94657" w:rsidR="00F65038" w:rsidRDefault="00F65038" w:rsidP="00F65038">
            <w:pPr>
              <w:pStyle w:val="BodyText"/>
            </w:pPr>
            <w:r w:rsidRPr="00EB5F90">
              <w:t>up to A$5,876.00</w:t>
            </w:r>
          </w:p>
        </w:tc>
        <w:tc>
          <w:tcPr>
            <w:tcW w:w="2219" w:type="dxa"/>
          </w:tcPr>
          <w:p w14:paraId="7E053198" w14:textId="039C49A8" w:rsidR="00F65038" w:rsidRDefault="00F65038" w:rsidP="00F65038">
            <w:pPr>
              <w:pStyle w:val="BodyText"/>
            </w:pPr>
            <w:r w:rsidRPr="00EB5F90">
              <w:t>up to A$10,296.00</w:t>
            </w:r>
          </w:p>
        </w:tc>
        <w:tc>
          <w:tcPr>
            <w:tcW w:w="2219" w:type="dxa"/>
          </w:tcPr>
          <w:p w14:paraId="284C86A3" w14:textId="1DC2618A" w:rsidR="00F65038" w:rsidRDefault="00F65038" w:rsidP="00F65038">
            <w:pPr>
              <w:pStyle w:val="BodyText"/>
            </w:pPr>
            <w:r w:rsidRPr="00EB5F90">
              <w:t>up to A$10,296.00</w:t>
            </w:r>
          </w:p>
        </w:tc>
        <w:tc>
          <w:tcPr>
            <w:tcW w:w="2220" w:type="dxa"/>
          </w:tcPr>
          <w:p w14:paraId="1AD5DCC8" w14:textId="4524A4C1" w:rsidR="00F65038" w:rsidRDefault="00F65038" w:rsidP="00F65038">
            <w:pPr>
              <w:pStyle w:val="BodyText"/>
            </w:pPr>
            <w:r w:rsidRPr="00EB5F90">
              <w:t>up to A$10,296.00</w:t>
            </w:r>
          </w:p>
        </w:tc>
      </w:tr>
      <w:tr w:rsidR="00F65038" w14:paraId="478C285C" w14:textId="77777777" w:rsidTr="00F65038">
        <w:tc>
          <w:tcPr>
            <w:tcW w:w="2219" w:type="dxa"/>
          </w:tcPr>
          <w:p w14:paraId="6811464A" w14:textId="29D14DBE" w:rsidR="00F65038" w:rsidRDefault="00F65038" w:rsidP="00F65038">
            <w:pPr>
              <w:pStyle w:val="BodyText"/>
            </w:pPr>
            <w:r w:rsidRPr="00EB5F90">
              <w:t>Part pension</w:t>
            </w:r>
          </w:p>
        </w:tc>
        <w:tc>
          <w:tcPr>
            <w:tcW w:w="2219" w:type="dxa"/>
          </w:tcPr>
          <w:p w14:paraId="79C2732D" w14:textId="5DA02C64" w:rsidR="00F65038" w:rsidRDefault="00F65038" w:rsidP="00F65038">
            <w:pPr>
              <w:pStyle w:val="BodyText"/>
            </w:pPr>
            <w:r w:rsidRPr="00EB5F90">
              <w:t>Less than A$64,916.80</w:t>
            </w:r>
          </w:p>
        </w:tc>
        <w:tc>
          <w:tcPr>
            <w:tcW w:w="2219" w:type="dxa"/>
          </w:tcPr>
          <w:p w14:paraId="33C96D93" w14:textId="64D3E546" w:rsidR="00F65038" w:rsidRDefault="00F65038" w:rsidP="00F65038">
            <w:pPr>
              <w:pStyle w:val="BodyText"/>
            </w:pPr>
            <w:r w:rsidRPr="00EB5F90">
              <w:t xml:space="preserve">Less than A$99,309.60 </w:t>
            </w:r>
          </w:p>
        </w:tc>
        <w:tc>
          <w:tcPr>
            <w:tcW w:w="2219" w:type="dxa"/>
          </w:tcPr>
          <w:p w14:paraId="517D6D5A" w14:textId="300F8C51" w:rsidR="00F65038" w:rsidRDefault="00F65038" w:rsidP="00F65038">
            <w:pPr>
              <w:pStyle w:val="BodyText"/>
            </w:pPr>
            <w:r w:rsidRPr="00EB5F90">
              <w:t>Less than A$99,309.60</w:t>
            </w:r>
          </w:p>
        </w:tc>
        <w:tc>
          <w:tcPr>
            <w:tcW w:w="2220" w:type="dxa"/>
          </w:tcPr>
          <w:p w14:paraId="53D90470" w14:textId="5F86C9C1" w:rsidR="00F65038" w:rsidRDefault="00F65038" w:rsidP="00F65038">
            <w:pPr>
              <w:pStyle w:val="BodyText"/>
            </w:pPr>
            <w:r w:rsidRPr="00EB5F90">
              <w:t xml:space="preserve">Less than A$128,377.60 </w:t>
            </w:r>
          </w:p>
        </w:tc>
      </w:tr>
      <w:tr w:rsidR="00F65038" w14:paraId="303C9031" w14:textId="77777777" w:rsidTr="00F65038">
        <w:tc>
          <w:tcPr>
            <w:tcW w:w="2219" w:type="dxa"/>
          </w:tcPr>
          <w:p w14:paraId="66F52BEF" w14:textId="50F6D225" w:rsidR="00F65038" w:rsidRPr="00F65038" w:rsidRDefault="00F65038" w:rsidP="00F65038">
            <w:pPr>
              <w:pStyle w:val="BodyText"/>
              <w:rPr>
                <w:rStyle w:val="Bodybold"/>
              </w:rPr>
            </w:pPr>
            <w:r w:rsidRPr="00F65038">
              <w:rPr>
                <w:rStyle w:val="Bodybold"/>
              </w:rPr>
              <w:t xml:space="preserve">Allowable Assets </w:t>
            </w:r>
            <w:r w:rsidRPr="00FB38DB">
              <w:rPr>
                <w:rStyle w:val="Bodybold"/>
                <w:vertAlign w:val="superscript"/>
              </w:rPr>
              <w:t>7</w:t>
            </w:r>
          </w:p>
        </w:tc>
        <w:tc>
          <w:tcPr>
            <w:tcW w:w="2219" w:type="dxa"/>
          </w:tcPr>
          <w:p w14:paraId="66A359D9" w14:textId="27E8B7E6" w:rsidR="00F65038" w:rsidRPr="00F65038" w:rsidRDefault="00F65038" w:rsidP="00F65038">
            <w:pPr>
              <w:pStyle w:val="BodyText"/>
              <w:rPr>
                <w:rStyle w:val="Bodybold"/>
              </w:rPr>
            </w:pPr>
            <w:r w:rsidRPr="00F65038">
              <w:rPr>
                <w:rStyle w:val="Bodybold"/>
              </w:rPr>
              <w:t>Single</w:t>
            </w:r>
          </w:p>
        </w:tc>
        <w:tc>
          <w:tcPr>
            <w:tcW w:w="2219" w:type="dxa"/>
          </w:tcPr>
          <w:p w14:paraId="23BAB47F" w14:textId="25E3BFF5" w:rsidR="00F65038" w:rsidRPr="00F65038" w:rsidRDefault="00F65038" w:rsidP="00F65038">
            <w:pPr>
              <w:pStyle w:val="BodyText"/>
              <w:rPr>
                <w:rStyle w:val="Bodybold"/>
              </w:rPr>
            </w:pPr>
            <w:r w:rsidRPr="00F65038">
              <w:rPr>
                <w:rStyle w:val="Bodybold"/>
              </w:rPr>
              <w:t>Combined</w:t>
            </w:r>
          </w:p>
        </w:tc>
        <w:tc>
          <w:tcPr>
            <w:tcW w:w="2219" w:type="dxa"/>
          </w:tcPr>
          <w:p w14:paraId="4CAB3DBC" w14:textId="2D47E5D5" w:rsidR="00F65038" w:rsidRPr="00F65038" w:rsidRDefault="00F65038" w:rsidP="00F65038">
            <w:pPr>
              <w:pStyle w:val="BodyText"/>
              <w:rPr>
                <w:rStyle w:val="Bodybold"/>
              </w:rPr>
            </w:pPr>
            <w:r w:rsidRPr="00F65038">
              <w:rPr>
                <w:rStyle w:val="Bodybold"/>
              </w:rPr>
              <w:t>Combined</w:t>
            </w:r>
          </w:p>
        </w:tc>
        <w:tc>
          <w:tcPr>
            <w:tcW w:w="2220" w:type="dxa"/>
          </w:tcPr>
          <w:p w14:paraId="606C27B7" w14:textId="3A48EF53" w:rsidR="00F65038" w:rsidRPr="00F65038" w:rsidRDefault="00F65038" w:rsidP="00F65038">
            <w:pPr>
              <w:pStyle w:val="BodyText"/>
              <w:rPr>
                <w:rStyle w:val="Bodybold"/>
              </w:rPr>
            </w:pPr>
            <w:r w:rsidRPr="00F65038">
              <w:rPr>
                <w:rStyle w:val="Bodybold"/>
              </w:rPr>
              <w:t>Combined</w:t>
            </w:r>
          </w:p>
        </w:tc>
      </w:tr>
      <w:tr w:rsidR="00F65038" w14:paraId="4ACBF8E4" w14:textId="77777777" w:rsidTr="00F65038">
        <w:tc>
          <w:tcPr>
            <w:tcW w:w="2219" w:type="dxa"/>
          </w:tcPr>
          <w:p w14:paraId="1E74732E" w14:textId="1B121FEB" w:rsidR="00F65038" w:rsidRDefault="00F65038" w:rsidP="00F65038">
            <w:pPr>
              <w:pStyle w:val="BodyText"/>
            </w:pPr>
            <w:r w:rsidRPr="00EB5F90">
              <w:t>Full pension — Homeowner</w:t>
            </w:r>
          </w:p>
        </w:tc>
        <w:tc>
          <w:tcPr>
            <w:tcW w:w="2219" w:type="dxa"/>
          </w:tcPr>
          <w:p w14:paraId="74737B35" w14:textId="215F28E7" w:rsidR="00F65038" w:rsidRDefault="00F65038" w:rsidP="00F65038">
            <w:pPr>
              <w:pStyle w:val="BodyText"/>
            </w:pPr>
            <w:r w:rsidRPr="00EB5F90">
              <w:t>A$333,000</w:t>
            </w:r>
          </w:p>
        </w:tc>
        <w:tc>
          <w:tcPr>
            <w:tcW w:w="2219" w:type="dxa"/>
          </w:tcPr>
          <w:p w14:paraId="0D4A95BF" w14:textId="5AB0F80A" w:rsidR="00F65038" w:rsidRDefault="00F65038" w:rsidP="00F65038">
            <w:pPr>
              <w:pStyle w:val="BodyText"/>
            </w:pPr>
            <w:r w:rsidRPr="00EB5F90">
              <w:t>A$499,000</w:t>
            </w:r>
          </w:p>
        </w:tc>
        <w:tc>
          <w:tcPr>
            <w:tcW w:w="2219" w:type="dxa"/>
          </w:tcPr>
          <w:p w14:paraId="015F6CAC" w14:textId="52287478" w:rsidR="00F65038" w:rsidRDefault="00F65038" w:rsidP="00F65038">
            <w:pPr>
              <w:pStyle w:val="BodyText"/>
            </w:pPr>
            <w:r w:rsidRPr="00EB5F90">
              <w:t>A$499,000</w:t>
            </w:r>
          </w:p>
        </w:tc>
        <w:tc>
          <w:tcPr>
            <w:tcW w:w="2220" w:type="dxa"/>
          </w:tcPr>
          <w:p w14:paraId="44D8C35F" w14:textId="7508FB74" w:rsidR="00F65038" w:rsidRDefault="00F65038" w:rsidP="00F65038">
            <w:pPr>
              <w:pStyle w:val="BodyText"/>
            </w:pPr>
            <w:r w:rsidRPr="00EB5F90">
              <w:t>A$499,000</w:t>
            </w:r>
          </w:p>
        </w:tc>
      </w:tr>
      <w:tr w:rsidR="00F65038" w14:paraId="01F1EA96" w14:textId="77777777" w:rsidTr="00F65038">
        <w:tc>
          <w:tcPr>
            <w:tcW w:w="2219" w:type="dxa"/>
          </w:tcPr>
          <w:p w14:paraId="0E181EEB" w14:textId="74A38580" w:rsidR="00F65038" w:rsidRDefault="00F65038" w:rsidP="00F65038">
            <w:pPr>
              <w:pStyle w:val="BodyText"/>
            </w:pPr>
            <w:r w:rsidRPr="00EB5F90">
              <w:t>Full pension — Non-homeowner</w:t>
            </w:r>
          </w:p>
        </w:tc>
        <w:tc>
          <w:tcPr>
            <w:tcW w:w="2219" w:type="dxa"/>
          </w:tcPr>
          <w:p w14:paraId="4E66D9EA" w14:textId="40458326" w:rsidR="00F65038" w:rsidRDefault="00F65038" w:rsidP="00F65038">
            <w:pPr>
              <w:pStyle w:val="BodyText"/>
            </w:pPr>
            <w:r w:rsidRPr="00EB5F90">
              <w:t>A$600,000</w:t>
            </w:r>
          </w:p>
        </w:tc>
        <w:tc>
          <w:tcPr>
            <w:tcW w:w="2219" w:type="dxa"/>
          </w:tcPr>
          <w:p w14:paraId="5AC2B6DB" w14:textId="45C52830" w:rsidR="00F65038" w:rsidRDefault="00F65038" w:rsidP="00F65038">
            <w:pPr>
              <w:pStyle w:val="BodyText"/>
            </w:pPr>
            <w:r w:rsidRPr="00EB5F90">
              <w:t>A$766,000</w:t>
            </w:r>
          </w:p>
        </w:tc>
        <w:tc>
          <w:tcPr>
            <w:tcW w:w="2219" w:type="dxa"/>
          </w:tcPr>
          <w:p w14:paraId="7AEDC905" w14:textId="37A39C0B" w:rsidR="00F65038" w:rsidRDefault="00F65038" w:rsidP="00F65038">
            <w:pPr>
              <w:pStyle w:val="BodyText"/>
            </w:pPr>
            <w:r w:rsidRPr="00EB5F90">
              <w:t>A$766,000</w:t>
            </w:r>
          </w:p>
        </w:tc>
        <w:tc>
          <w:tcPr>
            <w:tcW w:w="2220" w:type="dxa"/>
          </w:tcPr>
          <w:p w14:paraId="0F45C060" w14:textId="1AA62D56" w:rsidR="00F65038" w:rsidRDefault="00F65038" w:rsidP="00F65038">
            <w:pPr>
              <w:pStyle w:val="BodyText"/>
            </w:pPr>
            <w:r w:rsidRPr="00EB5F90">
              <w:t>A$766,000</w:t>
            </w:r>
          </w:p>
        </w:tc>
      </w:tr>
      <w:tr w:rsidR="00F65038" w14:paraId="33C2EF10" w14:textId="77777777" w:rsidTr="00F65038">
        <w:tc>
          <w:tcPr>
            <w:tcW w:w="2219" w:type="dxa"/>
          </w:tcPr>
          <w:p w14:paraId="38C12973" w14:textId="7425FFD3" w:rsidR="00F65038" w:rsidRDefault="00F65038" w:rsidP="00F65038">
            <w:pPr>
              <w:pStyle w:val="BodyText"/>
            </w:pPr>
            <w:r w:rsidRPr="00EB5F90">
              <w:t>Part pension — Homeowner</w:t>
            </w:r>
          </w:p>
        </w:tc>
        <w:tc>
          <w:tcPr>
            <w:tcW w:w="2219" w:type="dxa"/>
          </w:tcPr>
          <w:p w14:paraId="655FFA04" w14:textId="70D43BB5" w:rsidR="00F65038" w:rsidRDefault="00F65038" w:rsidP="00F65038">
            <w:pPr>
              <w:pStyle w:val="BodyText"/>
            </w:pPr>
            <w:r w:rsidRPr="00EB5F90">
              <w:t xml:space="preserve">Less than A$711,500 </w:t>
            </w:r>
          </w:p>
        </w:tc>
        <w:tc>
          <w:tcPr>
            <w:tcW w:w="2219" w:type="dxa"/>
          </w:tcPr>
          <w:p w14:paraId="2E07691C" w14:textId="19038AEA" w:rsidR="00F65038" w:rsidRDefault="00F65038" w:rsidP="00F65038">
            <w:pPr>
              <w:pStyle w:val="BodyText"/>
            </w:pPr>
            <w:r w:rsidRPr="00EB5F90">
              <w:t>Less than A$1,070,000</w:t>
            </w:r>
          </w:p>
        </w:tc>
        <w:tc>
          <w:tcPr>
            <w:tcW w:w="2219" w:type="dxa"/>
          </w:tcPr>
          <w:p w14:paraId="6D582219" w14:textId="37F4E5BC" w:rsidR="00F65038" w:rsidRDefault="00F65038" w:rsidP="00F65038">
            <w:pPr>
              <w:pStyle w:val="BodyText"/>
            </w:pPr>
            <w:r w:rsidRPr="00EB5F90">
              <w:t>Less than A$1,070,000</w:t>
            </w:r>
          </w:p>
        </w:tc>
        <w:tc>
          <w:tcPr>
            <w:tcW w:w="2220" w:type="dxa"/>
          </w:tcPr>
          <w:p w14:paraId="69210B7F" w14:textId="491E3603" w:rsidR="00F65038" w:rsidRDefault="00F65038" w:rsidP="00F65038">
            <w:pPr>
              <w:pStyle w:val="BodyText"/>
            </w:pPr>
            <w:r w:rsidRPr="00EB5F90">
              <w:t>Less than A$1,256,000</w:t>
            </w:r>
          </w:p>
        </w:tc>
      </w:tr>
      <w:tr w:rsidR="00F65038" w14:paraId="0DC53DB3" w14:textId="77777777" w:rsidTr="00F65038">
        <w:tc>
          <w:tcPr>
            <w:tcW w:w="2219" w:type="dxa"/>
          </w:tcPr>
          <w:p w14:paraId="585A102D" w14:textId="270AED54" w:rsidR="00F65038" w:rsidRDefault="00F65038" w:rsidP="00F65038">
            <w:pPr>
              <w:pStyle w:val="BodyText"/>
            </w:pPr>
            <w:r w:rsidRPr="00EB5F90">
              <w:lastRenderedPageBreak/>
              <w:t>Part pension — Non-homeowner</w:t>
            </w:r>
          </w:p>
        </w:tc>
        <w:tc>
          <w:tcPr>
            <w:tcW w:w="2219" w:type="dxa"/>
          </w:tcPr>
          <w:p w14:paraId="122B869C" w14:textId="693F79FE" w:rsidR="00F65038" w:rsidRDefault="00F65038" w:rsidP="00F65038">
            <w:pPr>
              <w:pStyle w:val="BodyText"/>
            </w:pPr>
            <w:r w:rsidRPr="00EB5F90">
              <w:t>Less than A$978,500</w:t>
            </w:r>
          </w:p>
        </w:tc>
        <w:tc>
          <w:tcPr>
            <w:tcW w:w="2219" w:type="dxa"/>
          </w:tcPr>
          <w:p w14:paraId="2AD7D69B" w14:textId="4337F43E" w:rsidR="00F65038" w:rsidRDefault="00F65038" w:rsidP="00F65038">
            <w:pPr>
              <w:pStyle w:val="BodyText"/>
            </w:pPr>
            <w:r w:rsidRPr="00EB5F90">
              <w:t>Less than A$1,337,000</w:t>
            </w:r>
          </w:p>
        </w:tc>
        <w:tc>
          <w:tcPr>
            <w:tcW w:w="2219" w:type="dxa"/>
          </w:tcPr>
          <w:p w14:paraId="3550BA2C" w14:textId="54A1C8BC" w:rsidR="00F65038" w:rsidRDefault="00F65038" w:rsidP="00F65038">
            <w:pPr>
              <w:pStyle w:val="BodyText"/>
            </w:pPr>
            <w:r w:rsidRPr="00EB5F90">
              <w:t>Less than A$1,337,000</w:t>
            </w:r>
          </w:p>
        </w:tc>
        <w:tc>
          <w:tcPr>
            <w:tcW w:w="2220" w:type="dxa"/>
          </w:tcPr>
          <w:p w14:paraId="7502F6DC" w14:textId="5D9EC8CF" w:rsidR="00F65038" w:rsidRDefault="00F65038" w:rsidP="00F65038">
            <w:pPr>
              <w:pStyle w:val="BodyText"/>
            </w:pPr>
            <w:r w:rsidRPr="00EB5F90">
              <w:t>Less than A$1,523,000</w:t>
            </w:r>
          </w:p>
        </w:tc>
      </w:tr>
      <w:tr w:rsidR="00F65038" w14:paraId="24B1C1AB" w14:textId="77777777" w:rsidTr="00F65038">
        <w:tc>
          <w:tcPr>
            <w:tcW w:w="2219" w:type="dxa"/>
          </w:tcPr>
          <w:p w14:paraId="62DCC588" w14:textId="2F8A9859" w:rsidR="00F65038" w:rsidRPr="00FB38DB" w:rsidRDefault="00F65038" w:rsidP="00F65038">
            <w:pPr>
              <w:pStyle w:val="BodyText"/>
              <w:rPr>
                <w:rStyle w:val="Bodybold"/>
              </w:rPr>
            </w:pPr>
            <w:r w:rsidRPr="00FB38DB">
              <w:rPr>
                <w:rStyle w:val="Bodybold"/>
              </w:rPr>
              <w:t>Deeming rates and thresholds</w:t>
            </w:r>
          </w:p>
        </w:tc>
        <w:tc>
          <w:tcPr>
            <w:tcW w:w="2219" w:type="dxa"/>
          </w:tcPr>
          <w:p w14:paraId="4A92D383" w14:textId="73035E6D" w:rsidR="00F65038" w:rsidRPr="00FB38DB" w:rsidRDefault="00F65038" w:rsidP="00F65038">
            <w:pPr>
              <w:pStyle w:val="BodyText"/>
              <w:rPr>
                <w:rStyle w:val="Bodybold"/>
              </w:rPr>
            </w:pPr>
            <w:r w:rsidRPr="00FB38DB">
              <w:rPr>
                <w:rStyle w:val="Bodybold"/>
              </w:rPr>
              <w:t>Single</w:t>
            </w:r>
          </w:p>
        </w:tc>
        <w:tc>
          <w:tcPr>
            <w:tcW w:w="2219" w:type="dxa"/>
          </w:tcPr>
          <w:p w14:paraId="7DC93203" w14:textId="634A8277" w:rsidR="00F65038" w:rsidRPr="00FB38DB" w:rsidRDefault="00F65038" w:rsidP="00F65038">
            <w:pPr>
              <w:pStyle w:val="BodyText"/>
              <w:rPr>
                <w:rStyle w:val="Bodybold"/>
              </w:rPr>
            </w:pPr>
            <w:r w:rsidRPr="00FB38DB">
              <w:rPr>
                <w:rStyle w:val="Bodybold"/>
              </w:rPr>
              <w:t>Combined</w:t>
            </w:r>
          </w:p>
        </w:tc>
        <w:tc>
          <w:tcPr>
            <w:tcW w:w="2219" w:type="dxa"/>
          </w:tcPr>
          <w:p w14:paraId="2A908CBC" w14:textId="3C7C0DA3" w:rsidR="00F65038" w:rsidRPr="00FB38DB" w:rsidRDefault="00F65038" w:rsidP="00F65038">
            <w:pPr>
              <w:pStyle w:val="BodyText"/>
              <w:rPr>
                <w:rStyle w:val="Bodybold"/>
              </w:rPr>
            </w:pPr>
            <w:r w:rsidRPr="00FB38DB">
              <w:rPr>
                <w:rStyle w:val="Bodybold"/>
              </w:rPr>
              <w:t>Combined</w:t>
            </w:r>
          </w:p>
        </w:tc>
        <w:tc>
          <w:tcPr>
            <w:tcW w:w="2220" w:type="dxa"/>
          </w:tcPr>
          <w:p w14:paraId="0673D4A7" w14:textId="7E23EA19" w:rsidR="00F65038" w:rsidRPr="00FB38DB" w:rsidRDefault="00F65038" w:rsidP="00F65038">
            <w:pPr>
              <w:pStyle w:val="BodyText"/>
              <w:rPr>
                <w:rStyle w:val="Bodybold"/>
              </w:rPr>
            </w:pPr>
            <w:r w:rsidRPr="00FB38DB">
              <w:rPr>
                <w:rStyle w:val="Bodybold"/>
              </w:rPr>
              <w:t>Combined</w:t>
            </w:r>
          </w:p>
        </w:tc>
      </w:tr>
      <w:tr w:rsidR="00F65038" w14:paraId="09BAB0DD" w14:textId="77777777" w:rsidTr="00F65038">
        <w:tc>
          <w:tcPr>
            <w:tcW w:w="2219" w:type="dxa"/>
          </w:tcPr>
          <w:p w14:paraId="525F7D09" w14:textId="42D8B0A7" w:rsidR="00F65038" w:rsidRDefault="00F65038" w:rsidP="00F65038">
            <w:pPr>
              <w:pStyle w:val="BodyText"/>
            </w:pPr>
            <w:r w:rsidRPr="00EB5F90">
              <w:t>Threshold</w:t>
            </w:r>
          </w:p>
        </w:tc>
        <w:tc>
          <w:tcPr>
            <w:tcW w:w="2219" w:type="dxa"/>
          </w:tcPr>
          <w:p w14:paraId="344C99C9" w14:textId="0DFDBBFB" w:rsidR="00F65038" w:rsidRDefault="00F65038" w:rsidP="00F65038">
            <w:pPr>
              <w:pStyle w:val="BodyText"/>
            </w:pPr>
            <w:r w:rsidRPr="00EB5F90">
              <w:t>A$66,800</w:t>
            </w:r>
          </w:p>
        </w:tc>
        <w:tc>
          <w:tcPr>
            <w:tcW w:w="2219" w:type="dxa"/>
          </w:tcPr>
          <w:p w14:paraId="79B493DA" w14:textId="5A214055" w:rsidR="00F65038" w:rsidRDefault="00F65038" w:rsidP="00F65038">
            <w:pPr>
              <w:pStyle w:val="BodyText"/>
            </w:pPr>
            <w:r w:rsidRPr="00EB5F90">
              <w:t>A$110,600</w:t>
            </w:r>
          </w:p>
        </w:tc>
        <w:tc>
          <w:tcPr>
            <w:tcW w:w="2219" w:type="dxa"/>
          </w:tcPr>
          <w:p w14:paraId="1F98F840" w14:textId="48ADE6E7" w:rsidR="00F65038" w:rsidRDefault="00F65038" w:rsidP="00F65038">
            <w:pPr>
              <w:pStyle w:val="BodyText"/>
            </w:pPr>
            <w:r w:rsidRPr="00EB5F90">
              <w:t xml:space="preserve">A$110,600 </w:t>
            </w:r>
          </w:p>
        </w:tc>
        <w:tc>
          <w:tcPr>
            <w:tcW w:w="2220" w:type="dxa"/>
          </w:tcPr>
          <w:p w14:paraId="4A787203" w14:textId="52800695" w:rsidR="00F65038" w:rsidRDefault="00F65038" w:rsidP="00F65038">
            <w:pPr>
              <w:pStyle w:val="BodyText"/>
            </w:pPr>
            <w:r w:rsidRPr="00EB5F90">
              <w:t>A$110,600</w:t>
            </w:r>
          </w:p>
        </w:tc>
      </w:tr>
      <w:tr w:rsidR="00F65038" w14:paraId="13C578FB" w14:textId="77777777" w:rsidTr="00F65038">
        <w:tc>
          <w:tcPr>
            <w:tcW w:w="2219" w:type="dxa"/>
          </w:tcPr>
          <w:p w14:paraId="5A1FC49B" w14:textId="148953BB" w:rsidR="00F65038" w:rsidRDefault="00F65038" w:rsidP="00F65038">
            <w:pPr>
              <w:pStyle w:val="BodyText"/>
            </w:pPr>
            <w:r w:rsidRPr="00EB5F90">
              <w:t>Rate below threshold</w:t>
            </w:r>
          </w:p>
        </w:tc>
        <w:tc>
          <w:tcPr>
            <w:tcW w:w="2219" w:type="dxa"/>
          </w:tcPr>
          <w:p w14:paraId="0FC6629A" w14:textId="735DD8FD" w:rsidR="00F65038" w:rsidRDefault="00F65038" w:rsidP="00F65038">
            <w:pPr>
              <w:pStyle w:val="BodyText"/>
            </w:pPr>
            <w:r w:rsidRPr="00EB5F90">
              <w:t>1.75%</w:t>
            </w:r>
          </w:p>
        </w:tc>
        <w:tc>
          <w:tcPr>
            <w:tcW w:w="2219" w:type="dxa"/>
          </w:tcPr>
          <w:p w14:paraId="48C15DD3" w14:textId="725A5A9E" w:rsidR="00F65038" w:rsidRDefault="00F65038" w:rsidP="00F65038">
            <w:pPr>
              <w:pStyle w:val="BodyText"/>
            </w:pPr>
            <w:r w:rsidRPr="00EB5F90">
              <w:t>1.75%</w:t>
            </w:r>
          </w:p>
        </w:tc>
        <w:tc>
          <w:tcPr>
            <w:tcW w:w="2219" w:type="dxa"/>
          </w:tcPr>
          <w:p w14:paraId="3D39441D" w14:textId="0F535138" w:rsidR="00F65038" w:rsidRDefault="00F65038" w:rsidP="00F65038">
            <w:pPr>
              <w:pStyle w:val="BodyText"/>
            </w:pPr>
            <w:r w:rsidRPr="00EB5F90">
              <w:t>1.75%</w:t>
            </w:r>
          </w:p>
        </w:tc>
        <w:tc>
          <w:tcPr>
            <w:tcW w:w="2220" w:type="dxa"/>
          </w:tcPr>
          <w:p w14:paraId="58F6EBEB" w14:textId="0A5F8187" w:rsidR="00F65038" w:rsidRDefault="00F65038" w:rsidP="00F65038">
            <w:pPr>
              <w:pStyle w:val="BodyText"/>
            </w:pPr>
            <w:r w:rsidRPr="00EB5F90">
              <w:t>1.75%</w:t>
            </w:r>
          </w:p>
        </w:tc>
      </w:tr>
      <w:tr w:rsidR="00F65038" w14:paraId="19D0AFAB" w14:textId="77777777" w:rsidTr="00F65038">
        <w:tc>
          <w:tcPr>
            <w:tcW w:w="2219" w:type="dxa"/>
          </w:tcPr>
          <w:p w14:paraId="19BEEA29" w14:textId="0CF8C3A8" w:rsidR="00F65038" w:rsidRDefault="00F65038" w:rsidP="00F65038">
            <w:pPr>
              <w:pStyle w:val="BodyText"/>
            </w:pPr>
            <w:r w:rsidRPr="00EB5F90">
              <w:t>Rate above threshold</w:t>
            </w:r>
          </w:p>
        </w:tc>
        <w:tc>
          <w:tcPr>
            <w:tcW w:w="2219" w:type="dxa"/>
          </w:tcPr>
          <w:p w14:paraId="4C29EA7B" w14:textId="3E76AC91" w:rsidR="00F65038" w:rsidRDefault="00F65038" w:rsidP="00F65038">
            <w:pPr>
              <w:pStyle w:val="BodyText"/>
            </w:pPr>
            <w:r w:rsidRPr="00EB5F90">
              <w:t xml:space="preserve">3.75% </w:t>
            </w:r>
          </w:p>
        </w:tc>
        <w:tc>
          <w:tcPr>
            <w:tcW w:w="2219" w:type="dxa"/>
          </w:tcPr>
          <w:p w14:paraId="7F154460" w14:textId="69C71AC7" w:rsidR="00F65038" w:rsidRDefault="00F65038" w:rsidP="00F65038">
            <w:pPr>
              <w:pStyle w:val="BodyText"/>
            </w:pPr>
            <w:r w:rsidRPr="00EB5F90">
              <w:t>3.75%</w:t>
            </w:r>
          </w:p>
        </w:tc>
        <w:tc>
          <w:tcPr>
            <w:tcW w:w="2219" w:type="dxa"/>
          </w:tcPr>
          <w:p w14:paraId="6DED12F4" w14:textId="165B37E9" w:rsidR="00F65038" w:rsidRDefault="00F65038" w:rsidP="00F65038">
            <w:pPr>
              <w:pStyle w:val="BodyText"/>
            </w:pPr>
            <w:r w:rsidRPr="00EB5F90">
              <w:t>3.75%</w:t>
            </w:r>
          </w:p>
        </w:tc>
        <w:tc>
          <w:tcPr>
            <w:tcW w:w="2220" w:type="dxa"/>
          </w:tcPr>
          <w:p w14:paraId="3AFD130D" w14:textId="447CA389" w:rsidR="00F65038" w:rsidRDefault="00F65038" w:rsidP="00F65038">
            <w:pPr>
              <w:pStyle w:val="BodyText"/>
            </w:pPr>
            <w:r w:rsidRPr="00EB5F90">
              <w:t>3.75%</w:t>
            </w:r>
          </w:p>
        </w:tc>
      </w:tr>
    </w:tbl>
    <w:p w14:paraId="25856E73" w14:textId="77777777" w:rsidR="00936B7A" w:rsidRDefault="00936B7A" w:rsidP="00936B7A">
      <w:pPr>
        <w:pStyle w:val="BodyText"/>
      </w:pPr>
      <w:r>
        <w:t>These rates apply to customers who are permanently outside Australia or absent from Australia for longer than 12 weeks.</w:t>
      </w:r>
    </w:p>
    <w:p w14:paraId="0AEAE58F" w14:textId="77777777" w:rsidR="00936B7A" w:rsidRDefault="00936B7A" w:rsidP="00936B7A">
      <w:pPr>
        <w:pStyle w:val="ListNumber"/>
      </w:pPr>
      <w:r>
        <w:t>We calculate the rate of payment under both the income and assets tests. We apply the test that results in the lower rate or nil rate. Some assets are deemed to earn income and there are special rules for other types of income. There is no income or assets test if you are permanently blind.</w:t>
      </w:r>
    </w:p>
    <w:p w14:paraId="70754B44" w14:textId="77777777" w:rsidR="00936B7A" w:rsidRDefault="00936B7A" w:rsidP="00936B7A">
      <w:pPr>
        <w:pStyle w:val="ListNumber"/>
      </w:pPr>
      <w:r>
        <w:t>Some customers may get a reduced rate of pension based on how long they were an Australian resident.</w:t>
      </w:r>
    </w:p>
    <w:p w14:paraId="5ED56D9E" w14:textId="77777777" w:rsidR="00936B7A" w:rsidRDefault="00936B7A" w:rsidP="00936B7A">
      <w:pPr>
        <w:pStyle w:val="ListNumber"/>
      </w:pPr>
      <w:r>
        <w:t>Some customers may get a transitional rate of pension based on the pre 20 September 2009 income test rules. For these customers, we compare the transitional rate to the current rate. If the current rate is the same or higher we will pay you the current rate instead. You cannot go back to the transitional rate once you get the current rate of pension.</w:t>
      </w:r>
    </w:p>
    <w:p w14:paraId="3CDB3D03" w14:textId="11BD7F60" w:rsidR="00936B7A" w:rsidRDefault="00936B7A" w:rsidP="00936B7A">
      <w:pPr>
        <w:pStyle w:val="ListNumber"/>
      </w:pPr>
      <w:r>
        <w:t xml:space="preserve">Customers may get a higher rate of Disability Support Pension if they are under the age of 21 and have no dependent children. For more information, go to </w:t>
      </w:r>
      <w:hyperlink r:id="rId11" w:history="1">
        <w:r w:rsidRPr="001A0FEC">
          <w:rPr>
            <w:rStyle w:val="Bodybold"/>
          </w:rPr>
          <w:t>servicesaustralia.gov.au/dsp</w:t>
        </w:r>
      </w:hyperlink>
    </w:p>
    <w:p w14:paraId="41C0642C" w14:textId="1DB8C0A2" w:rsidR="00936B7A" w:rsidRDefault="00936B7A" w:rsidP="00936B7A">
      <w:pPr>
        <w:pStyle w:val="ListNumber"/>
      </w:pPr>
      <w:r>
        <w:t xml:space="preserve">Income under A$226 per fortnight for singles and A$396 per fortnight for couples combined, will not affect the rate of pension. This is called the income free area. For each dollar above the income free area, we reduce rates by A$0.50c for singles and A$0.25c each for couples. The income free area applies after any Work Bonus amounts. For more information, go to </w:t>
      </w:r>
      <w:hyperlink r:id="rId12" w:history="1">
        <w:r w:rsidRPr="001A0FEC">
          <w:rPr>
            <w:rStyle w:val="Bodybold"/>
          </w:rPr>
          <w:t>servicesaustralia.gov.au/income</w:t>
        </w:r>
      </w:hyperlink>
    </w:p>
    <w:p w14:paraId="0CCFBBC9" w14:textId="092F65B5" w:rsidR="00936B7A" w:rsidRDefault="00936B7A" w:rsidP="00936B7A">
      <w:pPr>
        <w:pStyle w:val="ListNumber"/>
      </w:pPr>
      <w:r>
        <w:t xml:space="preserve">The Work Bonus helps eligible customers earn more income from working without reducing their pension. For more information, go to </w:t>
      </w:r>
      <w:hyperlink r:id="rId13" w:history="1">
        <w:r w:rsidRPr="00073C8E">
          <w:rPr>
            <w:rStyle w:val="Bodybold"/>
          </w:rPr>
          <w:t>servicesaustralia.gov.au/work-bonus</w:t>
        </w:r>
      </w:hyperlink>
      <w:r>
        <w:t>. Work Bonus does not apply to the transitional rate of pension.</w:t>
      </w:r>
    </w:p>
    <w:p w14:paraId="1863D2A8" w14:textId="49DAE34B" w:rsidR="00936B7A" w:rsidRDefault="00936B7A" w:rsidP="00936B7A">
      <w:pPr>
        <w:pStyle w:val="ListNumber"/>
      </w:pPr>
      <w:r>
        <w:t xml:space="preserve">Customers can have assets up to a certain amount without affecting their pension. This is called the asset free area. There are different asset free areas which apply depending on customers’ relationship status and their homeownership status. See our website for a full list of the asset free areas. For every A$1,000 of additional assets above the asset free area, we reduce rates by A$3 per fortnight for singles and A$1.50 per fortnight each for couples. We do not include certain assets in the assets test. For more information, go to </w:t>
      </w:r>
      <w:hyperlink r:id="rId14" w:history="1">
        <w:r w:rsidRPr="001A0FEC">
          <w:rPr>
            <w:rStyle w:val="Bodybold"/>
          </w:rPr>
          <w:t>servicesaustralia.gov.au/assets</w:t>
        </w:r>
      </w:hyperlink>
    </w:p>
    <w:p w14:paraId="48953931" w14:textId="77777777" w:rsidR="00936B7A" w:rsidRDefault="00936B7A" w:rsidP="007810C8">
      <w:pPr>
        <w:pStyle w:val="Heading2"/>
      </w:pPr>
      <w:r>
        <w:lastRenderedPageBreak/>
        <w:t>International exchange rates online</w:t>
      </w:r>
    </w:p>
    <w:p w14:paraId="1FBFF58E" w14:textId="77777777" w:rsidR="00936B7A" w:rsidRDefault="00936B7A" w:rsidP="00936B7A">
      <w:pPr>
        <w:pStyle w:val="BodyText"/>
      </w:pPr>
      <w:r>
        <w:t>We use your income and assets to work out the amount of payment you get. If you have assets or income from another country, we will work out their value in Australian dollars using exchange rates. We publish exchange rate information on our website.</w:t>
      </w:r>
    </w:p>
    <w:p w14:paraId="223BF984" w14:textId="7028AEAA" w:rsidR="00936B7A" w:rsidRDefault="00936B7A" w:rsidP="00936B7A">
      <w:pPr>
        <w:pStyle w:val="BodyText"/>
      </w:pPr>
      <w:r>
        <w:t xml:space="preserve">To check exchange rates, go to </w:t>
      </w:r>
      <w:hyperlink r:id="rId15" w:history="1">
        <w:r w:rsidRPr="007810C8">
          <w:rPr>
            <w:rStyle w:val="Bodybold"/>
          </w:rPr>
          <w:t>servicesaustralia.gov.au/international</w:t>
        </w:r>
      </w:hyperlink>
    </w:p>
    <w:p w14:paraId="71E007E1" w14:textId="77777777" w:rsidR="00936B7A" w:rsidRDefault="00936B7A" w:rsidP="007810C8">
      <w:pPr>
        <w:pStyle w:val="Heading2"/>
      </w:pPr>
      <w:r>
        <w:t>Keep up to date with pension payment rates and dates</w:t>
      </w:r>
    </w:p>
    <w:p w14:paraId="3A9B3528" w14:textId="77777777" w:rsidR="00936B7A" w:rsidRDefault="00936B7A" w:rsidP="00936B7A">
      <w:pPr>
        <w:pStyle w:val="BodyText"/>
      </w:pPr>
      <w:r>
        <w:t>For the latest information about pension rates and payment dates outside Australia, go to servicesaustralia.gov.au and search for ‘payment rates outside Australia’. We update pension rates, and income and asset thresholds on our website as soon as they change.</w:t>
      </w:r>
    </w:p>
    <w:p w14:paraId="6F530117" w14:textId="50216BF6" w:rsidR="00936B7A" w:rsidRDefault="00936B7A" w:rsidP="00936B7A">
      <w:pPr>
        <w:pStyle w:val="BodyText"/>
      </w:pPr>
      <w:r>
        <w:t xml:space="preserve">This newsletter is also available on our website, go to </w:t>
      </w:r>
      <w:hyperlink r:id="rId16" w:history="1">
        <w:r w:rsidRPr="007810C8">
          <w:rPr>
            <w:rStyle w:val="Bodybold"/>
          </w:rPr>
          <w:t>servicesaustralia.gov.au/customer/publications/int001</w:t>
        </w:r>
      </w:hyperlink>
    </w:p>
    <w:p w14:paraId="5E5DCD15" w14:textId="77777777" w:rsidR="00936B7A" w:rsidRPr="007810C8" w:rsidRDefault="00936B7A" w:rsidP="00936B7A">
      <w:pPr>
        <w:pStyle w:val="BodyText"/>
        <w:rPr>
          <w:rStyle w:val="Bodybold"/>
        </w:rPr>
      </w:pPr>
      <w:r w:rsidRPr="007810C8">
        <w:rPr>
          <w:rStyle w:val="Bodybold"/>
        </w:rPr>
        <w:t xml:space="preserve">Disclaimer </w:t>
      </w:r>
    </w:p>
    <w:p w14:paraId="4F91970A" w14:textId="77777777" w:rsidR="00936B7A" w:rsidRDefault="00936B7A" w:rsidP="00936B7A">
      <w:pPr>
        <w:pStyle w:val="BodyText"/>
      </w:pPr>
      <w:r>
        <w:t>The Commonwealth of Australia has attempted to ensure the information in this publication is accurate. However, the Commonwealth does not warrant that the information is accurate or complete nor will it be liable for any loss suffered by any person because they rely on it in any way. You should contact the Australian Government Services Australia for full details of any entitlements and services to which you may be eligible or how any pending changes in legislation, programs or services may affect you.</w:t>
      </w:r>
    </w:p>
    <w:p w14:paraId="1F5C3081" w14:textId="77777777" w:rsidR="00936B7A" w:rsidRDefault="00936B7A" w:rsidP="007810C8">
      <w:pPr>
        <w:pStyle w:val="Heading2"/>
      </w:pPr>
      <w:r>
        <w:t>How to contact us</w:t>
      </w:r>
    </w:p>
    <w:p w14:paraId="2EBD7E7C" w14:textId="399FED2A" w:rsidR="00936B7A" w:rsidRDefault="00936B7A" w:rsidP="007810C8">
      <w:pPr>
        <w:pStyle w:val="ListBullet"/>
      </w:pPr>
      <w:r>
        <w:t xml:space="preserve">For information about your payment and other payments and services, go to </w:t>
      </w:r>
      <w:hyperlink r:id="rId17" w:history="1">
        <w:r w:rsidRPr="007810C8">
          <w:rPr>
            <w:rStyle w:val="Bodybold"/>
          </w:rPr>
          <w:t>servicesaustralia.gov.au</w:t>
        </w:r>
      </w:hyperlink>
    </w:p>
    <w:p w14:paraId="36AA28AC" w14:textId="77777777" w:rsidR="00936B7A" w:rsidRDefault="00936B7A" w:rsidP="007810C8">
      <w:pPr>
        <w:pStyle w:val="ListBullet"/>
      </w:pPr>
      <w:r>
        <w:t>Call us Monday to Friday, between 8 am to 5 pm Hobart time.</w:t>
      </w:r>
    </w:p>
    <w:p w14:paraId="38E72F38" w14:textId="77777777" w:rsidR="00936B7A" w:rsidRDefault="00936B7A" w:rsidP="007810C8">
      <w:pPr>
        <w:pStyle w:val="ListBullet"/>
      </w:pPr>
      <w:r>
        <w:t>You can use the numbers opposite to contact us for free from your country. This free call service may not be available from all locations in your country and may not be free if you are calling from a mobile phone.</w:t>
      </w:r>
    </w:p>
    <w:p w14:paraId="180B3DEE" w14:textId="77777777" w:rsidR="00936B7A" w:rsidRDefault="00936B7A" w:rsidP="007810C8">
      <w:pPr>
        <w:pStyle w:val="ListBullet"/>
      </w:pPr>
      <w:r>
        <w:t xml:space="preserve">If this service is not available, or you’re in a country that’s not in the list, please contact us on </w:t>
      </w:r>
      <w:r w:rsidRPr="007810C8">
        <w:rPr>
          <w:rStyle w:val="Bodybold"/>
        </w:rPr>
        <w:t>+61 3 6222 3455</w:t>
      </w:r>
      <w:r>
        <w:t xml:space="preserve"> (calls to this number are not free).</w:t>
      </w:r>
    </w:p>
    <w:p w14:paraId="02538AFD" w14:textId="77777777" w:rsidR="00936B7A" w:rsidRDefault="00936B7A" w:rsidP="007810C8">
      <w:pPr>
        <w:pStyle w:val="ListBullet"/>
      </w:pPr>
      <w:r>
        <w:t xml:space="preserve">You can also fax us on </w:t>
      </w:r>
      <w:r w:rsidRPr="00A27EED">
        <w:rPr>
          <w:rStyle w:val="Bodybold"/>
        </w:rPr>
        <w:t>+61 2 6124 8813</w:t>
      </w:r>
      <w:r>
        <w:t>, or write to us at:</w:t>
      </w:r>
    </w:p>
    <w:p w14:paraId="5A07AFE0" w14:textId="77777777" w:rsidR="00936B7A" w:rsidRPr="00A27EED" w:rsidRDefault="00936B7A" w:rsidP="00A27EED">
      <w:pPr>
        <w:pStyle w:val="ListBullet-address"/>
      </w:pPr>
      <w:r w:rsidRPr="00A27EED">
        <w:t>Services Australia</w:t>
      </w:r>
    </w:p>
    <w:p w14:paraId="73F30568" w14:textId="77777777" w:rsidR="00936B7A" w:rsidRPr="00A27EED" w:rsidRDefault="00936B7A" w:rsidP="00A27EED">
      <w:pPr>
        <w:pStyle w:val="ListBullet-address"/>
      </w:pPr>
      <w:r w:rsidRPr="00A27EED">
        <w:t>Centrelink International Services</w:t>
      </w:r>
    </w:p>
    <w:p w14:paraId="4D23603D" w14:textId="77777777" w:rsidR="00936B7A" w:rsidRPr="00A27EED" w:rsidRDefault="00936B7A" w:rsidP="00A27EED">
      <w:pPr>
        <w:pStyle w:val="ListBullet-address"/>
      </w:pPr>
      <w:r w:rsidRPr="00A27EED">
        <w:t>PO Box 7809</w:t>
      </w:r>
    </w:p>
    <w:p w14:paraId="612FEEEE" w14:textId="77777777" w:rsidR="00936B7A" w:rsidRPr="00A27EED" w:rsidRDefault="00936B7A" w:rsidP="00A27EED">
      <w:pPr>
        <w:pStyle w:val="ListBullet-address"/>
      </w:pPr>
      <w:r w:rsidRPr="00A27EED">
        <w:t>Canberra BC ACT 2610</w:t>
      </w:r>
    </w:p>
    <w:p w14:paraId="06EE1A73" w14:textId="77777777" w:rsidR="00936B7A" w:rsidRPr="00A27EED" w:rsidRDefault="00936B7A" w:rsidP="00A27EED">
      <w:pPr>
        <w:pStyle w:val="ListBullet-address"/>
      </w:pPr>
      <w:r w:rsidRPr="00A27EED">
        <w:t>Australia</w:t>
      </w:r>
    </w:p>
    <w:p w14:paraId="77795629" w14:textId="77777777" w:rsidR="00936B7A" w:rsidRDefault="00936B7A" w:rsidP="00073C8E">
      <w:pPr>
        <w:pStyle w:val="BodyText"/>
      </w:pPr>
      <w:r>
        <w:t>Please include your name, Centrelink Customer Reference Number and your telephone number in your query.</w:t>
      </w:r>
    </w:p>
    <w:p w14:paraId="04EB5F6E" w14:textId="77777777" w:rsidR="00936B7A" w:rsidRDefault="00936B7A" w:rsidP="00936B7A">
      <w:pPr>
        <w:pStyle w:val="BodyText"/>
      </w:pPr>
      <w:r>
        <w:t>Dial the number shown without any international or country codes before it.</w:t>
      </w:r>
    </w:p>
    <w:p w14:paraId="54B8AE3D" w14:textId="77777777" w:rsidR="00936B7A" w:rsidRPr="00A27EED" w:rsidRDefault="00936B7A" w:rsidP="00936B7A">
      <w:pPr>
        <w:pStyle w:val="BodyText"/>
        <w:rPr>
          <w:rStyle w:val="Bodybold"/>
        </w:rPr>
      </w:pPr>
      <w:r>
        <w:t>Austria</w:t>
      </w:r>
      <w:r>
        <w:tab/>
      </w:r>
      <w:r>
        <w:tab/>
      </w:r>
      <w:r>
        <w:tab/>
      </w:r>
      <w:r w:rsidRPr="00A27EED">
        <w:rPr>
          <w:rStyle w:val="Bodybold"/>
        </w:rPr>
        <w:t>0800 295 165</w:t>
      </w:r>
    </w:p>
    <w:p w14:paraId="4C014B9A" w14:textId="77777777" w:rsidR="00936B7A" w:rsidRPr="00A27EED" w:rsidRDefault="00936B7A" w:rsidP="00936B7A">
      <w:pPr>
        <w:pStyle w:val="BodyText"/>
        <w:rPr>
          <w:rStyle w:val="Bodybold"/>
        </w:rPr>
      </w:pPr>
      <w:r>
        <w:lastRenderedPageBreak/>
        <w:t>Canada</w:t>
      </w:r>
      <w:r>
        <w:tab/>
      </w:r>
      <w:r>
        <w:tab/>
      </w:r>
      <w:r>
        <w:tab/>
      </w:r>
      <w:r w:rsidRPr="00A27EED">
        <w:rPr>
          <w:rStyle w:val="Bodybold"/>
        </w:rPr>
        <w:t>1888 2557 493</w:t>
      </w:r>
    </w:p>
    <w:p w14:paraId="68BE2CEF" w14:textId="77777777" w:rsidR="00936B7A" w:rsidRPr="00A27EED" w:rsidRDefault="00936B7A" w:rsidP="00936B7A">
      <w:pPr>
        <w:pStyle w:val="BodyText"/>
        <w:rPr>
          <w:rStyle w:val="Bodybold"/>
        </w:rPr>
      </w:pPr>
      <w:r>
        <w:t>China (North)*</w:t>
      </w:r>
      <w:r>
        <w:tab/>
      </w:r>
      <w:r>
        <w:tab/>
      </w:r>
      <w:r w:rsidRPr="00A27EED">
        <w:rPr>
          <w:rStyle w:val="Bodybold"/>
        </w:rPr>
        <w:t>10 800 6100 427</w:t>
      </w:r>
    </w:p>
    <w:p w14:paraId="62CEAC6E" w14:textId="77777777" w:rsidR="00936B7A" w:rsidRPr="00A27EED" w:rsidRDefault="00936B7A" w:rsidP="00936B7A">
      <w:pPr>
        <w:pStyle w:val="BodyText"/>
        <w:rPr>
          <w:rStyle w:val="Bodybold"/>
        </w:rPr>
      </w:pPr>
      <w:r>
        <w:t>China (South)*</w:t>
      </w:r>
      <w:r>
        <w:tab/>
      </w:r>
      <w:r>
        <w:tab/>
      </w:r>
      <w:r w:rsidRPr="00A27EED">
        <w:rPr>
          <w:rStyle w:val="Bodybold"/>
        </w:rPr>
        <w:t>10 800 2611 309</w:t>
      </w:r>
    </w:p>
    <w:p w14:paraId="2DB9EF79" w14:textId="45B546DF" w:rsidR="00936B7A" w:rsidRDefault="00936B7A" w:rsidP="00936B7A">
      <w:pPr>
        <w:pStyle w:val="BodyText"/>
      </w:pPr>
      <w:r>
        <w:t>Denmark</w:t>
      </w:r>
      <w:r>
        <w:tab/>
      </w:r>
      <w:r>
        <w:tab/>
      </w:r>
      <w:r w:rsidR="00A27EED">
        <w:tab/>
      </w:r>
      <w:r w:rsidR="00A27EED">
        <w:tab/>
      </w:r>
      <w:r w:rsidRPr="00A27EED">
        <w:rPr>
          <w:rStyle w:val="Bodybold"/>
        </w:rPr>
        <w:t>8088 3556</w:t>
      </w:r>
    </w:p>
    <w:p w14:paraId="5124C3EE" w14:textId="24F07188" w:rsidR="00936B7A" w:rsidRPr="00A27EED" w:rsidRDefault="00936B7A" w:rsidP="00936B7A">
      <w:pPr>
        <w:pStyle w:val="BodyText"/>
        <w:rPr>
          <w:rStyle w:val="Bodybold"/>
        </w:rPr>
      </w:pPr>
      <w:r>
        <w:t>Germany</w:t>
      </w:r>
      <w:r>
        <w:tab/>
      </w:r>
      <w:r>
        <w:tab/>
      </w:r>
      <w:r w:rsidR="00A27EED">
        <w:tab/>
      </w:r>
      <w:r w:rsidR="00A27EED">
        <w:tab/>
      </w:r>
      <w:r w:rsidRPr="00A27EED">
        <w:rPr>
          <w:rStyle w:val="Bodybold"/>
        </w:rPr>
        <w:t>0800 180 2482</w:t>
      </w:r>
    </w:p>
    <w:p w14:paraId="0A7D6C89" w14:textId="37402C00" w:rsidR="00936B7A" w:rsidRDefault="00936B7A" w:rsidP="00936B7A">
      <w:pPr>
        <w:pStyle w:val="BodyText"/>
      </w:pPr>
      <w:r>
        <w:t>Greece</w:t>
      </w:r>
      <w:r>
        <w:tab/>
      </w:r>
      <w:r>
        <w:tab/>
      </w:r>
      <w:r>
        <w:tab/>
      </w:r>
      <w:r w:rsidR="00A27EED">
        <w:tab/>
      </w:r>
      <w:r w:rsidRPr="00A27EED">
        <w:rPr>
          <w:rStyle w:val="Bodybold"/>
        </w:rPr>
        <w:t>0080 0611 26209</w:t>
      </w:r>
    </w:p>
    <w:p w14:paraId="08B98CE7" w14:textId="33E4BB51" w:rsidR="00936B7A" w:rsidRDefault="00936B7A" w:rsidP="00936B7A">
      <w:pPr>
        <w:pStyle w:val="BodyText"/>
      </w:pPr>
      <w:r>
        <w:t>India</w:t>
      </w:r>
      <w:r>
        <w:tab/>
      </w:r>
      <w:r>
        <w:tab/>
      </w:r>
      <w:r>
        <w:tab/>
      </w:r>
      <w:r w:rsidR="00A27EED">
        <w:tab/>
      </w:r>
      <w:r w:rsidRPr="00A27EED">
        <w:rPr>
          <w:rStyle w:val="Bodybold"/>
        </w:rPr>
        <w:t>000 800 61 01098</w:t>
      </w:r>
    </w:p>
    <w:p w14:paraId="515F382F" w14:textId="476AC063" w:rsidR="00936B7A" w:rsidRDefault="00936B7A" w:rsidP="00936B7A">
      <w:pPr>
        <w:pStyle w:val="BodyText"/>
      </w:pPr>
      <w:r>
        <w:t>Indonesia</w:t>
      </w:r>
      <w:r>
        <w:tab/>
      </w:r>
      <w:r>
        <w:tab/>
      </w:r>
      <w:r w:rsidR="00A27EED">
        <w:tab/>
      </w:r>
      <w:r w:rsidR="00A27EED">
        <w:tab/>
      </w:r>
      <w:r w:rsidRPr="00A27EED">
        <w:rPr>
          <w:rStyle w:val="Bodybold"/>
        </w:rPr>
        <w:t>001 803 61 035</w:t>
      </w:r>
    </w:p>
    <w:p w14:paraId="4CFB3ABD" w14:textId="65637905" w:rsidR="00936B7A" w:rsidRDefault="00936B7A" w:rsidP="00936B7A">
      <w:pPr>
        <w:pStyle w:val="BodyText"/>
      </w:pPr>
      <w:r>
        <w:t>Ireland</w:t>
      </w:r>
      <w:r>
        <w:tab/>
      </w:r>
      <w:r>
        <w:tab/>
      </w:r>
      <w:r>
        <w:tab/>
      </w:r>
      <w:r w:rsidR="00A27EED">
        <w:tab/>
      </w:r>
      <w:r w:rsidRPr="00A27EED">
        <w:rPr>
          <w:rStyle w:val="Bodybold"/>
        </w:rPr>
        <w:t>1800 200 333</w:t>
      </w:r>
    </w:p>
    <w:p w14:paraId="5D09526E" w14:textId="77777777" w:rsidR="00936B7A" w:rsidRDefault="00936B7A" w:rsidP="00936B7A">
      <w:pPr>
        <w:pStyle w:val="BodyText"/>
      </w:pPr>
      <w:r>
        <w:t>Italy</w:t>
      </w:r>
      <w:r>
        <w:tab/>
      </w:r>
      <w:r>
        <w:tab/>
      </w:r>
      <w:r>
        <w:tab/>
      </w:r>
      <w:r>
        <w:tab/>
      </w:r>
      <w:r w:rsidRPr="00A27EED">
        <w:rPr>
          <w:rStyle w:val="Bodybold"/>
        </w:rPr>
        <w:t>800 781 977</w:t>
      </w:r>
    </w:p>
    <w:p w14:paraId="49AC23C5" w14:textId="77777777" w:rsidR="00936B7A" w:rsidRDefault="00936B7A" w:rsidP="00936B7A">
      <w:pPr>
        <w:pStyle w:val="BodyText"/>
      </w:pPr>
      <w:r>
        <w:t>Korea Republic</w:t>
      </w:r>
      <w:r>
        <w:tab/>
      </w:r>
      <w:r>
        <w:tab/>
      </w:r>
      <w:r w:rsidRPr="00A27EED">
        <w:rPr>
          <w:rStyle w:val="Bodybold"/>
        </w:rPr>
        <w:t>003 081 32326</w:t>
      </w:r>
    </w:p>
    <w:p w14:paraId="6BE5264A" w14:textId="3426939A" w:rsidR="00936B7A" w:rsidRDefault="00936B7A" w:rsidP="00936B7A">
      <w:pPr>
        <w:pStyle w:val="BodyText"/>
      </w:pPr>
      <w:r>
        <w:t>Netherlands</w:t>
      </w:r>
      <w:r>
        <w:tab/>
      </w:r>
      <w:r>
        <w:tab/>
      </w:r>
      <w:r w:rsidR="00A27EED">
        <w:tab/>
      </w:r>
      <w:r w:rsidRPr="00A27EED">
        <w:rPr>
          <w:rStyle w:val="Bodybold"/>
        </w:rPr>
        <w:t>0800 0224 364</w:t>
      </w:r>
    </w:p>
    <w:p w14:paraId="50FACA09" w14:textId="46F94C2B" w:rsidR="00936B7A" w:rsidRDefault="00936B7A" w:rsidP="00936B7A">
      <w:pPr>
        <w:pStyle w:val="BodyText"/>
      </w:pPr>
      <w:r>
        <w:t>New Zealand</w:t>
      </w:r>
      <w:r>
        <w:tab/>
      </w:r>
      <w:r>
        <w:tab/>
      </w:r>
      <w:r w:rsidR="00A27EED">
        <w:tab/>
      </w:r>
      <w:r w:rsidRPr="00A27EED">
        <w:rPr>
          <w:rStyle w:val="Bodybold"/>
        </w:rPr>
        <w:t>0800 441 248</w:t>
      </w:r>
    </w:p>
    <w:p w14:paraId="40259D80" w14:textId="64EBE390" w:rsidR="00936B7A" w:rsidRDefault="00936B7A" w:rsidP="00936B7A">
      <w:pPr>
        <w:pStyle w:val="BodyText"/>
      </w:pPr>
      <w:r>
        <w:t>Philippines</w:t>
      </w:r>
      <w:r w:rsidRPr="00A27EED">
        <w:rPr>
          <w:vertAlign w:val="superscript"/>
        </w:rPr>
        <w:t>#</w:t>
      </w:r>
      <w:r>
        <w:tab/>
      </w:r>
      <w:r>
        <w:tab/>
      </w:r>
      <w:r w:rsidR="00A27EED">
        <w:tab/>
      </w:r>
      <w:r w:rsidRPr="00A27EED">
        <w:rPr>
          <w:rStyle w:val="Bodybold"/>
        </w:rPr>
        <w:t>1800 1611 0046</w:t>
      </w:r>
    </w:p>
    <w:p w14:paraId="7E18165B" w14:textId="4885F244" w:rsidR="00936B7A" w:rsidRDefault="00936B7A" w:rsidP="00936B7A">
      <w:pPr>
        <w:pStyle w:val="BodyText"/>
      </w:pPr>
      <w:r>
        <w:t>Poland</w:t>
      </w:r>
      <w:r>
        <w:tab/>
      </w:r>
      <w:r>
        <w:tab/>
      </w:r>
      <w:r>
        <w:tab/>
      </w:r>
      <w:r w:rsidR="00A27EED">
        <w:tab/>
      </w:r>
      <w:r w:rsidRPr="00A27EED">
        <w:rPr>
          <w:rStyle w:val="Bodybold"/>
        </w:rPr>
        <w:t>00 800 6111 220</w:t>
      </w:r>
    </w:p>
    <w:p w14:paraId="7D1E9F9C" w14:textId="3E5EA65D" w:rsidR="00936B7A" w:rsidRDefault="00936B7A" w:rsidP="00936B7A">
      <w:pPr>
        <w:pStyle w:val="BodyText"/>
      </w:pPr>
      <w:r>
        <w:t>Portugal</w:t>
      </w:r>
      <w:r>
        <w:tab/>
      </w:r>
      <w:r>
        <w:tab/>
      </w:r>
      <w:r w:rsidR="00A27EED">
        <w:tab/>
      </w:r>
      <w:r w:rsidR="00A27EED">
        <w:tab/>
      </w:r>
      <w:r w:rsidRPr="00A27EED">
        <w:rPr>
          <w:rStyle w:val="Bodybold"/>
        </w:rPr>
        <w:t>800 861 122</w:t>
      </w:r>
    </w:p>
    <w:p w14:paraId="1ADE1BEF" w14:textId="7B037ABC" w:rsidR="00936B7A" w:rsidRDefault="00936B7A" w:rsidP="00936B7A">
      <w:pPr>
        <w:pStyle w:val="BodyText"/>
      </w:pPr>
      <w:r>
        <w:t>Singapore</w:t>
      </w:r>
      <w:r>
        <w:tab/>
      </w:r>
      <w:r>
        <w:tab/>
      </w:r>
      <w:r w:rsidR="00A27EED">
        <w:tab/>
      </w:r>
      <w:r w:rsidRPr="00A27EED">
        <w:rPr>
          <w:rStyle w:val="Bodybold"/>
        </w:rPr>
        <w:t>800 6167 015</w:t>
      </w:r>
    </w:p>
    <w:p w14:paraId="55E267D4" w14:textId="4F887415" w:rsidR="00936B7A" w:rsidRDefault="00936B7A" w:rsidP="00936B7A">
      <w:pPr>
        <w:pStyle w:val="BodyText"/>
      </w:pPr>
      <w:r>
        <w:t>Spain</w:t>
      </w:r>
      <w:r>
        <w:tab/>
      </w:r>
      <w:r>
        <w:tab/>
      </w:r>
      <w:r>
        <w:tab/>
      </w:r>
      <w:r w:rsidR="00A27EED">
        <w:tab/>
      </w:r>
      <w:r w:rsidRPr="00A27EED">
        <w:rPr>
          <w:rStyle w:val="Bodybold"/>
        </w:rPr>
        <w:t>900 951 547</w:t>
      </w:r>
    </w:p>
    <w:p w14:paraId="69B61F35" w14:textId="0EA8E093" w:rsidR="00936B7A" w:rsidRDefault="00936B7A" w:rsidP="00936B7A">
      <w:pPr>
        <w:pStyle w:val="BodyText"/>
      </w:pPr>
      <w:r>
        <w:t>Thailand</w:t>
      </w:r>
      <w:r>
        <w:tab/>
      </w:r>
      <w:r>
        <w:tab/>
      </w:r>
      <w:r w:rsidR="00A27EED">
        <w:tab/>
      </w:r>
      <w:r w:rsidR="00A27EED">
        <w:tab/>
      </w:r>
      <w:r w:rsidRPr="00A27EED">
        <w:rPr>
          <w:rStyle w:val="Bodybold"/>
        </w:rPr>
        <w:t>001 800 611 4136</w:t>
      </w:r>
    </w:p>
    <w:p w14:paraId="0AD82360" w14:textId="7FBC27E9" w:rsidR="00936B7A" w:rsidRDefault="00936B7A" w:rsidP="00936B7A">
      <w:pPr>
        <w:pStyle w:val="BodyText"/>
      </w:pPr>
      <w:r>
        <w:t>Turkey</w:t>
      </w:r>
      <w:r>
        <w:tab/>
      </w:r>
      <w:r>
        <w:tab/>
      </w:r>
      <w:r>
        <w:tab/>
      </w:r>
      <w:r w:rsidR="00A27EED">
        <w:tab/>
      </w:r>
      <w:r w:rsidRPr="00A27EED">
        <w:rPr>
          <w:rStyle w:val="Bodybold"/>
        </w:rPr>
        <w:t>00 800 6190 5703</w:t>
      </w:r>
    </w:p>
    <w:p w14:paraId="20D1DBAA" w14:textId="77777777" w:rsidR="00936B7A" w:rsidRDefault="00936B7A" w:rsidP="00936B7A">
      <w:pPr>
        <w:pStyle w:val="BodyText"/>
      </w:pPr>
      <w:r>
        <w:t>United Arab Emirates</w:t>
      </w:r>
      <w:r>
        <w:tab/>
      </w:r>
      <w:r w:rsidRPr="00A27EED">
        <w:rPr>
          <w:rStyle w:val="Bodybold"/>
        </w:rPr>
        <w:t>800 061 04319</w:t>
      </w:r>
    </w:p>
    <w:p w14:paraId="2DE4CEAB" w14:textId="705424E8" w:rsidR="00936B7A" w:rsidRDefault="00936B7A" w:rsidP="00936B7A">
      <w:pPr>
        <w:pStyle w:val="BodyText"/>
      </w:pPr>
      <w:r>
        <w:t>United Kingdom</w:t>
      </w:r>
      <w:r>
        <w:tab/>
      </w:r>
      <w:r w:rsidR="00A27EED">
        <w:tab/>
      </w:r>
      <w:r w:rsidRPr="00A27EED">
        <w:rPr>
          <w:rStyle w:val="Bodybold"/>
        </w:rPr>
        <w:t>0800 169 5865</w:t>
      </w:r>
    </w:p>
    <w:p w14:paraId="3DD93BA8" w14:textId="77777777" w:rsidR="00936B7A" w:rsidRDefault="00936B7A" w:rsidP="00936B7A">
      <w:pPr>
        <w:pStyle w:val="BodyText"/>
      </w:pPr>
      <w:r>
        <w:t>USA</w:t>
      </w:r>
      <w:r>
        <w:tab/>
      </w:r>
      <w:r>
        <w:tab/>
      </w:r>
      <w:r>
        <w:tab/>
      </w:r>
      <w:r>
        <w:tab/>
      </w:r>
      <w:r w:rsidRPr="00A27EED">
        <w:rPr>
          <w:rStyle w:val="Bodybold"/>
        </w:rPr>
        <w:t>1866 3433 086</w:t>
      </w:r>
    </w:p>
    <w:p w14:paraId="51D26516" w14:textId="77777777" w:rsidR="00936B7A" w:rsidRDefault="00936B7A" w:rsidP="00936B7A">
      <w:pPr>
        <w:pStyle w:val="BodyText"/>
      </w:pPr>
      <w:r>
        <w:t>* China (North) includes the provinces of Beijing, Tianjin, Hebei, Shanxi, Inner Mongolia, Heilongjiang, Liaoning, Jilin, Shandong and Henan. We consider all other provinces as China (South) for this purpose.</w:t>
      </w:r>
    </w:p>
    <w:p w14:paraId="59370043" w14:textId="0F7CDAA8" w:rsidR="00F65038" w:rsidRDefault="00936B7A" w:rsidP="00936B7A">
      <w:pPr>
        <w:pStyle w:val="BodyText"/>
      </w:pPr>
      <w:r w:rsidRPr="00A27EED">
        <w:rPr>
          <w:vertAlign w:val="superscript"/>
        </w:rPr>
        <w:t>#</w:t>
      </w:r>
      <w:r>
        <w:t xml:space="preserve"> Free call number within the Philippines is only available from fixed lines via the PLDT network and from the mobile networks Sun Cellular and Smart Mobile.</w:t>
      </w:r>
    </w:p>
    <w:p w14:paraId="593A669E" w14:textId="0AEC79DB" w:rsidR="00A27EED" w:rsidRPr="00936B7A" w:rsidRDefault="00A27EED" w:rsidP="00A27EED">
      <w:pPr>
        <w:pStyle w:val="ProductCode"/>
      </w:pPr>
      <w:r>
        <w:t>INT001.2610</w:t>
      </w:r>
    </w:p>
    <w:sectPr w:rsidR="00A27EED" w:rsidRPr="00936B7A" w:rsidSect="00877919">
      <w:headerReference w:type="even" r:id="rId18"/>
      <w:headerReference w:type="default" r:id="rId19"/>
      <w:footerReference w:type="even" r:id="rId20"/>
      <w:footerReference w:type="default" r:id="rId21"/>
      <w:headerReference w:type="first" r:id="rId22"/>
      <w:footerReference w:type="first" r:id="rId23"/>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EFE5C" w14:textId="77777777" w:rsidR="00D77255" w:rsidRDefault="00D77255" w:rsidP="00C77FE4">
      <w:r>
        <w:separator/>
      </w:r>
    </w:p>
  </w:endnote>
  <w:endnote w:type="continuationSeparator" w:id="0">
    <w:p w14:paraId="65B49CF2" w14:textId="77777777" w:rsidR="00D77255" w:rsidRDefault="00D77255" w:rsidP="00C7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F Centro Sans Pro">
    <w:panose1 w:val="00000000000000000000"/>
    <w:charset w:val="00"/>
    <w:family w:val="modern"/>
    <w:notTrueType/>
    <w:pitch w:val="variable"/>
    <w:sig w:usb0="E00002BF" w:usb1="5000E0FB" w:usb2="00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6B448" w14:textId="2C646207" w:rsidR="005E63FF" w:rsidRDefault="00B24EA9">
    <w:pPr>
      <w:pStyle w:val="Footer"/>
    </w:pPr>
    <w:r>
      <w:rPr>
        <w:noProof/>
      </w:rPr>
      <mc:AlternateContent>
        <mc:Choice Requires="wps">
          <w:drawing>
            <wp:anchor distT="0" distB="0" distL="0" distR="0" simplePos="0" relativeHeight="251668480" behindDoc="0" locked="0" layoutInCell="1" allowOverlap="1" wp14:anchorId="221175AB" wp14:editId="295FD054">
              <wp:simplePos x="635" y="635"/>
              <wp:positionH relativeFrom="page">
                <wp:align>center</wp:align>
              </wp:positionH>
              <wp:positionV relativeFrom="page">
                <wp:align>bottom</wp:align>
              </wp:positionV>
              <wp:extent cx="622300" cy="376555"/>
              <wp:effectExtent l="0" t="0" r="6350" b="0"/>
              <wp:wrapNone/>
              <wp:docPr id="175536817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B238D75" w14:textId="3DF68085"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1175AB" id="_x0000_t202" coordsize="21600,21600" o:spt="202" path="m,l,21600r21600,l21600,xe">
              <v:stroke joinstyle="miter"/>
              <v:path gradientshapeok="t" o:connecttype="rect"/>
            </v:shapetype>
            <v:shape id="Text Box 11" o:spid="_x0000_s1028"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1B238D75" w14:textId="3DF68085"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E7A5D" w14:textId="1FDE1807" w:rsidR="005E63FF" w:rsidRDefault="00B24EA9">
    <w:pPr>
      <w:pStyle w:val="Footer"/>
    </w:pPr>
    <w:r>
      <w:rPr>
        <w:noProof/>
      </w:rPr>
      <mc:AlternateContent>
        <mc:Choice Requires="wps">
          <w:drawing>
            <wp:anchor distT="0" distB="0" distL="0" distR="0" simplePos="0" relativeHeight="251669504" behindDoc="0" locked="0" layoutInCell="1" allowOverlap="1" wp14:anchorId="264C8FEC" wp14:editId="08F8F5C2">
              <wp:simplePos x="361950" y="9429750"/>
              <wp:positionH relativeFrom="page">
                <wp:align>center</wp:align>
              </wp:positionH>
              <wp:positionV relativeFrom="page">
                <wp:align>bottom</wp:align>
              </wp:positionV>
              <wp:extent cx="622300" cy="376555"/>
              <wp:effectExtent l="0" t="0" r="6350" b="0"/>
              <wp:wrapNone/>
              <wp:docPr id="985623821"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AF36CEB" w14:textId="17A66C62"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4C8FEC" id="_x0000_t202" coordsize="21600,21600" o:spt="202" path="m,l,21600r21600,l21600,xe">
              <v:stroke joinstyle="miter"/>
              <v:path gradientshapeok="t" o:connecttype="rect"/>
            </v:shapetype>
            <v:shape id="Text Box 12" o:spid="_x0000_s1029" type="#_x0000_t202" alt="OFFICIAL" style="position:absolute;margin-left:0;margin-top:0;width:49pt;height:29.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6AF36CEB" w14:textId="17A66C62"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E4544" w14:textId="7153EF9A" w:rsidR="005E63FF" w:rsidRDefault="00B24EA9">
    <w:pPr>
      <w:pStyle w:val="Footer"/>
    </w:pPr>
    <w:r>
      <w:rPr>
        <w:noProof/>
      </w:rPr>
      <mc:AlternateContent>
        <mc:Choice Requires="wps">
          <w:drawing>
            <wp:anchor distT="0" distB="0" distL="0" distR="0" simplePos="0" relativeHeight="251667456" behindDoc="0" locked="0" layoutInCell="1" allowOverlap="1" wp14:anchorId="3C1BE4FA" wp14:editId="7AF2640A">
              <wp:simplePos x="635" y="635"/>
              <wp:positionH relativeFrom="page">
                <wp:align>center</wp:align>
              </wp:positionH>
              <wp:positionV relativeFrom="page">
                <wp:align>bottom</wp:align>
              </wp:positionV>
              <wp:extent cx="622300" cy="376555"/>
              <wp:effectExtent l="0" t="0" r="6350" b="0"/>
              <wp:wrapNone/>
              <wp:docPr id="60766684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6C9D89F" w14:textId="18882D3F"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1BE4FA" id="_x0000_t202" coordsize="21600,21600" o:spt="202" path="m,l,21600r21600,l21600,xe">
              <v:stroke joinstyle="miter"/>
              <v:path gradientshapeok="t" o:connecttype="rect"/>
            </v:shapetype>
            <v:shape id="Text Box 10" o:spid="_x0000_s1031"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56C9D89F" w14:textId="18882D3F"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4B091" w14:textId="77777777" w:rsidR="00D77255" w:rsidRDefault="00D77255" w:rsidP="00C77FE4">
      <w:r>
        <w:separator/>
      </w:r>
    </w:p>
  </w:footnote>
  <w:footnote w:type="continuationSeparator" w:id="0">
    <w:p w14:paraId="7D45CF1A" w14:textId="77777777" w:rsidR="00D77255" w:rsidRDefault="00D77255" w:rsidP="00C7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27A1" w14:textId="716609D6" w:rsidR="005E63FF" w:rsidRDefault="00B24EA9">
    <w:pPr>
      <w:pStyle w:val="Header"/>
    </w:pPr>
    <w:r>
      <w:rPr>
        <w:noProof/>
      </w:rPr>
      <mc:AlternateContent>
        <mc:Choice Requires="wps">
          <w:drawing>
            <wp:anchor distT="0" distB="0" distL="0" distR="0" simplePos="0" relativeHeight="251665408" behindDoc="0" locked="0" layoutInCell="1" allowOverlap="1" wp14:anchorId="72943A9E" wp14:editId="78F31FDA">
              <wp:simplePos x="635" y="635"/>
              <wp:positionH relativeFrom="page">
                <wp:align>center</wp:align>
              </wp:positionH>
              <wp:positionV relativeFrom="page">
                <wp:align>top</wp:align>
              </wp:positionV>
              <wp:extent cx="622300" cy="376555"/>
              <wp:effectExtent l="0" t="0" r="6350" b="4445"/>
              <wp:wrapNone/>
              <wp:docPr id="1836072077"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5160029" w14:textId="0810DB72"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943A9E"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15160029" w14:textId="0810DB72"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01A5F" w14:textId="58208DB2" w:rsidR="005E63FF" w:rsidRDefault="00B24EA9">
    <w:pPr>
      <w:pStyle w:val="Header"/>
    </w:pPr>
    <w:r>
      <w:rPr>
        <w:noProof/>
      </w:rPr>
      <mc:AlternateContent>
        <mc:Choice Requires="wps">
          <w:drawing>
            <wp:anchor distT="0" distB="0" distL="0" distR="0" simplePos="0" relativeHeight="251666432" behindDoc="0" locked="0" layoutInCell="1" allowOverlap="1" wp14:anchorId="73E8D634" wp14:editId="4F92C00B">
              <wp:simplePos x="361950" y="457200"/>
              <wp:positionH relativeFrom="page">
                <wp:align>center</wp:align>
              </wp:positionH>
              <wp:positionV relativeFrom="page">
                <wp:align>top</wp:align>
              </wp:positionV>
              <wp:extent cx="622300" cy="376555"/>
              <wp:effectExtent l="0" t="0" r="6350" b="4445"/>
              <wp:wrapNone/>
              <wp:docPr id="332201688"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88B7B1C" w14:textId="39FE8E6E"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E8D634"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188B7B1C" w14:textId="39FE8E6E"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3708" w14:textId="74EF74D0" w:rsidR="005E63FF" w:rsidRDefault="00B24EA9">
    <w:pPr>
      <w:pStyle w:val="Header"/>
    </w:pPr>
    <w:r>
      <w:rPr>
        <w:noProof/>
      </w:rPr>
      <mc:AlternateContent>
        <mc:Choice Requires="wps">
          <w:drawing>
            <wp:anchor distT="0" distB="0" distL="0" distR="0" simplePos="0" relativeHeight="251664384" behindDoc="0" locked="0" layoutInCell="1" allowOverlap="1" wp14:anchorId="216138B0" wp14:editId="1A558AC1">
              <wp:simplePos x="635" y="635"/>
              <wp:positionH relativeFrom="page">
                <wp:align>center</wp:align>
              </wp:positionH>
              <wp:positionV relativeFrom="page">
                <wp:align>top</wp:align>
              </wp:positionV>
              <wp:extent cx="622300" cy="376555"/>
              <wp:effectExtent l="0" t="0" r="6350" b="4445"/>
              <wp:wrapNone/>
              <wp:docPr id="35212623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DA75B50" w14:textId="6866D5DD"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6138B0" id="_x0000_t202" coordsize="21600,21600" o:spt="202" path="m,l,21600r21600,l21600,xe">
              <v:stroke joinstyle="miter"/>
              <v:path gradientshapeok="t" o:connecttype="rect"/>
            </v:shapetype>
            <v:shape id="Text Box 7" o:spid="_x0000_s1030"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0DA75B50" w14:textId="6866D5DD" w:rsidR="00B24EA9" w:rsidRPr="00B24EA9" w:rsidRDefault="00B24EA9" w:rsidP="00B24EA9">
                    <w:pPr>
                      <w:rPr>
                        <w:rFonts w:ascii="Aptos" w:eastAsia="Aptos" w:hAnsi="Aptos" w:cs="Aptos"/>
                        <w:noProof/>
                        <w:color w:val="FF0000"/>
                      </w:rPr>
                    </w:pPr>
                    <w:r w:rsidRPr="00B24EA9">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443F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A648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B62B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3C37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4EA4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1412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5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8810D0"/>
    <w:lvl w:ilvl="0">
      <w:start w:val="1"/>
      <w:numFmt w:val="bullet"/>
      <w:pStyle w:val="ListBullet2"/>
      <w:lvlText w:val=""/>
      <w:lvlJc w:val="left"/>
      <w:pPr>
        <w:ind w:left="717" w:hanging="360"/>
      </w:pPr>
      <w:rPr>
        <w:rFonts w:ascii="Symbol" w:hAnsi="Symbol" w:hint="default"/>
      </w:rPr>
    </w:lvl>
  </w:abstractNum>
  <w:abstractNum w:abstractNumId="8" w15:restartNumberingAfterBreak="0">
    <w:nsid w:val="FFFFFF88"/>
    <w:multiLevelType w:val="singleLevel"/>
    <w:tmpl w:val="EF762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202E0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5791549"/>
    <w:multiLevelType w:val="hybridMultilevel"/>
    <w:tmpl w:val="7C48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DB2445"/>
    <w:multiLevelType w:val="hybridMultilevel"/>
    <w:tmpl w:val="7556DC1C"/>
    <w:lvl w:ilvl="0" w:tplc="D660D43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7609974">
    <w:abstractNumId w:val="9"/>
  </w:num>
  <w:num w:numId="2" w16cid:durableId="1470394500">
    <w:abstractNumId w:val="7"/>
  </w:num>
  <w:num w:numId="3" w16cid:durableId="1925600224">
    <w:abstractNumId w:val="6"/>
  </w:num>
  <w:num w:numId="4" w16cid:durableId="1272519610">
    <w:abstractNumId w:val="5"/>
  </w:num>
  <w:num w:numId="5" w16cid:durableId="2023313055">
    <w:abstractNumId w:val="4"/>
  </w:num>
  <w:num w:numId="6" w16cid:durableId="1638491702">
    <w:abstractNumId w:val="8"/>
  </w:num>
  <w:num w:numId="7" w16cid:durableId="641690826">
    <w:abstractNumId w:val="3"/>
  </w:num>
  <w:num w:numId="8" w16cid:durableId="1221557833">
    <w:abstractNumId w:val="2"/>
  </w:num>
  <w:num w:numId="9" w16cid:durableId="2018070563">
    <w:abstractNumId w:val="1"/>
  </w:num>
  <w:num w:numId="10" w16cid:durableId="1886410059">
    <w:abstractNumId w:val="0"/>
  </w:num>
  <w:num w:numId="11" w16cid:durableId="1782917657">
    <w:abstractNumId w:val="10"/>
  </w:num>
  <w:num w:numId="12" w16cid:durableId="1250650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8D4"/>
    <w:rsid w:val="000076F8"/>
    <w:rsid w:val="00015456"/>
    <w:rsid w:val="000156A2"/>
    <w:rsid w:val="00015AE7"/>
    <w:rsid w:val="00032A7E"/>
    <w:rsid w:val="00044271"/>
    <w:rsid w:val="00047ECA"/>
    <w:rsid w:val="00054392"/>
    <w:rsid w:val="00054F06"/>
    <w:rsid w:val="000671E4"/>
    <w:rsid w:val="00071651"/>
    <w:rsid w:val="00073C8E"/>
    <w:rsid w:val="00091FBD"/>
    <w:rsid w:val="000967ED"/>
    <w:rsid w:val="000A254A"/>
    <w:rsid w:val="000A5E33"/>
    <w:rsid w:val="000B4048"/>
    <w:rsid w:val="000C5A32"/>
    <w:rsid w:val="000D246D"/>
    <w:rsid w:val="000E2170"/>
    <w:rsid w:val="000E5AEE"/>
    <w:rsid w:val="000F2731"/>
    <w:rsid w:val="001058D0"/>
    <w:rsid w:val="00105ADB"/>
    <w:rsid w:val="00106CBE"/>
    <w:rsid w:val="00111E1D"/>
    <w:rsid w:val="001143B1"/>
    <w:rsid w:val="00120212"/>
    <w:rsid w:val="0012437B"/>
    <w:rsid w:val="00132C19"/>
    <w:rsid w:val="00140AB3"/>
    <w:rsid w:val="001678AC"/>
    <w:rsid w:val="001718F2"/>
    <w:rsid w:val="001859C2"/>
    <w:rsid w:val="001A0FEC"/>
    <w:rsid w:val="001A7379"/>
    <w:rsid w:val="001A7D06"/>
    <w:rsid w:val="001C0E50"/>
    <w:rsid w:val="001C1DD5"/>
    <w:rsid w:val="001E5563"/>
    <w:rsid w:val="001E55A2"/>
    <w:rsid w:val="001F312C"/>
    <w:rsid w:val="00211456"/>
    <w:rsid w:val="00244B07"/>
    <w:rsid w:val="00251E3F"/>
    <w:rsid w:val="002556F0"/>
    <w:rsid w:val="00256A48"/>
    <w:rsid w:val="00280896"/>
    <w:rsid w:val="002B682A"/>
    <w:rsid w:val="002C67B2"/>
    <w:rsid w:val="002E0853"/>
    <w:rsid w:val="002F3DA7"/>
    <w:rsid w:val="002F4F39"/>
    <w:rsid w:val="00300910"/>
    <w:rsid w:val="00313C9F"/>
    <w:rsid w:val="00331B6F"/>
    <w:rsid w:val="0036715B"/>
    <w:rsid w:val="00372C03"/>
    <w:rsid w:val="00374B97"/>
    <w:rsid w:val="00382845"/>
    <w:rsid w:val="003868BB"/>
    <w:rsid w:val="00386ECC"/>
    <w:rsid w:val="003926AC"/>
    <w:rsid w:val="00393DCE"/>
    <w:rsid w:val="003A29E7"/>
    <w:rsid w:val="003E0728"/>
    <w:rsid w:val="003E4B19"/>
    <w:rsid w:val="003F2DCC"/>
    <w:rsid w:val="003F3FE6"/>
    <w:rsid w:val="004027EB"/>
    <w:rsid w:val="004046AA"/>
    <w:rsid w:val="00404F1C"/>
    <w:rsid w:val="00412B68"/>
    <w:rsid w:val="004202FF"/>
    <w:rsid w:val="004353EC"/>
    <w:rsid w:val="0043780F"/>
    <w:rsid w:val="0044432E"/>
    <w:rsid w:val="00451B0A"/>
    <w:rsid w:val="00454A1A"/>
    <w:rsid w:val="00464F97"/>
    <w:rsid w:val="004760B3"/>
    <w:rsid w:val="00480407"/>
    <w:rsid w:val="004967BA"/>
    <w:rsid w:val="00496E7D"/>
    <w:rsid w:val="004A56A1"/>
    <w:rsid w:val="004B05EB"/>
    <w:rsid w:val="004C2789"/>
    <w:rsid w:val="004C3F91"/>
    <w:rsid w:val="004C46FC"/>
    <w:rsid w:val="004E064F"/>
    <w:rsid w:val="004F0442"/>
    <w:rsid w:val="00515AE9"/>
    <w:rsid w:val="00515B62"/>
    <w:rsid w:val="00521EBE"/>
    <w:rsid w:val="00522E98"/>
    <w:rsid w:val="0053686B"/>
    <w:rsid w:val="005447EC"/>
    <w:rsid w:val="00547164"/>
    <w:rsid w:val="00567226"/>
    <w:rsid w:val="005706D2"/>
    <w:rsid w:val="00586555"/>
    <w:rsid w:val="005A433D"/>
    <w:rsid w:val="005B092F"/>
    <w:rsid w:val="005B17EB"/>
    <w:rsid w:val="005E63FF"/>
    <w:rsid w:val="005E6C88"/>
    <w:rsid w:val="005F00EB"/>
    <w:rsid w:val="005F107D"/>
    <w:rsid w:val="005F1D36"/>
    <w:rsid w:val="005F5542"/>
    <w:rsid w:val="00604426"/>
    <w:rsid w:val="00606393"/>
    <w:rsid w:val="006225D9"/>
    <w:rsid w:val="00642687"/>
    <w:rsid w:val="00665C7F"/>
    <w:rsid w:val="00677137"/>
    <w:rsid w:val="00677713"/>
    <w:rsid w:val="0069046E"/>
    <w:rsid w:val="006B07C6"/>
    <w:rsid w:val="006C762C"/>
    <w:rsid w:val="006D08E2"/>
    <w:rsid w:val="006D2988"/>
    <w:rsid w:val="006D35B7"/>
    <w:rsid w:val="006D5715"/>
    <w:rsid w:val="006D6F0A"/>
    <w:rsid w:val="006F3A95"/>
    <w:rsid w:val="00705895"/>
    <w:rsid w:val="00705D14"/>
    <w:rsid w:val="00716746"/>
    <w:rsid w:val="00726026"/>
    <w:rsid w:val="00727EE5"/>
    <w:rsid w:val="00733DA5"/>
    <w:rsid w:val="007350CF"/>
    <w:rsid w:val="0075047E"/>
    <w:rsid w:val="00750D76"/>
    <w:rsid w:val="00754ED8"/>
    <w:rsid w:val="00765891"/>
    <w:rsid w:val="00772850"/>
    <w:rsid w:val="007771BF"/>
    <w:rsid w:val="007810C8"/>
    <w:rsid w:val="0078491F"/>
    <w:rsid w:val="007868CA"/>
    <w:rsid w:val="0079242F"/>
    <w:rsid w:val="00792D7C"/>
    <w:rsid w:val="00794733"/>
    <w:rsid w:val="007A3699"/>
    <w:rsid w:val="007A6B1C"/>
    <w:rsid w:val="007B4AC9"/>
    <w:rsid w:val="007B5011"/>
    <w:rsid w:val="007B72F3"/>
    <w:rsid w:val="007C4725"/>
    <w:rsid w:val="007D2AE4"/>
    <w:rsid w:val="007D3C35"/>
    <w:rsid w:val="007D500B"/>
    <w:rsid w:val="007D761E"/>
    <w:rsid w:val="007E5532"/>
    <w:rsid w:val="007F7BFB"/>
    <w:rsid w:val="008004E6"/>
    <w:rsid w:val="00802139"/>
    <w:rsid w:val="00861535"/>
    <w:rsid w:val="0086273D"/>
    <w:rsid w:val="00875BC1"/>
    <w:rsid w:val="00876891"/>
    <w:rsid w:val="00877919"/>
    <w:rsid w:val="008806FF"/>
    <w:rsid w:val="008842C6"/>
    <w:rsid w:val="008A165E"/>
    <w:rsid w:val="008B2193"/>
    <w:rsid w:val="008B23EF"/>
    <w:rsid w:val="008B54E0"/>
    <w:rsid w:val="008C199A"/>
    <w:rsid w:val="008C38EF"/>
    <w:rsid w:val="009102B3"/>
    <w:rsid w:val="00910FA2"/>
    <w:rsid w:val="009118A6"/>
    <w:rsid w:val="00936B7A"/>
    <w:rsid w:val="0094424A"/>
    <w:rsid w:val="009539AE"/>
    <w:rsid w:val="00972D45"/>
    <w:rsid w:val="00976C5F"/>
    <w:rsid w:val="00985EC6"/>
    <w:rsid w:val="00987378"/>
    <w:rsid w:val="009920AD"/>
    <w:rsid w:val="00997B75"/>
    <w:rsid w:val="009B6CC2"/>
    <w:rsid w:val="009D16AA"/>
    <w:rsid w:val="009E59EB"/>
    <w:rsid w:val="00A06486"/>
    <w:rsid w:val="00A11D8E"/>
    <w:rsid w:val="00A21258"/>
    <w:rsid w:val="00A265A0"/>
    <w:rsid w:val="00A27EED"/>
    <w:rsid w:val="00A41E85"/>
    <w:rsid w:val="00A52B74"/>
    <w:rsid w:val="00A95C0E"/>
    <w:rsid w:val="00AA3023"/>
    <w:rsid w:val="00AA4D96"/>
    <w:rsid w:val="00AB125B"/>
    <w:rsid w:val="00AB3973"/>
    <w:rsid w:val="00AB4F8F"/>
    <w:rsid w:val="00AB50B7"/>
    <w:rsid w:val="00AC2098"/>
    <w:rsid w:val="00AD7DEA"/>
    <w:rsid w:val="00AE6BC5"/>
    <w:rsid w:val="00AF2611"/>
    <w:rsid w:val="00AF2766"/>
    <w:rsid w:val="00AF59AF"/>
    <w:rsid w:val="00B105F1"/>
    <w:rsid w:val="00B20D55"/>
    <w:rsid w:val="00B24EA9"/>
    <w:rsid w:val="00B307C0"/>
    <w:rsid w:val="00B35443"/>
    <w:rsid w:val="00B4027C"/>
    <w:rsid w:val="00B40681"/>
    <w:rsid w:val="00B5279C"/>
    <w:rsid w:val="00B76C26"/>
    <w:rsid w:val="00B87C17"/>
    <w:rsid w:val="00B90686"/>
    <w:rsid w:val="00B97936"/>
    <w:rsid w:val="00BA2D0A"/>
    <w:rsid w:val="00BA2EF2"/>
    <w:rsid w:val="00BB0ADA"/>
    <w:rsid w:val="00BB36E2"/>
    <w:rsid w:val="00BB3E98"/>
    <w:rsid w:val="00BD2D68"/>
    <w:rsid w:val="00BD773A"/>
    <w:rsid w:val="00BF032E"/>
    <w:rsid w:val="00C245AC"/>
    <w:rsid w:val="00C328D4"/>
    <w:rsid w:val="00C43A50"/>
    <w:rsid w:val="00C46790"/>
    <w:rsid w:val="00C50C30"/>
    <w:rsid w:val="00C713F5"/>
    <w:rsid w:val="00C73E31"/>
    <w:rsid w:val="00C77FE4"/>
    <w:rsid w:val="00C86E67"/>
    <w:rsid w:val="00C91EEF"/>
    <w:rsid w:val="00C95A69"/>
    <w:rsid w:val="00C962F4"/>
    <w:rsid w:val="00C96772"/>
    <w:rsid w:val="00CA2FB4"/>
    <w:rsid w:val="00CA3C73"/>
    <w:rsid w:val="00CB56BA"/>
    <w:rsid w:val="00CB6314"/>
    <w:rsid w:val="00CC520F"/>
    <w:rsid w:val="00CD2E38"/>
    <w:rsid w:val="00CD7C3B"/>
    <w:rsid w:val="00CE4300"/>
    <w:rsid w:val="00CE5D91"/>
    <w:rsid w:val="00D05662"/>
    <w:rsid w:val="00D05A32"/>
    <w:rsid w:val="00D22D34"/>
    <w:rsid w:val="00D25185"/>
    <w:rsid w:val="00D27B93"/>
    <w:rsid w:val="00D471E5"/>
    <w:rsid w:val="00D61251"/>
    <w:rsid w:val="00D62DEA"/>
    <w:rsid w:val="00D65810"/>
    <w:rsid w:val="00D7585D"/>
    <w:rsid w:val="00D7625C"/>
    <w:rsid w:val="00D77255"/>
    <w:rsid w:val="00D90171"/>
    <w:rsid w:val="00D95D2A"/>
    <w:rsid w:val="00DB50EE"/>
    <w:rsid w:val="00DB5AB6"/>
    <w:rsid w:val="00DF0E65"/>
    <w:rsid w:val="00DF39AF"/>
    <w:rsid w:val="00DF6DA7"/>
    <w:rsid w:val="00E018DC"/>
    <w:rsid w:val="00E05521"/>
    <w:rsid w:val="00E075E7"/>
    <w:rsid w:val="00E22EB2"/>
    <w:rsid w:val="00E24639"/>
    <w:rsid w:val="00E24EC1"/>
    <w:rsid w:val="00E352AC"/>
    <w:rsid w:val="00E454C6"/>
    <w:rsid w:val="00E66C20"/>
    <w:rsid w:val="00E80126"/>
    <w:rsid w:val="00E84A72"/>
    <w:rsid w:val="00E85228"/>
    <w:rsid w:val="00EA1575"/>
    <w:rsid w:val="00EA7C06"/>
    <w:rsid w:val="00EB6C6C"/>
    <w:rsid w:val="00EC1132"/>
    <w:rsid w:val="00ED34BA"/>
    <w:rsid w:val="00EE07E7"/>
    <w:rsid w:val="00EF0F52"/>
    <w:rsid w:val="00EF141B"/>
    <w:rsid w:val="00EF4814"/>
    <w:rsid w:val="00F07680"/>
    <w:rsid w:val="00F13F24"/>
    <w:rsid w:val="00F14599"/>
    <w:rsid w:val="00F260CA"/>
    <w:rsid w:val="00F612F8"/>
    <w:rsid w:val="00F65038"/>
    <w:rsid w:val="00F65C44"/>
    <w:rsid w:val="00F75113"/>
    <w:rsid w:val="00F8092A"/>
    <w:rsid w:val="00F9462E"/>
    <w:rsid w:val="00F94A6B"/>
    <w:rsid w:val="00FA3BCF"/>
    <w:rsid w:val="00FA722D"/>
    <w:rsid w:val="00FB1495"/>
    <w:rsid w:val="00FB28DE"/>
    <w:rsid w:val="00FB38DB"/>
    <w:rsid w:val="00FC0558"/>
    <w:rsid w:val="00FD356E"/>
    <w:rsid w:val="00FE2064"/>
    <w:rsid w:val="00FE6821"/>
    <w:rsid w:val="00FF775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D79E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autoRedefine/>
    <w:rsid w:val="003E4B19"/>
    <w:pPr>
      <w:tabs>
        <w:tab w:val="left" w:pos="1066"/>
      </w:tabs>
    </w:pPr>
    <w:rPr>
      <w:rFonts w:ascii="Arial" w:hAnsi="Arial"/>
      <w:sz w:val="24"/>
      <w:szCs w:val="24"/>
      <w:lang w:eastAsia="en-US"/>
    </w:rPr>
  </w:style>
  <w:style w:type="paragraph" w:styleId="Heading1">
    <w:name w:val="heading 1"/>
    <w:basedOn w:val="Normal"/>
    <w:next w:val="Normal"/>
    <w:autoRedefine/>
    <w:qFormat/>
    <w:rsid w:val="00B87C17"/>
    <w:pPr>
      <w:keepNext/>
      <w:spacing w:after="240"/>
      <w:outlineLvl w:val="0"/>
    </w:pPr>
    <w:rPr>
      <w:rFonts w:cs="Arial"/>
      <w:b/>
      <w:bCs/>
      <w:kern w:val="32"/>
      <w:sz w:val="44"/>
      <w:szCs w:val="32"/>
    </w:rPr>
  </w:style>
  <w:style w:type="paragraph" w:styleId="Heading2">
    <w:name w:val="heading 2"/>
    <w:basedOn w:val="Normal"/>
    <w:next w:val="Normal"/>
    <w:autoRedefine/>
    <w:qFormat/>
    <w:rsid w:val="00B87C17"/>
    <w:pPr>
      <w:keepNext/>
      <w:spacing w:before="240" w:after="240"/>
      <w:outlineLvl w:val="1"/>
    </w:pPr>
    <w:rPr>
      <w:rFonts w:cs="Arial"/>
      <w:b/>
      <w:bCs/>
      <w:iCs/>
      <w:sz w:val="36"/>
      <w:szCs w:val="28"/>
    </w:rPr>
  </w:style>
  <w:style w:type="paragraph" w:styleId="Heading3">
    <w:name w:val="heading 3"/>
    <w:basedOn w:val="Normal"/>
    <w:next w:val="Normal"/>
    <w:autoRedefine/>
    <w:qFormat/>
    <w:rsid w:val="00B87C17"/>
    <w:pPr>
      <w:keepNext/>
      <w:tabs>
        <w:tab w:val="left" w:pos="0"/>
      </w:tabs>
      <w:spacing w:before="240" w:after="240"/>
      <w:outlineLvl w:val="2"/>
    </w:pPr>
    <w:rPr>
      <w:rFonts w:cs="Arial"/>
      <w:b/>
      <w:bCs/>
      <w:sz w:val="32"/>
      <w:szCs w:val="26"/>
    </w:rPr>
  </w:style>
  <w:style w:type="paragraph" w:styleId="Heading4">
    <w:name w:val="heading 4"/>
    <w:basedOn w:val="Normal"/>
    <w:next w:val="Normal"/>
    <w:qFormat/>
    <w:rsid w:val="00B87C17"/>
    <w:pPr>
      <w:keepNext/>
      <w:spacing w:before="60" w:after="120"/>
      <w:outlineLvl w:val="3"/>
    </w:pPr>
    <w:rPr>
      <w:b/>
      <w:bCs/>
      <w:sz w:val="28"/>
      <w:szCs w:val="28"/>
    </w:rPr>
  </w:style>
  <w:style w:type="paragraph" w:styleId="Heading5">
    <w:name w:val="heading 5"/>
    <w:basedOn w:val="Normal"/>
    <w:next w:val="Normal"/>
    <w:qFormat/>
    <w:rsid w:val="00B87C17"/>
    <w:pPr>
      <w:spacing w:before="60" w:after="120"/>
      <w:outlineLvl w:val="4"/>
    </w:pPr>
    <w:rPr>
      <w:b/>
      <w:bCs/>
      <w:i/>
      <w:iCs/>
      <w:sz w:val="26"/>
      <w:szCs w:val="26"/>
    </w:rPr>
  </w:style>
  <w:style w:type="paragraph" w:styleId="Heading6">
    <w:name w:val="heading 6"/>
    <w:basedOn w:val="Normal"/>
    <w:next w:val="Normal"/>
    <w:qFormat/>
    <w:rsid w:val="00B87C17"/>
    <w:pPr>
      <w:spacing w:before="60" w:after="120"/>
      <w:outlineLvl w:val="5"/>
    </w:pPr>
    <w:rPr>
      <w:b/>
      <w:bCs/>
      <w:szCs w:val="22"/>
    </w:rPr>
  </w:style>
  <w:style w:type="paragraph" w:styleId="Heading7">
    <w:name w:val="heading 7"/>
    <w:basedOn w:val="Normal"/>
    <w:next w:val="Normal"/>
    <w:qFormat/>
    <w:rsid w:val="000F2731"/>
    <w:pPr>
      <w:spacing w:before="240" w:after="60"/>
      <w:outlineLvl w:val="6"/>
    </w:pPr>
  </w:style>
  <w:style w:type="paragraph" w:styleId="Heading8">
    <w:name w:val="heading 8"/>
    <w:basedOn w:val="Normal"/>
    <w:next w:val="Normal"/>
    <w:qFormat/>
    <w:rsid w:val="000F2731"/>
    <w:pPr>
      <w:spacing w:before="240" w:after="60"/>
      <w:outlineLvl w:val="7"/>
    </w:pPr>
    <w:rPr>
      <w:i/>
      <w:iCs/>
    </w:rPr>
  </w:style>
  <w:style w:type="paragraph" w:styleId="Heading9">
    <w:name w:val="heading 9"/>
    <w:basedOn w:val="Normal"/>
    <w:next w:val="Normal"/>
    <w:qFormat/>
    <w:rsid w:val="000F2731"/>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ductCode">
    <w:name w:val="Product Code"/>
    <w:basedOn w:val="BodyText"/>
    <w:autoRedefine/>
    <w:qFormat/>
    <w:rsid w:val="00374B97"/>
    <w:rPr>
      <w:sz w:val="20"/>
      <w:szCs w:val="20"/>
      <w:lang w:val="fr-FR"/>
    </w:rPr>
  </w:style>
  <w:style w:type="paragraph" w:styleId="BalloonText">
    <w:name w:val="Balloon Text"/>
    <w:basedOn w:val="Normal"/>
    <w:semiHidden/>
    <w:rsid w:val="000F2731"/>
    <w:rPr>
      <w:rFonts w:ascii="Tahoma" w:hAnsi="Tahoma" w:cs="Tahoma"/>
      <w:sz w:val="16"/>
      <w:szCs w:val="16"/>
    </w:rPr>
  </w:style>
  <w:style w:type="paragraph" w:styleId="BodyText">
    <w:name w:val="Body Text"/>
    <w:basedOn w:val="Normal"/>
    <w:qFormat/>
    <w:rsid w:val="00B87C17"/>
    <w:pPr>
      <w:spacing w:before="120" w:after="200"/>
    </w:pPr>
  </w:style>
  <w:style w:type="paragraph" w:styleId="CommentText">
    <w:name w:val="annotation text"/>
    <w:basedOn w:val="Normal"/>
    <w:semiHidden/>
    <w:rsid w:val="000F2731"/>
    <w:rPr>
      <w:sz w:val="20"/>
      <w:szCs w:val="20"/>
    </w:rPr>
  </w:style>
  <w:style w:type="paragraph" w:styleId="CommentSubject">
    <w:name w:val="annotation subject"/>
    <w:basedOn w:val="CommentText"/>
    <w:next w:val="CommentText"/>
    <w:semiHidden/>
    <w:rsid w:val="000F2731"/>
    <w:rPr>
      <w:b/>
      <w:bCs/>
    </w:rPr>
  </w:style>
  <w:style w:type="paragraph" w:styleId="DocumentMap">
    <w:name w:val="Document Map"/>
    <w:basedOn w:val="Normal"/>
    <w:semiHidden/>
    <w:rsid w:val="000F2731"/>
    <w:pPr>
      <w:shd w:val="clear" w:color="auto" w:fill="000080"/>
    </w:pPr>
    <w:rPr>
      <w:rFonts w:ascii="Tahoma" w:hAnsi="Tahoma" w:cs="Tahoma"/>
    </w:rPr>
  </w:style>
  <w:style w:type="paragraph" w:styleId="EndnoteText">
    <w:name w:val="endnote text"/>
    <w:basedOn w:val="Normal"/>
    <w:semiHidden/>
    <w:rsid w:val="000F2731"/>
    <w:rPr>
      <w:sz w:val="20"/>
      <w:szCs w:val="20"/>
    </w:rPr>
  </w:style>
  <w:style w:type="paragraph" w:styleId="FootnoteText">
    <w:name w:val="footnote text"/>
    <w:basedOn w:val="Normal"/>
    <w:semiHidden/>
    <w:rsid w:val="000F2731"/>
    <w:rPr>
      <w:sz w:val="20"/>
      <w:szCs w:val="20"/>
    </w:rPr>
  </w:style>
  <w:style w:type="paragraph" w:styleId="Index1">
    <w:name w:val="index 1"/>
    <w:basedOn w:val="Normal"/>
    <w:next w:val="Normal"/>
    <w:autoRedefine/>
    <w:semiHidden/>
    <w:rsid w:val="000F2731"/>
    <w:pPr>
      <w:tabs>
        <w:tab w:val="clear" w:pos="1066"/>
      </w:tabs>
      <w:ind w:left="240" w:hanging="240"/>
    </w:pPr>
  </w:style>
  <w:style w:type="paragraph" w:styleId="Index2">
    <w:name w:val="index 2"/>
    <w:basedOn w:val="Normal"/>
    <w:next w:val="Normal"/>
    <w:autoRedefine/>
    <w:semiHidden/>
    <w:rsid w:val="000F2731"/>
    <w:pPr>
      <w:tabs>
        <w:tab w:val="clear" w:pos="1066"/>
      </w:tabs>
      <w:ind w:left="480" w:hanging="240"/>
    </w:pPr>
  </w:style>
  <w:style w:type="paragraph" w:styleId="Index3">
    <w:name w:val="index 3"/>
    <w:basedOn w:val="Normal"/>
    <w:next w:val="Normal"/>
    <w:autoRedefine/>
    <w:semiHidden/>
    <w:rsid w:val="000F2731"/>
    <w:pPr>
      <w:tabs>
        <w:tab w:val="clear" w:pos="1066"/>
      </w:tabs>
      <w:ind w:left="720" w:hanging="240"/>
    </w:pPr>
  </w:style>
  <w:style w:type="paragraph" w:styleId="Index4">
    <w:name w:val="index 4"/>
    <w:basedOn w:val="Normal"/>
    <w:next w:val="Normal"/>
    <w:autoRedefine/>
    <w:semiHidden/>
    <w:rsid w:val="000F2731"/>
    <w:pPr>
      <w:tabs>
        <w:tab w:val="clear" w:pos="1066"/>
      </w:tabs>
      <w:ind w:left="960" w:hanging="240"/>
    </w:pPr>
  </w:style>
  <w:style w:type="paragraph" w:styleId="Index5">
    <w:name w:val="index 5"/>
    <w:basedOn w:val="Normal"/>
    <w:next w:val="Normal"/>
    <w:autoRedefine/>
    <w:semiHidden/>
    <w:rsid w:val="000F2731"/>
    <w:pPr>
      <w:tabs>
        <w:tab w:val="clear" w:pos="1066"/>
      </w:tabs>
      <w:ind w:left="1200" w:hanging="240"/>
    </w:pPr>
  </w:style>
  <w:style w:type="paragraph" w:styleId="Index6">
    <w:name w:val="index 6"/>
    <w:basedOn w:val="Normal"/>
    <w:next w:val="Normal"/>
    <w:autoRedefine/>
    <w:semiHidden/>
    <w:rsid w:val="000F2731"/>
    <w:pPr>
      <w:tabs>
        <w:tab w:val="clear" w:pos="1066"/>
      </w:tabs>
      <w:ind w:left="1440" w:hanging="240"/>
    </w:pPr>
  </w:style>
  <w:style w:type="paragraph" w:styleId="Index7">
    <w:name w:val="index 7"/>
    <w:basedOn w:val="Normal"/>
    <w:next w:val="Normal"/>
    <w:autoRedefine/>
    <w:semiHidden/>
    <w:rsid w:val="000F2731"/>
    <w:pPr>
      <w:tabs>
        <w:tab w:val="clear" w:pos="1066"/>
      </w:tabs>
      <w:ind w:left="1680" w:hanging="240"/>
    </w:pPr>
  </w:style>
  <w:style w:type="paragraph" w:styleId="Index8">
    <w:name w:val="index 8"/>
    <w:basedOn w:val="Normal"/>
    <w:next w:val="Normal"/>
    <w:autoRedefine/>
    <w:semiHidden/>
    <w:rsid w:val="000F2731"/>
    <w:pPr>
      <w:tabs>
        <w:tab w:val="clear" w:pos="1066"/>
      </w:tabs>
      <w:ind w:left="1920" w:hanging="240"/>
    </w:pPr>
  </w:style>
  <w:style w:type="paragraph" w:styleId="Index9">
    <w:name w:val="index 9"/>
    <w:basedOn w:val="Normal"/>
    <w:next w:val="Normal"/>
    <w:autoRedefine/>
    <w:semiHidden/>
    <w:rsid w:val="000F2731"/>
    <w:pPr>
      <w:tabs>
        <w:tab w:val="clear" w:pos="1066"/>
      </w:tabs>
      <w:ind w:left="2160" w:hanging="240"/>
    </w:pPr>
  </w:style>
  <w:style w:type="paragraph" w:styleId="IndexHeading">
    <w:name w:val="index heading"/>
    <w:basedOn w:val="Normal"/>
    <w:next w:val="Index1"/>
    <w:semiHidden/>
    <w:rsid w:val="000F2731"/>
    <w:rPr>
      <w:rFonts w:cs="Arial"/>
      <w:b/>
      <w:bCs/>
    </w:rPr>
  </w:style>
  <w:style w:type="paragraph" w:styleId="ListBullet">
    <w:name w:val="List Bullet"/>
    <w:basedOn w:val="Normal"/>
    <w:autoRedefine/>
    <w:qFormat/>
    <w:rsid w:val="00B87C17"/>
    <w:pPr>
      <w:numPr>
        <w:numId w:val="1"/>
      </w:numPr>
      <w:spacing w:after="120"/>
      <w:ind w:left="357" w:hanging="357"/>
    </w:pPr>
  </w:style>
  <w:style w:type="paragraph" w:styleId="ListBullet2">
    <w:name w:val="List Bullet 2"/>
    <w:basedOn w:val="Normal"/>
    <w:autoRedefine/>
    <w:qFormat/>
    <w:rsid w:val="003E0728"/>
    <w:pPr>
      <w:numPr>
        <w:numId w:val="2"/>
      </w:numPr>
      <w:spacing w:after="120"/>
    </w:pPr>
  </w:style>
  <w:style w:type="paragraph" w:styleId="ListBullet3">
    <w:name w:val="List Bullet 3"/>
    <w:basedOn w:val="Normal"/>
    <w:autoRedefine/>
    <w:rsid w:val="000F2731"/>
    <w:pPr>
      <w:numPr>
        <w:numId w:val="3"/>
      </w:numPr>
    </w:pPr>
  </w:style>
  <w:style w:type="paragraph" w:styleId="ListNumber">
    <w:name w:val="List Number"/>
    <w:basedOn w:val="Normal"/>
    <w:qFormat/>
    <w:rsid w:val="00B87C17"/>
    <w:pPr>
      <w:numPr>
        <w:numId w:val="6"/>
      </w:numPr>
      <w:spacing w:after="120"/>
      <w:ind w:left="357" w:hanging="357"/>
    </w:pPr>
  </w:style>
  <w:style w:type="paragraph" w:styleId="ListNumber2">
    <w:name w:val="List Number 2"/>
    <w:basedOn w:val="Normal"/>
    <w:qFormat/>
    <w:rsid w:val="00B87C17"/>
    <w:pPr>
      <w:numPr>
        <w:numId w:val="7"/>
      </w:numPr>
      <w:spacing w:after="120"/>
      <w:ind w:left="714" w:hanging="357"/>
    </w:pPr>
  </w:style>
  <w:style w:type="paragraph" w:styleId="MacroText">
    <w:name w:val="macro"/>
    <w:semiHidden/>
    <w:rsid w:val="000F273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TableofAuthorities">
    <w:name w:val="table of authorities"/>
    <w:basedOn w:val="Normal"/>
    <w:next w:val="Normal"/>
    <w:semiHidden/>
    <w:rsid w:val="000F2731"/>
    <w:pPr>
      <w:tabs>
        <w:tab w:val="clear" w:pos="1066"/>
      </w:tabs>
      <w:ind w:left="240" w:hanging="240"/>
    </w:pPr>
  </w:style>
  <w:style w:type="paragraph" w:styleId="TableofFigures">
    <w:name w:val="table of figures"/>
    <w:basedOn w:val="Normal"/>
    <w:next w:val="Normal"/>
    <w:semiHidden/>
    <w:rsid w:val="000F2731"/>
    <w:pPr>
      <w:tabs>
        <w:tab w:val="clear" w:pos="1066"/>
      </w:tabs>
      <w:ind w:left="480" w:hanging="480"/>
    </w:pPr>
  </w:style>
  <w:style w:type="paragraph" w:styleId="TOAHeading">
    <w:name w:val="toa heading"/>
    <w:basedOn w:val="Normal"/>
    <w:next w:val="Normal"/>
    <w:semiHidden/>
    <w:rsid w:val="000F2731"/>
    <w:pPr>
      <w:spacing w:before="120"/>
    </w:pPr>
    <w:rPr>
      <w:rFonts w:cs="Arial"/>
      <w:b/>
      <w:bCs/>
    </w:rPr>
  </w:style>
  <w:style w:type="paragraph" w:styleId="TOC1">
    <w:name w:val="toc 1"/>
    <w:basedOn w:val="Normal"/>
    <w:next w:val="Normal"/>
    <w:autoRedefine/>
    <w:semiHidden/>
    <w:rsid w:val="000F2731"/>
    <w:pPr>
      <w:tabs>
        <w:tab w:val="clear" w:pos="1066"/>
      </w:tabs>
    </w:pPr>
  </w:style>
  <w:style w:type="paragraph" w:styleId="TOC2">
    <w:name w:val="toc 2"/>
    <w:basedOn w:val="Normal"/>
    <w:next w:val="Normal"/>
    <w:autoRedefine/>
    <w:semiHidden/>
    <w:rsid w:val="000F2731"/>
    <w:pPr>
      <w:tabs>
        <w:tab w:val="clear" w:pos="1066"/>
      </w:tabs>
      <w:ind w:left="240"/>
    </w:pPr>
  </w:style>
  <w:style w:type="paragraph" w:styleId="TOC3">
    <w:name w:val="toc 3"/>
    <w:basedOn w:val="Normal"/>
    <w:next w:val="Normal"/>
    <w:autoRedefine/>
    <w:semiHidden/>
    <w:rsid w:val="000F2731"/>
    <w:pPr>
      <w:tabs>
        <w:tab w:val="clear" w:pos="1066"/>
      </w:tabs>
      <w:ind w:left="480"/>
    </w:pPr>
  </w:style>
  <w:style w:type="paragraph" w:styleId="TOC4">
    <w:name w:val="toc 4"/>
    <w:basedOn w:val="Normal"/>
    <w:next w:val="Normal"/>
    <w:autoRedefine/>
    <w:semiHidden/>
    <w:rsid w:val="000F2731"/>
    <w:pPr>
      <w:tabs>
        <w:tab w:val="clear" w:pos="1066"/>
      </w:tabs>
      <w:ind w:left="720"/>
    </w:pPr>
  </w:style>
  <w:style w:type="paragraph" w:styleId="TOC5">
    <w:name w:val="toc 5"/>
    <w:basedOn w:val="Normal"/>
    <w:next w:val="Normal"/>
    <w:autoRedefine/>
    <w:semiHidden/>
    <w:rsid w:val="000F2731"/>
    <w:pPr>
      <w:tabs>
        <w:tab w:val="clear" w:pos="1066"/>
      </w:tabs>
      <w:ind w:left="960"/>
    </w:pPr>
  </w:style>
  <w:style w:type="paragraph" w:styleId="TOC6">
    <w:name w:val="toc 6"/>
    <w:basedOn w:val="Normal"/>
    <w:next w:val="Normal"/>
    <w:autoRedefine/>
    <w:semiHidden/>
    <w:rsid w:val="000F2731"/>
    <w:pPr>
      <w:tabs>
        <w:tab w:val="clear" w:pos="1066"/>
      </w:tabs>
      <w:ind w:left="1200"/>
    </w:pPr>
  </w:style>
  <w:style w:type="paragraph" w:styleId="TOC7">
    <w:name w:val="toc 7"/>
    <w:basedOn w:val="Normal"/>
    <w:next w:val="Normal"/>
    <w:autoRedefine/>
    <w:semiHidden/>
    <w:rsid w:val="000F2731"/>
    <w:pPr>
      <w:tabs>
        <w:tab w:val="clear" w:pos="1066"/>
      </w:tabs>
      <w:ind w:left="1440"/>
    </w:pPr>
  </w:style>
  <w:style w:type="paragraph" w:styleId="TOC8">
    <w:name w:val="toc 8"/>
    <w:basedOn w:val="Normal"/>
    <w:next w:val="Normal"/>
    <w:autoRedefine/>
    <w:semiHidden/>
    <w:rsid w:val="000F2731"/>
    <w:pPr>
      <w:tabs>
        <w:tab w:val="clear" w:pos="1066"/>
      </w:tabs>
      <w:ind w:left="1680"/>
    </w:pPr>
  </w:style>
  <w:style w:type="paragraph" w:styleId="TOC9">
    <w:name w:val="toc 9"/>
    <w:basedOn w:val="Normal"/>
    <w:next w:val="Normal"/>
    <w:autoRedefine/>
    <w:semiHidden/>
    <w:rsid w:val="000F2731"/>
    <w:pPr>
      <w:tabs>
        <w:tab w:val="clear" w:pos="1066"/>
      </w:tabs>
      <w:ind w:left="1920"/>
    </w:pPr>
  </w:style>
  <w:style w:type="table" w:styleId="TableGrid">
    <w:name w:val="Table Grid"/>
    <w:basedOn w:val="TableNormal"/>
    <w:rsid w:val="00CE4300"/>
    <w:pPr>
      <w:tabs>
        <w:tab w:val="left" w:pos="1066"/>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bold">
    <w:name w:val="Body bold"/>
    <w:uiPriority w:val="99"/>
    <w:rsid w:val="00D90171"/>
    <w:rPr>
      <w:rFonts w:ascii="Arial" w:hAnsi="Arial" w:cs="PF Centro Sans Pro"/>
      <w:b/>
      <w:bCs/>
      <w:color w:val="000000"/>
      <w:sz w:val="24"/>
      <w:u w:val="none"/>
      <w:vertAlign w:val="baseline"/>
    </w:rPr>
  </w:style>
  <w:style w:type="paragraph" w:styleId="Header">
    <w:name w:val="header"/>
    <w:basedOn w:val="Normal"/>
    <w:link w:val="HeaderChar"/>
    <w:uiPriority w:val="99"/>
    <w:unhideWhenUsed/>
    <w:rsid w:val="00C328D4"/>
    <w:pPr>
      <w:tabs>
        <w:tab w:val="clear" w:pos="1066"/>
        <w:tab w:val="center" w:pos="4513"/>
        <w:tab w:val="right" w:pos="9026"/>
      </w:tabs>
    </w:pPr>
  </w:style>
  <w:style w:type="character" w:customStyle="1" w:styleId="HeaderChar">
    <w:name w:val="Header Char"/>
    <w:basedOn w:val="DefaultParagraphFont"/>
    <w:link w:val="Header"/>
    <w:uiPriority w:val="99"/>
    <w:rsid w:val="00C328D4"/>
    <w:rPr>
      <w:rFonts w:ascii="Arial" w:hAnsi="Arial"/>
      <w:sz w:val="24"/>
      <w:szCs w:val="24"/>
      <w:lang w:eastAsia="en-US"/>
    </w:rPr>
  </w:style>
  <w:style w:type="paragraph" w:styleId="Footer">
    <w:name w:val="footer"/>
    <w:basedOn w:val="Normal"/>
    <w:link w:val="FooterChar"/>
    <w:uiPriority w:val="99"/>
    <w:unhideWhenUsed/>
    <w:rsid w:val="00C328D4"/>
    <w:pPr>
      <w:tabs>
        <w:tab w:val="clear" w:pos="1066"/>
        <w:tab w:val="center" w:pos="4513"/>
        <w:tab w:val="right" w:pos="9026"/>
      </w:tabs>
    </w:pPr>
  </w:style>
  <w:style w:type="character" w:customStyle="1" w:styleId="FooterChar">
    <w:name w:val="Footer Char"/>
    <w:basedOn w:val="DefaultParagraphFont"/>
    <w:link w:val="Footer"/>
    <w:uiPriority w:val="99"/>
    <w:rsid w:val="00C328D4"/>
    <w:rPr>
      <w:rFonts w:ascii="Arial" w:hAnsi="Arial"/>
      <w:sz w:val="24"/>
      <w:szCs w:val="24"/>
      <w:lang w:eastAsia="en-US"/>
    </w:rPr>
  </w:style>
  <w:style w:type="character" w:styleId="Hyperlink">
    <w:name w:val="Hyperlink"/>
    <w:basedOn w:val="DefaultParagraphFont"/>
    <w:uiPriority w:val="99"/>
    <w:unhideWhenUsed/>
    <w:rsid w:val="00936B7A"/>
    <w:rPr>
      <w:color w:val="0563C1" w:themeColor="hyperlink"/>
      <w:u w:val="single"/>
    </w:rPr>
  </w:style>
  <w:style w:type="character" w:styleId="UnresolvedMention">
    <w:name w:val="Unresolved Mention"/>
    <w:basedOn w:val="DefaultParagraphFont"/>
    <w:uiPriority w:val="99"/>
    <w:semiHidden/>
    <w:unhideWhenUsed/>
    <w:rsid w:val="00936B7A"/>
    <w:rPr>
      <w:color w:val="605E5C"/>
      <w:shd w:val="clear" w:color="auto" w:fill="E1DFDD"/>
    </w:rPr>
  </w:style>
  <w:style w:type="paragraph" w:customStyle="1" w:styleId="ListBullet-address">
    <w:name w:val="List Bullet - address"/>
    <w:basedOn w:val="ListBullet"/>
    <w:autoRedefine/>
    <w:rsid w:val="00A27EED"/>
    <w:pPr>
      <w:numPr>
        <w:numId w:val="0"/>
      </w:numPr>
      <w:spacing w:after="0"/>
      <w:ind w:left="357"/>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vicesaustralia.gov.au/aus178" TargetMode="External"/><Relationship Id="rId13" Type="http://schemas.openxmlformats.org/officeDocument/2006/relationships/hyperlink" Target="https://servicesaustralia.gov.au/work-bonu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ervicesaustralia.gov.au/customer/publications/int001" TargetMode="External"/><Relationship Id="rId12" Type="http://schemas.openxmlformats.org/officeDocument/2006/relationships/hyperlink" Target="http://servicesaustralia.gov.au/income" TargetMode="External"/><Relationship Id="rId17" Type="http://schemas.openxmlformats.org/officeDocument/2006/relationships/hyperlink" Target="http://servicesaustralia.gov.a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rvicesaustralia.gov.au/customer/publications/int001"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rvicesaustralia.gov.au/dsp"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rvicesaustralia.gov.au/international" TargetMode="External"/><Relationship Id="rId23" Type="http://schemas.openxmlformats.org/officeDocument/2006/relationships/footer" Target="footer3.xml"/><Relationship Id="rId10" Type="http://schemas.openxmlformats.org/officeDocument/2006/relationships/hyperlink" Target="http://servicesaustralia.gov.au/pensionsupplementtravel"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ervicesaustralia.gov.au/aus178" TargetMode="External"/><Relationship Id="rId14" Type="http://schemas.openxmlformats.org/officeDocument/2006/relationships/hyperlink" Target="http://servicesaustralia.gov.au/assets"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1790</Words>
  <Characters>10204</Characters>
  <Application>Microsoft Office Word</Application>
  <DocSecurity>0</DocSecurity>
  <Lines>85</Lines>
  <Paragraphs>23</Paragraphs>
  <ScaleCrop>false</ScaleCrop>
  <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Pension News Issue 51</dc:title>
  <dc:subject/>
  <dc:creator>Services Australia</dc:creator>
  <cp:keywords>INT001.2610</cp:keywords>
  <dc:description/>
  <cp:lastModifiedBy/>
  <cp:revision>1</cp:revision>
  <dcterms:created xsi:type="dcterms:W3CDTF">2026-10-02T02:45:00Z</dcterms:created>
  <dcterms:modified xsi:type="dcterms:W3CDTF">2026-10-02T02:45:00Z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14fd051a,6d703c8d,13ccfed8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2438429b,68a0caed,3abf6d0d</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2026-10-02T02:45:43Z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232148ea-7a28-469a-a095-0ae9c465aee1</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ies>
</file>