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DD9B" w14:textId="77777777" w:rsidR="001D59EF" w:rsidRDefault="00F132AC" w:rsidP="001D59EF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SENATE ORDER FOR</w:t>
      </w:r>
      <w:r w:rsidR="001D59EF" w:rsidRPr="004B5630">
        <w:rPr>
          <w:rFonts w:ascii="Arial" w:hAnsi="Arial" w:cs="Arial"/>
          <w:b/>
        </w:rPr>
        <w:t xml:space="preserve"> ENTITY CONTRACTS LISTING RELATING TO THE PERIOD </w:t>
      </w:r>
    </w:p>
    <w:p w14:paraId="209B7DE5" w14:textId="49142CCE" w:rsidR="001D59EF" w:rsidRDefault="00132F7C" w:rsidP="6D854A38">
      <w:pPr>
        <w:pStyle w:val="Default"/>
        <w:jc w:val="center"/>
        <w:rPr>
          <w:b/>
          <w:bCs/>
          <w:snapToGrid w:val="0"/>
        </w:rPr>
      </w:pPr>
      <w:r w:rsidRPr="6D854A38">
        <w:rPr>
          <w:rFonts w:ascii="Arial" w:hAnsi="Arial" w:cs="Arial"/>
          <w:b/>
          <w:bCs/>
        </w:rPr>
        <w:t xml:space="preserve">1 </w:t>
      </w:r>
      <w:r w:rsidR="007009B4">
        <w:rPr>
          <w:rFonts w:ascii="Arial" w:hAnsi="Arial" w:cs="Arial"/>
          <w:b/>
          <w:bCs/>
        </w:rPr>
        <w:t>July</w:t>
      </w:r>
      <w:r w:rsidR="00192793">
        <w:rPr>
          <w:rFonts w:ascii="Arial" w:hAnsi="Arial" w:cs="Arial"/>
          <w:b/>
          <w:bCs/>
        </w:rPr>
        <w:t xml:space="preserve"> </w:t>
      </w:r>
      <w:r w:rsidR="00FA1C49" w:rsidRPr="6D854A38">
        <w:rPr>
          <w:rFonts w:ascii="Arial" w:hAnsi="Arial" w:cs="Arial"/>
          <w:b/>
          <w:bCs/>
        </w:rPr>
        <w:t>202</w:t>
      </w:r>
      <w:r w:rsidR="00F54A4C">
        <w:rPr>
          <w:rFonts w:ascii="Arial" w:hAnsi="Arial" w:cs="Arial"/>
          <w:b/>
          <w:bCs/>
        </w:rPr>
        <w:t>5</w:t>
      </w:r>
      <w:r w:rsidRPr="6D854A38">
        <w:rPr>
          <w:rFonts w:ascii="Arial" w:hAnsi="Arial" w:cs="Arial"/>
          <w:b/>
          <w:bCs/>
        </w:rPr>
        <w:t xml:space="preserve"> – </w:t>
      </w:r>
      <w:r w:rsidR="00DD4BD5">
        <w:rPr>
          <w:rFonts w:ascii="Arial" w:hAnsi="Arial" w:cs="Arial"/>
          <w:b/>
          <w:bCs/>
        </w:rPr>
        <w:t>3</w:t>
      </w:r>
      <w:r w:rsidR="007009B4">
        <w:rPr>
          <w:rFonts w:ascii="Arial" w:hAnsi="Arial" w:cs="Arial"/>
          <w:b/>
          <w:bCs/>
        </w:rPr>
        <w:t>0</w:t>
      </w:r>
      <w:r w:rsidR="00192793">
        <w:rPr>
          <w:rFonts w:ascii="Arial" w:hAnsi="Arial" w:cs="Arial"/>
          <w:b/>
          <w:bCs/>
        </w:rPr>
        <w:t xml:space="preserve"> </w:t>
      </w:r>
      <w:r w:rsidR="007009B4">
        <w:rPr>
          <w:rFonts w:ascii="Arial" w:hAnsi="Arial" w:cs="Arial"/>
          <w:b/>
          <w:bCs/>
        </w:rPr>
        <w:t>June</w:t>
      </w:r>
      <w:r w:rsidR="00192793">
        <w:rPr>
          <w:rFonts w:ascii="Arial" w:hAnsi="Arial" w:cs="Arial"/>
          <w:b/>
          <w:bCs/>
        </w:rPr>
        <w:t xml:space="preserve"> 2026</w:t>
      </w:r>
    </w:p>
    <w:p w14:paraId="083973F7" w14:textId="77777777" w:rsidR="004B5630" w:rsidRDefault="004B5630" w:rsidP="004B5630">
      <w:pPr>
        <w:pStyle w:val="Default"/>
        <w:jc w:val="center"/>
        <w:rPr>
          <w:b/>
          <w:snapToGrid w:val="0"/>
        </w:rPr>
      </w:pPr>
    </w:p>
    <w:p w14:paraId="1F227FEF" w14:textId="2BAB8947" w:rsidR="004B5630" w:rsidRPr="004B5630" w:rsidRDefault="004B5630" w:rsidP="004B5630">
      <w:pPr>
        <w:pStyle w:val="Default"/>
        <w:rPr>
          <w:rFonts w:ascii="Arial" w:hAnsi="Arial" w:cs="Arial"/>
          <w:b/>
          <w:sz w:val="20"/>
          <w:szCs w:val="20"/>
        </w:rPr>
      </w:pPr>
      <w:r w:rsidRPr="004B5630">
        <w:rPr>
          <w:rFonts w:ascii="Arial" w:hAnsi="Arial" w:cs="Arial"/>
          <w:b/>
          <w:sz w:val="20"/>
          <w:szCs w:val="20"/>
        </w:rPr>
        <w:t xml:space="preserve">Pursuant to the Senate Order </w:t>
      </w:r>
      <w:r w:rsidR="00B12709">
        <w:rPr>
          <w:rFonts w:ascii="Arial" w:hAnsi="Arial" w:cs="Arial"/>
          <w:b/>
          <w:sz w:val="20"/>
          <w:szCs w:val="20"/>
        </w:rPr>
        <w:t>for</w:t>
      </w:r>
      <w:r w:rsidRPr="004B5630">
        <w:rPr>
          <w:rFonts w:ascii="Arial" w:hAnsi="Arial" w:cs="Arial"/>
          <w:b/>
          <w:sz w:val="20"/>
          <w:szCs w:val="20"/>
        </w:rPr>
        <w:t xml:space="preserve"> entity contracts the following table sets out contracts </w:t>
      </w:r>
      <w:proofErr w:type="gramStart"/>
      <w:r w:rsidRPr="004B5630">
        <w:rPr>
          <w:rFonts w:ascii="Arial" w:hAnsi="Arial" w:cs="Arial"/>
          <w:b/>
          <w:sz w:val="20"/>
          <w:szCs w:val="20"/>
        </w:rPr>
        <w:t>entered into</w:t>
      </w:r>
      <w:proofErr w:type="gramEnd"/>
      <w:r w:rsidRPr="004B5630">
        <w:rPr>
          <w:rFonts w:ascii="Arial" w:hAnsi="Arial" w:cs="Arial"/>
          <w:b/>
          <w:sz w:val="20"/>
          <w:szCs w:val="20"/>
        </w:rPr>
        <w:t xml:space="preserve"> by </w:t>
      </w:r>
      <w:r w:rsidR="00192793" w:rsidRPr="00192793">
        <w:rPr>
          <w:rFonts w:ascii="Arial" w:hAnsi="Arial" w:cs="Arial"/>
          <w:b/>
          <w:color w:val="auto"/>
          <w:sz w:val="20"/>
          <w:szCs w:val="20"/>
        </w:rPr>
        <w:t xml:space="preserve">Services Australia </w:t>
      </w:r>
      <w:r w:rsidRPr="00192793">
        <w:rPr>
          <w:rFonts w:ascii="Arial" w:hAnsi="Arial" w:cs="Arial"/>
          <w:b/>
          <w:color w:val="auto"/>
          <w:sz w:val="20"/>
          <w:szCs w:val="20"/>
        </w:rPr>
        <w:t xml:space="preserve">which </w:t>
      </w:r>
      <w:r w:rsidRPr="004B5630">
        <w:rPr>
          <w:rFonts w:ascii="Arial" w:hAnsi="Arial" w:cs="Arial"/>
          <w:b/>
          <w:sz w:val="20"/>
          <w:szCs w:val="20"/>
        </w:rPr>
        <w:t>provide for a consideration to the value of $100,000 or more (GST inclusive) and which:</w:t>
      </w:r>
    </w:p>
    <w:p w14:paraId="0992A5F4" w14:textId="77777777" w:rsidR="004B5630" w:rsidRDefault="004B5630" w:rsidP="004B56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7D9AED7" w14:textId="21B986FF" w:rsidR="009B5BF9" w:rsidRDefault="009B5BF9" w:rsidP="6D854A38">
      <w:pPr>
        <w:numPr>
          <w:ilvl w:val="0"/>
          <w:numId w:val="5"/>
        </w:numPr>
        <w:rPr>
          <w:b/>
          <w:bCs/>
          <w:snapToGrid w:val="0"/>
          <w:lang w:val="en-US"/>
        </w:rPr>
      </w:pPr>
      <w:r w:rsidRPr="6D854A38">
        <w:rPr>
          <w:b/>
          <w:bCs/>
          <w:snapToGrid w:val="0"/>
          <w:lang w:val="en-US"/>
        </w:rPr>
        <w:t xml:space="preserve">have not been fully performed as </w:t>
      </w:r>
      <w:proofErr w:type="gramStart"/>
      <w:r w:rsidRPr="6D854A38">
        <w:rPr>
          <w:b/>
          <w:bCs/>
          <w:snapToGrid w:val="0"/>
          <w:lang w:val="en-US"/>
        </w:rPr>
        <w:t>at</w:t>
      </w:r>
      <w:proofErr w:type="gramEnd"/>
      <w:r w:rsidRPr="6D854A38">
        <w:rPr>
          <w:b/>
          <w:bCs/>
          <w:snapToGrid w:val="0"/>
          <w:lang w:val="en-US"/>
        </w:rPr>
        <w:t xml:space="preserve"> </w:t>
      </w:r>
      <w:r w:rsidR="007009B4" w:rsidRPr="007009B4">
        <w:rPr>
          <w:b/>
          <w:bCs/>
          <w:snapToGrid w:val="0"/>
          <w:lang w:val="en-US"/>
        </w:rPr>
        <w:t>30 June</w:t>
      </w:r>
      <w:r w:rsidR="00192793">
        <w:rPr>
          <w:b/>
          <w:bCs/>
          <w:snapToGrid w:val="0"/>
          <w:lang w:val="en-US"/>
        </w:rPr>
        <w:t xml:space="preserve"> 2026</w:t>
      </w:r>
      <w:r w:rsidRPr="6D854A38">
        <w:rPr>
          <w:b/>
          <w:bCs/>
          <w:snapToGrid w:val="0"/>
          <w:lang w:val="en-US"/>
        </w:rPr>
        <w:t xml:space="preserve"> or </w:t>
      </w:r>
    </w:p>
    <w:p w14:paraId="351552E3" w14:textId="6B348303" w:rsidR="009B5BF9" w:rsidRDefault="009B5BF9" w:rsidP="6D854A38">
      <w:pPr>
        <w:numPr>
          <w:ilvl w:val="0"/>
          <w:numId w:val="5"/>
        </w:numPr>
        <w:rPr>
          <w:b/>
          <w:bCs/>
          <w:snapToGrid w:val="0"/>
          <w:lang w:val="en-US"/>
        </w:rPr>
      </w:pPr>
      <w:r w:rsidRPr="6D854A38">
        <w:rPr>
          <w:b/>
          <w:bCs/>
          <w:snapToGrid w:val="0"/>
          <w:lang w:val="en-US"/>
        </w:rPr>
        <w:t xml:space="preserve">have been entered </w:t>
      </w:r>
      <w:proofErr w:type="gramStart"/>
      <w:r w:rsidRPr="6D854A38">
        <w:rPr>
          <w:b/>
          <w:bCs/>
          <w:snapToGrid w:val="0"/>
          <w:lang w:val="en-US"/>
        </w:rPr>
        <w:t>into during the</w:t>
      </w:r>
      <w:proofErr w:type="gramEnd"/>
      <w:r w:rsidRPr="6D854A38">
        <w:rPr>
          <w:b/>
          <w:bCs/>
          <w:snapToGrid w:val="0"/>
          <w:lang w:val="en-US"/>
        </w:rPr>
        <w:t xml:space="preserve"> 12 months prior to </w:t>
      </w:r>
      <w:r w:rsidR="007009B4" w:rsidRPr="007009B4">
        <w:rPr>
          <w:b/>
          <w:bCs/>
          <w:snapToGrid w:val="0"/>
          <w:lang w:val="en-US"/>
        </w:rPr>
        <w:t>30 June</w:t>
      </w:r>
      <w:r w:rsidR="00192793">
        <w:rPr>
          <w:b/>
          <w:bCs/>
          <w:snapToGrid w:val="0"/>
          <w:lang w:val="en-US"/>
        </w:rPr>
        <w:t xml:space="preserve"> 2026</w:t>
      </w:r>
      <w:r w:rsidRPr="6D854A38">
        <w:rPr>
          <w:b/>
          <w:bCs/>
          <w:snapToGrid w:val="0"/>
          <w:lang w:val="en-US"/>
        </w:rPr>
        <w:t>.</w:t>
      </w:r>
    </w:p>
    <w:p w14:paraId="5DD80474" w14:textId="77777777" w:rsidR="00DD3FF7" w:rsidRDefault="00DD3FF7">
      <w:pPr>
        <w:rPr>
          <w:b/>
          <w:bCs/>
          <w:snapToGrid w:val="0"/>
          <w:lang w:val="en-US"/>
        </w:rPr>
      </w:pPr>
    </w:p>
    <w:p w14:paraId="432FBAEB" w14:textId="77777777" w:rsidR="00DD3FF7" w:rsidRDefault="00DD3FF7">
      <w:pPr>
        <w:rPr>
          <w:b/>
          <w:bCs/>
          <w:snapToGrid w:val="0"/>
          <w:lang w:val="en-US"/>
        </w:rPr>
      </w:pPr>
      <w:r>
        <w:rPr>
          <w:b/>
          <w:bCs/>
          <w:snapToGrid w:val="0"/>
          <w:lang w:val="en-US"/>
        </w:rPr>
        <w:t>Most of the Contracts listed contain confidentiality provisions of a general nature that are designed to protect the confidential information of the parties that may be obtained or generated in carrying out the contract.</w:t>
      </w:r>
    </w:p>
    <w:p w14:paraId="1922AEFA" w14:textId="77777777" w:rsidR="00DD3FF7" w:rsidRDefault="00DD3FF7">
      <w:pPr>
        <w:rPr>
          <w:b/>
          <w:bCs/>
          <w:snapToGrid w:val="0"/>
          <w:lang w:val="en-US"/>
        </w:rPr>
      </w:pPr>
    </w:p>
    <w:p w14:paraId="629F6BFC" w14:textId="77777777" w:rsidR="00DD3FF7" w:rsidRDefault="00DD3FF7">
      <w:pPr>
        <w:rPr>
          <w:b/>
          <w:bCs/>
          <w:snapToGrid w:val="0"/>
          <w:lang w:val="en-US"/>
        </w:rPr>
      </w:pPr>
      <w:r>
        <w:rPr>
          <w:b/>
          <w:bCs/>
          <w:snapToGrid w:val="0"/>
          <w:lang w:val="en-US"/>
        </w:rPr>
        <w:t>The reasons for including such clauses include:</w:t>
      </w:r>
    </w:p>
    <w:p w14:paraId="18FE811C" w14:textId="77777777" w:rsidR="00DD3FF7" w:rsidRDefault="00DD3FF7">
      <w:pPr>
        <w:numPr>
          <w:ilvl w:val="0"/>
          <w:numId w:val="4"/>
        </w:numPr>
        <w:rPr>
          <w:b/>
          <w:bCs/>
          <w:snapToGrid w:val="0"/>
          <w:lang w:val="en-US"/>
        </w:rPr>
      </w:pPr>
      <w:r>
        <w:rPr>
          <w:b/>
          <w:bCs/>
          <w:snapToGrid w:val="0"/>
          <w:lang w:val="en-US"/>
        </w:rPr>
        <w:t>Ordinary commercial prudence that requires protection of trade secrets, proprietary information and the like; and/or</w:t>
      </w:r>
    </w:p>
    <w:p w14:paraId="76ABCB7C" w14:textId="77777777" w:rsidR="00DD3FF7" w:rsidRDefault="00DD3FF7">
      <w:pPr>
        <w:numPr>
          <w:ilvl w:val="0"/>
          <w:numId w:val="4"/>
        </w:numPr>
        <w:rPr>
          <w:b/>
          <w:snapToGrid w:val="0"/>
          <w:lang w:val="en-US"/>
        </w:rPr>
      </w:pPr>
      <w:r>
        <w:rPr>
          <w:b/>
          <w:bCs/>
          <w:snapToGrid w:val="0"/>
          <w:lang w:val="en-US"/>
        </w:rPr>
        <w:t>Protection of other Commonwealth material and personal information.</w:t>
      </w:r>
    </w:p>
    <w:p w14:paraId="37AA5CB8" w14:textId="77777777" w:rsidR="00DD3FF7" w:rsidRDefault="00DD3FF7">
      <w:pPr>
        <w:rPr>
          <w:sz w:val="22"/>
        </w:rPr>
      </w:pPr>
    </w:p>
    <w:p w14:paraId="1DB3BE4F" w14:textId="77777777" w:rsidR="00DD3FF7" w:rsidRDefault="00DD3FF7">
      <w:pPr>
        <w:rPr>
          <w:sz w:val="2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126"/>
        <w:gridCol w:w="2693"/>
        <w:gridCol w:w="1134"/>
        <w:gridCol w:w="1418"/>
        <w:gridCol w:w="1559"/>
        <w:gridCol w:w="1276"/>
        <w:gridCol w:w="1275"/>
        <w:gridCol w:w="1247"/>
      </w:tblGrid>
      <w:tr w:rsidR="00472F27" w14:paraId="1EBD5CDC" w14:textId="77777777" w:rsidTr="00792369">
        <w:trPr>
          <w:tblHeader/>
        </w:trPr>
        <w:tc>
          <w:tcPr>
            <w:tcW w:w="2122" w:type="dxa"/>
            <w:shd w:val="clear" w:color="0000FF" w:fill="auto"/>
          </w:tcPr>
          <w:p w14:paraId="1398B0C6" w14:textId="77777777" w:rsidR="00472F27" w:rsidRDefault="00472F27">
            <w:pPr>
              <w:rPr>
                <w:b/>
                <w:snapToGrid w:val="0"/>
              </w:rPr>
            </w:pPr>
            <w:r>
              <w:rPr>
                <w:b/>
                <w:snapToGrid w:val="0"/>
                <w:lang w:val="en-US"/>
              </w:rPr>
              <w:t>Contractor</w:t>
            </w:r>
          </w:p>
        </w:tc>
        <w:tc>
          <w:tcPr>
            <w:tcW w:w="2126" w:type="dxa"/>
            <w:shd w:val="clear" w:color="0000FF" w:fill="auto"/>
          </w:tcPr>
          <w:p w14:paraId="63C247C3" w14:textId="77777777" w:rsidR="00472F27" w:rsidRDefault="00472F27">
            <w:pPr>
              <w:rPr>
                <w:b/>
                <w:snapToGrid w:val="0"/>
              </w:rPr>
            </w:pPr>
            <w:r>
              <w:rPr>
                <w:b/>
                <w:snapToGrid w:val="0"/>
                <w:lang w:val="en-US"/>
              </w:rPr>
              <w:t>Subject matter</w:t>
            </w:r>
          </w:p>
        </w:tc>
        <w:tc>
          <w:tcPr>
            <w:tcW w:w="2693" w:type="dxa"/>
            <w:shd w:val="clear" w:color="0000FF" w:fill="auto"/>
          </w:tcPr>
          <w:p w14:paraId="2F47E7A5" w14:textId="77777777" w:rsidR="00472F27" w:rsidRDefault="00472F27">
            <w:pPr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>Amount of consideration</w:t>
            </w:r>
          </w:p>
        </w:tc>
        <w:tc>
          <w:tcPr>
            <w:tcW w:w="1134" w:type="dxa"/>
            <w:shd w:val="clear" w:color="0000FF" w:fill="auto"/>
          </w:tcPr>
          <w:p w14:paraId="748E7CAE" w14:textId="77777777" w:rsidR="00472F27" w:rsidRDefault="00472F27">
            <w:pPr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>Start Date</w:t>
            </w:r>
          </w:p>
        </w:tc>
        <w:tc>
          <w:tcPr>
            <w:tcW w:w="1418" w:type="dxa"/>
            <w:shd w:val="clear" w:color="0000FF" w:fill="auto"/>
          </w:tcPr>
          <w:p w14:paraId="195213F4" w14:textId="77777777" w:rsidR="00472F27" w:rsidRDefault="00472F27">
            <w:pPr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>Anticipated End Date</w:t>
            </w:r>
          </w:p>
        </w:tc>
        <w:tc>
          <w:tcPr>
            <w:tcW w:w="1559" w:type="dxa"/>
            <w:shd w:val="clear" w:color="0000FF" w:fill="auto"/>
          </w:tcPr>
          <w:p w14:paraId="7CD42B1D" w14:textId="77777777" w:rsidR="00472F27" w:rsidRDefault="00472F27">
            <w:pPr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>Whether contract contains provisions requiring the parties to maintain confidentiality of any of its provisions</w:t>
            </w:r>
          </w:p>
          <w:p w14:paraId="7286EF91" w14:textId="77777777" w:rsidR="00472F27" w:rsidRDefault="00472F27">
            <w:pPr>
              <w:rPr>
                <w:b/>
                <w:snapToGrid w:val="0"/>
              </w:rPr>
            </w:pPr>
            <w:r>
              <w:rPr>
                <w:b/>
                <w:snapToGrid w:val="0"/>
                <w:lang w:val="en-US"/>
              </w:rPr>
              <w:t>(Y/N)</w:t>
            </w:r>
          </w:p>
        </w:tc>
        <w:tc>
          <w:tcPr>
            <w:tcW w:w="1276" w:type="dxa"/>
            <w:shd w:val="clear" w:color="0000FF" w:fill="auto"/>
          </w:tcPr>
          <w:p w14:paraId="3DA18D94" w14:textId="77777777" w:rsidR="00472F27" w:rsidRDefault="00472F27">
            <w:pPr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>Reason (s)</w:t>
            </w:r>
          </w:p>
        </w:tc>
        <w:tc>
          <w:tcPr>
            <w:tcW w:w="1275" w:type="dxa"/>
            <w:shd w:val="clear" w:color="0000FF" w:fill="auto"/>
          </w:tcPr>
          <w:p w14:paraId="79C14300" w14:textId="77777777" w:rsidR="00472F27" w:rsidRDefault="00472F27">
            <w:pPr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>Whether contract contains ‘Other requirements of confidentiality’</w:t>
            </w:r>
          </w:p>
          <w:p w14:paraId="063447D9" w14:textId="77777777" w:rsidR="00472F27" w:rsidRDefault="00472F27">
            <w:pPr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en-US"/>
              </w:rPr>
              <w:t xml:space="preserve">(Y/N) </w:t>
            </w:r>
          </w:p>
        </w:tc>
        <w:tc>
          <w:tcPr>
            <w:tcW w:w="1247" w:type="dxa"/>
            <w:shd w:val="clear" w:color="0000FF" w:fill="auto"/>
          </w:tcPr>
          <w:p w14:paraId="1EB4F23A" w14:textId="77777777" w:rsidR="00472F27" w:rsidRDefault="00472F27">
            <w:pPr>
              <w:rPr>
                <w:b/>
                <w:snapToGrid w:val="0"/>
              </w:rPr>
            </w:pPr>
            <w:r>
              <w:rPr>
                <w:b/>
                <w:snapToGrid w:val="0"/>
                <w:lang w:val="en-US"/>
              </w:rPr>
              <w:t>Reason (s)</w:t>
            </w:r>
          </w:p>
        </w:tc>
      </w:tr>
      <w:tr w:rsidR="00AC2DE3" w14:paraId="204C8E40" w14:textId="77777777" w:rsidTr="00792369">
        <w:tc>
          <w:tcPr>
            <w:tcW w:w="2122" w:type="dxa"/>
          </w:tcPr>
          <w:p w14:paraId="61A029D4" w14:textId="410E6C78" w:rsidR="00AC2DE3" w:rsidRDefault="00AC2DE3" w:rsidP="00AC2DE3">
            <w:r>
              <w:rPr>
                <w:rFonts w:ascii="Calibri" w:hAnsi="Calibri" w:cs="Calibri"/>
              </w:rPr>
              <w:t>Housing and Community Services ACT</w:t>
            </w:r>
          </w:p>
        </w:tc>
        <w:tc>
          <w:tcPr>
            <w:tcW w:w="2126" w:type="dxa"/>
          </w:tcPr>
          <w:p w14:paraId="587195E9" w14:textId="12E8A522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1890FB11" w14:textId="3CC485C6" w:rsidR="00AC2DE3" w:rsidRDefault="00AC2DE3" w:rsidP="00AC2DE3">
            <w:r>
              <w:rPr>
                <w:rFonts w:ascii="Calibri" w:hAnsi="Calibri" w:cs="Calibri"/>
              </w:rPr>
              <w:t>$1,540,154.45</w:t>
            </w:r>
          </w:p>
        </w:tc>
        <w:tc>
          <w:tcPr>
            <w:tcW w:w="1134" w:type="dxa"/>
          </w:tcPr>
          <w:p w14:paraId="0CFC727A" w14:textId="178F1E4B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4BC067BE" w14:textId="6889D5AC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2F58D16C" w14:textId="4B9CB995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7D66D733" w14:textId="5688733A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6D5ABDDB" w14:textId="4BB959B4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4D325DFD" w14:textId="20B31BDE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27A639DC" w14:textId="77777777" w:rsidTr="00792369">
        <w:tc>
          <w:tcPr>
            <w:tcW w:w="2122" w:type="dxa"/>
          </w:tcPr>
          <w:p w14:paraId="33F9F0D6" w14:textId="6164164D" w:rsidR="00AC2DE3" w:rsidRDefault="00AC2DE3" w:rsidP="00AC2DE3">
            <w:r>
              <w:rPr>
                <w:rFonts w:ascii="Calibri" w:hAnsi="Calibri" w:cs="Calibri"/>
              </w:rPr>
              <w:t>Family and Community Services - Housing NSW</w:t>
            </w:r>
          </w:p>
        </w:tc>
        <w:tc>
          <w:tcPr>
            <w:tcW w:w="2126" w:type="dxa"/>
          </w:tcPr>
          <w:p w14:paraId="16991571" w14:textId="0213BF27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09D83F69" w14:textId="5A4CC1A3" w:rsidR="00AC2DE3" w:rsidRDefault="00AC2DE3" w:rsidP="00AC2DE3">
            <w:r>
              <w:rPr>
                <w:rFonts w:ascii="Calibri" w:hAnsi="Calibri" w:cs="Calibri"/>
              </w:rPr>
              <w:t>$29,824,934.66</w:t>
            </w:r>
          </w:p>
        </w:tc>
        <w:tc>
          <w:tcPr>
            <w:tcW w:w="1134" w:type="dxa"/>
          </w:tcPr>
          <w:p w14:paraId="48054AD4" w14:textId="0AD70AB1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0E147CE3" w14:textId="76C1EEA8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4307CA16" w14:textId="1240E673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1CE07B9F" w14:textId="5ED5723D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6AF33D21" w14:textId="3D8C6B4C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107D07F0" w14:textId="4EFD13FB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5AEB23E8" w14:textId="77777777" w:rsidTr="00792369">
        <w:tc>
          <w:tcPr>
            <w:tcW w:w="2122" w:type="dxa"/>
          </w:tcPr>
          <w:p w14:paraId="2F068530" w14:textId="57B87897" w:rsidR="00AC2DE3" w:rsidRDefault="00AC2DE3" w:rsidP="00AC2DE3">
            <w:r>
              <w:rPr>
                <w:rFonts w:ascii="Calibri" w:hAnsi="Calibri" w:cs="Calibri"/>
              </w:rPr>
              <w:t xml:space="preserve">Department of Housing and Community Development </w:t>
            </w:r>
            <w:proofErr w:type="gramStart"/>
            <w:r>
              <w:rPr>
                <w:rFonts w:ascii="Calibri" w:hAnsi="Calibri" w:cs="Calibri"/>
              </w:rPr>
              <w:t>-  Northern</w:t>
            </w:r>
            <w:proofErr w:type="gramEnd"/>
            <w:r>
              <w:rPr>
                <w:rFonts w:ascii="Calibri" w:hAnsi="Calibri" w:cs="Calibri"/>
              </w:rPr>
              <w:t xml:space="preserve"> Territory</w:t>
            </w:r>
          </w:p>
        </w:tc>
        <w:tc>
          <w:tcPr>
            <w:tcW w:w="2126" w:type="dxa"/>
          </w:tcPr>
          <w:p w14:paraId="28305B3B" w14:textId="4A98FEAE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6228A346" w14:textId="4DAD79B5" w:rsidR="00AC2DE3" w:rsidRDefault="00AC2DE3" w:rsidP="00AC2DE3">
            <w:r>
              <w:rPr>
                <w:rFonts w:ascii="Calibri" w:hAnsi="Calibri" w:cs="Calibri"/>
              </w:rPr>
              <w:t>$2,719,646.18</w:t>
            </w:r>
          </w:p>
        </w:tc>
        <w:tc>
          <w:tcPr>
            <w:tcW w:w="1134" w:type="dxa"/>
          </w:tcPr>
          <w:p w14:paraId="4C0CA126" w14:textId="08ED9261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1B8F1E27" w14:textId="1D1543B8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5C846E7F" w14:textId="5DF46810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5F8FDE0B" w14:textId="04490C87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2D463905" w14:textId="01723AF0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7A06334E" w14:textId="164BBCE4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12198520" w14:textId="77777777" w:rsidTr="00792369">
        <w:tc>
          <w:tcPr>
            <w:tcW w:w="2122" w:type="dxa"/>
          </w:tcPr>
          <w:p w14:paraId="09CD5CC4" w14:textId="5AF712EB" w:rsidR="00AC2DE3" w:rsidRDefault="00AC2DE3" w:rsidP="00AC2DE3">
            <w:r>
              <w:rPr>
                <w:rFonts w:ascii="Calibri" w:hAnsi="Calibri" w:cs="Calibri"/>
              </w:rPr>
              <w:t>Department of Housing and Public Works - Queensland</w:t>
            </w:r>
          </w:p>
        </w:tc>
        <w:tc>
          <w:tcPr>
            <w:tcW w:w="2126" w:type="dxa"/>
          </w:tcPr>
          <w:p w14:paraId="266C8ABF" w14:textId="6A6F25F0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2D137610" w14:textId="1322F963" w:rsidR="00AC2DE3" w:rsidRDefault="00AC2DE3" w:rsidP="00AC2DE3">
            <w:r>
              <w:rPr>
                <w:rFonts w:ascii="Calibri" w:hAnsi="Calibri" w:cs="Calibri"/>
              </w:rPr>
              <w:t>$17,769,547.95</w:t>
            </w:r>
          </w:p>
        </w:tc>
        <w:tc>
          <w:tcPr>
            <w:tcW w:w="1134" w:type="dxa"/>
          </w:tcPr>
          <w:p w14:paraId="5EA511E3" w14:textId="53D3B153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7DAC15A4" w14:textId="7B46A1ED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4DC72F29" w14:textId="729A370A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6D691806" w14:textId="213E7987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73CBA01A" w14:textId="74C8E7B6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65CA0472" w14:textId="5A6E2FBF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2CFD38F2" w14:textId="77777777" w:rsidTr="00792369">
        <w:tc>
          <w:tcPr>
            <w:tcW w:w="2122" w:type="dxa"/>
          </w:tcPr>
          <w:p w14:paraId="78C70517" w14:textId="539DA7F2" w:rsidR="00AC2DE3" w:rsidRDefault="00AC2DE3" w:rsidP="00AC2DE3">
            <w:r>
              <w:rPr>
                <w:rFonts w:ascii="Calibri" w:hAnsi="Calibri" w:cs="Calibri"/>
              </w:rPr>
              <w:lastRenderedPageBreak/>
              <w:t xml:space="preserve">Department of Human Services South Australia (previously named Communities and Social Inclusion) </w:t>
            </w:r>
          </w:p>
        </w:tc>
        <w:tc>
          <w:tcPr>
            <w:tcW w:w="2126" w:type="dxa"/>
          </w:tcPr>
          <w:p w14:paraId="061B2F55" w14:textId="450F5908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5BF3799D" w14:textId="3FC5FC45" w:rsidR="00AC2DE3" w:rsidRDefault="00AC2DE3" w:rsidP="00AC2DE3">
            <w:r>
              <w:rPr>
                <w:rFonts w:ascii="Calibri" w:hAnsi="Calibri" w:cs="Calibri"/>
              </w:rPr>
              <w:t>$10,130,845.97</w:t>
            </w:r>
          </w:p>
        </w:tc>
        <w:tc>
          <w:tcPr>
            <w:tcW w:w="1134" w:type="dxa"/>
          </w:tcPr>
          <w:p w14:paraId="268D5C8B" w14:textId="5FBF0D10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1824188A" w14:textId="3F650457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3BCE2A05" w14:textId="502A8B53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6F2ECB05" w14:textId="0B2FE04C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712F6A69" w14:textId="46BC81BA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4312380E" w14:textId="48C9864D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663A8B91" w14:textId="77777777" w:rsidTr="00792369">
        <w:tc>
          <w:tcPr>
            <w:tcW w:w="2122" w:type="dxa"/>
          </w:tcPr>
          <w:p w14:paraId="097E56D0" w14:textId="6240E24D" w:rsidR="00AC2DE3" w:rsidRDefault="00AC2DE3" w:rsidP="00AC2DE3">
            <w:r>
              <w:rPr>
                <w:rFonts w:ascii="Calibri" w:hAnsi="Calibri" w:cs="Calibri"/>
              </w:rPr>
              <w:t>Department of Health and Human Services - Tasmania</w:t>
            </w:r>
          </w:p>
        </w:tc>
        <w:tc>
          <w:tcPr>
            <w:tcW w:w="2126" w:type="dxa"/>
          </w:tcPr>
          <w:p w14:paraId="4ED51432" w14:textId="78D75082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5F74A990" w14:textId="296BAA7A" w:rsidR="00AC2DE3" w:rsidRDefault="00AC2DE3" w:rsidP="00AC2DE3">
            <w:r>
              <w:rPr>
                <w:rFonts w:ascii="Calibri" w:hAnsi="Calibri" w:cs="Calibri"/>
              </w:rPr>
              <w:t>$2,083,461.97</w:t>
            </w:r>
          </w:p>
        </w:tc>
        <w:tc>
          <w:tcPr>
            <w:tcW w:w="1134" w:type="dxa"/>
          </w:tcPr>
          <w:p w14:paraId="1999ECA1" w14:textId="21645C2B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4117A4DF" w14:textId="223099F1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431CC452" w14:textId="7632079E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41A4584D" w14:textId="785B3BD2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58DC6BFF" w14:textId="5F12D834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1B27F04D" w14:textId="70FD38E6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39BE334A" w14:textId="77777777" w:rsidTr="00792369">
        <w:tc>
          <w:tcPr>
            <w:tcW w:w="2122" w:type="dxa"/>
          </w:tcPr>
          <w:p w14:paraId="6F093275" w14:textId="6E3699AF" w:rsidR="00AC2DE3" w:rsidRDefault="00AC2DE3" w:rsidP="00AC2DE3">
            <w:r>
              <w:rPr>
                <w:rFonts w:ascii="Calibri" w:hAnsi="Calibri" w:cs="Calibri"/>
              </w:rPr>
              <w:t>Department of Health and Human Services - Housing Victoria (previously named Department of Housing)</w:t>
            </w:r>
          </w:p>
        </w:tc>
        <w:tc>
          <w:tcPr>
            <w:tcW w:w="2126" w:type="dxa"/>
          </w:tcPr>
          <w:p w14:paraId="4EE1AB36" w14:textId="77388BCD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4272286F" w14:textId="2277C1C5" w:rsidR="00AC2DE3" w:rsidRDefault="00AC2DE3" w:rsidP="00AC2DE3">
            <w:r>
              <w:rPr>
                <w:rFonts w:ascii="Calibri" w:hAnsi="Calibri" w:cs="Calibri"/>
              </w:rPr>
              <w:t>$12,955,596.87</w:t>
            </w:r>
          </w:p>
        </w:tc>
        <w:tc>
          <w:tcPr>
            <w:tcW w:w="1134" w:type="dxa"/>
          </w:tcPr>
          <w:p w14:paraId="308600CB" w14:textId="3D8E6E7E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1FD936C0" w14:textId="1C31BD9A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6B1636C5" w14:textId="3D7CD2FB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4E40074C" w14:textId="78B6B1BC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0964BF76" w14:textId="13CD6F3D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7911C4F7" w14:textId="4B31270A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41F69D3E" w14:textId="77777777" w:rsidTr="00792369">
        <w:tc>
          <w:tcPr>
            <w:tcW w:w="2122" w:type="dxa"/>
          </w:tcPr>
          <w:p w14:paraId="50C26597" w14:textId="3FB2B620" w:rsidR="00AC2DE3" w:rsidRDefault="00AC2DE3" w:rsidP="00AC2DE3">
            <w:r>
              <w:rPr>
                <w:rFonts w:ascii="Calibri" w:hAnsi="Calibri" w:cs="Calibri"/>
              </w:rPr>
              <w:t>Department of Communities - Housing Western Australia</w:t>
            </w:r>
          </w:p>
        </w:tc>
        <w:tc>
          <w:tcPr>
            <w:tcW w:w="2126" w:type="dxa"/>
          </w:tcPr>
          <w:p w14:paraId="4CC0252D" w14:textId="4F582BFC" w:rsidR="00AC2DE3" w:rsidRDefault="00AC2DE3" w:rsidP="00AC2DE3">
            <w:r>
              <w:rPr>
                <w:rFonts w:ascii="Calibri" w:hAnsi="Calibri" w:cs="Calibri"/>
              </w:rPr>
              <w:t>Housing Authorities Rent Deduction Scheme</w:t>
            </w:r>
          </w:p>
        </w:tc>
        <w:tc>
          <w:tcPr>
            <w:tcW w:w="2693" w:type="dxa"/>
          </w:tcPr>
          <w:p w14:paraId="025F0897" w14:textId="675165ED" w:rsidR="00AC2DE3" w:rsidRDefault="00AC2DE3" w:rsidP="00AC2DE3">
            <w:r>
              <w:rPr>
                <w:rFonts w:ascii="Calibri" w:hAnsi="Calibri" w:cs="Calibri"/>
              </w:rPr>
              <w:t>$11,782,549.92</w:t>
            </w:r>
          </w:p>
        </w:tc>
        <w:tc>
          <w:tcPr>
            <w:tcW w:w="1134" w:type="dxa"/>
          </w:tcPr>
          <w:p w14:paraId="12D94926" w14:textId="3B439104" w:rsidR="00AC2DE3" w:rsidRDefault="00AC2DE3" w:rsidP="00AC2DE3">
            <w:r>
              <w:rPr>
                <w:rFonts w:ascii="Calibri" w:hAnsi="Calibri" w:cs="Calibri"/>
              </w:rPr>
              <w:t>1/07/2000</w:t>
            </w:r>
          </w:p>
        </w:tc>
        <w:tc>
          <w:tcPr>
            <w:tcW w:w="1418" w:type="dxa"/>
          </w:tcPr>
          <w:p w14:paraId="34D7E470" w14:textId="2A1F18A7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59637EEB" w14:textId="37B38718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76" w:type="dxa"/>
          </w:tcPr>
          <w:p w14:paraId="5908DC3B" w14:textId="7D528319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43F59BA0" w14:textId="617C5F0D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40601AF2" w14:textId="7B57510F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  <w:tr w:rsidR="00AC2DE3" w14:paraId="22EE42B6" w14:textId="77777777" w:rsidTr="00792369">
        <w:tc>
          <w:tcPr>
            <w:tcW w:w="2122" w:type="dxa"/>
          </w:tcPr>
          <w:p w14:paraId="56EB0940" w14:textId="4601C4AA" w:rsidR="00AC2DE3" w:rsidRDefault="00AC2DE3" w:rsidP="00AC2DE3">
            <w:r>
              <w:rPr>
                <w:rFonts w:ascii="Calibri" w:hAnsi="Calibri" w:cs="Calibri"/>
              </w:rPr>
              <w:t xml:space="preserve">Multiple parties under the terms of </w:t>
            </w:r>
            <w:proofErr w:type="spellStart"/>
            <w:r>
              <w:rPr>
                <w:rFonts w:ascii="Calibri" w:hAnsi="Calibri" w:cs="Calibri"/>
              </w:rPr>
              <w:t>Centrepay</w:t>
            </w:r>
            <w:proofErr w:type="spellEnd"/>
          </w:p>
        </w:tc>
        <w:tc>
          <w:tcPr>
            <w:tcW w:w="2126" w:type="dxa"/>
          </w:tcPr>
          <w:p w14:paraId="11CECA2C" w14:textId="049C4DC6" w:rsidR="00AC2DE3" w:rsidRDefault="00AC2DE3" w:rsidP="00AC2DE3">
            <w:r>
              <w:rPr>
                <w:rFonts w:ascii="Calibri" w:hAnsi="Calibri" w:cs="Calibri"/>
              </w:rPr>
              <w:t xml:space="preserve">20 substantially identical contracts under the </w:t>
            </w:r>
            <w:proofErr w:type="spellStart"/>
            <w:r>
              <w:rPr>
                <w:rFonts w:ascii="Calibri" w:hAnsi="Calibri" w:cs="Calibri"/>
              </w:rPr>
              <w:t>Centrepay</w:t>
            </w:r>
            <w:proofErr w:type="spellEnd"/>
            <w:r>
              <w:rPr>
                <w:rFonts w:ascii="Calibri" w:hAnsi="Calibri" w:cs="Calibri"/>
              </w:rPr>
              <w:t xml:space="preserve"> Terms of Use (previously known as </w:t>
            </w:r>
            <w:proofErr w:type="spellStart"/>
            <w:r>
              <w:rPr>
                <w:rFonts w:ascii="Calibri" w:hAnsi="Calibri" w:cs="Calibri"/>
              </w:rPr>
              <w:t>Centrepay</w:t>
            </w:r>
            <w:proofErr w:type="spellEnd"/>
            <w:r>
              <w:rPr>
                <w:rFonts w:ascii="Calibri" w:hAnsi="Calibri" w:cs="Calibri"/>
              </w:rPr>
              <w:t xml:space="preserve"> Policy and Terms) that relates to the </w:t>
            </w:r>
            <w:proofErr w:type="spellStart"/>
            <w:r>
              <w:rPr>
                <w:rFonts w:ascii="Calibri" w:hAnsi="Calibri" w:cs="Calibri"/>
              </w:rPr>
              <w:t>Centrepay</w:t>
            </w:r>
            <w:proofErr w:type="spellEnd"/>
            <w:r>
              <w:rPr>
                <w:rFonts w:ascii="Calibri" w:hAnsi="Calibri" w:cs="Calibri"/>
              </w:rPr>
              <w:t xml:space="preserve"> program. These contracts were valued at $100,000 (GST inclusive) or more in the 2025/2026 Financial Year.</w:t>
            </w:r>
          </w:p>
        </w:tc>
        <w:tc>
          <w:tcPr>
            <w:tcW w:w="2693" w:type="dxa"/>
          </w:tcPr>
          <w:p w14:paraId="452EBF5E" w14:textId="38C01A40" w:rsidR="00AC2DE3" w:rsidRDefault="00AC2DE3" w:rsidP="00AC2DE3">
            <w:r>
              <w:rPr>
                <w:rFonts w:ascii="Calibri" w:hAnsi="Calibri" w:cs="Calibri"/>
              </w:rPr>
              <w:t xml:space="preserve">Amounts varying from </w:t>
            </w:r>
            <w:r>
              <w:rPr>
                <w:rFonts w:ascii="Calibri" w:hAnsi="Calibri" w:cs="Calibri"/>
                <w:b/>
                <w:bCs/>
              </w:rPr>
              <w:t>$106,866</w:t>
            </w:r>
            <w:r>
              <w:rPr>
                <w:rFonts w:ascii="Calibri" w:hAnsi="Calibri" w:cs="Calibri"/>
              </w:rPr>
              <w:t xml:space="preserve"> to </w:t>
            </w:r>
            <w:r>
              <w:rPr>
                <w:rFonts w:ascii="Calibri" w:hAnsi="Calibri" w:cs="Calibri"/>
                <w:b/>
                <w:bCs/>
              </w:rPr>
              <w:t>$1,130,749 (incl. GST)</w:t>
            </w:r>
            <w:r>
              <w:rPr>
                <w:rFonts w:ascii="Calibri" w:hAnsi="Calibri" w:cs="Calibri"/>
              </w:rPr>
              <w:t xml:space="preserve"> in deduction fees from individual entities under the </w:t>
            </w:r>
            <w:proofErr w:type="spellStart"/>
            <w:r>
              <w:rPr>
                <w:rFonts w:ascii="Calibri" w:hAnsi="Calibri" w:cs="Calibri"/>
              </w:rPr>
              <w:t>Centrepay</w:t>
            </w:r>
            <w:proofErr w:type="spellEnd"/>
            <w:r>
              <w:rPr>
                <w:rFonts w:ascii="Calibri" w:hAnsi="Calibri" w:cs="Calibri"/>
              </w:rPr>
              <w:t xml:space="preserve"> Program during the 2025/2026 Financial Year.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br/>
              <w:t xml:space="preserve">An aggregate of the total amount of revenue received in respect of agreements under the </w:t>
            </w:r>
            <w:proofErr w:type="spellStart"/>
            <w:r>
              <w:rPr>
                <w:rFonts w:ascii="Calibri" w:hAnsi="Calibri" w:cs="Calibri"/>
              </w:rPr>
              <w:t>Centrepay</w:t>
            </w:r>
            <w:proofErr w:type="spellEnd"/>
            <w:r>
              <w:rPr>
                <w:rFonts w:ascii="Calibri" w:hAnsi="Calibri" w:cs="Calibri"/>
              </w:rPr>
              <w:t xml:space="preserve"> Program where the business has paid over $100,000 incl. GST during this calendar year is </w:t>
            </w:r>
            <w:r>
              <w:rPr>
                <w:rFonts w:ascii="Calibri" w:hAnsi="Calibri" w:cs="Calibri"/>
                <w:b/>
                <w:bCs/>
              </w:rPr>
              <w:lastRenderedPageBreak/>
              <w:t>$7,670,782 incl. GST</w:t>
            </w:r>
            <w:r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br/>
              <w:t xml:space="preserve">Entities are charged up to $0.90 plus GST per deduction for the life of their participation in </w:t>
            </w:r>
            <w:proofErr w:type="spellStart"/>
            <w:r>
              <w:rPr>
                <w:rFonts w:ascii="Calibri" w:hAnsi="Calibri" w:cs="Calibri"/>
              </w:rPr>
              <w:t>Centrepay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34" w:type="dxa"/>
          </w:tcPr>
          <w:p w14:paraId="2D705AA2" w14:textId="06017C1D" w:rsidR="00AC2DE3" w:rsidRDefault="00AC2DE3" w:rsidP="00AC2DE3">
            <w:r>
              <w:rPr>
                <w:rFonts w:ascii="Calibri" w:hAnsi="Calibri" w:cs="Calibri"/>
              </w:rPr>
              <w:lastRenderedPageBreak/>
              <w:t>1/09/1998</w:t>
            </w:r>
          </w:p>
        </w:tc>
        <w:tc>
          <w:tcPr>
            <w:tcW w:w="1418" w:type="dxa"/>
          </w:tcPr>
          <w:p w14:paraId="4A51B864" w14:textId="020315EB" w:rsidR="00AC2DE3" w:rsidRDefault="00AC2DE3" w:rsidP="00AC2DE3">
            <w:r>
              <w:rPr>
                <w:rFonts w:ascii="Calibri" w:hAnsi="Calibri" w:cs="Calibri"/>
              </w:rPr>
              <w:t>Until terminated</w:t>
            </w:r>
          </w:p>
        </w:tc>
        <w:tc>
          <w:tcPr>
            <w:tcW w:w="1559" w:type="dxa"/>
          </w:tcPr>
          <w:p w14:paraId="3C1BAF5E" w14:textId="5FCD9665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6" w:type="dxa"/>
          </w:tcPr>
          <w:p w14:paraId="0D23773A" w14:textId="6D0F9AE6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275" w:type="dxa"/>
          </w:tcPr>
          <w:p w14:paraId="24A1A9E3" w14:textId="0AB64D37" w:rsidR="00AC2DE3" w:rsidRDefault="00AC2DE3" w:rsidP="00AC2DE3"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247" w:type="dxa"/>
          </w:tcPr>
          <w:p w14:paraId="68FF3DAF" w14:textId="0EBCDA93" w:rsidR="00AC2DE3" w:rsidRDefault="00AC2DE3" w:rsidP="00AC2DE3">
            <w:r>
              <w:rPr>
                <w:rFonts w:ascii="Calibri" w:hAnsi="Calibri" w:cs="Calibri"/>
              </w:rPr>
              <w:t>N/A</w:t>
            </w:r>
          </w:p>
        </w:tc>
      </w:tr>
    </w:tbl>
    <w:p w14:paraId="7814CBD4" w14:textId="77777777" w:rsidR="00DD3FF7" w:rsidRDefault="00DD3FF7"/>
    <w:p w14:paraId="50DC6E7D" w14:textId="55D50207" w:rsidR="00F53AA9" w:rsidRDefault="00F53AA9" w:rsidP="00F53AA9">
      <w:pPr>
        <w:autoSpaceDE w:val="0"/>
        <w:autoSpaceDN w:val="0"/>
        <w:adjustRightInd w:val="0"/>
        <w:rPr>
          <w:b/>
          <w:bCs/>
          <w:snapToGrid w:val="0"/>
          <w:lang w:val="en-US"/>
        </w:rPr>
      </w:pPr>
      <w:r>
        <w:rPr>
          <w:b/>
          <w:bCs/>
          <w:snapToGrid w:val="0"/>
          <w:lang w:val="en-US"/>
        </w:rPr>
        <w:t xml:space="preserve">The accountable authority of </w:t>
      </w:r>
      <w:r w:rsidR="00192793" w:rsidRPr="00192793">
        <w:rPr>
          <w:b/>
          <w:bCs/>
          <w:snapToGrid w:val="0"/>
          <w:lang w:val="en-US"/>
        </w:rPr>
        <w:t xml:space="preserve">Services Australia </w:t>
      </w:r>
      <w:r>
        <w:rPr>
          <w:b/>
          <w:bCs/>
          <w:snapToGrid w:val="0"/>
          <w:lang w:val="en-US"/>
        </w:rPr>
        <w:t xml:space="preserve">has assured that the listed contracts do not contain any inappropriate confidentiality provisions. </w:t>
      </w:r>
    </w:p>
    <w:p w14:paraId="33878F99" w14:textId="77777777" w:rsidR="00F53AA9" w:rsidRDefault="00F53AA9">
      <w:pPr>
        <w:rPr>
          <w:b/>
        </w:rPr>
      </w:pPr>
    </w:p>
    <w:p w14:paraId="729CA06B" w14:textId="77777777" w:rsidR="00F53AA9" w:rsidRDefault="00F53AA9">
      <w:pPr>
        <w:rPr>
          <w:b/>
        </w:rPr>
      </w:pPr>
    </w:p>
    <w:p w14:paraId="7DC31FC7" w14:textId="3120806A" w:rsidR="00DD3FF7" w:rsidRDefault="00DD3FF7">
      <w:pPr>
        <w:rPr>
          <w:b/>
        </w:rPr>
      </w:pPr>
      <w:r>
        <w:rPr>
          <w:b/>
        </w:rPr>
        <w:t>Estimated cost of complying with this Order:</w:t>
      </w:r>
      <w:r>
        <w:rPr>
          <w:b/>
        </w:rPr>
        <w:tab/>
      </w:r>
      <w:r>
        <w:rPr>
          <w:b/>
        </w:rPr>
        <w:tab/>
      </w:r>
      <w:r w:rsidR="00AC2DE3">
        <w:rPr>
          <w:b/>
        </w:rPr>
        <w:t>$1,000</w:t>
      </w:r>
    </w:p>
    <w:p w14:paraId="41A71FB0" w14:textId="6D537E85" w:rsidR="00DD3FF7" w:rsidRDefault="00DD3FF7">
      <w:pPr>
        <w:rPr>
          <w:b/>
        </w:rPr>
      </w:pPr>
      <w:r>
        <w:rPr>
          <w:b/>
        </w:rPr>
        <w:t>Method used to estimate the cost:</w:t>
      </w:r>
      <w:r w:rsidR="00192793">
        <w:rPr>
          <w:b/>
        </w:rPr>
        <w:t xml:space="preserve">  Per hour rate based on level of staff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377694C" w14:textId="77777777" w:rsidR="00DD3FF7" w:rsidRDefault="00DD3FF7">
      <w:pPr>
        <w:pStyle w:val="Heading1"/>
      </w:pPr>
    </w:p>
    <w:sectPr w:rsidR="00DD3FF7" w:rsidSect="00AC2D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2" w:h="12242" w:orient="landscape" w:code="1"/>
      <w:pgMar w:top="624" w:right="680" w:bottom="624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DB71" w14:textId="77777777" w:rsidR="0025323E" w:rsidRDefault="0025323E" w:rsidP="00DA58AF">
      <w:r>
        <w:separator/>
      </w:r>
    </w:p>
  </w:endnote>
  <w:endnote w:type="continuationSeparator" w:id="0">
    <w:p w14:paraId="61A0574C" w14:textId="77777777" w:rsidR="0025323E" w:rsidRDefault="0025323E" w:rsidP="00DA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B11F" w14:textId="15AE1E37" w:rsidR="00192793" w:rsidRDefault="00A70A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3C9D9C7" wp14:editId="386852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42718088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1EB5A" w14:textId="211E8F2D" w:rsidR="00A70A19" w:rsidRPr="00A70A19" w:rsidRDefault="00A70A19" w:rsidP="00A70A1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70A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9D9C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9pt;height:29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0731EB5A" w14:textId="211E8F2D" w:rsidR="00A70A19" w:rsidRPr="00A70A19" w:rsidRDefault="00A70A19" w:rsidP="00A70A1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70A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5183" w14:textId="4805BBF3" w:rsidR="00192793" w:rsidRDefault="00A70A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F0821E3" wp14:editId="396A3C59">
              <wp:simplePos x="428625" y="7172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300556591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0B293" w14:textId="779F962A" w:rsidR="00A70A19" w:rsidRPr="00A70A19" w:rsidRDefault="00A70A19" w:rsidP="00A70A1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821E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9pt;height:29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6720B293" w14:textId="779F962A" w:rsidR="00A70A19" w:rsidRPr="00A70A19" w:rsidRDefault="00A70A19" w:rsidP="00A70A1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00D4" w14:textId="30710C13" w:rsidR="00192793" w:rsidRDefault="00A70A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BE904A0" wp14:editId="71B7D0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1813117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CCB13" w14:textId="45D777F6" w:rsidR="00A70A19" w:rsidRPr="00A70A19" w:rsidRDefault="00A70A19" w:rsidP="00A70A1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70A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904A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9pt;height:29.6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400CCB13" w14:textId="45D777F6" w:rsidR="00A70A19" w:rsidRPr="00A70A19" w:rsidRDefault="00A70A19" w:rsidP="00A70A1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70A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5DE31" w14:textId="77777777" w:rsidR="0025323E" w:rsidRDefault="0025323E" w:rsidP="00DA58AF">
      <w:r>
        <w:separator/>
      </w:r>
    </w:p>
  </w:footnote>
  <w:footnote w:type="continuationSeparator" w:id="0">
    <w:p w14:paraId="4BAD0D20" w14:textId="77777777" w:rsidR="0025323E" w:rsidRDefault="0025323E" w:rsidP="00DA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1A63" w14:textId="7223E920" w:rsidR="00192793" w:rsidRDefault="00A70A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6B35E65" wp14:editId="2DFCB5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230746125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9C618" w14:textId="398167C0" w:rsidR="00A70A19" w:rsidRPr="00A70A19" w:rsidRDefault="00A70A19" w:rsidP="00A70A1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70A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35E6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D89C618" w14:textId="398167C0" w:rsidR="00A70A19" w:rsidRPr="00A70A19" w:rsidRDefault="00A70A19" w:rsidP="00A70A1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70A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60C8" w14:textId="476E52F3" w:rsidR="00192793" w:rsidRDefault="00A70A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E711023" wp14:editId="04D0FBA9">
              <wp:simplePos x="428625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741283235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3F38D" w14:textId="428E81E3" w:rsidR="00A70A19" w:rsidRPr="00A70A19" w:rsidRDefault="00A70A19" w:rsidP="00A70A1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1102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9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43D3F38D" w14:textId="428E81E3" w:rsidR="00A70A19" w:rsidRPr="00A70A19" w:rsidRDefault="00A70A19" w:rsidP="00A70A1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F7B1" w14:textId="1D14626C" w:rsidR="00192793" w:rsidRDefault="00A70A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2108FAB" wp14:editId="44C53D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7377591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97C1C" w14:textId="465B1E74" w:rsidR="00A70A19" w:rsidRPr="00A70A19" w:rsidRDefault="00A70A19" w:rsidP="00A70A1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70A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08FA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66397C1C" w14:textId="465B1E74" w:rsidR="00A70A19" w:rsidRPr="00A70A19" w:rsidRDefault="00A70A19" w:rsidP="00A70A1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70A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15AE"/>
    <w:multiLevelType w:val="singleLevel"/>
    <w:tmpl w:val="B750E73E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3E43524"/>
    <w:multiLevelType w:val="singleLevel"/>
    <w:tmpl w:val="279E47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17799C"/>
    <w:multiLevelType w:val="hybridMultilevel"/>
    <w:tmpl w:val="F7F63C74"/>
    <w:lvl w:ilvl="0" w:tplc="0E680B6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F10175"/>
    <w:multiLevelType w:val="hybridMultilevel"/>
    <w:tmpl w:val="110A2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BE1711"/>
    <w:multiLevelType w:val="hybridMultilevel"/>
    <w:tmpl w:val="42D8E7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716651">
    <w:abstractNumId w:val="0"/>
  </w:num>
  <w:num w:numId="2" w16cid:durableId="907422342">
    <w:abstractNumId w:val="1"/>
  </w:num>
  <w:num w:numId="3" w16cid:durableId="726152086">
    <w:abstractNumId w:val="3"/>
  </w:num>
  <w:num w:numId="4" w16cid:durableId="2085369915">
    <w:abstractNumId w:val="4"/>
  </w:num>
  <w:num w:numId="5" w16cid:durableId="204848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AU" w:vendorID="64" w:dllVersion="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6D"/>
    <w:rsid w:val="000141A1"/>
    <w:rsid w:val="000A324B"/>
    <w:rsid w:val="000E01B9"/>
    <w:rsid w:val="00132F7C"/>
    <w:rsid w:val="00156B13"/>
    <w:rsid w:val="00173B96"/>
    <w:rsid w:val="00192793"/>
    <w:rsid w:val="001D59EF"/>
    <w:rsid w:val="001E644A"/>
    <w:rsid w:val="001F0547"/>
    <w:rsid w:val="001F4FD2"/>
    <w:rsid w:val="00217C7B"/>
    <w:rsid w:val="002264E9"/>
    <w:rsid w:val="0025323E"/>
    <w:rsid w:val="0030359C"/>
    <w:rsid w:val="00421F7E"/>
    <w:rsid w:val="00442898"/>
    <w:rsid w:val="00445FFB"/>
    <w:rsid w:val="00471AB5"/>
    <w:rsid w:val="00472F27"/>
    <w:rsid w:val="004863FA"/>
    <w:rsid w:val="0049529E"/>
    <w:rsid w:val="004B27B8"/>
    <w:rsid w:val="004B5630"/>
    <w:rsid w:val="00566A7A"/>
    <w:rsid w:val="005701DB"/>
    <w:rsid w:val="00576ED1"/>
    <w:rsid w:val="006012C2"/>
    <w:rsid w:val="00690CCD"/>
    <w:rsid w:val="006C61C9"/>
    <w:rsid w:val="007009B4"/>
    <w:rsid w:val="00752349"/>
    <w:rsid w:val="00792369"/>
    <w:rsid w:val="007C4BA0"/>
    <w:rsid w:val="0080651B"/>
    <w:rsid w:val="008172AA"/>
    <w:rsid w:val="008225B9"/>
    <w:rsid w:val="008740E1"/>
    <w:rsid w:val="0089550B"/>
    <w:rsid w:val="00907D1E"/>
    <w:rsid w:val="0093056D"/>
    <w:rsid w:val="009315CD"/>
    <w:rsid w:val="009409BD"/>
    <w:rsid w:val="00945E2F"/>
    <w:rsid w:val="0099193F"/>
    <w:rsid w:val="009B5BF9"/>
    <w:rsid w:val="009D3F40"/>
    <w:rsid w:val="00A0170F"/>
    <w:rsid w:val="00A70A19"/>
    <w:rsid w:val="00AA0D7E"/>
    <w:rsid w:val="00AA6A05"/>
    <w:rsid w:val="00AB6089"/>
    <w:rsid w:val="00AC2DE3"/>
    <w:rsid w:val="00AD236A"/>
    <w:rsid w:val="00AD47B3"/>
    <w:rsid w:val="00AF4959"/>
    <w:rsid w:val="00B06344"/>
    <w:rsid w:val="00B12709"/>
    <w:rsid w:val="00C13C38"/>
    <w:rsid w:val="00C41C6A"/>
    <w:rsid w:val="00C76704"/>
    <w:rsid w:val="00C93911"/>
    <w:rsid w:val="00CA739F"/>
    <w:rsid w:val="00CD155B"/>
    <w:rsid w:val="00CE4616"/>
    <w:rsid w:val="00D0308C"/>
    <w:rsid w:val="00D147BC"/>
    <w:rsid w:val="00D95B88"/>
    <w:rsid w:val="00DA58AF"/>
    <w:rsid w:val="00DD3FF7"/>
    <w:rsid w:val="00DD4BD5"/>
    <w:rsid w:val="00DF796F"/>
    <w:rsid w:val="00E21129"/>
    <w:rsid w:val="00E6231B"/>
    <w:rsid w:val="00E91859"/>
    <w:rsid w:val="00ED4B31"/>
    <w:rsid w:val="00F132AC"/>
    <w:rsid w:val="00F4098C"/>
    <w:rsid w:val="00F44A58"/>
    <w:rsid w:val="00F53AA9"/>
    <w:rsid w:val="00F54A4C"/>
    <w:rsid w:val="00FA1C49"/>
    <w:rsid w:val="00FA49AF"/>
    <w:rsid w:val="00FC30C0"/>
    <w:rsid w:val="00FD6928"/>
    <w:rsid w:val="09CD4D0D"/>
    <w:rsid w:val="433003AD"/>
    <w:rsid w:val="5F7B6D45"/>
    <w:rsid w:val="6117968E"/>
    <w:rsid w:val="67DFF0F8"/>
    <w:rsid w:val="6D8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9B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1C6A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C41C6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41C6A"/>
    <w:pPr>
      <w:keepNext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rsid w:val="00C41C6A"/>
    <w:pPr>
      <w:keepNext/>
      <w:outlineLvl w:val="2"/>
    </w:pPr>
    <w:rPr>
      <w:b/>
      <w:b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41C6A"/>
    <w:pPr>
      <w:tabs>
        <w:tab w:val="left" w:pos="1771"/>
        <w:tab w:val="left" w:pos="3542"/>
        <w:tab w:val="left" w:pos="5313"/>
        <w:tab w:val="left" w:pos="7084"/>
        <w:tab w:val="left" w:pos="8855"/>
      </w:tabs>
    </w:pPr>
    <w:rPr>
      <w:sz w:val="22"/>
    </w:rPr>
  </w:style>
  <w:style w:type="paragraph" w:styleId="BodyText2">
    <w:name w:val="Body Text 2"/>
    <w:basedOn w:val="Normal"/>
    <w:rsid w:val="00C41C6A"/>
    <w:rPr>
      <w:rFonts w:ascii="Times New Roman" w:hAnsi="Times New Roman"/>
    </w:rPr>
  </w:style>
  <w:style w:type="paragraph" w:styleId="BodyText3">
    <w:name w:val="Body Text 3"/>
    <w:basedOn w:val="Normal"/>
    <w:rsid w:val="00C41C6A"/>
    <w:rPr>
      <w:color w:val="FF0000"/>
    </w:rPr>
  </w:style>
  <w:style w:type="paragraph" w:styleId="BodyTextIndent">
    <w:name w:val="Body Text Indent"/>
    <w:basedOn w:val="Normal"/>
    <w:rsid w:val="00C41C6A"/>
    <w:pPr>
      <w:tabs>
        <w:tab w:val="left" w:pos="246"/>
      </w:tabs>
      <w:ind w:left="246" w:hanging="246"/>
    </w:pPr>
    <w:rPr>
      <w:color w:val="FF0000"/>
    </w:rPr>
  </w:style>
  <w:style w:type="paragraph" w:customStyle="1" w:styleId="Default">
    <w:name w:val="Default"/>
    <w:rsid w:val="004B56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192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92793"/>
    <w:rPr>
      <w:rFonts w:ascii="Arial" w:hAnsi="Arial"/>
      <w:lang w:eastAsia="en-US"/>
    </w:rPr>
  </w:style>
  <w:style w:type="paragraph" w:styleId="Footer">
    <w:name w:val="footer"/>
    <w:basedOn w:val="Normal"/>
    <w:link w:val="FooterChar"/>
    <w:unhideWhenUsed/>
    <w:rsid w:val="00192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92793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51aaf75-930a-414f-a991-bc765086d780" xsi:nil="true"/>
    <_ip_UnifiedCompliancePolicyProperties xmlns="http://schemas.microsoft.com/sharepoint/v3" xsi:nil="true"/>
    <lcf76f155ced4ddcb4097134ff3c332f xmlns="33c1b9cb-fd43-40b1-9848-dc26372011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F1586F27FAD45A7CD4E7DF44CDD0E" ma:contentTypeVersion="17" ma:contentTypeDescription="Create a new document." ma:contentTypeScope="" ma:versionID="5bb417cbbe9f440821b6534fa33701c3">
  <xsd:schema xmlns:xsd="http://www.w3.org/2001/XMLSchema" xmlns:xs="http://www.w3.org/2001/XMLSchema" xmlns:p="http://schemas.microsoft.com/office/2006/metadata/properties" xmlns:ns1="http://schemas.microsoft.com/sharepoint/v3" xmlns:ns2="33c1b9cb-fd43-40b1-9848-dc2637201129" xmlns:ns3="c51aaf75-930a-414f-a991-bc765086d780" targetNamespace="http://schemas.microsoft.com/office/2006/metadata/properties" ma:root="true" ma:fieldsID="3d3939f8b501a5bedad1435f070ec378" ns1:_="" ns2:_="" ns3:_="">
    <xsd:import namespace="http://schemas.microsoft.com/sharepoint/v3"/>
    <xsd:import namespace="33c1b9cb-fd43-40b1-9848-dc2637201129"/>
    <xsd:import namespace="c51aaf75-930a-414f-a991-bc765086d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1b9cb-fd43-40b1-9848-dc2637201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aaf75-930a-414f-a991-bc765086d7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055021-cb5a-4bda-9b6a-160ba36622a9}" ma:internalName="TaxCatchAll" ma:showField="CatchAllData" ma:web="c51aaf75-930a-414f-a991-bc765086d7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BD08D-0912-4341-865F-8AFB30B555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1aaf75-930a-414f-a991-bc765086d780"/>
    <ds:schemaRef ds:uri="33c1b9cb-fd43-40b1-9848-dc2637201129"/>
  </ds:schemaRefs>
</ds:datastoreItem>
</file>

<file path=customXml/itemProps2.xml><?xml version="1.0" encoding="utf-8"?>
<ds:datastoreItem xmlns:ds="http://schemas.openxmlformats.org/officeDocument/2006/customXml" ds:itemID="{542C9BD7-982A-493F-A8CD-7F9468637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73E0C-29FB-42EE-9FD9-337FB89F2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c1b9cb-fd43-40b1-9848-dc2637201129"/>
    <ds:schemaRef ds:uri="c51aaf75-930a-414f-a991-bc765086d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3023</Characters>
  <Application>Microsoft Office Word</Application>
  <DocSecurity>0</DocSecurity>
  <Lines>214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Services Australia Contracts Table Financial</dc:title>
  <dc:creator>Services Australia</dc:creator>
  <cp:keywords/>
  <cp:lastModifiedBy/>
  <cp:revision>1</cp:revision>
  <dcterms:created xsi:type="dcterms:W3CDTF">2026-08-13T02:48:00Z</dcterms:created>
  <dcterms:modified xsi:type="dcterms:W3CDTF">2026-08-30T23:13:00Z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6faf8d2a,495bb20d,2c2f15a3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2acdcfe2,1a635788,11ea212f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0e82d99-dbf6-4839-b1ef-e3c26ab15f73_Enabled">
    <vt:lpwstr>true</vt:lpwstr>
  </property>
  <property fmtid="{D5CDD505-2E9C-101B-9397-08002B2CF9AE}" pid="9" name="MSIP_Label_40e82d99-dbf6-4839-b1ef-e3c26ab15f73_SetDate">
    <vt:lpwstr>2026-08-13T02:48:41Z</vt:lpwstr>
  </property>
  <property fmtid="{D5CDD505-2E9C-101B-9397-08002B2CF9AE}" pid="10" name="MSIP_Label_40e82d99-dbf6-4839-b1ef-e3c26ab15f73_Method">
    <vt:lpwstr>Privileged</vt:lpwstr>
  </property>
  <property fmtid="{D5CDD505-2E9C-101B-9397-08002B2CF9AE}" pid="11" name="MSIP_Label_40e82d99-dbf6-4839-b1ef-e3c26ab15f73_Name">
    <vt:lpwstr>lbl-official</vt:lpwstr>
  </property>
  <property fmtid="{D5CDD505-2E9C-101B-9397-08002B2CF9AE}" pid="12" name="MSIP_Label_40e82d99-dbf6-4839-b1ef-e3c26ab15f73_SiteId">
    <vt:lpwstr>627250e6-3e29-4861-a084-aad68ccfcccc</vt:lpwstr>
  </property>
  <property fmtid="{D5CDD505-2E9C-101B-9397-08002B2CF9AE}" pid="13" name="MSIP_Label_40e82d99-dbf6-4839-b1ef-e3c26ab15f73_ActionId">
    <vt:lpwstr>9c83733e-eb6a-46b9-90c2-b66bf2f325f6</vt:lpwstr>
  </property>
  <property fmtid="{D5CDD505-2E9C-101B-9397-08002B2CF9AE}" pid="14" name="MSIP_Label_40e82d99-dbf6-4839-b1ef-e3c26ab15f73_ContentBits">
    <vt:lpwstr>3</vt:lpwstr>
  </property>
  <property fmtid="{D5CDD505-2E9C-101B-9397-08002B2CF9AE}" pid="15" name="MSIP_Label_40e82d99-dbf6-4839-b1ef-e3c26ab15f73_Tag">
    <vt:lpwstr>10, 0, 1, 1</vt:lpwstr>
  </property>
  <property fmtid="{D5CDD505-2E9C-101B-9397-08002B2CF9AE}" pid="16" name="ContentTypeId">
    <vt:lpwstr>0x010100F60F1586F27FAD45A7CD4E7DF44CDD0E</vt:lpwstr>
  </property>
</Properties>
</file>