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743C4" w14:textId="77777777" w:rsidR="00FD38DC" w:rsidRDefault="00FD38DC" w:rsidP="00FD38DC">
      <w:pPr>
        <w:pStyle w:val="Heading1"/>
        <w:rPr>
          <w:lang w:val="en-US"/>
        </w:rPr>
      </w:pPr>
      <w:r>
        <w:rPr>
          <w:lang w:val="en-US"/>
        </w:rPr>
        <w:t>Services Australia</w:t>
      </w:r>
    </w:p>
    <w:p w14:paraId="67F11D27" w14:textId="780228E1" w:rsidR="00FD38DC" w:rsidRPr="00FD38DC" w:rsidRDefault="00FD38DC" w:rsidP="00FD38DC">
      <w:pPr>
        <w:pStyle w:val="Heading1"/>
        <w:rPr>
          <w:lang w:val="en-US"/>
        </w:rPr>
      </w:pPr>
      <w:r w:rsidRPr="00FD38DC">
        <w:rPr>
          <w:lang w:val="en-US"/>
        </w:rPr>
        <w:t>Tax time</w:t>
      </w:r>
    </w:p>
    <w:p w14:paraId="4AAA3480" w14:textId="77777777" w:rsidR="00FD38DC" w:rsidRPr="00FD38DC" w:rsidRDefault="00FD38DC" w:rsidP="00FD38DC">
      <w:pPr>
        <w:pStyle w:val="BodyText"/>
        <w:rPr>
          <w:b/>
          <w:bCs/>
        </w:rPr>
      </w:pPr>
      <w:r w:rsidRPr="00FD38DC">
        <w:rPr>
          <w:b/>
          <w:bCs/>
        </w:rPr>
        <w:t>What you need to know and do at tax time depends on your circumstances.</w:t>
      </w:r>
    </w:p>
    <w:p w14:paraId="7EACE571" w14:textId="77777777" w:rsidR="00FD38DC" w:rsidRDefault="00FD38DC" w:rsidP="00FD38DC">
      <w:pPr>
        <w:pStyle w:val="BodyText"/>
      </w:pPr>
      <w:r>
        <w:t>Tax time is from July to October each year. Many people need to lodge a tax return. If you need to lodge, it’s best to wait until late July when most information is pre-filled in your tax return. This can help you avoid mistakes and needing to amend and re-submit it later.</w:t>
      </w:r>
    </w:p>
    <w:p w14:paraId="49EB232D" w14:textId="77777777" w:rsidR="00FD38DC" w:rsidRPr="00FD38DC" w:rsidRDefault="00FD38DC" w:rsidP="00FD38DC">
      <w:pPr>
        <w:pStyle w:val="Heading2"/>
      </w:pPr>
      <w:r>
        <w:t>Before you lodge</w:t>
      </w:r>
    </w:p>
    <w:p w14:paraId="5CB14A64" w14:textId="77777777" w:rsidR="00FD38DC" w:rsidRPr="00FD38DC" w:rsidRDefault="00FD38DC" w:rsidP="00FD38DC">
      <w:pPr>
        <w:pStyle w:val="BodyText"/>
        <w:rPr>
          <w:rStyle w:val="Bodybold"/>
        </w:rPr>
      </w:pPr>
      <w:r w:rsidRPr="00FD38DC">
        <w:rPr>
          <w:rStyle w:val="Bodybold"/>
        </w:rPr>
        <w:t>Check if you need to lodge a tax return.</w:t>
      </w:r>
    </w:p>
    <w:p w14:paraId="187FBE64" w14:textId="77777777" w:rsidR="00FD38DC" w:rsidRDefault="00FD38DC" w:rsidP="00FD38DC">
      <w:pPr>
        <w:pStyle w:val="BodyText"/>
      </w:pPr>
      <w:r>
        <w:t>You may need to lodge a tax return if you:</w:t>
      </w:r>
    </w:p>
    <w:p w14:paraId="77B7B08E" w14:textId="77777777" w:rsidR="00FD38DC" w:rsidRDefault="00FD38DC" w:rsidP="00FD38DC">
      <w:pPr>
        <w:pStyle w:val="ListBullet"/>
      </w:pPr>
      <w:r>
        <w:t>had tax deducted or withheld from your income or Centrelink payments</w:t>
      </w:r>
    </w:p>
    <w:p w14:paraId="5CFD3A8F" w14:textId="77777777" w:rsidR="00FD38DC" w:rsidRDefault="00FD38DC" w:rsidP="00FD38DC">
      <w:pPr>
        <w:pStyle w:val="ListBullet"/>
      </w:pPr>
      <w:r>
        <w:t>have a child support assessment.</w:t>
      </w:r>
    </w:p>
    <w:p w14:paraId="79BC6D44" w14:textId="77777777" w:rsidR="00FD38DC" w:rsidRDefault="00FD38DC" w:rsidP="00FD38DC">
      <w:pPr>
        <w:pStyle w:val="BodyText"/>
      </w:pPr>
      <w:r>
        <w:t xml:space="preserve">If you didn’t claim Family Tax Benefit (FTB) during the financial year but want to, you need to lodge a lump sum claim online by 30 June the following year so you don’t miss out. </w:t>
      </w:r>
    </w:p>
    <w:p w14:paraId="4CB8CA6E" w14:textId="77777777" w:rsidR="00FD38DC" w:rsidRDefault="00FD38DC" w:rsidP="00FD38DC">
      <w:pPr>
        <w:pStyle w:val="Heading2"/>
      </w:pPr>
      <w:r>
        <w:t>When you lodge</w:t>
      </w:r>
    </w:p>
    <w:p w14:paraId="683ABA32" w14:textId="77777777" w:rsidR="00FD38DC" w:rsidRDefault="00FD38DC" w:rsidP="00FD38DC">
      <w:pPr>
        <w:pStyle w:val="BodyText"/>
      </w:pPr>
      <w:r>
        <w:t>Your Centrelink payment information will usually pre-fill in the Australian Taxation Office’s (ATO) myTax by late July.</w:t>
      </w:r>
    </w:p>
    <w:p w14:paraId="30060102" w14:textId="77777777" w:rsidR="00FD38DC" w:rsidRDefault="00FD38DC" w:rsidP="00FD38DC">
      <w:pPr>
        <w:pStyle w:val="BodyText"/>
      </w:pPr>
      <w:r>
        <w:t>Not all taxable payments from us will show on your Centrelink payment summary. For example, some taxable emergency and disaster payments. If you got any of these payments, you’ll need to manually add them to your tax return yourself.</w:t>
      </w:r>
    </w:p>
    <w:p w14:paraId="71617254" w14:textId="77777777" w:rsidR="00FD38DC" w:rsidRDefault="00FD38DC" w:rsidP="00FD38DC">
      <w:pPr>
        <w:pStyle w:val="BodyText"/>
      </w:pPr>
      <w:r>
        <w:t>Before lodging, you should check all your details carefully. If something is wrong, you may need to amend your return later.</w:t>
      </w:r>
    </w:p>
    <w:p w14:paraId="426C0118" w14:textId="77777777" w:rsidR="00FD38DC" w:rsidRDefault="00FD38DC" w:rsidP="00FD38DC">
      <w:pPr>
        <w:pStyle w:val="BodyText"/>
      </w:pPr>
      <w:r>
        <w:t>The information in your tax return helps the ATO or Services Australia:</w:t>
      </w:r>
    </w:p>
    <w:p w14:paraId="4472C3DE" w14:textId="77777777" w:rsidR="00FD38DC" w:rsidRDefault="00FD38DC" w:rsidP="00FD38DC">
      <w:pPr>
        <w:pStyle w:val="ListBullet"/>
      </w:pPr>
      <w:r>
        <w:t>work out your Medicare levy and whether you need to pay the Medicare levy surcharge</w:t>
      </w:r>
    </w:p>
    <w:p w14:paraId="01D106CD" w14:textId="77777777" w:rsidR="00FD38DC" w:rsidRDefault="00FD38DC" w:rsidP="00FD38DC">
      <w:pPr>
        <w:pStyle w:val="ListBullet"/>
      </w:pPr>
      <w:r>
        <w:t>work out if enough tax was deducted or withheld from your income and government payments, including Centrelink</w:t>
      </w:r>
    </w:p>
    <w:p w14:paraId="4AFE9035" w14:textId="77777777" w:rsidR="00FD38DC" w:rsidRDefault="00FD38DC" w:rsidP="00FD38DC">
      <w:pPr>
        <w:pStyle w:val="ListBullet"/>
      </w:pPr>
      <w:r>
        <w:t xml:space="preserve">balance your Family Tax Benefit and Child Care Subsidy (CCS) </w:t>
      </w:r>
    </w:p>
    <w:p w14:paraId="22EF21C4" w14:textId="77777777" w:rsidR="00FD38DC" w:rsidRDefault="00FD38DC" w:rsidP="00FD38DC">
      <w:pPr>
        <w:pStyle w:val="ListBullet"/>
      </w:pPr>
      <w:r>
        <w:t>confirm your child support assessment.</w:t>
      </w:r>
    </w:p>
    <w:p w14:paraId="4AEF24E2" w14:textId="77777777" w:rsidR="00FD38DC" w:rsidRDefault="00FD38DC" w:rsidP="00FD38DC">
      <w:pPr>
        <w:pStyle w:val="BodyText"/>
      </w:pPr>
      <w:r>
        <w:t>Your outcome can change each year. Any tax refund, FTB or CCS balancing outcome will depend on your family income and circumstances.</w:t>
      </w:r>
    </w:p>
    <w:p w14:paraId="5366D348" w14:textId="77777777" w:rsidR="00FD38DC" w:rsidRDefault="00FD38DC" w:rsidP="00FD38DC">
      <w:pPr>
        <w:pStyle w:val="Heading2"/>
      </w:pPr>
      <w:r>
        <w:t>After you lodge</w:t>
      </w:r>
    </w:p>
    <w:p w14:paraId="2AC4618D" w14:textId="77777777" w:rsidR="00FD38DC" w:rsidRDefault="00FD38DC" w:rsidP="00FD38DC">
      <w:pPr>
        <w:pStyle w:val="BodyText"/>
      </w:pPr>
      <w:r>
        <w:t>Once the ATO processes your tax return, you’ll get your notice of assessment. If you get FTB, CCS or have a child support assessment, the ATO will send us your income details.</w:t>
      </w:r>
    </w:p>
    <w:p w14:paraId="4ADF2362" w14:textId="77777777" w:rsidR="00FD38DC" w:rsidRDefault="00FD38DC" w:rsidP="00FD38DC">
      <w:r>
        <w:lastRenderedPageBreak/>
        <w:t>After you lodge, you can:</w:t>
      </w:r>
    </w:p>
    <w:p w14:paraId="6D5D332D" w14:textId="77777777" w:rsidR="00FD38DC" w:rsidRDefault="00FD38DC" w:rsidP="00FD38DC">
      <w:pPr>
        <w:pStyle w:val="ListBullet"/>
      </w:pPr>
      <w:r>
        <w:t>check the progress of your family payments balancing</w:t>
      </w:r>
    </w:p>
    <w:p w14:paraId="2B81379D" w14:textId="77777777" w:rsidR="00FD38DC" w:rsidRDefault="00FD38DC" w:rsidP="00FD38DC">
      <w:pPr>
        <w:pStyle w:val="ListBullet"/>
      </w:pPr>
      <w:r>
        <w:t>amend your tax return if you made a mistake.</w:t>
      </w:r>
    </w:p>
    <w:p w14:paraId="173F5C07" w14:textId="77777777" w:rsidR="00FD38DC" w:rsidRDefault="00FD38DC" w:rsidP="00FD38DC">
      <w:pPr>
        <w:pStyle w:val="Heading2"/>
      </w:pPr>
      <w:r>
        <w:t>If you don’t need to lodge</w:t>
      </w:r>
    </w:p>
    <w:p w14:paraId="74BA31C9" w14:textId="77777777" w:rsidR="00FD38DC" w:rsidRDefault="00FD38DC" w:rsidP="00FD38DC">
      <w:pPr>
        <w:pStyle w:val="BodyText"/>
      </w:pPr>
      <w:r>
        <w:t xml:space="preserve">If you submit a non-lodgment advice with the ATO and get FTB, CCS or pay or receive child support, you must confirm your income with us. </w:t>
      </w:r>
    </w:p>
    <w:p w14:paraId="2614E388" w14:textId="77777777" w:rsidR="00FD38DC" w:rsidRDefault="00FD38DC" w:rsidP="00FD38DC">
      <w:pPr>
        <w:pStyle w:val="BodyText"/>
      </w:pPr>
      <w:r>
        <w:t>You can confirm your income for FTB and CCS in your Centrelink online account through myGov using ‘Advise non-lodgment of tax return’.</w:t>
      </w:r>
    </w:p>
    <w:p w14:paraId="0A69A776" w14:textId="77777777" w:rsidR="00FD38DC" w:rsidRDefault="00FD38DC" w:rsidP="00FD38DC">
      <w:pPr>
        <w:pStyle w:val="BodyText"/>
      </w:pPr>
      <w:r>
        <w:t>You can confirm your income for child support in your Child Support online account through myGov. You need to do this even if you didn’t have any income.</w:t>
      </w:r>
    </w:p>
    <w:p w14:paraId="1249FF2F" w14:textId="77777777" w:rsidR="00FD38DC" w:rsidRDefault="00FD38DC" w:rsidP="00FD38DC">
      <w:pPr>
        <w:pStyle w:val="Heading2"/>
      </w:pPr>
      <w:r>
        <w:t>Prepare for next financial year</w:t>
      </w:r>
    </w:p>
    <w:p w14:paraId="3BCF7315" w14:textId="77777777" w:rsidR="00FD38DC" w:rsidRDefault="00FD38DC" w:rsidP="00FD38DC">
      <w:pPr>
        <w:pStyle w:val="BodyText"/>
      </w:pPr>
      <w:r>
        <w:t>You can prepare for next financial year by asking us to set up a voluntary deduction for tax if you get an eligible taxable Centrelink payment. Doing this may help reduce your tax debt at the end of the financial year.</w:t>
      </w:r>
    </w:p>
    <w:p w14:paraId="207ED1A2" w14:textId="77777777" w:rsidR="00FD38DC" w:rsidRDefault="00FD38DC" w:rsidP="00FD38DC">
      <w:pPr>
        <w:pStyle w:val="BodyText"/>
      </w:pPr>
      <w:r>
        <w:t xml:space="preserve">You can start, stop, or update a voluntary deduction for tax using your Centrelink online account through the myGov website or myGov app.  </w:t>
      </w:r>
    </w:p>
    <w:p w14:paraId="3C3D07FF" w14:textId="77777777" w:rsidR="00FD38DC" w:rsidRDefault="00FD38DC" w:rsidP="00FD38DC">
      <w:pPr>
        <w:pStyle w:val="BodyText"/>
      </w:pPr>
      <w:r>
        <w:t xml:space="preserve">If you get FTB or CCS, make sure you update your family income estimate any time your income changes. </w:t>
      </w:r>
    </w:p>
    <w:p w14:paraId="0C689ACE" w14:textId="77777777" w:rsidR="00FD38DC" w:rsidRDefault="00FD38DC" w:rsidP="00FD38DC">
      <w:pPr>
        <w:pStyle w:val="BodyText"/>
      </w:pPr>
      <w:r>
        <w:t xml:space="preserve">You can choose how you get FTB to help reduce the risk of getting a debt. </w:t>
      </w:r>
    </w:p>
    <w:p w14:paraId="24078A28" w14:textId="77777777" w:rsidR="00FD38DC" w:rsidRDefault="00FD38DC" w:rsidP="00FD38DC">
      <w:pPr>
        <w:pStyle w:val="BodyText"/>
      </w:pPr>
      <w:r>
        <w:t>You can update your CCS withholdings percentage to create a buffer that may help reduce the risk of getting a debt at the end of the financial year.</w:t>
      </w:r>
    </w:p>
    <w:p w14:paraId="504BF8A5" w14:textId="77777777" w:rsidR="00FD38DC" w:rsidRDefault="00FD38DC" w:rsidP="00FD38DC">
      <w:pPr>
        <w:pStyle w:val="Heading2"/>
      </w:pPr>
      <w:r>
        <w:rPr>
          <w:rStyle w:val="Bold"/>
          <w:b/>
          <w:bCs/>
        </w:rPr>
        <w:t>We’re here to help</w:t>
      </w:r>
    </w:p>
    <w:p w14:paraId="0D8EC329" w14:textId="77777777" w:rsidR="00FD38DC" w:rsidRDefault="00FD38DC" w:rsidP="00FD38DC">
      <w:r>
        <w:t>If you need help with tax time information, check your online account or contact us for support.</w:t>
      </w:r>
    </w:p>
    <w:p w14:paraId="38E1C0FB" w14:textId="77777777" w:rsidR="00FD38DC" w:rsidRDefault="00FD38DC" w:rsidP="00FD38DC">
      <w:pPr>
        <w:rPr>
          <w:rFonts w:ascii="Roboto-Bold" w:hAnsi="Roboto-Bold" w:cs="Roboto-Bold"/>
          <w:b/>
          <w:bCs/>
        </w:rPr>
      </w:pPr>
      <w:r>
        <w:t xml:space="preserve">Go to </w:t>
      </w:r>
      <w:r w:rsidRPr="00FD38DC">
        <w:rPr>
          <w:rStyle w:val="Bodybold"/>
        </w:rPr>
        <w:t>servicesaustralia.gov.au/taxtime</w:t>
      </w:r>
    </w:p>
    <w:p w14:paraId="43CA0B6C" w14:textId="314784F8" w:rsidR="00E018DC" w:rsidRPr="00374B97" w:rsidRDefault="00FD38DC" w:rsidP="00FD38DC">
      <w:pPr>
        <w:pStyle w:val="ProductCode"/>
      </w:pPr>
      <w:r>
        <w:t>16578.2606</w:t>
      </w:r>
    </w:p>
    <w:sectPr w:rsidR="00E018DC" w:rsidRPr="00374B97" w:rsidSect="00877919">
      <w:headerReference w:type="even" r:id="rId7"/>
      <w:headerReference w:type="default" r:id="rId8"/>
      <w:footerReference w:type="even" r:id="rId9"/>
      <w:footerReference w:type="default" r:id="rId10"/>
      <w:headerReference w:type="first" r:id="rId11"/>
      <w:footerReference w:type="first" r:id="rId12"/>
      <w:pgSz w:w="12240" w:h="15840"/>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16D99" w14:textId="77777777" w:rsidR="0042777D" w:rsidRDefault="0042777D" w:rsidP="00FD38DC">
      <w:r>
        <w:separator/>
      </w:r>
    </w:p>
  </w:endnote>
  <w:endnote w:type="continuationSeparator" w:id="0">
    <w:p w14:paraId="7F185B66" w14:textId="77777777" w:rsidR="0042777D" w:rsidRDefault="0042777D" w:rsidP="00FD3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F Centro Sans Pro">
    <w:panose1 w:val="00000000000000000000"/>
    <w:charset w:val="00"/>
    <w:family w:val="modern"/>
    <w:notTrueType/>
    <w:pitch w:val="variable"/>
    <w:sig w:usb0="E00002BF" w:usb1="5000E0FB" w:usb2="00000000" w:usb3="00000000" w:csb0="0000019F" w:csb1="00000000"/>
  </w:font>
  <w:font w:name="Roboto-Regular">
    <w:altName w:val="Roboto"/>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Roboto-Bold">
    <w:altName w:val="Roboto"/>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08C52" w14:textId="7E4CA2AC" w:rsidR="00FD38DC" w:rsidRDefault="007D3705">
    <w:pPr>
      <w:pStyle w:val="Footer"/>
    </w:pPr>
    <w:r>
      <w:rPr>
        <w:noProof/>
      </w:rPr>
      <mc:AlternateContent>
        <mc:Choice Requires="wps">
          <w:drawing>
            <wp:anchor distT="0" distB="0" distL="0" distR="0" simplePos="0" relativeHeight="251668480" behindDoc="0" locked="0" layoutInCell="1" allowOverlap="1" wp14:anchorId="5D09A88D" wp14:editId="23F12889">
              <wp:simplePos x="635" y="635"/>
              <wp:positionH relativeFrom="page">
                <wp:align>center</wp:align>
              </wp:positionH>
              <wp:positionV relativeFrom="page">
                <wp:align>bottom</wp:align>
              </wp:positionV>
              <wp:extent cx="622300" cy="376555"/>
              <wp:effectExtent l="0" t="0" r="6350" b="0"/>
              <wp:wrapNone/>
              <wp:docPr id="2038055405"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371596" w14:textId="3843C454" w:rsidR="007D3705" w:rsidRPr="007D3705" w:rsidRDefault="007D3705" w:rsidP="007D3705">
                          <w:pPr>
                            <w:rPr>
                              <w:rFonts w:ascii="Aptos" w:eastAsia="Aptos" w:hAnsi="Aptos" w:cs="Aptos"/>
                              <w:noProof/>
                              <w:color w:val="FF0000"/>
                            </w:rPr>
                          </w:pPr>
                          <w:r w:rsidRPr="007D370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D09A88D" id="_x0000_t202" coordsize="21600,21600" o:spt="202" path="m,l,21600r21600,l21600,xe">
              <v:stroke joinstyle="miter"/>
              <v:path gradientshapeok="t" o:connecttype="rect"/>
            </v:shapetype>
            <v:shape id="Text Box 11" o:spid="_x0000_s1028" type="#_x0000_t202" alt="OFFICIAL" style="position:absolute;margin-left:0;margin-top:0;width:49pt;height:29.65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0C371596" w14:textId="3843C454" w:rsidR="007D3705" w:rsidRPr="007D3705" w:rsidRDefault="007D3705" w:rsidP="007D3705">
                    <w:pPr>
                      <w:rPr>
                        <w:rFonts w:ascii="Aptos" w:eastAsia="Aptos" w:hAnsi="Aptos" w:cs="Aptos"/>
                        <w:noProof/>
                        <w:color w:val="FF0000"/>
                      </w:rPr>
                    </w:pPr>
                    <w:r w:rsidRPr="007D3705">
                      <w:rPr>
                        <w:rFonts w:ascii="Aptos" w:eastAsia="Aptos" w:hAnsi="Aptos" w:cs="Aptos"/>
                        <w:noProof/>
                        <w:color w:val="FF000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94342" w14:textId="0001B71B" w:rsidR="00FD38DC" w:rsidRDefault="007D3705">
    <w:pPr>
      <w:pStyle w:val="Footer"/>
    </w:pPr>
    <w:r>
      <w:rPr>
        <w:noProof/>
      </w:rPr>
      <mc:AlternateContent>
        <mc:Choice Requires="wps">
          <w:drawing>
            <wp:anchor distT="0" distB="0" distL="0" distR="0" simplePos="0" relativeHeight="251669504" behindDoc="0" locked="0" layoutInCell="1" allowOverlap="1" wp14:anchorId="5CDA3856" wp14:editId="2A2C54BC">
              <wp:simplePos x="361950" y="9429750"/>
              <wp:positionH relativeFrom="page">
                <wp:align>center</wp:align>
              </wp:positionH>
              <wp:positionV relativeFrom="page">
                <wp:align>bottom</wp:align>
              </wp:positionV>
              <wp:extent cx="622300" cy="376555"/>
              <wp:effectExtent l="0" t="0" r="6350" b="0"/>
              <wp:wrapNone/>
              <wp:docPr id="437408187"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8481E6" w14:textId="467809D4" w:rsidR="007D3705" w:rsidRPr="007D3705" w:rsidRDefault="007D3705" w:rsidP="007D3705">
                          <w:pPr>
                            <w:rPr>
                              <w:rFonts w:ascii="Aptos" w:eastAsia="Aptos" w:hAnsi="Aptos" w:cs="Aptos"/>
                              <w:noProof/>
                              <w:color w:val="FF0000"/>
                            </w:rPr>
                          </w:pPr>
                          <w:r w:rsidRPr="007D370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DA3856" id="_x0000_t202" coordsize="21600,21600" o:spt="202" path="m,l,21600r21600,l21600,xe">
              <v:stroke joinstyle="miter"/>
              <v:path gradientshapeok="t" o:connecttype="rect"/>
            </v:shapetype>
            <v:shape id="Text Box 12" o:spid="_x0000_s1029" type="#_x0000_t202" alt="OFFICIAL" style="position:absolute;margin-left:0;margin-top:0;width:49pt;height:29.65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108481E6" w14:textId="467809D4" w:rsidR="007D3705" w:rsidRPr="007D3705" w:rsidRDefault="007D3705" w:rsidP="007D3705">
                    <w:pPr>
                      <w:rPr>
                        <w:rFonts w:ascii="Aptos" w:eastAsia="Aptos" w:hAnsi="Aptos" w:cs="Aptos"/>
                        <w:noProof/>
                        <w:color w:val="FF0000"/>
                      </w:rPr>
                    </w:pPr>
                    <w:r w:rsidRPr="007D3705">
                      <w:rPr>
                        <w:rFonts w:ascii="Aptos" w:eastAsia="Aptos" w:hAnsi="Aptos" w:cs="Aptos"/>
                        <w:noProof/>
                        <w:color w:val="FF000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04020" w14:textId="262E21D2" w:rsidR="00FD38DC" w:rsidRDefault="007D3705">
    <w:pPr>
      <w:pStyle w:val="Footer"/>
    </w:pPr>
    <w:r>
      <w:rPr>
        <w:noProof/>
      </w:rPr>
      <mc:AlternateContent>
        <mc:Choice Requires="wps">
          <w:drawing>
            <wp:anchor distT="0" distB="0" distL="0" distR="0" simplePos="0" relativeHeight="251667456" behindDoc="0" locked="0" layoutInCell="1" allowOverlap="1" wp14:anchorId="52D42E29" wp14:editId="2BC8F5FB">
              <wp:simplePos x="635" y="635"/>
              <wp:positionH relativeFrom="page">
                <wp:align>center</wp:align>
              </wp:positionH>
              <wp:positionV relativeFrom="page">
                <wp:align>bottom</wp:align>
              </wp:positionV>
              <wp:extent cx="622300" cy="376555"/>
              <wp:effectExtent l="0" t="0" r="6350" b="0"/>
              <wp:wrapNone/>
              <wp:docPr id="1618878607"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28B0AE4" w14:textId="6B2DB606" w:rsidR="007D3705" w:rsidRPr="007D3705" w:rsidRDefault="007D3705" w:rsidP="007D3705">
                          <w:pPr>
                            <w:rPr>
                              <w:rFonts w:ascii="Aptos" w:eastAsia="Aptos" w:hAnsi="Aptos" w:cs="Aptos"/>
                              <w:noProof/>
                              <w:color w:val="FF0000"/>
                            </w:rPr>
                          </w:pPr>
                          <w:r w:rsidRPr="007D3705">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D42E29" id="_x0000_t202" coordsize="21600,21600" o:spt="202" path="m,l,21600r21600,l21600,xe">
              <v:stroke joinstyle="miter"/>
              <v:path gradientshapeok="t" o:connecttype="rect"/>
            </v:shapetype>
            <v:shape id="Text Box 10" o:spid="_x0000_s1031" type="#_x0000_t202" alt="OFFICIAL" style="position:absolute;margin-left:0;margin-top:0;width:49pt;height:29.65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28B0AE4" w14:textId="6B2DB606" w:rsidR="007D3705" w:rsidRPr="007D3705" w:rsidRDefault="007D3705" w:rsidP="007D3705">
                    <w:pPr>
                      <w:rPr>
                        <w:rFonts w:ascii="Aptos" w:eastAsia="Aptos" w:hAnsi="Aptos" w:cs="Aptos"/>
                        <w:noProof/>
                        <w:color w:val="FF0000"/>
                      </w:rPr>
                    </w:pPr>
                    <w:r w:rsidRPr="007D3705">
                      <w:rPr>
                        <w:rFonts w:ascii="Aptos" w:eastAsia="Aptos" w:hAnsi="Aptos" w:cs="Aptos"/>
                        <w:noProof/>
                        <w:color w:val="FF000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2C440" w14:textId="77777777" w:rsidR="0042777D" w:rsidRDefault="0042777D" w:rsidP="00FD38DC">
      <w:r>
        <w:separator/>
      </w:r>
    </w:p>
  </w:footnote>
  <w:footnote w:type="continuationSeparator" w:id="0">
    <w:p w14:paraId="3D78B483" w14:textId="77777777" w:rsidR="0042777D" w:rsidRDefault="0042777D" w:rsidP="00FD3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B3078" w14:textId="2232746C" w:rsidR="00FD38DC" w:rsidRDefault="007D3705">
    <w:pPr>
      <w:pStyle w:val="Header"/>
    </w:pPr>
    <w:r>
      <w:rPr>
        <w:noProof/>
      </w:rPr>
      <mc:AlternateContent>
        <mc:Choice Requires="wps">
          <w:drawing>
            <wp:anchor distT="0" distB="0" distL="0" distR="0" simplePos="0" relativeHeight="251665408" behindDoc="0" locked="0" layoutInCell="1" allowOverlap="1" wp14:anchorId="04A91999" wp14:editId="7551F358">
              <wp:simplePos x="635" y="635"/>
              <wp:positionH relativeFrom="page">
                <wp:align>center</wp:align>
              </wp:positionH>
              <wp:positionV relativeFrom="page">
                <wp:align>top</wp:align>
              </wp:positionV>
              <wp:extent cx="622300" cy="376555"/>
              <wp:effectExtent l="0" t="0" r="6350" b="4445"/>
              <wp:wrapNone/>
              <wp:docPr id="642719623"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5996C38" w14:textId="49D98040" w:rsidR="007D3705" w:rsidRPr="007D3705" w:rsidRDefault="007D3705" w:rsidP="007D3705">
                          <w:pPr>
                            <w:rPr>
                              <w:rFonts w:ascii="Aptos" w:eastAsia="Aptos" w:hAnsi="Aptos" w:cs="Aptos"/>
                              <w:noProof/>
                              <w:color w:val="FF0000"/>
                            </w:rPr>
                          </w:pPr>
                          <w:r w:rsidRPr="007D370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A91999" id="_x0000_t202" coordsize="21600,21600" o:spt="202" path="m,l,21600r21600,l21600,xe">
              <v:stroke joinstyle="miter"/>
              <v:path gradientshapeok="t" o:connecttype="rect"/>
            </v:shapetype>
            <v:shape id="Text Box 8" o:spid="_x0000_s1026" type="#_x0000_t202" alt="OFFICIAL" style="position:absolute;margin-left:0;margin-top:0;width:49pt;height:29.6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65996C38" w14:textId="49D98040" w:rsidR="007D3705" w:rsidRPr="007D3705" w:rsidRDefault="007D3705" w:rsidP="007D3705">
                    <w:pPr>
                      <w:rPr>
                        <w:rFonts w:ascii="Aptos" w:eastAsia="Aptos" w:hAnsi="Aptos" w:cs="Aptos"/>
                        <w:noProof/>
                        <w:color w:val="FF0000"/>
                      </w:rPr>
                    </w:pPr>
                    <w:r w:rsidRPr="007D3705">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7B083" w14:textId="3FA3F9AF" w:rsidR="00FD38DC" w:rsidRDefault="007D3705">
    <w:pPr>
      <w:pStyle w:val="Header"/>
    </w:pPr>
    <w:r>
      <w:rPr>
        <w:noProof/>
      </w:rPr>
      <mc:AlternateContent>
        <mc:Choice Requires="wps">
          <w:drawing>
            <wp:anchor distT="0" distB="0" distL="0" distR="0" simplePos="0" relativeHeight="251666432" behindDoc="0" locked="0" layoutInCell="1" allowOverlap="1" wp14:anchorId="10AE7802" wp14:editId="10A84486">
              <wp:simplePos x="361950" y="457200"/>
              <wp:positionH relativeFrom="page">
                <wp:align>center</wp:align>
              </wp:positionH>
              <wp:positionV relativeFrom="page">
                <wp:align>top</wp:align>
              </wp:positionV>
              <wp:extent cx="622300" cy="376555"/>
              <wp:effectExtent l="0" t="0" r="6350" b="4445"/>
              <wp:wrapNone/>
              <wp:docPr id="145878304"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C6D540B" w14:textId="193E1944" w:rsidR="007D3705" w:rsidRPr="007D3705" w:rsidRDefault="007D3705" w:rsidP="007D3705">
                          <w:pPr>
                            <w:rPr>
                              <w:rFonts w:ascii="Aptos" w:eastAsia="Aptos" w:hAnsi="Aptos" w:cs="Aptos"/>
                              <w:noProof/>
                              <w:color w:val="FF0000"/>
                            </w:rPr>
                          </w:pPr>
                          <w:r w:rsidRPr="007D370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AE7802" id="_x0000_t202" coordsize="21600,21600" o:spt="202" path="m,l,21600r21600,l21600,xe">
              <v:stroke joinstyle="miter"/>
              <v:path gradientshapeok="t" o:connecttype="rect"/>
            </v:shapetype>
            <v:shape id="Text Box 9" o:spid="_x0000_s1027" type="#_x0000_t202" alt="OFFICIAL" style="position:absolute;margin-left:0;margin-top:0;width:49pt;height:29.6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4C6D540B" w14:textId="193E1944" w:rsidR="007D3705" w:rsidRPr="007D3705" w:rsidRDefault="007D3705" w:rsidP="007D3705">
                    <w:pPr>
                      <w:rPr>
                        <w:rFonts w:ascii="Aptos" w:eastAsia="Aptos" w:hAnsi="Aptos" w:cs="Aptos"/>
                        <w:noProof/>
                        <w:color w:val="FF0000"/>
                      </w:rPr>
                    </w:pPr>
                    <w:r w:rsidRPr="007D3705">
                      <w:rPr>
                        <w:rFonts w:ascii="Aptos" w:eastAsia="Aptos" w:hAnsi="Aptos" w:cs="Aptos"/>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80BCD" w14:textId="5B639DF7" w:rsidR="00FD38DC" w:rsidRDefault="007D3705">
    <w:pPr>
      <w:pStyle w:val="Header"/>
    </w:pPr>
    <w:r>
      <w:rPr>
        <w:noProof/>
      </w:rPr>
      <mc:AlternateContent>
        <mc:Choice Requires="wps">
          <w:drawing>
            <wp:anchor distT="0" distB="0" distL="0" distR="0" simplePos="0" relativeHeight="251664384" behindDoc="0" locked="0" layoutInCell="1" allowOverlap="1" wp14:anchorId="17AFFF99" wp14:editId="507360C0">
              <wp:simplePos x="635" y="635"/>
              <wp:positionH relativeFrom="page">
                <wp:align>center</wp:align>
              </wp:positionH>
              <wp:positionV relativeFrom="page">
                <wp:align>top</wp:align>
              </wp:positionV>
              <wp:extent cx="622300" cy="376555"/>
              <wp:effectExtent l="0" t="0" r="6350" b="4445"/>
              <wp:wrapNone/>
              <wp:docPr id="1323297758"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CF686FE" w14:textId="68A5702C" w:rsidR="007D3705" w:rsidRPr="007D3705" w:rsidRDefault="007D3705" w:rsidP="007D3705">
                          <w:pPr>
                            <w:rPr>
                              <w:rFonts w:ascii="Aptos" w:eastAsia="Aptos" w:hAnsi="Aptos" w:cs="Aptos"/>
                              <w:noProof/>
                              <w:color w:val="FF0000"/>
                            </w:rPr>
                          </w:pPr>
                          <w:r w:rsidRPr="007D3705">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AFFF99" id="_x0000_t202" coordsize="21600,21600" o:spt="202" path="m,l,21600r21600,l21600,xe">
              <v:stroke joinstyle="miter"/>
              <v:path gradientshapeok="t" o:connecttype="rect"/>
            </v:shapetype>
            <v:shape id="Text Box 7" o:spid="_x0000_s1030" type="#_x0000_t202" alt="OFFICIAL" style="position:absolute;margin-left:0;margin-top:0;width:49pt;height:29.6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0CF686FE" w14:textId="68A5702C" w:rsidR="007D3705" w:rsidRPr="007D3705" w:rsidRDefault="007D3705" w:rsidP="007D3705">
                    <w:pPr>
                      <w:rPr>
                        <w:rFonts w:ascii="Aptos" w:eastAsia="Aptos" w:hAnsi="Aptos" w:cs="Aptos"/>
                        <w:noProof/>
                        <w:color w:val="FF0000"/>
                      </w:rPr>
                    </w:pPr>
                    <w:r w:rsidRPr="007D3705">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F443F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EA648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B62B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23C37B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04EA41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51412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95A1D5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8810D0"/>
    <w:lvl w:ilvl="0">
      <w:start w:val="1"/>
      <w:numFmt w:val="bullet"/>
      <w:pStyle w:val="ListBullet2"/>
      <w:lvlText w:val=""/>
      <w:lvlJc w:val="left"/>
      <w:pPr>
        <w:ind w:left="717" w:hanging="360"/>
      </w:pPr>
      <w:rPr>
        <w:rFonts w:ascii="Symbol" w:hAnsi="Symbol" w:hint="default"/>
      </w:rPr>
    </w:lvl>
  </w:abstractNum>
  <w:abstractNum w:abstractNumId="8" w15:restartNumberingAfterBreak="0">
    <w:nsid w:val="FFFFFF88"/>
    <w:multiLevelType w:val="singleLevel"/>
    <w:tmpl w:val="EF7624B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DE05AC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65791549"/>
    <w:multiLevelType w:val="hybridMultilevel"/>
    <w:tmpl w:val="7C485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6DB2445"/>
    <w:multiLevelType w:val="hybridMultilevel"/>
    <w:tmpl w:val="7556DC1C"/>
    <w:lvl w:ilvl="0" w:tplc="D660D43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47609974">
    <w:abstractNumId w:val="9"/>
  </w:num>
  <w:num w:numId="2" w16cid:durableId="1470394500">
    <w:abstractNumId w:val="7"/>
  </w:num>
  <w:num w:numId="3" w16cid:durableId="1925600224">
    <w:abstractNumId w:val="6"/>
  </w:num>
  <w:num w:numId="4" w16cid:durableId="1272519610">
    <w:abstractNumId w:val="5"/>
  </w:num>
  <w:num w:numId="5" w16cid:durableId="2023313055">
    <w:abstractNumId w:val="4"/>
  </w:num>
  <w:num w:numId="6" w16cid:durableId="1638491702">
    <w:abstractNumId w:val="8"/>
  </w:num>
  <w:num w:numId="7" w16cid:durableId="641690826">
    <w:abstractNumId w:val="3"/>
  </w:num>
  <w:num w:numId="8" w16cid:durableId="1221557833">
    <w:abstractNumId w:val="2"/>
  </w:num>
  <w:num w:numId="9" w16cid:durableId="2018070563">
    <w:abstractNumId w:val="1"/>
  </w:num>
  <w:num w:numId="10" w16cid:durableId="1886410059">
    <w:abstractNumId w:val="0"/>
  </w:num>
  <w:num w:numId="11" w16cid:durableId="1782917657">
    <w:abstractNumId w:val="10"/>
  </w:num>
  <w:num w:numId="12" w16cid:durableId="125065054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8DC"/>
    <w:rsid w:val="000076F8"/>
    <w:rsid w:val="00015456"/>
    <w:rsid w:val="000156A2"/>
    <w:rsid w:val="00015AE7"/>
    <w:rsid w:val="00032A7E"/>
    <w:rsid w:val="00044271"/>
    <w:rsid w:val="00047ECA"/>
    <w:rsid w:val="00054392"/>
    <w:rsid w:val="00054F06"/>
    <w:rsid w:val="000671E4"/>
    <w:rsid w:val="00071651"/>
    <w:rsid w:val="00091FBD"/>
    <w:rsid w:val="000967ED"/>
    <w:rsid w:val="000A254A"/>
    <w:rsid w:val="000A5E33"/>
    <w:rsid w:val="000B4048"/>
    <w:rsid w:val="000C5A32"/>
    <w:rsid w:val="000D246D"/>
    <w:rsid w:val="000E2170"/>
    <w:rsid w:val="000E5AEE"/>
    <w:rsid w:val="000F2731"/>
    <w:rsid w:val="001058D0"/>
    <w:rsid w:val="00105ADB"/>
    <w:rsid w:val="00106CBE"/>
    <w:rsid w:val="00111E1D"/>
    <w:rsid w:val="00120212"/>
    <w:rsid w:val="0012437B"/>
    <w:rsid w:val="00132C19"/>
    <w:rsid w:val="00140AB3"/>
    <w:rsid w:val="001678AC"/>
    <w:rsid w:val="001718F2"/>
    <w:rsid w:val="001859C2"/>
    <w:rsid w:val="001A7379"/>
    <w:rsid w:val="001A7D06"/>
    <w:rsid w:val="001C0E50"/>
    <w:rsid w:val="001C1DD5"/>
    <w:rsid w:val="001E5563"/>
    <w:rsid w:val="001E55A2"/>
    <w:rsid w:val="001F312C"/>
    <w:rsid w:val="00211456"/>
    <w:rsid w:val="00244B07"/>
    <w:rsid w:val="00251E3F"/>
    <w:rsid w:val="002556F0"/>
    <w:rsid w:val="00256A48"/>
    <w:rsid w:val="00280896"/>
    <w:rsid w:val="002B682A"/>
    <w:rsid w:val="002C67B2"/>
    <w:rsid w:val="002E0853"/>
    <w:rsid w:val="002F3DA7"/>
    <w:rsid w:val="00300910"/>
    <w:rsid w:val="00313C9F"/>
    <w:rsid w:val="00331B6F"/>
    <w:rsid w:val="0036715B"/>
    <w:rsid w:val="00372C03"/>
    <w:rsid w:val="00374B97"/>
    <w:rsid w:val="00382845"/>
    <w:rsid w:val="003868BB"/>
    <w:rsid w:val="00386ECC"/>
    <w:rsid w:val="003926AC"/>
    <w:rsid w:val="00393DCE"/>
    <w:rsid w:val="003A29E7"/>
    <w:rsid w:val="003E0728"/>
    <w:rsid w:val="003E4B19"/>
    <w:rsid w:val="003F2DCC"/>
    <w:rsid w:val="003F3FE6"/>
    <w:rsid w:val="004027EB"/>
    <w:rsid w:val="004046AA"/>
    <w:rsid w:val="00404F1C"/>
    <w:rsid w:val="00412B68"/>
    <w:rsid w:val="004202FF"/>
    <w:rsid w:val="0042777D"/>
    <w:rsid w:val="004353EC"/>
    <w:rsid w:val="0043780F"/>
    <w:rsid w:val="0044432E"/>
    <w:rsid w:val="00451B0A"/>
    <w:rsid w:val="00454A1A"/>
    <w:rsid w:val="00464F97"/>
    <w:rsid w:val="004760B3"/>
    <w:rsid w:val="00480407"/>
    <w:rsid w:val="004967BA"/>
    <w:rsid w:val="00496E7D"/>
    <w:rsid w:val="004A56A1"/>
    <w:rsid w:val="004B05EB"/>
    <w:rsid w:val="004C2789"/>
    <w:rsid w:val="004C3F91"/>
    <w:rsid w:val="004C46FC"/>
    <w:rsid w:val="004E064F"/>
    <w:rsid w:val="004F0442"/>
    <w:rsid w:val="00515AE9"/>
    <w:rsid w:val="00515B62"/>
    <w:rsid w:val="00521EBE"/>
    <w:rsid w:val="00522E98"/>
    <w:rsid w:val="0053686B"/>
    <w:rsid w:val="005447EC"/>
    <w:rsid w:val="00547164"/>
    <w:rsid w:val="00567226"/>
    <w:rsid w:val="005706D2"/>
    <w:rsid w:val="00586555"/>
    <w:rsid w:val="005A433D"/>
    <w:rsid w:val="005B092F"/>
    <w:rsid w:val="005B17EB"/>
    <w:rsid w:val="005E6C88"/>
    <w:rsid w:val="005F00EB"/>
    <w:rsid w:val="005F107D"/>
    <w:rsid w:val="005F1D36"/>
    <w:rsid w:val="005F5542"/>
    <w:rsid w:val="00604426"/>
    <w:rsid w:val="00606393"/>
    <w:rsid w:val="006225D9"/>
    <w:rsid w:val="00642687"/>
    <w:rsid w:val="0064287E"/>
    <w:rsid w:val="00665C7F"/>
    <w:rsid w:val="00677137"/>
    <w:rsid w:val="00677713"/>
    <w:rsid w:val="0069046E"/>
    <w:rsid w:val="006B07C6"/>
    <w:rsid w:val="006C762C"/>
    <w:rsid w:val="006D08E2"/>
    <w:rsid w:val="006D2988"/>
    <w:rsid w:val="006D35B7"/>
    <w:rsid w:val="006D5715"/>
    <w:rsid w:val="006D6F0A"/>
    <w:rsid w:val="006F3A95"/>
    <w:rsid w:val="00705895"/>
    <w:rsid w:val="00705D14"/>
    <w:rsid w:val="00716746"/>
    <w:rsid w:val="00726026"/>
    <w:rsid w:val="00727EE5"/>
    <w:rsid w:val="00733DA5"/>
    <w:rsid w:val="007350CF"/>
    <w:rsid w:val="0075047E"/>
    <w:rsid w:val="00750D76"/>
    <w:rsid w:val="00754ED8"/>
    <w:rsid w:val="00765891"/>
    <w:rsid w:val="00772850"/>
    <w:rsid w:val="007771BF"/>
    <w:rsid w:val="0078491F"/>
    <w:rsid w:val="007868CA"/>
    <w:rsid w:val="0079242F"/>
    <w:rsid w:val="00792D7C"/>
    <w:rsid w:val="00794733"/>
    <w:rsid w:val="007A3699"/>
    <w:rsid w:val="007A6B1C"/>
    <w:rsid w:val="007B4AC9"/>
    <w:rsid w:val="007B5011"/>
    <w:rsid w:val="007B72F3"/>
    <w:rsid w:val="007C4725"/>
    <w:rsid w:val="007D2AE4"/>
    <w:rsid w:val="007D3705"/>
    <w:rsid w:val="007D3C35"/>
    <w:rsid w:val="007D500B"/>
    <w:rsid w:val="007D761E"/>
    <w:rsid w:val="007E5532"/>
    <w:rsid w:val="007F7BFB"/>
    <w:rsid w:val="008004E6"/>
    <w:rsid w:val="00802139"/>
    <w:rsid w:val="00861535"/>
    <w:rsid w:val="0086273D"/>
    <w:rsid w:val="00875BC1"/>
    <w:rsid w:val="00876891"/>
    <w:rsid w:val="00877919"/>
    <w:rsid w:val="008806FF"/>
    <w:rsid w:val="008842C6"/>
    <w:rsid w:val="008A165E"/>
    <w:rsid w:val="008B2193"/>
    <w:rsid w:val="008B23EF"/>
    <w:rsid w:val="008B54E0"/>
    <w:rsid w:val="008C199A"/>
    <w:rsid w:val="009102B3"/>
    <w:rsid w:val="00910FA2"/>
    <w:rsid w:val="009118A6"/>
    <w:rsid w:val="0094424A"/>
    <w:rsid w:val="009539AE"/>
    <w:rsid w:val="00972D45"/>
    <w:rsid w:val="00976C5F"/>
    <w:rsid w:val="00985EC6"/>
    <w:rsid w:val="00987378"/>
    <w:rsid w:val="009920AD"/>
    <w:rsid w:val="00997B75"/>
    <w:rsid w:val="009B6CC2"/>
    <w:rsid w:val="009D16AA"/>
    <w:rsid w:val="009E59EB"/>
    <w:rsid w:val="00A06486"/>
    <w:rsid w:val="00A11D8E"/>
    <w:rsid w:val="00A21258"/>
    <w:rsid w:val="00A265A0"/>
    <w:rsid w:val="00A41E85"/>
    <w:rsid w:val="00A52B74"/>
    <w:rsid w:val="00A95C0E"/>
    <w:rsid w:val="00AA3023"/>
    <w:rsid w:val="00AA4D96"/>
    <w:rsid w:val="00AB125B"/>
    <w:rsid w:val="00AB3973"/>
    <w:rsid w:val="00AB4F8F"/>
    <w:rsid w:val="00AC2098"/>
    <w:rsid w:val="00AD7DEA"/>
    <w:rsid w:val="00AE6BC5"/>
    <w:rsid w:val="00AF2611"/>
    <w:rsid w:val="00AF2766"/>
    <w:rsid w:val="00AF59AF"/>
    <w:rsid w:val="00B105F1"/>
    <w:rsid w:val="00B20D55"/>
    <w:rsid w:val="00B307C0"/>
    <w:rsid w:val="00B35443"/>
    <w:rsid w:val="00B4027C"/>
    <w:rsid w:val="00B40681"/>
    <w:rsid w:val="00B5279C"/>
    <w:rsid w:val="00B76C26"/>
    <w:rsid w:val="00B87C17"/>
    <w:rsid w:val="00B90686"/>
    <w:rsid w:val="00B97936"/>
    <w:rsid w:val="00BA2D0A"/>
    <w:rsid w:val="00BA2EF2"/>
    <w:rsid w:val="00BB0ADA"/>
    <w:rsid w:val="00BB36E2"/>
    <w:rsid w:val="00BB3E98"/>
    <w:rsid w:val="00BD2D68"/>
    <w:rsid w:val="00BD773A"/>
    <w:rsid w:val="00BF032E"/>
    <w:rsid w:val="00C245AC"/>
    <w:rsid w:val="00C43A50"/>
    <w:rsid w:val="00C46790"/>
    <w:rsid w:val="00C50C30"/>
    <w:rsid w:val="00C713F5"/>
    <w:rsid w:val="00C73E31"/>
    <w:rsid w:val="00C77FE4"/>
    <w:rsid w:val="00C86E67"/>
    <w:rsid w:val="00C91EEF"/>
    <w:rsid w:val="00C95A69"/>
    <w:rsid w:val="00C96772"/>
    <w:rsid w:val="00CA2FB4"/>
    <w:rsid w:val="00CA3C73"/>
    <w:rsid w:val="00CB6314"/>
    <w:rsid w:val="00CC520F"/>
    <w:rsid w:val="00CD2E38"/>
    <w:rsid w:val="00CD7C3B"/>
    <w:rsid w:val="00CE4300"/>
    <w:rsid w:val="00CE5D91"/>
    <w:rsid w:val="00D05662"/>
    <w:rsid w:val="00D05A32"/>
    <w:rsid w:val="00D22D34"/>
    <w:rsid w:val="00D27B93"/>
    <w:rsid w:val="00D471E5"/>
    <w:rsid w:val="00D61251"/>
    <w:rsid w:val="00D62DEA"/>
    <w:rsid w:val="00D65810"/>
    <w:rsid w:val="00D7585D"/>
    <w:rsid w:val="00D90171"/>
    <w:rsid w:val="00D95D2A"/>
    <w:rsid w:val="00DB50EE"/>
    <w:rsid w:val="00DB5AB6"/>
    <w:rsid w:val="00DF0E65"/>
    <w:rsid w:val="00DF39AF"/>
    <w:rsid w:val="00DF6DA7"/>
    <w:rsid w:val="00E018DC"/>
    <w:rsid w:val="00E05521"/>
    <w:rsid w:val="00E075E7"/>
    <w:rsid w:val="00E22EB2"/>
    <w:rsid w:val="00E24639"/>
    <w:rsid w:val="00E24EC1"/>
    <w:rsid w:val="00E352AC"/>
    <w:rsid w:val="00E454C6"/>
    <w:rsid w:val="00E66C20"/>
    <w:rsid w:val="00E80126"/>
    <w:rsid w:val="00E84A72"/>
    <w:rsid w:val="00E85228"/>
    <w:rsid w:val="00EA1575"/>
    <w:rsid w:val="00EA7C06"/>
    <w:rsid w:val="00EB6C6C"/>
    <w:rsid w:val="00EC1132"/>
    <w:rsid w:val="00ED34BA"/>
    <w:rsid w:val="00EE07E7"/>
    <w:rsid w:val="00EF0F52"/>
    <w:rsid w:val="00EF141B"/>
    <w:rsid w:val="00EF4814"/>
    <w:rsid w:val="00F07680"/>
    <w:rsid w:val="00F13F24"/>
    <w:rsid w:val="00F14599"/>
    <w:rsid w:val="00F260CA"/>
    <w:rsid w:val="00F612F8"/>
    <w:rsid w:val="00F65C44"/>
    <w:rsid w:val="00F75113"/>
    <w:rsid w:val="00F9462E"/>
    <w:rsid w:val="00F94A6B"/>
    <w:rsid w:val="00FA3BCF"/>
    <w:rsid w:val="00FA722D"/>
    <w:rsid w:val="00FB1495"/>
    <w:rsid w:val="00FB28DE"/>
    <w:rsid w:val="00FC0558"/>
    <w:rsid w:val="00FD356E"/>
    <w:rsid w:val="00FD38DC"/>
    <w:rsid w:val="00FE2064"/>
    <w:rsid w:val="00FE6821"/>
    <w:rsid w:val="00FF775C"/>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A449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autoRedefine/>
    <w:uiPriority w:val="99"/>
    <w:rsid w:val="00FD38DC"/>
    <w:pPr>
      <w:tabs>
        <w:tab w:val="left" w:pos="1066"/>
      </w:tabs>
    </w:pPr>
    <w:rPr>
      <w:rFonts w:ascii="Arial" w:hAnsi="Arial"/>
      <w:sz w:val="24"/>
      <w:szCs w:val="24"/>
      <w:lang w:eastAsia="en-US"/>
    </w:rPr>
  </w:style>
  <w:style w:type="paragraph" w:styleId="Heading1">
    <w:name w:val="heading 1"/>
    <w:basedOn w:val="Normal"/>
    <w:next w:val="Normal"/>
    <w:autoRedefine/>
    <w:qFormat/>
    <w:rsid w:val="00B87C17"/>
    <w:pPr>
      <w:keepNext/>
      <w:spacing w:after="240"/>
      <w:outlineLvl w:val="0"/>
    </w:pPr>
    <w:rPr>
      <w:rFonts w:cs="Arial"/>
      <w:b/>
      <w:bCs/>
      <w:kern w:val="32"/>
      <w:sz w:val="44"/>
      <w:szCs w:val="32"/>
    </w:rPr>
  </w:style>
  <w:style w:type="paragraph" w:styleId="Heading2">
    <w:name w:val="heading 2"/>
    <w:basedOn w:val="Normal"/>
    <w:next w:val="Normal"/>
    <w:autoRedefine/>
    <w:qFormat/>
    <w:rsid w:val="00B87C17"/>
    <w:pPr>
      <w:keepNext/>
      <w:spacing w:before="240" w:after="240"/>
      <w:outlineLvl w:val="1"/>
    </w:pPr>
    <w:rPr>
      <w:rFonts w:cs="Arial"/>
      <w:b/>
      <w:bCs/>
      <w:iCs/>
      <w:sz w:val="36"/>
      <w:szCs w:val="28"/>
    </w:rPr>
  </w:style>
  <w:style w:type="paragraph" w:styleId="Heading3">
    <w:name w:val="heading 3"/>
    <w:basedOn w:val="Normal"/>
    <w:next w:val="Normal"/>
    <w:autoRedefine/>
    <w:qFormat/>
    <w:rsid w:val="00B87C17"/>
    <w:pPr>
      <w:keepNext/>
      <w:tabs>
        <w:tab w:val="left" w:pos="0"/>
      </w:tabs>
      <w:spacing w:before="240" w:after="240"/>
      <w:outlineLvl w:val="2"/>
    </w:pPr>
    <w:rPr>
      <w:rFonts w:cs="Arial"/>
      <w:b/>
      <w:bCs/>
      <w:sz w:val="32"/>
      <w:szCs w:val="26"/>
    </w:rPr>
  </w:style>
  <w:style w:type="paragraph" w:styleId="Heading4">
    <w:name w:val="heading 4"/>
    <w:basedOn w:val="Normal"/>
    <w:next w:val="Normal"/>
    <w:qFormat/>
    <w:rsid w:val="00B87C17"/>
    <w:pPr>
      <w:keepNext/>
      <w:spacing w:before="60" w:after="120"/>
      <w:outlineLvl w:val="3"/>
    </w:pPr>
    <w:rPr>
      <w:b/>
      <w:bCs/>
      <w:sz w:val="28"/>
      <w:szCs w:val="28"/>
    </w:rPr>
  </w:style>
  <w:style w:type="paragraph" w:styleId="Heading5">
    <w:name w:val="heading 5"/>
    <w:basedOn w:val="Normal"/>
    <w:next w:val="Normal"/>
    <w:qFormat/>
    <w:rsid w:val="00B87C17"/>
    <w:pPr>
      <w:spacing w:before="60" w:after="120"/>
      <w:outlineLvl w:val="4"/>
    </w:pPr>
    <w:rPr>
      <w:b/>
      <w:bCs/>
      <w:i/>
      <w:iCs/>
      <w:sz w:val="26"/>
      <w:szCs w:val="26"/>
    </w:rPr>
  </w:style>
  <w:style w:type="paragraph" w:styleId="Heading6">
    <w:name w:val="heading 6"/>
    <w:basedOn w:val="Normal"/>
    <w:next w:val="Normal"/>
    <w:qFormat/>
    <w:rsid w:val="00B87C17"/>
    <w:pPr>
      <w:spacing w:before="60" w:after="120"/>
      <w:outlineLvl w:val="5"/>
    </w:pPr>
    <w:rPr>
      <w:b/>
      <w:bCs/>
      <w:szCs w:val="22"/>
    </w:rPr>
  </w:style>
  <w:style w:type="paragraph" w:styleId="Heading7">
    <w:name w:val="heading 7"/>
    <w:basedOn w:val="Normal"/>
    <w:next w:val="Normal"/>
    <w:qFormat/>
    <w:rsid w:val="000F2731"/>
    <w:pPr>
      <w:spacing w:before="240" w:after="60"/>
      <w:outlineLvl w:val="6"/>
    </w:pPr>
  </w:style>
  <w:style w:type="paragraph" w:styleId="Heading8">
    <w:name w:val="heading 8"/>
    <w:basedOn w:val="Normal"/>
    <w:next w:val="Normal"/>
    <w:qFormat/>
    <w:rsid w:val="000F2731"/>
    <w:pPr>
      <w:spacing w:before="240" w:after="60"/>
      <w:outlineLvl w:val="7"/>
    </w:pPr>
    <w:rPr>
      <w:i/>
      <w:iCs/>
    </w:rPr>
  </w:style>
  <w:style w:type="paragraph" w:styleId="Heading9">
    <w:name w:val="heading 9"/>
    <w:basedOn w:val="Normal"/>
    <w:next w:val="Normal"/>
    <w:qFormat/>
    <w:rsid w:val="000F2731"/>
    <w:pPr>
      <w:spacing w:before="240" w:after="60"/>
      <w:outlineLvl w:val="8"/>
    </w:pPr>
    <w:rPr>
      <w:rFonts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Code">
    <w:name w:val="Product Code"/>
    <w:basedOn w:val="BodyText"/>
    <w:autoRedefine/>
    <w:qFormat/>
    <w:rsid w:val="00374B97"/>
    <w:rPr>
      <w:sz w:val="20"/>
      <w:szCs w:val="20"/>
      <w:lang w:val="fr-FR"/>
    </w:rPr>
  </w:style>
  <w:style w:type="paragraph" w:styleId="BalloonText">
    <w:name w:val="Balloon Text"/>
    <w:basedOn w:val="Normal"/>
    <w:semiHidden/>
    <w:rsid w:val="000F2731"/>
    <w:rPr>
      <w:rFonts w:ascii="Tahoma" w:hAnsi="Tahoma" w:cs="Tahoma"/>
      <w:sz w:val="16"/>
      <w:szCs w:val="16"/>
    </w:rPr>
  </w:style>
  <w:style w:type="paragraph" w:styleId="BodyText">
    <w:name w:val="Body Text"/>
    <w:basedOn w:val="Normal"/>
    <w:qFormat/>
    <w:rsid w:val="00B87C17"/>
    <w:pPr>
      <w:spacing w:before="120" w:after="200"/>
    </w:pPr>
  </w:style>
  <w:style w:type="paragraph" w:styleId="CommentText">
    <w:name w:val="annotation text"/>
    <w:basedOn w:val="Normal"/>
    <w:semiHidden/>
    <w:rsid w:val="000F2731"/>
    <w:rPr>
      <w:sz w:val="20"/>
      <w:szCs w:val="20"/>
    </w:rPr>
  </w:style>
  <w:style w:type="paragraph" w:styleId="CommentSubject">
    <w:name w:val="annotation subject"/>
    <w:basedOn w:val="CommentText"/>
    <w:next w:val="CommentText"/>
    <w:semiHidden/>
    <w:rsid w:val="000F2731"/>
    <w:rPr>
      <w:b/>
      <w:bCs/>
    </w:rPr>
  </w:style>
  <w:style w:type="paragraph" w:styleId="DocumentMap">
    <w:name w:val="Document Map"/>
    <w:basedOn w:val="Normal"/>
    <w:semiHidden/>
    <w:rsid w:val="000F2731"/>
    <w:pPr>
      <w:shd w:val="clear" w:color="auto" w:fill="000080"/>
    </w:pPr>
    <w:rPr>
      <w:rFonts w:ascii="Tahoma" w:hAnsi="Tahoma" w:cs="Tahoma"/>
    </w:rPr>
  </w:style>
  <w:style w:type="paragraph" w:styleId="EndnoteText">
    <w:name w:val="endnote text"/>
    <w:basedOn w:val="Normal"/>
    <w:semiHidden/>
    <w:rsid w:val="000F2731"/>
    <w:rPr>
      <w:sz w:val="20"/>
      <w:szCs w:val="20"/>
    </w:rPr>
  </w:style>
  <w:style w:type="paragraph" w:styleId="FootnoteText">
    <w:name w:val="footnote text"/>
    <w:basedOn w:val="Normal"/>
    <w:semiHidden/>
    <w:rsid w:val="000F2731"/>
    <w:rPr>
      <w:sz w:val="20"/>
      <w:szCs w:val="20"/>
    </w:rPr>
  </w:style>
  <w:style w:type="paragraph" w:styleId="Index1">
    <w:name w:val="index 1"/>
    <w:basedOn w:val="Normal"/>
    <w:next w:val="Normal"/>
    <w:autoRedefine/>
    <w:semiHidden/>
    <w:rsid w:val="000F2731"/>
    <w:pPr>
      <w:tabs>
        <w:tab w:val="clear" w:pos="1066"/>
      </w:tabs>
      <w:ind w:left="240" w:hanging="240"/>
    </w:pPr>
  </w:style>
  <w:style w:type="paragraph" w:styleId="Index2">
    <w:name w:val="index 2"/>
    <w:basedOn w:val="Normal"/>
    <w:next w:val="Normal"/>
    <w:autoRedefine/>
    <w:semiHidden/>
    <w:rsid w:val="000F2731"/>
    <w:pPr>
      <w:tabs>
        <w:tab w:val="clear" w:pos="1066"/>
      </w:tabs>
      <w:ind w:left="480" w:hanging="240"/>
    </w:pPr>
  </w:style>
  <w:style w:type="paragraph" w:styleId="Index3">
    <w:name w:val="index 3"/>
    <w:basedOn w:val="Normal"/>
    <w:next w:val="Normal"/>
    <w:autoRedefine/>
    <w:semiHidden/>
    <w:rsid w:val="000F2731"/>
    <w:pPr>
      <w:tabs>
        <w:tab w:val="clear" w:pos="1066"/>
      </w:tabs>
      <w:ind w:left="720" w:hanging="240"/>
    </w:pPr>
  </w:style>
  <w:style w:type="paragraph" w:styleId="Index4">
    <w:name w:val="index 4"/>
    <w:basedOn w:val="Normal"/>
    <w:next w:val="Normal"/>
    <w:autoRedefine/>
    <w:semiHidden/>
    <w:rsid w:val="000F2731"/>
    <w:pPr>
      <w:tabs>
        <w:tab w:val="clear" w:pos="1066"/>
      </w:tabs>
      <w:ind w:left="960" w:hanging="240"/>
    </w:pPr>
  </w:style>
  <w:style w:type="paragraph" w:styleId="Index5">
    <w:name w:val="index 5"/>
    <w:basedOn w:val="Normal"/>
    <w:next w:val="Normal"/>
    <w:autoRedefine/>
    <w:semiHidden/>
    <w:rsid w:val="000F2731"/>
    <w:pPr>
      <w:tabs>
        <w:tab w:val="clear" w:pos="1066"/>
      </w:tabs>
      <w:ind w:left="1200" w:hanging="240"/>
    </w:pPr>
  </w:style>
  <w:style w:type="paragraph" w:styleId="Index6">
    <w:name w:val="index 6"/>
    <w:basedOn w:val="Normal"/>
    <w:next w:val="Normal"/>
    <w:autoRedefine/>
    <w:semiHidden/>
    <w:rsid w:val="000F2731"/>
    <w:pPr>
      <w:tabs>
        <w:tab w:val="clear" w:pos="1066"/>
      </w:tabs>
      <w:ind w:left="1440" w:hanging="240"/>
    </w:pPr>
  </w:style>
  <w:style w:type="paragraph" w:styleId="Index7">
    <w:name w:val="index 7"/>
    <w:basedOn w:val="Normal"/>
    <w:next w:val="Normal"/>
    <w:autoRedefine/>
    <w:semiHidden/>
    <w:rsid w:val="000F2731"/>
    <w:pPr>
      <w:tabs>
        <w:tab w:val="clear" w:pos="1066"/>
      </w:tabs>
      <w:ind w:left="1680" w:hanging="240"/>
    </w:pPr>
  </w:style>
  <w:style w:type="paragraph" w:styleId="Index8">
    <w:name w:val="index 8"/>
    <w:basedOn w:val="Normal"/>
    <w:next w:val="Normal"/>
    <w:autoRedefine/>
    <w:semiHidden/>
    <w:rsid w:val="000F2731"/>
    <w:pPr>
      <w:tabs>
        <w:tab w:val="clear" w:pos="1066"/>
      </w:tabs>
      <w:ind w:left="1920" w:hanging="240"/>
    </w:pPr>
  </w:style>
  <w:style w:type="paragraph" w:styleId="Index9">
    <w:name w:val="index 9"/>
    <w:basedOn w:val="Normal"/>
    <w:next w:val="Normal"/>
    <w:autoRedefine/>
    <w:semiHidden/>
    <w:rsid w:val="000F2731"/>
    <w:pPr>
      <w:tabs>
        <w:tab w:val="clear" w:pos="1066"/>
      </w:tabs>
      <w:ind w:left="2160" w:hanging="240"/>
    </w:pPr>
  </w:style>
  <w:style w:type="paragraph" w:styleId="IndexHeading">
    <w:name w:val="index heading"/>
    <w:basedOn w:val="Normal"/>
    <w:next w:val="Index1"/>
    <w:semiHidden/>
    <w:rsid w:val="000F2731"/>
    <w:rPr>
      <w:rFonts w:cs="Arial"/>
      <w:b/>
      <w:bCs/>
    </w:rPr>
  </w:style>
  <w:style w:type="paragraph" w:styleId="ListBullet">
    <w:name w:val="List Bullet"/>
    <w:basedOn w:val="Normal"/>
    <w:autoRedefine/>
    <w:qFormat/>
    <w:rsid w:val="00B87C17"/>
    <w:pPr>
      <w:numPr>
        <w:numId w:val="1"/>
      </w:numPr>
      <w:spacing w:after="120"/>
      <w:ind w:left="357" w:hanging="357"/>
    </w:pPr>
  </w:style>
  <w:style w:type="paragraph" w:styleId="ListBullet2">
    <w:name w:val="List Bullet 2"/>
    <w:basedOn w:val="Normal"/>
    <w:autoRedefine/>
    <w:qFormat/>
    <w:rsid w:val="003E0728"/>
    <w:pPr>
      <w:numPr>
        <w:numId w:val="2"/>
      </w:numPr>
      <w:spacing w:after="120"/>
    </w:pPr>
  </w:style>
  <w:style w:type="paragraph" w:styleId="ListBullet3">
    <w:name w:val="List Bullet 3"/>
    <w:basedOn w:val="Normal"/>
    <w:autoRedefine/>
    <w:rsid w:val="000F2731"/>
    <w:pPr>
      <w:numPr>
        <w:numId w:val="3"/>
      </w:numPr>
    </w:pPr>
  </w:style>
  <w:style w:type="paragraph" w:styleId="ListNumber">
    <w:name w:val="List Number"/>
    <w:basedOn w:val="Normal"/>
    <w:qFormat/>
    <w:rsid w:val="00B87C17"/>
    <w:pPr>
      <w:numPr>
        <w:numId w:val="6"/>
      </w:numPr>
      <w:spacing w:after="120"/>
      <w:ind w:left="357" w:hanging="357"/>
    </w:pPr>
  </w:style>
  <w:style w:type="paragraph" w:styleId="ListNumber2">
    <w:name w:val="List Number 2"/>
    <w:basedOn w:val="Normal"/>
    <w:qFormat/>
    <w:rsid w:val="00B87C17"/>
    <w:pPr>
      <w:numPr>
        <w:numId w:val="7"/>
      </w:numPr>
      <w:spacing w:after="120"/>
      <w:ind w:left="714" w:hanging="357"/>
    </w:pPr>
  </w:style>
  <w:style w:type="paragraph" w:styleId="MacroText">
    <w:name w:val="macro"/>
    <w:semiHidden/>
    <w:rsid w:val="000F273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en-US"/>
    </w:rPr>
  </w:style>
  <w:style w:type="paragraph" w:styleId="TableofAuthorities">
    <w:name w:val="table of authorities"/>
    <w:basedOn w:val="Normal"/>
    <w:next w:val="Normal"/>
    <w:semiHidden/>
    <w:rsid w:val="000F2731"/>
    <w:pPr>
      <w:tabs>
        <w:tab w:val="clear" w:pos="1066"/>
      </w:tabs>
      <w:ind w:left="240" w:hanging="240"/>
    </w:pPr>
  </w:style>
  <w:style w:type="paragraph" w:styleId="TableofFigures">
    <w:name w:val="table of figures"/>
    <w:basedOn w:val="Normal"/>
    <w:next w:val="Normal"/>
    <w:semiHidden/>
    <w:rsid w:val="000F2731"/>
    <w:pPr>
      <w:tabs>
        <w:tab w:val="clear" w:pos="1066"/>
      </w:tabs>
      <w:ind w:left="480" w:hanging="480"/>
    </w:pPr>
  </w:style>
  <w:style w:type="paragraph" w:styleId="TOAHeading">
    <w:name w:val="toa heading"/>
    <w:basedOn w:val="Normal"/>
    <w:next w:val="Normal"/>
    <w:semiHidden/>
    <w:rsid w:val="000F2731"/>
    <w:pPr>
      <w:spacing w:before="120"/>
    </w:pPr>
    <w:rPr>
      <w:rFonts w:cs="Arial"/>
      <w:b/>
      <w:bCs/>
    </w:rPr>
  </w:style>
  <w:style w:type="paragraph" w:styleId="TOC1">
    <w:name w:val="toc 1"/>
    <w:basedOn w:val="Normal"/>
    <w:next w:val="Normal"/>
    <w:autoRedefine/>
    <w:semiHidden/>
    <w:rsid w:val="000F2731"/>
    <w:pPr>
      <w:tabs>
        <w:tab w:val="clear" w:pos="1066"/>
      </w:tabs>
    </w:pPr>
  </w:style>
  <w:style w:type="paragraph" w:styleId="TOC2">
    <w:name w:val="toc 2"/>
    <w:basedOn w:val="Normal"/>
    <w:next w:val="Normal"/>
    <w:autoRedefine/>
    <w:semiHidden/>
    <w:rsid w:val="000F2731"/>
    <w:pPr>
      <w:tabs>
        <w:tab w:val="clear" w:pos="1066"/>
      </w:tabs>
      <w:ind w:left="240"/>
    </w:pPr>
  </w:style>
  <w:style w:type="paragraph" w:styleId="TOC3">
    <w:name w:val="toc 3"/>
    <w:basedOn w:val="Normal"/>
    <w:next w:val="Normal"/>
    <w:autoRedefine/>
    <w:semiHidden/>
    <w:rsid w:val="000F2731"/>
    <w:pPr>
      <w:tabs>
        <w:tab w:val="clear" w:pos="1066"/>
      </w:tabs>
      <w:ind w:left="480"/>
    </w:pPr>
  </w:style>
  <w:style w:type="paragraph" w:styleId="TOC4">
    <w:name w:val="toc 4"/>
    <w:basedOn w:val="Normal"/>
    <w:next w:val="Normal"/>
    <w:autoRedefine/>
    <w:semiHidden/>
    <w:rsid w:val="000F2731"/>
    <w:pPr>
      <w:tabs>
        <w:tab w:val="clear" w:pos="1066"/>
      </w:tabs>
      <w:ind w:left="720"/>
    </w:pPr>
  </w:style>
  <w:style w:type="paragraph" w:styleId="TOC5">
    <w:name w:val="toc 5"/>
    <w:basedOn w:val="Normal"/>
    <w:next w:val="Normal"/>
    <w:autoRedefine/>
    <w:semiHidden/>
    <w:rsid w:val="000F2731"/>
    <w:pPr>
      <w:tabs>
        <w:tab w:val="clear" w:pos="1066"/>
      </w:tabs>
      <w:ind w:left="960"/>
    </w:pPr>
  </w:style>
  <w:style w:type="paragraph" w:styleId="TOC6">
    <w:name w:val="toc 6"/>
    <w:basedOn w:val="Normal"/>
    <w:next w:val="Normal"/>
    <w:autoRedefine/>
    <w:semiHidden/>
    <w:rsid w:val="000F2731"/>
    <w:pPr>
      <w:tabs>
        <w:tab w:val="clear" w:pos="1066"/>
      </w:tabs>
      <w:ind w:left="1200"/>
    </w:pPr>
  </w:style>
  <w:style w:type="paragraph" w:styleId="TOC7">
    <w:name w:val="toc 7"/>
    <w:basedOn w:val="Normal"/>
    <w:next w:val="Normal"/>
    <w:autoRedefine/>
    <w:semiHidden/>
    <w:rsid w:val="000F2731"/>
    <w:pPr>
      <w:tabs>
        <w:tab w:val="clear" w:pos="1066"/>
      </w:tabs>
      <w:ind w:left="1440"/>
    </w:pPr>
  </w:style>
  <w:style w:type="paragraph" w:styleId="TOC8">
    <w:name w:val="toc 8"/>
    <w:basedOn w:val="Normal"/>
    <w:next w:val="Normal"/>
    <w:autoRedefine/>
    <w:semiHidden/>
    <w:rsid w:val="000F2731"/>
    <w:pPr>
      <w:tabs>
        <w:tab w:val="clear" w:pos="1066"/>
      </w:tabs>
      <w:ind w:left="1680"/>
    </w:pPr>
  </w:style>
  <w:style w:type="paragraph" w:styleId="TOC9">
    <w:name w:val="toc 9"/>
    <w:basedOn w:val="Normal"/>
    <w:next w:val="Normal"/>
    <w:autoRedefine/>
    <w:semiHidden/>
    <w:rsid w:val="000F2731"/>
    <w:pPr>
      <w:tabs>
        <w:tab w:val="clear" w:pos="1066"/>
      </w:tabs>
      <w:ind w:left="1920"/>
    </w:pPr>
  </w:style>
  <w:style w:type="table" w:styleId="TableGrid">
    <w:name w:val="Table Grid"/>
    <w:basedOn w:val="TableNormal"/>
    <w:rsid w:val="00CE4300"/>
    <w:pPr>
      <w:tabs>
        <w:tab w:val="left" w:pos="1066"/>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bold">
    <w:name w:val="Body bold"/>
    <w:uiPriority w:val="99"/>
    <w:rsid w:val="00D90171"/>
    <w:rPr>
      <w:rFonts w:ascii="Arial" w:hAnsi="Arial" w:cs="PF Centro Sans Pro"/>
      <w:b/>
      <w:bCs/>
      <w:color w:val="000000"/>
      <w:sz w:val="24"/>
      <w:u w:val="none"/>
      <w:vertAlign w:val="baseline"/>
    </w:rPr>
  </w:style>
  <w:style w:type="paragraph" w:customStyle="1" w:styleId="CallOutCopy01">
    <w:name w:val="Call Out Copy 01"/>
    <w:basedOn w:val="Normal"/>
    <w:uiPriority w:val="99"/>
    <w:rsid w:val="00FD38DC"/>
    <w:pPr>
      <w:widowControl w:val="0"/>
      <w:tabs>
        <w:tab w:val="clear" w:pos="1066"/>
        <w:tab w:val="left" w:pos="170"/>
        <w:tab w:val="left" w:pos="397"/>
      </w:tabs>
      <w:suppressAutoHyphens/>
      <w:autoSpaceDE w:val="0"/>
      <w:autoSpaceDN w:val="0"/>
      <w:adjustRightInd w:val="0"/>
      <w:spacing w:before="113" w:after="397" w:line="440" w:lineRule="atLeast"/>
      <w:textAlignment w:val="center"/>
    </w:pPr>
    <w:rPr>
      <w:rFonts w:ascii="Roboto-Regular" w:eastAsiaTheme="minorEastAsia" w:hAnsi="Roboto-Regular" w:cs="Roboto-Regular"/>
      <w:color w:val="000000"/>
      <w:sz w:val="36"/>
      <w:szCs w:val="36"/>
      <w:lang w:val="en-US" w:eastAsia="en-AU"/>
      <w14:ligatures w14:val="standardContextual"/>
    </w:rPr>
  </w:style>
  <w:style w:type="paragraph" w:customStyle="1" w:styleId="Body2">
    <w:name w:val="Body 2"/>
    <w:basedOn w:val="Normal"/>
    <w:uiPriority w:val="99"/>
    <w:rsid w:val="00FD38DC"/>
    <w:pPr>
      <w:widowControl w:val="0"/>
      <w:tabs>
        <w:tab w:val="clear" w:pos="1066"/>
        <w:tab w:val="left" w:pos="170"/>
        <w:tab w:val="left" w:pos="397"/>
      </w:tabs>
      <w:suppressAutoHyphens/>
      <w:autoSpaceDE w:val="0"/>
      <w:autoSpaceDN w:val="0"/>
      <w:adjustRightInd w:val="0"/>
      <w:spacing w:before="113" w:after="57" w:line="220" w:lineRule="atLeast"/>
      <w:textAlignment w:val="center"/>
    </w:pPr>
    <w:rPr>
      <w:rFonts w:ascii="Roboto-Regular" w:eastAsiaTheme="minorEastAsia" w:hAnsi="Roboto-Regular" w:cs="Roboto-Regular"/>
      <w:color w:val="000000"/>
      <w:sz w:val="20"/>
      <w:szCs w:val="20"/>
      <w:lang w:val="en-US" w:eastAsia="en-AU"/>
      <w14:ligatures w14:val="standardContextual"/>
    </w:rPr>
  </w:style>
  <w:style w:type="paragraph" w:customStyle="1" w:styleId="Bullet2">
    <w:name w:val="Bullet 2"/>
    <w:basedOn w:val="Normal"/>
    <w:uiPriority w:val="99"/>
    <w:rsid w:val="00FD38DC"/>
    <w:pPr>
      <w:widowControl w:val="0"/>
      <w:tabs>
        <w:tab w:val="clear" w:pos="1066"/>
        <w:tab w:val="left" w:pos="227"/>
        <w:tab w:val="left" w:pos="397"/>
      </w:tabs>
      <w:suppressAutoHyphens/>
      <w:autoSpaceDE w:val="0"/>
      <w:autoSpaceDN w:val="0"/>
      <w:adjustRightInd w:val="0"/>
      <w:spacing w:after="57" w:line="240" w:lineRule="atLeast"/>
      <w:ind w:left="227" w:hanging="227"/>
      <w:textAlignment w:val="center"/>
    </w:pPr>
    <w:rPr>
      <w:rFonts w:ascii="Roboto-Regular" w:eastAsiaTheme="minorEastAsia" w:hAnsi="Roboto-Regular" w:cs="Roboto-Regular"/>
      <w:color w:val="000000"/>
      <w:sz w:val="20"/>
      <w:szCs w:val="20"/>
      <w:lang w:val="en-US" w:eastAsia="en-AU"/>
      <w14:ligatures w14:val="standardContextual"/>
    </w:rPr>
  </w:style>
  <w:style w:type="character" w:customStyle="1" w:styleId="Bold">
    <w:name w:val="Bold"/>
    <w:uiPriority w:val="99"/>
    <w:rsid w:val="00FD38DC"/>
    <w:rPr>
      <w:rFonts w:ascii="Roboto-Bold" w:hAnsi="Roboto-Bold" w:cs="Roboto-Bold"/>
      <w:b/>
      <w:bCs/>
    </w:rPr>
  </w:style>
  <w:style w:type="paragraph" w:styleId="Header">
    <w:name w:val="header"/>
    <w:basedOn w:val="Normal"/>
    <w:link w:val="HeaderChar"/>
    <w:uiPriority w:val="99"/>
    <w:unhideWhenUsed/>
    <w:rsid w:val="00FD38DC"/>
    <w:pPr>
      <w:tabs>
        <w:tab w:val="clear" w:pos="1066"/>
        <w:tab w:val="center" w:pos="4513"/>
        <w:tab w:val="right" w:pos="9026"/>
      </w:tabs>
    </w:pPr>
  </w:style>
  <w:style w:type="character" w:customStyle="1" w:styleId="HeaderChar">
    <w:name w:val="Header Char"/>
    <w:basedOn w:val="DefaultParagraphFont"/>
    <w:link w:val="Header"/>
    <w:uiPriority w:val="99"/>
    <w:rsid w:val="00FD38DC"/>
    <w:rPr>
      <w:rFonts w:ascii="Arial" w:hAnsi="Arial"/>
      <w:sz w:val="24"/>
      <w:szCs w:val="24"/>
      <w:lang w:eastAsia="en-US"/>
    </w:rPr>
  </w:style>
  <w:style w:type="paragraph" w:styleId="Footer">
    <w:name w:val="footer"/>
    <w:basedOn w:val="Normal"/>
    <w:link w:val="FooterChar"/>
    <w:uiPriority w:val="99"/>
    <w:unhideWhenUsed/>
    <w:rsid w:val="00FD38DC"/>
    <w:pPr>
      <w:tabs>
        <w:tab w:val="clear" w:pos="1066"/>
        <w:tab w:val="center" w:pos="4513"/>
        <w:tab w:val="right" w:pos="9026"/>
      </w:tabs>
    </w:pPr>
  </w:style>
  <w:style w:type="character" w:customStyle="1" w:styleId="FooterChar">
    <w:name w:val="Footer Char"/>
    <w:basedOn w:val="DefaultParagraphFont"/>
    <w:link w:val="Footer"/>
    <w:uiPriority w:val="99"/>
    <w:rsid w:val="00FD38DC"/>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D0A2DE7EB4BC418B096091D6CAFC33" ma:contentTypeVersion="10" ma:contentTypeDescription="Create a new document." ma:contentTypeScope="" ma:versionID="03186989a4942a2385c9f4e6264a68b5">
  <xsd:schema xmlns:xsd="http://www.w3.org/2001/XMLSchema" xmlns:xs="http://www.w3.org/2001/XMLSchema" xmlns:p="http://schemas.microsoft.com/office/2006/metadata/properties" xmlns:ns2="868f95f6-6d26-4603-afac-d9cbd61a9244" xmlns:ns3="0ac199cc-137b-4e44-8e61-6b1bb1fb9831" targetNamespace="http://schemas.microsoft.com/office/2006/metadata/properties" ma:root="true" ma:fieldsID="3044db7d50c1c4729c0169405e39dc9e" ns2:_="" ns3:_="">
    <xsd:import namespace="868f95f6-6d26-4603-afac-d9cbd61a9244"/>
    <xsd:import namespace="0ac199cc-137b-4e44-8e61-6b1bb1fb983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f95f6-6d26-4603-afac-d9cbd61a92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cfea7b-0d04-4edb-9ad5-f314978939a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c199cc-137b-4e44-8e61-6b1bb1fb98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063c1f-4590-4692-9812-b395cd34437c}" ma:internalName="TaxCatchAll" ma:showField="CatchAllData" ma:web="0ac199cc-137b-4e44-8e61-6b1bb1fb9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68f95f6-6d26-4603-afac-d9cbd61a9244">
      <Terms xmlns="http://schemas.microsoft.com/office/infopath/2007/PartnerControls"/>
    </lcf76f155ced4ddcb4097134ff3c332f>
    <TaxCatchAll xmlns="0ac199cc-137b-4e44-8e61-6b1bb1fb9831" xsi:nil="true"/>
  </documentManagement>
</p:properties>
</file>

<file path=customXml/itemProps1.xml><?xml version="1.0" encoding="utf-8"?>
<ds:datastoreItem xmlns:ds="http://schemas.openxmlformats.org/officeDocument/2006/customXml" ds:itemID="{8C19928A-09F5-4BCA-ABEC-B7742F45893E}"/>
</file>

<file path=customXml/itemProps2.xml><?xml version="1.0" encoding="utf-8"?>
<ds:datastoreItem xmlns:ds="http://schemas.openxmlformats.org/officeDocument/2006/customXml" ds:itemID="{146905FC-CE08-4E82-BD37-B7DE1942AA84}"/>
</file>

<file path=customXml/itemProps3.xml><?xml version="1.0" encoding="utf-8"?>
<ds:datastoreItem xmlns:ds="http://schemas.openxmlformats.org/officeDocument/2006/customXml" ds:itemID="{8A90A9ED-25DF-478F-845E-B8BCCF89CC54}"/>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2964</Characters>
  <Application>Microsoft Office Word</Application>
  <DocSecurity>0</DocSecurity>
  <Lines>228</Lines>
  <Paragraphs>200</Paragraphs>
  <ScaleCrop>false</ScaleCrop>
  <Company/>
  <LinksUpToDate>false</LinksUpToDate>
  <CharactersWithSpaces>3206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Tax time</dc:title>
  <dc:subject/>
  <dc:creator>Services Australia</dc:creator>
  <cp:keywords>16578.2606</cp:keywords>
  <dc:description/>
  <cp:lastModifiedBy/>
  <cp:revision>1</cp:revision>
  <dcterms:created xsi:type="dcterms:W3CDTF">2026-06-26T06:58:00Z</dcterms:created>
  <dcterms:modified xsi:type="dcterms:W3CDTF">2026-06-26T06:58:00Z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4edfebde,264f1f87,8b1ed20</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607e208f,797a41ed,1a1251bb</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40e82d99-dbf6-4839-b1ef-e3c26ab15f73_Enabled">
    <vt:lpwstr>true</vt:lpwstr>
  </property>
  <property fmtid="{D5CDD505-2E9C-101B-9397-08002B2CF9AE}" pid="9" name="MSIP_Label_40e82d99-dbf6-4839-b1ef-e3c26ab15f73_SetDate">
    <vt:lpwstr>2026-06-26T06:58:45Z</vt:lpwstr>
  </property>
  <property fmtid="{D5CDD505-2E9C-101B-9397-08002B2CF9AE}" pid="10" name="MSIP_Label_40e82d99-dbf6-4839-b1ef-e3c26ab15f73_Method">
    <vt:lpwstr>Privileged</vt:lpwstr>
  </property>
  <property fmtid="{D5CDD505-2E9C-101B-9397-08002B2CF9AE}" pid="11" name="MSIP_Label_40e82d99-dbf6-4839-b1ef-e3c26ab15f73_Name">
    <vt:lpwstr>lbl-official</vt:lpwstr>
  </property>
  <property fmtid="{D5CDD505-2E9C-101B-9397-08002B2CF9AE}" pid="12" name="MSIP_Label_40e82d99-dbf6-4839-b1ef-e3c26ab15f73_SiteId">
    <vt:lpwstr>627250e6-3e29-4861-a084-aad68ccfcccc</vt:lpwstr>
  </property>
  <property fmtid="{D5CDD505-2E9C-101B-9397-08002B2CF9AE}" pid="13" name="MSIP_Label_40e82d99-dbf6-4839-b1ef-e3c26ab15f73_ActionId">
    <vt:lpwstr>e8c42109-15c3-4025-96f1-757b0f58da9d</vt:lpwstr>
  </property>
  <property fmtid="{D5CDD505-2E9C-101B-9397-08002B2CF9AE}" pid="14" name="MSIP_Label_40e82d99-dbf6-4839-b1ef-e3c26ab15f73_ContentBits">
    <vt:lpwstr>3</vt:lpwstr>
  </property>
  <property fmtid="{D5CDD505-2E9C-101B-9397-08002B2CF9AE}" pid="15" name="MSIP_Label_40e82d99-dbf6-4839-b1ef-e3c26ab15f73_Tag">
    <vt:lpwstr>10, 0, 1, 1</vt:lpwstr>
  </property>
  <property fmtid="{D5CDD505-2E9C-101B-9397-08002B2CF9AE}" pid="16" name="ContentTypeId">
    <vt:lpwstr>0x010100E0D0A2DE7EB4BC418B096091D6CAFC33</vt:lpwstr>
  </property>
</Properties>
</file>