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AF8A1" w14:textId="0F14FBFE" w:rsidR="00683B89" w:rsidRDefault="00EE67E4" w:rsidP="00EE67E4">
      <w:pPr>
        <w:pStyle w:val="Title"/>
      </w:pPr>
      <w:bookmarkStart w:id="0" w:name="_Toc142718988"/>
      <w:r w:rsidRPr="00EE67E4">
        <w:t>Budget</w:t>
      </w:r>
      <w:r>
        <w:t xml:space="preserve"> 202</w:t>
      </w:r>
      <w:r w:rsidR="00E623E6">
        <w:t>6</w:t>
      </w:r>
      <w:r w:rsidR="00A7402A">
        <w:t>-</w:t>
      </w:r>
      <w:r>
        <w:t>2</w:t>
      </w:r>
      <w:r w:rsidR="00E623E6">
        <w:t>7</w:t>
      </w:r>
    </w:p>
    <w:p w14:paraId="169DA289" w14:textId="380FC784" w:rsidR="00EE67E4" w:rsidRPr="00EE67E4" w:rsidRDefault="00EE67E4" w:rsidP="00EE67E4">
      <w:pPr>
        <w:pStyle w:val="DHSBodytext"/>
        <w:rPr>
          <w:rFonts w:asciiTheme="minorHAnsi" w:hAnsiTheme="minorHAnsi"/>
          <w:sz w:val="20"/>
          <w:szCs w:val="20"/>
        </w:rPr>
      </w:pPr>
      <w:r w:rsidRPr="00EE67E4">
        <w:rPr>
          <w:rFonts w:asciiTheme="minorHAnsi" w:hAnsiTheme="minorHAnsi"/>
          <w:sz w:val="20"/>
          <w:szCs w:val="20"/>
        </w:rPr>
        <w:t xml:space="preserve">This information is accurate as of </w:t>
      </w:r>
      <w:r w:rsidR="00E623E6">
        <w:rPr>
          <w:rFonts w:asciiTheme="minorHAnsi" w:hAnsiTheme="minorHAnsi"/>
          <w:sz w:val="20"/>
          <w:szCs w:val="20"/>
        </w:rPr>
        <w:t>12 May</w:t>
      </w:r>
      <w:r w:rsidRPr="00EE67E4">
        <w:rPr>
          <w:rFonts w:asciiTheme="minorHAnsi" w:hAnsiTheme="minorHAnsi"/>
          <w:sz w:val="20"/>
          <w:szCs w:val="20"/>
        </w:rPr>
        <w:t xml:space="preserve"> 202</w:t>
      </w:r>
      <w:r w:rsidR="00E623E6">
        <w:rPr>
          <w:rFonts w:asciiTheme="minorHAnsi" w:hAnsiTheme="minorHAnsi"/>
          <w:sz w:val="20"/>
          <w:szCs w:val="20"/>
        </w:rPr>
        <w:t>6</w:t>
      </w:r>
      <w:r w:rsidRPr="00EE67E4">
        <w:rPr>
          <w:rFonts w:asciiTheme="minorHAnsi" w:hAnsiTheme="minorHAnsi"/>
          <w:sz w:val="20"/>
          <w:szCs w:val="20"/>
        </w:rPr>
        <w:t>.</w:t>
      </w:r>
    </w:p>
    <w:p w14:paraId="7F906575" w14:textId="6663A941" w:rsidR="004820C4" w:rsidRDefault="00030DD4" w:rsidP="00EE67E4">
      <w:pPr>
        <w:pStyle w:val="BodyText"/>
        <w:rPr>
          <w:rFonts w:asciiTheme="majorHAnsi" w:hAnsiTheme="majorHAnsi"/>
          <w:b/>
          <w:bCs/>
          <w:kern w:val="32"/>
          <w:sz w:val="40"/>
          <w:szCs w:val="40"/>
        </w:rPr>
      </w:pPr>
      <w:r w:rsidRPr="00030DD4">
        <w:rPr>
          <w:rFonts w:asciiTheme="majorHAnsi" w:hAnsiTheme="majorHAnsi"/>
          <w:b/>
          <w:bCs/>
          <w:kern w:val="32"/>
          <w:sz w:val="40"/>
          <w:szCs w:val="40"/>
        </w:rPr>
        <w:t xml:space="preserve">Securing the National Disability Insurance Scheme for </w:t>
      </w:r>
      <w:r w:rsidR="0091095F">
        <w:rPr>
          <w:rFonts w:asciiTheme="majorHAnsi" w:hAnsiTheme="majorHAnsi"/>
          <w:b/>
          <w:bCs/>
          <w:kern w:val="32"/>
          <w:sz w:val="40"/>
          <w:szCs w:val="40"/>
        </w:rPr>
        <w:t>f</w:t>
      </w:r>
      <w:r w:rsidR="0091095F" w:rsidRPr="00030DD4">
        <w:rPr>
          <w:rFonts w:asciiTheme="majorHAnsi" w:hAnsiTheme="majorHAnsi"/>
          <w:b/>
          <w:bCs/>
          <w:kern w:val="32"/>
          <w:sz w:val="40"/>
          <w:szCs w:val="40"/>
        </w:rPr>
        <w:t xml:space="preserve">uture </w:t>
      </w:r>
      <w:r w:rsidR="0091095F">
        <w:rPr>
          <w:rFonts w:asciiTheme="majorHAnsi" w:hAnsiTheme="majorHAnsi"/>
          <w:b/>
          <w:bCs/>
          <w:kern w:val="32"/>
          <w:sz w:val="40"/>
          <w:szCs w:val="40"/>
        </w:rPr>
        <w:t>g</w:t>
      </w:r>
      <w:r w:rsidR="0091095F" w:rsidRPr="00030DD4">
        <w:rPr>
          <w:rFonts w:asciiTheme="majorHAnsi" w:hAnsiTheme="majorHAnsi"/>
          <w:b/>
          <w:bCs/>
          <w:kern w:val="32"/>
          <w:sz w:val="40"/>
          <w:szCs w:val="40"/>
        </w:rPr>
        <w:t>enerations</w:t>
      </w:r>
    </w:p>
    <w:p w14:paraId="036407C6" w14:textId="3471F4B2" w:rsidR="00EE67E4" w:rsidRDefault="00EE67E4" w:rsidP="00EE67E4">
      <w:pPr>
        <w:pStyle w:val="BodyText"/>
      </w:pPr>
      <w:r w:rsidRPr="00F85C8F">
        <w:t xml:space="preserve">CATEGORY: </w:t>
      </w:r>
      <w:r w:rsidR="004820C4">
        <w:t>Services Australia</w:t>
      </w:r>
    </w:p>
    <w:p w14:paraId="03A97C2F" w14:textId="77777777" w:rsidR="000553BF" w:rsidRDefault="000553BF" w:rsidP="00EE67E4">
      <w:pPr>
        <w:pStyle w:val="BodyText"/>
        <w:rPr>
          <w:color w:val="000000" w:themeColor="text1"/>
        </w:rPr>
      </w:pPr>
    </w:p>
    <w:p w14:paraId="4815F573" w14:textId="30B76BA4" w:rsidR="008F1FAC" w:rsidRDefault="000553BF" w:rsidP="000553BF">
      <w:pPr>
        <w:pStyle w:val="BodyText"/>
        <w:rPr>
          <w:color w:val="000000" w:themeColor="text1"/>
        </w:rPr>
      </w:pPr>
      <w:r w:rsidRPr="000553BF">
        <w:rPr>
          <w:color w:val="000000" w:themeColor="text1"/>
        </w:rPr>
        <w:t>The Fraud Fusion Taskforce</w:t>
      </w:r>
      <w:r w:rsidR="008F1FAC">
        <w:rPr>
          <w:color w:val="000000" w:themeColor="text1"/>
        </w:rPr>
        <w:t xml:space="preserve"> (FFT) </w:t>
      </w:r>
      <w:r w:rsidRPr="000553BF">
        <w:rPr>
          <w:color w:val="000000" w:themeColor="text1"/>
        </w:rPr>
        <w:t>is a multi-agency partnership</w:t>
      </w:r>
      <w:r w:rsidR="008F1FAC" w:rsidRPr="000553BF">
        <w:rPr>
          <w:color w:val="000000" w:themeColor="text1"/>
        </w:rPr>
        <w:t xml:space="preserve"> </w:t>
      </w:r>
      <w:r w:rsidR="008F1FAC">
        <w:rPr>
          <w:color w:val="000000" w:themeColor="text1"/>
        </w:rPr>
        <w:t>co-led by</w:t>
      </w:r>
      <w:r w:rsidR="0091095F">
        <w:rPr>
          <w:color w:val="000000" w:themeColor="text1"/>
        </w:rPr>
        <w:t xml:space="preserve"> the</w:t>
      </w:r>
      <w:r w:rsidR="008F1FAC">
        <w:rPr>
          <w:color w:val="000000" w:themeColor="text1"/>
        </w:rPr>
        <w:t xml:space="preserve"> </w:t>
      </w:r>
      <w:r w:rsidR="008F1FAC">
        <w:t>National Disability Insurance Agency (NDIA) and Services Australia</w:t>
      </w:r>
      <w:r w:rsidR="004C444E">
        <w:t>. The FFT</w:t>
      </w:r>
      <w:r w:rsidRPr="000553BF">
        <w:rPr>
          <w:color w:val="000000" w:themeColor="text1"/>
        </w:rPr>
        <w:t xml:space="preserve"> work</w:t>
      </w:r>
      <w:r w:rsidR="004C444E">
        <w:rPr>
          <w:color w:val="000000" w:themeColor="text1"/>
        </w:rPr>
        <w:t>s</w:t>
      </w:r>
      <w:r w:rsidRPr="000553BF">
        <w:rPr>
          <w:color w:val="000000" w:themeColor="text1"/>
        </w:rPr>
        <w:t xml:space="preserve"> to disrupt fraud and criminal activity, including serious and organised crime</w:t>
      </w:r>
      <w:r w:rsidR="009541F7">
        <w:rPr>
          <w:color w:val="000000" w:themeColor="text1"/>
        </w:rPr>
        <w:t>,</w:t>
      </w:r>
      <w:r w:rsidR="00AD096A" w:rsidRPr="00AD096A">
        <w:rPr>
          <w:color w:val="000000" w:themeColor="text1"/>
        </w:rPr>
        <w:t xml:space="preserve"> </w:t>
      </w:r>
      <w:r w:rsidR="00AD096A" w:rsidRPr="000553BF">
        <w:rPr>
          <w:color w:val="000000" w:themeColor="text1"/>
        </w:rPr>
        <w:t xml:space="preserve">and </w:t>
      </w:r>
      <w:r w:rsidR="009541F7">
        <w:rPr>
          <w:color w:val="000000" w:themeColor="text1"/>
        </w:rPr>
        <w:t>those</w:t>
      </w:r>
      <w:r w:rsidR="009541F7" w:rsidRPr="000553BF">
        <w:rPr>
          <w:color w:val="000000" w:themeColor="text1"/>
        </w:rPr>
        <w:t xml:space="preserve"> </w:t>
      </w:r>
      <w:r w:rsidR="00AD096A" w:rsidRPr="000553BF">
        <w:rPr>
          <w:color w:val="000000" w:themeColor="text1"/>
        </w:rPr>
        <w:t>seeking to exploit government programs and payments</w:t>
      </w:r>
      <w:r w:rsidRPr="000553BF">
        <w:rPr>
          <w:color w:val="000000" w:themeColor="text1"/>
        </w:rPr>
        <w:t>.</w:t>
      </w:r>
    </w:p>
    <w:p w14:paraId="2F8BFB94" w14:textId="12C528B5" w:rsidR="000553BF" w:rsidRPr="000553BF" w:rsidRDefault="000553BF" w:rsidP="000553BF">
      <w:pPr>
        <w:pStyle w:val="BodyText"/>
        <w:rPr>
          <w:color w:val="000000" w:themeColor="text1"/>
        </w:rPr>
      </w:pPr>
      <w:r w:rsidRPr="000553BF">
        <w:rPr>
          <w:color w:val="000000" w:themeColor="text1"/>
        </w:rPr>
        <w:t>The</w:t>
      </w:r>
      <w:r w:rsidR="008F1FAC">
        <w:rPr>
          <w:color w:val="000000" w:themeColor="text1"/>
        </w:rPr>
        <w:t xml:space="preserve"> FFT</w:t>
      </w:r>
      <w:r w:rsidRPr="000553BF">
        <w:rPr>
          <w:color w:val="000000" w:themeColor="text1"/>
        </w:rPr>
        <w:t xml:space="preserve"> </w:t>
      </w:r>
      <w:r w:rsidR="009541F7">
        <w:rPr>
          <w:color w:val="000000" w:themeColor="text1"/>
        </w:rPr>
        <w:t>began</w:t>
      </w:r>
      <w:r w:rsidR="009541F7" w:rsidRPr="000553BF">
        <w:rPr>
          <w:color w:val="000000" w:themeColor="text1"/>
        </w:rPr>
        <w:t xml:space="preserve"> </w:t>
      </w:r>
      <w:r w:rsidRPr="000553BF">
        <w:rPr>
          <w:color w:val="000000" w:themeColor="text1"/>
        </w:rPr>
        <w:t xml:space="preserve">on 1 </w:t>
      </w:r>
      <w:r w:rsidR="008F1FAC">
        <w:rPr>
          <w:color w:val="000000" w:themeColor="text1"/>
        </w:rPr>
        <w:t>July 2023</w:t>
      </w:r>
      <w:r w:rsidR="00A52B52">
        <w:rPr>
          <w:color w:val="000000" w:themeColor="text1"/>
        </w:rPr>
        <w:t>. It</w:t>
      </w:r>
      <w:r w:rsidR="008F1FAC">
        <w:rPr>
          <w:color w:val="000000" w:themeColor="text1"/>
        </w:rPr>
        <w:t xml:space="preserve"> </w:t>
      </w:r>
      <w:r w:rsidRPr="000553BF">
        <w:rPr>
          <w:color w:val="000000" w:themeColor="text1"/>
        </w:rPr>
        <w:t>enable</w:t>
      </w:r>
      <w:r w:rsidR="00A52B52">
        <w:rPr>
          <w:color w:val="000000" w:themeColor="text1"/>
        </w:rPr>
        <w:t>s</w:t>
      </w:r>
      <w:r w:rsidRPr="000553BF">
        <w:rPr>
          <w:color w:val="000000" w:themeColor="text1"/>
        </w:rPr>
        <w:t xml:space="preserve"> intelligence</w:t>
      </w:r>
      <w:r w:rsidR="009541F7">
        <w:rPr>
          <w:color w:val="000000" w:themeColor="text1"/>
        </w:rPr>
        <w:t>-</w:t>
      </w:r>
      <w:r w:rsidRPr="000553BF">
        <w:rPr>
          <w:color w:val="000000" w:themeColor="text1"/>
        </w:rPr>
        <w:t xml:space="preserve">sharing, identification and response by member agencies to fraud </w:t>
      </w:r>
      <w:r w:rsidR="009541F7">
        <w:rPr>
          <w:color w:val="000000" w:themeColor="text1"/>
        </w:rPr>
        <w:t>carried out</w:t>
      </w:r>
      <w:r w:rsidR="009541F7" w:rsidRPr="000553BF">
        <w:rPr>
          <w:color w:val="000000" w:themeColor="text1"/>
        </w:rPr>
        <w:t xml:space="preserve"> </w:t>
      </w:r>
      <w:r w:rsidRPr="000553BF">
        <w:rPr>
          <w:color w:val="000000" w:themeColor="text1"/>
        </w:rPr>
        <w:t>by serious organised crime entities.</w:t>
      </w:r>
    </w:p>
    <w:p w14:paraId="283F1A22" w14:textId="5642BC3D" w:rsidR="000553BF" w:rsidRPr="000553BF" w:rsidRDefault="008F1FAC" w:rsidP="000553BF">
      <w:pPr>
        <w:pStyle w:val="BodyText"/>
        <w:rPr>
          <w:color w:val="000000" w:themeColor="text1"/>
        </w:rPr>
      </w:pPr>
      <w:r>
        <w:rPr>
          <w:color w:val="000000" w:themeColor="text1"/>
        </w:rPr>
        <w:t>Other m</w:t>
      </w:r>
      <w:r w:rsidR="000553BF" w:rsidRPr="000553BF">
        <w:rPr>
          <w:color w:val="000000" w:themeColor="text1"/>
        </w:rPr>
        <w:t>ember agencies include:</w:t>
      </w:r>
    </w:p>
    <w:p w14:paraId="02D5BC1B" w14:textId="77777777" w:rsidR="008F1FAC" w:rsidRPr="000553BF" w:rsidRDefault="008F1FAC" w:rsidP="008F1FAC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Australian Federal Police</w:t>
      </w:r>
    </w:p>
    <w:p w14:paraId="5C9E007E" w14:textId="77777777" w:rsidR="008F1FAC" w:rsidRPr="000553BF" w:rsidRDefault="008F1FAC" w:rsidP="008F1FAC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0553BF">
        <w:rPr>
          <w:color w:val="000000" w:themeColor="text1"/>
        </w:rPr>
        <w:t>A</w:t>
      </w:r>
      <w:r>
        <w:rPr>
          <w:color w:val="000000" w:themeColor="text1"/>
        </w:rPr>
        <w:t xml:space="preserve">ustralian </w:t>
      </w:r>
      <w:r w:rsidRPr="000553BF">
        <w:rPr>
          <w:color w:val="000000" w:themeColor="text1"/>
        </w:rPr>
        <w:t>C</w:t>
      </w:r>
      <w:r>
        <w:rPr>
          <w:color w:val="000000" w:themeColor="text1"/>
        </w:rPr>
        <w:t xml:space="preserve">riminal </w:t>
      </w:r>
      <w:r w:rsidRPr="000553BF">
        <w:rPr>
          <w:color w:val="000000" w:themeColor="text1"/>
        </w:rPr>
        <w:t>I</w:t>
      </w:r>
      <w:r>
        <w:rPr>
          <w:color w:val="000000" w:themeColor="text1"/>
        </w:rPr>
        <w:t xml:space="preserve">ntelligence </w:t>
      </w:r>
      <w:r w:rsidRPr="000553BF">
        <w:rPr>
          <w:color w:val="000000" w:themeColor="text1"/>
        </w:rPr>
        <w:t>C</w:t>
      </w:r>
      <w:r>
        <w:rPr>
          <w:color w:val="000000" w:themeColor="text1"/>
        </w:rPr>
        <w:t>ommission</w:t>
      </w:r>
    </w:p>
    <w:p w14:paraId="3485D3D1" w14:textId="7977FC79" w:rsidR="008F1FAC" w:rsidRDefault="008F1FAC" w:rsidP="008F1FAC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A</w:t>
      </w:r>
      <w:r w:rsidR="00E66005">
        <w:rPr>
          <w:color w:val="000000" w:themeColor="text1"/>
        </w:rPr>
        <w:t xml:space="preserve">ustralian </w:t>
      </w:r>
      <w:r>
        <w:rPr>
          <w:color w:val="000000" w:themeColor="text1"/>
        </w:rPr>
        <w:t>T</w:t>
      </w:r>
      <w:r w:rsidR="00E66005">
        <w:rPr>
          <w:color w:val="000000" w:themeColor="text1"/>
        </w:rPr>
        <w:t xml:space="preserve">axation </w:t>
      </w:r>
      <w:r>
        <w:rPr>
          <w:color w:val="000000" w:themeColor="text1"/>
        </w:rPr>
        <w:t>O</w:t>
      </w:r>
      <w:r w:rsidR="00E66005">
        <w:rPr>
          <w:color w:val="000000" w:themeColor="text1"/>
        </w:rPr>
        <w:t>ffice</w:t>
      </w:r>
    </w:p>
    <w:p w14:paraId="0D1BD4F1" w14:textId="1C5D3B6D" w:rsidR="008F1FAC" w:rsidRDefault="008F1FAC" w:rsidP="008F1FAC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C</w:t>
      </w:r>
      <w:r w:rsidR="00E66005">
        <w:rPr>
          <w:color w:val="000000" w:themeColor="text1"/>
        </w:rPr>
        <w:t xml:space="preserve">ommonwealth </w:t>
      </w:r>
      <w:r>
        <w:rPr>
          <w:color w:val="000000" w:themeColor="text1"/>
        </w:rPr>
        <w:t>D</w:t>
      </w:r>
      <w:r w:rsidR="00E66005">
        <w:rPr>
          <w:color w:val="000000" w:themeColor="text1"/>
        </w:rPr>
        <w:t xml:space="preserve">irector of </w:t>
      </w:r>
      <w:r>
        <w:rPr>
          <w:color w:val="000000" w:themeColor="text1"/>
        </w:rPr>
        <w:t>P</w:t>
      </w:r>
      <w:r w:rsidR="00E66005">
        <w:rPr>
          <w:color w:val="000000" w:themeColor="text1"/>
        </w:rPr>
        <w:t xml:space="preserve">ublic </w:t>
      </w:r>
      <w:r>
        <w:rPr>
          <w:color w:val="000000" w:themeColor="text1"/>
        </w:rPr>
        <w:t>P</w:t>
      </w:r>
      <w:r w:rsidR="00E66005">
        <w:rPr>
          <w:color w:val="000000" w:themeColor="text1"/>
        </w:rPr>
        <w:t>rosecutions</w:t>
      </w:r>
    </w:p>
    <w:p w14:paraId="6134F684" w14:textId="43B0A0CC" w:rsidR="000553BF" w:rsidRPr="000553BF" w:rsidRDefault="008F1FAC" w:rsidP="000553BF">
      <w:pPr>
        <w:pStyle w:val="BodyText"/>
        <w:numPr>
          <w:ilvl w:val="0"/>
          <w:numId w:val="17"/>
        </w:numPr>
        <w:rPr>
          <w:color w:val="000000" w:themeColor="text1"/>
        </w:rPr>
      </w:pPr>
      <w:r>
        <w:rPr>
          <w:color w:val="000000" w:themeColor="text1"/>
        </w:rPr>
        <w:t>Department of Education</w:t>
      </w:r>
      <w:r w:rsidR="000553BF" w:rsidRPr="000553BF">
        <w:rPr>
          <w:color w:val="000000" w:themeColor="text1"/>
        </w:rPr>
        <w:t>.</w:t>
      </w:r>
    </w:p>
    <w:p w14:paraId="406FFBB5" w14:textId="0D2B8487" w:rsidR="004820C4" w:rsidRDefault="004820C4" w:rsidP="00EE67E4">
      <w:pPr>
        <w:pStyle w:val="BodyText"/>
        <w:rPr>
          <w:color w:val="000000" w:themeColor="text1"/>
        </w:rPr>
      </w:pPr>
      <w:r w:rsidRPr="004820C4">
        <w:rPr>
          <w:color w:val="000000" w:themeColor="text1"/>
        </w:rPr>
        <w:t>Services Australia wi</w:t>
      </w:r>
      <w:r w:rsidR="008F377C">
        <w:rPr>
          <w:color w:val="000000" w:themeColor="text1"/>
        </w:rPr>
        <w:t xml:space="preserve">ll </w:t>
      </w:r>
      <w:r w:rsidR="00A52B52">
        <w:rPr>
          <w:color w:val="000000" w:themeColor="text1"/>
        </w:rPr>
        <w:t>get</w:t>
      </w:r>
      <w:r w:rsidRPr="004820C4">
        <w:rPr>
          <w:color w:val="000000" w:themeColor="text1"/>
        </w:rPr>
        <w:t xml:space="preserve"> $</w:t>
      </w:r>
      <w:r>
        <w:rPr>
          <w:color w:val="000000" w:themeColor="text1"/>
        </w:rPr>
        <w:t>65</w:t>
      </w:r>
      <w:r w:rsidR="008F377C">
        <w:rPr>
          <w:color w:val="000000" w:themeColor="text1"/>
        </w:rPr>
        <w:t>.2</w:t>
      </w:r>
      <w:r w:rsidRPr="004820C4">
        <w:rPr>
          <w:color w:val="000000" w:themeColor="text1"/>
        </w:rPr>
        <w:t xml:space="preserve"> million </w:t>
      </w:r>
      <w:r w:rsidR="008F377C">
        <w:rPr>
          <w:color w:val="000000" w:themeColor="text1"/>
        </w:rPr>
        <w:t xml:space="preserve">over 4 financial years </w:t>
      </w:r>
      <w:r w:rsidRPr="004820C4">
        <w:rPr>
          <w:color w:val="000000" w:themeColor="text1"/>
        </w:rPr>
        <w:t>to extend</w:t>
      </w:r>
      <w:r w:rsidR="00417F57">
        <w:rPr>
          <w:color w:val="000000" w:themeColor="text1"/>
        </w:rPr>
        <w:t xml:space="preserve"> the </w:t>
      </w:r>
      <w:r w:rsidR="009541F7">
        <w:rPr>
          <w:color w:val="000000" w:themeColor="text1"/>
        </w:rPr>
        <w:t xml:space="preserve">agency’s </w:t>
      </w:r>
      <w:r w:rsidR="00417F57">
        <w:rPr>
          <w:color w:val="000000" w:themeColor="text1"/>
        </w:rPr>
        <w:t>involvement in</w:t>
      </w:r>
      <w:r w:rsidRPr="004820C4">
        <w:rPr>
          <w:color w:val="000000" w:themeColor="text1"/>
        </w:rPr>
        <w:t xml:space="preserve"> the </w:t>
      </w:r>
      <w:r w:rsidR="008D2FF8">
        <w:rPr>
          <w:color w:val="000000" w:themeColor="text1"/>
        </w:rPr>
        <w:t>FFT</w:t>
      </w:r>
      <w:r w:rsidR="008F1FAC">
        <w:rPr>
          <w:color w:val="000000" w:themeColor="text1"/>
        </w:rPr>
        <w:t xml:space="preserve">. </w:t>
      </w:r>
    </w:p>
    <w:p w14:paraId="46E83F71" w14:textId="73D6C7BD" w:rsidR="001036FB" w:rsidRPr="001036FB" w:rsidRDefault="001036FB" w:rsidP="001036FB">
      <w:pPr>
        <w:pStyle w:val="BodyText"/>
        <w:rPr>
          <w:color w:val="000000" w:themeColor="text1"/>
        </w:rPr>
      </w:pPr>
      <w:r w:rsidRPr="001036FB">
        <w:rPr>
          <w:color w:val="000000" w:themeColor="text1"/>
        </w:rPr>
        <w:t>This funding will be used to continue the work of</w:t>
      </w:r>
      <w:r w:rsidR="00A02FE6">
        <w:rPr>
          <w:color w:val="000000" w:themeColor="text1"/>
        </w:rPr>
        <w:t xml:space="preserve"> the</w:t>
      </w:r>
      <w:r w:rsidRPr="001036FB">
        <w:rPr>
          <w:color w:val="000000" w:themeColor="text1"/>
        </w:rPr>
        <w:t xml:space="preserve"> </w:t>
      </w:r>
      <w:r w:rsidR="008D2FF8">
        <w:rPr>
          <w:color w:val="000000" w:themeColor="text1"/>
        </w:rPr>
        <w:t>FFT</w:t>
      </w:r>
      <w:r w:rsidRPr="001036FB">
        <w:rPr>
          <w:color w:val="000000" w:themeColor="text1"/>
        </w:rPr>
        <w:t xml:space="preserve"> to:</w:t>
      </w:r>
    </w:p>
    <w:p w14:paraId="56D6A512" w14:textId="77777777" w:rsidR="001036FB" w:rsidRPr="001036FB" w:rsidRDefault="001036FB" w:rsidP="001036FB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1036FB">
        <w:rPr>
          <w:color w:val="000000" w:themeColor="text1"/>
        </w:rPr>
        <w:t>gather intelligence</w:t>
      </w:r>
    </w:p>
    <w:p w14:paraId="03878746" w14:textId="16E526F1" w:rsidR="001036FB" w:rsidRDefault="001036FB" w:rsidP="001036FB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1036FB">
        <w:rPr>
          <w:color w:val="000000" w:themeColor="text1"/>
        </w:rPr>
        <w:t>conduct fraud investigations</w:t>
      </w:r>
    </w:p>
    <w:p w14:paraId="7013A551" w14:textId="4621B3DB" w:rsidR="001036FB" w:rsidRPr="001036FB" w:rsidRDefault="001036FB" w:rsidP="001036FB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1036FB">
        <w:rPr>
          <w:bCs/>
          <w:iCs/>
          <w:color w:val="000000" w:themeColor="text1"/>
        </w:rPr>
        <w:t>prosecut</w:t>
      </w:r>
      <w:r w:rsidR="00A02FE6">
        <w:rPr>
          <w:bCs/>
          <w:iCs/>
          <w:color w:val="000000" w:themeColor="text1"/>
        </w:rPr>
        <w:t>e</w:t>
      </w:r>
      <w:r w:rsidRPr="001036FB">
        <w:rPr>
          <w:bCs/>
          <w:iCs/>
          <w:color w:val="000000" w:themeColor="text1"/>
        </w:rPr>
        <w:t xml:space="preserve"> and recover</w:t>
      </w:r>
      <w:r w:rsidR="00A02FE6">
        <w:rPr>
          <w:bCs/>
          <w:iCs/>
          <w:color w:val="000000" w:themeColor="text1"/>
        </w:rPr>
        <w:t xml:space="preserve"> debt</w:t>
      </w:r>
    </w:p>
    <w:p w14:paraId="015D32D8" w14:textId="77777777" w:rsidR="001036FB" w:rsidRPr="001036FB" w:rsidRDefault="001036FB" w:rsidP="001036FB">
      <w:pPr>
        <w:pStyle w:val="BodyText"/>
        <w:numPr>
          <w:ilvl w:val="0"/>
          <w:numId w:val="17"/>
        </w:numPr>
        <w:rPr>
          <w:color w:val="000000" w:themeColor="text1"/>
        </w:rPr>
      </w:pPr>
      <w:r w:rsidRPr="001036FB">
        <w:rPr>
          <w:color w:val="000000" w:themeColor="text1"/>
        </w:rPr>
        <w:t>provide forensic services capability to member agencies.</w:t>
      </w:r>
    </w:p>
    <w:p w14:paraId="7C3636EB" w14:textId="0AB01225" w:rsidR="001036FB" w:rsidRPr="00757FB7" w:rsidRDefault="00757FB7" w:rsidP="00EE67E4">
      <w:pPr>
        <w:pStyle w:val="BodyText"/>
      </w:pPr>
      <w:r>
        <w:t>This measure isn’t subject to legislation passing.</w:t>
      </w:r>
    </w:p>
    <w:p w14:paraId="3D64A64A" w14:textId="77777777" w:rsidR="00EE67E4" w:rsidRPr="00D52C59" w:rsidRDefault="00EE67E4" w:rsidP="00EE67E4">
      <w:pPr>
        <w:pStyle w:val="Heading2"/>
      </w:pPr>
      <w:r w:rsidRPr="00D52C59">
        <w:t>Who this measure affect</w:t>
      </w:r>
      <w:r>
        <w:t>s</w:t>
      </w:r>
    </w:p>
    <w:p w14:paraId="594C2A0A" w14:textId="21C84ADB" w:rsidR="00EE67E4" w:rsidRPr="008E4E63" w:rsidRDefault="00EE67E4" w:rsidP="00EE67E4">
      <w:pPr>
        <w:pStyle w:val="BodyText"/>
      </w:pPr>
      <w:r>
        <w:t>This affect</w:t>
      </w:r>
      <w:r w:rsidR="00DB4FFD">
        <w:t xml:space="preserve">s </w:t>
      </w:r>
      <w:r w:rsidR="00305483" w:rsidRPr="00305483">
        <w:t>people and providers who may be subject to fraud investigations and people who are victims of identity crime.</w:t>
      </w:r>
    </w:p>
    <w:p w14:paraId="59F5B492" w14:textId="77777777" w:rsidR="00EE67E4" w:rsidRPr="00D52C59" w:rsidRDefault="00EE67E4" w:rsidP="00EE67E4">
      <w:pPr>
        <w:pStyle w:val="Heading2"/>
      </w:pPr>
      <w:r w:rsidRPr="00D52C59">
        <w:t>When this start</w:t>
      </w:r>
      <w:r>
        <w:t>s</w:t>
      </w:r>
      <w:r w:rsidRPr="00D52C59">
        <w:t xml:space="preserve"> and finish</w:t>
      </w:r>
      <w:r>
        <w:t>es</w:t>
      </w:r>
    </w:p>
    <w:p w14:paraId="78D675D1" w14:textId="655B2E5C" w:rsidR="006E1230" w:rsidRDefault="00305483" w:rsidP="006E1230">
      <w:pPr>
        <w:pStyle w:val="BodyText"/>
      </w:pPr>
      <w:r w:rsidRPr="00305483">
        <w:t>This measure starts on 1 July 202</w:t>
      </w:r>
      <w:r>
        <w:t>6</w:t>
      </w:r>
      <w:r w:rsidRPr="00305483">
        <w:t xml:space="preserve"> and will end on 30 June 20</w:t>
      </w:r>
      <w:r>
        <w:t>30</w:t>
      </w:r>
      <w:r w:rsidRPr="00305483">
        <w:t>.</w:t>
      </w:r>
    </w:p>
    <w:bookmarkEnd w:id="0"/>
    <w:sectPr w:rsidR="006E1230" w:rsidSect="001837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21F6" w14:textId="77777777" w:rsidR="0042373C" w:rsidRDefault="0042373C" w:rsidP="004E6AEA">
      <w:r>
        <w:separator/>
      </w:r>
    </w:p>
  </w:endnote>
  <w:endnote w:type="continuationSeparator" w:id="0">
    <w:p w14:paraId="576E59EC" w14:textId="77777777" w:rsidR="0042373C" w:rsidRDefault="0042373C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0593" w14:textId="4FF05EF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B6ACB" w14:textId="6082FC2B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8322C" w14:textId="77777777" w:rsidR="0042373C" w:rsidRDefault="0042373C" w:rsidP="004E6AEA">
      <w:r>
        <w:separator/>
      </w:r>
    </w:p>
  </w:footnote>
  <w:footnote w:type="continuationSeparator" w:id="0">
    <w:p w14:paraId="58C9BD41" w14:textId="77777777" w:rsidR="0042373C" w:rsidRDefault="0042373C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0B8E" w14:textId="0DE0F05F" w:rsidR="0092265D" w:rsidRPr="00415BA9" w:rsidRDefault="00EE67E4" w:rsidP="0092265D">
    <w:pPr>
      <w:pStyle w:val="BodyText"/>
      <w:pBdr>
        <w:bottom w:val="single" w:sz="4" w:space="3" w:color="auto"/>
      </w:pBdr>
    </w:pPr>
    <w:r>
      <w:t>Budget 202</w:t>
    </w:r>
    <w:r w:rsidR="0068756B">
      <w:t>6</w:t>
    </w:r>
    <w:r>
      <w:t>–2</w:t>
    </w:r>
    <w:r w:rsidR="0068756B"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EC7A" w14:textId="59E5F21A" w:rsidR="001F77EC" w:rsidRDefault="002A2347">
    <w:pPr>
      <w:pStyle w:val="Header"/>
    </w:pPr>
    <w:r>
      <w:rPr>
        <w:noProof/>
      </w:rPr>
      <w:drawing>
        <wp:inline distT="0" distB="0" distL="0" distR="0" wp14:anchorId="6585BBCB" wp14:editId="56823E40">
          <wp:extent cx="2236484" cy="610716"/>
          <wp:effectExtent l="0" t="0" r="0" b="0"/>
          <wp:docPr id="21" name="Picture 0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0" descr="Australian Government Services Australi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53031" cy="615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0F20"/>
    <w:multiLevelType w:val="hybridMultilevel"/>
    <w:tmpl w:val="7FBCD7D6"/>
    <w:lvl w:ilvl="0" w:tplc="28C464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8508136">
    <w:abstractNumId w:val="9"/>
  </w:num>
  <w:num w:numId="2" w16cid:durableId="173962770">
    <w:abstractNumId w:val="6"/>
  </w:num>
  <w:num w:numId="3" w16cid:durableId="23868797">
    <w:abstractNumId w:val="8"/>
  </w:num>
  <w:num w:numId="4" w16cid:durableId="643629777">
    <w:abstractNumId w:val="12"/>
  </w:num>
  <w:num w:numId="5" w16cid:durableId="1187016078">
    <w:abstractNumId w:val="3"/>
  </w:num>
  <w:num w:numId="6" w16cid:durableId="497311391">
    <w:abstractNumId w:val="1"/>
  </w:num>
  <w:num w:numId="7" w16cid:durableId="185490267">
    <w:abstractNumId w:val="2"/>
  </w:num>
  <w:num w:numId="8" w16cid:durableId="1915238344">
    <w:abstractNumId w:val="0"/>
  </w:num>
  <w:num w:numId="9" w16cid:durableId="1504931369">
    <w:abstractNumId w:val="11"/>
  </w:num>
  <w:num w:numId="10" w16cid:durableId="1729109993">
    <w:abstractNumId w:val="2"/>
  </w:num>
  <w:num w:numId="11" w16cid:durableId="836119997">
    <w:abstractNumId w:val="8"/>
    <w:lvlOverride w:ilvl="0">
      <w:startOverride w:val="1"/>
    </w:lvlOverride>
  </w:num>
  <w:num w:numId="12" w16cid:durableId="540746280">
    <w:abstractNumId w:val="8"/>
    <w:lvlOverride w:ilvl="0">
      <w:startOverride w:val="1"/>
    </w:lvlOverride>
  </w:num>
  <w:num w:numId="13" w16cid:durableId="1134643139">
    <w:abstractNumId w:val="7"/>
  </w:num>
  <w:num w:numId="14" w16cid:durableId="1940134293">
    <w:abstractNumId w:val="13"/>
  </w:num>
  <w:num w:numId="15" w16cid:durableId="647396092">
    <w:abstractNumId w:val="4"/>
  </w:num>
  <w:num w:numId="16" w16cid:durableId="453058014">
    <w:abstractNumId w:val="10"/>
  </w:num>
  <w:num w:numId="17" w16cid:durableId="478032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E4"/>
    <w:rsid w:val="000047F4"/>
    <w:rsid w:val="00026444"/>
    <w:rsid w:val="00030DD4"/>
    <w:rsid w:val="00037BBD"/>
    <w:rsid w:val="000553BF"/>
    <w:rsid w:val="00086472"/>
    <w:rsid w:val="000A05EC"/>
    <w:rsid w:val="000B15CD"/>
    <w:rsid w:val="000D208D"/>
    <w:rsid w:val="001036FB"/>
    <w:rsid w:val="00133096"/>
    <w:rsid w:val="00143166"/>
    <w:rsid w:val="00145C8E"/>
    <w:rsid w:val="0018373A"/>
    <w:rsid w:val="001D4AB4"/>
    <w:rsid w:val="001F77EC"/>
    <w:rsid w:val="002046B5"/>
    <w:rsid w:val="002355E7"/>
    <w:rsid w:val="00242A4E"/>
    <w:rsid w:val="00283885"/>
    <w:rsid w:val="0029788B"/>
    <w:rsid w:val="002A2347"/>
    <w:rsid w:val="002C14C3"/>
    <w:rsid w:val="00305483"/>
    <w:rsid w:val="00382659"/>
    <w:rsid w:val="003B62E1"/>
    <w:rsid w:val="003C3042"/>
    <w:rsid w:val="003D2A10"/>
    <w:rsid w:val="004047C9"/>
    <w:rsid w:val="0041526C"/>
    <w:rsid w:val="00417F57"/>
    <w:rsid w:val="0042373C"/>
    <w:rsid w:val="004722D7"/>
    <w:rsid w:val="004820C4"/>
    <w:rsid w:val="0048747A"/>
    <w:rsid w:val="00492E73"/>
    <w:rsid w:val="004A65EC"/>
    <w:rsid w:val="004C26DC"/>
    <w:rsid w:val="004C444E"/>
    <w:rsid w:val="004E1A66"/>
    <w:rsid w:val="004E6AEA"/>
    <w:rsid w:val="00540E0D"/>
    <w:rsid w:val="005817B5"/>
    <w:rsid w:val="005A1C4D"/>
    <w:rsid w:val="005B76F0"/>
    <w:rsid w:val="005E519A"/>
    <w:rsid w:val="005E7245"/>
    <w:rsid w:val="006103A0"/>
    <w:rsid w:val="00615162"/>
    <w:rsid w:val="00621F5A"/>
    <w:rsid w:val="0064368D"/>
    <w:rsid w:val="006531C0"/>
    <w:rsid w:val="00656221"/>
    <w:rsid w:val="006759D4"/>
    <w:rsid w:val="00683B89"/>
    <w:rsid w:val="0068756B"/>
    <w:rsid w:val="00690359"/>
    <w:rsid w:val="006938FD"/>
    <w:rsid w:val="006C6DBC"/>
    <w:rsid w:val="006D0926"/>
    <w:rsid w:val="006E1230"/>
    <w:rsid w:val="006E33EA"/>
    <w:rsid w:val="00711788"/>
    <w:rsid w:val="00717384"/>
    <w:rsid w:val="00730090"/>
    <w:rsid w:val="00733FD7"/>
    <w:rsid w:val="00757FB7"/>
    <w:rsid w:val="00767810"/>
    <w:rsid w:val="00770CFD"/>
    <w:rsid w:val="00800268"/>
    <w:rsid w:val="00816AC0"/>
    <w:rsid w:val="00844838"/>
    <w:rsid w:val="008557F5"/>
    <w:rsid w:val="00856048"/>
    <w:rsid w:val="00857DDC"/>
    <w:rsid w:val="00874F22"/>
    <w:rsid w:val="00883C5C"/>
    <w:rsid w:val="008D2FF8"/>
    <w:rsid w:val="008D6724"/>
    <w:rsid w:val="008E2D47"/>
    <w:rsid w:val="008F1FAC"/>
    <w:rsid w:val="008F377C"/>
    <w:rsid w:val="008F4E00"/>
    <w:rsid w:val="0091095F"/>
    <w:rsid w:val="0092265D"/>
    <w:rsid w:val="00925623"/>
    <w:rsid w:val="009541F7"/>
    <w:rsid w:val="009646C2"/>
    <w:rsid w:val="009804D4"/>
    <w:rsid w:val="009B2AC7"/>
    <w:rsid w:val="009C4D27"/>
    <w:rsid w:val="009D7982"/>
    <w:rsid w:val="009E3294"/>
    <w:rsid w:val="00A02FE6"/>
    <w:rsid w:val="00A34437"/>
    <w:rsid w:val="00A52B52"/>
    <w:rsid w:val="00A57DDC"/>
    <w:rsid w:val="00A7402A"/>
    <w:rsid w:val="00AB57D1"/>
    <w:rsid w:val="00AB5FB8"/>
    <w:rsid w:val="00AC3617"/>
    <w:rsid w:val="00AC4960"/>
    <w:rsid w:val="00AD096A"/>
    <w:rsid w:val="00AF0290"/>
    <w:rsid w:val="00B04DB0"/>
    <w:rsid w:val="00B06B52"/>
    <w:rsid w:val="00B666E9"/>
    <w:rsid w:val="00B71E1C"/>
    <w:rsid w:val="00BB339A"/>
    <w:rsid w:val="00BF0372"/>
    <w:rsid w:val="00C352E1"/>
    <w:rsid w:val="00C36735"/>
    <w:rsid w:val="00C702D4"/>
    <w:rsid w:val="00C72793"/>
    <w:rsid w:val="00C8706A"/>
    <w:rsid w:val="00C93577"/>
    <w:rsid w:val="00D036A3"/>
    <w:rsid w:val="00D71984"/>
    <w:rsid w:val="00D90EB3"/>
    <w:rsid w:val="00DB4FFD"/>
    <w:rsid w:val="00DD3688"/>
    <w:rsid w:val="00E61B08"/>
    <w:rsid w:val="00E623E6"/>
    <w:rsid w:val="00E66005"/>
    <w:rsid w:val="00E74ED5"/>
    <w:rsid w:val="00EE67E4"/>
    <w:rsid w:val="00F031F8"/>
    <w:rsid w:val="00F04C7F"/>
    <w:rsid w:val="00F316D5"/>
    <w:rsid w:val="00F35374"/>
    <w:rsid w:val="00F82A6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404C03B"/>
  <w15:chartTrackingRefBased/>
  <w15:docId w15:val="{8A6D20F6-8AFE-49BC-BD48-8C635D7F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customStyle="1" w:styleId="DHSHeadinglevel3">
    <w:name w:val="DHS Heading level 3"/>
    <w:basedOn w:val="Heading3"/>
    <w:next w:val="DHSBodytext"/>
    <w:locked/>
    <w:rsid w:val="00EE67E4"/>
    <w:pPr>
      <w:spacing w:before="240"/>
    </w:pPr>
    <w:rPr>
      <w:rFonts w:ascii="Arial" w:hAnsi="Arial" w:cstheme="minorHAnsi"/>
    </w:rPr>
  </w:style>
  <w:style w:type="paragraph" w:customStyle="1" w:styleId="DHSHeadinglevel4">
    <w:name w:val="DHS Heading level 4"/>
    <w:basedOn w:val="Heading4"/>
    <w:next w:val="DHSBodytext"/>
    <w:locked/>
    <w:rsid w:val="00EE67E4"/>
    <w:pPr>
      <w:spacing w:after="120"/>
    </w:pPr>
    <w:rPr>
      <w:rFonts w:ascii="Arial" w:hAnsi="Arial"/>
    </w:rPr>
  </w:style>
  <w:style w:type="paragraph" w:customStyle="1" w:styleId="DHSBodytext">
    <w:name w:val="DHS Body text"/>
    <w:basedOn w:val="Normal"/>
    <w:locked/>
    <w:rsid w:val="00EE67E4"/>
    <w:rPr>
      <w:rFonts w:ascii="Arial" w:hAnsi="Arial" w:cstheme="minorHAnsi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E67E4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locked/>
    <w:rsid w:val="00EE67E4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EE67E4"/>
    <w:rPr>
      <w:rFonts w:ascii="Arial" w:hAnsi="Arial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E67E4"/>
    <w:rPr>
      <w:color w:val="1B365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4" ma:contentTypeDescription="Create a new document." ma:contentTypeScope="" ma:versionID="9a4249b1a85675301bda00f49e465518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44eb1033be6d45053fe065ad9713b036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67D925-CA8F-4913-9468-91BC60A0E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D8509-268E-4B67-9EBE-5CE635F63622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3d054db3-a3e6-4dbd-aa10-6026ba02ac3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1232</Characters>
  <Application>Microsoft Office Word</Application>
  <DocSecurity>0</DocSecurity>
  <Lines>32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corp-op-document-portrait-text-only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2026-27 - Securing the National Disability Insurance Scheme for future generations</dc:title>
  <dc:subject/>
  <dc:creator>Services Australia</dc:creator>
  <cp:keywords/>
  <dc:description/>
  <cp:revision>2</cp:revision>
  <dcterms:created xsi:type="dcterms:W3CDTF">2026-04-29T23:34:00Z</dcterms:created>
  <dcterms:modified xsi:type="dcterms:W3CDTF">2026-05-12T04:48:00Z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0x010100F880E34A52F76145811F6E9D7E68DC3D</vt:lpwstr>
  </property>
</Properties>
</file>