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F8A1" w14:textId="1FB6FCF5" w:rsidR="00683B89" w:rsidRDefault="00EE67E4" w:rsidP="00EE67E4">
      <w:pPr>
        <w:pStyle w:val="Title"/>
      </w:pPr>
      <w:bookmarkStart w:id="0" w:name="_Toc142718988"/>
      <w:r w:rsidRPr="00EE67E4">
        <w:t>Budget</w:t>
      </w:r>
      <w:r>
        <w:t xml:space="preserve"> 202</w:t>
      </w:r>
      <w:r w:rsidR="00E623E6">
        <w:t>6</w:t>
      </w:r>
      <w:r w:rsidR="003E35D6">
        <w:t>-</w:t>
      </w:r>
      <w:r>
        <w:t>2</w:t>
      </w:r>
      <w:r w:rsidR="00E623E6">
        <w:t>7</w:t>
      </w:r>
    </w:p>
    <w:p w14:paraId="169DA289" w14:textId="380FC784" w:rsidR="00EE67E4" w:rsidRPr="00EE67E4" w:rsidRDefault="00EE67E4" w:rsidP="00EE67E4">
      <w:pPr>
        <w:pStyle w:val="DHSBodytext"/>
        <w:rPr>
          <w:rFonts w:asciiTheme="minorHAnsi" w:hAnsiTheme="minorHAnsi"/>
          <w:sz w:val="20"/>
          <w:szCs w:val="20"/>
        </w:rPr>
      </w:pPr>
      <w:r w:rsidRPr="00EE67E4">
        <w:rPr>
          <w:rFonts w:asciiTheme="minorHAnsi" w:hAnsiTheme="minorHAnsi"/>
          <w:sz w:val="20"/>
          <w:szCs w:val="20"/>
        </w:rPr>
        <w:t xml:space="preserve">This information is accurate as of </w:t>
      </w:r>
      <w:r w:rsidR="00E623E6">
        <w:rPr>
          <w:rFonts w:asciiTheme="minorHAnsi" w:hAnsiTheme="minorHAnsi"/>
          <w:sz w:val="20"/>
          <w:szCs w:val="20"/>
        </w:rPr>
        <w:t>12 May</w:t>
      </w:r>
      <w:r w:rsidRPr="00EE67E4">
        <w:rPr>
          <w:rFonts w:asciiTheme="minorHAnsi" w:hAnsiTheme="minorHAnsi"/>
          <w:sz w:val="20"/>
          <w:szCs w:val="20"/>
        </w:rPr>
        <w:t xml:space="preserve"> 202</w:t>
      </w:r>
      <w:r w:rsidR="00E623E6">
        <w:rPr>
          <w:rFonts w:asciiTheme="minorHAnsi" w:hAnsiTheme="minorHAnsi"/>
          <w:sz w:val="20"/>
          <w:szCs w:val="20"/>
        </w:rPr>
        <w:t>6</w:t>
      </w:r>
      <w:r w:rsidRPr="00EE67E4">
        <w:rPr>
          <w:rFonts w:asciiTheme="minorHAnsi" w:hAnsiTheme="minorHAnsi"/>
          <w:sz w:val="20"/>
          <w:szCs w:val="20"/>
        </w:rPr>
        <w:t>.</w:t>
      </w:r>
    </w:p>
    <w:p w14:paraId="53219863" w14:textId="5F167979" w:rsidR="00EE67E4" w:rsidRDefault="004A7D4B" w:rsidP="00EE67E4">
      <w:pPr>
        <w:pStyle w:val="Heading1"/>
      </w:pPr>
      <w:r w:rsidRPr="004A7D4B">
        <w:t xml:space="preserve">Addressing </w:t>
      </w:r>
      <w:r w:rsidR="003457A2">
        <w:t>s</w:t>
      </w:r>
      <w:r w:rsidRPr="004A7D4B">
        <w:t xml:space="preserve">ystems </w:t>
      </w:r>
      <w:r w:rsidR="003457A2">
        <w:t>a</w:t>
      </w:r>
      <w:r w:rsidRPr="004A7D4B">
        <w:t>buse in the Child Support Scheme</w:t>
      </w:r>
    </w:p>
    <w:p w14:paraId="036407C6" w14:textId="0EA187A3" w:rsidR="00EE67E4" w:rsidRDefault="00EE67E4" w:rsidP="00EE67E4">
      <w:pPr>
        <w:pStyle w:val="BodyText"/>
      </w:pPr>
      <w:r w:rsidRPr="00F85C8F">
        <w:t xml:space="preserve">CATEGORY: </w:t>
      </w:r>
      <w:r w:rsidR="000F55E4">
        <w:t>Services Australia</w:t>
      </w:r>
    </w:p>
    <w:p w14:paraId="6442CCF6" w14:textId="0C378FB9" w:rsidR="003F6DD0" w:rsidRDefault="003F6DD0" w:rsidP="00EE67E4">
      <w:pPr>
        <w:pStyle w:val="BodyText"/>
        <w:rPr>
          <w:color w:val="000000" w:themeColor="text1"/>
        </w:rPr>
      </w:pPr>
      <w:r>
        <w:rPr>
          <w:color w:val="000000" w:themeColor="text1"/>
        </w:rPr>
        <w:t>Reforms</w:t>
      </w:r>
      <w:r w:rsidR="0053297E">
        <w:rPr>
          <w:color w:val="000000" w:themeColor="text1"/>
        </w:rPr>
        <w:t xml:space="preserve"> to</w:t>
      </w:r>
      <w:r w:rsidR="002B7707">
        <w:rPr>
          <w:color w:val="000000" w:themeColor="text1"/>
        </w:rPr>
        <w:t xml:space="preserve"> the</w:t>
      </w:r>
      <w:r w:rsidR="0053297E">
        <w:rPr>
          <w:color w:val="000000" w:themeColor="text1"/>
        </w:rPr>
        <w:t xml:space="preserve"> </w:t>
      </w:r>
      <w:r w:rsidR="00682254">
        <w:rPr>
          <w:color w:val="000000" w:themeColor="text1"/>
        </w:rPr>
        <w:t xml:space="preserve">Child Support </w:t>
      </w:r>
      <w:r w:rsidR="0053297E">
        <w:rPr>
          <w:color w:val="000000" w:themeColor="text1"/>
        </w:rPr>
        <w:t>Scheme will make Australia’s child support systems safer and fairer.</w:t>
      </w:r>
      <w:r w:rsidR="00D307D8">
        <w:rPr>
          <w:color w:val="000000" w:themeColor="text1"/>
        </w:rPr>
        <w:t xml:space="preserve"> </w:t>
      </w:r>
      <w:r w:rsidR="0053297E">
        <w:rPr>
          <w:color w:val="000000" w:themeColor="text1"/>
        </w:rPr>
        <w:t>They target points of weaponisation, financial abuse</w:t>
      </w:r>
      <w:r w:rsidR="002B7707">
        <w:rPr>
          <w:color w:val="000000" w:themeColor="text1"/>
        </w:rPr>
        <w:t xml:space="preserve">, </w:t>
      </w:r>
      <w:r w:rsidR="0053297E">
        <w:rPr>
          <w:color w:val="000000" w:themeColor="text1"/>
        </w:rPr>
        <w:t>and non-compliance</w:t>
      </w:r>
      <w:r>
        <w:rPr>
          <w:color w:val="000000" w:themeColor="text1"/>
        </w:rPr>
        <w:t xml:space="preserve"> to close loopholes that allow perpetrators of family and domestic violence to </w:t>
      </w:r>
      <w:proofErr w:type="spellStart"/>
      <w:r>
        <w:rPr>
          <w:color w:val="000000" w:themeColor="text1"/>
        </w:rPr>
        <w:t>weaponise</w:t>
      </w:r>
      <w:proofErr w:type="spellEnd"/>
      <w:r>
        <w:rPr>
          <w:color w:val="000000" w:themeColor="text1"/>
        </w:rPr>
        <w:t xml:space="preserve"> child support. </w:t>
      </w:r>
    </w:p>
    <w:p w14:paraId="4AC267C0" w14:textId="381FC19C" w:rsidR="00767673" w:rsidRDefault="00767673" w:rsidP="00A92089">
      <w:pPr>
        <w:pStyle w:val="Heading2"/>
      </w:pPr>
      <w:r w:rsidRPr="00767673">
        <w:t xml:space="preserve">Protecting </w:t>
      </w:r>
      <w:r w:rsidR="00D307D8">
        <w:t>f</w:t>
      </w:r>
      <w:r w:rsidR="007C7715">
        <w:t>amilies</w:t>
      </w:r>
      <w:r w:rsidR="007C7715" w:rsidRPr="00767673">
        <w:t xml:space="preserve"> </w:t>
      </w:r>
      <w:r w:rsidRPr="00767673">
        <w:t xml:space="preserve">from </w:t>
      </w:r>
      <w:r w:rsidR="00520D9F">
        <w:t>family and domestic violence (</w:t>
      </w:r>
      <w:r w:rsidR="003457A2">
        <w:t>FDV</w:t>
      </w:r>
      <w:r w:rsidR="00520D9F">
        <w:t>)</w:t>
      </w:r>
      <w:r w:rsidRPr="00767673">
        <w:t xml:space="preserve"> in the Child Support system</w:t>
      </w:r>
    </w:p>
    <w:p w14:paraId="07348428" w14:textId="4EE9C7C4" w:rsidR="003A371A" w:rsidRPr="008733E6" w:rsidRDefault="003F6DD0" w:rsidP="008733E6">
      <w:pPr>
        <w:pStyle w:val="BodyText"/>
        <w:rPr>
          <w:color w:val="000000" w:themeColor="text1"/>
        </w:rPr>
      </w:pPr>
      <w:r>
        <w:rPr>
          <w:color w:val="000000" w:themeColor="text1"/>
        </w:rPr>
        <w:t>T</w:t>
      </w:r>
      <w:r w:rsidR="00F6325D">
        <w:rPr>
          <w:color w:val="000000" w:themeColor="text1"/>
        </w:rPr>
        <w:t xml:space="preserve">his </w:t>
      </w:r>
      <w:r>
        <w:rPr>
          <w:color w:val="000000" w:themeColor="text1"/>
        </w:rPr>
        <w:t>target</w:t>
      </w:r>
      <w:r w:rsidR="00F6325D">
        <w:rPr>
          <w:color w:val="000000" w:themeColor="text1"/>
        </w:rPr>
        <w:t>s</w:t>
      </w:r>
      <w:r>
        <w:rPr>
          <w:color w:val="000000" w:themeColor="text1"/>
        </w:rPr>
        <w:t xml:space="preserve"> the most common points of abuse</w:t>
      </w:r>
      <w:r w:rsidR="00520D9F">
        <w:rPr>
          <w:color w:val="000000" w:themeColor="text1"/>
        </w:rPr>
        <w:t xml:space="preserve"> and</w:t>
      </w:r>
      <w:r>
        <w:rPr>
          <w:color w:val="000000" w:themeColor="text1"/>
        </w:rPr>
        <w:t xml:space="preserve"> give</w:t>
      </w:r>
      <w:r w:rsidR="00F6325D">
        <w:rPr>
          <w:color w:val="000000" w:themeColor="text1"/>
        </w:rPr>
        <w:t>s</w:t>
      </w:r>
      <w:r>
        <w:rPr>
          <w:color w:val="000000" w:themeColor="text1"/>
        </w:rPr>
        <w:t xml:space="preserve"> </w:t>
      </w:r>
      <w:r w:rsidR="00F9393C">
        <w:rPr>
          <w:color w:val="000000" w:themeColor="text1"/>
        </w:rPr>
        <w:t xml:space="preserve">Services Australia </w:t>
      </w:r>
      <w:r>
        <w:rPr>
          <w:color w:val="000000" w:themeColor="text1"/>
        </w:rPr>
        <w:t>greater discretion to intervene w</w:t>
      </w:r>
      <w:r w:rsidR="00F6325D">
        <w:rPr>
          <w:color w:val="000000" w:themeColor="text1"/>
        </w:rPr>
        <w:t>h</w:t>
      </w:r>
      <w:r>
        <w:rPr>
          <w:color w:val="000000" w:themeColor="text1"/>
        </w:rPr>
        <w:t>ere FDV is evident</w:t>
      </w:r>
      <w:r w:rsidR="003457A2">
        <w:rPr>
          <w:color w:val="000000" w:themeColor="text1"/>
        </w:rPr>
        <w:t>.</w:t>
      </w:r>
    </w:p>
    <w:p w14:paraId="6BCA7DC3" w14:textId="5A348AD2" w:rsidR="00C01CF1" w:rsidRPr="00A92089" w:rsidRDefault="00ED405E" w:rsidP="00A92089">
      <w:pPr>
        <w:rPr>
          <w:color w:val="000000" w:themeColor="text1"/>
        </w:rPr>
      </w:pPr>
      <w:r w:rsidRPr="00A92089">
        <w:rPr>
          <w:color w:val="000000" w:themeColor="text1"/>
        </w:rPr>
        <w:t>A</w:t>
      </w:r>
      <w:r w:rsidR="00FF4A68" w:rsidRPr="00A92089">
        <w:rPr>
          <w:color w:val="000000" w:themeColor="text1"/>
        </w:rPr>
        <w:t xml:space="preserve"> parent switching to Agency Collect</w:t>
      </w:r>
      <w:r w:rsidR="00066374" w:rsidRPr="00A92089">
        <w:rPr>
          <w:color w:val="000000" w:themeColor="text1"/>
        </w:rPr>
        <w:t xml:space="preserve"> </w:t>
      </w:r>
      <w:r w:rsidR="003457A2" w:rsidRPr="00A92089">
        <w:rPr>
          <w:color w:val="000000" w:themeColor="text1"/>
        </w:rPr>
        <w:t>will get</w:t>
      </w:r>
      <w:r w:rsidR="00B60930">
        <w:rPr>
          <w:color w:val="000000" w:themeColor="text1"/>
        </w:rPr>
        <w:t xml:space="preserve"> more</w:t>
      </w:r>
      <w:r w:rsidR="00F6325D" w:rsidRPr="00A92089">
        <w:rPr>
          <w:color w:val="000000" w:themeColor="text1"/>
        </w:rPr>
        <w:t xml:space="preserve"> </w:t>
      </w:r>
      <w:r w:rsidR="00FF4A68" w:rsidRPr="00A92089">
        <w:rPr>
          <w:color w:val="000000" w:themeColor="text1"/>
        </w:rPr>
        <w:t xml:space="preserve">support to collect </w:t>
      </w:r>
      <w:r w:rsidR="00D307D8" w:rsidRPr="00A92089">
        <w:rPr>
          <w:color w:val="000000" w:themeColor="text1"/>
        </w:rPr>
        <w:t>C</w:t>
      </w:r>
      <w:r w:rsidR="00FF4A68" w:rsidRPr="00A92089">
        <w:rPr>
          <w:color w:val="000000" w:themeColor="text1"/>
        </w:rPr>
        <w:t xml:space="preserve">hild </w:t>
      </w:r>
      <w:r w:rsidR="00D307D8" w:rsidRPr="00A92089">
        <w:rPr>
          <w:color w:val="000000" w:themeColor="text1"/>
        </w:rPr>
        <w:t>S</w:t>
      </w:r>
      <w:r w:rsidR="00FF4A68" w:rsidRPr="00A92089">
        <w:rPr>
          <w:color w:val="000000" w:themeColor="text1"/>
        </w:rPr>
        <w:t>upport debt</w:t>
      </w:r>
      <w:r w:rsidR="003457A2" w:rsidRPr="00A92089">
        <w:rPr>
          <w:color w:val="000000" w:themeColor="text1"/>
        </w:rPr>
        <w:t>.</w:t>
      </w:r>
      <w:r w:rsidR="00FF4A68" w:rsidRPr="00A92089">
        <w:rPr>
          <w:color w:val="000000" w:themeColor="text1"/>
        </w:rPr>
        <w:t xml:space="preserve"> </w:t>
      </w:r>
      <w:r w:rsidR="003457A2">
        <w:rPr>
          <w:color w:val="000000" w:themeColor="text1"/>
        </w:rPr>
        <w:t>Debts r</w:t>
      </w:r>
      <w:r w:rsidR="005C158E" w:rsidRPr="00A92089">
        <w:rPr>
          <w:color w:val="000000" w:themeColor="text1"/>
        </w:rPr>
        <w:t>aised in the past 3 months (or 9 months in special circumstances) will be able to be transferred for collection in Agency Collect</w:t>
      </w:r>
      <w:r w:rsidR="00066374" w:rsidRPr="00A92089">
        <w:rPr>
          <w:color w:val="000000" w:themeColor="text1"/>
        </w:rPr>
        <w:t>. This includes</w:t>
      </w:r>
      <w:r w:rsidR="00FF4A68" w:rsidRPr="00A92089">
        <w:rPr>
          <w:color w:val="000000" w:themeColor="text1"/>
        </w:rPr>
        <w:t xml:space="preserve"> newly raised </w:t>
      </w:r>
      <w:r w:rsidR="005C158E" w:rsidRPr="00A92089">
        <w:rPr>
          <w:color w:val="000000" w:themeColor="text1"/>
        </w:rPr>
        <w:t xml:space="preserve">historic </w:t>
      </w:r>
      <w:r w:rsidR="00FF4A68" w:rsidRPr="00A92089">
        <w:rPr>
          <w:color w:val="000000" w:themeColor="text1"/>
        </w:rPr>
        <w:t xml:space="preserve">debts that arise from </w:t>
      </w:r>
      <w:r w:rsidR="00916F91" w:rsidRPr="00A92089">
        <w:rPr>
          <w:color w:val="000000" w:themeColor="text1"/>
        </w:rPr>
        <w:t>people</w:t>
      </w:r>
      <w:r w:rsidR="00FF4A68" w:rsidRPr="00A92089">
        <w:rPr>
          <w:color w:val="000000" w:themeColor="text1"/>
        </w:rPr>
        <w:t xml:space="preserve"> lodging outstanding tax returns for previous years</w:t>
      </w:r>
      <w:r w:rsidR="00066374" w:rsidRPr="00A92089">
        <w:rPr>
          <w:color w:val="000000" w:themeColor="text1"/>
        </w:rPr>
        <w:t xml:space="preserve"> being </w:t>
      </w:r>
      <w:r w:rsidR="00FF4A68" w:rsidRPr="00A92089">
        <w:rPr>
          <w:color w:val="000000" w:themeColor="text1"/>
        </w:rPr>
        <w:t xml:space="preserve">transferred to Agency Collect for debt recovery. </w:t>
      </w:r>
    </w:p>
    <w:p w14:paraId="790D49E4" w14:textId="77777777" w:rsidR="003457A2" w:rsidRDefault="00ED405E" w:rsidP="003457A2">
      <w:pPr>
        <w:rPr>
          <w:color w:val="000000" w:themeColor="text1"/>
        </w:rPr>
      </w:pPr>
      <w:r w:rsidRPr="00A92089">
        <w:rPr>
          <w:color w:val="000000" w:themeColor="text1"/>
        </w:rPr>
        <w:t>F</w:t>
      </w:r>
      <w:r w:rsidR="00C01CF1" w:rsidRPr="00A92089">
        <w:rPr>
          <w:color w:val="000000" w:themeColor="text1"/>
        </w:rPr>
        <w:t xml:space="preserve">or parents with Private Collect arrangements, </w:t>
      </w:r>
      <w:r w:rsidR="00FF4A68" w:rsidRPr="00A92089">
        <w:rPr>
          <w:color w:val="000000" w:themeColor="text1"/>
        </w:rPr>
        <w:t>the recovery of Family Tax Benefit</w:t>
      </w:r>
      <w:r w:rsidR="004C319F" w:rsidRPr="00A92089">
        <w:rPr>
          <w:color w:val="000000" w:themeColor="text1"/>
        </w:rPr>
        <w:t xml:space="preserve"> (FTB) Part A</w:t>
      </w:r>
      <w:r w:rsidR="00FF4A68" w:rsidRPr="00A92089">
        <w:rPr>
          <w:color w:val="000000" w:themeColor="text1"/>
        </w:rPr>
        <w:t xml:space="preserve"> debts caused by reassessment of </w:t>
      </w:r>
      <w:r w:rsidR="00D307D8" w:rsidRPr="00A92089">
        <w:rPr>
          <w:color w:val="000000" w:themeColor="text1"/>
        </w:rPr>
        <w:t>C</w:t>
      </w:r>
      <w:r w:rsidR="00FF4A68" w:rsidRPr="00A92089">
        <w:rPr>
          <w:color w:val="000000" w:themeColor="text1"/>
        </w:rPr>
        <w:t xml:space="preserve">hild </w:t>
      </w:r>
      <w:r w:rsidR="00D307D8" w:rsidRPr="00A92089">
        <w:rPr>
          <w:color w:val="000000" w:themeColor="text1"/>
        </w:rPr>
        <w:t>S</w:t>
      </w:r>
      <w:r w:rsidR="00FF4A68" w:rsidRPr="00A92089">
        <w:rPr>
          <w:color w:val="000000" w:themeColor="text1"/>
        </w:rPr>
        <w:t>upport will be paused for 3 months after debts are raised. This will give parents the opportunity to</w:t>
      </w:r>
      <w:r w:rsidR="003457A2">
        <w:rPr>
          <w:color w:val="000000" w:themeColor="text1"/>
        </w:rPr>
        <w:t>:</w:t>
      </w:r>
    </w:p>
    <w:p w14:paraId="0AE76069" w14:textId="241D6945" w:rsidR="003457A2" w:rsidRPr="003457A2" w:rsidRDefault="00FF4A68" w:rsidP="00A92089">
      <w:pPr>
        <w:pStyle w:val="BodyText"/>
        <w:numPr>
          <w:ilvl w:val="0"/>
          <w:numId w:val="23"/>
        </w:numPr>
      </w:pPr>
      <w:r w:rsidRPr="003457A2">
        <w:rPr>
          <w:color w:val="000000" w:themeColor="text1"/>
        </w:rPr>
        <w:t xml:space="preserve">collect the extra </w:t>
      </w:r>
      <w:r w:rsidR="00D307D8" w:rsidRPr="003457A2">
        <w:rPr>
          <w:color w:val="000000" w:themeColor="text1"/>
        </w:rPr>
        <w:t>C</w:t>
      </w:r>
      <w:r w:rsidRPr="003457A2">
        <w:rPr>
          <w:color w:val="000000" w:themeColor="text1"/>
        </w:rPr>
        <w:t xml:space="preserve">hild </w:t>
      </w:r>
      <w:r w:rsidR="00D307D8" w:rsidRPr="003457A2">
        <w:rPr>
          <w:color w:val="000000" w:themeColor="text1"/>
        </w:rPr>
        <w:t>S</w:t>
      </w:r>
      <w:r w:rsidRPr="003457A2">
        <w:rPr>
          <w:color w:val="000000" w:themeColor="text1"/>
        </w:rPr>
        <w:t>upport from the paying parent</w:t>
      </w:r>
    </w:p>
    <w:p w14:paraId="68577983" w14:textId="175C4C18" w:rsidR="003457A2" w:rsidRPr="003457A2" w:rsidRDefault="00C01CF1" w:rsidP="00A92089">
      <w:pPr>
        <w:pStyle w:val="BodyText"/>
        <w:numPr>
          <w:ilvl w:val="0"/>
          <w:numId w:val="23"/>
        </w:numPr>
      </w:pPr>
      <w:r w:rsidRPr="003457A2">
        <w:rPr>
          <w:color w:val="000000" w:themeColor="text1"/>
        </w:rPr>
        <w:t>switch to</w:t>
      </w:r>
      <w:r w:rsidR="00FF4A68" w:rsidRPr="003457A2">
        <w:rPr>
          <w:color w:val="000000" w:themeColor="text1"/>
        </w:rPr>
        <w:t xml:space="preserve"> Agency Collect</w:t>
      </w:r>
    </w:p>
    <w:p w14:paraId="1632491D" w14:textId="2F54EEBC" w:rsidR="00FF4A68" w:rsidRPr="00A92089" w:rsidRDefault="00FF4A68" w:rsidP="00A92089">
      <w:pPr>
        <w:pStyle w:val="BodyText"/>
        <w:numPr>
          <w:ilvl w:val="0"/>
          <w:numId w:val="23"/>
        </w:numPr>
        <w:rPr>
          <w:color w:val="000000" w:themeColor="text1"/>
        </w:rPr>
      </w:pPr>
      <w:r w:rsidRPr="00A92089">
        <w:rPr>
          <w:color w:val="000000" w:themeColor="text1"/>
        </w:rPr>
        <w:t xml:space="preserve">ask to have outstanding </w:t>
      </w:r>
      <w:r w:rsidR="00D307D8" w:rsidRPr="00A92089">
        <w:rPr>
          <w:color w:val="000000" w:themeColor="text1"/>
        </w:rPr>
        <w:t>C</w:t>
      </w:r>
      <w:r w:rsidRPr="00A92089">
        <w:rPr>
          <w:color w:val="000000" w:themeColor="text1"/>
        </w:rPr>
        <w:t xml:space="preserve">hild </w:t>
      </w:r>
      <w:r w:rsidR="00D307D8" w:rsidRPr="00A92089">
        <w:rPr>
          <w:color w:val="000000" w:themeColor="text1"/>
        </w:rPr>
        <w:t>S</w:t>
      </w:r>
      <w:r w:rsidRPr="00A92089">
        <w:rPr>
          <w:color w:val="000000" w:themeColor="text1"/>
        </w:rPr>
        <w:t xml:space="preserve">upport recovered by </w:t>
      </w:r>
      <w:r w:rsidR="00D97F1C" w:rsidRPr="00A92089">
        <w:rPr>
          <w:color w:val="000000" w:themeColor="text1"/>
        </w:rPr>
        <w:t xml:space="preserve">Services </w:t>
      </w:r>
      <w:proofErr w:type="gramStart"/>
      <w:r w:rsidR="00D97F1C" w:rsidRPr="00A92089">
        <w:rPr>
          <w:color w:val="000000" w:themeColor="text1"/>
        </w:rPr>
        <w:t>Australia</w:t>
      </w:r>
      <w:r w:rsidRPr="00A92089">
        <w:rPr>
          <w:color w:val="000000" w:themeColor="text1"/>
        </w:rPr>
        <w:t>, or</w:t>
      </w:r>
      <w:proofErr w:type="gramEnd"/>
      <w:r w:rsidRPr="00A92089">
        <w:rPr>
          <w:color w:val="000000" w:themeColor="text1"/>
        </w:rPr>
        <w:t xml:space="preserve"> apply for an exemption from the Maintenance Action Test</w:t>
      </w:r>
      <w:r w:rsidR="004C319F" w:rsidRPr="00A92089">
        <w:rPr>
          <w:color w:val="000000" w:themeColor="text1"/>
        </w:rPr>
        <w:t xml:space="preserve"> (MAT).</w:t>
      </w:r>
    </w:p>
    <w:p w14:paraId="40577DD2" w14:textId="7F8D97AA" w:rsidR="00AE4996" w:rsidRDefault="00F9393C" w:rsidP="00A92089">
      <w:pPr>
        <w:pStyle w:val="BodyText"/>
        <w:rPr>
          <w:color w:val="000000" w:themeColor="text1"/>
        </w:rPr>
      </w:pPr>
      <w:r>
        <w:rPr>
          <w:color w:val="000000" w:themeColor="text1"/>
        </w:rPr>
        <w:t>Services Australia</w:t>
      </w:r>
      <w:r w:rsidR="00B60930">
        <w:rPr>
          <w:color w:val="000000" w:themeColor="text1"/>
        </w:rPr>
        <w:t xml:space="preserve"> will get more discretionary powers</w:t>
      </w:r>
      <w:r w:rsidR="003457A2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AE4996">
        <w:rPr>
          <w:color w:val="000000" w:themeColor="text1"/>
        </w:rPr>
        <w:t>to</w:t>
      </w:r>
      <w:r w:rsidR="00F6325D">
        <w:rPr>
          <w:color w:val="000000" w:themeColor="text1"/>
        </w:rPr>
        <w:t xml:space="preserve"> better</w:t>
      </w:r>
      <w:r w:rsidR="00AE4996">
        <w:rPr>
          <w:color w:val="000000" w:themeColor="text1"/>
        </w:rPr>
        <w:t xml:space="preserve"> protect customers from vexatious or harassing behaviour</w:t>
      </w:r>
      <w:r w:rsidR="00B60930">
        <w:rPr>
          <w:color w:val="000000" w:themeColor="text1"/>
        </w:rPr>
        <w:t>. This includes the ability to:</w:t>
      </w:r>
    </w:p>
    <w:p w14:paraId="04BE9A06" w14:textId="4FD07CF3" w:rsidR="003A371A" w:rsidRPr="004536BD" w:rsidRDefault="00B60930" w:rsidP="00A92089">
      <w:pPr>
        <w:pStyle w:val="ListBullet"/>
      </w:pPr>
      <w:r>
        <w:t>r</w:t>
      </w:r>
      <w:r w:rsidRPr="004536BD">
        <w:t>efus</w:t>
      </w:r>
      <w:r>
        <w:t>e</w:t>
      </w:r>
      <w:r w:rsidRPr="004536BD">
        <w:t xml:space="preserve"> </w:t>
      </w:r>
      <w:r w:rsidR="00066374">
        <w:t>C</w:t>
      </w:r>
      <w:r w:rsidR="003A371A" w:rsidRPr="004536BD">
        <w:t xml:space="preserve">hild </w:t>
      </w:r>
      <w:r w:rsidR="00066374" w:rsidRPr="00B60930">
        <w:t>S</w:t>
      </w:r>
      <w:r w:rsidR="003A371A" w:rsidRPr="00B60930">
        <w:t>upport</w:t>
      </w:r>
      <w:r w:rsidR="003A371A" w:rsidRPr="004536BD">
        <w:t xml:space="preserve"> applications that are made to harass the other party who would be a payee</w:t>
      </w:r>
    </w:p>
    <w:p w14:paraId="714F88C4" w14:textId="77777777" w:rsidR="002C118A" w:rsidRDefault="002C118A" w:rsidP="00A92089">
      <w:pPr>
        <w:pStyle w:val="BodyText"/>
        <w:numPr>
          <w:ilvl w:val="0"/>
          <w:numId w:val="23"/>
        </w:numPr>
        <w:rPr>
          <w:color w:val="000000" w:themeColor="text1"/>
        </w:rPr>
      </w:pPr>
      <w:r w:rsidRPr="002C118A">
        <w:rPr>
          <w:color w:val="000000" w:themeColor="text1"/>
        </w:rPr>
        <w:t>refuse objections that have no prospect of success, have no merit, or are of no material consequence</w:t>
      </w:r>
    </w:p>
    <w:p w14:paraId="49902FF0" w14:textId="1C25CDA9" w:rsidR="003A371A" w:rsidRPr="004536BD" w:rsidRDefault="00B60930" w:rsidP="00A92089">
      <w:pPr>
        <w:pStyle w:val="BodyText"/>
        <w:numPr>
          <w:ilvl w:val="0"/>
          <w:numId w:val="23"/>
        </w:numPr>
        <w:rPr>
          <w:color w:val="000000" w:themeColor="text1"/>
        </w:rPr>
      </w:pPr>
      <w:r>
        <w:rPr>
          <w:color w:val="000000" w:themeColor="text1"/>
        </w:rPr>
        <w:t>r</w:t>
      </w:r>
      <w:r w:rsidRPr="004536BD">
        <w:rPr>
          <w:color w:val="000000" w:themeColor="text1"/>
        </w:rPr>
        <w:t>efus</w:t>
      </w:r>
      <w:r>
        <w:rPr>
          <w:color w:val="000000" w:themeColor="text1"/>
        </w:rPr>
        <w:t>e</w:t>
      </w:r>
      <w:r w:rsidRPr="004536BD">
        <w:rPr>
          <w:color w:val="000000" w:themeColor="text1"/>
        </w:rPr>
        <w:t xml:space="preserve"> </w:t>
      </w:r>
      <w:r w:rsidR="003A371A" w:rsidRPr="004536BD">
        <w:rPr>
          <w:color w:val="000000" w:themeColor="text1"/>
        </w:rPr>
        <w:t>vexatious change of assessment applications</w:t>
      </w:r>
      <w:r w:rsidR="004432BA">
        <w:rPr>
          <w:color w:val="000000" w:themeColor="text1"/>
        </w:rPr>
        <w:t xml:space="preserve">, </w:t>
      </w:r>
      <w:r w:rsidR="003A371A" w:rsidRPr="004536BD">
        <w:rPr>
          <w:color w:val="000000" w:themeColor="text1"/>
        </w:rPr>
        <w:t>before or after accepting an application</w:t>
      </w:r>
    </w:p>
    <w:p w14:paraId="5EF20EF4" w14:textId="0CDECA2E" w:rsidR="003A371A" w:rsidRPr="004536BD" w:rsidRDefault="008B06B6" w:rsidP="00A92089">
      <w:pPr>
        <w:pStyle w:val="BodyText"/>
        <w:numPr>
          <w:ilvl w:val="0"/>
          <w:numId w:val="23"/>
        </w:numPr>
        <w:rPr>
          <w:color w:val="000000" w:themeColor="text1"/>
        </w:rPr>
      </w:pPr>
      <w:r>
        <w:rPr>
          <w:color w:val="000000" w:themeColor="text1"/>
        </w:rPr>
        <w:t>a</w:t>
      </w:r>
      <w:r w:rsidR="003A371A" w:rsidRPr="004536BD">
        <w:rPr>
          <w:color w:val="000000" w:themeColor="text1"/>
        </w:rPr>
        <w:t>pply discretion in exceptional circumstances to not correct an error</w:t>
      </w:r>
      <w:r w:rsidR="00B60930">
        <w:rPr>
          <w:color w:val="000000" w:themeColor="text1"/>
        </w:rPr>
        <w:t>,</w:t>
      </w:r>
      <w:r w:rsidR="004F0240">
        <w:rPr>
          <w:color w:val="000000" w:themeColor="text1"/>
        </w:rPr>
        <w:t xml:space="preserve"> where it</w:t>
      </w:r>
      <w:r w:rsidR="004F0240" w:rsidRPr="004F0240">
        <w:rPr>
          <w:color w:val="000000" w:themeColor="text1"/>
        </w:rPr>
        <w:t xml:space="preserve"> would place an individual at an undue risk of FDV</w:t>
      </w:r>
      <w:r w:rsidR="004F0240">
        <w:rPr>
          <w:color w:val="000000" w:themeColor="text1"/>
        </w:rPr>
        <w:t xml:space="preserve"> or not materially impact the assessment</w:t>
      </w:r>
      <w:r w:rsidR="003A371A" w:rsidRPr="004536BD">
        <w:rPr>
          <w:color w:val="000000" w:themeColor="text1"/>
        </w:rPr>
        <w:t>.</w:t>
      </w:r>
    </w:p>
    <w:p w14:paraId="168B96C7" w14:textId="77777777" w:rsidR="00B60930" w:rsidRDefault="00D33EA2" w:rsidP="008733E6">
      <w:pPr>
        <w:pStyle w:val="BodyText"/>
        <w:rPr>
          <w:color w:val="000000" w:themeColor="text1"/>
        </w:rPr>
      </w:pPr>
      <w:r w:rsidRPr="008733E6">
        <w:rPr>
          <w:color w:val="000000" w:themeColor="text1"/>
        </w:rPr>
        <w:t>This</w:t>
      </w:r>
      <w:r w:rsidR="00B60930">
        <w:rPr>
          <w:color w:val="000000" w:themeColor="text1"/>
        </w:rPr>
        <w:t xml:space="preserve"> measure</w:t>
      </w:r>
      <w:r w:rsidRPr="008733E6">
        <w:rPr>
          <w:color w:val="000000" w:themeColor="text1"/>
        </w:rPr>
        <w:t xml:space="preserve"> will </w:t>
      </w:r>
      <w:r w:rsidR="004536BD" w:rsidRPr="008733E6">
        <w:rPr>
          <w:color w:val="000000" w:themeColor="text1"/>
        </w:rPr>
        <w:t>also</w:t>
      </w:r>
      <w:r w:rsidR="00B60930">
        <w:rPr>
          <w:color w:val="000000" w:themeColor="text1"/>
        </w:rPr>
        <w:t>:</w:t>
      </w:r>
    </w:p>
    <w:p w14:paraId="6982ADC4" w14:textId="65DD1F1A" w:rsidR="00B60930" w:rsidRDefault="00752356" w:rsidP="00B60930">
      <w:pPr>
        <w:pStyle w:val="ListBullet"/>
      </w:pPr>
      <w:r w:rsidRPr="008733E6">
        <w:t>remove the mandatory Open Exchange of Information</w:t>
      </w:r>
    </w:p>
    <w:p w14:paraId="2633135F" w14:textId="77777777" w:rsidR="00B60930" w:rsidRDefault="00D33EA2" w:rsidP="00B60930">
      <w:pPr>
        <w:pStyle w:val="ListBullet"/>
      </w:pPr>
      <w:r w:rsidRPr="008733E6">
        <w:t>introduce an alternative information exchange model to protect personal privacy and natural justice</w:t>
      </w:r>
      <w:r w:rsidR="00F6325D">
        <w:t xml:space="preserve"> for the Change of Assessment process</w:t>
      </w:r>
      <w:r w:rsidRPr="008733E6">
        <w:t>.</w:t>
      </w:r>
    </w:p>
    <w:p w14:paraId="77705397" w14:textId="6EFF0CB2" w:rsidR="009B02FE" w:rsidRPr="00A92089" w:rsidRDefault="004536BD" w:rsidP="00B60930">
      <w:pPr>
        <w:pStyle w:val="BodyText"/>
        <w:rPr>
          <w:color w:val="000000" w:themeColor="text1"/>
        </w:rPr>
      </w:pPr>
      <w:r w:rsidRPr="00A92089">
        <w:rPr>
          <w:color w:val="000000" w:themeColor="text1"/>
        </w:rPr>
        <w:lastRenderedPageBreak/>
        <w:t xml:space="preserve">This </w:t>
      </w:r>
      <w:r w:rsidR="00B87E31" w:rsidRPr="00A92089">
        <w:rPr>
          <w:color w:val="000000" w:themeColor="text1"/>
        </w:rPr>
        <w:t>important change responds to customer</w:t>
      </w:r>
      <w:r w:rsidRPr="00A92089">
        <w:rPr>
          <w:color w:val="000000" w:themeColor="text1"/>
        </w:rPr>
        <w:t xml:space="preserve"> concerns about </w:t>
      </w:r>
      <w:r w:rsidR="008B06B6" w:rsidRPr="00A92089">
        <w:rPr>
          <w:color w:val="000000" w:themeColor="text1"/>
        </w:rPr>
        <w:t>O</w:t>
      </w:r>
      <w:r w:rsidRPr="00A92089">
        <w:rPr>
          <w:color w:val="000000" w:themeColor="text1"/>
        </w:rPr>
        <w:t xml:space="preserve">pen </w:t>
      </w:r>
      <w:r w:rsidR="008B06B6" w:rsidRPr="00A92089">
        <w:rPr>
          <w:color w:val="000000" w:themeColor="text1"/>
        </w:rPr>
        <w:t>E</w:t>
      </w:r>
      <w:r w:rsidRPr="00A92089">
        <w:rPr>
          <w:color w:val="000000" w:themeColor="text1"/>
        </w:rPr>
        <w:t xml:space="preserve">xchange of </w:t>
      </w:r>
      <w:r w:rsidR="008B06B6" w:rsidRPr="00A92089">
        <w:rPr>
          <w:color w:val="000000" w:themeColor="text1"/>
        </w:rPr>
        <w:t>I</w:t>
      </w:r>
      <w:r w:rsidRPr="00A92089">
        <w:rPr>
          <w:color w:val="000000" w:themeColor="text1"/>
        </w:rPr>
        <w:t xml:space="preserve">nformation creating an unsafe and intrusive process </w:t>
      </w:r>
      <w:r w:rsidR="008B06B6" w:rsidRPr="00A92089">
        <w:rPr>
          <w:color w:val="000000" w:themeColor="text1"/>
        </w:rPr>
        <w:t>for</w:t>
      </w:r>
      <w:r w:rsidRPr="00A92089">
        <w:rPr>
          <w:color w:val="000000" w:themeColor="text1"/>
        </w:rPr>
        <w:t xml:space="preserve"> victim-survivors of FDV</w:t>
      </w:r>
      <w:r w:rsidR="00F6325D" w:rsidRPr="00A92089">
        <w:rPr>
          <w:color w:val="000000" w:themeColor="text1"/>
        </w:rPr>
        <w:t>.</w:t>
      </w:r>
    </w:p>
    <w:p w14:paraId="1F131E73" w14:textId="49970A37" w:rsidR="00767673" w:rsidRPr="00770D98" w:rsidRDefault="00CC27C1" w:rsidP="00A92089">
      <w:pPr>
        <w:pStyle w:val="Heading2"/>
      </w:pPr>
      <w:bookmarkStart w:id="1" w:name="_Hlk227920068"/>
      <w:r w:rsidRPr="00770D98">
        <w:t xml:space="preserve">Improving interactions between Child Support and </w:t>
      </w:r>
      <w:r w:rsidR="003457A2">
        <w:t>FTB</w:t>
      </w:r>
    </w:p>
    <w:p w14:paraId="7F01851C" w14:textId="426FBC11" w:rsidR="00B60930" w:rsidRDefault="00520D9F">
      <w:r>
        <w:t>Parent</w:t>
      </w:r>
      <w:r w:rsidR="00C504B0">
        <w:t>s</w:t>
      </w:r>
      <w:r>
        <w:t xml:space="preserve"> will get better support when applying for FTB, to help them </w:t>
      </w:r>
      <w:r w:rsidR="00FF3B5A" w:rsidRPr="00C371A7">
        <w:t xml:space="preserve">meet their obligations and </w:t>
      </w:r>
      <w:r w:rsidR="00B60930">
        <w:t>get</w:t>
      </w:r>
      <w:r w:rsidR="00B60930" w:rsidRPr="00C371A7">
        <w:t xml:space="preserve"> </w:t>
      </w:r>
      <w:r w:rsidR="00FF3B5A" w:rsidRPr="00C371A7">
        <w:t>assistance when</w:t>
      </w:r>
      <w:r w:rsidR="00FF3B5A">
        <w:t xml:space="preserve"> they need it.</w:t>
      </w:r>
    </w:p>
    <w:p w14:paraId="6D8E4717" w14:textId="7AE14C2B" w:rsidR="00B60930" w:rsidRDefault="003D3436" w:rsidP="004C319F">
      <w:r>
        <w:t xml:space="preserve">Parents </w:t>
      </w:r>
      <w:r w:rsidRPr="00F62785">
        <w:t xml:space="preserve">will </w:t>
      </w:r>
      <w:r w:rsidR="007F0CA7">
        <w:t xml:space="preserve">be better placed </w:t>
      </w:r>
      <w:r w:rsidR="00ED405E">
        <w:t xml:space="preserve">to </w:t>
      </w:r>
      <w:r w:rsidR="007F0CA7">
        <w:t xml:space="preserve">understand </w:t>
      </w:r>
      <w:r w:rsidRPr="00F62785">
        <w:t>their options, including exemptions from the MAT</w:t>
      </w:r>
      <w:r w:rsidR="00F35284" w:rsidRPr="00F35284">
        <w:t xml:space="preserve">. </w:t>
      </w:r>
      <w:r w:rsidR="004C319F">
        <w:t>It will also support Services Australia staff to have conversations about</w:t>
      </w:r>
      <w:r w:rsidR="00B60930">
        <w:t xml:space="preserve"> circumstances that may warrant a MAT exemption, including:</w:t>
      </w:r>
    </w:p>
    <w:p w14:paraId="2E6854B7" w14:textId="57736FDD" w:rsidR="00B60930" w:rsidRDefault="004C319F" w:rsidP="00A92089">
      <w:pPr>
        <w:pStyle w:val="ListBullet"/>
      </w:pPr>
      <w:r>
        <w:t>safety</w:t>
      </w:r>
    </w:p>
    <w:p w14:paraId="2D96F89B" w14:textId="02975FE2" w:rsidR="00B60930" w:rsidRDefault="004C319F" w:rsidP="00A92089">
      <w:pPr>
        <w:pStyle w:val="ListBullet"/>
      </w:pPr>
      <w:r>
        <w:t xml:space="preserve">experiences of </w:t>
      </w:r>
      <w:r w:rsidR="004432BA">
        <w:t>FDV</w:t>
      </w:r>
    </w:p>
    <w:p w14:paraId="3C911DF1" w14:textId="0446187A" w:rsidR="00B60930" w:rsidRDefault="004C319F" w:rsidP="00A92089">
      <w:pPr>
        <w:pStyle w:val="ListBullet"/>
      </w:pPr>
      <w:r>
        <w:t>cultural considerations</w:t>
      </w:r>
    </w:p>
    <w:p w14:paraId="72F6B682" w14:textId="12C59263" w:rsidR="004C319F" w:rsidRDefault="004C319F" w:rsidP="00A92089">
      <w:pPr>
        <w:pStyle w:val="ListBullet"/>
      </w:pPr>
      <w:r>
        <w:t>unknown parentage</w:t>
      </w:r>
      <w:r w:rsidR="00B60930">
        <w:t>.</w:t>
      </w:r>
    </w:p>
    <w:p w14:paraId="573B1F22" w14:textId="77777777" w:rsidR="004165E3" w:rsidRDefault="004165E3" w:rsidP="00767673">
      <w:r>
        <w:t xml:space="preserve">Parents will be able </w:t>
      </w:r>
      <w:r w:rsidRPr="00E966B4">
        <w:t>to</w:t>
      </w:r>
      <w:r>
        <w:t xml:space="preserve"> use an online service to advise they’ve</w:t>
      </w:r>
      <w:r w:rsidRPr="00E966B4">
        <w:t xml:space="preserve"> applied for </w:t>
      </w:r>
      <w:r>
        <w:t>C</w:t>
      </w:r>
      <w:r w:rsidRPr="00E966B4">
        <w:t xml:space="preserve">hild </w:t>
      </w:r>
      <w:proofErr w:type="gramStart"/>
      <w:r>
        <w:t>S</w:t>
      </w:r>
      <w:r w:rsidRPr="00E966B4">
        <w:t>upport</w:t>
      </w:r>
      <w:r>
        <w:t>, or</w:t>
      </w:r>
      <w:proofErr w:type="gramEnd"/>
      <w:r>
        <w:t xml:space="preserve"> are </w:t>
      </w:r>
      <w:r w:rsidRPr="00E966B4">
        <w:t>unable to apply</w:t>
      </w:r>
      <w:r>
        <w:t>.</w:t>
      </w:r>
    </w:p>
    <w:p w14:paraId="56F8BC47" w14:textId="538EBB15" w:rsidR="00F8169A" w:rsidRPr="001D5808" w:rsidRDefault="00F8169A" w:rsidP="00767673">
      <w:r>
        <w:t xml:space="preserve">The online application for a Child Support assessment will </w:t>
      </w:r>
      <w:r w:rsidR="00DE5FC4">
        <w:t xml:space="preserve">also </w:t>
      </w:r>
      <w:r>
        <w:t>be improved through the introduction of a new guidance tool. This tool will use risk</w:t>
      </w:r>
      <w:r w:rsidR="004432BA">
        <w:t>-</w:t>
      </w:r>
      <w:r>
        <w:t xml:space="preserve">screening </w:t>
      </w:r>
      <w:proofErr w:type="gramStart"/>
      <w:r>
        <w:t>questions</w:t>
      </w:r>
      <w:proofErr w:type="gramEnd"/>
      <w:r>
        <w:t xml:space="preserve"> so parents </w:t>
      </w:r>
      <w:r w:rsidR="00B60930">
        <w:t xml:space="preserve">get </w:t>
      </w:r>
      <w:r>
        <w:t xml:space="preserve">targeted guidance about collection options and their associated risk - making it easier for them to choose the </w:t>
      </w:r>
      <w:r w:rsidR="00D45681">
        <w:t xml:space="preserve">collection </w:t>
      </w:r>
      <w:r>
        <w:t>arrangement that best fits their circumstances and work best for their families.</w:t>
      </w:r>
    </w:p>
    <w:bookmarkEnd w:id="1"/>
    <w:p w14:paraId="3B83D242" w14:textId="5B0E8D40" w:rsidR="00767673" w:rsidRDefault="00767673" w:rsidP="00A92089">
      <w:pPr>
        <w:pStyle w:val="Heading2"/>
      </w:pPr>
      <w:r w:rsidRPr="00767673">
        <w:t>Improv</w:t>
      </w:r>
      <w:r w:rsidR="00622D5A">
        <w:t>ing</w:t>
      </w:r>
      <w:r w:rsidRPr="00767673">
        <w:t xml:space="preserve"> </w:t>
      </w:r>
      <w:r w:rsidR="00553557">
        <w:t xml:space="preserve">the </w:t>
      </w:r>
      <w:r w:rsidRPr="00767673">
        <w:t xml:space="preserve">accuracy of Child Support assessment </w:t>
      </w:r>
    </w:p>
    <w:p w14:paraId="317DB997" w14:textId="25ABE57A" w:rsidR="00D47E6D" w:rsidRPr="005812F5" w:rsidRDefault="008B06B6" w:rsidP="00D47E6D">
      <w:r>
        <w:t>This will extend</w:t>
      </w:r>
      <w:r w:rsidR="00D47E6D" w:rsidRPr="005812F5">
        <w:t xml:space="preserve"> data</w:t>
      </w:r>
      <w:r w:rsidR="004432BA">
        <w:t>-</w:t>
      </w:r>
      <w:r w:rsidR="00D47E6D" w:rsidRPr="005812F5">
        <w:t xml:space="preserve">sharing arrangements between Services Australia and the </w:t>
      </w:r>
      <w:r w:rsidR="00ED405E">
        <w:t xml:space="preserve">Australian Taxation Office </w:t>
      </w:r>
      <w:r w:rsidR="00D47E6D" w:rsidRPr="005812F5">
        <w:t xml:space="preserve">to </w:t>
      </w:r>
      <w:r>
        <w:t>improve the accuracy of</w:t>
      </w:r>
      <w:r w:rsidR="00D47E6D" w:rsidRPr="005812F5">
        <w:t xml:space="preserve"> income information used in Child Support </w:t>
      </w:r>
      <w:proofErr w:type="gramStart"/>
      <w:r w:rsidR="00D47E6D" w:rsidRPr="005812F5">
        <w:t>assessment</w:t>
      </w:r>
      <w:r>
        <w:t>s</w:t>
      </w:r>
      <w:r w:rsidR="00D47E6D" w:rsidRPr="005812F5">
        <w:t xml:space="preserve">, </w:t>
      </w:r>
      <w:r>
        <w:t>and</w:t>
      </w:r>
      <w:proofErr w:type="gramEnd"/>
      <w:r w:rsidR="00DE5FC4">
        <w:t xml:space="preserve"> </w:t>
      </w:r>
      <w:r w:rsidR="00D47E6D" w:rsidRPr="005812F5">
        <w:t>reduc</w:t>
      </w:r>
      <w:r w:rsidR="00DE5FC4">
        <w:t>e</w:t>
      </w:r>
      <w:r w:rsidR="00D47E6D" w:rsidRPr="005812F5">
        <w:t xml:space="preserve"> the opportunity and impact of weaponisation of the </w:t>
      </w:r>
      <w:r w:rsidR="003A0CBC">
        <w:t>t</w:t>
      </w:r>
      <w:r w:rsidR="00D47E6D" w:rsidRPr="005812F5">
        <w:t xml:space="preserve">axation </w:t>
      </w:r>
      <w:r w:rsidR="003A0CBC">
        <w:t>s</w:t>
      </w:r>
      <w:r w:rsidR="00D47E6D" w:rsidRPr="005812F5">
        <w:t xml:space="preserve">ystem and Child Support </w:t>
      </w:r>
      <w:r w:rsidR="00D97F1C">
        <w:t>Scheme</w:t>
      </w:r>
      <w:r w:rsidR="00D47E6D" w:rsidRPr="005812F5">
        <w:t>.</w:t>
      </w:r>
    </w:p>
    <w:p w14:paraId="51FBDFA7" w14:textId="5A81DC71" w:rsidR="00464449" w:rsidRPr="002F40E7" w:rsidRDefault="00464449" w:rsidP="002F40E7">
      <w:r w:rsidRPr="00464449">
        <w:t xml:space="preserve">This </w:t>
      </w:r>
      <w:r w:rsidRPr="002F40E7">
        <w:t>will</w:t>
      </w:r>
      <w:r w:rsidR="00D47E6D">
        <w:t xml:space="preserve"> also</w:t>
      </w:r>
      <w:r w:rsidRPr="002F40E7">
        <w:t xml:space="preserve"> address issues in the administration of </w:t>
      </w:r>
      <w:r w:rsidR="004432BA">
        <w:t>C</w:t>
      </w:r>
      <w:r w:rsidR="004432BA" w:rsidRPr="002F40E7">
        <w:t xml:space="preserve">hild </w:t>
      </w:r>
      <w:r w:rsidR="004432BA">
        <w:t>S</w:t>
      </w:r>
      <w:r w:rsidR="004432BA" w:rsidRPr="002F40E7">
        <w:t xml:space="preserve">upport </w:t>
      </w:r>
      <w:r w:rsidRPr="002F40E7">
        <w:t xml:space="preserve">and spousal support for specific international cases, </w:t>
      </w:r>
      <w:r w:rsidR="00553557" w:rsidRPr="002F40E7">
        <w:t>including</w:t>
      </w:r>
      <w:r w:rsidR="008B06B6">
        <w:t xml:space="preserve"> through</w:t>
      </w:r>
      <w:r w:rsidRPr="002F40E7">
        <w:t>:</w:t>
      </w:r>
    </w:p>
    <w:p w14:paraId="520067A2" w14:textId="6678148E" w:rsidR="005C158E" w:rsidRPr="008173A1" w:rsidRDefault="00553557" w:rsidP="008173A1">
      <w:pPr>
        <w:pStyle w:val="BodyText"/>
        <w:numPr>
          <w:ilvl w:val="0"/>
          <w:numId w:val="17"/>
        </w:numPr>
        <w:rPr>
          <w:color w:val="000000" w:themeColor="text1"/>
        </w:rPr>
      </w:pPr>
      <w:r w:rsidRPr="00D45681">
        <w:rPr>
          <w:color w:val="000000" w:themeColor="text1"/>
        </w:rPr>
        <w:t>regular updates to foreign currency exchange rates</w:t>
      </w:r>
    </w:p>
    <w:p w14:paraId="7C71FD16" w14:textId="2560D0AE" w:rsidR="00553557" w:rsidRPr="00F6325D" w:rsidRDefault="00ED405E" w:rsidP="00F9393C">
      <w:pPr>
        <w:pStyle w:val="ListParagraph"/>
        <w:numPr>
          <w:ilvl w:val="0"/>
          <w:numId w:val="22"/>
        </w:numPr>
        <w:rPr>
          <w:color w:val="000000" w:themeColor="text1"/>
          <w:szCs w:val="20"/>
        </w:rPr>
      </w:pPr>
      <w:r>
        <w:rPr>
          <w:color w:val="000000" w:themeColor="text1"/>
        </w:rPr>
        <w:t>a</w:t>
      </w:r>
      <w:r w:rsidR="00553557" w:rsidRPr="008173A1">
        <w:rPr>
          <w:rFonts w:ascii="Roboto" w:eastAsia="Times New Roman" w:hAnsi="Roboto" w:cs="Arial"/>
          <w:color w:val="000000" w:themeColor="text1"/>
          <w:sz w:val="20"/>
          <w:lang w:eastAsia="en-AU"/>
        </w:rPr>
        <w:t xml:space="preserve">dditional </w:t>
      </w:r>
      <w:r w:rsidR="005C158E">
        <w:rPr>
          <w:rFonts w:ascii="Roboto" w:eastAsia="Times New Roman" w:hAnsi="Roboto" w:cs="Arial"/>
          <w:color w:val="000000" w:themeColor="text1"/>
          <w:sz w:val="20"/>
          <w:lang w:eastAsia="en-AU"/>
        </w:rPr>
        <w:t>options</w:t>
      </w:r>
      <w:r w:rsidR="005C158E" w:rsidRPr="008173A1">
        <w:rPr>
          <w:rFonts w:ascii="Roboto" w:eastAsia="Times New Roman" w:hAnsi="Roboto" w:cs="Arial"/>
          <w:color w:val="000000" w:themeColor="text1"/>
          <w:sz w:val="20"/>
          <w:lang w:eastAsia="en-AU"/>
        </w:rPr>
        <w:t xml:space="preserve"> </w:t>
      </w:r>
      <w:r w:rsidR="005C2173">
        <w:rPr>
          <w:rFonts w:ascii="Roboto" w:eastAsia="Times New Roman" w:hAnsi="Roboto" w:cs="Arial"/>
          <w:color w:val="000000" w:themeColor="text1"/>
          <w:sz w:val="20"/>
          <w:lang w:eastAsia="en-AU"/>
        </w:rPr>
        <w:t>for</w:t>
      </w:r>
      <w:r w:rsidR="00553557" w:rsidRPr="008173A1">
        <w:rPr>
          <w:rFonts w:ascii="Roboto" w:eastAsia="Times New Roman" w:hAnsi="Roboto" w:cs="Arial"/>
          <w:color w:val="000000" w:themeColor="text1"/>
          <w:sz w:val="20"/>
          <w:lang w:eastAsia="en-AU"/>
        </w:rPr>
        <w:t xml:space="preserve"> parent</w:t>
      </w:r>
      <w:r w:rsidR="00922EF0" w:rsidRPr="008173A1">
        <w:rPr>
          <w:rFonts w:ascii="Roboto" w:eastAsia="Times New Roman" w:hAnsi="Roboto" w:cs="Arial"/>
          <w:color w:val="000000" w:themeColor="text1"/>
          <w:sz w:val="20"/>
          <w:lang w:eastAsia="en-AU"/>
        </w:rPr>
        <w:t>s</w:t>
      </w:r>
      <w:r w:rsidR="00553557" w:rsidRPr="008173A1">
        <w:rPr>
          <w:rFonts w:ascii="Roboto" w:eastAsia="Times New Roman" w:hAnsi="Roboto" w:cs="Arial"/>
          <w:color w:val="000000" w:themeColor="text1"/>
          <w:sz w:val="20"/>
          <w:lang w:eastAsia="en-AU"/>
        </w:rPr>
        <w:t xml:space="preserve"> and child</w:t>
      </w:r>
      <w:r w:rsidR="00922EF0" w:rsidRPr="008173A1">
        <w:rPr>
          <w:rFonts w:ascii="Roboto" w:eastAsia="Times New Roman" w:hAnsi="Roboto" w:cs="Arial"/>
          <w:color w:val="000000" w:themeColor="text1"/>
          <w:sz w:val="20"/>
          <w:lang w:eastAsia="en-AU"/>
        </w:rPr>
        <w:t>ren</w:t>
      </w:r>
      <w:r w:rsidR="00553557" w:rsidRPr="008173A1">
        <w:rPr>
          <w:rFonts w:ascii="Roboto" w:eastAsia="Times New Roman" w:hAnsi="Roboto" w:cs="Arial"/>
          <w:color w:val="000000" w:themeColor="text1"/>
          <w:sz w:val="20"/>
          <w:lang w:eastAsia="en-AU"/>
        </w:rPr>
        <w:t xml:space="preserve"> living </w:t>
      </w:r>
      <w:r w:rsidR="008B06B6">
        <w:rPr>
          <w:rFonts w:ascii="Roboto" w:eastAsia="Times New Roman" w:hAnsi="Roboto" w:cs="Arial"/>
          <w:color w:val="000000" w:themeColor="text1"/>
          <w:sz w:val="20"/>
          <w:lang w:eastAsia="en-AU"/>
        </w:rPr>
        <w:t xml:space="preserve">in </w:t>
      </w:r>
      <w:r w:rsidR="005C158E">
        <w:rPr>
          <w:rFonts w:ascii="Roboto" w:eastAsia="Times New Roman" w:hAnsi="Roboto" w:cs="Arial"/>
          <w:color w:val="000000" w:themeColor="text1"/>
          <w:sz w:val="20"/>
          <w:lang w:eastAsia="en-AU"/>
        </w:rPr>
        <w:t xml:space="preserve">some </w:t>
      </w:r>
      <w:r w:rsidR="008B06B6">
        <w:rPr>
          <w:rFonts w:ascii="Roboto" w:eastAsia="Times New Roman" w:hAnsi="Roboto" w:cs="Arial"/>
          <w:color w:val="000000" w:themeColor="text1"/>
          <w:sz w:val="20"/>
          <w:lang w:eastAsia="en-AU"/>
        </w:rPr>
        <w:t xml:space="preserve">overseas </w:t>
      </w:r>
      <w:r w:rsidR="005C158E">
        <w:rPr>
          <w:rFonts w:ascii="Roboto" w:eastAsia="Times New Roman" w:hAnsi="Roboto" w:cs="Arial"/>
          <w:color w:val="000000" w:themeColor="text1"/>
          <w:sz w:val="20"/>
          <w:lang w:eastAsia="en-AU"/>
        </w:rPr>
        <w:t>countries</w:t>
      </w:r>
      <w:r w:rsidR="00553557" w:rsidRPr="008173A1">
        <w:rPr>
          <w:rFonts w:ascii="Roboto" w:eastAsia="Times New Roman" w:hAnsi="Roboto" w:cs="Arial"/>
          <w:color w:val="000000" w:themeColor="text1"/>
          <w:sz w:val="20"/>
          <w:lang w:eastAsia="en-AU"/>
        </w:rPr>
        <w:t xml:space="preserve"> to engage with Services Australia to access</w:t>
      </w:r>
      <w:r w:rsidR="00553557" w:rsidRPr="00F9393C">
        <w:rPr>
          <w:color w:val="000000" w:themeColor="text1"/>
          <w:szCs w:val="20"/>
        </w:rPr>
        <w:t xml:space="preserve"> </w:t>
      </w:r>
      <w:r w:rsidR="004432BA" w:rsidRPr="00415209">
        <w:rPr>
          <w:rFonts w:ascii="Roboto" w:hAnsi="Roboto"/>
          <w:color w:val="000000" w:themeColor="text1"/>
          <w:sz w:val="20"/>
          <w:szCs w:val="20"/>
        </w:rPr>
        <w:t>C</w:t>
      </w:r>
      <w:r w:rsidR="00553557" w:rsidRPr="00415209">
        <w:rPr>
          <w:rFonts w:ascii="Roboto" w:hAnsi="Roboto"/>
          <w:color w:val="000000" w:themeColor="text1"/>
          <w:sz w:val="20"/>
          <w:szCs w:val="20"/>
        </w:rPr>
        <w:t xml:space="preserve">hild </w:t>
      </w:r>
      <w:r w:rsidR="004432BA" w:rsidRPr="00415209">
        <w:rPr>
          <w:rFonts w:ascii="Roboto" w:hAnsi="Roboto"/>
          <w:color w:val="000000" w:themeColor="text1"/>
          <w:sz w:val="20"/>
          <w:szCs w:val="20"/>
        </w:rPr>
        <w:t>S</w:t>
      </w:r>
      <w:r w:rsidR="00553557" w:rsidRPr="00415209">
        <w:rPr>
          <w:rFonts w:ascii="Roboto" w:hAnsi="Roboto"/>
          <w:color w:val="000000" w:themeColor="text1"/>
          <w:sz w:val="20"/>
          <w:szCs w:val="20"/>
        </w:rPr>
        <w:t>upport</w:t>
      </w:r>
      <w:r w:rsidR="00553557" w:rsidRPr="008173A1">
        <w:rPr>
          <w:color w:val="000000" w:themeColor="text1"/>
          <w:sz w:val="20"/>
          <w:szCs w:val="18"/>
        </w:rPr>
        <w:t>.</w:t>
      </w:r>
    </w:p>
    <w:p w14:paraId="4B25F575" w14:textId="0079862E" w:rsidR="00767673" w:rsidRDefault="007C7715" w:rsidP="00A92089">
      <w:pPr>
        <w:pStyle w:val="Heading2"/>
      </w:pPr>
      <w:r>
        <w:t>Improving</w:t>
      </w:r>
      <w:r w:rsidRPr="00553A3B">
        <w:t xml:space="preserve"> </w:t>
      </w:r>
      <w:r w:rsidR="00767673" w:rsidRPr="00553A3B">
        <w:t xml:space="preserve">compliance </w:t>
      </w:r>
      <w:r w:rsidR="00CC27C1">
        <w:t xml:space="preserve">– </w:t>
      </w:r>
      <w:r w:rsidR="003457A2">
        <w:t>e</w:t>
      </w:r>
      <w:r w:rsidR="00CC27C1">
        <w:t>nsuring parents pay</w:t>
      </w:r>
    </w:p>
    <w:p w14:paraId="544390F9" w14:textId="3FD205F7" w:rsidR="00922EF0" w:rsidRPr="000E262F" w:rsidRDefault="005C2173" w:rsidP="00DA1DE8">
      <w:r>
        <w:t>E</w:t>
      </w:r>
      <w:r w:rsidR="00DA1DE8" w:rsidRPr="00C371A7">
        <w:t>mployer withholding</w:t>
      </w:r>
      <w:r>
        <w:t xml:space="preserve"> changes</w:t>
      </w:r>
      <w:r w:rsidR="00DA1DE8" w:rsidRPr="00C371A7">
        <w:t xml:space="preserve"> </w:t>
      </w:r>
      <w:r w:rsidR="00770D98" w:rsidRPr="00C371A7">
        <w:t>will improve</w:t>
      </w:r>
      <w:r w:rsidR="00922EF0" w:rsidRPr="00C371A7">
        <w:t xml:space="preserve"> </w:t>
      </w:r>
      <w:r w:rsidR="004432BA" w:rsidRPr="00C371A7">
        <w:t>C</w:t>
      </w:r>
      <w:r w:rsidR="00922EF0" w:rsidRPr="00C371A7">
        <w:t xml:space="preserve">hild </w:t>
      </w:r>
      <w:r w:rsidR="004432BA" w:rsidRPr="00C371A7">
        <w:t>S</w:t>
      </w:r>
      <w:r w:rsidR="00922EF0" w:rsidRPr="00C371A7">
        <w:t>upport collection</w:t>
      </w:r>
      <w:r w:rsidR="00DA1DE8" w:rsidRPr="00C371A7">
        <w:t xml:space="preserve"> effectiveness and timeliness by</w:t>
      </w:r>
      <w:r w:rsidR="00E5014B" w:rsidRPr="00C371A7">
        <w:t>:</w:t>
      </w:r>
      <w:r w:rsidR="00922EF0">
        <w:t xml:space="preserve"> </w:t>
      </w:r>
    </w:p>
    <w:p w14:paraId="2C3FDF69" w14:textId="773BBDDA" w:rsidR="009B35E3" w:rsidRPr="00774BA7" w:rsidRDefault="009B35E3" w:rsidP="009B35E3">
      <w:pPr>
        <w:pStyle w:val="BodyText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a</w:t>
      </w:r>
      <w:r w:rsidRPr="00774BA7">
        <w:rPr>
          <w:color w:val="000000" w:themeColor="text1"/>
        </w:rPr>
        <w:t>mend</w:t>
      </w:r>
      <w:r>
        <w:rPr>
          <w:color w:val="000000" w:themeColor="text1"/>
        </w:rPr>
        <w:t>ing</w:t>
      </w:r>
      <w:r w:rsidRPr="00774BA7">
        <w:rPr>
          <w:color w:val="000000" w:themeColor="text1"/>
        </w:rPr>
        <w:t xml:space="preserve"> legislation to </w:t>
      </w:r>
      <w:r>
        <w:rPr>
          <w:color w:val="000000" w:themeColor="text1"/>
        </w:rPr>
        <w:t xml:space="preserve">expand use of employer withholding and </w:t>
      </w:r>
      <w:r w:rsidRPr="00774BA7">
        <w:rPr>
          <w:color w:val="000000" w:themeColor="text1"/>
        </w:rPr>
        <w:t xml:space="preserve">allow faster payments </w:t>
      </w:r>
      <w:r w:rsidR="005C2173">
        <w:rPr>
          <w:color w:val="000000" w:themeColor="text1"/>
        </w:rPr>
        <w:t>of Child Support</w:t>
      </w:r>
    </w:p>
    <w:p w14:paraId="5B25E88C" w14:textId="122C483A" w:rsidR="00DA1DE8" w:rsidRPr="00DA1DE8" w:rsidRDefault="00ED405E" w:rsidP="00E5014B">
      <w:pPr>
        <w:pStyle w:val="BodyText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r</w:t>
      </w:r>
      <w:r w:rsidR="00DA1DE8" w:rsidRPr="00DA1DE8">
        <w:rPr>
          <w:color w:val="000000" w:themeColor="text1"/>
        </w:rPr>
        <w:t>educing manual touch points in the process</w:t>
      </w:r>
    </w:p>
    <w:p w14:paraId="218A49FA" w14:textId="7B65CA6D" w:rsidR="00DA1DE8" w:rsidRDefault="00ED405E" w:rsidP="00DA1DE8">
      <w:pPr>
        <w:pStyle w:val="BodyText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i</w:t>
      </w:r>
      <w:r w:rsidR="00DA1DE8" w:rsidRPr="00DA1DE8">
        <w:rPr>
          <w:color w:val="000000" w:themeColor="text1"/>
        </w:rPr>
        <w:t>ncreasing efficiencies in payment processing</w:t>
      </w:r>
    </w:p>
    <w:p w14:paraId="53724FE1" w14:textId="68B34CC9" w:rsidR="00ED405E" w:rsidRDefault="00ED405E" w:rsidP="005F3AD1">
      <w:pPr>
        <w:pStyle w:val="BodyText"/>
        <w:numPr>
          <w:ilvl w:val="0"/>
          <w:numId w:val="17"/>
        </w:numPr>
      </w:pPr>
      <w:r>
        <w:rPr>
          <w:color w:val="000000" w:themeColor="text1"/>
        </w:rPr>
        <w:t>u</w:t>
      </w:r>
      <w:r w:rsidR="00922EF0">
        <w:rPr>
          <w:color w:val="000000" w:themeColor="text1"/>
        </w:rPr>
        <w:t xml:space="preserve">plifting the </w:t>
      </w:r>
      <w:r w:rsidR="00F9393C" w:rsidRPr="00CF5316">
        <w:rPr>
          <w:color w:val="000000" w:themeColor="text1"/>
        </w:rPr>
        <w:t xml:space="preserve">Child Support Business Online Service </w:t>
      </w:r>
      <w:r w:rsidR="009B02FE">
        <w:t xml:space="preserve">to improve </w:t>
      </w:r>
      <w:r w:rsidR="00415209">
        <w:t xml:space="preserve">the </w:t>
      </w:r>
      <w:r w:rsidR="009B02FE">
        <w:t xml:space="preserve">employer experience </w:t>
      </w:r>
      <w:r w:rsidR="00F9393C">
        <w:t xml:space="preserve">when </w:t>
      </w:r>
      <w:r w:rsidR="009B02FE">
        <w:t xml:space="preserve">engaging with </w:t>
      </w:r>
      <w:r w:rsidR="00F9393C">
        <w:t>us</w:t>
      </w:r>
    </w:p>
    <w:p w14:paraId="2D2EE48D" w14:textId="12C5B5B0" w:rsidR="000E262F" w:rsidRPr="00774BA7" w:rsidRDefault="00ED405E" w:rsidP="00774BA7">
      <w:pPr>
        <w:pStyle w:val="BodyText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a</w:t>
      </w:r>
      <w:r w:rsidR="000E262F" w:rsidRPr="00774BA7">
        <w:rPr>
          <w:color w:val="000000" w:themeColor="text1"/>
        </w:rPr>
        <w:t>lign</w:t>
      </w:r>
      <w:r w:rsidR="00774BA7">
        <w:rPr>
          <w:color w:val="000000" w:themeColor="text1"/>
        </w:rPr>
        <w:t>ing</w:t>
      </w:r>
      <w:r w:rsidR="000E262F" w:rsidRPr="00774BA7">
        <w:rPr>
          <w:color w:val="000000" w:themeColor="text1"/>
        </w:rPr>
        <w:t xml:space="preserve"> </w:t>
      </w:r>
      <w:r w:rsidR="00E5014B">
        <w:rPr>
          <w:color w:val="000000" w:themeColor="text1"/>
        </w:rPr>
        <w:t>collection and p</w:t>
      </w:r>
      <w:r w:rsidR="000E262F" w:rsidRPr="00774BA7">
        <w:rPr>
          <w:color w:val="000000" w:themeColor="text1"/>
        </w:rPr>
        <w:t xml:space="preserve">ayments with </w:t>
      </w:r>
      <w:r w:rsidR="00916F91">
        <w:rPr>
          <w:color w:val="000000" w:themeColor="text1"/>
        </w:rPr>
        <w:t xml:space="preserve">payer </w:t>
      </w:r>
      <w:r w:rsidR="000E262F" w:rsidRPr="00774BA7">
        <w:rPr>
          <w:color w:val="000000" w:themeColor="text1"/>
        </w:rPr>
        <w:t>pay cycles</w:t>
      </w:r>
      <w:r w:rsidR="005C2173">
        <w:rPr>
          <w:color w:val="000000" w:themeColor="text1"/>
        </w:rPr>
        <w:t>.</w:t>
      </w:r>
    </w:p>
    <w:p w14:paraId="5A0797B9" w14:textId="77777777" w:rsidR="00B60930" w:rsidRDefault="005C2173" w:rsidP="006B487E">
      <w:r>
        <w:t>This will also expand use of</w:t>
      </w:r>
      <w:r w:rsidR="008A49D5">
        <w:t xml:space="preserve"> Departure Prohibition Orders</w:t>
      </w:r>
      <w:r w:rsidR="00770D98">
        <w:t xml:space="preserve"> to improve compliance within the Child Support Scheme</w:t>
      </w:r>
      <w:r w:rsidR="008A49D5">
        <w:t xml:space="preserve">. </w:t>
      </w:r>
      <w:r w:rsidR="00ED405E">
        <w:t xml:space="preserve">A </w:t>
      </w:r>
      <w:r w:rsidR="008A49D5">
        <w:t xml:space="preserve">Departure Prohibition Order </w:t>
      </w:r>
      <w:r w:rsidR="00ED405E">
        <w:t xml:space="preserve">will be automatically issued </w:t>
      </w:r>
      <w:r w:rsidR="008A49D5">
        <w:t xml:space="preserve">to a </w:t>
      </w:r>
      <w:r>
        <w:t xml:space="preserve">person who pays </w:t>
      </w:r>
      <w:r w:rsidR="004432BA">
        <w:t xml:space="preserve">Child Support </w:t>
      </w:r>
      <w:r w:rsidR="008A49D5">
        <w:t>if</w:t>
      </w:r>
      <w:r w:rsidR="00B60930">
        <w:t>:</w:t>
      </w:r>
    </w:p>
    <w:p w14:paraId="66B12E83" w14:textId="2411DB5C" w:rsidR="00B60930" w:rsidRPr="00A92089" w:rsidRDefault="00B60930" w:rsidP="00A92089">
      <w:pPr>
        <w:pStyle w:val="BodyText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t</w:t>
      </w:r>
      <w:r w:rsidRPr="00A92089">
        <w:rPr>
          <w:color w:val="000000" w:themeColor="text1"/>
        </w:rPr>
        <w:t>hey’ve</w:t>
      </w:r>
      <w:r w:rsidR="008D2322" w:rsidRPr="00A92089">
        <w:rPr>
          <w:color w:val="000000" w:themeColor="text1"/>
        </w:rPr>
        <w:t xml:space="preserve"> travelled overseas</w:t>
      </w:r>
      <w:r w:rsidR="009B35E3" w:rsidRPr="00A92089">
        <w:rPr>
          <w:color w:val="000000" w:themeColor="text1"/>
        </w:rPr>
        <w:t xml:space="preserve"> more than once in the past </w:t>
      </w:r>
      <w:r w:rsidR="00770D98" w:rsidRPr="00A92089">
        <w:rPr>
          <w:color w:val="000000" w:themeColor="text1"/>
        </w:rPr>
        <w:t>2</w:t>
      </w:r>
      <w:r w:rsidR="009B35E3" w:rsidRPr="00A92089">
        <w:rPr>
          <w:color w:val="000000" w:themeColor="text1"/>
        </w:rPr>
        <w:t xml:space="preserve"> years</w:t>
      </w:r>
    </w:p>
    <w:p w14:paraId="28D4B926" w14:textId="5C192C31" w:rsidR="008A49D5" w:rsidRPr="00A92089" w:rsidRDefault="008A49D5" w:rsidP="00A92089">
      <w:pPr>
        <w:pStyle w:val="BodyText"/>
        <w:numPr>
          <w:ilvl w:val="0"/>
          <w:numId w:val="17"/>
        </w:numPr>
        <w:rPr>
          <w:color w:val="000000" w:themeColor="text1"/>
        </w:rPr>
      </w:pPr>
      <w:r w:rsidRPr="00A92089">
        <w:rPr>
          <w:color w:val="000000" w:themeColor="text1"/>
        </w:rPr>
        <w:t xml:space="preserve">their </w:t>
      </w:r>
      <w:r w:rsidR="004432BA" w:rsidRPr="00A92089">
        <w:rPr>
          <w:color w:val="000000" w:themeColor="text1"/>
        </w:rPr>
        <w:t xml:space="preserve">Child Support </w:t>
      </w:r>
      <w:r w:rsidRPr="00A92089">
        <w:rPr>
          <w:color w:val="000000" w:themeColor="text1"/>
        </w:rPr>
        <w:t>debt (or overpayment) reaches $</w:t>
      </w:r>
      <w:r w:rsidR="008D2322" w:rsidRPr="00A92089">
        <w:rPr>
          <w:color w:val="000000" w:themeColor="text1"/>
        </w:rPr>
        <w:t>1</w:t>
      </w:r>
      <w:r w:rsidRPr="00A92089">
        <w:rPr>
          <w:color w:val="000000" w:themeColor="text1"/>
        </w:rPr>
        <w:t>0,000.</w:t>
      </w:r>
    </w:p>
    <w:p w14:paraId="5736344E" w14:textId="77777777" w:rsidR="00B60930" w:rsidRDefault="000E262F" w:rsidP="000E262F">
      <w:r>
        <w:t>This will strengthen compliance across the Child Support Scheme by</w:t>
      </w:r>
      <w:r w:rsidR="00B60930">
        <w:t>:</w:t>
      </w:r>
    </w:p>
    <w:p w14:paraId="67D273CC" w14:textId="4E8F52C9" w:rsidR="00B60930" w:rsidRDefault="000E262F" w:rsidP="00B60930">
      <w:pPr>
        <w:pStyle w:val="ListBullet"/>
      </w:pPr>
      <w:r>
        <w:lastRenderedPageBreak/>
        <w:t>reducing the number of p</w:t>
      </w:r>
      <w:r w:rsidR="005B53A8">
        <w:t>eople</w:t>
      </w:r>
      <w:r>
        <w:t xml:space="preserve"> that are accumulating </w:t>
      </w:r>
      <w:r w:rsidR="004432BA">
        <w:t xml:space="preserve">Child Support </w:t>
      </w:r>
      <w:r>
        <w:t>debt</w:t>
      </w:r>
    </w:p>
    <w:p w14:paraId="0D401F67" w14:textId="58032E7C" w:rsidR="002E32C9" w:rsidRDefault="000E262F" w:rsidP="00A92089">
      <w:pPr>
        <w:pStyle w:val="ListBullet"/>
      </w:pPr>
      <w:r>
        <w:t>improv</w:t>
      </w:r>
      <w:r w:rsidR="00B60930">
        <w:t>ing</w:t>
      </w:r>
      <w:r>
        <w:t xml:space="preserve"> financial stability and support for children by disbursing </w:t>
      </w:r>
      <w:r w:rsidR="005B53A8">
        <w:t xml:space="preserve">payments </w:t>
      </w:r>
      <w:r>
        <w:t>sooner.</w:t>
      </w:r>
    </w:p>
    <w:p w14:paraId="5EC0389A" w14:textId="77777777" w:rsidR="00413419" w:rsidRDefault="00413419" w:rsidP="000E262F"/>
    <w:p w14:paraId="41C2B68E" w14:textId="6B67BE36" w:rsidR="00B60930" w:rsidRDefault="00413419" w:rsidP="00413419">
      <w:pPr>
        <w:pStyle w:val="BodyText"/>
      </w:pPr>
      <w:r>
        <w:t>These reforms are led by the Department of Social Services.</w:t>
      </w:r>
    </w:p>
    <w:p w14:paraId="2667DA26" w14:textId="0D1B2783" w:rsidR="008173A1" w:rsidRDefault="008173A1" w:rsidP="00413419">
      <w:pPr>
        <w:pStyle w:val="BodyText"/>
      </w:pPr>
      <w:r>
        <w:t xml:space="preserve">Services Australia will get $158.4 million </w:t>
      </w:r>
      <w:r w:rsidR="00C504B0">
        <w:t>through</w:t>
      </w:r>
      <w:r>
        <w:t xml:space="preserve"> to 2029-30 to implement this measure</w:t>
      </w:r>
      <w:r w:rsidR="00413419">
        <w:t>.</w:t>
      </w:r>
    </w:p>
    <w:p w14:paraId="79BD2939" w14:textId="52135B58" w:rsidR="00767673" w:rsidRPr="006325F0" w:rsidRDefault="002E32C9" w:rsidP="006325F0">
      <w:pPr>
        <w:rPr>
          <w:rFonts w:ascii="Calibri" w:hAnsi="Calibri" w:cs="Calibri"/>
        </w:rPr>
      </w:pPr>
      <w:r>
        <w:t>This measure is subject to legislation passing.</w:t>
      </w:r>
    </w:p>
    <w:p w14:paraId="3D64A64A" w14:textId="77777777" w:rsidR="00EE67E4" w:rsidRPr="00D52C59" w:rsidRDefault="00EE67E4" w:rsidP="00EE67E4">
      <w:pPr>
        <w:pStyle w:val="Heading2"/>
      </w:pPr>
      <w:r w:rsidRPr="00D52C59">
        <w:t>Who this measure affect</w:t>
      </w:r>
      <w:r>
        <w:t>s</w:t>
      </w:r>
    </w:p>
    <w:p w14:paraId="594C2A0A" w14:textId="05F90B9E" w:rsidR="00EE67E4" w:rsidRPr="008E4E63" w:rsidRDefault="00752356" w:rsidP="00EE67E4">
      <w:pPr>
        <w:pStyle w:val="BodyText"/>
      </w:pPr>
      <w:r>
        <w:t xml:space="preserve">Australians impacted by the Child Support </w:t>
      </w:r>
      <w:r w:rsidR="004432BA">
        <w:t>Scheme</w:t>
      </w:r>
      <w:r w:rsidR="006325F0">
        <w:t>.</w:t>
      </w:r>
    </w:p>
    <w:p w14:paraId="59F5B492" w14:textId="77777777" w:rsidR="00EE67E4" w:rsidRPr="00D52C59" w:rsidRDefault="00EE67E4" w:rsidP="00EE67E4">
      <w:pPr>
        <w:pStyle w:val="Heading2"/>
      </w:pPr>
      <w:r w:rsidRPr="00D52C59">
        <w:t>When this start</w:t>
      </w:r>
      <w:r>
        <w:t>s</w:t>
      </w:r>
      <w:r w:rsidRPr="00D52C59">
        <w:t xml:space="preserve"> and finish</w:t>
      </w:r>
      <w:r>
        <w:t>es</w:t>
      </w:r>
    </w:p>
    <w:p w14:paraId="78D675D1" w14:textId="5083896C" w:rsidR="006E1230" w:rsidRDefault="00752356" w:rsidP="006E1230">
      <w:pPr>
        <w:pStyle w:val="BodyText"/>
      </w:pPr>
      <w:r>
        <w:t>From 1 July 202</w:t>
      </w:r>
      <w:r w:rsidR="00493109">
        <w:t>7</w:t>
      </w:r>
      <w:r>
        <w:t xml:space="preserve"> </w:t>
      </w:r>
      <w:r w:rsidR="008733E6">
        <w:t>and is ongoing.</w:t>
      </w:r>
    </w:p>
    <w:bookmarkEnd w:id="0"/>
    <w:sectPr w:rsidR="006E1230" w:rsidSect="0018373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F285" w14:textId="77777777" w:rsidR="00983F1C" w:rsidRDefault="00983F1C" w:rsidP="004E6AEA">
      <w:r>
        <w:separator/>
      </w:r>
    </w:p>
  </w:endnote>
  <w:endnote w:type="continuationSeparator" w:id="0">
    <w:p w14:paraId="16E39326" w14:textId="77777777" w:rsidR="00983F1C" w:rsidRDefault="00983F1C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0593" w14:textId="4FF05EFA" w:rsidR="00857DDC" w:rsidRPr="0092265D" w:rsidRDefault="0092265D" w:rsidP="0092265D">
    <w:pPr>
      <w:pStyle w:val="Footer"/>
      <w:pBdr>
        <w:top w:val="single" w:sz="4" w:space="3" w:color="000000" w:themeColor="text1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6ACB" w14:textId="6082FC2B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74EB" w14:textId="77777777" w:rsidR="00983F1C" w:rsidRDefault="00983F1C" w:rsidP="004E6AEA">
      <w:r>
        <w:separator/>
      </w:r>
    </w:p>
  </w:footnote>
  <w:footnote w:type="continuationSeparator" w:id="0">
    <w:p w14:paraId="5AD5AF0E" w14:textId="77777777" w:rsidR="00983F1C" w:rsidRDefault="00983F1C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0B8E" w14:textId="68196D94" w:rsidR="0092265D" w:rsidRPr="00415BA9" w:rsidRDefault="00EE67E4" w:rsidP="0092265D">
    <w:pPr>
      <w:pStyle w:val="BodyText"/>
      <w:pBdr>
        <w:bottom w:val="single" w:sz="4" w:space="3" w:color="auto"/>
      </w:pBdr>
    </w:pPr>
    <w:r>
      <w:t>Budget 202</w:t>
    </w:r>
    <w:r w:rsidR="0068756B">
      <w:t>6</w:t>
    </w:r>
    <w:r w:rsidR="003E35D6">
      <w:t>-</w:t>
    </w:r>
    <w:r>
      <w:t>2</w:t>
    </w:r>
    <w:r w:rsidR="0068756B"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EC7A" w14:textId="59E5F21A" w:rsidR="001F77EC" w:rsidRDefault="002A2347">
    <w:pPr>
      <w:pStyle w:val="Header"/>
    </w:pPr>
    <w:r>
      <w:rPr>
        <w:noProof/>
      </w:rPr>
      <w:drawing>
        <wp:inline distT="0" distB="0" distL="0" distR="0" wp14:anchorId="6585BBCB" wp14:editId="56823E40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33C8B"/>
    <w:multiLevelType w:val="hybridMultilevel"/>
    <w:tmpl w:val="AEF0B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12345"/>
    <w:multiLevelType w:val="hybridMultilevel"/>
    <w:tmpl w:val="A650D63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D74154"/>
    <w:multiLevelType w:val="hybridMultilevel"/>
    <w:tmpl w:val="F5F8E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757DF"/>
    <w:multiLevelType w:val="hybridMultilevel"/>
    <w:tmpl w:val="94D40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10E86"/>
    <w:multiLevelType w:val="hybridMultilevel"/>
    <w:tmpl w:val="A170D5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D75A3"/>
    <w:multiLevelType w:val="hybridMultilevel"/>
    <w:tmpl w:val="64E0585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B2D44D4"/>
    <w:multiLevelType w:val="hybridMultilevel"/>
    <w:tmpl w:val="7EEEE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D0DCD"/>
    <w:multiLevelType w:val="hybridMultilevel"/>
    <w:tmpl w:val="45007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23716"/>
    <w:multiLevelType w:val="hybridMultilevel"/>
    <w:tmpl w:val="FF70F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B31082"/>
    <w:multiLevelType w:val="hybridMultilevel"/>
    <w:tmpl w:val="208626AC"/>
    <w:lvl w:ilvl="0" w:tplc="EF6A4FA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82156"/>
    <w:multiLevelType w:val="hybridMultilevel"/>
    <w:tmpl w:val="167E4310"/>
    <w:lvl w:ilvl="0" w:tplc="2F76125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E786A"/>
    <w:multiLevelType w:val="hybridMultilevel"/>
    <w:tmpl w:val="A148F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9599950">
    <w:abstractNumId w:val="17"/>
  </w:num>
  <w:num w:numId="2" w16cid:durableId="281889000">
    <w:abstractNumId w:val="10"/>
  </w:num>
  <w:num w:numId="3" w16cid:durableId="1406878465">
    <w:abstractNumId w:val="16"/>
  </w:num>
  <w:num w:numId="4" w16cid:durableId="508452392">
    <w:abstractNumId w:val="22"/>
  </w:num>
  <w:num w:numId="5" w16cid:durableId="1065182036">
    <w:abstractNumId w:val="3"/>
  </w:num>
  <w:num w:numId="6" w16cid:durableId="1549300724">
    <w:abstractNumId w:val="1"/>
  </w:num>
  <w:num w:numId="7" w16cid:durableId="840586274">
    <w:abstractNumId w:val="2"/>
  </w:num>
  <w:num w:numId="8" w16cid:durableId="1500073733">
    <w:abstractNumId w:val="0"/>
  </w:num>
  <w:num w:numId="9" w16cid:durableId="1928224422">
    <w:abstractNumId w:val="21"/>
  </w:num>
  <w:num w:numId="10" w16cid:durableId="580263230">
    <w:abstractNumId w:val="2"/>
  </w:num>
  <w:num w:numId="11" w16cid:durableId="1917665915">
    <w:abstractNumId w:val="16"/>
    <w:lvlOverride w:ilvl="0">
      <w:startOverride w:val="1"/>
    </w:lvlOverride>
  </w:num>
  <w:num w:numId="12" w16cid:durableId="1803426268">
    <w:abstractNumId w:val="16"/>
    <w:lvlOverride w:ilvl="0">
      <w:startOverride w:val="1"/>
    </w:lvlOverride>
  </w:num>
  <w:num w:numId="13" w16cid:durableId="364791382">
    <w:abstractNumId w:val="11"/>
  </w:num>
  <w:num w:numId="14" w16cid:durableId="1238982610">
    <w:abstractNumId w:val="23"/>
  </w:num>
  <w:num w:numId="15" w16cid:durableId="370544013">
    <w:abstractNumId w:val="4"/>
  </w:num>
  <w:num w:numId="16" w16cid:durableId="668796289">
    <w:abstractNumId w:val="20"/>
  </w:num>
  <w:num w:numId="17" w16cid:durableId="143401744">
    <w:abstractNumId w:val="5"/>
  </w:num>
  <w:num w:numId="18" w16cid:durableId="108818458">
    <w:abstractNumId w:val="12"/>
  </w:num>
  <w:num w:numId="19" w16cid:durableId="707069278">
    <w:abstractNumId w:val="8"/>
  </w:num>
  <w:num w:numId="20" w16cid:durableId="1772621895">
    <w:abstractNumId w:val="7"/>
  </w:num>
  <w:num w:numId="21" w16cid:durableId="2117359073">
    <w:abstractNumId w:val="6"/>
  </w:num>
  <w:num w:numId="22" w16cid:durableId="569802718">
    <w:abstractNumId w:val="19"/>
  </w:num>
  <w:num w:numId="23" w16cid:durableId="2068723297">
    <w:abstractNumId w:val="18"/>
  </w:num>
  <w:num w:numId="24" w16cid:durableId="725034984">
    <w:abstractNumId w:val="13"/>
  </w:num>
  <w:num w:numId="25" w16cid:durableId="1635063506">
    <w:abstractNumId w:val="14"/>
  </w:num>
  <w:num w:numId="26" w16cid:durableId="129061897">
    <w:abstractNumId w:val="9"/>
  </w:num>
  <w:num w:numId="27" w16cid:durableId="2704313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4"/>
    <w:rsid w:val="000047F4"/>
    <w:rsid w:val="00026444"/>
    <w:rsid w:val="00033206"/>
    <w:rsid w:val="00037BBD"/>
    <w:rsid w:val="00066374"/>
    <w:rsid w:val="00086472"/>
    <w:rsid w:val="000A05EC"/>
    <w:rsid w:val="000B15CD"/>
    <w:rsid w:val="000D208D"/>
    <w:rsid w:val="000E1CF2"/>
    <w:rsid w:val="000E262F"/>
    <w:rsid w:val="000E5B66"/>
    <w:rsid w:val="000F55E4"/>
    <w:rsid w:val="00133096"/>
    <w:rsid w:val="00145C8E"/>
    <w:rsid w:val="0018373A"/>
    <w:rsid w:val="001B2305"/>
    <w:rsid w:val="001D4AB4"/>
    <w:rsid w:val="001D5808"/>
    <w:rsid w:val="001F77EC"/>
    <w:rsid w:val="00211A33"/>
    <w:rsid w:val="00214A8F"/>
    <w:rsid w:val="0022049F"/>
    <w:rsid w:val="00222FF2"/>
    <w:rsid w:val="002355E7"/>
    <w:rsid w:val="00242A4E"/>
    <w:rsid w:val="00243244"/>
    <w:rsid w:val="00262301"/>
    <w:rsid w:val="00283885"/>
    <w:rsid w:val="0029788B"/>
    <w:rsid w:val="002A2347"/>
    <w:rsid w:val="002B7707"/>
    <w:rsid w:val="002C118A"/>
    <w:rsid w:val="002C14C3"/>
    <w:rsid w:val="002E32C9"/>
    <w:rsid w:val="002F40E7"/>
    <w:rsid w:val="00332DF4"/>
    <w:rsid w:val="00334773"/>
    <w:rsid w:val="003457A2"/>
    <w:rsid w:val="003507FF"/>
    <w:rsid w:val="00382659"/>
    <w:rsid w:val="003A0CBC"/>
    <w:rsid w:val="003A1E00"/>
    <w:rsid w:val="003A371A"/>
    <w:rsid w:val="003B62E1"/>
    <w:rsid w:val="003B6F4D"/>
    <w:rsid w:val="003C3042"/>
    <w:rsid w:val="003D0E15"/>
    <w:rsid w:val="003D3436"/>
    <w:rsid w:val="003E35D6"/>
    <w:rsid w:val="003F6DD0"/>
    <w:rsid w:val="004047C9"/>
    <w:rsid w:val="00413419"/>
    <w:rsid w:val="00415209"/>
    <w:rsid w:val="0041526C"/>
    <w:rsid w:val="004165E3"/>
    <w:rsid w:val="0042465C"/>
    <w:rsid w:val="004413B4"/>
    <w:rsid w:val="004432BA"/>
    <w:rsid w:val="00447728"/>
    <w:rsid w:val="004536BD"/>
    <w:rsid w:val="00464449"/>
    <w:rsid w:val="004722D7"/>
    <w:rsid w:val="0048747A"/>
    <w:rsid w:val="00492E73"/>
    <w:rsid w:val="00493109"/>
    <w:rsid w:val="004A65EC"/>
    <w:rsid w:val="004A6F29"/>
    <w:rsid w:val="004A7D4B"/>
    <w:rsid w:val="004C26DC"/>
    <w:rsid w:val="004C319F"/>
    <w:rsid w:val="004E1A66"/>
    <w:rsid w:val="004E6AEA"/>
    <w:rsid w:val="004F0240"/>
    <w:rsid w:val="004F2599"/>
    <w:rsid w:val="00520D9F"/>
    <w:rsid w:val="0053297E"/>
    <w:rsid w:val="00540E0D"/>
    <w:rsid w:val="00553557"/>
    <w:rsid w:val="00553A3B"/>
    <w:rsid w:val="00556E49"/>
    <w:rsid w:val="005817B5"/>
    <w:rsid w:val="005961A0"/>
    <w:rsid w:val="005A064A"/>
    <w:rsid w:val="005A1C4D"/>
    <w:rsid w:val="005B53A8"/>
    <w:rsid w:val="005B76F0"/>
    <w:rsid w:val="005C158E"/>
    <w:rsid w:val="005C2173"/>
    <w:rsid w:val="005E7245"/>
    <w:rsid w:val="006103A0"/>
    <w:rsid w:val="00615162"/>
    <w:rsid w:val="006213AD"/>
    <w:rsid w:val="00621F5A"/>
    <w:rsid w:val="00622D5A"/>
    <w:rsid w:val="006325F0"/>
    <w:rsid w:val="0064368D"/>
    <w:rsid w:val="006531C0"/>
    <w:rsid w:val="00664E70"/>
    <w:rsid w:val="00673FBE"/>
    <w:rsid w:val="006759D4"/>
    <w:rsid w:val="00682254"/>
    <w:rsid w:val="00683B89"/>
    <w:rsid w:val="0068756B"/>
    <w:rsid w:val="00690359"/>
    <w:rsid w:val="006938FD"/>
    <w:rsid w:val="006A4C7A"/>
    <w:rsid w:val="006B487E"/>
    <w:rsid w:val="006C3850"/>
    <w:rsid w:val="006C6DBC"/>
    <w:rsid w:val="006D0926"/>
    <w:rsid w:val="006E1230"/>
    <w:rsid w:val="006E33EA"/>
    <w:rsid w:val="00711788"/>
    <w:rsid w:val="00717384"/>
    <w:rsid w:val="00730090"/>
    <w:rsid w:val="00733FD7"/>
    <w:rsid w:val="00752356"/>
    <w:rsid w:val="00760645"/>
    <w:rsid w:val="00767673"/>
    <w:rsid w:val="00767810"/>
    <w:rsid w:val="00770CFD"/>
    <w:rsid w:val="00770D98"/>
    <w:rsid w:val="00774BA7"/>
    <w:rsid w:val="00775692"/>
    <w:rsid w:val="00784747"/>
    <w:rsid w:val="007C7715"/>
    <w:rsid w:val="007E7582"/>
    <w:rsid w:val="007F0CA7"/>
    <w:rsid w:val="00800268"/>
    <w:rsid w:val="00816AC0"/>
    <w:rsid w:val="008173A1"/>
    <w:rsid w:val="00844838"/>
    <w:rsid w:val="008557F5"/>
    <w:rsid w:val="00856048"/>
    <w:rsid w:val="00857DDC"/>
    <w:rsid w:val="008733E6"/>
    <w:rsid w:val="00883C5C"/>
    <w:rsid w:val="00895001"/>
    <w:rsid w:val="008A49D5"/>
    <w:rsid w:val="008B06B6"/>
    <w:rsid w:val="008D2322"/>
    <w:rsid w:val="008D6724"/>
    <w:rsid w:val="008E2D47"/>
    <w:rsid w:val="008F03AB"/>
    <w:rsid w:val="00916F91"/>
    <w:rsid w:val="0092265D"/>
    <w:rsid w:val="00922EF0"/>
    <w:rsid w:val="00925623"/>
    <w:rsid w:val="009646C2"/>
    <w:rsid w:val="009750DE"/>
    <w:rsid w:val="009804D4"/>
    <w:rsid w:val="00983F1C"/>
    <w:rsid w:val="00985F6D"/>
    <w:rsid w:val="009B02FE"/>
    <w:rsid w:val="009B2AC7"/>
    <w:rsid w:val="009B35E3"/>
    <w:rsid w:val="009E2D3B"/>
    <w:rsid w:val="00A34437"/>
    <w:rsid w:val="00A451BB"/>
    <w:rsid w:val="00A57DDC"/>
    <w:rsid w:val="00A77D70"/>
    <w:rsid w:val="00A92089"/>
    <w:rsid w:val="00AB57D1"/>
    <w:rsid w:val="00AC3617"/>
    <w:rsid w:val="00AC4960"/>
    <w:rsid w:val="00AE1ACC"/>
    <w:rsid w:val="00AE4996"/>
    <w:rsid w:val="00AF0290"/>
    <w:rsid w:val="00B048D8"/>
    <w:rsid w:val="00B04DB0"/>
    <w:rsid w:val="00B06B52"/>
    <w:rsid w:val="00B179DE"/>
    <w:rsid w:val="00B33194"/>
    <w:rsid w:val="00B60930"/>
    <w:rsid w:val="00B666E9"/>
    <w:rsid w:val="00B71E1C"/>
    <w:rsid w:val="00B7779A"/>
    <w:rsid w:val="00B87E31"/>
    <w:rsid w:val="00B9182E"/>
    <w:rsid w:val="00BB2EAB"/>
    <w:rsid w:val="00BB339A"/>
    <w:rsid w:val="00BF0372"/>
    <w:rsid w:val="00C01CF1"/>
    <w:rsid w:val="00C352E1"/>
    <w:rsid w:val="00C36735"/>
    <w:rsid w:val="00C371A7"/>
    <w:rsid w:val="00C504B0"/>
    <w:rsid w:val="00C702D4"/>
    <w:rsid w:val="00C72793"/>
    <w:rsid w:val="00C811A9"/>
    <w:rsid w:val="00C8180B"/>
    <w:rsid w:val="00C8706A"/>
    <w:rsid w:val="00C93577"/>
    <w:rsid w:val="00CA30A0"/>
    <w:rsid w:val="00CC27C1"/>
    <w:rsid w:val="00CD71CA"/>
    <w:rsid w:val="00CE488C"/>
    <w:rsid w:val="00CF5316"/>
    <w:rsid w:val="00D036A3"/>
    <w:rsid w:val="00D041DE"/>
    <w:rsid w:val="00D307D8"/>
    <w:rsid w:val="00D33EA2"/>
    <w:rsid w:val="00D37256"/>
    <w:rsid w:val="00D45681"/>
    <w:rsid w:val="00D47E6D"/>
    <w:rsid w:val="00D56430"/>
    <w:rsid w:val="00D67C08"/>
    <w:rsid w:val="00D84BFC"/>
    <w:rsid w:val="00D90EB3"/>
    <w:rsid w:val="00D97F1C"/>
    <w:rsid w:val="00DA1DE8"/>
    <w:rsid w:val="00DA5584"/>
    <w:rsid w:val="00DB4FFD"/>
    <w:rsid w:val="00DE5FC4"/>
    <w:rsid w:val="00E018F1"/>
    <w:rsid w:val="00E277D6"/>
    <w:rsid w:val="00E5014B"/>
    <w:rsid w:val="00E50205"/>
    <w:rsid w:val="00E61B08"/>
    <w:rsid w:val="00E623E6"/>
    <w:rsid w:val="00E74ED5"/>
    <w:rsid w:val="00E82C5F"/>
    <w:rsid w:val="00E84746"/>
    <w:rsid w:val="00ED405E"/>
    <w:rsid w:val="00ED5553"/>
    <w:rsid w:val="00EE67E4"/>
    <w:rsid w:val="00F031F8"/>
    <w:rsid w:val="00F04C7F"/>
    <w:rsid w:val="00F301EE"/>
    <w:rsid w:val="00F316D5"/>
    <w:rsid w:val="00F35284"/>
    <w:rsid w:val="00F6325D"/>
    <w:rsid w:val="00F8169A"/>
    <w:rsid w:val="00F82A6F"/>
    <w:rsid w:val="00F9393C"/>
    <w:rsid w:val="00FA2C46"/>
    <w:rsid w:val="00FA42ED"/>
    <w:rsid w:val="00FD4325"/>
    <w:rsid w:val="00FE6504"/>
    <w:rsid w:val="00FE6C27"/>
    <w:rsid w:val="00FF3B5A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404C03B"/>
  <w15:chartTrackingRefBased/>
  <w15:docId w15:val="{72F6CA33-9A16-49F8-AA1E-BEBCC575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B60930"/>
    <w:pPr>
      <w:numPr>
        <w:numId w:val="23"/>
      </w:numPr>
    </w:pPr>
    <w:rPr>
      <w:color w:val="000000" w:themeColor="text1"/>
    </w:r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  <w:style w:type="paragraph" w:customStyle="1" w:styleId="DHSHeadinglevel3">
    <w:name w:val="DHS Heading level 3"/>
    <w:basedOn w:val="Heading3"/>
    <w:next w:val="DHSBodytext"/>
    <w:locked/>
    <w:rsid w:val="00EE67E4"/>
    <w:pPr>
      <w:spacing w:before="240"/>
    </w:pPr>
    <w:rPr>
      <w:rFonts w:ascii="Arial" w:hAnsi="Arial" w:cstheme="minorHAnsi"/>
    </w:rPr>
  </w:style>
  <w:style w:type="paragraph" w:customStyle="1" w:styleId="DHSHeadinglevel4">
    <w:name w:val="DHS Heading level 4"/>
    <w:basedOn w:val="Heading4"/>
    <w:next w:val="DHSBodytext"/>
    <w:locked/>
    <w:rsid w:val="00EE67E4"/>
    <w:pPr>
      <w:spacing w:after="120"/>
    </w:pPr>
    <w:rPr>
      <w:rFonts w:ascii="Arial" w:hAnsi="Arial"/>
    </w:rPr>
  </w:style>
  <w:style w:type="paragraph" w:customStyle="1" w:styleId="DHSBodytext">
    <w:name w:val="DHS Body text"/>
    <w:basedOn w:val="Normal"/>
    <w:locked/>
    <w:rsid w:val="00EE67E4"/>
    <w:rPr>
      <w:rFonts w:ascii="Arial" w:hAnsi="Arial" w:cs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67E4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EE67E4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67E4"/>
    <w:rPr>
      <w:color w:val="1B365D" w:themeColor="followedHyperlink"/>
      <w:u w:val="single"/>
    </w:rPr>
  </w:style>
  <w:style w:type="character" w:customStyle="1" w:styleId="StyleArial10pt">
    <w:name w:val="Style Arial 10 pt"/>
    <w:basedOn w:val="DefaultParagraphFont"/>
    <w:uiPriority w:val="99"/>
    <w:rsid w:val="00DA5584"/>
    <w:rPr>
      <w:rFonts w:ascii="Arial" w:hAnsi="Arial" w:cs="Times New Roman"/>
      <w:sz w:val="20"/>
    </w:rPr>
  </w:style>
  <w:style w:type="paragraph" w:styleId="ListParagraph">
    <w:name w:val="List Paragraph"/>
    <w:aliases w:val="Bulit List -  Paragraph,CV text,Dot pt,F5 List Paragraph,FooterText,L,List Paragraph1,List Paragraph11,List Paragraph111,List Paragraph2,Main numbered paragraph,Medium Grid 1 - Accent 21,Numbered Paragraph,Recommendation,Table text,number"/>
    <w:basedOn w:val="Normal"/>
    <w:link w:val="ListParagraphChar"/>
    <w:uiPriority w:val="34"/>
    <w:qFormat/>
    <w:rsid w:val="003A371A"/>
    <w:pPr>
      <w:spacing w:after="200" w:line="276" w:lineRule="auto"/>
      <w:ind w:left="720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ListParagraphChar">
    <w:name w:val="List Paragraph Char"/>
    <w:aliases w:val="Bulit List -  Paragraph Char,CV text Char,Dot pt Char,F5 List Paragraph Char,FooterText Char,L Char,List Paragraph1 Char,List Paragraph11 Char,List Paragraph111 Char,List Paragraph2 Char,Main numbered paragraph Char,Table text Char"/>
    <w:basedOn w:val="DefaultParagraphFont"/>
    <w:link w:val="ListParagraph"/>
    <w:uiPriority w:val="34"/>
    <w:qFormat/>
    <w:locked/>
    <w:rsid w:val="003A371A"/>
  </w:style>
  <w:style w:type="character" w:styleId="CommentReference">
    <w:name w:val="annotation reference"/>
    <w:basedOn w:val="DefaultParagraphFont"/>
    <w:uiPriority w:val="99"/>
    <w:semiHidden/>
    <w:unhideWhenUsed/>
    <w:rsid w:val="00532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97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97E"/>
    <w:rPr>
      <w:rFonts w:ascii="Roboto" w:eastAsia="Times New Roman" w:hAnsi="Roboto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97E"/>
    <w:rPr>
      <w:rFonts w:ascii="Roboto" w:eastAsia="Times New Roman" w:hAnsi="Roboto" w:cs="Arial"/>
      <w:b/>
      <w:bCs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931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158E"/>
    <w:pPr>
      <w:spacing w:after="0" w:line="240" w:lineRule="auto"/>
    </w:pPr>
    <w:rPr>
      <w:rFonts w:ascii="Roboto" w:eastAsia="Times New Roman" w:hAnsi="Roboto" w:cs="Arial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4" ma:contentTypeDescription="Create a new document." ma:contentTypeScope="" ma:versionID="9a4249b1a85675301bda00f49e465518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44eb1033be6d45053fe065ad9713b036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D8509-268E-4B67-9EBE-5CE635F63622}">
  <ds:schemaRefs>
    <ds:schemaRef ds:uri="3d054db3-a3e6-4dbd-aa10-6026ba02ac3f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567D925-CA8F-4913-9468-91BC60A0E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F05F7-639C-4D6D-9446-68B135BE28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827</Words>
  <Characters>4690</Characters>
  <Application>Microsoft Office Word</Application>
  <DocSecurity>0</DocSecurity>
  <Lines>86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corp-op-document-portrait-text-only</vt:lpstr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2026-27 - Addressing systems abuse in the Child Support Scheme</dc:title>
  <dc:subject/>
  <dc:creator>Services Australia</dc:creator>
  <cp:keywords/>
  <dc:description/>
  <cp:revision>8</cp:revision>
  <dcterms:created xsi:type="dcterms:W3CDTF">2026-05-07T23:31:00Z</dcterms:created>
  <dcterms:modified xsi:type="dcterms:W3CDTF">2026-05-12T23:42:00Z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0x010100F880E34A52F76145811F6E9D7E68DC3D</vt:lpwstr>
  </property>
  <property fmtid="{D5CDD505-2E9C-101B-9397-08002B2CF9AE}" pid="3" name="PM_Caveats_Count">
    <vt:lpwstr>0</vt:lpwstr>
  </property>
  <property fmtid="{D5CDD505-2E9C-101B-9397-08002B2CF9AE}" pid="4" name="PM_Namespace">
    <vt:lpwstr>gov.au</vt:lpwstr>
  </property>
  <property fmtid="{D5CDD505-2E9C-101B-9397-08002B2CF9AE}" pid="5" name="PM_Version">
    <vt:lpwstr>2018.4</vt:lpwstr>
  </property>
  <property fmtid="{D5CDD505-2E9C-101B-9397-08002B2CF9AE}" pid="6" name="MSIP_Label_eb34d90b-fc41-464d-af60-f74d721d0790_Name">
    <vt:lpwstr>OFFICIAL</vt:lpwstr>
  </property>
  <property fmtid="{D5CDD505-2E9C-101B-9397-08002B2CF9AE}" pid="7" name="PM_Note">
    <vt:lpwstr/>
  </property>
  <property fmtid="{D5CDD505-2E9C-101B-9397-08002B2CF9AE}" pid="8" name="PMHMAC">
    <vt:lpwstr>v=2024.1;a=SHA256;h=86FFE12E0A57586B460E5F225DFA2BBBBB406DC77D8B753B6830CA1D2E4764FC</vt:lpwstr>
  </property>
  <property fmtid="{D5CDD505-2E9C-101B-9397-08002B2CF9AE}" pid="9" name="PM_Qualifier">
    <vt:lpwstr/>
  </property>
  <property fmtid="{D5CDD505-2E9C-101B-9397-08002B2CF9AE}" pid="10" name="PM_SecurityClassification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OriginationTimeStamp">
    <vt:lpwstr>2026-05-07T01:07:00Z</vt:lpwstr>
  </property>
  <property fmtid="{D5CDD505-2E9C-101B-9397-08002B2CF9AE}" pid="13" name="PM_Markers">
    <vt:lpwstr/>
  </property>
  <property fmtid="{D5CDD505-2E9C-101B-9397-08002B2CF9AE}" pid="14" name="PM_DownTo">
    <vt:lpwstr/>
  </property>
  <property fmtid="{D5CDD505-2E9C-101B-9397-08002B2CF9AE}" pid="15" name="PM_DisplayValueSecClassificationWithQualifier">
    <vt:lpwstr>OFFICIAL</vt:lpwstr>
  </property>
  <property fmtid="{D5CDD505-2E9C-101B-9397-08002B2CF9AE}" pid="16" name="PM_Expires">
    <vt:lpwstr/>
  </property>
  <property fmtid="{D5CDD505-2E9C-101B-9397-08002B2CF9AE}" pid="17" name="PM_InsertionValue">
    <vt:lpwstr>OFFICIAL</vt:lpwstr>
  </property>
  <property fmtid="{D5CDD505-2E9C-101B-9397-08002B2CF9AE}" pid="18" name="PM_DowngradeTo">
    <vt:lpwstr/>
  </property>
  <property fmtid="{D5CDD505-2E9C-101B-9397-08002B2CF9AE}" pid="19" name="MSIP_Label_eb34d90b-fc41-464d-af60-f74d721d0790_SiteId">
    <vt:lpwstr>61e36dd1-ca6e-4d61-aa0a-2b4eb88317a3</vt:lpwstr>
  </property>
  <property fmtid="{D5CDD505-2E9C-101B-9397-08002B2CF9AE}" pid="20" name="MSIP_Label_eb34d90b-fc41-464d-af60-f74d721d0790_ContentBits">
    <vt:lpwstr>3</vt:lpwstr>
  </property>
  <property fmtid="{D5CDD505-2E9C-101B-9397-08002B2CF9AE}" pid="21" name="MSIP_Label_eb34d90b-fc41-464d-af60-f74d721d0790_Enabled">
    <vt:lpwstr>true</vt:lpwstr>
  </property>
  <property fmtid="{D5CDD505-2E9C-101B-9397-08002B2CF9AE}" pid="22" name="MSIP_Label_eb34d90b-fc41-464d-af60-f74d721d0790_SetDate">
    <vt:lpwstr>2026-05-07T01:07:00Z</vt:lpwstr>
  </property>
  <property fmtid="{D5CDD505-2E9C-101B-9397-08002B2CF9AE}" pid="23" name="MSIP_Label_eb34d90b-fc41-464d-af60-f74d721d0790_Method">
    <vt:lpwstr>Privileged</vt:lpwstr>
  </property>
  <property fmtid="{D5CDD505-2E9C-101B-9397-08002B2CF9AE}" pid="24" name="MSIP_Label_eb34d90b-fc41-464d-af60-f74d721d0790_ActionId">
    <vt:lpwstr>41f5974bde9f4681a8399942a839cbb2</vt:lpwstr>
  </property>
  <property fmtid="{D5CDD505-2E9C-101B-9397-08002B2CF9AE}" pid="25" name="PM_Originator_Hash_SHA1">
    <vt:lpwstr>1D5768BB78431BEC47DB8BBB66ED068A1C7760FA</vt:lpwstr>
  </property>
  <property fmtid="{D5CDD505-2E9C-101B-9397-08002B2CF9AE}" pid="26" name="PM_Originating_FileId">
    <vt:lpwstr>4FF7B052A81446348483C7842704010B</vt:lpwstr>
  </property>
  <property fmtid="{D5CDD505-2E9C-101B-9397-08002B2CF9AE}" pid="27" name="PM_ProtectiveMarkingValue_Footer">
    <vt:lpwstr>OFFICIAL</vt:lpwstr>
  </property>
  <property fmtid="{D5CDD505-2E9C-101B-9397-08002B2CF9AE}" pid="28" name="PM_Display">
    <vt:lpwstr>OFFICIAL</vt:lpwstr>
  </property>
  <property fmtid="{D5CDD505-2E9C-101B-9397-08002B2CF9AE}" pid="29" name="PM_OriginatorUserAccountName_SHA256">
    <vt:lpwstr>1DBB00126F3A7FFD6C46A47E9BC25D63BA91E65FE56DDFE0C936739297196580</vt:lpwstr>
  </property>
  <property fmtid="{D5CDD505-2E9C-101B-9397-08002B2CF9AE}" pid="30" name="PM_OriginatorDomainName_SHA256">
    <vt:lpwstr>E83A2A66C4061446A7E3732E8D44762184B6B377D962B96C83DC624302585857</vt:lpwstr>
  </property>
  <property fmtid="{D5CDD505-2E9C-101B-9397-08002B2CF9AE}" pid="31" name="PMUuid">
    <vt:lpwstr>v=2022.2;d=gov.au;g=46DD6D7C-8107-577B-BC6E-F348953B2E44</vt:lpwstr>
  </property>
  <property fmtid="{D5CDD505-2E9C-101B-9397-08002B2CF9AE}" pid="32" name="PM_Hash_Version">
    <vt:lpwstr>2024.1</vt:lpwstr>
  </property>
  <property fmtid="{D5CDD505-2E9C-101B-9397-08002B2CF9AE}" pid="33" name="PM_Hash_Salt_Prev">
    <vt:lpwstr>B4455EC6CF395F7A9E0362E9B4E1D6CA</vt:lpwstr>
  </property>
  <property fmtid="{D5CDD505-2E9C-101B-9397-08002B2CF9AE}" pid="34" name="PM_Hash_Salt">
    <vt:lpwstr>DBB25829B24E0C65FF2C3CF3C2E6D308</vt:lpwstr>
  </property>
  <property fmtid="{D5CDD505-2E9C-101B-9397-08002B2CF9AE}" pid="35" name="PM_Hash_SHA1">
    <vt:lpwstr>9C53320842117A7271F57C895A8C8646A3791705</vt:lpwstr>
  </property>
</Properties>
</file>