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48" w:rsidRPr="00A90D0B" w:rsidRDefault="00E56948" w:rsidP="00853B48">
      <w:pPr>
        <w:spacing w:after="0" w:line="240" w:lineRule="auto"/>
        <w:ind w:left="720"/>
        <w:rPr>
          <w:rFonts w:ascii="ArialMT" w:hAnsi="ArialMT" w:cs="ArialMT"/>
        </w:rPr>
      </w:pPr>
      <w:bookmarkStart w:id="0" w:name="_GoBack"/>
      <w:r>
        <w:rPr>
          <w:b/>
        </w:rPr>
        <w:t xml:space="preserve">Transcript – </w:t>
      </w:r>
      <w:r w:rsidR="00853B48" w:rsidRPr="00853B48">
        <w:rPr>
          <w:b/>
        </w:rPr>
        <w:t>How to edit a rejected Growth Hormone online authority</w:t>
      </w:r>
      <w:r w:rsidR="00853B48" w:rsidRPr="00A90D0B">
        <w:rPr>
          <w:rFonts w:ascii="ArialMT" w:hAnsi="ArialMT" w:cs="ArialMT"/>
        </w:rPr>
        <w:t xml:space="preserve"> </w:t>
      </w:r>
    </w:p>
    <w:bookmarkEnd w:id="0"/>
    <w:p w:rsidR="00FD3F69" w:rsidRPr="004D5BAD" w:rsidRDefault="00FD3F69" w:rsidP="00FD3F69">
      <w:pPr>
        <w:spacing w:after="0" w:line="240" w:lineRule="auto"/>
        <w:ind w:left="720"/>
        <w:rPr>
          <w:rFonts w:ascii="ArialMT" w:hAnsi="ArialMT" w:cs="ArialMT"/>
        </w:rPr>
      </w:pPr>
    </w:p>
    <w:p w:rsidR="00FD3F69" w:rsidRDefault="00853B48" w:rsidP="00EB3FCC">
      <w:pPr>
        <w:spacing w:line="360" w:lineRule="atLeast"/>
      </w:pPr>
      <w:r w:rsidRPr="00853B48">
        <w:t>If the authority application is rejected, reason codes will display explaining the reasons why</w:t>
      </w:r>
      <w:r w:rsidR="00EB3FCC">
        <w:t>.</w:t>
      </w:r>
    </w:p>
    <w:p w:rsidR="00FD3F69" w:rsidRDefault="00853B48" w:rsidP="00EB3FCC">
      <w:r w:rsidRPr="00853B48">
        <w:t xml:space="preserve">The option to edit an incorrectly entered authority application is available under the </w:t>
      </w:r>
      <w:r w:rsidRPr="00853B48">
        <w:rPr>
          <w:b/>
        </w:rPr>
        <w:t>Revise Authority Application</w:t>
      </w:r>
      <w:r w:rsidRPr="00853B48">
        <w:t xml:space="preserve"> button</w:t>
      </w:r>
      <w:r>
        <w:rPr>
          <w:rFonts w:ascii="ArialMT" w:hAnsi="ArialMT" w:cs="ArialMT"/>
        </w:rPr>
        <w:t>.</w:t>
      </w:r>
    </w:p>
    <w:p w:rsidR="00853B48" w:rsidRDefault="00853B48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853B48">
        <w:t xml:space="preserve">Select </w:t>
      </w:r>
      <w:r w:rsidRPr="00853B48">
        <w:rPr>
          <w:b/>
        </w:rPr>
        <w:t>Edit</w:t>
      </w:r>
      <w:r w:rsidRPr="00853B48">
        <w:t xml:space="preserve"> to amend the application</w:t>
      </w:r>
      <w:r>
        <w:t>.</w:t>
      </w:r>
    </w:p>
    <w:p w:rsidR="00853B48" w:rsidRDefault="00853B48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853B48">
        <w:t xml:space="preserve">Enter the correct details, then </w:t>
      </w:r>
      <w:r w:rsidRPr="00853B48">
        <w:rPr>
          <w:b/>
        </w:rPr>
        <w:t>Next</w:t>
      </w:r>
      <w:r>
        <w:rPr>
          <w:rFonts w:ascii="ArialMT" w:hAnsi="ArialMT" w:cs="ArialMT"/>
        </w:rPr>
        <w:t xml:space="preserve">. </w:t>
      </w:r>
      <w:r w:rsidRPr="00FD3F69">
        <w:t xml:space="preserve"> </w:t>
      </w:r>
    </w:p>
    <w:p w:rsidR="00853B48" w:rsidRDefault="00853B48" w:rsidP="00FD3F69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b/>
        </w:rPr>
      </w:pPr>
      <w:r w:rsidRPr="00853B48">
        <w:t xml:space="preserve">Review your application. If correct, agree to the </w:t>
      </w:r>
      <w:r w:rsidRPr="00853B48">
        <w:rPr>
          <w:b/>
        </w:rPr>
        <w:t>Declaration Statement</w:t>
      </w:r>
      <w:r w:rsidRPr="00853B48">
        <w:t xml:space="preserve"> and </w:t>
      </w:r>
      <w:r w:rsidRPr="00853B48">
        <w:rPr>
          <w:b/>
        </w:rPr>
        <w:t>Privacy Declaration</w:t>
      </w:r>
      <w:r w:rsidRPr="00853B48">
        <w:t xml:space="preserve"> by clicking the tick box, then </w:t>
      </w:r>
      <w:r w:rsidRPr="00853B48">
        <w:rPr>
          <w:b/>
        </w:rPr>
        <w:t>Submit.</w:t>
      </w:r>
    </w:p>
    <w:p w:rsidR="00853B48" w:rsidRPr="00EB3FCC" w:rsidRDefault="00853B48" w:rsidP="00853B4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EB3FCC">
        <w:t xml:space="preserve">The assessment result will display in real-time. </w:t>
      </w:r>
    </w:p>
    <w:p w:rsidR="00853B48" w:rsidRDefault="00853B48" w:rsidP="00853B48">
      <w:pPr>
        <w:widowControl w:val="0"/>
        <w:tabs>
          <w:tab w:val="left" w:pos="1923"/>
        </w:tabs>
        <w:autoSpaceDE w:val="0"/>
        <w:autoSpaceDN w:val="0"/>
        <w:adjustRightInd w:val="0"/>
        <w:ind w:right="-1"/>
        <w:rPr>
          <w:rFonts w:ascii="ArialMT" w:hAnsi="ArialMT" w:cs="ArialMT"/>
        </w:rPr>
      </w:pPr>
      <w:r w:rsidRPr="00EB3FCC">
        <w:t xml:space="preserve">If the application is approved, write the PBS </w:t>
      </w:r>
      <w:r w:rsidRPr="00EB3FCC">
        <w:rPr>
          <w:b/>
        </w:rPr>
        <w:t>Authority Approval Number</w:t>
      </w:r>
      <w:r w:rsidRPr="00EB3FCC">
        <w:t xml:space="preserve"> and PBS </w:t>
      </w:r>
      <w:r w:rsidRPr="00EB3FCC">
        <w:rPr>
          <w:b/>
        </w:rPr>
        <w:t>Item code</w:t>
      </w:r>
      <w:r w:rsidRPr="00EB3FCC">
        <w:t xml:space="preserve"> on the prescription</w:t>
      </w:r>
      <w:r>
        <w:rPr>
          <w:rFonts w:ascii="ArialMT" w:hAnsi="ArialMT" w:cs="ArialMT"/>
        </w:rPr>
        <w:t>.</w:t>
      </w:r>
    </w:p>
    <w:p w:rsidR="00853B48" w:rsidRPr="00EB3FCC" w:rsidRDefault="00853B48" w:rsidP="00853B48">
      <w:pPr>
        <w:widowControl w:val="0"/>
        <w:tabs>
          <w:tab w:val="left" w:pos="1923"/>
        </w:tabs>
        <w:autoSpaceDE w:val="0"/>
        <w:autoSpaceDN w:val="0"/>
        <w:adjustRightInd w:val="0"/>
        <w:ind w:right="-1"/>
      </w:pPr>
      <w:r w:rsidRPr="00EB3FCC">
        <w:t>For further information or any queries relating to your application, go to</w:t>
      </w:r>
      <w:r w:rsidR="00EB3FCC">
        <w:t>:</w:t>
      </w:r>
      <w:r w:rsidRPr="00EB3FCC">
        <w:t xml:space="preserve"> humanservices.gov.au/health</w:t>
      </w:r>
      <w:r w:rsidR="00EB3FCC">
        <w:t>-</w:t>
      </w:r>
      <w:r w:rsidRPr="00EB3FCC">
        <w:t>professionals or call 1800 700 270</w:t>
      </w:r>
    </w:p>
    <w:sectPr w:rsidR="00853B48" w:rsidRPr="00EB3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EC7"/>
    <w:multiLevelType w:val="hybridMultilevel"/>
    <w:tmpl w:val="0562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239D"/>
    <w:multiLevelType w:val="hybridMultilevel"/>
    <w:tmpl w:val="D5886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B59"/>
    <w:multiLevelType w:val="hybridMultilevel"/>
    <w:tmpl w:val="3F6A2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05474"/>
    <w:multiLevelType w:val="hybridMultilevel"/>
    <w:tmpl w:val="BC801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48"/>
    <w:rsid w:val="003B0CC8"/>
    <w:rsid w:val="004C5886"/>
    <w:rsid w:val="006308AB"/>
    <w:rsid w:val="00853B48"/>
    <w:rsid w:val="00A71974"/>
    <w:rsid w:val="00DD339C"/>
    <w:rsid w:val="00DF105E"/>
    <w:rsid w:val="00E56948"/>
    <w:rsid w:val="00EB3FCC"/>
    <w:rsid w:val="00EE70F2"/>
    <w:rsid w:val="00F8679F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46529-DA00-418F-B339-B2CB1E99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3F6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B0CC8"/>
    <w:pPr>
      <w:spacing w:after="200" w:line="276" w:lineRule="auto"/>
      <w:ind w:left="720"/>
      <w:contextualSpacing/>
    </w:pPr>
    <w:rPr>
      <w:rFonts w:eastAsiaTheme="minorEastAsia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– How to edit a rejected Growth Hormone online authority </dc:title>
  <dc:subject/>
  <dc:creator>Department of Human Services</dc:creator>
  <cp:keywords/>
  <dc:description/>
  <cp:lastModifiedBy>Mackie, David</cp:lastModifiedBy>
  <cp:revision>5</cp:revision>
  <dcterms:created xsi:type="dcterms:W3CDTF">2017-10-26T02:33:00Z</dcterms:created>
  <dcterms:modified xsi:type="dcterms:W3CDTF">2017-10-30T03:56:00Z</dcterms:modified>
</cp:coreProperties>
</file>