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0884" w14:textId="4AAF5118" w:rsidR="00506052" w:rsidRDefault="00506052" w:rsidP="00506052">
      <w:pPr>
        <w:pStyle w:val="Title"/>
        <w:rPr>
          <w:sz w:val="52"/>
          <w:szCs w:val="52"/>
        </w:rPr>
      </w:pPr>
      <w:bookmarkStart w:id="0" w:name="_Toc142718988"/>
      <w:r w:rsidRPr="00542E32">
        <w:rPr>
          <w:sz w:val="52"/>
          <w:szCs w:val="52"/>
        </w:rPr>
        <w:t>T</w:t>
      </w:r>
      <w:r w:rsidR="00542E32">
        <w:rPr>
          <w:sz w:val="52"/>
          <w:szCs w:val="52"/>
        </w:rPr>
        <w:t>ranscript</w:t>
      </w:r>
      <w:r w:rsidR="00542E32" w:rsidRPr="00542E32">
        <w:rPr>
          <w:sz w:val="52"/>
          <w:szCs w:val="52"/>
        </w:rPr>
        <w:t xml:space="preserve"> - </w:t>
      </w:r>
      <w:r w:rsidR="00542E32" w:rsidRPr="00542E32">
        <w:rPr>
          <w:sz w:val="52"/>
          <w:szCs w:val="52"/>
        </w:rPr>
        <w:t>Centrelink Age Pension age is not increasing</w:t>
      </w:r>
    </w:p>
    <w:p w14:paraId="570E5ACA" w14:textId="77777777" w:rsidR="00542E32" w:rsidRPr="00542E32" w:rsidRDefault="00542E32" w:rsidP="00542E32">
      <w:pPr>
        <w:pStyle w:val="BodyText"/>
        <w:rPr>
          <w:sz w:val="24"/>
          <w:szCs w:val="24"/>
        </w:rPr>
      </w:pPr>
      <w:r w:rsidRPr="00542E32">
        <w:rPr>
          <w:sz w:val="24"/>
          <w:szCs w:val="24"/>
        </w:rPr>
        <w:t>There’s lots of rumours about changes to our payments. </w:t>
      </w:r>
    </w:p>
    <w:p w14:paraId="5CBDDF9B" w14:textId="77777777" w:rsidR="00542E32" w:rsidRPr="00542E32" w:rsidRDefault="00542E32" w:rsidP="00542E32">
      <w:pPr>
        <w:pStyle w:val="BodyText"/>
        <w:rPr>
          <w:sz w:val="24"/>
          <w:szCs w:val="24"/>
        </w:rPr>
      </w:pPr>
      <w:r w:rsidRPr="00542E32">
        <w:rPr>
          <w:sz w:val="24"/>
          <w:szCs w:val="24"/>
        </w:rPr>
        <w:t>It’s fake news - Age Pension age is still 67 and there are no plans to change this. There are also no bonus payments coming.  </w:t>
      </w:r>
    </w:p>
    <w:p w14:paraId="7B38308C" w14:textId="77777777" w:rsidR="00542E32" w:rsidRPr="00542E32" w:rsidRDefault="00542E32" w:rsidP="00542E32">
      <w:pPr>
        <w:pStyle w:val="BodyText"/>
        <w:rPr>
          <w:sz w:val="24"/>
          <w:szCs w:val="24"/>
        </w:rPr>
      </w:pPr>
      <w:r w:rsidRPr="00542E32">
        <w:rPr>
          <w:sz w:val="24"/>
          <w:szCs w:val="24"/>
        </w:rPr>
        <w:t>If there are changes to our payments, we’ll let you know here and on our official website servicesaustralia.gov.au. You can also ask us on our official social media </w:t>
      </w:r>
      <w:proofErr w:type="gramStart"/>
      <w:r w:rsidRPr="00542E32">
        <w:rPr>
          <w:sz w:val="24"/>
          <w:szCs w:val="24"/>
        </w:rPr>
        <w:t>accounts, but</w:t>
      </w:r>
      <w:proofErr w:type="gramEnd"/>
      <w:r w:rsidRPr="00542E32">
        <w:rPr>
          <w:sz w:val="24"/>
          <w:szCs w:val="24"/>
        </w:rPr>
        <w:t> remember we don’t use direct messages or live chats. </w:t>
      </w:r>
    </w:p>
    <w:p w14:paraId="35AB52A3" w14:textId="77777777" w:rsidR="00542E32" w:rsidRPr="00542E32" w:rsidRDefault="00542E32" w:rsidP="00542E32">
      <w:pPr>
        <w:pStyle w:val="BodyText"/>
        <w:rPr>
          <w:sz w:val="24"/>
          <w:szCs w:val="24"/>
        </w:rPr>
      </w:pPr>
      <w:r w:rsidRPr="00542E32">
        <w:rPr>
          <w:sz w:val="24"/>
          <w:szCs w:val="24"/>
        </w:rPr>
        <w:t>Find out more about </w:t>
      </w:r>
      <w:hyperlink r:id="rId11" w:tgtFrame="_blank" w:history="1">
        <w:r w:rsidRPr="00542E32">
          <w:rPr>
            <w:rStyle w:val="Hyperlink"/>
            <w:sz w:val="24"/>
            <w:szCs w:val="24"/>
          </w:rPr>
          <w:t>fake information about Centrelink payments</w:t>
        </w:r>
      </w:hyperlink>
      <w:r w:rsidRPr="00542E32">
        <w:rPr>
          <w:sz w:val="24"/>
          <w:szCs w:val="24"/>
        </w:rPr>
        <w:t> on our website.  </w:t>
      </w:r>
    </w:p>
    <w:p w14:paraId="63FC714A" w14:textId="77777777" w:rsidR="00542E32" w:rsidRPr="00542E32" w:rsidRDefault="00542E32" w:rsidP="00542E32">
      <w:pPr>
        <w:pStyle w:val="BodyText"/>
      </w:pPr>
    </w:p>
    <w:p w14:paraId="31346735" w14:textId="77777777" w:rsidR="003B1E78" w:rsidRDefault="003B1E78">
      <w:pPr>
        <w:rPr>
          <w:rFonts w:ascii="Roboto" w:hAnsi="Roboto" w:cs="Arial"/>
          <w:sz w:val="20"/>
          <w:szCs w:val="22"/>
        </w:rPr>
      </w:pPr>
    </w:p>
    <w:bookmarkEnd w:id="0"/>
    <w:sectPr w:rsidR="003B1E78" w:rsidSect="00041CD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E0E8" w14:textId="77777777" w:rsidR="00542E32" w:rsidRDefault="00542E32">
      <w:r>
        <w:separator/>
      </w:r>
    </w:p>
  </w:endnote>
  <w:endnote w:type="continuationSeparator" w:id="0">
    <w:p w14:paraId="5B4E62DD" w14:textId="77777777" w:rsidR="00542E32" w:rsidRDefault="0054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E16D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CA48" w14:textId="55CD5E2E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DCAF" w14:textId="77777777" w:rsidR="00542E32" w:rsidRDefault="00542E32">
      <w:r>
        <w:separator/>
      </w:r>
    </w:p>
  </w:footnote>
  <w:footnote w:type="continuationSeparator" w:id="0">
    <w:p w14:paraId="3FDEDABF" w14:textId="77777777" w:rsidR="00542E32" w:rsidRDefault="0054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FBAF" w14:textId="77777777" w:rsidR="00041CDB" w:rsidRPr="00415BA9" w:rsidRDefault="00041CDB" w:rsidP="00041CDB">
    <w:pPr>
      <w:pStyle w:val="BodyText"/>
      <w:pBdr>
        <w:bottom w:val="single" w:sz="4" w:space="3" w:color="auto"/>
      </w:pBdr>
    </w:pPr>
    <w:bookmarkStart w:id="1" w:name="_Hlk187931112"/>
    <w:r>
      <w:t>Document title</w:t>
    </w:r>
  </w:p>
  <w:bookmarkEnd w:id="1"/>
  <w:p w14:paraId="1B1554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7346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87B966E" wp14:editId="3846FBD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2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42E32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70117F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5F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42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fake-information-about-centrelink-payments?context=6027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7" ma:contentTypeDescription="Create a new document." ma:contentTypeScope="" ma:versionID="eab3bd1bba7b50cf75b74b43a3e17130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f95846056d0e66eb1bc08d10b6132fef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a463d-0dc8-4d9c-b640-61f152bd204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17206-C186-4098-A19D-389DE7C11436}"/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0</TotalTime>
  <Pages>1</Pages>
  <Words>101</Words>
  <Characters>577</Characters>
  <Application>Microsoft Office Word</Application>
  <DocSecurity>0</DocSecurity>
  <Lines>4</Lines>
  <Paragraphs>1</Paragraphs>
  <ScaleCrop>false</ScaleCrop>
  <Manager/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- Centrelink Age Pension age is not increasing</dc:title>
  <dc:subject/>
  <dc:creator>Services Australia</dc:creator>
  <cp:keywords/>
  <dc:description/>
  <cp:lastModifiedBy/>
  <dcterms:created xsi:type="dcterms:W3CDTF">2025-11-27T00:12:00Z</dcterms:created>
  <dcterms:modified xsi:type="dcterms:W3CDTF">2025-11-27T00:17:00Z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</Properties>
</file>