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AB35" w14:textId="05FC8D09" w:rsidR="003B1E78" w:rsidRPr="005D527E" w:rsidRDefault="005D527E" w:rsidP="005D527E">
      <w:pPr>
        <w:pStyle w:val="Heading2"/>
        <w:rPr>
          <w:szCs w:val="48"/>
        </w:rPr>
      </w:pPr>
      <w:bookmarkStart w:id="0" w:name="_Toc142718988"/>
      <w:r w:rsidRPr="001971A6">
        <w:t>Make an advance repayment using your Centrelink online account</w:t>
      </w:r>
      <w:r>
        <w:t xml:space="preserve"> transcript</w:t>
      </w:r>
    </w:p>
    <w:bookmarkEnd w:id="0"/>
    <w:p w14:paraId="18EE7861" w14:textId="77777777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>This video shows you how to repay your advance payment using your Centrelink online account.</w:t>
      </w:r>
    </w:p>
    <w:p w14:paraId="0F8CE893" w14:textId="788C151F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Select </w:t>
      </w:r>
      <w:r w:rsidRPr="001971A6">
        <w:rPr>
          <w:rFonts w:ascii="Roboto" w:hAnsi="Roboto" w:cstheme="minorHAnsi"/>
          <w:b/>
          <w:bCs/>
          <w:sz w:val="22"/>
          <w:szCs w:val="22"/>
        </w:rPr>
        <w:t>MENU</w:t>
      </w:r>
      <w:r w:rsidRPr="001971A6">
        <w:rPr>
          <w:rFonts w:ascii="Roboto" w:hAnsi="Roboto" w:cstheme="minorHAnsi"/>
          <w:sz w:val="22"/>
          <w:szCs w:val="22"/>
        </w:rPr>
        <w:t xml:space="preserve"> from your homepage.</w:t>
      </w:r>
    </w:p>
    <w:p w14:paraId="2BC2FFE2" w14:textId="31DCA3FE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Select </w:t>
      </w:r>
      <w:r w:rsidRPr="001971A6">
        <w:rPr>
          <w:rFonts w:ascii="Roboto" w:hAnsi="Roboto" w:cstheme="minorHAnsi"/>
          <w:b/>
          <w:sz w:val="22"/>
          <w:szCs w:val="22"/>
        </w:rPr>
        <w:t>Payments and claims</w:t>
      </w:r>
      <w:r w:rsidRPr="001971A6">
        <w:rPr>
          <w:rFonts w:ascii="Roboto" w:hAnsi="Roboto" w:cstheme="minorHAnsi"/>
          <w:sz w:val="22"/>
          <w:szCs w:val="22"/>
        </w:rPr>
        <w:t>.</w:t>
      </w:r>
    </w:p>
    <w:p w14:paraId="72DF4895" w14:textId="064C22B8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Select </w:t>
      </w:r>
      <w:r w:rsidRPr="001971A6">
        <w:rPr>
          <w:rFonts w:ascii="Roboto" w:hAnsi="Roboto" w:cstheme="minorHAnsi"/>
          <w:b/>
          <w:sz w:val="22"/>
          <w:szCs w:val="22"/>
        </w:rPr>
        <w:t>Manage payments</w:t>
      </w:r>
      <w:r w:rsidRPr="001971A6">
        <w:rPr>
          <w:rFonts w:ascii="Roboto" w:hAnsi="Roboto" w:cstheme="minorHAnsi"/>
          <w:sz w:val="22"/>
          <w:szCs w:val="22"/>
        </w:rPr>
        <w:t>.</w:t>
      </w:r>
    </w:p>
    <w:p w14:paraId="7AF060E7" w14:textId="37D1CA56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Select </w:t>
      </w:r>
      <w:r w:rsidRPr="001971A6">
        <w:rPr>
          <w:rFonts w:ascii="Roboto" w:hAnsi="Roboto" w:cstheme="minorHAnsi"/>
          <w:b/>
          <w:sz w:val="22"/>
          <w:szCs w:val="22"/>
        </w:rPr>
        <w:t>Manage advance payments</w:t>
      </w:r>
      <w:r w:rsidRPr="001971A6">
        <w:rPr>
          <w:rFonts w:ascii="Roboto" w:hAnsi="Roboto" w:cstheme="minorHAnsi"/>
          <w:sz w:val="22"/>
          <w:szCs w:val="22"/>
        </w:rPr>
        <w:t>.</w:t>
      </w:r>
    </w:p>
    <w:p w14:paraId="72C289F5" w14:textId="77777777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>The Advance payments page shows information about your current and previous advances.</w:t>
      </w:r>
    </w:p>
    <w:p w14:paraId="2C336894" w14:textId="77777777" w:rsidR="005D527E" w:rsidRPr="001971A6" w:rsidRDefault="005D527E" w:rsidP="005D527E">
      <w:pPr>
        <w:pStyle w:val="p"/>
        <w:spacing w:line="360" w:lineRule="auto"/>
        <w:rPr>
          <w:rFonts w:cstheme="minorHAnsi"/>
        </w:rPr>
      </w:pPr>
      <w:r w:rsidRPr="001971A6">
        <w:rPr>
          <w:rFonts w:cstheme="minorHAnsi"/>
        </w:rPr>
        <w:t xml:space="preserve">Select </w:t>
      </w:r>
      <w:r w:rsidRPr="001971A6">
        <w:rPr>
          <w:rFonts w:cstheme="minorHAnsi"/>
          <w:b/>
        </w:rPr>
        <w:t>Manage</w:t>
      </w:r>
      <w:r w:rsidRPr="001971A6">
        <w:rPr>
          <w:rFonts w:cstheme="minorHAnsi"/>
        </w:rPr>
        <w:t>.</w:t>
      </w:r>
    </w:p>
    <w:p w14:paraId="4B3FB0E2" w14:textId="255E9047" w:rsidR="005D527E" w:rsidRPr="001971A6" w:rsidRDefault="005D527E" w:rsidP="005D527E">
      <w:pPr>
        <w:pStyle w:val="p"/>
        <w:spacing w:line="360" w:lineRule="auto"/>
        <w:rPr>
          <w:rFonts w:cstheme="minorHAnsi"/>
        </w:rPr>
      </w:pPr>
      <w:r w:rsidRPr="001971A6">
        <w:rPr>
          <w:rFonts w:cstheme="minorHAnsi"/>
        </w:rPr>
        <w:t xml:space="preserve">Select </w:t>
      </w:r>
      <w:r w:rsidRPr="001971A6">
        <w:rPr>
          <w:rFonts w:cstheme="minorHAnsi"/>
          <w:b/>
          <w:bCs/>
        </w:rPr>
        <w:t>Make a repayment</w:t>
      </w:r>
      <w:r w:rsidRPr="001971A6">
        <w:rPr>
          <w:rFonts w:cstheme="minorHAnsi"/>
        </w:rPr>
        <w:t>.</w:t>
      </w:r>
    </w:p>
    <w:p w14:paraId="6571B401" w14:textId="00C875DF" w:rsidR="005D527E" w:rsidRPr="001971A6" w:rsidRDefault="005D527E" w:rsidP="005D527E">
      <w:pPr>
        <w:pStyle w:val="p"/>
        <w:spacing w:line="360" w:lineRule="auto"/>
        <w:rPr>
          <w:rFonts w:cstheme="minorHAnsi"/>
        </w:rPr>
      </w:pPr>
      <w:r w:rsidRPr="001971A6">
        <w:rPr>
          <w:rFonts w:cstheme="minorHAnsi"/>
        </w:rPr>
        <w:t xml:space="preserve">Read the information about making a repayment, then select </w:t>
      </w:r>
      <w:r w:rsidRPr="001971A6">
        <w:rPr>
          <w:rFonts w:cstheme="minorHAnsi"/>
          <w:b/>
          <w:bCs/>
        </w:rPr>
        <w:t>Begin</w:t>
      </w:r>
      <w:r w:rsidRPr="001971A6">
        <w:rPr>
          <w:rFonts w:cstheme="minorHAnsi"/>
        </w:rPr>
        <w:t>.</w:t>
      </w:r>
    </w:p>
    <w:p w14:paraId="56136566" w14:textId="77777777" w:rsidR="005D527E" w:rsidRPr="001971A6" w:rsidRDefault="005D527E" w:rsidP="005D527E">
      <w:pPr>
        <w:pStyle w:val="Default"/>
        <w:spacing w:line="360" w:lineRule="auto"/>
        <w:rPr>
          <w:rFonts w:ascii="Roboto" w:eastAsia="Arial Unicode MS" w:hAnsi="Roboto" w:cstheme="minorHAnsi"/>
          <w:spacing w:val="-5"/>
          <w:kern w:val="28"/>
          <w:sz w:val="22"/>
          <w:szCs w:val="22"/>
          <w:lang w:val="en-US" w:bidi="en-US"/>
        </w:rPr>
      </w:pPr>
      <w:r w:rsidRPr="001971A6">
        <w:rPr>
          <w:rFonts w:ascii="Roboto" w:eastAsia="Arial Unicode MS" w:hAnsi="Roboto" w:cstheme="minorHAnsi"/>
          <w:spacing w:val="-5"/>
          <w:kern w:val="28"/>
          <w:sz w:val="22"/>
          <w:szCs w:val="22"/>
          <w:lang w:val="en-US" w:bidi="en-US"/>
        </w:rPr>
        <w:t xml:space="preserve">Select how you want to make the repayment by choosing either: </w:t>
      </w:r>
    </w:p>
    <w:p w14:paraId="4125EE7E" w14:textId="77777777" w:rsidR="005D527E" w:rsidRPr="001971A6" w:rsidRDefault="005D527E" w:rsidP="005D527E">
      <w:pPr>
        <w:pStyle w:val="Default"/>
        <w:numPr>
          <w:ilvl w:val="0"/>
          <w:numId w:val="24"/>
        </w:numPr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eastAsia="Arial Unicode MS" w:hAnsi="Roboto" w:cstheme="minorHAnsi"/>
          <w:spacing w:val="-5"/>
          <w:kern w:val="28"/>
          <w:sz w:val="22"/>
          <w:szCs w:val="22"/>
          <w:lang w:val="en-US" w:bidi="en-US"/>
        </w:rPr>
        <w:t>C</w:t>
      </w:r>
      <w:proofErr w:type="spellStart"/>
      <w:r w:rsidRPr="001971A6">
        <w:rPr>
          <w:rFonts w:ascii="Roboto" w:hAnsi="Roboto" w:cstheme="minorHAnsi"/>
          <w:sz w:val="22"/>
          <w:szCs w:val="22"/>
        </w:rPr>
        <w:t>redit</w:t>
      </w:r>
      <w:proofErr w:type="spellEnd"/>
      <w:r w:rsidRPr="001971A6">
        <w:rPr>
          <w:rFonts w:ascii="Roboto" w:hAnsi="Roboto" w:cstheme="minorHAnsi"/>
          <w:sz w:val="22"/>
          <w:szCs w:val="22"/>
        </w:rPr>
        <w:t xml:space="preserve"> card or debit card (Visa or Mastercard only), or</w:t>
      </w:r>
    </w:p>
    <w:p w14:paraId="673B3BF3" w14:textId="77777777" w:rsidR="005D527E" w:rsidRPr="001971A6" w:rsidRDefault="005D527E" w:rsidP="005D527E">
      <w:pPr>
        <w:pStyle w:val="Default"/>
        <w:numPr>
          <w:ilvl w:val="0"/>
          <w:numId w:val="24"/>
        </w:numPr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Post </w:t>
      </w:r>
      <w:proofErr w:type="spellStart"/>
      <w:r w:rsidRPr="001971A6">
        <w:rPr>
          <w:rFonts w:ascii="Roboto" w:hAnsi="Roboto" w:cstheme="minorHAnsi"/>
          <w:sz w:val="22"/>
          <w:szCs w:val="22"/>
        </w:rPr>
        <w:t>Billpay</w:t>
      </w:r>
      <w:proofErr w:type="spellEnd"/>
      <w:r w:rsidRPr="001971A6">
        <w:rPr>
          <w:rFonts w:ascii="Roboto" w:hAnsi="Roboto" w:cstheme="minorHAnsi"/>
          <w:sz w:val="22"/>
          <w:szCs w:val="22"/>
        </w:rPr>
        <w:t>.</w:t>
      </w:r>
    </w:p>
    <w:p w14:paraId="6677D3DC" w14:textId="77777777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You can only pay by credit or </w:t>
      </w:r>
      <w:proofErr w:type="gramStart"/>
      <w:r w:rsidRPr="001971A6">
        <w:rPr>
          <w:rFonts w:ascii="Roboto" w:hAnsi="Roboto" w:cstheme="minorHAnsi"/>
          <w:sz w:val="22"/>
          <w:szCs w:val="22"/>
        </w:rPr>
        <w:t>debit card</w:t>
      </w:r>
      <w:proofErr w:type="gramEnd"/>
      <w:r w:rsidRPr="001971A6">
        <w:rPr>
          <w:rFonts w:ascii="Roboto" w:hAnsi="Roboto" w:cstheme="minorHAnsi"/>
          <w:sz w:val="22"/>
          <w:szCs w:val="22"/>
        </w:rPr>
        <w:t xml:space="preserve"> once every 28 days for each advance type.</w:t>
      </w:r>
    </w:p>
    <w:p w14:paraId="1E077F0F" w14:textId="4FFEE5F3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You can make a payment using Post </w:t>
      </w:r>
      <w:proofErr w:type="spellStart"/>
      <w:r w:rsidRPr="001971A6">
        <w:rPr>
          <w:rFonts w:ascii="Roboto" w:hAnsi="Roboto" w:cstheme="minorHAnsi"/>
          <w:sz w:val="22"/>
          <w:szCs w:val="22"/>
        </w:rPr>
        <w:t>Billpay</w:t>
      </w:r>
      <w:proofErr w:type="spellEnd"/>
      <w:r w:rsidRPr="001971A6">
        <w:rPr>
          <w:rFonts w:ascii="Roboto" w:hAnsi="Roboto" w:cstheme="minorHAnsi"/>
          <w:sz w:val="22"/>
          <w:szCs w:val="22"/>
        </w:rPr>
        <w:t xml:space="preserve"> at any Australia Post Office using cash, a credit or debit card, cheque or money order.</w:t>
      </w:r>
    </w:p>
    <w:p w14:paraId="20A217A7" w14:textId="77777777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>You can only use the barcode for this payment, so you’ll need to:</w:t>
      </w:r>
    </w:p>
    <w:p w14:paraId="057213CD" w14:textId="77777777" w:rsidR="005D527E" w:rsidRPr="001971A6" w:rsidRDefault="005D527E" w:rsidP="005D527E">
      <w:pPr>
        <w:pStyle w:val="Default"/>
        <w:numPr>
          <w:ilvl w:val="0"/>
          <w:numId w:val="25"/>
        </w:numPr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print the Post </w:t>
      </w:r>
      <w:proofErr w:type="spellStart"/>
      <w:r w:rsidRPr="001971A6">
        <w:rPr>
          <w:rFonts w:ascii="Roboto" w:hAnsi="Roboto" w:cstheme="minorHAnsi"/>
          <w:sz w:val="22"/>
          <w:szCs w:val="22"/>
        </w:rPr>
        <w:t>Billpay</w:t>
      </w:r>
      <w:proofErr w:type="spellEnd"/>
      <w:r w:rsidRPr="001971A6">
        <w:rPr>
          <w:rFonts w:ascii="Roboto" w:hAnsi="Roboto" w:cstheme="minorHAnsi"/>
          <w:sz w:val="22"/>
          <w:szCs w:val="22"/>
        </w:rPr>
        <w:t xml:space="preserve"> barcode</w:t>
      </w:r>
    </w:p>
    <w:p w14:paraId="046E4072" w14:textId="77777777" w:rsidR="005D527E" w:rsidRPr="001971A6" w:rsidRDefault="005D527E" w:rsidP="005D527E">
      <w:pPr>
        <w:pStyle w:val="Default"/>
        <w:numPr>
          <w:ilvl w:val="0"/>
          <w:numId w:val="25"/>
        </w:numPr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>or save a copy of the barcode to your mobile device.</w:t>
      </w:r>
    </w:p>
    <w:p w14:paraId="14AB05E5" w14:textId="3134C1E3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>If you pay with cash or card, we’ll update your record instantly.</w:t>
      </w:r>
    </w:p>
    <w:p w14:paraId="000DE9AD" w14:textId="77777777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>Payments made with cheque or money order can take up to 7 working days to process.</w:t>
      </w:r>
    </w:p>
    <w:p w14:paraId="42032877" w14:textId="0E343B1E" w:rsidR="005D527E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</w:rPr>
        <w:t>In this example, we’ll s</w:t>
      </w:r>
      <w:r w:rsidRPr="001971A6">
        <w:rPr>
          <w:rFonts w:cstheme="minorHAnsi"/>
          <w:color w:val="auto"/>
        </w:rPr>
        <w:t xml:space="preserve">elect </w:t>
      </w:r>
      <w:r w:rsidRPr="001971A6">
        <w:rPr>
          <w:rFonts w:cstheme="minorHAnsi"/>
          <w:b/>
          <w:color w:val="auto"/>
        </w:rPr>
        <w:t>Credit or debit card</w:t>
      </w:r>
      <w:r w:rsidRPr="001971A6">
        <w:rPr>
          <w:rFonts w:cstheme="minorHAnsi"/>
          <w:color w:val="auto"/>
        </w:rPr>
        <w:t>.</w:t>
      </w:r>
    </w:p>
    <w:p w14:paraId="30CA5044" w14:textId="49EDC749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Select how you want to make the repayment, by choosing either:</w:t>
      </w:r>
    </w:p>
    <w:p w14:paraId="5C75FFF1" w14:textId="77777777" w:rsidR="005D527E" w:rsidRPr="001971A6" w:rsidRDefault="005D527E" w:rsidP="005D527E">
      <w:pPr>
        <w:pStyle w:val="p"/>
        <w:numPr>
          <w:ilvl w:val="0"/>
          <w:numId w:val="27"/>
        </w:numPr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pay total amount, or</w:t>
      </w:r>
    </w:p>
    <w:p w14:paraId="35E8B3B7" w14:textId="77777777" w:rsidR="005D527E" w:rsidRPr="001971A6" w:rsidRDefault="005D527E" w:rsidP="005D527E">
      <w:pPr>
        <w:pStyle w:val="p"/>
        <w:numPr>
          <w:ilvl w:val="0"/>
          <w:numId w:val="26"/>
        </w:numPr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 xml:space="preserve">pay </w:t>
      </w:r>
      <w:proofErr w:type="gramStart"/>
      <w:r w:rsidRPr="001971A6">
        <w:rPr>
          <w:rFonts w:cstheme="minorHAnsi"/>
          <w:color w:val="auto"/>
        </w:rPr>
        <w:t>other</w:t>
      </w:r>
      <w:proofErr w:type="gramEnd"/>
      <w:r w:rsidRPr="001971A6">
        <w:rPr>
          <w:rFonts w:cstheme="minorHAnsi"/>
          <w:color w:val="auto"/>
        </w:rPr>
        <w:t xml:space="preserve"> amount.</w:t>
      </w:r>
    </w:p>
    <w:p w14:paraId="3B43544A" w14:textId="5139CB30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 xml:space="preserve">If you select </w:t>
      </w:r>
      <w:r w:rsidRPr="001971A6">
        <w:rPr>
          <w:rFonts w:cstheme="minorHAnsi"/>
          <w:b/>
          <w:bCs/>
          <w:color w:val="auto"/>
        </w:rPr>
        <w:t xml:space="preserve">Pay </w:t>
      </w:r>
      <w:proofErr w:type="gramStart"/>
      <w:r w:rsidRPr="001971A6">
        <w:rPr>
          <w:rFonts w:cstheme="minorHAnsi"/>
          <w:b/>
          <w:bCs/>
          <w:color w:val="auto"/>
        </w:rPr>
        <w:t>other</w:t>
      </w:r>
      <w:proofErr w:type="gramEnd"/>
      <w:r w:rsidRPr="001971A6">
        <w:rPr>
          <w:rFonts w:cstheme="minorHAnsi"/>
          <w:b/>
          <w:bCs/>
          <w:color w:val="auto"/>
        </w:rPr>
        <w:t xml:space="preserve"> amount</w:t>
      </w:r>
      <w:r w:rsidRPr="001971A6">
        <w:rPr>
          <w:rFonts w:cstheme="minorHAnsi"/>
          <w:color w:val="auto"/>
        </w:rPr>
        <w:t>, enter the amount you want to pay</w:t>
      </w:r>
      <w:r w:rsidRPr="001971A6">
        <w:rPr>
          <w:rFonts w:asciiTheme="minorHAnsi" w:hAnsiTheme="minorHAnsi" w:cstheme="minorHAnsi"/>
          <w:color w:val="auto"/>
        </w:rPr>
        <w:t xml:space="preserve">, </w:t>
      </w:r>
      <w:r w:rsidRPr="001971A6">
        <w:rPr>
          <w:rFonts w:cstheme="minorHAnsi"/>
          <w:color w:val="auto"/>
        </w:rPr>
        <w:t xml:space="preserve">then select </w:t>
      </w:r>
      <w:r w:rsidRPr="001971A6">
        <w:rPr>
          <w:rFonts w:cstheme="minorHAnsi"/>
          <w:b/>
          <w:bCs/>
          <w:color w:val="auto"/>
        </w:rPr>
        <w:t>Next</w:t>
      </w:r>
      <w:r w:rsidRPr="001971A6">
        <w:rPr>
          <w:rFonts w:cstheme="minorHAnsi"/>
          <w:color w:val="auto"/>
        </w:rPr>
        <w:t>.</w:t>
      </w:r>
    </w:p>
    <w:p w14:paraId="21056870" w14:textId="77777777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proofErr w:type="gramStart"/>
      <w:r w:rsidRPr="001971A6">
        <w:rPr>
          <w:rFonts w:cstheme="minorHAnsi"/>
          <w:color w:val="auto"/>
        </w:rPr>
        <w:t xml:space="preserve">Select </w:t>
      </w:r>
      <w:r w:rsidRPr="001971A6">
        <w:rPr>
          <w:rFonts w:cstheme="minorHAnsi"/>
          <w:b/>
          <w:bCs/>
          <w:color w:val="auto"/>
        </w:rPr>
        <w:t>Continue</w:t>
      </w:r>
      <w:r w:rsidRPr="001971A6">
        <w:rPr>
          <w:rFonts w:cstheme="minorHAnsi"/>
          <w:color w:val="auto"/>
        </w:rPr>
        <w:t xml:space="preserve"> to proceed</w:t>
      </w:r>
      <w:proofErr w:type="gramEnd"/>
      <w:r w:rsidRPr="001971A6">
        <w:rPr>
          <w:rFonts w:cstheme="minorHAnsi"/>
          <w:color w:val="auto"/>
        </w:rPr>
        <w:t>.</w:t>
      </w:r>
    </w:p>
    <w:p w14:paraId="2C9977C6" w14:textId="77777777" w:rsidR="005D527E" w:rsidRDefault="005D527E">
      <w:pPr>
        <w:spacing w:after="0" w:line="240" w:lineRule="auto"/>
        <w:rPr>
          <w:rFonts w:ascii="Roboto" w:eastAsia="Arial Unicode MS" w:hAnsi="Roboto" w:cstheme="minorHAnsi"/>
          <w:spacing w:val="-5"/>
          <w:kern w:val="28"/>
          <w:lang w:val="en-US" w:bidi="en-US"/>
        </w:rPr>
      </w:pPr>
      <w:r>
        <w:rPr>
          <w:rFonts w:cstheme="minorHAnsi"/>
        </w:rPr>
        <w:br w:type="page"/>
      </w:r>
    </w:p>
    <w:p w14:paraId="67844416" w14:textId="04903DA4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lastRenderedPageBreak/>
        <w:t xml:space="preserve">Select </w:t>
      </w:r>
      <w:r w:rsidRPr="001971A6">
        <w:rPr>
          <w:rFonts w:cstheme="minorHAnsi"/>
          <w:b/>
          <w:bCs/>
          <w:color w:val="auto"/>
        </w:rPr>
        <w:t>Begin</w:t>
      </w:r>
      <w:r w:rsidRPr="001971A6">
        <w:rPr>
          <w:rFonts w:cstheme="minorHAnsi"/>
          <w:color w:val="auto"/>
        </w:rPr>
        <w:t xml:space="preserve"> to enter your credit or debit card details.</w:t>
      </w:r>
    </w:p>
    <w:p w14:paraId="5834F10F" w14:textId="77777777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Enter all your card details, including:</w:t>
      </w:r>
    </w:p>
    <w:p w14:paraId="0210A9F7" w14:textId="77777777" w:rsidR="005D527E" w:rsidRPr="001971A6" w:rsidRDefault="005D527E" w:rsidP="005D527E">
      <w:pPr>
        <w:pStyle w:val="p"/>
        <w:numPr>
          <w:ilvl w:val="0"/>
          <w:numId w:val="23"/>
        </w:numPr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Card number</w:t>
      </w:r>
    </w:p>
    <w:p w14:paraId="54551037" w14:textId="77777777" w:rsidR="005D527E" w:rsidRPr="001971A6" w:rsidRDefault="005D527E" w:rsidP="005D527E">
      <w:pPr>
        <w:pStyle w:val="p"/>
        <w:numPr>
          <w:ilvl w:val="0"/>
          <w:numId w:val="23"/>
        </w:numPr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Cardholder’s name</w:t>
      </w:r>
    </w:p>
    <w:p w14:paraId="5E5C039E" w14:textId="77777777" w:rsidR="005D527E" w:rsidRPr="001971A6" w:rsidRDefault="005D527E" w:rsidP="005D527E">
      <w:pPr>
        <w:pStyle w:val="p"/>
        <w:numPr>
          <w:ilvl w:val="0"/>
          <w:numId w:val="23"/>
        </w:numPr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Expiry date month and year</w:t>
      </w:r>
    </w:p>
    <w:p w14:paraId="0B03BBFD" w14:textId="04CCB83B" w:rsidR="005D527E" w:rsidRPr="001971A6" w:rsidRDefault="005D527E" w:rsidP="005D527E">
      <w:pPr>
        <w:pStyle w:val="p"/>
        <w:numPr>
          <w:ilvl w:val="0"/>
          <w:numId w:val="23"/>
        </w:numPr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Card verification code (CVC)</w:t>
      </w:r>
      <w:r>
        <w:rPr>
          <w:rFonts w:cstheme="minorHAnsi"/>
          <w:color w:val="auto"/>
        </w:rPr>
        <w:t>.</w:t>
      </w:r>
    </w:p>
    <w:p w14:paraId="294F887E" w14:textId="77777777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 xml:space="preserve">If the details you’ve entered are correct, select </w:t>
      </w:r>
      <w:r w:rsidRPr="001971A6">
        <w:rPr>
          <w:rFonts w:cstheme="minorHAnsi"/>
          <w:b/>
          <w:color w:val="auto"/>
        </w:rPr>
        <w:t>Continue.</w:t>
      </w:r>
    </w:p>
    <w:p w14:paraId="6B340A5C" w14:textId="3CC46A1A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For security purposes, your card issuer or financial institution will need additional details to process the payment.</w:t>
      </w:r>
    </w:p>
    <w:p w14:paraId="467E5B4A" w14:textId="77777777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 xml:space="preserve">The information you provide will not be stored by Services </w:t>
      </w:r>
      <w:proofErr w:type="gramStart"/>
      <w:r w:rsidRPr="001971A6">
        <w:rPr>
          <w:rFonts w:cstheme="minorHAnsi"/>
          <w:color w:val="auto"/>
        </w:rPr>
        <w:t>Australia, or</w:t>
      </w:r>
      <w:proofErr w:type="gramEnd"/>
      <w:r w:rsidRPr="001971A6">
        <w:rPr>
          <w:rFonts w:cstheme="minorHAnsi"/>
          <w:color w:val="auto"/>
        </w:rPr>
        <w:t xml:space="preserve"> applied to your Centrelink record. </w:t>
      </w:r>
    </w:p>
    <w:p w14:paraId="78810710" w14:textId="562749E6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 xml:space="preserve">Select </w:t>
      </w:r>
      <w:r w:rsidRPr="001971A6">
        <w:rPr>
          <w:rFonts w:cstheme="minorHAnsi"/>
          <w:b/>
          <w:bCs/>
          <w:color w:val="auto"/>
        </w:rPr>
        <w:t>Begin</w:t>
      </w:r>
      <w:r w:rsidRPr="001971A6">
        <w:rPr>
          <w:rFonts w:cstheme="minorHAnsi"/>
          <w:color w:val="auto"/>
        </w:rPr>
        <w:t xml:space="preserve"> and follow the steps.</w:t>
      </w:r>
    </w:p>
    <w:p w14:paraId="08F8E135" w14:textId="77777777" w:rsidR="005D527E" w:rsidRPr="001971A6" w:rsidRDefault="005D527E" w:rsidP="005D527E">
      <w:pPr>
        <w:rPr>
          <w:rFonts w:ascii="Roboto" w:hAnsi="Roboto"/>
        </w:rPr>
      </w:pPr>
      <w:r w:rsidRPr="001971A6">
        <w:rPr>
          <w:rFonts w:ascii="Roboto" w:hAnsi="Roboto"/>
        </w:rPr>
        <w:t xml:space="preserve">After you’ve reviewed your details, select </w:t>
      </w:r>
      <w:r w:rsidRPr="001971A6">
        <w:rPr>
          <w:rFonts w:ascii="Roboto" w:hAnsi="Roboto"/>
          <w:b/>
          <w:bCs/>
        </w:rPr>
        <w:t>Submit</w:t>
      </w:r>
      <w:r w:rsidRPr="001971A6">
        <w:rPr>
          <w:rFonts w:ascii="Roboto" w:hAnsi="Roboto"/>
        </w:rPr>
        <w:t>. Your card issuer or financial institution may ask you to complete additional actions to process your payment. D</w:t>
      </w:r>
      <w:r w:rsidRPr="001971A6">
        <w:rPr>
          <w:rFonts w:ascii="Roboto" w:eastAsia="Calibri" w:hAnsi="Roboto"/>
          <w:noProof/>
        </w:rPr>
        <w:t>on’t sign out of your Centrelink online account or close your browser window.</w:t>
      </w:r>
    </w:p>
    <w:p w14:paraId="4EE4736A" w14:textId="77777777" w:rsidR="005D527E" w:rsidRPr="001971A6" w:rsidRDefault="005D527E" w:rsidP="005D527E">
      <w:pPr>
        <w:rPr>
          <w:rFonts w:ascii="Roboto" w:hAnsi="Roboto"/>
        </w:rPr>
      </w:pPr>
      <w:r w:rsidRPr="001971A6">
        <w:rPr>
          <w:rFonts w:ascii="Roboto" w:hAnsi="Roboto"/>
        </w:rPr>
        <w:t xml:space="preserve">Please wait until you get a receipt from us to let you know if your payment has been processed. </w:t>
      </w:r>
    </w:p>
    <w:p w14:paraId="2D2C7616" w14:textId="3C4AF052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We'll give you a receipt to let you know if your payment has been successful.</w:t>
      </w:r>
    </w:p>
    <w:p w14:paraId="1DBAF5E6" w14:textId="77777777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 xml:space="preserve">Make note of the </w:t>
      </w:r>
      <w:r w:rsidRPr="001971A6">
        <w:rPr>
          <w:rFonts w:cstheme="minorHAnsi"/>
          <w:b/>
          <w:color w:val="auto"/>
        </w:rPr>
        <w:t>Receipt ID</w:t>
      </w:r>
      <w:r w:rsidRPr="001971A6">
        <w:rPr>
          <w:rFonts w:cstheme="minorHAnsi"/>
          <w:color w:val="auto"/>
        </w:rPr>
        <w:t xml:space="preserve"> for your records.</w:t>
      </w:r>
    </w:p>
    <w:p w14:paraId="28782C1B" w14:textId="77777777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eastAsia="Times New Roman"/>
          <w:kern w:val="0"/>
          <w:lang w:eastAsia="en-AU"/>
        </w:rPr>
        <w:t xml:space="preserve">If </w:t>
      </w:r>
      <w:r w:rsidRPr="001971A6">
        <w:t>your financial institution can’t process your payment, you’ll need to contact them.</w:t>
      </w:r>
    </w:p>
    <w:p w14:paraId="2540E073" w14:textId="77777777" w:rsidR="005D527E" w:rsidRPr="001971A6" w:rsidRDefault="005D527E" w:rsidP="005D527E">
      <w:pPr>
        <w:pStyle w:val="p"/>
        <w:spacing w:line="360" w:lineRule="auto"/>
        <w:rPr>
          <w:rFonts w:cstheme="minorHAnsi"/>
          <w:b/>
          <w:bCs/>
          <w:color w:val="auto"/>
        </w:rPr>
      </w:pPr>
      <w:r w:rsidRPr="001971A6">
        <w:rPr>
          <w:rFonts w:cstheme="minorHAnsi"/>
          <w:color w:val="auto"/>
        </w:rPr>
        <w:t>Select</w:t>
      </w:r>
      <w:r w:rsidRPr="001971A6">
        <w:rPr>
          <w:rFonts w:cstheme="minorHAnsi"/>
          <w:b/>
          <w:bCs/>
          <w:color w:val="auto"/>
        </w:rPr>
        <w:t xml:space="preserve"> Save your receipt </w:t>
      </w:r>
      <w:r w:rsidRPr="001971A6">
        <w:rPr>
          <w:rFonts w:cstheme="minorHAnsi"/>
          <w:color w:val="auto"/>
        </w:rPr>
        <w:t>to keep a copy of your receipt.</w:t>
      </w:r>
    </w:p>
    <w:p w14:paraId="44EF710C" w14:textId="21F2459E" w:rsidR="005D527E" w:rsidRPr="001971A6" w:rsidRDefault="005D527E" w:rsidP="005D527E">
      <w:pPr>
        <w:pStyle w:val="p"/>
        <w:spacing w:line="360" w:lineRule="auto"/>
        <w:rPr>
          <w:rFonts w:cstheme="minorHAnsi"/>
          <w:color w:val="auto"/>
        </w:rPr>
      </w:pPr>
      <w:r w:rsidRPr="001971A6">
        <w:rPr>
          <w:rFonts w:cstheme="minorHAnsi"/>
          <w:color w:val="auto"/>
        </w:rPr>
        <w:t>Select</w:t>
      </w:r>
      <w:r w:rsidRPr="001971A6">
        <w:rPr>
          <w:rFonts w:cstheme="minorHAnsi"/>
          <w:b/>
          <w:bCs/>
          <w:color w:val="auto"/>
        </w:rPr>
        <w:t xml:space="preserve"> Print</w:t>
      </w:r>
      <w:r w:rsidRPr="001971A6">
        <w:rPr>
          <w:rFonts w:cstheme="minorHAnsi"/>
          <w:color w:val="auto"/>
        </w:rPr>
        <w:t xml:space="preserve"> to print your receipt.</w:t>
      </w:r>
    </w:p>
    <w:p w14:paraId="30D0A7F6" w14:textId="77777777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color w:val="auto"/>
          <w:sz w:val="22"/>
          <w:szCs w:val="22"/>
        </w:rPr>
      </w:pPr>
      <w:r w:rsidRPr="001971A6">
        <w:rPr>
          <w:rFonts w:ascii="Roboto" w:hAnsi="Roboto" w:cstheme="minorHAnsi"/>
          <w:color w:val="auto"/>
          <w:sz w:val="22"/>
          <w:szCs w:val="22"/>
        </w:rPr>
        <w:t>Select</w:t>
      </w:r>
      <w:r w:rsidRPr="001971A6">
        <w:rPr>
          <w:rFonts w:ascii="Roboto" w:hAnsi="Roboto" w:cstheme="minorHAnsi"/>
          <w:b/>
          <w:color w:val="auto"/>
          <w:sz w:val="22"/>
          <w:szCs w:val="22"/>
        </w:rPr>
        <w:t xml:space="preserve"> Return home </w:t>
      </w:r>
      <w:r w:rsidRPr="001971A6">
        <w:rPr>
          <w:rFonts w:ascii="Roboto" w:hAnsi="Roboto" w:cstheme="minorHAnsi"/>
          <w:color w:val="auto"/>
          <w:sz w:val="22"/>
          <w:szCs w:val="22"/>
        </w:rPr>
        <w:t xml:space="preserve">to go back to your </w:t>
      </w:r>
      <w:r w:rsidRPr="001971A6">
        <w:rPr>
          <w:rFonts w:ascii="Roboto" w:hAnsi="Roboto" w:cstheme="minorHAnsi"/>
          <w:b/>
          <w:bCs/>
          <w:color w:val="auto"/>
          <w:sz w:val="22"/>
          <w:szCs w:val="22"/>
        </w:rPr>
        <w:t>Advance payments</w:t>
      </w:r>
      <w:r w:rsidRPr="001971A6">
        <w:rPr>
          <w:rFonts w:ascii="Roboto" w:hAnsi="Roboto" w:cstheme="minorHAnsi"/>
          <w:color w:val="auto"/>
          <w:sz w:val="22"/>
          <w:szCs w:val="22"/>
        </w:rPr>
        <w:t xml:space="preserve"> page.</w:t>
      </w:r>
    </w:p>
    <w:p w14:paraId="4FC85099" w14:textId="66659158" w:rsidR="005D527E" w:rsidRPr="001971A6" w:rsidRDefault="005D527E" w:rsidP="005D527E">
      <w:pPr>
        <w:pStyle w:val="Default"/>
        <w:spacing w:line="360" w:lineRule="auto"/>
        <w:rPr>
          <w:rFonts w:ascii="Roboto" w:hAnsi="Roboto" w:cstheme="minorHAnsi"/>
          <w:sz w:val="22"/>
          <w:szCs w:val="22"/>
        </w:rPr>
      </w:pPr>
      <w:r w:rsidRPr="001971A6">
        <w:rPr>
          <w:rFonts w:ascii="Roboto" w:hAnsi="Roboto" w:cstheme="minorHAnsi"/>
          <w:sz w:val="22"/>
          <w:szCs w:val="22"/>
        </w:rPr>
        <w:t xml:space="preserve">Select </w:t>
      </w:r>
      <w:r w:rsidRPr="001971A6">
        <w:rPr>
          <w:rFonts w:ascii="Roboto" w:hAnsi="Roboto" w:cstheme="minorHAnsi"/>
          <w:b/>
          <w:bCs/>
          <w:sz w:val="22"/>
          <w:szCs w:val="22"/>
        </w:rPr>
        <w:t xml:space="preserve">Home </w:t>
      </w:r>
      <w:r w:rsidRPr="001971A6">
        <w:rPr>
          <w:rFonts w:ascii="Roboto" w:hAnsi="Roboto" w:cstheme="minorHAnsi"/>
          <w:sz w:val="22"/>
          <w:szCs w:val="22"/>
        </w:rPr>
        <w:t>to go back to your homepage.</w:t>
      </w:r>
    </w:p>
    <w:p w14:paraId="52C8DB51" w14:textId="6185B9BA" w:rsidR="005D527E" w:rsidRPr="001971A6" w:rsidRDefault="005D527E" w:rsidP="005D527E">
      <w:pPr>
        <w:pStyle w:val="p"/>
        <w:spacing w:line="360" w:lineRule="auto"/>
        <w:rPr>
          <w:rFonts w:cstheme="minorHAnsi"/>
        </w:rPr>
      </w:pPr>
      <w:r w:rsidRPr="001971A6">
        <w:rPr>
          <w:rFonts w:cstheme="minorHAnsi"/>
        </w:rPr>
        <w:t xml:space="preserve">From your homepage, you can complete other transactions or select </w:t>
      </w:r>
      <w:r w:rsidRPr="001971A6">
        <w:rPr>
          <w:rFonts w:cstheme="minorHAnsi"/>
          <w:b/>
        </w:rPr>
        <w:t xml:space="preserve">Return to </w:t>
      </w:r>
      <w:proofErr w:type="spellStart"/>
      <w:r w:rsidRPr="001971A6">
        <w:rPr>
          <w:rFonts w:cstheme="minorHAnsi"/>
          <w:b/>
        </w:rPr>
        <w:t>myGov</w:t>
      </w:r>
      <w:proofErr w:type="spellEnd"/>
      <w:r w:rsidRPr="001971A6">
        <w:rPr>
          <w:rFonts w:cstheme="minorHAnsi"/>
          <w:b/>
        </w:rPr>
        <w:t xml:space="preserve"> </w:t>
      </w:r>
      <w:r w:rsidRPr="001971A6">
        <w:rPr>
          <w:rFonts w:cstheme="minorHAnsi"/>
        </w:rPr>
        <w:t xml:space="preserve">to go back to your </w:t>
      </w:r>
      <w:proofErr w:type="spellStart"/>
      <w:r w:rsidRPr="001971A6">
        <w:rPr>
          <w:rFonts w:cstheme="minorHAnsi"/>
        </w:rPr>
        <w:t>myGov</w:t>
      </w:r>
      <w:proofErr w:type="spellEnd"/>
      <w:r w:rsidRPr="001971A6">
        <w:rPr>
          <w:rFonts w:cstheme="minorHAnsi"/>
        </w:rPr>
        <w:t xml:space="preserve"> account.</w:t>
      </w:r>
    </w:p>
    <w:p w14:paraId="694AF59D" w14:textId="7E92952E" w:rsidR="007C1389" w:rsidRPr="005D527E" w:rsidRDefault="005D527E" w:rsidP="005D527E">
      <w:pPr>
        <w:pStyle w:val="BodyText"/>
        <w:spacing w:before="360"/>
        <w:rPr>
          <w:b/>
          <w:bCs/>
          <w:sz w:val="22"/>
        </w:rPr>
      </w:pPr>
      <w:r w:rsidRPr="005D527E">
        <w:rPr>
          <w:rFonts w:cstheme="minorHAnsi"/>
          <w:sz w:val="22"/>
        </w:rPr>
        <w:t xml:space="preserve">For your privacy and security, </w:t>
      </w:r>
      <w:r w:rsidRPr="005D527E">
        <w:rPr>
          <w:rFonts w:cstheme="minorHAnsi"/>
          <w:b/>
          <w:sz w:val="22"/>
        </w:rPr>
        <w:t xml:space="preserve">sign out </w:t>
      </w:r>
      <w:r w:rsidRPr="005D527E">
        <w:rPr>
          <w:rFonts w:cstheme="minorHAnsi"/>
          <w:sz w:val="22"/>
        </w:rPr>
        <w:t xml:space="preserve">when you've finished using your </w:t>
      </w:r>
      <w:proofErr w:type="spellStart"/>
      <w:r w:rsidRPr="005D527E">
        <w:rPr>
          <w:rFonts w:cstheme="minorHAnsi"/>
          <w:sz w:val="22"/>
        </w:rPr>
        <w:t>myGov</w:t>
      </w:r>
      <w:proofErr w:type="spellEnd"/>
      <w:r w:rsidRPr="005D527E">
        <w:rPr>
          <w:rFonts w:cstheme="minorHAnsi"/>
          <w:sz w:val="22"/>
        </w:rPr>
        <w:t xml:space="preserve"> account.</w:t>
      </w:r>
    </w:p>
    <w:sectPr w:rsidR="007C1389" w:rsidRPr="005D527E" w:rsidSect="00041CDB">
      <w:footerReference w:type="default" r:id="rId11"/>
      <w:headerReference w:type="first" r:id="rId12"/>
      <w:footerReference w:type="first" r:id="rId13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A89B" w14:textId="77777777" w:rsidR="0066337D" w:rsidRDefault="0066337D">
      <w:r>
        <w:separator/>
      </w:r>
    </w:p>
  </w:endnote>
  <w:endnote w:type="continuationSeparator" w:id="0">
    <w:p w14:paraId="2C06ED9C" w14:textId="77777777" w:rsidR="0066337D" w:rsidRDefault="0066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309E" w14:textId="63397266" w:rsidR="007B4F51" w:rsidRPr="00C65032" w:rsidRDefault="007B4F51" w:rsidP="00C65032">
    <w:pPr>
      <w:pStyle w:val="Footer"/>
      <w:pBdr>
        <w:top w:val="single" w:sz="4" w:space="3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C3B4" w14:textId="473AEE18" w:rsidR="007B4F51" w:rsidRPr="00C65032" w:rsidRDefault="007B4F51" w:rsidP="00C65032">
    <w:pPr>
      <w:pStyle w:val="Footer"/>
      <w:pBdr>
        <w:top w:val="single" w:sz="4" w:space="3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5CDB" w14:textId="77777777" w:rsidR="0066337D" w:rsidRDefault="0066337D">
      <w:r>
        <w:separator/>
      </w:r>
    </w:p>
  </w:footnote>
  <w:footnote w:type="continuationSeparator" w:id="0">
    <w:p w14:paraId="4095655C" w14:textId="77777777" w:rsidR="0066337D" w:rsidRDefault="0066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2311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1D5119FF" wp14:editId="4B5F16F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5F0F7CD1"/>
    <w:multiLevelType w:val="hybridMultilevel"/>
    <w:tmpl w:val="4A7C0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30A9A"/>
    <w:multiLevelType w:val="hybridMultilevel"/>
    <w:tmpl w:val="DAB87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1699E"/>
    <w:multiLevelType w:val="hybridMultilevel"/>
    <w:tmpl w:val="677A112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49D7CCB"/>
    <w:multiLevelType w:val="hybridMultilevel"/>
    <w:tmpl w:val="7E5AB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45089"/>
    <w:multiLevelType w:val="hybridMultilevel"/>
    <w:tmpl w:val="B4469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21"/>
  </w:num>
  <w:num w:numId="2" w16cid:durableId="54861649">
    <w:abstractNumId w:val="5"/>
  </w:num>
  <w:num w:numId="3" w16cid:durableId="763303470">
    <w:abstractNumId w:val="17"/>
  </w:num>
  <w:num w:numId="4" w16cid:durableId="1095901808">
    <w:abstractNumId w:val="6"/>
  </w:num>
  <w:num w:numId="5" w16cid:durableId="1502701863">
    <w:abstractNumId w:val="13"/>
  </w:num>
  <w:num w:numId="6" w16cid:durableId="623775699">
    <w:abstractNumId w:val="7"/>
  </w:num>
  <w:num w:numId="7" w16cid:durableId="1154176510">
    <w:abstractNumId w:val="12"/>
  </w:num>
  <w:num w:numId="8" w16cid:durableId="445584599">
    <w:abstractNumId w:val="19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3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2"/>
  </w:num>
  <w:num w:numId="18" w16cid:durableId="234358802">
    <w:abstractNumId w:val="0"/>
  </w:num>
  <w:num w:numId="19" w16cid:durableId="2038654332">
    <w:abstractNumId w:val="19"/>
  </w:num>
  <w:num w:numId="20" w16cid:durableId="448471936">
    <w:abstractNumId w:val="18"/>
  </w:num>
  <w:num w:numId="21" w16cid:durableId="1668899484">
    <w:abstractNumId w:val="10"/>
  </w:num>
  <w:num w:numId="22" w16cid:durableId="123550403">
    <w:abstractNumId w:val="12"/>
    <w:lvlOverride w:ilvl="0">
      <w:startOverride w:val="1"/>
    </w:lvlOverride>
  </w:num>
  <w:num w:numId="23" w16cid:durableId="1007055621">
    <w:abstractNumId w:val="15"/>
  </w:num>
  <w:num w:numId="24" w16cid:durableId="849367633">
    <w:abstractNumId w:val="20"/>
  </w:num>
  <w:num w:numId="25" w16cid:durableId="424083555">
    <w:abstractNumId w:val="16"/>
  </w:num>
  <w:num w:numId="26" w16cid:durableId="1553544007">
    <w:abstractNumId w:val="11"/>
  </w:num>
  <w:num w:numId="27" w16cid:durableId="97457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7E"/>
    <w:rsid w:val="00026916"/>
    <w:rsid w:val="00041A39"/>
    <w:rsid w:val="00041CDB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F72E8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C738D"/>
    <w:rsid w:val="005C7D3C"/>
    <w:rsid w:val="005D527E"/>
    <w:rsid w:val="00622896"/>
    <w:rsid w:val="00637835"/>
    <w:rsid w:val="0066337D"/>
    <w:rsid w:val="0067371F"/>
    <w:rsid w:val="0067669C"/>
    <w:rsid w:val="006825DB"/>
    <w:rsid w:val="006839C5"/>
    <w:rsid w:val="00685C7C"/>
    <w:rsid w:val="006964A3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63A82"/>
    <w:rsid w:val="00873080"/>
    <w:rsid w:val="0087534C"/>
    <w:rsid w:val="008968B7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DCCE1"/>
  <w15:chartTrackingRefBased/>
  <w15:docId w15:val="{3C180B4D-CB95-42E5-A6AD-7F3AF03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2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5D527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D5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27E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">
    <w:name w:val="p"/>
    <w:basedOn w:val="Normal"/>
    <w:link w:val="pChar"/>
    <w:rsid w:val="005D527E"/>
    <w:pPr>
      <w:spacing w:after="0" w:line="240" w:lineRule="auto"/>
    </w:pPr>
    <w:rPr>
      <w:rFonts w:ascii="Roboto" w:eastAsia="Arial Unicode MS" w:hAnsi="Roboto" w:cs="Times New Roman"/>
      <w:color w:val="000000"/>
      <w:spacing w:val="-5"/>
      <w:kern w:val="28"/>
      <w:lang w:val="en-US" w:bidi="en-US"/>
    </w:rPr>
  </w:style>
  <w:style w:type="character" w:customStyle="1" w:styleId="pChar">
    <w:name w:val="p Char"/>
    <w:link w:val="p"/>
    <w:rsid w:val="005D527E"/>
    <w:rPr>
      <w:rFonts w:ascii="Roboto" w:eastAsia="Arial Unicode MS" w:hAnsi="Roboto"/>
      <w:color w:val="000000"/>
      <w:spacing w:val="-5"/>
      <w:kern w:val="28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9405F-9E68-47DE-8E7E-177717CAF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94EB9-FFC2-4405-9915-1D73F103E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document-portrait-2001</vt:lpstr>
    </vt:vector>
  </TitlesOfParts>
  <Manager/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an advance repayment using your Centrelink online account transcript</dc:title>
  <dc:subject/>
  <dc:creator>Services Australia</dc:creator>
  <cp:keywords/>
  <dc:description/>
  <cp:revision>1</cp:revision>
  <dcterms:created xsi:type="dcterms:W3CDTF">2025-10-01T02:41:00Z</dcterms:created>
  <dcterms:modified xsi:type="dcterms:W3CDTF">2025-10-01T02:49:00Z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