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79C5" w14:textId="77777777" w:rsidR="00EA038D" w:rsidRDefault="00EA038D" w:rsidP="00EA038D">
      <w:pPr>
        <w:pStyle w:val="Heading1"/>
      </w:pPr>
      <w:proofErr w:type="spellStart"/>
      <w:r>
        <w:t>Prepare</w:t>
      </w:r>
      <w:proofErr w:type="spellEnd"/>
      <w:r>
        <w:t xml:space="preserve"> for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gramStart"/>
      <w:r>
        <w:t>ABSTUDY</w:t>
      </w:r>
      <w:proofErr w:type="gramEnd"/>
    </w:p>
    <w:p w14:paraId="4ACE8050" w14:textId="77777777" w:rsidR="00EA038D" w:rsidRDefault="00EA038D" w:rsidP="00EA038D">
      <w:pPr>
        <w:pStyle w:val="BodyText"/>
      </w:pPr>
      <w:r>
        <w:t xml:space="preserve">Support for </w:t>
      </w:r>
      <w:proofErr w:type="spellStart"/>
      <w:r>
        <w:t>Aboriginal</w:t>
      </w:r>
      <w:proofErr w:type="spellEnd"/>
      <w:r>
        <w:t xml:space="preserve"> and Torres </w:t>
      </w:r>
      <w:proofErr w:type="spellStart"/>
      <w:r>
        <w:t>Strait</w:t>
      </w:r>
      <w:proofErr w:type="spellEnd"/>
      <w:r>
        <w:t xml:space="preserve"> </w:t>
      </w:r>
      <w:proofErr w:type="spellStart"/>
      <w:r>
        <w:t>Islander</w:t>
      </w:r>
      <w:proofErr w:type="spellEnd"/>
      <w:r>
        <w:t xml:space="preserve"> </w:t>
      </w:r>
      <w:proofErr w:type="spellStart"/>
      <w:r>
        <w:t>Australians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high </w:t>
      </w:r>
      <w:proofErr w:type="spellStart"/>
      <w:r>
        <w:t>school</w:t>
      </w:r>
      <w:proofErr w:type="spellEnd"/>
      <w:r>
        <w:t>.</w:t>
      </w:r>
    </w:p>
    <w:p w14:paraId="6F1D5FBE" w14:textId="77777777" w:rsidR="00EA038D" w:rsidRDefault="00EA038D" w:rsidP="00EA038D">
      <w:pPr>
        <w:pStyle w:val="BodyText"/>
      </w:pPr>
      <w:r>
        <w:t xml:space="preserve">ABSTUDY can help support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high </w:t>
      </w:r>
      <w:proofErr w:type="spellStart"/>
      <w:r>
        <w:t>school</w:t>
      </w:r>
      <w:proofErr w:type="spellEnd"/>
      <w:r>
        <w:t xml:space="preserve">. This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an </w:t>
      </w:r>
      <w:proofErr w:type="spellStart"/>
      <w:r>
        <w:t>apprenticeship</w:t>
      </w:r>
      <w:proofErr w:type="spellEnd"/>
      <w:r>
        <w:t xml:space="preserve"> or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at a TAFE, </w:t>
      </w:r>
      <w:proofErr w:type="spellStart"/>
      <w:r>
        <w:t>university</w:t>
      </w:r>
      <w:proofErr w:type="spellEnd"/>
      <w:r>
        <w:t xml:space="preserve"> or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provider. </w:t>
      </w:r>
    </w:p>
    <w:p w14:paraId="54EEDE54" w14:textId="77777777" w:rsidR="00EA038D" w:rsidRDefault="00EA038D" w:rsidP="00EA038D">
      <w:pPr>
        <w:pStyle w:val="Heading2"/>
      </w:pPr>
      <w:proofErr w:type="spellStart"/>
      <w:r>
        <w:t>Learn</w:t>
      </w:r>
      <w:proofErr w:type="spellEnd"/>
      <w:r>
        <w:t xml:space="preserve"> how ABSTUDY can </w:t>
      </w:r>
      <w:proofErr w:type="gramStart"/>
      <w:r>
        <w:t>help</w:t>
      </w:r>
      <w:proofErr w:type="gramEnd"/>
    </w:p>
    <w:p w14:paraId="6AD42257" w14:textId="77777777" w:rsidR="00EA038D" w:rsidRDefault="00EA038D" w:rsidP="00EA038D">
      <w:pPr>
        <w:pStyle w:val="BodyText"/>
      </w:pPr>
      <w:r>
        <w:t xml:space="preserve">The type of </w:t>
      </w:r>
      <w:proofErr w:type="spellStart"/>
      <w:r>
        <w:t>payments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get</w:t>
      </w:r>
      <w:proofErr w:type="spellEnd"/>
      <w:r>
        <w:t xml:space="preserve"> and how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depends</w:t>
      </w:r>
      <w:proofErr w:type="spellEnd"/>
      <w:r>
        <w:t xml:space="preserve"> on </w:t>
      </w:r>
      <w:proofErr w:type="spellStart"/>
      <w:r>
        <w:t>your</w:t>
      </w:r>
      <w:proofErr w:type="spellEnd"/>
      <w:r>
        <w:t xml:space="preserve"> situation. There are </w:t>
      </w:r>
      <w:proofErr w:type="spellStart"/>
      <w:r>
        <w:t>payments</w:t>
      </w:r>
      <w:proofErr w:type="spellEnd"/>
      <w:r>
        <w:t xml:space="preserve"> if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studying</w:t>
      </w:r>
      <w:proofErr w:type="spellEnd"/>
      <w:r>
        <w:t xml:space="preserve"> full-time or part-time, face-to-face or by distance.</w:t>
      </w:r>
    </w:p>
    <w:p w14:paraId="67365E09" w14:textId="77777777" w:rsidR="00EA038D" w:rsidRDefault="00EA038D" w:rsidP="00EA038D">
      <w:pPr>
        <w:pStyle w:val="Heading3"/>
      </w:pPr>
      <w:r>
        <w:t xml:space="preserve">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full time or do an </w:t>
      </w:r>
      <w:proofErr w:type="spellStart"/>
      <w:r>
        <w:t>apprenticeship</w:t>
      </w:r>
      <w:proofErr w:type="spellEnd"/>
    </w:p>
    <w:p w14:paraId="2BC277FB" w14:textId="77777777" w:rsidR="00EA038D" w:rsidRDefault="00EA038D" w:rsidP="00EA038D">
      <w:pPr>
        <w:pStyle w:val="BodyText"/>
      </w:pPr>
      <w:r>
        <w:t xml:space="preserve">The main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get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ABSTUDY Living </w:t>
      </w:r>
      <w:proofErr w:type="spellStart"/>
      <w:r>
        <w:t>Allowance</w:t>
      </w:r>
      <w:proofErr w:type="spellEnd"/>
      <w:r>
        <w:t xml:space="preserve">. </w:t>
      </w:r>
      <w:proofErr w:type="spellStart"/>
      <w:r>
        <w:t>It’s</w:t>
      </w:r>
      <w:proofErr w:type="spellEnd"/>
      <w:r>
        <w:t xml:space="preserve"> a </w:t>
      </w:r>
      <w:proofErr w:type="spellStart"/>
      <w:r>
        <w:t>fortnightly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to help </w:t>
      </w:r>
      <w:proofErr w:type="spellStart"/>
      <w:r>
        <w:t>with</w:t>
      </w:r>
      <w:proofErr w:type="spellEnd"/>
      <w:r>
        <w:t xml:space="preserve"> living </w:t>
      </w:r>
      <w:proofErr w:type="spellStart"/>
      <w:r>
        <w:t>costs</w:t>
      </w:r>
      <w:proofErr w:type="spellEnd"/>
      <w:r>
        <w:t xml:space="preserve">. </w:t>
      </w:r>
    </w:p>
    <w:p w14:paraId="5E81A38F" w14:textId="77777777" w:rsidR="00EA038D" w:rsidRDefault="00EA038D" w:rsidP="00EA038D">
      <w:pPr>
        <w:pStyle w:val="BodyText"/>
      </w:pPr>
      <w:r>
        <w:t xml:space="preserve">There are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payments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help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for:</w:t>
      </w:r>
    </w:p>
    <w:p w14:paraId="2E6C9AD0" w14:textId="77777777" w:rsidR="00EA038D" w:rsidRDefault="00EA038D" w:rsidP="00EA038D">
      <w:pPr>
        <w:pStyle w:val="ListBullet"/>
      </w:pPr>
      <w:r>
        <w:t xml:space="preserve">a place to </w:t>
      </w:r>
      <w:proofErr w:type="gramStart"/>
      <w:r>
        <w:t>live</w:t>
      </w:r>
      <w:proofErr w:type="gramEnd"/>
    </w:p>
    <w:p w14:paraId="177BECB1" w14:textId="77777777" w:rsidR="00EA038D" w:rsidRDefault="00EA038D" w:rsidP="00EA038D">
      <w:pPr>
        <w:pStyle w:val="ListBullet"/>
      </w:pPr>
      <w:proofErr w:type="spellStart"/>
      <w:r>
        <w:t>costs</w:t>
      </w:r>
      <w:proofErr w:type="spellEnd"/>
      <w:r>
        <w:t xml:space="preserve"> of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or to a </w:t>
      </w:r>
      <w:proofErr w:type="spellStart"/>
      <w:r>
        <w:t>regional</w:t>
      </w:r>
      <w:proofErr w:type="spellEnd"/>
      <w:r>
        <w:t xml:space="preserve"> or </w:t>
      </w:r>
      <w:proofErr w:type="spellStart"/>
      <w:r>
        <w:t>remote</w:t>
      </w:r>
      <w:proofErr w:type="spellEnd"/>
      <w:r>
        <w:t xml:space="preserve"> area to </w:t>
      </w:r>
      <w:proofErr w:type="spellStart"/>
      <w:r>
        <w:t>study</w:t>
      </w:r>
      <w:proofErr w:type="spellEnd"/>
    </w:p>
    <w:p w14:paraId="0833EE96" w14:textId="77777777" w:rsidR="00EA038D" w:rsidRDefault="00EA038D" w:rsidP="00EA038D">
      <w:pPr>
        <w:pStyle w:val="ListBullet"/>
      </w:pPr>
      <w:r>
        <w:t xml:space="preserve">books or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materials</w:t>
      </w:r>
      <w:proofErr w:type="spellEnd"/>
    </w:p>
    <w:p w14:paraId="0B25BB9F" w14:textId="4A1D059B" w:rsidR="00EA038D" w:rsidRDefault="00EA038D" w:rsidP="00EA038D">
      <w:pPr>
        <w:pStyle w:val="ListBullet"/>
      </w:pPr>
      <w:proofErr w:type="spellStart"/>
      <w:r>
        <w:t>other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to help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 in </w:t>
      </w:r>
      <w:proofErr w:type="spellStart"/>
      <w:r>
        <w:t>study</w:t>
      </w:r>
      <w:proofErr w:type="spellEnd"/>
      <w:r>
        <w:t xml:space="preserve"> if </w:t>
      </w:r>
      <w:proofErr w:type="spellStart"/>
      <w:r>
        <w:t>you’re</w:t>
      </w:r>
      <w:proofErr w:type="spellEnd"/>
      <w:r>
        <w:t xml:space="preserve"> in </w:t>
      </w:r>
      <w:proofErr w:type="spellStart"/>
      <w:r>
        <w:t>severe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distress</w:t>
      </w:r>
      <w:proofErr w:type="spellEnd"/>
      <w:r>
        <w:t xml:space="preserve"> and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need to drop out.</w:t>
      </w:r>
    </w:p>
    <w:p w14:paraId="419B6D06" w14:textId="77777777" w:rsidR="00EA038D" w:rsidRDefault="00EA038D" w:rsidP="00EA038D">
      <w:pPr>
        <w:pStyle w:val="Heading3"/>
      </w:pPr>
      <w:r>
        <w:t xml:space="preserve">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part time</w:t>
      </w:r>
    </w:p>
    <w:p w14:paraId="02B243BE" w14:textId="77777777" w:rsidR="00EA038D" w:rsidRDefault="00EA038D" w:rsidP="00EA038D">
      <w:pPr>
        <w:pStyle w:val="BodyText"/>
      </w:pPr>
      <w:r>
        <w:t xml:space="preserve">The main payment you can </w:t>
      </w:r>
      <w:r w:rsidRPr="00EA038D">
        <w:t>get</w:t>
      </w:r>
      <w:r>
        <w:t xml:space="preserve"> is ABSTUDY Incidentals </w:t>
      </w:r>
      <w:proofErr w:type="spellStart"/>
      <w:r>
        <w:t>Allowance</w:t>
      </w:r>
      <w:proofErr w:type="spellEnd"/>
      <w:r>
        <w:t xml:space="preserve">. </w:t>
      </w:r>
      <w:proofErr w:type="spellStart"/>
      <w:r>
        <w:t>It’s</w:t>
      </w:r>
      <w:proofErr w:type="spellEnd"/>
      <w:r>
        <w:t xml:space="preserve"> a one-off </w:t>
      </w:r>
      <w:proofErr w:type="spellStart"/>
      <w:r>
        <w:t>payment</w:t>
      </w:r>
      <w:proofErr w:type="spellEnd"/>
      <w:r>
        <w:t xml:space="preserve"> for </w:t>
      </w:r>
      <w:proofErr w:type="spellStart"/>
      <w:r>
        <w:t>each</w:t>
      </w:r>
      <w:proofErr w:type="spellEnd"/>
      <w:r>
        <w:t xml:space="preserve"> course or </w:t>
      </w:r>
      <w:proofErr w:type="spellStart"/>
      <w:r>
        <w:t>year</w:t>
      </w:r>
      <w:proofErr w:type="spellEnd"/>
      <w:r>
        <w:t xml:space="preserve"> of a course </w:t>
      </w:r>
      <w:proofErr w:type="spellStart"/>
      <w:r>
        <w:t>you</w:t>
      </w:r>
      <w:proofErr w:type="spellEnd"/>
      <w:r>
        <w:t xml:space="preserve"> do. It can help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buy</w:t>
      </w:r>
      <w:proofErr w:type="spellEnd"/>
      <w:r>
        <w:t xml:space="preserve"> books or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>.</w:t>
      </w:r>
    </w:p>
    <w:p w14:paraId="0BDD8B38" w14:textId="77777777" w:rsidR="00EA038D" w:rsidRDefault="00EA038D" w:rsidP="00EA038D">
      <w:pPr>
        <w:pStyle w:val="BodyText"/>
      </w:pPr>
      <w:proofErr w:type="spellStart"/>
      <w:r>
        <w:t>Depending</w:t>
      </w:r>
      <w:proofErr w:type="spellEnd"/>
      <w:r>
        <w:t xml:space="preserve"> on </w:t>
      </w:r>
      <w:proofErr w:type="spellStart"/>
      <w:r>
        <w:t>your</w:t>
      </w:r>
      <w:proofErr w:type="spellEnd"/>
      <w:r>
        <w:t xml:space="preserve"> situation,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eligible</w:t>
      </w:r>
      <w:proofErr w:type="spellEnd"/>
      <w:r>
        <w:t xml:space="preserve"> for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payments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Services </w:t>
      </w:r>
      <w:proofErr w:type="spellStart"/>
      <w:r>
        <w:t>Australia</w:t>
      </w:r>
      <w:proofErr w:type="spellEnd"/>
      <w:r>
        <w:t xml:space="preserve">. For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Allowance</w:t>
      </w:r>
      <w:proofErr w:type="spellEnd"/>
      <w:r>
        <w:t xml:space="preserve"> for job </w:t>
      </w:r>
      <w:proofErr w:type="spellStart"/>
      <w:r>
        <w:t>seekers</w:t>
      </w:r>
      <w:proofErr w:type="spellEnd"/>
      <w:r>
        <w:t xml:space="preserve">. This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fortnightly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to help </w:t>
      </w:r>
      <w:proofErr w:type="spellStart"/>
      <w:r>
        <w:t>with</w:t>
      </w:r>
      <w:proofErr w:type="spellEnd"/>
      <w:r>
        <w:t xml:space="preserve"> living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look for </w:t>
      </w:r>
      <w:proofErr w:type="spellStart"/>
      <w:r>
        <w:t>work</w:t>
      </w:r>
      <w:proofErr w:type="spellEnd"/>
      <w:r>
        <w:t>.</w:t>
      </w:r>
    </w:p>
    <w:p w14:paraId="4D32A9DA" w14:textId="77777777" w:rsidR="00EA038D" w:rsidRDefault="00EA038D" w:rsidP="00EA038D">
      <w:pPr>
        <w:pStyle w:val="Heading3"/>
      </w:pPr>
      <w:r>
        <w:t xml:space="preserve">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travel</w:t>
      </w:r>
      <w:proofErr w:type="spellEnd"/>
      <w:r>
        <w:t xml:space="preserve"> for </w:t>
      </w:r>
      <w:proofErr w:type="spellStart"/>
      <w:r>
        <w:t>study</w:t>
      </w:r>
      <w:proofErr w:type="spellEnd"/>
    </w:p>
    <w:p w14:paraId="2BAAFE1B" w14:textId="77777777" w:rsidR="00EA038D" w:rsidRDefault="00EA038D" w:rsidP="00EA038D">
      <w:pPr>
        <w:pStyle w:val="BodyText"/>
      </w:pPr>
      <w:r>
        <w:t xml:space="preserve">ABSTUDY can help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organising</w:t>
      </w:r>
      <w:proofErr w:type="spellEnd"/>
      <w:r>
        <w:t xml:space="preserve"> and </w:t>
      </w:r>
      <w:proofErr w:type="spellStart"/>
      <w:r>
        <w:t>paying</w:t>
      </w:r>
      <w:proofErr w:type="spellEnd"/>
      <w:r>
        <w:t xml:space="preserve"> for </w:t>
      </w:r>
      <w:proofErr w:type="spellStart"/>
      <w:r>
        <w:t>travel</w:t>
      </w:r>
      <w:proofErr w:type="spellEnd"/>
      <w:r>
        <w:t xml:space="preserve"> to:</w:t>
      </w:r>
    </w:p>
    <w:p w14:paraId="59E32E45" w14:textId="77777777" w:rsidR="00EA038D" w:rsidRDefault="00EA038D" w:rsidP="00EA038D">
      <w:pPr>
        <w:pStyle w:val="ListBullet"/>
      </w:pPr>
      <w:r>
        <w:t xml:space="preserve">a test, interview or audition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proofErr w:type="gramStart"/>
      <w:r>
        <w:t>enrol</w:t>
      </w:r>
      <w:proofErr w:type="spellEnd"/>
      <w:proofErr w:type="gramEnd"/>
      <w:r>
        <w:t xml:space="preserve"> </w:t>
      </w:r>
    </w:p>
    <w:p w14:paraId="7B72EC72" w14:textId="77777777" w:rsidR="00EA038D" w:rsidRDefault="00EA038D" w:rsidP="00EA038D">
      <w:pPr>
        <w:pStyle w:val="ListBullet"/>
      </w:pPr>
      <w:proofErr w:type="spellStart"/>
      <w:r>
        <w:t>visit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place of </w:t>
      </w:r>
      <w:proofErr w:type="spellStart"/>
      <w:r>
        <w:t>study</w:t>
      </w:r>
      <w:proofErr w:type="spellEnd"/>
      <w:r>
        <w:t xml:space="preserve"> for orientation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course </w:t>
      </w:r>
      <w:proofErr w:type="gramStart"/>
      <w:r>
        <w:t>starts</w:t>
      </w:r>
      <w:proofErr w:type="gramEnd"/>
    </w:p>
    <w:p w14:paraId="02E5DA63" w14:textId="77777777" w:rsidR="00EA038D" w:rsidRDefault="00EA038D" w:rsidP="00EA038D">
      <w:pPr>
        <w:pStyle w:val="ListBullet"/>
      </w:pPr>
      <w:r>
        <w:t xml:space="preserve">start </w:t>
      </w:r>
      <w:proofErr w:type="spellStart"/>
      <w:r>
        <w:t>your</w:t>
      </w:r>
      <w:proofErr w:type="spellEnd"/>
      <w:r>
        <w:t xml:space="preserve"> course and return home </w:t>
      </w:r>
      <w:r w:rsidRPr="00EA038D">
        <w:t>at</w:t>
      </w:r>
      <w:r>
        <w:t xml:space="preserve"> the end of the </w:t>
      </w:r>
      <w:proofErr w:type="spellStart"/>
      <w:r>
        <w:t>year</w:t>
      </w:r>
      <w:proofErr w:type="spellEnd"/>
      <w:r>
        <w:t xml:space="preserve">, and one trip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gramStart"/>
      <w:r>
        <w:t>course</w:t>
      </w:r>
      <w:proofErr w:type="gramEnd"/>
    </w:p>
    <w:p w14:paraId="46F7BCF0" w14:textId="77777777" w:rsidR="00EA038D" w:rsidRDefault="00EA038D" w:rsidP="00EA038D">
      <w:pPr>
        <w:pStyle w:val="ListBullet"/>
      </w:pPr>
      <w:proofErr w:type="spellStart"/>
      <w:r>
        <w:t>your</w:t>
      </w:r>
      <w:proofErr w:type="spellEnd"/>
      <w:r>
        <w:t xml:space="preserve"> home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course for an important </w:t>
      </w:r>
      <w:proofErr w:type="spellStart"/>
      <w:r>
        <w:t>event</w:t>
      </w:r>
      <w:proofErr w:type="spellEnd"/>
      <w:r>
        <w:t xml:space="preserve">, like </w:t>
      </w:r>
      <w:proofErr w:type="spellStart"/>
      <w:r>
        <w:t>Sorry</w:t>
      </w:r>
      <w:proofErr w:type="spellEnd"/>
      <w:r>
        <w:t xml:space="preserve"> Business</w:t>
      </w:r>
    </w:p>
    <w:p w14:paraId="29182D24" w14:textId="77777777" w:rsidR="00EA038D" w:rsidRDefault="00EA038D" w:rsidP="00EA038D">
      <w:pPr>
        <w:pStyle w:val="ListBullet"/>
      </w:pPr>
      <w:proofErr w:type="spellStart"/>
      <w:r>
        <w:t>a</w:t>
      </w:r>
      <w:proofErr w:type="spellEnd"/>
      <w:r>
        <w:t xml:space="preserve"> </w:t>
      </w:r>
      <w:proofErr w:type="spellStart"/>
      <w:r>
        <w:t>residential</w:t>
      </w:r>
      <w:proofErr w:type="spellEnd"/>
      <w:r>
        <w:t xml:space="preserve"> part of </w:t>
      </w:r>
      <w:proofErr w:type="spellStart"/>
      <w:r>
        <w:t>your</w:t>
      </w:r>
      <w:proofErr w:type="spellEnd"/>
      <w:r>
        <w:t xml:space="preserve"> course or placement in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town</w:t>
      </w:r>
      <w:proofErr w:type="spellEnd"/>
      <w:r>
        <w:t xml:space="preserve">. </w:t>
      </w:r>
    </w:p>
    <w:p w14:paraId="1F88826A" w14:textId="77777777" w:rsidR="00EA038D" w:rsidRDefault="00EA038D" w:rsidP="00EA038D">
      <w:pPr>
        <w:pStyle w:val="BodyText"/>
      </w:pPr>
      <w:r>
        <w:t xml:space="preserve">Call us and let us know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you’re</w:t>
      </w:r>
      <w:proofErr w:type="spellEnd"/>
      <w:r>
        <w:t xml:space="preserve"> travelling and </w:t>
      </w:r>
      <w:proofErr w:type="spellStart"/>
      <w:r>
        <w:t>why</w:t>
      </w:r>
      <w:proofErr w:type="spellEnd"/>
      <w:r>
        <w:t>.</w:t>
      </w:r>
    </w:p>
    <w:p w14:paraId="52FFE929" w14:textId="77777777" w:rsidR="00EA038D" w:rsidRDefault="00EA038D" w:rsidP="00EA038D">
      <w:pPr>
        <w:pStyle w:val="BodyText"/>
      </w:pPr>
      <w:r>
        <w:t xml:space="preserve">If </w:t>
      </w:r>
      <w:proofErr w:type="spellStart"/>
      <w:r>
        <w:t>you</w:t>
      </w:r>
      <w:proofErr w:type="spellEnd"/>
      <w:r>
        <w:t xml:space="preserve"> organise and </w:t>
      </w:r>
      <w:proofErr w:type="spellStart"/>
      <w:r>
        <w:t>pay</w:t>
      </w:r>
      <w:proofErr w:type="spellEnd"/>
      <w:r>
        <w:t xml:space="preserve"> for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can </w:t>
      </w:r>
      <w:proofErr w:type="spellStart"/>
      <w:r>
        <w:t>pay</w:t>
      </w:r>
      <w:proofErr w:type="spellEnd"/>
      <w:r>
        <w:t xml:space="preserve"> back the </w:t>
      </w:r>
      <w:proofErr w:type="spellStart"/>
      <w:r>
        <w:t>costs</w:t>
      </w:r>
      <w:proofErr w:type="spellEnd"/>
      <w:r>
        <w:t>.</w:t>
      </w:r>
    </w:p>
    <w:p w14:paraId="3EA09CC4" w14:textId="77777777" w:rsidR="00EA038D" w:rsidRDefault="00EA038D" w:rsidP="00EA038D">
      <w:pPr>
        <w:pStyle w:val="BodyText"/>
      </w:pPr>
      <w:r>
        <w:t xml:space="preserve">To </w:t>
      </w:r>
      <w:proofErr w:type="spellStart"/>
      <w:r>
        <w:t>find</w:t>
      </w:r>
      <w:proofErr w:type="spellEnd"/>
      <w:r>
        <w:t xml:space="preserve"> out more about how ABSTUDY can help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can:</w:t>
      </w:r>
    </w:p>
    <w:p w14:paraId="32AAE0FF" w14:textId="77777777" w:rsidR="00EA038D" w:rsidRDefault="00EA038D" w:rsidP="00EA038D">
      <w:pPr>
        <w:pStyle w:val="ListBullet"/>
      </w:pPr>
      <w:r>
        <w:t xml:space="preserve">call the ABSTUDY line </w:t>
      </w:r>
      <w:proofErr w:type="gramStart"/>
      <w:r>
        <w:t>on</w:t>
      </w:r>
      <w:proofErr w:type="gramEnd"/>
      <w:r>
        <w:t xml:space="preserve"> </w:t>
      </w:r>
      <w:r w:rsidRPr="00EA038D">
        <w:rPr>
          <w:rStyle w:val="Bodybold"/>
        </w:rPr>
        <w:t>1800 132 317</w:t>
      </w:r>
      <w:r>
        <w:t xml:space="preserve"> </w:t>
      </w:r>
    </w:p>
    <w:p w14:paraId="20762B6B" w14:textId="4A90A7F6" w:rsidR="00EA038D" w:rsidRDefault="00EA038D" w:rsidP="00EA038D">
      <w:pPr>
        <w:pStyle w:val="ListBullet"/>
      </w:pPr>
      <w:proofErr w:type="spellStart"/>
      <w:r>
        <w:lastRenderedPageBreak/>
        <w:t>watch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interactive </w:t>
      </w:r>
      <w:proofErr w:type="spellStart"/>
      <w:r>
        <w:t>video</w:t>
      </w:r>
      <w:proofErr w:type="spellEnd"/>
      <w:r>
        <w:t xml:space="preserve"> at </w:t>
      </w:r>
      <w:hyperlink r:id="rId7" w:history="1">
        <w:r w:rsidRPr="00EA038D">
          <w:rPr>
            <w:rStyle w:val="Bodybold"/>
          </w:rPr>
          <w:t>servicesaustralia.gov.au/</w:t>
        </w:r>
        <w:proofErr w:type="spellStart"/>
        <w:r w:rsidRPr="00EA038D">
          <w:rPr>
            <w:rStyle w:val="Bodybold"/>
          </w:rPr>
          <w:t>abstudyfaresallowance</w:t>
        </w:r>
        <w:proofErr w:type="spellEnd"/>
      </w:hyperlink>
    </w:p>
    <w:p w14:paraId="706C61DD" w14:textId="77777777" w:rsidR="00EA038D" w:rsidRDefault="00EA038D" w:rsidP="00EA038D">
      <w:pPr>
        <w:pStyle w:val="Heading2"/>
      </w:pPr>
      <w:r>
        <w:t>Claim ABSTUDY</w:t>
      </w:r>
    </w:p>
    <w:p w14:paraId="08F34BC2" w14:textId="77777777" w:rsidR="00EA038D" w:rsidRDefault="00EA038D" w:rsidP="00EA038D">
      <w:pPr>
        <w:pStyle w:val="BodyText"/>
      </w:pPr>
      <w:r>
        <w:t xml:space="preserve">Follow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to claim ABSTUDY. You can do </w:t>
      </w:r>
      <w:proofErr w:type="spellStart"/>
      <w:r>
        <w:t>this</w:t>
      </w:r>
      <w:proofErr w:type="spellEnd"/>
      <w:r>
        <w:t xml:space="preserve"> up to 13 </w:t>
      </w:r>
      <w:proofErr w:type="spellStart"/>
      <w:r>
        <w:t>weeks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new course or training starts.</w:t>
      </w:r>
    </w:p>
    <w:p w14:paraId="78ADF750" w14:textId="77777777" w:rsidR="00EA038D" w:rsidRDefault="00EA038D" w:rsidP="00EA038D">
      <w:pPr>
        <w:pStyle w:val="Heading3"/>
      </w:pPr>
      <w:proofErr w:type="spellStart"/>
      <w:r>
        <w:t>Steps</w:t>
      </w:r>
      <w:proofErr w:type="spellEnd"/>
      <w:r>
        <w:t xml:space="preserve"> to claim for the first </w:t>
      </w:r>
      <w:proofErr w:type="gramStart"/>
      <w:r>
        <w:t>time</w:t>
      </w:r>
      <w:proofErr w:type="gramEnd"/>
    </w:p>
    <w:p w14:paraId="44F5ADDA" w14:textId="7394D0B8" w:rsidR="00EA038D" w:rsidRDefault="00EA038D" w:rsidP="00EA038D">
      <w:pPr>
        <w:pStyle w:val="ListNumber"/>
      </w:pPr>
      <w:r>
        <w:t xml:space="preserve">Get a </w:t>
      </w:r>
      <w:r w:rsidRPr="00F87C96">
        <w:rPr>
          <w:rStyle w:val="Bodybold"/>
        </w:rPr>
        <w:t>Tax File Number</w:t>
      </w:r>
      <w:r>
        <w:t>.</w:t>
      </w:r>
    </w:p>
    <w:p w14:paraId="201B4C5B" w14:textId="28058F86" w:rsidR="00EA038D" w:rsidRDefault="00EA038D" w:rsidP="00EA038D">
      <w:pPr>
        <w:pStyle w:val="ListNumber"/>
      </w:pPr>
      <w:r>
        <w:t xml:space="preserve">Go to </w:t>
      </w:r>
      <w:hyperlink r:id="rId8" w:history="1">
        <w:r w:rsidRPr="00F87C96">
          <w:rPr>
            <w:rStyle w:val="Bodybold"/>
          </w:rPr>
          <w:t>my.gov.au</w:t>
        </w:r>
      </w:hyperlink>
      <w:r>
        <w:t xml:space="preserve"> to </w:t>
      </w:r>
      <w:r w:rsidRPr="00F87C96">
        <w:rPr>
          <w:rStyle w:val="Bodybold"/>
        </w:rPr>
        <w:t>create or login to your account</w:t>
      </w:r>
      <w:r>
        <w:t>.</w:t>
      </w:r>
    </w:p>
    <w:p w14:paraId="6C8B68BE" w14:textId="47DDA844" w:rsidR="00EA038D" w:rsidRDefault="00EA038D" w:rsidP="00EA038D">
      <w:pPr>
        <w:pStyle w:val="ListNumber"/>
      </w:pPr>
      <w:r w:rsidRPr="00F87C96">
        <w:rPr>
          <w:rStyle w:val="Bodybold"/>
        </w:rPr>
        <w:t>Prove your identity</w:t>
      </w:r>
      <w:r>
        <w:t xml:space="preserve"> and </w:t>
      </w:r>
      <w:r w:rsidRPr="00F87C96">
        <w:rPr>
          <w:rStyle w:val="Bodybold"/>
        </w:rPr>
        <w:t xml:space="preserve">link </w:t>
      </w:r>
      <w:proofErr w:type="spellStart"/>
      <w:r w:rsidRPr="00F87C96">
        <w:rPr>
          <w:rStyle w:val="Bodybold"/>
        </w:rPr>
        <w:t>myGov</w:t>
      </w:r>
      <w:proofErr w:type="spellEnd"/>
      <w:r w:rsidRPr="00F87C96">
        <w:rPr>
          <w:rStyle w:val="Bodybold"/>
        </w:rPr>
        <w:t xml:space="preserve"> to Centrelink</w:t>
      </w:r>
      <w:r>
        <w:t>.</w:t>
      </w:r>
    </w:p>
    <w:p w14:paraId="5ADB27F6" w14:textId="7A5B2318" w:rsidR="00EA038D" w:rsidRDefault="00EA038D" w:rsidP="00EA038D">
      <w:pPr>
        <w:pStyle w:val="ListNumber"/>
      </w:pPr>
      <w:r w:rsidRPr="00F87C96">
        <w:rPr>
          <w:rStyle w:val="Bodybold"/>
        </w:rPr>
        <w:t>Claim ABSTUDY Living Allowance or ABSTUDY Incidentals Allowance</w:t>
      </w:r>
      <w:r>
        <w:t xml:space="preserve"> using your Centrelink online account through </w:t>
      </w:r>
      <w:proofErr w:type="spellStart"/>
      <w:r>
        <w:t>myGov</w:t>
      </w:r>
      <w:proofErr w:type="spellEnd"/>
      <w:r>
        <w:t xml:space="preserve">.  </w:t>
      </w:r>
    </w:p>
    <w:p w14:paraId="1A7262AD" w14:textId="1175A486" w:rsidR="00EA038D" w:rsidRDefault="00EA038D" w:rsidP="00EA038D">
      <w:pPr>
        <w:pStyle w:val="ListNumber"/>
      </w:pPr>
      <w:r w:rsidRPr="00F87C96">
        <w:rPr>
          <w:rStyle w:val="Bodybold"/>
        </w:rPr>
        <w:t>Fill out the online claim form</w:t>
      </w:r>
      <w:r>
        <w:t xml:space="preserve"> with information about </w:t>
      </w:r>
      <w:proofErr w:type="spellStart"/>
      <w:r>
        <w:t>what</w:t>
      </w:r>
      <w:proofErr w:type="spellEnd"/>
      <w:r>
        <w:t xml:space="preserve"> course </w:t>
      </w:r>
      <w:proofErr w:type="spellStart"/>
      <w:r>
        <w:t>you’ll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you’ll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, </w:t>
      </w:r>
      <w:proofErr w:type="spellStart"/>
      <w:r>
        <w:t>your</w:t>
      </w:r>
      <w:proofErr w:type="spellEnd"/>
      <w:r>
        <w:t xml:space="preserve"> parents’ </w:t>
      </w:r>
      <w:proofErr w:type="spellStart"/>
      <w:r>
        <w:t>details</w:t>
      </w:r>
      <w:proofErr w:type="spellEnd"/>
      <w:r>
        <w:t xml:space="preserve"> and your bank account.</w:t>
      </w:r>
    </w:p>
    <w:p w14:paraId="3140414B" w14:textId="77777777" w:rsidR="00EA038D" w:rsidRDefault="00EA038D" w:rsidP="00EA038D">
      <w:pPr>
        <w:pStyle w:val="ListNumber"/>
      </w:pPr>
      <w:r w:rsidRPr="00F87C96">
        <w:rPr>
          <w:rStyle w:val="Bodybold"/>
        </w:rPr>
        <w:t>Upload supporting documents</w:t>
      </w:r>
      <w:r>
        <w:t xml:space="preserve"> using </w:t>
      </w:r>
      <w:proofErr w:type="spellStart"/>
      <w:r>
        <w:t>myGov</w:t>
      </w:r>
      <w:proofErr w:type="spellEnd"/>
      <w:r>
        <w:t xml:space="preserve"> if </w:t>
      </w:r>
      <w:proofErr w:type="spellStart"/>
      <w:r>
        <w:t>we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do </w:t>
      </w:r>
      <w:proofErr w:type="spellStart"/>
      <w:r>
        <w:t>this</w:t>
      </w:r>
      <w:proofErr w:type="spellEnd"/>
      <w:r>
        <w:t>.</w:t>
      </w:r>
    </w:p>
    <w:p w14:paraId="1ED316E0" w14:textId="22F90744" w:rsidR="00EA038D" w:rsidRDefault="00EA038D" w:rsidP="00EA038D">
      <w:pPr>
        <w:pStyle w:val="ListNumber"/>
      </w:pPr>
      <w:r w:rsidRPr="00F87C96">
        <w:rPr>
          <w:rStyle w:val="Bodybold"/>
        </w:rPr>
        <w:t>Check if you can get other payments</w:t>
      </w:r>
      <w:r>
        <w:t xml:space="preserve">. If </w:t>
      </w:r>
      <w:proofErr w:type="spellStart"/>
      <w:r>
        <w:t>you</w:t>
      </w:r>
      <w:proofErr w:type="spellEnd"/>
      <w:r>
        <w:t xml:space="preserve"> can, claim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myGov</w:t>
      </w:r>
      <w:proofErr w:type="spellEnd"/>
      <w:r>
        <w:t>.</w:t>
      </w:r>
    </w:p>
    <w:p w14:paraId="23215A15" w14:textId="77777777" w:rsidR="00EA038D" w:rsidRDefault="00EA038D" w:rsidP="00EA038D">
      <w:pPr>
        <w:pStyle w:val="Heading3"/>
      </w:pPr>
      <w:proofErr w:type="spellStart"/>
      <w:r>
        <w:t>Steps</w:t>
      </w:r>
      <w:proofErr w:type="spellEnd"/>
      <w:r>
        <w:t xml:space="preserve"> to claim 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ABSTUDY as a high </w:t>
      </w:r>
      <w:proofErr w:type="spellStart"/>
      <w:r>
        <w:t>school</w:t>
      </w:r>
      <w:proofErr w:type="spellEnd"/>
      <w:r>
        <w:t xml:space="preserve"> </w:t>
      </w:r>
      <w:proofErr w:type="spellStart"/>
      <w:proofErr w:type="gramStart"/>
      <w:r>
        <w:t>student</w:t>
      </w:r>
      <w:proofErr w:type="spellEnd"/>
      <w:proofErr w:type="gramEnd"/>
    </w:p>
    <w:p w14:paraId="51898EC6" w14:textId="77777777" w:rsidR="00EA038D" w:rsidRDefault="00EA038D" w:rsidP="00F87C96">
      <w:pPr>
        <w:pStyle w:val="BodyText"/>
      </w:pPr>
      <w:r>
        <w:t xml:space="preserve">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ABSTUDY,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claim </w:t>
      </w:r>
      <w:proofErr w:type="spellStart"/>
      <w:r>
        <w:t>again</w:t>
      </w:r>
      <w:proofErr w:type="spellEnd"/>
      <w:r>
        <w:t>.</w:t>
      </w:r>
    </w:p>
    <w:p w14:paraId="25373625" w14:textId="77777777" w:rsidR="00EA038D" w:rsidRDefault="00EA038D" w:rsidP="00F87C96">
      <w:pPr>
        <w:pStyle w:val="BodyText"/>
      </w:pPr>
      <w:r>
        <w:t xml:space="preserve">Call the ABSTUDY line on </w:t>
      </w:r>
      <w:r w:rsidRPr="00F87C96">
        <w:rPr>
          <w:rStyle w:val="Bodybold"/>
        </w:rPr>
        <w:t>1800 132 317</w:t>
      </w:r>
      <w:r>
        <w:t xml:space="preserve"> before you finish high </w:t>
      </w:r>
      <w:proofErr w:type="spellStart"/>
      <w:r>
        <w:t>school</w:t>
      </w:r>
      <w:proofErr w:type="spellEnd"/>
      <w:r>
        <w:t xml:space="preserve">. </w:t>
      </w:r>
      <w:proofErr w:type="spellStart"/>
      <w:r>
        <w:t>You’ll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tell ABSTUDY:</w:t>
      </w:r>
    </w:p>
    <w:p w14:paraId="5224F8B7" w14:textId="77777777" w:rsidR="00EA038D" w:rsidRDefault="00EA038D" w:rsidP="00F87C96">
      <w:pPr>
        <w:pStyle w:val="ListBullet"/>
      </w:pPr>
      <w:r>
        <w:t xml:space="preserve">the </w:t>
      </w:r>
      <w:proofErr w:type="spellStart"/>
      <w:r>
        <w:t>name</w:t>
      </w:r>
      <w:proofErr w:type="spellEnd"/>
      <w:r>
        <w:t xml:space="preserve"> of the course </w:t>
      </w:r>
      <w:proofErr w:type="spellStart"/>
      <w:r>
        <w:t>you’ll</w:t>
      </w:r>
      <w:proofErr w:type="spellEnd"/>
      <w:r>
        <w:t xml:space="preserve"> do </w:t>
      </w:r>
      <w:proofErr w:type="spellStart"/>
      <w:r>
        <w:t>after</w:t>
      </w:r>
      <w:proofErr w:type="spellEnd"/>
      <w:r>
        <w:t xml:space="preserve"> high </w:t>
      </w:r>
      <w:proofErr w:type="spellStart"/>
      <w:r>
        <w:t>school</w:t>
      </w:r>
      <w:proofErr w:type="spellEnd"/>
      <w:r>
        <w:t xml:space="preserve">, and the </w:t>
      </w:r>
      <w:proofErr w:type="spellStart"/>
      <w:r>
        <w:t>name</w:t>
      </w:r>
      <w:proofErr w:type="spellEnd"/>
      <w:r>
        <w:t xml:space="preserve"> of the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or </w:t>
      </w:r>
      <w:proofErr w:type="spellStart"/>
      <w:r>
        <w:t>apprenticeship</w:t>
      </w:r>
      <w:proofErr w:type="spellEnd"/>
      <w:r>
        <w:t xml:space="preserve"> provider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you’ll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or train.</w:t>
      </w:r>
    </w:p>
    <w:p w14:paraId="6F66650F" w14:textId="77777777" w:rsidR="00EA038D" w:rsidRDefault="00EA038D" w:rsidP="00F87C96">
      <w:pPr>
        <w:pStyle w:val="ListBullet"/>
      </w:pPr>
      <w:proofErr w:type="spellStart"/>
      <w:r>
        <w:t>your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 </w:t>
      </w:r>
      <w:proofErr w:type="spellStart"/>
      <w:r>
        <w:t>account</w:t>
      </w:r>
      <w:proofErr w:type="spellEnd"/>
      <w:r>
        <w:t>.</w:t>
      </w:r>
    </w:p>
    <w:p w14:paraId="463FF5D2" w14:textId="77777777" w:rsidR="00EA038D" w:rsidRDefault="00EA038D" w:rsidP="00F87C96">
      <w:pPr>
        <w:pStyle w:val="ListBullet"/>
      </w:pPr>
      <w:r>
        <w:tab/>
        <w:t xml:space="preserve">the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you’ll</w:t>
      </w:r>
      <w:proofErr w:type="spellEnd"/>
      <w:r>
        <w:t xml:space="preserve"> live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study</w:t>
      </w:r>
      <w:proofErr w:type="spellEnd"/>
      <w:r>
        <w:t>.</w:t>
      </w:r>
    </w:p>
    <w:p w14:paraId="0FB62D21" w14:textId="569639D1" w:rsidR="00F87C96" w:rsidRDefault="00F87C96" w:rsidP="00F87C96">
      <w:pPr>
        <w:pStyle w:val="BodyText"/>
      </w:pPr>
      <w:r w:rsidRPr="00EA038D">
        <w:t>ABSTUDY — Help for Aboriginal and Torres Strait Islander Australians with the costs of study.</w:t>
      </w:r>
    </w:p>
    <w:p w14:paraId="70015CD3" w14:textId="77777777" w:rsidR="00F87C96" w:rsidRDefault="00EA038D" w:rsidP="00F87C96">
      <w:pPr>
        <w:pStyle w:val="Heading2"/>
      </w:pPr>
      <w:r>
        <w:t xml:space="preserve">For more information </w:t>
      </w:r>
    </w:p>
    <w:p w14:paraId="7C13EA01" w14:textId="2CF355F2" w:rsidR="00F87C96" w:rsidRPr="00F87C96" w:rsidRDefault="00F87C96" w:rsidP="00F87C96">
      <w:pPr>
        <w:pStyle w:val="ListBullet"/>
        <w:rPr>
          <w:rStyle w:val="Bodybold"/>
        </w:rPr>
      </w:pPr>
      <w:hyperlink r:id="rId9" w:history="1">
        <w:r w:rsidR="00EA038D" w:rsidRPr="00F87C96">
          <w:rPr>
            <w:rStyle w:val="Bodybold"/>
          </w:rPr>
          <w:t>servicesaustralia.gov.au/</w:t>
        </w:r>
        <w:proofErr w:type="spellStart"/>
        <w:r w:rsidR="00EA038D" w:rsidRPr="00F87C96">
          <w:rPr>
            <w:rStyle w:val="Bodybold"/>
          </w:rPr>
          <w:t>abstudy</w:t>
        </w:r>
        <w:proofErr w:type="spellEnd"/>
      </w:hyperlink>
    </w:p>
    <w:p w14:paraId="632FC07D" w14:textId="0BDEC40D" w:rsidR="00E018DC" w:rsidRPr="00F87C96" w:rsidRDefault="00EA038D" w:rsidP="00F87C96">
      <w:pPr>
        <w:pStyle w:val="ListBullet"/>
        <w:rPr>
          <w:rStyle w:val="Bodybold"/>
          <w:rFonts w:cs="Times New Roman"/>
          <w:b w:val="0"/>
          <w:bCs w:val="0"/>
          <w:color w:val="auto"/>
        </w:rPr>
      </w:pPr>
      <w:r>
        <w:t xml:space="preserve">ABSTUDY line </w:t>
      </w:r>
      <w:r w:rsidRPr="00F87C96">
        <w:rPr>
          <w:rStyle w:val="Bodybold"/>
        </w:rPr>
        <w:t>1800 132 317</w:t>
      </w:r>
    </w:p>
    <w:p w14:paraId="24EA7654" w14:textId="44C3E3C7" w:rsidR="00F87C96" w:rsidRDefault="00F87C96" w:rsidP="00F87C96">
      <w:pPr>
        <w:pStyle w:val="ProductCode"/>
      </w:pPr>
      <w:r>
        <w:t>16040.2404</w:t>
      </w:r>
    </w:p>
    <w:sectPr w:rsidR="00F87C96" w:rsidSect="00877919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59557" w14:textId="77777777" w:rsidR="008676D4" w:rsidRDefault="008676D4" w:rsidP="00C77FE4">
      <w:r>
        <w:separator/>
      </w:r>
    </w:p>
  </w:endnote>
  <w:endnote w:type="continuationSeparator" w:id="0">
    <w:p w14:paraId="321B8582" w14:textId="77777777" w:rsidR="008676D4" w:rsidRDefault="008676D4" w:rsidP="00C7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 Centro Sans Pro">
    <w:panose1 w:val="00000000000000000000"/>
    <w:charset w:val="00"/>
    <w:family w:val="modern"/>
    <w:notTrueType/>
    <w:pitch w:val="variable"/>
    <w:sig w:usb0="E00002B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BFC38" w14:textId="77777777" w:rsidR="008676D4" w:rsidRDefault="008676D4" w:rsidP="00C77FE4">
      <w:r>
        <w:separator/>
      </w:r>
    </w:p>
  </w:footnote>
  <w:footnote w:type="continuationSeparator" w:id="0">
    <w:p w14:paraId="1BFA1B59" w14:textId="77777777" w:rsidR="008676D4" w:rsidRDefault="008676D4" w:rsidP="00C7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F443F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A648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B62B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3C37B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4EA4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1412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5A1D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8810D0"/>
    <w:lvl w:ilvl="0">
      <w:start w:val="1"/>
      <w:numFmt w:val="bullet"/>
      <w:pStyle w:val="ListBullet2"/>
      <w:lvlText w:val=""/>
      <w:lvlJc w:val="left"/>
      <w:pPr>
        <w:ind w:left="717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624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E82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791549"/>
    <w:multiLevelType w:val="hybridMultilevel"/>
    <w:tmpl w:val="7C485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B2445"/>
    <w:multiLevelType w:val="hybridMultilevel"/>
    <w:tmpl w:val="7556DC1C"/>
    <w:lvl w:ilvl="0" w:tplc="D660D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153641">
    <w:abstractNumId w:val="9"/>
  </w:num>
  <w:num w:numId="2" w16cid:durableId="981540595">
    <w:abstractNumId w:val="7"/>
  </w:num>
  <w:num w:numId="3" w16cid:durableId="150753933">
    <w:abstractNumId w:val="6"/>
  </w:num>
  <w:num w:numId="4" w16cid:durableId="1258294972">
    <w:abstractNumId w:val="5"/>
  </w:num>
  <w:num w:numId="5" w16cid:durableId="1253273318">
    <w:abstractNumId w:val="4"/>
  </w:num>
  <w:num w:numId="6" w16cid:durableId="1983579940">
    <w:abstractNumId w:val="8"/>
  </w:num>
  <w:num w:numId="7" w16cid:durableId="551625282">
    <w:abstractNumId w:val="3"/>
  </w:num>
  <w:num w:numId="8" w16cid:durableId="147598392">
    <w:abstractNumId w:val="2"/>
  </w:num>
  <w:num w:numId="9" w16cid:durableId="1813786315">
    <w:abstractNumId w:val="1"/>
  </w:num>
  <w:num w:numId="10" w16cid:durableId="366298207">
    <w:abstractNumId w:val="0"/>
  </w:num>
  <w:num w:numId="11" w16cid:durableId="1721662924">
    <w:abstractNumId w:val="10"/>
  </w:num>
  <w:num w:numId="12" w16cid:durableId="8221161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D4"/>
    <w:rsid w:val="000076F8"/>
    <w:rsid w:val="00015456"/>
    <w:rsid w:val="000156A2"/>
    <w:rsid w:val="00015AE7"/>
    <w:rsid w:val="00032A7E"/>
    <w:rsid w:val="00044271"/>
    <w:rsid w:val="00047ECA"/>
    <w:rsid w:val="00054392"/>
    <w:rsid w:val="00054F06"/>
    <w:rsid w:val="000671E4"/>
    <w:rsid w:val="00071651"/>
    <w:rsid w:val="00091FBD"/>
    <w:rsid w:val="000967ED"/>
    <w:rsid w:val="000A254A"/>
    <w:rsid w:val="000A5E33"/>
    <w:rsid w:val="000B4048"/>
    <w:rsid w:val="000C5A32"/>
    <w:rsid w:val="000D246D"/>
    <w:rsid w:val="000E2170"/>
    <w:rsid w:val="000E5AEE"/>
    <w:rsid w:val="000F2731"/>
    <w:rsid w:val="00105ADB"/>
    <w:rsid w:val="00106CBE"/>
    <w:rsid w:val="00111E1D"/>
    <w:rsid w:val="00120212"/>
    <w:rsid w:val="0012437B"/>
    <w:rsid w:val="00132C19"/>
    <w:rsid w:val="00140AB3"/>
    <w:rsid w:val="001678AC"/>
    <w:rsid w:val="001718F2"/>
    <w:rsid w:val="001859C2"/>
    <w:rsid w:val="001A7379"/>
    <w:rsid w:val="001A7D06"/>
    <w:rsid w:val="001C0E50"/>
    <w:rsid w:val="001E5563"/>
    <w:rsid w:val="001E55A2"/>
    <w:rsid w:val="001F312C"/>
    <w:rsid w:val="00211456"/>
    <w:rsid w:val="00244B07"/>
    <w:rsid w:val="00251E3F"/>
    <w:rsid w:val="002556F0"/>
    <w:rsid w:val="00256A48"/>
    <w:rsid w:val="00280896"/>
    <w:rsid w:val="002B682A"/>
    <w:rsid w:val="002C67B2"/>
    <w:rsid w:val="002E0853"/>
    <w:rsid w:val="002F3DA7"/>
    <w:rsid w:val="00300910"/>
    <w:rsid w:val="00313C9F"/>
    <w:rsid w:val="00331B6F"/>
    <w:rsid w:val="0036715B"/>
    <w:rsid w:val="00372C03"/>
    <w:rsid w:val="00374B97"/>
    <w:rsid w:val="00382845"/>
    <w:rsid w:val="003868BB"/>
    <w:rsid w:val="00386ECC"/>
    <w:rsid w:val="003926AC"/>
    <w:rsid w:val="00393DCE"/>
    <w:rsid w:val="003A29E7"/>
    <w:rsid w:val="003E0728"/>
    <w:rsid w:val="003E4B19"/>
    <w:rsid w:val="003F2DCC"/>
    <w:rsid w:val="003F3FE6"/>
    <w:rsid w:val="004027EB"/>
    <w:rsid w:val="004046AA"/>
    <w:rsid w:val="00404F1C"/>
    <w:rsid w:val="00412B68"/>
    <w:rsid w:val="004202FF"/>
    <w:rsid w:val="004353EC"/>
    <w:rsid w:val="0043780F"/>
    <w:rsid w:val="0044432E"/>
    <w:rsid w:val="00451B0A"/>
    <w:rsid w:val="00454A1A"/>
    <w:rsid w:val="00464F97"/>
    <w:rsid w:val="004760B3"/>
    <w:rsid w:val="00480407"/>
    <w:rsid w:val="004967BA"/>
    <w:rsid w:val="00496E7D"/>
    <w:rsid w:val="004A56A1"/>
    <w:rsid w:val="004B05EB"/>
    <w:rsid w:val="004C2789"/>
    <w:rsid w:val="004C3F91"/>
    <w:rsid w:val="004C46FC"/>
    <w:rsid w:val="004E064F"/>
    <w:rsid w:val="004F0442"/>
    <w:rsid w:val="00515AE9"/>
    <w:rsid w:val="00515B62"/>
    <w:rsid w:val="00521EBE"/>
    <w:rsid w:val="00522E98"/>
    <w:rsid w:val="0053686B"/>
    <w:rsid w:val="005447EC"/>
    <w:rsid w:val="00547164"/>
    <w:rsid w:val="00567226"/>
    <w:rsid w:val="005706D2"/>
    <w:rsid w:val="00586555"/>
    <w:rsid w:val="005A433D"/>
    <w:rsid w:val="005B092F"/>
    <w:rsid w:val="005B17EB"/>
    <w:rsid w:val="005E6C88"/>
    <w:rsid w:val="005F00EB"/>
    <w:rsid w:val="005F107D"/>
    <w:rsid w:val="005F1D36"/>
    <w:rsid w:val="005F5542"/>
    <w:rsid w:val="00604426"/>
    <w:rsid w:val="00606393"/>
    <w:rsid w:val="006225D9"/>
    <w:rsid w:val="0064114E"/>
    <w:rsid w:val="00642687"/>
    <w:rsid w:val="00665C7F"/>
    <w:rsid w:val="00677137"/>
    <w:rsid w:val="00677713"/>
    <w:rsid w:val="0069046E"/>
    <w:rsid w:val="006B07C6"/>
    <w:rsid w:val="006C762C"/>
    <w:rsid w:val="006D08E2"/>
    <w:rsid w:val="006D2988"/>
    <w:rsid w:val="006D35B7"/>
    <w:rsid w:val="006D5715"/>
    <w:rsid w:val="006D6F0A"/>
    <w:rsid w:val="006F3A95"/>
    <w:rsid w:val="00705895"/>
    <w:rsid w:val="00705D14"/>
    <w:rsid w:val="00716746"/>
    <w:rsid w:val="00726026"/>
    <w:rsid w:val="00727EE5"/>
    <w:rsid w:val="00733DA5"/>
    <w:rsid w:val="007350CF"/>
    <w:rsid w:val="0075047E"/>
    <w:rsid w:val="00750D76"/>
    <w:rsid w:val="00754ED8"/>
    <w:rsid w:val="00765891"/>
    <w:rsid w:val="00772850"/>
    <w:rsid w:val="007771BF"/>
    <w:rsid w:val="0078491F"/>
    <w:rsid w:val="007868CA"/>
    <w:rsid w:val="0079242F"/>
    <w:rsid w:val="00792D7C"/>
    <w:rsid w:val="00794733"/>
    <w:rsid w:val="007A3699"/>
    <w:rsid w:val="007A6B1C"/>
    <w:rsid w:val="007B4AC9"/>
    <w:rsid w:val="007B5011"/>
    <w:rsid w:val="007B72F3"/>
    <w:rsid w:val="007C4725"/>
    <w:rsid w:val="007D2AE4"/>
    <w:rsid w:val="007D3C35"/>
    <w:rsid w:val="007D500B"/>
    <w:rsid w:val="007D761E"/>
    <w:rsid w:val="007E5532"/>
    <w:rsid w:val="007F7BFB"/>
    <w:rsid w:val="008004E6"/>
    <w:rsid w:val="00802139"/>
    <w:rsid w:val="00861535"/>
    <w:rsid w:val="0086273D"/>
    <w:rsid w:val="008676D4"/>
    <w:rsid w:val="00875BC1"/>
    <w:rsid w:val="00876891"/>
    <w:rsid w:val="00877919"/>
    <w:rsid w:val="008806FF"/>
    <w:rsid w:val="008842C6"/>
    <w:rsid w:val="008A165E"/>
    <w:rsid w:val="008B2193"/>
    <w:rsid w:val="008B23EF"/>
    <w:rsid w:val="008B54E0"/>
    <w:rsid w:val="008C199A"/>
    <w:rsid w:val="009102B3"/>
    <w:rsid w:val="00910FA2"/>
    <w:rsid w:val="009118A6"/>
    <w:rsid w:val="0094424A"/>
    <w:rsid w:val="009539AE"/>
    <w:rsid w:val="00972D45"/>
    <w:rsid w:val="00976C5F"/>
    <w:rsid w:val="00985EC6"/>
    <w:rsid w:val="00987378"/>
    <w:rsid w:val="009920AD"/>
    <w:rsid w:val="00997B75"/>
    <w:rsid w:val="009B6CC2"/>
    <w:rsid w:val="009D16AA"/>
    <w:rsid w:val="009E59EB"/>
    <w:rsid w:val="00A06486"/>
    <w:rsid w:val="00A11D8E"/>
    <w:rsid w:val="00A21258"/>
    <w:rsid w:val="00A265A0"/>
    <w:rsid w:val="00A41E85"/>
    <w:rsid w:val="00A52B74"/>
    <w:rsid w:val="00A95C0E"/>
    <w:rsid w:val="00AA3023"/>
    <w:rsid w:val="00AA4D96"/>
    <w:rsid w:val="00AB125B"/>
    <w:rsid w:val="00AB3973"/>
    <w:rsid w:val="00AB4F8F"/>
    <w:rsid w:val="00AC2098"/>
    <w:rsid w:val="00AD7DEA"/>
    <w:rsid w:val="00AE6BC5"/>
    <w:rsid w:val="00AF2611"/>
    <w:rsid w:val="00AF2766"/>
    <w:rsid w:val="00AF59AF"/>
    <w:rsid w:val="00B105F1"/>
    <w:rsid w:val="00B20D55"/>
    <w:rsid w:val="00B307C0"/>
    <w:rsid w:val="00B35443"/>
    <w:rsid w:val="00B4027C"/>
    <w:rsid w:val="00B40681"/>
    <w:rsid w:val="00B5279C"/>
    <w:rsid w:val="00B76C26"/>
    <w:rsid w:val="00B87C17"/>
    <w:rsid w:val="00B90686"/>
    <w:rsid w:val="00B97936"/>
    <w:rsid w:val="00BA2D0A"/>
    <w:rsid w:val="00BA2EF2"/>
    <w:rsid w:val="00BB0ADA"/>
    <w:rsid w:val="00BB36E2"/>
    <w:rsid w:val="00BB3E98"/>
    <w:rsid w:val="00BD2D68"/>
    <w:rsid w:val="00BD773A"/>
    <w:rsid w:val="00BF032E"/>
    <w:rsid w:val="00C245AC"/>
    <w:rsid w:val="00C43A50"/>
    <w:rsid w:val="00C46790"/>
    <w:rsid w:val="00C50C30"/>
    <w:rsid w:val="00C713F5"/>
    <w:rsid w:val="00C77FE4"/>
    <w:rsid w:val="00C86E67"/>
    <w:rsid w:val="00C91EEF"/>
    <w:rsid w:val="00C95A69"/>
    <w:rsid w:val="00C96772"/>
    <w:rsid w:val="00CA2FB4"/>
    <w:rsid w:val="00CA3C73"/>
    <w:rsid w:val="00CB6314"/>
    <w:rsid w:val="00CC520F"/>
    <w:rsid w:val="00CD7C3B"/>
    <w:rsid w:val="00CE4300"/>
    <w:rsid w:val="00CE5D91"/>
    <w:rsid w:val="00D05662"/>
    <w:rsid w:val="00D05A32"/>
    <w:rsid w:val="00D22D34"/>
    <w:rsid w:val="00D27B93"/>
    <w:rsid w:val="00D471E5"/>
    <w:rsid w:val="00D61251"/>
    <w:rsid w:val="00D62DEA"/>
    <w:rsid w:val="00D65810"/>
    <w:rsid w:val="00D7585D"/>
    <w:rsid w:val="00D90171"/>
    <w:rsid w:val="00D95D2A"/>
    <w:rsid w:val="00DB50EE"/>
    <w:rsid w:val="00DB5AB6"/>
    <w:rsid w:val="00DF0E65"/>
    <w:rsid w:val="00DF39AF"/>
    <w:rsid w:val="00DF6DA7"/>
    <w:rsid w:val="00E018DC"/>
    <w:rsid w:val="00E05521"/>
    <w:rsid w:val="00E075E7"/>
    <w:rsid w:val="00E22EB2"/>
    <w:rsid w:val="00E24639"/>
    <w:rsid w:val="00E24EC1"/>
    <w:rsid w:val="00E352AC"/>
    <w:rsid w:val="00E454C6"/>
    <w:rsid w:val="00E66C20"/>
    <w:rsid w:val="00E80126"/>
    <w:rsid w:val="00E84A72"/>
    <w:rsid w:val="00E85228"/>
    <w:rsid w:val="00EA038D"/>
    <w:rsid w:val="00EA1575"/>
    <w:rsid w:val="00EA7C06"/>
    <w:rsid w:val="00EB6C6C"/>
    <w:rsid w:val="00EC1132"/>
    <w:rsid w:val="00ED34BA"/>
    <w:rsid w:val="00EE07E7"/>
    <w:rsid w:val="00EF0F52"/>
    <w:rsid w:val="00EF141B"/>
    <w:rsid w:val="00EF4814"/>
    <w:rsid w:val="00F07680"/>
    <w:rsid w:val="00F13F24"/>
    <w:rsid w:val="00F14599"/>
    <w:rsid w:val="00F260CA"/>
    <w:rsid w:val="00F612F8"/>
    <w:rsid w:val="00F65C44"/>
    <w:rsid w:val="00F75113"/>
    <w:rsid w:val="00F87C96"/>
    <w:rsid w:val="00F9462E"/>
    <w:rsid w:val="00F94A6B"/>
    <w:rsid w:val="00FA3BCF"/>
    <w:rsid w:val="00FA722D"/>
    <w:rsid w:val="00FB1495"/>
    <w:rsid w:val="00FB28DE"/>
    <w:rsid w:val="00FC0558"/>
    <w:rsid w:val="00FD356E"/>
    <w:rsid w:val="00FE2064"/>
    <w:rsid w:val="00FE6821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9D11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autoRedefine/>
    <w:rsid w:val="003E4B19"/>
    <w:pPr>
      <w:tabs>
        <w:tab w:val="left" w:pos="1066"/>
      </w:tabs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B87C17"/>
    <w:pPr>
      <w:keepNext/>
      <w:spacing w:after="240"/>
      <w:outlineLvl w:val="0"/>
    </w:pPr>
    <w:rPr>
      <w:rFonts w:cs="Arial"/>
      <w:b/>
      <w:bCs/>
      <w:kern w:val="32"/>
      <w:sz w:val="44"/>
      <w:szCs w:val="32"/>
    </w:rPr>
  </w:style>
  <w:style w:type="paragraph" w:styleId="Heading2">
    <w:name w:val="heading 2"/>
    <w:basedOn w:val="Normal"/>
    <w:next w:val="Normal"/>
    <w:autoRedefine/>
    <w:qFormat/>
    <w:rsid w:val="00B87C17"/>
    <w:pPr>
      <w:keepNext/>
      <w:spacing w:before="240" w:after="24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autoRedefine/>
    <w:qFormat/>
    <w:rsid w:val="00B87C17"/>
    <w:pPr>
      <w:keepNext/>
      <w:tabs>
        <w:tab w:val="left" w:pos="0"/>
      </w:tabs>
      <w:spacing w:before="240" w:after="240"/>
      <w:outlineLvl w:val="2"/>
    </w:pPr>
    <w:rPr>
      <w:rFonts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rsid w:val="00B87C17"/>
    <w:pPr>
      <w:keepNext/>
      <w:spacing w:before="60" w:after="1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87C17"/>
    <w:pPr>
      <w:spacing w:before="60" w:after="1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87C17"/>
    <w:pPr>
      <w:spacing w:before="60" w:after="12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0F2731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F273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F273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ductCode">
    <w:name w:val="Product Code"/>
    <w:basedOn w:val="BodyText"/>
    <w:autoRedefine/>
    <w:qFormat/>
    <w:rsid w:val="00374B97"/>
    <w:rPr>
      <w:sz w:val="20"/>
      <w:szCs w:val="20"/>
      <w:lang w:val="fr-FR"/>
    </w:rPr>
  </w:style>
  <w:style w:type="paragraph" w:styleId="BalloonText">
    <w:name w:val="Balloon Text"/>
    <w:basedOn w:val="Normal"/>
    <w:semiHidden/>
    <w:rsid w:val="000F27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B87C17"/>
    <w:pPr>
      <w:spacing w:before="120" w:after="200"/>
    </w:pPr>
  </w:style>
  <w:style w:type="paragraph" w:styleId="CommentText">
    <w:name w:val="annotation text"/>
    <w:basedOn w:val="Normal"/>
    <w:semiHidden/>
    <w:rsid w:val="000F273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2731"/>
    <w:rPr>
      <w:b/>
      <w:bCs/>
    </w:rPr>
  </w:style>
  <w:style w:type="paragraph" w:styleId="DocumentMap">
    <w:name w:val="Document Map"/>
    <w:basedOn w:val="Normal"/>
    <w:semiHidden/>
    <w:rsid w:val="000F2731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sid w:val="000F2731"/>
    <w:rPr>
      <w:sz w:val="20"/>
      <w:szCs w:val="20"/>
    </w:rPr>
  </w:style>
  <w:style w:type="paragraph" w:styleId="FootnoteText">
    <w:name w:val="footnote text"/>
    <w:basedOn w:val="Normal"/>
    <w:semiHidden/>
    <w:rsid w:val="000F2731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F2731"/>
    <w:pPr>
      <w:tabs>
        <w:tab w:val="clear" w:pos="1066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rsid w:val="000F2731"/>
    <w:pPr>
      <w:tabs>
        <w:tab w:val="clear" w:pos="1066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rsid w:val="000F2731"/>
    <w:pPr>
      <w:tabs>
        <w:tab w:val="clear" w:pos="1066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rsid w:val="000F2731"/>
    <w:pPr>
      <w:tabs>
        <w:tab w:val="clear" w:pos="1066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rsid w:val="000F2731"/>
    <w:pPr>
      <w:tabs>
        <w:tab w:val="clear" w:pos="1066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rsid w:val="000F2731"/>
    <w:pPr>
      <w:tabs>
        <w:tab w:val="clear" w:pos="1066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rsid w:val="000F2731"/>
    <w:pPr>
      <w:tabs>
        <w:tab w:val="clear" w:pos="1066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rsid w:val="000F2731"/>
    <w:pPr>
      <w:tabs>
        <w:tab w:val="clear" w:pos="1066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rsid w:val="000F2731"/>
    <w:pPr>
      <w:tabs>
        <w:tab w:val="clear" w:pos="1066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0F2731"/>
    <w:rPr>
      <w:rFonts w:cs="Arial"/>
      <w:b/>
      <w:bCs/>
    </w:rPr>
  </w:style>
  <w:style w:type="paragraph" w:styleId="ListBullet">
    <w:name w:val="List Bullet"/>
    <w:basedOn w:val="Normal"/>
    <w:autoRedefine/>
    <w:qFormat/>
    <w:rsid w:val="00EA038D"/>
    <w:pPr>
      <w:numPr>
        <w:numId w:val="1"/>
      </w:numPr>
      <w:spacing w:after="120"/>
      <w:ind w:left="357" w:hanging="357"/>
    </w:pPr>
  </w:style>
  <w:style w:type="paragraph" w:styleId="ListBullet2">
    <w:name w:val="List Bullet 2"/>
    <w:basedOn w:val="Normal"/>
    <w:autoRedefine/>
    <w:qFormat/>
    <w:rsid w:val="003E0728"/>
    <w:pPr>
      <w:numPr>
        <w:numId w:val="2"/>
      </w:numPr>
      <w:spacing w:after="120"/>
    </w:pPr>
  </w:style>
  <w:style w:type="paragraph" w:styleId="ListBullet3">
    <w:name w:val="List Bullet 3"/>
    <w:basedOn w:val="Normal"/>
    <w:autoRedefine/>
    <w:rsid w:val="000F2731"/>
    <w:pPr>
      <w:numPr>
        <w:numId w:val="3"/>
      </w:numPr>
    </w:pPr>
  </w:style>
  <w:style w:type="paragraph" w:styleId="ListNumber">
    <w:name w:val="List Number"/>
    <w:basedOn w:val="Normal"/>
    <w:qFormat/>
    <w:rsid w:val="00B87C17"/>
    <w:pPr>
      <w:numPr>
        <w:numId w:val="6"/>
      </w:numPr>
      <w:spacing w:after="120"/>
      <w:ind w:left="357" w:hanging="357"/>
    </w:pPr>
  </w:style>
  <w:style w:type="paragraph" w:styleId="ListNumber2">
    <w:name w:val="List Number 2"/>
    <w:basedOn w:val="Normal"/>
    <w:qFormat/>
    <w:rsid w:val="00B87C17"/>
    <w:pPr>
      <w:numPr>
        <w:numId w:val="7"/>
      </w:numPr>
      <w:spacing w:after="120"/>
      <w:ind w:left="714" w:hanging="357"/>
    </w:pPr>
  </w:style>
  <w:style w:type="paragraph" w:styleId="MacroText">
    <w:name w:val="macro"/>
    <w:semiHidden/>
    <w:rsid w:val="000F27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TableofAuthorities">
    <w:name w:val="table of authorities"/>
    <w:basedOn w:val="Normal"/>
    <w:next w:val="Normal"/>
    <w:semiHidden/>
    <w:rsid w:val="000F2731"/>
    <w:pPr>
      <w:tabs>
        <w:tab w:val="clear" w:pos="1066"/>
      </w:tabs>
      <w:ind w:left="240" w:hanging="240"/>
    </w:pPr>
  </w:style>
  <w:style w:type="paragraph" w:styleId="TableofFigures">
    <w:name w:val="table of figures"/>
    <w:basedOn w:val="Normal"/>
    <w:next w:val="Normal"/>
    <w:semiHidden/>
    <w:rsid w:val="000F2731"/>
    <w:pPr>
      <w:tabs>
        <w:tab w:val="clear" w:pos="1066"/>
      </w:tabs>
      <w:ind w:left="480" w:hanging="480"/>
    </w:pPr>
  </w:style>
  <w:style w:type="paragraph" w:styleId="TOAHeading">
    <w:name w:val="toa heading"/>
    <w:basedOn w:val="Normal"/>
    <w:next w:val="Normal"/>
    <w:semiHidden/>
    <w:rsid w:val="000F2731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0F2731"/>
    <w:pPr>
      <w:tabs>
        <w:tab w:val="clear" w:pos="1066"/>
      </w:tabs>
    </w:pPr>
  </w:style>
  <w:style w:type="paragraph" w:styleId="TOC2">
    <w:name w:val="toc 2"/>
    <w:basedOn w:val="Normal"/>
    <w:next w:val="Normal"/>
    <w:autoRedefine/>
    <w:semiHidden/>
    <w:rsid w:val="000F2731"/>
    <w:pPr>
      <w:tabs>
        <w:tab w:val="clear" w:pos="1066"/>
      </w:tabs>
      <w:ind w:left="240"/>
    </w:pPr>
  </w:style>
  <w:style w:type="paragraph" w:styleId="TOC3">
    <w:name w:val="toc 3"/>
    <w:basedOn w:val="Normal"/>
    <w:next w:val="Normal"/>
    <w:autoRedefine/>
    <w:semiHidden/>
    <w:rsid w:val="000F2731"/>
    <w:pPr>
      <w:tabs>
        <w:tab w:val="clear" w:pos="1066"/>
      </w:tabs>
      <w:ind w:left="480"/>
    </w:pPr>
  </w:style>
  <w:style w:type="paragraph" w:styleId="TOC4">
    <w:name w:val="toc 4"/>
    <w:basedOn w:val="Normal"/>
    <w:next w:val="Normal"/>
    <w:autoRedefine/>
    <w:semiHidden/>
    <w:rsid w:val="000F2731"/>
    <w:pPr>
      <w:tabs>
        <w:tab w:val="clear" w:pos="1066"/>
      </w:tabs>
      <w:ind w:left="720"/>
    </w:pPr>
  </w:style>
  <w:style w:type="paragraph" w:styleId="TOC5">
    <w:name w:val="toc 5"/>
    <w:basedOn w:val="Normal"/>
    <w:next w:val="Normal"/>
    <w:autoRedefine/>
    <w:semiHidden/>
    <w:rsid w:val="000F2731"/>
    <w:pPr>
      <w:tabs>
        <w:tab w:val="clear" w:pos="1066"/>
      </w:tabs>
      <w:ind w:left="960"/>
    </w:pPr>
  </w:style>
  <w:style w:type="paragraph" w:styleId="TOC6">
    <w:name w:val="toc 6"/>
    <w:basedOn w:val="Normal"/>
    <w:next w:val="Normal"/>
    <w:autoRedefine/>
    <w:semiHidden/>
    <w:rsid w:val="000F2731"/>
    <w:pPr>
      <w:tabs>
        <w:tab w:val="clear" w:pos="1066"/>
      </w:tabs>
      <w:ind w:left="1200"/>
    </w:pPr>
  </w:style>
  <w:style w:type="paragraph" w:styleId="TOC7">
    <w:name w:val="toc 7"/>
    <w:basedOn w:val="Normal"/>
    <w:next w:val="Normal"/>
    <w:autoRedefine/>
    <w:semiHidden/>
    <w:rsid w:val="000F2731"/>
    <w:pPr>
      <w:tabs>
        <w:tab w:val="clear" w:pos="1066"/>
      </w:tabs>
      <w:ind w:left="1440"/>
    </w:pPr>
  </w:style>
  <w:style w:type="paragraph" w:styleId="TOC8">
    <w:name w:val="toc 8"/>
    <w:basedOn w:val="Normal"/>
    <w:next w:val="Normal"/>
    <w:autoRedefine/>
    <w:semiHidden/>
    <w:rsid w:val="000F2731"/>
    <w:pPr>
      <w:tabs>
        <w:tab w:val="clear" w:pos="1066"/>
      </w:tabs>
      <w:ind w:left="1680"/>
    </w:pPr>
  </w:style>
  <w:style w:type="paragraph" w:styleId="TOC9">
    <w:name w:val="toc 9"/>
    <w:basedOn w:val="Normal"/>
    <w:next w:val="Normal"/>
    <w:autoRedefine/>
    <w:semiHidden/>
    <w:rsid w:val="000F2731"/>
    <w:pPr>
      <w:tabs>
        <w:tab w:val="clear" w:pos="1066"/>
      </w:tabs>
      <w:ind w:left="1920"/>
    </w:pPr>
  </w:style>
  <w:style w:type="table" w:styleId="TableGrid">
    <w:name w:val="Table Grid"/>
    <w:basedOn w:val="TableNormal"/>
    <w:rsid w:val="00CE4300"/>
    <w:pPr>
      <w:tabs>
        <w:tab w:val="left" w:pos="106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bold">
    <w:name w:val="Body bold"/>
    <w:uiPriority w:val="99"/>
    <w:rsid w:val="00D90171"/>
    <w:rPr>
      <w:rFonts w:ascii="Arial" w:hAnsi="Arial" w:cs="PF Centro Sans Pro"/>
      <w:b/>
      <w:bCs/>
      <w:color w:val="000000"/>
      <w:sz w:val="24"/>
      <w:u w:val="none"/>
      <w:vertAlign w:val="baseline"/>
    </w:rPr>
  </w:style>
  <w:style w:type="character" w:styleId="Hyperlink">
    <w:name w:val="Hyperlink"/>
    <w:basedOn w:val="DefaultParagraphFont"/>
    <w:uiPriority w:val="99"/>
    <w:unhideWhenUsed/>
    <w:rsid w:val="00EA03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3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114E"/>
    <w:pPr>
      <w:tabs>
        <w:tab w:val="clear" w:pos="1066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14E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4114E"/>
    <w:pPr>
      <w:tabs>
        <w:tab w:val="clear" w:pos="1066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14E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rvicesaustralia.gov.au/abstudyfaresallowa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ervicesaustralia.gov.au/abst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2982</Characters>
  <Application>Microsoft Office Word</Application>
  <DocSecurity>0</DocSecurity>
  <Lines>24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Prepare for higher education with ABSTUDY</dc:title>
  <dc:subject/>
  <dc:creator>Services Australia</dc:creator>
  <cp:keywords>16040.2404</cp:keywords>
  <dc:description/>
  <cp:lastModifiedBy/>
  <cp:revision>1</cp:revision>
  <dcterms:created xsi:type="dcterms:W3CDTF">2024-08-16T06:49:00Z</dcterms:created>
  <dcterms:modified xsi:type="dcterms:W3CDTF">2024-08-16T06:49:00Z</dcterms:modified>
</cp:coreProperties>
</file>