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587A4B" w14:textId="77777777" w:rsidR="001E6B14" w:rsidRDefault="001E6B14" w:rsidP="00C451C6">
      <w:pPr>
        <w:pStyle w:val="Heading1"/>
      </w:pPr>
      <w:r>
        <w:t>ABSTUDY</w:t>
      </w:r>
    </w:p>
    <w:p w14:paraId="61DEC752" w14:textId="2D29CEC9" w:rsidR="001E6B14" w:rsidRDefault="001E6B14" w:rsidP="001E6B14">
      <w:pPr>
        <w:pStyle w:val="BodyText"/>
      </w:pPr>
      <w:r>
        <w:t>Help for Aboriginal and Torres Strait Islander Australians to study</w:t>
      </w:r>
    </w:p>
    <w:p w14:paraId="3A917021" w14:textId="77777777" w:rsidR="001E6B14" w:rsidRDefault="001E6B14" w:rsidP="00C451C6">
      <w:pPr>
        <w:pStyle w:val="Heading2"/>
      </w:pPr>
      <w:r>
        <w:t>What ABSTUDY is</w:t>
      </w:r>
    </w:p>
    <w:p w14:paraId="78876592" w14:textId="58F9AAD4" w:rsidR="001E6B14" w:rsidRDefault="001E6B14" w:rsidP="001E6B14">
      <w:pPr>
        <w:pStyle w:val="BodyText"/>
      </w:pPr>
      <w:r>
        <w:t>ABSTUDY helps Aboriginal and Torres Strait Islander students and apprentices in many ways.</w:t>
      </w:r>
    </w:p>
    <w:p w14:paraId="7D508C18" w14:textId="7D1B6772" w:rsidR="001E6B14" w:rsidRDefault="001E6B14" w:rsidP="001E6B14">
      <w:pPr>
        <w:pStyle w:val="BodyText"/>
      </w:pPr>
      <w:r>
        <w:t>It helps to support students and their families through secondary, tertiary, masters and doctorate studies.</w:t>
      </w:r>
    </w:p>
    <w:p w14:paraId="161B70E1" w14:textId="77777777" w:rsidR="001E6B14" w:rsidRDefault="001E6B14" w:rsidP="001E6B14">
      <w:pPr>
        <w:pStyle w:val="BodyText"/>
      </w:pPr>
      <w:r>
        <w:t>It also helps Australian Apprentices doing an apprenticeship or traineeship.</w:t>
      </w:r>
    </w:p>
    <w:p w14:paraId="35C61A77" w14:textId="77777777" w:rsidR="001E6B14" w:rsidRDefault="001E6B14" w:rsidP="001E6B14">
      <w:pPr>
        <w:pStyle w:val="BodyText"/>
      </w:pPr>
      <w:r>
        <w:t>ABSTUDY can help with:</w:t>
      </w:r>
    </w:p>
    <w:p w14:paraId="0BF21FF3" w14:textId="77777777" w:rsidR="001E6B14" w:rsidRDefault="001E6B14" w:rsidP="00C451C6">
      <w:pPr>
        <w:pStyle w:val="ListBullet"/>
      </w:pPr>
      <w:r>
        <w:t>study costs</w:t>
      </w:r>
    </w:p>
    <w:p w14:paraId="62C06326" w14:textId="77777777" w:rsidR="001E6B14" w:rsidRDefault="001E6B14" w:rsidP="00C451C6">
      <w:pPr>
        <w:pStyle w:val="ListBullet"/>
      </w:pPr>
      <w:r>
        <w:t>boarding and tuition fees</w:t>
      </w:r>
    </w:p>
    <w:p w14:paraId="09A899A6" w14:textId="77777777" w:rsidR="001E6B14" w:rsidRDefault="001E6B14" w:rsidP="00C451C6">
      <w:pPr>
        <w:pStyle w:val="ListBullet"/>
      </w:pPr>
      <w:r>
        <w:t>living expenses</w:t>
      </w:r>
    </w:p>
    <w:p w14:paraId="241B3DEA" w14:textId="77777777" w:rsidR="001E6B14" w:rsidRDefault="001E6B14" w:rsidP="00C451C6">
      <w:pPr>
        <w:pStyle w:val="ListBullet"/>
      </w:pPr>
      <w:r>
        <w:t>travel costs</w:t>
      </w:r>
    </w:p>
    <w:p w14:paraId="4422EDDC" w14:textId="77777777" w:rsidR="001E6B14" w:rsidRDefault="001E6B14" w:rsidP="00C451C6">
      <w:pPr>
        <w:pStyle w:val="ListBullet"/>
      </w:pPr>
      <w:r>
        <w:t>stationery</w:t>
      </w:r>
    </w:p>
    <w:p w14:paraId="0B0BDF13" w14:textId="77777777" w:rsidR="001E6B14" w:rsidRDefault="001E6B14" w:rsidP="00C451C6">
      <w:pPr>
        <w:pStyle w:val="ListBullet"/>
      </w:pPr>
      <w:r>
        <w:t>uniforms</w:t>
      </w:r>
    </w:p>
    <w:p w14:paraId="6179A0AF" w14:textId="77777777" w:rsidR="001E6B14" w:rsidRDefault="001E6B14" w:rsidP="00C451C6">
      <w:pPr>
        <w:pStyle w:val="ListBullet"/>
      </w:pPr>
      <w:r>
        <w:t>rent.</w:t>
      </w:r>
    </w:p>
    <w:p w14:paraId="1216500A" w14:textId="77777777" w:rsidR="001E6B14" w:rsidRDefault="001E6B14" w:rsidP="00C451C6">
      <w:pPr>
        <w:pStyle w:val="Heading2"/>
      </w:pPr>
      <w:r>
        <w:t>Who can get ABSTUDY</w:t>
      </w:r>
    </w:p>
    <w:p w14:paraId="7D0949C6" w14:textId="77777777" w:rsidR="001E6B14" w:rsidRDefault="001E6B14" w:rsidP="001E6B14">
      <w:pPr>
        <w:pStyle w:val="BodyText"/>
      </w:pPr>
      <w:r>
        <w:t>To get ABSTUDY payments, the student or apprentice must be all the following:</w:t>
      </w:r>
    </w:p>
    <w:p w14:paraId="68602F55" w14:textId="77777777" w:rsidR="001E6B14" w:rsidRDefault="001E6B14" w:rsidP="00C451C6">
      <w:pPr>
        <w:pStyle w:val="ListBullet"/>
      </w:pPr>
      <w:r>
        <w:t>an Aboriginal or Torres Strait Islander Australian</w:t>
      </w:r>
    </w:p>
    <w:p w14:paraId="4D04BA34" w14:textId="77777777" w:rsidR="001E6B14" w:rsidRDefault="001E6B14" w:rsidP="00C451C6">
      <w:pPr>
        <w:pStyle w:val="ListBullet"/>
      </w:pPr>
      <w:r>
        <w:t>an Australian citizen who normally lives in Australia</w:t>
      </w:r>
    </w:p>
    <w:p w14:paraId="49682D10" w14:textId="77777777" w:rsidR="001E6B14" w:rsidRDefault="001E6B14" w:rsidP="00C451C6">
      <w:pPr>
        <w:pStyle w:val="ListBullet"/>
      </w:pPr>
      <w:r>
        <w:t>in an approved course, Australian Apprenticeship or traineeship</w:t>
      </w:r>
    </w:p>
    <w:p w14:paraId="3C95A64A" w14:textId="2BFD2940" w:rsidR="001E6B14" w:rsidRDefault="001E6B14" w:rsidP="00C451C6">
      <w:pPr>
        <w:pStyle w:val="ListBullet"/>
      </w:pPr>
      <w:r>
        <w:t>not getting another payment to study or train.</w:t>
      </w:r>
    </w:p>
    <w:p w14:paraId="541938CD" w14:textId="4E742443" w:rsidR="001E6B14" w:rsidRDefault="001E6B14" w:rsidP="00C451C6">
      <w:pPr>
        <w:pStyle w:val="Heading3"/>
      </w:pPr>
      <w:r>
        <w:t>Aboriginal and Torres Strait Islander Australians</w:t>
      </w:r>
    </w:p>
    <w:p w14:paraId="66A4FB18" w14:textId="77777777" w:rsidR="001E6B14" w:rsidRDefault="001E6B14" w:rsidP="001E6B14">
      <w:pPr>
        <w:pStyle w:val="BodyText"/>
      </w:pPr>
      <w:r>
        <w:t>For ABSTUDY purposes, Aboriginal and Torres Strait Islander Australians are all the following:</w:t>
      </w:r>
    </w:p>
    <w:p w14:paraId="6241B3C3" w14:textId="77777777" w:rsidR="001E6B14" w:rsidRDefault="001E6B14" w:rsidP="00C451C6">
      <w:pPr>
        <w:pStyle w:val="ListBullet"/>
      </w:pPr>
      <w:r>
        <w:t>of Aboriginal or Torres Strait Islander descent</w:t>
      </w:r>
    </w:p>
    <w:p w14:paraId="0D9A3D33" w14:textId="77777777" w:rsidR="001E6B14" w:rsidRDefault="001E6B14" w:rsidP="00C451C6">
      <w:pPr>
        <w:pStyle w:val="ListBullet"/>
      </w:pPr>
      <w:r>
        <w:t>identify as an Aboriginal or Torres Strait Islander</w:t>
      </w:r>
    </w:p>
    <w:p w14:paraId="712A7C94" w14:textId="77777777" w:rsidR="001E6B14" w:rsidRDefault="001E6B14" w:rsidP="00C451C6">
      <w:pPr>
        <w:pStyle w:val="ListBullet"/>
      </w:pPr>
      <w:r>
        <w:t>accepted as an Aboriginal, Torres Strait Islander or both by the community they live in or have lived in.</w:t>
      </w:r>
    </w:p>
    <w:p w14:paraId="05FA3CAB" w14:textId="77777777" w:rsidR="001E6B14" w:rsidRDefault="001E6B14" w:rsidP="00C451C6">
      <w:pPr>
        <w:pStyle w:val="Heading3"/>
      </w:pPr>
      <w:r>
        <w:t>Australian citizenship</w:t>
      </w:r>
    </w:p>
    <w:p w14:paraId="6BF62C2F" w14:textId="77777777" w:rsidR="001E6B14" w:rsidRDefault="001E6B14" w:rsidP="001E6B14">
      <w:pPr>
        <w:pStyle w:val="BodyText"/>
      </w:pPr>
      <w:r>
        <w:t>We need proof of Australian citizenship if the student or apprentice was born outside of Australia.</w:t>
      </w:r>
    </w:p>
    <w:p w14:paraId="5E09EC87" w14:textId="77777777" w:rsidR="001E6B14" w:rsidRDefault="001E6B14" w:rsidP="00C451C6">
      <w:pPr>
        <w:pStyle w:val="Heading3"/>
      </w:pPr>
      <w:r>
        <w:lastRenderedPageBreak/>
        <w:t>Approved courses</w:t>
      </w:r>
    </w:p>
    <w:p w14:paraId="3DC3CEC9" w14:textId="77777777" w:rsidR="001E6B14" w:rsidRDefault="001E6B14" w:rsidP="001E6B14">
      <w:pPr>
        <w:pStyle w:val="BodyText"/>
      </w:pPr>
      <w:r>
        <w:t>Students must be enrolled in and studying an approved course at an approved institution to get ABSTUDY. Most courses at schools, colleges, TAFEs and universities are approved.</w:t>
      </w:r>
    </w:p>
    <w:p w14:paraId="1BE0C366" w14:textId="77777777" w:rsidR="001E6B14" w:rsidRDefault="001E6B14" w:rsidP="001E6B14">
      <w:pPr>
        <w:pStyle w:val="BodyText"/>
      </w:pPr>
      <w:r>
        <w:t>Courses at private (non-government) education providers are often approved if they lead to a recognised qualification.</w:t>
      </w:r>
    </w:p>
    <w:p w14:paraId="18B4D362" w14:textId="77777777" w:rsidR="001E6B14" w:rsidRDefault="001E6B14" w:rsidP="001E6B14">
      <w:pPr>
        <w:pStyle w:val="BodyText"/>
      </w:pPr>
      <w:r>
        <w:t xml:space="preserve">To find out if your course is approved you can call the ABSTUDY line on </w:t>
      </w:r>
      <w:r w:rsidRPr="00C451C6">
        <w:rPr>
          <w:rStyle w:val="Bodybold"/>
        </w:rPr>
        <w:t>1800 132 317</w:t>
      </w:r>
      <w:r>
        <w:t>.</w:t>
      </w:r>
    </w:p>
    <w:p w14:paraId="6C1E1A56" w14:textId="1FD3439A" w:rsidR="001E6B14" w:rsidRDefault="001E6B14" w:rsidP="00C451C6">
      <w:pPr>
        <w:pStyle w:val="Heading3"/>
      </w:pPr>
      <w:r>
        <w:t xml:space="preserve">Australian </w:t>
      </w:r>
      <w:r w:rsidR="00954312">
        <w:t>A</w:t>
      </w:r>
      <w:r>
        <w:t>pprentices</w:t>
      </w:r>
    </w:p>
    <w:p w14:paraId="59E536DF" w14:textId="77777777" w:rsidR="001E6B14" w:rsidRDefault="001E6B14" w:rsidP="001E6B14">
      <w:pPr>
        <w:pStyle w:val="BodyText"/>
      </w:pPr>
      <w:r>
        <w:t>Full-time apprentices, trainees or trainee apprentices need to be registered in the Australian Apprenticeships scheme to get ABSTUDY.</w:t>
      </w:r>
    </w:p>
    <w:p w14:paraId="4976FCED" w14:textId="77777777" w:rsidR="001E6B14" w:rsidRDefault="001E6B14" w:rsidP="00C451C6">
      <w:pPr>
        <w:pStyle w:val="Heading2"/>
      </w:pPr>
      <w:r>
        <w:t>Which payments are right for you</w:t>
      </w:r>
    </w:p>
    <w:p w14:paraId="74D1E9DC" w14:textId="77777777" w:rsidR="001E6B14" w:rsidRDefault="001E6B14" w:rsidP="001E6B14">
      <w:pPr>
        <w:pStyle w:val="BodyText"/>
      </w:pPr>
      <w:r>
        <w:t>You don’t need to know which payments you can get before you apply. When you apply we’ll talk with you about your situation and work out which ones are right for you.</w:t>
      </w:r>
    </w:p>
    <w:p w14:paraId="34058DFD" w14:textId="77777777" w:rsidR="001E6B14" w:rsidRDefault="001E6B14" w:rsidP="001E6B14">
      <w:pPr>
        <w:pStyle w:val="BodyText"/>
      </w:pPr>
      <w:r>
        <w:t>If you’d like to work out which payments you may get yourself, follow these three steps.</w:t>
      </w:r>
    </w:p>
    <w:p w14:paraId="5425007F" w14:textId="3B362BC9" w:rsidR="001E6B14" w:rsidRDefault="00C451C6" w:rsidP="00C451C6">
      <w:pPr>
        <w:pStyle w:val="ListNumber"/>
      </w:pPr>
      <w:r w:rsidRPr="00C451C6">
        <w:t>Find out which category you or your child may be in.</w:t>
      </w:r>
    </w:p>
    <w:p w14:paraId="2A90DCF5" w14:textId="35406851" w:rsidR="001E6B14" w:rsidRDefault="00C451C6" w:rsidP="00C451C6">
      <w:pPr>
        <w:pStyle w:val="ListNumber"/>
      </w:pPr>
      <w:r>
        <w:t xml:space="preserve">Go to page </w:t>
      </w:r>
      <w:r w:rsidR="00524F6A">
        <w:t>3</w:t>
      </w:r>
      <w:r>
        <w:t xml:space="preserve"> to see which payments you may get based on that category.</w:t>
      </w:r>
    </w:p>
    <w:p w14:paraId="62C59670" w14:textId="34AABF7E" w:rsidR="00C451C6" w:rsidRDefault="00C451C6" w:rsidP="00C451C6">
      <w:pPr>
        <w:pStyle w:val="ListNumber"/>
      </w:pPr>
      <w:r>
        <w:t xml:space="preserve">Read the specific eligibility criteria for those payments on our website, ask us on social media or call us on </w:t>
      </w:r>
      <w:r w:rsidRPr="00C451C6">
        <w:rPr>
          <w:rStyle w:val="Bodybold"/>
        </w:rPr>
        <w:t>1800 132 317</w:t>
      </w:r>
      <w:r>
        <w:t>.</w:t>
      </w:r>
    </w:p>
    <w:p w14:paraId="12796E29" w14:textId="77777777" w:rsidR="001E6B14" w:rsidRDefault="001E6B14" w:rsidP="00C451C6">
      <w:pPr>
        <w:pStyle w:val="Heading2"/>
      </w:pPr>
      <w:r>
        <w:t>Which category you may be in</w:t>
      </w:r>
    </w:p>
    <w:p w14:paraId="5783D57D" w14:textId="77777777" w:rsidR="001E6B14" w:rsidRDefault="001E6B14" w:rsidP="001E6B14">
      <w:pPr>
        <w:pStyle w:val="BodyText"/>
      </w:pPr>
      <w:r>
        <w:t>You don’t need to know which category you are in are unless you want to explore payments yourself. When you apply we’ll tell you which payments you can get based on your or your child’s situation.</w:t>
      </w:r>
    </w:p>
    <w:p w14:paraId="77A1F7E5" w14:textId="77777777" w:rsidR="001E6B14" w:rsidRDefault="001E6B14" w:rsidP="001E6B14">
      <w:pPr>
        <w:pStyle w:val="BodyText"/>
      </w:pPr>
      <w:r>
        <w:t>There are 8 different categories which may apply based on your study, training and personal circumstances.</w:t>
      </w:r>
    </w:p>
    <w:p w14:paraId="1BB00414" w14:textId="77777777" w:rsidR="001E6B14" w:rsidRDefault="001E6B14" w:rsidP="001E6B14">
      <w:pPr>
        <w:pStyle w:val="BodyText"/>
      </w:pPr>
      <w:r>
        <w:t>Use the following table to work out which category best applies to you or your child.</w:t>
      </w:r>
    </w:p>
    <w:p w14:paraId="7407EF4F" w14:textId="46E5D838" w:rsidR="001E6B14" w:rsidRDefault="001E6B14" w:rsidP="001E6B14">
      <w:pPr>
        <w:pStyle w:val="BodyText"/>
      </w:pPr>
      <w:r w:rsidRPr="008A6BA3">
        <w:rPr>
          <w:rStyle w:val="Bodybold"/>
        </w:rPr>
        <w:t>This is for</w:t>
      </w:r>
      <w:r w:rsidR="008A6BA3" w:rsidRPr="008A6BA3">
        <w:rPr>
          <w:rStyle w:val="Bodybold"/>
        </w:rPr>
        <w:t xml:space="preserve"> y</w:t>
      </w:r>
      <w:r w:rsidRPr="008A6BA3">
        <w:rPr>
          <w:rStyle w:val="Bodybold"/>
        </w:rPr>
        <w:t>ounger full time secondary school students</w:t>
      </w:r>
      <w:r>
        <w:t xml:space="preserve"> who are both:</w:t>
      </w:r>
    </w:p>
    <w:p w14:paraId="6F749B10" w14:textId="77777777" w:rsidR="001E6B14" w:rsidRDefault="001E6B14" w:rsidP="008A6BA3">
      <w:pPr>
        <w:pStyle w:val="ListBullet"/>
      </w:pPr>
      <w:r>
        <w:t>15 or younger</w:t>
      </w:r>
    </w:p>
    <w:p w14:paraId="676DAE45" w14:textId="77777777" w:rsidR="001E6B14" w:rsidRDefault="001E6B14" w:rsidP="008A6BA3">
      <w:pPr>
        <w:pStyle w:val="ListBullet"/>
      </w:pPr>
      <w:r>
        <w:t>living at home, or not approved for the independent or living away from home rates.</w:t>
      </w:r>
    </w:p>
    <w:p w14:paraId="66D946B9" w14:textId="5135AB2C" w:rsidR="001E6B14" w:rsidRDefault="008A6BA3" w:rsidP="001E6B14">
      <w:pPr>
        <w:pStyle w:val="BodyText"/>
      </w:pPr>
      <w:r w:rsidRPr="008A6BA3">
        <w:rPr>
          <w:rStyle w:val="Bodybold"/>
        </w:rPr>
        <w:t xml:space="preserve">This is for </w:t>
      </w:r>
      <w:r>
        <w:rPr>
          <w:rStyle w:val="Bodybold"/>
        </w:rPr>
        <w:t>f</w:t>
      </w:r>
      <w:r w:rsidR="001E6B14" w:rsidRPr="008A6BA3">
        <w:rPr>
          <w:rStyle w:val="Bodybold"/>
        </w:rPr>
        <w:t>ull time primary school students</w:t>
      </w:r>
      <w:r w:rsidR="001E6B14">
        <w:t xml:space="preserve"> who are both:</w:t>
      </w:r>
    </w:p>
    <w:p w14:paraId="387B1C52" w14:textId="77777777" w:rsidR="001E6B14" w:rsidRDefault="001E6B14" w:rsidP="008A6BA3">
      <w:pPr>
        <w:pStyle w:val="ListBullet"/>
      </w:pPr>
      <w:r>
        <w:t>14 or older at 1 January in the year of study</w:t>
      </w:r>
    </w:p>
    <w:p w14:paraId="65FA4BF4" w14:textId="77777777" w:rsidR="001E6B14" w:rsidRDefault="001E6B14" w:rsidP="008A6BA3">
      <w:pPr>
        <w:pStyle w:val="ListBullet"/>
      </w:pPr>
      <w:r>
        <w:t>living at home.</w:t>
      </w:r>
    </w:p>
    <w:p w14:paraId="26CBAAA5" w14:textId="0F0C4D88" w:rsidR="001E6B14" w:rsidRDefault="008A6BA3" w:rsidP="001E6B14">
      <w:pPr>
        <w:pStyle w:val="BodyText"/>
      </w:pPr>
      <w:r w:rsidRPr="008A6BA3">
        <w:rPr>
          <w:rStyle w:val="Bodybold"/>
        </w:rPr>
        <w:t>This is for o</w:t>
      </w:r>
      <w:r w:rsidR="001E6B14" w:rsidRPr="008A6BA3">
        <w:rPr>
          <w:rStyle w:val="Bodybold"/>
        </w:rPr>
        <w:t>ther full time secondary school students</w:t>
      </w:r>
      <w:r w:rsidR="001E6B14">
        <w:t xml:space="preserve"> who are one of these:</w:t>
      </w:r>
    </w:p>
    <w:p w14:paraId="6E5E37CE" w14:textId="77777777" w:rsidR="001E6B14" w:rsidRDefault="001E6B14" w:rsidP="008A6BA3">
      <w:pPr>
        <w:pStyle w:val="ListBullet"/>
      </w:pPr>
      <w:r>
        <w:t>16 or older</w:t>
      </w:r>
    </w:p>
    <w:p w14:paraId="2F8FDF0F" w14:textId="77777777" w:rsidR="001E6B14" w:rsidRDefault="001E6B14" w:rsidP="008A6BA3">
      <w:pPr>
        <w:pStyle w:val="ListBullet"/>
      </w:pPr>
      <w:r>
        <w:t>15 and in state care or meets ABSTUDY independence criteria</w:t>
      </w:r>
    </w:p>
    <w:p w14:paraId="1DA99725" w14:textId="3E364BB3" w:rsidR="001E6B14" w:rsidRDefault="001E6B14" w:rsidP="008A6BA3">
      <w:pPr>
        <w:pStyle w:val="ListBullet"/>
      </w:pPr>
      <w:r>
        <w:t>15 or younger and approved to live away from home.</w:t>
      </w:r>
    </w:p>
    <w:p w14:paraId="0E181F2A" w14:textId="77777777" w:rsidR="001E6B14" w:rsidRDefault="001E6B14" w:rsidP="001E6B14">
      <w:pPr>
        <w:pStyle w:val="BodyText"/>
      </w:pPr>
      <w:r>
        <w:lastRenderedPageBreak/>
        <w:t>Or, a full time secondary student studying somewhere other than a secondary school.</w:t>
      </w:r>
    </w:p>
    <w:p w14:paraId="467959BB" w14:textId="351F9003" w:rsidR="001E6B14" w:rsidRDefault="008A6BA3" w:rsidP="001E6B14">
      <w:pPr>
        <w:pStyle w:val="BodyText"/>
      </w:pPr>
      <w:r w:rsidRPr="008A6BA3">
        <w:rPr>
          <w:rStyle w:val="Bodybold"/>
        </w:rPr>
        <w:t>This is for f</w:t>
      </w:r>
      <w:r w:rsidR="001E6B14" w:rsidRPr="008A6BA3">
        <w:rPr>
          <w:rStyle w:val="Bodybold"/>
        </w:rPr>
        <w:t>ull time apprentices, trainee or apprentice trainee</w:t>
      </w:r>
      <w:r w:rsidR="001E6B14">
        <w:t xml:space="preserve"> in the Australian Apprenticeships scheme.</w:t>
      </w:r>
      <w:r>
        <w:t xml:space="preserve"> </w:t>
      </w:r>
      <w:r w:rsidR="001E6B14">
        <w:t>If you’re part time, you may be in the tertiary student or part time student category.</w:t>
      </w:r>
    </w:p>
    <w:p w14:paraId="38744362" w14:textId="5E9B6827" w:rsidR="001E6B14" w:rsidRDefault="008A6BA3" w:rsidP="001E6B14">
      <w:pPr>
        <w:pStyle w:val="BodyText"/>
      </w:pPr>
      <w:r w:rsidRPr="008A6BA3">
        <w:rPr>
          <w:rStyle w:val="Bodybold"/>
        </w:rPr>
        <w:t>This is for t</w:t>
      </w:r>
      <w:r w:rsidR="001E6B14" w:rsidRPr="008A6BA3">
        <w:rPr>
          <w:rStyle w:val="Bodybold"/>
        </w:rPr>
        <w:t>ertiary students</w:t>
      </w:r>
      <w:r w:rsidR="001E6B14">
        <w:t xml:space="preserve"> who are either:</w:t>
      </w:r>
    </w:p>
    <w:p w14:paraId="5F49E862" w14:textId="7AA3CB14" w:rsidR="001E6B14" w:rsidRDefault="001E6B14" w:rsidP="008A6BA3">
      <w:pPr>
        <w:pStyle w:val="ListBullet"/>
      </w:pPr>
      <w:r>
        <w:t>studying full time</w:t>
      </w:r>
    </w:p>
    <w:p w14:paraId="3164D304" w14:textId="77777777" w:rsidR="001E6B14" w:rsidRDefault="001E6B14" w:rsidP="008A6BA3">
      <w:pPr>
        <w:pStyle w:val="ListBullet"/>
      </w:pPr>
      <w:r>
        <w:t>approved for a concessional study load.</w:t>
      </w:r>
    </w:p>
    <w:p w14:paraId="04000B03" w14:textId="050A22DC" w:rsidR="001E6B14" w:rsidRDefault="008A6BA3" w:rsidP="001E6B14">
      <w:pPr>
        <w:pStyle w:val="BodyText"/>
      </w:pPr>
      <w:r w:rsidRPr="008A6BA3">
        <w:rPr>
          <w:rStyle w:val="Bodybold"/>
        </w:rPr>
        <w:t>This is for p</w:t>
      </w:r>
      <w:r w:rsidR="001E6B14" w:rsidRPr="008A6BA3">
        <w:rPr>
          <w:rStyle w:val="Bodybold"/>
        </w:rPr>
        <w:t>art time students</w:t>
      </w:r>
      <w:r w:rsidR="001E6B14">
        <w:t xml:space="preserve"> who are either:</w:t>
      </w:r>
    </w:p>
    <w:p w14:paraId="422B2F11" w14:textId="4950729A" w:rsidR="001E6B14" w:rsidRDefault="001E6B14" w:rsidP="008A6BA3">
      <w:pPr>
        <w:pStyle w:val="ListBullet"/>
      </w:pPr>
      <w:r>
        <w:t>secondary students 18 or older at 1 January</w:t>
      </w:r>
      <w:r w:rsidR="008A6BA3">
        <w:t xml:space="preserve"> </w:t>
      </w:r>
      <w:r>
        <w:t>in the year of study</w:t>
      </w:r>
    </w:p>
    <w:p w14:paraId="0DB96DB4" w14:textId="77777777" w:rsidR="001E6B14" w:rsidRDefault="001E6B14" w:rsidP="008A6BA3">
      <w:pPr>
        <w:pStyle w:val="ListBullet"/>
      </w:pPr>
      <w:r>
        <w:t>tertiary students.</w:t>
      </w:r>
    </w:p>
    <w:p w14:paraId="1DB253A8" w14:textId="6C314C60" w:rsidR="001E6B14" w:rsidRDefault="008A6BA3" w:rsidP="001E6B14">
      <w:pPr>
        <w:pStyle w:val="BodyText"/>
      </w:pPr>
      <w:r w:rsidRPr="008A6BA3">
        <w:rPr>
          <w:rStyle w:val="Bodybold"/>
        </w:rPr>
        <w:t>This is for m</w:t>
      </w:r>
      <w:r w:rsidR="001E6B14" w:rsidRPr="008A6BA3">
        <w:rPr>
          <w:rStyle w:val="Bodybold"/>
        </w:rPr>
        <w:t>asters or doctorate students</w:t>
      </w:r>
      <w:r w:rsidR="001E6B14">
        <w:t xml:space="preserve"> who are both:</w:t>
      </w:r>
    </w:p>
    <w:p w14:paraId="7DA06A0F" w14:textId="3A4BF44A" w:rsidR="001E6B14" w:rsidRDefault="001E6B14" w:rsidP="008A6BA3">
      <w:pPr>
        <w:pStyle w:val="ListBullet"/>
      </w:pPr>
      <w:r>
        <w:t>studying full time or approved for a concessional study load</w:t>
      </w:r>
    </w:p>
    <w:p w14:paraId="0E11AE40" w14:textId="77777777" w:rsidR="001E6B14" w:rsidRDefault="001E6B14" w:rsidP="008A6BA3">
      <w:pPr>
        <w:pStyle w:val="ListBullet"/>
      </w:pPr>
      <w:r>
        <w:t>not getting financial help under the Australian Government Research Training Program.</w:t>
      </w:r>
    </w:p>
    <w:p w14:paraId="575676D6" w14:textId="1742A934" w:rsidR="001E6B14" w:rsidRDefault="008A6BA3" w:rsidP="001E6B14">
      <w:pPr>
        <w:pStyle w:val="BodyText"/>
      </w:pPr>
      <w:r w:rsidRPr="008A6BA3">
        <w:rPr>
          <w:rStyle w:val="Bodybold"/>
        </w:rPr>
        <w:t>This is for s</w:t>
      </w:r>
      <w:r w:rsidR="001E6B14" w:rsidRPr="008A6BA3">
        <w:rPr>
          <w:rStyle w:val="Bodybold"/>
        </w:rPr>
        <w:t>tudents or apprentices in a correctional institution, remand centre or youth training centre</w:t>
      </w:r>
      <w:r w:rsidR="001E6B14">
        <w:t xml:space="preserve"> who are both:</w:t>
      </w:r>
    </w:p>
    <w:p w14:paraId="2B19C251" w14:textId="77777777" w:rsidR="001E6B14" w:rsidRDefault="001E6B14" w:rsidP="008A6BA3">
      <w:pPr>
        <w:pStyle w:val="ListBullet"/>
      </w:pPr>
      <w:r>
        <w:t>studying any approved training or study course, including short courses and full time apprenticeships</w:t>
      </w:r>
    </w:p>
    <w:p w14:paraId="16405759" w14:textId="77777777" w:rsidR="001E6B14" w:rsidRDefault="001E6B14" w:rsidP="008A6BA3">
      <w:pPr>
        <w:pStyle w:val="ListBullet"/>
      </w:pPr>
      <w:r>
        <w:t>in lawful custody for more than 2 weeks.</w:t>
      </w:r>
    </w:p>
    <w:p w14:paraId="3D63B478" w14:textId="07E7B62E" w:rsidR="001E6B14" w:rsidRDefault="008A6BA3" w:rsidP="001E6B14">
      <w:pPr>
        <w:pStyle w:val="BodyText"/>
      </w:pPr>
      <w:r w:rsidRPr="008A6BA3">
        <w:rPr>
          <w:rStyle w:val="Bodybold"/>
        </w:rPr>
        <w:t>This is for s</w:t>
      </w:r>
      <w:r w:rsidR="001E6B14" w:rsidRPr="008A6BA3">
        <w:rPr>
          <w:rStyle w:val="Bodybold"/>
        </w:rPr>
        <w:t>tudents applying for a course</w:t>
      </w:r>
      <w:r w:rsidR="001E6B14">
        <w:t xml:space="preserve"> who are both:</w:t>
      </w:r>
    </w:p>
    <w:p w14:paraId="350F2FD8" w14:textId="77777777" w:rsidR="001E6B14" w:rsidRDefault="001E6B14" w:rsidP="008A6BA3">
      <w:pPr>
        <w:pStyle w:val="ListBullet"/>
      </w:pPr>
      <w:r>
        <w:t>travelling away from home to do a tertiary course admission test, audition or interview</w:t>
      </w:r>
    </w:p>
    <w:p w14:paraId="0297D3E1" w14:textId="77777777" w:rsidR="00D34239" w:rsidRDefault="001E6B14" w:rsidP="00143CC6">
      <w:pPr>
        <w:pStyle w:val="ListBullet"/>
      </w:pPr>
      <w:r>
        <w:t>not getting any other financial help for the test or interview.</w:t>
      </w:r>
    </w:p>
    <w:p w14:paraId="6E0947A3" w14:textId="4C6DA2A1" w:rsidR="00D34239" w:rsidRDefault="00D34239" w:rsidP="00D34239">
      <w:pPr>
        <w:pStyle w:val="Heading2"/>
      </w:pPr>
      <w:r>
        <w:t>ABSTUDY payments</w:t>
      </w:r>
    </w:p>
    <w:tbl>
      <w:tblPr>
        <w:tblStyle w:val="TableGrid"/>
        <w:tblW w:w="0" w:type="auto"/>
        <w:tblLook w:val="04A0" w:firstRow="1" w:lastRow="0" w:firstColumn="1" w:lastColumn="0" w:noHBand="0" w:noVBand="1"/>
        <w:tblCaption w:val="ABSTUDY payments eligibility matrix"/>
      </w:tblPr>
      <w:tblGrid>
        <w:gridCol w:w="2110"/>
        <w:gridCol w:w="2378"/>
        <w:gridCol w:w="826"/>
        <w:gridCol w:w="826"/>
        <w:gridCol w:w="826"/>
        <w:gridCol w:w="826"/>
        <w:gridCol w:w="826"/>
        <w:gridCol w:w="826"/>
        <w:gridCol w:w="826"/>
        <w:gridCol w:w="826"/>
      </w:tblGrid>
      <w:tr w:rsidR="00D34239" w14:paraId="2663A687" w14:textId="77777777" w:rsidTr="00592AAB">
        <w:trPr>
          <w:cantSplit/>
          <w:trHeight w:val="3102"/>
        </w:trPr>
        <w:tc>
          <w:tcPr>
            <w:tcW w:w="0" w:type="auto"/>
          </w:tcPr>
          <w:p w14:paraId="28DAA1CD" w14:textId="77777777" w:rsidR="00D34239" w:rsidRPr="00827BE5" w:rsidRDefault="00D34239" w:rsidP="00D34239">
            <w:pPr>
              <w:pStyle w:val="BodyText"/>
              <w:rPr>
                <w:rStyle w:val="Bodybold"/>
              </w:rPr>
            </w:pPr>
            <w:r w:rsidRPr="00827BE5">
              <w:rPr>
                <w:rStyle w:val="Bodybold"/>
              </w:rPr>
              <w:t>Payment</w:t>
            </w:r>
          </w:p>
        </w:tc>
        <w:tc>
          <w:tcPr>
            <w:tcW w:w="0" w:type="auto"/>
          </w:tcPr>
          <w:p w14:paraId="667E0F29" w14:textId="77777777" w:rsidR="00D34239" w:rsidRPr="00827BE5" w:rsidRDefault="00D34239" w:rsidP="00D34239">
            <w:pPr>
              <w:pStyle w:val="BodyText"/>
              <w:rPr>
                <w:rStyle w:val="Bodybold"/>
              </w:rPr>
            </w:pPr>
            <w:r w:rsidRPr="00827BE5">
              <w:rPr>
                <w:rStyle w:val="Bodybold"/>
              </w:rPr>
              <w:t>What it helps with</w:t>
            </w:r>
          </w:p>
        </w:tc>
        <w:tc>
          <w:tcPr>
            <w:tcW w:w="0" w:type="auto"/>
            <w:textDirection w:val="btLr"/>
          </w:tcPr>
          <w:p w14:paraId="0D1881FF" w14:textId="77777777" w:rsidR="00D34239" w:rsidRPr="00827BE5" w:rsidRDefault="00D34239" w:rsidP="00D34239">
            <w:pPr>
              <w:pStyle w:val="BodyText"/>
              <w:ind w:left="113" w:right="113"/>
              <w:rPr>
                <w:rStyle w:val="Bodybold"/>
              </w:rPr>
            </w:pPr>
            <w:r w:rsidRPr="00827BE5">
              <w:rPr>
                <w:rStyle w:val="Bodybold"/>
              </w:rPr>
              <w:t>Younger secondary students living at home</w:t>
            </w:r>
          </w:p>
        </w:tc>
        <w:tc>
          <w:tcPr>
            <w:tcW w:w="0" w:type="auto"/>
            <w:textDirection w:val="btLr"/>
          </w:tcPr>
          <w:p w14:paraId="003FCEE9" w14:textId="77777777" w:rsidR="00D34239" w:rsidRPr="00827BE5" w:rsidRDefault="00D34239" w:rsidP="00D34239">
            <w:pPr>
              <w:pStyle w:val="BodyText"/>
              <w:ind w:left="113" w:right="113"/>
              <w:rPr>
                <w:rStyle w:val="Bodybold"/>
              </w:rPr>
            </w:pPr>
            <w:r w:rsidRPr="00827BE5">
              <w:rPr>
                <w:rStyle w:val="Bodybold"/>
              </w:rPr>
              <w:t>Other secondary students</w:t>
            </w:r>
          </w:p>
        </w:tc>
        <w:tc>
          <w:tcPr>
            <w:tcW w:w="0" w:type="auto"/>
            <w:textDirection w:val="btLr"/>
          </w:tcPr>
          <w:p w14:paraId="2AF167C2" w14:textId="77777777" w:rsidR="00D34239" w:rsidRPr="00827BE5" w:rsidRDefault="00D34239" w:rsidP="00D34239">
            <w:pPr>
              <w:pStyle w:val="BodyText"/>
              <w:ind w:left="113" w:right="113"/>
              <w:rPr>
                <w:rStyle w:val="Bodybold"/>
              </w:rPr>
            </w:pPr>
            <w:r w:rsidRPr="00827BE5">
              <w:rPr>
                <w:rStyle w:val="Bodybold"/>
              </w:rPr>
              <w:t>Full time Australian Apprentices</w:t>
            </w:r>
          </w:p>
        </w:tc>
        <w:tc>
          <w:tcPr>
            <w:tcW w:w="0" w:type="auto"/>
            <w:textDirection w:val="btLr"/>
          </w:tcPr>
          <w:p w14:paraId="0A265047" w14:textId="77777777" w:rsidR="00D34239" w:rsidRPr="00827BE5" w:rsidRDefault="00D34239" w:rsidP="00D34239">
            <w:pPr>
              <w:pStyle w:val="BodyText"/>
              <w:ind w:left="113" w:right="113"/>
              <w:rPr>
                <w:rStyle w:val="Bodybold"/>
              </w:rPr>
            </w:pPr>
            <w:r w:rsidRPr="00827BE5">
              <w:rPr>
                <w:rStyle w:val="Bodybold"/>
              </w:rPr>
              <w:t>Tertiary students</w:t>
            </w:r>
          </w:p>
        </w:tc>
        <w:tc>
          <w:tcPr>
            <w:tcW w:w="0" w:type="auto"/>
            <w:textDirection w:val="btLr"/>
          </w:tcPr>
          <w:p w14:paraId="7AE26AA3" w14:textId="77777777" w:rsidR="00D34239" w:rsidRPr="00827BE5" w:rsidRDefault="00D34239" w:rsidP="00D34239">
            <w:pPr>
              <w:pStyle w:val="BodyText"/>
              <w:ind w:left="113" w:right="113"/>
              <w:rPr>
                <w:rStyle w:val="Bodybold"/>
              </w:rPr>
            </w:pPr>
            <w:r w:rsidRPr="00827BE5">
              <w:rPr>
                <w:rStyle w:val="Bodybold"/>
              </w:rPr>
              <w:t>Part time students</w:t>
            </w:r>
          </w:p>
        </w:tc>
        <w:tc>
          <w:tcPr>
            <w:tcW w:w="0" w:type="auto"/>
            <w:textDirection w:val="btLr"/>
          </w:tcPr>
          <w:p w14:paraId="5B21EDEB" w14:textId="77777777" w:rsidR="00D34239" w:rsidRPr="00827BE5" w:rsidRDefault="00D34239" w:rsidP="00D34239">
            <w:pPr>
              <w:pStyle w:val="BodyText"/>
              <w:ind w:left="113" w:right="113"/>
              <w:rPr>
                <w:rStyle w:val="Bodybold"/>
              </w:rPr>
            </w:pPr>
            <w:r w:rsidRPr="00827BE5">
              <w:rPr>
                <w:rStyle w:val="Bodybold"/>
              </w:rPr>
              <w:t>Masters and doctorate students</w:t>
            </w:r>
          </w:p>
        </w:tc>
        <w:tc>
          <w:tcPr>
            <w:tcW w:w="0" w:type="auto"/>
            <w:textDirection w:val="btLr"/>
          </w:tcPr>
          <w:p w14:paraId="3FB13034" w14:textId="77777777" w:rsidR="00D34239" w:rsidRPr="00827BE5" w:rsidRDefault="00D34239" w:rsidP="00D34239">
            <w:pPr>
              <w:pStyle w:val="BodyText"/>
              <w:ind w:left="113" w:right="113"/>
              <w:rPr>
                <w:rStyle w:val="Bodybold"/>
              </w:rPr>
            </w:pPr>
            <w:r w:rsidRPr="00827BE5">
              <w:rPr>
                <w:rStyle w:val="Bodybold"/>
              </w:rPr>
              <w:t>Students or apprentices in lawful custody</w:t>
            </w:r>
          </w:p>
        </w:tc>
        <w:tc>
          <w:tcPr>
            <w:tcW w:w="0" w:type="auto"/>
            <w:textDirection w:val="btLr"/>
          </w:tcPr>
          <w:p w14:paraId="0B9320F2" w14:textId="77777777" w:rsidR="00D34239" w:rsidRPr="00827BE5" w:rsidRDefault="00D34239" w:rsidP="00D34239">
            <w:pPr>
              <w:pStyle w:val="BodyText"/>
              <w:ind w:left="113" w:right="113"/>
              <w:rPr>
                <w:rStyle w:val="Bodybold"/>
              </w:rPr>
            </w:pPr>
            <w:r w:rsidRPr="00827BE5">
              <w:rPr>
                <w:rStyle w:val="Bodybold"/>
              </w:rPr>
              <w:t>Students doing tests or assessments</w:t>
            </w:r>
          </w:p>
        </w:tc>
      </w:tr>
      <w:tr w:rsidR="00D34239" w14:paraId="377853A2" w14:textId="77777777" w:rsidTr="00592AAB">
        <w:trPr>
          <w:trHeight w:val="20"/>
        </w:trPr>
        <w:tc>
          <w:tcPr>
            <w:tcW w:w="0" w:type="auto"/>
          </w:tcPr>
          <w:p w14:paraId="57F84EE0" w14:textId="77777777" w:rsidR="00D34239" w:rsidRDefault="00D34239" w:rsidP="00D34239">
            <w:pPr>
              <w:pStyle w:val="BodyText"/>
            </w:pPr>
            <w:r>
              <w:t>Living Allowance</w:t>
            </w:r>
          </w:p>
        </w:tc>
        <w:tc>
          <w:tcPr>
            <w:tcW w:w="0" w:type="auto"/>
          </w:tcPr>
          <w:p w14:paraId="6BF6CC4D" w14:textId="77777777" w:rsidR="00D34239" w:rsidRDefault="00D34239" w:rsidP="00D34239">
            <w:pPr>
              <w:pStyle w:val="BodyText"/>
            </w:pPr>
            <w:r>
              <w:t>Living expenses</w:t>
            </w:r>
          </w:p>
        </w:tc>
        <w:tc>
          <w:tcPr>
            <w:tcW w:w="0" w:type="auto"/>
          </w:tcPr>
          <w:p w14:paraId="76089982" w14:textId="77777777" w:rsidR="00D34239" w:rsidRPr="0036121B" w:rsidRDefault="00D34239" w:rsidP="00D34239">
            <w:pPr>
              <w:pStyle w:val="BodyText"/>
              <w:rPr>
                <w:rFonts w:ascii="Wingdings" w:hAnsi="Wingdings"/>
              </w:rPr>
            </w:pPr>
            <w:r>
              <w:rPr>
                <w:rFonts w:ascii="Wingdings" w:hAnsi="Wingdings"/>
              </w:rPr>
              <w:t>û</w:t>
            </w:r>
          </w:p>
        </w:tc>
        <w:tc>
          <w:tcPr>
            <w:tcW w:w="0" w:type="auto"/>
          </w:tcPr>
          <w:p w14:paraId="42F61407" w14:textId="77777777" w:rsidR="00D34239" w:rsidRPr="0036121B" w:rsidRDefault="00D34239" w:rsidP="00D34239">
            <w:pPr>
              <w:pStyle w:val="BodyText"/>
              <w:rPr>
                <w:rFonts w:ascii="Wingdings" w:hAnsi="Wingdings"/>
              </w:rPr>
            </w:pPr>
            <w:r>
              <w:rPr>
                <w:rFonts w:ascii="Wingdings" w:hAnsi="Wingdings"/>
              </w:rPr>
              <w:t>ü</w:t>
            </w:r>
          </w:p>
        </w:tc>
        <w:tc>
          <w:tcPr>
            <w:tcW w:w="0" w:type="auto"/>
          </w:tcPr>
          <w:p w14:paraId="756B177F" w14:textId="77777777" w:rsidR="00D34239" w:rsidRPr="0036121B" w:rsidRDefault="00D34239" w:rsidP="00D34239">
            <w:pPr>
              <w:pStyle w:val="BodyText"/>
              <w:rPr>
                <w:rFonts w:ascii="Wingdings" w:hAnsi="Wingdings"/>
              </w:rPr>
            </w:pPr>
            <w:r>
              <w:rPr>
                <w:rFonts w:ascii="Wingdings" w:hAnsi="Wingdings"/>
              </w:rPr>
              <w:t>ü</w:t>
            </w:r>
          </w:p>
        </w:tc>
        <w:tc>
          <w:tcPr>
            <w:tcW w:w="0" w:type="auto"/>
          </w:tcPr>
          <w:p w14:paraId="287163DE" w14:textId="77777777" w:rsidR="00D34239" w:rsidRPr="0036121B" w:rsidRDefault="00D34239" w:rsidP="00D34239">
            <w:pPr>
              <w:pStyle w:val="BodyText"/>
              <w:rPr>
                <w:rFonts w:ascii="Wingdings" w:hAnsi="Wingdings"/>
              </w:rPr>
            </w:pPr>
            <w:r>
              <w:rPr>
                <w:rFonts w:ascii="Wingdings" w:hAnsi="Wingdings"/>
              </w:rPr>
              <w:t>ü</w:t>
            </w:r>
          </w:p>
        </w:tc>
        <w:tc>
          <w:tcPr>
            <w:tcW w:w="0" w:type="auto"/>
          </w:tcPr>
          <w:p w14:paraId="2110F186" w14:textId="77777777" w:rsidR="00D34239" w:rsidRPr="0036121B" w:rsidRDefault="00D34239" w:rsidP="00D34239">
            <w:pPr>
              <w:pStyle w:val="BodyText"/>
              <w:rPr>
                <w:rFonts w:ascii="Wingdings" w:hAnsi="Wingdings"/>
              </w:rPr>
            </w:pPr>
            <w:r>
              <w:rPr>
                <w:rFonts w:ascii="Wingdings" w:hAnsi="Wingdings"/>
              </w:rPr>
              <w:t>û</w:t>
            </w:r>
          </w:p>
        </w:tc>
        <w:tc>
          <w:tcPr>
            <w:tcW w:w="0" w:type="auto"/>
          </w:tcPr>
          <w:p w14:paraId="220E6C29" w14:textId="77777777" w:rsidR="00D34239" w:rsidRPr="0036121B" w:rsidRDefault="00D34239" w:rsidP="00D34239">
            <w:pPr>
              <w:pStyle w:val="BodyText"/>
              <w:rPr>
                <w:rFonts w:ascii="Wingdings" w:hAnsi="Wingdings"/>
              </w:rPr>
            </w:pPr>
            <w:r>
              <w:rPr>
                <w:rFonts w:ascii="Wingdings" w:hAnsi="Wingdings"/>
              </w:rPr>
              <w:t>ü</w:t>
            </w:r>
          </w:p>
        </w:tc>
        <w:tc>
          <w:tcPr>
            <w:tcW w:w="0" w:type="auto"/>
          </w:tcPr>
          <w:p w14:paraId="1E582981" w14:textId="77777777" w:rsidR="00D34239" w:rsidRPr="0036121B" w:rsidRDefault="00D34239" w:rsidP="00D34239">
            <w:pPr>
              <w:pStyle w:val="BodyText"/>
              <w:rPr>
                <w:rFonts w:ascii="Wingdings" w:hAnsi="Wingdings"/>
              </w:rPr>
            </w:pPr>
            <w:r>
              <w:rPr>
                <w:rFonts w:ascii="Wingdings" w:hAnsi="Wingdings"/>
              </w:rPr>
              <w:t>û</w:t>
            </w:r>
          </w:p>
        </w:tc>
        <w:tc>
          <w:tcPr>
            <w:tcW w:w="0" w:type="auto"/>
          </w:tcPr>
          <w:p w14:paraId="373CEDB7" w14:textId="77777777" w:rsidR="00D34239" w:rsidRPr="0036121B" w:rsidRDefault="00D34239" w:rsidP="00D34239">
            <w:pPr>
              <w:pStyle w:val="BodyText"/>
              <w:rPr>
                <w:rFonts w:ascii="Wingdings" w:hAnsi="Wingdings"/>
              </w:rPr>
            </w:pPr>
            <w:r>
              <w:rPr>
                <w:rFonts w:ascii="Wingdings" w:hAnsi="Wingdings"/>
              </w:rPr>
              <w:t>û</w:t>
            </w:r>
          </w:p>
        </w:tc>
      </w:tr>
      <w:tr w:rsidR="00D34239" w14:paraId="48FE02B5" w14:textId="77777777" w:rsidTr="00592AAB">
        <w:trPr>
          <w:trHeight w:val="20"/>
        </w:trPr>
        <w:tc>
          <w:tcPr>
            <w:tcW w:w="0" w:type="auto"/>
          </w:tcPr>
          <w:p w14:paraId="1E2D32A3" w14:textId="77777777" w:rsidR="00D34239" w:rsidRDefault="00D34239" w:rsidP="00D34239">
            <w:pPr>
              <w:pStyle w:val="BodyText"/>
            </w:pPr>
            <w:r>
              <w:t>Additional Assistance</w:t>
            </w:r>
          </w:p>
        </w:tc>
        <w:tc>
          <w:tcPr>
            <w:tcW w:w="0" w:type="auto"/>
          </w:tcPr>
          <w:p w14:paraId="46FC6750" w14:textId="77777777" w:rsidR="00D34239" w:rsidRDefault="00D34239" w:rsidP="00D34239">
            <w:pPr>
              <w:pStyle w:val="BodyText"/>
            </w:pPr>
            <w:r>
              <w:t>Costs in exceptional circumstances</w:t>
            </w:r>
          </w:p>
        </w:tc>
        <w:tc>
          <w:tcPr>
            <w:tcW w:w="0" w:type="auto"/>
          </w:tcPr>
          <w:p w14:paraId="5C144892" w14:textId="77777777" w:rsidR="00D34239" w:rsidRPr="0036121B" w:rsidRDefault="00D34239" w:rsidP="00D34239">
            <w:pPr>
              <w:pStyle w:val="BodyText"/>
              <w:rPr>
                <w:rFonts w:ascii="Wingdings" w:hAnsi="Wingdings"/>
              </w:rPr>
            </w:pPr>
            <w:r>
              <w:rPr>
                <w:rFonts w:ascii="Wingdings" w:hAnsi="Wingdings"/>
              </w:rPr>
              <w:t>û</w:t>
            </w:r>
          </w:p>
        </w:tc>
        <w:tc>
          <w:tcPr>
            <w:tcW w:w="0" w:type="auto"/>
          </w:tcPr>
          <w:p w14:paraId="1130E115" w14:textId="77777777" w:rsidR="00D34239" w:rsidRPr="0036121B" w:rsidRDefault="00D34239" w:rsidP="00D34239">
            <w:pPr>
              <w:pStyle w:val="BodyText"/>
              <w:rPr>
                <w:rFonts w:ascii="Wingdings" w:hAnsi="Wingdings"/>
              </w:rPr>
            </w:pPr>
            <w:r>
              <w:rPr>
                <w:rFonts w:ascii="Wingdings" w:hAnsi="Wingdings"/>
              </w:rPr>
              <w:t>ü</w:t>
            </w:r>
          </w:p>
        </w:tc>
        <w:tc>
          <w:tcPr>
            <w:tcW w:w="0" w:type="auto"/>
          </w:tcPr>
          <w:p w14:paraId="1B37A684" w14:textId="77777777" w:rsidR="00D34239" w:rsidRPr="0036121B" w:rsidRDefault="00D34239" w:rsidP="00D34239">
            <w:pPr>
              <w:pStyle w:val="BodyText"/>
              <w:rPr>
                <w:rFonts w:ascii="Wingdings" w:hAnsi="Wingdings"/>
              </w:rPr>
            </w:pPr>
            <w:r>
              <w:rPr>
                <w:rFonts w:ascii="Wingdings" w:hAnsi="Wingdings"/>
              </w:rPr>
              <w:t>ü</w:t>
            </w:r>
          </w:p>
        </w:tc>
        <w:tc>
          <w:tcPr>
            <w:tcW w:w="0" w:type="auto"/>
          </w:tcPr>
          <w:p w14:paraId="40FBDF29" w14:textId="77777777" w:rsidR="00D34239" w:rsidRPr="0036121B" w:rsidRDefault="00D34239" w:rsidP="00D34239">
            <w:pPr>
              <w:pStyle w:val="BodyText"/>
              <w:rPr>
                <w:rFonts w:ascii="Wingdings" w:hAnsi="Wingdings"/>
              </w:rPr>
            </w:pPr>
            <w:r>
              <w:rPr>
                <w:rFonts w:ascii="Wingdings" w:hAnsi="Wingdings"/>
              </w:rPr>
              <w:t>ü</w:t>
            </w:r>
          </w:p>
        </w:tc>
        <w:tc>
          <w:tcPr>
            <w:tcW w:w="0" w:type="auto"/>
          </w:tcPr>
          <w:p w14:paraId="19ACED22" w14:textId="77777777" w:rsidR="00D34239" w:rsidRPr="0036121B" w:rsidRDefault="00D34239" w:rsidP="00D34239">
            <w:pPr>
              <w:pStyle w:val="BodyText"/>
              <w:rPr>
                <w:rFonts w:ascii="Wingdings" w:hAnsi="Wingdings"/>
              </w:rPr>
            </w:pPr>
            <w:r>
              <w:rPr>
                <w:rFonts w:ascii="Wingdings" w:hAnsi="Wingdings"/>
              </w:rPr>
              <w:t>û</w:t>
            </w:r>
          </w:p>
        </w:tc>
        <w:tc>
          <w:tcPr>
            <w:tcW w:w="0" w:type="auto"/>
          </w:tcPr>
          <w:p w14:paraId="1A11DE89" w14:textId="77777777" w:rsidR="00D34239" w:rsidRPr="0036121B" w:rsidRDefault="00D34239" w:rsidP="00D34239">
            <w:pPr>
              <w:pStyle w:val="BodyText"/>
              <w:rPr>
                <w:rFonts w:ascii="Wingdings" w:hAnsi="Wingdings"/>
              </w:rPr>
            </w:pPr>
            <w:r>
              <w:rPr>
                <w:rFonts w:ascii="Wingdings" w:hAnsi="Wingdings"/>
              </w:rPr>
              <w:t>ü</w:t>
            </w:r>
          </w:p>
        </w:tc>
        <w:tc>
          <w:tcPr>
            <w:tcW w:w="0" w:type="auto"/>
          </w:tcPr>
          <w:p w14:paraId="3A92F58D" w14:textId="77777777" w:rsidR="00D34239" w:rsidRPr="0036121B" w:rsidRDefault="00D34239" w:rsidP="00D34239">
            <w:pPr>
              <w:pStyle w:val="BodyText"/>
              <w:rPr>
                <w:rFonts w:ascii="Wingdings" w:hAnsi="Wingdings"/>
              </w:rPr>
            </w:pPr>
            <w:r>
              <w:rPr>
                <w:rFonts w:ascii="Wingdings" w:hAnsi="Wingdings"/>
              </w:rPr>
              <w:t>û</w:t>
            </w:r>
          </w:p>
        </w:tc>
        <w:tc>
          <w:tcPr>
            <w:tcW w:w="0" w:type="auto"/>
          </w:tcPr>
          <w:p w14:paraId="32E2FC83" w14:textId="77777777" w:rsidR="00D34239" w:rsidRPr="0036121B" w:rsidRDefault="00D34239" w:rsidP="00D34239">
            <w:pPr>
              <w:pStyle w:val="BodyText"/>
              <w:rPr>
                <w:rFonts w:ascii="Wingdings" w:hAnsi="Wingdings"/>
              </w:rPr>
            </w:pPr>
            <w:r>
              <w:rPr>
                <w:rFonts w:ascii="Wingdings" w:hAnsi="Wingdings"/>
              </w:rPr>
              <w:t>û</w:t>
            </w:r>
          </w:p>
        </w:tc>
      </w:tr>
      <w:tr w:rsidR="00D34239" w14:paraId="2D89BD77" w14:textId="77777777" w:rsidTr="00592AAB">
        <w:trPr>
          <w:trHeight w:val="20"/>
        </w:trPr>
        <w:tc>
          <w:tcPr>
            <w:tcW w:w="0" w:type="auto"/>
          </w:tcPr>
          <w:p w14:paraId="53BAC0C8" w14:textId="77777777" w:rsidR="00D34239" w:rsidRDefault="00D34239" w:rsidP="00D34239">
            <w:pPr>
              <w:pStyle w:val="BodyText"/>
            </w:pPr>
            <w:r>
              <w:t>Additional Incidentals Allowance</w:t>
            </w:r>
          </w:p>
        </w:tc>
        <w:tc>
          <w:tcPr>
            <w:tcW w:w="0" w:type="auto"/>
          </w:tcPr>
          <w:p w14:paraId="3E828921" w14:textId="77777777" w:rsidR="00D34239" w:rsidRDefault="00D34239" w:rsidP="00D34239">
            <w:pPr>
              <w:pStyle w:val="BodyText"/>
            </w:pPr>
            <w:r>
              <w:t>Essential course costs</w:t>
            </w:r>
          </w:p>
        </w:tc>
        <w:tc>
          <w:tcPr>
            <w:tcW w:w="0" w:type="auto"/>
          </w:tcPr>
          <w:p w14:paraId="30D393FA" w14:textId="77777777" w:rsidR="00D34239" w:rsidRPr="0036121B" w:rsidRDefault="00D34239" w:rsidP="00D34239">
            <w:pPr>
              <w:pStyle w:val="BodyText"/>
              <w:rPr>
                <w:rFonts w:ascii="Wingdings" w:hAnsi="Wingdings"/>
              </w:rPr>
            </w:pPr>
            <w:r>
              <w:rPr>
                <w:rFonts w:ascii="Wingdings" w:hAnsi="Wingdings"/>
              </w:rPr>
              <w:t>û</w:t>
            </w:r>
          </w:p>
        </w:tc>
        <w:tc>
          <w:tcPr>
            <w:tcW w:w="0" w:type="auto"/>
          </w:tcPr>
          <w:p w14:paraId="3FE0A142" w14:textId="77777777" w:rsidR="00D34239" w:rsidRPr="0036121B" w:rsidRDefault="00D34239" w:rsidP="00D34239">
            <w:pPr>
              <w:pStyle w:val="BodyText"/>
              <w:rPr>
                <w:rFonts w:ascii="Wingdings" w:hAnsi="Wingdings"/>
              </w:rPr>
            </w:pPr>
            <w:r>
              <w:rPr>
                <w:rFonts w:ascii="Wingdings" w:hAnsi="Wingdings"/>
              </w:rPr>
              <w:t>û</w:t>
            </w:r>
          </w:p>
        </w:tc>
        <w:tc>
          <w:tcPr>
            <w:tcW w:w="0" w:type="auto"/>
          </w:tcPr>
          <w:p w14:paraId="279726BD" w14:textId="77777777" w:rsidR="00D34239" w:rsidRPr="0036121B" w:rsidRDefault="00D34239" w:rsidP="00D34239">
            <w:pPr>
              <w:pStyle w:val="BodyText"/>
              <w:rPr>
                <w:rFonts w:ascii="Wingdings" w:hAnsi="Wingdings"/>
              </w:rPr>
            </w:pPr>
            <w:r>
              <w:rPr>
                <w:rFonts w:ascii="Wingdings" w:hAnsi="Wingdings"/>
              </w:rPr>
              <w:t>û</w:t>
            </w:r>
          </w:p>
        </w:tc>
        <w:tc>
          <w:tcPr>
            <w:tcW w:w="0" w:type="auto"/>
          </w:tcPr>
          <w:p w14:paraId="6CB5D841" w14:textId="77777777" w:rsidR="00D34239" w:rsidRPr="0036121B" w:rsidRDefault="00D34239" w:rsidP="00D34239">
            <w:pPr>
              <w:pStyle w:val="BodyText"/>
              <w:rPr>
                <w:rFonts w:ascii="Wingdings" w:hAnsi="Wingdings"/>
              </w:rPr>
            </w:pPr>
            <w:r>
              <w:rPr>
                <w:rFonts w:ascii="Wingdings" w:hAnsi="Wingdings"/>
              </w:rPr>
              <w:t>ü</w:t>
            </w:r>
          </w:p>
        </w:tc>
        <w:tc>
          <w:tcPr>
            <w:tcW w:w="0" w:type="auto"/>
          </w:tcPr>
          <w:p w14:paraId="17362D47" w14:textId="77777777" w:rsidR="00D34239" w:rsidRPr="0036121B" w:rsidRDefault="00D34239" w:rsidP="00D34239">
            <w:pPr>
              <w:pStyle w:val="BodyText"/>
              <w:rPr>
                <w:rFonts w:ascii="Wingdings" w:hAnsi="Wingdings"/>
              </w:rPr>
            </w:pPr>
            <w:r>
              <w:rPr>
                <w:rFonts w:ascii="Wingdings" w:hAnsi="Wingdings"/>
              </w:rPr>
              <w:t>û</w:t>
            </w:r>
          </w:p>
        </w:tc>
        <w:tc>
          <w:tcPr>
            <w:tcW w:w="0" w:type="auto"/>
          </w:tcPr>
          <w:p w14:paraId="1473B36B" w14:textId="77777777" w:rsidR="00D34239" w:rsidRPr="0036121B" w:rsidRDefault="00D34239" w:rsidP="00D34239">
            <w:pPr>
              <w:pStyle w:val="BodyText"/>
              <w:rPr>
                <w:rFonts w:ascii="Wingdings" w:hAnsi="Wingdings"/>
              </w:rPr>
            </w:pPr>
            <w:r>
              <w:rPr>
                <w:rFonts w:ascii="Wingdings" w:hAnsi="Wingdings"/>
              </w:rPr>
              <w:t>û</w:t>
            </w:r>
          </w:p>
        </w:tc>
        <w:tc>
          <w:tcPr>
            <w:tcW w:w="0" w:type="auto"/>
          </w:tcPr>
          <w:p w14:paraId="35B6D34F" w14:textId="77777777" w:rsidR="00D34239" w:rsidRPr="0036121B" w:rsidRDefault="00D34239" w:rsidP="00D34239">
            <w:pPr>
              <w:pStyle w:val="BodyText"/>
              <w:rPr>
                <w:rFonts w:ascii="Wingdings" w:hAnsi="Wingdings"/>
              </w:rPr>
            </w:pPr>
            <w:r>
              <w:rPr>
                <w:rFonts w:ascii="Wingdings" w:hAnsi="Wingdings"/>
              </w:rPr>
              <w:t>û</w:t>
            </w:r>
          </w:p>
        </w:tc>
        <w:tc>
          <w:tcPr>
            <w:tcW w:w="0" w:type="auto"/>
          </w:tcPr>
          <w:p w14:paraId="41D54375" w14:textId="77777777" w:rsidR="00D34239" w:rsidRPr="0036121B" w:rsidRDefault="00D34239" w:rsidP="00D34239">
            <w:pPr>
              <w:pStyle w:val="BodyText"/>
              <w:rPr>
                <w:rFonts w:ascii="Wingdings" w:hAnsi="Wingdings"/>
              </w:rPr>
            </w:pPr>
            <w:r>
              <w:rPr>
                <w:rFonts w:ascii="Wingdings" w:hAnsi="Wingdings"/>
              </w:rPr>
              <w:t>û</w:t>
            </w:r>
          </w:p>
        </w:tc>
      </w:tr>
      <w:tr w:rsidR="00D34239" w14:paraId="5A7D4A98" w14:textId="77777777" w:rsidTr="00592AAB">
        <w:trPr>
          <w:trHeight w:val="20"/>
        </w:trPr>
        <w:tc>
          <w:tcPr>
            <w:tcW w:w="0" w:type="auto"/>
          </w:tcPr>
          <w:p w14:paraId="18364F88" w14:textId="77777777" w:rsidR="00D34239" w:rsidRDefault="00D34239" w:rsidP="00D34239">
            <w:pPr>
              <w:pStyle w:val="BodyText"/>
            </w:pPr>
            <w:r>
              <w:lastRenderedPageBreak/>
              <w:t>Assistance with masters and doctorate compulsory course fees</w:t>
            </w:r>
          </w:p>
        </w:tc>
        <w:tc>
          <w:tcPr>
            <w:tcW w:w="0" w:type="auto"/>
          </w:tcPr>
          <w:p w14:paraId="7695CAF3" w14:textId="77777777" w:rsidR="00D34239" w:rsidRDefault="00D34239" w:rsidP="00D34239">
            <w:pPr>
              <w:pStyle w:val="BodyText"/>
            </w:pPr>
            <w:r>
              <w:t>Tuition fees for masters or doctorate students</w:t>
            </w:r>
          </w:p>
        </w:tc>
        <w:tc>
          <w:tcPr>
            <w:tcW w:w="0" w:type="auto"/>
          </w:tcPr>
          <w:p w14:paraId="6B97D578" w14:textId="77777777" w:rsidR="00D34239" w:rsidRPr="0036121B" w:rsidRDefault="00D34239" w:rsidP="00D34239">
            <w:pPr>
              <w:pStyle w:val="BodyText"/>
              <w:rPr>
                <w:rFonts w:ascii="Wingdings" w:hAnsi="Wingdings"/>
              </w:rPr>
            </w:pPr>
            <w:r>
              <w:rPr>
                <w:rFonts w:ascii="Wingdings" w:hAnsi="Wingdings"/>
              </w:rPr>
              <w:t>û</w:t>
            </w:r>
          </w:p>
        </w:tc>
        <w:tc>
          <w:tcPr>
            <w:tcW w:w="0" w:type="auto"/>
          </w:tcPr>
          <w:p w14:paraId="3AE54CE9" w14:textId="77777777" w:rsidR="00D34239" w:rsidRPr="0036121B" w:rsidRDefault="00D34239" w:rsidP="00D34239">
            <w:pPr>
              <w:pStyle w:val="BodyText"/>
              <w:rPr>
                <w:rFonts w:ascii="Wingdings" w:hAnsi="Wingdings"/>
              </w:rPr>
            </w:pPr>
            <w:r>
              <w:rPr>
                <w:rFonts w:ascii="Wingdings" w:hAnsi="Wingdings"/>
              </w:rPr>
              <w:t>û</w:t>
            </w:r>
          </w:p>
        </w:tc>
        <w:tc>
          <w:tcPr>
            <w:tcW w:w="0" w:type="auto"/>
          </w:tcPr>
          <w:p w14:paraId="09C46B47" w14:textId="77777777" w:rsidR="00D34239" w:rsidRPr="0036121B" w:rsidRDefault="00D34239" w:rsidP="00D34239">
            <w:pPr>
              <w:pStyle w:val="BodyText"/>
              <w:rPr>
                <w:rFonts w:ascii="Wingdings" w:hAnsi="Wingdings"/>
              </w:rPr>
            </w:pPr>
            <w:r>
              <w:rPr>
                <w:rFonts w:ascii="Wingdings" w:hAnsi="Wingdings"/>
              </w:rPr>
              <w:t>û</w:t>
            </w:r>
          </w:p>
        </w:tc>
        <w:tc>
          <w:tcPr>
            <w:tcW w:w="0" w:type="auto"/>
          </w:tcPr>
          <w:p w14:paraId="4F543418" w14:textId="77777777" w:rsidR="00D34239" w:rsidRPr="0036121B" w:rsidRDefault="00D34239" w:rsidP="00D34239">
            <w:pPr>
              <w:pStyle w:val="BodyText"/>
              <w:rPr>
                <w:rFonts w:ascii="Wingdings" w:hAnsi="Wingdings"/>
              </w:rPr>
            </w:pPr>
            <w:r>
              <w:rPr>
                <w:rFonts w:ascii="Wingdings" w:hAnsi="Wingdings"/>
              </w:rPr>
              <w:t>û</w:t>
            </w:r>
          </w:p>
        </w:tc>
        <w:tc>
          <w:tcPr>
            <w:tcW w:w="0" w:type="auto"/>
          </w:tcPr>
          <w:p w14:paraId="6C5F6A7C" w14:textId="77777777" w:rsidR="00D34239" w:rsidRPr="0036121B" w:rsidRDefault="00D34239" w:rsidP="00D34239">
            <w:pPr>
              <w:pStyle w:val="BodyText"/>
              <w:rPr>
                <w:rFonts w:ascii="Wingdings" w:hAnsi="Wingdings"/>
              </w:rPr>
            </w:pPr>
            <w:r>
              <w:rPr>
                <w:rFonts w:ascii="Wingdings" w:hAnsi="Wingdings"/>
              </w:rPr>
              <w:t>û</w:t>
            </w:r>
          </w:p>
        </w:tc>
        <w:tc>
          <w:tcPr>
            <w:tcW w:w="0" w:type="auto"/>
          </w:tcPr>
          <w:p w14:paraId="23851B39" w14:textId="77777777" w:rsidR="00D34239" w:rsidRPr="0036121B" w:rsidRDefault="00D34239" w:rsidP="00D34239">
            <w:pPr>
              <w:pStyle w:val="BodyText"/>
              <w:rPr>
                <w:rFonts w:ascii="Wingdings" w:hAnsi="Wingdings"/>
              </w:rPr>
            </w:pPr>
            <w:r>
              <w:rPr>
                <w:rFonts w:ascii="Wingdings" w:hAnsi="Wingdings"/>
              </w:rPr>
              <w:t>ü</w:t>
            </w:r>
          </w:p>
        </w:tc>
        <w:tc>
          <w:tcPr>
            <w:tcW w:w="0" w:type="auto"/>
          </w:tcPr>
          <w:p w14:paraId="44721D11" w14:textId="77777777" w:rsidR="00D34239" w:rsidRPr="0036121B" w:rsidRDefault="00D34239" w:rsidP="00D34239">
            <w:pPr>
              <w:pStyle w:val="BodyText"/>
              <w:rPr>
                <w:rFonts w:ascii="Wingdings" w:hAnsi="Wingdings"/>
              </w:rPr>
            </w:pPr>
            <w:r>
              <w:rPr>
                <w:rFonts w:ascii="Wingdings" w:hAnsi="Wingdings"/>
              </w:rPr>
              <w:t>û</w:t>
            </w:r>
          </w:p>
        </w:tc>
        <w:tc>
          <w:tcPr>
            <w:tcW w:w="0" w:type="auto"/>
          </w:tcPr>
          <w:p w14:paraId="68D1FA54" w14:textId="77777777" w:rsidR="00D34239" w:rsidRPr="0036121B" w:rsidRDefault="00D34239" w:rsidP="00D34239">
            <w:pPr>
              <w:pStyle w:val="BodyText"/>
              <w:rPr>
                <w:rFonts w:ascii="Wingdings" w:hAnsi="Wingdings"/>
              </w:rPr>
            </w:pPr>
            <w:r>
              <w:rPr>
                <w:rFonts w:ascii="Wingdings" w:hAnsi="Wingdings"/>
              </w:rPr>
              <w:t>û</w:t>
            </w:r>
          </w:p>
        </w:tc>
      </w:tr>
      <w:tr w:rsidR="00D34239" w14:paraId="3B0497B4" w14:textId="77777777" w:rsidTr="00592AAB">
        <w:trPr>
          <w:trHeight w:val="20"/>
        </w:trPr>
        <w:tc>
          <w:tcPr>
            <w:tcW w:w="0" w:type="auto"/>
          </w:tcPr>
          <w:p w14:paraId="13A3A082" w14:textId="77777777" w:rsidR="00D34239" w:rsidRDefault="00D34239" w:rsidP="00D34239">
            <w:pPr>
              <w:pStyle w:val="BodyText"/>
            </w:pPr>
            <w:r>
              <w:t>Away from Base Assistance</w:t>
            </w:r>
          </w:p>
        </w:tc>
        <w:tc>
          <w:tcPr>
            <w:tcW w:w="0" w:type="auto"/>
          </w:tcPr>
          <w:p w14:paraId="0751554D" w14:textId="77777777" w:rsidR="00D34239" w:rsidRDefault="00D34239" w:rsidP="00D34239">
            <w:pPr>
              <w:pStyle w:val="BodyText"/>
            </w:pPr>
            <w:r>
              <w:t>Approved costs for study at a different location</w:t>
            </w:r>
          </w:p>
        </w:tc>
        <w:tc>
          <w:tcPr>
            <w:tcW w:w="0" w:type="auto"/>
          </w:tcPr>
          <w:p w14:paraId="564215AE" w14:textId="77777777" w:rsidR="00D34239" w:rsidRPr="0036121B" w:rsidRDefault="00D34239" w:rsidP="00D34239">
            <w:pPr>
              <w:pStyle w:val="BodyText"/>
              <w:rPr>
                <w:rFonts w:ascii="Wingdings" w:hAnsi="Wingdings"/>
              </w:rPr>
            </w:pPr>
            <w:r>
              <w:rPr>
                <w:rFonts w:ascii="Wingdings" w:hAnsi="Wingdings"/>
              </w:rPr>
              <w:t>ü</w:t>
            </w:r>
          </w:p>
        </w:tc>
        <w:tc>
          <w:tcPr>
            <w:tcW w:w="0" w:type="auto"/>
          </w:tcPr>
          <w:p w14:paraId="4046A295" w14:textId="77777777" w:rsidR="00D34239" w:rsidRPr="0036121B" w:rsidRDefault="00D34239" w:rsidP="00D34239">
            <w:pPr>
              <w:pStyle w:val="BodyText"/>
              <w:rPr>
                <w:rFonts w:ascii="Wingdings" w:hAnsi="Wingdings"/>
              </w:rPr>
            </w:pPr>
            <w:r>
              <w:rPr>
                <w:rFonts w:ascii="Wingdings" w:hAnsi="Wingdings"/>
              </w:rPr>
              <w:t>ü</w:t>
            </w:r>
          </w:p>
        </w:tc>
        <w:tc>
          <w:tcPr>
            <w:tcW w:w="0" w:type="auto"/>
          </w:tcPr>
          <w:p w14:paraId="70D7F6F5" w14:textId="77777777" w:rsidR="00D34239" w:rsidRPr="0036121B" w:rsidRDefault="00D34239" w:rsidP="00D34239">
            <w:pPr>
              <w:pStyle w:val="BodyText"/>
              <w:rPr>
                <w:rFonts w:ascii="Wingdings" w:hAnsi="Wingdings"/>
              </w:rPr>
            </w:pPr>
            <w:r>
              <w:rPr>
                <w:rFonts w:ascii="Wingdings" w:hAnsi="Wingdings"/>
              </w:rPr>
              <w:t>û</w:t>
            </w:r>
          </w:p>
        </w:tc>
        <w:tc>
          <w:tcPr>
            <w:tcW w:w="0" w:type="auto"/>
          </w:tcPr>
          <w:p w14:paraId="282A0420" w14:textId="77777777" w:rsidR="00D34239" w:rsidRPr="0036121B" w:rsidRDefault="00D34239" w:rsidP="00D34239">
            <w:pPr>
              <w:pStyle w:val="BodyText"/>
              <w:rPr>
                <w:rFonts w:ascii="Wingdings" w:hAnsi="Wingdings"/>
              </w:rPr>
            </w:pPr>
            <w:r>
              <w:rPr>
                <w:rFonts w:ascii="Wingdings" w:hAnsi="Wingdings"/>
              </w:rPr>
              <w:t>ü</w:t>
            </w:r>
          </w:p>
        </w:tc>
        <w:tc>
          <w:tcPr>
            <w:tcW w:w="0" w:type="auto"/>
          </w:tcPr>
          <w:p w14:paraId="6EED017C" w14:textId="77777777" w:rsidR="00D34239" w:rsidRPr="0036121B" w:rsidRDefault="00D34239" w:rsidP="00D34239">
            <w:pPr>
              <w:pStyle w:val="BodyText"/>
              <w:rPr>
                <w:rFonts w:ascii="Wingdings" w:hAnsi="Wingdings"/>
              </w:rPr>
            </w:pPr>
            <w:r>
              <w:rPr>
                <w:rFonts w:ascii="Wingdings" w:hAnsi="Wingdings"/>
              </w:rPr>
              <w:t>ü</w:t>
            </w:r>
          </w:p>
        </w:tc>
        <w:tc>
          <w:tcPr>
            <w:tcW w:w="0" w:type="auto"/>
          </w:tcPr>
          <w:p w14:paraId="155EE54A" w14:textId="77777777" w:rsidR="00D34239" w:rsidRPr="0036121B" w:rsidRDefault="00D34239" w:rsidP="00D34239">
            <w:pPr>
              <w:pStyle w:val="BodyText"/>
              <w:rPr>
                <w:rFonts w:ascii="Wingdings" w:hAnsi="Wingdings"/>
              </w:rPr>
            </w:pPr>
            <w:r>
              <w:rPr>
                <w:rFonts w:ascii="Wingdings" w:hAnsi="Wingdings"/>
              </w:rPr>
              <w:t>ü</w:t>
            </w:r>
          </w:p>
        </w:tc>
        <w:tc>
          <w:tcPr>
            <w:tcW w:w="0" w:type="auto"/>
          </w:tcPr>
          <w:p w14:paraId="748F0971" w14:textId="77777777" w:rsidR="00D34239" w:rsidRPr="0036121B" w:rsidRDefault="00D34239" w:rsidP="00D34239">
            <w:pPr>
              <w:pStyle w:val="BodyText"/>
              <w:rPr>
                <w:rFonts w:ascii="Wingdings" w:hAnsi="Wingdings"/>
              </w:rPr>
            </w:pPr>
            <w:r>
              <w:rPr>
                <w:rFonts w:ascii="Wingdings" w:hAnsi="Wingdings"/>
              </w:rPr>
              <w:t>ü</w:t>
            </w:r>
          </w:p>
        </w:tc>
        <w:tc>
          <w:tcPr>
            <w:tcW w:w="0" w:type="auto"/>
          </w:tcPr>
          <w:p w14:paraId="2E6A31C8" w14:textId="77777777" w:rsidR="00D34239" w:rsidRPr="0036121B" w:rsidRDefault="00D34239" w:rsidP="00D34239">
            <w:pPr>
              <w:pStyle w:val="BodyText"/>
              <w:rPr>
                <w:rFonts w:ascii="Wingdings" w:hAnsi="Wingdings"/>
              </w:rPr>
            </w:pPr>
            <w:r>
              <w:rPr>
                <w:rFonts w:ascii="Wingdings" w:hAnsi="Wingdings"/>
              </w:rPr>
              <w:t>ü</w:t>
            </w:r>
          </w:p>
        </w:tc>
      </w:tr>
      <w:tr w:rsidR="00D34239" w14:paraId="5B4F54C9" w14:textId="77777777" w:rsidTr="00592AAB">
        <w:trPr>
          <w:trHeight w:val="20"/>
        </w:trPr>
        <w:tc>
          <w:tcPr>
            <w:tcW w:w="0" w:type="auto"/>
          </w:tcPr>
          <w:p w14:paraId="3A3CAA42" w14:textId="77777777" w:rsidR="00D34239" w:rsidRDefault="00D34239" w:rsidP="00D34239">
            <w:pPr>
              <w:pStyle w:val="BodyText"/>
            </w:pPr>
            <w:r>
              <w:t>Fares Allowance</w:t>
            </w:r>
          </w:p>
        </w:tc>
        <w:tc>
          <w:tcPr>
            <w:tcW w:w="0" w:type="auto"/>
          </w:tcPr>
          <w:p w14:paraId="445C85F6" w14:textId="77777777" w:rsidR="00D34239" w:rsidRDefault="00D34239" w:rsidP="00D34239">
            <w:pPr>
              <w:pStyle w:val="BodyText"/>
            </w:pPr>
            <w:r>
              <w:t>Approved travel between home and place of study</w:t>
            </w:r>
          </w:p>
        </w:tc>
        <w:tc>
          <w:tcPr>
            <w:tcW w:w="0" w:type="auto"/>
          </w:tcPr>
          <w:p w14:paraId="2C8BFBFF" w14:textId="77777777" w:rsidR="00D34239" w:rsidRPr="0036121B" w:rsidRDefault="00D34239" w:rsidP="00D34239">
            <w:pPr>
              <w:pStyle w:val="BodyText"/>
              <w:rPr>
                <w:rFonts w:ascii="Wingdings" w:hAnsi="Wingdings"/>
              </w:rPr>
            </w:pPr>
            <w:r>
              <w:rPr>
                <w:rFonts w:ascii="Wingdings" w:hAnsi="Wingdings"/>
              </w:rPr>
              <w:t>ü</w:t>
            </w:r>
          </w:p>
        </w:tc>
        <w:tc>
          <w:tcPr>
            <w:tcW w:w="0" w:type="auto"/>
          </w:tcPr>
          <w:p w14:paraId="114F2002" w14:textId="77777777" w:rsidR="00D34239" w:rsidRPr="0036121B" w:rsidRDefault="00D34239" w:rsidP="00D34239">
            <w:pPr>
              <w:pStyle w:val="BodyText"/>
              <w:rPr>
                <w:rFonts w:ascii="Wingdings" w:hAnsi="Wingdings"/>
              </w:rPr>
            </w:pPr>
            <w:r>
              <w:rPr>
                <w:rFonts w:ascii="Wingdings" w:hAnsi="Wingdings"/>
              </w:rPr>
              <w:t>ü</w:t>
            </w:r>
          </w:p>
        </w:tc>
        <w:tc>
          <w:tcPr>
            <w:tcW w:w="0" w:type="auto"/>
          </w:tcPr>
          <w:p w14:paraId="238BB350" w14:textId="77777777" w:rsidR="00D34239" w:rsidRPr="0036121B" w:rsidRDefault="00D34239" w:rsidP="00D34239">
            <w:pPr>
              <w:pStyle w:val="BodyText"/>
              <w:rPr>
                <w:rFonts w:ascii="Wingdings" w:hAnsi="Wingdings"/>
              </w:rPr>
            </w:pPr>
            <w:r>
              <w:rPr>
                <w:rFonts w:ascii="Wingdings" w:hAnsi="Wingdings"/>
              </w:rPr>
              <w:t>û</w:t>
            </w:r>
          </w:p>
        </w:tc>
        <w:tc>
          <w:tcPr>
            <w:tcW w:w="0" w:type="auto"/>
          </w:tcPr>
          <w:p w14:paraId="416ABB96" w14:textId="77777777" w:rsidR="00D34239" w:rsidRPr="0036121B" w:rsidRDefault="00D34239" w:rsidP="00D34239">
            <w:pPr>
              <w:pStyle w:val="BodyText"/>
              <w:rPr>
                <w:rFonts w:ascii="Wingdings" w:hAnsi="Wingdings"/>
              </w:rPr>
            </w:pPr>
            <w:r>
              <w:rPr>
                <w:rFonts w:ascii="Wingdings" w:hAnsi="Wingdings"/>
              </w:rPr>
              <w:t>ü</w:t>
            </w:r>
          </w:p>
        </w:tc>
        <w:tc>
          <w:tcPr>
            <w:tcW w:w="0" w:type="auto"/>
          </w:tcPr>
          <w:p w14:paraId="36AB33D2" w14:textId="77777777" w:rsidR="00D34239" w:rsidRPr="0036121B" w:rsidRDefault="00D34239" w:rsidP="00D34239">
            <w:pPr>
              <w:pStyle w:val="BodyText"/>
              <w:rPr>
                <w:rFonts w:ascii="Wingdings" w:hAnsi="Wingdings"/>
              </w:rPr>
            </w:pPr>
            <w:r>
              <w:rPr>
                <w:rFonts w:ascii="Wingdings" w:hAnsi="Wingdings"/>
              </w:rPr>
              <w:t>ü</w:t>
            </w:r>
          </w:p>
        </w:tc>
        <w:tc>
          <w:tcPr>
            <w:tcW w:w="0" w:type="auto"/>
          </w:tcPr>
          <w:p w14:paraId="60EFE052" w14:textId="77777777" w:rsidR="00D34239" w:rsidRPr="0036121B" w:rsidRDefault="00D34239" w:rsidP="00D34239">
            <w:pPr>
              <w:pStyle w:val="BodyText"/>
              <w:rPr>
                <w:rFonts w:ascii="Wingdings" w:hAnsi="Wingdings"/>
              </w:rPr>
            </w:pPr>
            <w:r>
              <w:rPr>
                <w:rFonts w:ascii="Wingdings" w:hAnsi="Wingdings"/>
              </w:rPr>
              <w:t>ü</w:t>
            </w:r>
          </w:p>
        </w:tc>
        <w:tc>
          <w:tcPr>
            <w:tcW w:w="0" w:type="auto"/>
          </w:tcPr>
          <w:p w14:paraId="6D7D8C3E" w14:textId="77777777" w:rsidR="00D34239" w:rsidRPr="0036121B" w:rsidRDefault="00D34239" w:rsidP="00D34239">
            <w:pPr>
              <w:pStyle w:val="BodyText"/>
              <w:rPr>
                <w:rFonts w:ascii="Wingdings" w:hAnsi="Wingdings"/>
              </w:rPr>
            </w:pPr>
            <w:r>
              <w:rPr>
                <w:rFonts w:ascii="Wingdings" w:hAnsi="Wingdings"/>
              </w:rPr>
              <w:t>ü</w:t>
            </w:r>
          </w:p>
        </w:tc>
        <w:tc>
          <w:tcPr>
            <w:tcW w:w="0" w:type="auto"/>
          </w:tcPr>
          <w:p w14:paraId="047A1A4B" w14:textId="77777777" w:rsidR="00D34239" w:rsidRPr="0036121B" w:rsidRDefault="00D34239" w:rsidP="00D34239">
            <w:pPr>
              <w:pStyle w:val="BodyText"/>
              <w:rPr>
                <w:rFonts w:ascii="Wingdings" w:hAnsi="Wingdings"/>
              </w:rPr>
            </w:pPr>
            <w:r>
              <w:rPr>
                <w:rFonts w:ascii="Wingdings" w:hAnsi="Wingdings"/>
              </w:rPr>
              <w:t>ü</w:t>
            </w:r>
          </w:p>
        </w:tc>
      </w:tr>
      <w:tr w:rsidR="00D34239" w14:paraId="01C2AE15" w14:textId="77777777" w:rsidTr="00592AAB">
        <w:trPr>
          <w:trHeight w:val="20"/>
        </w:trPr>
        <w:tc>
          <w:tcPr>
            <w:tcW w:w="0" w:type="auto"/>
          </w:tcPr>
          <w:p w14:paraId="0D747CF0" w14:textId="77777777" w:rsidR="00D34239" w:rsidRDefault="00D34239" w:rsidP="00D34239">
            <w:pPr>
              <w:pStyle w:val="BodyText"/>
            </w:pPr>
            <w:r>
              <w:t>Incidentals Allowance</w:t>
            </w:r>
          </w:p>
        </w:tc>
        <w:tc>
          <w:tcPr>
            <w:tcW w:w="0" w:type="auto"/>
          </w:tcPr>
          <w:p w14:paraId="48E9B577" w14:textId="77777777" w:rsidR="00D34239" w:rsidRDefault="00D34239" w:rsidP="00D34239">
            <w:pPr>
              <w:pStyle w:val="BodyText"/>
            </w:pPr>
            <w:r>
              <w:t>Study costs</w:t>
            </w:r>
          </w:p>
        </w:tc>
        <w:tc>
          <w:tcPr>
            <w:tcW w:w="0" w:type="auto"/>
          </w:tcPr>
          <w:p w14:paraId="48E36B80" w14:textId="77777777" w:rsidR="00D34239" w:rsidRPr="0036121B" w:rsidRDefault="00D34239" w:rsidP="00D34239">
            <w:pPr>
              <w:pStyle w:val="BodyText"/>
              <w:rPr>
                <w:rFonts w:ascii="Wingdings" w:hAnsi="Wingdings"/>
              </w:rPr>
            </w:pPr>
            <w:r>
              <w:rPr>
                <w:rFonts w:ascii="Wingdings" w:hAnsi="Wingdings"/>
              </w:rPr>
              <w:t>û</w:t>
            </w:r>
          </w:p>
        </w:tc>
        <w:tc>
          <w:tcPr>
            <w:tcW w:w="0" w:type="auto"/>
          </w:tcPr>
          <w:p w14:paraId="579FDC19" w14:textId="77777777" w:rsidR="00D34239" w:rsidRPr="0036121B" w:rsidRDefault="00D34239" w:rsidP="00D34239">
            <w:pPr>
              <w:pStyle w:val="BodyText"/>
              <w:rPr>
                <w:rFonts w:ascii="Wingdings" w:hAnsi="Wingdings"/>
              </w:rPr>
            </w:pPr>
            <w:r>
              <w:rPr>
                <w:rFonts w:ascii="Wingdings" w:hAnsi="Wingdings"/>
              </w:rPr>
              <w:t>ü</w:t>
            </w:r>
          </w:p>
        </w:tc>
        <w:tc>
          <w:tcPr>
            <w:tcW w:w="0" w:type="auto"/>
          </w:tcPr>
          <w:p w14:paraId="2ACB99AE" w14:textId="77777777" w:rsidR="00D34239" w:rsidRPr="0036121B" w:rsidRDefault="00D34239" w:rsidP="00D34239">
            <w:pPr>
              <w:pStyle w:val="BodyText"/>
              <w:rPr>
                <w:rFonts w:ascii="Wingdings" w:hAnsi="Wingdings"/>
              </w:rPr>
            </w:pPr>
            <w:r>
              <w:rPr>
                <w:rFonts w:ascii="Wingdings" w:hAnsi="Wingdings"/>
              </w:rPr>
              <w:t>ü</w:t>
            </w:r>
          </w:p>
        </w:tc>
        <w:tc>
          <w:tcPr>
            <w:tcW w:w="0" w:type="auto"/>
          </w:tcPr>
          <w:p w14:paraId="5FD35F95" w14:textId="77777777" w:rsidR="00D34239" w:rsidRPr="0036121B" w:rsidRDefault="00D34239" w:rsidP="00D34239">
            <w:pPr>
              <w:pStyle w:val="BodyText"/>
              <w:rPr>
                <w:rFonts w:ascii="Wingdings" w:hAnsi="Wingdings"/>
              </w:rPr>
            </w:pPr>
            <w:r>
              <w:rPr>
                <w:rFonts w:ascii="Wingdings" w:hAnsi="Wingdings"/>
              </w:rPr>
              <w:t>ü</w:t>
            </w:r>
          </w:p>
        </w:tc>
        <w:tc>
          <w:tcPr>
            <w:tcW w:w="0" w:type="auto"/>
          </w:tcPr>
          <w:p w14:paraId="4B06B9E2" w14:textId="77777777" w:rsidR="00D34239" w:rsidRPr="0036121B" w:rsidRDefault="00D34239" w:rsidP="00D34239">
            <w:pPr>
              <w:pStyle w:val="BodyText"/>
              <w:rPr>
                <w:rFonts w:ascii="Wingdings" w:hAnsi="Wingdings"/>
              </w:rPr>
            </w:pPr>
            <w:r>
              <w:rPr>
                <w:rFonts w:ascii="Wingdings" w:hAnsi="Wingdings"/>
              </w:rPr>
              <w:t>ü</w:t>
            </w:r>
          </w:p>
        </w:tc>
        <w:tc>
          <w:tcPr>
            <w:tcW w:w="0" w:type="auto"/>
          </w:tcPr>
          <w:p w14:paraId="5C15FC60" w14:textId="77777777" w:rsidR="00D34239" w:rsidRPr="0036121B" w:rsidRDefault="00D34239" w:rsidP="00D34239">
            <w:pPr>
              <w:pStyle w:val="BodyText"/>
              <w:rPr>
                <w:rFonts w:ascii="Wingdings" w:hAnsi="Wingdings"/>
              </w:rPr>
            </w:pPr>
            <w:r>
              <w:rPr>
                <w:rFonts w:ascii="Wingdings" w:hAnsi="Wingdings"/>
              </w:rPr>
              <w:t>ü</w:t>
            </w:r>
          </w:p>
        </w:tc>
        <w:tc>
          <w:tcPr>
            <w:tcW w:w="0" w:type="auto"/>
          </w:tcPr>
          <w:p w14:paraId="527FD095" w14:textId="77777777" w:rsidR="00D34239" w:rsidRPr="0036121B" w:rsidRDefault="00D34239" w:rsidP="00D34239">
            <w:pPr>
              <w:pStyle w:val="BodyText"/>
              <w:rPr>
                <w:rFonts w:ascii="Wingdings" w:hAnsi="Wingdings"/>
              </w:rPr>
            </w:pPr>
            <w:r>
              <w:rPr>
                <w:rFonts w:ascii="Wingdings" w:hAnsi="Wingdings"/>
              </w:rPr>
              <w:t>û</w:t>
            </w:r>
          </w:p>
        </w:tc>
        <w:tc>
          <w:tcPr>
            <w:tcW w:w="0" w:type="auto"/>
          </w:tcPr>
          <w:p w14:paraId="0C71B894" w14:textId="77777777" w:rsidR="00D34239" w:rsidRPr="0036121B" w:rsidRDefault="00D34239" w:rsidP="00D34239">
            <w:pPr>
              <w:pStyle w:val="BodyText"/>
              <w:rPr>
                <w:rFonts w:ascii="Wingdings" w:hAnsi="Wingdings"/>
              </w:rPr>
            </w:pPr>
            <w:r>
              <w:rPr>
                <w:rFonts w:ascii="Wingdings" w:hAnsi="Wingdings"/>
              </w:rPr>
              <w:t>û</w:t>
            </w:r>
          </w:p>
        </w:tc>
      </w:tr>
      <w:tr w:rsidR="00D34239" w14:paraId="345952F9" w14:textId="77777777" w:rsidTr="00592AAB">
        <w:trPr>
          <w:trHeight w:val="20"/>
        </w:trPr>
        <w:tc>
          <w:tcPr>
            <w:tcW w:w="0" w:type="auto"/>
          </w:tcPr>
          <w:p w14:paraId="249D0478" w14:textId="77777777" w:rsidR="00D34239" w:rsidRDefault="00D34239" w:rsidP="00D34239">
            <w:pPr>
              <w:pStyle w:val="BodyText"/>
            </w:pPr>
            <w:r>
              <w:t>Lawful Custody Allowance</w:t>
            </w:r>
          </w:p>
        </w:tc>
        <w:tc>
          <w:tcPr>
            <w:tcW w:w="0" w:type="auto"/>
          </w:tcPr>
          <w:p w14:paraId="36C122D9" w14:textId="77777777" w:rsidR="00D34239" w:rsidRDefault="00D34239" w:rsidP="00D34239">
            <w:pPr>
              <w:pStyle w:val="BodyText"/>
            </w:pPr>
            <w:r>
              <w:t>Essential study costs if in lawful custody for more than 2 weeks</w:t>
            </w:r>
          </w:p>
        </w:tc>
        <w:tc>
          <w:tcPr>
            <w:tcW w:w="0" w:type="auto"/>
          </w:tcPr>
          <w:p w14:paraId="2A62B29A" w14:textId="77777777" w:rsidR="00D34239" w:rsidRPr="0036121B" w:rsidRDefault="00D34239" w:rsidP="00D34239">
            <w:pPr>
              <w:pStyle w:val="BodyText"/>
              <w:rPr>
                <w:rFonts w:ascii="Wingdings" w:hAnsi="Wingdings"/>
              </w:rPr>
            </w:pPr>
            <w:r>
              <w:rPr>
                <w:rFonts w:ascii="Wingdings" w:hAnsi="Wingdings"/>
              </w:rPr>
              <w:t>û</w:t>
            </w:r>
          </w:p>
        </w:tc>
        <w:tc>
          <w:tcPr>
            <w:tcW w:w="0" w:type="auto"/>
          </w:tcPr>
          <w:p w14:paraId="276A9AA2" w14:textId="77777777" w:rsidR="00D34239" w:rsidRPr="0036121B" w:rsidRDefault="00D34239" w:rsidP="00D34239">
            <w:pPr>
              <w:pStyle w:val="BodyText"/>
              <w:rPr>
                <w:rFonts w:ascii="Wingdings" w:hAnsi="Wingdings"/>
              </w:rPr>
            </w:pPr>
            <w:r>
              <w:rPr>
                <w:rFonts w:ascii="Wingdings" w:hAnsi="Wingdings"/>
              </w:rPr>
              <w:t>û</w:t>
            </w:r>
          </w:p>
        </w:tc>
        <w:tc>
          <w:tcPr>
            <w:tcW w:w="0" w:type="auto"/>
          </w:tcPr>
          <w:p w14:paraId="3FBB06C7" w14:textId="77777777" w:rsidR="00D34239" w:rsidRPr="0036121B" w:rsidRDefault="00D34239" w:rsidP="00D34239">
            <w:pPr>
              <w:pStyle w:val="BodyText"/>
              <w:rPr>
                <w:rFonts w:ascii="Wingdings" w:hAnsi="Wingdings"/>
              </w:rPr>
            </w:pPr>
            <w:r>
              <w:rPr>
                <w:rFonts w:ascii="Wingdings" w:hAnsi="Wingdings"/>
              </w:rPr>
              <w:t>û</w:t>
            </w:r>
          </w:p>
        </w:tc>
        <w:tc>
          <w:tcPr>
            <w:tcW w:w="0" w:type="auto"/>
          </w:tcPr>
          <w:p w14:paraId="04FFD68A" w14:textId="77777777" w:rsidR="00D34239" w:rsidRPr="0036121B" w:rsidRDefault="00D34239" w:rsidP="00D34239">
            <w:pPr>
              <w:pStyle w:val="BodyText"/>
              <w:rPr>
                <w:rFonts w:ascii="Wingdings" w:hAnsi="Wingdings"/>
              </w:rPr>
            </w:pPr>
            <w:r>
              <w:rPr>
                <w:rFonts w:ascii="Wingdings" w:hAnsi="Wingdings"/>
              </w:rPr>
              <w:t>û</w:t>
            </w:r>
          </w:p>
        </w:tc>
        <w:tc>
          <w:tcPr>
            <w:tcW w:w="0" w:type="auto"/>
          </w:tcPr>
          <w:p w14:paraId="65D6223B" w14:textId="77777777" w:rsidR="00D34239" w:rsidRPr="0036121B" w:rsidRDefault="00D34239" w:rsidP="00D34239">
            <w:pPr>
              <w:pStyle w:val="BodyText"/>
              <w:rPr>
                <w:rFonts w:ascii="Wingdings" w:hAnsi="Wingdings"/>
              </w:rPr>
            </w:pPr>
            <w:r>
              <w:rPr>
                <w:rFonts w:ascii="Wingdings" w:hAnsi="Wingdings"/>
              </w:rPr>
              <w:t>û</w:t>
            </w:r>
          </w:p>
        </w:tc>
        <w:tc>
          <w:tcPr>
            <w:tcW w:w="0" w:type="auto"/>
          </w:tcPr>
          <w:p w14:paraId="62EC10D1" w14:textId="77777777" w:rsidR="00D34239" w:rsidRPr="0036121B" w:rsidRDefault="00D34239" w:rsidP="00D34239">
            <w:pPr>
              <w:pStyle w:val="BodyText"/>
              <w:rPr>
                <w:rFonts w:ascii="Wingdings" w:hAnsi="Wingdings"/>
              </w:rPr>
            </w:pPr>
            <w:r>
              <w:rPr>
                <w:rFonts w:ascii="Wingdings" w:hAnsi="Wingdings"/>
              </w:rPr>
              <w:t>û</w:t>
            </w:r>
          </w:p>
        </w:tc>
        <w:tc>
          <w:tcPr>
            <w:tcW w:w="0" w:type="auto"/>
          </w:tcPr>
          <w:p w14:paraId="154E0489" w14:textId="77777777" w:rsidR="00D34239" w:rsidRPr="0036121B" w:rsidRDefault="00D34239" w:rsidP="00D34239">
            <w:pPr>
              <w:pStyle w:val="BodyText"/>
              <w:rPr>
                <w:rFonts w:ascii="Wingdings" w:hAnsi="Wingdings"/>
              </w:rPr>
            </w:pPr>
            <w:r>
              <w:rPr>
                <w:rFonts w:ascii="Wingdings" w:hAnsi="Wingdings"/>
              </w:rPr>
              <w:t>ü</w:t>
            </w:r>
          </w:p>
        </w:tc>
        <w:tc>
          <w:tcPr>
            <w:tcW w:w="0" w:type="auto"/>
          </w:tcPr>
          <w:p w14:paraId="6D10B0BE" w14:textId="77777777" w:rsidR="00D34239" w:rsidRPr="0036121B" w:rsidRDefault="00D34239" w:rsidP="00D34239">
            <w:pPr>
              <w:pStyle w:val="BodyText"/>
              <w:rPr>
                <w:rFonts w:ascii="Wingdings" w:hAnsi="Wingdings"/>
              </w:rPr>
            </w:pPr>
            <w:r>
              <w:rPr>
                <w:rFonts w:ascii="Wingdings" w:hAnsi="Wingdings"/>
              </w:rPr>
              <w:t>û</w:t>
            </w:r>
          </w:p>
        </w:tc>
      </w:tr>
      <w:tr w:rsidR="00D34239" w14:paraId="744FD184" w14:textId="77777777" w:rsidTr="00592AAB">
        <w:trPr>
          <w:trHeight w:val="20"/>
        </w:trPr>
        <w:tc>
          <w:tcPr>
            <w:tcW w:w="0" w:type="auto"/>
          </w:tcPr>
          <w:p w14:paraId="61D0EE4D" w14:textId="77777777" w:rsidR="00D34239" w:rsidRDefault="00D34239" w:rsidP="00D34239">
            <w:pPr>
              <w:pStyle w:val="BodyText"/>
            </w:pPr>
            <w:r>
              <w:t>Relocation Allowance</w:t>
            </w:r>
          </w:p>
        </w:tc>
        <w:tc>
          <w:tcPr>
            <w:tcW w:w="0" w:type="auto"/>
          </w:tcPr>
          <w:p w14:paraId="2752E3A1" w14:textId="77777777" w:rsidR="00D34239" w:rsidRDefault="00D34239" w:rsidP="00D34239">
            <w:pPr>
              <w:pStyle w:val="BodyText"/>
            </w:pPr>
            <w:r>
              <w:t>Moving to another place for masters or doctorate study</w:t>
            </w:r>
          </w:p>
        </w:tc>
        <w:tc>
          <w:tcPr>
            <w:tcW w:w="0" w:type="auto"/>
          </w:tcPr>
          <w:p w14:paraId="31F3614B" w14:textId="77777777" w:rsidR="00D34239" w:rsidRPr="0036121B" w:rsidRDefault="00D34239" w:rsidP="00D34239">
            <w:pPr>
              <w:pStyle w:val="BodyText"/>
              <w:rPr>
                <w:rFonts w:ascii="Wingdings" w:hAnsi="Wingdings"/>
              </w:rPr>
            </w:pPr>
            <w:r>
              <w:rPr>
                <w:rFonts w:ascii="Wingdings" w:hAnsi="Wingdings"/>
              </w:rPr>
              <w:t>û</w:t>
            </w:r>
          </w:p>
        </w:tc>
        <w:tc>
          <w:tcPr>
            <w:tcW w:w="0" w:type="auto"/>
          </w:tcPr>
          <w:p w14:paraId="60E850DD" w14:textId="77777777" w:rsidR="00D34239" w:rsidRPr="0036121B" w:rsidRDefault="00D34239" w:rsidP="00D34239">
            <w:pPr>
              <w:pStyle w:val="BodyText"/>
              <w:rPr>
                <w:rFonts w:ascii="Wingdings" w:hAnsi="Wingdings"/>
              </w:rPr>
            </w:pPr>
            <w:r>
              <w:rPr>
                <w:rFonts w:ascii="Wingdings" w:hAnsi="Wingdings"/>
              </w:rPr>
              <w:t>û</w:t>
            </w:r>
          </w:p>
        </w:tc>
        <w:tc>
          <w:tcPr>
            <w:tcW w:w="0" w:type="auto"/>
          </w:tcPr>
          <w:p w14:paraId="4B73073A" w14:textId="77777777" w:rsidR="00D34239" w:rsidRPr="0036121B" w:rsidRDefault="00D34239" w:rsidP="00D34239">
            <w:pPr>
              <w:pStyle w:val="BodyText"/>
              <w:rPr>
                <w:rFonts w:ascii="Wingdings" w:hAnsi="Wingdings"/>
              </w:rPr>
            </w:pPr>
            <w:r>
              <w:rPr>
                <w:rFonts w:ascii="Wingdings" w:hAnsi="Wingdings"/>
              </w:rPr>
              <w:t>û</w:t>
            </w:r>
          </w:p>
        </w:tc>
        <w:tc>
          <w:tcPr>
            <w:tcW w:w="0" w:type="auto"/>
          </w:tcPr>
          <w:p w14:paraId="16E906DA" w14:textId="77777777" w:rsidR="00D34239" w:rsidRPr="0036121B" w:rsidRDefault="00D34239" w:rsidP="00D34239">
            <w:pPr>
              <w:pStyle w:val="BodyText"/>
              <w:rPr>
                <w:rFonts w:ascii="Wingdings" w:hAnsi="Wingdings"/>
              </w:rPr>
            </w:pPr>
            <w:r>
              <w:rPr>
                <w:rFonts w:ascii="Wingdings" w:hAnsi="Wingdings"/>
              </w:rPr>
              <w:t>û</w:t>
            </w:r>
          </w:p>
        </w:tc>
        <w:tc>
          <w:tcPr>
            <w:tcW w:w="0" w:type="auto"/>
          </w:tcPr>
          <w:p w14:paraId="04B89751" w14:textId="77777777" w:rsidR="00D34239" w:rsidRPr="0036121B" w:rsidRDefault="00D34239" w:rsidP="00D34239">
            <w:pPr>
              <w:pStyle w:val="BodyText"/>
              <w:rPr>
                <w:rFonts w:ascii="Wingdings" w:hAnsi="Wingdings"/>
              </w:rPr>
            </w:pPr>
            <w:r>
              <w:rPr>
                <w:rFonts w:ascii="Wingdings" w:hAnsi="Wingdings"/>
              </w:rPr>
              <w:t>û</w:t>
            </w:r>
          </w:p>
        </w:tc>
        <w:tc>
          <w:tcPr>
            <w:tcW w:w="0" w:type="auto"/>
          </w:tcPr>
          <w:p w14:paraId="3891A1CB" w14:textId="77777777" w:rsidR="00D34239" w:rsidRPr="0036121B" w:rsidRDefault="00D34239" w:rsidP="00D34239">
            <w:pPr>
              <w:pStyle w:val="BodyText"/>
              <w:rPr>
                <w:rFonts w:ascii="Wingdings" w:hAnsi="Wingdings"/>
              </w:rPr>
            </w:pPr>
            <w:r>
              <w:rPr>
                <w:rFonts w:ascii="Wingdings" w:hAnsi="Wingdings"/>
              </w:rPr>
              <w:t>ü</w:t>
            </w:r>
          </w:p>
        </w:tc>
        <w:tc>
          <w:tcPr>
            <w:tcW w:w="0" w:type="auto"/>
          </w:tcPr>
          <w:p w14:paraId="45F8B865" w14:textId="77777777" w:rsidR="00D34239" w:rsidRPr="0036121B" w:rsidRDefault="00D34239" w:rsidP="00D34239">
            <w:pPr>
              <w:pStyle w:val="BodyText"/>
              <w:rPr>
                <w:rFonts w:ascii="Wingdings" w:hAnsi="Wingdings"/>
              </w:rPr>
            </w:pPr>
            <w:r>
              <w:rPr>
                <w:rFonts w:ascii="Wingdings" w:hAnsi="Wingdings"/>
              </w:rPr>
              <w:t>û</w:t>
            </w:r>
          </w:p>
        </w:tc>
        <w:tc>
          <w:tcPr>
            <w:tcW w:w="0" w:type="auto"/>
          </w:tcPr>
          <w:p w14:paraId="71C6D7C0" w14:textId="77777777" w:rsidR="00D34239" w:rsidRPr="0036121B" w:rsidRDefault="00D34239" w:rsidP="00D34239">
            <w:pPr>
              <w:pStyle w:val="BodyText"/>
              <w:rPr>
                <w:rFonts w:ascii="Wingdings" w:hAnsi="Wingdings"/>
              </w:rPr>
            </w:pPr>
            <w:r>
              <w:rPr>
                <w:rFonts w:ascii="Wingdings" w:hAnsi="Wingdings"/>
              </w:rPr>
              <w:t>û</w:t>
            </w:r>
          </w:p>
        </w:tc>
      </w:tr>
      <w:tr w:rsidR="00D34239" w14:paraId="35B785CB" w14:textId="77777777" w:rsidTr="00592AAB">
        <w:trPr>
          <w:trHeight w:val="20"/>
        </w:trPr>
        <w:tc>
          <w:tcPr>
            <w:tcW w:w="0" w:type="auto"/>
          </w:tcPr>
          <w:p w14:paraId="35259D08" w14:textId="77777777" w:rsidR="00D34239" w:rsidRDefault="00D34239" w:rsidP="00D34239">
            <w:pPr>
              <w:pStyle w:val="BodyText"/>
            </w:pPr>
            <w:r>
              <w:t>School Fees Allowance</w:t>
            </w:r>
          </w:p>
        </w:tc>
        <w:tc>
          <w:tcPr>
            <w:tcW w:w="0" w:type="auto"/>
          </w:tcPr>
          <w:p w14:paraId="7F05FAEB" w14:textId="77777777" w:rsidR="00D34239" w:rsidRDefault="00D34239" w:rsidP="00D34239">
            <w:pPr>
              <w:pStyle w:val="BodyText"/>
            </w:pPr>
            <w:r>
              <w:t>School fees</w:t>
            </w:r>
          </w:p>
        </w:tc>
        <w:tc>
          <w:tcPr>
            <w:tcW w:w="0" w:type="auto"/>
          </w:tcPr>
          <w:p w14:paraId="2378005C" w14:textId="77777777" w:rsidR="00D34239" w:rsidRPr="0036121B" w:rsidRDefault="00D34239" w:rsidP="00D34239">
            <w:pPr>
              <w:pStyle w:val="BodyText"/>
              <w:rPr>
                <w:rFonts w:ascii="Wingdings" w:hAnsi="Wingdings"/>
              </w:rPr>
            </w:pPr>
            <w:r>
              <w:rPr>
                <w:rFonts w:ascii="Wingdings" w:hAnsi="Wingdings"/>
              </w:rPr>
              <w:t>ü</w:t>
            </w:r>
          </w:p>
        </w:tc>
        <w:tc>
          <w:tcPr>
            <w:tcW w:w="0" w:type="auto"/>
          </w:tcPr>
          <w:p w14:paraId="4DB28DFB" w14:textId="77777777" w:rsidR="00D34239" w:rsidRPr="0036121B" w:rsidRDefault="00D34239" w:rsidP="00D34239">
            <w:pPr>
              <w:pStyle w:val="BodyText"/>
              <w:rPr>
                <w:rFonts w:ascii="Wingdings" w:hAnsi="Wingdings"/>
              </w:rPr>
            </w:pPr>
            <w:r>
              <w:rPr>
                <w:rFonts w:ascii="Wingdings" w:hAnsi="Wingdings"/>
              </w:rPr>
              <w:t>ü</w:t>
            </w:r>
          </w:p>
        </w:tc>
        <w:tc>
          <w:tcPr>
            <w:tcW w:w="0" w:type="auto"/>
          </w:tcPr>
          <w:p w14:paraId="55FDB7BD" w14:textId="77777777" w:rsidR="00D34239" w:rsidRPr="0036121B" w:rsidRDefault="00D34239" w:rsidP="00D34239">
            <w:pPr>
              <w:pStyle w:val="BodyText"/>
              <w:rPr>
                <w:rFonts w:ascii="Wingdings" w:hAnsi="Wingdings"/>
              </w:rPr>
            </w:pPr>
            <w:r>
              <w:rPr>
                <w:rFonts w:ascii="Wingdings" w:hAnsi="Wingdings"/>
              </w:rPr>
              <w:t>û</w:t>
            </w:r>
          </w:p>
        </w:tc>
        <w:tc>
          <w:tcPr>
            <w:tcW w:w="0" w:type="auto"/>
          </w:tcPr>
          <w:p w14:paraId="017EBA89" w14:textId="77777777" w:rsidR="00D34239" w:rsidRPr="0036121B" w:rsidRDefault="00D34239" w:rsidP="00D34239">
            <w:pPr>
              <w:pStyle w:val="BodyText"/>
              <w:rPr>
                <w:rFonts w:ascii="Wingdings" w:hAnsi="Wingdings"/>
              </w:rPr>
            </w:pPr>
            <w:r>
              <w:rPr>
                <w:rFonts w:ascii="Wingdings" w:hAnsi="Wingdings"/>
              </w:rPr>
              <w:t>û</w:t>
            </w:r>
          </w:p>
        </w:tc>
        <w:tc>
          <w:tcPr>
            <w:tcW w:w="0" w:type="auto"/>
          </w:tcPr>
          <w:p w14:paraId="75C6CA52" w14:textId="77777777" w:rsidR="00D34239" w:rsidRPr="0036121B" w:rsidRDefault="00D34239" w:rsidP="00D34239">
            <w:pPr>
              <w:pStyle w:val="BodyText"/>
              <w:rPr>
                <w:rFonts w:ascii="Wingdings" w:hAnsi="Wingdings"/>
              </w:rPr>
            </w:pPr>
            <w:r>
              <w:rPr>
                <w:rFonts w:ascii="Wingdings" w:hAnsi="Wingdings"/>
              </w:rPr>
              <w:t>û</w:t>
            </w:r>
          </w:p>
        </w:tc>
        <w:tc>
          <w:tcPr>
            <w:tcW w:w="0" w:type="auto"/>
          </w:tcPr>
          <w:p w14:paraId="664CA09A" w14:textId="77777777" w:rsidR="00D34239" w:rsidRPr="0036121B" w:rsidRDefault="00D34239" w:rsidP="00D34239">
            <w:pPr>
              <w:pStyle w:val="BodyText"/>
              <w:rPr>
                <w:rFonts w:ascii="Wingdings" w:hAnsi="Wingdings"/>
              </w:rPr>
            </w:pPr>
            <w:r>
              <w:rPr>
                <w:rFonts w:ascii="Wingdings" w:hAnsi="Wingdings"/>
              </w:rPr>
              <w:t>û</w:t>
            </w:r>
          </w:p>
        </w:tc>
        <w:tc>
          <w:tcPr>
            <w:tcW w:w="0" w:type="auto"/>
          </w:tcPr>
          <w:p w14:paraId="24BA2038" w14:textId="77777777" w:rsidR="00D34239" w:rsidRPr="0036121B" w:rsidRDefault="00D34239" w:rsidP="00D34239">
            <w:pPr>
              <w:pStyle w:val="BodyText"/>
              <w:rPr>
                <w:rFonts w:ascii="Wingdings" w:hAnsi="Wingdings"/>
              </w:rPr>
            </w:pPr>
            <w:r>
              <w:rPr>
                <w:rFonts w:ascii="Wingdings" w:hAnsi="Wingdings"/>
              </w:rPr>
              <w:t>û</w:t>
            </w:r>
          </w:p>
        </w:tc>
        <w:tc>
          <w:tcPr>
            <w:tcW w:w="0" w:type="auto"/>
          </w:tcPr>
          <w:p w14:paraId="1372C9E1" w14:textId="77777777" w:rsidR="00D34239" w:rsidRPr="0036121B" w:rsidRDefault="00D34239" w:rsidP="00D34239">
            <w:pPr>
              <w:pStyle w:val="BodyText"/>
              <w:rPr>
                <w:rFonts w:ascii="Wingdings" w:hAnsi="Wingdings"/>
              </w:rPr>
            </w:pPr>
            <w:r>
              <w:rPr>
                <w:rFonts w:ascii="Wingdings" w:hAnsi="Wingdings"/>
              </w:rPr>
              <w:t>û</w:t>
            </w:r>
          </w:p>
        </w:tc>
      </w:tr>
      <w:tr w:rsidR="00D34239" w14:paraId="5B269A90" w14:textId="77777777" w:rsidTr="00592AAB">
        <w:trPr>
          <w:trHeight w:val="20"/>
        </w:trPr>
        <w:tc>
          <w:tcPr>
            <w:tcW w:w="0" w:type="auto"/>
          </w:tcPr>
          <w:p w14:paraId="5C949A68" w14:textId="77777777" w:rsidR="00D34239" w:rsidRDefault="00D34239" w:rsidP="00D34239">
            <w:pPr>
              <w:pStyle w:val="BodyText"/>
            </w:pPr>
            <w:r>
              <w:t>School Term Allowance</w:t>
            </w:r>
          </w:p>
        </w:tc>
        <w:tc>
          <w:tcPr>
            <w:tcW w:w="0" w:type="auto"/>
          </w:tcPr>
          <w:p w14:paraId="4BF46391" w14:textId="77777777" w:rsidR="00D34239" w:rsidRDefault="00D34239" w:rsidP="00D34239">
            <w:pPr>
              <w:pStyle w:val="BodyText"/>
            </w:pPr>
            <w:r>
              <w:t>Materials for school</w:t>
            </w:r>
          </w:p>
        </w:tc>
        <w:tc>
          <w:tcPr>
            <w:tcW w:w="0" w:type="auto"/>
          </w:tcPr>
          <w:p w14:paraId="799C9F11" w14:textId="77777777" w:rsidR="00D34239" w:rsidRPr="0036121B" w:rsidRDefault="00D34239" w:rsidP="00D34239">
            <w:pPr>
              <w:pStyle w:val="BodyText"/>
              <w:rPr>
                <w:rFonts w:ascii="Wingdings" w:hAnsi="Wingdings"/>
              </w:rPr>
            </w:pPr>
            <w:r>
              <w:rPr>
                <w:rFonts w:ascii="Wingdings" w:hAnsi="Wingdings"/>
              </w:rPr>
              <w:t>ü</w:t>
            </w:r>
          </w:p>
        </w:tc>
        <w:tc>
          <w:tcPr>
            <w:tcW w:w="0" w:type="auto"/>
          </w:tcPr>
          <w:p w14:paraId="088F56E0" w14:textId="77777777" w:rsidR="00D34239" w:rsidRPr="0036121B" w:rsidRDefault="00D34239" w:rsidP="00D34239">
            <w:pPr>
              <w:pStyle w:val="BodyText"/>
              <w:rPr>
                <w:rFonts w:ascii="Wingdings" w:hAnsi="Wingdings"/>
              </w:rPr>
            </w:pPr>
            <w:r>
              <w:rPr>
                <w:rFonts w:ascii="Wingdings" w:hAnsi="Wingdings"/>
              </w:rPr>
              <w:t>û</w:t>
            </w:r>
          </w:p>
        </w:tc>
        <w:tc>
          <w:tcPr>
            <w:tcW w:w="0" w:type="auto"/>
          </w:tcPr>
          <w:p w14:paraId="7E04810D" w14:textId="77777777" w:rsidR="00D34239" w:rsidRPr="0036121B" w:rsidRDefault="00D34239" w:rsidP="00D34239">
            <w:pPr>
              <w:pStyle w:val="BodyText"/>
              <w:rPr>
                <w:rFonts w:ascii="Wingdings" w:hAnsi="Wingdings"/>
              </w:rPr>
            </w:pPr>
            <w:r>
              <w:rPr>
                <w:rFonts w:ascii="Wingdings" w:hAnsi="Wingdings"/>
              </w:rPr>
              <w:t>û</w:t>
            </w:r>
          </w:p>
        </w:tc>
        <w:tc>
          <w:tcPr>
            <w:tcW w:w="0" w:type="auto"/>
          </w:tcPr>
          <w:p w14:paraId="0DD7B9F9" w14:textId="77777777" w:rsidR="00D34239" w:rsidRPr="0036121B" w:rsidRDefault="00D34239" w:rsidP="00D34239">
            <w:pPr>
              <w:pStyle w:val="BodyText"/>
              <w:rPr>
                <w:rFonts w:ascii="Wingdings" w:hAnsi="Wingdings"/>
              </w:rPr>
            </w:pPr>
            <w:r>
              <w:rPr>
                <w:rFonts w:ascii="Wingdings" w:hAnsi="Wingdings"/>
              </w:rPr>
              <w:t>û</w:t>
            </w:r>
          </w:p>
        </w:tc>
        <w:tc>
          <w:tcPr>
            <w:tcW w:w="0" w:type="auto"/>
          </w:tcPr>
          <w:p w14:paraId="28064ED0" w14:textId="77777777" w:rsidR="00D34239" w:rsidRPr="0036121B" w:rsidRDefault="00D34239" w:rsidP="00D34239">
            <w:pPr>
              <w:pStyle w:val="BodyText"/>
              <w:rPr>
                <w:rFonts w:ascii="Wingdings" w:hAnsi="Wingdings"/>
              </w:rPr>
            </w:pPr>
            <w:r>
              <w:rPr>
                <w:rFonts w:ascii="Wingdings" w:hAnsi="Wingdings"/>
              </w:rPr>
              <w:t>û</w:t>
            </w:r>
          </w:p>
        </w:tc>
        <w:tc>
          <w:tcPr>
            <w:tcW w:w="0" w:type="auto"/>
          </w:tcPr>
          <w:p w14:paraId="150A54BC" w14:textId="77777777" w:rsidR="00D34239" w:rsidRPr="0036121B" w:rsidRDefault="00D34239" w:rsidP="00D34239">
            <w:pPr>
              <w:pStyle w:val="BodyText"/>
              <w:rPr>
                <w:rFonts w:ascii="Wingdings" w:hAnsi="Wingdings"/>
              </w:rPr>
            </w:pPr>
            <w:r>
              <w:rPr>
                <w:rFonts w:ascii="Wingdings" w:hAnsi="Wingdings"/>
              </w:rPr>
              <w:t>û</w:t>
            </w:r>
          </w:p>
        </w:tc>
        <w:tc>
          <w:tcPr>
            <w:tcW w:w="0" w:type="auto"/>
          </w:tcPr>
          <w:p w14:paraId="48617B9A" w14:textId="77777777" w:rsidR="00D34239" w:rsidRPr="0036121B" w:rsidRDefault="00D34239" w:rsidP="00D34239">
            <w:pPr>
              <w:pStyle w:val="BodyText"/>
              <w:rPr>
                <w:rFonts w:ascii="Wingdings" w:hAnsi="Wingdings"/>
              </w:rPr>
            </w:pPr>
            <w:r>
              <w:rPr>
                <w:rFonts w:ascii="Wingdings" w:hAnsi="Wingdings"/>
              </w:rPr>
              <w:t>û</w:t>
            </w:r>
          </w:p>
        </w:tc>
        <w:tc>
          <w:tcPr>
            <w:tcW w:w="0" w:type="auto"/>
          </w:tcPr>
          <w:p w14:paraId="5ECF8B79" w14:textId="77777777" w:rsidR="00D34239" w:rsidRPr="0036121B" w:rsidRDefault="00D34239" w:rsidP="00D34239">
            <w:pPr>
              <w:pStyle w:val="BodyText"/>
              <w:rPr>
                <w:rFonts w:ascii="Wingdings" w:hAnsi="Wingdings"/>
              </w:rPr>
            </w:pPr>
            <w:r>
              <w:rPr>
                <w:rFonts w:ascii="Wingdings" w:hAnsi="Wingdings"/>
              </w:rPr>
              <w:t>û</w:t>
            </w:r>
          </w:p>
        </w:tc>
      </w:tr>
      <w:tr w:rsidR="00D34239" w14:paraId="30A88B28" w14:textId="77777777" w:rsidTr="00592AAB">
        <w:trPr>
          <w:trHeight w:val="20"/>
        </w:trPr>
        <w:tc>
          <w:tcPr>
            <w:tcW w:w="0" w:type="auto"/>
          </w:tcPr>
          <w:p w14:paraId="73047EF2" w14:textId="77777777" w:rsidR="00D34239" w:rsidRDefault="00D34239" w:rsidP="00D34239">
            <w:pPr>
              <w:pStyle w:val="BodyText"/>
            </w:pPr>
            <w:r>
              <w:t>Thesis Allowance</w:t>
            </w:r>
          </w:p>
        </w:tc>
        <w:tc>
          <w:tcPr>
            <w:tcW w:w="0" w:type="auto"/>
          </w:tcPr>
          <w:p w14:paraId="0E86F4B1" w14:textId="77777777" w:rsidR="00D34239" w:rsidRDefault="00D34239" w:rsidP="00D34239">
            <w:pPr>
              <w:pStyle w:val="BodyText"/>
            </w:pPr>
            <w:r>
              <w:t>Costs of presenting a thesis</w:t>
            </w:r>
          </w:p>
        </w:tc>
        <w:tc>
          <w:tcPr>
            <w:tcW w:w="0" w:type="auto"/>
          </w:tcPr>
          <w:p w14:paraId="6A65D7A1" w14:textId="77777777" w:rsidR="00D34239" w:rsidRPr="0036121B" w:rsidRDefault="00D34239" w:rsidP="00D34239">
            <w:pPr>
              <w:pStyle w:val="BodyText"/>
              <w:rPr>
                <w:rFonts w:ascii="Wingdings" w:hAnsi="Wingdings"/>
              </w:rPr>
            </w:pPr>
            <w:r>
              <w:rPr>
                <w:rFonts w:ascii="Wingdings" w:hAnsi="Wingdings"/>
              </w:rPr>
              <w:t>û</w:t>
            </w:r>
          </w:p>
        </w:tc>
        <w:tc>
          <w:tcPr>
            <w:tcW w:w="0" w:type="auto"/>
          </w:tcPr>
          <w:p w14:paraId="600E3791" w14:textId="77777777" w:rsidR="00D34239" w:rsidRPr="0036121B" w:rsidRDefault="00D34239" w:rsidP="00D34239">
            <w:pPr>
              <w:pStyle w:val="BodyText"/>
              <w:rPr>
                <w:rFonts w:ascii="Wingdings" w:hAnsi="Wingdings"/>
              </w:rPr>
            </w:pPr>
            <w:r>
              <w:rPr>
                <w:rFonts w:ascii="Wingdings" w:hAnsi="Wingdings"/>
              </w:rPr>
              <w:t>û</w:t>
            </w:r>
          </w:p>
        </w:tc>
        <w:tc>
          <w:tcPr>
            <w:tcW w:w="0" w:type="auto"/>
          </w:tcPr>
          <w:p w14:paraId="1C76AE17" w14:textId="77777777" w:rsidR="00D34239" w:rsidRPr="0036121B" w:rsidRDefault="00D34239" w:rsidP="00D34239">
            <w:pPr>
              <w:pStyle w:val="BodyText"/>
              <w:rPr>
                <w:rFonts w:ascii="Wingdings" w:hAnsi="Wingdings"/>
              </w:rPr>
            </w:pPr>
            <w:r>
              <w:rPr>
                <w:rFonts w:ascii="Wingdings" w:hAnsi="Wingdings"/>
              </w:rPr>
              <w:t>û</w:t>
            </w:r>
          </w:p>
        </w:tc>
        <w:tc>
          <w:tcPr>
            <w:tcW w:w="0" w:type="auto"/>
          </w:tcPr>
          <w:p w14:paraId="100157DD" w14:textId="77777777" w:rsidR="00D34239" w:rsidRPr="0036121B" w:rsidRDefault="00D34239" w:rsidP="00D34239">
            <w:pPr>
              <w:pStyle w:val="BodyText"/>
              <w:rPr>
                <w:rFonts w:ascii="Wingdings" w:hAnsi="Wingdings"/>
              </w:rPr>
            </w:pPr>
            <w:r>
              <w:rPr>
                <w:rFonts w:ascii="Wingdings" w:hAnsi="Wingdings"/>
              </w:rPr>
              <w:t>û</w:t>
            </w:r>
          </w:p>
        </w:tc>
        <w:tc>
          <w:tcPr>
            <w:tcW w:w="0" w:type="auto"/>
          </w:tcPr>
          <w:p w14:paraId="1E9472E8" w14:textId="77777777" w:rsidR="00D34239" w:rsidRPr="0036121B" w:rsidRDefault="00D34239" w:rsidP="00D34239">
            <w:pPr>
              <w:pStyle w:val="BodyText"/>
              <w:rPr>
                <w:rFonts w:ascii="Wingdings" w:hAnsi="Wingdings"/>
              </w:rPr>
            </w:pPr>
            <w:r>
              <w:rPr>
                <w:rFonts w:ascii="Wingdings" w:hAnsi="Wingdings"/>
              </w:rPr>
              <w:t>û</w:t>
            </w:r>
          </w:p>
        </w:tc>
        <w:tc>
          <w:tcPr>
            <w:tcW w:w="0" w:type="auto"/>
          </w:tcPr>
          <w:p w14:paraId="4008FBE8" w14:textId="77777777" w:rsidR="00D34239" w:rsidRPr="0036121B" w:rsidRDefault="00D34239" w:rsidP="00D34239">
            <w:pPr>
              <w:pStyle w:val="BodyText"/>
              <w:rPr>
                <w:rFonts w:ascii="Wingdings" w:hAnsi="Wingdings"/>
              </w:rPr>
            </w:pPr>
            <w:r>
              <w:rPr>
                <w:rFonts w:ascii="Wingdings" w:hAnsi="Wingdings"/>
              </w:rPr>
              <w:t>ü</w:t>
            </w:r>
          </w:p>
        </w:tc>
        <w:tc>
          <w:tcPr>
            <w:tcW w:w="0" w:type="auto"/>
          </w:tcPr>
          <w:p w14:paraId="33B4D404" w14:textId="77777777" w:rsidR="00D34239" w:rsidRPr="0036121B" w:rsidRDefault="00D34239" w:rsidP="00D34239">
            <w:pPr>
              <w:pStyle w:val="BodyText"/>
              <w:rPr>
                <w:rFonts w:ascii="Wingdings" w:hAnsi="Wingdings"/>
              </w:rPr>
            </w:pPr>
            <w:r>
              <w:rPr>
                <w:rFonts w:ascii="Wingdings" w:hAnsi="Wingdings"/>
              </w:rPr>
              <w:t>û</w:t>
            </w:r>
          </w:p>
        </w:tc>
        <w:tc>
          <w:tcPr>
            <w:tcW w:w="0" w:type="auto"/>
          </w:tcPr>
          <w:p w14:paraId="3B366409" w14:textId="77777777" w:rsidR="00D34239" w:rsidRPr="0036121B" w:rsidRDefault="00D34239" w:rsidP="00D34239">
            <w:pPr>
              <w:pStyle w:val="BodyText"/>
              <w:rPr>
                <w:rFonts w:ascii="Wingdings" w:hAnsi="Wingdings"/>
              </w:rPr>
            </w:pPr>
            <w:r>
              <w:rPr>
                <w:rFonts w:ascii="Wingdings" w:hAnsi="Wingdings"/>
              </w:rPr>
              <w:t>û</w:t>
            </w:r>
          </w:p>
        </w:tc>
      </w:tr>
    </w:tbl>
    <w:p w14:paraId="2B200F71" w14:textId="4574EAA3" w:rsidR="00143CC6" w:rsidRDefault="00143CC6" w:rsidP="00143CC6">
      <w:pPr>
        <w:pStyle w:val="Heading2"/>
      </w:pPr>
      <w:r>
        <w:lastRenderedPageBreak/>
        <w:t>Other payment and assistance</w:t>
      </w:r>
    </w:p>
    <w:tbl>
      <w:tblPr>
        <w:tblStyle w:val="TableGrid"/>
        <w:tblW w:w="0" w:type="auto"/>
        <w:tblLook w:val="04A0" w:firstRow="1" w:lastRow="0" w:firstColumn="1" w:lastColumn="0" w:noHBand="0" w:noVBand="1"/>
        <w:tblCaption w:val="Other payment and assistance eligibility matrix"/>
      </w:tblPr>
      <w:tblGrid>
        <w:gridCol w:w="2160"/>
        <w:gridCol w:w="2328"/>
        <w:gridCol w:w="826"/>
        <w:gridCol w:w="826"/>
        <w:gridCol w:w="826"/>
        <w:gridCol w:w="826"/>
        <w:gridCol w:w="826"/>
        <w:gridCol w:w="826"/>
        <w:gridCol w:w="826"/>
        <w:gridCol w:w="826"/>
      </w:tblGrid>
      <w:tr w:rsidR="00143CC6" w14:paraId="62498D0E" w14:textId="77777777" w:rsidTr="00592AAB">
        <w:trPr>
          <w:cantSplit/>
          <w:trHeight w:val="4443"/>
        </w:trPr>
        <w:tc>
          <w:tcPr>
            <w:tcW w:w="0" w:type="auto"/>
          </w:tcPr>
          <w:p w14:paraId="07FD2F4E" w14:textId="77777777" w:rsidR="00143CC6" w:rsidRPr="00827BE5" w:rsidRDefault="00143CC6" w:rsidP="003A667D">
            <w:pPr>
              <w:pStyle w:val="BodyText"/>
              <w:rPr>
                <w:rStyle w:val="Bodybold"/>
              </w:rPr>
            </w:pPr>
            <w:r w:rsidRPr="00827BE5">
              <w:rPr>
                <w:rStyle w:val="Bodybold"/>
              </w:rPr>
              <w:t>Payment</w:t>
            </w:r>
          </w:p>
        </w:tc>
        <w:tc>
          <w:tcPr>
            <w:tcW w:w="0" w:type="auto"/>
          </w:tcPr>
          <w:p w14:paraId="170C813B" w14:textId="77777777" w:rsidR="00143CC6" w:rsidRPr="00827BE5" w:rsidRDefault="00143CC6" w:rsidP="003A667D">
            <w:pPr>
              <w:pStyle w:val="BodyText"/>
              <w:rPr>
                <w:rStyle w:val="Bodybold"/>
              </w:rPr>
            </w:pPr>
            <w:r w:rsidRPr="00827BE5">
              <w:rPr>
                <w:rStyle w:val="Bodybold"/>
              </w:rPr>
              <w:t>What it helps with</w:t>
            </w:r>
          </w:p>
        </w:tc>
        <w:tc>
          <w:tcPr>
            <w:tcW w:w="0" w:type="auto"/>
            <w:textDirection w:val="btLr"/>
          </w:tcPr>
          <w:p w14:paraId="55C66942" w14:textId="77777777" w:rsidR="00143CC6" w:rsidRPr="00827BE5" w:rsidRDefault="00143CC6" w:rsidP="003A667D">
            <w:pPr>
              <w:pStyle w:val="BodyText"/>
              <w:ind w:left="113" w:right="113"/>
              <w:rPr>
                <w:rStyle w:val="Bodybold"/>
              </w:rPr>
            </w:pPr>
            <w:r w:rsidRPr="00827BE5">
              <w:rPr>
                <w:rStyle w:val="Bodybold"/>
              </w:rPr>
              <w:t>Younger secondary students living at home</w:t>
            </w:r>
          </w:p>
        </w:tc>
        <w:tc>
          <w:tcPr>
            <w:tcW w:w="0" w:type="auto"/>
            <w:textDirection w:val="btLr"/>
          </w:tcPr>
          <w:p w14:paraId="37C0E4FD" w14:textId="6D681F8E" w:rsidR="00143CC6" w:rsidRPr="00827BE5" w:rsidRDefault="00143CC6" w:rsidP="003A667D">
            <w:pPr>
              <w:pStyle w:val="BodyText"/>
              <w:ind w:left="113" w:right="113"/>
              <w:rPr>
                <w:rStyle w:val="Bodybold"/>
              </w:rPr>
            </w:pPr>
            <w:r w:rsidRPr="00827BE5">
              <w:rPr>
                <w:rStyle w:val="Bodybold"/>
              </w:rPr>
              <w:t>Other secondary students</w:t>
            </w:r>
          </w:p>
        </w:tc>
        <w:tc>
          <w:tcPr>
            <w:tcW w:w="0" w:type="auto"/>
            <w:textDirection w:val="btLr"/>
          </w:tcPr>
          <w:p w14:paraId="7E1D99D8" w14:textId="77777777" w:rsidR="00143CC6" w:rsidRPr="00827BE5" w:rsidRDefault="00143CC6" w:rsidP="003A667D">
            <w:pPr>
              <w:pStyle w:val="BodyText"/>
              <w:ind w:left="113" w:right="113"/>
              <w:rPr>
                <w:rStyle w:val="Bodybold"/>
              </w:rPr>
            </w:pPr>
            <w:r w:rsidRPr="00827BE5">
              <w:rPr>
                <w:rStyle w:val="Bodybold"/>
              </w:rPr>
              <w:t>Full time Australian Apprentices</w:t>
            </w:r>
          </w:p>
        </w:tc>
        <w:tc>
          <w:tcPr>
            <w:tcW w:w="0" w:type="auto"/>
            <w:textDirection w:val="btLr"/>
          </w:tcPr>
          <w:p w14:paraId="50A3EECD" w14:textId="77777777" w:rsidR="00143CC6" w:rsidRPr="00827BE5" w:rsidRDefault="00143CC6" w:rsidP="003A667D">
            <w:pPr>
              <w:pStyle w:val="BodyText"/>
              <w:ind w:left="113" w:right="113"/>
              <w:rPr>
                <w:rStyle w:val="Bodybold"/>
              </w:rPr>
            </w:pPr>
            <w:r w:rsidRPr="00827BE5">
              <w:rPr>
                <w:rStyle w:val="Bodybold"/>
              </w:rPr>
              <w:t>Tertiary students</w:t>
            </w:r>
          </w:p>
        </w:tc>
        <w:tc>
          <w:tcPr>
            <w:tcW w:w="0" w:type="auto"/>
            <w:textDirection w:val="btLr"/>
          </w:tcPr>
          <w:p w14:paraId="3C0D07B6" w14:textId="77777777" w:rsidR="00143CC6" w:rsidRPr="00827BE5" w:rsidRDefault="00143CC6" w:rsidP="003A667D">
            <w:pPr>
              <w:pStyle w:val="BodyText"/>
              <w:ind w:left="113" w:right="113"/>
              <w:rPr>
                <w:rStyle w:val="Bodybold"/>
              </w:rPr>
            </w:pPr>
            <w:r w:rsidRPr="00827BE5">
              <w:rPr>
                <w:rStyle w:val="Bodybold"/>
              </w:rPr>
              <w:t>Part time students</w:t>
            </w:r>
          </w:p>
        </w:tc>
        <w:tc>
          <w:tcPr>
            <w:tcW w:w="0" w:type="auto"/>
            <w:textDirection w:val="btLr"/>
          </w:tcPr>
          <w:p w14:paraId="5AEDB7C5" w14:textId="77777777" w:rsidR="00143CC6" w:rsidRPr="00827BE5" w:rsidRDefault="00143CC6" w:rsidP="003A667D">
            <w:pPr>
              <w:pStyle w:val="BodyText"/>
              <w:ind w:left="113" w:right="113"/>
              <w:rPr>
                <w:rStyle w:val="Bodybold"/>
              </w:rPr>
            </w:pPr>
            <w:r w:rsidRPr="00827BE5">
              <w:rPr>
                <w:rStyle w:val="Bodybold"/>
              </w:rPr>
              <w:t>Masters and doctorate students</w:t>
            </w:r>
          </w:p>
        </w:tc>
        <w:tc>
          <w:tcPr>
            <w:tcW w:w="0" w:type="auto"/>
            <w:textDirection w:val="btLr"/>
          </w:tcPr>
          <w:p w14:paraId="6CAFD48F" w14:textId="77777777" w:rsidR="00143CC6" w:rsidRPr="00827BE5" w:rsidRDefault="00143CC6" w:rsidP="003A667D">
            <w:pPr>
              <w:pStyle w:val="BodyText"/>
              <w:ind w:left="113" w:right="113"/>
              <w:rPr>
                <w:rStyle w:val="Bodybold"/>
              </w:rPr>
            </w:pPr>
            <w:r w:rsidRPr="00827BE5">
              <w:rPr>
                <w:rStyle w:val="Bodybold"/>
              </w:rPr>
              <w:t>Students or apprentices in lawful custody</w:t>
            </w:r>
          </w:p>
        </w:tc>
        <w:tc>
          <w:tcPr>
            <w:tcW w:w="0" w:type="auto"/>
            <w:textDirection w:val="btLr"/>
          </w:tcPr>
          <w:p w14:paraId="307A638B" w14:textId="77777777" w:rsidR="00143CC6" w:rsidRPr="00827BE5" w:rsidRDefault="00143CC6" w:rsidP="003A667D">
            <w:pPr>
              <w:pStyle w:val="BodyText"/>
              <w:ind w:left="113" w:right="113"/>
              <w:rPr>
                <w:rStyle w:val="Bodybold"/>
              </w:rPr>
            </w:pPr>
            <w:r w:rsidRPr="00827BE5">
              <w:rPr>
                <w:rStyle w:val="Bodybold"/>
              </w:rPr>
              <w:t>Students doing tests or assessments</w:t>
            </w:r>
          </w:p>
        </w:tc>
      </w:tr>
      <w:tr w:rsidR="00143CC6" w14:paraId="5E5BDD3D" w14:textId="77777777" w:rsidTr="00592AAB">
        <w:tc>
          <w:tcPr>
            <w:tcW w:w="0" w:type="auto"/>
          </w:tcPr>
          <w:p w14:paraId="3AB54FD1" w14:textId="77777777" w:rsidR="00143CC6" w:rsidRDefault="00143CC6" w:rsidP="003A667D">
            <w:pPr>
              <w:pStyle w:val="BodyText"/>
            </w:pPr>
            <w:r>
              <w:t>Energy Supplement</w:t>
            </w:r>
          </w:p>
        </w:tc>
        <w:tc>
          <w:tcPr>
            <w:tcW w:w="0" w:type="auto"/>
          </w:tcPr>
          <w:p w14:paraId="58C3D6D2" w14:textId="77777777" w:rsidR="00143CC6" w:rsidRDefault="00143CC6" w:rsidP="003A667D">
            <w:pPr>
              <w:pStyle w:val="BodyText"/>
            </w:pPr>
            <w:r>
              <w:t>Energy costs</w:t>
            </w:r>
          </w:p>
        </w:tc>
        <w:tc>
          <w:tcPr>
            <w:tcW w:w="0" w:type="auto"/>
          </w:tcPr>
          <w:p w14:paraId="6C152495" w14:textId="77777777" w:rsidR="00143CC6" w:rsidRDefault="00143CC6" w:rsidP="003A667D">
            <w:pPr>
              <w:pStyle w:val="BodyText"/>
            </w:pPr>
            <w:r>
              <w:rPr>
                <w:rFonts w:ascii="Wingdings" w:hAnsi="Wingdings"/>
              </w:rPr>
              <w:t>û</w:t>
            </w:r>
          </w:p>
        </w:tc>
        <w:tc>
          <w:tcPr>
            <w:tcW w:w="0" w:type="auto"/>
          </w:tcPr>
          <w:p w14:paraId="0229505C" w14:textId="77777777" w:rsidR="00143CC6" w:rsidRDefault="00143CC6" w:rsidP="003A667D">
            <w:pPr>
              <w:pStyle w:val="BodyText"/>
            </w:pPr>
            <w:r>
              <w:rPr>
                <w:rFonts w:ascii="Wingdings" w:hAnsi="Wingdings"/>
              </w:rPr>
              <w:t>ü</w:t>
            </w:r>
          </w:p>
        </w:tc>
        <w:tc>
          <w:tcPr>
            <w:tcW w:w="0" w:type="auto"/>
          </w:tcPr>
          <w:p w14:paraId="05FC8004" w14:textId="77777777" w:rsidR="00143CC6" w:rsidRDefault="00143CC6" w:rsidP="003A667D">
            <w:pPr>
              <w:pStyle w:val="BodyText"/>
            </w:pPr>
            <w:r>
              <w:rPr>
                <w:rFonts w:ascii="Wingdings" w:hAnsi="Wingdings"/>
              </w:rPr>
              <w:t>ü</w:t>
            </w:r>
          </w:p>
        </w:tc>
        <w:tc>
          <w:tcPr>
            <w:tcW w:w="0" w:type="auto"/>
          </w:tcPr>
          <w:p w14:paraId="42C7BB79" w14:textId="77777777" w:rsidR="00143CC6" w:rsidRDefault="00143CC6" w:rsidP="003A667D">
            <w:pPr>
              <w:pStyle w:val="BodyText"/>
            </w:pPr>
            <w:r>
              <w:rPr>
                <w:rFonts w:ascii="Wingdings" w:hAnsi="Wingdings"/>
              </w:rPr>
              <w:t>ü</w:t>
            </w:r>
          </w:p>
        </w:tc>
        <w:tc>
          <w:tcPr>
            <w:tcW w:w="0" w:type="auto"/>
          </w:tcPr>
          <w:p w14:paraId="036FED43" w14:textId="77777777" w:rsidR="00143CC6" w:rsidRDefault="00143CC6" w:rsidP="003A667D">
            <w:pPr>
              <w:pStyle w:val="BodyText"/>
            </w:pPr>
            <w:r>
              <w:rPr>
                <w:rFonts w:ascii="Wingdings" w:hAnsi="Wingdings"/>
              </w:rPr>
              <w:t>û</w:t>
            </w:r>
          </w:p>
        </w:tc>
        <w:tc>
          <w:tcPr>
            <w:tcW w:w="0" w:type="auto"/>
          </w:tcPr>
          <w:p w14:paraId="77EDE580" w14:textId="77777777" w:rsidR="00143CC6" w:rsidRDefault="00143CC6" w:rsidP="003A667D">
            <w:pPr>
              <w:pStyle w:val="BodyText"/>
            </w:pPr>
            <w:r>
              <w:rPr>
                <w:rFonts w:ascii="Wingdings" w:hAnsi="Wingdings"/>
              </w:rPr>
              <w:t>ü</w:t>
            </w:r>
          </w:p>
        </w:tc>
        <w:tc>
          <w:tcPr>
            <w:tcW w:w="0" w:type="auto"/>
          </w:tcPr>
          <w:p w14:paraId="7C8A483F" w14:textId="77777777" w:rsidR="00143CC6" w:rsidRDefault="00143CC6" w:rsidP="003A667D">
            <w:pPr>
              <w:pStyle w:val="BodyText"/>
            </w:pPr>
            <w:r>
              <w:rPr>
                <w:rFonts w:ascii="Wingdings" w:hAnsi="Wingdings"/>
              </w:rPr>
              <w:t>û</w:t>
            </w:r>
          </w:p>
        </w:tc>
        <w:tc>
          <w:tcPr>
            <w:tcW w:w="0" w:type="auto"/>
          </w:tcPr>
          <w:p w14:paraId="600296B1" w14:textId="77777777" w:rsidR="00143CC6" w:rsidRDefault="00143CC6" w:rsidP="003A667D">
            <w:pPr>
              <w:pStyle w:val="BodyText"/>
            </w:pPr>
            <w:r>
              <w:rPr>
                <w:rFonts w:ascii="Wingdings" w:hAnsi="Wingdings"/>
              </w:rPr>
              <w:t>û</w:t>
            </w:r>
          </w:p>
        </w:tc>
      </w:tr>
      <w:tr w:rsidR="00143CC6" w14:paraId="2FA2621E" w14:textId="77777777" w:rsidTr="00592AAB">
        <w:tc>
          <w:tcPr>
            <w:tcW w:w="0" w:type="auto"/>
          </w:tcPr>
          <w:p w14:paraId="05435E4E" w14:textId="77777777" w:rsidR="00143CC6" w:rsidRDefault="00143CC6" w:rsidP="003A667D">
            <w:pPr>
              <w:pStyle w:val="BodyText"/>
            </w:pPr>
            <w:r>
              <w:t>Pensioner Education Supplement</w:t>
            </w:r>
          </w:p>
        </w:tc>
        <w:tc>
          <w:tcPr>
            <w:tcW w:w="0" w:type="auto"/>
          </w:tcPr>
          <w:p w14:paraId="04859475" w14:textId="77777777" w:rsidR="00143CC6" w:rsidRDefault="00143CC6" w:rsidP="003A667D">
            <w:pPr>
              <w:pStyle w:val="BodyText"/>
            </w:pPr>
            <w:r>
              <w:t>Study costs if getting an income support payment (not ABSTUDY)</w:t>
            </w:r>
          </w:p>
        </w:tc>
        <w:tc>
          <w:tcPr>
            <w:tcW w:w="0" w:type="auto"/>
          </w:tcPr>
          <w:p w14:paraId="139CEFE0" w14:textId="77777777" w:rsidR="00143CC6" w:rsidRDefault="00143CC6" w:rsidP="003A667D">
            <w:pPr>
              <w:pStyle w:val="BodyText"/>
            </w:pPr>
            <w:r>
              <w:rPr>
                <w:rFonts w:ascii="Wingdings" w:hAnsi="Wingdings"/>
              </w:rPr>
              <w:t>û</w:t>
            </w:r>
          </w:p>
        </w:tc>
        <w:tc>
          <w:tcPr>
            <w:tcW w:w="0" w:type="auto"/>
          </w:tcPr>
          <w:p w14:paraId="06AB0DAA" w14:textId="77777777" w:rsidR="00143CC6" w:rsidRDefault="00143CC6" w:rsidP="003A667D">
            <w:pPr>
              <w:pStyle w:val="BodyText"/>
            </w:pPr>
            <w:r>
              <w:rPr>
                <w:rFonts w:ascii="Wingdings" w:hAnsi="Wingdings"/>
              </w:rPr>
              <w:t>ü</w:t>
            </w:r>
          </w:p>
        </w:tc>
        <w:tc>
          <w:tcPr>
            <w:tcW w:w="0" w:type="auto"/>
          </w:tcPr>
          <w:p w14:paraId="6B37E974" w14:textId="77777777" w:rsidR="00143CC6" w:rsidRDefault="00143CC6" w:rsidP="003A667D">
            <w:pPr>
              <w:pStyle w:val="BodyText"/>
            </w:pPr>
            <w:r>
              <w:rPr>
                <w:rFonts w:ascii="Wingdings" w:hAnsi="Wingdings"/>
              </w:rPr>
              <w:t>û</w:t>
            </w:r>
          </w:p>
        </w:tc>
        <w:tc>
          <w:tcPr>
            <w:tcW w:w="0" w:type="auto"/>
          </w:tcPr>
          <w:p w14:paraId="5B03F7E8" w14:textId="77777777" w:rsidR="00143CC6" w:rsidRDefault="00143CC6" w:rsidP="003A667D">
            <w:pPr>
              <w:pStyle w:val="BodyText"/>
            </w:pPr>
            <w:r>
              <w:rPr>
                <w:rFonts w:ascii="Wingdings" w:hAnsi="Wingdings"/>
              </w:rPr>
              <w:t>ü</w:t>
            </w:r>
          </w:p>
        </w:tc>
        <w:tc>
          <w:tcPr>
            <w:tcW w:w="0" w:type="auto"/>
          </w:tcPr>
          <w:p w14:paraId="424A675B" w14:textId="77777777" w:rsidR="00143CC6" w:rsidRDefault="00143CC6" w:rsidP="003A667D">
            <w:pPr>
              <w:pStyle w:val="BodyText"/>
            </w:pPr>
            <w:r>
              <w:rPr>
                <w:rFonts w:ascii="Wingdings" w:hAnsi="Wingdings"/>
              </w:rPr>
              <w:t>ü</w:t>
            </w:r>
          </w:p>
        </w:tc>
        <w:tc>
          <w:tcPr>
            <w:tcW w:w="0" w:type="auto"/>
          </w:tcPr>
          <w:p w14:paraId="3B6BF35D" w14:textId="77777777" w:rsidR="00143CC6" w:rsidRDefault="00143CC6" w:rsidP="003A667D">
            <w:pPr>
              <w:pStyle w:val="BodyText"/>
            </w:pPr>
            <w:r>
              <w:rPr>
                <w:rFonts w:ascii="Wingdings" w:hAnsi="Wingdings"/>
              </w:rPr>
              <w:t>ü</w:t>
            </w:r>
          </w:p>
        </w:tc>
        <w:tc>
          <w:tcPr>
            <w:tcW w:w="0" w:type="auto"/>
          </w:tcPr>
          <w:p w14:paraId="37640071" w14:textId="77777777" w:rsidR="00143CC6" w:rsidRDefault="00143CC6" w:rsidP="003A667D">
            <w:pPr>
              <w:pStyle w:val="BodyText"/>
            </w:pPr>
            <w:r>
              <w:rPr>
                <w:rFonts w:ascii="Wingdings" w:hAnsi="Wingdings"/>
              </w:rPr>
              <w:t>û</w:t>
            </w:r>
          </w:p>
        </w:tc>
        <w:tc>
          <w:tcPr>
            <w:tcW w:w="0" w:type="auto"/>
          </w:tcPr>
          <w:p w14:paraId="1271B7BC" w14:textId="77777777" w:rsidR="00143CC6" w:rsidRDefault="00143CC6" w:rsidP="003A667D">
            <w:pPr>
              <w:pStyle w:val="BodyText"/>
            </w:pPr>
            <w:r>
              <w:rPr>
                <w:rFonts w:ascii="Wingdings" w:hAnsi="Wingdings"/>
              </w:rPr>
              <w:t>û</w:t>
            </w:r>
          </w:p>
        </w:tc>
      </w:tr>
      <w:tr w:rsidR="00143CC6" w14:paraId="5294A537" w14:textId="77777777" w:rsidTr="00592AAB">
        <w:tc>
          <w:tcPr>
            <w:tcW w:w="0" w:type="auto"/>
          </w:tcPr>
          <w:p w14:paraId="039AE2EE" w14:textId="77777777" w:rsidR="00143CC6" w:rsidRDefault="00143CC6" w:rsidP="003A667D">
            <w:pPr>
              <w:pStyle w:val="BodyText"/>
            </w:pPr>
            <w:r>
              <w:t>Pharmaceutical Allowance</w:t>
            </w:r>
          </w:p>
        </w:tc>
        <w:tc>
          <w:tcPr>
            <w:tcW w:w="0" w:type="auto"/>
          </w:tcPr>
          <w:p w14:paraId="6800899E" w14:textId="77777777" w:rsidR="00143CC6" w:rsidRDefault="00143CC6" w:rsidP="003A667D">
            <w:pPr>
              <w:pStyle w:val="BodyText"/>
            </w:pPr>
            <w:r>
              <w:t>Buying prescription medicines</w:t>
            </w:r>
          </w:p>
        </w:tc>
        <w:tc>
          <w:tcPr>
            <w:tcW w:w="0" w:type="auto"/>
          </w:tcPr>
          <w:p w14:paraId="77AC6556" w14:textId="77777777" w:rsidR="00143CC6" w:rsidRDefault="00143CC6" w:rsidP="003A667D">
            <w:pPr>
              <w:pStyle w:val="BodyText"/>
            </w:pPr>
            <w:r>
              <w:rPr>
                <w:rFonts w:ascii="Wingdings" w:hAnsi="Wingdings"/>
              </w:rPr>
              <w:t>û</w:t>
            </w:r>
          </w:p>
        </w:tc>
        <w:tc>
          <w:tcPr>
            <w:tcW w:w="0" w:type="auto"/>
          </w:tcPr>
          <w:p w14:paraId="2BB88682" w14:textId="77777777" w:rsidR="00143CC6" w:rsidRDefault="00143CC6" w:rsidP="003A667D">
            <w:pPr>
              <w:pStyle w:val="BodyText"/>
            </w:pPr>
            <w:r>
              <w:rPr>
                <w:rFonts w:ascii="Wingdings" w:hAnsi="Wingdings"/>
              </w:rPr>
              <w:t>ü</w:t>
            </w:r>
          </w:p>
        </w:tc>
        <w:tc>
          <w:tcPr>
            <w:tcW w:w="0" w:type="auto"/>
          </w:tcPr>
          <w:p w14:paraId="610D0337" w14:textId="77777777" w:rsidR="00143CC6" w:rsidRDefault="00143CC6" w:rsidP="003A667D">
            <w:pPr>
              <w:pStyle w:val="BodyText"/>
            </w:pPr>
            <w:r>
              <w:rPr>
                <w:rFonts w:ascii="Wingdings" w:hAnsi="Wingdings"/>
              </w:rPr>
              <w:t>ü</w:t>
            </w:r>
          </w:p>
        </w:tc>
        <w:tc>
          <w:tcPr>
            <w:tcW w:w="0" w:type="auto"/>
          </w:tcPr>
          <w:p w14:paraId="4B413497" w14:textId="77777777" w:rsidR="00143CC6" w:rsidRDefault="00143CC6" w:rsidP="003A667D">
            <w:pPr>
              <w:pStyle w:val="BodyText"/>
            </w:pPr>
            <w:r>
              <w:rPr>
                <w:rFonts w:ascii="Wingdings" w:hAnsi="Wingdings"/>
              </w:rPr>
              <w:t>ü</w:t>
            </w:r>
          </w:p>
        </w:tc>
        <w:tc>
          <w:tcPr>
            <w:tcW w:w="0" w:type="auto"/>
          </w:tcPr>
          <w:p w14:paraId="1F8B5601" w14:textId="77777777" w:rsidR="00143CC6" w:rsidRDefault="00143CC6" w:rsidP="003A667D">
            <w:pPr>
              <w:pStyle w:val="BodyText"/>
            </w:pPr>
            <w:r>
              <w:rPr>
                <w:rFonts w:ascii="Wingdings" w:hAnsi="Wingdings"/>
              </w:rPr>
              <w:t>û</w:t>
            </w:r>
          </w:p>
        </w:tc>
        <w:tc>
          <w:tcPr>
            <w:tcW w:w="0" w:type="auto"/>
          </w:tcPr>
          <w:p w14:paraId="3F6F3357" w14:textId="77777777" w:rsidR="00143CC6" w:rsidRDefault="00143CC6" w:rsidP="003A667D">
            <w:pPr>
              <w:pStyle w:val="BodyText"/>
            </w:pPr>
            <w:r>
              <w:rPr>
                <w:rFonts w:ascii="Wingdings" w:hAnsi="Wingdings"/>
              </w:rPr>
              <w:t>û</w:t>
            </w:r>
          </w:p>
        </w:tc>
        <w:tc>
          <w:tcPr>
            <w:tcW w:w="0" w:type="auto"/>
          </w:tcPr>
          <w:p w14:paraId="28115551" w14:textId="77777777" w:rsidR="00143CC6" w:rsidRDefault="00143CC6" w:rsidP="003A667D">
            <w:pPr>
              <w:pStyle w:val="BodyText"/>
            </w:pPr>
            <w:r>
              <w:rPr>
                <w:rFonts w:ascii="Wingdings" w:hAnsi="Wingdings"/>
              </w:rPr>
              <w:t>û</w:t>
            </w:r>
          </w:p>
        </w:tc>
        <w:tc>
          <w:tcPr>
            <w:tcW w:w="0" w:type="auto"/>
          </w:tcPr>
          <w:p w14:paraId="3C02CD8E" w14:textId="77777777" w:rsidR="00143CC6" w:rsidRDefault="00143CC6" w:rsidP="003A667D">
            <w:pPr>
              <w:pStyle w:val="BodyText"/>
            </w:pPr>
            <w:r>
              <w:rPr>
                <w:rFonts w:ascii="Wingdings" w:hAnsi="Wingdings"/>
              </w:rPr>
              <w:t>û</w:t>
            </w:r>
          </w:p>
        </w:tc>
      </w:tr>
      <w:tr w:rsidR="00143CC6" w14:paraId="373029CB" w14:textId="77777777" w:rsidTr="00592AAB">
        <w:tc>
          <w:tcPr>
            <w:tcW w:w="0" w:type="auto"/>
          </w:tcPr>
          <w:p w14:paraId="2B9306A6" w14:textId="77777777" w:rsidR="00143CC6" w:rsidRDefault="00143CC6" w:rsidP="003A667D">
            <w:pPr>
              <w:pStyle w:val="BodyText"/>
            </w:pPr>
            <w:r>
              <w:t>Relocation Scholarship</w:t>
            </w:r>
          </w:p>
        </w:tc>
        <w:tc>
          <w:tcPr>
            <w:tcW w:w="0" w:type="auto"/>
          </w:tcPr>
          <w:p w14:paraId="4272D5B6" w14:textId="77777777" w:rsidR="00143CC6" w:rsidRDefault="00143CC6" w:rsidP="003A667D">
            <w:pPr>
              <w:pStyle w:val="BodyText"/>
            </w:pPr>
            <w:r>
              <w:t>Costs of living away from home</w:t>
            </w:r>
          </w:p>
        </w:tc>
        <w:tc>
          <w:tcPr>
            <w:tcW w:w="0" w:type="auto"/>
          </w:tcPr>
          <w:p w14:paraId="4A7D84ED" w14:textId="77777777" w:rsidR="00143CC6" w:rsidRDefault="00143CC6" w:rsidP="003A667D">
            <w:pPr>
              <w:pStyle w:val="BodyText"/>
            </w:pPr>
            <w:r>
              <w:rPr>
                <w:rFonts w:ascii="Wingdings" w:hAnsi="Wingdings"/>
              </w:rPr>
              <w:t>û</w:t>
            </w:r>
          </w:p>
        </w:tc>
        <w:tc>
          <w:tcPr>
            <w:tcW w:w="0" w:type="auto"/>
          </w:tcPr>
          <w:p w14:paraId="4C6161D2" w14:textId="77777777" w:rsidR="00143CC6" w:rsidRDefault="00143CC6" w:rsidP="003A667D">
            <w:pPr>
              <w:pStyle w:val="BodyText"/>
            </w:pPr>
            <w:r>
              <w:rPr>
                <w:rFonts w:ascii="Wingdings" w:hAnsi="Wingdings"/>
              </w:rPr>
              <w:t>û</w:t>
            </w:r>
          </w:p>
        </w:tc>
        <w:tc>
          <w:tcPr>
            <w:tcW w:w="0" w:type="auto"/>
          </w:tcPr>
          <w:p w14:paraId="4EF29A71" w14:textId="77777777" w:rsidR="00143CC6" w:rsidRDefault="00143CC6" w:rsidP="003A667D">
            <w:pPr>
              <w:pStyle w:val="BodyText"/>
            </w:pPr>
            <w:r>
              <w:rPr>
                <w:rFonts w:ascii="Wingdings" w:hAnsi="Wingdings"/>
              </w:rPr>
              <w:t>û</w:t>
            </w:r>
          </w:p>
        </w:tc>
        <w:tc>
          <w:tcPr>
            <w:tcW w:w="0" w:type="auto"/>
          </w:tcPr>
          <w:p w14:paraId="4C1BC322" w14:textId="77777777" w:rsidR="00143CC6" w:rsidRDefault="00143CC6" w:rsidP="003A667D">
            <w:pPr>
              <w:pStyle w:val="BodyText"/>
            </w:pPr>
            <w:r>
              <w:rPr>
                <w:rFonts w:ascii="Wingdings" w:hAnsi="Wingdings"/>
              </w:rPr>
              <w:t>û</w:t>
            </w:r>
          </w:p>
        </w:tc>
        <w:tc>
          <w:tcPr>
            <w:tcW w:w="0" w:type="auto"/>
          </w:tcPr>
          <w:p w14:paraId="6019C046" w14:textId="77777777" w:rsidR="00143CC6" w:rsidRDefault="00143CC6" w:rsidP="003A667D">
            <w:pPr>
              <w:pStyle w:val="BodyText"/>
            </w:pPr>
            <w:r>
              <w:rPr>
                <w:rFonts w:ascii="Wingdings" w:hAnsi="Wingdings"/>
              </w:rPr>
              <w:t>û</w:t>
            </w:r>
          </w:p>
        </w:tc>
        <w:tc>
          <w:tcPr>
            <w:tcW w:w="0" w:type="auto"/>
          </w:tcPr>
          <w:p w14:paraId="56F21DDC" w14:textId="77777777" w:rsidR="00143CC6" w:rsidRDefault="00143CC6" w:rsidP="003A667D">
            <w:pPr>
              <w:pStyle w:val="BodyText"/>
            </w:pPr>
            <w:r>
              <w:rPr>
                <w:rFonts w:ascii="Wingdings" w:hAnsi="Wingdings"/>
              </w:rPr>
              <w:t>ü</w:t>
            </w:r>
          </w:p>
        </w:tc>
        <w:tc>
          <w:tcPr>
            <w:tcW w:w="0" w:type="auto"/>
          </w:tcPr>
          <w:p w14:paraId="2170785C" w14:textId="77777777" w:rsidR="00143CC6" w:rsidRDefault="00143CC6" w:rsidP="003A667D">
            <w:pPr>
              <w:pStyle w:val="BodyText"/>
            </w:pPr>
            <w:r>
              <w:rPr>
                <w:rFonts w:ascii="Wingdings" w:hAnsi="Wingdings"/>
              </w:rPr>
              <w:t>û</w:t>
            </w:r>
          </w:p>
        </w:tc>
        <w:tc>
          <w:tcPr>
            <w:tcW w:w="0" w:type="auto"/>
          </w:tcPr>
          <w:p w14:paraId="72C6296D" w14:textId="77777777" w:rsidR="00143CC6" w:rsidRDefault="00143CC6" w:rsidP="003A667D">
            <w:pPr>
              <w:pStyle w:val="BodyText"/>
            </w:pPr>
            <w:r>
              <w:rPr>
                <w:rFonts w:ascii="Wingdings" w:hAnsi="Wingdings"/>
              </w:rPr>
              <w:t>û</w:t>
            </w:r>
          </w:p>
        </w:tc>
      </w:tr>
      <w:tr w:rsidR="00143CC6" w14:paraId="4238BED5" w14:textId="77777777" w:rsidTr="00592AAB">
        <w:tc>
          <w:tcPr>
            <w:tcW w:w="0" w:type="auto"/>
          </w:tcPr>
          <w:p w14:paraId="4DC01980" w14:textId="77777777" w:rsidR="00143CC6" w:rsidRDefault="00143CC6" w:rsidP="003A667D">
            <w:pPr>
              <w:pStyle w:val="BodyText"/>
            </w:pPr>
            <w:r>
              <w:t>Remote Area Allowance</w:t>
            </w:r>
          </w:p>
        </w:tc>
        <w:tc>
          <w:tcPr>
            <w:tcW w:w="0" w:type="auto"/>
          </w:tcPr>
          <w:p w14:paraId="5D9F2BA6" w14:textId="77777777" w:rsidR="00143CC6" w:rsidRDefault="00143CC6" w:rsidP="003A667D">
            <w:pPr>
              <w:pStyle w:val="BodyText"/>
            </w:pPr>
            <w:r>
              <w:t>Costs of living in a remote area</w:t>
            </w:r>
          </w:p>
        </w:tc>
        <w:tc>
          <w:tcPr>
            <w:tcW w:w="0" w:type="auto"/>
          </w:tcPr>
          <w:p w14:paraId="3E5A6B94" w14:textId="77777777" w:rsidR="00143CC6" w:rsidRDefault="00143CC6" w:rsidP="003A667D">
            <w:pPr>
              <w:pStyle w:val="BodyText"/>
            </w:pPr>
            <w:r>
              <w:rPr>
                <w:rFonts w:ascii="Wingdings" w:hAnsi="Wingdings"/>
              </w:rPr>
              <w:t>û</w:t>
            </w:r>
          </w:p>
        </w:tc>
        <w:tc>
          <w:tcPr>
            <w:tcW w:w="0" w:type="auto"/>
          </w:tcPr>
          <w:p w14:paraId="2DDDD24D" w14:textId="77777777" w:rsidR="00143CC6" w:rsidRDefault="00143CC6" w:rsidP="003A667D">
            <w:pPr>
              <w:pStyle w:val="BodyText"/>
            </w:pPr>
            <w:r>
              <w:rPr>
                <w:rFonts w:ascii="Wingdings" w:hAnsi="Wingdings"/>
              </w:rPr>
              <w:t>ü</w:t>
            </w:r>
          </w:p>
        </w:tc>
        <w:tc>
          <w:tcPr>
            <w:tcW w:w="0" w:type="auto"/>
          </w:tcPr>
          <w:p w14:paraId="31D99D07" w14:textId="77777777" w:rsidR="00143CC6" w:rsidRDefault="00143CC6" w:rsidP="003A667D">
            <w:pPr>
              <w:pStyle w:val="BodyText"/>
            </w:pPr>
            <w:r>
              <w:rPr>
                <w:rFonts w:ascii="Wingdings" w:hAnsi="Wingdings"/>
              </w:rPr>
              <w:t>ü</w:t>
            </w:r>
          </w:p>
        </w:tc>
        <w:tc>
          <w:tcPr>
            <w:tcW w:w="0" w:type="auto"/>
          </w:tcPr>
          <w:p w14:paraId="0469F335" w14:textId="77777777" w:rsidR="00143CC6" w:rsidRDefault="00143CC6" w:rsidP="003A667D">
            <w:pPr>
              <w:pStyle w:val="BodyText"/>
            </w:pPr>
            <w:r>
              <w:rPr>
                <w:rFonts w:ascii="Wingdings" w:hAnsi="Wingdings"/>
              </w:rPr>
              <w:t>ü</w:t>
            </w:r>
          </w:p>
        </w:tc>
        <w:tc>
          <w:tcPr>
            <w:tcW w:w="0" w:type="auto"/>
          </w:tcPr>
          <w:p w14:paraId="6FA3EDAD" w14:textId="77777777" w:rsidR="00143CC6" w:rsidRDefault="00143CC6" w:rsidP="003A667D">
            <w:pPr>
              <w:pStyle w:val="BodyText"/>
            </w:pPr>
            <w:r>
              <w:rPr>
                <w:rFonts w:ascii="Wingdings" w:hAnsi="Wingdings"/>
              </w:rPr>
              <w:t>û</w:t>
            </w:r>
          </w:p>
        </w:tc>
        <w:tc>
          <w:tcPr>
            <w:tcW w:w="0" w:type="auto"/>
          </w:tcPr>
          <w:p w14:paraId="7EE1F33D" w14:textId="77777777" w:rsidR="00143CC6" w:rsidRDefault="00143CC6" w:rsidP="003A667D">
            <w:pPr>
              <w:pStyle w:val="BodyText"/>
            </w:pPr>
            <w:r>
              <w:rPr>
                <w:rFonts w:ascii="Wingdings" w:hAnsi="Wingdings"/>
              </w:rPr>
              <w:t>û</w:t>
            </w:r>
          </w:p>
        </w:tc>
        <w:tc>
          <w:tcPr>
            <w:tcW w:w="0" w:type="auto"/>
          </w:tcPr>
          <w:p w14:paraId="3D3D72DB" w14:textId="77777777" w:rsidR="00143CC6" w:rsidRDefault="00143CC6" w:rsidP="003A667D">
            <w:pPr>
              <w:pStyle w:val="BodyText"/>
            </w:pPr>
            <w:r>
              <w:rPr>
                <w:rFonts w:ascii="Wingdings" w:hAnsi="Wingdings"/>
              </w:rPr>
              <w:t>û</w:t>
            </w:r>
          </w:p>
        </w:tc>
        <w:tc>
          <w:tcPr>
            <w:tcW w:w="0" w:type="auto"/>
          </w:tcPr>
          <w:p w14:paraId="796C1399" w14:textId="77777777" w:rsidR="00143CC6" w:rsidRDefault="00143CC6" w:rsidP="003A667D">
            <w:pPr>
              <w:pStyle w:val="BodyText"/>
            </w:pPr>
            <w:r>
              <w:rPr>
                <w:rFonts w:ascii="Wingdings" w:hAnsi="Wingdings"/>
              </w:rPr>
              <w:t>û</w:t>
            </w:r>
          </w:p>
        </w:tc>
      </w:tr>
      <w:tr w:rsidR="00143CC6" w14:paraId="4AC14F74" w14:textId="77777777" w:rsidTr="00592AAB">
        <w:tc>
          <w:tcPr>
            <w:tcW w:w="0" w:type="auto"/>
          </w:tcPr>
          <w:p w14:paraId="15FDBABD" w14:textId="77777777" w:rsidR="00143CC6" w:rsidRDefault="00143CC6" w:rsidP="003A667D">
            <w:pPr>
              <w:pStyle w:val="BodyText"/>
            </w:pPr>
            <w:r>
              <w:t>Rent Assistance</w:t>
            </w:r>
          </w:p>
        </w:tc>
        <w:tc>
          <w:tcPr>
            <w:tcW w:w="0" w:type="auto"/>
          </w:tcPr>
          <w:p w14:paraId="41F19178" w14:textId="77777777" w:rsidR="00143CC6" w:rsidRDefault="00143CC6" w:rsidP="003A667D">
            <w:pPr>
              <w:pStyle w:val="BodyText"/>
            </w:pPr>
            <w:r>
              <w:t>Rent</w:t>
            </w:r>
          </w:p>
        </w:tc>
        <w:tc>
          <w:tcPr>
            <w:tcW w:w="0" w:type="auto"/>
          </w:tcPr>
          <w:p w14:paraId="6B6673E5" w14:textId="77777777" w:rsidR="00143CC6" w:rsidRDefault="00143CC6" w:rsidP="003A667D">
            <w:pPr>
              <w:pStyle w:val="BodyText"/>
            </w:pPr>
            <w:r>
              <w:rPr>
                <w:rFonts w:ascii="Wingdings" w:hAnsi="Wingdings"/>
              </w:rPr>
              <w:t>û</w:t>
            </w:r>
          </w:p>
        </w:tc>
        <w:tc>
          <w:tcPr>
            <w:tcW w:w="0" w:type="auto"/>
          </w:tcPr>
          <w:p w14:paraId="54790716" w14:textId="77777777" w:rsidR="00143CC6" w:rsidRDefault="00143CC6" w:rsidP="003A667D">
            <w:pPr>
              <w:pStyle w:val="BodyText"/>
            </w:pPr>
            <w:r>
              <w:rPr>
                <w:rFonts w:ascii="Wingdings" w:hAnsi="Wingdings"/>
              </w:rPr>
              <w:t>ü</w:t>
            </w:r>
          </w:p>
        </w:tc>
        <w:tc>
          <w:tcPr>
            <w:tcW w:w="0" w:type="auto"/>
          </w:tcPr>
          <w:p w14:paraId="4211AA3D" w14:textId="77777777" w:rsidR="00143CC6" w:rsidRDefault="00143CC6" w:rsidP="003A667D">
            <w:pPr>
              <w:pStyle w:val="BodyText"/>
            </w:pPr>
            <w:r>
              <w:rPr>
                <w:rFonts w:ascii="Wingdings" w:hAnsi="Wingdings"/>
              </w:rPr>
              <w:t>ü</w:t>
            </w:r>
          </w:p>
        </w:tc>
        <w:tc>
          <w:tcPr>
            <w:tcW w:w="0" w:type="auto"/>
          </w:tcPr>
          <w:p w14:paraId="3ABCB86F" w14:textId="77777777" w:rsidR="00143CC6" w:rsidRDefault="00143CC6" w:rsidP="003A667D">
            <w:pPr>
              <w:pStyle w:val="BodyText"/>
            </w:pPr>
            <w:r>
              <w:rPr>
                <w:rFonts w:ascii="Wingdings" w:hAnsi="Wingdings"/>
              </w:rPr>
              <w:t>ü</w:t>
            </w:r>
          </w:p>
        </w:tc>
        <w:tc>
          <w:tcPr>
            <w:tcW w:w="0" w:type="auto"/>
          </w:tcPr>
          <w:p w14:paraId="74FC3EBB" w14:textId="77777777" w:rsidR="00143CC6" w:rsidRDefault="00143CC6" w:rsidP="003A667D">
            <w:pPr>
              <w:pStyle w:val="BodyText"/>
            </w:pPr>
            <w:r>
              <w:rPr>
                <w:rFonts w:ascii="Wingdings" w:hAnsi="Wingdings"/>
              </w:rPr>
              <w:t>û</w:t>
            </w:r>
          </w:p>
        </w:tc>
        <w:tc>
          <w:tcPr>
            <w:tcW w:w="0" w:type="auto"/>
          </w:tcPr>
          <w:p w14:paraId="0BFF85EC" w14:textId="77777777" w:rsidR="00143CC6" w:rsidRDefault="00143CC6" w:rsidP="003A667D">
            <w:pPr>
              <w:pStyle w:val="BodyText"/>
            </w:pPr>
            <w:r>
              <w:rPr>
                <w:rFonts w:ascii="Wingdings" w:hAnsi="Wingdings"/>
              </w:rPr>
              <w:t>û</w:t>
            </w:r>
          </w:p>
        </w:tc>
        <w:tc>
          <w:tcPr>
            <w:tcW w:w="0" w:type="auto"/>
          </w:tcPr>
          <w:p w14:paraId="64C1571E" w14:textId="77777777" w:rsidR="00143CC6" w:rsidRDefault="00143CC6" w:rsidP="003A667D">
            <w:pPr>
              <w:pStyle w:val="BodyText"/>
            </w:pPr>
            <w:r>
              <w:rPr>
                <w:rFonts w:ascii="Wingdings" w:hAnsi="Wingdings"/>
              </w:rPr>
              <w:t>û</w:t>
            </w:r>
          </w:p>
        </w:tc>
        <w:tc>
          <w:tcPr>
            <w:tcW w:w="0" w:type="auto"/>
          </w:tcPr>
          <w:p w14:paraId="6838166D" w14:textId="77777777" w:rsidR="00143CC6" w:rsidRDefault="00143CC6" w:rsidP="003A667D">
            <w:pPr>
              <w:pStyle w:val="BodyText"/>
            </w:pPr>
            <w:r>
              <w:rPr>
                <w:rFonts w:ascii="Wingdings" w:hAnsi="Wingdings"/>
              </w:rPr>
              <w:t>û</w:t>
            </w:r>
          </w:p>
        </w:tc>
      </w:tr>
      <w:tr w:rsidR="00143CC6" w14:paraId="121B5061" w14:textId="77777777" w:rsidTr="00592AAB">
        <w:tc>
          <w:tcPr>
            <w:tcW w:w="0" w:type="auto"/>
          </w:tcPr>
          <w:p w14:paraId="7511F8A4" w14:textId="77777777" w:rsidR="00143CC6" w:rsidRDefault="00143CC6" w:rsidP="003A667D">
            <w:pPr>
              <w:pStyle w:val="BodyText"/>
            </w:pPr>
            <w:r>
              <w:t>Tertiary Access Payment</w:t>
            </w:r>
          </w:p>
        </w:tc>
        <w:tc>
          <w:tcPr>
            <w:tcW w:w="0" w:type="auto"/>
          </w:tcPr>
          <w:p w14:paraId="4D7CB42C" w14:textId="77777777" w:rsidR="00143CC6" w:rsidRDefault="00143CC6" w:rsidP="003A667D">
            <w:pPr>
              <w:pStyle w:val="BodyText"/>
            </w:pPr>
            <w:r>
              <w:t>Costs of moving from outer areas</w:t>
            </w:r>
          </w:p>
        </w:tc>
        <w:tc>
          <w:tcPr>
            <w:tcW w:w="0" w:type="auto"/>
          </w:tcPr>
          <w:p w14:paraId="4418DAEB" w14:textId="77777777" w:rsidR="00143CC6" w:rsidRDefault="00143CC6" w:rsidP="003A667D">
            <w:pPr>
              <w:pStyle w:val="BodyText"/>
            </w:pPr>
            <w:r>
              <w:rPr>
                <w:rFonts w:ascii="Wingdings" w:hAnsi="Wingdings"/>
              </w:rPr>
              <w:t>û</w:t>
            </w:r>
          </w:p>
        </w:tc>
        <w:tc>
          <w:tcPr>
            <w:tcW w:w="0" w:type="auto"/>
          </w:tcPr>
          <w:p w14:paraId="08934889" w14:textId="77777777" w:rsidR="00143CC6" w:rsidRDefault="00143CC6" w:rsidP="003A667D">
            <w:pPr>
              <w:pStyle w:val="BodyText"/>
            </w:pPr>
            <w:r>
              <w:rPr>
                <w:rFonts w:ascii="Wingdings" w:hAnsi="Wingdings"/>
              </w:rPr>
              <w:t>û</w:t>
            </w:r>
          </w:p>
        </w:tc>
        <w:tc>
          <w:tcPr>
            <w:tcW w:w="0" w:type="auto"/>
          </w:tcPr>
          <w:p w14:paraId="1552571C" w14:textId="77777777" w:rsidR="00143CC6" w:rsidRDefault="00143CC6" w:rsidP="003A667D">
            <w:pPr>
              <w:pStyle w:val="BodyText"/>
            </w:pPr>
            <w:r>
              <w:rPr>
                <w:rFonts w:ascii="Wingdings" w:hAnsi="Wingdings"/>
              </w:rPr>
              <w:t>û</w:t>
            </w:r>
          </w:p>
        </w:tc>
        <w:tc>
          <w:tcPr>
            <w:tcW w:w="0" w:type="auto"/>
          </w:tcPr>
          <w:p w14:paraId="12E48E83" w14:textId="77777777" w:rsidR="00143CC6" w:rsidRDefault="00143CC6" w:rsidP="003A667D">
            <w:pPr>
              <w:pStyle w:val="BodyText"/>
            </w:pPr>
            <w:r>
              <w:rPr>
                <w:rFonts w:ascii="Wingdings" w:hAnsi="Wingdings"/>
              </w:rPr>
              <w:t>ü</w:t>
            </w:r>
          </w:p>
        </w:tc>
        <w:tc>
          <w:tcPr>
            <w:tcW w:w="0" w:type="auto"/>
          </w:tcPr>
          <w:p w14:paraId="653BFA0D" w14:textId="77777777" w:rsidR="00143CC6" w:rsidRDefault="00143CC6" w:rsidP="003A667D">
            <w:pPr>
              <w:pStyle w:val="BodyText"/>
            </w:pPr>
            <w:r>
              <w:rPr>
                <w:rFonts w:ascii="Wingdings" w:hAnsi="Wingdings"/>
              </w:rPr>
              <w:t>û</w:t>
            </w:r>
          </w:p>
        </w:tc>
        <w:tc>
          <w:tcPr>
            <w:tcW w:w="0" w:type="auto"/>
          </w:tcPr>
          <w:p w14:paraId="48F4A2FB" w14:textId="77777777" w:rsidR="00143CC6" w:rsidRDefault="00143CC6" w:rsidP="003A667D">
            <w:pPr>
              <w:pStyle w:val="BodyText"/>
            </w:pPr>
            <w:r>
              <w:rPr>
                <w:rFonts w:ascii="Wingdings" w:hAnsi="Wingdings"/>
              </w:rPr>
              <w:t>û</w:t>
            </w:r>
          </w:p>
        </w:tc>
        <w:tc>
          <w:tcPr>
            <w:tcW w:w="0" w:type="auto"/>
          </w:tcPr>
          <w:p w14:paraId="6C1D645A" w14:textId="77777777" w:rsidR="00143CC6" w:rsidRDefault="00143CC6" w:rsidP="003A667D">
            <w:pPr>
              <w:pStyle w:val="BodyText"/>
            </w:pPr>
            <w:r>
              <w:rPr>
                <w:rFonts w:ascii="Wingdings" w:hAnsi="Wingdings"/>
              </w:rPr>
              <w:t>û</w:t>
            </w:r>
          </w:p>
        </w:tc>
        <w:tc>
          <w:tcPr>
            <w:tcW w:w="0" w:type="auto"/>
          </w:tcPr>
          <w:p w14:paraId="3E9FC37C" w14:textId="77777777" w:rsidR="00143CC6" w:rsidRDefault="00143CC6" w:rsidP="003A667D">
            <w:pPr>
              <w:pStyle w:val="BodyText"/>
            </w:pPr>
            <w:r>
              <w:rPr>
                <w:rFonts w:ascii="Wingdings" w:hAnsi="Wingdings"/>
              </w:rPr>
              <w:t>û</w:t>
            </w:r>
          </w:p>
        </w:tc>
      </w:tr>
    </w:tbl>
    <w:p w14:paraId="67CFE872" w14:textId="5132AA18" w:rsidR="001E6B14" w:rsidRDefault="001E6B14" w:rsidP="006C20E8">
      <w:pPr>
        <w:pStyle w:val="Heading2"/>
      </w:pPr>
      <w:r>
        <w:t>What the ABSTUDY payments are</w:t>
      </w:r>
    </w:p>
    <w:p w14:paraId="2E153E00" w14:textId="2F5B8943" w:rsidR="001E6B14" w:rsidRDefault="001E6B14" w:rsidP="006C20E8">
      <w:pPr>
        <w:pStyle w:val="Heading3"/>
      </w:pPr>
      <w:r>
        <w:t>Help with living expenses</w:t>
      </w:r>
    </w:p>
    <w:p w14:paraId="7FF83EA4" w14:textId="67A479B8" w:rsidR="001E6B14" w:rsidRDefault="001E6B14" w:rsidP="001E6B14">
      <w:pPr>
        <w:pStyle w:val="BodyText"/>
      </w:pPr>
      <w:r w:rsidRPr="006C20E8">
        <w:rPr>
          <w:rStyle w:val="Bodybold"/>
        </w:rPr>
        <w:t>ABSTUDY Living Allowance</w:t>
      </w:r>
      <w:r>
        <w:t xml:space="preserve"> is a payment made every two weeks to help with living costs. How much we pay depends on personal or partner income and assets for </w:t>
      </w:r>
      <w:r w:rsidR="00F9426E">
        <w:t>independent</w:t>
      </w:r>
      <w:r>
        <w:t xml:space="preserve"> students and parental income for dependant students.</w:t>
      </w:r>
    </w:p>
    <w:p w14:paraId="71882611" w14:textId="65AD9971" w:rsidR="001E6B14" w:rsidRDefault="001E6B14" w:rsidP="006C20E8">
      <w:pPr>
        <w:pStyle w:val="Heading3"/>
      </w:pPr>
      <w:r>
        <w:lastRenderedPageBreak/>
        <w:t>Help with travel</w:t>
      </w:r>
    </w:p>
    <w:p w14:paraId="0F294A32" w14:textId="3B0CD580" w:rsidR="001E6B14" w:rsidRDefault="001E6B14" w:rsidP="001E6B14">
      <w:pPr>
        <w:pStyle w:val="BodyText"/>
      </w:pPr>
      <w:r w:rsidRPr="006C20E8">
        <w:rPr>
          <w:rStyle w:val="Bodybold"/>
        </w:rPr>
        <w:t>ABSTUDY Fares Allowance</w:t>
      </w:r>
      <w:r>
        <w:t xml:space="preserve"> helps with travel costs between home and place of study.</w:t>
      </w:r>
    </w:p>
    <w:p w14:paraId="3E1028EB" w14:textId="37159C14" w:rsidR="001E6B14" w:rsidRDefault="001E6B14" w:rsidP="001E6B14">
      <w:pPr>
        <w:pStyle w:val="BodyText"/>
      </w:pPr>
      <w:r w:rsidRPr="006C20E8">
        <w:rPr>
          <w:rStyle w:val="Bodybold"/>
        </w:rPr>
        <w:t>ABSTUDY Away from Base Assistance</w:t>
      </w:r>
      <w:r>
        <w:t xml:space="preserve"> helps students attend short term study activities that are away from their home or study location. It helps with the costs of travel, meals and accommodation.</w:t>
      </w:r>
    </w:p>
    <w:p w14:paraId="0CFEA786" w14:textId="7C668CBE" w:rsidR="001E6B14" w:rsidRDefault="001E6B14" w:rsidP="001E6B14">
      <w:pPr>
        <w:pStyle w:val="BodyText"/>
      </w:pPr>
      <w:r w:rsidRPr="006C20E8">
        <w:rPr>
          <w:rStyle w:val="Bodybold"/>
        </w:rPr>
        <w:t>ABSTUDY Relocation Allowance</w:t>
      </w:r>
      <w:r>
        <w:t xml:space="preserve"> helps with the costs of relocating for masters or doctorate study.</w:t>
      </w:r>
    </w:p>
    <w:p w14:paraId="206D8597" w14:textId="77777777" w:rsidR="001E6B14" w:rsidRDefault="001E6B14" w:rsidP="006C20E8">
      <w:pPr>
        <w:pStyle w:val="Heading3"/>
      </w:pPr>
      <w:r>
        <w:t>Help with study costs</w:t>
      </w:r>
    </w:p>
    <w:p w14:paraId="24AAB764" w14:textId="77777777" w:rsidR="001E6B14" w:rsidRDefault="001E6B14" w:rsidP="001E6B14">
      <w:pPr>
        <w:pStyle w:val="BodyText"/>
      </w:pPr>
      <w:r w:rsidRPr="006C20E8">
        <w:rPr>
          <w:rStyle w:val="Bodybold"/>
        </w:rPr>
        <w:t>ABSTUDY Additional Assistance</w:t>
      </w:r>
      <w:r>
        <w:t xml:space="preserve"> can help students and apprentices in severe financial difficulties and at risk of dropping their studies or apprenticeship.</w:t>
      </w:r>
    </w:p>
    <w:p w14:paraId="444A4062" w14:textId="2F3D0281" w:rsidR="001E6B14" w:rsidRDefault="001E6B14" w:rsidP="001E6B14">
      <w:pPr>
        <w:pStyle w:val="BodyText"/>
      </w:pPr>
      <w:r w:rsidRPr="006C20E8">
        <w:rPr>
          <w:rStyle w:val="Bodybold"/>
        </w:rPr>
        <w:t>ABSTUDY Incidentals Allowance</w:t>
      </w:r>
      <w:r>
        <w:t xml:space="preserve"> is a payment to help with the cost of starting or continuing study or training.</w:t>
      </w:r>
    </w:p>
    <w:p w14:paraId="6F94CD42" w14:textId="5295E495" w:rsidR="001E6B14" w:rsidRDefault="001E6B14" w:rsidP="001E6B14">
      <w:pPr>
        <w:pStyle w:val="BodyText"/>
      </w:pPr>
      <w:r w:rsidRPr="006C20E8">
        <w:rPr>
          <w:rStyle w:val="Bodybold"/>
        </w:rPr>
        <w:t>ABSTUDY Additional Incidentals Allowance</w:t>
      </w:r>
      <w:r>
        <w:t xml:space="preserve"> can help tertiary, masters or doctorate students who have high essential course costs.</w:t>
      </w:r>
    </w:p>
    <w:p w14:paraId="3A935F21" w14:textId="5B6EFA2D" w:rsidR="001E6B14" w:rsidRDefault="001E6B14" w:rsidP="001E6B14">
      <w:pPr>
        <w:pStyle w:val="BodyText"/>
      </w:pPr>
      <w:r w:rsidRPr="00F9426E">
        <w:rPr>
          <w:rStyle w:val="Bodybold"/>
        </w:rPr>
        <w:t>Assistance with ABSTUDY masters and doctorate compulsory course fees</w:t>
      </w:r>
      <w:r>
        <w:t xml:space="preserve"> helps masters and doctorate students. It covers the cost of the tuition fees, or student contribution commitment, previously known as HECS.</w:t>
      </w:r>
    </w:p>
    <w:p w14:paraId="42B53C18" w14:textId="4B806637" w:rsidR="001E6B14" w:rsidRDefault="001E6B14" w:rsidP="001E6B14">
      <w:pPr>
        <w:pStyle w:val="BodyText"/>
      </w:pPr>
      <w:r w:rsidRPr="00F9426E">
        <w:rPr>
          <w:rStyle w:val="Bodybold"/>
        </w:rPr>
        <w:t>ABSTUDY Lawful Custody Allowance</w:t>
      </w:r>
      <w:r>
        <w:t xml:space="preserve"> helps students and apprentices with study and training costs while in custody.</w:t>
      </w:r>
    </w:p>
    <w:p w14:paraId="3DCF4D05" w14:textId="17DE2BF7" w:rsidR="001E6B14" w:rsidRDefault="001E6B14" w:rsidP="001E6B14">
      <w:pPr>
        <w:pStyle w:val="BodyText"/>
      </w:pPr>
      <w:r w:rsidRPr="00F9426E">
        <w:rPr>
          <w:rStyle w:val="Bodybold"/>
        </w:rPr>
        <w:t>ABSTUDY School Fees Allowance</w:t>
      </w:r>
      <w:r>
        <w:t xml:space="preserve"> helps with the cost of school fees for secondary students and may help with boarding fees. Some of this allowance depends on parental income.</w:t>
      </w:r>
    </w:p>
    <w:p w14:paraId="54CA8CA9" w14:textId="396833CB" w:rsidR="001E6B14" w:rsidRDefault="001E6B14" w:rsidP="001E6B14">
      <w:pPr>
        <w:pStyle w:val="BodyText"/>
      </w:pPr>
      <w:r w:rsidRPr="00F9426E">
        <w:rPr>
          <w:rStyle w:val="Bodybold"/>
        </w:rPr>
        <w:t>ABSTUDY School Term Allowance</w:t>
      </w:r>
      <w:r>
        <w:t xml:space="preserve"> helps with cost of secondary schooling for children living at home.</w:t>
      </w:r>
    </w:p>
    <w:p w14:paraId="7983130C" w14:textId="77777777" w:rsidR="001E6B14" w:rsidRDefault="001E6B14" w:rsidP="001E6B14">
      <w:pPr>
        <w:pStyle w:val="BodyText"/>
      </w:pPr>
      <w:r w:rsidRPr="00F9426E">
        <w:rPr>
          <w:rStyle w:val="Bodybold"/>
        </w:rPr>
        <w:t>ABSTUDY Thesis Allowance</w:t>
      </w:r>
      <w:r>
        <w:t xml:space="preserve"> helps masters and doctorate students with the cost of producing a thesis.</w:t>
      </w:r>
    </w:p>
    <w:p w14:paraId="347EA387" w14:textId="77777777" w:rsidR="001E6B14" w:rsidRDefault="001E6B14" w:rsidP="006C20E8">
      <w:pPr>
        <w:pStyle w:val="Heading3"/>
      </w:pPr>
      <w:r>
        <w:t>Other payments and assistance</w:t>
      </w:r>
    </w:p>
    <w:p w14:paraId="795448BB" w14:textId="77777777" w:rsidR="001E6B14" w:rsidRDefault="001E6B14" w:rsidP="006C20E8">
      <w:pPr>
        <w:pStyle w:val="ListBullet"/>
      </w:pPr>
      <w:r>
        <w:t>Energy Supplement</w:t>
      </w:r>
    </w:p>
    <w:p w14:paraId="31773435" w14:textId="77777777" w:rsidR="001E6B14" w:rsidRDefault="001E6B14" w:rsidP="006C20E8">
      <w:pPr>
        <w:pStyle w:val="ListBullet"/>
      </w:pPr>
      <w:r>
        <w:t>Pensioner Education Supplement</w:t>
      </w:r>
    </w:p>
    <w:p w14:paraId="451A9BE9" w14:textId="77777777" w:rsidR="001E6B14" w:rsidRDefault="001E6B14" w:rsidP="006C20E8">
      <w:pPr>
        <w:pStyle w:val="ListBullet"/>
      </w:pPr>
      <w:r>
        <w:t>Pharmaceutical Allowance</w:t>
      </w:r>
    </w:p>
    <w:p w14:paraId="28DC1E80" w14:textId="77777777" w:rsidR="001E6B14" w:rsidRDefault="001E6B14" w:rsidP="006C20E8">
      <w:pPr>
        <w:pStyle w:val="ListBullet"/>
      </w:pPr>
      <w:r>
        <w:t>Relocation Scholarship</w:t>
      </w:r>
    </w:p>
    <w:p w14:paraId="1F8ADAB6" w14:textId="77777777" w:rsidR="001E6B14" w:rsidRDefault="001E6B14" w:rsidP="006C20E8">
      <w:pPr>
        <w:pStyle w:val="ListBullet"/>
      </w:pPr>
      <w:r>
        <w:t>Remote Area Allowance</w:t>
      </w:r>
    </w:p>
    <w:p w14:paraId="2CF5332A" w14:textId="77777777" w:rsidR="001E6B14" w:rsidRDefault="001E6B14" w:rsidP="006C20E8">
      <w:pPr>
        <w:pStyle w:val="ListBullet"/>
      </w:pPr>
      <w:r>
        <w:t>Rent Assistance</w:t>
      </w:r>
    </w:p>
    <w:p w14:paraId="23B2C62D" w14:textId="01CD3D5A" w:rsidR="001E6B14" w:rsidRDefault="001E6B14" w:rsidP="001E6B14">
      <w:pPr>
        <w:pStyle w:val="ListBullet"/>
      </w:pPr>
      <w:r>
        <w:t>Tertiary Access Payment.</w:t>
      </w:r>
    </w:p>
    <w:p w14:paraId="1C697A0D" w14:textId="77777777" w:rsidR="001E6B14" w:rsidRDefault="001E6B14" w:rsidP="00F9426E">
      <w:pPr>
        <w:pStyle w:val="Heading2"/>
      </w:pPr>
      <w:r>
        <w:t>How you get ABSTUDY</w:t>
      </w:r>
    </w:p>
    <w:p w14:paraId="157C0610" w14:textId="39B75AD2" w:rsidR="001E6B14" w:rsidRDefault="001E6B14" w:rsidP="001E6B14">
      <w:pPr>
        <w:pStyle w:val="BodyText"/>
      </w:pPr>
      <w:r>
        <w:t>To get ABSTUDY, you must submit a claim. Depending on your situation, you, or your parents can do this.</w:t>
      </w:r>
    </w:p>
    <w:p w14:paraId="52015646" w14:textId="77777777" w:rsidR="001E6B14" w:rsidRDefault="001E6B14" w:rsidP="00F9426E">
      <w:pPr>
        <w:pStyle w:val="Heading3"/>
      </w:pPr>
      <w:r>
        <w:lastRenderedPageBreak/>
        <w:t>Secondary students</w:t>
      </w:r>
    </w:p>
    <w:p w14:paraId="185799B1" w14:textId="0B121F02" w:rsidR="001E6B14" w:rsidRDefault="001E6B14" w:rsidP="001E6B14">
      <w:pPr>
        <w:pStyle w:val="BodyText"/>
      </w:pPr>
      <w:r>
        <w:t>Secondary students and families claim by calling us on 1800 132 317. We encourage you to claim by November, so you can get ABSTUDY before the school year starts. We need to process your claim before we can help with the cost of travel to and from school.</w:t>
      </w:r>
    </w:p>
    <w:p w14:paraId="73AFE21B" w14:textId="77777777" w:rsidR="001E6B14" w:rsidRDefault="001E6B14" w:rsidP="001E6B14">
      <w:pPr>
        <w:pStyle w:val="BodyText"/>
      </w:pPr>
      <w:r>
        <w:t>When claiming over the phone you’ll need to confirm the information you’ve given us is true and correct. We’ll tell you if you need to return documents to support your claim.</w:t>
      </w:r>
    </w:p>
    <w:p w14:paraId="3D821899" w14:textId="77777777" w:rsidR="001E6B14" w:rsidRDefault="001E6B14" w:rsidP="001E6B14">
      <w:pPr>
        <w:pStyle w:val="BodyText"/>
      </w:pPr>
      <w:r>
        <w:t>After the phone call, we’ll send you a Customer Declaration Form with the information you told us. If the information is right, you don’t need to return the form.</w:t>
      </w:r>
    </w:p>
    <w:p w14:paraId="42F689E9" w14:textId="77777777" w:rsidR="001E6B14" w:rsidRDefault="001E6B14" w:rsidP="001E6B14">
      <w:pPr>
        <w:pStyle w:val="BodyText"/>
      </w:pPr>
      <w:r>
        <w:t>If any of the information is wrong, you’ll need to return the form with the right information.</w:t>
      </w:r>
    </w:p>
    <w:p w14:paraId="071591CE" w14:textId="3C9A7D44" w:rsidR="001E6B14" w:rsidRDefault="001E6B14" w:rsidP="00F9426E">
      <w:pPr>
        <w:pStyle w:val="Heading3"/>
      </w:pPr>
      <w:r>
        <w:t xml:space="preserve">Tertiary students and Australian </w:t>
      </w:r>
      <w:r w:rsidR="00954312">
        <w:t>A</w:t>
      </w:r>
      <w:r>
        <w:t>pprentices</w:t>
      </w:r>
    </w:p>
    <w:p w14:paraId="61873D5D" w14:textId="77777777" w:rsidR="001E6B14" w:rsidRDefault="001E6B14" w:rsidP="001E6B14">
      <w:pPr>
        <w:pStyle w:val="BodyText"/>
      </w:pPr>
      <w:r>
        <w:t xml:space="preserve">As a tertiary student or Australian Apprentice, you can claim online up to 13 weeks before your course starts. You’ll need a Centrelink account linked to </w:t>
      </w:r>
      <w:proofErr w:type="spellStart"/>
      <w:r>
        <w:t>myGov</w:t>
      </w:r>
      <w:proofErr w:type="spellEnd"/>
      <w:r>
        <w:t>. You can claim both or either of these payments online:</w:t>
      </w:r>
    </w:p>
    <w:p w14:paraId="1C49F519" w14:textId="77777777" w:rsidR="001E6B14" w:rsidRDefault="001E6B14" w:rsidP="00F9426E">
      <w:pPr>
        <w:pStyle w:val="ListBullet"/>
      </w:pPr>
      <w:r>
        <w:t>ABSTUDY Living Allowance</w:t>
      </w:r>
    </w:p>
    <w:p w14:paraId="0077D2E5" w14:textId="643E6563" w:rsidR="001E6B14" w:rsidRDefault="001E6B14" w:rsidP="001E6B14">
      <w:pPr>
        <w:pStyle w:val="ListBullet"/>
      </w:pPr>
      <w:r>
        <w:t>ABSTUDY Incidentals Allowance.</w:t>
      </w:r>
    </w:p>
    <w:p w14:paraId="0FE24F6B" w14:textId="77777777" w:rsidR="001E6B14" w:rsidRDefault="001E6B14" w:rsidP="00F9426E">
      <w:pPr>
        <w:pStyle w:val="Heading2"/>
      </w:pPr>
      <w:r>
        <w:t>Who ABSTUDY is paid to</w:t>
      </w:r>
    </w:p>
    <w:p w14:paraId="780D867F" w14:textId="77777777" w:rsidR="001E6B14" w:rsidRDefault="001E6B14" w:rsidP="001E6B14">
      <w:pPr>
        <w:pStyle w:val="BodyText"/>
      </w:pPr>
      <w:r>
        <w:t>ABSTUDY can be paid to any of the following:</w:t>
      </w:r>
    </w:p>
    <w:p w14:paraId="00A0E484" w14:textId="77777777" w:rsidR="00F9426E" w:rsidRDefault="001E6B14" w:rsidP="00F9426E">
      <w:pPr>
        <w:pStyle w:val="ListBullet"/>
      </w:pPr>
      <w:r>
        <w:t>the student or apprentice</w:t>
      </w:r>
    </w:p>
    <w:p w14:paraId="15BCE39B" w14:textId="77777777" w:rsidR="00F9426E" w:rsidRDefault="001E6B14" w:rsidP="00F9426E">
      <w:pPr>
        <w:pStyle w:val="ListBullet"/>
      </w:pPr>
      <w:r>
        <w:t>the student’s parents or guardians</w:t>
      </w:r>
    </w:p>
    <w:p w14:paraId="70B3BB3A" w14:textId="28C7D82C" w:rsidR="001E6B14" w:rsidRDefault="001E6B14" w:rsidP="00F9426E">
      <w:pPr>
        <w:pStyle w:val="ListBullet"/>
      </w:pPr>
      <w:r>
        <w:t>the student’s place of study</w:t>
      </w:r>
    </w:p>
    <w:p w14:paraId="5A88B07D" w14:textId="77777777" w:rsidR="001E6B14" w:rsidRDefault="001E6B14" w:rsidP="001E6B14">
      <w:pPr>
        <w:pStyle w:val="BodyText"/>
      </w:pPr>
      <w:r>
        <w:t>This depends on the specific ABSTUDY payment and your situation.</w:t>
      </w:r>
    </w:p>
    <w:p w14:paraId="74B35CA3" w14:textId="057251BC" w:rsidR="001E6B14" w:rsidRDefault="001E6B14" w:rsidP="001E6B14">
      <w:pPr>
        <w:pStyle w:val="BodyText"/>
      </w:pPr>
      <w:r>
        <w:t xml:space="preserve">You can find more information about ABSTUDY at </w:t>
      </w:r>
      <w:hyperlink r:id="rId8" w:history="1">
        <w:r w:rsidRPr="00F9426E">
          <w:rPr>
            <w:rStyle w:val="Bodybold"/>
          </w:rPr>
          <w:t>servicesaustralia.gov.au/</w:t>
        </w:r>
        <w:proofErr w:type="spellStart"/>
        <w:r w:rsidRPr="00F9426E">
          <w:rPr>
            <w:rStyle w:val="Bodybold"/>
          </w:rPr>
          <w:t>abstudy</w:t>
        </w:r>
        <w:proofErr w:type="spellEnd"/>
      </w:hyperlink>
    </w:p>
    <w:p w14:paraId="1FF5BC6C" w14:textId="77777777" w:rsidR="001E6B14" w:rsidRDefault="001E6B14" w:rsidP="00F9426E">
      <w:pPr>
        <w:pStyle w:val="Heading2"/>
      </w:pPr>
      <w:r>
        <w:t>How to contact us</w:t>
      </w:r>
    </w:p>
    <w:p w14:paraId="314A4198" w14:textId="77777777" w:rsidR="001E6B14" w:rsidRDefault="001E6B14" w:rsidP="001E6B14">
      <w:pPr>
        <w:pStyle w:val="BodyText"/>
      </w:pPr>
      <w:r>
        <w:t>You can contact us in several ways.</w:t>
      </w:r>
    </w:p>
    <w:p w14:paraId="08C32D34" w14:textId="6363F333" w:rsidR="001E6B14" w:rsidRDefault="001E6B14" w:rsidP="00F9426E">
      <w:pPr>
        <w:pStyle w:val="Heading3"/>
      </w:pPr>
      <w:r>
        <w:t>By phone</w:t>
      </w:r>
    </w:p>
    <w:p w14:paraId="42A9D438" w14:textId="77777777" w:rsidR="001E6B14" w:rsidRDefault="001E6B14" w:rsidP="001E6B14">
      <w:pPr>
        <w:pStyle w:val="BodyText"/>
      </w:pPr>
      <w:r>
        <w:t xml:space="preserve">You can call our ABSTUDY line Monday to Friday, 8 am to 5 pm on </w:t>
      </w:r>
      <w:r w:rsidRPr="00F9426E">
        <w:rPr>
          <w:rStyle w:val="Bodybold"/>
        </w:rPr>
        <w:t>1800 132 317</w:t>
      </w:r>
      <w:r>
        <w:t>.</w:t>
      </w:r>
    </w:p>
    <w:p w14:paraId="083F4841" w14:textId="0C75CD16" w:rsidR="001E6B14" w:rsidRDefault="001E6B14" w:rsidP="00F9426E">
      <w:pPr>
        <w:pStyle w:val="Heading3"/>
      </w:pPr>
      <w:r>
        <w:t>Social media</w:t>
      </w:r>
    </w:p>
    <w:p w14:paraId="7EC3AC44" w14:textId="77777777" w:rsidR="001E6B14" w:rsidRDefault="001E6B14" w:rsidP="001E6B14">
      <w:pPr>
        <w:pStyle w:val="BodyText"/>
      </w:pPr>
      <w:r>
        <w:t>Connect with us through our Services Australia Facebook and Twitter accounts:</w:t>
      </w:r>
    </w:p>
    <w:p w14:paraId="33B4B7EC" w14:textId="7AE96A2C" w:rsidR="001E6B14" w:rsidRPr="00F9426E" w:rsidRDefault="00954312" w:rsidP="00F9426E">
      <w:pPr>
        <w:pStyle w:val="ListBullet"/>
        <w:rPr>
          <w:rStyle w:val="Bodybold"/>
        </w:rPr>
      </w:pPr>
      <w:hyperlink r:id="rId9" w:history="1">
        <w:r w:rsidR="001E6B14" w:rsidRPr="00F9426E">
          <w:rPr>
            <w:rStyle w:val="Bodybold"/>
          </w:rPr>
          <w:t>facebook.com/</w:t>
        </w:r>
        <w:proofErr w:type="spellStart"/>
        <w:r w:rsidR="001E6B14" w:rsidRPr="00F9426E">
          <w:rPr>
            <w:rStyle w:val="Bodybold"/>
          </w:rPr>
          <w:t>servicesaustralia</w:t>
        </w:r>
        <w:proofErr w:type="spellEnd"/>
      </w:hyperlink>
    </w:p>
    <w:p w14:paraId="37009F18" w14:textId="370547B0" w:rsidR="001E6B14" w:rsidRPr="00F9426E" w:rsidRDefault="00954312" w:rsidP="00F9426E">
      <w:pPr>
        <w:pStyle w:val="ListBullet"/>
        <w:rPr>
          <w:rStyle w:val="Bodybold"/>
        </w:rPr>
      </w:pPr>
      <w:hyperlink r:id="rId10" w:history="1">
        <w:r w:rsidR="001E6B14" w:rsidRPr="00F9426E">
          <w:rPr>
            <w:rStyle w:val="Bodybold"/>
          </w:rPr>
          <w:t>twitter.com/</w:t>
        </w:r>
        <w:proofErr w:type="spellStart"/>
        <w:r w:rsidR="001E6B14" w:rsidRPr="00F9426E">
          <w:rPr>
            <w:rStyle w:val="Bodybold"/>
          </w:rPr>
          <w:t>servicesgovau</w:t>
        </w:r>
        <w:proofErr w:type="spellEnd"/>
      </w:hyperlink>
    </w:p>
    <w:p w14:paraId="2DE424B3" w14:textId="77777777" w:rsidR="001E6B14" w:rsidRDefault="001E6B14" w:rsidP="001E6B14">
      <w:pPr>
        <w:pStyle w:val="BodyText"/>
      </w:pPr>
      <w:r>
        <w:t>Social media is not private or secure. Don’t share personal information on social media. If you need to talk about your personal circumstances call or visit us.</w:t>
      </w:r>
    </w:p>
    <w:p w14:paraId="2E5B1BC1" w14:textId="05A625D3" w:rsidR="001E6B14" w:rsidRDefault="001E6B14" w:rsidP="001E6B14">
      <w:pPr>
        <w:pStyle w:val="BodyText"/>
      </w:pPr>
      <w:r>
        <w:lastRenderedPageBreak/>
        <w:t xml:space="preserve">Find out more about our social media at </w:t>
      </w:r>
      <w:hyperlink r:id="rId11" w:history="1">
        <w:r w:rsidRPr="00F9426E">
          <w:rPr>
            <w:rStyle w:val="Bodybold"/>
          </w:rPr>
          <w:t>servicesaustralia.gov.au/</w:t>
        </w:r>
        <w:proofErr w:type="spellStart"/>
        <w:r w:rsidRPr="00F9426E">
          <w:rPr>
            <w:rStyle w:val="Bodybold"/>
          </w:rPr>
          <w:t>socialmedia</w:t>
        </w:r>
        <w:proofErr w:type="spellEnd"/>
      </w:hyperlink>
    </w:p>
    <w:p w14:paraId="3A50C1E8" w14:textId="77777777" w:rsidR="001E6B14" w:rsidRDefault="001E6B14" w:rsidP="00F9426E">
      <w:pPr>
        <w:pStyle w:val="Heading3"/>
      </w:pPr>
      <w:r>
        <w:t>In person</w:t>
      </w:r>
    </w:p>
    <w:p w14:paraId="472BAADC" w14:textId="15A6D8BF" w:rsidR="001E6B14" w:rsidRDefault="001E6B14" w:rsidP="001E6B14">
      <w:pPr>
        <w:pStyle w:val="BodyText"/>
      </w:pPr>
      <w:r>
        <w:t xml:space="preserve">You can find our locations at </w:t>
      </w:r>
      <w:hyperlink r:id="rId12" w:history="1">
        <w:r w:rsidRPr="00F9426E">
          <w:rPr>
            <w:rStyle w:val="Bodybold"/>
          </w:rPr>
          <w:t>servicesaustralia.gov.au/</w:t>
        </w:r>
        <w:proofErr w:type="spellStart"/>
        <w:r w:rsidRPr="00F9426E">
          <w:rPr>
            <w:rStyle w:val="Bodybold"/>
          </w:rPr>
          <w:t>findus</w:t>
        </w:r>
        <w:proofErr w:type="spellEnd"/>
      </w:hyperlink>
    </w:p>
    <w:p w14:paraId="0547C099" w14:textId="77777777" w:rsidR="001E6B14" w:rsidRPr="00C718CF" w:rsidRDefault="001E6B14" w:rsidP="001E6B14">
      <w:pPr>
        <w:pStyle w:val="BodyText"/>
        <w:rPr>
          <w:rStyle w:val="Bodybold"/>
        </w:rPr>
      </w:pPr>
      <w:r w:rsidRPr="00C718CF">
        <w:rPr>
          <w:rStyle w:val="Bodybold"/>
        </w:rPr>
        <w:t>Disclaimer</w:t>
      </w:r>
    </w:p>
    <w:p w14:paraId="2CB45046" w14:textId="77777777" w:rsidR="001E6B14" w:rsidRDefault="001E6B14" w:rsidP="001E6B14">
      <w:pPr>
        <w:pStyle w:val="BodyText"/>
      </w:pPr>
      <w:r>
        <w:t>The information contained in this publication is intended only as a guide to payments and services.</w:t>
      </w:r>
    </w:p>
    <w:p w14:paraId="1C786B18" w14:textId="77777777" w:rsidR="001E6B14" w:rsidRDefault="001E6B14" w:rsidP="001E6B14">
      <w:pPr>
        <w:pStyle w:val="BodyText"/>
      </w:pPr>
      <w:r>
        <w:t>It’s your responsibility to decide if you wish to apply for a payment and to make an application with regard to your particular circumstances. Calls from your home phone to ‘13’ numbers from anywhere in Australia are charged at a fixed rate.</w:t>
      </w:r>
    </w:p>
    <w:p w14:paraId="52B12D24" w14:textId="77777777" w:rsidR="001E6B14" w:rsidRDefault="001E6B14" w:rsidP="001E6B14">
      <w:pPr>
        <w:pStyle w:val="BodyText"/>
      </w:pPr>
      <w:r>
        <w:t>That rate may vary from the price of a local call and may also vary between telephone service providers.</w:t>
      </w:r>
    </w:p>
    <w:p w14:paraId="0F3BFF7B" w14:textId="721DAB78" w:rsidR="00E018DC" w:rsidRDefault="001E6B14" w:rsidP="001E6B14">
      <w:pPr>
        <w:pStyle w:val="BodyText"/>
      </w:pPr>
      <w:r>
        <w:t>Calls to ‘1800’ numbers from your home phone are free. Calls from public and mobile phones may be timed and charged at a higher rate.</w:t>
      </w:r>
    </w:p>
    <w:p w14:paraId="7AD33BBD" w14:textId="47942C03" w:rsidR="00F9426E" w:rsidRPr="000D7B70" w:rsidRDefault="00F9426E" w:rsidP="00C718CF">
      <w:pPr>
        <w:pStyle w:val="ProductCode"/>
      </w:pPr>
      <w:r>
        <w:t>106</w:t>
      </w:r>
      <w:r w:rsidR="00C718CF">
        <w:t>53.2404</w:t>
      </w:r>
    </w:p>
    <w:sectPr w:rsidR="00F9426E" w:rsidRPr="000D7B70" w:rsidSect="00877919">
      <w:pgSz w:w="12240" w:h="15840"/>
      <w:pgMar w:top="567" w:right="567" w:bottom="567"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0583CC" w14:textId="77777777" w:rsidR="00C516E4" w:rsidRDefault="00C516E4" w:rsidP="00C77FE4">
      <w:r>
        <w:separator/>
      </w:r>
    </w:p>
  </w:endnote>
  <w:endnote w:type="continuationSeparator" w:id="0">
    <w:p w14:paraId="47F3B162" w14:textId="77777777" w:rsidR="00C516E4" w:rsidRDefault="00C516E4" w:rsidP="00C77F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F Centro Sans Pro">
    <w:panose1 w:val="00000000000000000000"/>
    <w:charset w:val="00"/>
    <w:family w:val="modern"/>
    <w:notTrueType/>
    <w:pitch w:val="variable"/>
    <w:sig w:usb0="E00002BF" w:usb1="5000E0F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FAB103" w14:textId="77777777" w:rsidR="00C516E4" w:rsidRDefault="00C516E4" w:rsidP="00C77FE4">
      <w:r>
        <w:separator/>
      </w:r>
    </w:p>
  </w:footnote>
  <w:footnote w:type="continuationSeparator" w:id="0">
    <w:p w14:paraId="47153E99" w14:textId="77777777" w:rsidR="00C516E4" w:rsidRDefault="00C516E4" w:rsidP="00C77F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BF443FB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EA6487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B62BE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23C37B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304EA41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51412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95A1D5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C8810D0"/>
    <w:lvl w:ilvl="0">
      <w:start w:val="1"/>
      <w:numFmt w:val="bullet"/>
      <w:pStyle w:val="ListBullet2"/>
      <w:lvlText w:val=""/>
      <w:lvlJc w:val="left"/>
      <w:pPr>
        <w:ind w:left="717" w:hanging="360"/>
      </w:pPr>
      <w:rPr>
        <w:rFonts w:ascii="Symbol" w:hAnsi="Symbol" w:hint="default"/>
      </w:rPr>
    </w:lvl>
  </w:abstractNum>
  <w:abstractNum w:abstractNumId="8" w15:restartNumberingAfterBreak="0">
    <w:nsid w:val="FFFFFF88"/>
    <w:multiLevelType w:val="singleLevel"/>
    <w:tmpl w:val="EF7624B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DE05AC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65791549"/>
    <w:multiLevelType w:val="hybridMultilevel"/>
    <w:tmpl w:val="7C485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6DB2445"/>
    <w:multiLevelType w:val="hybridMultilevel"/>
    <w:tmpl w:val="7556DC1C"/>
    <w:lvl w:ilvl="0" w:tplc="D660D43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54609283">
    <w:abstractNumId w:val="9"/>
  </w:num>
  <w:num w:numId="2" w16cid:durableId="731318139">
    <w:abstractNumId w:val="7"/>
  </w:num>
  <w:num w:numId="3" w16cid:durableId="781270687">
    <w:abstractNumId w:val="6"/>
  </w:num>
  <w:num w:numId="4" w16cid:durableId="529223633">
    <w:abstractNumId w:val="5"/>
  </w:num>
  <w:num w:numId="5" w16cid:durableId="2146042515">
    <w:abstractNumId w:val="4"/>
  </w:num>
  <w:num w:numId="6" w16cid:durableId="1979653063">
    <w:abstractNumId w:val="8"/>
  </w:num>
  <w:num w:numId="7" w16cid:durableId="2146848679">
    <w:abstractNumId w:val="3"/>
  </w:num>
  <w:num w:numId="8" w16cid:durableId="1679505550">
    <w:abstractNumId w:val="2"/>
  </w:num>
  <w:num w:numId="9" w16cid:durableId="1717585601">
    <w:abstractNumId w:val="1"/>
  </w:num>
  <w:num w:numId="10" w16cid:durableId="1398934657">
    <w:abstractNumId w:val="0"/>
  </w:num>
  <w:num w:numId="11" w16cid:durableId="1440679329">
    <w:abstractNumId w:val="10"/>
  </w:num>
  <w:num w:numId="12" w16cid:durableId="70244040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6E4"/>
    <w:rsid w:val="000076F8"/>
    <w:rsid w:val="00015456"/>
    <w:rsid w:val="000156A2"/>
    <w:rsid w:val="00015AE7"/>
    <w:rsid w:val="00032A7E"/>
    <w:rsid w:val="00044271"/>
    <w:rsid w:val="00047ECA"/>
    <w:rsid w:val="00054392"/>
    <w:rsid w:val="00054F06"/>
    <w:rsid w:val="000671E4"/>
    <w:rsid w:val="00071651"/>
    <w:rsid w:val="00091FBD"/>
    <w:rsid w:val="000967ED"/>
    <w:rsid w:val="000A254A"/>
    <w:rsid w:val="000A5E33"/>
    <w:rsid w:val="000B4048"/>
    <w:rsid w:val="000C5A32"/>
    <w:rsid w:val="000D246D"/>
    <w:rsid w:val="000D7B70"/>
    <w:rsid w:val="000E2170"/>
    <w:rsid w:val="000E5AEE"/>
    <w:rsid w:val="000F2731"/>
    <w:rsid w:val="00105ADB"/>
    <w:rsid w:val="00106CBE"/>
    <w:rsid w:val="00111E1D"/>
    <w:rsid w:val="00120212"/>
    <w:rsid w:val="0012437B"/>
    <w:rsid w:val="00132C19"/>
    <w:rsid w:val="00140AB3"/>
    <w:rsid w:val="00143CC6"/>
    <w:rsid w:val="001678AC"/>
    <w:rsid w:val="001718F2"/>
    <w:rsid w:val="001859C2"/>
    <w:rsid w:val="001A7379"/>
    <w:rsid w:val="001A7D06"/>
    <w:rsid w:val="001C0E50"/>
    <w:rsid w:val="001E5563"/>
    <w:rsid w:val="001E55A2"/>
    <w:rsid w:val="001E6B14"/>
    <w:rsid w:val="001F312C"/>
    <w:rsid w:val="00211456"/>
    <w:rsid w:val="00244B07"/>
    <w:rsid w:val="00251E3F"/>
    <w:rsid w:val="002556F0"/>
    <w:rsid w:val="00256A48"/>
    <w:rsid w:val="00280896"/>
    <w:rsid w:val="002B682A"/>
    <w:rsid w:val="002C67B2"/>
    <w:rsid w:val="002E0853"/>
    <w:rsid w:val="002F3DA7"/>
    <w:rsid w:val="00300910"/>
    <w:rsid w:val="00313C9F"/>
    <w:rsid w:val="00331B6F"/>
    <w:rsid w:val="00336690"/>
    <w:rsid w:val="0036715B"/>
    <w:rsid w:val="00372C03"/>
    <w:rsid w:val="00374B97"/>
    <w:rsid w:val="00382845"/>
    <w:rsid w:val="003868BB"/>
    <w:rsid w:val="00386ECC"/>
    <w:rsid w:val="003926AC"/>
    <w:rsid w:val="00393DCE"/>
    <w:rsid w:val="003A29E7"/>
    <w:rsid w:val="003E0728"/>
    <w:rsid w:val="003E4B19"/>
    <w:rsid w:val="003F2DCC"/>
    <w:rsid w:val="003F3FE6"/>
    <w:rsid w:val="004027EB"/>
    <w:rsid w:val="004046AA"/>
    <w:rsid w:val="00404F1C"/>
    <w:rsid w:val="00412B68"/>
    <w:rsid w:val="004202FF"/>
    <w:rsid w:val="004353EC"/>
    <w:rsid w:val="00436590"/>
    <w:rsid w:val="0043780F"/>
    <w:rsid w:val="0044432E"/>
    <w:rsid w:val="00451B0A"/>
    <w:rsid w:val="00454A1A"/>
    <w:rsid w:val="00464F97"/>
    <w:rsid w:val="004760B3"/>
    <w:rsid w:val="00480407"/>
    <w:rsid w:val="004967BA"/>
    <w:rsid w:val="00496E7D"/>
    <w:rsid w:val="004A56A1"/>
    <w:rsid w:val="004B05EB"/>
    <w:rsid w:val="004C2789"/>
    <w:rsid w:val="004C3F91"/>
    <w:rsid w:val="004C46FC"/>
    <w:rsid w:val="004E064F"/>
    <w:rsid w:val="004F0442"/>
    <w:rsid w:val="00515AE9"/>
    <w:rsid w:val="00515B62"/>
    <w:rsid w:val="00521EBE"/>
    <w:rsid w:val="00522E98"/>
    <w:rsid w:val="00524F6A"/>
    <w:rsid w:val="0053686B"/>
    <w:rsid w:val="005447EC"/>
    <w:rsid w:val="00547164"/>
    <w:rsid w:val="00567226"/>
    <w:rsid w:val="005706D2"/>
    <w:rsid w:val="00586555"/>
    <w:rsid w:val="00592AAB"/>
    <w:rsid w:val="005A433D"/>
    <w:rsid w:val="005B092F"/>
    <w:rsid w:val="005B17EB"/>
    <w:rsid w:val="005E6C88"/>
    <w:rsid w:val="005F00EB"/>
    <w:rsid w:val="005F107D"/>
    <w:rsid w:val="005F1D36"/>
    <w:rsid w:val="005F5542"/>
    <w:rsid w:val="00604426"/>
    <w:rsid w:val="00606393"/>
    <w:rsid w:val="00616983"/>
    <w:rsid w:val="006225D9"/>
    <w:rsid w:val="00636830"/>
    <w:rsid w:val="00642687"/>
    <w:rsid w:val="00665C7F"/>
    <w:rsid w:val="00677137"/>
    <w:rsid w:val="00677713"/>
    <w:rsid w:val="00680C27"/>
    <w:rsid w:val="0069046E"/>
    <w:rsid w:val="006B07C6"/>
    <w:rsid w:val="006C20E8"/>
    <w:rsid w:val="006C762C"/>
    <w:rsid w:val="006D08E2"/>
    <w:rsid w:val="006D2988"/>
    <w:rsid w:val="006D35B7"/>
    <w:rsid w:val="006D3E02"/>
    <w:rsid w:val="006D5715"/>
    <w:rsid w:val="006D6F0A"/>
    <w:rsid w:val="006F3A95"/>
    <w:rsid w:val="00705895"/>
    <w:rsid w:val="00705D14"/>
    <w:rsid w:val="00716746"/>
    <w:rsid w:val="00726026"/>
    <w:rsid w:val="00727EE5"/>
    <w:rsid w:val="00733DA5"/>
    <w:rsid w:val="007350CF"/>
    <w:rsid w:val="0075047E"/>
    <w:rsid w:val="00750D76"/>
    <w:rsid w:val="00754ED8"/>
    <w:rsid w:val="00765891"/>
    <w:rsid w:val="00772850"/>
    <w:rsid w:val="007771BF"/>
    <w:rsid w:val="0078491F"/>
    <w:rsid w:val="007868CA"/>
    <w:rsid w:val="0079242F"/>
    <w:rsid w:val="00792D7C"/>
    <w:rsid w:val="00794733"/>
    <w:rsid w:val="007A3699"/>
    <w:rsid w:val="007A6B1C"/>
    <w:rsid w:val="007B4AC9"/>
    <w:rsid w:val="007B5011"/>
    <w:rsid w:val="007B72F3"/>
    <w:rsid w:val="007C4725"/>
    <w:rsid w:val="007D2AE4"/>
    <w:rsid w:val="007D3C35"/>
    <w:rsid w:val="007D500B"/>
    <w:rsid w:val="007D761E"/>
    <w:rsid w:val="007E5532"/>
    <w:rsid w:val="007F7BFB"/>
    <w:rsid w:val="008004E6"/>
    <w:rsid w:val="00802139"/>
    <w:rsid w:val="00861535"/>
    <w:rsid w:val="0086273D"/>
    <w:rsid w:val="008629A5"/>
    <w:rsid w:val="00875BC1"/>
    <w:rsid w:val="00876891"/>
    <w:rsid w:val="00877919"/>
    <w:rsid w:val="008806FF"/>
    <w:rsid w:val="008842C6"/>
    <w:rsid w:val="008A165E"/>
    <w:rsid w:val="008A6BA3"/>
    <w:rsid w:val="008B2193"/>
    <w:rsid w:val="008B23EF"/>
    <w:rsid w:val="008B54E0"/>
    <w:rsid w:val="008C199A"/>
    <w:rsid w:val="009102B3"/>
    <w:rsid w:val="00910FA2"/>
    <w:rsid w:val="009118A6"/>
    <w:rsid w:val="0094424A"/>
    <w:rsid w:val="009539AE"/>
    <w:rsid w:val="00954312"/>
    <w:rsid w:val="00972D45"/>
    <w:rsid w:val="00976C5F"/>
    <w:rsid w:val="00985EC6"/>
    <w:rsid w:val="00987378"/>
    <w:rsid w:val="009920AD"/>
    <w:rsid w:val="00997B75"/>
    <w:rsid w:val="009B6CC2"/>
    <w:rsid w:val="009D16AA"/>
    <w:rsid w:val="009E59EB"/>
    <w:rsid w:val="00A06486"/>
    <w:rsid w:val="00A11D8E"/>
    <w:rsid w:val="00A21258"/>
    <w:rsid w:val="00A265A0"/>
    <w:rsid w:val="00A41E85"/>
    <w:rsid w:val="00A506EB"/>
    <w:rsid w:val="00A52B74"/>
    <w:rsid w:val="00A95C0E"/>
    <w:rsid w:val="00AA3023"/>
    <w:rsid w:val="00AA4D96"/>
    <w:rsid w:val="00AB125B"/>
    <w:rsid w:val="00AB3973"/>
    <w:rsid w:val="00AB4F8F"/>
    <w:rsid w:val="00AC2098"/>
    <w:rsid w:val="00AD7DEA"/>
    <w:rsid w:val="00AE6BC5"/>
    <w:rsid w:val="00AF2611"/>
    <w:rsid w:val="00AF2766"/>
    <w:rsid w:val="00AF59AF"/>
    <w:rsid w:val="00B105F1"/>
    <w:rsid w:val="00B20D55"/>
    <w:rsid w:val="00B307C0"/>
    <w:rsid w:val="00B35443"/>
    <w:rsid w:val="00B4027C"/>
    <w:rsid w:val="00B40681"/>
    <w:rsid w:val="00B5279C"/>
    <w:rsid w:val="00B76C26"/>
    <w:rsid w:val="00B87C17"/>
    <w:rsid w:val="00B90686"/>
    <w:rsid w:val="00B97936"/>
    <w:rsid w:val="00BA2D0A"/>
    <w:rsid w:val="00BA2EF2"/>
    <w:rsid w:val="00BB0ADA"/>
    <w:rsid w:val="00BB36E2"/>
    <w:rsid w:val="00BB3E98"/>
    <w:rsid w:val="00BD2D68"/>
    <w:rsid w:val="00BD773A"/>
    <w:rsid w:val="00BF032E"/>
    <w:rsid w:val="00C245AC"/>
    <w:rsid w:val="00C43A50"/>
    <w:rsid w:val="00C451C6"/>
    <w:rsid w:val="00C46790"/>
    <w:rsid w:val="00C503AE"/>
    <w:rsid w:val="00C50C30"/>
    <w:rsid w:val="00C516E4"/>
    <w:rsid w:val="00C713F5"/>
    <w:rsid w:val="00C718CF"/>
    <w:rsid w:val="00C77FE4"/>
    <w:rsid w:val="00C86E67"/>
    <w:rsid w:val="00C91EEF"/>
    <w:rsid w:val="00C95A69"/>
    <w:rsid w:val="00C96772"/>
    <w:rsid w:val="00CA2FB4"/>
    <w:rsid w:val="00CA3C73"/>
    <w:rsid w:val="00CB6314"/>
    <w:rsid w:val="00CC520F"/>
    <w:rsid w:val="00CD7C3B"/>
    <w:rsid w:val="00CE4300"/>
    <w:rsid w:val="00CE5D91"/>
    <w:rsid w:val="00D05662"/>
    <w:rsid w:val="00D05A32"/>
    <w:rsid w:val="00D22D34"/>
    <w:rsid w:val="00D27B93"/>
    <w:rsid w:val="00D34239"/>
    <w:rsid w:val="00D471E5"/>
    <w:rsid w:val="00D61251"/>
    <w:rsid w:val="00D62DEA"/>
    <w:rsid w:val="00D65810"/>
    <w:rsid w:val="00D7585D"/>
    <w:rsid w:val="00D87D46"/>
    <w:rsid w:val="00D90171"/>
    <w:rsid w:val="00D95D2A"/>
    <w:rsid w:val="00DB50EE"/>
    <w:rsid w:val="00DB5AB6"/>
    <w:rsid w:val="00DF0E65"/>
    <w:rsid w:val="00DF39AF"/>
    <w:rsid w:val="00DF6DA7"/>
    <w:rsid w:val="00E018DC"/>
    <w:rsid w:val="00E05521"/>
    <w:rsid w:val="00E075E7"/>
    <w:rsid w:val="00E22EB2"/>
    <w:rsid w:val="00E24639"/>
    <w:rsid w:val="00E24EC1"/>
    <w:rsid w:val="00E352AC"/>
    <w:rsid w:val="00E454C6"/>
    <w:rsid w:val="00E66C20"/>
    <w:rsid w:val="00E80126"/>
    <w:rsid w:val="00E84A72"/>
    <w:rsid w:val="00E85228"/>
    <w:rsid w:val="00EA1575"/>
    <w:rsid w:val="00EA7C06"/>
    <w:rsid w:val="00EB6C6C"/>
    <w:rsid w:val="00EC1132"/>
    <w:rsid w:val="00EC3033"/>
    <w:rsid w:val="00ED34BA"/>
    <w:rsid w:val="00EE07E7"/>
    <w:rsid w:val="00EF0F52"/>
    <w:rsid w:val="00EF141B"/>
    <w:rsid w:val="00EF4814"/>
    <w:rsid w:val="00F07680"/>
    <w:rsid w:val="00F13F24"/>
    <w:rsid w:val="00F14599"/>
    <w:rsid w:val="00F260CA"/>
    <w:rsid w:val="00F612F8"/>
    <w:rsid w:val="00F65C44"/>
    <w:rsid w:val="00F75113"/>
    <w:rsid w:val="00F9426E"/>
    <w:rsid w:val="00F9462E"/>
    <w:rsid w:val="00F94A6B"/>
    <w:rsid w:val="00FA3BCF"/>
    <w:rsid w:val="00FA722D"/>
    <w:rsid w:val="00FB1495"/>
    <w:rsid w:val="00FB28DE"/>
    <w:rsid w:val="00FC0558"/>
    <w:rsid w:val="00FD356E"/>
    <w:rsid w:val="00FE2064"/>
    <w:rsid w:val="00FE6821"/>
    <w:rsid w:val="00FF775C"/>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2913CF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autoRedefine/>
    <w:rsid w:val="003E4B19"/>
    <w:pPr>
      <w:tabs>
        <w:tab w:val="left" w:pos="1066"/>
      </w:tabs>
    </w:pPr>
    <w:rPr>
      <w:rFonts w:ascii="Arial" w:hAnsi="Arial"/>
      <w:sz w:val="24"/>
      <w:szCs w:val="24"/>
      <w:lang w:eastAsia="en-US"/>
    </w:rPr>
  </w:style>
  <w:style w:type="paragraph" w:styleId="Heading1">
    <w:name w:val="heading 1"/>
    <w:basedOn w:val="Normal"/>
    <w:next w:val="Normal"/>
    <w:autoRedefine/>
    <w:qFormat/>
    <w:rsid w:val="00B87C17"/>
    <w:pPr>
      <w:keepNext/>
      <w:spacing w:after="240"/>
      <w:outlineLvl w:val="0"/>
    </w:pPr>
    <w:rPr>
      <w:rFonts w:cs="Arial"/>
      <w:b/>
      <w:bCs/>
      <w:kern w:val="32"/>
      <w:sz w:val="44"/>
      <w:szCs w:val="32"/>
    </w:rPr>
  </w:style>
  <w:style w:type="paragraph" w:styleId="Heading2">
    <w:name w:val="heading 2"/>
    <w:basedOn w:val="Normal"/>
    <w:next w:val="Normal"/>
    <w:link w:val="Heading2Char"/>
    <w:autoRedefine/>
    <w:qFormat/>
    <w:rsid w:val="00B87C17"/>
    <w:pPr>
      <w:keepNext/>
      <w:spacing w:before="240" w:after="240"/>
      <w:outlineLvl w:val="1"/>
    </w:pPr>
    <w:rPr>
      <w:rFonts w:cs="Arial"/>
      <w:b/>
      <w:bCs/>
      <w:iCs/>
      <w:sz w:val="36"/>
      <w:szCs w:val="28"/>
    </w:rPr>
  </w:style>
  <w:style w:type="paragraph" w:styleId="Heading3">
    <w:name w:val="heading 3"/>
    <w:basedOn w:val="Normal"/>
    <w:next w:val="Normal"/>
    <w:autoRedefine/>
    <w:qFormat/>
    <w:rsid w:val="00B87C17"/>
    <w:pPr>
      <w:keepNext/>
      <w:tabs>
        <w:tab w:val="left" w:pos="0"/>
      </w:tabs>
      <w:spacing w:before="240" w:after="240"/>
      <w:outlineLvl w:val="2"/>
    </w:pPr>
    <w:rPr>
      <w:rFonts w:cs="Arial"/>
      <w:b/>
      <w:bCs/>
      <w:sz w:val="32"/>
      <w:szCs w:val="26"/>
    </w:rPr>
  </w:style>
  <w:style w:type="paragraph" w:styleId="Heading4">
    <w:name w:val="heading 4"/>
    <w:basedOn w:val="Normal"/>
    <w:next w:val="Normal"/>
    <w:qFormat/>
    <w:rsid w:val="00B87C17"/>
    <w:pPr>
      <w:keepNext/>
      <w:spacing w:before="60" w:after="120"/>
      <w:outlineLvl w:val="3"/>
    </w:pPr>
    <w:rPr>
      <w:b/>
      <w:bCs/>
      <w:sz w:val="28"/>
      <w:szCs w:val="28"/>
    </w:rPr>
  </w:style>
  <w:style w:type="paragraph" w:styleId="Heading5">
    <w:name w:val="heading 5"/>
    <w:basedOn w:val="Normal"/>
    <w:next w:val="Normal"/>
    <w:qFormat/>
    <w:rsid w:val="00B87C17"/>
    <w:pPr>
      <w:spacing w:before="60" w:after="120"/>
      <w:outlineLvl w:val="4"/>
    </w:pPr>
    <w:rPr>
      <w:b/>
      <w:bCs/>
      <w:i/>
      <w:iCs/>
      <w:sz w:val="26"/>
      <w:szCs w:val="26"/>
    </w:rPr>
  </w:style>
  <w:style w:type="paragraph" w:styleId="Heading6">
    <w:name w:val="heading 6"/>
    <w:basedOn w:val="Normal"/>
    <w:next w:val="Normal"/>
    <w:qFormat/>
    <w:rsid w:val="00B87C17"/>
    <w:pPr>
      <w:spacing w:before="60" w:after="120"/>
      <w:outlineLvl w:val="5"/>
    </w:pPr>
    <w:rPr>
      <w:b/>
      <w:bCs/>
      <w:szCs w:val="22"/>
    </w:rPr>
  </w:style>
  <w:style w:type="paragraph" w:styleId="Heading7">
    <w:name w:val="heading 7"/>
    <w:basedOn w:val="Normal"/>
    <w:next w:val="Normal"/>
    <w:qFormat/>
    <w:rsid w:val="000F2731"/>
    <w:pPr>
      <w:spacing w:before="240" w:after="60"/>
      <w:outlineLvl w:val="6"/>
    </w:pPr>
  </w:style>
  <w:style w:type="paragraph" w:styleId="Heading8">
    <w:name w:val="heading 8"/>
    <w:basedOn w:val="Normal"/>
    <w:next w:val="Normal"/>
    <w:qFormat/>
    <w:rsid w:val="000F2731"/>
    <w:pPr>
      <w:spacing w:before="240" w:after="60"/>
      <w:outlineLvl w:val="7"/>
    </w:pPr>
    <w:rPr>
      <w:i/>
      <w:iCs/>
    </w:rPr>
  </w:style>
  <w:style w:type="paragraph" w:styleId="Heading9">
    <w:name w:val="heading 9"/>
    <w:basedOn w:val="Normal"/>
    <w:next w:val="Normal"/>
    <w:qFormat/>
    <w:rsid w:val="000F2731"/>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Code">
    <w:name w:val="Product Code"/>
    <w:basedOn w:val="BodyText"/>
    <w:autoRedefine/>
    <w:qFormat/>
    <w:rsid w:val="00374B97"/>
    <w:rPr>
      <w:sz w:val="20"/>
      <w:szCs w:val="20"/>
      <w:lang w:val="fr-FR"/>
    </w:rPr>
  </w:style>
  <w:style w:type="paragraph" w:styleId="BalloonText">
    <w:name w:val="Balloon Text"/>
    <w:basedOn w:val="Normal"/>
    <w:semiHidden/>
    <w:rsid w:val="000F2731"/>
    <w:rPr>
      <w:rFonts w:ascii="Tahoma" w:hAnsi="Tahoma" w:cs="Tahoma"/>
      <w:sz w:val="16"/>
      <w:szCs w:val="16"/>
    </w:rPr>
  </w:style>
  <w:style w:type="paragraph" w:styleId="BodyText">
    <w:name w:val="Body Text"/>
    <w:basedOn w:val="Normal"/>
    <w:link w:val="BodyTextChar"/>
    <w:qFormat/>
    <w:rsid w:val="00B87C17"/>
    <w:pPr>
      <w:spacing w:before="120" w:after="200"/>
    </w:pPr>
  </w:style>
  <w:style w:type="paragraph" w:styleId="CommentText">
    <w:name w:val="annotation text"/>
    <w:basedOn w:val="Normal"/>
    <w:semiHidden/>
    <w:rsid w:val="000F2731"/>
    <w:rPr>
      <w:sz w:val="20"/>
      <w:szCs w:val="20"/>
    </w:rPr>
  </w:style>
  <w:style w:type="paragraph" w:styleId="CommentSubject">
    <w:name w:val="annotation subject"/>
    <w:basedOn w:val="CommentText"/>
    <w:next w:val="CommentText"/>
    <w:semiHidden/>
    <w:rsid w:val="000F2731"/>
    <w:rPr>
      <w:b/>
      <w:bCs/>
    </w:rPr>
  </w:style>
  <w:style w:type="paragraph" w:styleId="DocumentMap">
    <w:name w:val="Document Map"/>
    <w:basedOn w:val="Normal"/>
    <w:semiHidden/>
    <w:rsid w:val="000F2731"/>
    <w:pPr>
      <w:shd w:val="clear" w:color="auto" w:fill="000080"/>
    </w:pPr>
    <w:rPr>
      <w:rFonts w:ascii="Tahoma" w:hAnsi="Tahoma" w:cs="Tahoma"/>
    </w:rPr>
  </w:style>
  <w:style w:type="paragraph" w:styleId="EndnoteText">
    <w:name w:val="endnote text"/>
    <w:basedOn w:val="Normal"/>
    <w:semiHidden/>
    <w:rsid w:val="000F2731"/>
    <w:rPr>
      <w:sz w:val="20"/>
      <w:szCs w:val="20"/>
    </w:rPr>
  </w:style>
  <w:style w:type="paragraph" w:styleId="FootnoteText">
    <w:name w:val="footnote text"/>
    <w:basedOn w:val="Normal"/>
    <w:semiHidden/>
    <w:rsid w:val="000F2731"/>
    <w:rPr>
      <w:sz w:val="20"/>
      <w:szCs w:val="20"/>
    </w:rPr>
  </w:style>
  <w:style w:type="paragraph" w:styleId="Index1">
    <w:name w:val="index 1"/>
    <w:basedOn w:val="Normal"/>
    <w:next w:val="Normal"/>
    <w:autoRedefine/>
    <w:semiHidden/>
    <w:rsid w:val="000F2731"/>
    <w:pPr>
      <w:tabs>
        <w:tab w:val="clear" w:pos="1066"/>
      </w:tabs>
      <w:ind w:left="240" w:hanging="240"/>
    </w:pPr>
  </w:style>
  <w:style w:type="paragraph" w:styleId="Index2">
    <w:name w:val="index 2"/>
    <w:basedOn w:val="Normal"/>
    <w:next w:val="Normal"/>
    <w:autoRedefine/>
    <w:semiHidden/>
    <w:rsid w:val="000F2731"/>
    <w:pPr>
      <w:tabs>
        <w:tab w:val="clear" w:pos="1066"/>
      </w:tabs>
      <w:ind w:left="480" w:hanging="240"/>
    </w:pPr>
  </w:style>
  <w:style w:type="paragraph" w:styleId="Index3">
    <w:name w:val="index 3"/>
    <w:basedOn w:val="Normal"/>
    <w:next w:val="Normal"/>
    <w:autoRedefine/>
    <w:semiHidden/>
    <w:rsid w:val="000F2731"/>
    <w:pPr>
      <w:tabs>
        <w:tab w:val="clear" w:pos="1066"/>
      </w:tabs>
      <w:ind w:left="720" w:hanging="240"/>
    </w:pPr>
  </w:style>
  <w:style w:type="paragraph" w:styleId="Index4">
    <w:name w:val="index 4"/>
    <w:basedOn w:val="Normal"/>
    <w:next w:val="Normal"/>
    <w:autoRedefine/>
    <w:semiHidden/>
    <w:rsid w:val="000F2731"/>
    <w:pPr>
      <w:tabs>
        <w:tab w:val="clear" w:pos="1066"/>
      </w:tabs>
      <w:ind w:left="960" w:hanging="240"/>
    </w:pPr>
  </w:style>
  <w:style w:type="paragraph" w:styleId="Index5">
    <w:name w:val="index 5"/>
    <w:basedOn w:val="Normal"/>
    <w:next w:val="Normal"/>
    <w:autoRedefine/>
    <w:semiHidden/>
    <w:rsid w:val="000F2731"/>
    <w:pPr>
      <w:tabs>
        <w:tab w:val="clear" w:pos="1066"/>
      </w:tabs>
      <w:ind w:left="1200" w:hanging="240"/>
    </w:pPr>
  </w:style>
  <w:style w:type="paragraph" w:styleId="Index6">
    <w:name w:val="index 6"/>
    <w:basedOn w:val="Normal"/>
    <w:next w:val="Normal"/>
    <w:autoRedefine/>
    <w:semiHidden/>
    <w:rsid w:val="000F2731"/>
    <w:pPr>
      <w:tabs>
        <w:tab w:val="clear" w:pos="1066"/>
      </w:tabs>
      <w:ind w:left="1440" w:hanging="240"/>
    </w:pPr>
  </w:style>
  <w:style w:type="paragraph" w:styleId="Index7">
    <w:name w:val="index 7"/>
    <w:basedOn w:val="Normal"/>
    <w:next w:val="Normal"/>
    <w:autoRedefine/>
    <w:semiHidden/>
    <w:rsid w:val="000F2731"/>
    <w:pPr>
      <w:tabs>
        <w:tab w:val="clear" w:pos="1066"/>
      </w:tabs>
      <w:ind w:left="1680" w:hanging="240"/>
    </w:pPr>
  </w:style>
  <w:style w:type="paragraph" w:styleId="Index8">
    <w:name w:val="index 8"/>
    <w:basedOn w:val="Normal"/>
    <w:next w:val="Normal"/>
    <w:autoRedefine/>
    <w:semiHidden/>
    <w:rsid w:val="000F2731"/>
    <w:pPr>
      <w:tabs>
        <w:tab w:val="clear" w:pos="1066"/>
      </w:tabs>
      <w:ind w:left="1920" w:hanging="240"/>
    </w:pPr>
  </w:style>
  <w:style w:type="paragraph" w:styleId="Index9">
    <w:name w:val="index 9"/>
    <w:basedOn w:val="Normal"/>
    <w:next w:val="Normal"/>
    <w:autoRedefine/>
    <w:semiHidden/>
    <w:rsid w:val="000F2731"/>
    <w:pPr>
      <w:tabs>
        <w:tab w:val="clear" w:pos="1066"/>
      </w:tabs>
      <w:ind w:left="2160" w:hanging="240"/>
    </w:pPr>
  </w:style>
  <w:style w:type="paragraph" w:styleId="IndexHeading">
    <w:name w:val="index heading"/>
    <w:basedOn w:val="Normal"/>
    <w:next w:val="Index1"/>
    <w:semiHidden/>
    <w:rsid w:val="000F2731"/>
    <w:rPr>
      <w:rFonts w:cs="Arial"/>
      <w:b/>
      <w:bCs/>
    </w:rPr>
  </w:style>
  <w:style w:type="paragraph" w:styleId="ListBullet">
    <w:name w:val="List Bullet"/>
    <w:basedOn w:val="Normal"/>
    <w:autoRedefine/>
    <w:qFormat/>
    <w:rsid w:val="00B87C17"/>
    <w:pPr>
      <w:numPr>
        <w:numId w:val="1"/>
      </w:numPr>
      <w:spacing w:after="120"/>
      <w:ind w:left="357" w:hanging="357"/>
    </w:pPr>
  </w:style>
  <w:style w:type="paragraph" w:styleId="ListBullet2">
    <w:name w:val="List Bullet 2"/>
    <w:basedOn w:val="Normal"/>
    <w:autoRedefine/>
    <w:qFormat/>
    <w:rsid w:val="003E0728"/>
    <w:pPr>
      <w:numPr>
        <w:numId w:val="2"/>
      </w:numPr>
      <w:spacing w:after="120"/>
    </w:pPr>
  </w:style>
  <w:style w:type="paragraph" w:styleId="ListBullet3">
    <w:name w:val="List Bullet 3"/>
    <w:basedOn w:val="Normal"/>
    <w:autoRedefine/>
    <w:rsid w:val="000F2731"/>
    <w:pPr>
      <w:numPr>
        <w:numId w:val="3"/>
      </w:numPr>
    </w:pPr>
  </w:style>
  <w:style w:type="paragraph" w:styleId="ListNumber">
    <w:name w:val="List Number"/>
    <w:basedOn w:val="Normal"/>
    <w:qFormat/>
    <w:rsid w:val="00B87C17"/>
    <w:pPr>
      <w:numPr>
        <w:numId w:val="6"/>
      </w:numPr>
      <w:spacing w:after="120"/>
      <w:ind w:left="357" w:hanging="357"/>
    </w:pPr>
  </w:style>
  <w:style w:type="paragraph" w:styleId="ListNumber2">
    <w:name w:val="List Number 2"/>
    <w:basedOn w:val="Normal"/>
    <w:qFormat/>
    <w:rsid w:val="00B87C17"/>
    <w:pPr>
      <w:numPr>
        <w:numId w:val="7"/>
      </w:numPr>
      <w:spacing w:after="120"/>
      <w:ind w:left="714" w:hanging="357"/>
    </w:pPr>
  </w:style>
  <w:style w:type="paragraph" w:styleId="MacroText">
    <w:name w:val="macro"/>
    <w:semiHidden/>
    <w:rsid w:val="000F2731"/>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US" w:eastAsia="en-US"/>
    </w:rPr>
  </w:style>
  <w:style w:type="paragraph" w:styleId="TableofAuthorities">
    <w:name w:val="table of authorities"/>
    <w:basedOn w:val="Normal"/>
    <w:next w:val="Normal"/>
    <w:semiHidden/>
    <w:rsid w:val="000F2731"/>
    <w:pPr>
      <w:tabs>
        <w:tab w:val="clear" w:pos="1066"/>
      </w:tabs>
      <w:ind w:left="240" w:hanging="240"/>
    </w:pPr>
  </w:style>
  <w:style w:type="paragraph" w:styleId="TableofFigures">
    <w:name w:val="table of figures"/>
    <w:basedOn w:val="Normal"/>
    <w:next w:val="Normal"/>
    <w:semiHidden/>
    <w:rsid w:val="000F2731"/>
    <w:pPr>
      <w:tabs>
        <w:tab w:val="clear" w:pos="1066"/>
      </w:tabs>
      <w:ind w:left="480" w:hanging="480"/>
    </w:pPr>
  </w:style>
  <w:style w:type="paragraph" w:styleId="TOAHeading">
    <w:name w:val="toa heading"/>
    <w:basedOn w:val="Normal"/>
    <w:next w:val="Normal"/>
    <w:semiHidden/>
    <w:rsid w:val="000F2731"/>
    <w:pPr>
      <w:spacing w:before="120"/>
    </w:pPr>
    <w:rPr>
      <w:rFonts w:cs="Arial"/>
      <w:b/>
      <w:bCs/>
    </w:rPr>
  </w:style>
  <w:style w:type="paragraph" w:styleId="TOC1">
    <w:name w:val="toc 1"/>
    <w:basedOn w:val="Normal"/>
    <w:next w:val="Normal"/>
    <w:autoRedefine/>
    <w:semiHidden/>
    <w:rsid w:val="000F2731"/>
    <w:pPr>
      <w:tabs>
        <w:tab w:val="clear" w:pos="1066"/>
      </w:tabs>
    </w:pPr>
  </w:style>
  <w:style w:type="paragraph" w:styleId="TOC2">
    <w:name w:val="toc 2"/>
    <w:basedOn w:val="Normal"/>
    <w:next w:val="Normal"/>
    <w:autoRedefine/>
    <w:semiHidden/>
    <w:rsid w:val="000F2731"/>
    <w:pPr>
      <w:tabs>
        <w:tab w:val="clear" w:pos="1066"/>
      </w:tabs>
      <w:ind w:left="240"/>
    </w:pPr>
  </w:style>
  <w:style w:type="paragraph" w:styleId="TOC3">
    <w:name w:val="toc 3"/>
    <w:basedOn w:val="Normal"/>
    <w:next w:val="Normal"/>
    <w:autoRedefine/>
    <w:semiHidden/>
    <w:rsid w:val="000F2731"/>
    <w:pPr>
      <w:tabs>
        <w:tab w:val="clear" w:pos="1066"/>
      </w:tabs>
      <w:ind w:left="480"/>
    </w:pPr>
  </w:style>
  <w:style w:type="paragraph" w:styleId="TOC4">
    <w:name w:val="toc 4"/>
    <w:basedOn w:val="Normal"/>
    <w:next w:val="Normal"/>
    <w:autoRedefine/>
    <w:semiHidden/>
    <w:rsid w:val="000F2731"/>
    <w:pPr>
      <w:tabs>
        <w:tab w:val="clear" w:pos="1066"/>
      </w:tabs>
      <w:ind w:left="720"/>
    </w:pPr>
  </w:style>
  <w:style w:type="paragraph" w:styleId="TOC5">
    <w:name w:val="toc 5"/>
    <w:basedOn w:val="Normal"/>
    <w:next w:val="Normal"/>
    <w:autoRedefine/>
    <w:semiHidden/>
    <w:rsid w:val="000F2731"/>
    <w:pPr>
      <w:tabs>
        <w:tab w:val="clear" w:pos="1066"/>
      </w:tabs>
      <w:ind w:left="960"/>
    </w:pPr>
  </w:style>
  <w:style w:type="paragraph" w:styleId="TOC6">
    <w:name w:val="toc 6"/>
    <w:basedOn w:val="Normal"/>
    <w:next w:val="Normal"/>
    <w:autoRedefine/>
    <w:semiHidden/>
    <w:rsid w:val="000F2731"/>
    <w:pPr>
      <w:tabs>
        <w:tab w:val="clear" w:pos="1066"/>
      </w:tabs>
      <w:ind w:left="1200"/>
    </w:pPr>
  </w:style>
  <w:style w:type="paragraph" w:styleId="TOC7">
    <w:name w:val="toc 7"/>
    <w:basedOn w:val="Normal"/>
    <w:next w:val="Normal"/>
    <w:autoRedefine/>
    <w:semiHidden/>
    <w:rsid w:val="000F2731"/>
    <w:pPr>
      <w:tabs>
        <w:tab w:val="clear" w:pos="1066"/>
      </w:tabs>
      <w:ind w:left="1440"/>
    </w:pPr>
  </w:style>
  <w:style w:type="paragraph" w:styleId="TOC8">
    <w:name w:val="toc 8"/>
    <w:basedOn w:val="Normal"/>
    <w:next w:val="Normal"/>
    <w:autoRedefine/>
    <w:semiHidden/>
    <w:rsid w:val="000F2731"/>
    <w:pPr>
      <w:tabs>
        <w:tab w:val="clear" w:pos="1066"/>
      </w:tabs>
      <w:ind w:left="1680"/>
    </w:pPr>
  </w:style>
  <w:style w:type="paragraph" w:styleId="TOC9">
    <w:name w:val="toc 9"/>
    <w:basedOn w:val="Normal"/>
    <w:next w:val="Normal"/>
    <w:autoRedefine/>
    <w:semiHidden/>
    <w:rsid w:val="000F2731"/>
    <w:pPr>
      <w:tabs>
        <w:tab w:val="clear" w:pos="1066"/>
      </w:tabs>
      <w:ind w:left="1920"/>
    </w:pPr>
  </w:style>
  <w:style w:type="table" w:styleId="TableGrid">
    <w:name w:val="Table Grid"/>
    <w:basedOn w:val="TableNormal"/>
    <w:rsid w:val="00CE4300"/>
    <w:pPr>
      <w:tabs>
        <w:tab w:val="left" w:pos="1066"/>
      </w:tab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bold">
    <w:name w:val="Body bold"/>
    <w:uiPriority w:val="99"/>
    <w:rsid w:val="00D90171"/>
    <w:rPr>
      <w:rFonts w:ascii="Arial" w:hAnsi="Arial" w:cs="PF Centro Sans Pro"/>
      <w:b/>
      <w:bCs/>
      <w:color w:val="000000"/>
      <w:sz w:val="24"/>
      <w:u w:val="none"/>
      <w:vertAlign w:val="baseline"/>
    </w:rPr>
  </w:style>
  <w:style w:type="character" w:styleId="Hyperlink">
    <w:name w:val="Hyperlink"/>
    <w:basedOn w:val="DefaultParagraphFont"/>
    <w:uiPriority w:val="99"/>
    <w:unhideWhenUsed/>
    <w:rsid w:val="00F9426E"/>
    <w:rPr>
      <w:color w:val="0563C1" w:themeColor="hyperlink"/>
      <w:u w:val="single"/>
    </w:rPr>
  </w:style>
  <w:style w:type="character" w:styleId="UnresolvedMention">
    <w:name w:val="Unresolved Mention"/>
    <w:basedOn w:val="DefaultParagraphFont"/>
    <w:uiPriority w:val="99"/>
    <w:semiHidden/>
    <w:unhideWhenUsed/>
    <w:rsid w:val="00F9426E"/>
    <w:rPr>
      <w:color w:val="605E5C"/>
      <w:shd w:val="clear" w:color="auto" w:fill="E1DFDD"/>
    </w:rPr>
  </w:style>
  <w:style w:type="character" w:customStyle="1" w:styleId="Heading2Char">
    <w:name w:val="Heading 2 Char"/>
    <w:basedOn w:val="DefaultParagraphFont"/>
    <w:link w:val="Heading2"/>
    <w:rsid w:val="00143CC6"/>
    <w:rPr>
      <w:rFonts w:ascii="Arial" w:hAnsi="Arial" w:cs="Arial"/>
      <w:b/>
      <w:bCs/>
      <w:iCs/>
      <w:sz w:val="36"/>
      <w:szCs w:val="28"/>
      <w:lang w:eastAsia="en-US"/>
    </w:rPr>
  </w:style>
  <w:style w:type="character" w:customStyle="1" w:styleId="BodyTextChar">
    <w:name w:val="Body Text Char"/>
    <w:basedOn w:val="DefaultParagraphFont"/>
    <w:link w:val="BodyText"/>
    <w:rsid w:val="00143CC6"/>
    <w:rPr>
      <w:rFonts w:ascii="Arial" w:hAnsi="Arial"/>
      <w:sz w:val="24"/>
      <w:szCs w:val="24"/>
      <w:lang w:eastAsia="en-US"/>
    </w:rPr>
  </w:style>
  <w:style w:type="paragraph" w:styleId="Header">
    <w:name w:val="header"/>
    <w:basedOn w:val="Normal"/>
    <w:link w:val="HeaderChar"/>
    <w:uiPriority w:val="99"/>
    <w:unhideWhenUsed/>
    <w:rsid w:val="00636830"/>
    <w:pPr>
      <w:tabs>
        <w:tab w:val="clear" w:pos="1066"/>
        <w:tab w:val="center" w:pos="4513"/>
        <w:tab w:val="right" w:pos="9026"/>
      </w:tabs>
    </w:pPr>
  </w:style>
  <w:style w:type="character" w:customStyle="1" w:styleId="HeaderChar">
    <w:name w:val="Header Char"/>
    <w:basedOn w:val="DefaultParagraphFont"/>
    <w:link w:val="Header"/>
    <w:uiPriority w:val="99"/>
    <w:rsid w:val="00636830"/>
    <w:rPr>
      <w:rFonts w:ascii="Arial" w:hAnsi="Arial"/>
      <w:sz w:val="24"/>
      <w:szCs w:val="24"/>
      <w:lang w:eastAsia="en-US"/>
    </w:rPr>
  </w:style>
  <w:style w:type="paragraph" w:styleId="Footer">
    <w:name w:val="footer"/>
    <w:basedOn w:val="Normal"/>
    <w:link w:val="FooterChar"/>
    <w:uiPriority w:val="99"/>
    <w:unhideWhenUsed/>
    <w:rsid w:val="00636830"/>
    <w:pPr>
      <w:tabs>
        <w:tab w:val="clear" w:pos="1066"/>
        <w:tab w:val="center" w:pos="4513"/>
        <w:tab w:val="right" w:pos="9026"/>
      </w:tabs>
    </w:pPr>
  </w:style>
  <w:style w:type="character" w:customStyle="1" w:styleId="FooterChar">
    <w:name w:val="Footer Char"/>
    <w:basedOn w:val="DefaultParagraphFont"/>
    <w:link w:val="Footer"/>
    <w:uiPriority w:val="99"/>
    <w:rsid w:val="00636830"/>
    <w:rPr>
      <w:rFonts w:ascii="Arial" w:hAnsi="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rvicesaustralia.gov.au/abstudy"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rvicesaustralia.gov.au/findu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rvicesaustralia.gov.au/socialmedia" TargetMode="External"/><Relationship Id="rId5" Type="http://schemas.openxmlformats.org/officeDocument/2006/relationships/webSettings" Target="webSettings.xml"/><Relationship Id="rId10" Type="http://schemas.openxmlformats.org/officeDocument/2006/relationships/hyperlink" Target="http://twitter.com/servicesgovau" TargetMode="External"/><Relationship Id="rId4" Type="http://schemas.openxmlformats.org/officeDocument/2006/relationships/settings" Target="settings.xml"/><Relationship Id="rId9" Type="http://schemas.openxmlformats.org/officeDocument/2006/relationships/hyperlink" Target="http://facebook.com/servicesaustrali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545560-D2AB-48EE-930F-06456506FD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1854</Words>
  <Characters>9487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ABSTUDY</vt:lpstr>
    </vt:vector>
  </TitlesOfParts>
  <Company/>
  <LinksUpToDate>false</LinksUpToDate>
  <CharactersWithSpaces>11319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ABSTUDY</dc:title>
  <dc:subject/>
  <dc:creator/>
  <cp:keywords>10653.2404</cp:keywords>
  <dc:description/>
  <cp:lastModifiedBy/>
  <cp:revision>1</cp:revision>
  <dcterms:created xsi:type="dcterms:W3CDTF">2024-08-28T23:43:00Z</dcterms:created>
  <dcterms:modified xsi:type="dcterms:W3CDTF">2024-08-28T23:43:00Z</dcterms:modified>
</cp:coreProperties>
</file>