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367B" w14:textId="77777777" w:rsidR="001A41EF" w:rsidRPr="00175830" w:rsidRDefault="001A41EF" w:rsidP="001A41EF">
      <w:pPr>
        <w:pStyle w:val="P68B1DB1-Normal1"/>
        <w:keepNext/>
        <w:spacing w:before="60" w:after="240"/>
        <w:outlineLvl w:val="0"/>
        <w:rPr>
          <w:b w:val="0"/>
          <w:bCs/>
          <w:sz w:val="144"/>
          <w:szCs w:val="40"/>
        </w:rPr>
      </w:pPr>
      <w:r w:rsidRPr="00175830">
        <w:rPr>
          <w:b w:val="0"/>
          <w:bCs/>
          <w:sz w:val="144"/>
          <w:szCs w:val="40"/>
        </w:rPr>
        <w:t>مدت انتظار برای ساکنان تازه وارد</w:t>
      </w:r>
    </w:p>
    <w:p w14:paraId="485ED0F1" w14:textId="77777777" w:rsidR="001A41EF" w:rsidRPr="00175830" w:rsidRDefault="001A41EF" w:rsidP="001A41EF">
      <w:pPr>
        <w:pStyle w:val="P68B1DB1-Normal2"/>
        <w:autoSpaceDE w:val="0"/>
        <w:autoSpaceDN w:val="0"/>
        <w:adjustRightInd w:val="0"/>
        <w:rPr>
          <w:color w:val="000000"/>
          <w:sz w:val="24"/>
          <w:szCs w:val="21"/>
        </w:rPr>
      </w:pPr>
      <w:r w:rsidRPr="00175830">
        <w:rPr>
          <w:color w:val="000000"/>
          <w:sz w:val="24"/>
          <w:szCs w:val="21"/>
        </w:rPr>
        <w:t xml:space="preserve">اگر شما در این اواخرا داخل استرالیا شده‌اید، معمولاً باید مدتی صبر کنید تا بتوانید پرداختهای بیشتر </w:t>
      </w:r>
      <w:r w:rsidRPr="00175830">
        <w:rPr>
          <w:sz w:val="24"/>
          <w:szCs w:val="21"/>
        </w:rPr>
        <w:t xml:space="preserve">حمایت از درآمد و پرداختهای فامیلی ما را دریافت کنید. </w:t>
      </w:r>
    </w:p>
    <w:p w14:paraId="78829998" w14:textId="77777777" w:rsidR="001A41EF" w:rsidRPr="00175830" w:rsidRDefault="001A41EF" w:rsidP="001A41EF">
      <w:pPr>
        <w:pStyle w:val="P68B1DB1-Normal3"/>
        <w:keepNext/>
        <w:spacing w:before="60" w:after="240"/>
        <w:outlineLvl w:val="1"/>
        <w:rPr>
          <w:b w:val="0"/>
          <w:bCs/>
          <w:sz w:val="52"/>
          <w:szCs w:val="32"/>
        </w:rPr>
      </w:pPr>
      <w:r w:rsidRPr="00175830">
        <w:rPr>
          <w:b w:val="0"/>
          <w:bCs/>
          <w:sz w:val="52"/>
          <w:szCs w:val="32"/>
        </w:rPr>
        <w:t>مدت انتظار</w:t>
      </w:r>
    </w:p>
    <w:p w14:paraId="454B5993" w14:textId="77777777" w:rsidR="001A41EF" w:rsidRDefault="001A41EF" w:rsidP="001A41EF">
      <w:pPr>
        <w:pStyle w:val="21SAbodytext"/>
        <w:bidi/>
      </w:pPr>
      <w:r>
        <w:rPr>
          <w:rtl/>
        </w:rPr>
        <w:t xml:space="preserve">مدت انتظار بر شما اعمال خواهد شد حتی اگر یکی از اعضای فامیل تان اینجا زندگی میکند. این مدت انتظار </w:t>
      </w:r>
      <w:r>
        <w:rPr>
          <w:color w:val="000000"/>
          <w:rtl/>
        </w:rPr>
        <w:t>شامل هر زمانی میشود که شما به حیث یک باشنده با ویزه دائمی در استرالیا گذرانده‌اید.</w:t>
      </w:r>
      <w:r>
        <w:rPr>
          <w:rtl/>
        </w:rPr>
        <w:t xml:space="preserve"> </w:t>
      </w:r>
    </w:p>
    <w:p w14:paraId="76B831E4" w14:textId="77777777" w:rsidR="001A41EF" w:rsidRDefault="001A41EF" w:rsidP="001A41EF">
      <w:pPr>
        <w:autoSpaceDE w:val="0"/>
        <w:autoSpaceDN w:val="0"/>
        <w:bidi/>
        <w:adjustRightInd w:val="0"/>
        <w:rPr>
          <w:rFonts w:ascii="Arial" w:hAnsi="Arial" w:cs="Arial"/>
          <w:color w:val="000000"/>
          <w:sz w:val="22"/>
        </w:rPr>
      </w:pPr>
    </w:p>
    <w:p w14:paraId="135F01B3" w14:textId="77777777" w:rsidR="001A41EF" w:rsidRDefault="001A41EF" w:rsidP="001A41EF">
      <w:pPr>
        <w:pStyle w:val="21SAbodytext"/>
        <w:bidi/>
      </w:pPr>
      <w:r>
        <w:rPr>
          <w:rtl/>
        </w:rPr>
        <w:t>در طول این مدت انتظار، شما میتوانید در Workforce Australia یا Remote Australia Employment Service ثبت نام کنید تا به شما در پیدا کردن کار کمک شود. شما همچنان میتوانید از امکانات کمک خودی استخدام موجود در مراکز خدمات ما استفاده کنید.</w:t>
      </w:r>
    </w:p>
    <w:p w14:paraId="3ED0EBE5" w14:textId="77777777" w:rsidR="001A41EF" w:rsidRPr="00DA31EF" w:rsidRDefault="001A41EF" w:rsidP="001A41EF">
      <w:pPr>
        <w:pStyle w:val="P68B1DB1-Normal3"/>
        <w:keepNext/>
        <w:spacing w:before="60" w:after="240"/>
        <w:outlineLvl w:val="1"/>
        <w:rPr>
          <w:b w:val="0"/>
          <w:bCs/>
          <w:sz w:val="52"/>
          <w:szCs w:val="32"/>
        </w:rPr>
      </w:pPr>
      <w:r w:rsidRPr="00DA31EF">
        <w:rPr>
          <w:b w:val="0"/>
          <w:bCs/>
          <w:sz w:val="52"/>
          <w:szCs w:val="32"/>
        </w:rPr>
        <w:t>استثنات مدت انتظار</w:t>
      </w:r>
    </w:p>
    <w:p w14:paraId="1AA864EB" w14:textId="77777777" w:rsidR="00797866" w:rsidRDefault="00C05763" w:rsidP="00C05763">
      <w:pPr>
        <w:pStyle w:val="21SAbodytext"/>
        <w:bidi/>
        <w:contextualSpacing/>
        <w:rPr>
          <w:color w:val="000000"/>
          <w:rtl/>
        </w:rPr>
      </w:pPr>
      <w:r w:rsidRPr="00C05763">
        <w:t>Newly Arrived Resident’s Waiting Period</w:t>
      </w:r>
      <w:r>
        <w:rPr>
          <w:rFonts w:hint="cs"/>
          <w:rtl/>
        </w:rPr>
        <w:t xml:space="preserve"> </w:t>
      </w:r>
      <w:r w:rsidR="001A41EF">
        <w:rPr>
          <w:rtl/>
        </w:rPr>
        <w:t>ممکن است همیشه اعمال نشود. بطور مثال، اگر شما به عنوان</w:t>
      </w:r>
      <w:r w:rsidR="001A41EF">
        <w:rPr>
          <w:color w:val="000000"/>
          <w:rtl/>
        </w:rPr>
        <w:t xml:space="preserve"> </w:t>
      </w:r>
    </w:p>
    <w:p w14:paraId="6FF68F0C" w14:textId="55042265" w:rsidR="001A41EF" w:rsidRDefault="00C05763" w:rsidP="00797866">
      <w:pPr>
        <w:pStyle w:val="21SAbodytext"/>
        <w:bidi/>
      </w:pPr>
      <w:r w:rsidRPr="00C05763">
        <w:rPr>
          <w:color w:val="000000"/>
        </w:rPr>
        <w:t>Australia’s Humanitarian Programme</w:t>
      </w:r>
      <w:r>
        <w:rPr>
          <w:rFonts w:hint="cs"/>
          <w:color w:val="000000"/>
          <w:rtl/>
        </w:rPr>
        <w:t xml:space="preserve"> و</w:t>
      </w:r>
      <w:r w:rsidR="001A41EF">
        <w:rPr>
          <w:color w:val="000000"/>
          <w:rtl/>
        </w:rPr>
        <w:t>ارد این کشور شوید.</w:t>
      </w:r>
      <w:r w:rsidR="001A41EF">
        <w:rPr>
          <w:rtl/>
        </w:rPr>
        <w:t xml:space="preserve"> </w:t>
      </w:r>
    </w:p>
    <w:p w14:paraId="60DABDE9" w14:textId="77777777" w:rsidR="001A41EF" w:rsidRPr="00DA31EF" w:rsidRDefault="001A41EF" w:rsidP="001A41EF">
      <w:pPr>
        <w:pStyle w:val="12SAHeadinglevel2"/>
        <w:bidi/>
        <w:rPr>
          <w:i/>
          <w:iCs w:val="0"/>
          <w:sz w:val="36"/>
          <w:szCs w:val="32"/>
        </w:rPr>
      </w:pPr>
      <w:r w:rsidRPr="00DA31EF">
        <w:rPr>
          <w:i/>
          <w:iCs w:val="0"/>
          <w:sz w:val="36"/>
          <w:szCs w:val="32"/>
          <w:rtl/>
        </w:rPr>
        <w:t>برای معلومات بیشتر</w:t>
      </w:r>
    </w:p>
    <w:p w14:paraId="42B48BE8" w14:textId="77777777" w:rsidR="001A41EF" w:rsidRDefault="001A41EF" w:rsidP="001A41EF">
      <w:pPr>
        <w:pStyle w:val="31SABulletslevel1"/>
        <w:bidi/>
      </w:pPr>
      <w:r>
        <w:rPr>
          <w:rtl/>
        </w:rPr>
        <w:t>برای معلومات بیشتر به لسان انگلیسی به</w:t>
      </w:r>
      <w:r w:rsidRPr="00DA31EF">
        <w:rPr>
          <w:b/>
          <w:bCs/>
          <w:rtl/>
        </w:rPr>
        <w:t xml:space="preserve"> </w:t>
      </w:r>
      <w:hyperlink r:id="rId8" w:history="1">
        <w:r w:rsidRPr="00DA31EF">
          <w:rPr>
            <w:rStyle w:val="Hyperlink"/>
            <w:b/>
            <w:bCs/>
            <w:color w:val="auto"/>
            <w:u w:val="none"/>
            <w:rtl/>
          </w:rPr>
          <w:t xml:space="preserve">servicesaustralia.gov.au/newresidentswaiting </w:t>
        </w:r>
      </w:hyperlink>
      <w:r>
        <w:rPr>
          <w:rtl/>
        </w:rPr>
        <w:t xml:space="preserve">مراجعه کنید. </w:t>
      </w:r>
    </w:p>
    <w:p w14:paraId="23680B37" w14:textId="77777777" w:rsidR="001A41EF" w:rsidRDefault="001A41EF" w:rsidP="001A41EF">
      <w:pPr>
        <w:pStyle w:val="31SABulletslevel1"/>
        <w:bidi/>
      </w:pPr>
      <w:r>
        <w:rPr>
          <w:rtl/>
        </w:rPr>
        <w:t>به</w:t>
      </w:r>
      <w:hyperlink r:id="rId9" w:history="1">
        <w:r>
          <w:rPr>
            <w:rStyle w:val="Hyperlink"/>
            <w:b/>
            <w:color w:val="auto"/>
            <w:u w:val="none"/>
            <w:rtl/>
          </w:rPr>
          <w:t xml:space="preserve"> </w:t>
        </w:r>
        <w:r w:rsidRPr="00DA31EF">
          <w:rPr>
            <w:rStyle w:val="Hyperlink"/>
            <w:bCs/>
            <w:color w:val="auto"/>
            <w:u w:val="none"/>
            <w:rtl/>
          </w:rPr>
          <w:t>servicesaustralia.gov.au/yourlanguage</w:t>
        </w:r>
        <w:r>
          <w:rPr>
            <w:rStyle w:val="Hyperlink"/>
            <w:b/>
            <w:color w:val="auto"/>
            <w:u w:val="none"/>
            <w:rtl/>
          </w:rPr>
          <w:t xml:space="preserve"> </w:t>
        </w:r>
      </w:hyperlink>
      <w:r>
        <w:rPr>
          <w:rtl/>
        </w:rPr>
        <w:t xml:space="preserve">مراجعه کنید، جاییکه شما میتوانید ویدیوهای دارای معلومات به لسان خود را بخوانید، گوش دهید یا تماشا کنید. </w:t>
      </w:r>
    </w:p>
    <w:p w14:paraId="6982FED7" w14:textId="131C7C48" w:rsidR="001A41EF" w:rsidRDefault="001A41EF" w:rsidP="00C05763">
      <w:pPr>
        <w:pStyle w:val="31SABulletslevel1"/>
        <w:bidi/>
      </w:pPr>
      <w:r>
        <w:rPr>
          <w:rtl/>
        </w:rPr>
        <w:t>برای پرداختها و خدمات Centrelink، به شماره</w:t>
      </w:r>
      <w:r>
        <w:rPr>
          <w:b/>
          <w:rtl/>
        </w:rPr>
        <w:t xml:space="preserve"> </w:t>
      </w:r>
      <w:r w:rsidR="00DA31EF" w:rsidRPr="00DA31EF">
        <w:rPr>
          <w:rFonts w:hint="cs"/>
          <w:bCs/>
          <w:rtl/>
        </w:rPr>
        <w:t>202</w:t>
      </w:r>
      <w:r w:rsidR="00DA31EF">
        <w:rPr>
          <w:rFonts w:hint="cs"/>
          <w:b/>
          <w:rtl/>
        </w:rPr>
        <w:t xml:space="preserve"> </w:t>
      </w:r>
      <w:r w:rsidR="00DA31EF" w:rsidRPr="00DA31EF">
        <w:rPr>
          <w:rFonts w:hint="cs"/>
          <w:bCs/>
          <w:rtl/>
        </w:rPr>
        <w:t>131</w:t>
      </w:r>
      <w:r w:rsidR="00DA31EF">
        <w:rPr>
          <w:rFonts w:hint="cs"/>
          <w:b/>
          <w:rtl/>
        </w:rPr>
        <w:t xml:space="preserve"> </w:t>
      </w:r>
      <w:r>
        <w:rPr>
          <w:rtl/>
        </w:rPr>
        <w:t>زنگ بزنید تا به لسان خود تان با ما صحبت کنید. هنگام تماس با ما به شماره</w:t>
      </w:r>
      <w:r w:rsidR="00DA31EF">
        <w:rPr>
          <w:rFonts w:hint="cs"/>
          <w:rtl/>
        </w:rPr>
        <w:t xml:space="preserve"> Customer Reference Number (CRN)</w:t>
      </w:r>
      <w:r>
        <w:rPr>
          <w:rtl/>
        </w:rPr>
        <w:t xml:space="preserve"> خود ضرورت دارید. اگر شما CRN خود را درج نکنید یا آن را نمیدانید، صدای ثبت شده را 3 بار به لسان انگلیسی خواهید شنید. بعد از بار سوم، یک صدا خواهد گفت </w:t>
      </w:r>
      <w:r w:rsidR="00C05763" w:rsidRPr="00C05763">
        <w:t>‘What language please?</w:t>
      </w:r>
      <w:r w:rsidR="00C05763">
        <w:rPr>
          <w:rFonts w:hint="cs"/>
          <w:rtl/>
        </w:rPr>
        <w:t xml:space="preserve"> </w:t>
      </w:r>
      <w:r>
        <w:rPr>
          <w:rtl/>
        </w:rPr>
        <w:t>لسان خود را بگویید و با کسی که به لسان شما صحبت میکند ارتباط برقرار خواهد شد.</w:t>
      </w:r>
    </w:p>
    <w:p w14:paraId="61777158" w14:textId="03CB442C" w:rsidR="001A41EF" w:rsidRDefault="001A41EF" w:rsidP="001A41EF">
      <w:pPr>
        <w:pStyle w:val="31SABulletslevel1"/>
        <w:bidi/>
      </w:pPr>
      <w:r>
        <w:rPr>
          <w:rtl/>
        </w:rPr>
        <w:t>برای Medicare به شماره</w:t>
      </w:r>
      <w:r>
        <w:rPr>
          <w:b/>
          <w:rtl/>
        </w:rPr>
        <w:t xml:space="preserve"> </w:t>
      </w:r>
      <w:r w:rsidRPr="00DA31EF">
        <w:rPr>
          <w:bCs/>
          <w:rtl/>
        </w:rPr>
        <w:t>011</w:t>
      </w:r>
      <w:r>
        <w:rPr>
          <w:b/>
          <w:rtl/>
        </w:rPr>
        <w:t xml:space="preserve"> </w:t>
      </w:r>
      <w:r w:rsidRPr="00DA31EF">
        <w:rPr>
          <w:bCs/>
          <w:rtl/>
        </w:rPr>
        <w:t>132</w:t>
      </w:r>
      <w:r>
        <w:rPr>
          <w:rtl/>
        </w:rPr>
        <w:t xml:space="preserve"> و برای Child Support به شماره</w:t>
      </w:r>
      <w:r>
        <w:rPr>
          <w:b/>
          <w:rtl/>
        </w:rPr>
        <w:t xml:space="preserve"> </w:t>
      </w:r>
      <w:r w:rsidRPr="00DA31EF">
        <w:rPr>
          <w:bCs/>
          <w:rtl/>
        </w:rPr>
        <w:t>272</w:t>
      </w:r>
      <w:r>
        <w:rPr>
          <w:b/>
          <w:rtl/>
        </w:rPr>
        <w:t xml:space="preserve"> </w:t>
      </w:r>
      <w:r w:rsidRPr="00DA31EF">
        <w:rPr>
          <w:bCs/>
          <w:rtl/>
        </w:rPr>
        <w:t>131</w:t>
      </w:r>
      <w:r w:rsidR="00DA31EF">
        <w:rPr>
          <w:rFonts w:hint="cs"/>
          <w:b/>
          <w:rtl/>
        </w:rPr>
        <w:t xml:space="preserve"> </w:t>
      </w:r>
      <w:r>
        <w:rPr>
          <w:rtl/>
        </w:rPr>
        <w:t>زنگ بزنید. اگر به ترجمان ضرورت دارید به ما اطلاع دهید و ما به صورت مجانی آن را برایتان ترتیب خواهیم داد.</w:t>
      </w:r>
    </w:p>
    <w:p w14:paraId="3E4424BF" w14:textId="4FE3B042" w:rsidR="001A41EF" w:rsidRPr="00797866" w:rsidRDefault="001A41EF" w:rsidP="001A41EF">
      <w:pPr>
        <w:pStyle w:val="31SABulletslevel1"/>
        <w:bidi/>
      </w:pPr>
      <w:r>
        <w:rPr>
          <w:rtl/>
        </w:rPr>
        <w:t>به یک</w:t>
      </w:r>
      <w:r w:rsidR="00C05763">
        <w:rPr>
          <w:rFonts w:hint="cs"/>
          <w:rtl/>
        </w:rPr>
        <w:t xml:space="preserve"> مرکزخدمات</w:t>
      </w:r>
      <w:r>
        <w:rPr>
          <w:rtl/>
        </w:rPr>
        <w:t xml:space="preserve"> مراجعه کنید.</w:t>
      </w:r>
    </w:p>
    <w:p w14:paraId="57427CD1" w14:textId="77777777" w:rsidR="001A41EF" w:rsidRPr="00797866" w:rsidRDefault="001A41EF" w:rsidP="001A41EF">
      <w:pPr>
        <w:pStyle w:val="21SAbodytext"/>
        <w:bidi/>
      </w:pPr>
      <w:r>
        <w:rPr>
          <w:rtl/>
        </w:rPr>
        <w:t xml:space="preserve">توجه: زنگ زدن از تلیفون خانه ‌تان به شماره‌ های «13» از هر نقطه در استرالیا با نرخ ثابتی چارج میشوند. این نرخ ممکن است با قیمت تماس محلی متفاوت باشد و همچنین ممکن است بین فراهم کنندگان خدمات تلیفون متفاوت باشد. زنگ زدن به شماره‌های «1800» از تلیفون منزل شما مجانی است. تماس‌های تلفون‌های مبایل و عمومی ممکن است زمان‌بندی شده و با نرخ بالاتری چارج شوند. </w:t>
      </w:r>
    </w:p>
    <w:p w14:paraId="2CBB3811" w14:textId="43FA53EA" w:rsidR="001A41EF" w:rsidRPr="00797866" w:rsidRDefault="001A41EF" w:rsidP="001A41EF">
      <w:pPr>
        <w:pStyle w:val="12SAHeadinglevel2"/>
        <w:bidi/>
        <w:rPr>
          <w:i/>
          <w:iCs w:val="0"/>
          <w:sz w:val="36"/>
          <w:szCs w:val="32"/>
        </w:rPr>
      </w:pPr>
      <w:r w:rsidRPr="00DA31EF">
        <w:rPr>
          <w:i/>
          <w:iCs w:val="0"/>
          <w:sz w:val="36"/>
          <w:szCs w:val="32"/>
          <w:rtl/>
        </w:rPr>
        <w:t>سلب مسئولیت</w:t>
      </w:r>
    </w:p>
    <w:p w14:paraId="2599C5DB" w14:textId="75720B40" w:rsidR="001A41EF" w:rsidRPr="00DA31EF" w:rsidRDefault="001A41EF" w:rsidP="00DA31EF">
      <w:pPr>
        <w:pStyle w:val="P68B1DB1-Normal2"/>
        <w:tabs>
          <w:tab w:val="left" w:pos="2393"/>
        </w:tabs>
        <w:rPr>
          <w:sz w:val="28"/>
          <w:szCs w:val="22"/>
        </w:rPr>
        <w:sectPr w:rsidR="001A41EF" w:rsidRPr="00DA31EF" w:rsidSect="00002414">
          <w:headerReference w:type="even" r:id="rId10"/>
          <w:headerReference w:type="default" r:id="rId11"/>
          <w:footerReference w:type="even" r:id="rId12"/>
          <w:footerReference w:type="default" r:id="rId13"/>
          <w:headerReference w:type="first" r:id="rId14"/>
          <w:footerReference w:type="first" r:id="rId15"/>
          <w:pgSz w:w="11906" w:h="16838" w:code="9"/>
          <w:pgMar w:top="1702" w:right="1134" w:bottom="1440" w:left="1134" w:header="510" w:footer="510" w:gutter="0"/>
          <w:cols w:space="708"/>
          <w:titlePg/>
          <w:docGrid w:linePitch="360"/>
        </w:sectPr>
      </w:pPr>
      <w:r w:rsidRPr="00DA31EF">
        <w:rPr>
          <w:sz w:val="28"/>
          <w:szCs w:val="22"/>
        </w:rPr>
        <w:t xml:space="preserve">معلومات موجود در این نشریه فقط منحیث رهنمای پرداختی ها و خدمات در نظر گرفته شده است. این مسئولیت شماست که تصمیم بگیرید که آیا میخواهید برای پرداخت درخواست دهید یا خیر و با توجه به شرایط خاص خود درخواست کنید. </w:t>
      </w:r>
    </w:p>
    <w:p w14:paraId="2FDF0F4C" w14:textId="1B0B8FD6" w:rsidR="00945733" w:rsidRPr="00C779E8" w:rsidRDefault="00945733" w:rsidP="00945733">
      <w:pPr>
        <w:keepNext/>
        <w:spacing w:before="60" w:after="240"/>
        <w:outlineLvl w:val="0"/>
        <w:rPr>
          <w:rFonts w:ascii="Arial" w:hAnsi="Arial" w:cs="Arial"/>
          <w:b/>
          <w:bCs/>
          <w:kern w:val="32"/>
          <w:sz w:val="40"/>
          <w:szCs w:val="40"/>
        </w:rPr>
      </w:pPr>
      <w:r w:rsidRPr="00C779E8">
        <w:rPr>
          <w:rFonts w:ascii="Arial" w:hAnsi="Arial" w:cs="Arial"/>
          <w:b/>
          <w:bCs/>
          <w:kern w:val="32"/>
          <w:sz w:val="40"/>
          <w:szCs w:val="40"/>
        </w:rPr>
        <w:lastRenderedPageBreak/>
        <w:t>Waiting periods for newly arrived residents</w:t>
      </w:r>
    </w:p>
    <w:p w14:paraId="7CD4AFA0" w14:textId="33268EE3" w:rsidR="00945733" w:rsidRPr="00C779E8" w:rsidRDefault="00945733" w:rsidP="00945733">
      <w:pPr>
        <w:autoSpaceDE w:val="0"/>
        <w:autoSpaceDN w:val="0"/>
        <w:adjustRightInd w:val="0"/>
        <w:rPr>
          <w:rFonts w:ascii="Arial" w:hAnsi="Arial" w:cs="Arial"/>
          <w:color w:val="000000"/>
          <w:sz w:val="22"/>
          <w:szCs w:val="22"/>
        </w:rPr>
      </w:pPr>
      <w:r w:rsidRPr="00C779E8">
        <w:rPr>
          <w:rFonts w:ascii="Arial" w:hAnsi="Arial" w:cs="Arial"/>
          <w:color w:val="000000"/>
          <w:sz w:val="22"/>
          <w:szCs w:val="22"/>
        </w:rPr>
        <w:t xml:space="preserve">If you recently arrived in Australia, you will generally have to wait some time before you can get </w:t>
      </w:r>
      <w:r w:rsidRPr="00C779E8">
        <w:rPr>
          <w:rFonts w:ascii="Arial" w:hAnsi="Arial" w:cs="Arial"/>
          <w:sz w:val="22"/>
          <w:szCs w:val="22"/>
        </w:rPr>
        <w:t>most of our income support payments and most family payments</w:t>
      </w:r>
      <w:r w:rsidR="00DA31EF">
        <w:rPr>
          <w:rFonts w:ascii="Arial" w:hAnsi="Arial" w:cs="Arial"/>
          <w:sz w:val="22"/>
          <w:szCs w:val="22"/>
        </w:rPr>
        <w:t>.</w:t>
      </w:r>
    </w:p>
    <w:p w14:paraId="06628098" w14:textId="77777777" w:rsidR="00945733" w:rsidRPr="00C779E8" w:rsidRDefault="00945733" w:rsidP="00945733">
      <w:pPr>
        <w:keepNext/>
        <w:spacing w:before="60" w:after="240"/>
        <w:outlineLvl w:val="1"/>
        <w:rPr>
          <w:rFonts w:ascii="Arial" w:hAnsi="Arial" w:cs="Arial"/>
          <w:b/>
          <w:bCs/>
          <w:color w:val="000000"/>
          <w:sz w:val="32"/>
          <w:szCs w:val="28"/>
        </w:rPr>
      </w:pPr>
      <w:r w:rsidRPr="00C779E8">
        <w:rPr>
          <w:rFonts w:ascii="Arial" w:hAnsi="Arial" w:cs="Arial"/>
          <w:b/>
          <w:bCs/>
          <w:color w:val="000000"/>
          <w:sz w:val="32"/>
          <w:szCs w:val="28"/>
        </w:rPr>
        <w:t>Waiting period</w:t>
      </w:r>
    </w:p>
    <w:p w14:paraId="0BEBF740" w14:textId="77777777" w:rsidR="00945733" w:rsidRPr="00C779E8" w:rsidRDefault="00945733" w:rsidP="00945733">
      <w:pPr>
        <w:spacing w:after="120"/>
        <w:rPr>
          <w:rFonts w:ascii="Arial" w:hAnsi="Arial" w:cs="Arial"/>
          <w:sz w:val="22"/>
          <w:szCs w:val="22"/>
        </w:rPr>
      </w:pPr>
      <w:r w:rsidRPr="00C779E8">
        <w:rPr>
          <w:rFonts w:ascii="Arial" w:hAnsi="Arial" w:cs="Arial"/>
          <w:sz w:val="22"/>
          <w:szCs w:val="22"/>
        </w:rPr>
        <w:t xml:space="preserve">A waiting period will apply to you even if you have a family member living here. This waiting period </w:t>
      </w:r>
      <w:r w:rsidRPr="00C779E8">
        <w:rPr>
          <w:rFonts w:ascii="Arial" w:hAnsi="Arial" w:cs="Arial"/>
          <w:color w:val="000000"/>
          <w:sz w:val="22"/>
          <w:szCs w:val="22"/>
        </w:rPr>
        <w:t>will consider any time you have spent in Australia as a resident with a permanent visa.</w:t>
      </w:r>
    </w:p>
    <w:p w14:paraId="76791648" w14:textId="77777777" w:rsidR="00945733" w:rsidRPr="00C779E8" w:rsidRDefault="00945733" w:rsidP="00945733">
      <w:pPr>
        <w:autoSpaceDE w:val="0"/>
        <w:autoSpaceDN w:val="0"/>
        <w:adjustRightInd w:val="0"/>
        <w:rPr>
          <w:rFonts w:ascii="Arial" w:hAnsi="Arial" w:cs="Arial"/>
          <w:color w:val="000000"/>
          <w:sz w:val="22"/>
          <w:szCs w:val="22"/>
        </w:rPr>
      </w:pPr>
    </w:p>
    <w:p w14:paraId="1E58C5AA" w14:textId="69445F06" w:rsidR="00945733" w:rsidRPr="00C779E8" w:rsidRDefault="00945733" w:rsidP="00945733">
      <w:pPr>
        <w:spacing w:after="120"/>
        <w:rPr>
          <w:rFonts w:ascii="Arial" w:hAnsi="Arial" w:cs="Arial"/>
          <w:sz w:val="22"/>
          <w:szCs w:val="22"/>
        </w:rPr>
      </w:pPr>
      <w:r w:rsidRPr="00C779E8">
        <w:rPr>
          <w:rFonts w:ascii="Arial" w:hAnsi="Arial" w:cs="Arial"/>
          <w:sz w:val="22"/>
          <w:szCs w:val="22"/>
        </w:rPr>
        <w:t xml:space="preserve">During this waiting period, you can register with Workforce Australia or the </w:t>
      </w:r>
      <w:r w:rsidR="0086607A" w:rsidRPr="00C779E8">
        <w:rPr>
          <w:rFonts w:ascii="Arial" w:hAnsi="Arial" w:cs="Arial"/>
          <w:sz w:val="22"/>
          <w:szCs w:val="22"/>
        </w:rPr>
        <w:t xml:space="preserve">Remote </w:t>
      </w:r>
      <w:r w:rsidR="00706E87" w:rsidRPr="00C779E8">
        <w:rPr>
          <w:rFonts w:ascii="Arial" w:hAnsi="Arial" w:cs="Arial"/>
          <w:sz w:val="22"/>
          <w:szCs w:val="22"/>
        </w:rPr>
        <w:t>Australia</w:t>
      </w:r>
      <w:r w:rsidR="0086607A" w:rsidRPr="00C779E8">
        <w:rPr>
          <w:rFonts w:ascii="Arial" w:hAnsi="Arial" w:cs="Arial"/>
          <w:sz w:val="22"/>
          <w:szCs w:val="22"/>
        </w:rPr>
        <w:t xml:space="preserve"> Employment Service</w:t>
      </w:r>
      <w:r w:rsidRPr="00C779E8">
        <w:rPr>
          <w:rFonts w:ascii="Arial" w:hAnsi="Arial" w:cs="Arial"/>
          <w:sz w:val="22"/>
          <w:szCs w:val="22"/>
        </w:rPr>
        <w:t xml:space="preserve"> to help find work. You can also use the employment self-help facilities available in our service centres</w:t>
      </w:r>
      <w:r w:rsidR="00DA31EF">
        <w:rPr>
          <w:rFonts w:ascii="Arial" w:hAnsi="Arial" w:cs="Arial"/>
          <w:sz w:val="22"/>
          <w:szCs w:val="22"/>
        </w:rPr>
        <w:t>.</w:t>
      </w:r>
    </w:p>
    <w:p w14:paraId="4EA3C7D3" w14:textId="77777777" w:rsidR="00945733" w:rsidRPr="00C779E8" w:rsidRDefault="00945733" w:rsidP="00945733">
      <w:pPr>
        <w:keepNext/>
        <w:spacing w:before="60" w:after="240"/>
        <w:outlineLvl w:val="1"/>
        <w:rPr>
          <w:rFonts w:ascii="Arial" w:hAnsi="Arial" w:cs="Arial"/>
          <w:b/>
          <w:bCs/>
          <w:color w:val="000000"/>
          <w:sz w:val="32"/>
          <w:szCs w:val="28"/>
        </w:rPr>
      </w:pPr>
      <w:r w:rsidRPr="00C779E8">
        <w:rPr>
          <w:rFonts w:ascii="Arial" w:hAnsi="Arial" w:cs="Arial"/>
          <w:b/>
          <w:bCs/>
          <w:color w:val="000000"/>
          <w:sz w:val="32"/>
          <w:szCs w:val="28"/>
        </w:rPr>
        <w:t>Exemptions to the waiting period</w:t>
      </w:r>
    </w:p>
    <w:p w14:paraId="7C35C4E9" w14:textId="7EFE4ABC" w:rsidR="00945733" w:rsidRPr="00C779E8" w:rsidRDefault="00945733" w:rsidP="00945733">
      <w:pPr>
        <w:spacing w:after="120"/>
        <w:rPr>
          <w:rFonts w:ascii="Arial" w:hAnsi="Arial" w:cs="Arial"/>
          <w:sz w:val="22"/>
          <w:szCs w:val="22"/>
        </w:rPr>
      </w:pPr>
      <w:r w:rsidRPr="00C779E8">
        <w:rPr>
          <w:rFonts w:ascii="Arial" w:hAnsi="Arial" w:cs="Arial"/>
          <w:sz w:val="22"/>
          <w:szCs w:val="22"/>
        </w:rPr>
        <w:t xml:space="preserve">The Newly Arrived Resident’s Waiting Period may not always apply. For example, if you arrive as a </w:t>
      </w:r>
      <w:r w:rsidRPr="00C779E8">
        <w:rPr>
          <w:rFonts w:ascii="Arial" w:hAnsi="Arial" w:cs="Arial"/>
          <w:color w:val="000000"/>
          <w:sz w:val="22"/>
          <w:szCs w:val="22"/>
        </w:rPr>
        <w:t>refugee under Australia’s Humanitarian Programme</w:t>
      </w:r>
      <w:r w:rsidR="00DA31EF">
        <w:rPr>
          <w:rFonts w:ascii="Arial" w:hAnsi="Arial" w:cs="Arial"/>
          <w:color w:val="000000"/>
          <w:sz w:val="22"/>
          <w:szCs w:val="22"/>
        </w:rPr>
        <w:t>.</w:t>
      </w:r>
    </w:p>
    <w:p w14:paraId="3468A2EA" w14:textId="77777777" w:rsidR="00387FC7" w:rsidRPr="00C779E8" w:rsidRDefault="00387FC7" w:rsidP="00387FC7">
      <w:pPr>
        <w:pStyle w:val="12SAHeadinglevel2"/>
      </w:pPr>
      <w:r w:rsidRPr="00C779E8">
        <w:t>For more information</w:t>
      </w:r>
    </w:p>
    <w:p w14:paraId="2D3EABE6" w14:textId="762C4EAD" w:rsidR="00387FC7" w:rsidRPr="00C779E8" w:rsidRDefault="00BE7A02" w:rsidP="00387FC7">
      <w:pPr>
        <w:pStyle w:val="31SABulletslevel1"/>
      </w:pPr>
      <w:r w:rsidRPr="00C779E8">
        <w:t>G</w:t>
      </w:r>
      <w:r w:rsidR="00387FC7" w:rsidRPr="00C779E8">
        <w:t xml:space="preserve">o to </w:t>
      </w:r>
      <w:hyperlink r:id="rId16" w:history="1">
        <w:r w:rsidR="00387FC7" w:rsidRPr="00C779E8">
          <w:rPr>
            <w:rStyle w:val="Hyperlink"/>
            <w:b/>
            <w:color w:val="auto"/>
            <w:u w:val="none"/>
          </w:rPr>
          <w:t>servicesaustralia.gov.au/</w:t>
        </w:r>
        <w:proofErr w:type="spellStart"/>
        <w:r w:rsidR="00945733" w:rsidRPr="00C779E8">
          <w:rPr>
            <w:rStyle w:val="Hyperlink"/>
            <w:b/>
            <w:color w:val="auto"/>
            <w:u w:val="none"/>
          </w:rPr>
          <w:t>newresidentswaiting</w:t>
        </w:r>
        <w:proofErr w:type="spellEnd"/>
      </w:hyperlink>
      <w:r w:rsidR="00387FC7" w:rsidRPr="00C779E8">
        <w:t xml:space="preserve"> for more information in English</w:t>
      </w:r>
      <w:r w:rsidRPr="00C779E8">
        <w:t>.</w:t>
      </w:r>
    </w:p>
    <w:p w14:paraId="58555591" w14:textId="6A89D25A" w:rsidR="00387FC7" w:rsidRPr="00C779E8" w:rsidRDefault="00BE7A02" w:rsidP="00387FC7">
      <w:pPr>
        <w:pStyle w:val="31SABulletslevel1"/>
      </w:pPr>
      <w:r w:rsidRPr="00C779E8">
        <w:t xml:space="preserve">Go </w:t>
      </w:r>
      <w:r w:rsidR="00387FC7" w:rsidRPr="00C779E8">
        <w:t xml:space="preserve">to </w:t>
      </w:r>
      <w:hyperlink r:id="rId17" w:history="1">
        <w:r w:rsidR="00387FC7" w:rsidRPr="00C779E8">
          <w:rPr>
            <w:rStyle w:val="Hyperlink"/>
            <w:b/>
            <w:color w:val="auto"/>
            <w:u w:val="none"/>
          </w:rPr>
          <w:t>servicesaustralia.gov.au/</w:t>
        </w:r>
        <w:proofErr w:type="spellStart"/>
        <w:r w:rsidR="00387FC7" w:rsidRPr="00C779E8">
          <w:rPr>
            <w:rStyle w:val="Hyperlink"/>
            <w:b/>
            <w:color w:val="auto"/>
            <w:u w:val="none"/>
          </w:rPr>
          <w:t>yourlanguage</w:t>
        </w:r>
        <w:proofErr w:type="spellEnd"/>
      </w:hyperlink>
      <w:r w:rsidR="00387FC7" w:rsidRPr="00C779E8">
        <w:t xml:space="preserve"> where you can read, listen to or watch videos with information in your language</w:t>
      </w:r>
      <w:r w:rsidRPr="00C779E8">
        <w:t>.</w:t>
      </w:r>
    </w:p>
    <w:p w14:paraId="1A8B1CE9" w14:textId="77777777" w:rsidR="0070572E" w:rsidRPr="00C779E8" w:rsidRDefault="0070572E" w:rsidP="0070572E">
      <w:pPr>
        <w:pStyle w:val="31SABulletslevel1"/>
      </w:pPr>
      <w:r w:rsidRPr="00C779E8">
        <w:t xml:space="preserve">For Centrelink payments and services, call </w:t>
      </w:r>
      <w:r w:rsidRPr="00C779E8">
        <w:rPr>
          <w:b/>
          <w:bCs/>
        </w:rPr>
        <w:t>131 202</w:t>
      </w:r>
      <w:r w:rsidRPr="00C779E8">
        <w:t xml:space="preserve"> to speak with us in your language. You need your Customer Reference Number (CRN) when you call us. If you don’t enter or know your CRN, you will hear the recording speak 3 times in English. After the third time, the voice will say ‘What language please?’. Say your language and you will be connected with someone who speaks your language.</w:t>
      </w:r>
    </w:p>
    <w:p w14:paraId="62C74851" w14:textId="4457C58D" w:rsidR="005C4943" w:rsidRPr="00C779E8" w:rsidRDefault="00BE7A02" w:rsidP="009811C7">
      <w:pPr>
        <w:pStyle w:val="31SABulletslevel1"/>
      </w:pPr>
      <w:r w:rsidRPr="00C779E8">
        <w:t xml:space="preserve">Call </w:t>
      </w:r>
      <w:r w:rsidR="005C4943" w:rsidRPr="00C779E8">
        <w:rPr>
          <w:b/>
        </w:rPr>
        <w:t>132 011</w:t>
      </w:r>
      <w:r w:rsidR="005C4943" w:rsidRPr="00C779E8">
        <w:t xml:space="preserve"> for Medicare and </w:t>
      </w:r>
      <w:r w:rsidR="005C4943" w:rsidRPr="00C779E8">
        <w:rPr>
          <w:b/>
        </w:rPr>
        <w:t>131 272</w:t>
      </w:r>
      <w:r w:rsidR="005C4943" w:rsidRPr="00C779E8">
        <w:t xml:space="preserve"> for Child Support. Let us know if you need an interpreter, and we will arrange one for free</w:t>
      </w:r>
      <w:r w:rsidRPr="00C779E8">
        <w:t>.</w:t>
      </w:r>
    </w:p>
    <w:p w14:paraId="122E2CFC" w14:textId="7642798D" w:rsidR="00387FC7" w:rsidRPr="00C779E8" w:rsidRDefault="00BE7A02" w:rsidP="002C6C8A">
      <w:pPr>
        <w:pStyle w:val="31SABulletslevel1"/>
      </w:pPr>
      <w:r w:rsidRPr="00C779E8">
        <w:t>V</w:t>
      </w:r>
      <w:r w:rsidR="00387FC7" w:rsidRPr="00C779E8">
        <w:t>isit a service centre.</w:t>
      </w:r>
    </w:p>
    <w:p w14:paraId="1080860F" w14:textId="77777777" w:rsidR="00387FC7" w:rsidRPr="00C779E8" w:rsidRDefault="00387FC7" w:rsidP="00387FC7">
      <w:pPr>
        <w:pStyle w:val="21SAbodytext"/>
      </w:pPr>
      <w:r w:rsidRPr="00C779E8">
        <w:t xml:space="preserve">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14:paraId="2DA39E01" w14:textId="77777777" w:rsidR="00387FC7" w:rsidRPr="00C779E8" w:rsidRDefault="00387FC7" w:rsidP="00B17A92">
      <w:pPr>
        <w:pStyle w:val="12SAHeadinglevel2"/>
      </w:pPr>
      <w:r w:rsidRPr="00C779E8">
        <w:t>Disclaimer</w:t>
      </w:r>
    </w:p>
    <w:p w14:paraId="78F15ACF" w14:textId="77777777" w:rsidR="00387FC7" w:rsidRDefault="00387FC7" w:rsidP="00387FC7">
      <w:pPr>
        <w:tabs>
          <w:tab w:val="left" w:pos="2393"/>
        </w:tabs>
        <w:rPr>
          <w:rFonts w:ascii="Arial" w:hAnsi="Arial" w:cs="Arial"/>
          <w:sz w:val="22"/>
          <w:szCs w:val="22"/>
        </w:rPr>
      </w:pPr>
      <w:r w:rsidRPr="00C779E8">
        <w:rPr>
          <w:rFonts w:ascii="Arial" w:hAnsi="Arial" w:cs="Arial"/>
          <w:sz w:val="22"/>
          <w:szCs w:val="22"/>
        </w:rPr>
        <w:t>The information contained in this publication is intended only as a guide to payments and services. It’s your responsibility to decide if you wish to apply for a payment and to make an application with regard to your particular circumstances.</w:t>
      </w:r>
      <w:r>
        <w:rPr>
          <w:rFonts w:ascii="Arial" w:hAnsi="Arial" w:cs="Arial"/>
          <w:sz w:val="22"/>
          <w:szCs w:val="22"/>
        </w:rPr>
        <w:t xml:space="preserve"> </w:t>
      </w:r>
    </w:p>
    <w:p w14:paraId="5E35BE38" w14:textId="77777777" w:rsidR="00387FC7" w:rsidRDefault="00387FC7" w:rsidP="00387FC7"/>
    <w:p w14:paraId="4ECF5078" w14:textId="77777777" w:rsidR="00FF7849" w:rsidRPr="00387FC7" w:rsidRDefault="00FF7849" w:rsidP="00387FC7"/>
    <w:sectPr w:rsidR="00FF7849" w:rsidRPr="00387FC7" w:rsidSect="00002414">
      <w:headerReference w:type="first" r:id="rId18"/>
      <w:footerReference w:type="first" r:id="rId19"/>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466A" w14:textId="77777777" w:rsidR="00415495" w:rsidRDefault="00415495">
      <w:r>
        <w:separator/>
      </w:r>
    </w:p>
    <w:p w14:paraId="4EE75C79" w14:textId="77777777" w:rsidR="00415495" w:rsidRDefault="00415495"/>
  </w:endnote>
  <w:endnote w:type="continuationSeparator" w:id="0">
    <w:p w14:paraId="77023A9A" w14:textId="77777777" w:rsidR="00415495" w:rsidRDefault="00415495">
      <w:r>
        <w:continuationSeparator/>
      </w:r>
    </w:p>
    <w:p w14:paraId="2B8F2EFE" w14:textId="77777777" w:rsidR="00415495" w:rsidRDefault="00415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D587" w14:textId="77777777" w:rsidR="00E40F09" w:rsidRDefault="00E40F09">
    <w:pPr>
      <w:pStyle w:val="Footer"/>
    </w:pPr>
  </w:p>
  <w:p w14:paraId="22A87FB3"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24FF"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10E32394"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98F7" w14:textId="42569787" w:rsidR="007B4F51" w:rsidRPr="00002414" w:rsidRDefault="00243E66" w:rsidP="00002414">
    <w:pPr>
      <w:pStyle w:val="21SAbodytext"/>
      <w:spacing w:before="240"/>
      <w:rPr>
        <w:color w:val="A6A6A6" w:themeColor="background1" w:themeShade="A6"/>
        <w:sz w:val="18"/>
        <w:szCs w:val="18"/>
      </w:rPr>
    </w:pPr>
    <w:r>
      <w:rPr>
        <w:color w:val="A6A6A6" w:themeColor="background1" w:themeShade="A6"/>
        <w:sz w:val="18"/>
        <w:szCs w:val="18"/>
      </w:rPr>
      <w:t>13388</w:t>
    </w:r>
    <w:r w:rsidR="00DA31EF">
      <w:rPr>
        <w:color w:val="A6A6A6" w:themeColor="background1" w:themeShade="A6"/>
        <w:sz w:val="18"/>
        <w:szCs w:val="18"/>
      </w:rPr>
      <w:t>PRS</w:t>
    </w:r>
    <w:r>
      <w:rPr>
        <w:color w:val="A6A6A6" w:themeColor="background1" w:themeShade="A6"/>
        <w:sz w:val="18"/>
        <w:szCs w:val="18"/>
      </w:rPr>
      <w:t>.2510</w:t>
    </w:r>
    <w:r w:rsidR="00002414" w:rsidRPr="00002414">
      <w:rPr>
        <w:color w:val="A6A6A6" w:themeColor="background1" w:themeShade="A6"/>
        <w:sz w:val="18"/>
        <w:szCs w:val="18"/>
      </w:rPr>
      <w:ptab w:relativeTo="margin" w:alignment="right" w:leader="none"/>
    </w:r>
  </w:p>
  <w:p w14:paraId="495A0682"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1DB88DB5" w14:textId="77777777" w:rsidR="00A54FB0" w:rsidRDefault="00A54F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BFEE" w14:textId="5854C255" w:rsidR="00DA31EF" w:rsidRPr="00002414" w:rsidRDefault="00DA31EF" w:rsidP="00002414">
    <w:pPr>
      <w:pStyle w:val="21SAbodytext"/>
      <w:spacing w:before="240"/>
      <w:rPr>
        <w:color w:val="A6A6A6" w:themeColor="background1" w:themeShade="A6"/>
        <w:sz w:val="18"/>
        <w:szCs w:val="18"/>
      </w:rPr>
    </w:pPr>
    <w:r>
      <w:rPr>
        <w:color w:val="A6A6A6" w:themeColor="background1" w:themeShade="A6"/>
        <w:sz w:val="18"/>
        <w:szCs w:val="18"/>
      </w:rPr>
      <w:t>13388.2510</w:t>
    </w:r>
    <w:r w:rsidRPr="00002414">
      <w:rPr>
        <w:color w:val="A6A6A6" w:themeColor="background1" w:themeShade="A6"/>
        <w:sz w:val="18"/>
        <w:szCs w:val="18"/>
      </w:rPr>
      <w:ptab w:relativeTo="margin" w:alignment="right" w:leader="none"/>
    </w:r>
  </w:p>
  <w:p w14:paraId="3D62EBB9" w14:textId="77777777" w:rsidR="00DA31EF" w:rsidRPr="00002414" w:rsidRDefault="00DA31EF"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noProof/>
        <w:color w:val="A6A6A6" w:themeColor="background1" w:themeShade="A6"/>
        <w:sz w:val="18"/>
        <w:szCs w:val="18"/>
      </w:rPr>
      <w:fldChar w:fldCharType="end"/>
    </w:r>
  </w:p>
  <w:p w14:paraId="16F9DF04" w14:textId="77777777" w:rsidR="00DA31EF" w:rsidRDefault="00DA31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CB77" w14:textId="77777777" w:rsidR="00415495" w:rsidRDefault="00415495">
      <w:r>
        <w:separator/>
      </w:r>
    </w:p>
    <w:p w14:paraId="1084496F" w14:textId="77777777" w:rsidR="00415495" w:rsidRDefault="00415495"/>
  </w:footnote>
  <w:footnote w:type="continuationSeparator" w:id="0">
    <w:p w14:paraId="67FFFE78" w14:textId="77777777" w:rsidR="00415495" w:rsidRDefault="00415495">
      <w:r>
        <w:continuationSeparator/>
      </w:r>
    </w:p>
    <w:p w14:paraId="62D23ECC" w14:textId="77777777" w:rsidR="00415495" w:rsidRDefault="00415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BE03" w14:textId="77777777" w:rsidR="00E40F09" w:rsidRDefault="00E40F09">
    <w:pPr>
      <w:pStyle w:val="Header"/>
    </w:pPr>
  </w:p>
  <w:p w14:paraId="0D923902"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4191" w14:textId="77777777" w:rsidR="00F81969" w:rsidRDefault="00F81969" w:rsidP="00F81969">
    <w:pPr>
      <w:pStyle w:val="Header"/>
      <w:tabs>
        <w:tab w:val="clear" w:pos="8306"/>
        <w:tab w:val="right" w:pos="9638"/>
      </w:tabs>
    </w:pPr>
    <w:r>
      <w:tab/>
    </w:r>
    <w:r>
      <w:tab/>
      <w:t>ENGLISH</w:t>
    </w:r>
  </w:p>
  <w:p w14:paraId="77D86417"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4BFA" w14:textId="4D179ACE" w:rsidR="007B4F51" w:rsidRDefault="00EC1C57" w:rsidP="00F81969">
    <w:pPr>
      <w:pStyle w:val="Header"/>
      <w:tabs>
        <w:tab w:val="clear" w:pos="8306"/>
        <w:tab w:val="right" w:pos="9638"/>
      </w:tabs>
      <w:ind w:left="-567"/>
    </w:pPr>
    <w:r>
      <w:rPr>
        <w:noProof/>
      </w:rPr>
      <w:drawing>
        <wp:inline distT="0" distB="0" distL="0" distR="0" wp14:anchorId="38848FBA" wp14:editId="508A9CF9">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r>
    <w:r w:rsidR="00DA31EF">
      <w:t>DARI</w:t>
    </w:r>
  </w:p>
  <w:p w14:paraId="40167FA0" w14:textId="77777777" w:rsidR="00A54FB0" w:rsidRDefault="00A54F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0E53" w14:textId="4FC1B671" w:rsidR="00DA31EF" w:rsidRDefault="00DA31EF" w:rsidP="00F81969">
    <w:pPr>
      <w:pStyle w:val="Header"/>
      <w:tabs>
        <w:tab w:val="clear" w:pos="8306"/>
        <w:tab w:val="right" w:pos="9638"/>
      </w:tabs>
      <w:ind w:left="-567"/>
    </w:pPr>
    <w:r>
      <w:rPr>
        <w:noProof/>
      </w:rPr>
      <w:drawing>
        <wp:inline distT="0" distB="0" distL="0" distR="0" wp14:anchorId="54D126C1" wp14:editId="76C8A6D5">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4D125EF1" w14:textId="77777777" w:rsidR="00DA31EF" w:rsidRDefault="00DA31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3"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
  </w:num>
  <w:num w:numId="3">
    <w:abstractNumId w:val="14"/>
  </w:num>
  <w:num w:numId="4">
    <w:abstractNumId w:val="3"/>
  </w:num>
  <w:num w:numId="5">
    <w:abstractNumId w:val="13"/>
  </w:num>
  <w:num w:numId="6">
    <w:abstractNumId w:val="6"/>
  </w:num>
  <w:num w:numId="7">
    <w:abstractNumId w:val="12"/>
  </w:num>
  <w:num w:numId="8">
    <w:abstractNumId w:val="15"/>
  </w:num>
  <w:num w:numId="9">
    <w:abstractNumId w:val="7"/>
  </w:num>
  <w:num w:numId="10">
    <w:abstractNumId w:val="9"/>
  </w:num>
  <w:num w:numId="11">
    <w:abstractNumId w:val="1"/>
  </w:num>
  <w:num w:numId="12">
    <w:abstractNumId w:val="8"/>
  </w:num>
  <w:num w:numId="13">
    <w:abstractNumId w:val="10"/>
  </w:num>
  <w:num w:numId="14">
    <w:abstractNumId w:val="0"/>
  </w:num>
  <w:num w:numId="15">
    <w:abstractNumId w:val="13"/>
  </w:num>
  <w:num w:numId="16">
    <w:abstractNumId w:val="4"/>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33"/>
    <w:rsid w:val="00002414"/>
    <w:rsid w:val="00023D48"/>
    <w:rsid w:val="00026916"/>
    <w:rsid w:val="00041A39"/>
    <w:rsid w:val="00062997"/>
    <w:rsid w:val="00073CE8"/>
    <w:rsid w:val="00082A25"/>
    <w:rsid w:val="00086EA1"/>
    <w:rsid w:val="000B5F23"/>
    <w:rsid w:val="000C6C57"/>
    <w:rsid w:val="000D0E18"/>
    <w:rsid w:val="000D7AE1"/>
    <w:rsid w:val="000F45DF"/>
    <w:rsid w:val="000F770A"/>
    <w:rsid w:val="00112F82"/>
    <w:rsid w:val="001240E8"/>
    <w:rsid w:val="001300C1"/>
    <w:rsid w:val="00175830"/>
    <w:rsid w:val="00185424"/>
    <w:rsid w:val="001A1B66"/>
    <w:rsid w:val="001A41EF"/>
    <w:rsid w:val="001A4EB0"/>
    <w:rsid w:val="001A5B91"/>
    <w:rsid w:val="001C3450"/>
    <w:rsid w:val="001C78DA"/>
    <w:rsid w:val="001D1F61"/>
    <w:rsid w:val="001D4174"/>
    <w:rsid w:val="001E6CFA"/>
    <w:rsid w:val="00204866"/>
    <w:rsid w:val="0023175E"/>
    <w:rsid w:val="0023452D"/>
    <w:rsid w:val="00243E66"/>
    <w:rsid w:val="00254005"/>
    <w:rsid w:val="00274309"/>
    <w:rsid w:val="002764EA"/>
    <w:rsid w:val="00284ADE"/>
    <w:rsid w:val="00290FA5"/>
    <w:rsid w:val="002A7537"/>
    <w:rsid w:val="002B1E2C"/>
    <w:rsid w:val="002C19E4"/>
    <w:rsid w:val="002C2E45"/>
    <w:rsid w:val="002C6C8A"/>
    <w:rsid w:val="002E54BF"/>
    <w:rsid w:val="002F3992"/>
    <w:rsid w:val="002F450C"/>
    <w:rsid w:val="002F57EA"/>
    <w:rsid w:val="00300015"/>
    <w:rsid w:val="00304132"/>
    <w:rsid w:val="00353D6D"/>
    <w:rsid w:val="0038253F"/>
    <w:rsid w:val="00387FC7"/>
    <w:rsid w:val="003A012C"/>
    <w:rsid w:val="003A53A0"/>
    <w:rsid w:val="003B453F"/>
    <w:rsid w:val="003F72E8"/>
    <w:rsid w:val="00414BF8"/>
    <w:rsid w:val="00415495"/>
    <w:rsid w:val="004203AA"/>
    <w:rsid w:val="00421AF2"/>
    <w:rsid w:val="00423A30"/>
    <w:rsid w:val="00426CFE"/>
    <w:rsid w:val="00432428"/>
    <w:rsid w:val="00474DB9"/>
    <w:rsid w:val="00475597"/>
    <w:rsid w:val="004A4252"/>
    <w:rsid w:val="004D6C4D"/>
    <w:rsid w:val="004E0DA8"/>
    <w:rsid w:val="004F4275"/>
    <w:rsid w:val="0050015A"/>
    <w:rsid w:val="00504AA8"/>
    <w:rsid w:val="00507EB2"/>
    <w:rsid w:val="00516623"/>
    <w:rsid w:val="00516D40"/>
    <w:rsid w:val="0052160A"/>
    <w:rsid w:val="0054449A"/>
    <w:rsid w:val="005616AB"/>
    <w:rsid w:val="00571396"/>
    <w:rsid w:val="00571C3F"/>
    <w:rsid w:val="00573C0E"/>
    <w:rsid w:val="00576764"/>
    <w:rsid w:val="005C4943"/>
    <w:rsid w:val="005C738D"/>
    <w:rsid w:val="005C7D3C"/>
    <w:rsid w:val="005E4DD3"/>
    <w:rsid w:val="00622896"/>
    <w:rsid w:val="0067371F"/>
    <w:rsid w:val="006751C0"/>
    <w:rsid w:val="0067669C"/>
    <w:rsid w:val="00685C7C"/>
    <w:rsid w:val="00691485"/>
    <w:rsid w:val="006B5F81"/>
    <w:rsid w:val="006D01D4"/>
    <w:rsid w:val="0070572E"/>
    <w:rsid w:val="00706E87"/>
    <w:rsid w:val="00715039"/>
    <w:rsid w:val="00747D0D"/>
    <w:rsid w:val="00756927"/>
    <w:rsid w:val="00762B8F"/>
    <w:rsid w:val="00772C06"/>
    <w:rsid w:val="00775F17"/>
    <w:rsid w:val="00797866"/>
    <w:rsid w:val="007B4F51"/>
    <w:rsid w:val="008457BC"/>
    <w:rsid w:val="00863A82"/>
    <w:rsid w:val="0086607A"/>
    <w:rsid w:val="00872EEE"/>
    <w:rsid w:val="00873080"/>
    <w:rsid w:val="0087534C"/>
    <w:rsid w:val="008968B7"/>
    <w:rsid w:val="00902761"/>
    <w:rsid w:val="00907D7A"/>
    <w:rsid w:val="0091263B"/>
    <w:rsid w:val="009174A0"/>
    <w:rsid w:val="00923854"/>
    <w:rsid w:val="00932AA3"/>
    <w:rsid w:val="00945733"/>
    <w:rsid w:val="00965631"/>
    <w:rsid w:val="0097065D"/>
    <w:rsid w:val="009811C7"/>
    <w:rsid w:val="009905A7"/>
    <w:rsid w:val="00995023"/>
    <w:rsid w:val="009A099C"/>
    <w:rsid w:val="009A3DE1"/>
    <w:rsid w:val="009B2958"/>
    <w:rsid w:val="009D5D98"/>
    <w:rsid w:val="009E1E1B"/>
    <w:rsid w:val="009E3B3A"/>
    <w:rsid w:val="00A16C8F"/>
    <w:rsid w:val="00A24A9A"/>
    <w:rsid w:val="00A3536B"/>
    <w:rsid w:val="00A52AE3"/>
    <w:rsid w:val="00A5307C"/>
    <w:rsid w:val="00A54FB0"/>
    <w:rsid w:val="00A663E9"/>
    <w:rsid w:val="00A848C2"/>
    <w:rsid w:val="00A94E8D"/>
    <w:rsid w:val="00A97749"/>
    <w:rsid w:val="00AB6A1D"/>
    <w:rsid w:val="00AC34FD"/>
    <w:rsid w:val="00AE0688"/>
    <w:rsid w:val="00AF4424"/>
    <w:rsid w:val="00B17A92"/>
    <w:rsid w:val="00B24F8D"/>
    <w:rsid w:val="00B25AD4"/>
    <w:rsid w:val="00B362B6"/>
    <w:rsid w:val="00B46C32"/>
    <w:rsid w:val="00B5631C"/>
    <w:rsid w:val="00B60996"/>
    <w:rsid w:val="00B75572"/>
    <w:rsid w:val="00B86E2B"/>
    <w:rsid w:val="00B9008C"/>
    <w:rsid w:val="00BB7DE5"/>
    <w:rsid w:val="00BC378D"/>
    <w:rsid w:val="00BE7A02"/>
    <w:rsid w:val="00C021DC"/>
    <w:rsid w:val="00C025D8"/>
    <w:rsid w:val="00C02CCD"/>
    <w:rsid w:val="00C05763"/>
    <w:rsid w:val="00C15DA5"/>
    <w:rsid w:val="00C27EAD"/>
    <w:rsid w:val="00C43C3C"/>
    <w:rsid w:val="00C46EFA"/>
    <w:rsid w:val="00C60743"/>
    <w:rsid w:val="00C74B43"/>
    <w:rsid w:val="00C779E8"/>
    <w:rsid w:val="00C87853"/>
    <w:rsid w:val="00CB24C0"/>
    <w:rsid w:val="00CB4F98"/>
    <w:rsid w:val="00CE5254"/>
    <w:rsid w:val="00CE56A0"/>
    <w:rsid w:val="00CF76E2"/>
    <w:rsid w:val="00D01D6C"/>
    <w:rsid w:val="00D01EEE"/>
    <w:rsid w:val="00D13062"/>
    <w:rsid w:val="00D14B82"/>
    <w:rsid w:val="00D15B45"/>
    <w:rsid w:val="00D220CD"/>
    <w:rsid w:val="00D307A9"/>
    <w:rsid w:val="00D51A75"/>
    <w:rsid w:val="00D95C6D"/>
    <w:rsid w:val="00D95ED6"/>
    <w:rsid w:val="00DA31EF"/>
    <w:rsid w:val="00DA789B"/>
    <w:rsid w:val="00DB7DD8"/>
    <w:rsid w:val="00DD49A2"/>
    <w:rsid w:val="00DD517B"/>
    <w:rsid w:val="00DE29B5"/>
    <w:rsid w:val="00DF4769"/>
    <w:rsid w:val="00E076AE"/>
    <w:rsid w:val="00E277F4"/>
    <w:rsid w:val="00E31B70"/>
    <w:rsid w:val="00E409B0"/>
    <w:rsid w:val="00E40F09"/>
    <w:rsid w:val="00E5725A"/>
    <w:rsid w:val="00E63EC2"/>
    <w:rsid w:val="00E768D0"/>
    <w:rsid w:val="00E84819"/>
    <w:rsid w:val="00EA2350"/>
    <w:rsid w:val="00EA45F2"/>
    <w:rsid w:val="00EC1C57"/>
    <w:rsid w:val="00EE78F0"/>
    <w:rsid w:val="00EF4546"/>
    <w:rsid w:val="00F15046"/>
    <w:rsid w:val="00F17318"/>
    <w:rsid w:val="00F27F06"/>
    <w:rsid w:val="00F34E10"/>
    <w:rsid w:val="00F37F71"/>
    <w:rsid w:val="00F744ED"/>
    <w:rsid w:val="00F8091B"/>
    <w:rsid w:val="00F81969"/>
    <w:rsid w:val="00FA6207"/>
    <w:rsid w:val="00FA7748"/>
    <w:rsid w:val="00FC0871"/>
    <w:rsid w:val="00FC3645"/>
    <w:rsid w:val="00FF78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D3AD6"/>
  <w15:chartTrackingRefBased/>
  <w15:docId w15:val="{C80D5B9A-D20A-4AC8-80C8-678689A6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paragraph" w:styleId="Revision">
    <w:name w:val="Revision"/>
    <w:hidden/>
    <w:uiPriority w:val="99"/>
    <w:semiHidden/>
    <w:rsid w:val="0086607A"/>
    <w:rPr>
      <w:sz w:val="24"/>
      <w:szCs w:val="24"/>
    </w:rPr>
  </w:style>
  <w:style w:type="paragraph" w:customStyle="1" w:styleId="P68B1DB1-Normal1">
    <w:name w:val="P68B1DB1-Normal1"/>
    <w:basedOn w:val="Normal"/>
    <w:rsid w:val="001A41EF"/>
    <w:pPr>
      <w:bidi/>
    </w:pPr>
    <w:rPr>
      <w:rFonts w:ascii="Arial" w:hAnsi="Arial" w:cs="Arial"/>
      <w:b/>
      <w:kern w:val="32"/>
      <w:sz w:val="40"/>
      <w:szCs w:val="20"/>
      <w:rtl/>
      <w:lang w:eastAsia="ja-JP"/>
    </w:rPr>
  </w:style>
  <w:style w:type="paragraph" w:customStyle="1" w:styleId="P68B1DB1-Normal2">
    <w:name w:val="P68B1DB1-Normal2"/>
    <w:basedOn w:val="Normal"/>
    <w:rsid w:val="001A41EF"/>
    <w:pPr>
      <w:bidi/>
    </w:pPr>
    <w:rPr>
      <w:rFonts w:ascii="Arial" w:hAnsi="Arial" w:cs="Arial"/>
      <w:sz w:val="22"/>
      <w:szCs w:val="20"/>
      <w:rtl/>
      <w:lang w:eastAsia="ja-JP"/>
    </w:rPr>
  </w:style>
  <w:style w:type="paragraph" w:customStyle="1" w:styleId="P68B1DB1-Normal3">
    <w:name w:val="P68B1DB1-Normal3"/>
    <w:basedOn w:val="Normal"/>
    <w:rsid w:val="001A41EF"/>
    <w:pPr>
      <w:bidi/>
    </w:pPr>
    <w:rPr>
      <w:rFonts w:ascii="Arial" w:hAnsi="Arial" w:cs="Arial"/>
      <w:b/>
      <w:color w:val="000000"/>
      <w:sz w:val="32"/>
      <w:szCs w:val="20"/>
      <w:rtl/>
      <w:lang w:eastAsia="ja-JP"/>
    </w:rPr>
  </w:style>
  <w:style w:type="character" w:styleId="CommentReference">
    <w:name w:val="annotation reference"/>
    <w:basedOn w:val="DefaultParagraphFont"/>
    <w:rsid w:val="00DA31EF"/>
    <w:rPr>
      <w:sz w:val="16"/>
      <w:szCs w:val="16"/>
    </w:rPr>
  </w:style>
  <w:style w:type="paragraph" w:styleId="CommentText">
    <w:name w:val="annotation text"/>
    <w:basedOn w:val="Normal"/>
    <w:link w:val="CommentTextChar"/>
    <w:uiPriority w:val="99"/>
    <w:rsid w:val="00DA31EF"/>
    <w:rPr>
      <w:sz w:val="20"/>
      <w:szCs w:val="20"/>
    </w:rPr>
  </w:style>
  <w:style w:type="character" w:customStyle="1" w:styleId="CommentTextChar">
    <w:name w:val="Comment Text Char"/>
    <w:basedOn w:val="DefaultParagraphFont"/>
    <w:link w:val="CommentText"/>
    <w:uiPriority w:val="99"/>
    <w:rsid w:val="00DA31EF"/>
  </w:style>
  <w:style w:type="paragraph" w:styleId="CommentSubject">
    <w:name w:val="annotation subject"/>
    <w:basedOn w:val="CommentText"/>
    <w:next w:val="CommentText"/>
    <w:link w:val="CommentSubjectChar"/>
    <w:rsid w:val="00DA31EF"/>
    <w:rPr>
      <w:b/>
      <w:bCs/>
    </w:rPr>
  </w:style>
  <w:style w:type="character" w:customStyle="1" w:styleId="CommentSubjectChar">
    <w:name w:val="Comment Subject Char"/>
    <w:basedOn w:val="CommentTextChar"/>
    <w:link w:val="CommentSubject"/>
    <w:rsid w:val="00DA3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newly-arrived-residents-waiting-period"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ervicesaustralia.gov.au/information-your-language" TargetMode="External"/><Relationship Id="rId2" Type="http://schemas.openxmlformats.org/officeDocument/2006/relationships/numbering" Target="numbering.xml"/><Relationship Id="rId16" Type="http://schemas.openxmlformats.org/officeDocument/2006/relationships/hyperlink" Target="https://www.servicesaustralia.gov.au/newly-arrived-residents-waiting-perio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servicesaustralia.gov.au/information-your-languag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92BE-9D0B-486F-A613-5A46B6D3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Waiting periods for newly arrived residents - Dari</vt:lpstr>
    </vt:vector>
  </TitlesOfParts>
  <Manager/>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Waiting periods for newly arrived residents - Dari</dc:title>
  <dc:subject/>
  <dc:creator>Services Australia</dc:creator>
  <cp:keywords>13388PRS.2510</cp:keywords>
  <dc:description/>
  <cp:lastModifiedBy>don darish</cp:lastModifiedBy>
  <cp:revision>4</cp:revision>
  <cp:lastPrinted>2025-10-30T23:34:00Z</cp:lastPrinted>
  <dcterms:created xsi:type="dcterms:W3CDTF">2025-10-30T23:30:00Z</dcterms:created>
  <dcterms:modified xsi:type="dcterms:W3CDTF">2025-10-30T23:35:00Z</dcterms:modified>
</cp:coreProperties>
</file>