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CB4AA8" w14:textId="19D8F93C" w:rsidR="00857DDC" w:rsidRDefault="00857DDC" w:rsidP="008A4DF2">
      <w:pPr>
        <w:pStyle w:val="SABodytext"/>
      </w:pPr>
    </w:p>
    <w:p w14:paraId="70FF0CA6" w14:textId="77777777" w:rsidR="009F4CDE" w:rsidRDefault="009F4CDE" w:rsidP="008A4DF2">
      <w:pPr>
        <w:pStyle w:val="SABodytext"/>
      </w:pPr>
    </w:p>
    <w:p w14:paraId="77CB4AA9" w14:textId="77777777" w:rsidR="00857DDC" w:rsidRDefault="00857DDC" w:rsidP="00857DDC">
      <w:pPr>
        <w:rPr>
          <w:rFonts w:ascii="Arial" w:hAnsi="Arial" w:cs="Arial"/>
        </w:rPr>
      </w:pPr>
    </w:p>
    <w:p w14:paraId="77CB4AAA" w14:textId="77777777" w:rsidR="00857DDC" w:rsidRDefault="008A4DF2">
      <w:r w:rsidRPr="004C4E97">
        <w:rPr>
          <w:noProof/>
          <w:lang w:eastAsia="en-AU"/>
        </w:rPr>
        <mc:AlternateContent>
          <mc:Choice Requires="wps">
            <w:drawing>
              <wp:anchor distT="45720" distB="45720" distL="114300" distR="114300" simplePos="0" relativeHeight="251659264" behindDoc="0" locked="0" layoutInCell="1" allowOverlap="1" wp14:anchorId="77CB4D5B" wp14:editId="41667650">
                <wp:simplePos x="0" y="0"/>
                <wp:positionH relativeFrom="margin">
                  <wp:align>center</wp:align>
                </wp:positionH>
                <wp:positionV relativeFrom="paragraph">
                  <wp:posOffset>995729</wp:posOffset>
                </wp:positionV>
                <wp:extent cx="5283200" cy="3627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3627120"/>
                        </a:xfrm>
                        <a:prstGeom prst="rect">
                          <a:avLst/>
                        </a:prstGeom>
                        <a:noFill/>
                        <a:ln w="9525">
                          <a:noFill/>
                          <a:miter lim="800000"/>
                          <a:headEnd/>
                          <a:tailEnd/>
                        </a:ln>
                      </wps:spPr>
                      <wps:txbx>
                        <w:txbxContent>
                          <w:p w14:paraId="77CB4D71" w14:textId="572A8734" w:rsidR="0011670E" w:rsidRDefault="0011670E" w:rsidP="008A4DF2">
                            <w:pPr>
                              <w:pStyle w:val="SABodytext"/>
                              <w:jc w:val="center"/>
                              <w:rPr>
                                <w:b/>
                                <w:sz w:val="52"/>
                                <w:szCs w:val="48"/>
                              </w:rPr>
                            </w:pPr>
                            <w:bookmarkStart w:id="0" w:name="_Toc38017827"/>
                            <w:r>
                              <w:rPr>
                                <w:b/>
                                <w:sz w:val="52"/>
                                <w:szCs w:val="48"/>
                              </w:rPr>
                              <w:t>Program Protocol</w:t>
                            </w:r>
                          </w:p>
                          <w:p w14:paraId="1591C59D" w14:textId="693773F7" w:rsidR="0011670E" w:rsidRDefault="0011670E" w:rsidP="008A4DF2">
                            <w:pPr>
                              <w:pStyle w:val="SABodytext"/>
                              <w:jc w:val="center"/>
                              <w:rPr>
                                <w:b/>
                                <w:sz w:val="52"/>
                                <w:szCs w:val="48"/>
                              </w:rPr>
                            </w:pPr>
                          </w:p>
                          <w:p w14:paraId="0F68C9D0" w14:textId="77777777" w:rsidR="0011670E" w:rsidRDefault="0011670E" w:rsidP="008A4DF2">
                            <w:pPr>
                              <w:pStyle w:val="SABodytext"/>
                              <w:jc w:val="center"/>
                              <w:rPr>
                                <w:sz w:val="28"/>
                                <w:szCs w:val="24"/>
                              </w:rPr>
                            </w:pPr>
                          </w:p>
                          <w:p w14:paraId="77CB4D72" w14:textId="77777777" w:rsidR="0011670E" w:rsidRPr="00DA4A95" w:rsidRDefault="0011670E" w:rsidP="008A4DF2">
                            <w:pPr>
                              <w:pStyle w:val="DHSHeadinglevel1"/>
                              <w:jc w:val="center"/>
                              <w:outlineLvl w:val="9"/>
                              <w:rPr>
                                <w:sz w:val="32"/>
                                <w:szCs w:val="32"/>
                              </w:rPr>
                            </w:pPr>
                            <w:r w:rsidRPr="00DA4A95">
                              <w:rPr>
                                <w:sz w:val="32"/>
                                <w:szCs w:val="32"/>
                              </w:rPr>
                              <w:t>Matching third party income stream information with Services</w:t>
                            </w:r>
                            <w:r>
                              <w:rPr>
                                <w:sz w:val="32"/>
                                <w:szCs w:val="32"/>
                              </w:rPr>
                              <w:t xml:space="preserve"> Australia</w:t>
                            </w:r>
                          </w:p>
                          <w:p w14:paraId="77CB4D73" w14:textId="7FE20C50" w:rsidR="0011670E" w:rsidRDefault="0011670E" w:rsidP="008A4DF2">
                            <w:pPr>
                              <w:pStyle w:val="DHSHeadinglevel1"/>
                              <w:jc w:val="center"/>
                              <w:outlineLvl w:val="9"/>
                              <w:rPr>
                                <w:sz w:val="32"/>
                                <w:szCs w:val="32"/>
                              </w:rPr>
                            </w:pPr>
                            <w:bookmarkStart w:id="1" w:name="_Toc513469594"/>
                            <w:bookmarkStart w:id="2" w:name="_Toc29220128"/>
                            <w:r w:rsidRPr="00DA4A95">
                              <w:rPr>
                                <w:sz w:val="32"/>
                                <w:szCs w:val="32"/>
                              </w:rPr>
                              <w:t>Automation of Income Stream Reviews (AISR)</w:t>
                            </w:r>
                            <w:bookmarkEnd w:id="1"/>
                            <w:bookmarkEnd w:id="2"/>
                          </w:p>
                          <w:p w14:paraId="1DFF45C9" w14:textId="77777777" w:rsidR="0011670E" w:rsidRPr="00421AB7" w:rsidRDefault="0011670E" w:rsidP="00421AB7">
                            <w:pPr>
                              <w:rPr>
                                <w:lang w:eastAsia="en-AU"/>
                              </w:rPr>
                            </w:pPr>
                          </w:p>
                          <w:p w14:paraId="77CB4D74" w14:textId="7D949983" w:rsidR="0011670E" w:rsidRPr="00421AB7" w:rsidRDefault="0011670E" w:rsidP="008A4DF2">
                            <w:pPr>
                              <w:pStyle w:val="SABodytext"/>
                              <w:jc w:val="center"/>
                              <w:rPr>
                                <w:b/>
                                <w:sz w:val="28"/>
                                <w:szCs w:val="24"/>
                              </w:rPr>
                            </w:pPr>
                            <w:r>
                              <w:rPr>
                                <w:b/>
                                <w:sz w:val="28"/>
                                <w:szCs w:val="24"/>
                              </w:rPr>
                              <w:fldChar w:fldCharType="begin"/>
                            </w:r>
                            <w:r>
                              <w:rPr>
                                <w:b/>
                                <w:sz w:val="28"/>
                                <w:szCs w:val="24"/>
                              </w:rPr>
                              <w:instrText xml:space="preserve">date \@ "MMMM YYYY"  </w:instrText>
                            </w:r>
                            <w:r>
                              <w:rPr>
                                <w:b/>
                                <w:sz w:val="28"/>
                                <w:szCs w:val="24"/>
                              </w:rPr>
                              <w:fldChar w:fldCharType="separate"/>
                            </w:r>
                            <w:r w:rsidR="008B04D7">
                              <w:rPr>
                                <w:b/>
                                <w:noProof/>
                                <w:sz w:val="28"/>
                                <w:szCs w:val="24"/>
                              </w:rPr>
                              <w:t>September 2025</w:t>
                            </w:r>
                            <w:r>
                              <w:rPr>
                                <w:b/>
                                <w:sz w:val="28"/>
                                <w:szCs w:val="24"/>
                              </w:rPr>
                              <w:fldChar w:fldCharType="end"/>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CB4D5B" id="_x0000_t202" coordsize="21600,21600" o:spt="202" path="m,l,21600r21600,l21600,xe">
                <v:stroke joinstyle="miter"/>
                <v:path gradientshapeok="t" o:connecttype="rect"/>
              </v:shapetype>
              <v:shape id="Text Box 2" o:spid="_x0000_s1026" type="#_x0000_t202" style="position:absolute;margin-left:0;margin-top:78.4pt;width:416pt;height:285.6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" filled="f" stroked="f">
                <v:textbox>
                  <w:txbxContent>
                    <w:p w14:paraId="77CB4D71" w14:textId="572A8734" w:rsidR="0011670E" w:rsidRDefault="0011670E" w:rsidP="008A4DF2">
                      <w:pPr>
                        <w:pStyle w:val="SABodytext"/>
                        <w:jc w:val="center"/>
                        <w:rPr>
                          <w:b/>
                          <w:sz w:val="52"/>
                          <w:szCs w:val="48"/>
                        </w:rPr>
                      </w:pPr>
                      <w:bookmarkStart w:id="3" w:name="_Toc38017827"/>
                      <w:r>
                        <w:rPr>
                          <w:b/>
                          <w:sz w:val="52"/>
                          <w:szCs w:val="48"/>
                        </w:rPr>
                        <w:t>Program Protocol</w:t>
                      </w:r>
                    </w:p>
                    <w:p w14:paraId="1591C59D" w14:textId="693773F7" w:rsidR="0011670E" w:rsidRDefault="0011670E" w:rsidP="008A4DF2">
                      <w:pPr>
                        <w:pStyle w:val="SABodytext"/>
                        <w:jc w:val="center"/>
                        <w:rPr>
                          <w:b/>
                          <w:sz w:val="52"/>
                          <w:szCs w:val="48"/>
                        </w:rPr>
                      </w:pPr>
                    </w:p>
                    <w:p w14:paraId="0F68C9D0" w14:textId="77777777" w:rsidR="0011670E" w:rsidRDefault="0011670E" w:rsidP="008A4DF2">
                      <w:pPr>
                        <w:pStyle w:val="SABodytext"/>
                        <w:jc w:val="center"/>
                        <w:rPr>
                          <w:sz w:val="28"/>
                          <w:szCs w:val="24"/>
                        </w:rPr>
                      </w:pPr>
                    </w:p>
                    <w:p w14:paraId="77CB4D72" w14:textId="77777777" w:rsidR="0011670E" w:rsidRPr="00DA4A95" w:rsidRDefault="0011670E" w:rsidP="008A4DF2">
                      <w:pPr>
                        <w:pStyle w:val="DHSHeadinglevel1"/>
                        <w:jc w:val="center"/>
                        <w:outlineLvl w:val="9"/>
                        <w:rPr>
                          <w:sz w:val="32"/>
                          <w:szCs w:val="32"/>
                        </w:rPr>
                      </w:pPr>
                      <w:r w:rsidRPr="00DA4A95">
                        <w:rPr>
                          <w:sz w:val="32"/>
                          <w:szCs w:val="32"/>
                        </w:rPr>
                        <w:t>Matching third party income stream information with Services</w:t>
                      </w:r>
                      <w:r>
                        <w:rPr>
                          <w:sz w:val="32"/>
                          <w:szCs w:val="32"/>
                        </w:rPr>
                        <w:t xml:space="preserve"> Australia</w:t>
                      </w:r>
                    </w:p>
                    <w:p w14:paraId="77CB4D73" w14:textId="7FE20C50" w:rsidR="0011670E" w:rsidRDefault="0011670E" w:rsidP="008A4DF2">
                      <w:pPr>
                        <w:pStyle w:val="DHSHeadinglevel1"/>
                        <w:jc w:val="center"/>
                        <w:outlineLvl w:val="9"/>
                        <w:rPr>
                          <w:sz w:val="32"/>
                          <w:szCs w:val="32"/>
                        </w:rPr>
                      </w:pPr>
                      <w:bookmarkStart w:id="4" w:name="_Toc513469594"/>
                      <w:bookmarkStart w:id="5" w:name="_Toc29220128"/>
                      <w:r w:rsidRPr="00DA4A95">
                        <w:rPr>
                          <w:sz w:val="32"/>
                          <w:szCs w:val="32"/>
                        </w:rPr>
                        <w:t>Automation of Income Stream Reviews (AISR)</w:t>
                      </w:r>
                      <w:bookmarkEnd w:id="4"/>
                      <w:bookmarkEnd w:id="5"/>
                    </w:p>
                    <w:p w14:paraId="1DFF45C9" w14:textId="77777777" w:rsidR="0011670E" w:rsidRPr="00421AB7" w:rsidRDefault="0011670E" w:rsidP="00421AB7">
                      <w:pPr>
                        <w:rPr>
                          <w:lang w:eastAsia="en-AU"/>
                        </w:rPr>
                      </w:pPr>
                    </w:p>
                    <w:p w14:paraId="77CB4D74" w14:textId="7D949983" w:rsidR="0011670E" w:rsidRPr="00421AB7" w:rsidRDefault="0011670E" w:rsidP="008A4DF2">
                      <w:pPr>
                        <w:pStyle w:val="SABodytext"/>
                        <w:jc w:val="center"/>
                        <w:rPr>
                          <w:b/>
                          <w:sz w:val="28"/>
                          <w:szCs w:val="24"/>
                        </w:rPr>
                      </w:pPr>
                      <w:r>
                        <w:rPr>
                          <w:b/>
                          <w:sz w:val="28"/>
                          <w:szCs w:val="24"/>
                        </w:rPr>
                        <w:fldChar w:fldCharType="begin"/>
                      </w:r>
                      <w:r>
                        <w:rPr>
                          <w:b/>
                          <w:sz w:val="28"/>
                          <w:szCs w:val="24"/>
                        </w:rPr>
                        <w:instrText xml:space="preserve">date \@ "MMMM YYYY"  </w:instrText>
                      </w:r>
                      <w:r>
                        <w:rPr>
                          <w:b/>
                          <w:sz w:val="28"/>
                          <w:szCs w:val="24"/>
                        </w:rPr>
                        <w:fldChar w:fldCharType="separate"/>
                      </w:r>
                      <w:r w:rsidR="008B04D7">
                        <w:rPr>
                          <w:b/>
                          <w:noProof/>
                          <w:sz w:val="28"/>
                          <w:szCs w:val="24"/>
                        </w:rPr>
                        <w:t>September 2025</w:t>
                      </w:r>
                      <w:r>
                        <w:rPr>
                          <w:b/>
                          <w:sz w:val="28"/>
                          <w:szCs w:val="24"/>
                        </w:rPr>
                        <w:fldChar w:fldCharType="end"/>
                      </w:r>
                      <w:bookmarkEnd w:id="3"/>
                    </w:p>
                  </w:txbxContent>
                </v:textbox>
                <w10:wrap type="square" anchorx="margin"/>
              </v:shape>
            </w:pict>
          </mc:Fallback>
        </mc:AlternateContent>
      </w:r>
      <w:r w:rsidR="00857DDC">
        <w:br w:type="page"/>
      </w:r>
    </w:p>
    <w:sdt>
      <w:sdtPr>
        <w:rPr>
          <w:rFonts w:ascii="Times New Roman" w:eastAsia="Times New Roman" w:hAnsi="Times New Roman" w:cs="Times New Roman"/>
          <w:b w:val="0"/>
          <w:sz w:val="24"/>
          <w:szCs w:val="24"/>
          <w:lang w:val="en-AU" w:eastAsia="en-AU"/>
        </w:rPr>
        <w:id w:val="2076624459"/>
        <w:docPartObj>
          <w:docPartGallery w:val="Table of Contents"/>
          <w:docPartUnique/>
        </w:docPartObj>
      </w:sdtPr>
      <w:sdtEndPr>
        <w:rPr>
          <w:rFonts w:asciiTheme="minorHAnsi" w:eastAsiaTheme="minorEastAsia" w:hAnsiTheme="minorHAnsi" w:cstheme="minorBidi"/>
          <w:noProof/>
          <w:sz w:val="22"/>
          <w:szCs w:val="22"/>
          <w:lang w:eastAsia="en-US"/>
        </w:rPr>
      </w:sdtEndPr>
      <w:sdtContent>
        <w:p w14:paraId="77CB4AAB" w14:textId="77777777" w:rsidR="008A4DF2" w:rsidRDefault="008A4DF2" w:rsidP="008A4DF2">
          <w:pPr>
            <w:pStyle w:val="TOCHeading"/>
          </w:pPr>
          <w:r>
            <w:t>Table of Contents</w:t>
          </w:r>
        </w:p>
        <w:p w14:paraId="405C6808" w14:textId="2D1E4D05" w:rsidR="004A1A57" w:rsidRDefault="008A4DF2">
          <w:pPr>
            <w:pStyle w:val="TOC1"/>
            <w:tabs>
              <w:tab w:val="left" w:pos="482"/>
            </w:tabs>
            <w:rPr>
              <w:rFonts w:asciiTheme="minorHAnsi" w:eastAsiaTheme="minorEastAsia" w:hAnsiTheme="minorHAnsi" w:cstheme="minorBidi"/>
              <w:b w:val="0"/>
              <w:kern w:val="2"/>
              <w14:ligatures w14:val="standardContextual"/>
            </w:rPr>
          </w:pPr>
          <w:r>
            <w:fldChar w:fldCharType="begin"/>
          </w:r>
          <w:r>
            <w:instrText xml:space="preserve"> TOC \o "1-3" \h \z \u </w:instrText>
          </w:r>
          <w:r>
            <w:fldChar w:fldCharType="separate"/>
          </w:r>
          <w:hyperlink w:anchor="_Toc209541941" w:history="1">
            <w:r w:rsidR="004A1A57" w:rsidRPr="002E74EE">
              <w:rPr>
                <w:rStyle w:val="Hyperlink"/>
              </w:rPr>
              <w:t>1.</w:t>
            </w:r>
            <w:r w:rsidR="004A1A57">
              <w:rPr>
                <w:rFonts w:asciiTheme="minorHAnsi" w:eastAsiaTheme="minorEastAsia" w:hAnsiTheme="minorHAnsi" w:cstheme="minorBidi"/>
                <w:b w:val="0"/>
                <w:kern w:val="2"/>
                <w14:ligatures w14:val="standardContextual"/>
              </w:rPr>
              <w:tab/>
            </w:r>
            <w:r w:rsidR="004A1A57" w:rsidRPr="002E74EE">
              <w:rPr>
                <w:rStyle w:val="Hyperlink"/>
              </w:rPr>
              <w:t>Description of the Program Protocol</w:t>
            </w:r>
            <w:r w:rsidR="004A1A57">
              <w:rPr>
                <w:webHidden/>
              </w:rPr>
              <w:tab/>
            </w:r>
            <w:r w:rsidR="004A1A57">
              <w:rPr>
                <w:webHidden/>
              </w:rPr>
              <w:fldChar w:fldCharType="begin"/>
            </w:r>
            <w:r w:rsidR="004A1A57">
              <w:rPr>
                <w:webHidden/>
              </w:rPr>
              <w:instrText xml:space="preserve"> PAGEREF _Toc209541941 \h </w:instrText>
            </w:r>
            <w:r w:rsidR="004A1A57">
              <w:rPr>
                <w:webHidden/>
              </w:rPr>
            </w:r>
            <w:r w:rsidR="004A1A57">
              <w:rPr>
                <w:webHidden/>
              </w:rPr>
              <w:fldChar w:fldCharType="separate"/>
            </w:r>
            <w:r w:rsidR="004A1A57">
              <w:rPr>
                <w:webHidden/>
              </w:rPr>
              <w:t>4</w:t>
            </w:r>
            <w:r w:rsidR="004A1A57">
              <w:rPr>
                <w:webHidden/>
              </w:rPr>
              <w:fldChar w:fldCharType="end"/>
            </w:r>
          </w:hyperlink>
        </w:p>
        <w:p w14:paraId="340FD652" w14:textId="2F9029D0"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42" w:history="1">
            <w:r w:rsidRPr="002E74EE">
              <w:rPr>
                <w:rStyle w:val="Hyperlink"/>
                <w:noProof/>
              </w:rPr>
              <w:t>1.1.</w:t>
            </w:r>
            <w:r>
              <w:rPr>
                <w:rFonts w:asciiTheme="minorHAnsi" w:eastAsiaTheme="minorEastAsia" w:hAnsiTheme="minorHAnsi" w:cstheme="minorBidi"/>
                <w:noProof/>
                <w:kern w:val="2"/>
                <w:sz w:val="24"/>
                <w14:ligatures w14:val="standardContextual"/>
              </w:rPr>
              <w:tab/>
            </w:r>
            <w:r w:rsidRPr="002E74EE">
              <w:rPr>
                <w:rStyle w:val="Hyperlink"/>
                <w:noProof/>
              </w:rPr>
              <w:t>Purpose</w:t>
            </w:r>
            <w:r>
              <w:rPr>
                <w:noProof/>
                <w:webHidden/>
              </w:rPr>
              <w:tab/>
            </w:r>
            <w:r>
              <w:rPr>
                <w:noProof/>
                <w:webHidden/>
              </w:rPr>
              <w:fldChar w:fldCharType="begin"/>
            </w:r>
            <w:r>
              <w:rPr>
                <w:noProof/>
                <w:webHidden/>
              </w:rPr>
              <w:instrText xml:space="preserve"> PAGEREF _Toc209541942 \h </w:instrText>
            </w:r>
            <w:r>
              <w:rPr>
                <w:noProof/>
                <w:webHidden/>
              </w:rPr>
            </w:r>
            <w:r>
              <w:rPr>
                <w:noProof/>
                <w:webHidden/>
              </w:rPr>
              <w:fldChar w:fldCharType="separate"/>
            </w:r>
            <w:r>
              <w:rPr>
                <w:noProof/>
                <w:webHidden/>
              </w:rPr>
              <w:t>4</w:t>
            </w:r>
            <w:r>
              <w:rPr>
                <w:noProof/>
                <w:webHidden/>
              </w:rPr>
              <w:fldChar w:fldCharType="end"/>
            </w:r>
          </w:hyperlink>
        </w:p>
        <w:p w14:paraId="5E9DD257" w14:textId="5D61E4B7"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43" w:history="1">
            <w:r w:rsidRPr="002E74EE">
              <w:rPr>
                <w:rStyle w:val="Hyperlink"/>
                <w:noProof/>
              </w:rPr>
              <w:t>1.2.</w:t>
            </w:r>
            <w:r>
              <w:rPr>
                <w:rFonts w:asciiTheme="minorHAnsi" w:eastAsiaTheme="minorEastAsia" w:hAnsiTheme="minorHAnsi" w:cstheme="minorBidi"/>
                <w:noProof/>
                <w:kern w:val="2"/>
                <w:sz w:val="24"/>
                <w14:ligatures w14:val="standardContextual"/>
              </w:rPr>
              <w:tab/>
            </w:r>
            <w:r w:rsidRPr="002E74EE">
              <w:rPr>
                <w:rStyle w:val="Hyperlink"/>
                <w:noProof/>
              </w:rPr>
              <w:t>Requirement for a Program Protocol</w:t>
            </w:r>
            <w:r>
              <w:rPr>
                <w:noProof/>
                <w:webHidden/>
              </w:rPr>
              <w:tab/>
            </w:r>
            <w:r>
              <w:rPr>
                <w:noProof/>
                <w:webHidden/>
              </w:rPr>
              <w:fldChar w:fldCharType="begin"/>
            </w:r>
            <w:r>
              <w:rPr>
                <w:noProof/>
                <w:webHidden/>
              </w:rPr>
              <w:instrText xml:space="preserve"> PAGEREF _Toc209541943 \h </w:instrText>
            </w:r>
            <w:r>
              <w:rPr>
                <w:noProof/>
                <w:webHidden/>
              </w:rPr>
            </w:r>
            <w:r>
              <w:rPr>
                <w:noProof/>
                <w:webHidden/>
              </w:rPr>
              <w:fldChar w:fldCharType="separate"/>
            </w:r>
            <w:r>
              <w:rPr>
                <w:noProof/>
                <w:webHidden/>
              </w:rPr>
              <w:t>4</w:t>
            </w:r>
            <w:r>
              <w:rPr>
                <w:noProof/>
                <w:webHidden/>
              </w:rPr>
              <w:fldChar w:fldCharType="end"/>
            </w:r>
          </w:hyperlink>
        </w:p>
        <w:p w14:paraId="679B498A" w14:textId="25D5D2E5"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44" w:history="1">
            <w:r w:rsidRPr="002E74EE">
              <w:rPr>
                <w:rStyle w:val="Hyperlink"/>
                <w:noProof/>
              </w:rPr>
              <w:t>1.3.</w:t>
            </w:r>
            <w:r>
              <w:rPr>
                <w:rFonts w:asciiTheme="minorHAnsi" w:eastAsiaTheme="minorEastAsia" w:hAnsiTheme="minorHAnsi" w:cstheme="minorBidi"/>
                <w:noProof/>
                <w:kern w:val="2"/>
                <w:sz w:val="24"/>
                <w14:ligatures w14:val="standardContextual"/>
              </w:rPr>
              <w:tab/>
            </w:r>
            <w:r w:rsidRPr="002E74EE">
              <w:rPr>
                <w:rStyle w:val="Hyperlink"/>
                <w:noProof/>
              </w:rPr>
              <w:t>Definition of data-matching</w:t>
            </w:r>
            <w:r>
              <w:rPr>
                <w:noProof/>
                <w:webHidden/>
              </w:rPr>
              <w:tab/>
            </w:r>
            <w:r>
              <w:rPr>
                <w:noProof/>
                <w:webHidden/>
              </w:rPr>
              <w:fldChar w:fldCharType="begin"/>
            </w:r>
            <w:r>
              <w:rPr>
                <w:noProof/>
                <w:webHidden/>
              </w:rPr>
              <w:instrText xml:space="preserve"> PAGEREF _Toc209541944 \h </w:instrText>
            </w:r>
            <w:r>
              <w:rPr>
                <w:noProof/>
                <w:webHidden/>
              </w:rPr>
            </w:r>
            <w:r>
              <w:rPr>
                <w:noProof/>
                <w:webHidden/>
              </w:rPr>
              <w:fldChar w:fldCharType="separate"/>
            </w:r>
            <w:r>
              <w:rPr>
                <w:noProof/>
                <w:webHidden/>
              </w:rPr>
              <w:t>4</w:t>
            </w:r>
            <w:r>
              <w:rPr>
                <w:noProof/>
                <w:webHidden/>
              </w:rPr>
              <w:fldChar w:fldCharType="end"/>
            </w:r>
          </w:hyperlink>
        </w:p>
        <w:p w14:paraId="4B612F97" w14:textId="379EA6B0" w:rsidR="004A1A57" w:rsidRDefault="004A1A57">
          <w:pPr>
            <w:pStyle w:val="TOC1"/>
            <w:tabs>
              <w:tab w:val="left" w:pos="482"/>
            </w:tabs>
            <w:rPr>
              <w:rFonts w:asciiTheme="minorHAnsi" w:eastAsiaTheme="minorEastAsia" w:hAnsiTheme="minorHAnsi" w:cstheme="minorBidi"/>
              <w:b w:val="0"/>
              <w:kern w:val="2"/>
              <w14:ligatures w14:val="standardContextual"/>
            </w:rPr>
          </w:pPr>
          <w:hyperlink w:anchor="_Toc209541945" w:history="1">
            <w:r w:rsidRPr="002E74EE">
              <w:rPr>
                <w:rStyle w:val="Hyperlink"/>
              </w:rPr>
              <w:t>2.</w:t>
            </w:r>
            <w:r>
              <w:rPr>
                <w:rFonts w:asciiTheme="minorHAnsi" w:eastAsiaTheme="minorEastAsia" w:hAnsiTheme="minorHAnsi" w:cstheme="minorBidi"/>
                <w:b w:val="0"/>
                <w:kern w:val="2"/>
                <w14:ligatures w14:val="standardContextual"/>
              </w:rPr>
              <w:tab/>
            </w:r>
            <w:r w:rsidRPr="002E74EE">
              <w:rPr>
                <w:rStyle w:val="Hyperlink"/>
              </w:rPr>
              <w:t>Description of the program</w:t>
            </w:r>
            <w:r>
              <w:rPr>
                <w:webHidden/>
              </w:rPr>
              <w:tab/>
            </w:r>
            <w:r>
              <w:rPr>
                <w:webHidden/>
              </w:rPr>
              <w:fldChar w:fldCharType="begin"/>
            </w:r>
            <w:r>
              <w:rPr>
                <w:webHidden/>
              </w:rPr>
              <w:instrText xml:space="preserve"> PAGEREF _Toc209541945 \h </w:instrText>
            </w:r>
            <w:r>
              <w:rPr>
                <w:webHidden/>
              </w:rPr>
            </w:r>
            <w:r>
              <w:rPr>
                <w:webHidden/>
              </w:rPr>
              <w:fldChar w:fldCharType="separate"/>
            </w:r>
            <w:r>
              <w:rPr>
                <w:webHidden/>
              </w:rPr>
              <w:t>5</w:t>
            </w:r>
            <w:r>
              <w:rPr>
                <w:webHidden/>
              </w:rPr>
              <w:fldChar w:fldCharType="end"/>
            </w:r>
          </w:hyperlink>
        </w:p>
        <w:p w14:paraId="6A6B8261" w14:textId="6E0D90D8"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46" w:history="1">
            <w:r w:rsidRPr="002E74EE">
              <w:rPr>
                <w:rStyle w:val="Hyperlink"/>
                <w:noProof/>
              </w:rPr>
              <w:t>2.1.</w:t>
            </w:r>
            <w:r>
              <w:rPr>
                <w:rFonts w:asciiTheme="minorHAnsi" w:eastAsiaTheme="minorEastAsia" w:hAnsiTheme="minorHAnsi" w:cstheme="minorBidi"/>
                <w:noProof/>
                <w:kern w:val="2"/>
                <w:sz w:val="24"/>
                <w14:ligatures w14:val="standardContextual"/>
              </w:rPr>
              <w:tab/>
            </w:r>
            <w:r w:rsidRPr="002E74EE">
              <w:rPr>
                <w:rStyle w:val="Hyperlink"/>
                <w:noProof/>
              </w:rPr>
              <w:t>Summary of the program</w:t>
            </w:r>
            <w:r>
              <w:rPr>
                <w:noProof/>
                <w:webHidden/>
              </w:rPr>
              <w:tab/>
            </w:r>
            <w:r>
              <w:rPr>
                <w:noProof/>
                <w:webHidden/>
              </w:rPr>
              <w:fldChar w:fldCharType="begin"/>
            </w:r>
            <w:r>
              <w:rPr>
                <w:noProof/>
                <w:webHidden/>
              </w:rPr>
              <w:instrText xml:space="preserve"> PAGEREF _Toc209541946 \h </w:instrText>
            </w:r>
            <w:r>
              <w:rPr>
                <w:noProof/>
                <w:webHidden/>
              </w:rPr>
            </w:r>
            <w:r>
              <w:rPr>
                <w:noProof/>
                <w:webHidden/>
              </w:rPr>
              <w:fldChar w:fldCharType="separate"/>
            </w:r>
            <w:r>
              <w:rPr>
                <w:noProof/>
                <w:webHidden/>
              </w:rPr>
              <w:t>5</w:t>
            </w:r>
            <w:r>
              <w:rPr>
                <w:noProof/>
                <w:webHidden/>
              </w:rPr>
              <w:fldChar w:fldCharType="end"/>
            </w:r>
          </w:hyperlink>
        </w:p>
        <w:p w14:paraId="3975AADD" w14:textId="134F4571"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47" w:history="1">
            <w:r w:rsidRPr="002E74EE">
              <w:rPr>
                <w:rStyle w:val="Hyperlink"/>
                <w:noProof/>
              </w:rPr>
              <w:t>2.2.</w:t>
            </w:r>
            <w:r>
              <w:rPr>
                <w:rFonts w:asciiTheme="minorHAnsi" w:eastAsiaTheme="minorEastAsia" w:hAnsiTheme="minorHAnsi" w:cstheme="minorBidi"/>
                <w:noProof/>
                <w:kern w:val="2"/>
                <w:sz w:val="24"/>
                <w14:ligatures w14:val="standardContextual"/>
              </w:rPr>
              <w:tab/>
            </w:r>
            <w:r w:rsidRPr="002E74EE">
              <w:rPr>
                <w:rStyle w:val="Hyperlink"/>
                <w:noProof/>
              </w:rPr>
              <w:t>Objectives</w:t>
            </w:r>
            <w:r>
              <w:rPr>
                <w:noProof/>
                <w:webHidden/>
              </w:rPr>
              <w:tab/>
            </w:r>
            <w:r>
              <w:rPr>
                <w:noProof/>
                <w:webHidden/>
              </w:rPr>
              <w:fldChar w:fldCharType="begin"/>
            </w:r>
            <w:r>
              <w:rPr>
                <w:noProof/>
                <w:webHidden/>
              </w:rPr>
              <w:instrText xml:space="preserve"> PAGEREF _Toc209541947 \h </w:instrText>
            </w:r>
            <w:r>
              <w:rPr>
                <w:noProof/>
                <w:webHidden/>
              </w:rPr>
            </w:r>
            <w:r>
              <w:rPr>
                <w:noProof/>
                <w:webHidden/>
              </w:rPr>
              <w:fldChar w:fldCharType="separate"/>
            </w:r>
            <w:r>
              <w:rPr>
                <w:noProof/>
                <w:webHidden/>
              </w:rPr>
              <w:t>5</w:t>
            </w:r>
            <w:r>
              <w:rPr>
                <w:noProof/>
                <w:webHidden/>
              </w:rPr>
              <w:fldChar w:fldCharType="end"/>
            </w:r>
          </w:hyperlink>
        </w:p>
        <w:p w14:paraId="7228C224" w14:textId="0458BCA4" w:rsidR="004A1A57" w:rsidRDefault="004A1A57">
          <w:pPr>
            <w:pStyle w:val="TOC1"/>
            <w:tabs>
              <w:tab w:val="left" w:pos="482"/>
            </w:tabs>
            <w:rPr>
              <w:rFonts w:asciiTheme="minorHAnsi" w:eastAsiaTheme="minorEastAsia" w:hAnsiTheme="minorHAnsi" w:cstheme="minorBidi"/>
              <w:b w:val="0"/>
              <w:kern w:val="2"/>
              <w14:ligatures w14:val="standardContextual"/>
            </w:rPr>
          </w:pPr>
          <w:hyperlink w:anchor="_Toc209541948" w:history="1">
            <w:r w:rsidRPr="002E74EE">
              <w:rPr>
                <w:rStyle w:val="Hyperlink"/>
              </w:rPr>
              <w:t>3.</w:t>
            </w:r>
            <w:r>
              <w:rPr>
                <w:rFonts w:asciiTheme="minorHAnsi" w:eastAsiaTheme="minorEastAsia" w:hAnsiTheme="minorHAnsi" w:cstheme="minorBidi"/>
                <w:b w:val="0"/>
                <w:kern w:val="2"/>
                <w14:ligatures w14:val="standardContextual"/>
              </w:rPr>
              <w:tab/>
            </w:r>
            <w:r w:rsidRPr="002E74EE">
              <w:rPr>
                <w:rStyle w:val="Hyperlink"/>
              </w:rPr>
              <w:t>Agencies involved</w:t>
            </w:r>
            <w:r>
              <w:rPr>
                <w:webHidden/>
              </w:rPr>
              <w:tab/>
            </w:r>
            <w:r>
              <w:rPr>
                <w:webHidden/>
              </w:rPr>
              <w:fldChar w:fldCharType="begin"/>
            </w:r>
            <w:r>
              <w:rPr>
                <w:webHidden/>
              </w:rPr>
              <w:instrText xml:space="preserve"> PAGEREF _Toc209541948 \h </w:instrText>
            </w:r>
            <w:r>
              <w:rPr>
                <w:webHidden/>
              </w:rPr>
            </w:r>
            <w:r>
              <w:rPr>
                <w:webHidden/>
              </w:rPr>
              <w:fldChar w:fldCharType="separate"/>
            </w:r>
            <w:r>
              <w:rPr>
                <w:webHidden/>
              </w:rPr>
              <w:t>6</w:t>
            </w:r>
            <w:r>
              <w:rPr>
                <w:webHidden/>
              </w:rPr>
              <w:fldChar w:fldCharType="end"/>
            </w:r>
          </w:hyperlink>
        </w:p>
        <w:p w14:paraId="20ACC176" w14:textId="32E8973F"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49" w:history="1">
            <w:r w:rsidRPr="002E74EE">
              <w:rPr>
                <w:rStyle w:val="Hyperlink"/>
                <w:noProof/>
              </w:rPr>
              <w:t>3.1</w:t>
            </w:r>
            <w:r>
              <w:rPr>
                <w:rFonts w:asciiTheme="minorHAnsi" w:eastAsiaTheme="minorEastAsia" w:hAnsiTheme="minorHAnsi" w:cstheme="minorBidi"/>
                <w:noProof/>
                <w:kern w:val="2"/>
                <w:sz w:val="24"/>
                <w14:ligatures w14:val="standardContextual"/>
              </w:rPr>
              <w:tab/>
            </w:r>
            <w:r w:rsidRPr="002E74EE">
              <w:rPr>
                <w:rStyle w:val="Hyperlink"/>
                <w:noProof/>
              </w:rPr>
              <w:t>Source agencies</w:t>
            </w:r>
            <w:r>
              <w:rPr>
                <w:noProof/>
                <w:webHidden/>
              </w:rPr>
              <w:tab/>
            </w:r>
            <w:r>
              <w:rPr>
                <w:noProof/>
                <w:webHidden/>
              </w:rPr>
              <w:fldChar w:fldCharType="begin"/>
            </w:r>
            <w:r>
              <w:rPr>
                <w:noProof/>
                <w:webHidden/>
              </w:rPr>
              <w:instrText xml:space="preserve"> PAGEREF _Toc209541949 \h </w:instrText>
            </w:r>
            <w:r>
              <w:rPr>
                <w:noProof/>
                <w:webHidden/>
              </w:rPr>
            </w:r>
            <w:r>
              <w:rPr>
                <w:noProof/>
                <w:webHidden/>
              </w:rPr>
              <w:fldChar w:fldCharType="separate"/>
            </w:r>
            <w:r>
              <w:rPr>
                <w:noProof/>
                <w:webHidden/>
              </w:rPr>
              <w:t>6</w:t>
            </w:r>
            <w:r>
              <w:rPr>
                <w:noProof/>
                <w:webHidden/>
              </w:rPr>
              <w:fldChar w:fldCharType="end"/>
            </w:r>
          </w:hyperlink>
        </w:p>
        <w:p w14:paraId="1E869261" w14:textId="1A264471"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50" w:history="1">
            <w:r w:rsidRPr="002E74EE">
              <w:rPr>
                <w:rStyle w:val="Hyperlink"/>
                <w:noProof/>
              </w:rPr>
              <w:t>3.2</w:t>
            </w:r>
            <w:r>
              <w:rPr>
                <w:rFonts w:asciiTheme="minorHAnsi" w:eastAsiaTheme="minorEastAsia" w:hAnsiTheme="minorHAnsi" w:cstheme="minorBidi"/>
                <w:noProof/>
                <w:kern w:val="2"/>
                <w:sz w:val="24"/>
                <w14:ligatures w14:val="standardContextual"/>
              </w:rPr>
              <w:tab/>
            </w:r>
            <w:r w:rsidRPr="002E74EE">
              <w:rPr>
                <w:rStyle w:val="Hyperlink"/>
                <w:noProof/>
              </w:rPr>
              <w:t>Matching agency</w:t>
            </w:r>
            <w:r>
              <w:rPr>
                <w:noProof/>
                <w:webHidden/>
              </w:rPr>
              <w:tab/>
            </w:r>
            <w:r>
              <w:rPr>
                <w:noProof/>
                <w:webHidden/>
              </w:rPr>
              <w:fldChar w:fldCharType="begin"/>
            </w:r>
            <w:r>
              <w:rPr>
                <w:noProof/>
                <w:webHidden/>
              </w:rPr>
              <w:instrText xml:space="preserve"> PAGEREF _Toc209541950 \h </w:instrText>
            </w:r>
            <w:r>
              <w:rPr>
                <w:noProof/>
                <w:webHidden/>
              </w:rPr>
            </w:r>
            <w:r>
              <w:rPr>
                <w:noProof/>
                <w:webHidden/>
              </w:rPr>
              <w:fldChar w:fldCharType="separate"/>
            </w:r>
            <w:r>
              <w:rPr>
                <w:noProof/>
                <w:webHidden/>
              </w:rPr>
              <w:t>6</w:t>
            </w:r>
            <w:r>
              <w:rPr>
                <w:noProof/>
                <w:webHidden/>
              </w:rPr>
              <w:fldChar w:fldCharType="end"/>
            </w:r>
          </w:hyperlink>
        </w:p>
        <w:p w14:paraId="2BAA43CB" w14:textId="63DEF4C9"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51" w:history="1">
            <w:r w:rsidRPr="002E74EE">
              <w:rPr>
                <w:rStyle w:val="Hyperlink"/>
                <w:noProof/>
              </w:rPr>
              <w:t>3.3</w:t>
            </w:r>
            <w:r>
              <w:rPr>
                <w:rFonts w:asciiTheme="minorHAnsi" w:eastAsiaTheme="minorEastAsia" w:hAnsiTheme="minorHAnsi" w:cstheme="minorBidi"/>
                <w:noProof/>
                <w:kern w:val="2"/>
                <w:sz w:val="24"/>
                <w14:ligatures w14:val="standardContextual"/>
              </w:rPr>
              <w:tab/>
            </w:r>
            <w:r w:rsidRPr="002E74EE">
              <w:rPr>
                <w:rStyle w:val="Hyperlink"/>
                <w:noProof/>
              </w:rPr>
              <w:t>Primary user agency</w:t>
            </w:r>
            <w:r>
              <w:rPr>
                <w:noProof/>
                <w:webHidden/>
              </w:rPr>
              <w:tab/>
            </w:r>
            <w:r>
              <w:rPr>
                <w:noProof/>
                <w:webHidden/>
              </w:rPr>
              <w:fldChar w:fldCharType="begin"/>
            </w:r>
            <w:r>
              <w:rPr>
                <w:noProof/>
                <w:webHidden/>
              </w:rPr>
              <w:instrText xml:space="preserve"> PAGEREF _Toc209541951 \h </w:instrText>
            </w:r>
            <w:r>
              <w:rPr>
                <w:noProof/>
                <w:webHidden/>
              </w:rPr>
            </w:r>
            <w:r>
              <w:rPr>
                <w:noProof/>
                <w:webHidden/>
              </w:rPr>
              <w:fldChar w:fldCharType="separate"/>
            </w:r>
            <w:r>
              <w:rPr>
                <w:noProof/>
                <w:webHidden/>
              </w:rPr>
              <w:t>6</w:t>
            </w:r>
            <w:r>
              <w:rPr>
                <w:noProof/>
                <w:webHidden/>
              </w:rPr>
              <w:fldChar w:fldCharType="end"/>
            </w:r>
          </w:hyperlink>
        </w:p>
        <w:p w14:paraId="3DF79132" w14:textId="6BE808CA" w:rsidR="004A1A57" w:rsidRDefault="004A1A57">
          <w:pPr>
            <w:pStyle w:val="TOC1"/>
            <w:tabs>
              <w:tab w:val="left" w:pos="482"/>
            </w:tabs>
            <w:rPr>
              <w:rFonts w:asciiTheme="minorHAnsi" w:eastAsiaTheme="minorEastAsia" w:hAnsiTheme="minorHAnsi" w:cstheme="minorBidi"/>
              <w:b w:val="0"/>
              <w:kern w:val="2"/>
              <w14:ligatures w14:val="standardContextual"/>
            </w:rPr>
          </w:pPr>
          <w:hyperlink w:anchor="_Toc209541952" w:history="1">
            <w:r w:rsidRPr="002E74EE">
              <w:rPr>
                <w:rStyle w:val="Hyperlink"/>
              </w:rPr>
              <w:t>4.</w:t>
            </w:r>
            <w:r>
              <w:rPr>
                <w:rFonts w:asciiTheme="minorHAnsi" w:eastAsiaTheme="minorEastAsia" w:hAnsiTheme="minorHAnsi" w:cstheme="minorBidi"/>
                <w:b w:val="0"/>
                <w:kern w:val="2"/>
                <w14:ligatures w14:val="standardContextual"/>
              </w:rPr>
              <w:tab/>
            </w:r>
            <w:r w:rsidRPr="002E74EE">
              <w:rPr>
                <w:rStyle w:val="Hyperlink"/>
              </w:rPr>
              <w:t>Data issues</w:t>
            </w:r>
            <w:r>
              <w:rPr>
                <w:webHidden/>
              </w:rPr>
              <w:tab/>
            </w:r>
            <w:r>
              <w:rPr>
                <w:webHidden/>
              </w:rPr>
              <w:fldChar w:fldCharType="begin"/>
            </w:r>
            <w:r>
              <w:rPr>
                <w:webHidden/>
              </w:rPr>
              <w:instrText xml:space="preserve"> PAGEREF _Toc209541952 \h </w:instrText>
            </w:r>
            <w:r>
              <w:rPr>
                <w:webHidden/>
              </w:rPr>
            </w:r>
            <w:r>
              <w:rPr>
                <w:webHidden/>
              </w:rPr>
              <w:fldChar w:fldCharType="separate"/>
            </w:r>
            <w:r>
              <w:rPr>
                <w:webHidden/>
              </w:rPr>
              <w:t>6</w:t>
            </w:r>
            <w:r>
              <w:rPr>
                <w:webHidden/>
              </w:rPr>
              <w:fldChar w:fldCharType="end"/>
            </w:r>
          </w:hyperlink>
        </w:p>
        <w:p w14:paraId="5D8A0BD2" w14:textId="617B0FEA"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53" w:history="1">
            <w:r w:rsidRPr="002E74EE">
              <w:rPr>
                <w:rStyle w:val="Hyperlink"/>
                <w:noProof/>
              </w:rPr>
              <w:t>4.1.</w:t>
            </w:r>
            <w:r>
              <w:rPr>
                <w:rFonts w:asciiTheme="minorHAnsi" w:eastAsiaTheme="minorEastAsia" w:hAnsiTheme="minorHAnsi" w:cstheme="minorBidi"/>
                <w:noProof/>
                <w:kern w:val="2"/>
                <w:sz w:val="24"/>
                <w14:ligatures w14:val="standardContextual"/>
              </w:rPr>
              <w:tab/>
            </w:r>
            <w:r w:rsidRPr="002E74EE">
              <w:rPr>
                <w:rStyle w:val="Hyperlink"/>
                <w:noProof/>
              </w:rPr>
              <w:t>Data integrity and quality</w:t>
            </w:r>
            <w:r>
              <w:rPr>
                <w:noProof/>
                <w:webHidden/>
              </w:rPr>
              <w:tab/>
            </w:r>
            <w:r>
              <w:rPr>
                <w:noProof/>
                <w:webHidden/>
              </w:rPr>
              <w:fldChar w:fldCharType="begin"/>
            </w:r>
            <w:r>
              <w:rPr>
                <w:noProof/>
                <w:webHidden/>
              </w:rPr>
              <w:instrText xml:space="preserve"> PAGEREF _Toc209541953 \h </w:instrText>
            </w:r>
            <w:r>
              <w:rPr>
                <w:noProof/>
                <w:webHidden/>
              </w:rPr>
            </w:r>
            <w:r>
              <w:rPr>
                <w:noProof/>
                <w:webHidden/>
              </w:rPr>
              <w:fldChar w:fldCharType="separate"/>
            </w:r>
            <w:r>
              <w:rPr>
                <w:noProof/>
                <w:webHidden/>
              </w:rPr>
              <w:t>6</w:t>
            </w:r>
            <w:r>
              <w:rPr>
                <w:noProof/>
                <w:webHidden/>
              </w:rPr>
              <w:fldChar w:fldCharType="end"/>
            </w:r>
          </w:hyperlink>
        </w:p>
        <w:p w14:paraId="13F45D45" w14:textId="30925682"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54" w:history="1">
            <w:r w:rsidRPr="002E74EE">
              <w:rPr>
                <w:rStyle w:val="Hyperlink"/>
                <w:noProof/>
              </w:rPr>
              <w:t>4.2.</w:t>
            </w:r>
            <w:r>
              <w:rPr>
                <w:rFonts w:asciiTheme="minorHAnsi" w:eastAsiaTheme="minorEastAsia" w:hAnsiTheme="minorHAnsi" w:cstheme="minorBidi"/>
                <w:noProof/>
                <w:kern w:val="2"/>
                <w:sz w:val="24"/>
                <w14:ligatures w14:val="standardContextual"/>
              </w:rPr>
              <w:tab/>
            </w:r>
            <w:r w:rsidRPr="002E74EE">
              <w:rPr>
                <w:rStyle w:val="Hyperlink"/>
                <w:noProof/>
              </w:rPr>
              <w:t>Data security</w:t>
            </w:r>
            <w:r>
              <w:rPr>
                <w:noProof/>
                <w:webHidden/>
              </w:rPr>
              <w:tab/>
            </w:r>
            <w:r>
              <w:rPr>
                <w:noProof/>
                <w:webHidden/>
              </w:rPr>
              <w:fldChar w:fldCharType="begin"/>
            </w:r>
            <w:r>
              <w:rPr>
                <w:noProof/>
                <w:webHidden/>
              </w:rPr>
              <w:instrText xml:space="preserve"> PAGEREF _Toc209541954 \h </w:instrText>
            </w:r>
            <w:r>
              <w:rPr>
                <w:noProof/>
                <w:webHidden/>
              </w:rPr>
            </w:r>
            <w:r>
              <w:rPr>
                <w:noProof/>
                <w:webHidden/>
              </w:rPr>
              <w:fldChar w:fldCharType="separate"/>
            </w:r>
            <w:r>
              <w:rPr>
                <w:noProof/>
                <w:webHidden/>
              </w:rPr>
              <w:t>8</w:t>
            </w:r>
            <w:r>
              <w:rPr>
                <w:noProof/>
                <w:webHidden/>
              </w:rPr>
              <w:fldChar w:fldCharType="end"/>
            </w:r>
          </w:hyperlink>
        </w:p>
        <w:p w14:paraId="20AADBB6" w14:textId="1870E91E" w:rsidR="004A1A57" w:rsidRDefault="004A1A57">
          <w:pPr>
            <w:pStyle w:val="TOC1"/>
            <w:tabs>
              <w:tab w:val="left" w:pos="482"/>
            </w:tabs>
            <w:rPr>
              <w:rFonts w:asciiTheme="minorHAnsi" w:eastAsiaTheme="minorEastAsia" w:hAnsiTheme="minorHAnsi" w:cstheme="minorBidi"/>
              <w:b w:val="0"/>
              <w:kern w:val="2"/>
              <w14:ligatures w14:val="standardContextual"/>
            </w:rPr>
          </w:pPr>
          <w:hyperlink w:anchor="_Toc209541955" w:history="1">
            <w:r w:rsidRPr="002E74EE">
              <w:rPr>
                <w:rStyle w:val="Hyperlink"/>
              </w:rPr>
              <w:t>5.</w:t>
            </w:r>
            <w:r>
              <w:rPr>
                <w:rFonts w:asciiTheme="minorHAnsi" w:eastAsiaTheme="minorEastAsia" w:hAnsiTheme="minorHAnsi" w:cstheme="minorBidi"/>
                <w:b w:val="0"/>
                <w:kern w:val="2"/>
                <w14:ligatures w14:val="standardContextual"/>
              </w:rPr>
              <w:tab/>
            </w:r>
            <w:r w:rsidRPr="002E74EE">
              <w:rPr>
                <w:rStyle w:val="Hyperlink"/>
              </w:rPr>
              <w:t>The matching process</w:t>
            </w:r>
            <w:r>
              <w:rPr>
                <w:webHidden/>
              </w:rPr>
              <w:tab/>
            </w:r>
            <w:r>
              <w:rPr>
                <w:webHidden/>
              </w:rPr>
              <w:fldChar w:fldCharType="begin"/>
            </w:r>
            <w:r>
              <w:rPr>
                <w:webHidden/>
              </w:rPr>
              <w:instrText xml:space="preserve"> PAGEREF _Toc209541955 \h </w:instrText>
            </w:r>
            <w:r>
              <w:rPr>
                <w:webHidden/>
              </w:rPr>
            </w:r>
            <w:r>
              <w:rPr>
                <w:webHidden/>
              </w:rPr>
              <w:fldChar w:fldCharType="separate"/>
            </w:r>
            <w:r>
              <w:rPr>
                <w:webHidden/>
              </w:rPr>
              <w:t>8</w:t>
            </w:r>
            <w:r>
              <w:rPr>
                <w:webHidden/>
              </w:rPr>
              <w:fldChar w:fldCharType="end"/>
            </w:r>
          </w:hyperlink>
        </w:p>
        <w:p w14:paraId="55BB9F12" w14:textId="6485EC1C" w:rsidR="004A1A57" w:rsidRDefault="004A1A57">
          <w:pPr>
            <w:pStyle w:val="TOC1"/>
            <w:tabs>
              <w:tab w:val="left" w:pos="482"/>
            </w:tabs>
            <w:rPr>
              <w:rFonts w:asciiTheme="minorHAnsi" w:eastAsiaTheme="minorEastAsia" w:hAnsiTheme="minorHAnsi" w:cstheme="minorBidi"/>
              <w:b w:val="0"/>
              <w:kern w:val="2"/>
              <w14:ligatures w14:val="standardContextual"/>
            </w:rPr>
          </w:pPr>
          <w:hyperlink w:anchor="_Toc209541956" w:history="1">
            <w:r w:rsidRPr="002E74EE">
              <w:rPr>
                <w:rStyle w:val="Hyperlink"/>
              </w:rPr>
              <w:t>6.</w:t>
            </w:r>
            <w:r>
              <w:rPr>
                <w:rFonts w:asciiTheme="minorHAnsi" w:eastAsiaTheme="minorEastAsia" w:hAnsiTheme="minorHAnsi" w:cstheme="minorBidi"/>
                <w:b w:val="0"/>
                <w:kern w:val="2"/>
                <w14:ligatures w14:val="standardContextual"/>
              </w:rPr>
              <w:tab/>
            </w:r>
            <w:r w:rsidRPr="002E74EE">
              <w:rPr>
                <w:rStyle w:val="Hyperlink"/>
              </w:rPr>
              <w:t>Action resulting from the program</w:t>
            </w:r>
            <w:r>
              <w:rPr>
                <w:webHidden/>
              </w:rPr>
              <w:tab/>
            </w:r>
            <w:r>
              <w:rPr>
                <w:webHidden/>
              </w:rPr>
              <w:fldChar w:fldCharType="begin"/>
            </w:r>
            <w:r>
              <w:rPr>
                <w:webHidden/>
              </w:rPr>
              <w:instrText xml:space="preserve"> PAGEREF _Toc209541956 \h </w:instrText>
            </w:r>
            <w:r>
              <w:rPr>
                <w:webHidden/>
              </w:rPr>
            </w:r>
            <w:r>
              <w:rPr>
                <w:webHidden/>
              </w:rPr>
              <w:fldChar w:fldCharType="separate"/>
            </w:r>
            <w:r>
              <w:rPr>
                <w:webHidden/>
              </w:rPr>
              <w:t>9</w:t>
            </w:r>
            <w:r>
              <w:rPr>
                <w:webHidden/>
              </w:rPr>
              <w:fldChar w:fldCharType="end"/>
            </w:r>
          </w:hyperlink>
        </w:p>
        <w:p w14:paraId="19D25A18" w14:textId="5B994808" w:rsidR="004A1A57" w:rsidRDefault="004A1A57">
          <w:pPr>
            <w:pStyle w:val="TOC1"/>
            <w:tabs>
              <w:tab w:val="left" w:pos="482"/>
            </w:tabs>
            <w:rPr>
              <w:rFonts w:asciiTheme="minorHAnsi" w:eastAsiaTheme="minorEastAsia" w:hAnsiTheme="minorHAnsi" w:cstheme="minorBidi"/>
              <w:b w:val="0"/>
              <w:kern w:val="2"/>
              <w14:ligatures w14:val="standardContextual"/>
            </w:rPr>
          </w:pPr>
          <w:hyperlink w:anchor="_Toc209541957" w:history="1">
            <w:r w:rsidRPr="002E74EE">
              <w:rPr>
                <w:rStyle w:val="Hyperlink"/>
              </w:rPr>
              <w:t>7.</w:t>
            </w:r>
            <w:r>
              <w:rPr>
                <w:rFonts w:asciiTheme="minorHAnsi" w:eastAsiaTheme="minorEastAsia" w:hAnsiTheme="minorHAnsi" w:cstheme="minorBidi"/>
                <w:b w:val="0"/>
                <w:kern w:val="2"/>
                <w14:ligatures w14:val="standardContextual"/>
              </w:rPr>
              <w:tab/>
            </w:r>
            <w:r w:rsidRPr="002E74EE">
              <w:rPr>
                <w:rStyle w:val="Hyperlink"/>
              </w:rPr>
              <w:t>Time limits applying to the program</w:t>
            </w:r>
            <w:r>
              <w:rPr>
                <w:webHidden/>
              </w:rPr>
              <w:tab/>
            </w:r>
            <w:r>
              <w:rPr>
                <w:webHidden/>
              </w:rPr>
              <w:fldChar w:fldCharType="begin"/>
            </w:r>
            <w:r>
              <w:rPr>
                <w:webHidden/>
              </w:rPr>
              <w:instrText xml:space="preserve"> PAGEREF _Toc209541957 \h </w:instrText>
            </w:r>
            <w:r>
              <w:rPr>
                <w:webHidden/>
              </w:rPr>
            </w:r>
            <w:r>
              <w:rPr>
                <w:webHidden/>
              </w:rPr>
              <w:fldChar w:fldCharType="separate"/>
            </w:r>
            <w:r>
              <w:rPr>
                <w:webHidden/>
              </w:rPr>
              <w:t>10</w:t>
            </w:r>
            <w:r>
              <w:rPr>
                <w:webHidden/>
              </w:rPr>
              <w:fldChar w:fldCharType="end"/>
            </w:r>
          </w:hyperlink>
        </w:p>
        <w:p w14:paraId="35D71B6B" w14:textId="555080B5" w:rsidR="004A1A57" w:rsidRDefault="004A1A57">
          <w:pPr>
            <w:pStyle w:val="TOC1"/>
            <w:tabs>
              <w:tab w:val="left" w:pos="482"/>
            </w:tabs>
            <w:rPr>
              <w:rFonts w:asciiTheme="minorHAnsi" w:eastAsiaTheme="minorEastAsia" w:hAnsiTheme="minorHAnsi" w:cstheme="minorBidi"/>
              <w:b w:val="0"/>
              <w:kern w:val="2"/>
              <w14:ligatures w14:val="standardContextual"/>
            </w:rPr>
          </w:pPr>
          <w:hyperlink w:anchor="_Toc209541958" w:history="1">
            <w:r w:rsidRPr="002E74EE">
              <w:rPr>
                <w:rStyle w:val="Hyperlink"/>
              </w:rPr>
              <w:t>8.</w:t>
            </w:r>
            <w:r>
              <w:rPr>
                <w:rFonts w:asciiTheme="minorHAnsi" w:eastAsiaTheme="minorEastAsia" w:hAnsiTheme="minorHAnsi" w:cstheme="minorBidi"/>
                <w:b w:val="0"/>
                <w:kern w:val="2"/>
                <w14:ligatures w14:val="standardContextual"/>
              </w:rPr>
              <w:tab/>
            </w:r>
            <w:r w:rsidRPr="002E74EE">
              <w:rPr>
                <w:rStyle w:val="Hyperlink"/>
              </w:rPr>
              <w:t>Public notice of the program</w:t>
            </w:r>
            <w:r>
              <w:rPr>
                <w:webHidden/>
              </w:rPr>
              <w:tab/>
            </w:r>
            <w:r>
              <w:rPr>
                <w:webHidden/>
              </w:rPr>
              <w:fldChar w:fldCharType="begin"/>
            </w:r>
            <w:r>
              <w:rPr>
                <w:webHidden/>
              </w:rPr>
              <w:instrText xml:space="preserve"> PAGEREF _Toc209541958 \h </w:instrText>
            </w:r>
            <w:r>
              <w:rPr>
                <w:webHidden/>
              </w:rPr>
            </w:r>
            <w:r>
              <w:rPr>
                <w:webHidden/>
              </w:rPr>
              <w:fldChar w:fldCharType="separate"/>
            </w:r>
            <w:r>
              <w:rPr>
                <w:webHidden/>
              </w:rPr>
              <w:t>10</w:t>
            </w:r>
            <w:r>
              <w:rPr>
                <w:webHidden/>
              </w:rPr>
              <w:fldChar w:fldCharType="end"/>
            </w:r>
          </w:hyperlink>
        </w:p>
        <w:p w14:paraId="1843A367" w14:textId="545BD67B" w:rsidR="004A1A57" w:rsidRDefault="004A1A57">
          <w:pPr>
            <w:pStyle w:val="TOC1"/>
            <w:tabs>
              <w:tab w:val="left" w:pos="482"/>
            </w:tabs>
            <w:rPr>
              <w:rFonts w:asciiTheme="minorHAnsi" w:eastAsiaTheme="minorEastAsia" w:hAnsiTheme="minorHAnsi" w:cstheme="minorBidi"/>
              <w:b w:val="0"/>
              <w:kern w:val="2"/>
              <w14:ligatures w14:val="standardContextual"/>
            </w:rPr>
          </w:pPr>
          <w:hyperlink w:anchor="_Toc209541959" w:history="1">
            <w:r w:rsidRPr="002E74EE">
              <w:rPr>
                <w:rStyle w:val="Hyperlink"/>
              </w:rPr>
              <w:t>9.</w:t>
            </w:r>
            <w:r>
              <w:rPr>
                <w:rFonts w:asciiTheme="minorHAnsi" w:eastAsiaTheme="minorEastAsia" w:hAnsiTheme="minorHAnsi" w:cstheme="minorBidi"/>
                <w:b w:val="0"/>
                <w:kern w:val="2"/>
                <w14:ligatures w14:val="standardContextual"/>
              </w:rPr>
              <w:tab/>
            </w:r>
            <w:r w:rsidRPr="002E74EE">
              <w:rPr>
                <w:rStyle w:val="Hyperlink"/>
              </w:rPr>
              <w:t>Reasons for conducting the program</w:t>
            </w:r>
            <w:r>
              <w:rPr>
                <w:webHidden/>
              </w:rPr>
              <w:tab/>
            </w:r>
            <w:r>
              <w:rPr>
                <w:webHidden/>
              </w:rPr>
              <w:fldChar w:fldCharType="begin"/>
            </w:r>
            <w:r>
              <w:rPr>
                <w:webHidden/>
              </w:rPr>
              <w:instrText xml:space="preserve"> PAGEREF _Toc209541959 \h </w:instrText>
            </w:r>
            <w:r>
              <w:rPr>
                <w:webHidden/>
              </w:rPr>
            </w:r>
            <w:r>
              <w:rPr>
                <w:webHidden/>
              </w:rPr>
              <w:fldChar w:fldCharType="separate"/>
            </w:r>
            <w:r>
              <w:rPr>
                <w:webHidden/>
              </w:rPr>
              <w:t>11</w:t>
            </w:r>
            <w:r>
              <w:rPr>
                <w:webHidden/>
              </w:rPr>
              <w:fldChar w:fldCharType="end"/>
            </w:r>
          </w:hyperlink>
        </w:p>
        <w:p w14:paraId="75E05D7D" w14:textId="50691045"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60" w:history="1">
            <w:r w:rsidRPr="002E74EE">
              <w:rPr>
                <w:rStyle w:val="Hyperlink"/>
                <w:noProof/>
              </w:rPr>
              <w:t>9.1.</w:t>
            </w:r>
            <w:r>
              <w:rPr>
                <w:rFonts w:asciiTheme="minorHAnsi" w:eastAsiaTheme="minorEastAsia" w:hAnsiTheme="minorHAnsi" w:cstheme="minorBidi"/>
                <w:noProof/>
                <w:kern w:val="2"/>
                <w:sz w:val="24"/>
                <w14:ligatures w14:val="standardContextual"/>
              </w:rPr>
              <w:tab/>
            </w:r>
            <w:r w:rsidRPr="002E74EE">
              <w:rPr>
                <w:rStyle w:val="Hyperlink"/>
                <w:noProof/>
              </w:rPr>
              <w:t>Relationship with our lawful functions</w:t>
            </w:r>
            <w:r>
              <w:rPr>
                <w:noProof/>
                <w:webHidden/>
              </w:rPr>
              <w:tab/>
            </w:r>
            <w:r>
              <w:rPr>
                <w:noProof/>
                <w:webHidden/>
              </w:rPr>
              <w:fldChar w:fldCharType="begin"/>
            </w:r>
            <w:r>
              <w:rPr>
                <w:noProof/>
                <w:webHidden/>
              </w:rPr>
              <w:instrText xml:space="preserve"> PAGEREF _Toc209541960 \h </w:instrText>
            </w:r>
            <w:r>
              <w:rPr>
                <w:noProof/>
                <w:webHidden/>
              </w:rPr>
            </w:r>
            <w:r>
              <w:rPr>
                <w:noProof/>
                <w:webHidden/>
              </w:rPr>
              <w:fldChar w:fldCharType="separate"/>
            </w:r>
            <w:r>
              <w:rPr>
                <w:noProof/>
                <w:webHidden/>
              </w:rPr>
              <w:t>11</w:t>
            </w:r>
            <w:r>
              <w:rPr>
                <w:noProof/>
                <w:webHidden/>
              </w:rPr>
              <w:fldChar w:fldCharType="end"/>
            </w:r>
          </w:hyperlink>
        </w:p>
        <w:p w14:paraId="3B6F71A8" w14:textId="072374CB"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61" w:history="1">
            <w:r w:rsidRPr="002E74EE">
              <w:rPr>
                <w:rStyle w:val="Hyperlink"/>
                <w:noProof/>
              </w:rPr>
              <w:t>9.2.</w:t>
            </w:r>
            <w:r>
              <w:rPr>
                <w:rFonts w:asciiTheme="minorHAnsi" w:eastAsiaTheme="minorEastAsia" w:hAnsiTheme="minorHAnsi" w:cstheme="minorBidi"/>
                <w:noProof/>
                <w:kern w:val="2"/>
                <w:sz w:val="24"/>
                <w14:ligatures w14:val="standardContextual"/>
              </w:rPr>
              <w:tab/>
            </w:r>
            <w:r w:rsidRPr="002E74EE">
              <w:rPr>
                <w:rStyle w:val="Hyperlink"/>
                <w:noProof/>
              </w:rPr>
              <w:t>Social considerations</w:t>
            </w:r>
            <w:r>
              <w:rPr>
                <w:noProof/>
                <w:webHidden/>
              </w:rPr>
              <w:tab/>
            </w:r>
            <w:r>
              <w:rPr>
                <w:noProof/>
                <w:webHidden/>
              </w:rPr>
              <w:fldChar w:fldCharType="begin"/>
            </w:r>
            <w:r>
              <w:rPr>
                <w:noProof/>
                <w:webHidden/>
              </w:rPr>
              <w:instrText xml:space="preserve"> PAGEREF _Toc209541961 \h </w:instrText>
            </w:r>
            <w:r>
              <w:rPr>
                <w:noProof/>
                <w:webHidden/>
              </w:rPr>
            </w:r>
            <w:r>
              <w:rPr>
                <w:noProof/>
                <w:webHidden/>
              </w:rPr>
              <w:fldChar w:fldCharType="separate"/>
            </w:r>
            <w:r>
              <w:rPr>
                <w:noProof/>
                <w:webHidden/>
              </w:rPr>
              <w:t>11</w:t>
            </w:r>
            <w:r>
              <w:rPr>
                <w:noProof/>
                <w:webHidden/>
              </w:rPr>
              <w:fldChar w:fldCharType="end"/>
            </w:r>
          </w:hyperlink>
        </w:p>
        <w:p w14:paraId="3D680D94" w14:textId="33F351F5"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62" w:history="1">
            <w:r w:rsidRPr="002E74EE">
              <w:rPr>
                <w:rStyle w:val="Hyperlink"/>
                <w:noProof/>
              </w:rPr>
              <w:t>9.3.</w:t>
            </w:r>
            <w:r>
              <w:rPr>
                <w:rFonts w:asciiTheme="minorHAnsi" w:eastAsiaTheme="minorEastAsia" w:hAnsiTheme="minorHAnsi" w:cstheme="minorBidi"/>
                <w:noProof/>
                <w:kern w:val="2"/>
                <w:sz w:val="24"/>
                <w14:ligatures w14:val="standardContextual"/>
              </w:rPr>
              <w:tab/>
            </w:r>
            <w:r w:rsidRPr="002E74EE">
              <w:rPr>
                <w:rStyle w:val="Hyperlink"/>
                <w:noProof/>
              </w:rPr>
              <w:t>Voluntary compliance</w:t>
            </w:r>
            <w:r>
              <w:rPr>
                <w:noProof/>
                <w:webHidden/>
              </w:rPr>
              <w:tab/>
            </w:r>
            <w:r>
              <w:rPr>
                <w:noProof/>
                <w:webHidden/>
              </w:rPr>
              <w:fldChar w:fldCharType="begin"/>
            </w:r>
            <w:r>
              <w:rPr>
                <w:noProof/>
                <w:webHidden/>
              </w:rPr>
              <w:instrText xml:space="preserve"> PAGEREF _Toc209541962 \h </w:instrText>
            </w:r>
            <w:r>
              <w:rPr>
                <w:noProof/>
                <w:webHidden/>
              </w:rPr>
            </w:r>
            <w:r>
              <w:rPr>
                <w:noProof/>
                <w:webHidden/>
              </w:rPr>
              <w:fldChar w:fldCharType="separate"/>
            </w:r>
            <w:r>
              <w:rPr>
                <w:noProof/>
                <w:webHidden/>
              </w:rPr>
              <w:t>12</w:t>
            </w:r>
            <w:r>
              <w:rPr>
                <w:noProof/>
                <w:webHidden/>
              </w:rPr>
              <w:fldChar w:fldCharType="end"/>
            </w:r>
          </w:hyperlink>
        </w:p>
        <w:p w14:paraId="5BDDAE8C" w14:textId="324C65D1" w:rsidR="004A1A57" w:rsidRDefault="004A1A57">
          <w:pPr>
            <w:pStyle w:val="TOC2"/>
            <w:tabs>
              <w:tab w:val="left" w:pos="960"/>
              <w:tab w:val="right" w:leader="dot" w:pos="9629"/>
            </w:tabs>
            <w:rPr>
              <w:rFonts w:asciiTheme="minorHAnsi" w:eastAsiaTheme="minorEastAsia" w:hAnsiTheme="minorHAnsi" w:cstheme="minorBidi"/>
              <w:noProof/>
              <w:kern w:val="2"/>
              <w:sz w:val="24"/>
              <w14:ligatures w14:val="standardContextual"/>
            </w:rPr>
          </w:pPr>
          <w:hyperlink w:anchor="_Toc209541963" w:history="1">
            <w:r w:rsidRPr="002E74EE">
              <w:rPr>
                <w:rStyle w:val="Hyperlink"/>
                <w:noProof/>
              </w:rPr>
              <w:t>9.4.</w:t>
            </w:r>
            <w:r>
              <w:rPr>
                <w:rFonts w:asciiTheme="minorHAnsi" w:eastAsiaTheme="minorEastAsia" w:hAnsiTheme="minorHAnsi" w:cstheme="minorBidi"/>
                <w:noProof/>
                <w:kern w:val="2"/>
                <w:sz w:val="24"/>
                <w14:ligatures w14:val="standardContextual"/>
              </w:rPr>
              <w:tab/>
            </w:r>
            <w:r w:rsidRPr="002E74EE">
              <w:rPr>
                <w:rStyle w:val="Hyperlink"/>
                <w:noProof/>
              </w:rPr>
              <w:t>Reduction in regulatory impacts</w:t>
            </w:r>
            <w:r>
              <w:rPr>
                <w:noProof/>
                <w:webHidden/>
              </w:rPr>
              <w:tab/>
            </w:r>
            <w:r>
              <w:rPr>
                <w:noProof/>
                <w:webHidden/>
              </w:rPr>
              <w:fldChar w:fldCharType="begin"/>
            </w:r>
            <w:r>
              <w:rPr>
                <w:noProof/>
                <w:webHidden/>
              </w:rPr>
              <w:instrText xml:space="preserve"> PAGEREF _Toc209541963 \h </w:instrText>
            </w:r>
            <w:r>
              <w:rPr>
                <w:noProof/>
                <w:webHidden/>
              </w:rPr>
            </w:r>
            <w:r>
              <w:rPr>
                <w:noProof/>
                <w:webHidden/>
              </w:rPr>
              <w:fldChar w:fldCharType="separate"/>
            </w:r>
            <w:r>
              <w:rPr>
                <w:noProof/>
                <w:webHidden/>
              </w:rPr>
              <w:t>12</w:t>
            </w:r>
            <w:r>
              <w:rPr>
                <w:noProof/>
                <w:webHidden/>
              </w:rPr>
              <w:fldChar w:fldCharType="end"/>
            </w:r>
          </w:hyperlink>
        </w:p>
        <w:p w14:paraId="627E0B25" w14:textId="455B3CF3" w:rsidR="004A1A57" w:rsidRDefault="004A1A57">
          <w:pPr>
            <w:pStyle w:val="TOC1"/>
            <w:tabs>
              <w:tab w:val="left" w:pos="720"/>
            </w:tabs>
            <w:rPr>
              <w:rFonts w:asciiTheme="minorHAnsi" w:eastAsiaTheme="minorEastAsia" w:hAnsiTheme="minorHAnsi" w:cstheme="minorBidi"/>
              <w:b w:val="0"/>
              <w:kern w:val="2"/>
              <w14:ligatures w14:val="standardContextual"/>
            </w:rPr>
          </w:pPr>
          <w:hyperlink w:anchor="_Toc209541964" w:history="1">
            <w:r w:rsidRPr="002E74EE">
              <w:rPr>
                <w:rStyle w:val="Hyperlink"/>
              </w:rPr>
              <w:t>10.</w:t>
            </w:r>
            <w:r>
              <w:rPr>
                <w:rFonts w:asciiTheme="minorHAnsi" w:eastAsiaTheme="minorEastAsia" w:hAnsiTheme="minorHAnsi" w:cstheme="minorBidi"/>
                <w:b w:val="0"/>
                <w:kern w:val="2"/>
                <w14:ligatures w14:val="standardContextual"/>
              </w:rPr>
              <w:tab/>
            </w:r>
            <w:r w:rsidRPr="002E74EE">
              <w:rPr>
                <w:rStyle w:val="Hyperlink"/>
              </w:rPr>
              <w:t>Legal authority</w:t>
            </w:r>
            <w:r>
              <w:rPr>
                <w:webHidden/>
              </w:rPr>
              <w:tab/>
            </w:r>
            <w:r>
              <w:rPr>
                <w:webHidden/>
              </w:rPr>
              <w:fldChar w:fldCharType="begin"/>
            </w:r>
            <w:r>
              <w:rPr>
                <w:webHidden/>
              </w:rPr>
              <w:instrText xml:space="preserve"> PAGEREF _Toc209541964 \h </w:instrText>
            </w:r>
            <w:r>
              <w:rPr>
                <w:webHidden/>
              </w:rPr>
            </w:r>
            <w:r>
              <w:rPr>
                <w:webHidden/>
              </w:rPr>
              <w:fldChar w:fldCharType="separate"/>
            </w:r>
            <w:r>
              <w:rPr>
                <w:webHidden/>
              </w:rPr>
              <w:t>12</w:t>
            </w:r>
            <w:r>
              <w:rPr>
                <w:webHidden/>
              </w:rPr>
              <w:fldChar w:fldCharType="end"/>
            </w:r>
          </w:hyperlink>
        </w:p>
        <w:p w14:paraId="187E85ED" w14:textId="5DDAF924" w:rsidR="004A1A57" w:rsidRDefault="004A1A57">
          <w:pPr>
            <w:pStyle w:val="TOC2"/>
            <w:tabs>
              <w:tab w:val="left" w:pos="1200"/>
              <w:tab w:val="right" w:leader="dot" w:pos="9629"/>
            </w:tabs>
            <w:rPr>
              <w:rFonts w:asciiTheme="minorHAnsi" w:eastAsiaTheme="minorEastAsia" w:hAnsiTheme="minorHAnsi" w:cstheme="minorBidi"/>
              <w:noProof/>
              <w:kern w:val="2"/>
              <w:sz w:val="24"/>
              <w14:ligatures w14:val="standardContextual"/>
            </w:rPr>
          </w:pPr>
          <w:hyperlink w:anchor="_Toc209541965" w:history="1">
            <w:r w:rsidRPr="002E74EE">
              <w:rPr>
                <w:rStyle w:val="Hyperlink"/>
                <w:noProof/>
              </w:rPr>
              <w:t>10.1.</w:t>
            </w:r>
            <w:r>
              <w:rPr>
                <w:rFonts w:asciiTheme="minorHAnsi" w:eastAsiaTheme="minorEastAsia" w:hAnsiTheme="minorHAnsi" w:cstheme="minorBidi"/>
                <w:noProof/>
                <w:kern w:val="2"/>
                <w:sz w:val="24"/>
                <w14:ligatures w14:val="standardContextual"/>
              </w:rPr>
              <w:tab/>
            </w:r>
            <w:r w:rsidRPr="002E74EE">
              <w:rPr>
                <w:rStyle w:val="Hyperlink"/>
                <w:noProof/>
              </w:rPr>
              <w:t>The agency</w:t>
            </w:r>
            <w:r>
              <w:rPr>
                <w:noProof/>
                <w:webHidden/>
              </w:rPr>
              <w:tab/>
            </w:r>
            <w:r>
              <w:rPr>
                <w:noProof/>
                <w:webHidden/>
              </w:rPr>
              <w:fldChar w:fldCharType="begin"/>
            </w:r>
            <w:r>
              <w:rPr>
                <w:noProof/>
                <w:webHidden/>
              </w:rPr>
              <w:instrText xml:space="preserve"> PAGEREF _Toc209541965 \h </w:instrText>
            </w:r>
            <w:r>
              <w:rPr>
                <w:noProof/>
                <w:webHidden/>
              </w:rPr>
            </w:r>
            <w:r>
              <w:rPr>
                <w:noProof/>
                <w:webHidden/>
              </w:rPr>
              <w:fldChar w:fldCharType="separate"/>
            </w:r>
            <w:r>
              <w:rPr>
                <w:noProof/>
                <w:webHidden/>
              </w:rPr>
              <w:t>12</w:t>
            </w:r>
            <w:r>
              <w:rPr>
                <w:noProof/>
                <w:webHidden/>
              </w:rPr>
              <w:fldChar w:fldCharType="end"/>
            </w:r>
          </w:hyperlink>
        </w:p>
        <w:p w14:paraId="48E495C3" w14:textId="4A1175A9" w:rsidR="004A1A57" w:rsidRDefault="004A1A57">
          <w:pPr>
            <w:pStyle w:val="TOC2"/>
            <w:tabs>
              <w:tab w:val="left" w:pos="1200"/>
              <w:tab w:val="right" w:leader="dot" w:pos="9629"/>
            </w:tabs>
            <w:rPr>
              <w:rFonts w:asciiTheme="minorHAnsi" w:eastAsiaTheme="minorEastAsia" w:hAnsiTheme="minorHAnsi" w:cstheme="minorBidi"/>
              <w:noProof/>
              <w:kern w:val="2"/>
              <w:sz w:val="24"/>
              <w14:ligatures w14:val="standardContextual"/>
            </w:rPr>
          </w:pPr>
          <w:hyperlink w:anchor="_Toc209541966" w:history="1">
            <w:r w:rsidRPr="002E74EE">
              <w:rPr>
                <w:rStyle w:val="Hyperlink"/>
                <w:noProof/>
              </w:rPr>
              <w:t>10.2.</w:t>
            </w:r>
            <w:r>
              <w:rPr>
                <w:rFonts w:asciiTheme="minorHAnsi" w:eastAsiaTheme="minorEastAsia" w:hAnsiTheme="minorHAnsi" w:cstheme="minorBidi"/>
                <w:noProof/>
                <w:kern w:val="2"/>
                <w:sz w:val="24"/>
                <w14:ligatures w14:val="standardContextual"/>
              </w:rPr>
              <w:tab/>
            </w:r>
            <w:r w:rsidRPr="002E74EE">
              <w:rPr>
                <w:rStyle w:val="Hyperlink"/>
                <w:noProof/>
              </w:rPr>
              <w:t>Income stream providers</w:t>
            </w:r>
            <w:r>
              <w:rPr>
                <w:noProof/>
                <w:webHidden/>
              </w:rPr>
              <w:tab/>
            </w:r>
            <w:r>
              <w:rPr>
                <w:noProof/>
                <w:webHidden/>
              </w:rPr>
              <w:fldChar w:fldCharType="begin"/>
            </w:r>
            <w:r>
              <w:rPr>
                <w:noProof/>
                <w:webHidden/>
              </w:rPr>
              <w:instrText xml:space="preserve"> PAGEREF _Toc209541966 \h </w:instrText>
            </w:r>
            <w:r>
              <w:rPr>
                <w:noProof/>
                <w:webHidden/>
              </w:rPr>
            </w:r>
            <w:r>
              <w:rPr>
                <w:noProof/>
                <w:webHidden/>
              </w:rPr>
              <w:fldChar w:fldCharType="separate"/>
            </w:r>
            <w:r>
              <w:rPr>
                <w:noProof/>
                <w:webHidden/>
              </w:rPr>
              <w:t>13</w:t>
            </w:r>
            <w:r>
              <w:rPr>
                <w:noProof/>
                <w:webHidden/>
              </w:rPr>
              <w:fldChar w:fldCharType="end"/>
            </w:r>
          </w:hyperlink>
        </w:p>
        <w:p w14:paraId="04522A51" w14:textId="7925408D" w:rsidR="004A1A57" w:rsidRDefault="004A1A57">
          <w:pPr>
            <w:pStyle w:val="TOC1"/>
            <w:tabs>
              <w:tab w:val="left" w:pos="720"/>
            </w:tabs>
            <w:rPr>
              <w:rFonts w:asciiTheme="minorHAnsi" w:eastAsiaTheme="minorEastAsia" w:hAnsiTheme="minorHAnsi" w:cstheme="minorBidi"/>
              <w:b w:val="0"/>
              <w:kern w:val="2"/>
              <w14:ligatures w14:val="standardContextual"/>
            </w:rPr>
          </w:pPr>
          <w:hyperlink w:anchor="_Toc209541967" w:history="1">
            <w:r w:rsidRPr="002E74EE">
              <w:rPr>
                <w:rStyle w:val="Hyperlink"/>
              </w:rPr>
              <w:t>11.</w:t>
            </w:r>
            <w:r>
              <w:rPr>
                <w:rFonts w:asciiTheme="minorHAnsi" w:eastAsiaTheme="minorEastAsia" w:hAnsiTheme="minorHAnsi" w:cstheme="minorBidi"/>
                <w:b w:val="0"/>
                <w:kern w:val="2"/>
                <w14:ligatures w14:val="standardContextual"/>
              </w:rPr>
              <w:tab/>
            </w:r>
            <w:r w:rsidRPr="002E74EE">
              <w:rPr>
                <w:rStyle w:val="Hyperlink"/>
              </w:rPr>
              <w:t>Disclosure of information provisions</w:t>
            </w:r>
            <w:r>
              <w:rPr>
                <w:webHidden/>
              </w:rPr>
              <w:tab/>
            </w:r>
            <w:r>
              <w:rPr>
                <w:webHidden/>
              </w:rPr>
              <w:fldChar w:fldCharType="begin"/>
            </w:r>
            <w:r>
              <w:rPr>
                <w:webHidden/>
              </w:rPr>
              <w:instrText xml:space="preserve"> PAGEREF _Toc209541967 \h </w:instrText>
            </w:r>
            <w:r>
              <w:rPr>
                <w:webHidden/>
              </w:rPr>
            </w:r>
            <w:r>
              <w:rPr>
                <w:webHidden/>
              </w:rPr>
              <w:fldChar w:fldCharType="separate"/>
            </w:r>
            <w:r>
              <w:rPr>
                <w:webHidden/>
              </w:rPr>
              <w:t>13</w:t>
            </w:r>
            <w:r>
              <w:rPr>
                <w:webHidden/>
              </w:rPr>
              <w:fldChar w:fldCharType="end"/>
            </w:r>
          </w:hyperlink>
        </w:p>
        <w:p w14:paraId="5F2E1C0C" w14:textId="655E6A8D" w:rsidR="004A1A57" w:rsidRDefault="004A1A57">
          <w:pPr>
            <w:pStyle w:val="TOC1"/>
            <w:tabs>
              <w:tab w:val="left" w:pos="720"/>
            </w:tabs>
            <w:rPr>
              <w:rFonts w:asciiTheme="minorHAnsi" w:eastAsiaTheme="minorEastAsia" w:hAnsiTheme="minorHAnsi" w:cstheme="minorBidi"/>
              <w:b w:val="0"/>
              <w:kern w:val="2"/>
              <w14:ligatures w14:val="standardContextual"/>
            </w:rPr>
          </w:pPr>
          <w:hyperlink w:anchor="_Toc209541968" w:history="1">
            <w:r w:rsidRPr="002E74EE">
              <w:rPr>
                <w:rStyle w:val="Hyperlink"/>
              </w:rPr>
              <w:t>12.</w:t>
            </w:r>
            <w:r>
              <w:rPr>
                <w:rFonts w:asciiTheme="minorHAnsi" w:eastAsiaTheme="minorEastAsia" w:hAnsiTheme="minorHAnsi" w:cstheme="minorBidi"/>
                <w:b w:val="0"/>
                <w:kern w:val="2"/>
                <w14:ligatures w14:val="standardContextual"/>
              </w:rPr>
              <w:tab/>
            </w:r>
            <w:r w:rsidRPr="002E74EE">
              <w:rPr>
                <w:rStyle w:val="Hyperlink"/>
              </w:rPr>
              <w:t>Alternative methods</w:t>
            </w:r>
            <w:r>
              <w:rPr>
                <w:webHidden/>
              </w:rPr>
              <w:tab/>
            </w:r>
            <w:r>
              <w:rPr>
                <w:webHidden/>
              </w:rPr>
              <w:fldChar w:fldCharType="begin"/>
            </w:r>
            <w:r>
              <w:rPr>
                <w:webHidden/>
              </w:rPr>
              <w:instrText xml:space="preserve"> PAGEREF _Toc209541968 \h </w:instrText>
            </w:r>
            <w:r>
              <w:rPr>
                <w:webHidden/>
              </w:rPr>
            </w:r>
            <w:r>
              <w:rPr>
                <w:webHidden/>
              </w:rPr>
              <w:fldChar w:fldCharType="separate"/>
            </w:r>
            <w:r>
              <w:rPr>
                <w:webHidden/>
              </w:rPr>
              <w:t>13</w:t>
            </w:r>
            <w:r>
              <w:rPr>
                <w:webHidden/>
              </w:rPr>
              <w:fldChar w:fldCharType="end"/>
            </w:r>
          </w:hyperlink>
        </w:p>
        <w:p w14:paraId="06F6E229" w14:textId="64ECAAE3" w:rsidR="004A1A57" w:rsidRDefault="004A1A57">
          <w:pPr>
            <w:pStyle w:val="TOC1"/>
            <w:tabs>
              <w:tab w:val="left" w:pos="720"/>
            </w:tabs>
            <w:rPr>
              <w:rFonts w:asciiTheme="minorHAnsi" w:eastAsiaTheme="minorEastAsia" w:hAnsiTheme="minorHAnsi" w:cstheme="minorBidi"/>
              <w:b w:val="0"/>
              <w:kern w:val="2"/>
              <w14:ligatures w14:val="standardContextual"/>
            </w:rPr>
          </w:pPr>
          <w:hyperlink w:anchor="_Toc209541969" w:history="1">
            <w:r w:rsidRPr="002E74EE">
              <w:rPr>
                <w:rStyle w:val="Hyperlink"/>
              </w:rPr>
              <w:t>13.</w:t>
            </w:r>
            <w:r>
              <w:rPr>
                <w:rFonts w:asciiTheme="minorHAnsi" w:eastAsiaTheme="minorEastAsia" w:hAnsiTheme="minorHAnsi" w:cstheme="minorBidi"/>
                <w:b w:val="0"/>
                <w:kern w:val="2"/>
                <w14:ligatures w14:val="standardContextual"/>
              </w:rPr>
              <w:tab/>
            </w:r>
            <w:r w:rsidRPr="002E74EE">
              <w:rPr>
                <w:rStyle w:val="Hyperlink"/>
              </w:rPr>
              <w:t>Prior data-match programs</w:t>
            </w:r>
            <w:r>
              <w:rPr>
                <w:webHidden/>
              </w:rPr>
              <w:tab/>
            </w:r>
            <w:r>
              <w:rPr>
                <w:webHidden/>
              </w:rPr>
              <w:fldChar w:fldCharType="begin"/>
            </w:r>
            <w:r>
              <w:rPr>
                <w:webHidden/>
              </w:rPr>
              <w:instrText xml:space="preserve"> PAGEREF _Toc209541969 \h </w:instrText>
            </w:r>
            <w:r>
              <w:rPr>
                <w:webHidden/>
              </w:rPr>
            </w:r>
            <w:r>
              <w:rPr>
                <w:webHidden/>
              </w:rPr>
              <w:fldChar w:fldCharType="separate"/>
            </w:r>
            <w:r>
              <w:rPr>
                <w:webHidden/>
              </w:rPr>
              <w:t>14</w:t>
            </w:r>
            <w:r>
              <w:rPr>
                <w:webHidden/>
              </w:rPr>
              <w:fldChar w:fldCharType="end"/>
            </w:r>
          </w:hyperlink>
        </w:p>
        <w:p w14:paraId="484F04A7" w14:textId="3DB15EA5" w:rsidR="004A1A57" w:rsidRDefault="004A1A57">
          <w:pPr>
            <w:pStyle w:val="TOC1"/>
            <w:tabs>
              <w:tab w:val="left" w:pos="720"/>
            </w:tabs>
            <w:rPr>
              <w:rFonts w:asciiTheme="minorHAnsi" w:eastAsiaTheme="minorEastAsia" w:hAnsiTheme="minorHAnsi" w:cstheme="minorBidi"/>
              <w:b w:val="0"/>
              <w:kern w:val="2"/>
              <w14:ligatures w14:val="standardContextual"/>
            </w:rPr>
          </w:pPr>
          <w:hyperlink w:anchor="_Toc209541970" w:history="1">
            <w:r w:rsidRPr="002E74EE">
              <w:rPr>
                <w:rStyle w:val="Hyperlink"/>
              </w:rPr>
              <w:t>14.</w:t>
            </w:r>
            <w:r>
              <w:rPr>
                <w:rFonts w:asciiTheme="minorHAnsi" w:eastAsiaTheme="minorEastAsia" w:hAnsiTheme="minorHAnsi" w:cstheme="minorBidi"/>
                <w:b w:val="0"/>
                <w:kern w:val="2"/>
                <w14:ligatures w14:val="standardContextual"/>
              </w:rPr>
              <w:tab/>
            </w:r>
            <w:r w:rsidRPr="002E74EE">
              <w:rPr>
                <w:rStyle w:val="Hyperlink"/>
              </w:rPr>
              <w:t>Costs and benefits</w:t>
            </w:r>
            <w:r>
              <w:rPr>
                <w:webHidden/>
              </w:rPr>
              <w:tab/>
            </w:r>
            <w:r>
              <w:rPr>
                <w:webHidden/>
              </w:rPr>
              <w:fldChar w:fldCharType="begin"/>
            </w:r>
            <w:r>
              <w:rPr>
                <w:webHidden/>
              </w:rPr>
              <w:instrText xml:space="preserve"> PAGEREF _Toc209541970 \h </w:instrText>
            </w:r>
            <w:r>
              <w:rPr>
                <w:webHidden/>
              </w:rPr>
            </w:r>
            <w:r>
              <w:rPr>
                <w:webHidden/>
              </w:rPr>
              <w:fldChar w:fldCharType="separate"/>
            </w:r>
            <w:r>
              <w:rPr>
                <w:webHidden/>
              </w:rPr>
              <w:t>14</w:t>
            </w:r>
            <w:r>
              <w:rPr>
                <w:webHidden/>
              </w:rPr>
              <w:fldChar w:fldCharType="end"/>
            </w:r>
          </w:hyperlink>
        </w:p>
        <w:p w14:paraId="1A7258A1" w14:textId="116B7266" w:rsidR="004A1A57" w:rsidRDefault="004A1A57">
          <w:pPr>
            <w:pStyle w:val="TOC1"/>
            <w:tabs>
              <w:tab w:val="left" w:pos="720"/>
            </w:tabs>
            <w:rPr>
              <w:rFonts w:asciiTheme="minorHAnsi" w:eastAsiaTheme="minorEastAsia" w:hAnsiTheme="minorHAnsi" w:cstheme="minorBidi"/>
              <w:b w:val="0"/>
              <w:kern w:val="2"/>
              <w14:ligatures w14:val="standardContextual"/>
            </w:rPr>
          </w:pPr>
          <w:hyperlink w:anchor="_Toc209541971" w:history="1">
            <w:r w:rsidRPr="002E74EE">
              <w:rPr>
                <w:rStyle w:val="Hyperlink"/>
              </w:rPr>
              <w:t>15.</w:t>
            </w:r>
            <w:r>
              <w:rPr>
                <w:rFonts w:asciiTheme="minorHAnsi" w:eastAsiaTheme="minorEastAsia" w:hAnsiTheme="minorHAnsi" w:cstheme="minorBidi"/>
                <w:b w:val="0"/>
                <w:kern w:val="2"/>
                <w14:ligatures w14:val="standardContextual"/>
              </w:rPr>
              <w:tab/>
            </w:r>
            <w:r w:rsidRPr="002E74EE">
              <w:rPr>
                <w:rStyle w:val="Hyperlink"/>
              </w:rPr>
              <w:t>Evaluation of the program</w:t>
            </w:r>
            <w:r>
              <w:rPr>
                <w:webHidden/>
              </w:rPr>
              <w:tab/>
            </w:r>
            <w:r>
              <w:rPr>
                <w:webHidden/>
              </w:rPr>
              <w:fldChar w:fldCharType="begin"/>
            </w:r>
            <w:r>
              <w:rPr>
                <w:webHidden/>
              </w:rPr>
              <w:instrText xml:space="preserve"> PAGEREF _Toc209541971 \h </w:instrText>
            </w:r>
            <w:r>
              <w:rPr>
                <w:webHidden/>
              </w:rPr>
            </w:r>
            <w:r>
              <w:rPr>
                <w:webHidden/>
              </w:rPr>
              <w:fldChar w:fldCharType="separate"/>
            </w:r>
            <w:r>
              <w:rPr>
                <w:webHidden/>
              </w:rPr>
              <w:t>15</w:t>
            </w:r>
            <w:r>
              <w:rPr>
                <w:webHidden/>
              </w:rPr>
              <w:fldChar w:fldCharType="end"/>
            </w:r>
          </w:hyperlink>
        </w:p>
        <w:p w14:paraId="2FBEE9C9" w14:textId="2BA470C9" w:rsidR="004A1A57" w:rsidRDefault="004A1A57">
          <w:pPr>
            <w:pStyle w:val="TOC1"/>
            <w:rPr>
              <w:rFonts w:asciiTheme="minorHAnsi" w:eastAsiaTheme="minorEastAsia" w:hAnsiTheme="minorHAnsi" w:cstheme="minorBidi"/>
              <w:b w:val="0"/>
              <w:kern w:val="2"/>
              <w14:ligatures w14:val="standardContextual"/>
            </w:rPr>
          </w:pPr>
          <w:hyperlink w:anchor="_Toc209541972" w:history="1">
            <w:r w:rsidRPr="002E74EE">
              <w:rPr>
                <w:rStyle w:val="Hyperlink"/>
              </w:rPr>
              <w:t>Appendix A – Technical standards report</w:t>
            </w:r>
            <w:r>
              <w:rPr>
                <w:webHidden/>
              </w:rPr>
              <w:tab/>
            </w:r>
            <w:r>
              <w:rPr>
                <w:webHidden/>
              </w:rPr>
              <w:fldChar w:fldCharType="begin"/>
            </w:r>
            <w:r>
              <w:rPr>
                <w:webHidden/>
              </w:rPr>
              <w:instrText xml:space="preserve"> PAGEREF _Toc209541972 \h </w:instrText>
            </w:r>
            <w:r>
              <w:rPr>
                <w:webHidden/>
              </w:rPr>
            </w:r>
            <w:r>
              <w:rPr>
                <w:webHidden/>
              </w:rPr>
              <w:fldChar w:fldCharType="separate"/>
            </w:r>
            <w:r>
              <w:rPr>
                <w:webHidden/>
              </w:rPr>
              <w:t>16</w:t>
            </w:r>
            <w:r>
              <w:rPr>
                <w:webHidden/>
              </w:rPr>
              <w:fldChar w:fldCharType="end"/>
            </w:r>
          </w:hyperlink>
        </w:p>
        <w:p w14:paraId="4A1BA0EE" w14:textId="1240F5CF" w:rsidR="004A1A57" w:rsidRDefault="004A1A57">
          <w:pPr>
            <w:pStyle w:val="TOC2"/>
            <w:tabs>
              <w:tab w:val="left" w:pos="720"/>
              <w:tab w:val="right" w:leader="dot" w:pos="9629"/>
            </w:tabs>
            <w:rPr>
              <w:rFonts w:asciiTheme="minorHAnsi" w:eastAsiaTheme="minorEastAsia" w:hAnsiTheme="minorHAnsi" w:cstheme="minorBidi"/>
              <w:noProof/>
              <w:kern w:val="2"/>
              <w:sz w:val="24"/>
              <w14:ligatures w14:val="standardContextual"/>
            </w:rPr>
          </w:pPr>
          <w:hyperlink w:anchor="_Toc209541973" w:history="1">
            <w:r w:rsidRPr="002E74EE">
              <w:rPr>
                <w:rStyle w:val="Hyperlink"/>
                <w:noProof/>
              </w:rPr>
              <w:t>a)</w:t>
            </w:r>
            <w:r>
              <w:rPr>
                <w:rFonts w:asciiTheme="minorHAnsi" w:eastAsiaTheme="minorEastAsia" w:hAnsiTheme="minorHAnsi" w:cstheme="minorBidi"/>
                <w:noProof/>
                <w:kern w:val="2"/>
                <w:sz w:val="24"/>
                <w14:ligatures w14:val="standardContextual"/>
              </w:rPr>
              <w:tab/>
            </w:r>
            <w:r w:rsidRPr="002E74EE">
              <w:rPr>
                <w:rStyle w:val="Hyperlink"/>
                <w:noProof/>
              </w:rPr>
              <w:t>Description of data</w:t>
            </w:r>
            <w:r>
              <w:rPr>
                <w:noProof/>
                <w:webHidden/>
              </w:rPr>
              <w:tab/>
            </w:r>
            <w:r>
              <w:rPr>
                <w:noProof/>
                <w:webHidden/>
              </w:rPr>
              <w:fldChar w:fldCharType="begin"/>
            </w:r>
            <w:r>
              <w:rPr>
                <w:noProof/>
                <w:webHidden/>
              </w:rPr>
              <w:instrText xml:space="preserve"> PAGEREF _Toc209541973 \h </w:instrText>
            </w:r>
            <w:r>
              <w:rPr>
                <w:noProof/>
                <w:webHidden/>
              </w:rPr>
            </w:r>
            <w:r>
              <w:rPr>
                <w:noProof/>
                <w:webHidden/>
              </w:rPr>
              <w:fldChar w:fldCharType="separate"/>
            </w:r>
            <w:r>
              <w:rPr>
                <w:noProof/>
                <w:webHidden/>
              </w:rPr>
              <w:t>16</w:t>
            </w:r>
            <w:r>
              <w:rPr>
                <w:noProof/>
                <w:webHidden/>
              </w:rPr>
              <w:fldChar w:fldCharType="end"/>
            </w:r>
          </w:hyperlink>
        </w:p>
        <w:p w14:paraId="20F9AD4B" w14:textId="0C9BAF20" w:rsidR="004A1A57" w:rsidRDefault="004A1A57">
          <w:pPr>
            <w:pStyle w:val="TOC2"/>
            <w:tabs>
              <w:tab w:val="left" w:pos="720"/>
              <w:tab w:val="right" w:leader="dot" w:pos="9629"/>
            </w:tabs>
            <w:rPr>
              <w:rFonts w:asciiTheme="minorHAnsi" w:eastAsiaTheme="minorEastAsia" w:hAnsiTheme="minorHAnsi" w:cstheme="minorBidi"/>
              <w:noProof/>
              <w:kern w:val="2"/>
              <w:sz w:val="24"/>
              <w14:ligatures w14:val="standardContextual"/>
            </w:rPr>
          </w:pPr>
          <w:hyperlink w:anchor="_Toc209541974" w:history="1">
            <w:r w:rsidRPr="002E74EE">
              <w:rPr>
                <w:rStyle w:val="Hyperlink"/>
                <w:noProof/>
              </w:rPr>
              <w:t>b)</w:t>
            </w:r>
            <w:r>
              <w:rPr>
                <w:rFonts w:asciiTheme="minorHAnsi" w:eastAsiaTheme="minorEastAsia" w:hAnsiTheme="minorHAnsi" w:cstheme="minorBidi"/>
                <w:noProof/>
                <w:kern w:val="2"/>
                <w:sz w:val="24"/>
                <w14:ligatures w14:val="standardContextual"/>
              </w:rPr>
              <w:tab/>
            </w:r>
            <w:r w:rsidRPr="002E74EE">
              <w:rPr>
                <w:rStyle w:val="Hyperlink"/>
                <w:noProof/>
              </w:rPr>
              <w:t>Matching techniques</w:t>
            </w:r>
            <w:r>
              <w:rPr>
                <w:noProof/>
                <w:webHidden/>
              </w:rPr>
              <w:tab/>
            </w:r>
            <w:r>
              <w:rPr>
                <w:noProof/>
                <w:webHidden/>
              </w:rPr>
              <w:fldChar w:fldCharType="begin"/>
            </w:r>
            <w:r>
              <w:rPr>
                <w:noProof/>
                <w:webHidden/>
              </w:rPr>
              <w:instrText xml:space="preserve"> PAGEREF _Toc209541974 \h </w:instrText>
            </w:r>
            <w:r>
              <w:rPr>
                <w:noProof/>
                <w:webHidden/>
              </w:rPr>
            </w:r>
            <w:r>
              <w:rPr>
                <w:noProof/>
                <w:webHidden/>
              </w:rPr>
              <w:fldChar w:fldCharType="separate"/>
            </w:r>
            <w:r>
              <w:rPr>
                <w:noProof/>
                <w:webHidden/>
              </w:rPr>
              <w:t>20</w:t>
            </w:r>
            <w:r>
              <w:rPr>
                <w:noProof/>
                <w:webHidden/>
              </w:rPr>
              <w:fldChar w:fldCharType="end"/>
            </w:r>
          </w:hyperlink>
        </w:p>
        <w:p w14:paraId="2579E021" w14:textId="72A3AADF" w:rsidR="004A1A57" w:rsidRDefault="004A1A57">
          <w:pPr>
            <w:pStyle w:val="TOC2"/>
            <w:tabs>
              <w:tab w:val="left" w:pos="720"/>
              <w:tab w:val="right" w:leader="dot" w:pos="9629"/>
            </w:tabs>
            <w:rPr>
              <w:rFonts w:asciiTheme="minorHAnsi" w:eastAsiaTheme="minorEastAsia" w:hAnsiTheme="minorHAnsi" w:cstheme="minorBidi"/>
              <w:noProof/>
              <w:kern w:val="2"/>
              <w:sz w:val="24"/>
              <w14:ligatures w14:val="standardContextual"/>
            </w:rPr>
          </w:pPr>
          <w:hyperlink w:anchor="_Toc209541975" w:history="1">
            <w:r w:rsidRPr="002E74EE">
              <w:rPr>
                <w:rStyle w:val="Hyperlink"/>
                <w:noProof/>
              </w:rPr>
              <w:t>c)</w:t>
            </w:r>
            <w:r>
              <w:rPr>
                <w:rFonts w:asciiTheme="minorHAnsi" w:eastAsiaTheme="minorEastAsia" w:hAnsiTheme="minorHAnsi" w:cstheme="minorBidi"/>
                <w:noProof/>
                <w:kern w:val="2"/>
                <w:sz w:val="24"/>
                <w14:ligatures w14:val="standardContextual"/>
              </w:rPr>
              <w:tab/>
            </w:r>
            <w:r w:rsidRPr="002E74EE">
              <w:rPr>
                <w:rStyle w:val="Hyperlink"/>
                <w:noProof/>
              </w:rPr>
              <w:t>Risks</w:t>
            </w:r>
            <w:r>
              <w:rPr>
                <w:noProof/>
                <w:webHidden/>
              </w:rPr>
              <w:tab/>
            </w:r>
            <w:r>
              <w:rPr>
                <w:noProof/>
                <w:webHidden/>
              </w:rPr>
              <w:fldChar w:fldCharType="begin"/>
            </w:r>
            <w:r>
              <w:rPr>
                <w:noProof/>
                <w:webHidden/>
              </w:rPr>
              <w:instrText xml:space="preserve"> PAGEREF _Toc209541975 \h </w:instrText>
            </w:r>
            <w:r>
              <w:rPr>
                <w:noProof/>
                <w:webHidden/>
              </w:rPr>
            </w:r>
            <w:r>
              <w:rPr>
                <w:noProof/>
                <w:webHidden/>
              </w:rPr>
              <w:fldChar w:fldCharType="separate"/>
            </w:r>
            <w:r>
              <w:rPr>
                <w:noProof/>
                <w:webHidden/>
              </w:rPr>
              <w:t>21</w:t>
            </w:r>
            <w:r>
              <w:rPr>
                <w:noProof/>
                <w:webHidden/>
              </w:rPr>
              <w:fldChar w:fldCharType="end"/>
            </w:r>
          </w:hyperlink>
        </w:p>
        <w:p w14:paraId="4F980936" w14:textId="0907C910" w:rsidR="004A1A57" w:rsidRDefault="004A1A57">
          <w:pPr>
            <w:pStyle w:val="TOC1"/>
            <w:rPr>
              <w:rFonts w:asciiTheme="minorHAnsi" w:eastAsiaTheme="minorEastAsia" w:hAnsiTheme="minorHAnsi" w:cstheme="minorBidi"/>
              <w:b w:val="0"/>
              <w:kern w:val="2"/>
              <w14:ligatures w14:val="standardContextual"/>
            </w:rPr>
          </w:pPr>
          <w:hyperlink w:anchor="_Toc209541976" w:history="1">
            <w:r w:rsidRPr="002E74EE">
              <w:rPr>
                <w:rStyle w:val="Hyperlink"/>
              </w:rPr>
              <w:t>Appendix B – Services Australia – income stream request</w:t>
            </w:r>
            <w:r>
              <w:rPr>
                <w:webHidden/>
              </w:rPr>
              <w:tab/>
            </w:r>
            <w:r>
              <w:rPr>
                <w:webHidden/>
              </w:rPr>
              <w:fldChar w:fldCharType="begin"/>
            </w:r>
            <w:r>
              <w:rPr>
                <w:webHidden/>
              </w:rPr>
              <w:instrText xml:space="preserve"> PAGEREF _Toc209541976 \h </w:instrText>
            </w:r>
            <w:r>
              <w:rPr>
                <w:webHidden/>
              </w:rPr>
            </w:r>
            <w:r>
              <w:rPr>
                <w:webHidden/>
              </w:rPr>
              <w:fldChar w:fldCharType="separate"/>
            </w:r>
            <w:r>
              <w:rPr>
                <w:webHidden/>
              </w:rPr>
              <w:t>23</w:t>
            </w:r>
            <w:r>
              <w:rPr>
                <w:webHidden/>
              </w:rPr>
              <w:fldChar w:fldCharType="end"/>
            </w:r>
          </w:hyperlink>
        </w:p>
        <w:p w14:paraId="16A63170" w14:textId="7AF12CDF" w:rsidR="004A1A57" w:rsidRDefault="004A1A57">
          <w:pPr>
            <w:pStyle w:val="TOC1"/>
            <w:rPr>
              <w:rFonts w:asciiTheme="minorHAnsi" w:eastAsiaTheme="minorEastAsia" w:hAnsiTheme="minorHAnsi" w:cstheme="minorBidi"/>
              <w:b w:val="0"/>
              <w:kern w:val="2"/>
              <w14:ligatures w14:val="standardContextual"/>
            </w:rPr>
          </w:pPr>
          <w:hyperlink w:anchor="_Toc209541977" w:history="1">
            <w:r w:rsidRPr="002E74EE">
              <w:rPr>
                <w:rStyle w:val="Hyperlink"/>
              </w:rPr>
              <w:t>Appendix C – AISR debt letter template</w:t>
            </w:r>
            <w:r>
              <w:rPr>
                <w:webHidden/>
              </w:rPr>
              <w:tab/>
            </w:r>
            <w:r>
              <w:rPr>
                <w:webHidden/>
              </w:rPr>
              <w:fldChar w:fldCharType="begin"/>
            </w:r>
            <w:r>
              <w:rPr>
                <w:webHidden/>
              </w:rPr>
              <w:instrText xml:space="preserve"> PAGEREF _Toc209541977 \h </w:instrText>
            </w:r>
            <w:r>
              <w:rPr>
                <w:webHidden/>
              </w:rPr>
            </w:r>
            <w:r>
              <w:rPr>
                <w:webHidden/>
              </w:rPr>
              <w:fldChar w:fldCharType="separate"/>
            </w:r>
            <w:r>
              <w:rPr>
                <w:webHidden/>
              </w:rPr>
              <w:t>25</w:t>
            </w:r>
            <w:r>
              <w:rPr>
                <w:webHidden/>
              </w:rPr>
              <w:fldChar w:fldCharType="end"/>
            </w:r>
          </w:hyperlink>
        </w:p>
        <w:p w14:paraId="77CB4AD8" w14:textId="00C360D8" w:rsidR="008A4DF2" w:rsidRDefault="008A4DF2" w:rsidP="008A4DF2">
          <w:r>
            <w:rPr>
              <w:b/>
              <w:bCs/>
              <w:noProof/>
            </w:rPr>
            <w:fldChar w:fldCharType="end"/>
          </w:r>
        </w:p>
      </w:sdtContent>
    </w:sdt>
    <w:p w14:paraId="77CB4AD9" w14:textId="77777777" w:rsidR="008A4DF2" w:rsidRPr="004C4E97" w:rsidRDefault="008A4DF2" w:rsidP="008A4DF2"/>
    <w:p w14:paraId="77CB4ADA" w14:textId="77777777" w:rsidR="008A4DF2" w:rsidRPr="004C4E97" w:rsidRDefault="008A4DF2" w:rsidP="008A4DF2">
      <w:pPr>
        <w:rPr>
          <w:rFonts w:cstheme="minorHAnsi"/>
        </w:rPr>
      </w:pPr>
      <w:r w:rsidRPr="004C4E97">
        <w:br w:type="page"/>
      </w:r>
    </w:p>
    <w:p w14:paraId="77CB4ADC" w14:textId="77777777" w:rsidR="008A4DF2" w:rsidRPr="00CF0F97" w:rsidRDefault="008A4DF2" w:rsidP="008A4DF2">
      <w:pPr>
        <w:pStyle w:val="DHSHeading1"/>
        <w:numPr>
          <w:ilvl w:val="0"/>
          <w:numId w:val="21"/>
        </w:numPr>
        <w:spacing w:after="200"/>
        <w:rPr>
          <w:sz w:val="32"/>
          <w:szCs w:val="32"/>
        </w:rPr>
      </w:pPr>
      <w:bookmarkStart w:id="6" w:name="_Toc69717748"/>
      <w:bookmarkStart w:id="7" w:name="_Toc129249998"/>
      <w:bookmarkStart w:id="8" w:name="_Toc129261953"/>
      <w:bookmarkStart w:id="9" w:name="_Toc209541941"/>
      <w:r w:rsidRPr="00CF0F97">
        <w:rPr>
          <w:sz w:val="32"/>
          <w:szCs w:val="32"/>
        </w:rPr>
        <w:lastRenderedPageBreak/>
        <w:t>Description of the Program Protocol</w:t>
      </w:r>
      <w:bookmarkEnd w:id="6"/>
      <w:bookmarkEnd w:id="7"/>
      <w:bookmarkEnd w:id="8"/>
      <w:bookmarkEnd w:id="9"/>
    </w:p>
    <w:p w14:paraId="77CB4ADD" w14:textId="77777777" w:rsidR="008A4DF2" w:rsidRPr="00CF0F97" w:rsidRDefault="008A4DF2" w:rsidP="008A4DF2">
      <w:pPr>
        <w:pStyle w:val="DHSHEADING2"/>
        <w:numPr>
          <w:ilvl w:val="1"/>
          <w:numId w:val="22"/>
        </w:numPr>
        <w:tabs>
          <w:tab w:val="clear" w:pos="720"/>
          <w:tab w:val="num" w:pos="851"/>
        </w:tabs>
        <w:ind w:hanging="1474"/>
      </w:pPr>
      <w:bookmarkStart w:id="10" w:name="_Toc480810431"/>
      <w:bookmarkStart w:id="11" w:name="_Toc29220132"/>
      <w:bookmarkStart w:id="12" w:name="_Toc69717749"/>
      <w:bookmarkStart w:id="13" w:name="_Toc480455706"/>
      <w:bookmarkStart w:id="14" w:name="_Toc480473209"/>
      <w:bookmarkStart w:id="15" w:name="_Toc129249999"/>
      <w:bookmarkStart w:id="16" w:name="_Toc129261954"/>
      <w:bookmarkStart w:id="17" w:name="_Toc209541942"/>
      <w:r w:rsidRPr="00CF0F97">
        <w:t>Purpose</w:t>
      </w:r>
      <w:bookmarkEnd w:id="10"/>
      <w:bookmarkEnd w:id="11"/>
      <w:bookmarkEnd w:id="12"/>
      <w:bookmarkEnd w:id="13"/>
      <w:bookmarkEnd w:id="14"/>
      <w:bookmarkEnd w:id="15"/>
      <w:bookmarkEnd w:id="16"/>
      <w:bookmarkEnd w:id="17"/>
    </w:p>
    <w:p w14:paraId="77CB4ADE" w14:textId="77777777" w:rsidR="008A4DF2" w:rsidRPr="000C3C24" w:rsidRDefault="008A4DF2" w:rsidP="00E16739">
      <w:pPr>
        <w:pStyle w:val="DHSbodytext0"/>
      </w:pPr>
      <w:r w:rsidRPr="000C3C24">
        <w:t>The purpose of the program protocol is to:</w:t>
      </w:r>
    </w:p>
    <w:p w14:paraId="77CB4ADF" w14:textId="3EBC2097" w:rsidR="008A4DF2" w:rsidRPr="001061E8" w:rsidRDefault="008A4DF2" w:rsidP="008A4DF2">
      <w:pPr>
        <w:pStyle w:val="DHSbullets"/>
        <w:numPr>
          <w:ilvl w:val="0"/>
          <w:numId w:val="10"/>
        </w:numPr>
        <w:ind w:left="714" w:hanging="357"/>
      </w:pPr>
      <w:bookmarkStart w:id="18" w:name="_Toc480455707"/>
      <w:bookmarkStart w:id="19" w:name="_Toc480473210"/>
      <w:r w:rsidRPr="001061E8">
        <w:t>identify the matchi</w:t>
      </w:r>
      <w:r>
        <w:t>ng agency and the source agency</w:t>
      </w:r>
    </w:p>
    <w:p w14:paraId="77CB4AE0" w14:textId="77777777" w:rsidR="008A4DF2" w:rsidRPr="001061E8" w:rsidRDefault="008A4DF2" w:rsidP="008A4DF2">
      <w:pPr>
        <w:pStyle w:val="DHSbullets"/>
        <w:numPr>
          <w:ilvl w:val="0"/>
          <w:numId w:val="10"/>
        </w:numPr>
        <w:ind w:left="714" w:hanging="357"/>
      </w:pPr>
      <w:r w:rsidRPr="001061E8">
        <w:t>detail the direct relationship of the program to the performance of the lawful functions or ac</w:t>
      </w:r>
      <w:r>
        <w:t>tivities of the matching agency</w:t>
      </w:r>
    </w:p>
    <w:p w14:paraId="77CB4AE1" w14:textId="77777777" w:rsidR="008A4DF2" w:rsidRPr="001061E8" w:rsidRDefault="008A4DF2" w:rsidP="008A4DF2">
      <w:pPr>
        <w:pStyle w:val="DHSbullets"/>
        <w:numPr>
          <w:ilvl w:val="0"/>
          <w:numId w:val="10"/>
        </w:numPr>
        <w:ind w:left="714" w:hanging="357"/>
      </w:pPr>
      <w:r w:rsidRPr="001061E8">
        <w:t>set out the legal basis for any collection, use or disclosure of personal info</w:t>
      </w:r>
      <w:r>
        <w:t>rmation involved in the program</w:t>
      </w:r>
    </w:p>
    <w:p w14:paraId="77CB4AE2" w14:textId="77777777" w:rsidR="008A4DF2" w:rsidRDefault="008A4DF2" w:rsidP="008A4DF2">
      <w:pPr>
        <w:pStyle w:val="DHSbullets"/>
        <w:numPr>
          <w:ilvl w:val="0"/>
          <w:numId w:val="10"/>
        </w:numPr>
        <w:ind w:left="714" w:hanging="357"/>
      </w:pPr>
      <w:r w:rsidRPr="001061E8">
        <w:t>outline the objectives of the program</w:t>
      </w:r>
      <w:r>
        <w:t>, including:</w:t>
      </w:r>
    </w:p>
    <w:p w14:paraId="77CB4AE3" w14:textId="523B2316" w:rsidR="008A4DF2" w:rsidRDefault="008A4DF2" w:rsidP="008A4DF2">
      <w:pPr>
        <w:pStyle w:val="DHSbullets"/>
        <w:numPr>
          <w:ilvl w:val="1"/>
          <w:numId w:val="10"/>
        </w:numPr>
      </w:pPr>
      <w:r w:rsidRPr="001061E8">
        <w:t>the</w:t>
      </w:r>
      <w:r>
        <w:t xml:space="preserve"> data-matching</w:t>
      </w:r>
      <w:r w:rsidRPr="001061E8">
        <w:t xml:space="preserve"> proce</w:t>
      </w:r>
      <w:r>
        <w:t>ss</w:t>
      </w:r>
    </w:p>
    <w:p w14:paraId="77CB4AE4" w14:textId="2C8E4063" w:rsidR="008A4DF2" w:rsidRDefault="008A4DF2" w:rsidP="008A4DF2">
      <w:pPr>
        <w:pStyle w:val="DHSbullets"/>
        <w:numPr>
          <w:ilvl w:val="1"/>
          <w:numId w:val="10"/>
        </w:numPr>
      </w:pPr>
      <w:r w:rsidRPr="001061E8">
        <w:t xml:space="preserve">the nature and frequency of the matching </w:t>
      </w:r>
      <w:r>
        <w:t xml:space="preserve">in </w:t>
      </w:r>
      <w:r w:rsidRPr="001061E8">
        <w:t>the progra</w:t>
      </w:r>
      <w:r>
        <w:t>m</w:t>
      </w:r>
    </w:p>
    <w:p w14:paraId="77CB4AE5" w14:textId="3FF99948" w:rsidR="008A4DF2" w:rsidRPr="00AC010B" w:rsidRDefault="008A4DF2" w:rsidP="008A4DF2">
      <w:pPr>
        <w:pStyle w:val="DHSbullets"/>
        <w:numPr>
          <w:ilvl w:val="1"/>
          <w:numId w:val="10"/>
        </w:numPr>
      </w:pPr>
      <w:r w:rsidRPr="00AC010B">
        <w:t>the justifications for it</w:t>
      </w:r>
      <w:r w:rsidR="00E22010">
        <w:t>.</w:t>
      </w:r>
    </w:p>
    <w:p w14:paraId="77CB4AE6" w14:textId="77777777" w:rsidR="008A4DF2" w:rsidRPr="00AC010B" w:rsidRDefault="008A4DF2" w:rsidP="008A4DF2">
      <w:pPr>
        <w:pStyle w:val="DHSbullets"/>
        <w:numPr>
          <w:ilvl w:val="0"/>
          <w:numId w:val="10"/>
        </w:numPr>
        <w:ind w:left="714" w:hanging="357"/>
      </w:pPr>
      <w:r w:rsidRPr="00AC010B">
        <w:t xml:space="preserve">explain what methods, other than data-matching, were available to </w:t>
      </w:r>
      <w:r>
        <w:t>us</w:t>
      </w:r>
      <w:r w:rsidRPr="00AC010B">
        <w:t xml:space="preserve"> and why they were rejected</w:t>
      </w:r>
    </w:p>
    <w:p w14:paraId="77CB4AE7" w14:textId="30CDD618" w:rsidR="008A4DF2" w:rsidRPr="001061E8" w:rsidRDefault="008A4DF2" w:rsidP="008A4DF2">
      <w:pPr>
        <w:pStyle w:val="DHSbullets"/>
        <w:numPr>
          <w:ilvl w:val="0"/>
          <w:numId w:val="10"/>
        </w:numPr>
        <w:ind w:left="714" w:hanging="357"/>
      </w:pPr>
      <w:r>
        <w:t xml:space="preserve">detail any cost/benefit analysis or other measures of effectiveness we </w:t>
      </w:r>
      <w:r w:rsidR="0299A1B7">
        <w:t>considered</w:t>
      </w:r>
      <w:r>
        <w:t xml:space="preserve"> in deciding to initiate the program</w:t>
      </w:r>
    </w:p>
    <w:p w14:paraId="77CB4AE8" w14:textId="5438E535" w:rsidR="008A4DF2" w:rsidRPr="001061E8" w:rsidRDefault="008A4DF2" w:rsidP="008A4DF2">
      <w:pPr>
        <w:pStyle w:val="DHSbullets"/>
        <w:numPr>
          <w:ilvl w:val="0"/>
          <w:numId w:val="10"/>
        </w:numPr>
        <w:ind w:left="714" w:hanging="357"/>
      </w:pPr>
      <w:r>
        <w:t xml:space="preserve">outline the technical controls proposed to ensure data quality, </w:t>
      </w:r>
      <w:bookmarkStart w:id="20" w:name="_Int_Ao1CJq2A"/>
      <w:r>
        <w:t>integrity</w:t>
      </w:r>
      <w:bookmarkEnd w:id="20"/>
      <w:r>
        <w:t xml:space="preserve"> and security in </w:t>
      </w:r>
      <w:r w:rsidR="2B717375">
        <w:t>the program</w:t>
      </w:r>
    </w:p>
    <w:p w14:paraId="77CB4AE9" w14:textId="77777777" w:rsidR="008A4DF2" w:rsidRDefault="008A4DF2" w:rsidP="008A4DF2">
      <w:pPr>
        <w:pStyle w:val="DHSbullets"/>
        <w:numPr>
          <w:ilvl w:val="0"/>
          <w:numId w:val="10"/>
        </w:numPr>
        <w:ind w:left="714" w:hanging="357"/>
      </w:pPr>
      <w:r w:rsidRPr="001061E8">
        <w:t>outline the nature of the action proposed to be taken in relation to the results of the program</w:t>
      </w:r>
      <w:r>
        <w:t xml:space="preserve"> </w:t>
      </w:r>
    </w:p>
    <w:p w14:paraId="77CB4AEA" w14:textId="77777777" w:rsidR="008A4DF2" w:rsidRPr="001061E8" w:rsidRDefault="008A4DF2" w:rsidP="008A4DF2">
      <w:pPr>
        <w:pStyle w:val="DHSbullets"/>
        <w:numPr>
          <w:ilvl w:val="0"/>
          <w:numId w:val="10"/>
        </w:numPr>
        <w:ind w:left="714" w:hanging="357"/>
      </w:pPr>
      <w:r>
        <w:t xml:space="preserve">outline </w:t>
      </w:r>
      <w:r w:rsidRPr="001061E8">
        <w:t xml:space="preserve">any letters </w:t>
      </w:r>
      <w:r>
        <w:t>we use</w:t>
      </w:r>
    </w:p>
    <w:p w14:paraId="77CB4AEB" w14:textId="6848E7C9" w:rsidR="008A4DF2" w:rsidRPr="001061E8" w:rsidRDefault="008A4DF2" w:rsidP="008A4DF2">
      <w:pPr>
        <w:pStyle w:val="DHSbullets"/>
        <w:numPr>
          <w:ilvl w:val="0"/>
          <w:numId w:val="10"/>
        </w:numPr>
        <w:ind w:left="714" w:hanging="357"/>
      </w:pPr>
      <w:r w:rsidRPr="001061E8">
        <w:t>indicate what form of notice</w:t>
      </w:r>
      <w:r>
        <w:t xml:space="preserve"> we will give, or intend to give, </w:t>
      </w:r>
      <w:r w:rsidRPr="001061E8">
        <w:t>to individuals whose privacy is affected by the program</w:t>
      </w:r>
    </w:p>
    <w:p w14:paraId="77CB4AEC" w14:textId="77777777" w:rsidR="008A4DF2" w:rsidRPr="00F90BA9" w:rsidRDefault="008A4DF2" w:rsidP="008A4DF2">
      <w:pPr>
        <w:pStyle w:val="DHSbullets"/>
        <w:numPr>
          <w:ilvl w:val="0"/>
          <w:numId w:val="10"/>
        </w:numPr>
        <w:ind w:left="714" w:hanging="357"/>
      </w:pPr>
      <w:r w:rsidRPr="00F90BA9">
        <w:t>specify any time limits on the conduct of the program.</w:t>
      </w:r>
    </w:p>
    <w:p w14:paraId="77CB4AED" w14:textId="2C64D708" w:rsidR="008A4DF2" w:rsidRPr="00CF0F97" w:rsidRDefault="008A4DF2" w:rsidP="008A4DF2">
      <w:pPr>
        <w:pStyle w:val="DHSHEADING2"/>
        <w:numPr>
          <w:ilvl w:val="1"/>
          <w:numId w:val="22"/>
        </w:numPr>
        <w:tabs>
          <w:tab w:val="clear" w:pos="720"/>
          <w:tab w:val="num" w:pos="851"/>
        </w:tabs>
        <w:spacing w:before="240"/>
        <w:ind w:hanging="1474"/>
      </w:pPr>
      <w:bookmarkStart w:id="21" w:name="_Toc29220133"/>
      <w:bookmarkStart w:id="22" w:name="_Toc69717750"/>
      <w:bookmarkStart w:id="23" w:name="_Toc129250000"/>
      <w:bookmarkStart w:id="24" w:name="_Toc129261955"/>
      <w:bookmarkStart w:id="25" w:name="_Toc209541943"/>
      <w:r w:rsidRPr="00CF0F97">
        <w:t>Requirement for a Program Protocol</w:t>
      </w:r>
      <w:bookmarkEnd w:id="18"/>
      <w:bookmarkEnd w:id="19"/>
      <w:bookmarkEnd w:id="21"/>
      <w:bookmarkEnd w:id="22"/>
      <w:bookmarkEnd w:id="23"/>
      <w:bookmarkEnd w:id="24"/>
      <w:bookmarkEnd w:id="25"/>
    </w:p>
    <w:p w14:paraId="77CB4AEE" w14:textId="65BCE54E" w:rsidR="008A4DF2" w:rsidRDefault="008A4DF2" w:rsidP="008A4DF2">
      <w:pPr>
        <w:spacing w:before="240" w:after="120"/>
        <w:rPr>
          <w:rFonts w:ascii="Arial" w:hAnsi="Arial" w:cs="Arial"/>
        </w:rPr>
      </w:pPr>
      <w:r w:rsidRPr="144BFA89">
        <w:rPr>
          <w:rFonts w:ascii="Arial" w:hAnsi="Arial" w:cs="Arial"/>
        </w:rPr>
        <w:t xml:space="preserve">Agencies conducting certain data-matching programs are required to prepare a Program Protocol. This requirement is in accordance </w:t>
      </w:r>
      <w:r w:rsidR="5843CC37" w:rsidRPr="144BFA89">
        <w:rPr>
          <w:rFonts w:ascii="Arial" w:hAnsi="Arial" w:cs="Arial"/>
        </w:rPr>
        <w:t>with</w:t>
      </w:r>
      <w:r w:rsidRPr="144BFA89">
        <w:rPr>
          <w:rFonts w:ascii="Arial" w:hAnsi="Arial" w:cs="Arial"/>
        </w:rPr>
        <w:t xml:space="preserve"> the Office of the Australian Information Commissioner’s (OAICs) </w:t>
      </w:r>
      <w:r w:rsidRPr="144BFA89">
        <w:rPr>
          <w:rFonts w:ascii="Arial" w:hAnsi="Arial" w:cs="Arial"/>
          <w:i/>
          <w:iCs/>
        </w:rPr>
        <w:t>Guidelines on Data-Matching in Australian Government Administration</w:t>
      </w:r>
      <w:r w:rsidRPr="144BFA89">
        <w:rPr>
          <w:rFonts w:ascii="Arial" w:hAnsi="Arial" w:cs="Arial"/>
        </w:rPr>
        <w:t xml:space="preserve"> (Guidelines). These Guidelines are </w:t>
      </w:r>
      <w:r w:rsidR="003B49CA" w:rsidRPr="144BFA89">
        <w:rPr>
          <w:rFonts w:ascii="Arial" w:hAnsi="Arial" w:cs="Arial"/>
        </w:rPr>
        <w:t xml:space="preserve">voluntary </w:t>
      </w:r>
      <w:r w:rsidR="003B49CA">
        <w:rPr>
          <w:rFonts w:ascii="Arial" w:hAnsi="Arial" w:cs="Arial"/>
        </w:rPr>
        <w:t xml:space="preserve">and </w:t>
      </w:r>
      <w:r w:rsidRPr="144BFA89">
        <w:rPr>
          <w:rFonts w:ascii="Arial" w:hAnsi="Arial" w:cs="Arial"/>
        </w:rPr>
        <w:t xml:space="preserve">represent the OAICs view of best practice. </w:t>
      </w:r>
    </w:p>
    <w:p w14:paraId="77CB4AEF" w14:textId="753637F9" w:rsidR="008A4DF2" w:rsidRDefault="008A4DF2" w:rsidP="008A4DF2">
      <w:pPr>
        <w:spacing w:before="240" w:after="120"/>
        <w:rPr>
          <w:rFonts w:ascii="Arial" w:hAnsi="Arial" w:cs="Arial"/>
        </w:rPr>
      </w:pPr>
      <w:r>
        <w:rPr>
          <w:rFonts w:ascii="Arial" w:hAnsi="Arial" w:cs="Arial"/>
        </w:rPr>
        <w:t>Services Australia</w:t>
      </w:r>
      <w:r w:rsidRPr="00F90BA9">
        <w:rPr>
          <w:rFonts w:ascii="Arial" w:hAnsi="Arial" w:cs="Arial"/>
        </w:rPr>
        <w:t xml:space="preserve"> (</w:t>
      </w:r>
      <w:r>
        <w:rPr>
          <w:rFonts w:ascii="Arial" w:hAnsi="Arial" w:cs="Arial"/>
        </w:rPr>
        <w:t>the agency</w:t>
      </w:r>
      <w:r w:rsidRPr="00F90BA9">
        <w:rPr>
          <w:rFonts w:ascii="Arial" w:hAnsi="Arial" w:cs="Arial"/>
        </w:rPr>
        <w:t>) complies with these Guidelines.</w:t>
      </w:r>
    </w:p>
    <w:p w14:paraId="77CB4AF0" w14:textId="20D5EB2F" w:rsidR="008A4DF2" w:rsidRDefault="008A4DF2" w:rsidP="008A4DF2">
      <w:pPr>
        <w:spacing w:before="240" w:after="120"/>
        <w:rPr>
          <w:rFonts w:ascii="Arial" w:hAnsi="Arial" w:cs="Arial"/>
        </w:rPr>
      </w:pPr>
      <w:r>
        <w:rPr>
          <w:rFonts w:ascii="Arial" w:hAnsi="Arial" w:cs="Arial"/>
        </w:rPr>
        <w:t>Our</w:t>
      </w:r>
      <w:r w:rsidRPr="00C51363">
        <w:rPr>
          <w:rFonts w:ascii="Arial" w:hAnsi="Arial" w:cs="Arial"/>
        </w:rPr>
        <w:t xml:space="preserve"> Privacy Policy</w:t>
      </w:r>
      <w:r>
        <w:rPr>
          <w:rFonts w:ascii="Arial" w:hAnsi="Arial" w:cs="Arial"/>
        </w:rPr>
        <w:t>:</w:t>
      </w:r>
    </w:p>
    <w:p w14:paraId="77CB4AF1" w14:textId="6AA03FC6" w:rsidR="008A4DF2" w:rsidRPr="00FD07D5" w:rsidRDefault="003B49CA" w:rsidP="006550A0">
      <w:pPr>
        <w:pStyle w:val="ListParagraph"/>
        <w:numPr>
          <w:ilvl w:val="0"/>
          <w:numId w:val="39"/>
        </w:numPr>
        <w:spacing w:after="120"/>
        <w:ind w:left="714" w:hanging="357"/>
        <w:contextualSpacing w:val="0"/>
        <w:rPr>
          <w:rFonts w:ascii="Arial" w:hAnsi="Arial" w:cs="Arial"/>
        </w:rPr>
      </w:pPr>
      <w:r w:rsidRPr="00C51363">
        <w:rPr>
          <w:rFonts w:ascii="Arial" w:hAnsi="Arial" w:cs="Arial"/>
        </w:rPr>
        <w:t>outlines how</w:t>
      </w:r>
      <w:r w:rsidRPr="00FD07D5">
        <w:rPr>
          <w:rFonts w:ascii="Arial" w:hAnsi="Arial" w:cs="Arial"/>
        </w:rPr>
        <w:t xml:space="preserve"> </w:t>
      </w:r>
      <w:r w:rsidR="008A4DF2" w:rsidRPr="00FD07D5">
        <w:rPr>
          <w:rFonts w:ascii="Arial" w:hAnsi="Arial" w:cs="Arial"/>
        </w:rPr>
        <w:t xml:space="preserve">a person can complain about how we handled their personal information </w:t>
      </w:r>
    </w:p>
    <w:p w14:paraId="77CB4AF2" w14:textId="6F5F2488" w:rsidR="008A4DF2" w:rsidRDefault="008A4DF2" w:rsidP="006550A0">
      <w:pPr>
        <w:pStyle w:val="ListParagraph"/>
        <w:numPr>
          <w:ilvl w:val="0"/>
          <w:numId w:val="38"/>
        </w:numPr>
        <w:spacing w:after="120"/>
        <w:ind w:left="714" w:hanging="357"/>
        <w:contextualSpacing w:val="0"/>
        <w:rPr>
          <w:rFonts w:ascii="Arial" w:hAnsi="Arial" w:cs="Arial"/>
        </w:rPr>
      </w:pPr>
      <w:r w:rsidRPr="00FD07D5">
        <w:rPr>
          <w:rFonts w:ascii="Arial" w:hAnsi="Arial" w:cs="Arial"/>
        </w:rPr>
        <w:t>outlines how we deal with such a complaint</w:t>
      </w:r>
    </w:p>
    <w:p w14:paraId="77CB4AF3" w14:textId="0E804A77" w:rsidR="008A4DF2" w:rsidRPr="007E614F" w:rsidRDefault="008A4DF2" w:rsidP="006550A0">
      <w:pPr>
        <w:pStyle w:val="ListParagraph"/>
        <w:numPr>
          <w:ilvl w:val="0"/>
          <w:numId w:val="38"/>
        </w:numPr>
        <w:spacing w:after="120"/>
        <w:ind w:left="714" w:hanging="357"/>
        <w:rPr>
          <w:rFonts w:ascii="Arial" w:hAnsi="Arial" w:cs="Arial"/>
        </w:rPr>
      </w:pPr>
      <w:r w:rsidRPr="22B1DD63">
        <w:rPr>
          <w:rFonts w:ascii="Arial" w:hAnsi="Arial" w:cs="Arial"/>
        </w:rPr>
        <w:t xml:space="preserve">is available at </w:t>
      </w:r>
      <w:hyperlink r:id="rId11">
        <w:r w:rsidRPr="22B1DD63">
          <w:rPr>
            <w:rStyle w:val="Hyperlink"/>
            <w:rFonts w:ascii="Arial" w:hAnsi="Arial" w:cs="Arial"/>
          </w:rPr>
          <w:t>servicesaustralia.gov.au/</w:t>
        </w:r>
        <w:r w:rsidR="2E160886" w:rsidRPr="22B1DD63">
          <w:rPr>
            <w:rStyle w:val="Hyperlink"/>
            <w:rFonts w:ascii="Arial" w:hAnsi="Arial" w:cs="Arial"/>
          </w:rPr>
          <w:t>your-right-to-privacy</w:t>
        </w:r>
      </w:hyperlink>
      <w:r w:rsidRPr="22B1DD63">
        <w:rPr>
          <w:rFonts w:ascii="Arial" w:hAnsi="Arial" w:cs="Arial"/>
        </w:rPr>
        <w:t>.</w:t>
      </w:r>
    </w:p>
    <w:p w14:paraId="77CB4AF4" w14:textId="77777777" w:rsidR="008A4DF2" w:rsidRPr="00CF0F97" w:rsidRDefault="008A4DF2" w:rsidP="008A4DF2">
      <w:pPr>
        <w:pStyle w:val="DHSHEADING2"/>
        <w:numPr>
          <w:ilvl w:val="1"/>
          <w:numId w:val="22"/>
        </w:numPr>
        <w:tabs>
          <w:tab w:val="clear" w:pos="720"/>
          <w:tab w:val="num" w:pos="851"/>
        </w:tabs>
        <w:spacing w:before="240"/>
        <w:ind w:hanging="1474"/>
      </w:pPr>
      <w:bookmarkStart w:id="26" w:name="_Toc480455708"/>
      <w:bookmarkStart w:id="27" w:name="_Toc480473211"/>
      <w:bookmarkStart w:id="28" w:name="_Toc513469600"/>
      <w:bookmarkStart w:id="29" w:name="_Toc69717751"/>
      <w:bookmarkStart w:id="30" w:name="_Toc129250001"/>
      <w:bookmarkStart w:id="31" w:name="_Toc129261956"/>
      <w:bookmarkStart w:id="32" w:name="_Toc209541944"/>
      <w:r w:rsidRPr="00CF0F97">
        <w:t>Definition of data-matching</w:t>
      </w:r>
      <w:bookmarkEnd w:id="26"/>
      <w:bookmarkEnd w:id="27"/>
      <w:bookmarkEnd w:id="28"/>
      <w:bookmarkEnd w:id="29"/>
      <w:bookmarkEnd w:id="30"/>
      <w:bookmarkEnd w:id="31"/>
      <w:bookmarkEnd w:id="32"/>
    </w:p>
    <w:p w14:paraId="77CB4AF5" w14:textId="1157EBDD" w:rsidR="008A4DF2" w:rsidRPr="00B236D9" w:rsidRDefault="008A4DF2" w:rsidP="008A4DF2">
      <w:pPr>
        <w:spacing w:before="240" w:after="120"/>
        <w:rPr>
          <w:rFonts w:ascii="Arial" w:hAnsi="Arial" w:cs="Arial"/>
        </w:rPr>
      </w:pPr>
      <w:r w:rsidRPr="22B1DD63">
        <w:rPr>
          <w:rFonts w:ascii="Arial" w:hAnsi="Arial" w:cs="Arial"/>
        </w:rPr>
        <w:t xml:space="preserve">Data-matching is the comparison of two or more sets of data to identify similarities or discrepancies. We will use computer </w:t>
      </w:r>
      <w:r w:rsidR="007A38D1">
        <w:rPr>
          <w:rFonts w:ascii="Arial" w:hAnsi="Arial" w:cs="Arial"/>
        </w:rPr>
        <w:t>program</w:t>
      </w:r>
      <w:r w:rsidR="00622BED">
        <w:rPr>
          <w:rFonts w:ascii="Arial" w:hAnsi="Arial" w:cs="Arial"/>
        </w:rPr>
        <w:t>s</w:t>
      </w:r>
      <w:r w:rsidR="007A38D1">
        <w:rPr>
          <w:rFonts w:ascii="Arial" w:hAnsi="Arial" w:cs="Arial"/>
        </w:rPr>
        <w:t xml:space="preserve"> and </w:t>
      </w:r>
      <w:r w:rsidRPr="22B1DD63">
        <w:rPr>
          <w:rFonts w:ascii="Arial" w:hAnsi="Arial" w:cs="Arial"/>
        </w:rPr>
        <w:t>techniques to compare data found in two or more files to identify cases where there is a risk of incorrect paymen</w:t>
      </w:r>
      <w:r w:rsidR="1D2944E4" w:rsidRPr="22B1DD63">
        <w:rPr>
          <w:rFonts w:ascii="Arial" w:hAnsi="Arial" w:cs="Arial"/>
        </w:rPr>
        <w:t>t.</w:t>
      </w:r>
      <w:r w:rsidRPr="22B1DD63">
        <w:rPr>
          <w:rFonts w:ascii="Arial" w:hAnsi="Arial" w:cs="Arial"/>
        </w:rPr>
        <w:br w:type="page"/>
      </w:r>
    </w:p>
    <w:p w14:paraId="77CB4AF6" w14:textId="77777777" w:rsidR="008A4DF2" w:rsidRPr="00CF0F97" w:rsidRDefault="008A4DF2" w:rsidP="008A4DF2">
      <w:pPr>
        <w:pStyle w:val="DHSHeading1"/>
        <w:numPr>
          <w:ilvl w:val="0"/>
          <w:numId w:val="21"/>
        </w:numPr>
        <w:spacing w:after="200"/>
        <w:rPr>
          <w:sz w:val="32"/>
          <w:szCs w:val="32"/>
        </w:rPr>
      </w:pPr>
      <w:bookmarkStart w:id="33" w:name="_Toc513469601"/>
      <w:bookmarkStart w:id="34" w:name="_Toc480455709"/>
      <w:bookmarkStart w:id="35" w:name="_Toc480473212"/>
      <w:bookmarkStart w:id="36" w:name="_Toc29220134"/>
      <w:bookmarkStart w:id="37" w:name="_Toc69717752"/>
      <w:bookmarkStart w:id="38" w:name="_Toc129250002"/>
      <w:bookmarkStart w:id="39" w:name="_Toc129261957"/>
      <w:bookmarkStart w:id="40" w:name="_Toc209541945"/>
      <w:r w:rsidRPr="00CF0F97">
        <w:rPr>
          <w:sz w:val="32"/>
          <w:szCs w:val="32"/>
        </w:rPr>
        <w:t>Description of the program</w:t>
      </w:r>
      <w:bookmarkEnd w:id="33"/>
      <w:bookmarkEnd w:id="34"/>
      <w:bookmarkEnd w:id="35"/>
      <w:bookmarkEnd w:id="36"/>
      <w:bookmarkEnd w:id="37"/>
      <w:bookmarkEnd w:id="38"/>
      <w:bookmarkEnd w:id="39"/>
      <w:bookmarkEnd w:id="40"/>
    </w:p>
    <w:p w14:paraId="77CB4AF7" w14:textId="77777777" w:rsidR="008A4DF2" w:rsidRPr="00CF0F97" w:rsidRDefault="008A4DF2" w:rsidP="008A4DF2">
      <w:pPr>
        <w:pStyle w:val="DHSHEADING2"/>
        <w:numPr>
          <w:ilvl w:val="1"/>
          <w:numId w:val="26"/>
        </w:numPr>
        <w:tabs>
          <w:tab w:val="clear" w:pos="720"/>
          <w:tab w:val="num" w:pos="851"/>
        </w:tabs>
        <w:ind w:left="709" w:hanging="709"/>
      </w:pPr>
      <w:bookmarkStart w:id="41" w:name="_Toc480455710"/>
      <w:bookmarkStart w:id="42" w:name="_Toc480473213"/>
      <w:bookmarkStart w:id="43" w:name="_Toc513469602"/>
      <w:bookmarkStart w:id="44" w:name="_Toc29220135"/>
      <w:bookmarkStart w:id="45" w:name="_Toc69717753"/>
      <w:bookmarkStart w:id="46" w:name="_Toc129250003"/>
      <w:bookmarkStart w:id="47" w:name="_Toc129261958"/>
      <w:bookmarkStart w:id="48" w:name="_Toc209541946"/>
      <w:bookmarkEnd w:id="41"/>
      <w:bookmarkEnd w:id="42"/>
      <w:bookmarkEnd w:id="43"/>
      <w:r w:rsidRPr="00CF0F97">
        <w:t>Summary of the program</w:t>
      </w:r>
      <w:bookmarkEnd w:id="44"/>
      <w:bookmarkEnd w:id="45"/>
      <w:bookmarkEnd w:id="46"/>
      <w:bookmarkEnd w:id="47"/>
      <w:bookmarkEnd w:id="48"/>
    </w:p>
    <w:p w14:paraId="77CB4AF8" w14:textId="77777777" w:rsidR="008A4DF2" w:rsidRDefault="008A4DF2" w:rsidP="008A4DF2">
      <w:pPr>
        <w:numPr>
          <w:ilvl w:val="12"/>
          <w:numId w:val="0"/>
        </w:numPr>
        <w:tabs>
          <w:tab w:val="left" w:pos="0"/>
          <w:tab w:val="left" w:pos="218"/>
        </w:tabs>
        <w:spacing w:before="240" w:after="120"/>
        <w:ind w:right="45"/>
        <w:rPr>
          <w:highlight w:val="white"/>
        </w:rPr>
      </w:pPr>
      <w:r w:rsidRPr="00481119">
        <w:rPr>
          <w:rFonts w:ascii="Arial" w:hAnsi="Arial" w:cs="Arial"/>
          <w:highlight w:val="white"/>
        </w:rPr>
        <w:t xml:space="preserve">We </w:t>
      </w:r>
      <w:r w:rsidRPr="00FD07D5">
        <w:rPr>
          <w:rFonts w:ascii="Arial" w:hAnsi="Arial" w:cs="Arial"/>
          <w:highlight w:val="white"/>
        </w:rPr>
        <w:t xml:space="preserve">deliver a range of programs for payments and services on behalf of the Commonwealth and in accordance with agreements with client agencies. To maintain the integrity of these payments and services, we </w:t>
      </w:r>
      <w:r w:rsidRPr="00481119">
        <w:rPr>
          <w:rFonts w:ascii="Arial" w:hAnsi="Arial" w:cs="Arial"/>
          <w:highlight w:val="white"/>
        </w:rPr>
        <w:t xml:space="preserve">undertake compliance activities </w:t>
      </w:r>
      <w:r w:rsidRPr="00DF25C7">
        <w:rPr>
          <w:rFonts w:ascii="Arial" w:hAnsi="Arial" w:cs="Arial"/>
          <w:highlight w:val="white"/>
        </w:rPr>
        <w:t>to ensure:</w:t>
      </w:r>
    </w:p>
    <w:p w14:paraId="7E322FA1" w14:textId="30096F9E" w:rsidR="00E22010" w:rsidRDefault="007B374F" w:rsidP="006550A0">
      <w:pPr>
        <w:pStyle w:val="DHSBodytext"/>
        <w:numPr>
          <w:ilvl w:val="0"/>
          <w:numId w:val="40"/>
        </w:numPr>
        <w:spacing w:before="120"/>
        <w:rPr>
          <w:highlight w:val="white"/>
        </w:rPr>
      </w:pPr>
      <w:r>
        <w:rPr>
          <w:highlight w:val="white"/>
        </w:rPr>
        <w:t>e</w:t>
      </w:r>
      <w:r w:rsidR="008A4DF2">
        <w:rPr>
          <w:highlight w:val="white"/>
        </w:rPr>
        <w:t>ntitlement</w:t>
      </w:r>
      <w:r>
        <w:rPr>
          <w:highlight w:val="white"/>
        </w:rPr>
        <w:t xml:space="preserve"> </w:t>
      </w:r>
      <w:r w:rsidR="008A4DF2" w:rsidRPr="001F51CA">
        <w:rPr>
          <w:highlight w:val="white"/>
        </w:rPr>
        <w:t xml:space="preserve">eligibility </w:t>
      </w:r>
    </w:p>
    <w:p w14:paraId="77CB4AFB" w14:textId="2BE1583D" w:rsidR="008A4DF2" w:rsidRPr="00E22010" w:rsidRDefault="008A4DF2" w:rsidP="006550A0">
      <w:pPr>
        <w:pStyle w:val="DHSBodytext"/>
        <w:numPr>
          <w:ilvl w:val="0"/>
          <w:numId w:val="40"/>
        </w:numPr>
        <w:spacing w:before="120"/>
        <w:rPr>
          <w:highlight w:val="white"/>
        </w:rPr>
      </w:pPr>
      <w:r w:rsidRPr="00E22010">
        <w:rPr>
          <w:highlight w:val="white"/>
        </w:rPr>
        <w:t>recovery of incorrectly paid benefits</w:t>
      </w:r>
      <w:r w:rsidR="00E22010" w:rsidRPr="00E22010">
        <w:rPr>
          <w:highlight w:val="white"/>
        </w:rPr>
        <w:t xml:space="preserve"> where required</w:t>
      </w:r>
      <w:r w:rsidRPr="00E22010">
        <w:rPr>
          <w:highlight w:val="white"/>
        </w:rPr>
        <w:t>.</w:t>
      </w:r>
    </w:p>
    <w:p w14:paraId="6A20A725" w14:textId="09864F59" w:rsidR="00AC18D9" w:rsidRDefault="008A4DF2" w:rsidP="008A4DF2">
      <w:pPr>
        <w:numPr>
          <w:ilvl w:val="12"/>
          <w:numId w:val="0"/>
        </w:numPr>
        <w:tabs>
          <w:tab w:val="left" w:pos="0"/>
          <w:tab w:val="left" w:pos="218"/>
        </w:tabs>
        <w:spacing w:before="240" w:after="120"/>
        <w:ind w:right="45"/>
        <w:rPr>
          <w:rFonts w:ascii="Arial" w:hAnsi="Arial" w:cs="Arial"/>
          <w:highlight w:val="white"/>
        </w:rPr>
      </w:pPr>
      <w:r w:rsidRPr="0084114D">
        <w:rPr>
          <w:rFonts w:ascii="Arial" w:hAnsi="Arial" w:cs="Arial"/>
          <w:highlight w:val="white"/>
        </w:rPr>
        <w:t>In the 2016-17 Mid-Year Economic and Fiscal Outlook (MYEFO), the Australian Government announced the Automation of Income Stream Reviews</w:t>
      </w:r>
      <w:r>
        <w:rPr>
          <w:rFonts w:ascii="Arial" w:hAnsi="Arial" w:cs="Arial"/>
          <w:highlight w:val="white"/>
        </w:rPr>
        <w:t xml:space="preserve"> (AISR)</w:t>
      </w:r>
      <w:r w:rsidRPr="0084114D">
        <w:rPr>
          <w:rFonts w:ascii="Arial" w:hAnsi="Arial" w:cs="Arial"/>
          <w:highlight w:val="white"/>
        </w:rPr>
        <w:t xml:space="preserve"> measure.</w:t>
      </w:r>
      <w:r>
        <w:rPr>
          <w:rFonts w:ascii="Arial" w:hAnsi="Arial" w:cs="Arial"/>
          <w:highlight w:val="white"/>
        </w:rPr>
        <w:t xml:space="preserve"> </w:t>
      </w:r>
    </w:p>
    <w:p w14:paraId="77CB4AFC" w14:textId="731790F3" w:rsidR="008A4DF2" w:rsidRPr="00E7394A" w:rsidRDefault="008A4DF2" w:rsidP="008A4DF2">
      <w:pPr>
        <w:numPr>
          <w:ilvl w:val="12"/>
          <w:numId w:val="0"/>
        </w:numPr>
        <w:tabs>
          <w:tab w:val="left" w:pos="0"/>
          <w:tab w:val="left" w:pos="218"/>
        </w:tabs>
        <w:spacing w:before="240" w:after="120"/>
        <w:ind w:right="45"/>
        <w:rPr>
          <w:highlight w:val="white"/>
        </w:rPr>
      </w:pPr>
      <w:r w:rsidRPr="00E7394A">
        <w:rPr>
          <w:rFonts w:ascii="Arial" w:hAnsi="Arial" w:cs="Arial"/>
          <w:highlight w:val="white"/>
        </w:rPr>
        <w:t xml:space="preserve">The purpose of this measure is to streamline our processes for collecting information about changes to income stream products held by our customers. </w:t>
      </w:r>
    </w:p>
    <w:p w14:paraId="77CB4AFD" w14:textId="77777777" w:rsidR="008A4DF2" w:rsidRDefault="008A4DF2" w:rsidP="008A4DF2">
      <w:pPr>
        <w:pStyle w:val="DHSBodytext"/>
        <w:spacing w:before="120"/>
        <w:rPr>
          <w:highlight w:val="white"/>
        </w:rPr>
      </w:pPr>
      <w:r w:rsidRPr="0084114D">
        <w:rPr>
          <w:highlight w:val="white"/>
        </w:rPr>
        <w:t>The measure</w:t>
      </w:r>
      <w:r>
        <w:rPr>
          <w:highlight w:val="white"/>
        </w:rPr>
        <w:t>:</w:t>
      </w:r>
      <w:r w:rsidRPr="0084114D">
        <w:rPr>
          <w:highlight w:val="white"/>
        </w:rPr>
        <w:t xml:space="preserve"> </w:t>
      </w:r>
    </w:p>
    <w:p w14:paraId="77CB4AFE" w14:textId="77777777" w:rsidR="008A4DF2" w:rsidRDefault="008A4DF2" w:rsidP="006550A0">
      <w:pPr>
        <w:pStyle w:val="DHSBodytext"/>
        <w:numPr>
          <w:ilvl w:val="0"/>
          <w:numId w:val="40"/>
        </w:numPr>
        <w:spacing w:before="120"/>
        <w:rPr>
          <w:highlight w:val="white"/>
        </w:rPr>
      </w:pPr>
      <w:r w:rsidRPr="0084114D">
        <w:rPr>
          <w:highlight w:val="white"/>
        </w:rPr>
        <w:t>reduces the regulatory and administrative burden on income stream providers</w:t>
      </w:r>
    </w:p>
    <w:p w14:paraId="77CB4AFF" w14:textId="5E7BD8F9" w:rsidR="008A4DF2" w:rsidRDefault="008A4DF2" w:rsidP="006550A0">
      <w:pPr>
        <w:pStyle w:val="DHSBodytext"/>
        <w:numPr>
          <w:ilvl w:val="0"/>
          <w:numId w:val="40"/>
        </w:numPr>
        <w:spacing w:before="120"/>
        <w:rPr>
          <w:highlight w:val="white"/>
        </w:rPr>
      </w:pPr>
      <w:r w:rsidRPr="0084114D">
        <w:rPr>
          <w:highlight w:val="white"/>
        </w:rPr>
        <w:t>reduc</w:t>
      </w:r>
      <w:r>
        <w:rPr>
          <w:highlight w:val="white"/>
        </w:rPr>
        <w:t>es</w:t>
      </w:r>
      <w:r w:rsidRPr="0084114D">
        <w:rPr>
          <w:highlight w:val="white"/>
        </w:rPr>
        <w:t xml:space="preserve"> unnecessary </w:t>
      </w:r>
      <w:r w:rsidR="00AC18D9">
        <w:rPr>
          <w:highlight w:val="white"/>
        </w:rPr>
        <w:t xml:space="preserve">customer </w:t>
      </w:r>
      <w:r w:rsidRPr="0084114D">
        <w:rPr>
          <w:highlight w:val="white"/>
        </w:rPr>
        <w:t xml:space="preserve">contacts </w:t>
      </w:r>
      <w:r>
        <w:rPr>
          <w:highlight w:val="white"/>
        </w:rPr>
        <w:t>with</w:t>
      </w:r>
      <w:r w:rsidR="00AC18D9">
        <w:rPr>
          <w:highlight w:val="white"/>
        </w:rPr>
        <w:t xml:space="preserve"> the agency</w:t>
      </w:r>
    </w:p>
    <w:p w14:paraId="77CB4B00" w14:textId="38EDD97B" w:rsidR="008A4DF2" w:rsidRDefault="008A4DF2" w:rsidP="006550A0">
      <w:pPr>
        <w:pStyle w:val="DHSBodytext"/>
        <w:numPr>
          <w:ilvl w:val="0"/>
          <w:numId w:val="40"/>
        </w:numPr>
        <w:spacing w:before="120"/>
        <w:rPr>
          <w:highlight w:val="white"/>
        </w:rPr>
      </w:pPr>
      <w:r w:rsidRPr="0084114D">
        <w:rPr>
          <w:highlight w:val="white"/>
        </w:rPr>
        <w:t>improv</w:t>
      </w:r>
      <w:r>
        <w:rPr>
          <w:highlight w:val="white"/>
        </w:rPr>
        <w:t>es</w:t>
      </w:r>
      <w:r w:rsidRPr="0084114D">
        <w:rPr>
          <w:highlight w:val="white"/>
        </w:rPr>
        <w:t xml:space="preserve"> efficiency</w:t>
      </w:r>
    </w:p>
    <w:p w14:paraId="77CB4B01" w14:textId="17BD2910" w:rsidR="008A4DF2" w:rsidRPr="00E22010" w:rsidRDefault="008A4DF2" w:rsidP="006550A0">
      <w:pPr>
        <w:pStyle w:val="DHSBodytext"/>
        <w:numPr>
          <w:ilvl w:val="0"/>
          <w:numId w:val="40"/>
        </w:numPr>
        <w:spacing w:before="120"/>
        <w:rPr>
          <w:highlight w:val="white"/>
        </w:rPr>
      </w:pPr>
      <w:r w:rsidRPr="00E22010">
        <w:rPr>
          <w:highlight w:val="white"/>
        </w:rPr>
        <w:t xml:space="preserve">ensures </w:t>
      </w:r>
      <w:r w:rsidR="006550A0">
        <w:rPr>
          <w:highlight w:val="white"/>
        </w:rPr>
        <w:t xml:space="preserve">both </w:t>
      </w:r>
      <w:r w:rsidRPr="00E22010">
        <w:rPr>
          <w:highlight w:val="white"/>
        </w:rPr>
        <w:t>the accuracy of payments delivered and concession cards issued</w:t>
      </w:r>
      <w:r w:rsidR="00AC18D9" w:rsidRPr="00E22010">
        <w:rPr>
          <w:highlight w:val="white"/>
        </w:rPr>
        <w:t>,</w:t>
      </w:r>
      <w:r w:rsidRPr="00E22010">
        <w:rPr>
          <w:highlight w:val="white"/>
        </w:rPr>
        <w:t xml:space="preserve"> under Australia's social security system.</w:t>
      </w:r>
    </w:p>
    <w:p w14:paraId="77CB4B02" w14:textId="4EDD1B6F" w:rsidR="008A4DF2" w:rsidRPr="0084114D" w:rsidRDefault="00B0058A" w:rsidP="008A4DF2">
      <w:pPr>
        <w:pStyle w:val="DHSBodytext"/>
        <w:spacing w:before="240"/>
        <w:rPr>
          <w:highlight w:val="white"/>
        </w:rPr>
      </w:pPr>
      <w:r>
        <w:rPr>
          <w:highlight w:val="white"/>
        </w:rPr>
        <w:t>L</w:t>
      </w:r>
      <w:r w:rsidRPr="00F90BA9">
        <w:rPr>
          <w:highlight w:val="white"/>
        </w:rPr>
        <w:t>egislati</w:t>
      </w:r>
      <w:r>
        <w:rPr>
          <w:highlight w:val="white"/>
        </w:rPr>
        <w:t xml:space="preserve">ve changes </w:t>
      </w:r>
      <w:r w:rsidRPr="00F90BA9">
        <w:rPr>
          <w:highlight w:val="white"/>
        </w:rPr>
        <w:t>came into effect on 29 March 2017 and 19 December 2017</w:t>
      </w:r>
      <w:r>
        <w:rPr>
          <w:highlight w:val="white"/>
        </w:rPr>
        <w:t xml:space="preserve">, allowing </w:t>
      </w:r>
      <w:r>
        <w:t>us</w:t>
      </w:r>
      <w:r w:rsidR="00D3312E">
        <w:t xml:space="preserve"> to</w:t>
      </w:r>
      <w:r w:rsidR="008A4DF2" w:rsidRPr="00FD07D5">
        <w:t xml:space="preserve"> </w:t>
      </w:r>
      <w:r w:rsidR="008A4DF2">
        <w:t>collect</w:t>
      </w:r>
      <w:r w:rsidR="008A4DF2" w:rsidRPr="00FD07D5">
        <w:t xml:space="preserve"> information about income stream products held by customers and their partners to</w:t>
      </w:r>
      <w:r w:rsidR="008A4DF2">
        <w:t xml:space="preserve"> ensure they are receiving their correct entitlemen</w:t>
      </w:r>
      <w:r w:rsidR="008A4DF2" w:rsidRPr="004F53F4">
        <w:t>t</w:t>
      </w:r>
      <w:r w:rsidR="008A4DF2" w:rsidRPr="00FD07D5">
        <w:t xml:space="preserve">. </w:t>
      </w:r>
      <w:r w:rsidR="008A4DF2">
        <w:t>We conduct r</w:t>
      </w:r>
      <w:r w:rsidR="008A4DF2" w:rsidRPr="0084114D">
        <w:rPr>
          <w:highlight w:val="white"/>
        </w:rPr>
        <w:t>eviews throughout the year to ensure</w:t>
      </w:r>
      <w:r w:rsidR="008A4DF2">
        <w:rPr>
          <w:highlight w:val="white"/>
        </w:rPr>
        <w:t xml:space="preserve"> we are using up to date information </w:t>
      </w:r>
      <w:r w:rsidR="00EA6DDD">
        <w:rPr>
          <w:highlight w:val="white"/>
        </w:rPr>
        <w:t>when</w:t>
      </w:r>
      <w:r w:rsidR="008A4DF2">
        <w:rPr>
          <w:highlight w:val="white"/>
        </w:rPr>
        <w:t xml:space="preserve"> assess</w:t>
      </w:r>
      <w:r w:rsidR="008A4DF2" w:rsidRPr="0084114D">
        <w:rPr>
          <w:highlight w:val="white"/>
        </w:rPr>
        <w:t xml:space="preserve">ing </w:t>
      </w:r>
      <w:r w:rsidR="008A4DF2">
        <w:rPr>
          <w:highlight w:val="white"/>
        </w:rPr>
        <w:t xml:space="preserve">their ongoing rate of </w:t>
      </w:r>
      <w:r w:rsidR="008A4DF2" w:rsidRPr="0084114D">
        <w:rPr>
          <w:highlight w:val="white"/>
        </w:rPr>
        <w:t>payment.</w:t>
      </w:r>
    </w:p>
    <w:p w14:paraId="77CB4B03" w14:textId="13725C40" w:rsidR="008A4DF2" w:rsidRDefault="008A4DF2" w:rsidP="000D02BD">
      <w:pPr>
        <w:pStyle w:val="DHSBodytext"/>
        <w:spacing w:before="120"/>
        <w:rPr>
          <w:highlight w:val="white"/>
        </w:rPr>
      </w:pPr>
      <w:r w:rsidRPr="144BFA89">
        <w:rPr>
          <w:highlight w:val="white"/>
        </w:rPr>
        <w:t xml:space="preserve">Data matching allows us to conduct the reviews for these products without contacting customers in </w:t>
      </w:r>
      <w:bookmarkStart w:id="49" w:name="_Int_MpDr6L1k"/>
      <w:proofErr w:type="gramStart"/>
      <w:r w:rsidRPr="144BFA89">
        <w:rPr>
          <w:highlight w:val="white"/>
        </w:rPr>
        <w:t>the majority of</w:t>
      </w:r>
      <w:bookmarkEnd w:id="49"/>
      <w:proofErr w:type="gramEnd"/>
      <w:r w:rsidRPr="144BFA89">
        <w:rPr>
          <w:highlight w:val="white"/>
        </w:rPr>
        <w:t xml:space="preserve"> cases.</w:t>
      </w:r>
    </w:p>
    <w:p w14:paraId="45FC0103" w14:textId="6A13D6F5" w:rsidR="00183AED" w:rsidRDefault="008A4DF2" w:rsidP="003B49CA">
      <w:pPr>
        <w:pStyle w:val="DHSBodytext"/>
        <w:spacing w:before="120"/>
        <w:rPr>
          <w:highlight w:val="white"/>
        </w:rPr>
      </w:pPr>
      <w:r w:rsidRPr="3FC33B0E">
        <w:rPr>
          <w:highlight w:val="white"/>
        </w:rPr>
        <w:t>We will issue a notice to income stream providers</w:t>
      </w:r>
      <w:r w:rsidR="00B84F5B" w:rsidRPr="3FC33B0E">
        <w:rPr>
          <w:highlight w:val="white"/>
        </w:rPr>
        <w:t xml:space="preserve"> other than Self-Managed Superannuation Funds and Small Australian Prudential Regular Authority Superannuation </w:t>
      </w:r>
      <w:r w:rsidR="003B49CA" w:rsidRPr="3FC33B0E">
        <w:rPr>
          <w:highlight w:val="white"/>
        </w:rPr>
        <w:t>Funds to</w:t>
      </w:r>
      <w:r w:rsidRPr="3FC33B0E">
        <w:rPr>
          <w:highlight w:val="white"/>
        </w:rPr>
        <w:t xml:space="preserve"> supply information electronically about products held by their members.</w:t>
      </w:r>
      <w:r w:rsidR="00183AED" w:rsidRPr="3FC33B0E">
        <w:rPr>
          <w:highlight w:val="white"/>
        </w:rPr>
        <w:t xml:space="preserve"> </w:t>
      </w:r>
      <w:r w:rsidR="004547CA" w:rsidRPr="3FC33B0E">
        <w:rPr>
          <w:highlight w:val="white"/>
        </w:rPr>
        <w:t>Some examples of i</w:t>
      </w:r>
      <w:r w:rsidR="00183AED" w:rsidRPr="3FC33B0E">
        <w:rPr>
          <w:highlight w:val="white"/>
        </w:rPr>
        <w:t>ncome stream providers include:</w:t>
      </w:r>
    </w:p>
    <w:p w14:paraId="6CA6D99C" w14:textId="08FDF98F" w:rsidR="00183AED" w:rsidRDefault="00183AED" w:rsidP="006550A0">
      <w:pPr>
        <w:pStyle w:val="DHSBodytext"/>
        <w:numPr>
          <w:ilvl w:val="0"/>
          <w:numId w:val="40"/>
        </w:numPr>
        <w:spacing w:before="120"/>
        <w:rPr>
          <w:highlight w:val="white"/>
        </w:rPr>
      </w:pPr>
      <w:r>
        <w:rPr>
          <w:highlight w:val="white"/>
        </w:rPr>
        <w:t>Australian supernation funds</w:t>
      </w:r>
    </w:p>
    <w:p w14:paraId="13A4BAB8" w14:textId="77777777" w:rsidR="009B726C" w:rsidRPr="001B6B89" w:rsidRDefault="009B726C" w:rsidP="006550A0">
      <w:pPr>
        <w:pStyle w:val="DHSBodytext"/>
        <w:numPr>
          <w:ilvl w:val="0"/>
          <w:numId w:val="40"/>
        </w:numPr>
        <w:spacing w:before="120"/>
        <w:rPr>
          <w:highlight w:val="white"/>
        </w:rPr>
      </w:pPr>
      <w:r w:rsidRPr="001B6B89">
        <w:rPr>
          <w:highlight w:val="white"/>
        </w:rPr>
        <w:t>Retirement Savings Account providers</w:t>
      </w:r>
    </w:p>
    <w:p w14:paraId="3F136422" w14:textId="4F82903D" w:rsidR="00183AED" w:rsidRPr="009B726C" w:rsidRDefault="003B49CA" w:rsidP="006550A0">
      <w:pPr>
        <w:pStyle w:val="DHSBodytext"/>
        <w:numPr>
          <w:ilvl w:val="0"/>
          <w:numId w:val="40"/>
        </w:numPr>
        <w:spacing w:before="120"/>
        <w:rPr>
          <w:highlight w:val="white"/>
        </w:rPr>
      </w:pPr>
      <w:r>
        <w:rPr>
          <w:highlight w:val="white"/>
        </w:rPr>
        <w:t>L</w:t>
      </w:r>
      <w:r w:rsidR="009B726C" w:rsidRPr="001B6B89">
        <w:rPr>
          <w:highlight w:val="white"/>
        </w:rPr>
        <w:t>ife insurance companies.</w:t>
      </w:r>
    </w:p>
    <w:p w14:paraId="77CB4B04" w14:textId="7920B5B1" w:rsidR="008A4DF2" w:rsidRPr="00F90BA9" w:rsidRDefault="008A4DF2" w:rsidP="00183AED">
      <w:pPr>
        <w:pStyle w:val="DHSBodytext"/>
        <w:spacing w:before="120"/>
        <w:rPr>
          <w:highlight w:val="white"/>
        </w:rPr>
      </w:pPr>
      <w:r>
        <w:rPr>
          <w:highlight w:val="white"/>
        </w:rPr>
        <w:t>We will match t</w:t>
      </w:r>
      <w:r w:rsidRPr="00F90BA9">
        <w:rPr>
          <w:highlight w:val="white"/>
        </w:rPr>
        <w:t xml:space="preserve">he information to details on </w:t>
      </w:r>
      <w:r>
        <w:rPr>
          <w:highlight w:val="white"/>
        </w:rPr>
        <w:t>our</w:t>
      </w:r>
      <w:r w:rsidRPr="00F90BA9">
        <w:rPr>
          <w:highlight w:val="white"/>
        </w:rPr>
        <w:t xml:space="preserve"> records and use</w:t>
      </w:r>
      <w:r>
        <w:rPr>
          <w:highlight w:val="white"/>
        </w:rPr>
        <w:t xml:space="preserve"> this</w:t>
      </w:r>
      <w:r w:rsidRPr="00F90BA9">
        <w:rPr>
          <w:highlight w:val="white"/>
        </w:rPr>
        <w:t xml:space="preserve"> to update the income stream products held by </w:t>
      </w:r>
      <w:r>
        <w:rPr>
          <w:highlight w:val="white"/>
        </w:rPr>
        <w:t xml:space="preserve">customers </w:t>
      </w:r>
      <w:r w:rsidRPr="00F90BA9">
        <w:rPr>
          <w:highlight w:val="white"/>
        </w:rPr>
        <w:t xml:space="preserve">and their </w:t>
      </w:r>
      <w:r w:rsidR="003B49CA" w:rsidRPr="00F90BA9">
        <w:rPr>
          <w:highlight w:val="white"/>
        </w:rPr>
        <w:t>partners.</w:t>
      </w:r>
      <w:r>
        <w:rPr>
          <w:highlight w:val="white"/>
        </w:rPr>
        <w:t xml:space="preserve"> We are</w:t>
      </w:r>
      <w:r w:rsidRPr="00F90BA9">
        <w:rPr>
          <w:highlight w:val="white"/>
        </w:rPr>
        <w:t xml:space="preserve"> required to delete any information not matched</w:t>
      </w:r>
      <w:r>
        <w:t>,</w:t>
      </w:r>
      <w:r w:rsidRPr="00F90BA9">
        <w:rPr>
          <w:highlight w:val="white"/>
        </w:rPr>
        <w:t xml:space="preserve"> or used</w:t>
      </w:r>
      <w:r>
        <w:rPr>
          <w:highlight w:val="white"/>
        </w:rPr>
        <w:t>,</w:t>
      </w:r>
      <w:r w:rsidRPr="00F90BA9">
        <w:rPr>
          <w:highlight w:val="white"/>
        </w:rPr>
        <w:t xml:space="preserve"> within 13 weeks of being received</w:t>
      </w:r>
      <w:r>
        <w:rPr>
          <w:highlight w:val="white"/>
        </w:rPr>
        <w:t xml:space="preserve"> by us</w:t>
      </w:r>
      <w:r w:rsidR="00A54783">
        <w:rPr>
          <w:highlight w:val="white"/>
        </w:rPr>
        <w:t>.</w:t>
      </w:r>
    </w:p>
    <w:p w14:paraId="77CB4B05" w14:textId="68129058" w:rsidR="008A4DF2" w:rsidRDefault="008A4DF2" w:rsidP="008A4DF2">
      <w:pPr>
        <w:spacing w:before="120" w:after="120"/>
        <w:rPr>
          <w:rFonts w:ascii="Arial" w:hAnsi="Arial" w:cs="Arial"/>
        </w:rPr>
      </w:pPr>
      <w:r w:rsidRPr="00F90BA9">
        <w:rPr>
          <w:rFonts w:ascii="Arial" w:hAnsi="Arial" w:cs="Arial"/>
          <w:highlight w:val="white"/>
        </w:rPr>
        <w:t xml:space="preserve">Income stream providers and their financial administrators, where </w:t>
      </w:r>
      <w:r w:rsidRPr="00746AA1">
        <w:rPr>
          <w:rFonts w:ascii="Arial" w:hAnsi="Arial" w:cs="Arial"/>
        </w:rPr>
        <w:t xml:space="preserve">applicable </w:t>
      </w:r>
      <w:r>
        <w:rPr>
          <w:rFonts w:ascii="Arial" w:hAnsi="Arial" w:cs="Arial"/>
        </w:rPr>
        <w:t>have been</w:t>
      </w:r>
      <w:r w:rsidRPr="00746AA1">
        <w:rPr>
          <w:rFonts w:ascii="Arial" w:hAnsi="Arial" w:cs="Arial"/>
        </w:rPr>
        <w:t xml:space="preserve"> required to comply with the data matching process </w:t>
      </w:r>
      <w:r>
        <w:rPr>
          <w:rFonts w:ascii="Arial" w:hAnsi="Arial" w:cs="Arial"/>
        </w:rPr>
        <w:t>since</w:t>
      </w:r>
      <w:r w:rsidRPr="00746AA1">
        <w:rPr>
          <w:rFonts w:ascii="Arial" w:hAnsi="Arial" w:cs="Arial"/>
        </w:rPr>
        <w:t xml:space="preserve"> 1 January 2019.</w:t>
      </w:r>
    </w:p>
    <w:p w14:paraId="77CB4B06" w14:textId="02AE23BF" w:rsidR="008A4DF2" w:rsidRDefault="008A4DF2" w:rsidP="008A4DF2">
      <w:pPr>
        <w:spacing w:before="240" w:after="120"/>
        <w:rPr>
          <w:rFonts w:ascii="Arial" w:hAnsi="Arial" w:cs="Arial"/>
        </w:rPr>
      </w:pPr>
      <w:r>
        <w:rPr>
          <w:rFonts w:ascii="Arial" w:hAnsi="Arial" w:cs="Arial"/>
        </w:rPr>
        <w:t xml:space="preserve">More information about </w:t>
      </w:r>
      <w:hyperlink r:id="rId12" w:history="1">
        <w:r w:rsidRPr="004D002F">
          <w:rPr>
            <w:rStyle w:val="Hyperlink"/>
            <w:rFonts w:ascii="Arial" w:hAnsi="Arial" w:cs="Arial"/>
          </w:rPr>
          <w:t>income stream product providers</w:t>
        </w:r>
      </w:hyperlink>
      <w:r>
        <w:rPr>
          <w:rFonts w:ascii="Arial" w:hAnsi="Arial" w:cs="Arial"/>
        </w:rPr>
        <w:t xml:space="preserve"> is available on our </w:t>
      </w:r>
      <w:r w:rsidRPr="00CA76AD">
        <w:rPr>
          <w:rFonts w:ascii="Arial" w:hAnsi="Arial" w:cs="Arial"/>
        </w:rPr>
        <w:t>web</w:t>
      </w:r>
      <w:r>
        <w:rPr>
          <w:rFonts w:ascii="Arial" w:hAnsi="Arial" w:cs="Arial"/>
        </w:rPr>
        <w:t>site.</w:t>
      </w:r>
    </w:p>
    <w:p w14:paraId="77CB4B07" w14:textId="77777777" w:rsidR="008A4DF2" w:rsidRPr="00CF0F97" w:rsidRDefault="008A4DF2" w:rsidP="008A4DF2">
      <w:pPr>
        <w:pStyle w:val="DHSHEADING2"/>
        <w:numPr>
          <w:ilvl w:val="1"/>
          <w:numId w:val="26"/>
        </w:numPr>
        <w:tabs>
          <w:tab w:val="clear" w:pos="720"/>
          <w:tab w:val="num" w:pos="851"/>
        </w:tabs>
        <w:spacing w:before="240"/>
        <w:ind w:left="709" w:hanging="709"/>
      </w:pPr>
      <w:bookmarkStart w:id="50" w:name="_Toc480455711"/>
      <w:bookmarkStart w:id="51" w:name="_Toc480473214"/>
      <w:bookmarkStart w:id="52" w:name="_Toc513469603"/>
      <w:bookmarkStart w:id="53" w:name="_Toc129250004"/>
      <w:bookmarkStart w:id="54" w:name="_Toc129261959"/>
      <w:bookmarkStart w:id="55" w:name="_Toc69717754"/>
      <w:bookmarkStart w:id="56" w:name="_Toc209541947"/>
      <w:bookmarkEnd w:id="50"/>
      <w:bookmarkEnd w:id="51"/>
      <w:r w:rsidRPr="00CF0F97">
        <w:t>Objectives</w:t>
      </w:r>
      <w:bookmarkEnd w:id="52"/>
      <w:bookmarkEnd w:id="53"/>
      <w:bookmarkEnd w:id="54"/>
      <w:bookmarkEnd w:id="55"/>
      <w:bookmarkEnd w:id="56"/>
    </w:p>
    <w:p w14:paraId="77CB4B08" w14:textId="77777777" w:rsidR="008A4DF2" w:rsidRPr="00E7394A" w:rsidRDefault="008A4DF2" w:rsidP="008A4DF2">
      <w:pPr>
        <w:spacing w:before="240" w:after="120"/>
      </w:pPr>
      <w:r w:rsidRPr="00E7394A">
        <w:rPr>
          <w:rFonts w:ascii="Arial" w:hAnsi="Arial" w:cs="Arial"/>
        </w:rPr>
        <w:t>The objectives of this matching program are to:</w:t>
      </w:r>
    </w:p>
    <w:p w14:paraId="77CB4B09" w14:textId="77777777" w:rsidR="008A4DF2" w:rsidRDefault="008A4DF2" w:rsidP="008A4DF2">
      <w:pPr>
        <w:pStyle w:val="DHSBulletslevel1"/>
        <w:numPr>
          <w:ilvl w:val="0"/>
          <w:numId w:val="11"/>
        </w:numPr>
        <w:ind w:left="714" w:hanging="357"/>
      </w:pPr>
      <w:r>
        <w:t>reduce the regulatory burden on customers and income stream providers in relation to income stream reviews</w:t>
      </w:r>
    </w:p>
    <w:p w14:paraId="77CB4B0A" w14:textId="6D9E1493" w:rsidR="008A4DF2" w:rsidRDefault="008A4DF2" w:rsidP="008A4DF2">
      <w:pPr>
        <w:pStyle w:val="DHSBulletslevel1"/>
        <w:numPr>
          <w:ilvl w:val="0"/>
          <w:numId w:val="11"/>
        </w:numPr>
        <w:rPr>
          <w:highlight w:val="white"/>
        </w:rPr>
      </w:pPr>
      <w:r w:rsidRPr="00746AA1">
        <w:rPr>
          <w:highlight w:val="white"/>
        </w:rPr>
        <w:t xml:space="preserve">ensure </w:t>
      </w:r>
      <w:r>
        <w:rPr>
          <w:highlight w:val="white"/>
        </w:rPr>
        <w:t>our</w:t>
      </w:r>
      <w:r w:rsidRPr="00746AA1">
        <w:rPr>
          <w:highlight w:val="white"/>
        </w:rPr>
        <w:t xml:space="preserve"> </w:t>
      </w:r>
      <w:r>
        <w:rPr>
          <w:highlight w:val="white"/>
        </w:rPr>
        <w:t>customers</w:t>
      </w:r>
      <w:r w:rsidRPr="00746AA1">
        <w:rPr>
          <w:highlight w:val="white"/>
        </w:rPr>
        <w:t xml:space="preserve"> continue to receive their correct entitlements</w:t>
      </w:r>
    </w:p>
    <w:p w14:paraId="77CB4B0B" w14:textId="77777777" w:rsidR="008A4DF2" w:rsidRDefault="008A4DF2" w:rsidP="008A4DF2">
      <w:pPr>
        <w:pStyle w:val="DHSBulletslevel1"/>
        <w:numPr>
          <w:ilvl w:val="0"/>
          <w:numId w:val="11"/>
        </w:numPr>
        <w:rPr>
          <w:highlight w:val="white"/>
        </w:rPr>
      </w:pPr>
      <w:r w:rsidRPr="00272EF4">
        <w:rPr>
          <w:highlight w:val="white"/>
        </w:rPr>
        <w:t>detect and address non-compliance and fraudulent activity.</w:t>
      </w:r>
    </w:p>
    <w:p w14:paraId="77CB4B0C" w14:textId="77777777" w:rsidR="008A4DF2" w:rsidRDefault="008A4DF2" w:rsidP="008A4DF2">
      <w:pPr>
        <w:pStyle w:val="DHSHeading1"/>
        <w:numPr>
          <w:ilvl w:val="0"/>
          <w:numId w:val="21"/>
        </w:numPr>
        <w:tabs>
          <w:tab w:val="clear" w:pos="567"/>
          <w:tab w:val="num" w:pos="709"/>
        </w:tabs>
        <w:spacing w:before="240"/>
        <w:rPr>
          <w:sz w:val="32"/>
          <w:szCs w:val="32"/>
        </w:rPr>
      </w:pPr>
      <w:bookmarkStart w:id="57" w:name="_Toc480810438"/>
      <w:bookmarkStart w:id="58" w:name="_Toc480455712"/>
      <w:bookmarkStart w:id="59" w:name="_Toc480473215"/>
      <w:bookmarkStart w:id="60" w:name="_Toc513469604"/>
      <w:bookmarkStart w:id="61" w:name="_Toc29220136"/>
      <w:bookmarkStart w:id="62" w:name="_Toc69717755"/>
      <w:bookmarkStart w:id="63" w:name="_Toc129250005"/>
      <w:bookmarkStart w:id="64" w:name="_Toc129261960"/>
      <w:bookmarkStart w:id="65" w:name="_Toc209541948"/>
      <w:bookmarkEnd w:id="57"/>
      <w:r w:rsidRPr="00CF0F97">
        <w:rPr>
          <w:sz w:val="32"/>
          <w:szCs w:val="32"/>
        </w:rPr>
        <w:t>Agencies involved</w:t>
      </w:r>
      <w:bookmarkEnd w:id="58"/>
      <w:bookmarkEnd w:id="59"/>
      <w:bookmarkEnd w:id="60"/>
      <w:bookmarkEnd w:id="61"/>
      <w:bookmarkEnd w:id="62"/>
      <w:bookmarkEnd w:id="63"/>
      <w:bookmarkEnd w:id="64"/>
      <w:bookmarkEnd w:id="65"/>
    </w:p>
    <w:p w14:paraId="1A2FE207" w14:textId="5D621981" w:rsidR="008B04D7" w:rsidRPr="00CF0F97" w:rsidRDefault="008B04D7" w:rsidP="004A1A57">
      <w:pPr>
        <w:pStyle w:val="DHSHEADING2"/>
        <w:numPr>
          <w:ilvl w:val="1"/>
          <w:numId w:val="21"/>
        </w:numPr>
        <w:rPr>
          <w:sz w:val="32"/>
          <w:szCs w:val="32"/>
        </w:rPr>
      </w:pPr>
      <w:bookmarkStart w:id="66" w:name="_Toc209541949"/>
      <w:r w:rsidRPr="00CF0F97">
        <w:t>Source agencies</w:t>
      </w:r>
      <w:bookmarkEnd w:id="66"/>
    </w:p>
    <w:p w14:paraId="77CB4B10" w14:textId="77777777" w:rsidR="008A4DF2" w:rsidRPr="00E7394A" w:rsidRDefault="008A4DF2" w:rsidP="008A4DF2">
      <w:pPr>
        <w:spacing w:before="240" w:after="120"/>
      </w:pPr>
      <w:bookmarkStart w:id="67" w:name="_Toc129608201"/>
      <w:bookmarkStart w:id="68" w:name="_Toc129608662"/>
      <w:bookmarkStart w:id="69" w:name="_Toc129609065"/>
      <w:bookmarkStart w:id="70" w:name="_Toc138409355"/>
      <w:bookmarkStart w:id="71" w:name="_Toc140676460"/>
      <w:bookmarkStart w:id="72" w:name="_Toc140676620"/>
      <w:bookmarkStart w:id="73" w:name="_Toc142573890"/>
      <w:bookmarkStart w:id="74" w:name="_Toc142574049"/>
      <w:bookmarkStart w:id="75" w:name="_Toc208240224"/>
      <w:bookmarkStart w:id="76" w:name="_Toc208240451"/>
      <w:bookmarkStart w:id="77" w:name="_Toc208240538"/>
      <w:bookmarkStart w:id="78" w:name="_Toc208240632"/>
      <w:bookmarkStart w:id="79" w:name="_Toc208240840"/>
      <w:bookmarkStart w:id="80" w:name="_Toc208241066"/>
      <w:bookmarkStart w:id="81" w:name="_Toc208241123"/>
      <w:bookmarkStart w:id="82" w:name="_Toc208298136"/>
      <w:bookmarkStart w:id="83" w:name="_Toc209185900"/>
      <w:bookmarkStart w:id="84" w:name="_Toc129608202"/>
      <w:bookmarkStart w:id="85" w:name="_Toc129608663"/>
      <w:bookmarkStart w:id="86" w:name="_Toc129609066"/>
      <w:bookmarkStart w:id="87" w:name="_Toc138409356"/>
      <w:bookmarkStart w:id="88" w:name="_Toc140676461"/>
      <w:bookmarkStart w:id="89" w:name="_Toc140676621"/>
      <w:bookmarkStart w:id="90" w:name="_Toc142573891"/>
      <w:bookmarkStart w:id="91" w:name="_Toc142574050"/>
      <w:bookmarkStart w:id="92" w:name="_Toc208240225"/>
      <w:bookmarkStart w:id="93" w:name="_Toc208240452"/>
      <w:bookmarkStart w:id="94" w:name="_Toc208240539"/>
      <w:bookmarkStart w:id="95" w:name="_Toc208240633"/>
      <w:bookmarkStart w:id="96" w:name="_Toc208240841"/>
      <w:bookmarkStart w:id="97" w:name="_Toc208241067"/>
      <w:bookmarkStart w:id="98" w:name="_Toc208241124"/>
      <w:bookmarkStart w:id="99" w:name="_Toc208298137"/>
      <w:bookmarkStart w:id="100" w:name="_Toc208577762"/>
      <w:bookmarkStart w:id="101" w:name="_Toc209185901"/>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rsidRPr="00E7394A">
        <w:rPr>
          <w:rFonts w:ascii="Arial" w:hAnsi="Arial" w:cs="Arial"/>
        </w:rPr>
        <w:t>The source agencies that supply data for the purposes of this program are:</w:t>
      </w:r>
    </w:p>
    <w:p w14:paraId="77CB4B11" w14:textId="77777777" w:rsidR="008A4DF2" w:rsidRDefault="008A4DF2" w:rsidP="008A4DF2">
      <w:pPr>
        <w:pStyle w:val="DHSbullets"/>
        <w:numPr>
          <w:ilvl w:val="0"/>
          <w:numId w:val="12"/>
        </w:numPr>
        <w:ind w:left="714" w:hanging="357"/>
      </w:pPr>
      <w:r>
        <w:t>income stream providers</w:t>
      </w:r>
    </w:p>
    <w:p w14:paraId="77CB4B12" w14:textId="77777777" w:rsidR="008A4DF2" w:rsidRDefault="008A4DF2" w:rsidP="008A4DF2">
      <w:pPr>
        <w:pStyle w:val="DHSbullets"/>
        <w:numPr>
          <w:ilvl w:val="0"/>
          <w:numId w:val="12"/>
        </w:numPr>
        <w:ind w:left="714" w:hanging="357"/>
      </w:pPr>
      <w:r>
        <w:t>f</w:t>
      </w:r>
      <w:r w:rsidRPr="0027450C">
        <w:t xml:space="preserve">inancial </w:t>
      </w:r>
      <w:r>
        <w:t>a</w:t>
      </w:r>
      <w:r w:rsidRPr="0027450C">
        <w:t xml:space="preserve">dministrators on behalf of </w:t>
      </w:r>
      <w:r>
        <w:t>i</w:t>
      </w:r>
      <w:r w:rsidRPr="0027450C">
        <w:t xml:space="preserve">ncome </w:t>
      </w:r>
      <w:r>
        <w:t>s</w:t>
      </w:r>
      <w:r w:rsidRPr="0027450C">
        <w:t xml:space="preserve">tream </w:t>
      </w:r>
      <w:r>
        <w:t>p</w:t>
      </w:r>
      <w:r w:rsidRPr="0027450C">
        <w:t>roviders (where applicable).</w:t>
      </w:r>
    </w:p>
    <w:p w14:paraId="77CB4B13" w14:textId="77777777" w:rsidR="008A4DF2" w:rsidRPr="00CF0F97" w:rsidRDefault="008A4DF2" w:rsidP="004A1A57">
      <w:pPr>
        <w:pStyle w:val="DHSHEADING2"/>
        <w:numPr>
          <w:ilvl w:val="1"/>
          <w:numId w:val="21"/>
        </w:numPr>
      </w:pPr>
      <w:bookmarkStart w:id="102" w:name="_Toc480455714"/>
      <w:bookmarkStart w:id="103" w:name="_Toc480473217"/>
      <w:bookmarkStart w:id="104" w:name="_Toc29220138"/>
      <w:bookmarkStart w:id="105" w:name="_Toc69717757"/>
      <w:bookmarkStart w:id="106" w:name="_Toc129250007"/>
      <w:bookmarkStart w:id="107" w:name="_Toc129261962"/>
      <w:bookmarkStart w:id="108" w:name="_Toc209541950"/>
      <w:r w:rsidRPr="00CF0F97">
        <w:t>Matching agency</w:t>
      </w:r>
      <w:bookmarkEnd w:id="102"/>
      <w:bookmarkEnd w:id="103"/>
      <w:bookmarkEnd w:id="104"/>
      <w:bookmarkEnd w:id="105"/>
      <w:bookmarkEnd w:id="106"/>
      <w:bookmarkEnd w:id="107"/>
      <w:bookmarkEnd w:id="108"/>
    </w:p>
    <w:p w14:paraId="77CB4B14" w14:textId="77777777" w:rsidR="008A4DF2" w:rsidRPr="00E7394A" w:rsidRDefault="008A4DF2" w:rsidP="008A4DF2">
      <w:pPr>
        <w:spacing w:before="240" w:after="120"/>
      </w:pPr>
      <w:r w:rsidRPr="00E7394A">
        <w:rPr>
          <w:rFonts w:ascii="Arial" w:hAnsi="Arial" w:cs="Arial"/>
        </w:rPr>
        <w:t>The agency is the matching and user agency involved in this program.</w:t>
      </w:r>
    </w:p>
    <w:p w14:paraId="77CB4B15" w14:textId="77777777" w:rsidR="008A4DF2" w:rsidRPr="00155E7C" w:rsidRDefault="008A4DF2" w:rsidP="004A1A57">
      <w:pPr>
        <w:pStyle w:val="DHSHEADING2"/>
        <w:numPr>
          <w:ilvl w:val="1"/>
          <w:numId w:val="21"/>
        </w:numPr>
      </w:pPr>
      <w:bookmarkStart w:id="109" w:name="_Toc29220139"/>
      <w:bookmarkStart w:id="110" w:name="_Toc69717758"/>
      <w:bookmarkStart w:id="111" w:name="_Toc129250008"/>
      <w:bookmarkStart w:id="112" w:name="_Toc129261963"/>
      <w:bookmarkStart w:id="113" w:name="_Toc209541951"/>
      <w:r w:rsidRPr="00155E7C">
        <w:t>Primary user agency</w:t>
      </w:r>
      <w:bookmarkEnd w:id="109"/>
      <w:bookmarkEnd w:id="110"/>
      <w:bookmarkEnd w:id="111"/>
      <w:bookmarkEnd w:id="112"/>
      <w:bookmarkEnd w:id="113"/>
    </w:p>
    <w:p w14:paraId="77CB4B16" w14:textId="2BBEC369" w:rsidR="008A4DF2" w:rsidRPr="00E7394A" w:rsidRDefault="00F155E0" w:rsidP="008A4DF2">
      <w:pPr>
        <w:spacing w:before="240" w:after="120"/>
      </w:pPr>
      <w:r>
        <w:rPr>
          <w:rFonts w:ascii="Arial" w:hAnsi="Arial" w:cs="Arial"/>
        </w:rPr>
        <w:t>The</w:t>
      </w:r>
      <w:r w:rsidR="008A4DF2" w:rsidRPr="00E7394A">
        <w:rPr>
          <w:rFonts w:ascii="Arial" w:hAnsi="Arial" w:cs="Arial"/>
        </w:rPr>
        <w:t xml:space="preserve"> agency</w:t>
      </w:r>
      <w:r w:rsidRPr="00F155E0">
        <w:rPr>
          <w:rFonts w:ascii="Arial" w:hAnsi="Arial" w:cs="Arial"/>
        </w:rPr>
        <w:t xml:space="preserve"> </w:t>
      </w:r>
      <w:r w:rsidR="008A4DF2" w:rsidRPr="00E7394A">
        <w:rPr>
          <w:rFonts w:ascii="Arial" w:hAnsi="Arial" w:cs="Arial"/>
        </w:rPr>
        <w:t>makes the most substantial use of the program’s results. We receive the source data from income stream providers to ensure</w:t>
      </w:r>
      <w:r w:rsidR="00234340">
        <w:rPr>
          <w:rFonts w:ascii="Arial" w:hAnsi="Arial" w:cs="Arial"/>
        </w:rPr>
        <w:t xml:space="preserve"> the</w:t>
      </w:r>
      <w:r w:rsidR="008A4DF2" w:rsidRPr="00E7394A">
        <w:rPr>
          <w:rFonts w:ascii="Arial" w:hAnsi="Arial" w:cs="Arial"/>
        </w:rPr>
        <w:t xml:space="preserve"> accuracy of payments delivered and concession cards issued. We may supply management information reports to the Department of Social Services</w:t>
      </w:r>
      <w:r w:rsidR="00D3332B">
        <w:rPr>
          <w:rFonts w:ascii="Arial" w:hAnsi="Arial" w:cs="Arial"/>
        </w:rPr>
        <w:t xml:space="preserve"> (DSS)</w:t>
      </w:r>
      <w:r w:rsidR="008A4DF2" w:rsidRPr="00E7394A">
        <w:rPr>
          <w:rFonts w:ascii="Arial" w:hAnsi="Arial" w:cs="Arial"/>
        </w:rPr>
        <w:t>, derived from data matching outcomes, to ensure ongoing effectiveness of the program. We will remove personal identification information from reports</w:t>
      </w:r>
      <w:r w:rsidR="00D3332B">
        <w:rPr>
          <w:rFonts w:ascii="Arial" w:hAnsi="Arial" w:cs="Arial"/>
        </w:rPr>
        <w:t xml:space="preserve"> provided to DSS</w:t>
      </w:r>
      <w:r w:rsidR="008A4DF2" w:rsidRPr="00E7394A">
        <w:rPr>
          <w:rFonts w:ascii="Arial" w:hAnsi="Arial" w:cs="Arial"/>
        </w:rPr>
        <w:t>.</w:t>
      </w:r>
    </w:p>
    <w:p w14:paraId="77CB4B17" w14:textId="77777777" w:rsidR="008A4DF2" w:rsidRPr="00155E7C" w:rsidRDefault="008A4DF2" w:rsidP="008A4DF2">
      <w:pPr>
        <w:pStyle w:val="DHSHeading1"/>
        <w:numPr>
          <w:ilvl w:val="0"/>
          <w:numId w:val="21"/>
        </w:numPr>
        <w:tabs>
          <w:tab w:val="clear" w:pos="567"/>
          <w:tab w:val="num" w:pos="709"/>
        </w:tabs>
        <w:spacing w:before="240"/>
        <w:rPr>
          <w:sz w:val="32"/>
          <w:szCs w:val="32"/>
        </w:rPr>
      </w:pPr>
      <w:bookmarkStart w:id="114" w:name="_Toc480455716"/>
      <w:bookmarkStart w:id="115" w:name="_Toc480473219"/>
      <w:bookmarkStart w:id="116" w:name="_Toc29220140"/>
      <w:bookmarkStart w:id="117" w:name="_Toc69717759"/>
      <w:bookmarkStart w:id="118" w:name="_Toc129250009"/>
      <w:bookmarkStart w:id="119" w:name="_Toc129261964"/>
      <w:bookmarkStart w:id="120" w:name="_Toc209541952"/>
      <w:r w:rsidRPr="00155E7C">
        <w:rPr>
          <w:sz w:val="32"/>
          <w:szCs w:val="32"/>
        </w:rPr>
        <w:t>Data issues</w:t>
      </w:r>
      <w:bookmarkEnd w:id="114"/>
      <w:bookmarkEnd w:id="115"/>
      <w:bookmarkEnd w:id="116"/>
      <w:bookmarkEnd w:id="117"/>
      <w:bookmarkEnd w:id="118"/>
      <w:bookmarkEnd w:id="119"/>
      <w:bookmarkEnd w:id="120"/>
    </w:p>
    <w:p w14:paraId="77CB4B18" w14:textId="77777777" w:rsidR="008A4DF2" w:rsidRPr="00155E7C" w:rsidRDefault="008A4DF2" w:rsidP="008A4DF2">
      <w:pPr>
        <w:pStyle w:val="DHSHEADING2"/>
        <w:numPr>
          <w:ilvl w:val="1"/>
          <w:numId w:val="29"/>
        </w:numPr>
        <w:tabs>
          <w:tab w:val="clear" w:pos="720"/>
          <w:tab w:val="num" w:pos="851"/>
        </w:tabs>
        <w:ind w:hanging="1474"/>
      </w:pPr>
      <w:bookmarkStart w:id="121" w:name="_Toc29220141"/>
      <w:bookmarkStart w:id="122" w:name="_Toc69717760"/>
      <w:bookmarkStart w:id="123" w:name="_Toc129250010"/>
      <w:bookmarkStart w:id="124" w:name="_Toc129261965"/>
      <w:bookmarkStart w:id="125" w:name="_Toc209541953"/>
      <w:r w:rsidRPr="00155E7C">
        <w:t xml:space="preserve">Data </w:t>
      </w:r>
      <w:bookmarkEnd w:id="121"/>
      <w:bookmarkEnd w:id="122"/>
      <w:r w:rsidRPr="00155E7C">
        <w:t>integrity and quality</w:t>
      </w:r>
      <w:bookmarkEnd w:id="123"/>
      <w:bookmarkEnd w:id="124"/>
      <w:bookmarkEnd w:id="125"/>
    </w:p>
    <w:p w14:paraId="77CB4B19" w14:textId="5D5CDDA2" w:rsidR="008A4DF2" w:rsidRPr="00E7394A" w:rsidRDefault="008A4DF2" w:rsidP="008A4DF2">
      <w:pPr>
        <w:spacing w:before="240" w:after="120"/>
      </w:pPr>
      <w:bookmarkStart w:id="126" w:name="_Toc480455718"/>
      <w:bookmarkStart w:id="127" w:name="_Toc480473221"/>
      <w:r w:rsidRPr="144BFA89">
        <w:rPr>
          <w:rFonts w:ascii="Arial" w:hAnsi="Arial" w:cs="Arial"/>
        </w:rPr>
        <w:t xml:space="preserve">The provision of </w:t>
      </w:r>
      <w:r w:rsidR="00D3332B" w:rsidRPr="144BFA89">
        <w:rPr>
          <w:rFonts w:ascii="Arial" w:hAnsi="Arial" w:cs="Arial"/>
        </w:rPr>
        <w:t>poor-quality</w:t>
      </w:r>
      <w:r w:rsidRPr="144BFA89">
        <w:rPr>
          <w:rFonts w:ascii="Arial" w:hAnsi="Arial" w:cs="Arial"/>
        </w:rPr>
        <w:t xml:space="preserve"> data from income stream providers is of limited value in data-matching. As the matching agency, we verify the integrity of the data received from income stream providers. We perform quality assurance checks to ensure correct formatting and data is present in all mandatory fields. </w:t>
      </w:r>
    </w:p>
    <w:p w14:paraId="77CB4B1A" w14:textId="77777777" w:rsidR="008A4DF2" w:rsidRPr="00E7394A" w:rsidRDefault="008A4DF2" w:rsidP="008A4DF2">
      <w:pPr>
        <w:spacing w:before="240" w:after="120"/>
      </w:pPr>
      <w:r w:rsidRPr="144BFA89">
        <w:rPr>
          <w:rFonts w:ascii="Arial" w:hAnsi="Arial" w:cs="Arial"/>
        </w:rPr>
        <w:t xml:space="preserve">We maintain </w:t>
      </w:r>
      <w:bookmarkStart w:id="128" w:name="_Int_XPsM6lbm"/>
      <w:r w:rsidRPr="144BFA89">
        <w:rPr>
          <w:rFonts w:ascii="Arial" w:hAnsi="Arial" w:cs="Arial"/>
        </w:rPr>
        <w:t>a high level</w:t>
      </w:r>
      <w:bookmarkEnd w:id="128"/>
      <w:r w:rsidRPr="144BFA89">
        <w:rPr>
          <w:rFonts w:ascii="Arial" w:hAnsi="Arial" w:cs="Arial"/>
        </w:rPr>
        <w:t xml:space="preserve"> of data integrity. Measures we undertake to maintain integrity levels include:</w:t>
      </w:r>
    </w:p>
    <w:p w14:paraId="77CB4B1B" w14:textId="64884277" w:rsidR="008A4DF2" w:rsidRDefault="008A4DF2" w:rsidP="00D3332B">
      <w:pPr>
        <w:pStyle w:val="DHSbullets"/>
        <w:numPr>
          <w:ilvl w:val="0"/>
          <w:numId w:val="12"/>
        </w:numPr>
        <w:ind w:left="714" w:hanging="357"/>
      </w:pPr>
      <w:r w:rsidRPr="00B64220">
        <w:t xml:space="preserve">designing systems that will not accept </w:t>
      </w:r>
      <w:r>
        <w:t>incomplete records</w:t>
      </w:r>
    </w:p>
    <w:p w14:paraId="77CB4B1C" w14:textId="1DC4CF2D" w:rsidR="008A4DF2" w:rsidRDefault="008A4DF2" w:rsidP="00D3332B">
      <w:pPr>
        <w:pStyle w:val="DHSbullets"/>
        <w:numPr>
          <w:ilvl w:val="0"/>
          <w:numId w:val="12"/>
        </w:numPr>
        <w:ind w:left="714" w:hanging="357"/>
      </w:pPr>
      <w:r w:rsidRPr="00B64220">
        <w:t xml:space="preserve">identifying and correcting records that have </w:t>
      </w:r>
      <w:r>
        <w:t xml:space="preserve">inadequate or corrupt </w:t>
      </w:r>
      <w:r w:rsidRPr="00B64220">
        <w:t>data items</w:t>
      </w:r>
      <w:r w:rsidR="001013FA">
        <w:t>.</w:t>
      </w:r>
    </w:p>
    <w:p w14:paraId="77CB4B1D" w14:textId="566FFB88" w:rsidR="008A4DF2" w:rsidRPr="00E7394A" w:rsidRDefault="008A4DF2" w:rsidP="008A4DF2">
      <w:pPr>
        <w:spacing w:before="240" w:after="120"/>
      </w:pPr>
      <w:r w:rsidRPr="144BFA89">
        <w:rPr>
          <w:rFonts w:ascii="Arial" w:hAnsi="Arial" w:cs="Arial"/>
        </w:rPr>
        <w:t xml:space="preserve">The data schema we supply to income stream providers tells them the format required to allow us to ingest the data. If the data supplied does not meet the requirements in the schema, we generate an error report. We will advise the income stream provider of any data </w:t>
      </w:r>
      <w:r w:rsidR="52711E9B" w:rsidRPr="144BFA89">
        <w:rPr>
          <w:rFonts w:ascii="Arial" w:hAnsi="Arial" w:cs="Arial"/>
        </w:rPr>
        <w:t>error and</w:t>
      </w:r>
      <w:r w:rsidRPr="144BFA89">
        <w:rPr>
          <w:rFonts w:ascii="Arial" w:hAnsi="Arial" w:cs="Arial"/>
        </w:rPr>
        <w:t xml:space="preserve"> ask them to correct and resupply the data. </w:t>
      </w:r>
    </w:p>
    <w:p w14:paraId="77CB4B1E" w14:textId="608D579A" w:rsidR="008A4DF2" w:rsidRPr="00E7394A" w:rsidRDefault="008A4DF2" w:rsidP="008A4DF2">
      <w:pPr>
        <w:spacing w:before="240" w:after="120"/>
      </w:pPr>
      <w:r w:rsidRPr="00E7394A">
        <w:rPr>
          <w:rFonts w:ascii="Arial" w:hAnsi="Arial" w:cs="Arial"/>
        </w:rPr>
        <w:t xml:space="preserve">For example, for the DATE_OF_BIRTH field, the customer’s date of birth, the income stream provider must supply this as YYYYMMDD format. </w:t>
      </w:r>
    </w:p>
    <w:p w14:paraId="77CB4B1F" w14:textId="77777777" w:rsidR="008A4DF2" w:rsidRPr="00E7394A" w:rsidRDefault="008A4DF2" w:rsidP="008A4DF2">
      <w:pPr>
        <w:spacing w:before="240" w:after="120"/>
      </w:pPr>
      <w:r w:rsidRPr="00E7394A">
        <w:rPr>
          <w:rFonts w:ascii="Arial" w:hAnsi="Arial" w:cs="Arial"/>
        </w:rPr>
        <w:t xml:space="preserve">For example, 1 March 1950 = 19500301. </w:t>
      </w:r>
    </w:p>
    <w:p w14:paraId="77CB4B20" w14:textId="77777777" w:rsidR="008A4DF2" w:rsidRPr="00FD07D5" w:rsidRDefault="008A4DF2" w:rsidP="008A4DF2">
      <w:pPr>
        <w:spacing w:before="240" w:after="120"/>
      </w:pPr>
      <w:r w:rsidRPr="00FD07D5">
        <w:rPr>
          <w:rFonts w:ascii="Arial" w:hAnsi="Arial" w:cs="Arial"/>
        </w:rPr>
        <w:t>We are unable to ingest the data</w:t>
      </w:r>
      <w:r w:rsidRPr="00E7394A">
        <w:rPr>
          <w:rFonts w:ascii="Arial" w:hAnsi="Arial" w:cs="Arial"/>
        </w:rPr>
        <w:t xml:space="preserve"> and will generate an error report</w:t>
      </w:r>
      <w:r w:rsidRPr="00FD07D5">
        <w:rPr>
          <w:rFonts w:ascii="Arial" w:hAnsi="Arial" w:cs="Arial"/>
        </w:rPr>
        <w:t xml:space="preserve"> if the income stream provider data does not include</w:t>
      </w:r>
      <w:r w:rsidRPr="00E7394A">
        <w:rPr>
          <w:rFonts w:ascii="Arial" w:hAnsi="Arial" w:cs="Arial"/>
        </w:rPr>
        <w:t xml:space="preserve"> the following</w:t>
      </w:r>
      <w:r w:rsidRPr="00FD07D5">
        <w:rPr>
          <w:rFonts w:ascii="Arial" w:hAnsi="Arial" w:cs="Arial"/>
        </w:rPr>
        <w:t>:</w:t>
      </w:r>
    </w:p>
    <w:p w14:paraId="77CB4B21" w14:textId="4A325A35" w:rsidR="008A4DF2" w:rsidRPr="00FD07D5" w:rsidRDefault="008A4DF2" w:rsidP="008A4DF2">
      <w:pPr>
        <w:pStyle w:val="SABulletslevel"/>
        <w:numPr>
          <w:ilvl w:val="0"/>
          <w:numId w:val="6"/>
        </w:numPr>
      </w:pPr>
      <w:r w:rsidRPr="00E92F67">
        <w:t>a</w:t>
      </w:r>
      <w:r w:rsidRPr="00FD07D5">
        <w:t xml:space="preserve"> value</w:t>
      </w:r>
    </w:p>
    <w:p w14:paraId="77CB4B22" w14:textId="77777777" w:rsidR="008A4DF2" w:rsidRPr="00E92F67" w:rsidRDefault="008A4DF2" w:rsidP="008A4DF2">
      <w:pPr>
        <w:pStyle w:val="SABulletslevel"/>
        <w:numPr>
          <w:ilvl w:val="0"/>
          <w:numId w:val="6"/>
        </w:numPr>
      </w:pPr>
      <w:r w:rsidRPr="00E92F67">
        <w:t>a</w:t>
      </w:r>
      <w:r w:rsidRPr="00FD07D5">
        <w:t xml:space="preserve"> value is not a determinable date.</w:t>
      </w:r>
    </w:p>
    <w:p w14:paraId="77CB4B25" w14:textId="77777777" w:rsidR="008A4DF2" w:rsidRPr="00E7394A" w:rsidRDefault="008A4DF2" w:rsidP="008A4DF2">
      <w:pPr>
        <w:spacing w:before="240" w:after="120"/>
      </w:pPr>
      <w:r w:rsidRPr="00E7394A">
        <w:rPr>
          <w:rFonts w:ascii="Arial" w:hAnsi="Arial" w:cs="Arial"/>
        </w:rPr>
        <w:t>Data quality mechanisms include:</w:t>
      </w:r>
    </w:p>
    <w:p w14:paraId="77CB4B26" w14:textId="1EC2F07A" w:rsidR="008A4DF2" w:rsidRPr="00803697" w:rsidRDefault="008A4DF2" w:rsidP="008A4DF2">
      <w:pPr>
        <w:pStyle w:val="SABulletslevel"/>
        <w:numPr>
          <w:ilvl w:val="0"/>
          <w:numId w:val="6"/>
        </w:numPr>
      </w:pPr>
      <w:r w:rsidRPr="00803697">
        <w:t xml:space="preserve">field level validation </w:t>
      </w:r>
      <w:r w:rsidR="0021083B">
        <w:t xml:space="preserve">requirements </w:t>
      </w:r>
      <w:r w:rsidRPr="00803697">
        <w:t xml:space="preserve">applicable to any files and/or </w:t>
      </w:r>
      <w:r w:rsidR="0021083B">
        <w:t xml:space="preserve">data </w:t>
      </w:r>
      <w:r w:rsidRPr="00803697">
        <w:t>received from the income stream providers, for example:</w:t>
      </w:r>
    </w:p>
    <w:p w14:paraId="77CB4B27" w14:textId="77777777" w:rsidR="008A4DF2" w:rsidRPr="00803697" w:rsidRDefault="008A4DF2" w:rsidP="008A4DF2">
      <w:pPr>
        <w:pStyle w:val="SABulletslevel"/>
        <w:numPr>
          <w:ilvl w:val="1"/>
          <w:numId w:val="6"/>
        </w:numPr>
      </w:pPr>
      <w:r w:rsidRPr="00803697">
        <w:t>mandatory fields present</w:t>
      </w:r>
    </w:p>
    <w:p w14:paraId="77CB4B28" w14:textId="77777777" w:rsidR="008A4DF2" w:rsidRPr="00803697" w:rsidRDefault="008A4DF2" w:rsidP="008A4DF2">
      <w:pPr>
        <w:pStyle w:val="DHSBulletslevel1"/>
        <w:numPr>
          <w:ilvl w:val="1"/>
          <w:numId w:val="6"/>
        </w:numPr>
      </w:pPr>
      <w:r w:rsidRPr="00803697">
        <w:t>correct data type of values provided</w:t>
      </w:r>
    </w:p>
    <w:p w14:paraId="77CB4B29" w14:textId="77777777" w:rsidR="008A4DF2" w:rsidRPr="005C581B" w:rsidRDefault="008A4DF2" w:rsidP="008A4DF2">
      <w:pPr>
        <w:pStyle w:val="DHSBulletslevel1"/>
        <w:numPr>
          <w:ilvl w:val="1"/>
          <w:numId w:val="6"/>
        </w:numPr>
        <w:rPr>
          <w:color w:val="000000" w:themeColor="text1"/>
        </w:rPr>
      </w:pPr>
      <w:r w:rsidRPr="00803697">
        <w:t>“reasonableness” checks of the values provided</w:t>
      </w:r>
      <w:r>
        <w:t>.</w:t>
      </w:r>
    </w:p>
    <w:p w14:paraId="77CB4B2A" w14:textId="1CF6F4F7" w:rsidR="008A4DF2" w:rsidRPr="00803697" w:rsidRDefault="008A4DF2" w:rsidP="008A4DF2">
      <w:pPr>
        <w:pStyle w:val="SABulletslevel"/>
        <w:numPr>
          <w:ilvl w:val="0"/>
          <w:numId w:val="6"/>
        </w:numPr>
      </w:pPr>
      <w:r w:rsidRPr="00803697">
        <w:t xml:space="preserve">file level validation </w:t>
      </w:r>
      <w:r w:rsidR="0021083B">
        <w:t xml:space="preserve">requirements </w:t>
      </w:r>
      <w:r w:rsidRPr="00803697">
        <w:t>applicable to any files received from the income stream providers</w:t>
      </w:r>
      <w:r w:rsidR="00E22010">
        <w:t>.</w:t>
      </w:r>
      <w:r w:rsidRPr="00803697">
        <w:t xml:space="preserve"> </w:t>
      </w:r>
      <w:r w:rsidR="00E22010">
        <w:t>F</w:t>
      </w:r>
      <w:r w:rsidRPr="00803697">
        <w:t xml:space="preserve">or </w:t>
      </w:r>
      <w:proofErr w:type="gramStart"/>
      <w:r w:rsidRPr="00803697">
        <w:t>example</w:t>
      </w:r>
      <w:proofErr w:type="gramEnd"/>
      <w:r>
        <w:t xml:space="preserve"> </w:t>
      </w:r>
      <w:r w:rsidRPr="00F85F9A">
        <w:t>validation to ensure</w:t>
      </w:r>
      <w:r>
        <w:t xml:space="preserve"> the </w:t>
      </w:r>
      <w:r w:rsidRPr="00F85F9A">
        <w:t>file received</w:t>
      </w:r>
      <w:r w:rsidRPr="00803697">
        <w:t>:</w:t>
      </w:r>
    </w:p>
    <w:p w14:paraId="77CB4B2B" w14:textId="4920694B" w:rsidR="008A4DF2" w:rsidRDefault="008A4DF2" w:rsidP="008A4DF2">
      <w:pPr>
        <w:pStyle w:val="DHSBulletslevel1"/>
        <w:numPr>
          <w:ilvl w:val="1"/>
          <w:numId w:val="6"/>
        </w:numPr>
      </w:pPr>
      <w:r w:rsidRPr="00F85F9A">
        <w:t>is complete</w:t>
      </w:r>
    </w:p>
    <w:p w14:paraId="77CB4B2C" w14:textId="7B74399C" w:rsidR="008A4DF2" w:rsidRPr="00F85F9A" w:rsidRDefault="008A4DF2" w:rsidP="008A4DF2">
      <w:pPr>
        <w:pStyle w:val="DHSBulletslevel1"/>
        <w:numPr>
          <w:ilvl w:val="1"/>
          <w:numId w:val="6"/>
        </w:numPr>
      </w:pPr>
      <w:r>
        <w:t>in the correct format.</w:t>
      </w:r>
    </w:p>
    <w:p w14:paraId="77CB4B2D" w14:textId="564731CF" w:rsidR="008A4DF2" w:rsidRDefault="008A4DF2" w:rsidP="008A4DF2">
      <w:pPr>
        <w:pStyle w:val="SABulletslevel"/>
        <w:numPr>
          <w:ilvl w:val="0"/>
          <w:numId w:val="6"/>
        </w:numPr>
      </w:pPr>
      <w:r>
        <w:t>record update</w:t>
      </w:r>
      <w:r w:rsidR="0021083B">
        <w:t>s that fail</w:t>
      </w:r>
      <w:r>
        <w:t xml:space="preserve"> validation business rules</w:t>
      </w:r>
      <w:r w:rsidR="002D3DD7">
        <w:t xml:space="preserve"> are referred</w:t>
      </w:r>
      <w:r>
        <w:t xml:space="preserve"> for staff intervention and review. This applies</w:t>
      </w:r>
      <w:r w:rsidRPr="00803697">
        <w:t xml:space="preserve"> </w:t>
      </w:r>
      <w:r>
        <w:t>to</w:t>
      </w:r>
      <w:r w:rsidR="002D3DD7">
        <w:t xml:space="preserve"> the following</w:t>
      </w:r>
      <w:r>
        <w:t xml:space="preserve"> customer records </w:t>
      </w:r>
      <w:r w:rsidR="0021083B">
        <w:t xml:space="preserve">where the update is not automatically completed </w:t>
      </w:r>
      <w:r>
        <w:t>with data received from t</w:t>
      </w:r>
      <w:r w:rsidRPr="00803697">
        <w:t>he income stream providers</w:t>
      </w:r>
      <w:r w:rsidR="002D3DD7">
        <w:t>:</w:t>
      </w:r>
    </w:p>
    <w:p w14:paraId="77CB4B2E" w14:textId="77777777" w:rsidR="008A4DF2" w:rsidRDefault="008A4DF2" w:rsidP="008A4DF2">
      <w:pPr>
        <w:pStyle w:val="DHSBulletslevel1"/>
        <w:numPr>
          <w:ilvl w:val="1"/>
          <w:numId w:val="6"/>
        </w:numPr>
      </w:pPr>
      <w:r>
        <w:t>partial identity or product matching decisions</w:t>
      </w:r>
    </w:p>
    <w:p w14:paraId="77CB4B2F" w14:textId="77777777" w:rsidR="008A4DF2" w:rsidRDefault="008A4DF2" w:rsidP="008A4DF2">
      <w:pPr>
        <w:pStyle w:val="DHSBulletslevel1"/>
        <w:numPr>
          <w:ilvl w:val="1"/>
          <w:numId w:val="6"/>
        </w:numPr>
      </w:pPr>
      <w:r>
        <w:t xml:space="preserve">account balance changes and commutation </w:t>
      </w:r>
      <w:bookmarkStart w:id="129" w:name="_Int_9lduLAQf"/>
      <w:proofErr w:type="gramStart"/>
      <w:r>
        <w:t>amounts</w:t>
      </w:r>
      <w:bookmarkEnd w:id="129"/>
      <w:proofErr w:type="gramEnd"/>
      <w:r>
        <w:t xml:space="preserve"> that fall outside the set dollar thresholds</w:t>
      </w:r>
    </w:p>
    <w:p w14:paraId="77CB4B30" w14:textId="77777777" w:rsidR="008A4DF2" w:rsidRDefault="008A4DF2" w:rsidP="008A4DF2">
      <w:pPr>
        <w:pStyle w:val="DHSBulletslevel1"/>
        <w:numPr>
          <w:ilvl w:val="1"/>
          <w:numId w:val="6"/>
        </w:numPr>
      </w:pPr>
      <w:r>
        <w:t>discrepancies in information reported compared to what we hold on the customer’s record</w:t>
      </w:r>
    </w:p>
    <w:p w14:paraId="77CB4B31" w14:textId="34D30DEF" w:rsidR="008A4DF2" w:rsidRDefault="008A4DF2" w:rsidP="008A4DF2">
      <w:pPr>
        <w:pStyle w:val="DHSBulletslevel1"/>
        <w:numPr>
          <w:ilvl w:val="1"/>
          <w:numId w:val="6"/>
        </w:numPr>
      </w:pPr>
      <w:r>
        <w:t>updates resulting in payment suspensions or cancellations</w:t>
      </w:r>
    </w:p>
    <w:p w14:paraId="77CB4B32" w14:textId="5FC478AC" w:rsidR="008A4DF2" w:rsidRPr="00803697" w:rsidRDefault="008A4DF2" w:rsidP="008A4DF2">
      <w:pPr>
        <w:pStyle w:val="DHSBulletslevel1"/>
        <w:numPr>
          <w:ilvl w:val="1"/>
          <w:numId w:val="6"/>
        </w:numPr>
      </w:pPr>
      <w:r>
        <w:t xml:space="preserve">updates resulting in </w:t>
      </w:r>
      <w:r w:rsidR="00FE1C91">
        <w:t xml:space="preserve">debts or </w:t>
      </w:r>
      <w:r>
        <w:t>significant variations to a customer’s weekly entitlement.</w:t>
      </w:r>
    </w:p>
    <w:p w14:paraId="77CB4B33" w14:textId="77777777" w:rsidR="008A4DF2" w:rsidRPr="00D20DEA" w:rsidRDefault="008A4DF2" w:rsidP="008A4DF2">
      <w:pPr>
        <w:spacing w:before="240" w:after="120"/>
      </w:pPr>
      <w:r w:rsidRPr="00E7394A">
        <w:rPr>
          <w:rFonts w:ascii="Arial" w:hAnsi="Arial" w:cs="Arial"/>
        </w:rPr>
        <w:t>We have</w:t>
      </w:r>
      <w:r w:rsidRPr="00803697">
        <w:t xml:space="preserve"> </w:t>
      </w:r>
      <w:r w:rsidRPr="00D20DEA">
        <w:rPr>
          <w:rFonts w:ascii="Arial" w:hAnsi="Arial" w:cs="Arial"/>
        </w:rPr>
        <w:t>extensive experience undertaking complex data matching programs. This includes applying well established matching criteria to limit instances of incorrectly matched data.</w:t>
      </w:r>
    </w:p>
    <w:p w14:paraId="77CB4B34" w14:textId="044EAF0A" w:rsidR="008A4DF2" w:rsidRDefault="008A4DF2" w:rsidP="008A4DF2">
      <w:pPr>
        <w:spacing w:before="240" w:after="120"/>
      </w:pPr>
      <w:r w:rsidRPr="00D20DEA">
        <w:rPr>
          <w:rFonts w:ascii="Arial" w:hAnsi="Arial" w:cs="Arial"/>
        </w:rPr>
        <w:t>We maintain processes for managing data integrity</w:t>
      </w:r>
      <w:r>
        <w:rPr>
          <w:rFonts w:ascii="Arial" w:hAnsi="Arial" w:cs="Arial"/>
        </w:rPr>
        <w:t xml:space="preserve">, </w:t>
      </w:r>
      <w:r w:rsidRPr="00D20DEA">
        <w:rPr>
          <w:rFonts w:ascii="Arial" w:hAnsi="Arial" w:cs="Arial"/>
        </w:rPr>
        <w:t>incorrectly matched data and mitigat</w:t>
      </w:r>
      <w:r>
        <w:rPr>
          <w:rFonts w:ascii="Arial" w:hAnsi="Arial" w:cs="Arial"/>
        </w:rPr>
        <w:t>ing</w:t>
      </w:r>
      <w:r w:rsidRPr="00D20DEA">
        <w:rPr>
          <w:rFonts w:ascii="Arial" w:hAnsi="Arial" w:cs="Arial"/>
        </w:rPr>
        <w:t xml:space="preserve"> any potential privacy impacts. For example</w:t>
      </w:r>
      <w:r w:rsidR="002D3DD7">
        <w:rPr>
          <w:rFonts w:ascii="Arial" w:hAnsi="Arial" w:cs="Arial"/>
        </w:rPr>
        <w:t>:</w:t>
      </w:r>
      <w:r w:rsidRPr="00D20DEA">
        <w:rPr>
          <w:rFonts w:ascii="Arial" w:hAnsi="Arial" w:cs="Arial"/>
        </w:rPr>
        <w:t xml:space="preserve"> </w:t>
      </w:r>
    </w:p>
    <w:p w14:paraId="77CB4B35" w14:textId="1BD613AE" w:rsidR="008A4DF2" w:rsidRPr="008735C4" w:rsidRDefault="008A4DF2" w:rsidP="006550A0">
      <w:pPr>
        <w:pStyle w:val="ListParagraph"/>
        <w:numPr>
          <w:ilvl w:val="0"/>
          <w:numId w:val="45"/>
        </w:numPr>
        <w:spacing w:after="120"/>
        <w:ind w:left="714" w:hanging="357"/>
        <w:contextualSpacing w:val="0"/>
      </w:pPr>
      <w:r w:rsidRPr="008735C4">
        <w:rPr>
          <w:rFonts w:ascii="Arial" w:hAnsi="Arial" w:cs="Arial"/>
        </w:rPr>
        <w:t>the Income Stream Providers User Guide outlines steps for notifying us of an error in reported information</w:t>
      </w:r>
    </w:p>
    <w:p w14:paraId="34FAE344" w14:textId="10F73EF2" w:rsidR="0004309B" w:rsidRPr="001B6B89" w:rsidRDefault="002D3DD7" w:rsidP="006550A0">
      <w:pPr>
        <w:pStyle w:val="ListParagraph"/>
        <w:numPr>
          <w:ilvl w:val="0"/>
          <w:numId w:val="45"/>
        </w:numPr>
        <w:spacing w:after="120"/>
        <w:ind w:left="714" w:hanging="357"/>
        <w:contextualSpacing w:val="0"/>
      </w:pPr>
      <w:r>
        <w:rPr>
          <w:rFonts w:ascii="Arial" w:hAnsi="Arial" w:cs="Arial"/>
        </w:rPr>
        <w:t>s</w:t>
      </w:r>
      <w:r w:rsidR="008A4DF2" w:rsidRPr="008735C4">
        <w:rPr>
          <w:rFonts w:ascii="Arial" w:hAnsi="Arial" w:cs="Arial"/>
        </w:rPr>
        <w:t xml:space="preserve">taff resources contain steps for </w:t>
      </w:r>
      <w:r w:rsidR="0004309B">
        <w:rPr>
          <w:rFonts w:ascii="Arial" w:hAnsi="Arial" w:cs="Arial"/>
        </w:rPr>
        <w:t xml:space="preserve">staff to </w:t>
      </w:r>
      <w:r w:rsidR="008A4DF2" w:rsidRPr="008735C4">
        <w:rPr>
          <w:rFonts w:ascii="Arial" w:hAnsi="Arial" w:cs="Arial"/>
        </w:rPr>
        <w:t>escalat</w:t>
      </w:r>
      <w:r w:rsidR="0004309B">
        <w:rPr>
          <w:rFonts w:ascii="Arial" w:hAnsi="Arial" w:cs="Arial"/>
        </w:rPr>
        <w:t>e</w:t>
      </w:r>
      <w:r w:rsidR="008A4DF2" w:rsidRPr="008735C4">
        <w:rPr>
          <w:rFonts w:ascii="Arial" w:hAnsi="Arial" w:cs="Arial"/>
        </w:rPr>
        <w:t xml:space="preserve"> a reported or identified data matching issue</w:t>
      </w:r>
    </w:p>
    <w:p w14:paraId="77CB4B36" w14:textId="07397C60" w:rsidR="008A4DF2" w:rsidRPr="001B6B89" w:rsidRDefault="0004309B" w:rsidP="006550A0">
      <w:pPr>
        <w:pStyle w:val="ListParagraph"/>
        <w:numPr>
          <w:ilvl w:val="0"/>
          <w:numId w:val="45"/>
        </w:numPr>
        <w:spacing w:after="120"/>
        <w:ind w:left="714" w:hanging="357"/>
        <w:contextualSpacing w:val="0"/>
        <w:rPr>
          <w:rFonts w:ascii="Arial" w:hAnsi="Arial" w:cs="Arial"/>
        </w:rPr>
      </w:pPr>
      <w:r w:rsidRPr="001B6B89">
        <w:rPr>
          <w:rFonts w:ascii="Arial" w:hAnsi="Arial" w:cs="Arial"/>
        </w:rPr>
        <w:t>under our Privacy Incident and Data Breach Response Plan</w:t>
      </w:r>
      <w:r w:rsidR="00FD73F1">
        <w:rPr>
          <w:rFonts w:ascii="Arial" w:hAnsi="Arial" w:cs="Arial"/>
        </w:rPr>
        <w:t>,</w:t>
      </w:r>
      <w:r w:rsidRPr="001B6B89">
        <w:rPr>
          <w:rFonts w:ascii="Arial" w:hAnsi="Arial" w:cs="Arial"/>
        </w:rPr>
        <w:t xml:space="preserve"> the agency will notify affected individuals and </w:t>
      </w:r>
      <w:r w:rsidR="00FD73F1">
        <w:rPr>
          <w:rFonts w:ascii="Arial" w:hAnsi="Arial" w:cs="Arial"/>
        </w:rPr>
        <w:t xml:space="preserve">the </w:t>
      </w:r>
      <w:r w:rsidRPr="001B6B89">
        <w:rPr>
          <w:rFonts w:ascii="Arial" w:hAnsi="Arial" w:cs="Arial"/>
        </w:rPr>
        <w:t>OAIC when a data breach is likely to result in serious harm</w:t>
      </w:r>
      <w:r w:rsidR="00D26C58" w:rsidRPr="001B6B89">
        <w:rPr>
          <w:rFonts w:ascii="Arial" w:hAnsi="Arial" w:cs="Arial"/>
        </w:rPr>
        <w:t xml:space="preserve">. </w:t>
      </w:r>
      <w:r w:rsidRPr="001B6B89">
        <w:rPr>
          <w:rFonts w:ascii="Arial" w:hAnsi="Arial" w:cs="Arial"/>
        </w:rPr>
        <w:t xml:space="preserve"> This plan supports the agency’s compliance with the Eligible Data Breaches Scheme and Australian Privacy Principles (APPs) in the</w:t>
      </w:r>
      <w:r w:rsidRPr="001B6B89">
        <w:rPr>
          <w:rFonts w:ascii="Arial" w:hAnsi="Arial" w:cs="Arial"/>
          <w:i/>
          <w:iCs/>
        </w:rPr>
        <w:t xml:space="preserve"> Privacy Act 1988</w:t>
      </w:r>
      <w:r w:rsidRPr="001B6B89">
        <w:rPr>
          <w:rFonts w:ascii="Arial" w:hAnsi="Arial" w:cs="Arial"/>
        </w:rPr>
        <w:t>.</w:t>
      </w:r>
      <w:r w:rsidR="00FD73F1">
        <w:rPr>
          <w:rFonts w:ascii="Arial" w:hAnsi="Arial" w:cs="Arial"/>
        </w:rPr>
        <w:t xml:space="preserve"> More information is available at: </w:t>
      </w:r>
      <w:hyperlink r:id="rId13" w:history="1">
        <w:r w:rsidR="00FD73F1" w:rsidRPr="00FD73F1">
          <w:rPr>
            <w:rStyle w:val="Hyperlink"/>
            <w:rFonts w:ascii="Arial" w:hAnsi="Arial" w:cs="Arial"/>
          </w:rPr>
          <w:t>How Services Australia protects your personal information after a data breach - Managing your money - Services Australia</w:t>
        </w:r>
      </w:hyperlink>
      <w:r w:rsidR="00FD73F1">
        <w:rPr>
          <w:rFonts w:ascii="Arial" w:hAnsi="Arial" w:cs="Arial"/>
        </w:rPr>
        <w:t>.</w:t>
      </w:r>
    </w:p>
    <w:p w14:paraId="77CB4B37" w14:textId="77777777" w:rsidR="008A4DF2" w:rsidRDefault="008A4DF2" w:rsidP="008A4DF2">
      <w:pPr>
        <w:spacing w:before="240" w:after="120"/>
        <w:rPr>
          <w:rFonts w:ascii="Arial" w:hAnsi="Arial" w:cs="Arial"/>
        </w:rPr>
      </w:pPr>
      <w:r>
        <w:rPr>
          <w:rFonts w:ascii="Arial" w:hAnsi="Arial" w:cs="Arial"/>
        </w:rPr>
        <w:t>As part of ongoing measures to improve data quality, we introduced an amendment data schema which providers could opt-in to using. If the provider submits erroneous data, they can lodge a corrected file to amend or remove previously submitted data. For example, an income stream provider submitting a gross annual income amount of $100,000 instead of $10,000.</w:t>
      </w:r>
    </w:p>
    <w:p w14:paraId="77CB4B38" w14:textId="2954211D" w:rsidR="008A4DF2" w:rsidRDefault="008A4DF2" w:rsidP="008A4DF2">
      <w:pPr>
        <w:spacing w:before="240" w:after="120"/>
        <w:rPr>
          <w:rFonts w:ascii="Arial" w:hAnsi="Arial" w:cs="Arial"/>
        </w:rPr>
      </w:pPr>
      <w:r>
        <w:rPr>
          <w:rFonts w:ascii="Arial" w:hAnsi="Arial" w:cs="Arial"/>
        </w:rPr>
        <w:t xml:space="preserve">If an income stream provider informs us, or if we identify </w:t>
      </w:r>
      <w:r w:rsidR="002C22DB">
        <w:rPr>
          <w:rFonts w:ascii="Arial" w:hAnsi="Arial" w:cs="Arial"/>
        </w:rPr>
        <w:t xml:space="preserve">that we hold </w:t>
      </w:r>
      <w:r>
        <w:rPr>
          <w:rFonts w:ascii="Arial" w:hAnsi="Arial" w:cs="Arial"/>
        </w:rPr>
        <w:t xml:space="preserve">inaccurate information, we will take steps to amend the information. We may request evidence from an individual or third party as part of this process. It is the individual’s </w:t>
      </w:r>
      <w:r w:rsidR="00E2617A">
        <w:rPr>
          <w:rFonts w:ascii="Arial" w:hAnsi="Arial" w:cs="Arial"/>
        </w:rPr>
        <w:t xml:space="preserve">responsibility </w:t>
      </w:r>
      <w:r>
        <w:rPr>
          <w:rFonts w:ascii="Arial" w:hAnsi="Arial" w:cs="Arial"/>
        </w:rPr>
        <w:t xml:space="preserve">to provide accurate information to us. We have provided instructions on how to access and correct personal information in the </w:t>
      </w:r>
      <w:hyperlink r:id="rId14" w:history="1">
        <w:r w:rsidRPr="009D2074">
          <w:rPr>
            <w:rStyle w:val="Hyperlink"/>
            <w:rFonts w:ascii="Arial" w:hAnsi="Arial" w:cs="Arial"/>
          </w:rPr>
          <w:t>Privacy Notice for Automated Income Stream Reviews</w:t>
        </w:r>
      </w:hyperlink>
      <w:r>
        <w:rPr>
          <w:rFonts w:ascii="Arial" w:hAnsi="Arial" w:cs="Arial"/>
        </w:rPr>
        <w:t xml:space="preserve"> published on our website.</w:t>
      </w:r>
      <w:bookmarkEnd w:id="126"/>
      <w:bookmarkEnd w:id="127"/>
    </w:p>
    <w:p w14:paraId="77CB4B39" w14:textId="77777777" w:rsidR="008A4DF2" w:rsidRPr="00155E7C" w:rsidRDefault="008A4DF2" w:rsidP="008A4DF2">
      <w:pPr>
        <w:pStyle w:val="DHSHEADING2"/>
        <w:numPr>
          <w:ilvl w:val="1"/>
          <w:numId w:val="29"/>
        </w:numPr>
        <w:tabs>
          <w:tab w:val="clear" w:pos="720"/>
          <w:tab w:val="num" w:pos="851"/>
        </w:tabs>
        <w:spacing w:before="240"/>
        <w:ind w:hanging="1474"/>
      </w:pPr>
      <w:bookmarkStart w:id="130" w:name="_Toc480455719"/>
      <w:bookmarkStart w:id="131" w:name="_Toc480473222"/>
      <w:bookmarkStart w:id="132" w:name="_Toc513469610"/>
      <w:bookmarkStart w:id="133" w:name="_Toc129250011"/>
      <w:bookmarkStart w:id="134" w:name="_Toc129261966"/>
      <w:bookmarkStart w:id="135" w:name="_Toc69717762"/>
      <w:bookmarkStart w:id="136" w:name="_Toc209541954"/>
      <w:r w:rsidRPr="00155E7C">
        <w:t>Data security</w:t>
      </w:r>
      <w:bookmarkEnd w:id="130"/>
      <w:bookmarkEnd w:id="131"/>
      <w:bookmarkEnd w:id="132"/>
      <w:bookmarkEnd w:id="133"/>
      <w:bookmarkEnd w:id="134"/>
      <w:bookmarkEnd w:id="135"/>
      <w:bookmarkEnd w:id="136"/>
    </w:p>
    <w:p w14:paraId="77CB4B3A" w14:textId="3D4FC3E9" w:rsidR="008A4DF2" w:rsidRPr="007D4F77" w:rsidRDefault="008A4DF2" w:rsidP="008A4DF2">
      <w:bookmarkStart w:id="137" w:name="_Toc480455720"/>
      <w:bookmarkStart w:id="138" w:name="_Toc480473223"/>
      <w:r w:rsidRPr="144BFA89">
        <w:rPr>
          <w:rFonts w:ascii="Arial" w:hAnsi="Arial" w:cs="Arial"/>
        </w:rPr>
        <w:t xml:space="preserve">We </w:t>
      </w:r>
      <w:r w:rsidR="00A51EB2">
        <w:rPr>
          <w:rFonts w:ascii="Arial" w:hAnsi="Arial" w:cs="Arial"/>
        </w:rPr>
        <w:t>use</w:t>
      </w:r>
      <w:r w:rsidRPr="144BFA89">
        <w:rPr>
          <w:rFonts w:ascii="Arial" w:hAnsi="Arial" w:cs="Arial"/>
        </w:rPr>
        <w:t xml:space="preserve"> file-based exchange solutions by Sterling eCommerce MFT for bulk file exchanges.</w:t>
      </w:r>
    </w:p>
    <w:p w14:paraId="77CB4B3B" w14:textId="77777777" w:rsidR="008A4DF2" w:rsidRPr="007D4F77" w:rsidRDefault="008A4DF2" w:rsidP="008A4DF2">
      <w:pPr>
        <w:spacing w:before="240" w:after="120"/>
      </w:pPr>
      <w:r w:rsidRPr="007D4F77">
        <w:rPr>
          <w:rFonts w:ascii="Arial" w:hAnsi="Arial" w:cs="Arial"/>
        </w:rPr>
        <w:t>This solution provides the ability for income stream providers to communicate and provide information securely to us.</w:t>
      </w:r>
    </w:p>
    <w:p w14:paraId="77CB4B3C" w14:textId="77777777" w:rsidR="008A4DF2" w:rsidRPr="00205101" w:rsidRDefault="008A4DF2" w:rsidP="008A4DF2">
      <w:pPr>
        <w:pStyle w:val="DHSBulletslevel1"/>
        <w:tabs>
          <w:tab w:val="clear" w:pos="568"/>
        </w:tabs>
        <w:spacing w:before="240"/>
        <w:ind w:left="0" w:firstLine="0"/>
      </w:pPr>
      <w:r>
        <w:t xml:space="preserve">We hold </w:t>
      </w:r>
      <w:r w:rsidRPr="00205101">
        <w:t xml:space="preserve">data received in secure data platforms. These are core systems that employ strict security controls. Only </w:t>
      </w:r>
      <w:r>
        <w:t>our</w:t>
      </w:r>
      <w:r w:rsidRPr="00205101">
        <w:t xml:space="preserve"> employees with a business need have access to view the data received, as described in this protocol.</w:t>
      </w:r>
    </w:p>
    <w:p w14:paraId="77CB4B3D" w14:textId="16C13F33" w:rsidR="008A4DF2" w:rsidRDefault="008A4DF2" w:rsidP="008A4DF2">
      <w:pPr>
        <w:pStyle w:val="DHSBulletslevel1"/>
        <w:tabs>
          <w:tab w:val="clear" w:pos="568"/>
        </w:tabs>
        <w:spacing w:before="240"/>
        <w:ind w:left="0" w:firstLine="0"/>
      </w:pPr>
      <w:r>
        <w:t xml:space="preserve">Our </w:t>
      </w:r>
      <w:r w:rsidRPr="0093640B">
        <w:t xml:space="preserve">staff are </w:t>
      </w:r>
      <w:r>
        <w:t xml:space="preserve">also </w:t>
      </w:r>
      <w:r w:rsidRPr="0093640B">
        <w:t xml:space="preserve">subject to </w:t>
      </w:r>
      <w:r>
        <w:t>the statutory secrecy and confidentiality</w:t>
      </w:r>
      <w:r w:rsidRPr="0093640B">
        <w:t xml:space="preserve"> provisions</w:t>
      </w:r>
      <w:r>
        <w:t xml:space="preserve"> under</w:t>
      </w:r>
      <w:r w:rsidR="00FD73F1">
        <w:t xml:space="preserve"> the</w:t>
      </w:r>
      <w:r>
        <w:t>:</w:t>
      </w:r>
    </w:p>
    <w:p w14:paraId="77CB4B3E" w14:textId="29DFA0D8" w:rsidR="008A4DF2" w:rsidRPr="00FD73F1" w:rsidRDefault="008A4DF2" w:rsidP="006550A0">
      <w:pPr>
        <w:pStyle w:val="ListParagraph"/>
        <w:numPr>
          <w:ilvl w:val="0"/>
          <w:numId w:val="45"/>
        </w:numPr>
        <w:spacing w:after="120"/>
        <w:ind w:left="714" w:hanging="357"/>
        <w:contextualSpacing w:val="0"/>
        <w:rPr>
          <w:rFonts w:ascii="Arial" w:hAnsi="Arial" w:cs="Arial"/>
          <w:i/>
          <w:iCs/>
        </w:rPr>
      </w:pPr>
      <w:r w:rsidRPr="00FD73F1">
        <w:rPr>
          <w:rFonts w:ascii="Arial" w:hAnsi="Arial" w:cs="Arial"/>
          <w:i/>
          <w:iCs/>
        </w:rPr>
        <w:t>Social Security (Administration) Act 1999</w:t>
      </w:r>
    </w:p>
    <w:p w14:paraId="77CB4B3F" w14:textId="7B216A34" w:rsidR="008A4DF2" w:rsidRPr="00FD73F1" w:rsidRDefault="008A4DF2" w:rsidP="006550A0">
      <w:pPr>
        <w:pStyle w:val="ListParagraph"/>
        <w:numPr>
          <w:ilvl w:val="0"/>
          <w:numId w:val="45"/>
        </w:numPr>
        <w:spacing w:after="120"/>
        <w:ind w:left="714" w:hanging="357"/>
        <w:contextualSpacing w:val="0"/>
        <w:rPr>
          <w:rFonts w:ascii="Arial" w:hAnsi="Arial" w:cs="Arial"/>
          <w:i/>
          <w:iCs/>
        </w:rPr>
      </w:pPr>
      <w:r w:rsidRPr="00FD73F1">
        <w:rPr>
          <w:rFonts w:ascii="Arial" w:hAnsi="Arial" w:cs="Arial"/>
          <w:i/>
          <w:iCs/>
        </w:rPr>
        <w:t>Public Service Act 1999</w:t>
      </w:r>
    </w:p>
    <w:p w14:paraId="77CB4B40" w14:textId="76D6BC89" w:rsidR="008A4DF2" w:rsidRPr="00FD73F1" w:rsidRDefault="008A4DF2" w:rsidP="006550A0">
      <w:pPr>
        <w:pStyle w:val="ListParagraph"/>
        <w:numPr>
          <w:ilvl w:val="0"/>
          <w:numId w:val="45"/>
        </w:numPr>
        <w:spacing w:after="120"/>
        <w:ind w:left="714" w:hanging="357"/>
        <w:contextualSpacing w:val="0"/>
        <w:rPr>
          <w:rFonts w:ascii="Arial" w:hAnsi="Arial" w:cs="Arial"/>
          <w:i/>
          <w:iCs/>
        </w:rPr>
      </w:pPr>
      <w:r w:rsidRPr="00FD73F1">
        <w:rPr>
          <w:rFonts w:ascii="Arial" w:hAnsi="Arial" w:cs="Arial"/>
          <w:i/>
          <w:iCs/>
        </w:rPr>
        <w:t>Criminal Code Act 1995</w:t>
      </w:r>
    </w:p>
    <w:p w14:paraId="77CB4B41" w14:textId="77777777" w:rsidR="008A4DF2" w:rsidRDefault="008A4DF2" w:rsidP="008A4DF2">
      <w:pPr>
        <w:pStyle w:val="DHSBulletslevel1"/>
        <w:tabs>
          <w:tab w:val="clear" w:pos="568"/>
        </w:tabs>
        <w:spacing w:before="240"/>
        <w:ind w:left="0" w:firstLine="0"/>
      </w:pPr>
      <w:r>
        <w:t>We are</w:t>
      </w:r>
      <w:r w:rsidRPr="00233CAA">
        <w:t xml:space="preserve"> also subject to the </w:t>
      </w:r>
      <w:r w:rsidRPr="00DA4A95">
        <w:rPr>
          <w:i/>
        </w:rPr>
        <w:t>Privacy Act 1988</w:t>
      </w:r>
      <w:r w:rsidRPr="00233CAA">
        <w:t xml:space="preserve">. </w:t>
      </w:r>
      <w:r>
        <w:t>We strictly control a</w:t>
      </w:r>
      <w:r w:rsidRPr="0093640B">
        <w:t>ccess</w:t>
      </w:r>
      <w:r>
        <w:t xml:space="preserve"> and entry</w:t>
      </w:r>
      <w:r w:rsidRPr="0093640B">
        <w:t xml:space="preserve"> to</w:t>
      </w:r>
      <w:r>
        <w:t xml:space="preserve"> our computer</w:t>
      </w:r>
      <w:r w:rsidRPr="0093640B">
        <w:t xml:space="preserve"> centres</w:t>
      </w:r>
      <w:r>
        <w:t>.</w:t>
      </w:r>
    </w:p>
    <w:p w14:paraId="77CB4B42" w14:textId="0F14D566" w:rsidR="008A4DF2" w:rsidRPr="0093640B" w:rsidRDefault="008A4DF2" w:rsidP="008A4DF2">
      <w:pPr>
        <w:pStyle w:val="DHSBulletslevel1"/>
        <w:tabs>
          <w:tab w:val="clear" w:pos="568"/>
        </w:tabs>
        <w:spacing w:before="240"/>
        <w:ind w:left="0" w:firstLine="0"/>
      </w:pPr>
      <w:r>
        <w:t xml:space="preserve">Our security system provides protection and control of dataset access, system entry and program integrity. Our security features include log on identification codes, </w:t>
      </w:r>
      <w:bookmarkStart w:id="139" w:name="_Int_wiSR4Nr0"/>
      <w:r>
        <w:t>passwords</w:t>
      </w:r>
      <w:bookmarkEnd w:id="139"/>
      <w:r>
        <w:t xml:space="preserve"> and security groupings to ensure access to information is on a </w:t>
      </w:r>
      <w:bookmarkStart w:id="140" w:name="_Int_v0elhDbP"/>
      <w:proofErr w:type="gramStart"/>
      <w:r>
        <w:t>needs</w:t>
      </w:r>
      <w:bookmarkEnd w:id="140"/>
      <w:proofErr w:type="gramEnd"/>
      <w:r>
        <w:t xml:space="preserve"> only basis. We monitor and log all access to our systems.</w:t>
      </w:r>
    </w:p>
    <w:p w14:paraId="77CB4B43" w14:textId="77777777" w:rsidR="008A4DF2" w:rsidRPr="00587937" w:rsidRDefault="008A4DF2" w:rsidP="008A4DF2">
      <w:pPr>
        <w:spacing w:before="240" w:after="120"/>
        <w:rPr>
          <w:rFonts w:ascii="Arial" w:hAnsi="Arial" w:cs="Arial"/>
        </w:rPr>
      </w:pPr>
      <w:r>
        <w:rPr>
          <w:rFonts w:ascii="Arial" w:hAnsi="Arial" w:cs="Arial"/>
        </w:rPr>
        <w:t>Our e</w:t>
      </w:r>
      <w:r w:rsidRPr="00587937">
        <w:rPr>
          <w:rFonts w:ascii="Arial" w:hAnsi="Arial" w:cs="Arial"/>
        </w:rPr>
        <w:t xml:space="preserve">xisting security arrangements automatically log user access to data </w:t>
      </w:r>
      <w:r>
        <w:rPr>
          <w:rFonts w:ascii="Arial" w:hAnsi="Arial" w:cs="Arial"/>
        </w:rPr>
        <w:t>files.</w:t>
      </w:r>
    </w:p>
    <w:p w14:paraId="77CB4B44" w14:textId="712D34C0" w:rsidR="008A4DF2" w:rsidRPr="00CF0F97" w:rsidRDefault="008A4DF2" w:rsidP="008A4DF2">
      <w:pPr>
        <w:pStyle w:val="DHSHeading1"/>
        <w:numPr>
          <w:ilvl w:val="0"/>
          <w:numId w:val="21"/>
        </w:numPr>
        <w:tabs>
          <w:tab w:val="clear" w:pos="567"/>
          <w:tab w:val="num" w:pos="709"/>
        </w:tabs>
        <w:spacing w:before="240"/>
        <w:rPr>
          <w:sz w:val="32"/>
          <w:szCs w:val="32"/>
        </w:rPr>
      </w:pPr>
      <w:bookmarkStart w:id="141" w:name="_Ref497474302"/>
      <w:bookmarkStart w:id="142" w:name="_Toc129250012"/>
      <w:bookmarkStart w:id="143" w:name="_Toc129261967"/>
      <w:bookmarkStart w:id="144" w:name="_Toc69717763"/>
      <w:bookmarkStart w:id="145" w:name="_Toc209541955"/>
      <w:r w:rsidRPr="00CF0F97">
        <w:rPr>
          <w:sz w:val="32"/>
          <w:szCs w:val="32"/>
        </w:rPr>
        <w:t>The matching process</w:t>
      </w:r>
      <w:bookmarkEnd w:id="137"/>
      <w:bookmarkEnd w:id="138"/>
      <w:bookmarkEnd w:id="141"/>
      <w:bookmarkEnd w:id="142"/>
      <w:bookmarkEnd w:id="143"/>
      <w:bookmarkEnd w:id="144"/>
      <w:bookmarkEnd w:id="145"/>
    </w:p>
    <w:p w14:paraId="77CB4B45" w14:textId="09983F17" w:rsidR="008A4DF2" w:rsidRDefault="008A4DF2" w:rsidP="144BFA89">
      <w:pPr>
        <w:pStyle w:val="DefaultText"/>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120"/>
        <w:ind w:right="45"/>
        <w:rPr>
          <w:rFonts w:ascii="Arial" w:hAnsi="Arial" w:cs="Arial"/>
          <w:snapToGrid/>
          <w:sz w:val="22"/>
          <w:szCs w:val="22"/>
          <w:lang w:val="en-AU" w:eastAsia="en-AU"/>
        </w:rPr>
      </w:pPr>
      <w:r>
        <w:rPr>
          <w:rFonts w:ascii="Arial" w:hAnsi="Arial" w:cs="Arial"/>
          <w:snapToGrid/>
          <w:sz w:val="22"/>
          <w:szCs w:val="22"/>
          <w:lang w:val="en-AU" w:eastAsia="en-AU"/>
        </w:rPr>
        <w:t>We</w:t>
      </w:r>
      <w:r w:rsidRPr="00205101">
        <w:rPr>
          <w:rFonts w:ascii="Arial" w:hAnsi="Arial" w:cs="Arial"/>
          <w:snapToGrid/>
          <w:sz w:val="22"/>
          <w:szCs w:val="22"/>
          <w:lang w:val="en-AU" w:eastAsia="en-AU"/>
        </w:rPr>
        <w:t xml:space="preserve"> will conduct identity matching </w:t>
      </w:r>
      <w:r w:rsidR="00E22010" w:rsidRPr="00205101">
        <w:rPr>
          <w:rFonts w:ascii="Arial" w:hAnsi="Arial" w:cs="Arial"/>
          <w:snapToGrid/>
          <w:sz w:val="22"/>
          <w:szCs w:val="22"/>
          <w:lang w:val="en-AU" w:eastAsia="en-AU"/>
        </w:rPr>
        <w:t>to</w:t>
      </w:r>
      <w:r w:rsidRPr="00205101">
        <w:rPr>
          <w:rFonts w:ascii="Arial" w:hAnsi="Arial" w:cs="Arial"/>
          <w:snapToGrid/>
          <w:sz w:val="22"/>
          <w:szCs w:val="22"/>
          <w:lang w:val="en-AU" w:eastAsia="en-AU"/>
        </w:rPr>
        <w:t xml:space="preserve"> match </w:t>
      </w:r>
      <w:r>
        <w:rPr>
          <w:rFonts w:ascii="Arial" w:hAnsi="Arial" w:cs="Arial"/>
          <w:snapToGrid/>
          <w:sz w:val="22"/>
          <w:szCs w:val="22"/>
          <w:lang w:val="en-AU" w:eastAsia="en-AU"/>
        </w:rPr>
        <w:t xml:space="preserve">income stream providers’ </w:t>
      </w:r>
      <w:r w:rsidRPr="00205101">
        <w:rPr>
          <w:rFonts w:ascii="Arial" w:hAnsi="Arial" w:cs="Arial"/>
          <w:snapToGrid/>
          <w:sz w:val="22"/>
          <w:szCs w:val="22"/>
          <w:lang w:val="en-AU" w:eastAsia="en-AU"/>
        </w:rPr>
        <w:t xml:space="preserve">data to the identity of </w:t>
      </w:r>
      <w:r>
        <w:rPr>
          <w:rFonts w:ascii="Arial" w:hAnsi="Arial" w:cs="Arial"/>
          <w:snapToGrid/>
          <w:sz w:val="22"/>
          <w:szCs w:val="22"/>
          <w:lang w:val="en-AU" w:eastAsia="en-AU"/>
        </w:rPr>
        <w:t>our customer or their partner.</w:t>
      </w:r>
    </w:p>
    <w:p w14:paraId="77CB4B46" w14:textId="77777777" w:rsidR="008A4DF2" w:rsidRPr="00205101" w:rsidRDefault="008A4DF2" w:rsidP="008A4DF2">
      <w:pPr>
        <w:pStyle w:val="DefaultText"/>
        <w:numPr>
          <w:ilvl w:val="12"/>
          <w:numId w:val="0"/>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120"/>
        <w:ind w:right="45"/>
        <w:rPr>
          <w:rFonts w:ascii="Arial" w:hAnsi="Arial" w:cs="Arial"/>
          <w:snapToGrid/>
          <w:sz w:val="22"/>
          <w:szCs w:val="22"/>
          <w:lang w:val="en-AU" w:eastAsia="en-AU"/>
        </w:rPr>
      </w:pPr>
      <w:r w:rsidRPr="00205101">
        <w:rPr>
          <w:rFonts w:ascii="Arial" w:hAnsi="Arial" w:cs="Arial"/>
          <w:snapToGrid/>
          <w:sz w:val="22"/>
          <w:szCs w:val="22"/>
          <w:lang w:val="en-AU" w:eastAsia="en-AU"/>
        </w:rPr>
        <w:t xml:space="preserve">The </w:t>
      </w:r>
      <w:r>
        <w:rPr>
          <w:rFonts w:ascii="Arial" w:hAnsi="Arial" w:cs="Arial"/>
          <w:snapToGrid/>
          <w:sz w:val="22"/>
          <w:szCs w:val="22"/>
          <w:lang w:val="en-AU" w:eastAsia="en-AU"/>
        </w:rPr>
        <w:t xml:space="preserve">identity </w:t>
      </w:r>
      <w:r w:rsidRPr="00205101">
        <w:rPr>
          <w:rFonts w:ascii="Arial" w:hAnsi="Arial" w:cs="Arial"/>
          <w:snapToGrid/>
          <w:sz w:val="22"/>
          <w:szCs w:val="22"/>
          <w:lang w:val="en-AU" w:eastAsia="en-AU"/>
        </w:rPr>
        <w:t xml:space="preserve">matching process will use various elements and/or combinations of the following </w:t>
      </w:r>
      <w:r>
        <w:rPr>
          <w:rFonts w:ascii="Arial" w:hAnsi="Arial" w:cs="Arial"/>
          <w:snapToGrid/>
          <w:sz w:val="22"/>
          <w:szCs w:val="22"/>
          <w:lang w:val="en-AU" w:eastAsia="en-AU"/>
        </w:rPr>
        <w:t>data fields:</w:t>
      </w:r>
    </w:p>
    <w:p w14:paraId="77CB4B47" w14:textId="77777777" w:rsidR="008A4DF2" w:rsidRPr="00205101" w:rsidRDefault="008A4DF2" w:rsidP="008A4DF2">
      <w:pPr>
        <w:pStyle w:val="DHSBulletslevel1"/>
        <w:numPr>
          <w:ilvl w:val="0"/>
          <w:numId w:val="13"/>
        </w:numPr>
      </w:pPr>
      <w:r>
        <w:t>Sex</w:t>
      </w:r>
    </w:p>
    <w:p w14:paraId="77CB4B48" w14:textId="77777777" w:rsidR="008A4DF2" w:rsidRPr="00205101" w:rsidRDefault="008A4DF2" w:rsidP="008A4DF2">
      <w:pPr>
        <w:pStyle w:val="DHSBulletslevel1"/>
        <w:numPr>
          <w:ilvl w:val="0"/>
          <w:numId w:val="13"/>
        </w:numPr>
      </w:pPr>
      <w:r w:rsidRPr="00205101">
        <w:t>Surname</w:t>
      </w:r>
    </w:p>
    <w:p w14:paraId="77CB4B49" w14:textId="77777777" w:rsidR="008A4DF2" w:rsidRPr="00205101" w:rsidRDefault="008A4DF2" w:rsidP="008A4DF2">
      <w:pPr>
        <w:pStyle w:val="DHSBulletslevel1"/>
        <w:numPr>
          <w:ilvl w:val="0"/>
          <w:numId w:val="13"/>
        </w:numPr>
      </w:pPr>
      <w:r w:rsidRPr="00205101">
        <w:t>First Name</w:t>
      </w:r>
    </w:p>
    <w:p w14:paraId="77CB4B4A" w14:textId="77777777" w:rsidR="008A4DF2" w:rsidRPr="00205101" w:rsidRDefault="008A4DF2" w:rsidP="008A4DF2">
      <w:pPr>
        <w:pStyle w:val="DHSBulletslevel1"/>
        <w:numPr>
          <w:ilvl w:val="0"/>
          <w:numId w:val="13"/>
        </w:numPr>
      </w:pPr>
      <w:r w:rsidRPr="00205101">
        <w:t>Other Given Name</w:t>
      </w:r>
    </w:p>
    <w:p w14:paraId="77CB4B4B" w14:textId="77777777" w:rsidR="008A4DF2" w:rsidRPr="00205101" w:rsidRDefault="008A4DF2" w:rsidP="008A4DF2">
      <w:pPr>
        <w:pStyle w:val="DHSBulletslevel1"/>
        <w:numPr>
          <w:ilvl w:val="0"/>
          <w:numId w:val="13"/>
        </w:numPr>
      </w:pPr>
      <w:r w:rsidRPr="00205101">
        <w:t>Date of Birth</w:t>
      </w:r>
    </w:p>
    <w:p w14:paraId="77CB4B4C" w14:textId="77777777" w:rsidR="008A4DF2" w:rsidRPr="00205101" w:rsidRDefault="008A4DF2" w:rsidP="008A4DF2">
      <w:pPr>
        <w:pStyle w:val="DHSBulletslevel1"/>
        <w:numPr>
          <w:ilvl w:val="0"/>
          <w:numId w:val="13"/>
        </w:numPr>
      </w:pPr>
      <w:r w:rsidRPr="00205101">
        <w:t>Address</w:t>
      </w:r>
    </w:p>
    <w:p w14:paraId="77CB4B4D" w14:textId="77777777" w:rsidR="008A4DF2" w:rsidRPr="00205101" w:rsidRDefault="008A4DF2" w:rsidP="008A4DF2">
      <w:pPr>
        <w:pStyle w:val="DHSBulletslevel1"/>
        <w:numPr>
          <w:ilvl w:val="0"/>
          <w:numId w:val="13"/>
        </w:numPr>
      </w:pPr>
      <w:r w:rsidRPr="00205101">
        <w:t>Locality</w:t>
      </w:r>
    </w:p>
    <w:p w14:paraId="77CB4B4E" w14:textId="77777777" w:rsidR="008A4DF2" w:rsidRPr="00205101" w:rsidRDefault="008A4DF2" w:rsidP="008A4DF2">
      <w:pPr>
        <w:pStyle w:val="DHSBulletslevel1"/>
        <w:numPr>
          <w:ilvl w:val="0"/>
          <w:numId w:val="13"/>
        </w:numPr>
      </w:pPr>
      <w:r w:rsidRPr="00205101">
        <w:t>Post Code</w:t>
      </w:r>
    </w:p>
    <w:p w14:paraId="77CB4B4F" w14:textId="77777777" w:rsidR="008A4DF2" w:rsidRPr="00205101" w:rsidRDefault="008A4DF2" w:rsidP="008A4DF2">
      <w:pPr>
        <w:pStyle w:val="DHSBulletslevel1"/>
        <w:numPr>
          <w:ilvl w:val="0"/>
          <w:numId w:val="13"/>
        </w:numPr>
      </w:pPr>
      <w:r w:rsidRPr="00205101">
        <w:t>State Code</w:t>
      </w:r>
    </w:p>
    <w:p w14:paraId="77CB4B50" w14:textId="77777777" w:rsidR="008A4DF2" w:rsidRPr="00F675DD" w:rsidRDefault="008A4DF2" w:rsidP="008A4DF2">
      <w:pPr>
        <w:pStyle w:val="DHSBulletslevel1"/>
        <w:numPr>
          <w:ilvl w:val="0"/>
          <w:numId w:val="13"/>
        </w:numPr>
      </w:pPr>
      <w:r w:rsidRPr="00205101">
        <w:t xml:space="preserve">Product </w:t>
      </w:r>
      <w:r>
        <w:t>Reference Number.</w:t>
      </w:r>
    </w:p>
    <w:p w14:paraId="77CB4B51" w14:textId="54EE6526" w:rsidR="008A4DF2" w:rsidRPr="004C5F49" w:rsidRDefault="008A4DF2" w:rsidP="008A4DF2">
      <w:pPr>
        <w:pStyle w:val="DefaultText"/>
        <w:numPr>
          <w:ilvl w:val="12"/>
          <w:numId w:val="0"/>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120"/>
        <w:ind w:right="45"/>
      </w:pPr>
      <w:r w:rsidRPr="00FD07D5">
        <w:rPr>
          <w:rFonts w:ascii="Arial" w:hAnsi="Arial" w:cs="Arial"/>
          <w:sz w:val="22"/>
          <w:szCs w:val="22"/>
        </w:rPr>
        <w:t>We will use three sets of data elements</w:t>
      </w:r>
      <w:r w:rsidR="005A4550">
        <w:rPr>
          <w:rFonts w:ascii="Arial" w:hAnsi="Arial" w:cs="Arial"/>
          <w:sz w:val="22"/>
          <w:szCs w:val="22"/>
        </w:rPr>
        <w:t>,</w:t>
      </w:r>
      <w:r w:rsidRPr="00FD07D5">
        <w:rPr>
          <w:rFonts w:ascii="Arial" w:hAnsi="Arial" w:cs="Arial"/>
          <w:sz w:val="22"/>
          <w:szCs w:val="22"/>
        </w:rPr>
        <w:t xml:space="preserve"> depending on the income stream product</w:t>
      </w:r>
      <w:r w:rsidR="005A4550">
        <w:rPr>
          <w:rFonts w:ascii="Arial" w:hAnsi="Arial" w:cs="Arial"/>
          <w:sz w:val="22"/>
          <w:szCs w:val="22"/>
        </w:rPr>
        <w:t>,</w:t>
      </w:r>
      <w:r w:rsidRPr="00FD07D5">
        <w:rPr>
          <w:rFonts w:ascii="Arial" w:hAnsi="Arial" w:cs="Arial"/>
          <w:sz w:val="22"/>
          <w:szCs w:val="22"/>
        </w:rPr>
        <w:t xml:space="preserve"> to collect information from income stream providers about their customers with:</w:t>
      </w:r>
    </w:p>
    <w:p w14:paraId="77CB4B52" w14:textId="77777777" w:rsidR="008A4DF2" w:rsidRPr="004C5F49" w:rsidRDefault="008A4DF2" w:rsidP="006550A0">
      <w:pPr>
        <w:pStyle w:val="DefaultText"/>
        <w:numPr>
          <w:ilvl w:val="0"/>
          <w:numId w:val="41"/>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left="714" w:right="45" w:hanging="357"/>
        <w:rPr>
          <w:color w:val="000000" w:themeColor="text1"/>
        </w:rPr>
      </w:pPr>
      <w:r w:rsidRPr="00FD07D5">
        <w:rPr>
          <w:rFonts w:ascii="Arial" w:hAnsi="Arial" w:cs="Arial"/>
          <w:sz w:val="22"/>
          <w:szCs w:val="22"/>
        </w:rPr>
        <w:t>account-based and market-linked</w:t>
      </w:r>
      <w:r w:rsidRPr="00FD07D5">
        <w:rPr>
          <w:rFonts w:ascii="Arial" w:hAnsi="Arial" w:cs="Arial"/>
          <w:color w:val="000000" w:themeColor="text1"/>
          <w:sz w:val="22"/>
          <w:szCs w:val="22"/>
        </w:rPr>
        <w:t xml:space="preserve"> income streams</w:t>
      </w:r>
    </w:p>
    <w:p w14:paraId="77CB4B53" w14:textId="30B90CA7" w:rsidR="008A4DF2" w:rsidRPr="004C5F49" w:rsidRDefault="008A4DF2" w:rsidP="006550A0">
      <w:pPr>
        <w:pStyle w:val="DefaultText"/>
        <w:numPr>
          <w:ilvl w:val="0"/>
          <w:numId w:val="41"/>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left="714" w:right="45" w:hanging="357"/>
        <w:rPr>
          <w:color w:val="000000" w:themeColor="text1"/>
        </w:rPr>
      </w:pPr>
      <w:r w:rsidRPr="00FD07D5">
        <w:rPr>
          <w:rFonts w:ascii="Arial" w:hAnsi="Arial" w:cs="Arial"/>
          <w:color w:val="000000" w:themeColor="text1"/>
          <w:sz w:val="22"/>
          <w:szCs w:val="22"/>
        </w:rPr>
        <w:t>defined benefit income streams and</w:t>
      </w:r>
      <w:r w:rsidR="001C3D4E">
        <w:rPr>
          <w:rFonts w:ascii="Arial" w:hAnsi="Arial" w:cs="Arial"/>
          <w:color w:val="000000" w:themeColor="text1"/>
          <w:sz w:val="22"/>
          <w:szCs w:val="22"/>
        </w:rPr>
        <w:t xml:space="preserve"> military invalidit</w:t>
      </w:r>
      <w:r w:rsidR="00E52065">
        <w:rPr>
          <w:rFonts w:ascii="Arial" w:hAnsi="Arial" w:cs="Arial"/>
          <w:color w:val="000000" w:themeColor="text1"/>
          <w:sz w:val="22"/>
          <w:szCs w:val="22"/>
        </w:rPr>
        <w:t>y pensions</w:t>
      </w:r>
    </w:p>
    <w:p w14:paraId="77CB4B54" w14:textId="46273E74" w:rsidR="008A4DF2" w:rsidRPr="004C5F49" w:rsidRDefault="008A4DF2" w:rsidP="006550A0">
      <w:pPr>
        <w:pStyle w:val="DefaultText"/>
        <w:numPr>
          <w:ilvl w:val="0"/>
          <w:numId w:val="41"/>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left="714" w:right="45" w:hanging="357"/>
      </w:pPr>
      <w:r w:rsidRPr="00FD07D5">
        <w:rPr>
          <w:rFonts w:ascii="Arial" w:hAnsi="Arial" w:cs="Arial"/>
          <w:sz w:val="22"/>
          <w:szCs w:val="22"/>
        </w:rPr>
        <w:t>lifetime, life expectancy, and term income streams.</w:t>
      </w:r>
    </w:p>
    <w:p w14:paraId="77CB4B55" w14:textId="6A93D589" w:rsidR="008A4DF2" w:rsidRPr="004C5F49" w:rsidRDefault="008A4DF2" w:rsidP="008A4DF2">
      <w:pPr>
        <w:pStyle w:val="DefaultText"/>
        <w:numPr>
          <w:ilvl w:val="12"/>
          <w:numId w:val="0"/>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120"/>
        <w:ind w:right="45"/>
      </w:pPr>
      <w:r w:rsidRPr="00FD07D5">
        <w:rPr>
          <w:rFonts w:ascii="Arial" w:hAnsi="Arial" w:cs="Arial"/>
          <w:sz w:val="22"/>
          <w:szCs w:val="22"/>
        </w:rPr>
        <w:t xml:space="preserve">There will be some </w:t>
      </w:r>
      <w:r w:rsidR="00E22010" w:rsidRPr="00FD07D5">
        <w:rPr>
          <w:rFonts w:ascii="Arial" w:hAnsi="Arial" w:cs="Arial"/>
          <w:sz w:val="22"/>
          <w:szCs w:val="22"/>
        </w:rPr>
        <w:t>overlap</w:t>
      </w:r>
      <w:r w:rsidRPr="00FD07D5">
        <w:rPr>
          <w:rFonts w:ascii="Arial" w:hAnsi="Arial" w:cs="Arial"/>
          <w:sz w:val="22"/>
          <w:szCs w:val="22"/>
        </w:rPr>
        <w:t xml:space="preserve"> between the three datasets.</w:t>
      </w:r>
    </w:p>
    <w:p w14:paraId="77CB4B56" w14:textId="77777777" w:rsidR="008A4DF2" w:rsidRPr="00E83090" w:rsidRDefault="008A4DF2" w:rsidP="008A4DF2">
      <w:pPr>
        <w:spacing w:before="240" w:after="120"/>
      </w:pPr>
      <w:r w:rsidRPr="007D4F77">
        <w:rPr>
          <w:rFonts w:ascii="Arial" w:hAnsi="Arial" w:cs="Arial"/>
        </w:rPr>
        <w:t>Each income</w:t>
      </w:r>
      <w:r>
        <w:t xml:space="preserve"> </w:t>
      </w:r>
      <w:r w:rsidRPr="00E83090">
        <w:rPr>
          <w:rFonts w:ascii="Arial" w:hAnsi="Arial" w:cs="Arial"/>
        </w:rPr>
        <w:t>stream provider will supply information in respect of all their members so we can identify and update mutual customer records. In other words, we will collect information about:</w:t>
      </w:r>
    </w:p>
    <w:p w14:paraId="77CB4B57" w14:textId="4473CA1A" w:rsidR="008A4DF2" w:rsidRPr="00FD07D5" w:rsidRDefault="008A4DF2" w:rsidP="006550A0">
      <w:pPr>
        <w:pStyle w:val="DefaultText"/>
        <w:numPr>
          <w:ilvl w:val="0"/>
          <w:numId w:val="41"/>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left="714" w:right="45" w:hanging="357"/>
        <w:rPr>
          <w:color w:val="000000" w:themeColor="text1"/>
        </w:rPr>
      </w:pPr>
      <w:r w:rsidRPr="00FD07D5">
        <w:rPr>
          <w:rFonts w:ascii="Arial" w:hAnsi="Arial" w:cs="Arial"/>
          <w:color w:val="000000" w:themeColor="text1"/>
          <w:sz w:val="22"/>
          <w:szCs w:val="22"/>
        </w:rPr>
        <w:t>our customers and their partners who hold a particular type of income stream product</w:t>
      </w:r>
    </w:p>
    <w:p w14:paraId="77CB4B58" w14:textId="291D1F6A" w:rsidR="008A4DF2" w:rsidRPr="004C5F49" w:rsidRDefault="008A4DF2" w:rsidP="006550A0">
      <w:pPr>
        <w:pStyle w:val="DefaultText"/>
        <w:numPr>
          <w:ilvl w:val="0"/>
          <w:numId w:val="41"/>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left="714" w:right="45" w:hanging="357"/>
      </w:pPr>
      <w:r w:rsidRPr="00FD07D5">
        <w:rPr>
          <w:rFonts w:ascii="Arial" w:hAnsi="Arial" w:cs="Arial"/>
          <w:color w:val="000000" w:themeColor="text1"/>
          <w:sz w:val="22"/>
          <w:szCs w:val="22"/>
        </w:rPr>
        <w:t>recipients of income stream payments who do not receive a relevant social security payment</w:t>
      </w:r>
      <w:r w:rsidRPr="00FD07D5">
        <w:rPr>
          <w:rFonts w:ascii="Arial" w:hAnsi="Arial" w:cs="Arial"/>
          <w:sz w:val="22"/>
          <w:szCs w:val="22"/>
        </w:rPr>
        <w:t>.</w:t>
      </w:r>
    </w:p>
    <w:p w14:paraId="77CB4B59" w14:textId="77777777" w:rsidR="008A4DF2" w:rsidRPr="00E83090" w:rsidRDefault="008A4DF2" w:rsidP="008A4DF2">
      <w:pPr>
        <w:spacing w:before="240" w:after="120"/>
      </w:pPr>
      <w:r w:rsidRPr="00E83090">
        <w:rPr>
          <w:rFonts w:ascii="Arial" w:hAnsi="Arial" w:cs="Arial"/>
        </w:rPr>
        <w:t xml:space="preserve">Following a data matching process, we will delete all non-customer data within 13 weeks of receipt of the data file. This is in accordance with subsection </w:t>
      </w:r>
      <w:r w:rsidRPr="001B6B89">
        <w:rPr>
          <w:rFonts w:ascii="Arial" w:hAnsi="Arial" w:cs="Arial"/>
          <w:iCs/>
        </w:rPr>
        <w:t>195(5) of the</w:t>
      </w:r>
      <w:r w:rsidRPr="000455C6">
        <w:rPr>
          <w:rFonts w:ascii="Arial" w:hAnsi="Arial" w:cs="Arial"/>
          <w:i/>
        </w:rPr>
        <w:t xml:space="preserve"> Social Security (Administration) Act 1999</w:t>
      </w:r>
      <w:r w:rsidRPr="00FD07D5">
        <w:rPr>
          <w:rFonts w:ascii="Arial" w:hAnsi="Arial" w:cs="Arial"/>
        </w:rPr>
        <w:t>.</w:t>
      </w:r>
    </w:p>
    <w:p w14:paraId="77CB4B5A" w14:textId="4273D698" w:rsidR="008A4DF2" w:rsidRDefault="008A4DF2" w:rsidP="008A4DF2">
      <w:pPr>
        <w:spacing w:before="240" w:after="120"/>
      </w:pPr>
      <w:r w:rsidRPr="00E83090">
        <w:rPr>
          <w:rFonts w:ascii="Arial" w:hAnsi="Arial" w:cs="Arial"/>
        </w:rPr>
        <w:t>The matching process will only match and automatically apply information when it determines a match with a suitably high confidence level. Our staff will manually review matches that the matching process identifies with a lower confidence level</w:t>
      </w:r>
      <w:r w:rsidRPr="004D01E7">
        <w:t xml:space="preserve"> </w:t>
      </w:r>
      <w:r w:rsidRPr="007D4F77">
        <w:rPr>
          <w:rFonts w:ascii="Arial" w:hAnsi="Arial" w:cs="Arial"/>
        </w:rPr>
        <w:t>before we apply the match</w:t>
      </w:r>
      <w:r w:rsidRPr="004D01E7">
        <w:t xml:space="preserve">. </w:t>
      </w:r>
      <w:r w:rsidR="00E10E8A" w:rsidRPr="00E83090">
        <w:rPr>
          <w:rFonts w:ascii="Arial" w:hAnsi="Arial" w:cs="Arial"/>
        </w:rPr>
        <w:t>This is to uphold an individual’s right to privacy.</w:t>
      </w:r>
    </w:p>
    <w:p w14:paraId="77CB4B5B" w14:textId="77777777" w:rsidR="008A4DF2" w:rsidRPr="00FD07D5" w:rsidRDefault="008A4DF2" w:rsidP="008A4DF2">
      <w:pPr>
        <w:spacing w:before="240" w:after="120"/>
        <w:rPr>
          <w:rFonts w:ascii="Arial" w:hAnsi="Arial" w:cs="Arial"/>
        </w:rPr>
      </w:pPr>
      <w:r w:rsidRPr="00FD07D5">
        <w:rPr>
          <w:rFonts w:ascii="Arial" w:hAnsi="Arial" w:cs="Arial"/>
        </w:rPr>
        <w:t>We removed Sex as a field for identity matching from 3 December 2022, though it still</w:t>
      </w:r>
      <w:r w:rsidRPr="00E92F67">
        <w:rPr>
          <w:rFonts w:ascii="Arial" w:hAnsi="Arial" w:cs="Arial"/>
        </w:rPr>
        <w:t xml:space="preserve"> forms</w:t>
      </w:r>
      <w:r w:rsidRPr="00FD07D5">
        <w:rPr>
          <w:rFonts w:ascii="Arial" w:hAnsi="Arial" w:cs="Arial"/>
        </w:rPr>
        <w:t xml:space="preserve"> part of the data sets for providers.</w:t>
      </w:r>
    </w:p>
    <w:p w14:paraId="77CB4B5C" w14:textId="49378B7C" w:rsidR="008A4DF2" w:rsidRPr="004C5F49" w:rsidRDefault="008A4DF2" w:rsidP="008A4DF2">
      <w:pPr>
        <w:spacing w:before="240" w:after="120"/>
      </w:pPr>
      <w:r w:rsidRPr="144BFA89">
        <w:rPr>
          <w:rFonts w:ascii="Arial" w:hAnsi="Arial" w:cs="Arial"/>
        </w:rPr>
        <w:t xml:space="preserve">You can find </w:t>
      </w:r>
      <w:bookmarkStart w:id="146" w:name="_Int_FEgaFSVu"/>
      <w:r w:rsidRPr="144BFA89">
        <w:rPr>
          <w:rFonts w:ascii="Arial" w:hAnsi="Arial" w:cs="Arial"/>
        </w:rPr>
        <w:t>a technical standards</w:t>
      </w:r>
      <w:bookmarkEnd w:id="146"/>
      <w:r w:rsidRPr="144BFA89">
        <w:rPr>
          <w:rFonts w:ascii="Arial" w:hAnsi="Arial" w:cs="Arial"/>
        </w:rPr>
        <w:t xml:space="preserve"> report at </w:t>
      </w:r>
      <w:hyperlink w:anchor="AppendixA">
        <w:r w:rsidRPr="144BFA89">
          <w:rPr>
            <w:rStyle w:val="Hyperlink"/>
            <w:rFonts w:ascii="Arial" w:hAnsi="Arial" w:cs="Arial"/>
          </w:rPr>
          <w:t>Appendix A</w:t>
        </w:r>
      </w:hyperlink>
      <w:r w:rsidRPr="144BFA89">
        <w:rPr>
          <w:rFonts w:ascii="Arial" w:hAnsi="Arial" w:cs="Arial"/>
        </w:rPr>
        <w:t>.</w:t>
      </w:r>
      <w:bookmarkStart w:id="147" w:name="_Toc480455721"/>
      <w:bookmarkStart w:id="148" w:name="_Toc480473224"/>
    </w:p>
    <w:p w14:paraId="77CB4B5D" w14:textId="77777777" w:rsidR="008A4DF2" w:rsidRPr="00CF0F97" w:rsidRDefault="008A4DF2" w:rsidP="008A4DF2">
      <w:pPr>
        <w:pStyle w:val="DHSHeading1"/>
        <w:numPr>
          <w:ilvl w:val="0"/>
          <w:numId w:val="21"/>
        </w:numPr>
        <w:tabs>
          <w:tab w:val="clear" w:pos="567"/>
          <w:tab w:val="num" w:pos="709"/>
        </w:tabs>
        <w:spacing w:before="240"/>
        <w:rPr>
          <w:sz w:val="32"/>
          <w:szCs w:val="32"/>
        </w:rPr>
      </w:pPr>
      <w:bookmarkStart w:id="149" w:name="_Toc129250013"/>
      <w:bookmarkStart w:id="150" w:name="_Toc129261968"/>
      <w:bookmarkStart w:id="151" w:name="_Toc69717764"/>
      <w:bookmarkStart w:id="152" w:name="_Toc209541956"/>
      <w:r w:rsidRPr="00CF0F97">
        <w:rPr>
          <w:sz w:val="32"/>
          <w:szCs w:val="32"/>
        </w:rPr>
        <w:t>Action resulting from the program</w:t>
      </w:r>
      <w:bookmarkEnd w:id="147"/>
      <w:bookmarkEnd w:id="148"/>
      <w:bookmarkEnd w:id="149"/>
      <w:bookmarkEnd w:id="150"/>
      <w:bookmarkEnd w:id="151"/>
      <w:bookmarkEnd w:id="152"/>
    </w:p>
    <w:p w14:paraId="77CB4B5E" w14:textId="7F711CF6" w:rsidR="008A4DF2" w:rsidRDefault="008A4DF2" w:rsidP="008A4DF2">
      <w:pPr>
        <w:pStyle w:val="DefaultText"/>
        <w:numPr>
          <w:ilvl w:val="12"/>
          <w:numId w:val="0"/>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120"/>
        <w:ind w:right="45"/>
        <w:rPr>
          <w:rFonts w:ascii="Arial" w:hAnsi="Arial" w:cs="Arial"/>
          <w:snapToGrid/>
          <w:sz w:val="22"/>
          <w:szCs w:val="22"/>
          <w:lang w:val="en-AU" w:eastAsia="en-AU"/>
        </w:rPr>
      </w:pPr>
      <w:r>
        <w:rPr>
          <w:rFonts w:ascii="Arial" w:hAnsi="Arial" w:cs="Arial"/>
          <w:snapToGrid/>
          <w:sz w:val="22"/>
          <w:szCs w:val="22"/>
          <w:lang w:val="en-AU" w:eastAsia="en-AU"/>
        </w:rPr>
        <w:t>We</w:t>
      </w:r>
      <w:r w:rsidRPr="0027061D">
        <w:rPr>
          <w:rFonts w:ascii="Arial" w:hAnsi="Arial" w:cs="Arial"/>
          <w:snapToGrid/>
          <w:sz w:val="22"/>
          <w:szCs w:val="22"/>
          <w:lang w:val="en-AU" w:eastAsia="en-AU"/>
        </w:rPr>
        <w:t xml:space="preserve"> use </w:t>
      </w:r>
      <w:r>
        <w:rPr>
          <w:rFonts w:ascii="Arial" w:hAnsi="Arial" w:cs="Arial"/>
          <w:snapToGrid/>
          <w:sz w:val="22"/>
          <w:szCs w:val="22"/>
          <w:lang w:val="en-AU" w:eastAsia="en-AU"/>
        </w:rPr>
        <w:t xml:space="preserve">matched record </w:t>
      </w:r>
      <w:r w:rsidRPr="0027061D">
        <w:rPr>
          <w:rFonts w:ascii="Arial" w:hAnsi="Arial" w:cs="Arial"/>
          <w:snapToGrid/>
          <w:sz w:val="22"/>
          <w:szCs w:val="22"/>
          <w:lang w:val="en-AU" w:eastAsia="en-AU"/>
        </w:rPr>
        <w:t xml:space="preserve">information to review and update income stream </w:t>
      </w:r>
      <w:r>
        <w:rPr>
          <w:rFonts w:ascii="Arial" w:hAnsi="Arial" w:cs="Arial"/>
          <w:snapToGrid/>
          <w:sz w:val="22"/>
          <w:szCs w:val="22"/>
          <w:lang w:val="en-AU" w:eastAsia="en-AU"/>
        </w:rPr>
        <w:t>information</w:t>
      </w:r>
      <w:r w:rsidRPr="0027061D">
        <w:rPr>
          <w:rFonts w:ascii="Arial" w:hAnsi="Arial" w:cs="Arial"/>
          <w:snapToGrid/>
          <w:sz w:val="22"/>
          <w:szCs w:val="22"/>
          <w:lang w:val="en-AU" w:eastAsia="en-AU"/>
        </w:rPr>
        <w:t xml:space="preserve"> held on </w:t>
      </w:r>
      <w:r>
        <w:rPr>
          <w:rFonts w:ascii="Arial" w:hAnsi="Arial" w:cs="Arial"/>
          <w:snapToGrid/>
          <w:sz w:val="22"/>
          <w:szCs w:val="22"/>
          <w:lang w:val="en-AU" w:eastAsia="en-AU"/>
        </w:rPr>
        <w:t>our</w:t>
      </w:r>
      <w:r w:rsidRPr="0027061D">
        <w:rPr>
          <w:rFonts w:ascii="Arial" w:hAnsi="Arial" w:cs="Arial"/>
          <w:snapToGrid/>
          <w:sz w:val="22"/>
          <w:szCs w:val="22"/>
          <w:lang w:val="en-AU" w:eastAsia="en-AU"/>
        </w:rPr>
        <w:t xml:space="preserve"> systems. </w:t>
      </w:r>
      <w:r>
        <w:rPr>
          <w:rFonts w:ascii="Arial" w:hAnsi="Arial" w:cs="Arial"/>
          <w:snapToGrid/>
          <w:sz w:val="22"/>
          <w:szCs w:val="22"/>
          <w:lang w:val="en-AU" w:eastAsia="en-AU"/>
        </w:rPr>
        <w:t>We use t</w:t>
      </w:r>
      <w:r w:rsidRPr="0027061D">
        <w:rPr>
          <w:rFonts w:ascii="Arial" w:hAnsi="Arial" w:cs="Arial"/>
          <w:snapToGrid/>
          <w:sz w:val="22"/>
          <w:szCs w:val="22"/>
          <w:lang w:val="en-AU" w:eastAsia="en-AU"/>
        </w:rPr>
        <w:t xml:space="preserve">his information to </w:t>
      </w:r>
      <w:r w:rsidR="00613204">
        <w:rPr>
          <w:rFonts w:ascii="Arial" w:hAnsi="Arial" w:cs="Arial"/>
          <w:snapToGrid/>
          <w:sz w:val="22"/>
          <w:szCs w:val="22"/>
          <w:lang w:val="en-AU" w:eastAsia="en-AU"/>
        </w:rPr>
        <w:t>correctly calculate</w:t>
      </w:r>
      <w:r w:rsidRPr="0027061D">
        <w:rPr>
          <w:rFonts w:ascii="Arial" w:hAnsi="Arial" w:cs="Arial"/>
          <w:snapToGrid/>
          <w:sz w:val="22"/>
          <w:szCs w:val="22"/>
          <w:lang w:val="en-AU" w:eastAsia="en-AU"/>
        </w:rPr>
        <w:t xml:space="preserve"> social security payments </w:t>
      </w:r>
      <w:r w:rsidR="00613204">
        <w:rPr>
          <w:rFonts w:ascii="Arial" w:hAnsi="Arial" w:cs="Arial"/>
          <w:snapToGrid/>
          <w:sz w:val="22"/>
          <w:szCs w:val="22"/>
          <w:lang w:val="en-AU" w:eastAsia="en-AU"/>
        </w:rPr>
        <w:t>and concession card entitlements</w:t>
      </w:r>
      <w:r w:rsidRPr="0027061D">
        <w:rPr>
          <w:rFonts w:ascii="Arial" w:hAnsi="Arial" w:cs="Arial"/>
          <w:snapToGrid/>
          <w:sz w:val="22"/>
          <w:szCs w:val="22"/>
          <w:lang w:val="en-AU" w:eastAsia="en-AU"/>
        </w:rPr>
        <w:t xml:space="preserve">. </w:t>
      </w:r>
    </w:p>
    <w:p w14:paraId="77CB4B5F" w14:textId="77777777" w:rsidR="008A4DF2" w:rsidRDefault="008A4DF2" w:rsidP="008A4DF2">
      <w:pPr>
        <w:pStyle w:val="DefaultText"/>
        <w:numPr>
          <w:ilvl w:val="12"/>
          <w:numId w:val="0"/>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120"/>
        <w:ind w:right="45"/>
        <w:rPr>
          <w:rFonts w:ascii="Arial" w:hAnsi="Arial" w:cs="Arial"/>
          <w:snapToGrid/>
          <w:sz w:val="22"/>
          <w:szCs w:val="22"/>
          <w:lang w:val="en-AU" w:eastAsia="en-AU"/>
        </w:rPr>
      </w:pPr>
      <w:r>
        <w:rPr>
          <w:rFonts w:ascii="Arial" w:hAnsi="Arial" w:cs="Arial"/>
          <w:snapToGrid/>
          <w:sz w:val="22"/>
          <w:szCs w:val="22"/>
          <w:lang w:val="en-AU" w:eastAsia="en-AU"/>
        </w:rPr>
        <w:t>Depending on the result of the matching, the following range of administrative actions may occur:</w:t>
      </w:r>
    </w:p>
    <w:p w14:paraId="77CB4B60" w14:textId="77777777" w:rsidR="008A4DF2" w:rsidRDefault="008A4DF2" w:rsidP="008A4DF2">
      <w:pPr>
        <w:pStyle w:val="DefaultText"/>
        <w:numPr>
          <w:ilvl w:val="0"/>
          <w:numId w:val="14"/>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rPr>
          <w:rFonts w:ascii="Arial" w:hAnsi="Arial" w:cs="Arial"/>
          <w:snapToGrid/>
          <w:sz w:val="22"/>
          <w:szCs w:val="22"/>
          <w:lang w:val="en-AU" w:eastAsia="en-AU"/>
        </w:rPr>
      </w:pPr>
      <w:r>
        <w:rPr>
          <w:rFonts w:ascii="Arial" w:hAnsi="Arial" w:cs="Arial"/>
          <w:snapToGrid/>
          <w:sz w:val="22"/>
          <w:szCs w:val="22"/>
          <w:lang w:val="en-AU" w:eastAsia="en-AU"/>
        </w:rPr>
        <w:t>an existing income stream product is updated on a customer or partner’s agency record resulting in:</w:t>
      </w:r>
    </w:p>
    <w:p w14:paraId="77CB4B61" w14:textId="77777777" w:rsidR="008A4DF2" w:rsidRDefault="008A4DF2" w:rsidP="008A4DF2">
      <w:pPr>
        <w:pStyle w:val="DefaultText"/>
        <w:numPr>
          <w:ilvl w:val="1"/>
          <w:numId w:val="14"/>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right="45"/>
        <w:rPr>
          <w:rFonts w:ascii="Arial" w:hAnsi="Arial" w:cs="Arial"/>
          <w:snapToGrid/>
          <w:sz w:val="22"/>
          <w:szCs w:val="22"/>
          <w:lang w:val="en-AU" w:eastAsia="en-AU"/>
        </w:rPr>
      </w:pPr>
      <w:r>
        <w:rPr>
          <w:rFonts w:ascii="Arial" w:hAnsi="Arial" w:cs="Arial"/>
          <w:snapToGrid/>
          <w:sz w:val="22"/>
          <w:szCs w:val="22"/>
          <w:lang w:val="en-AU" w:eastAsia="en-AU"/>
        </w:rPr>
        <w:t>no change to existing entitlements</w:t>
      </w:r>
    </w:p>
    <w:p w14:paraId="77CB4B62" w14:textId="77777777" w:rsidR="008A4DF2" w:rsidRDefault="008A4DF2" w:rsidP="008A4DF2">
      <w:pPr>
        <w:pStyle w:val="DefaultText"/>
        <w:numPr>
          <w:ilvl w:val="1"/>
          <w:numId w:val="14"/>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right="45"/>
        <w:rPr>
          <w:rFonts w:ascii="Arial" w:hAnsi="Arial" w:cs="Arial"/>
          <w:snapToGrid/>
          <w:sz w:val="22"/>
          <w:szCs w:val="22"/>
          <w:lang w:val="en-AU" w:eastAsia="en-AU"/>
        </w:rPr>
      </w:pPr>
      <w:r>
        <w:rPr>
          <w:rFonts w:ascii="Arial" w:hAnsi="Arial" w:cs="Arial"/>
          <w:snapToGrid/>
          <w:sz w:val="22"/>
          <w:szCs w:val="22"/>
          <w:lang w:val="en-AU" w:eastAsia="en-AU"/>
        </w:rPr>
        <w:t>increase to existing entitlements</w:t>
      </w:r>
    </w:p>
    <w:p w14:paraId="77CB4B63" w14:textId="77777777" w:rsidR="008A4DF2" w:rsidRDefault="008A4DF2" w:rsidP="008A4DF2">
      <w:pPr>
        <w:pStyle w:val="DefaultText"/>
        <w:numPr>
          <w:ilvl w:val="1"/>
          <w:numId w:val="14"/>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right="45"/>
        <w:rPr>
          <w:rFonts w:ascii="Arial" w:hAnsi="Arial" w:cs="Arial"/>
          <w:snapToGrid/>
          <w:sz w:val="22"/>
          <w:szCs w:val="22"/>
          <w:lang w:val="en-AU" w:eastAsia="en-AU"/>
        </w:rPr>
      </w:pPr>
      <w:r>
        <w:rPr>
          <w:rFonts w:ascii="Arial" w:hAnsi="Arial" w:cs="Arial"/>
          <w:snapToGrid/>
          <w:sz w:val="22"/>
          <w:szCs w:val="22"/>
          <w:lang w:val="en-AU" w:eastAsia="en-AU"/>
        </w:rPr>
        <w:t>decrease in existing entitlements</w:t>
      </w:r>
    </w:p>
    <w:p w14:paraId="77CB4B64" w14:textId="77777777" w:rsidR="008A4DF2" w:rsidRPr="007048E4" w:rsidRDefault="008A4DF2" w:rsidP="008A4DF2">
      <w:pPr>
        <w:pStyle w:val="DefaultText"/>
        <w:numPr>
          <w:ilvl w:val="1"/>
          <w:numId w:val="14"/>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right="45"/>
        <w:rPr>
          <w:rFonts w:ascii="Arial" w:hAnsi="Arial" w:cs="Arial"/>
          <w:snapToGrid/>
          <w:sz w:val="22"/>
          <w:szCs w:val="22"/>
          <w:lang w:val="en-AU" w:eastAsia="en-AU"/>
        </w:rPr>
      </w:pPr>
      <w:r>
        <w:rPr>
          <w:rFonts w:ascii="Arial" w:hAnsi="Arial" w:cs="Arial"/>
          <w:snapToGrid/>
          <w:sz w:val="22"/>
          <w:szCs w:val="22"/>
          <w:lang w:val="en-AU" w:eastAsia="en-AU"/>
        </w:rPr>
        <w:t>cancellation of existing entitlements.</w:t>
      </w:r>
    </w:p>
    <w:p w14:paraId="77CB4B65" w14:textId="77777777" w:rsidR="008A4DF2" w:rsidRPr="007048E4" w:rsidRDefault="008A4DF2" w:rsidP="008A4DF2">
      <w:pPr>
        <w:pStyle w:val="DefaultText"/>
        <w:numPr>
          <w:ilvl w:val="0"/>
          <w:numId w:val="14"/>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right="45"/>
        <w:rPr>
          <w:rFonts w:ascii="Arial" w:hAnsi="Arial" w:cs="Arial"/>
          <w:snapToGrid/>
          <w:sz w:val="22"/>
          <w:szCs w:val="22"/>
          <w:lang w:val="en-AU" w:eastAsia="en-AU"/>
        </w:rPr>
      </w:pPr>
      <w:r>
        <w:rPr>
          <w:rFonts w:ascii="Arial" w:hAnsi="Arial" w:cs="Arial"/>
          <w:snapToGrid/>
          <w:sz w:val="22"/>
          <w:szCs w:val="22"/>
          <w:lang w:val="en-AU" w:eastAsia="en-AU"/>
        </w:rPr>
        <w:t>arrears payment issued to a customer due to an underpayment</w:t>
      </w:r>
    </w:p>
    <w:p w14:paraId="77CB4B66" w14:textId="77777777" w:rsidR="008A4DF2" w:rsidRPr="005C581B" w:rsidRDefault="008A4DF2" w:rsidP="008A4DF2">
      <w:pPr>
        <w:pStyle w:val="DefaultText"/>
        <w:numPr>
          <w:ilvl w:val="0"/>
          <w:numId w:val="14"/>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right="45"/>
        <w:rPr>
          <w:rFonts w:cs="Arial"/>
          <w:sz w:val="22"/>
          <w:szCs w:val="22"/>
        </w:rPr>
      </w:pPr>
      <w:r>
        <w:rPr>
          <w:rFonts w:ascii="Arial" w:hAnsi="Arial" w:cs="Arial"/>
          <w:snapToGrid/>
          <w:sz w:val="22"/>
          <w:szCs w:val="22"/>
          <w:lang w:val="en-AU" w:eastAsia="en-AU"/>
        </w:rPr>
        <w:t>debt raised for a customer due to an overpayment</w:t>
      </w:r>
    </w:p>
    <w:p w14:paraId="77CB4B67" w14:textId="77777777" w:rsidR="008A4DF2" w:rsidRPr="007048E4" w:rsidRDefault="008A4DF2" w:rsidP="008A4DF2">
      <w:pPr>
        <w:pStyle w:val="DefaultText"/>
        <w:numPr>
          <w:ilvl w:val="0"/>
          <w:numId w:val="14"/>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right="45"/>
        <w:rPr>
          <w:rFonts w:ascii="Arial" w:hAnsi="Arial" w:cs="Arial"/>
          <w:snapToGrid/>
          <w:sz w:val="22"/>
          <w:szCs w:val="22"/>
          <w:lang w:val="en-AU" w:eastAsia="en-AU"/>
        </w:rPr>
      </w:pPr>
      <w:r>
        <w:rPr>
          <w:rFonts w:ascii="Arial" w:hAnsi="Arial" w:cs="Arial"/>
          <w:snapToGrid/>
          <w:sz w:val="22"/>
          <w:szCs w:val="22"/>
          <w:lang w:val="en-AU" w:eastAsia="en-AU"/>
        </w:rPr>
        <w:t>identification and update of a non-disclosed income stream product</w:t>
      </w:r>
    </w:p>
    <w:p w14:paraId="77CB4B68" w14:textId="77777777" w:rsidR="008A4DF2" w:rsidRDefault="008A4DF2" w:rsidP="00203164">
      <w:pPr>
        <w:pStyle w:val="DefaultText"/>
        <w:numPr>
          <w:ilvl w:val="0"/>
          <w:numId w:val="14"/>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ind w:left="714" w:right="45" w:hanging="357"/>
      </w:pPr>
      <w:r>
        <w:rPr>
          <w:rFonts w:ascii="Arial" w:hAnsi="Arial" w:cs="Arial"/>
          <w:snapToGrid/>
          <w:sz w:val="22"/>
          <w:szCs w:val="22"/>
          <w:lang w:val="en-AU" w:eastAsia="en-AU"/>
        </w:rPr>
        <w:t>no changes to the customer or partner record.</w:t>
      </w:r>
    </w:p>
    <w:p w14:paraId="77CB4B69" w14:textId="77777777" w:rsidR="008A4DF2" w:rsidRDefault="008A4DF2" w:rsidP="00203164">
      <w:pPr>
        <w:pStyle w:val="DefaultText"/>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120" w:after="240"/>
        <w:ind w:right="45"/>
        <w:rPr>
          <w:rFonts w:ascii="Arial" w:hAnsi="Arial" w:cs="Arial"/>
          <w:snapToGrid/>
          <w:sz w:val="22"/>
          <w:szCs w:val="22"/>
          <w:lang w:val="en-AU" w:eastAsia="en-AU"/>
        </w:rPr>
      </w:pPr>
      <w:r>
        <w:rPr>
          <w:rFonts w:ascii="Arial" w:hAnsi="Arial" w:cs="Arial"/>
          <w:snapToGrid/>
          <w:sz w:val="22"/>
          <w:szCs w:val="22"/>
          <w:lang w:val="en-AU" w:eastAsia="en-AU"/>
        </w:rPr>
        <w:t xml:space="preserve">If we require more information before </w:t>
      </w:r>
      <w:bookmarkStart w:id="153" w:name="_Int_vFurB0XG"/>
      <w:proofErr w:type="gramStart"/>
      <w:r>
        <w:rPr>
          <w:rFonts w:ascii="Arial" w:hAnsi="Arial" w:cs="Arial"/>
          <w:snapToGrid/>
          <w:sz w:val="22"/>
          <w:szCs w:val="22"/>
          <w:lang w:val="en-AU" w:eastAsia="en-AU"/>
        </w:rPr>
        <w:t>making a determination</w:t>
      </w:r>
      <w:bookmarkEnd w:id="153"/>
      <w:proofErr w:type="gramEnd"/>
      <w:r>
        <w:rPr>
          <w:rFonts w:ascii="Arial" w:hAnsi="Arial" w:cs="Arial"/>
          <w:snapToGrid/>
          <w:sz w:val="22"/>
          <w:szCs w:val="22"/>
          <w:lang w:val="en-AU" w:eastAsia="en-AU"/>
        </w:rPr>
        <w:t xml:space="preserve"> based on the provider data, we will issue a request for information to the customer.</w:t>
      </w:r>
    </w:p>
    <w:p w14:paraId="77CB4B6A" w14:textId="53EA8452" w:rsidR="00AE705A" w:rsidRPr="002A7715" w:rsidRDefault="008377CF" w:rsidP="008A4DF2">
      <w:pPr>
        <w:pStyle w:val="DefaultText"/>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240"/>
        <w:ind w:right="45"/>
        <w:rPr>
          <w:rFonts w:ascii="Arial" w:hAnsi="Arial" w:cs="Arial"/>
          <w:snapToGrid/>
          <w:sz w:val="22"/>
          <w:szCs w:val="22"/>
          <w:lang w:val="en-AU" w:eastAsia="en-AU"/>
        </w:rPr>
      </w:pPr>
      <w:r w:rsidRPr="002A7715">
        <w:rPr>
          <w:rFonts w:ascii="Arial" w:hAnsi="Arial" w:cs="Arial"/>
          <w:sz w:val="22"/>
          <w:szCs w:val="22"/>
        </w:rPr>
        <w:t xml:space="preserve">Refer </w:t>
      </w:r>
      <w:hyperlink w:anchor="AppendixB" w:history="1">
        <w:r w:rsidRPr="002A7715">
          <w:rPr>
            <w:rStyle w:val="Hyperlink"/>
            <w:rFonts w:ascii="Arial" w:hAnsi="Arial" w:cs="Arial"/>
            <w:snapToGrid/>
            <w:sz w:val="22"/>
            <w:szCs w:val="22"/>
            <w:lang w:val="en-AU" w:eastAsia="en-AU"/>
          </w:rPr>
          <w:t>Appendix B</w:t>
        </w:r>
      </w:hyperlink>
      <w:r w:rsidRPr="002A7715">
        <w:rPr>
          <w:rFonts w:ascii="Arial" w:hAnsi="Arial" w:cs="Arial"/>
          <w:sz w:val="22"/>
          <w:szCs w:val="22"/>
        </w:rPr>
        <w:t xml:space="preserve"> – Services Australia – income stream request</w:t>
      </w:r>
      <w:r w:rsidR="002A7715">
        <w:rPr>
          <w:rFonts w:ascii="Arial" w:hAnsi="Arial" w:cs="Arial"/>
          <w:sz w:val="22"/>
          <w:szCs w:val="22"/>
        </w:rPr>
        <w:t>.</w:t>
      </w:r>
    </w:p>
    <w:p w14:paraId="77CB4B6C" w14:textId="3FEFFA3A" w:rsidR="008A4DF2" w:rsidRDefault="008A4DF2" w:rsidP="000F0CA6">
      <w:pPr>
        <w:pStyle w:val="DefaultText"/>
        <w:numPr>
          <w:ilvl w:val="12"/>
          <w:numId w:val="0"/>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right="45"/>
        <w:rPr>
          <w:rFonts w:ascii="Arial" w:hAnsi="Arial" w:cs="Arial"/>
          <w:snapToGrid/>
          <w:sz w:val="22"/>
          <w:szCs w:val="22"/>
          <w:lang w:val="en-AU" w:eastAsia="en-AU"/>
        </w:rPr>
      </w:pPr>
      <w:r>
        <w:rPr>
          <w:rFonts w:ascii="Arial" w:hAnsi="Arial" w:cs="Arial"/>
          <w:snapToGrid/>
          <w:sz w:val="22"/>
          <w:szCs w:val="22"/>
          <w:lang w:val="en-AU" w:eastAsia="en-AU"/>
        </w:rPr>
        <w:t xml:space="preserve">We will issue a notice in writing to customers to recover an amount paid </w:t>
      </w:r>
      <w:r w:rsidR="000F0CA6">
        <w:rPr>
          <w:rFonts w:ascii="Arial" w:hAnsi="Arial" w:cs="Arial"/>
          <w:snapToGrid/>
          <w:sz w:val="22"/>
          <w:szCs w:val="22"/>
          <w:lang w:val="en-AU" w:eastAsia="en-AU"/>
        </w:rPr>
        <w:t>when</w:t>
      </w:r>
      <w:r w:rsidR="00482421">
        <w:rPr>
          <w:rFonts w:ascii="Arial" w:hAnsi="Arial" w:cs="Arial"/>
          <w:snapToGrid/>
          <w:sz w:val="22"/>
          <w:szCs w:val="22"/>
          <w:lang w:val="en-AU" w:eastAsia="en-AU"/>
        </w:rPr>
        <w:t xml:space="preserve"> </w:t>
      </w:r>
      <w:r>
        <w:rPr>
          <w:rFonts w:ascii="Arial" w:hAnsi="Arial" w:cs="Arial"/>
          <w:snapToGrid/>
          <w:sz w:val="22"/>
          <w:szCs w:val="22"/>
          <w:lang w:val="en-AU" w:eastAsia="en-AU"/>
        </w:rPr>
        <w:t>the customer has not:</w:t>
      </w:r>
    </w:p>
    <w:p w14:paraId="77CB4B6D" w14:textId="478E9F44" w:rsidR="008A4DF2" w:rsidRPr="00FD07D5" w:rsidRDefault="008A4DF2" w:rsidP="006550A0">
      <w:pPr>
        <w:pStyle w:val="DefaultText"/>
        <w:numPr>
          <w:ilvl w:val="0"/>
          <w:numId w:val="41"/>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left="714" w:right="45" w:hanging="357"/>
        <w:rPr>
          <w:rFonts w:ascii="Arial" w:hAnsi="Arial" w:cs="Arial"/>
          <w:color w:val="000000" w:themeColor="text1"/>
          <w:sz w:val="22"/>
          <w:szCs w:val="22"/>
        </w:rPr>
      </w:pPr>
      <w:r w:rsidRPr="00FD07D5">
        <w:rPr>
          <w:rFonts w:ascii="Arial" w:hAnsi="Arial" w:cs="Arial"/>
          <w:color w:val="000000" w:themeColor="text1"/>
          <w:sz w:val="22"/>
          <w:szCs w:val="22"/>
        </w:rPr>
        <w:t>provided correct information</w:t>
      </w:r>
    </w:p>
    <w:p w14:paraId="77CB4B6E" w14:textId="62B2A111" w:rsidR="008A4DF2" w:rsidRPr="00FD07D5" w:rsidRDefault="008A4DF2" w:rsidP="006550A0">
      <w:pPr>
        <w:pStyle w:val="DefaultText"/>
        <w:numPr>
          <w:ilvl w:val="0"/>
          <w:numId w:val="41"/>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left="714" w:right="45" w:hanging="357"/>
        <w:rPr>
          <w:color w:val="000000" w:themeColor="text1"/>
        </w:rPr>
      </w:pPr>
      <w:r w:rsidRPr="00FD07D5">
        <w:rPr>
          <w:rFonts w:ascii="Arial" w:hAnsi="Arial" w:cs="Arial"/>
          <w:color w:val="000000" w:themeColor="text1"/>
          <w:sz w:val="22"/>
          <w:szCs w:val="22"/>
        </w:rPr>
        <w:t>provided updated information in a timely manner</w:t>
      </w:r>
    </w:p>
    <w:p w14:paraId="77CB4B6F" w14:textId="255063DE" w:rsidR="008A4DF2" w:rsidRPr="00FD07D5" w:rsidRDefault="008A4DF2" w:rsidP="006550A0">
      <w:pPr>
        <w:pStyle w:val="DefaultText"/>
        <w:numPr>
          <w:ilvl w:val="0"/>
          <w:numId w:val="41"/>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after="120"/>
        <w:ind w:left="714" w:right="45" w:hanging="357"/>
        <w:rPr>
          <w:rFonts w:ascii="Arial" w:hAnsi="Arial" w:cs="Arial"/>
          <w:sz w:val="22"/>
          <w:szCs w:val="22"/>
        </w:rPr>
      </w:pPr>
      <w:r w:rsidRPr="00FD07D5">
        <w:rPr>
          <w:rFonts w:ascii="Arial" w:hAnsi="Arial" w:cs="Arial"/>
          <w:color w:val="000000" w:themeColor="text1"/>
          <w:sz w:val="22"/>
          <w:szCs w:val="22"/>
        </w:rPr>
        <w:t>disclosed an income stream</w:t>
      </w:r>
      <w:r w:rsidRPr="00FD07D5">
        <w:rPr>
          <w:rFonts w:ascii="Arial" w:hAnsi="Arial" w:cs="Arial"/>
          <w:sz w:val="22"/>
          <w:szCs w:val="22"/>
        </w:rPr>
        <w:t xml:space="preserve"> to u</w:t>
      </w:r>
      <w:r w:rsidR="00B07B63">
        <w:rPr>
          <w:rFonts w:ascii="Arial" w:hAnsi="Arial" w:cs="Arial"/>
          <w:sz w:val="22"/>
          <w:szCs w:val="22"/>
        </w:rPr>
        <w:t>s</w:t>
      </w:r>
      <w:r w:rsidR="00E22010">
        <w:rPr>
          <w:rFonts w:ascii="Arial" w:hAnsi="Arial" w:cs="Arial"/>
          <w:sz w:val="22"/>
          <w:szCs w:val="22"/>
        </w:rPr>
        <w:t>.</w:t>
      </w:r>
    </w:p>
    <w:p w14:paraId="77CB4B70" w14:textId="08DE0F6F" w:rsidR="008A4DF2" w:rsidRPr="00746AA1" w:rsidRDefault="008A4DF2" w:rsidP="008A4DF2">
      <w:pPr>
        <w:pStyle w:val="DefaultText"/>
        <w:numPr>
          <w:ilvl w:val="12"/>
          <w:numId w:val="0"/>
        </w:numPr>
        <w:tabs>
          <w:tab w:val="left" w:pos="21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before="240" w:after="120"/>
        <w:ind w:right="45"/>
        <w:rPr>
          <w:rFonts w:ascii="Arial" w:hAnsi="Arial" w:cs="Arial"/>
          <w:sz w:val="22"/>
          <w:szCs w:val="22"/>
        </w:rPr>
      </w:pPr>
      <w:r>
        <w:rPr>
          <w:rFonts w:ascii="Arial" w:hAnsi="Arial" w:cs="Arial"/>
          <w:snapToGrid/>
          <w:sz w:val="22"/>
          <w:szCs w:val="22"/>
          <w:lang w:val="en-AU" w:eastAsia="en-AU"/>
        </w:rPr>
        <w:t>We will include in the notice</w:t>
      </w:r>
      <w:r w:rsidR="000F0CA6">
        <w:rPr>
          <w:rFonts w:ascii="Arial" w:hAnsi="Arial" w:cs="Arial"/>
          <w:snapToGrid/>
          <w:sz w:val="22"/>
          <w:szCs w:val="22"/>
          <w:lang w:val="en-AU" w:eastAsia="en-AU"/>
        </w:rPr>
        <w:t>,</w:t>
      </w:r>
      <w:r>
        <w:rPr>
          <w:rFonts w:ascii="Arial" w:hAnsi="Arial" w:cs="Arial"/>
          <w:snapToGrid/>
          <w:sz w:val="22"/>
          <w:szCs w:val="22"/>
          <w:lang w:val="en-AU" w:eastAsia="en-AU"/>
        </w:rPr>
        <w:t xml:space="preserve"> information </w:t>
      </w:r>
      <w:r w:rsidR="000F0CA6">
        <w:rPr>
          <w:rFonts w:ascii="Arial" w:hAnsi="Arial" w:cs="Arial"/>
          <w:snapToGrid/>
          <w:sz w:val="22"/>
          <w:szCs w:val="22"/>
          <w:lang w:val="en-AU" w:eastAsia="en-AU"/>
        </w:rPr>
        <w:t xml:space="preserve">on </w:t>
      </w:r>
      <w:r>
        <w:rPr>
          <w:rFonts w:ascii="Arial" w:hAnsi="Arial" w:cs="Arial"/>
          <w:snapToGrid/>
          <w:sz w:val="22"/>
          <w:szCs w:val="22"/>
          <w:lang w:val="en-AU" w:eastAsia="en-AU"/>
        </w:rPr>
        <w:t>the</w:t>
      </w:r>
      <w:r w:rsidR="000F0CA6">
        <w:rPr>
          <w:rFonts w:ascii="Arial" w:hAnsi="Arial" w:cs="Arial"/>
          <w:snapToGrid/>
          <w:sz w:val="22"/>
          <w:szCs w:val="22"/>
          <w:lang w:val="en-AU" w:eastAsia="en-AU"/>
        </w:rPr>
        <w:t xml:space="preserve"> customer’s</w:t>
      </w:r>
      <w:r>
        <w:rPr>
          <w:rFonts w:ascii="Arial" w:hAnsi="Arial" w:cs="Arial"/>
          <w:snapToGrid/>
          <w:sz w:val="22"/>
          <w:szCs w:val="22"/>
          <w:lang w:val="en-AU" w:eastAsia="en-AU"/>
        </w:rPr>
        <w:t xml:space="preserve"> right</w:t>
      </w:r>
      <w:r w:rsidR="000F0CA6">
        <w:rPr>
          <w:rFonts w:ascii="Arial" w:hAnsi="Arial" w:cs="Arial"/>
          <w:snapToGrid/>
          <w:sz w:val="22"/>
          <w:szCs w:val="22"/>
          <w:lang w:val="en-AU" w:eastAsia="en-AU"/>
        </w:rPr>
        <w:t>s</w:t>
      </w:r>
      <w:r>
        <w:rPr>
          <w:rFonts w:ascii="Arial" w:hAnsi="Arial" w:cs="Arial"/>
          <w:snapToGrid/>
          <w:sz w:val="22"/>
          <w:szCs w:val="22"/>
          <w:lang w:val="en-AU" w:eastAsia="en-AU"/>
        </w:rPr>
        <w:t xml:space="preserve"> </w:t>
      </w:r>
      <w:r w:rsidRPr="0027061D">
        <w:rPr>
          <w:rFonts w:ascii="Arial" w:hAnsi="Arial" w:cs="Arial"/>
          <w:snapToGrid/>
          <w:sz w:val="22"/>
          <w:szCs w:val="22"/>
          <w:lang w:val="en-AU" w:eastAsia="en-AU"/>
        </w:rPr>
        <w:t>to request an in</w:t>
      </w:r>
      <w:r>
        <w:rPr>
          <w:rFonts w:ascii="Arial" w:hAnsi="Arial" w:cs="Arial"/>
          <w:snapToGrid/>
          <w:sz w:val="22"/>
          <w:szCs w:val="22"/>
          <w:lang w:val="en-AU" w:eastAsia="en-AU"/>
        </w:rPr>
        <w:t>ternal review of this decision.</w:t>
      </w:r>
    </w:p>
    <w:p w14:paraId="77CB4B71" w14:textId="1F13AF91" w:rsidR="008A4DF2" w:rsidRPr="003E25FC" w:rsidRDefault="008A4DF2" w:rsidP="008A4DF2">
      <w:pPr>
        <w:spacing w:before="240" w:after="120"/>
        <w:rPr>
          <w:highlight w:val="yellow"/>
        </w:rPr>
      </w:pPr>
      <w:r w:rsidRPr="0027061D">
        <w:rPr>
          <w:rFonts w:ascii="Arial" w:hAnsi="Arial" w:cs="Arial"/>
        </w:rPr>
        <w:t xml:space="preserve">There is no time limit applicable to a </w:t>
      </w:r>
      <w:r>
        <w:rPr>
          <w:rFonts w:ascii="Arial" w:hAnsi="Arial" w:cs="Arial"/>
        </w:rPr>
        <w:t>customer</w:t>
      </w:r>
      <w:r w:rsidRPr="0027061D">
        <w:rPr>
          <w:rFonts w:ascii="Arial" w:hAnsi="Arial" w:cs="Arial"/>
        </w:rPr>
        <w:t xml:space="preserve">’s right to internal review. If </w:t>
      </w:r>
      <w:r>
        <w:rPr>
          <w:rFonts w:ascii="Arial" w:hAnsi="Arial" w:cs="Arial"/>
        </w:rPr>
        <w:t>the customer is</w:t>
      </w:r>
      <w:r w:rsidRPr="0027061D">
        <w:rPr>
          <w:rFonts w:ascii="Arial" w:hAnsi="Arial" w:cs="Arial"/>
        </w:rPr>
        <w:t xml:space="preserve"> not satisfied with </w:t>
      </w:r>
      <w:r>
        <w:rPr>
          <w:rFonts w:ascii="Arial" w:hAnsi="Arial" w:cs="Arial"/>
        </w:rPr>
        <w:t>an internal review</w:t>
      </w:r>
      <w:r w:rsidRPr="0027061D">
        <w:rPr>
          <w:rFonts w:ascii="Arial" w:hAnsi="Arial" w:cs="Arial"/>
        </w:rPr>
        <w:t xml:space="preserve"> outcome, the</w:t>
      </w:r>
      <w:r>
        <w:rPr>
          <w:rFonts w:ascii="Arial" w:hAnsi="Arial" w:cs="Arial"/>
        </w:rPr>
        <w:t>y</w:t>
      </w:r>
      <w:r w:rsidRPr="0027061D">
        <w:rPr>
          <w:rFonts w:ascii="Arial" w:hAnsi="Arial" w:cs="Arial"/>
        </w:rPr>
        <w:t xml:space="preserve"> can </w:t>
      </w:r>
      <w:r>
        <w:rPr>
          <w:rFonts w:ascii="Arial" w:hAnsi="Arial" w:cs="Arial"/>
        </w:rPr>
        <w:t>then</w:t>
      </w:r>
      <w:r w:rsidRPr="0027061D">
        <w:rPr>
          <w:rFonts w:ascii="Arial" w:hAnsi="Arial" w:cs="Arial"/>
        </w:rPr>
        <w:t xml:space="preserve"> seek independent review by applying to the Administrative </w:t>
      </w:r>
      <w:r w:rsidR="00D63CC8">
        <w:rPr>
          <w:rFonts w:ascii="Arial" w:hAnsi="Arial" w:cs="Arial"/>
        </w:rPr>
        <w:t>Review</w:t>
      </w:r>
      <w:r w:rsidR="00D63CC8" w:rsidRPr="0027061D">
        <w:rPr>
          <w:rFonts w:ascii="Arial" w:hAnsi="Arial" w:cs="Arial"/>
        </w:rPr>
        <w:t xml:space="preserve"> </w:t>
      </w:r>
      <w:r w:rsidRPr="0027061D">
        <w:rPr>
          <w:rFonts w:ascii="Arial" w:hAnsi="Arial" w:cs="Arial"/>
        </w:rPr>
        <w:t>Tribunal (A</w:t>
      </w:r>
      <w:r w:rsidR="00773B66">
        <w:rPr>
          <w:rFonts w:ascii="Arial" w:hAnsi="Arial" w:cs="Arial"/>
        </w:rPr>
        <w:t>R</w:t>
      </w:r>
      <w:r w:rsidRPr="0027061D">
        <w:rPr>
          <w:rFonts w:ascii="Arial" w:hAnsi="Arial" w:cs="Arial"/>
        </w:rPr>
        <w:t>T).</w:t>
      </w:r>
    </w:p>
    <w:p w14:paraId="77CB4B73" w14:textId="2028BB0F" w:rsidR="00AE705A" w:rsidRDefault="008377CF">
      <w:pPr>
        <w:rPr>
          <w:rFonts w:ascii="Arial" w:hAnsi="Arial" w:cs="Arial"/>
        </w:rPr>
      </w:pPr>
      <w:bookmarkStart w:id="154" w:name="_Toc29220142"/>
      <w:bookmarkStart w:id="155" w:name="_Toc69717765"/>
      <w:r w:rsidRPr="000F0CA6">
        <w:rPr>
          <w:rFonts w:ascii="Arial" w:hAnsi="Arial" w:cs="Arial"/>
        </w:rPr>
        <w:t xml:space="preserve">Refer </w:t>
      </w:r>
      <w:hyperlink w:anchor="AppendixC" w:history="1">
        <w:r w:rsidRPr="00807440">
          <w:rPr>
            <w:rStyle w:val="Hyperlink"/>
            <w:rFonts w:ascii="Arial" w:hAnsi="Arial" w:cs="Arial"/>
            <w:lang w:eastAsia="en-AU"/>
          </w:rPr>
          <w:t>Appendix C</w:t>
        </w:r>
      </w:hyperlink>
      <w:r w:rsidRPr="000F0CA6">
        <w:t xml:space="preserve"> </w:t>
      </w:r>
      <w:r w:rsidRPr="000F0CA6">
        <w:rPr>
          <w:rFonts w:ascii="Arial" w:hAnsi="Arial" w:cs="Arial"/>
        </w:rPr>
        <w:t xml:space="preserve">– AISR </w:t>
      </w:r>
      <w:r w:rsidR="00B07B63">
        <w:rPr>
          <w:rFonts w:ascii="Arial" w:hAnsi="Arial" w:cs="Arial"/>
        </w:rPr>
        <w:t>d</w:t>
      </w:r>
      <w:r w:rsidRPr="000F0CA6">
        <w:rPr>
          <w:rFonts w:ascii="Arial" w:hAnsi="Arial" w:cs="Arial"/>
        </w:rPr>
        <w:t>ebt letter template</w:t>
      </w:r>
      <w:r w:rsidR="00183348">
        <w:rPr>
          <w:rFonts w:ascii="Arial" w:hAnsi="Arial" w:cs="Arial"/>
        </w:rPr>
        <w:t>.</w:t>
      </w:r>
    </w:p>
    <w:p w14:paraId="77CB4B74" w14:textId="77777777" w:rsidR="008A4DF2" w:rsidRPr="00CF0F97" w:rsidRDefault="008A4DF2" w:rsidP="008A4DF2">
      <w:pPr>
        <w:pStyle w:val="DHSHeading1"/>
        <w:numPr>
          <w:ilvl w:val="0"/>
          <w:numId w:val="21"/>
        </w:numPr>
        <w:tabs>
          <w:tab w:val="clear" w:pos="567"/>
          <w:tab w:val="num" w:pos="709"/>
        </w:tabs>
        <w:spacing w:before="240"/>
        <w:rPr>
          <w:sz w:val="32"/>
          <w:szCs w:val="32"/>
        </w:rPr>
      </w:pPr>
      <w:bookmarkStart w:id="156" w:name="_Toc129250014"/>
      <w:bookmarkStart w:id="157" w:name="_Toc480455722"/>
      <w:bookmarkStart w:id="158" w:name="_Toc480473225"/>
      <w:bookmarkStart w:id="159" w:name="_Toc129261969"/>
      <w:bookmarkStart w:id="160" w:name="_Toc209541957"/>
      <w:r w:rsidRPr="00CF0F97">
        <w:rPr>
          <w:sz w:val="32"/>
          <w:szCs w:val="32"/>
        </w:rPr>
        <w:t>Time limits applying to the program</w:t>
      </w:r>
      <w:bookmarkEnd w:id="154"/>
      <w:bookmarkEnd w:id="155"/>
      <w:bookmarkEnd w:id="156"/>
      <w:bookmarkEnd w:id="157"/>
      <w:bookmarkEnd w:id="158"/>
      <w:bookmarkEnd w:id="159"/>
      <w:bookmarkEnd w:id="160"/>
    </w:p>
    <w:p w14:paraId="77CB4B75" w14:textId="4472C939" w:rsidR="008A4DF2" w:rsidRPr="00FD07D5" w:rsidRDefault="008A4DF2" w:rsidP="008A4DF2">
      <w:pPr>
        <w:rPr>
          <w:rFonts w:ascii="Arial" w:hAnsi="Arial" w:cs="Arial"/>
        </w:rPr>
      </w:pPr>
      <w:bookmarkStart w:id="161" w:name="_Toc480455724"/>
      <w:bookmarkStart w:id="162" w:name="_Toc480473226"/>
      <w:r w:rsidRPr="00863C4B">
        <w:rPr>
          <w:rFonts w:ascii="Arial" w:hAnsi="Arial" w:cs="Arial"/>
        </w:rPr>
        <w:t>We delete data matching information that has not been used within 13 weeks of being received by us. We also destroy any unmatched data within 13 weeks of receiving it from the income stream provider.</w:t>
      </w:r>
    </w:p>
    <w:p w14:paraId="77CB4B76" w14:textId="7D551EDC" w:rsidR="008A4DF2" w:rsidRDefault="008A4DF2" w:rsidP="008A4DF2">
      <w:pPr>
        <w:spacing w:before="240" w:after="120"/>
        <w:rPr>
          <w:rFonts w:ascii="Arial" w:hAnsi="Arial" w:cs="Arial"/>
        </w:rPr>
      </w:pPr>
      <w:r w:rsidRPr="00802065">
        <w:rPr>
          <w:rFonts w:ascii="Arial" w:hAnsi="Arial" w:cs="Arial"/>
        </w:rPr>
        <w:t>We do not keep a permanent record of people who are matched or not matched in this program.</w:t>
      </w:r>
      <w:r w:rsidRPr="144BFA89">
        <w:rPr>
          <w:rFonts w:ascii="Arial" w:hAnsi="Arial" w:cs="Arial"/>
        </w:rPr>
        <w:t xml:space="preserve"> We destroy all data from income stream providers where we decide </w:t>
      </w:r>
      <w:r w:rsidRPr="00802065">
        <w:rPr>
          <w:rFonts w:ascii="Arial" w:hAnsi="Arial" w:cs="Arial"/>
        </w:rPr>
        <w:t xml:space="preserve">not to </w:t>
      </w:r>
      <w:bookmarkStart w:id="163" w:name="_Int_LINmvhK8"/>
      <w:proofErr w:type="gramStart"/>
      <w:r w:rsidRPr="00802065">
        <w:rPr>
          <w:rFonts w:ascii="Arial" w:hAnsi="Arial" w:cs="Arial"/>
        </w:rPr>
        <w:t>take action</w:t>
      </w:r>
      <w:bookmarkEnd w:id="163"/>
      <w:proofErr w:type="gramEnd"/>
      <w:r w:rsidRPr="144BFA89">
        <w:rPr>
          <w:rFonts w:ascii="Arial" w:hAnsi="Arial" w:cs="Arial"/>
        </w:rPr>
        <w:t xml:space="preserve">. This is in </w:t>
      </w:r>
      <w:r w:rsidR="00AD783B">
        <w:rPr>
          <w:rFonts w:ascii="Arial" w:hAnsi="Arial" w:cs="Arial"/>
        </w:rPr>
        <w:t xml:space="preserve">accordance with </w:t>
      </w:r>
      <w:r w:rsidR="00AD783B" w:rsidRPr="00AD783B">
        <w:rPr>
          <w:rFonts w:ascii="Arial" w:hAnsi="Arial" w:cs="Arial"/>
        </w:rPr>
        <w:t>s195(</w:t>
      </w:r>
      <w:r w:rsidR="00AD783B">
        <w:rPr>
          <w:rFonts w:ascii="Arial" w:hAnsi="Arial" w:cs="Arial"/>
        </w:rPr>
        <w:t>5</w:t>
      </w:r>
      <w:r w:rsidR="00AD783B" w:rsidRPr="00AD783B">
        <w:rPr>
          <w:rFonts w:ascii="Arial" w:hAnsi="Arial" w:cs="Arial"/>
        </w:rPr>
        <w:t xml:space="preserve">) of the </w:t>
      </w:r>
      <w:r w:rsidR="00AD783B" w:rsidRPr="001B6B89">
        <w:rPr>
          <w:rFonts w:ascii="Arial" w:hAnsi="Arial" w:cs="Arial"/>
          <w:i/>
          <w:iCs/>
        </w:rPr>
        <w:t xml:space="preserve">Social Security (Administration) ACT </w:t>
      </w:r>
      <w:r w:rsidR="00826AB2" w:rsidRPr="001B6B89">
        <w:rPr>
          <w:rFonts w:ascii="Arial" w:hAnsi="Arial" w:cs="Arial"/>
          <w:i/>
          <w:iCs/>
        </w:rPr>
        <w:t>1999</w:t>
      </w:r>
      <w:r w:rsidR="00826AB2" w:rsidRPr="00AD783B">
        <w:rPr>
          <w:rFonts w:ascii="Arial" w:hAnsi="Arial" w:cs="Arial"/>
        </w:rPr>
        <w:t xml:space="preserve"> and</w:t>
      </w:r>
      <w:r w:rsidR="00AD783B" w:rsidRPr="00AD783B">
        <w:rPr>
          <w:rFonts w:ascii="Arial" w:hAnsi="Arial" w:cs="Arial"/>
        </w:rPr>
        <w:t xml:space="preserve"> </w:t>
      </w:r>
      <w:r w:rsidR="00AD783B">
        <w:rPr>
          <w:rFonts w:ascii="Arial" w:hAnsi="Arial" w:cs="Arial"/>
        </w:rPr>
        <w:t xml:space="preserve">is </w:t>
      </w:r>
      <w:r w:rsidR="002B25CA">
        <w:rPr>
          <w:rFonts w:ascii="Arial" w:hAnsi="Arial" w:cs="Arial"/>
        </w:rPr>
        <w:t xml:space="preserve">in </w:t>
      </w:r>
      <w:r w:rsidRPr="144BFA89">
        <w:rPr>
          <w:rFonts w:ascii="Arial" w:hAnsi="Arial" w:cs="Arial"/>
        </w:rPr>
        <w:t xml:space="preserve">line with Guideline 7 of the </w:t>
      </w:r>
      <w:r w:rsidR="0464616E" w:rsidRPr="144BFA89">
        <w:rPr>
          <w:rFonts w:ascii="Arial" w:hAnsi="Arial" w:cs="Arial"/>
        </w:rPr>
        <w:t xml:space="preserve">OAIC </w:t>
      </w:r>
      <w:r w:rsidRPr="144BFA89">
        <w:rPr>
          <w:rFonts w:ascii="Arial" w:hAnsi="Arial" w:cs="Arial"/>
        </w:rPr>
        <w:t>Guidelines.</w:t>
      </w:r>
    </w:p>
    <w:p w14:paraId="73039D80" w14:textId="05652AC1" w:rsidR="00BF48D5" w:rsidRDefault="00991B9E" w:rsidP="008A4DF2">
      <w:pPr>
        <w:spacing w:before="240" w:after="120"/>
        <w:rPr>
          <w:rFonts w:ascii="Arial" w:hAnsi="Arial" w:cs="Arial"/>
        </w:rPr>
      </w:pPr>
      <w:r w:rsidRPr="144BFA89">
        <w:rPr>
          <w:rFonts w:ascii="Arial" w:hAnsi="Arial" w:cs="Arial"/>
        </w:rPr>
        <w:t xml:space="preserve">We retain data that we </w:t>
      </w:r>
      <w:r w:rsidRPr="00802065">
        <w:rPr>
          <w:rFonts w:ascii="Arial" w:hAnsi="Arial" w:cs="Arial"/>
        </w:rPr>
        <w:t>match to a customer’s record</w:t>
      </w:r>
      <w:r w:rsidRPr="144BFA89">
        <w:rPr>
          <w:rFonts w:ascii="Arial" w:hAnsi="Arial" w:cs="Arial"/>
        </w:rPr>
        <w:t xml:space="preserve"> according to an archive schedule.  </w:t>
      </w:r>
      <w:r w:rsidR="00096C11" w:rsidRPr="144BFA89">
        <w:rPr>
          <w:rFonts w:ascii="Arial" w:hAnsi="Arial" w:cs="Arial"/>
        </w:rPr>
        <w:t>The</w:t>
      </w:r>
      <w:r w:rsidR="00BF48D5" w:rsidRPr="144BFA89">
        <w:rPr>
          <w:rFonts w:ascii="Arial" w:hAnsi="Arial" w:cs="Arial"/>
        </w:rPr>
        <w:t xml:space="preserve"> data </w:t>
      </w:r>
      <w:r w:rsidR="00096C11" w:rsidRPr="144BFA89">
        <w:rPr>
          <w:rFonts w:ascii="Arial" w:hAnsi="Arial" w:cs="Arial"/>
        </w:rPr>
        <w:t>remains available should</w:t>
      </w:r>
      <w:r w:rsidR="00BF48D5" w:rsidRPr="144BFA89">
        <w:rPr>
          <w:rFonts w:ascii="Arial" w:hAnsi="Arial" w:cs="Arial"/>
        </w:rPr>
        <w:t xml:space="preserve"> we or the customer want to review a decision</w:t>
      </w:r>
      <w:r w:rsidR="5B3CBD7E" w:rsidRPr="144BFA89">
        <w:rPr>
          <w:rFonts w:ascii="Arial" w:hAnsi="Arial" w:cs="Arial"/>
        </w:rPr>
        <w:t xml:space="preserve">. </w:t>
      </w:r>
    </w:p>
    <w:p w14:paraId="77CB4B78" w14:textId="77777777" w:rsidR="008A4DF2" w:rsidRPr="00CF0F97" w:rsidRDefault="008A4DF2" w:rsidP="008A4DF2">
      <w:pPr>
        <w:pStyle w:val="DHSHeading1"/>
        <w:numPr>
          <w:ilvl w:val="0"/>
          <w:numId w:val="21"/>
        </w:numPr>
        <w:tabs>
          <w:tab w:val="clear" w:pos="567"/>
          <w:tab w:val="num" w:pos="709"/>
        </w:tabs>
        <w:spacing w:before="240"/>
        <w:rPr>
          <w:sz w:val="32"/>
          <w:szCs w:val="32"/>
        </w:rPr>
      </w:pPr>
      <w:bookmarkStart w:id="164" w:name="_Toc29220143"/>
      <w:bookmarkStart w:id="165" w:name="_Toc69717766"/>
      <w:bookmarkStart w:id="166" w:name="_Toc129250015"/>
      <w:bookmarkStart w:id="167" w:name="_Toc129261970"/>
      <w:bookmarkStart w:id="168" w:name="_Toc209541958"/>
      <w:r w:rsidRPr="00CF0F97">
        <w:rPr>
          <w:sz w:val="32"/>
          <w:szCs w:val="32"/>
        </w:rPr>
        <w:t>Public notice of the program</w:t>
      </w:r>
      <w:bookmarkEnd w:id="164"/>
      <w:bookmarkEnd w:id="165"/>
      <w:bookmarkEnd w:id="166"/>
      <w:bookmarkEnd w:id="167"/>
      <w:bookmarkEnd w:id="168"/>
    </w:p>
    <w:p w14:paraId="77CB4B79" w14:textId="25D7ADE1" w:rsidR="008A4DF2" w:rsidRDefault="008A4DF2" w:rsidP="008A4DF2">
      <w:pPr>
        <w:spacing w:before="240" w:after="120"/>
        <w:rPr>
          <w:rFonts w:ascii="Arial" w:hAnsi="Arial" w:cs="Arial"/>
        </w:rPr>
      </w:pPr>
      <w:r>
        <w:rPr>
          <w:rFonts w:ascii="Arial" w:hAnsi="Arial" w:cs="Arial"/>
        </w:rPr>
        <w:t>T</w:t>
      </w:r>
      <w:r w:rsidRPr="0084114D">
        <w:rPr>
          <w:rFonts w:ascii="Arial" w:hAnsi="Arial" w:cs="Arial"/>
          <w:highlight w:val="white"/>
        </w:rPr>
        <w:t xml:space="preserve">he Australian Government </w:t>
      </w:r>
      <w:r>
        <w:rPr>
          <w:rFonts w:ascii="Arial" w:hAnsi="Arial" w:cs="Arial"/>
        </w:rPr>
        <w:t xml:space="preserve">announced the program </w:t>
      </w:r>
      <w:r w:rsidRPr="00FE7125">
        <w:rPr>
          <w:rFonts w:ascii="Arial" w:hAnsi="Arial" w:cs="Arial"/>
        </w:rPr>
        <w:t xml:space="preserve">to the public as part of </w:t>
      </w:r>
      <w:r>
        <w:rPr>
          <w:rFonts w:ascii="Arial" w:hAnsi="Arial" w:cs="Arial"/>
        </w:rPr>
        <w:t xml:space="preserve">the </w:t>
      </w:r>
      <w:r w:rsidRPr="00FE7125">
        <w:rPr>
          <w:rFonts w:ascii="Arial" w:hAnsi="Arial" w:cs="Arial"/>
        </w:rPr>
        <w:t>2016</w:t>
      </w:r>
      <w:r w:rsidR="00B94D3F">
        <w:rPr>
          <w:rFonts w:ascii="Arial" w:hAnsi="Arial" w:cs="Arial"/>
        </w:rPr>
        <w:t>-</w:t>
      </w:r>
      <w:r w:rsidRPr="00FE7125">
        <w:rPr>
          <w:rFonts w:ascii="Arial" w:hAnsi="Arial" w:cs="Arial"/>
        </w:rPr>
        <w:t xml:space="preserve">17 Mid-Year Economic and Fiscal Outlook announcements. </w:t>
      </w:r>
      <w:r>
        <w:rPr>
          <w:rFonts w:ascii="Arial" w:hAnsi="Arial" w:cs="Arial"/>
        </w:rPr>
        <w:t xml:space="preserve">Information about the changes is publicly available on the </w:t>
      </w:r>
      <w:hyperlink r:id="rId15" w:history="1">
        <w:r w:rsidRPr="00FE7125">
          <w:rPr>
            <w:rStyle w:val="Hyperlink"/>
            <w:rFonts w:ascii="Arial" w:hAnsi="Arial" w:cs="Arial"/>
          </w:rPr>
          <w:t>Budget 2016-17</w:t>
        </w:r>
      </w:hyperlink>
      <w:r>
        <w:rPr>
          <w:rFonts w:ascii="Arial" w:hAnsi="Arial" w:cs="Arial"/>
        </w:rPr>
        <w:t xml:space="preserve"> and </w:t>
      </w:r>
      <w:r w:rsidR="00B94D3F">
        <w:rPr>
          <w:rFonts w:ascii="Arial" w:hAnsi="Arial" w:cs="Arial"/>
        </w:rPr>
        <w:t>DSS</w:t>
      </w:r>
      <w:r>
        <w:rPr>
          <w:rFonts w:ascii="Arial" w:hAnsi="Arial" w:cs="Arial"/>
        </w:rPr>
        <w:t xml:space="preserve"> website.</w:t>
      </w:r>
    </w:p>
    <w:p w14:paraId="77CB4B7A" w14:textId="77777777" w:rsidR="008A4DF2" w:rsidRDefault="008A4DF2" w:rsidP="008A4DF2">
      <w:pPr>
        <w:spacing w:before="240" w:after="120"/>
        <w:rPr>
          <w:rFonts w:ascii="Arial" w:hAnsi="Arial" w:cs="Arial"/>
        </w:rPr>
      </w:pPr>
      <w:r>
        <w:rPr>
          <w:rFonts w:ascii="Arial" w:hAnsi="Arial" w:cs="Arial"/>
        </w:rPr>
        <w:t>We</w:t>
      </w:r>
      <w:r w:rsidRPr="0023006E">
        <w:rPr>
          <w:rFonts w:ascii="Arial" w:hAnsi="Arial" w:cs="Arial"/>
        </w:rPr>
        <w:t xml:space="preserve"> will let people know about the data-matching program </w:t>
      </w:r>
      <w:r>
        <w:rPr>
          <w:rFonts w:ascii="Arial" w:hAnsi="Arial" w:cs="Arial"/>
        </w:rPr>
        <w:t>through</w:t>
      </w:r>
      <w:r w:rsidRPr="0023006E">
        <w:rPr>
          <w:rFonts w:ascii="Arial" w:hAnsi="Arial" w:cs="Arial"/>
        </w:rPr>
        <w:t xml:space="preserve"> the following channels:</w:t>
      </w:r>
    </w:p>
    <w:p w14:paraId="77CB4B7B" w14:textId="77777777" w:rsidR="008A4DF2" w:rsidRPr="00053979" w:rsidRDefault="008A4DF2" w:rsidP="008A4DF2">
      <w:pPr>
        <w:pStyle w:val="ListParagraph"/>
        <w:numPr>
          <w:ilvl w:val="0"/>
          <w:numId w:val="15"/>
        </w:numPr>
        <w:spacing w:after="120"/>
        <w:ind w:hanging="357"/>
        <w:contextualSpacing w:val="0"/>
        <w:rPr>
          <w:rFonts w:ascii="Arial" w:hAnsi="Arial" w:cs="Arial"/>
        </w:rPr>
      </w:pPr>
      <w:r>
        <w:rPr>
          <w:rFonts w:ascii="Arial" w:hAnsi="Arial" w:cs="Arial"/>
        </w:rPr>
        <w:t>our</w:t>
      </w:r>
      <w:r w:rsidRPr="00053979">
        <w:rPr>
          <w:rFonts w:ascii="Arial" w:hAnsi="Arial" w:cs="Arial"/>
        </w:rPr>
        <w:t xml:space="preserve"> website</w:t>
      </w:r>
    </w:p>
    <w:p w14:paraId="77CB4B7C" w14:textId="1CDD3CED" w:rsidR="008A4DF2" w:rsidRPr="00053979" w:rsidRDefault="008A4DF2" w:rsidP="008A4DF2">
      <w:pPr>
        <w:pStyle w:val="ListParagraph"/>
        <w:numPr>
          <w:ilvl w:val="1"/>
          <w:numId w:val="15"/>
        </w:numPr>
        <w:spacing w:after="120"/>
        <w:ind w:hanging="357"/>
        <w:contextualSpacing w:val="0"/>
        <w:rPr>
          <w:rFonts w:ascii="Arial" w:hAnsi="Arial" w:cs="Arial"/>
        </w:rPr>
      </w:pPr>
      <w:r w:rsidRPr="00053979">
        <w:rPr>
          <w:rFonts w:ascii="Arial" w:hAnsi="Arial" w:cs="Arial"/>
        </w:rPr>
        <w:t>News</w:t>
      </w:r>
      <w:r w:rsidR="005D3380">
        <w:rPr>
          <w:rFonts w:ascii="Arial" w:hAnsi="Arial" w:cs="Arial"/>
        </w:rPr>
        <w:t xml:space="preserve"> items or</w:t>
      </w:r>
      <w:r w:rsidRPr="00053979">
        <w:rPr>
          <w:rFonts w:ascii="Arial" w:hAnsi="Arial" w:cs="Arial"/>
        </w:rPr>
        <w:t xml:space="preserve"> </w:t>
      </w:r>
      <w:r w:rsidR="005D3380">
        <w:rPr>
          <w:rFonts w:ascii="Arial" w:hAnsi="Arial" w:cs="Arial"/>
        </w:rPr>
        <w:t>relevant communication,</w:t>
      </w:r>
      <w:r w:rsidRPr="00053979">
        <w:rPr>
          <w:rFonts w:ascii="Arial" w:hAnsi="Arial" w:cs="Arial"/>
        </w:rPr>
        <w:t xml:space="preserve"> alerting </w:t>
      </w:r>
      <w:r>
        <w:rPr>
          <w:rFonts w:ascii="Arial" w:hAnsi="Arial" w:cs="Arial"/>
        </w:rPr>
        <w:t>our</w:t>
      </w:r>
      <w:r w:rsidRPr="00053979">
        <w:rPr>
          <w:rFonts w:ascii="Arial" w:hAnsi="Arial" w:cs="Arial"/>
        </w:rPr>
        <w:t xml:space="preserve"> customers of the automation changes, including the introduction of data matching</w:t>
      </w:r>
    </w:p>
    <w:p w14:paraId="77CB4B7D" w14:textId="6E7714F4" w:rsidR="008A4DF2" w:rsidRPr="00053979" w:rsidRDefault="008A4DF2" w:rsidP="144BFA89">
      <w:pPr>
        <w:pStyle w:val="ListParagraph"/>
        <w:numPr>
          <w:ilvl w:val="1"/>
          <w:numId w:val="15"/>
        </w:numPr>
        <w:spacing w:after="120"/>
        <w:ind w:hanging="357"/>
        <w:rPr>
          <w:rFonts w:ascii="Arial" w:hAnsi="Arial" w:cs="Arial"/>
        </w:rPr>
      </w:pPr>
      <w:r w:rsidRPr="144BFA89">
        <w:rPr>
          <w:rFonts w:ascii="Arial" w:hAnsi="Arial" w:cs="Arial"/>
        </w:rPr>
        <w:t xml:space="preserve">updates to existing income stream review information for customers and </w:t>
      </w:r>
      <w:r w:rsidR="005D3380" w:rsidRPr="144BFA89">
        <w:rPr>
          <w:rFonts w:ascii="Arial" w:hAnsi="Arial" w:cs="Arial"/>
        </w:rPr>
        <w:t>third-party</w:t>
      </w:r>
      <w:r w:rsidRPr="144BFA89">
        <w:rPr>
          <w:rFonts w:ascii="Arial" w:hAnsi="Arial" w:cs="Arial"/>
        </w:rPr>
        <w:t xml:space="preserve"> providers</w:t>
      </w:r>
    </w:p>
    <w:p w14:paraId="77CB4B7E" w14:textId="696BD212" w:rsidR="008A4DF2" w:rsidRPr="00053979" w:rsidRDefault="008A4DF2" w:rsidP="008A4DF2">
      <w:pPr>
        <w:pStyle w:val="ListParagraph"/>
        <w:numPr>
          <w:ilvl w:val="1"/>
          <w:numId w:val="15"/>
        </w:numPr>
        <w:spacing w:after="120"/>
        <w:ind w:hanging="357"/>
        <w:contextualSpacing w:val="0"/>
        <w:rPr>
          <w:rFonts w:ascii="Arial" w:hAnsi="Arial" w:cs="Arial"/>
        </w:rPr>
      </w:pPr>
      <w:r w:rsidRPr="00053979">
        <w:rPr>
          <w:rFonts w:ascii="Arial" w:hAnsi="Arial" w:cs="Arial"/>
        </w:rPr>
        <w:t xml:space="preserve">access to a </w:t>
      </w:r>
      <w:hyperlink r:id="rId16" w:history="1">
        <w:r w:rsidRPr="00053979">
          <w:rPr>
            <w:rStyle w:val="Hyperlink"/>
            <w:rFonts w:ascii="Arial" w:hAnsi="Arial" w:cs="Arial"/>
          </w:rPr>
          <w:t>data matching program protocol</w:t>
        </w:r>
      </w:hyperlink>
    </w:p>
    <w:p w14:paraId="77CB4B7F" w14:textId="77777777" w:rsidR="008A4DF2" w:rsidRPr="00053979" w:rsidRDefault="008A4DF2" w:rsidP="008A4DF2">
      <w:pPr>
        <w:pStyle w:val="ListParagraph"/>
        <w:numPr>
          <w:ilvl w:val="1"/>
          <w:numId w:val="15"/>
        </w:numPr>
        <w:spacing w:after="120"/>
        <w:ind w:hanging="357"/>
        <w:contextualSpacing w:val="0"/>
        <w:rPr>
          <w:rFonts w:ascii="Arial" w:hAnsi="Arial" w:cs="Arial"/>
        </w:rPr>
      </w:pPr>
      <w:r w:rsidRPr="00053979">
        <w:rPr>
          <w:rFonts w:ascii="Arial" w:hAnsi="Arial" w:cs="Arial"/>
        </w:rPr>
        <w:t xml:space="preserve">access to a </w:t>
      </w:r>
      <w:hyperlink r:id="rId17" w:history="1">
        <w:r w:rsidRPr="00053979">
          <w:rPr>
            <w:rStyle w:val="Hyperlink"/>
            <w:rFonts w:ascii="Arial" w:hAnsi="Arial" w:cs="Arial"/>
          </w:rPr>
          <w:t>Privacy Notice specific to Automated Income Stream Reviews</w:t>
        </w:r>
      </w:hyperlink>
      <w:r w:rsidRPr="00053979">
        <w:rPr>
          <w:rFonts w:ascii="Arial" w:hAnsi="Arial" w:cs="Arial"/>
        </w:rPr>
        <w:t>.</w:t>
      </w:r>
    </w:p>
    <w:p w14:paraId="77CB4B80" w14:textId="77777777" w:rsidR="008A4DF2" w:rsidRPr="00053979" w:rsidRDefault="008A4DF2" w:rsidP="144BFA89">
      <w:pPr>
        <w:pStyle w:val="ListParagraph"/>
        <w:numPr>
          <w:ilvl w:val="0"/>
          <w:numId w:val="15"/>
        </w:numPr>
        <w:spacing w:after="120"/>
        <w:ind w:hanging="357"/>
        <w:rPr>
          <w:rFonts w:ascii="Arial" w:hAnsi="Arial" w:cs="Arial"/>
        </w:rPr>
      </w:pPr>
      <w:r w:rsidRPr="144BFA89">
        <w:rPr>
          <w:rFonts w:ascii="Arial" w:hAnsi="Arial" w:cs="Arial"/>
        </w:rPr>
        <w:t xml:space="preserve">collaboration with income stream providers, </w:t>
      </w:r>
      <w:bookmarkStart w:id="169" w:name="_Int_zItlDDwI"/>
      <w:r w:rsidRPr="144BFA89">
        <w:rPr>
          <w:rFonts w:ascii="Arial" w:hAnsi="Arial" w:cs="Arial"/>
        </w:rPr>
        <w:t>administrators</w:t>
      </w:r>
      <w:bookmarkEnd w:id="169"/>
      <w:r w:rsidRPr="144BFA89">
        <w:rPr>
          <w:rFonts w:ascii="Arial" w:hAnsi="Arial" w:cs="Arial"/>
        </w:rPr>
        <w:t xml:space="preserve"> and peak industry bodies</w:t>
      </w:r>
    </w:p>
    <w:p w14:paraId="77CB4B81" w14:textId="6866D913" w:rsidR="008A4DF2" w:rsidRDefault="008A4DF2" w:rsidP="00E37E65">
      <w:pPr>
        <w:pStyle w:val="ListParagraph"/>
        <w:numPr>
          <w:ilvl w:val="1"/>
          <w:numId w:val="15"/>
        </w:numPr>
        <w:spacing w:before="240" w:after="120"/>
        <w:ind w:hanging="357"/>
        <w:contextualSpacing w:val="0"/>
        <w:rPr>
          <w:rFonts w:ascii="Arial" w:hAnsi="Arial" w:cs="Arial"/>
        </w:rPr>
      </w:pPr>
      <w:r w:rsidRPr="00053979">
        <w:rPr>
          <w:rFonts w:ascii="Arial" w:hAnsi="Arial" w:cs="Arial"/>
        </w:rPr>
        <w:t>regular consultation with income stream providers during transition to the automated process</w:t>
      </w:r>
    </w:p>
    <w:p w14:paraId="77CB4B82" w14:textId="77777777" w:rsidR="008A4DF2" w:rsidRPr="00053979" w:rsidRDefault="008A4DF2" w:rsidP="008A4DF2">
      <w:pPr>
        <w:pStyle w:val="ListParagraph"/>
        <w:numPr>
          <w:ilvl w:val="1"/>
          <w:numId w:val="15"/>
        </w:numPr>
        <w:spacing w:after="120"/>
        <w:ind w:hanging="357"/>
        <w:contextualSpacing w:val="0"/>
        <w:rPr>
          <w:rFonts w:ascii="Arial" w:hAnsi="Arial" w:cs="Arial"/>
        </w:rPr>
      </w:pPr>
      <w:r w:rsidRPr="00053979">
        <w:rPr>
          <w:rFonts w:ascii="Arial" w:hAnsi="Arial" w:cs="Arial"/>
        </w:rPr>
        <w:t xml:space="preserve">appropriate notice and messaging to fund members about the data matching </w:t>
      </w:r>
    </w:p>
    <w:p w14:paraId="77CB4B83" w14:textId="77777777" w:rsidR="008A4DF2" w:rsidRDefault="008A4DF2" w:rsidP="008A4DF2">
      <w:pPr>
        <w:pStyle w:val="ListParagraph"/>
        <w:numPr>
          <w:ilvl w:val="1"/>
          <w:numId w:val="15"/>
        </w:numPr>
        <w:spacing w:after="120"/>
        <w:ind w:hanging="357"/>
        <w:contextualSpacing w:val="0"/>
        <w:rPr>
          <w:rFonts w:ascii="Arial" w:hAnsi="Arial" w:cs="Arial"/>
        </w:rPr>
      </w:pPr>
      <w:r>
        <w:rPr>
          <w:rFonts w:ascii="Arial" w:hAnsi="Arial" w:cs="Arial"/>
        </w:rPr>
        <w:t xml:space="preserve">provision of the </w:t>
      </w:r>
      <w:r w:rsidRPr="00053979">
        <w:rPr>
          <w:rFonts w:ascii="Arial" w:hAnsi="Arial" w:cs="Arial"/>
        </w:rPr>
        <w:t xml:space="preserve">links to </w:t>
      </w:r>
      <w:r>
        <w:rPr>
          <w:rFonts w:ascii="Arial" w:hAnsi="Arial" w:cs="Arial"/>
        </w:rPr>
        <w:t>our</w:t>
      </w:r>
      <w:r w:rsidRPr="00053979">
        <w:rPr>
          <w:rFonts w:ascii="Arial" w:hAnsi="Arial" w:cs="Arial"/>
        </w:rPr>
        <w:t xml:space="preserve"> data matching protocol and privacy notice to income stream providers</w:t>
      </w:r>
    </w:p>
    <w:p w14:paraId="77CB4B84" w14:textId="4CA29441" w:rsidR="008A4DF2" w:rsidRPr="00FD07D5" w:rsidRDefault="008A4DF2" w:rsidP="00B94D3F">
      <w:pPr>
        <w:pStyle w:val="ListParagraph"/>
        <w:numPr>
          <w:ilvl w:val="1"/>
          <w:numId w:val="15"/>
        </w:numPr>
        <w:spacing w:before="240" w:after="120"/>
        <w:ind w:hanging="357"/>
        <w:contextualSpacing w:val="0"/>
        <w:rPr>
          <w:rFonts w:ascii="Arial" w:hAnsi="Arial" w:cs="Arial"/>
        </w:rPr>
      </w:pPr>
      <w:r>
        <w:rPr>
          <w:rFonts w:ascii="Arial" w:hAnsi="Arial" w:cs="Arial"/>
        </w:rPr>
        <w:t>e</w:t>
      </w:r>
      <w:r w:rsidRPr="00FD07D5">
        <w:rPr>
          <w:rFonts w:ascii="Arial" w:hAnsi="Arial" w:cs="Arial"/>
        </w:rPr>
        <w:t>ncourag</w:t>
      </w:r>
      <w:r>
        <w:rPr>
          <w:rFonts w:ascii="Arial" w:hAnsi="Arial" w:cs="Arial"/>
        </w:rPr>
        <w:t>ing</w:t>
      </w:r>
      <w:r w:rsidRPr="00FD07D5">
        <w:rPr>
          <w:rFonts w:ascii="Arial" w:hAnsi="Arial" w:cs="Arial"/>
        </w:rPr>
        <w:t xml:space="preserve"> providers to publish links</w:t>
      </w:r>
      <w:r>
        <w:rPr>
          <w:rFonts w:ascii="Arial" w:hAnsi="Arial" w:cs="Arial"/>
        </w:rPr>
        <w:t xml:space="preserve"> to the data matching protocol and privacy notice</w:t>
      </w:r>
      <w:r w:rsidRPr="00FD07D5">
        <w:rPr>
          <w:rFonts w:ascii="Arial" w:hAnsi="Arial" w:cs="Arial"/>
        </w:rPr>
        <w:t xml:space="preserve"> on their fund’s website</w:t>
      </w:r>
    </w:p>
    <w:p w14:paraId="77CB4B85" w14:textId="19735912" w:rsidR="008A4DF2" w:rsidRPr="00053979" w:rsidRDefault="008A4DF2" w:rsidP="00B94D3F">
      <w:pPr>
        <w:pStyle w:val="ListParagraph"/>
        <w:numPr>
          <w:ilvl w:val="1"/>
          <w:numId w:val="15"/>
        </w:numPr>
        <w:spacing w:before="240" w:after="120"/>
        <w:ind w:hanging="357"/>
        <w:contextualSpacing w:val="0"/>
        <w:rPr>
          <w:rFonts w:ascii="Arial" w:hAnsi="Arial" w:cs="Arial"/>
        </w:rPr>
      </w:pPr>
      <w:r w:rsidRPr="144BFA89">
        <w:rPr>
          <w:rFonts w:ascii="Arial" w:hAnsi="Arial" w:cs="Arial"/>
        </w:rPr>
        <w:t xml:space="preserve">articles in external publications initiated by peak financial industry bodies, including superannuation providers, financial planners, </w:t>
      </w:r>
      <w:bookmarkStart w:id="170" w:name="_Int_9SX3FXyq"/>
      <w:r w:rsidRPr="144BFA89">
        <w:rPr>
          <w:rFonts w:ascii="Arial" w:hAnsi="Arial" w:cs="Arial"/>
        </w:rPr>
        <w:t>accountants</w:t>
      </w:r>
      <w:bookmarkEnd w:id="170"/>
      <w:r w:rsidRPr="144BFA89">
        <w:rPr>
          <w:rFonts w:ascii="Arial" w:hAnsi="Arial" w:cs="Arial"/>
        </w:rPr>
        <w:t xml:space="preserve"> and banking representatives</w:t>
      </w:r>
    </w:p>
    <w:p w14:paraId="77CB4B86" w14:textId="141E601A" w:rsidR="008A4DF2" w:rsidRPr="00053979" w:rsidRDefault="008A4DF2" w:rsidP="008A4DF2">
      <w:pPr>
        <w:pStyle w:val="ListParagraph"/>
        <w:numPr>
          <w:ilvl w:val="0"/>
          <w:numId w:val="15"/>
        </w:numPr>
        <w:spacing w:after="120"/>
        <w:ind w:hanging="357"/>
        <w:rPr>
          <w:rFonts w:ascii="Arial" w:hAnsi="Arial" w:cs="Arial"/>
        </w:rPr>
      </w:pPr>
      <w:r>
        <w:rPr>
          <w:rFonts w:ascii="Arial" w:hAnsi="Arial" w:cs="Arial"/>
        </w:rPr>
        <w:t>our</w:t>
      </w:r>
      <w:r w:rsidRPr="00053979">
        <w:rPr>
          <w:rFonts w:ascii="Arial" w:hAnsi="Arial" w:cs="Arial"/>
        </w:rPr>
        <w:t xml:space="preserve"> staff communication </w:t>
      </w:r>
      <w:r w:rsidR="00826AB2">
        <w:rPr>
          <w:rFonts w:ascii="Arial" w:hAnsi="Arial" w:cs="Arial"/>
        </w:rPr>
        <w:t>channels</w:t>
      </w:r>
      <w:r>
        <w:rPr>
          <w:rFonts w:ascii="Arial" w:hAnsi="Arial" w:cs="Arial"/>
        </w:rPr>
        <w:t xml:space="preserve"> for </w:t>
      </w:r>
      <w:r w:rsidRPr="00053979">
        <w:rPr>
          <w:rFonts w:ascii="Arial" w:hAnsi="Arial" w:cs="Arial"/>
        </w:rPr>
        <w:t>messaging to customers</w:t>
      </w:r>
      <w:r>
        <w:rPr>
          <w:rFonts w:ascii="Arial" w:hAnsi="Arial" w:cs="Arial"/>
        </w:rPr>
        <w:t xml:space="preserve"> </w:t>
      </w:r>
      <w:r w:rsidR="005D3380">
        <w:rPr>
          <w:rFonts w:ascii="Arial" w:hAnsi="Arial" w:cs="Arial"/>
        </w:rPr>
        <w:t>through</w:t>
      </w:r>
    </w:p>
    <w:p w14:paraId="77CB4B87" w14:textId="4A1D11E1" w:rsidR="008A4DF2" w:rsidRPr="00053979" w:rsidRDefault="008A4DF2" w:rsidP="00B94D3F">
      <w:pPr>
        <w:pStyle w:val="ListParagraph"/>
        <w:numPr>
          <w:ilvl w:val="1"/>
          <w:numId w:val="15"/>
        </w:numPr>
        <w:spacing w:before="240" w:after="120"/>
        <w:ind w:hanging="357"/>
        <w:contextualSpacing w:val="0"/>
        <w:rPr>
          <w:rFonts w:ascii="Arial" w:hAnsi="Arial" w:cs="Arial"/>
        </w:rPr>
      </w:pPr>
      <w:r>
        <w:rPr>
          <w:rFonts w:ascii="Arial" w:hAnsi="Arial" w:cs="Arial"/>
        </w:rPr>
        <w:t>our</w:t>
      </w:r>
      <w:r w:rsidRPr="00053979">
        <w:rPr>
          <w:rFonts w:ascii="Arial" w:hAnsi="Arial" w:cs="Arial"/>
        </w:rPr>
        <w:t xml:space="preserve"> Financial Information Service Officer (FISO) Network</w:t>
      </w:r>
    </w:p>
    <w:p w14:paraId="77CB4B88" w14:textId="367CE5B5" w:rsidR="008A4DF2" w:rsidRPr="00053979" w:rsidRDefault="008A4DF2" w:rsidP="00B94D3F">
      <w:pPr>
        <w:pStyle w:val="ListParagraph"/>
        <w:numPr>
          <w:ilvl w:val="1"/>
          <w:numId w:val="15"/>
        </w:numPr>
        <w:spacing w:before="240" w:after="120"/>
        <w:ind w:hanging="357"/>
        <w:contextualSpacing w:val="0"/>
        <w:rPr>
          <w:rFonts w:ascii="Arial" w:hAnsi="Arial" w:cs="Arial"/>
        </w:rPr>
      </w:pPr>
      <w:r w:rsidRPr="00053979">
        <w:rPr>
          <w:rFonts w:ascii="Arial" w:hAnsi="Arial" w:cs="Arial"/>
        </w:rPr>
        <w:t>face-to-face and telephony staff</w:t>
      </w:r>
      <w:r w:rsidR="005D3380">
        <w:rPr>
          <w:rFonts w:ascii="Arial" w:hAnsi="Arial" w:cs="Arial"/>
        </w:rPr>
        <w:t>.</w:t>
      </w:r>
    </w:p>
    <w:p w14:paraId="77CB4B89" w14:textId="77777777" w:rsidR="008A4DF2" w:rsidRDefault="008A4DF2" w:rsidP="008A4DF2">
      <w:pPr>
        <w:spacing w:before="240" w:after="120"/>
      </w:pPr>
      <w:r w:rsidRPr="144BFA89">
        <w:rPr>
          <w:rFonts w:ascii="Arial" w:hAnsi="Arial" w:cs="Arial"/>
        </w:rPr>
        <w:t xml:space="preserve">We expect the data matching program to include </w:t>
      </w:r>
      <w:bookmarkStart w:id="171" w:name="_Int_50JxkUIU"/>
      <w:r w:rsidRPr="144BFA89">
        <w:rPr>
          <w:rFonts w:ascii="Arial" w:hAnsi="Arial" w:cs="Arial"/>
        </w:rPr>
        <w:t>approximately half</w:t>
      </w:r>
      <w:bookmarkEnd w:id="171"/>
      <w:r w:rsidRPr="144BFA89">
        <w:rPr>
          <w:rFonts w:ascii="Arial" w:hAnsi="Arial" w:cs="Arial"/>
        </w:rPr>
        <w:t xml:space="preserve"> a million customers, although this figure will vary depending on:</w:t>
      </w:r>
    </w:p>
    <w:p w14:paraId="77CB4B8A" w14:textId="77777777" w:rsidR="008A4DF2" w:rsidRPr="00053979" w:rsidRDefault="008A4DF2" w:rsidP="008A4DF2">
      <w:pPr>
        <w:pStyle w:val="ListParagraph"/>
        <w:numPr>
          <w:ilvl w:val="0"/>
          <w:numId w:val="16"/>
        </w:numPr>
        <w:spacing w:after="120"/>
        <w:ind w:left="714" w:hanging="357"/>
        <w:contextualSpacing w:val="0"/>
        <w:rPr>
          <w:rFonts w:ascii="Arial" w:hAnsi="Arial" w:cs="Arial"/>
        </w:rPr>
      </w:pPr>
      <w:r>
        <w:rPr>
          <w:rFonts w:ascii="Arial" w:hAnsi="Arial" w:cs="Arial"/>
        </w:rPr>
        <w:t xml:space="preserve">volume </w:t>
      </w:r>
      <w:r w:rsidRPr="00053979">
        <w:rPr>
          <w:rFonts w:ascii="Arial" w:hAnsi="Arial" w:cs="Arial"/>
        </w:rPr>
        <w:t>of customers currently receiving an income support payment or concession card</w:t>
      </w:r>
    </w:p>
    <w:p w14:paraId="77CB4B8B" w14:textId="77777777" w:rsidR="008A4DF2" w:rsidRPr="00053979" w:rsidRDefault="008A4DF2" w:rsidP="008A4DF2">
      <w:pPr>
        <w:pStyle w:val="ListParagraph"/>
        <w:numPr>
          <w:ilvl w:val="0"/>
          <w:numId w:val="16"/>
        </w:numPr>
        <w:spacing w:after="120"/>
        <w:ind w:left="714" w:hanging="357"/>
        <w:contextualSpacing w:val="0"/>
        <w:rPr>
          <w:rFonts w:ascii="Arial" w:hAnsi="Arial" w:cs="Arial"/>
        </w:rPr>
      </w:pPr>
      <w:r>
        <w:rPr>
          <w:rFonts w:ascii="Arial" w:hAnsi="Arial" w:cs="Arial"/>
        </w:rPr>
        <w:t>w</w:t>
      </w:r>
      <w:r w:rsidRPr="00053979">
        <w:rPr>
          <w:rFonts w:ascii="Arial" w:hAnsi="Arial" w:cs="Arial"/>
        </w:rPr>
        <w:t xml:space="preserve">hether </w:t>
      </w:r>
      <w:r>
        <w:rPr>
          <w:rFonts w:ascii="Arial" w:hAnsi="Arial" w:cs="Arial"/>
        </w:rPr>
        <w:t xml:space="preserve">income stream providers lodge </w:t>
      </w:r>
      <w:r w:rsidRPr="00053979">
        <w:rPr>
          <w:rFonts w:ascii="Arial" w:hAnsi="Arial" w:cs="Arial"/>
        </w:rPr>
        <w:t>files by the due dates</w:t>
      </w:r>
      <w:r>
        <w:rPr>
          <w:rFonts w:ascii="Arial" w:hAnsi="Arial" w:cs="Arial"/>
        </w:rPr>
        <w:t xml:space="preserve"> for the relevant review period</w:t>
      </w:r>
    </w:p>
    <w:p w14:paraId="77CB4B8C" w14:textId="1557485A" w:rsidR="008A4DF2" w:rsidRPr="00053979" w:rsidRDefault="008A4DF2" w:rsidP="008A4DF2">
      <w:pPr>
        <w:pStyle w:val="ListParagraph"/>
        <w:numPr>
          <w:ilvl w:val="0"/>
          <w:numId w:val="16"/>
        </w:numPr>
        <w:spacing w:after="120"/>
        <w:ind w:left="714" w:hanging="357"/>
        <w:contextualSpacing w:val="0"/>
        <w:rPr>
          <w:rFonts w:ascii="Arial" w:hAnsi="Arial" w:cs="Arial"/>
        </w:rPr>
      </w:pPr>
      <w:r>
        <w:rPr>
          <w:rFonts w:ascii="Arial" w:hAnsi="Arial" w:cs="Arial"/>
        </w:rPr>
        <w:t>t</w:t>
      </w:r>
      <w:r w:rsidRPr="00053979">
        <w:rPr>
          <w:rFonts w:ascii="Arial" w:hAnsi="Arial" w:cs="Arial"/>
        </w:rPr>
        <w:t>he quality of data supp</w:t>
      </w:r>
      <w:r>
        <w:rPr>
          <w:rFonts w:ascii="Arial" w:hAnsi="Arial" w:cs="Arial"/>
        </w:rPr>
        <w:t>lied by income stream providers</w:t>
      </w:r>
      <w:r w:rsidR="005D3380">
        <w:rPr>
          <w:rFonts w:ascii="Arial" w:hAnsi="Arial" w:cs="Arial"/>
        </w:rPr>
        <w:t>.</w:t>
      </w:r>
    </w:p>
    <w:p w14:paraId="77CB4B8D" w14:textId="77777777" w:rsidR="008A4DF2" w:rsidRDefault="008A4DF2" w:rsidP="008A4DF2">
      <w:pPr>
        <w:spacing w:before="240" w:after="120"/>
        <w:rPr>
          <w:rFonts w:ascii="Arial" w:hAnsi="Arial" w:cs="Arial"/>
        </w:rPr>
      </w:pPr>
      <w:r>
        <w:rPr>
          <w:rFonts w:ascii="Arial" w:hAnsi="Arial" w:cs="Arial"/>
        </w:rPr>
        <w:t xml:space="preserve">Our website provides additional </w:t>
      </w:r>
      <w:hyperlink r:id="rId18" w:history="1">
        <w:r w:rsidRPr="00DC4E3C">
          <w:rPr>
            <w:rStyle w:val="Hyperlink"/>
            <w:rFonts w:ascii="Arial" w:hAnsi="Arial" w:cs="Arial"/>
          </w:rPr>
          <w:t>Information for income stream product providers</w:t>
        </w:r>
      </w:hyperlink>
      <w:r>
        <w:rPr>
          <w:rFonts w:ascii="Arial" w:hAnsi="Arial" w:cs="Arial"/>
        </w:rPr>
        <w:t>.</w:t>
      </w:r>
    </w:p>
    <w:p w14:paraId="77CB4B8E" w14:textId="77777777" w:rsidR="008A4DF2" w:rsidRPr="00CF0F97" w:rsidRDefault="008A4DF2" w:rsidP="008A4DF2">
      <w:pPr>
        <w:pStyle w:val="DHSHeading1"/>
        <w:numPr>
          <w:ilvl w:val="0"/>
          <w:numId w:val="21"/>
        </w:numPr>
        <w:tabs>
          <w:tab w:val="clear" w:pos="567"/>
          <w:tab w:val="num" w:pos="709"/>
        </w:tabs>
        <w:spacing w:before="240"/>
        <w:rPr>
          <w:sz w:val="32"/>
          <w:szCs w:val="32"/>
        </w:rPr>
      </w:pPr>
      <w:bookmarkStart w:id="172" w:name="_Toc513469615"/>
      <w:bookmarkStart w:id="173" w:name="_Toc29220144"/>
      <w:bookmarkStart w:id="174" w:name="_Toc69717767"/>
      <w:bookmarkStart w:id="175" w:name="_Toc129250016"/>
      <w:bookmarkStart w:id="176" w:name="_Toc129261971"/>
      <w:bookmarkStart w:id="177" w:name="_Toc209541959"/>
      <w:r w:rsidRPr="00CF0F97">
        <w:rPr>
          <w:sz w:val="32"/>
          <w:szCs w:val="32"/>
        </w:rPr>
        <w:t>Reasons for conducting the program</w:t>
      </w:r>
      <w:bookmarkEnd w:id="161"/>
      <w:bookmarkEnd w:id="162"/>
      <w:bookmarkEnd w:id="172"/>
      <w:bookmarkEnd w:id="173"/>
      <w:bookmarkEnd w:id="174"/>
      <w:bookmarkEnd w:id="175"/>
      <w:bookmarkEnd w:id="176"/>
      <w:bookmarkEnd w:id="177"/>
    </w:p>
    <w:p w14:paraId="77CB4B8F" w14:textId="77777777" w:rsidR="008A4DF2" w:rsidRPr="00CF0F97" w:rsidRDefault="008A4DF2" w:rsidP="008A4DF2">
      <w:pPr>
        <w:pStyle w:val="DHSHEADING2"/>
        <w:numPr>
          <w:ilvl w:val="1"/>
          <w:numId w:val="31"/>
        </w:numPr>
        <w:tabs>
          <w:tab w:val="clear" w:pos="720"/>
          <w:tab w:val="num" w:pos="851"/>
        </w:tabs>
        <w:ind w:hanging="1474"/>
      </w:pPr>
      <w:bookmarkStart w:id="178" w:name="_Toc480455725"/>
      <w:bookmarkStart w:id="179" w:name="_Toc480473227"/>
      <w:bookmarkStart w:id="180" w:name="_Toc513469616"/>
      <w:bookmarkStart w:id="181" w:name="_Toc29220145"/>
      <w:bookmarkStart w:id="182" w:name="_Toc69717768"/>
      <w:bookmarkStart w:id="183" w:name="_Toc129250017"/>
      <w:bookmarkStart w:id="184" w:name="_Toc129261972"/>
      <w:bookmarkStart w:id="185" w:name="_Toc209541960"/>
      <w:r w:rsidRPr="00CF0F97">
        <w:t xml:space="preserve">Relationship with </w:t>
      </w:r>
      <w:r>
        <w:t>our</w:t>
      </w:r>
      <w:r w:rsidRPr="00CF0F97">
        <w:t xml:space="preserve"> lawful functions</w:t>
      </w:r>
      <w:bookmarkEnd w:id="178"/>
      <w:bookmarkEnd w:id="179"/>
      <w:bookmarkEnd w:id="180"/>
      <w:bookmarkEnd w:id="181"/>
      <w:bookmarkEnd w:id="182"/>
      <w:bookmarkEnd w:id="183"/>
      <w:bookmarkEnd w:id="184"/>
      <w:bookmarkEnd w:id="185"/>
    </w:p>
    <w:p w14:paraId="77CB4B90" w14:textId="77777777" w:rsidR="008A4DF2" w:rsidRDefault="008A4DF2" w:rsidP="008A4DF2">
      <w:pPr>
        <w:numPr>
          <w:ilvl w:val="12"/>
          <w:numId w:val="0"/>
        </w:numPr>
        <w:tabs>
          <w:tab w:val="left" w:pos="0"/>
          <w:tab w:val="left" w:pos="218"/>
          <w:tab w:val="left" w:pos="8931"/>
        </w:tabs>
        <w:spacing w:before="240" w:after="120"/>
        <w:ind w:right="45"/>
      </w:pPr>
      <w:r w:rsidRPr="00573215">
        <w:rPr>
          <w:rFonts w:ascii="Arial" w:hAnsi="Arial" w:cs="Arial"/>
        </w:rPr>
        <w:t>The program assi</w:t>
      </w:r>
      <w:r>
        <w:rPr>
          <w:rFonts w:ascii="Arial" w:hAnsi="Arial" w:cs="Arial"/>
        </w:rPr>
        <w:t>s</w:t>
      </w:r>
      <w:r w:rsidRPr="00573215">
        <w:rPr>
          <w:rFonts w:ascii="Arial" w:hAnsi="Arial" w:cs="Arial"/>
        </w:rPr>
        <w:t>ts our lawful function of paying customers accurately under</w:t>
      </w:r>
      <w:r>
        <w:rPr>
          <w:rFonts w:ascii="Arial" w:hAnsi="Arial" w:cs="Arial"/>
        </w:rPr>
        <w:t>:</w:t>
      </w:r>
    </w:p>
    <w:p w14:paraId="77CB4B91" w14:textId="6FFDE523" w:rsidR="008A4DF2" w:rsidRPr="00790C40" w:rsidRDefault="008A4DF2" w:rsidP="006550A0">
      <w:pPr>
        <w:pStyle w:val="ListParagraph"/>
        <w:numPr>
          <w:ilvl w:val="0"/>
          <w:numId w:val="42"/>
        </w:numPr>
        <w:tabs>
          <w:tab w:val="left" w:pos="0"/>
          <w:tab w:val="left" w:pos="218"/>
          <w:tab w:val="left" w:pos="8931"/>
        </w:tabs>
        <w:spacing w:after="120"/>
        <w:ind w:left="714" w:right="45" w:hanging="357"/>
        <w:contextualSpacing w:val="0"/>
      </w:pPr>
      <w:r w:rsidRPr="00790C40">
        <w:rPr>
          <w:rFonts w:ascii="Arial" w:hAnsi="Arial" w:cs="Arial"/>
        </w:rPr>
        <w:t xml:space="preserve">the </w:t>
      </w:r>
      <w:r w:rsidRPr="00FD07D5">
        <w:rPr>
          <w:rFonts w:ascii="Arial" w:hAnsi="Arial" w:cs="Arial"/>
          <w:i/>
        </w:rPr>
        <w:t>Social Security Act 1991</w:t>
      </w:r>
    </w:p>
    <w:p w14:paraId="77CB4B92" w14:textId="6EB2D040" w:rsidR="008A4DF2" w:rsidRPr="00790C40" w:rsidRDefault="008A4DF2" w:rsidP="006550A0">
      <w:pPr>
        <w:pStyle w:val="ListParagraph"/>
        <w:numPr>
          <w:ilvl w:val="0"/>
          <w:numId w:val="42"/>
        </w:numPr>
        <w:tabs>
          <w:tab w:val="left" w:pos="0"/>
          <w:tab w:val="left" w:pos="218"/>
          <w:tab w:val="left" w:pos="8931"/>
        </w:tabs>
        <w:spacing w:after="120"/>
        <w:ind w:left="714" w:right="45" w:hanging="357"/>
        <w:contextualSpacing w:val="0"/>
      </w:pPr>
      <w:r w:rsidRPr="00790C40">
        <w:rPr>
          <w:rFonts w:ascii="Arial" w:hAnsi="Arial" w:cs="Arial"/>
        </w:rPr>
        <w:t>the</w:t>
      </w:r>
      <w:r w:rsidRPr="00FD07D5">
        <w:rPr>
          <w:rFonts w:ascii="Arial" w:hAnsi="Arial" w:cs="Arial"/>
        </w:rPr>
        <w:t xml:space="preserve"> </w:t>
      </w:r>
      <w:r w:rsidRPr="00FD07D5">
        <w:rPr>
          <w:rFonts w:ascii="Arial" w:hAnsi="Arial" w:cs="Arial"/>
          <w:i/>
        </w:rPr>
        <w:t>Social Security (Administration) Act 1999</w:t>
      </w:r>
      <w:r w:rsidR="005D3380">
        <w:rPr>
          <w:rFonts w:ascii="Arial" w:hAnsi="Arial" w:cs="Arial"/>
          <w:i/>
        </w:rPr>
        <w:t>.</w:t>
      </w:r>
    </w:p>
    <w:p w14:paraId="77CB4B93" w14:textId="77777777" w:rsidR="008A4DF2" w:rsidRPr="00573215" w:rsidRDefault="008A4DF2" w:rsidP="008A4DF2">
      <w:pPr>
        <w:numPr>
          <w:ilvl w:val="12"/>
          <w:numId w:val="0"/>
        </w:numPr>
        <w:tabs>
          <w:tab w:val="left" w:pos="0"/>
          <w:tab w:val="left" w:pos="218"/>
          <w:tab w:val="left" w:pos="8931"/>
        </w:tabs>
        <w:spacing w:before="240" w:after="120"/>
        <w:ind w:right="45"/>
      </w:pPr>
      <w:r w:rsidRPr="00CF0F93">
        <w:rPr>
          <w:rFonts w:ascii="Arial" w:hAnsi="Arial" w:cs="Arial"/>
        </w:rPr>
        <w:t>These requirements are provided to customers in writing</w:t>
      </w:r>
      <w:r w:rsidRPr="00573215">
        <w:t>.</w:t>
      </w:r>
    </w:p>
    <w:p w14:paraId="77CB4B94" w14:textId="61133285" w:rsidR="008A4DF2" w:rsidRPr="00390173" w:rsidRDefault="008A4DF2" w:rsidP="008A4DF2">
      <w:pPr>
        <w:numPr>
          <w:ilvl w:val="12"/>
          <w:numId w:val="0"/>
        </w:numPr>
        <w:tabs>
          <w:tab w:val="left" w:pos="0"/>
          <w:tab w:val="left" w:pos="218"/>
          <w:tab w:val="left" w:pos="8931"/>
        </w:tabs>
        <w:spacing w:before="240" w:after="120"/>
        <w:ind w:right="45"/>
        <w:rPr>
          <w:rFonts w:ascii="Arial" w:hAnsi="Arial" w:cs="Arial"/>
        </w:rPr>
      </w:pPr>
      <w:r>
        <w:rPr>
          <w:rFonts w:ascii="Arial" w:hAnsi="Arial" w:cs="Arial"/>
        </w:rPr>
        <w:t xml:space="preserve">Section 195 of the </w:t>
      </w:r>
      <w:r w:rsidRPr="00F24D21">
        <w:rPr>
          <w:rFonts w:ascii="Arial" w:hAnsi="Arial" w:cs="Arial"/>
          <w:i/>
          <w:iCs/>
        </w:rPr>
        <w:t>Social Security (Administration) Act 1999</w:t>
      </w:r>
      <w:r w:rsidRPr="00F24D21">
        <w:rPr>
          <w:i/>
          <w:iCs/>
        </w:rPr>
        <w:t xml:space="preserve"> </w:t>
      </w:r>
      <w:r w:rsidRPr="00205101">
        <w:rPr>
          <w:rFonts w:ascii="Arial" w:hAnsi="Arial" w:cs="Arial"/>
        </w:rPr>
        <w:t>enabl</w:t>
      </w:r>
      <w:r>
        <w:rPr>
          <w:rFonts w:ascii="Arial" w:hAnsi="Arial" w:cs="Arial"/>
        </w:rPr>
        <w:t>es</w:t>
      </w:r>
      <w:r w:rsidRPr="00205101">
        <w:rPr>
          <w:rFonts w:ascii="Arial" w:hAnsi="Arial" w:cs="Arial"/>
        </w:rPr>
        <w:t xml:space="preserve"> </w:t>
      </w:r>
      <w:r>
        <w:rPr>
          <w:rFonts w:ascii="Arial" w:hAnsi="Arial" w:cs="Arial"/>
        </w:rPr>
        <w:t>us</w:t>
      </w:r>
      <w:r w:rsidRPr="00205101">
        <w:rPr>
          <w:rFonts w:ascii="Arial" w:hAnsi="Arial" w:cs="Arial"/>
        </w:rPr>
        <w:t xml:space="preserve"> to obtain the agreed data set from source organisations. </w:t>
      </w:r>
      <w:r>
        <w:rPr>
          <w:rFonts w:ascii="Arial" w:hAnsi="Arial" w:cs="Arial"/>
        </w:rPr>
        <w:t xml:space="preserve">We must provide written notice under </w:t>
      </w:r>
      <w:r w:rsidRPr="006672D7">
        <w:rPr>
          <w:rFonts w:ascii="Arial" w:hAnsi="Arial" w:cs="Arial"/>
          <w:szCs w:val="20"/>
        </w:rPr>
        <w:t xml:space="preserve">section </w:t>
      </w:r>
      <w:r>
        <w:rPr>
          <w:rFonts w:ascii="Arial" w:hAnsi="Arial" w:cs="Arial"/>
          <w:szCs w:val="20"/>
        </w:rPr>
        <w:t xml:space="preserve">196 </w:t>
      </w:r>
      <w:r>
        <w:rPr>
          <w:rFonts w:ascii="Arial" w:hAnsi="Arial" w:cs="Arial"/>
        </w:rPr>
        <w:t xml:space="preserve">of the </w:t>
      </w:r>
      <w:r w:rsidRPr="00662FC4">
        <w:rPr>
          <w:rFonts w:ascii="Arial" w:hAnsi="Arial" w:cs="Arial"/>
          <w:i/>
          <w:iCs/>
        </w:rPr>
        <w:t xml:space="preserve">Social Security </w:t>
      </w:r>
      <w:r w:rsidRPr="00EC0557">
        <w:rPr>
          <w:rFonts w:ascii="Arial" w:hAnsi="Arial" w:cs="Arial"/>
          <w:i/>
        </w:rPr>
        <w:t>(Administration) Act 1999</w:t>
      </w:r>
      <w:r>
        <w:rPr>
          <w:rFonts w:ascii="Arial" w:hAnsi="Arial" w:cs="Arial"/>
          <w:i/>
        </w:rPr>
        <w:t xml:space="preserve"> </w:t>
      </w:r>
      <w:r w:rsidRPr="00FD07D5">
        <w:rPr>
          <w:rFonts w:ascii="Arial" w:hAnsi="Arial" w:cs="Arial"/>
        </w:rPr>
        <w:t>to the income stream provider.</w:t>
      </w:r>
    </w:p>
    <w:p w14:paraId="77CB4B95" w14:textId="77777777" w:rsidR="008A4DF2" w:rsidRPr="00CF0F97" w:rsidRDefault="008A4DF2" w:rsidP="008A4DF2">
      <w:pPr>
        <w:pStyle w:val="DHSHEADING2"/>
        <w:numPr>
          <w:ilvl w:val="1"/>
          <w:numId w:val="31"/>
        </w:numPr>
        <w:tabs>
          <w:tab w:val="clear" w:pos="720"/>
          <w:tab w:val="num" w:pos="851"/>
        </w:tabs>
        <w:spacing w:before="240"/>
        <w:ind w:hanging="1474"/>
      </w:pPr>
      <w:bookmarkStart w:id="186" w:name="_Toc29220146"/>
      <w:bookmarkStart w:id="187" w:name="_Toc69717769"/>
      <w:bookmarkStart w:id="188" w:name="_Toc129250018"/>
      <w:bookmarkStart w:id="189" w:name="_Toc129261973"/>
      <w:bookmarkStart w:id="190" w:name="_Toc209541961"/>
      <w:r w:rsidRPr="00CF0F97">
        <w:t>Social considerations</w:t>
      </w:r>
      <w:bookmarkEnd w:id="186"/>
      <w:bookmarkEnd w:id="187"/>
      <w:bookmarkEnd w:id="188"/>
      <w:bookmarkEnd w:id="189"/>
      <w:bookmarkEnd w:id="190"/>
    </w:p>
    <w:p w14:paraId="77CB4B96" w14:textId="77777777" w:rsidR="008A4DF2" w:rsidRPr="00D83294" w:rsidRDefault="008A4DF2" w:rsidP="144BFA89">
      <w:pPr>
        <w:tabs>
          <w:tab w:val="left" w:pos="218"/>
          <w:tab w:val="left" w:pos="8931"/>
        </w:tabs>
        <w:spacing w:before="240" w:after="120"/>
        <w:ind w:right="45"/>
      </w:pPr>
      <w:r w:rsidRPr="144BFA89">
        <w:rPr>
          <w:rFonts w:ascii="Arial" w:hAnsi="Arial" w:cs="Arial"/>
        </w:rPr>
        <w:t>Welfare</w:t>
      </w:r>
      <w:r>
        <w:t xml:space="preserve"> </w:t>
      </w:r>
      <w:r w:rsidRPr="144BFA89">
        <w:rPr>
          <w:rFonts w:ascii="Arial" w:hAnsi="Arial" w:cs="Arial"/>
        </w:rPr>
        <w:t xml:space="preserve">is often topical and of interest to the media and the </w:t>
      </w:r>
      <w:bookmarkStart w:id="191" w:name="_Int_0vYbga3u"/>
      <w:proofErr w:type="gramStart"/>
      <w:r w:rsidRPr="144BFA89">
        <w:rPr>
          <w:rFonts w:ascii="Arial" w:hAnsi="Arial" w:cs="Arial"/>
        </w:rPr>
        <w:t>general public</w:t>
      </w:r>
      <w:bookmarkEnd w:id="191"/>
      <w:proofErr w:type="gramEnd"/>
      <w:r w:rsidRPr="144BFA89">
        <w:rPr>
          <w:rFonts w:ascii="Arial" w:hAnsi="Arial" w:cs="Arial"/>
        </w:rPr>
        <w:t>. There are some key social issues</w:t>
      </w:r>
      <w:r>
        <w:t xml:space="preserve"> </w:t>
      </w:r>
      <w:r w:rsidRPr="144BFA89">
        <w:rPr>
          <w:rFonts w:ascii="Arial" w:hAnsi="Arial" w:cs="Arial"/>
        </w:rPr>
        <w:t>associated with the program</w:t>
      </w:r>
      <w:r>
        <w:t>:</w:t>
      </w:r>
    </w:p>
    <w:p w14:paraId="77CB4B97" w14:textId="77777777" w:rsidR="008A4DF2" w:rsidRPr="001061E8" w:rsidRDefault="008A4DF2" w:rsidP="006550A0">
      <w:pPr>
        <w:pStyle w:val="SABulletslevel"/>
        <w:numPr>
          <w:ilvl w:val="0"/>
          <w:numId w:val="46"/>
        </w:numPr>
      </w:pPr>
      <w:r>
        <w:t>t</w:t>
      </w:r>
      <w:r w:rsidRPr="001061E8">
        <w:t xml:space="preserve">hat only persons entitled to receive payments from </w:t>
      </w:r>
      <w:r>
        <w:t xml:space="preserve">us </w:t>
      </w:r>
      <w:r w:rsidRPr="001061E8">
        <w:t>do so a</w:t>
      </w:r>
      <w:r>
        <w:t>nd they receive correct entitlements</w:t>
      </w:r>
    </w:p>
    <w:p w14:paraId="77CB4B98" w14:textId="77777777" w:rsidR="008A4DF2" w:rsidRPr="001061E8" w:rsidRDefault="008A4DF2" w:rsidP="006550A0">
      <w:pPr>
        <w:pStyle w:val="SABulletslevel"/>
        <w:numPr>
          <w:ilvl w:val="0"/>
          <w:numId w:val="46"/>
        </w:numPr>
      </w:pPr>
      <w:r>
        <w:t xml:space="preserve">the desire of taxpayers for the income support system to ensure integrity in its payments, </w:t>
      </w:r>
      <w:bookmarkStart w:id="192" w:name="_Int_2DwEN4xP"/>
      <w:r>
        <w:t>services</w:t>
      </w:r>
      <w:bookmarkEnd w:id="192"/>
      <w:r>
        <w:t xml:space="preserve"> and recovery processes</w:t>
      </w:r>
    </w:p>
    <w:p w14:paraId="77CB4B99" w14:textId="0C310016" w:rsidR="008A4DF2" w:rsidRPr="001061E8" w:rsidRDefault="008A4DF2" w:rsidP="006550A0">
      <w:pPr>
        <w:pStyle w:val="SABulletslevel"/>
        <w:numPr>
          <w:ilvl w:val="0"/>
          <w:numId w:val="46"/>
        </w:numPr>
      </w:pPr>
      <w:r>
        <w:t xml:space="preserve">an </w:t>
      </w:r>
      <w:r w:rsidRPr="001061E8">
        <w:t>individual’s right to privacy</w:t>
      </w:r>
      <w:r w:rsidR="005D3380">
        <w:t>.</w:t>
      </w:r>
    </w:p>
    <w:p w14:paraId="77CB4B9A" w14:textId="77777777" w:rsidR="008A4DF2" w:rsidRPr="00E92F67" w:rsidRDefault="008A4DF2" w:rsidP="144BFA89">
      <w:pPr>
        <w:tabs>
          <w:tab w:val="left" w:pos="218"/>
          <w:tab w:val="left" w:pos="8931"/>
        </w:tabs>
        <w:spacing w:before="240" w:after="120"/>
        <w:ind w:right="45"/>
      </w:pPr>
      <w:r w:rsidRPr="144BFA89">
        <w:rPr>
          <w:rFonts w:ascii="Arial" w:hAnsi="Arial" w:cs="Arial"/>
        </w:rPr>
        <w:t>There</w:t>
      </w:r>
      <w:r>
        <w:t xml:space="preserve"> </w:t>
      </w:r>
      <w:r w:rsidRPr="144BFA89">
        <w:rPr>
          <w:rFonts w:ascii="Arial" w:hAnsi="Arial" w:cs="Arial"/>
        </w:rPr>
        <w:t xml:space="preserve">is </w:t>
      </w:r>
      <w:bookmarkStart w:id="193" w:name="_Int_CkVROROC"/>
      <w:r w:rsidRPr="144BFA89">
        <w:rPr>
          <w:rFonts w:ascii="Arial" w:hAnsi="Arial" w:cs="Arial"/>
        </w:rPr>
        <w:t>strong support</w:t>
      </w:r>
      <w:bookmarkEnd w:id="193"/>
      <w:r w:rsidRPr="144BFA89">
        <w:rPr>
          <w:rFonts w:ascii="Arial" w:hAnsi="Arial" w:cs="Arial"/>
        </w:rPr>
        <w:t xml:space="preserve"> in the community for an income support system that only pays those who are eligible. The program helps to achieve this in two ways:</w:t>
      </w:r>
    </w:p>
    <w:p w14:paraId="77CB4B9B" w14:textId="388612C0" w:rsidR="008A4DF2" w:rsidRPr="001061E8" w:rsidRDefault="008A4DF2" w:rsidP="006550A0">
      <w:pPr>
        <w:pStyle w:val="SABulletslevel"/>
        <w:numPr>
          <w:ilvl w:val="0"/>
          <w:numId w:val="46"/>
        </w:numPr>
      </w:pPr>
      <w:r w:rsidRPr="001061E8">
        <w:t xml:space="preserve">strengthening controls in </w:t>
      </w:r>
      <w:r>
        <w:t xml:space="preserve">our </w:t>
      </w:r>
      <w:r w:rsidRPr="001061E8">
        <w:t xml:space="preserve">payment </w:t>
      </w:r>
      <w:r>
        <w:t xml:space="preserve">and recovery </w:t>
      </w:r>
      <w:r w:rsidRPr="001061E8">
        <w:t>systems</w:t>
      </w:r>
      <w:r>
        <w:t>. This</w:t>
      </w:r>
      <w:r w:rsidRPr="001061E8">
        <w:t xml:space="preserve"> reduces government outlays from </w:t>
      </w:r>
      <w:r>
        <w:t xml:space="preserve">our </w:t>
      </w:r>
      <w:r w:rsidRPr="001061E8">
        <w:t>programs</w:t>
      </w:r>
      <w:r>
        <w:t xml:space="preserve"> and allows Government funding for other priorities</w:t>
      </w:r>
    </w:p>
    <w:p w14:paraId="77CB4B9C" w14:textId="76E3121C" w:rsidR="008A4DF2" w:rsidRPr="009968B6" w:rsidRDefault="008A4DF2" w:rsidP="006550A0">
      <w:pPr>
        <w:pStyle w:val="SABulletslevel"/>
        <w:numPr>
          <w:ilvl w:val="0"/>
          <w:numId w:val="46"/>
        </w:numPr>
      </w:pPr>
      <w:r w:rsidRPr="001061E8">
        <w:t xml:space="preserve">the existence of effective controls in payment </w:t>
      </w:r>
      <w:r>
        <w:t xml:space="preserve">and recovery </w:t>
      </w:r>
      <w:r w:rsidRPr="001061E8">
        <w:t>systems</w:t>
      </w:r>
      <w:r>
        <w:t>,</w:t>
      </w:r>
      <w:r w:rsidRPr="001061E8">
        <w:t xml:space="preserve"> </w:t>
      </w:r>
      <w:r w:rsidRPr="009968B6">
        <w:t>increases voluntary compliance</w:t>
      </w:r>
    </w:p>
    <w:p w14:paraId="77CB4B9D" w14:textId="75D91490" w:rsidR="008A4DF2" w:rsidRPr="00390173" w:rsidRDefault="008A4DF2" w:rsidP="008A4DF2">
      <w:pPr>
        <w:numPr>
          <w:ilvl w:val="12"/>
          <w:numId w:val="0"/>
        </w:numPr>
        <w:tabs>
          <w:tab w:val="left" w:pos="0"/>
          <w:tab w:val="left" w:pos="218"/>
          <w:tab w:val="left" w:pos="8931"/>
        </w:tabs>
        <w:spacing w:before="240" w:after="120"/>
        <w:ind w:right="45"/>
        <w:rPr>
          <w:i/>
          <w:iCs/>
        </w:rPr>
      </w:pPr>
      <w:r>
        <w:rPr>
          <w:rFonts w:ascii="Arial" w:hAnsi="Arial" w:cs="Arial"/>
        </w:rPr>
        <w:t>We include s</w:t>
      </w:r>
      <w:r w:rsidRPr="009968B6">
        <w:rPr>
          <w:rFonts w:ascii="Arial" w:hAnsi="Arial" w:cs="Arial"/>
        </w:rPr>
        <w:t>uitable safeguards against unreasonable intrusion into the privacy of individuals in the data-matching arrangements.</w:t>
      </w:r>
      <w:r>
        <w:rPr>
          <w:rFonts w:ascii="Arial" w:hAnsi="Arial" w:cs="Arial"/>
        </w:rPr>
        <w:t xml:space="preserve"> Matching is conducted in accordance with the </w:t>
      </w:r>
      <w:r w:rsidR="00FD29F8">
        <w:rPr>
          <w:rFonts w:ascii="Arial" w:hAnsi="Arial" w:cs="Arial"/>
        </w:rPr>
        <w:t xml:space="preserve">OAIC </w:t>
      </w:r>
      <w:r>
        <w:rPr>
          <w:rFonts w:ascii="Arial" w:hAnsi="Arial" w:cs="Arial"/>
        </w:rPr>
        <w:t>Guidelines.</w:t>
      </w:r>
      <w:r w:rsidRPr="009968B6">
        <w:rPr>
          <w:rFonts w:ascii="Arial" w:hAnsi="Arial" w:cs="Arial"/>
        </w:rPr>
        <w:t xml:space="preserve"> </w:t>
      </w:r>
    </w:p>
    <w:p w14:paraId="77CB4B9E" w14:textId="77777777" w:rsidR="008A4DF2" w:rsidRPr="00CF0F97" w:rsidRDefault="008A4DF2" w:rsidP="008A4DF2">
      <w:pPr>
        <w:pStyle w:val="DHSHEADING2"/>
        <w:numPr>
          <w:ilvl w:val="1"/>
          <w:numId w:val="31"/>
        </w:numPr>
        <w:spacing w:before="240"/>
        <w:ind w:hanging="1474"/>
      </w:pPr>
      <w:bookmarkStart w:id="194" w:name="_Toc483399303"/>
      <w:bookmarkStart w:id="195" w:name="_Toc3883374"/>
      <w:bookmarkStart w:id="196" w:name="_Toc7683692"/>
      <w:bookmarkStart w:id="197" w:name="_Toc29220147"/>
      <w:bookmarkStart w:id="198" w:name="_Toc69717770"/>
      <w:bookmarkStart w:id="199" w:name="_Toc129250019"/>
      <w:bookmarkStart w:id="200" w:name="_Toc129261974"/>
      <w:bookmarkStart w:id="201" w:name="_Toc209541962"/>
      <w:r w:rsidRPr="00CF0F97">
        <w:t>Voluntary compliance</w:t>
      </w:r>
      <w:bookmarkEnd w:id="194"/>
      <w:bookmarkEnd w:id="195"/>
      <w:bookmarkEnd w:id="196"/>
      <w:bookmarkEnd w:id="197"/>
      <w:bookmarkEnd w:id="198"/>
      <w:bookmarkEnd w:id="199"/>
      <w:bookmarkEnd w:id="200"/>
      <w:bookmarkEnd w:id="201"/>
    </w:p>
    <w:p w14:paraId="77CB4B9F" w14:textId="77777777" w:rsidR="008A4DF2" w:rsidRPr="00F50C49" w:rsidRDefault="008A4DF2" w:rsidP="008A4DF2">
      <w:pPr>
        <w:numPr>
          <w:ilvl w:val="12"/>
          <w:numId w:val="0"/>
        </w:numPr>
        <w:tabs>
          <w:tab w:val="left" w:pos="0"/>
          <w:tab w:val="left" w:pos="218"/>
          <w:tab w:val="left" w:pos="8931"/>
        </w:tabs>
        <w:spacing w:before="240" w:after="120"/>
        <w:ind w:right="45"/>
      </w:pPr>
      <w:r w:rsidRPr="00EE23AD">
        <w:rPr>
          <w:rFonts w:ascii="Arial" w:hAnsi="Arial" w:cs="Arial"/>
        </w:rPr>
        <w:t>Community compliance with social security law increases when it is known we have systems to detect incorrect payments and fraud. That is, people claiming or receiving income support payments are more likely to voluntarily comply if they know the following:</w:t>
      </w:r>
    </w:p>
    <w:p w14:paraId="77CB4BA0" w14:textId="4042EDFF" w:rsidR="008A4DF2" w:rsidRPr="000726F0" w:rsidRDefault="008A4DF2" w:rsidP="008A4DF2">
      <w:pPr>
        <w:pStyle w:val="ListParagraph"/>
        <w:numPr>
          <w:ilvl w:val="0"/>
          <w:numId w:val="17"/>
        </w:numPr>
        <w:spacing w:after="120"/>
        <w:ind w:left="714" w:hanging="357"/>
        <w:contextualSpacing w:val="0"/>
      </w:pPr>
      <w:r w:rsidRPr="000726F0">
        <w:rPr>
          <w:rFonts w:ascii="Arial" w:hAnsi="Arial" w:cs="Arial"/>
        </w:rPr>
        <w:t xml:space="preserve">there is a high probability </w:t>
      </w:r>
      <w:r w:rsidR="00FD29F8">
        <w:rPr>
          <w:rFonts w:ascii="Arial" w:hAnsi="Arial" w:cs="Arial"/>
        </w:rPr>
        <w:t xml:space="preserve">that we will </w:t>
      </w:r>
      <w:r w:rsidRPr="000726F0">
        <w:rPr>
          <w:rFonts w:ascii="Arial" w:hAnsi="Arial" w:cs="Arial"/>
        </w:rPr>
        <w:t>detect incorrect payments</w:t>
      </w:r>
    </w:p>
    <w:p w14:paraId="77CB4BA1" w14:textId="62B12CD9" w:rsidR="008A4DF2" w:rsidRPr="00FD29F8" w:rsidRDefault="00FD29F8" w:rsidP="00FD29F8">
      <w:pPr>
        <w:pStyle w:val="ListParagraph"/>
        <w:numPr>
          <w:ilvl w:val="0"/>
          <w:numId w:val="17"/>
        </w:numPr>
        <w:spacing w:after="120"/>
        <w:ind w:left="714" w:hanging="357"/>
        <w:contextualSpacing w:val="0"/>
        <w:rPr>
          <w:rFonts w:ascii="Arial" w:hAnsi="Arial" w:cs="Arial"/>
        </w:rPr>
      </w:pPr>
      <w:r w:rsidRPr="00FD29F8">
        <w:rPr>
          <w:rFonts w:ascii="Arial" w:hAnsi="Arial" w:cs="Arial"/>
        </w:rPr>
        <w:t xml:space="preserve">customers will need to repay </w:t>
      </w:r>
      <w:r w:rsidR="008A4DF2" w:rsidRPr="00FD29F8">
        <w:rPr>
          <w:rFonts w:ascii="Arial" w:hAnsi="Arial" w:cs="Arial"/>
        </w:rPr>
        <w:t>any debt</w:t>
      </w:r>
    </w:p>
    <w:p w14:paraId="77CB4BA2" w14:textId="66E53C55" w:rsidR="008A4DF2" w:rsidRPr="00FD29F8" w:rsidRDefault="39D0727C" w:rsidP="144BFA89">
      <w:pPr>
        <w:pStyle w:val="ListParagraph"/>
        <w:numPr>
          <w:ilvl w:val="0"/>
          <w:numId w:val="17"/>
        </w:numPr>
        <w:spacing w:after="120"/>
        <w:ind w:left="714" w:hanging="357"/>
        <w:rPr>
          <w:rFonts w:ascii="Arial" w:hAnsi="Arial" w:cs="Arial"/>
        </w:rPr>
      </w:pPr>
      <w:r w:rsidRPr="144BFA89">
        <w:rPr>
          <w:rFonts w:ascii="Arial" w:hAnsi="Arial" w:cs="Arial"/>
        </w:rPr>
        <w:t>customers may</w:t>
      </w:r>
      <w:r w:rsidR="008A4DF2" w:rsidRPr="144BFA89">
        <w:rPr>
          <w:rFonts w:ascii="Arial" w:hAnsi="Arial" w:cs="Arial"/>
        </w:rPr>
        <w:t xml:space="preserve"> be penal</w:t>
      </w:r>
      <w:r w:rsidR="00FD29F8" w:rsidRPr="144BFA89">
        <w:rPr>
          <w:rFonts w:ascii="Arial" w:hAnsi="Arial" w:cs="Arial"/>
        </w:rPr>
        <w:t>ised</w:t>
      </w:r>
      <w:r w:rsidR="008A4DF2" w:rsidRPr="144BFA89">
        <w:rPr>
          <w:rFonts w:ascii="Arial" w:hAnsi="Arial" w:cs="Arial"/>
        </w:rPr>
        <w:t xml:space="preserve"> for attempting to obtain payments by fraud or misrepresentation.</w:t>
      </w:r>
    </w:p>
    <w:p w14:paraId="77CB4BA3" w14:textId="77777777" w:rsidR="008A4DF2" w:rsidRPr="00EE23AD" w:rsidRDefault="008A4DF2" w:rsidP="008A4DF2">
      <w:pPr>
        <w:numPr>
          <w:ilvl w:val="12"/>
          <w:numId w:val="0"/>
        </w:numPr>
        <w:tabs>
          <w:tab w:val="left" w:pos="0"/>
          <w:tab w:val="left" w:pos="218"/>
          <w:tab w:val="left" w:pos="8931"/>
        </w:tabs>
        <w:spacing w:before="240" w:after="120"/>
        <w:ind w:right="45"/>
      </w:pPr>
      <w:r w:rsidRPr="00EE23AD">
        <w:rPr>
          <w:rFonts w:ascii="Arial" w:hAnsi="Arial" w:cs="Arial"/>
        </w:rPr>
        <w:t>The extent of the voluntary compliance from this initiative is difficult to measure. We have not attempted to estimate the monetary benefits.</w:t>
      </w:r>
    </w:p>
    <w:p w14:paraId="77CB4BA4" w14:textId="77777777" w:rsidR="008A4DF2" w:rsidRPr="00CF0F97" w:rsidRDefault="008A4DF2" w:rsidP="008A4DF2">
      <w:pPr>
        <w:pStyle w:val="DHSHEADING2"/>
        <w:numPr>
          <w:ilvl w:val="1"/>
          <w:numId w:val="31"/>
        </w:numPr>
        <w:tabs>
          <w:tab w:val="clear" w:pos="720"/>
          <w:tab w:val="num" w:pos="851"/>
        </w:tabs>
        <w:spacing w:before="240"/>
        <w:ind w:hanging="1474"/>
      </w:pPr>
      <w:bookmarkStart w:id="202" w:name="_Toc29220148"/>
      <w:bookmarkStart w:id="203" w:name="_Toc69717771"/>
      <w:bookmarkStart w:id="204" w:name="_Toc129250020"/>
      <w:bookmarkStart w:id="205" w:name="_Toc129261975"/>
      <w:bookmarkStart w:id="206" w:name="_Toc209541963"/>
      <w:r w:rsidRPr="00CF0F97">
        <w:t>Reduction in regulatory impacts</w:t>
      </w:r>
      <w:bookmarkEnd w:id="202"/>
      <w:bookmarkEnd w:id="203"/>
      <w:bookmarkEnd w:id="204"/>
      <w:bookmarkEnd w:id="205"/>
      <w:bookmarkEnd w:id="206"/>
    </w:p>
    <w:p w14:paraId="77CB4BA5" w14:textId="012D1CE9" w:rsidR="008A4DF2" w:rsidRPr="00EE23AD" w:rsidRDefault="008A4DF2" w:rsidP="008A4DF2">
      <w:pPr>
        <w:numPr>
          <w:ilvl w:val="12"/>
          <w:numId w:val="0"/>
        </w:numPr>
        <w:tabs>
          <w:tab w:val="left" w:pos="0"/>
          <w:tab w:val="left" w:pos="218"/>
          <w:tab w:val="left" w:pos="8931"/>
        </w:tabs>
        <w:spacing w:before="240" w:after="120"/>
        <w:ind w:right="45"/>
      </w:pPr>
      <w:r w:rsidRPr="00EE23AD">
        <w:rPr>
          <w:rFonts w:ascii="Arial" w:hAnsi="Arial" w:cs="Arial"/>
        </w:rPr>
        <w:t>The program reduce</w:t>
      </w:r>
      <w:r w:rsidR="00FD29F8">
        <w:rPr>
          <w:rFonts w:ascii="Arial" w:hAnsi="Arial" w:cs="Arial"/>
        </w:rPr>
        <w:t>s</w:t>
      </w:r>
      <w:r w:rsidRPr="00EE23AD">
        <w:rPr>
          <w:rFonts w:ascii="Arial" w:hAnsi="Arial" w:cs="Arial"/>
        </w:rPr>
        <w:t xml:space="preserve"> ongoing administrative costs for providers and customers by simplifying how income stream information is sent to us. This is because:</w:t>
      </w:r>
    </w:p>
    <w:p w14:paraId="77CB4BA6" w14:textId="75EAFB43" w:rsidR="008A4DF2" w:rsidRPr="006209C8" w:rsidRDefault="00FD29F8" w:rsidP="008A4DF2">
      <w:pPr>
        <w:pStyle w:val="ListParagraph"/>
        <w:numPr>
          <w:ilvl w:val="0"/>
          <w:numId w:val="17"/>
        </w:numPr>
        <w:spacing w:after="120"/>
        <w:ind w:left="714" w:hanging="357"/>
        <w:contextualSpacing w:val="0"/>
        <w:rPr>
          <w:rFonts w:ascii="Arial" w:hAnsi="Arial" w:cs="Arial"/>
        </w:rPr>
      </w:pPr>
      <w:r>
        <w:rPr>
          <w:rFonts w:ascii="Arial" w:hAnsi="Arial" w:cs="Arial"/>
        </w:rPr>
        <w:t xml:space="preserve">we send </w:t>
      </w:r>
      <w:r w:rsidR="008A4DF2" w:rsidRPr="006209C8">
        <w:rPr>
          <w:rFonts w:ascii="Arial" w:hAnsi="Arial" w:cs="Arial"/>
        </w:rPr>
        <w:t xml:space="preserve">significantly fewer requests </w:t>
      </w:r>
      <w:r w:rsidR="008A4DF2">
        <w:rPr>
          <w:rFonts w:ascii="Arial" w:hAnsi="Arial" w:cs="Arial"/>
        </w:rPr>
        <w:t xml:space="preserve">to </w:t>
      </w:r>
      <w:r w:rsidR="008A4DF2" w:rsidRPr="006209C8">
        <w:rPr>
          <w:rFonts w:ascii="Arial" w:hAnsi="Arial" w:cs="Arial"/>
        </w:rPr>
        <w:t xml:space="preserve">providers and administrators to issue Centrelink Income Stream Schedules to </w:t>
      </w:r>
      <w:r w:rsidR="008A4DF2">
        <w:rPr>
          <w:rFonts w:ascii="Arial" w:hAnsi="Arial" w:cs="Arial"/>
        </w:rPr>
        <w:t>customers</w:t>
      </w:r>
    </w:p>
    <w:p w14:paraId="77CB4BA7" w14:textId="4DB19CD1" w:rsidR="008A4DF2" w:rsidRPr="006209C8" w:rsidRDefault="008A4DF2" w:rsidP="008A4DF2">
      <w:pPr>
        <w:pStyle w:val="ListParagraph"/>
        <w:numPr>
          <w:ilvl w:val="0"/>
          <w:numId w:val="17"/>
        </w:numPr>
        <w:spacing w:after="120"/>
        <w:ind w:left="714" w:hanging="357"/>
        <w:contextualSpacing w:val="0"/>
        <w:rPr>
          <w:rFonts w:ascii="Arial" w:hAnsi="Arial" w:cs="Arial"/>
        </w:rPr>
      </w:pPr>
      <w:r>
        <w:rPr>
          <w:rFonts w:ascii="Arial" w:hAnsi="Arial" w:cs="Arial"/>
        </w:rPr>
        <w:t>customers</w:t>
      </w:r>
      <w:r w:rsidRPr="006209C8" w:rsidDel="00280D9B">
        <w:rPr>
          <w:rFonts w:ascii="Arial" w:hAnsi="Arial" w:cs="Arial"/>
        </w:rPr>
        <w:t xml:space="preserve"> </w:t>
      </w:r>
      <w:r>
        <w:rPr>
          <w:rFonts w:ascii="Arial" w:hAnsi="Arial" w:cs="Arial"/>
        </w:rPr>
        <w:t xml:space="preserve">no longer need to provide </w:t>
      </w:r>
      <w:r w:rsidR="00AC7FA7">
        <w:rPr>
          <w:rFonts w:ascii="Arial" w:hAnsi="Arial" w:cs="Arial"/>
        </w:rPr>
        <w:t>i</w:t>
      </w:r>
      <w:r w:rsidRPr="006209C8">
        <w:rPr>
          <w:rFonts w:ascii="Arial" w:hAnsi="Arial" w:cs="Arial"/>
        </w:rPr>
        <w:t>nformation about their or their partner’s income streams</w:t>
      </w:r>
      <w:r>
        <w:rPr>
          <w:rFonts w:ascii="Arial" w:hAnsi="Arial" w:cs="Arial"/>
        </w:rPr>
        <w:t xml:space="preserve"> for our</w:t>
      </w:r>
      <w:r w:rsidRPr="006209C8">
        <w:rPr>
          <w:rFonts w:ascii="Arial" w:hAnsi="Arial" w:cs="Arial"/>
        </w:rPr>
        <w:t xml:space="preserve"> income stream review</w:t>
      </w:r>
      <w:r>
        <w:rPr>
          <w:rFonts w:ascii="Arial" w:hAnsi="Arial" w:cs="Arial"/>
        </w:rPr>
        <w:t>s</w:t>
      </w:r>
      <w:r w:rsidRPr="006209C8">
        <w:rPr>
          <w:rFonts w:ascii="Arial" w:hAnsi="Arial" w:cs="Arial"/>
        </w:rPr>
        <w:t>.</w:t>
      </w:r>
    </w:p>
    <w:p w14:paraId="77CB4BA8" w14:textId="0A8A21F3" w:rsidR="008A4DF2" w:rsidRDefault="008A4DF2" w:rsidP="008A4DF2">
      <w:pPr>
        <w:numPr>
          <w:ilvl w:val="12"/>
          <w:numId w:val="0"/>
        </w:numPr>
        <w:tabs>
          <w:tab w:val="left" w:pos="0"/>
          <w:tab w:val="left" w:pos="218"/>
          <w:tab w:val="left" w:pos="8931"/>
        </w:tabs>
        <w:spacing w:before="240" w:after="120"/>
        <w:ind w:right="45"/>
        <w:rPr>
          <w:rFonts w:ascii="Arial" w:hAnsi="Arial" w:cs="Arial"/>
        </w:rPr>
      </w:pPr>
      <w:r>
        <w:rPr>
          <w:rFonts w:ascii="Arial" w:hAnsi="Arial" w:cs="Arial"/>
        </w:rPr>
        <w:t>The program also meets customer preferences to have this information collected directly from providers.</w:t>
      </w:r>
    </w:p>
    <w:p w14:paraId="77CB4BA9" w14:textId="77777777" w:rsidR="008A4DF2" w:rsidRPr="00CF0F97" w:rsidRDefault="008A4DF2" w:rsidP="008A4DF2">
      <w:pPr>
        <w:pStyle w:val="DHSHeading1"/>
        <w:numPr>
          <w:ilvl w:val="0"/>
          <w:numId w:val="21"/>
        </w:numPr>
        <w:tabs>
          <w:tab w:val="clear" w:pos="567"/>
          <w:tab w:val="num" w:pos="709"/>
        </w:tabs>
        <w:spacing w:before="240"/>
        <w:rPr>
          <w:sz w:val="32"/>
          <w:szCs w:val="32"/>
        </w:rPr>
      </w:pPr>
      <w:bookmarkStart w:id="207" w:name="_Toc29220149"/>
      <w:bookmarkStart w:id="208" w:name="_Toc69717772"/>
      <w:bookmarkStart w:id="209" w:name="_Toc129250021"/>
      <w:bookmarkStart w:id="210" w:name="_Toc480455727"/>
      <w:bookmarkStart w:id="211" w:name="_Toc480473229"/>
      <w:bookmarkStart w:id="212" w:name="_Toc129261976"/>
      <w:r w:rsidRPr="00CF0F97">
        <w:rPr>
          <w:sz w:val="32"/>
          <w:szCs w:val="32"/>
        </w:rPr>
        <w:tab/>
      </w:r>
      <w:bookmarkStart w:id="213" w:name="_Toc209541964"/>
      <w:r w:rsidRPr="00CF0F97">
        <w:rPr>
          <w:sz w:val="32"/>
          <w:szCs w:val="32"/>
        </w:rPr>
        <w:t>Legal authority</w:t>
      </w:r>
      <w:bookmarkEnd w:id="207"/>
      <w:bookmarkEnd w:id="208"/>
      <w:bookmarkEnd w:id="209"/>
      <w:bookmarkEnd w:id="210"/>
      <w:bookmarkEnd w:id="211"/>
      <w:bookmarkEnd w:id="212"/>
      <w:bookmarkEnd w:id="213"/>
    </w:p>
    <w:p w14:paraId="77CB4BAA" w14:textId="77777777" w:rsidR="008A4DF2" w:rsidRPr="00CF0F97" w:rsidRDefault="008A4DF2" w:rsidP="008A4DF2">
      <w:pPr>
        <w:pStyle w:val="DHSHEADING2"/>
        <w:numPr>
          <w:ilvl w:val="1"/>
          <w:numId w:val="33"/>
        </w:numPr>
        <w:tabs>
          <w:tab w:val="clear" w:pos="720"/>
          <w:tab w:val="num" w:pos="851"/>
        </w:tabs>
        <w:ind w:hanging="1474"/>
      </w:pPr>
      <w:bookmarkStart w:id="214" w:name="_Toc29220150"/>
      <w:bookmarkStart w:id="215" w:name="_Toc480455728"/>
      <w:bookmarkStart w:id="216" w:name="_Toc480473230"/>
      <w:bookmarkStart w:id="217" w:name="_Toc69717773"/>
      <w:bookmarkStart w:id="218" w:name="_Toc129250022"/>
      <w:bookmarkStart w:id="219" w:name="_Toc129261977"/>
      <w:bookmarkStart w:id="220" w:name="_Toc209541965"/>
      <w:r w:rsidRPr="00CF0F97">
        <w:t xml:space="preserve">The </w:t>
      </w:r>
      <w:bookmarkEnd w:id="214"/>
      <w:r w:rsidRPr="00CF0F97">
        <w:t>agency</w:t>
      </w:r>
      <w:bookmarkEnd w:id="215"/>
      <w:bookmarkEnd w:id="216"/>
      <w:bookmarkEnd w:id="217"/>
      <w:bookmarkEnd w:id="218"/>
      <w:bookmarkEnd w:id="219"/>
      <w:bookmarkEnd w:id="220"/>
    </w:p>
    <w:p w14:paraId="77CB4BAD" w14:textId="1EAC4801" w:rsidR="008A4DF2" w:rsidRPr="001C1035" w:rsidRDefault="008A4DF2" w:rsidP="001B6B89">
      <w:pPr>
        <w:pStyle w:val="ListParagraph"/>
        <w:numPr>
          <w:ilvl w:val="0"/>
          <w:numId w:val="17"/>
        </w:numPr>
        <w:spacing w:after="120"/>
        <w:ind w:left="714" w:hanging="357"/>
        <w:contextualSpacing w:val="0"/>
      </w:pPr>
      <w:r w:rsidRPr="001B6B89">
        <w:rPr>
          <w:rFonts w:ascii="Arial" w:hAnsi="Arial" w:cs="Arial"/>
          <w:iCs/>
        </w:rPr>
        <w:t>Section 195</w:t>
      </w:r>
      <w:r w:rsidR="00704EC5" w:rsidRPr="001B6B89">
        <w:rPr>
          <w:rFonts w:ascii="Arial" w:hAnsi="Arial" w:cs="Arial"/>
          <w:iCs/>
        </w:rPr>
        <w:t>(2)</w:t>
      </w:r>
      <w:r w:rsidR="005D3380">
        <w:rPr>
          <w:rFonts w:ascii="Arial" w:hAnsi="Arial" w:cs="Arial"/>
          <w:iCs/>
        </w:rPr>
        <w:t xml:space="preserve"> </w:t>
      </w:r>
      <w:r w:rsidR="00704EC5" w:rsidRPr="001B6B89">
        <w:rPr>
          <w:rFonts w:ascii="Arial" w:hAnsi="Arial" w:cs="Arial"/>
          <w:iCs/>
        </w:rPr>
        <w:t>(</w:t>
      </w:r>
      <w:proofErr w:type="spellStart"/>
      <w:r w:rsidR="008E41F2" w:rsidRPr="001B6B89">
        <w:rPr>
          <w:rFonts w:ascii="Arial" w:hAnsi="Arial" w:cs="Arial"/>
          <w:iCs/>
        </w:rPr>
        <w:t>ja</w:t>
      </w:r>
      <w:proofErr w:type="spellEnd"/>
      <w:r w:rsidR="008E41F2">
        <w:rPr>
          <w:rFonts w:ascii="Arial" w:hAnsi="Arial" w:cs="Arial"/>
          <w:i/>
        </w:rPr>
        <w:t>)</w:t>
      </w:r>
      <w:r w:rsidRPr="0008206D">
        <w:rPr>
          <w:rFonts w:ascii="Arial" w:hAnsi="Arial" w:cs="Arial"/>
          <w:i/>
        </w:rPr>
        <w:t xml:space="preserve"> </w:t>
      </w:r>
      <w:r w:rsidRPr="001B6B89">
        <w:rPr>
          <w:rFonts w:ascii="Arial" w:hAnsi="Arial" w:cs="Arial"/>
          <w:iCs/>
        </w:rPr>
        <w:t>of the</w:t>
      </w:r>
      <w:r w:rsidRPr="0008206D">
        <w:rPr>
          <w:rFonts w:ascii="Arial" w:hAnsi="Arial" w:cs="Arial"/>
          <w:i/>
        </w:rPr>
        <w:t xml:space="preserve"> Social Security (Administration) Act 1999</w:t>
      </w:r>
      <w:r w:rsidRPr="001C1035">
        <w:rPr>
          <w:rFonts w:ascii="Arial" w:hAnsi="Arial" w:cs="Arial"/>
        </w:rPr>
        <w:t xml:space="preserve"> </w:t>
      </w:r>
      <w:r w:rsidR="00747398">
        <w:rPr>
          <w:rFonts w:ascii="Arial" w:hAnsi="Arial" w:cs="Arial"/>
        </w:rPr>
        <w:t>allows us</w:t>
      </w:r>
      <w:r w:rsidR="00747398" w:rsidRPr="001C1035">
        <w:rPr>
          <w:rFonts w:ascii="Arial" w:hAnsi="Arial" w:cs="Arial"/>
        </w:rPr>
        <w:t xml:space="preserve"> </w:t>
      </w:r>
      <w:r w:rsidRPr="001C1035">
        <w:rPr>
          <w:rFonts w:ascii="Arial" w:hAnsi="Arial" w:cs="Arial"/>
        </w:rPr>
        <w:t>to obtain an agreed dataset from income stream providers, with effect from 13 April 2017</w:t>
      </w:r>
      <w:r w:rsidR="000C3147">
        <w:rPr>
          <w:rFonts w:ascii="Arial" w:hAnsi="Arial" w:cs="Arial"/>
        </w:rPr>
        <w:t>.</w:t>
      </w:r>
      <w:r w:rsidRPr="001C1035">
        <w:rPr>
          <w:rFonts w:ascii="Arial" w:hAnsi="Arial" w:cs="Arial"/>
        </w:rPr>
        <w:t xml:space="preserve"> </w:t>
      </w:r>
    </w:p>
    <w:p w14:paraId="2CFE5B63" w14:textId="77777777" w:rsidR="00B9771B" w:rsidRPr="00B9771B" w:rsidRDefault="008A4DF2" w:rsidP="00B9771B">
      <w:pPr>
        <w:pStyle w:val="ListParagraph"/>
        <w:numPr>
          <w:ilvl w:val="0"/>
          <w:numId w:val="17"/>
        </w:numPr>
        <w:spacing w:after="120"/>
        <w:ind w:left="714" w:hanging="357"/>
        <w:contextualSpacing w:val="0"/>
      </w:pPr>
      <w:r w:rsidRPr="001C1035">
        <w:rPr>
          <w:rFonts w:ascii="Arial" w:hAnsi="Arial" w:cs="Arial"/>
        </w:rPr>
        <w:t xml:space="preserve">The dataset was </w:t>
      </w:r>
      <w:r>
        <w:rPr>
          <w:rFonts w:ascii="Arial" w:hAnsi="Arial" w:cs="Arial"/>
        </w:rPr>
        <w:t xml:space="preserve">further </w:t>
      </w:r>
      <w:r w:rsidRPr="001C1035">
        <w:rPr>
          <w:rFonts w:ascii="Arial" w:hAnsi="Arial" w:cs="Arial"/>
        </w:rPr>
        <w:t xml:space="preserve">detailed by </w:t>
      </w:r>
      <w:r w:rsidRPr="00FD07D5">
        <w:rPr>
          <w:rFonts w:ascii="Arial" w:hAnsi="Arial" w:cs="Arial"/>
        </w:rPr>
        <w:t>legislative instrument</w:t>
      </w:r>
      <w:r w:rsidRPr="001C1035">
        <w:rPr>
          <w:rFonts w:ascii="Arial" w:hAnsi="Arial" w:cs="Arial"/>
        </w:rPr>
        <w:t xml:space="preserve"> issued under </w:t>
      </w:r>
      <w:r w:rsidRPr="001B6B89">
        <w:rPr>
          <w:rFonts w:ascii="Arial" w:hAnsi="Arial" w:cs="Arial"/>
          <w:iCs/>
        </w:rPr>
        <w:t>Section 195(3A) of the</w:t>
      </w:r>
      <w:r w:rsidRPr="0008206D">
        <w:rPr>
          <w:rFonts w:ascii="Arial" w:hAnsi="Arial" w:cs="Arial"/>
          <w:i/>
        </w:rPr>
        <w:t xml:space="preserve"> Social Security (Administration) Act 1999</w:t>
      </w:r>
      <w:r w:rsidRPr="001C1035">
        <w:rPr>
          <w:rFonts w:ascii="Arial" w:hAnsi="Arial" w:cs="Arial"/>
        </w:rPr>
        <w:t xml:space="preserve"> with effect from 19 December 2017.</w:t>
      </w:r>
    </w:p>
    <w:p w14:paraId="1F871EF1" w14:textId="77777777" w:rsidR="00B9771B" w:rsidRPr="00B9771B" w:rsidRDefault="003A7391" w:rsidP="00B9771B">
      <w:pPr>
        <w:pStyle w:val="ListParagraph"/>
        <w:numPr>
          <w:ilvl w:val="0"/>
          <w:numId w:val="17"/>
        </w:numPr>
        <w:spacing w:after="120"/>
        <w:ind w:left="714" w:hanging="357"/>
        <w:contextualSpacing w:val="0"/>
        <w:rPr>
          <w:rFonts w:ascii="Arial" w:hAnsi="Arial" w:cs="Arial"/>
          <w:sz w:val="20"/>
          <w:szCs w:val="20"/>
        </w:rPr>
      </w:pPr>
      <w:r w:rsidRPr="00B9771B">
        <w:rPr>
          <w:rFonts w:ascii="Arial" w:hAnsi="Arial" w:cs="Arial"/>
        </w:rPr>
        <w:t xml:space="preserve">All income stream providers or administrators are requested by us to provide the dataset of all their members. </w:t>
      </w:r>
    </w:p>
    <w:p w14:paraId="795D4EDE" w14:textId="66387902" w:rsidR="003A7391" w:rsidRPr="00B9771B" w:rsidRDefault="003A7391" w:rsidP="00B9771B">
      <w:pPr>
        <w:pStyle w:val="ListParagraph"/>
        <w:numPr>
          <w:ilvl w:val="0"/>
          <w:numId w:val="17"/>
        </w:numPr>
        <w:spacing w:after="120"/>
        <w:ind w:left="714" w:hanging="357"/>
        <w:contextualSpacing w:val="0"/>
        <w:rPr>
          <w:rFonts w:ascii="Arial" w:hAnsi="Arial" w:cs="Arial"/>
          <w:sz w:val="20"/>
          <w:szCs w:val="20"/>
        </w:rPr>
      </w:pPr>
      <w:r w:rsidRPr="00B9771B">
        <w:rPr>
          <w:rFonts w:ascii="Arial" w:hAnsi="Arial" w:cs="Arial"/>
        </w:rPr>
        <w:t xml:space="preserve">We issue this request under section 196 of the </w:t>
      </w:r>
      <w:r w:rsidRPr="00B9771B">
        <w:rPr>
          <w:rFonts w:ascii="Arial" w:hAnsi="Arial" w:cs="Arial"/>
          <w:i/>
        </w:rPr>
        <w:t>Social Security (Administration) Act 1999</w:t>
      </w:r>
      <w:r w:rsidRPr="00B9771B">
        <w:rPr>
          <w:rFonts w:ascii="Arial" w:hAnsi="Arial" w:cs="Arial"/>
        </w:rPr>
        <w:t xml:space="preserve">. </w:t>
      </w:r>
    </w:p>
    <w:p w14:paraId="77CB4BAF" w14:textId="51F575AF" w:rsidR="008A4DF2" w:rsidRPr="001C1035" w:rsidRDefault="008A4DF2" w:rsidP="008A4DF2">
      <w:pPr>
        <w:pStyle w:val="ListParagraph"/>
        <w:numPr>
          <w:ilvl w:val="0"/>
          <w:numId w:val="17"/>
        </w:numPr>
        <w:spacing w:after="120"/>
        <w:ind w:left="714" w:hanging="357"/>
        <w:contextualSpacing w:val="0"/>
      </w:pPr>
      <w:r w:rsidRPr="001C1035">
        <w:rPr>
          <w:rFonts w:ascii="Arial" w:hAnsi="Arial" w:cs="Arial"/>
        </w:rPr>
        <w:t>Our disclosure to, and collection of</w:t>
      </w:r>
      <w:r>
        <w:rPr>
          <w:rFonts w:ascii="Arial" w:hAnsi="Arial" w:cs="Arial"/>
        </w:rPr>
        <w:t>,</w:t>
      </w:r>
      <w:r w:rsidRPr="001C1035">
        <w:rPr>
          <w:rFonts w:ascii="Arial" w:hAnsi="Arial" w:cs="Arial"/>
        </w:rPr>
        <w:t xml:space="preserve"> information from income stream providers is specifically allowed under: </w:t>
      </w:r>
    </w:p>
    <w:p w14:paraId="77CB4BB0" w14:textId="2EC1B952" w:rsidR="008A4DF2" w:rsidRPr="001C1035" w:rsidRDefault="008A4DF2" w:rsidP="008A4DF2">
      <w:pPr>
        <w:pStyle w:val="ListParagraph"/>
        <w:numPr>
          <w:ilvl w:val="1"/>
          <w:numId w:val="17"/>
        </w:numPr>
        <w:spacing w:after="120"/>
        <w:contextualSpacing w:val="0"/>
      </w:pPr>
      <w:r w:rsidRPr="001C1035">
        <w:rPr>
          <w:rFonts w:ascii="Arial" w:hAnsi="Arial" w:cs="Arial"/>
        </w:rPr>
        <w:t xml:space="preserve">paragraph 202(2)(d) of the </w:t>
      </w:r>
      <w:r w:rsidRPr="001B6B89">
        <w:rPr>
          <w:rFonts w:ascii="Arial" w:hAnsi="Arial" w:cs="Arial"/>
          <w:i/>
          <w:iCs/>
        </w:rPr>
        <w:t>Social Security (Administration) Act 1999</w:t>
      </w:r>
    </w:p>
    <w:p w14:paraId="7566BC24" w14:textId="71392962" w:rsidR="00F50325" w:rsidRDefault="008A4DF2" w:rsidP="144BFA89">
      <w:pPr>
        <w:pStyle w:val="ListParagraph"/>
        <w:numPr>
          <w:ilvl w:val="1"/>
          <w:numId w:val="17"/>
        </w:numPr>
        <w:spacing w:after="120"/>
        <w:rPr>
          <w:rFonts w:ascii="Arial" w:hAnsi="Arial" w:cs="Arial"/>
        </w:rPr>
      </w:pPr>
      <w:r w:rsidRPr="144BFA89">
        <w:rPr>
          <w:rFonts w:ascii="Arial" w:hAnsi="Arial" w:cs="Arial"/>
        </w:rPr>
        <w:t>Australian Privacy Principle</w:t>
      </w:r>
      <w:r w:rsidR="007D2859">
        <w:rPr>
          <w:rFonts w:ascii="Arial" w:hAnsi="Arial" w:cs="Arial"/>
        </w:rPr>
        <w:t>s 3.1 and</w:t>
      </w:r>
      <w:r w:rsidRPr="144BFA89">
        <w:rPr>
          <w:rFonts w:ascii="Arial" w:hAnsi="Arial" w:cs="Arial"/>
        </w:rPr>
        <w:t xml:space="preserve"> 6.2(b)</w:t>
      </w:r>
      <w:r w:rsidR="005F2973">
        <w:rPr>
          <w:rFonts w:ascii="Arial" w:hAnsi="Arial" w:cs="Arial"/>
        </w:rPr>
        <w:t xml:space="preserve"> in</w:t>
      </w:r>
      <w:r w:rsidR="007D2859">
        <w:rPr>
          <w:rFonts w:ascii="Arial" w:hAnsi="Arial" w:cs="Arial"/>
        </w:rPr>
        <w:t xml:space="preserve"> Schedule 1 of the </w:t>
      </w:r>
      <w:r w:rsidR="007D2859" w:rsidRPr="001B6B89">
        <w:rPr>
          <w:rFonts w:ascii="Arial" w:hAnsi="Arial" w:cs="Arial"/>
          <w:i/>
          <w:iCs/>
        </w:rPr>
        <w:t>Privacy Act 1988</w:t>
      </w:r>
      <w:r w:rsidR="007D2859">
        <w:rPr>
          <w:rFonts w:ascii="Arial" w:hAnsi="Arial" w:cs="Arial"/>
        </w:rPr>
        <w:t xml:space="preserve"> (</w:t>
      </w:r>
      <w:proofErr w:type="spellStart"/>
      <w:r w:rsidR="00F966FC">
        <w:rPr>
          <w:rFonts w:ascii="Arial" w:hAnsi="Arial" w:cs="Arial"/>
        </w:rPr>
        <w:t>cth</w:t>
      </w:r>
      <w:proofErr w:type="spellEnd"/>
      <w:r w:rsidR="007D2859">
        <w:rPr>
          <w:rFonts w:ascii="Arial" w:hAnsi="Arial" w:cs="Arial"/>
        </w:rPr>
        <w:t>)</w:t>
      </w:r>
    </w:p>
    <w:p w14:paraId="77CB4BB2" w14:textId="3B1EE503" w:rsidR="008A4DF2" w:rsidRPr="001C1035" w:rsidRDefault="008A4DF2" w:rsidP="008C7D73">
      <w:pPr>
        <w:pStyle w:val="ListParagraph"/>
        <w:numPr>
          <w:ilvl w:val="0"/>
          <w:numId w:val="17"/>
        </w:numPr>
        <w:spacing w:before="240" w:after="120"/>
        <w:ind w:left="714" w:hanging="357"/>
        <w:contextualSpacing w:val="0"/>
      </w:pPr>
      <w:r w:rsidRPr="001C1035">
        <w:rPr>
          <w:rFonts w:ascii="Arial" w:hAnsi="Arial" w:cs="Arial"/>
        </w:rPr>
        <w:t xml:space="preserve">This is because it is </w:t>
      </w:r>
      <w:r w:rsidR="0088096D">
        <w:rPr>
          <w:rFonts w:ascii="Arial" w:hAnsi="Arial" w:cs="Arial"/>
        </w:rPr>
        <w:t xml:space="preserve">reasonably </w:t>
      </w:r>
      <w:r w:rsidRPr="001C1035">
        <w:rPr>
          <w:rFonts w:ascii="Arial" w:hAnsi="Arial" w:cs="Arial"/>
        </w:rPr>
        <w:t>necessary for the proper administration of payments and services under the social security law. </w:t>
      </w:r>
    </w:p>
    <w:p w14:paraId="77CB4BB3" w14:textId="77777777" w:rsidR="008A4DF2" w:rsidRDefault="008A4DF2" w:rsidP="008A4DF2">
      <w:pPr>
        <w:pStyle w:val="ListParagraph"/>
        <w:numPr>
          <w:ilvl w:val="0"/>
          <w:numId w:val="17"/>
        </w:numPr>
        <w:spacing w:after="120"/>
        <w:ind w:left="714" w:hanging="357"/>
        <w:contextualSpacing w:val="0"/>
      </w:pPr>
      <w:r w:rsidRPr="001C1035">
        <w:rPr>
          <w:rFonts w:ascii="Arial" w:hAnsi="Arial" w:cs="Arial"/>
        </w:rPr>
        <w:t xml:space="preserve">Paragraph 202(2)(d) of the </w:t>
      </w:r>
      <w:r w:rsidRPr="001B6B89">
        <w:rPr>
          <w:rFonts w:ascii="Arial" w:hAnsi="Arial" w:cs="Arial"/>
          <w:i/>
          <w:iCs/>
        </w:rPr>
        <w:t>Social Security (Administration) Act 1999</w:t>
      </w:r>
      <w:r w:rsidRPr="001C1035">
        <w:rPr>
          <w:rFonts w:ascii="Arial" w:hAnsi="Arial" w:cs="Arial"/>
        </w:rPr>
        <w:t xml:space="preserve"> also authorises our involvement in the data matching for the purposes of social security law.</w:t>
      </w:r>
    </w:p>
    <w:p w14:paraId="77CB4BB4" w14:textId="77777777" w:rsidR="008A4DF2" w:rsidRPr="00CF0F97" w:rsidRDefault="008A4DF2" w:rsidP="008A4DF2">
      <w:pPr>
        <w:pStyle w:val="DHSHEADING2"/>
        <w:numPr>
          <w:ilvl w:val="1"/>
          <w:numId w:val="33"/>
        </w:numPr>
        <w:tabs>
          <w:tab w:val="clear" w:pos="720"/>
          <w:tab w:val="num" w:pos="851"/>
        </w:tabs>
        <w:spacing w:before="240"/>
        <w:ind w:hanging="1474"/>
      </w:pPr>
      <w:bookmarkStart w:id="221" w:name="_Toc513469620"/>
      <w:bookmarkStart w:id="222" w:name="_Toc29220152"/>
      <w:bookmarkStart w:id="223" w:name="_Toc69717774"/>
      <w:bookmarkStart w:id="224" w:name="_Toc129250023"/>
      <w:bookmarkStart w:id="225" w:name="_Toc129261978"/>
      <w:bookmarkStart w:id="226" w:name="_Toc209541966"/>
      <w:r w:rsidRPr="00CF0F97">
        <w:t>Income stream providers</w:t>
      </w:r>
      <w:bookmarkEnd w:id="221"/>
      <w:bookmarkEnd w:id="222"/>
      <w:bookmarkEnd w:id="223"/>
      <w:bookmarkEnd w:id="224"/>
      <w:bookmarkEnd w:id="225"/>
      <w:bookmarkEnd w:id="226"/>
    </w:p>
    <w:p w14:paraId="77CB4BB5" w14:textId="243E5232" w:rsidR="008A4DF2" w:rsidRDefault="0075588D" w:rsidP="008A4DF2">
      <w:pPr>
        <w:spacing w:before="240" w:after="120"/>
        <w:rPr>
          <w:szCs w:val="32"/>
        </w:rPr>
      </w:pPr>
      <w:bookmarkStart w:id="227" w:name="_Toc513469621"/>
      <w:r>
        <w:rPr>
          <w:rFonts w:ascii="Arial" w:hAnsi="Arial" w:cs="Arial"/>
          <w:bCs/>
        </w:rPr>
        <w:t xml:space="preserve">In accordance with </w:t>
      </w:r>
      <w:r w:rsidR="00B500FD">
        <w:rPr>
          <w:rFonts w:ascii="Arial" w:hAnsi="Arial" w:cs="Arial"/>
          <w:bCs/>
        </w:rPr>
        <w:t xml:space="preserve">section 197 of </w:t>
      </w:r>
      <w:r w:rsidR="00B500FD" w:rsidRPr="001B6B89">
        <w:rPr>
          <w:rFonts w:ascii="Arial" w:hAnsi="Arial" w:cs="Arial"/>
          <w:iCs/>
        </w:rPr>
        <w:t>the</w:t>
      </w:r>
      <w:r w:rsidR="00B500FD" w:rsidRPr="00746AA1">
        <w:rPr>
          <w:rFonts w:ascii="Arial" w:hAnsi="Arial" w:cs="Arial"/>
          <w:i/>
        </w:rPr>
        <w:t xml:space="preserve"> Social Security (Administration) Act 1999</w:t>
      </w:r>
      <w:r w:rsidR="006D55BB">
        <w:rPr>
          <w:rFonts w:ascii="Arial" w:hAnsi="Arial" w:cs="Arial"/>
        </w:rPr>
        <w:t>,</w:t>
      </w:r>
      <w:r w:rsidR="00B500FD">
        <w:rPr>
          <w:rFonts w:ascii="Arial" w:hAnsi="Arial" w:cs="Arial"/>
          <w:bCs/>
        </w:rPr>
        <w:t xml:space="preserve"> </w:t>
      </w:r>
      <w:r w:rsidR="00C51178">
        <w:rPr>
          <w:rFonts w:ascii="Arial" w:hAnsi="Arial" w:cs="Arial"/>
          <w:bCs/>
        </w:rPr>
        <w:t>i</w:t>
      </w:r>
      <w:r w:rsidR="008A4DF2" w:rsidRPr="0027061D">
        <w:rPr>
          <w:rFonts w:ascii="Arial" w:hAnsi="Arial" w:cs="Arial"/>
          <w:bCs/>
        </w:rPr>
        <w:t xml:space="preserve">ncome stream providers </w:t>
      </w:r>
      <w:r w:rsidR="008A4DF2">
        <w:rPr>
          <w:rFonts w:ascii="Arial" w:hAnsi="Arial" w:cs="Arial"/>
          <w:bCs/>
        </w:rPr>
        <w:t xml:space="preserve">must </w:t>
      </w:r>
      <w:r w:rsidR="008A4DF2" w:rsidRPr="0027061D">
        <w:rPr>
          <w:rFonts w:ascii="Arial" w:hAnsi="Arial" w:cs="Arial"/>
          <w:bCs/>
        </w:rPr>
        <w:t>comply with formal notices</w:t>
      </w:r>
      <w:r w:rsidR="006D55BB">
        <w:rPr>
          <w:rFonts w:ascii="Arial" w:hAnsi="Arial" w:cs="Arial"/>
          <w:bCs/>
        </w:rPr>
        <w:t xml:space="preserve"> we</w:t>
      </w:r>
      <w:r w:rsidR="008A4DF2" w:rsidRPr="0027061D">
        <w:rPr>
          <w:rFonts w:ascii="Arial" w:hAnsi="Arial" w:cs="Arial"/>
          <w:bCs/>
        </w:rPr>
        <w:t xml:space="preserve"> issue</w:t>
      </w:r>
      <w:r w:rsidR="006D55BB">
        <w:rPr>
          <w:rFonts w:ascii="Arial" w:hAnsi="Arial" w:cs="Arial"/>
          <w:bCs/>
        </w:rPr>
        <w:t xml:space="preserve"> </w:t>
      </w:r>
      <w:r w:rsidR="008A4DF2" w:rsidRPr="0027061D">
        <w:rPr>
          <w:rFonts w:ascii="Arial" w:hAnsi="Arial" w:cs="Arial"/>
          <w:bCs/>
        </w:rPr>
        <w:t>under section 19</w:t>
      </w:r>
      <w:r w:rsidR="008A4DF2">
        <w:rPr>
          <w:rFonts w:ascii="Arial" w:hAnsi="Arial" w:cs="Arial"/>
          <w:bCs/>
        </w:rPr>
        <w:t>6</w:t>
      </w:r>
      <w:r w:rsidR="006D55BB">
        <w:rPr>
          <w:rFonts w:ascii="Arial" w:hAnsi="Arial" w:cs="Arial"/>
          <w:bCs/>
        </w:rPr>
        <w:t>.</w:t>
      </w:r>
      <w:bookmarkEnd w:id="227"/>
    </w:p>
    <w:p w14:paraId="77CB4BB6" w14:textId="77777777" w:rsidR="008A4DF2" w:rsidRPr="00CF0F97" w:rsidRDefault="008A4DF2" w:rsidP="008A4DF2">
      <w:pPr>
        <w:pStyle w:val="DHSHeading1"/>
        <w:numPr>
          <w:ilvl w:val="0"/>
          <w:numId w:val="21"/>
        </w:numPr>
        <w:tabs>
          <w:tab w:val="clear" w:pos="567"/>
          <w:tab w:val="num" w:pos="709"/>
        </w:tabs>
        <w:spacing w:before="240"/>
        <w:ind w:left="567" w:hanging="567"/>
        <w:rPr>
          <w:sz w:val="32"/>
          <w:szCs w:val="32"/>
        </w:rPr>
      </w:pPr>
      <w:bookmarkStart w:id="228" w:name="_Toc480455730"/>
      <w:bookmarkStart w:id="229" w:name="_Toc480810456"/>
      <w:bookmarkStart w:id="230" w:name="_Toc480473232"/>
      <w:bookmarkStart w:id="231" w:name="_Toc497897312"/>
      <w:bookmarkStart w:id="232" w:name="_Toc29220153"/>
      <w:bookmarkStart w:id="233" w:name="_Toc69717775"/>
      <w:bookmarkStart w:id="234" w:name="_Toc129250024"/>
      <w:bookmarkStart w:id="235" w:name="_Toc129261979"/>
      <w:bookmarkStart w:id="236" w:name="_Toc480455732"/>
      <w:bookmarkStart w:id="237" w:name="_Toc480473234"/>
      <w:bookmarkStart w:id="238" w:name="_Toc209541967"/>
      <w:r w:rsidRPr="00CF0F97">
        <w:rPr>
          <w:sz w:val="32"/>
          <w:szCs w:val="32"/>
        </w:rPr>
        <w:t>Disclosure of information provision</w:t>
      </w:r>
      <w:bookmarkEnd w:id="228"/>
      <w:bookmarkEnd w:id="229"/>
      <w:bookmarkEnd w:id="230"/>
      <w:bookmarkEnd w:id="231"/>
      <w:r w:rsidRPr="00CF0F97">
        <w:rPr>
          <w:sz w:val="32"/>
          <w:szCs w:val="32"/>
        </w:rPr>
        <w:t>s</w:t>
      </w:r>
      <w:bookmarkEnd w:id="232"/>
      <w:bookmarkEnd w:id="233"/>
      <w:bookmarkEnd w:id="234"/>
      <w:bookmarkEnd w:id="235"/>
      <w:bookmarkEnd w:id="238"/>
    </w:p>
    <w:p w14:paraId="77CB4BB7" w14:textId="31D9EC4C" w:rsidR="008A4DF2" w:rsidRPr="005425D0" w:rsidRDefault="008A4DF2" w:rsidP="008A4DF2">
      <w:pPr>
        <w:spacing w:before="240" w:after="120"/>
        <w:rPr>
          <w:rFonts w:ascii="Arial" w:hAnsi="Arial" w:cs="Arial"/>
        </w:rPr>
      </w:pPr>
      <w:r w:rsidRPr="00622EB1">
        <w:rPr>
          <w:rFonts w:ascii="Arial" w:hAnsi="Arial" w:cs="Arial"/>
        </w:rPr>
        <w:t xml:space="preserve">Income stream providers (and their financial administrators) only share </w:t>
      </w:r>
      <w:r>
        <w:rPr>
          <w:rFonts w:ascii="Arial" w:hAnsi="Arial" w:cs="Arial"/>
        </w:rPr>
        <w:t xml:space="preserve">required </w:t>
      </w:r>
      <w:r w:rsidRPr="00622EB1">
        <w:rPr>
          <w:rFonts w:ascii="Arial" w:hAnsi="Arial" w:cs="Arial"/>
        </w:rPr>
        <w:t>information</w:t>
      </w:r>
      <w:r>
        <w:rPr>
          <w:rFonts w:ascii="Arial" w:hAnsi="Arial" w:cs="Arial"/>
        </w:rPr>
        <w:t xml:space="preserve"> with us. </w:t>
      </w:r>
      <w:r w:rsidR="008C7D73">
        <w:rPr>
          <w:rFonts w:ascii="Arial" w:hAnsi="Arial" w:cs="Arial"/>
        </w:rPr>
        <w:t>This i</w:t>
      </w:r>
      <w:r>
        <w:rPr>
          <w:rFonts w:ascii="Arial" w:hAnsi="Arial" w:cs="Arial"/>
        </w:rPr>
        <w:t xml:space="preserve">nformation is used </w:t>
      </w:r>
      <w:r w:rsidRPr="00622EB1">
        <w:rPr>
          <w:rFonts w:ascii="Arial" w:hAnsi="Arial" w:cs="Arial"/>
        </w:rPr>
        <w:t xml:space="preserve">to determine if there is a difference between the information </w:t>
      </w:r>
      <w:r w:rsidR="00892478">
        <w:rPr>
          <w:rFonts w:ascii="Arial" w:hAnsi="Arial" w:cs="Arial"/>
        </w:rPr>
        <w:t>disclosed</w:t>
      </w:r>
      <w:r w:rsidR="00892478" w:rsidRPr="00622EB1">
        <w:rPr>
          <w:rFonts w:ascii="Arial" w:hAnsi="Arial" w:cs="Arial"/>
        </w:rPr>
        <w:t xml:space="preserve"> </w:t>
      </w:r>
      <w:r>
        <w:rPr>
          <w:rFonts w:ascii="Arial" w:hAnsi="Arial" w:cs="Arial"/>
        </w:rPr>
        <w:t xml:space="preserve">to us </w:t>
      </w:r>
      <w:r w:rsidRPr="00622EB1">
        <w:rPr>
          <w:rFonts w:ascii="Arial" w:hAnsi="Arial" w:cs="Arial"/>
        </w:rPr>
        <w:t xml:space="preserve">by the </w:t>
      </w:r>
      <w:r>
        <w:rPr>
          <w:rFonts w:ascii="Arial" w:hAnsi="Arial" w:cs="Arial"/>
        </w:rPr>
        <w:t>customer</w:t>
      </w:r>
      <w:r w:rsidRPr="00622EB1">
        <w:rPr>
          <w:rFonts w:ascii="Arial" w:hAnsi="Arial" w:cs="Arial"/>
        </w:rPr>
        <w:t xml:space="preserve"> </w:t>
      </w:r>
      <w:r>
        <w:rPr>
          <w:rFonts w:ascii="Arial" w:hAnsi="Arial" w:cs="Arial"/>
        </w:rPr>
        <w:t xml:space="preserve">compared to </w:t>
      </w:r>
      <w:r w:rsidRPr="00622EB1">
        <w:rPr>
          <w:rFonts w:ascii="Arial" w:hAnsi="Arial" w:cs="Arial"/>
        </w:rPr>
        <w:t xml:space="preserve">the income stream providers. </w:t>
      </w:r>
      <w:r>
        <w:rPr>
          <w:rFonts w:ascii="Arial" w:hAnsi="Arial" w:cs="Arial"/>
        </w:rPr>
        <w:t>We</w:t>
      </w:r>
      <w:r w:rsidRPr="00622EB1">
        <w:rPr>
          <w:rFonts w:ascii="Arial" w:hAnsi="Arial" w:cs="Arial"/>
        </w:rPr>
        <w:t xml:space="preserve"> will then decide </w:t>
      </w:r>
      <w:r w:rsidR="003A7391">
        <w:rPr>
          <w:rFonts w:ascii="Arial" w:hAnsi="Arial" w:cs="Arial"/>
        </w:rPr>
        <w:t xml:space="preserve">if </w:t>
      </w:r>
      <w:r w:rsidR="003D424C">
        <w:rPr>
          <w:rFonts w:ascii="Arial" w:hAnsi="Arial" w:cs="Arial"/>
        </w:rPr>
        <w:t>a</w:t>
      </w:r>
      <w:r w:rsidR="004E61C4">
        <w:rPr>
          <w:rFonts w:ascii="Arial" w:hAnsi="Arial" w:cs="Arial"/>
        </w:rPr>
        <w:t>dministrati</w:t>
      </w:r>
      <w:r w:rsidR="00892478">
        <w:rPr>
          <w:rFonts w:ascii="Arial" w:hAnsi="Arial" w:cs="Arial"/>
        </w:rPr>
        <w:t>ve</w:t>
      </w:r>
      <w:r w:rsidR="004E61C4">
        <w:rPr>
          <w:rFonts w:ascii="Arial" w:hAnsi="Arial" w:cs="Arial"/>
        </w:rPr>
        <w:t xml:space="preserve"> action is require</w:t>
      </w:r>
      <w:r w:rsidR="00892478">
        <w:rPr>
          <w:rFonts w:ascii="Arial" w:hAnsi="Arial" w:cs="Arial"/>
        </w:rPr>
        <w:t xml:space="preserve">d and only where appropriate, </w:t>
      </w:r>
      <w:r w:rsidR="0008206D">
        <w:rPr>
          <w:rFonts w:ascii="Arial" w:hAnsi="Arial" w:cs="Arial"/>
        </w:rPr>
        <w:t xml:space="preserve">will we send a referral </w:t>
      </w:r>
      <w:r w:rsidRPr="00622EB1">
        <w:rPr>
          <w:rFonts w:ascii="Arial" w:hAnsi="Arial" w:cs="Arial"/>
        </w:rPr>
        <w:t>to the Commonwealth Director of Public Prosecutions.</w:t>
      </w:r>
    </w:p>
    <w:p w14:paraId="77CB4BB8" w14:textId="066B0EF2" w:rsidR="008A4DF2" w:rsidRPr="004974DF" w:rsidRDefault="00494171" w:rsidP="008A4DF2">
      <w:pPr>
        <w:spacing w:before="240" w:after="120"/>
      </w:pPr>
      <w:r>
        <w:rPr>
          <w:rFonts w:ascii="Arial" w:hAnsi="Arial" w:cs="Arial"/>
        </w:rPr>
        <w:t>We expect</w:t>
      </w:r>
      <w:r w:rsidR="008A4DF2" w:rsidRPr="00622EB1">
        <w:rPr>
          <w:rFonts w:ascii="Arial" w:hAnsi="Arial" w:cs="Arial"/>
        </w:rPr>
        <w:t xml:space="preserve"> that third party providers who share information with </w:t>
      </w:r>
      <w:r w:rsidR="008A4DF2">
        <w:rPr>
          <w:rFonts w:ascii="Arial" w:hAnsi="Arial" w:cs="Arial"/>
        </w:rPr>
        <w:t>us</w:t>
      </w:r>
      <w:r w:rsidR="008A4DF2" w:rsidRPr="00622EB1">
        <w:rPr>
          <w:rFonts w:ascii="Arial" w:hAnsi="Arial" w:cs="Arial"/>
        </w:rPr>
        <w:t xml:space="preserve"> will have privacy</w:t>
      </w:r>
      <w:r w:rsidR="008A4DF2">
        <w:rPr>
          <w:rFonts w:ascii="Arial" w:hAnsi="Arial" w:cs="Arial"/>
        </w:rPr>
        <w:t xml:space="preserve"> </w:t>
      </w:r>
      <w:r w:rsidR="0085464C">
        <w:rPr>
          <w:rFonts w:ascii="Arial" w:hAnsi="Arial" w:cs="Arial"/>
        </w:rPr>
        <w:t>collection</w:t>
      </w:r>
      <w:r w:rsidR="00BA7715">
        <w:rPr>
          <w:rFonts w:ascii="Arial" w:hAnsi="Arial" w:cs="Arial"/>
        </w:rPr>
        <w:t xml:space="preserve"> notices and privacy policies </w:t>
      </w:r>
      <w:r w:rsidR="008A4DF2">
        <w:rPr>
          <w:rFonts w:ascii="Arial" w:hAnsi="Arial" w:cs="Arial"/>
        </w:rPr>
        <w:t>in place. The</w:t>
      </w:r>
      <w:r w:rsidR="00BA7715">
        <w:rPr>
          <w:rFonts w:ascii="Arial" w:hAnsi="Arial" w:cs="Arial"/>
        </w:rPr>
        <w:t>se</w:t>
      </w:r>
      <w:r w:rsidR="008A4DF2">
        <w:rPr>
          <w:rFonts w:ascii="Arial" w:hAnsi="Arial" w:cs="Arial"/>
        </w:rPr>
        <w:t xml:space="preserve"> </w:t>
      </w:r>
      <w:r w:rsidR="0085464C">
        <w:rPr>
          <w:rFonts w:ascii="Arial" w:hAnsi="Arial" w:cs="Arial"/>
        </w:rPr>
        <w:t xml:space="preserve">will notify </w:t>
      </w:r>
      <w:r w:rsidR="008A4DF2" w:rsidRPr="00622EB1">
        <w:rPr>
          <w:rFonts w:ascii="Arial" w:hAnsi="Arial" w:cs="Arial"/>
        </w:rPr>
        <w:t xml:space="preserve">their members </w:t>
      </w:r>
      <w:r w:rsidR="003D424C">
        <w:rPr>
          <w:rFonts w:ascii="Arial" w:hAnsi="Arial" w:cs="Arial"/>
        </w:rPr>
        <w:t xml:space="preserve">that </w:t>
      </w:r>
      <w:r w:rsidR="008A4DF2" w:rsidRPr="00622EB1">
        <w:rPr>
          <w:rFonts w:ascii="Arial" w:hAnsi="Arial" w:cs="Arial"/>
        </w:rPr>
        <w:t>the</w:t>
      </w:r>
      <w:r w:rsidR="003D424C">
        <w:rPr>
          <w:rFonts w:ascii="Arial" w:hAnsi="Arial" w:cs="Arial"/>
        </w:rPr>
        <w:t xml:space="preserve"> provider may share their</w:t>
      </w:r>
      <w:r w:rsidR="008A4DF2" w:rsidRPr="00622EB1">
        <w:rPr>
          <w:rFonts w:ascii="Arial" w:hAnsi="Arial" w:cs="Arial"/>
        </w:rPr>
        <w:t xml:space="preserve"> information with a government body</w:t>
      </w:r>
      <w:r w:rsidR="008A4DF2" w:rsidRPr="004974DF">
        <w:rPr>
          <w:rFonts w:ascii="Arial" w:hAnsi="Arial" w:cs="Arial"/>
        </w:rPr>
        <w:t xml:space="preserve">. Similarly, </w:t>
      </w:r>
      <w:r w:rsidR="008A4DF2">
        <w:rPr>
          <w:rFonts w:ascii="Arial" w:hAnsi="Arial" w:cs="Arial"/>
        </w:rPr>
        <w:t>we</w:t>
      </w:r>
      <w:r w:rsidR="008A4DF2" w:rsidRPr="004974DF">
        <w:rPr>
          <w:rFonts w:ascii="Arial" w:hAnsi="Arial" w:cs="Arial"/>
        </w:rPr>
        <w:t xml:space="preserve"> will publish </w:t>
      </w:r>
      <w:r w:rsidR="008A4DF2">
        <w:rPr>
          <w:rFonts w:ascii="Arial" w:hAnsi="Arial" w:cs="Arial"/>
        </w:rPr>
        <w:t>this protocol on our website</w:t>
      </w:r>
      <w:r w:rsidR="00D12CBB">
        <w:rPr>
          <w:rFonts w:ascii="Arial" w:hAnsi="Arial" w:cs="Arial"/>
        </w:rPr>
        <w:t>.</w:t>
      </w:r>
      <w:r w:rsidR="008A4DF2">
        <w:rPr>
          <w:rFonts w:ascii="Arial" w:hAnsi="Arial" w:cs="Arial"/>
        </w:rPr>
        <w:t xml:space="preserve"> </w:t>
      </w:r>
      <w:r w:rsidR="00D12CBB">
        <w:rPr>
          <w:rFonts w:ascii="Arial" w:hAnsi="Arial" w:cs="Arial"/>
        </w:rPr>
        <w:t>S</w:t>
      </w:r>
      <w:r w:rsidR="008A4DF2">
        <w:rPr>
          <w:rFonts w:ascii="Arial" w:hAnsi="Arial" w:cs="Arial"/>
        </w:rPr>
        <w:t xml:space="preserve">ee </w:t>
      </w:r>
      <w:r w:rsidR="008A4DF2" w:rsidRPr="004974DF">
        <w:rPr>
          <w:rFonts w:ascii="Arial" w:hAnsi="Arial" w:cs="Arial"/>
        </w:rPr>
        <w:t xml:space="preserve">section </w:t>
      </w:r>
      <w:r w:rsidR="008A4DF2">
        <w:rPr>
          <w:rFonts w:ascii="Arial" w:hAnsi="Arial" w:cs="Arial"/>
        </w:rPr>
        <w:t>8</w:t>
      </w:r>
      <w:r w:rsidR="008A4DF2" w:rsidRPr="004974DF">
        <w:rPr>
          <w:rFonts w:ascii="Arial" w:hAnsi="Arial" w:cs="Arial"/>
        </w:rPr>
        <w:t xml:space="preserve"> above.</w:t>
      </w:r>
    </w:p>
    <w:p w14:paraId="77CB4BB9" w14:textId="77777777" w:rsidR="008A4DF2" w:rsidRPr="00CF0F97" w:rsidRDefault="008A4DF2" w:rsidP="008A4DF2">
      <w:pPr>
        <w:pStyle w:val="DHSHeading1"/>
        <w:numPr>
          <w:ilvl w:val="0"/>
          <w:numId w:val="21"/>
        </w:numPr>
        <w:tabs>
          <w:tab w:val="clear" w:pos="567"/>
          <w:tab w:val="num" w:pos="709"/>
        </w:tabs>
        <w:spacing w:before="240"/>
        <w:ind w:left="567" w:hanging="567"/>
        <w:rPr>
          <w:sz w:val="32"/>
          <w:szCs w:val="32"/>
        </w:rPr>
      </w:pPr>
      <w:bookmarkStart w:id="239" w:name="_Toc513469623"/>
      <w:bookmarkStart w:id="240" w:name="_Toc29220154"/>
      <w:bookmarkStart w:id="241" w:name="_Toc69717776"/>
      <w:bookmarkStart w:id="242" w:name="_Toc129250025"/>
      <w:bookmarkStart w:id="243" w:name="_Toc129261980"/>
      <w:bookmarkStart w:id="244" w:name="_Toc209541968"/>
      <w:r w:rsidRPr="00CF0F97">
        <w:rPr>
          <w:sz w:val="32"/>
          <w:szCs w:val="32"/>
        </w:rPr>
        <w:t>Alternative methods</w:t>
      </w:r>
      <w:bookmarkEnd w:id="236"/>
      <w:bookmarkEnd w:id="237"/>
      <w:bookmarkEnd w:id="239"/>
      <w:bookmarkEnd w:id="240"/>
      <w:bookmarkEnd w:id="241"/>
      <w:bookmarkEnd w:id="242"/>
      <w:bookmarkEnd w:id="243"/>
      <w:bookmarkEnd w:id="244"/>
    </w:p>
    <w:p w14:paraId="77CB4BBA" w14:textId="77777777" w:rsidR="008A4DF2" w:rsidRPr="00EE23AD" w:rsidRDefault="008A4DF2" w:rsidP="008A4DF2">
      <w:pPr>
        <w:spacing w:before="240" w:after="120"/>
      </w:pPr>
      <w:bookmarkStart w:id="245" w:name="_Toc480455734"/>
      <w:bookmarkStart w:id="246" w:name="_Toc480473236"/>
      <w:r w:rsidRPr="00EE23AD">
        <w:rPr>
          <w:rFonts w:ascii="Arial" w:hAnsi="Arial" w:cs="Arial"/>
        </w:rPr>
        <w:t>The alternative methods to obtain income stream information are:</w:t>
      </w:r>
    </w:p>
    <w:p w14:paraId="77CB4BBB" w14:textId="77777777" w:rsidR="008A4DF2" w:rsidRPr="002B395E" w:rsidRDefault="008A4DF2" w:rsidP="002B395E">
      <w:pPr>
        <w:pStyle w:val="ListParagraph"/>
        <w:numPr>
          <w:ilvl w:val="0"/>
          <w:numId w:val="17"/>
        </w:numPr>
        <w:spacing w:after="120"/>
        <w:ind w:left="714" w:hanging="357"/>
        <w:contextualSpacing w:val="0"/>
        <w:rPr>
          <w:rFonts w:ascii="Arial" w:hAnsi="Arial" w:cs="Arial"/>
        </w:rPr>
      </w:pPr>
      <w:r w:rsidRPr="002B395E">
        <w:rPr>
          <w:rFonts w:ascii="Arial" w:hAnsi="Arial" w:cs="Arial"/>
        </w:rPr>
        <w:t>introduce a full customer-based letter review process</w:t>
      </w:r>
    </w:p>
    <w:p w14:paraId="77CB4BBC" w14:textId="77777777" w:rsidR="008A4DF2" w:rsidRPr="002B395E" w:rsidRDefault="008A4DF2" w:rsidP="002B395E">
      <w:pPr>
        <w:pStyle w:val="ListParagraph"/>
        <w:numPr>
          <w:ilvl w:val="0"/>
          <w:numId w:val="17"/>
        </w:numPr>
        <w:spacing w:after="120"/>
        <w:ind w:left="714" w:hanging="357"/>
        <w:contextualSpacing w:val="0"/>
        <w:rPr>
          <w:rFonts w:ascii="Arial" w:hAnsi="Arial" w:cs="Arial"/>
        </w:rPr>
      </w:pPr>
      <w:r w:rsidRPr="002B395E">
        <w:rPr>
          <w:rFonts w:ascii="Arial" w:hAnsi="Arial" w:cs="Arial"/>
        </w:rPr>
        <w:t>maintain the previous voluntary two-step data exchange process with some income stream providers and administrators.</w:t>
      </w:r>
    </w:p>
    <w:p w14:paraId="77CB4BBD" w14:textId="58F9A9FB" w:rsidR="008A4DF2" w:rsidRPr="00EE23AD" w:rsidRDefault="008A4DF2" w:rsidP="008A4DF2">
      <w:pPr>
        <w:spacing w:before="240" w:after="120"/>
      </w:pPr>
      <w:r w:rsidRPr="144BFA89">
        <w:rPr>
          <w:rFonts w:ascii="Arial" w:hAnsi="Arial" w:cs="Arial"/>
        </w:rPr>
        <w:t xml:space="preserve">Introducing a customer-based letter review process would increase the burden on individuals and </w:t>
      </w:r>
      <w:r w:rsidR="00281366" w:rsidRPr="144BFA89">
        <w:rPr>
          <w:rFonts w:ascii="Arial" w:hAnsi="Arial" w:cs="Arial"/>
        </w:rPr>
        <w:t>third-party</w:t>
      </w:r>
      <w:r w:rsidRPr="144BFA89">
        <w:rPr>
          <w:rFonts w:ascii="Arial" w:hAnsi="Arial" w:cs="Arial"/>
        </w:rPr>
        <w:t xml:space="preserve"> organisations. It would require individual customers to seek the information from income stream providers to supply to us. This would reduce efficiencies gained under the current partially automated </w:t>
      </w:r>
      <w:r w:rsidR="7EDBEE11" w:rsidRPr="144BFA89">
        <w:rPr>
          <w:rFonts w:ascii="Arial" w:hAnsi="Arial" w:cs="Arial"/>
        </w:rPr>
        <w:t>process</w:t>
      </w:r>
      <w:r w:rsidRPr="144BFA89">
        <w:rPr>
          <w:rFonts w:ascii="Arial" w:hAnsi="Arial" w:cs="Arial"/>
        </w:rPr>
        <w:t>.</w:t>
      </w:r>
    </w:p>
    <w:p w14:paraId="77CB4BBE" w14:textId="77777777" w:rsidR="008A4DF2" w:rsidRDefault="008A4DF2" w:rsidP="008A4DF2">
      <w:pPr>
        <w:spacing w:before="240" w:after="120"/>
      </w:pPr>
      <w:r w:rsidRPr="00EE23AD">
        <w:rPr>
          <w:rFonts w:ascii="Arial" w:hAnsi="Arial" w:cs="Arial"/>
        </w:rPr>
        <w:t xml:space="preserve">Our previous voluntary data exchange process was cumbersome. It was a two-step process requiring additional effort by the provider and us. </w:t>
      </w:r>
    </w:p>
    <w:p w14:paraId="79F1A9C0" w14:textId="2410A4E3" w:rsidR="006305EE" w:rsidRPr="002B395E" w:rsidRDefault="00EE37B5" w:rsidP="002B395E">
      <w:pPr>
        <w:pStyle w:val="ListParagraph"/>
        <w:numPr>
          <w:ilvl w:val="0"/>
          <w:numId w:val="17"/>
        </w:numPr>
        <w:spacing w:after="120"/>
        <w:ind w:left="714" w:hanging="357"/>
        <w:contextualSpacing w:val="0"/>
        <w:rPr>
          <w:rFonts w:ascii="Arial" w:hAnsi="Arial" w:cs="Arial"/>
        </w:rPr>
      </w:pPr>
      <w:r w:rsidRPr="002B395E">
        <w:rPr>
          <w:rFonts w:ascii="Arial" w:hAnsi="Arial" w:cs="Arial"/>
        </w:rPr>
        <w:t xml:space="preserve">Section 195 of the </w:t>
      </w:r>
      <w:r w:rsidRPr="00472E6D">
        <w:rPr>
          <w:rFonts w:ascii="Arial" w:hAnsi="Arial" w:cs="Arial"/>
          <w:i/>
          <w:iCs/>
        </w:rPr>
        <w:t>Social Security (Administration) Act 1999</w:t>
      </w:r>
      <w:r w:rsidRPr="002B395E">
        <w:rPr>
          <w:rFonts w:ascii="Arial" w:hAnsi="Arial" w:cs="Arial"/>
        </w:rPr>
        <w:t xml:space="preserve"> authorises the collection of information about a class of persons by the Agency</w:t>
      </w:r>
    </w:p>
    <w:p w14:paraId="77CB4BBF" w14:textId="2D924E44" w:rsidR="008A4DF2" w:rsidRPr="002B395E" w:rsidRDefault="008A4DF2" w:rsidP="002B395E">
      <w:pPr>
        <w:pStyle w:val="ListParagraph"/>
        <w:numPr>
          <w:ilvl w:val="0"/>
          <w:numId w:val="17"/>
        </w:numPr>
        <w:spacing w:after="120"/>
        <w:ind w:left="714" w:hanging="357"/>
        <w:contextualSpacing w:val="0"/>
        <w:rPr>
          <w:rFonts w:ascii="Arial" w:hAnsi="Arial" w:cs="Arial"/>
        </w:rPr>
      </w:pPr>
      <w:r w:rsidRPr="002B395E">
        <w:rPr>
          <w:rFonts w:ascii="Arial" w:hAnsi="Arial" w:cs="Arial"/>
        </w:rPr>
        <w:t xml:space="preserve">Participating income stream providers or administrators are requested </w:t>
      </w:r>
      <w:r w:rsidR="00CE14E8" w:rsidRPr="002B395E">
        <w:rPr>
          <w:rFonts w:ascii="Arial" w:hAnsi="Arial" w:cs="Arial"/>
        </w:rPr>
        <w:t xml:space="preserve">by us </w:t>
      </w:r>
      <w:r w:rsidRPr="002B395E">
        <w:rPr>
          <w:rFonts w:ascii="Arial" w:hAnsi="Arial" w:cs="Arial"/>
        </w:rPr>
        <w:t>to provide a data file of identity details of all their members</w:t>
      </w:r>
    </w:p>
    <w:p w14:paraId="77CB4BC0" w14:textId="60D14A36" w:rsidR="008A4DF2" w:rsidRPr="002B395E" w:rsidRDefault="00CE14E8" w:rsidP="002B395E">
      <w:pPr>
        <w:pStyle w:val="ListParagraph"/>
        <w:numPr>
          <w:ilvl w:val="0"/>
          <w:numId w:val="17"/>
        </w:numPr>
        <w:spacing w:after="120"/>
        <w:ind w:left="714" w:hanging="357"/>
        <w:contextualSpacing w:val="0"/>
        <w:rPr>
          <w:rFonts w:ascii="Arial" w:hAnsi="Arial" w:cs="Arial"/>
        </w:rPr>
      </w:pPr>
      <w:r w:rsidRPr="002B395E">
        <w:rPr>
          <w:rFonts w:ascii="Arial" w:hAnsi="Arial" w:cs="Arial"/>
        </w:rPr>
        <w:t>We issue t</w:t>
      </w:r>
      <w:r w:rsidR="008A4DF2" w:rsidRPr="002B395E">
        <w:rPr>
          <w:rFonts w:ascii="Arial" w:hAnsi="Arial" w:cs="Arial"/>
        </w:rPr>
        <w:t>his request under section 19</w:t>
      </w:r>
      <w:r w:rsidR="003D424C" w:rsidRPr="002B395E">
        <w:rPr>
          <w:rFonts w:ascii="Arial" w:hAnsi="Arial" w:cs="Arial"/>
        </w:rPr>
        <w:t>6</w:t>
      </w:r>
      <w:r w:rsidR="008A4DF2" w:rsidRPr="002B395E">
        <w:rPr>
          <w:rFonts w:ascii="Arial" w:hAnsi="Arial" w:cs="Arial"/>
        </w:rPr>
        <w:t xml:space="preserve"> of the </w:t>
      </w:r>
      <w:r w:rsidR="008A4DF2" w:rsidRPr="00472E6D">
        <w:rPr>
          <w:rFonts w:ascii="Arial" w:hAnsi="Arial" w:cs="Arial"/>
          <w:i/>
          <w:iCs/>
        </w:rPr>
        <w:t>Social Security (Administration) Act 1999</w:t>
      </w:r>
    </w:p>
    <w:p w14:paraId="77CB4BC1" w14:textId="5818ECB5" w:rsidR="008A4DF2" w:rsidRPr="002B395E" w:rsidRDefault="008A4DF2" w:rsidP="002B395E">
      <w:pPr>
        <w:pStyle w:val="ListParagraph"/>
        <w:numPr>
          <w:ilvl w:val="0"/>
          <w:numId w:val="17"/>
        </w:numPr>
        <w:spacing w:after="120"/>
        <w:ind w:left="714" w:hanging="357"/>
        <w:contextualSpacing w:val="0"/>
        <w:rPr>
          <w:rFonts w:ascii="Arial" w:hAnsi="Arial" w:cs="Arial"/>
        </w:rPr>
      </w:pPr>
      <w:r w:rsidRPr="002B395E">
        <w:rPr>
          <w:rFonts w:ascii="Arial" w:hAnsi="Arial" w:cs="Arial"/>
        </w:rPr>
        <w:t>We use th</w:t>
      </w:r>
      <w:r w:rsidR="00EE37B5" w:rsidRPr="002B395E">
        <w:rPr>
          <w:rFonts w:ascii="Arial" w:hAnsi="Arial" w:cs="Arial"/>
        </w:rPr>
        <w:t>e supplied</w:t>
      </w:r>
      <w:r w:rsidRPr="002B395E">
        <w:rPr>
          <w:rFonts w:ascii="Arial" w:hAnsi="Arial" w:cs="Arial"/>
        </w:rPr>
        <w:t xml:space="preserve"> data to identify our customers and their partners</w:t>
      </w:r>
    </w:p>
    <w:p w14:paraId="77CB4BC2" w14:textId="4F3DB598" w:rsidR="008A4DF2" w:rsidRPr="002B395E" w:rsidRDefault="008A4DF2" w:rsidP="002B395E">
      <w:pPr>
        <w:pStyle w:val="ListParagraph"/>
        <w:numPr>
          <w:ilvl w:val="0"/>
          <w:numId w:val="17"/>
        </w:numPr>
        <w:spacing w:after="120"/>
        <w:ind w:left="714" w:hanging="357"/>
        <w:contextualSpacing w:val="0"/>
        <w:rPr>
          <w:rFonts w:ascii="Arial" w:hAnsi="Arial" w:cs="Arial"/>
        </w:rPr>
      </w:pPr>
      <w:r w:rsidRPr="002B395E">
        <w:rPr>
          <w:rFonts w:ascii="Arial" w:hAnsi="Arial" w:cs="Arial"/>
        </w:rPr>
        <w:t>We delete any information</w:t>
      </w:r>
      <w:r w:rsidR="00CE14E8" w:rsidRPr="002B395E">
        <w:rPr>
          <w:rFonts w:ascii="Arial" w:hAnsi="Arial" w:cs="Arial"/>
        </w:rPr>
        <w:t xml:space="preserve"> we </w:t>
      </w:r>
      <w:bookmarkStart w:id="247" w:name="_Int_uS9Cm5qx"/>
      <w:r w:rsidR="00CE14E8" w:rsidRPr="002B395E">
        <w:rPr>
          <w:rFonts w:ascii="Arial" w:hAnsi="Arial" w:cs="Arial"/>
        </w:rPr>
        <w:t>don’t</w:t>
      </w:r>
      <w:bookmarkEnd w:id="247"/>
      <w:r w:rsidRPr="002B395E">
        <w:rPr>
          <w:rFonts w:ascii="Arial" w:hAnsi="Arial" w:cs="Arial"/>
        </w:rPr>
        <w:t xml:space="preserve"> match </w:t>
      </w:r>
      <w:r w:rsidR="00CE14E8" w:rsidRPr="002B395E">
        <w:rPr>
          <w:rFonts w:ascii="Arial" w:hAnsi="Arial" w:cs="Arial"/>
        </w:rPr>
        <w:t xml:space="preserve">with our customers </w:t>
      </w:r>
      <w:r w:rsidRPr="002B395E">
        <w:rPr>
          <w:rFonts w:ascii="Arial" w:hAnsi="Arial" w:cs="Arial"/>
        </w:rPr>
        <w:t>or use within 13 weeks of our receipt of the file</w:t>
      </w:r>
    </w:p>
    <w:p w14:paraId="77CB4BC3" w14:textId="0D6C59E5" w:rsidR="008A4DF2" w:rsidRPr="002B395E" w:rsidRDefault="008A4DF2" w:rsidP="002B395E">
      <w:pPr>
        <w:pStyle w:val="ListParagraph"/>
        <w:numPr>
          <w:ilvl w:val="0"/>
          <w:numId w:val="17"/>
        </w:numPr>
        <w:spacing w:after="120"/>
        <w:ind w:left="714" w:hanging="357"/>
        <w:contextualSpacing w:val="0"/>
        <w:rPr>
          <w:rFonts w:ascii="Arial" w:hAnsi="Arial" w:cs="Arial"/>
        </w:rPr>
      </w:pPr>
      <w:r w:rsidRPr="002B395E">
        <w:rPr>
          <w:rFonts w:ascii="Arial" w:hAnsi="Arial" w:cs="Arial"/>
        </w:rPr>
        <w:t>Throughout the year we compile and send a data file of the identified customers and their partners to the income stream provider or administrator</w:t>
      </w:r>
    </w:p>
    <w:p w14:paraId="77CB4BC4" w14:textId="64888791" w:rsidR="008A4DF2" w:rsidRPr="002B395E" w:rsidRDefault="008A4DF2" w:rsidP="002B395E">
      <w:pPr>
        <w:pStyle w:val="ListParagraph"/>
        <w:numPr>
          <w:ilvl w:val="0"/>
          <w:numId w:val="17"/>
        </w:numPr>
        <w:spacing w:after="120"/>
        <w:ind w:left="714" w:hanging="357"/>
        <w:contextualSpacing w:val="0"/>
        <w:rPr>
          <w:rFonts w:ascii="Arial" w:hAnsi="Arial" w:cs="Arial"/>
        </w:rPr>
      </w:pPr>
      <w:r w:rsidRPr="002B395E">
        <w:rPr>
          <w:rFonts w:ascii="Arial" w:hAnsi="Arial" w:cs="Arial"/>
        </w:rPr>
        <w:t>We request information for the income streams held only by these customers and their partners</w:t>
      </w:r>
    </w:p>
    <w:p w14:paraId="77CB4BC5" w14:textId="64C5B7CA" w:rsidR="008A4DF2" w:rsidRPr="002B395E" w:rsidRDefault="00EE37B5" w:rsidP="002B395E">
      <w:pPr>
        <w:pStyle w:val="ListParagraph"/>
        <w:numPr>
          <w:ilvl w:val="0"/>
          <w:numId w:val="17"/>
        </w:numPr>
        <w:spacing w:after="120"/>
        <w:ind w:left="714" w:hanging="357"/>
        <w:contextualSpacing w:val="0"/>
        <w:rPr>
          <w:rFonts w:ascii="Arial" w:hAnsi="Arial" w:cs="Arial"/>
        </w:rPr>
      </w:pPr>
      <w:r w:rsidRPr="002B395E">
        <w:rPr>
          <w:rFonts w:ascii="Arial" w:hAnsi="Arial" w:cs="Arial"/>
        </w:rPr>
        <w:t xml:space="preserve">The Agency has the general power to obtain information about a customer </w:t>
      </w:r>
      <w:r w:rsidR="008A4DF2" w:rsidRPr="002B395E">
        <w:rPr>
          <w:rFonts w:ascii="Arial" w:hAnsi="Arial" w:cs="Arial"/>
        </w:rPr>
        <w:t xml:space="preserve">under section 192 of the </w:t>
      </w:r>
      <w:r w:rsidR="008A4DF2" w:rsidRPr="00472E6D">
        <w:rPr>
          <w:rFonts w:ascii="Arial" w:hAnsi="Arial" w:cs="Arial"/>
          <w:i/>
          <w:iCs/>
        </w:rPr>
        <w:t>Social Security (Administration) Act 1999</w:t>
      </w:r>
    </w:p>
    <w:p w14:paraId="77CB4BC6" w14:textId="226FBCB5" w:rsidR="008A4DF2" w:rsidRPr="002B395E" w:rsidRDefault="008A4DF2" w:rsidP="002B395E">
      <w:pPr>
        <w:pStyle w:val="ListParagraph"/>
        <w:numPr>
          <w:ilvl w:val="0"/>
          <w:numId w:val="17"/>
        </w:numPr>
        <w:spacing w:after="120"/>
        <w:ind w:left="714" w:hanging="357"/>
        <w:contextualSpacing w:val="0"/>
        <w:rPr>
          <w:rFonts w:ascii="Arial" w:hAnsi="Arial" w:cs="Arial"/>
        </w:rPr>
      </w:pPr>
      <w:r w:rsidRPr="002B395E">
        <w:rPr>
          <w:rFonts w:ascii="Arial" w:hAnsi="Arial" w:cs="Arial"/>
        </w:rPr>
        <w:t>The providers</w:t>
      </w:r>
      <w:r w:rsidR="00E131CF" w:rsidRPr="002B395E">
        <w:rPr>
          <w:rFonts w:ascii="Arial" w:hAnsi="Arial" w:cs="Arial"/>
        </w:rPr>
        <w:t xml:space="preserve"> or </w:t>
      </w:r>
      <w:r w:rsidRPr="002B395E">
        <w:rPr>
          <w:rFonts w:ascii="Arial" w:hAnsi="Arial" w:cs="Arial"/>
        </w:rPr>
        <w:t xml:space="preserve">administrators provide the information </w:t>
      </w:r>
      <w:r w:rsidR="00E131CF" w:rsidRPr="002B395E">
        <w:rPr>
          <w:rFonts w:ascii="Arial" w:hAnsi="Arial" w:cs="Arial"/>
        </w:rPr>
        <w:t xml:space="preserve">to </w:t>
      </w:r>
      <w:r w:rsidR="00472E6D" w:rsidRPr="002B395E">
        <w:rPr>
          <w:rFonts w:ascii="Arial" w:hAnsi="Arial" w:cs="Arial"/>
        </w:rPr>
        <w:t>us,</w:t>
      </w:r>
      <w:r w:rsidR="00E131CF" w:rsidRPr="002B395E">
        <w:rPr>
          <w:rFonts w:ascii="Arial" w:hAnsi="Arial" w:cs="Arial"/>
        </w:rPr>
        <w:t xml:space="preserve"> </w:t>
      </w:r>
      <w:r w:rsidRPr="002B395E">
        <w:rPr>
          <w:rFonts w:ascii="Arial" w:hAnsi="Arial" w:cs="Arial"/>
        </w:rPr>
        <w:t>and we update the products held by customers and their partners.</w:t>
      </w:r>
    </w:p>
    <w:p w14:paraId="77CB4BC7" w14:textId="77777777" w:rsidR="008A4DF2" w:rsidRDefault="008A4DF2" w:rsidP="008A4DF2">
      <w:pPr>
        <w:spacing w:before="240" w:after="120"/>
        <w:rPr>
          <w:rFonts w:ascii="Arial" w:hAnsi="Arial" w:cs="Arial"/>
          <w:bCs/>
        </w:rPr>
      </w:pPr>
      <w:r>
        <w:rPr>
          <w:rFonts w:ascii="Arial" w:hAnsi="Arial" w:cs="Arial"/>
          <w:bCs/>
        </w:rPr>
        <w:t>A two-step data matching process does not give us the ability to collect all income stream information from the source without multiple intervention points. Legislative changes have allowed us to collect information in a single step process to update income stream products more efficiently. It also introduces capability to identify non-disclosed income streams to improve payment accuracy.</w:t>
      </w:r>
    </w:p>
    <w:p w14:paraId="77CB4BC8" w14:textId="77777777" w:rsidR="008A4DF2" w:rsidRPr="00CF0F97" w:rsidRDefault="008A4DF2" w:rsidP="008A4DF2">
      <w:pPr>
        <w:pStyle w:val="DHSHeading1"/>
        <w:numPr>
          <w:ilvl w:val="0"/>
          <w:numId w:val="21"/>
        </w:numPr>
        <w:tabs>
          <w:tab w:val="clear" w:pos="567"/>
          <w:tab w:val="num" w:pos="709"/>
        </w:tabs>
        <w:spacing w:before="240"/>
        <w:ind w:left="567" w:hanging="567"/>
        <w:rPr>
          <w:sz w:val="32"/>
          <w:szCs w:val="32"/>
        </w:rPr>
      </w:pPr>
      <w:bookmarkStart w:id="248" w:name="_Toc497897314"/>
      <w:bookmarkStart w:id="249" w:name="_Toc29220155"/>
      <w:bookmarkStart w:id="250" w:name="_Toc69717777"/>
      <w:bookmarkStart w:id="251" w:name="_Toc129250026"/>
      <w:bookmarkStart w:id="252" w:name="_Toc129261981"/>
      <w:bookmarkStart w:id="253" w:name="_Toc209541969"/>
      <w:r w:rsidRPr="00CF0F97">
        <w:rPr>
          <w:sz w:val="32"/>
          <w:szCs w:val="32"/>
        </w:rPr>
        <w:t>Prior data-match programs</w:t>
      </w:r>
      <w:bookmarkEnd w:id="248"/>
      <w:bookmarkEnd w:id="249"/>
      <w:bookmarkEnd w:id="250"/>
      <w:bookmarkEnd w:id="251"/>
      <w:bookmarkEnd w:id="252"/>
      <w:bookmarkEnd w:id="253"/>
    </w:p>
    <w:p w14:paraId="77CB4BC9" w14:textId="17BE5ABA" w:rsidR="008A4DF2" w:rsidRPr="0027061D" w:rsidRDefault="00B175D3" w:rsidP="008A4DF2">
      <w:pPr>
        <w:pStyle w:val="DHSBodytext"/>
        <w:spacing w:before="240"/>
      </w:pPr>
      <w:r>
        <w:t xml:space="preserve">We have been working together with </w:t>
      </w:r>
      <w:proofErr w:type="gramStart"/>
      <w:r>
        <w:t>a number of</w:t>
      </w:r>
      <w:proofErr w:type="gramEnd"/>
      <w:r>
        <w:t xml:space="preserve"> income stream providers since 2006 to conduct data matching. </w:t>
      </w:r>
      <w:r w:rsidR="00786CCB">
        <w:t>T</w:t>
      </w:r>
      <w:r w:rsidR="008A4DF2">
        <w:t xml:space="preserve">he </w:t>
      </w:r>
      <w:r w:rsidR="00786CCB">
        <w:t>pr</w:t>
      </w:r>
      <w:r w:rsidR="00372657">
        <w:t>evious</w:t>
      </w:r>
      <w:r w:rsidR="00786CCB">
        <w:t xml:space="preserve"> </w:t>
      </w:r>
      <w:r w:rsidR="008A4DF2">
        <w:t xml:space="preserve">voluntary data </w:t>
      </w:r>
      <w:r w:rsidR="1922E515">
        <w:t>matching used</w:t>
      </w:r>
      <w:r w:rsidR="008A4DF2">
        <w:t xml:space="preserve"> a two-step data transfer process due to restrictions under section 195 of the </w:t>
      </w:r>
      <w:r w:rsidR="008A4DF2" w:rsidRPr="144BFA89">
        <w:rPr>
          <w:i/>
          <w:iCs/>
        </w:rPr>
        <w:t>Social Security (Administration) Act 1999</w:t>
      </w:r>
      <w:r w:rsidR="008A4DF2">
        <w:t xml:space="preserve">. </w:t>
      </w:r>
    </w:p>
    <w:p w14:paraId="77CB4BCA" w14:textId="77777777" w:rsidR="008A4DF2" w:rsidRDefault="008A4DF2" w:rsidP="008A4DF2">
      <w:pPr>
        <w:pStyle w:val="DHSBodytext"/>
        <w:spacing w:before="240"/>
      </w:pPr>
      <w:r w:rsidRPr="0027061D">
        <w:t>The main difference between the prior data match programs and the new program is</w:t>
      </w:r>
      <w:r>
        <w:t>:</w:t>
      </w:r>
    </w:p>
    <w:p w14:paraId="77CB4BCB" w14:textId="1028B2BA" w:rsidR="008A4DF2" w:rsidRDefault="008A4DF2" w:rsidP="006550A0">
      <w:pPr>
        <w:pStyle w:val="DHSBodytext"/>
        <w:numPr>
          <w:ilvl w:val="0"/>
          <w:numId w:val="43"/>
        </w:numPr>
        <w:ind w:left="714" w:hanging="357"/>
      </w:pPr>
      <w:r w:rsidRPr="0027061D">
        <w:t xml:space="preserve">the AISR measure mandates </w:t>
      </w:r>
      <w:r>
        <w:t xml:space="preserve">that providers supply </w:t>
      </w:r>
      <w:r w:rsidRPr="0027061D">
        <w:t>all income stream information</w:t>
      </w:r>
      <w:r>
        <w:t xml:space="preserve"> electronically to us</w:t>
      </w:r>
    </w:p>
    <w:p w14:paraId="77CB4BCC" w14:textId="17B186BE" w:rsidR="008A4DF2" w:rsidRDefault="008A4DF2" w:rsidP="006550A0">
      <w:pPr>
        <w:pStyle w:val="DHSBodytext"/>
        <w:numPr>
          <w:ilvl w:val="0"/>
          <w:numId w:val="43"/>
        </w:numPr>
        <w:ind w:left="714" w:hanging="357"/>
      </w:pPr>
      <w:r>
        <w:t>we use a</w:t>
      </w:r>
      <w:r w:rsidRPr="0027061D">
        <w:t xml:space="preserve">n improved data matching routine </w:t>
      </w:r>
      <w:r>
        <w:t xml:space="preserve">that we are using for </w:t>
      </w:r>
      <w:r w:rsidRPr="0027061D">
        <w:t>other data matching programs</w:t>
      </w:r>
    </w:p>
    <w:p w14:paraId="77CB4BCD" w14:textId="108AD7BB" w:rsidR="008A4DF2" w:rsidRDefault="008A4DF2" w:rsidP="006550A0">
      <w:pPr>
        <w:pStyle w:val="DHSBodytext"/>
        <w:numPr>
          <w:ilvl w:val="0"/>
          <w:numId w:val="43"/>
        </w:numPr>
        <w:ind w:left="714" w:hanging="357"/>
      </w:pPr>
      <w:r>
        <w:t>i</w:t>
      </w:r>
      <w:r w:rsidRPr="0027061D">
        <w:t>t is also streamlining the previous two-step data exchange process into a one-step process following legislative amendments</w:t>
      </w:r>
    </w:p>
    <w:p w14:paraId="77CB4BCE" w14:textId="0584D721" w:rsidR="008A4DF2" w:rsidRPr="004D01E7" w:rsidRDefault="008A4DF2" w:rsidP="006550A0">
      <w:pPr>
        <w:pStyle w:val="DHSBodytext"/>
        <w:numPr>
          <w:ilvl w:val="0"/>
          <w:numId w:val="43"/>
        </w:numPr>
        <w:ind w:left="714" w:hanging="357"/>
      </w:pPr>
      <w:r>
        <w:t xml:space="preserve">the AISR measure allows us to </w:t>
      </w:r>
      <w:r w:rsidR="0AAF6D69">
        <w:t>identify non-disclosed income stream products more efficiently</w:t>
      </w:r>
      <w:r w:rsidR="005D3380">
        <w:t>.</w:t>
      </w:r>
    </w:p>
    <w:p w14:paraId="77CB4BCF" w14:textId="13C3F718" w:rsidR="008A4DF2" w:rsidRPr="00CF0F97" w:rsidRDefault="008A4DF2" w:rsidP="008A4DF2">
      <w:pPr>
        <w:pStyle w:val="DHSHeading1"/>
        <w:numPr>
          <w:ilvl w:val="0"/>
          <w:numId w:val="21"/>
        </w:numPr>
        <w:tabs>
          <w:tab w:val="clear" w:pos="567"/>
          <w:tab w:val="num" w:pos="709"/>
        </w:tabs>
        <w:spacing w:before="240"/>
        <w:ind w:left="567" w:hanging="567"/>
        <w:rPr>
          <w:sz w:val="32"/>
          <w:szCs w:val="32"/>
        </w:rPr>
      </w:pPr>
      <w:bookmarkStart w:id="254" w:name="_Toc497897315"/>
      <w:bookmarkStart w:id="255" w:name="_Toc29220156"/>
      <w:bookmarkStart w:id="256" w:name="_Toc69717778"/>
      <w:bookmarkStart w:id="257" w:name="_Toc129250027"/>
      <w:bookmarkStart w:id="258" w:name="_Toc129261982"/>
      <w:bookmarkStart w:id="259" w:name="_Toc209541970"/>
      <w:r w:rsidRPr="00CF0F97">
        <w:rPr>
          <w:sz w:val="32"/>
          <w:szCs w:val="32"/>
        </w:rPr>
        <w:t>Costs and benefits</w:t>
      </w:r>
      <w:bookmarkEnd w:id="245"/>
      <w:bookmarkEnd w:id="246"/>
      <w:bookmarkEnd w:id="254"/>
      <w:bookmarkEnd w:id="255"/>
      <w:bookmarkEnd w:id="256"/>
      <w:bookmarkEnd w:id="257"/>
      <w:bookmarkEnd w:id="258"/>
      <w:bookmarkEnd w:id="259"/>
    </w:p>
    <w:p w14:paraId="4DB3BB68" w14:textId="77777777" w:rsidR="00234AFD" w:rsidRDefault="00234AFD" w:rsidP="008A4DF2">
      <w:pPr>
        <w:pStyle w:val="DHSBodytext"/>
        <w:spacing w:before="240"/>
      </w:pPr>
      <w:bookmarkStart w:id="260" w:name="_Toc480455735"/>
      <w:bookmarkStart w:id="261" w:name="_Toc480473237"/>
      <w:r>
        <w:t xml:space="preserve">The implementation of the measure cost approximately $8.3 million across the forward estimates to 2019-20. The cost reflects the expense of designing and building the required </w:t>
      </w:r>
      <w:bookmarkStart w:id="262" w:name="_Int_ccHAcCCR"/>
      <w:r>
        <w:t>IT</w:t>
      </w:r>
      <w:bookmarkEnd w:id="262"/>
      <w:r>
        <w:t xml:space="preserve"> infrastructure to support the automated process. The Federal Government recovered costs within the first 5 years with an ongoing benefit thereafter through reduced manual reviews, debt processing and print and postage expenses. </w:t>
      </w:r>
    </w:p>
    <w:p w14:paraId="77CB4BD1" w14:textId="5B8663E9" w:rsidR="008A4DF2" w:rsidRPr="00A16C03" w:rsidRDefault="008A4DF2" w:rsidP="008A4DF2">
      <w:pPr>
        <w:pStyle w:val="DHSBodytext"/>
        <w:spacing w:before="240"/>
      </w:pPr>
      <w:r w:rsidRPr="00A16C03">
        <w:t>AISR will improve the accuracy and efficiency of Australia’s social security system by:</w:t>
      </w:r>
    </w:p>
    <w:p w14:paraId="77CB4BD2" w14:textId="41F5B924" w:rsidR="008A4DF2" w:rsidRDefault="008A4DF2" w:rsidP="008A4DF2">
      <w:pPr>
        <w:pStyle w:val="DHSbullets"/>
        <w:numPr>
          <w:ilvl w:val="0"/>
          <w:numId w:val="7"/>
        </w:numPr>
        <w:ind w:left="714" w:hanging="357"/>
      </w:pPr>
      <w:r>
        <w:t>increasing payment accuracy for customers or their partner</w:t>
      </w:r>
      <w:r w:rsidR="00167AB8">
        <w:t>s</w:t>
      </w:r>
      <w:r>
        <w:t xml:space="preserve"> who hold an income stream product</w:t>
      </w:r>
    </w:p>
    <w:p w14:paraId="77CB4BD3" w14:textId="77777777" w:rsidR="008A4DF2" w:rsidRDefault="008A4DF2" w:rsidP="008A4DF2">
      <w:pPr>
        <w:pStyle w:val="DHSbullets"/>
        <w:numPr>
          <w:ilvl w:val="0"/>
          <w:numId w:val="7"/>
        </w:numPr>
        <w:ind w:left="714" w:hanging="357"/>
      </w:pPr>
      <w:r>
        <w:t>r</w:t>
      </w:r>
      <w:r w:rsidRPr="000E2FD3">
        <w:t>educ</w:t>
      </w:r>
      <w:r>
        <w:t>ing</w:t>
      </w:r>
      <w:r w:rsidRPr="000E2FD3">
        <w:t xml:space="preserve"> ongoing administrative and regulatory costs for providers and </w:t>
      </w:r>
      <w:r>
        <w:t>customers</w:t>
      </w:r>
    </w:p>
    <w:p w14:paraId="77CB4BD4" w14:textId="77777777" w:rsidR="008A4DF2" w:rsidRDefault="008A4DF2" w:rsidP="008A4DF2">
      <w:pPr>
        <w:pStyle w:val="DHSbullets"/>
        <w:numPr>
          <w:ilvl w:val="0"/>
          <w:numId w:val="7"/>
        </w:numPr>
        <w:ind w:left="714" w:hanging="357"/>
      </w:pPr>
      <w:r>
        <w:t>allowing</w:t>
      </w:r>
      <w:r w:rsidRPr="000E2FD3">
        <w:t xml:space="preserve"> </w:t>
      </w:r>
      <w:r>
        <w:t>us</w:t>
      </w:r>
      <w:r w:rsidRPr="000E2FD3">
        <w:t xml:space="preserve"> to identify and address income stream notification non-compliance</w:t>
      </w:r>
      <w:r>
        <w:t xml:space="preserve">. This </w:t>
      </w:r>
      <w:r w:rsidRPr="000E2FD3">
        <w:t>will lead to greater increases in volun</w:t>
      </w:r>
      <w:r>
        <w:t>tary compliance and reduce debt</w:t>
      </w:r>
    </w:p>
    <w:p w14:paraId="77CB4BD5" w14:textId="6FC3CC30" w:rsidR="008A4DF2" w:rsidRPr="00D42A14" w:rsidRDefault="00167AB8" w:rsidP="008A4DF2">
      <w:pPr>
        <w:pStyle w:val="DHSbullets"/>
        <w:numPr>
          <w:ilvl w:val="0"/>
          <w:numId w:val="7"/>
        </w:numPr>
        <w:ind w:left="714" w:hanging="357"/>
      </w:pPr>
      <w:r>
        <w:t xml:space="preserve">allowing us to </w:t>
      </w:r>
      <w:r w:rsidR="008A4DF2">
        <w:t>complet</w:t>
      </w:r>
      <w:r>
        <w:t>e</w:t>
      </w:r>
      <w:r w:rsidR="008A4DF2">
        <w:t xml:space="preserve"> income stream reviews without the need for customer intervention in </w:t>
      </w:r>
      <w:r w:rsidR="00234AFD">
        <w:t>most</w:t>
      </w:r>
      <w:r w:rsidR="008A4DF2">
        <w:t xml:space="preserve"> cases.</w:t>
      </w:r>
      <w:bookmarkStart w:id="263" w:name="_Toc497897316"/>
    </w:p>
    <w:p w14:paraId="5C824182" w14:textId="77777777" w:rsidR="005F299B" w:rsidRDefault="008A4DF2" w:rsidP="005F299B">
      <w:pPr>
        <w:pStyle w:val="DHSBodytext"/>
        <w:spacing w:before="240"/>
      </w:pPr>
      <w:r>
        <w:t xml:space="preserve">We monitored and tracked </w:t>
      </w:r>
      <w:r w:rsidR="005F299B">
        <w:t xml:space="preserve">the program’s benefits against the pre-implementation baselines over four years. Benefits realisation relies on the data matching program increasing accuracy and efficiency through an automated review process. Alternative methods would not achieve the same benefits. </w:t>
      </w:r>
    </w:p>
    <w:p w14:paraId="26999D10" w14:textId="77777777" w:rsidR="00382246" w:rsidRDefault="00382246" w:rsidP="00382246">
      <w:pPr>
        <w:pStyle w:val="DHSBodytext"/>
        <w:spacing w:before="240"/>
      </w:pPr>
      <w:r>
        <w:t>The volume of customer contacts has reduced since implementing these reviews because:</w:t>
      </w:r>
    </w:p>
    <w:p w14:paraId="6E2B3C5C" w14:textId="53624CEF" w:rsidR="00382246" w:rsidRDefault="00382246" w:rsidP="00382246">
      <w:pPr>
        <w:pStyle w:val="DHSBodytext"/>
        <w:numPr>
          <w:ilvl w:val="0"/>
          <w:numId w:val="8"/>
        </w:numPr>
        <w:ind w:left="714" w:hanging="357"/>
      </w:pPr>
      <w:r>
        <w:t>customers no longer need to travel to the service centre to complete the review</w:t>
      </w:r>
    </w:p>
    <w:p w14:paraId="0BB7958E" w14:textId="77777777" w:rsidR="00382246" w:rsidRDefault="00382246" w:rsidP="00382246">
      <w:pPr>
        <w:pStyle w:val="DHSBodytext"/>
        <w:numPr>
          <w:ilvl w:val="0"/>
          <w:numId w:val="8"/>
        </w:numPr>
        <w:ind w:left="714" w:hanging="357"/>
      </w:pPr>
      <w:r>
        <w:t>by the agency regularly reviewing all account-based, market-</w:t>
      </w:r>
      <w:bookmarkStart w:id="264" w:name="_Int_HN9lFJ1D"/>
      <w:r>
        <w:t>linked</w:t>
      </w:r>
      <w:bookmarkEnd w:id="264"/>
      <w:r>
        <w:t xml:space="preserve"> and defined benefit income stream products, this results in less inbound calls from customers</w:t>
      </w:r>
    </w:p>
    <w:p w14:paraId="1CF10D14" w14:textId="7D2E6229" w:rsidR="00382246" w:rsidRDefault="00382246" w:rsidP="00382246">
      <w:pPr>
        <w:pStyle w:val="DHSBodytext"/>
        <w:numPr>
          <w:ilvl w:val="0"/>
          <w:numId w:val="8"/>
        </w:numPr>
        <w:ind w:left="714" w:hanging="357"/>
      </w:pPr>
      <w:r>
        <w:t>automatic updates of information reduce impost on professional resources, for example accountants, financial planners, and income stream providers.</w:t>
      </w:r>
    </w:p>
    <w:p w14:paraId="668F7D59" w14:textId="7778B85A" w:rsidR="00382246" w:rsidRPr="00CF0F97" w:rsidRDefault="00382246" w:rsidP="00382246">
      <w:pPr>
        <w:pStyle w:val="DHSBodytext"/>
        <w:spacing w:before="240"/>
      </w:pPr>
      <w:r>
        <w:t>The integrity of data on our system has improved, resulting in automated updates and improved payment accuracy.</w:t>
      </w:r>
    </w:p>
    <w:p w14:paraId="77CB4BDC" w14:textId="77777777" w:rsidR="008A4DF2" w:rsidRPr="00CF0F97" w:rsidRDefault="008A4DF2" w:rsidP="008A4DF2">
      <w:pPr>
        <w:pStyle w:val="DHSHeading1"/>
        <w:numPr>
          <w:ilvl w:val="0"/>
          <w:numId w:val="21"/>
        </w:numPr>
        <w:tabs>
          <w:tab w:val="clear" w:pos="567"/>
          <w:tab w:val="num" w:pos="709"/>
        </w:tabs>
        <w:spacing w:before="240"/>
        <w:ind w:left="567" w:hanging="567"/>
        <w:rPr>
          <w:sz w:val="32"/>
          <w:szCs w:val="32"/>
        </w:rPr>
      </w:pPr>
      <w:bookmarkStart w:id="265" w:name="_Toc69717779"/>
      <w:bookmarkStart w:id="266" w:name="_Toc129250028"/>
      <w:bookmarkStart w:id="267" w:name="_Toc129261983"/>
      <w:bookmarkStart w:id="268" w:name="_Toc209541971"/>
      <w:r w:rsidRPr="00CF0F97">
        <w:rPr>
          <w:sz w:val="32"/>
          <w:szCs w:val="32"/>
        </w:rPr>
        <w:t>Evaluation of the program</w:t>
      </w:r>
      <w:bookmarkEnd w:id="265"/>
      <w:bookmarkEnd w:id="266"/>
      <w:bookmarkEnd w:id="267"/>
      <w:bookmarkEnd w:id="268"/>
    </w:p>
    <w:p w14:paraId="77CB4BDD" w14:textId="143BEE35" w:rsidR="008A4DF2" w:rsidRDefault="008A4DF2" w:rsidP="008A4DF2">
      <w:pPr>
        <w:pStyle w:val="DHSBodytext"/>
        <w:spacing w:before="240"/>
      </w:pPr>
      <w:r>
        <w:t xml:space="preserve">We will evaluate the program at least every three years while the program continues. </w:t>
      </w:r>
      <w:r w:rsidR="0031624B">
        <w:t>We will provide o</w:t>
      </w:r>
      <w:r>
        <w:t xml:space="preserve">ur documented findings in an evaluation report to OAIC and </w:t>
      </w:r>
      <w:r w:rsidR="00E41AF2">
        <w:t>make it</w:t>
      </w:r>
      <w:r>
        <w:t xml:space="preserve"> publicly available. We will update our Privacy Policy and relevant collection notices to reflect changes to the management of personal information for this program.</w:t>
      </w:r>
    </w:p>
    <w:p w14:paraId="77CB4BDF" w14:textId="77777777" w:rsidR="008A4DF2" w:rsidRDefault="008A4DF2" w:rsidP="008A4DF2">
      <w:pPr>
        <w:rPr>
          <w:rFonts w:ascii="Arial" w:hAnsi="Arial" w:cs="Arial"/>
          <w:b/>
          <w:bCs/>
          <w:kern w:val="32"/>
          <w:sz w:val="32"/>
          <w:szCs w:val="32"/>
        </w:rPr>
      </w:pPr>
      <w:bookmarkStart w:id="269" w:name="_Toc29220157"/>
      <w:bookmarkStart w:id="270" w:name="_Toc69717780"/>
      <w:bookmarkStart w:id="271" w:name="_Toc129250029"/>
      <w:bookmarkStart w:id="272" w:name="_Toc129261984"/>
      <w:r>
        <w:rPr>
          <w:sz w:val="32"/>
          <w:szCs w:val="32"/>
        </w:rPr>
        <w:br w:type="page"/>
      </w:r>
    </w:p>
    <w:p w14:paraId="77CB4BE0" w14:textId="77777777" w:rsidR="008A4DF2" w:rsidRPr="00CF0F97" w:rsidRDefault="008A4DF2" w:rsidP="008A4DF2">
      <w:pPr>
        <w:pStyle w:val="DHSHeading1"/>
        <w:rPr>
          <w:sz w:val="32"/>
          <w:szCs w:val="32"/>
        </w:rPr>
      </w:pPr>
      <w:bookmarkStart w:id="273" w:name="AppendixA"/>
      <w:bookmarkStart w:id="274" w:name="_Toc209541972"/>
      <w:r w:rsidRPr="00CF0F97">
        <w:rPr>
          <w:sz w:val="32"/>
          <w:szCs w:val="32"/>
        </w:rPr>
        <w:t>Appendix A – Technical standards report</w:t>
      </w:r>
      <w:bookmarkEnd w:id="260"/>
      <w:bookmarkEnd w:id="261"/>
      <w:bookmarkEnd w:id="263"/>
      <w:bookmarkEnd w:id="269"/>
      <w:bookmarkEnd w:id="270"/>
      <w:bookmarkEnd w:id="271"/>
      <w:bookmarkEnd w:id="272"/>
      <w:bookmarkEnd w:id="273"/>
      <w:bookmarkEnd w:id="274"/>
    </w:p>
    <w:p w14:paraId="77CB4BE1" w14:textId="77777777" w:rsidR="008A4DF2" w:rsidRPr="00155E7C" w:rsidRDefault="008A4DF2" w:rsidP="008A4DF2">
      <w:pPr>
        <w:pStyle w:val="DHSHEADING2"/>
        <w:numPr>
          <w:ilvl w:val="0"/>
          <w:numId w:val="35"/>
        </w:numPr>
        <w:ind w:left="567" w:hanging="567"/>
      </w:pPr>
      <w:bookmarkStart w:id="275" w:name="_Toc484602699"/>
      <w:bookmarkStart w:id="276" w:name="_Toc497897317"/>
      <w:bookmarkStart w:id="277" w:name="_Toc513469627"/>
      <w:bookmarkStart w:id="278" w:name="_Toc29220158"/>
      <w:bookmarkStart w:id="279" w:name="_Toc69717781"/>
      <w:bookmarkStart w:id="280" w:name="_Toc129250030"/>
      <w:bookmarkStart w:id="281" w:name="_Toc129261985"/>
      <w:bookmarkStart w:id="282" w:name="_Toc209541973"/>
      <w:r w:rsidRPr="00155E7C">
        <w:t>Description of data</w:t>
      </w:r>
      <w:bookmarkEnd w:id="275"/>
      <w:bookmarkEnd w:id="276"/>
      <w:bookmarkEnd w:id="277"/>
      <w:bookmarkEnd w:id="278"/>
      <w:bookmarkEnd w:id="279"/>
      <w:bookmarkEnd w:id="280"/>
      <w:bookmarkEnd w:id="281"/>
      <w:bookmarkEnd w:id="282"/>
    </w:p>
    <w:p w14:paraId="77CB4BE2" w14:textId="5DE9A0CE" w:rsidR="008A4DF2" w:rsidRPr="00FD07D5" w:rsidRDefault="008A4DF2" w:rsidP="00E16739">
      <w:pPr>
        <w:pStyle w:val="DHSbodytext0"/>
      </w:pPr>
      <w:bookmarkStart w:id="283" w:name="_Toc484602700"/>
      <w:bookmarkStart w:id="284" w:name="_Toc129261986"/>
      <w:r w:rsidRPr="00FD07D5">
        <w:t>Identity and income stream data file</w:t>
      </w:r>
      <w:r w:rsidR="00B472BC">
        <w:t xml:space="preserve"> </w:t>
      </w:r>
      <w:r w:rsidR="00E61262">
        <w:t>is</w:t>
      </w:r>
      <w:r w:rsidR="00B472BC">
        <w:t xml:space="preserve"> sent</w:t>
      </w:r>
      <w:r w:rsidRPr="00FD07D5">
        <w:t xml:space="preserve"> from </w:t>
      </w:r>
      <w:r w:rsidR="00B472BC">
        <w:t>i</w:t>
      </w:r>
      <w:r w:rsidRPr="00FD07D5">
        <w:t xml:space="preserve">ncome </w:t>
      </w:r>
      <w:r w:rsidR="00B472BC">
        <w:t>s</w:t>
      </w:r>
      <w:r w:rsidRPr="00FD07D5">
        <w:t xml:space="preserve">tream </w:t>
      </w:r>
      <w:r w:rsidR="00B472BC">
        <w:t>p</w:t>
      </w:r>
      <w:r w:rsidRPr="00FD07D5">
        <w:t xml:space="preserve">roviders to </w:t>
      </w:r>
      <w:bookmarkEnd w:id="283"/>
      <w:bookmarkEnd w:id="284"/>
      <w:r w:rsidRPr="00FD07D5">
        <w:t>us</w:t>
      </w:r>
      <w:r w:rsidR="005D3380">
        <w:t>:</w:t>
      </w:r>
    </w:p>
    <w:p w14:paraId="77CB4BE3" w14:textId="66CAF153" w:rsidR="008A4DF2" w:rsidRPr="00A737A4" w:rsidRDefault="008A4DF2" w:rsidP="006550A0">
      <w:pPr>
        <w:pStyle w:val="DHSBodytext"/>
        <w:numPr>
          <w:ilvl w:val="0"/>
          <w:numId w:val="44"/>
        </w:numPr>
        <w:spacing w:before="240"/>
      </w:pPr>
      <w:r>
        <w:t>Source organisation</w:t>
      </w:r>
      <w:r w:rsidR="00B472BC">
        <w:t>s</w:t>
      </w:r>
      <w:r>
        <w:t xml:space="preserve"> will transfer the following data items to us</w:t>
      </w:r>
      <w:r w:rsidR="111603CD">
        <w:t>.</w:t>
      </w:r>
    </w:p>
    <w:p w14:paraId="77CB4BE4" w14:textId="1298EBF9" w:rsidR="008A4DF2" w:rsidRPr="00A737A4" w:rsidRDefault="008A4DF2" w:rsidP="006550A0">
      <w:pPr>
        <w:pStyle w:val="DHSBodytext"/>
        <w:numPr>
          <w:ilvl w:val="0"/>
          <w:numId w:val="44"/>
        </w:numPr>
        <w:spacing w:before="240"/>
      </w:pPr>
      <w:r w:rsidRPr="00A737A4">
        <w:t>We will conduct the identity matching process and review and update the income stream information held by matched persons only</w:t>
      </w:r>
    </w:p>
    <w:p w14:paraId="77CB4BE5" w14:textId="0FA17BBD" w:rsidR="008A4DF2" w:rsidRPr="00A737A4" w:rsidRDefault="008A4DF2" w:rsidP="006550A0">
      <w:pPr>
        <w:pStyle w:val="DHSBodytext"/>
        <w:numPr>
          <w:ilvl w:val="0"/>
          <w:numId w:val="44"/>
        </w:numPr>
        <w:spacing w:before="240"/>
      </w:pPr>
      <w:r w:rsidRPr="00A737A4">
        <w:t>Specific data sets will collect the required income stream information for the varying income stream product types.</w:t>
      </w:r>
    </w:p>
    <w:p w14:paraId="77CB4BE6" w14:textId="77777777" w:rsidR="008A4DF2" w:rsidRDefault="008A4DF2" w:rsidP="008A4DF2">
      <w:pPr>
        <w:pStyle w:val="DHSBodytext"/>
        <w:spacing w:before="240"/>
      </w:pPr>
      <w:r>
        <w:t>Outlined below are descriptions of the data contained in the three data sets.</w:t>
      </w:r>
    </w:p>
    <w:p w14:paraId="77CB4BE7" w14:textId="77777777" w:rsidR="008A4DF2" w:rsidRPr="00414940" w:rsidRDefault="008A4DF2" w:rsidP="00414940">
      <w:pPr>
        <w:pStyle w:val="TableHeader"/>
      </w:pPr>
      <w:bookmarkStart w:id="285" w:name="_Toc69717782"/>
      <w:bookmarkStart w:id="286" w:name="_Toc129261987"/>
      <w:r w:rsidRPr="00414940">
        <w:t>Table 1 - Account-based and Market Linked Income (MLI) Stream Reviews</w:t>
      </w:r>
    </w:p>
    <w:p w14:paraId="77CB4BE8" w14:textId="77777777" w:rsidR="008A4DF2" w:rsidRPr="005673E5" w:rsidRDefault="008A4DF2" w:rsidP="00E16739">
      <w:pPr>
        <w:pStyle w:val="DHSbodytext0"/>
      </w:pPr>
      <w:r>
        <w:t>R</w:t>
      </w:r>
      <w:r w:rsidRPr="005673E5">
        <w:t>eviews conducted biannually in August and February</w:t>
      </w:r>
      <w:bookmarkEnd w:id="285"/>
      <w:bookmarkEnd w:id="286"/>
    </w:p>
    <w:tbl>
      <w:tblPr>
        <w:tblStyle w:val="TableGrid1"/>
        <w:tblW w:w="9493" w:type="dxa"/>
        <w:tblLook w:val="04A0" w:firstRow="1" w:lastRow="0" w:firstColumn="1" w:lastColumn="0" w:noHBand="0" w:noVBand="1"/>
      </w:tblPr>
      <w:tblGrid>
        <w:gridCol w:w="2689"/>
        <w:gridCol w:w="6804"/>
      </w:tblGrid>
      <w:tr w:rsidR="008A4DF2" w:rsidRPr="00A16C03" w14:paraId="77CB4BEB" w14:textId="77777777" w:rsidTr="008F637C">
        <w:trPr>
          <w:tblHeader/>
        </w:trPr>
        <w:tc>
          <w:tcPr>
            <w:tcW w:w="2689" w:type="dxa"/>
            <w:shd w:val="clear" w:color="auto" w:fill="BFBFBF" w:themeFill="background1" w:themeFillShade="BF"/>
          </w:tcPr>
          <w:p w14:paraId="77CB4BE9" w14:textId="77777777" w:rsidR="008A4DF2" w:rsidRPr="0062671D" w:rsidRDefault="008A4DF2" w:rsidP="0094735D">
            <w:pPr>
              <w:pStyle w:val="TableText"/>
              <w:rPr>
                <w:rFonts w:cs="Arial"/>
                <w:b/>
                <w:sz w:val="22"/>
                <w:szCs w:val="22"/>
              </w:rPr>
            </w:pPr>
            <w:r w:rsidRPr="0062671D">
              <w:rPr>
                <w:rFonts w:cs="Arial"/>
                <w:b/>
                <w:sz w:val="22"/>
                <w:szCs w:val="22"/>
              </w:rPr>
              <w:t>Field name</w:t>
            </w:r>
          </w:p>
        </w:tc>
        <w:tc>
          <w:tcPr>
            <w:tcW w:w="6804" w:type="dxa"/>
            <w:shd w:val="clear" w:color="auto" w:fill="BFBFBF" w:themeFill="background1" w:themeFillShade="BF"/>
          </w:tcPr>
          <w:p w14:paraId="77CB4BEA" w14:textId="77777777" w:rsidR="008A4DF2" w:rsidRPr="001308F3" w:rsidRDefault="008A4DF2" w:rsidP="0094735D">
            <w:pPr>
              <w:pStyle w:val="TableText"/>
              <w:rPr>
                <w:rFonts w:cs="Arial"/>
                <w:b/>
                <w:sz w:val="22"/>
                <w:szCs w:val="22"/>
              </w:rPr>
            </w:pPr>
            <w:r w:rsidRPr="001308F3">
              <w:rPr>
                <w:rFonts w:cs="Arial"/>
                <w:b/>
                <w:sz w:val="22"/>
                <w:szCs w:val="22"/>
              </w:rPr>
              <w:t>Meaning</w:t>
            </w:r>
          </w:p>
        </w:tc>
      </w:tr>
      <w:tr w:rsidR="008A4DF2" w:rsidRPr="00183622" w14:paraId="77CB4BEE" w14:textId="77777777" w:rsidTr="008F637C">
        <w:tc>
          <w:tcPr>
            <w:tcW w:w="2689" w:type="dxa"/>
          </w:tcPr>
          <w:p w14:paraId="77CB4BEC" w14:textId="77777777" w:rsidR="008A4DF2" w:rsidRPr="0062671D" w:rsidRDefault="008A4DF2" w:rsidP="0094735D">
            <w:pPr>
              <w:rPr>
                <w:rFonts w:ascii="Arial" w:hAnsi="Arial" w:cs="Arial"/>
                <w:sz w:val="22"/>
                <w:szCs w:val="22"/>
              </w:rPr>
            </w:pPr>
            <w:r w:rsidRPr="0062671D">
              <w:rPr>
                <w:rFonts w:ascii="Arial" w:hAnsi="Arial" w:cs="Arial"/>
                <w:sz w:val="22"/>
                <w:szCs w:val="22"/>
              </w:rPr>
              <w:t>First name</w:t>
            </w:r>
          </w:p>
        </w:tc>
        <w:tc>
          <w:tcPr>
            <w:tcW w:w="6804" w:type="dxa"/>
          </w:tcPr>
          <w:p w14:paraId="77CB4BED" w14:textId="77777777" w:rsidR="008A4DF2" w:rsidRPr="001308F3" w:rsidRDefault="008A4DF2" w:rsidP="0094735D">
            <w:pPr>
              <w:rPr>
                <w:rFonts w:ascii="Arial" w:hAnsi="Arial" w:cs="Arial"/>
                <w:sz w:val="22"/>
                <w:szCs w:val="22"/>
              </w:rPr>
            </w:pPr>
            <w:r w:rsidRPr="001308F3">
              <w:rPr>
                <w:rFonts w:ascii="Arial" w:hAnsi="Arial" w:cs="Arial"/>
                <w:sz w:val="22"/>
                <w:szCs w:val="22"/>
              </w:rPr>
              <w:t xml:space="preserve">Client’s </w:t>
            </w:r>
            <w:r>
              <w:rPr>
                <w:rFonts w:ascii="Arial" w:hAnsi="Arial" w:cs="Arial"/>
                <w:sz w:val="22"/>
                <w:szCs w:val="22"/>
              </w:rPr>
              <w:t>f</w:t>
            </w:r>
            <w:r w:rsidRPr="001308F3">
              <w:rPr>
                <w:rFonts w:ascii="Arial" w:hAnsi="Arial" w:cs="Arial"/>
                <w:sz w:val="22"/>
                <w:szCs w:val="22"/>
              </w:rPr>
              <w:t xml:space="preserve">irst </w:t>
            </w:r>
            <w:r>
              <w:rPr>
                <w:rFonts w:ascii="Arial" w:hAnsi="Arial" w:cs="Arial"/>
                <w:sz w:val="22"/>
                <w:szCs w:val="22"/>
              </w:rPr>
              <w:t>n</w:t>
            </w:r>
            <w:r w:rsidRPr="001308F3">
              <w:rPr>
                <w:rFonts w:ascii="Arial" w:hAnsi="Arial" w:cs="Arial"/>
                <w:sz w:val="22"/>
                <w:szCs w:val="22"/>
              </w:rPr>
              <w:t>ame</w:t>
            </w:r>
          </w:p>
        </w:tc>
      </w:tr>
      <w:tr w:rsidR="008A4DF2" w:rsidRPr="00183622" w14:paraId="77CB4BF1" w14:textId="77777777" w:rsidTr="008F637C">
        <w:tc>
          <w:tcPr>
            <w:tcW w:w="2689" w:type="dxa"/>
          </w:tcPr>
          <w:p w14:paraId="77CB4BEF" w14:textId="77777777" w:rsidR="008A4DF2" w:rsidRPr="0062671D" w:rsidRDefault="008A4DF2" w:rsidP="0094735D">
            <w:pPr>
              <w:rPr>
                <w:rFonts w:ascii="Arial" w:hAnsi="Arial" w:cs="Arial"/>
                <w:sz w:val="22"/>
                <w:szCs w:val="22"/>
              </w:rPr>
            </w:pPr>
            <w:r w:rsidRPr="0062671D">
              <w:rPr>
                <w:rFonts w:ascii="Arial" w:hAnsi="Arial" w:cs="Arial"/>
                <w:sz w:val="22"/>
                <w:szCs w:val="22"/>
              </w:rPr>
              <w:t>Second Name/Initial</w:t>
            </w:r>
          </w:p>
        </w:tc>
        <w:tc>
          <w:tcPr>
            <w:tcW w:w="6804" w:type="dxa"/>
          </w:tcPr>
          <w:p w14:paraId="77CB4BF0" w14:textId="77777777" w:rsidR="008A4DF2" w:rsidRPr="001308F3" w:rsidRDefault="008A4DF2" w:rsidP="0094735D">
            <w:pPr>
              <w:rPr>
                <w:rFonts w:ascii="Arial" w:hAnsi="Arial" w:cs="Arial"/>
                <w:sz w:val="22"/>
                <w:szCs w:val="22"/>
              </w:rPr>
            </w:pPr>
            <w:r w:rsidRPr="001308F3">
              <w:rPr>
                <w:rFonts w:ascii="Arial" w:hAnsi="Arial" w:cs="Arial"/>
                <w:sz w:val="22"/>
                <w:szCs w:val="22"/>
              </w:rPr>
              <w:t xml:space="preserve">Client’s second name or initial </w:t>
            </w:r>
          </w:p>
        </w:tc>
      </w:tr>
      <w:tr w:rsidR="008A4DF2" w:rsidRPr="00183622" w14:paraId="77CB4BF4" w14:textId="77777777" w:rsidTr="008F637C">
        <w:tc>
          <w:tcPr>
            <w:tcW w:w="2689" w:type="dxa"/>
          </w:tcPr>
          <w:p w14:paraId="77CB4BF2" w14:textId="77777777" w:rsidR="008A4DF2" w:rsidRPr="0062671D" w:rsidRDefault="008A4DF2" w:rsidP="0094735D">
            <w:pPr>
              <w:rPr>
                <w:rFonts w:ascii="Arial" w:hAnsi="Arial" w:cs="Arial"/>
                <w:sz w:val="22"/>
                <w:szCs w:val="22"/>
              </w:rPr>
            </w:pPr>
            <w:r w:rsidRPr="0062671D">
              <w:rPr>
                <w:rFonts w:ascii="Arial" w:hAnsi="Arial" w:cs="Arial"/>
                <w:sz w:val="22"/>
                <w:szCs w:val="22"/>
              </w:rPr>
              <w:t>Surname</w:t>
            </w:r>
          </w:p>
        </w:tc>
        <w:tc>
          <w:tcPr>
            <w:tcW w:w="6804" w:type="dxa"/>
          </w:tcPr>
          <w:p w14:paraId="77CB4BF3" w14:textId="77777777" w:rsidR="008A4DF2" w:rsidRPr="001308F3" w:rsidRDefault="008A4DF2" w:rsidP="0094735D">
            <w:pPr>
              <w:rPr>
                <w:rFonts w:ascii="Arial" w:hAnsi="Arial" w:cs="Arial"/>
                <w:sz w:val="22"/>
                <w:szCs w:val="22"/>
              </w:rPr>
            </w:pPr>
            <w:r w:rsidRPr="001308F3">
              <w:rPr>
                <w:rFonts w:ascii="Arial" w:hAnsi="Arial" w:cs="Arial"/>
                <w:sz w:val="22"/>
                <w:szCs w:val="22"/>
              </w:rPr>
              <w:t xml:space="preserve">Client’s </w:t>
            </w:r>
            <w:r>
              <w:rPr>
                <w:rFonts w:ascii="Arial" w:hAnsi="Arial" w:cs="Arial"/>
                <w:sz w:val="22"/>
                <w:szCs w:val="22"/>
              </w:rPr>
              <w:t>s</w:t>
            </w:r>
            <w:r w:rsidRPr="001308F3">
              <w:rPr>
                <w:rFonts w:ascii="Arial" w:hAnsi="Arial" w:cs="Arial"/>
                <w:sz w:val="22"/>
                <w:szCs w:val="22"/>
              </w:rPr>
              <w:t>urname</w:t>
            </w:r>
          </w:p>
        </w:tc>
      </w:tr>
      <w:tr w:rsidR="008A4DF2" w:rsidRPr="00183622" w14:paraId="77CB4BF7" w14:textId="77777777" w:rsidTr="008F637C">
        <w:tc>
          <w:tcPr>
            <w:tcW w:w="2689" w:type="dxa"/>
          </w:tcPr>
          <w:p w14:paraId="77CB4BF5" w14:textId="77777777" w:rsidR="008A4DF2" w:rsidRPr="0062671D" w:rsidRDefault="008A4DF2" w:rsidP="0094735D">
            <w:pPr>
              <w:rPr>
                <w:rFonts w:ascii="Arial" w:hAnsi="Arial" w:cs="Arial"/>
                <w:sz w:val="22"/>
                <w:szCs w:val="22"/>
              </w:rPr>
            </w:pPr>
            <w:r w:rsidRPr="0062671D">
              <w:rPr>
                <w:rFonts w:ascii="Arial" w:hAnsi="Arial" w:cs="Arial"/>
                <w:sz w:val="22"/>
                <w:szCs w:val="22"/>
              </w:rPr>
              <w:t>Date of Birth</w:t>
            </w:r>
          </w:p>
        </w:tc>
        <w:tc>
          <w:tcPr>
            <w:tcW w:w="6804" w:type="dxa"/>
          </w:tcPr>
          <w:p w14:paraId="77CB4BF6" w14:textId="77777777" w:rsidR="008A4DF2" w:rsidRPr="001308F3" w:rsidRDefault="008A4DF2" w:rsidP="0094735D">
            <w:pPr>
              <w:rPr>
                <w:rFonts w:ascii="Arial" w:hAnsi="Arial" w:cs="Arial"/>
                <w:sz w:val="22"/>
                <w:szCs w:val="22"/>
              </w:rPr>
            </w:pPr>
            <w:r w:rsidRPr="001308F3">
              <w:rPr>
                <w:rFonts w:ascii="Arial" w:hAnsi="Arial" w:cs="Arial"/>
                <w:sz w:val="22"/>
                <w:szCs w:val="22"/>
              </w:rPr>
              <w:t xml:space="preserve">Client’s </w:t>
            </w:r>
            <w:r>
              <w:rPr>
                <w:rFonts w:ascii="Arial" w:hAnsi="Arial" w:cs="Arial"/>
                <w:sz w:val="22"/>
                <w:szCs w:val="22"/>
              </w:rPr>
              <w:t>d</w:t>
            </w:r>
            <w:r w:rsidRPr="001308F3">
              <w:rPr>
                <w:rFonts w:ascii="Arial" w:hAnsi="Arial" w:cs="Arial"/>
                <w:sz w:val="22"/>
                <w:szCs w:val="22"/>
              </w:rPr>
              <w:t xml:space="preserve">ate of </w:t>
            </w:r>
            <w:r>
              <w:rPr>
                <w:rFonts w:ascii="Arial" w:hAnsi="Arial" w:cs="Arial"/>
                <w:sz w:val="22"/>
                <w:szCs w:val="22"/>
              </w:rPr>
              <w:t>b</w:t>
            </w:r>
            <w:r w:rsidRPr="001308F3">
              <w:rPr>
                <w:rFonts w:ascii="Arial" w:hAnsi="Arial" w:cs="Arial"/>
                <w:sz w:val="22"/>
                <w:szCs w:val="22"/>
              </w:rPr>
              <w:t>irth</w:t>
            </w:r>
          </w:p>
        </w:tc>
      </w:tr>
      <w:tr w:rsidR="008A4DF2" w:rsidRPr="00183622" w14:paraId="77CB4BFA" w14:textId="77777777" w:rsidTr="008F637C">
        <w:tc>
          <w:tcPr>
            <w:tcW w:w="2689" w:type="dxa"/>
          </w:tcPr>
          <w:p w14:paraId="77CB4BF8" w14:textId="77777777" w:rsidR="008A4DF2" w:rsidRPr="0062671D" w:rsidRDefault="008A4DF2" w:rsidP="0094735D">
            <w:pPr>
              <w:rPr>
                <w:rFonts w:ascii="Arial" w:hAnsi="Arial" w:cs="Arial"/>
                <w:sz w:val="22"/>
                <w:szCs w:val="22"/>
              </w:rPr>
            </w:pPr>
            <w:r>
              <w:rPr>
                <w:rFonts w:ascii="Arial" w:hAnsi="Arial" w:cs="Arial"/>
                <w:sz w:val="22"/>
                <w:szCs w:val="22"/>
              </w:rPr>
              <w:t>Sex</w:t>
            </w:r>
          </w:p>
        </w:tc>
        <w:tc>
          <w:tcPr>
            <w:tcW w:w="6804" w:type="dxa"/>
          </w:tcPr>
          <w:p w14:paraId="77CB4BF9" w14:textId="77777777" w:rsidR="008A4DF2" w:rsidRPr="001308F3" w:rsidRDefault="008A4DF2" w:rsidP="0094735D">
            <w:pPr>
              <w:rPr>
                <w:rFonts w:ascii="Arial" w:hAnsi="Arial" w:cs="Arial"/>
                <w:sz w:val="22"/>
                <w:szCs w:val="22"/>
              </w:rPr>
            </w:pPr>
            <w:r w:rsidRPr="001308F3">
              <w:rPr>
                <w:rFonts w:ascii="Arial" w:hAnsi="Arial" w:cs="Arial"/>
                <w:sz w:val="22"/>
                <w:szCs w:val="22"/>
              </w:rPr>
              <w:t xml:space="preserve">Sex of </w:t>
            </w:r>
            <w:r>
              <w:rPr>
                <w:rFonts w:ascii="Arial" w:hAnsi="Arial" w:cs="Arial"/>
                <w:sz w:val="22"/>
                <w:szCs w:val="22"/>
              </w:rPr>
              <w:t>p</w:t>
            </w:r>
            <w:r w:rsidRPr="001308F3">
              <w:rPr>
                <w:rFonts w:ascii="Arial" w:hAnsi="Arial" w:cs="Arial"/>
                <w:sz w:val="22"/>
                <w:szCs w:val="22"/>
              </w:rPr>
              <w:t>erson</w:t>
            </w:r>
          </w:p>
        </w:tc>
      </w:tr>
      <w:tr w:rsidR="008A4DF2" w:rsidRPr="00183622" w14:paraId="77CB4BFD" w14:textId="77777777" w:rsidTr="008F637C">
        <w:tc>
          <w:tcPr>
            <w:tcW w:w="2689" w:type="dxa"/>
          </w:tcPr>
          <w:p w14:paraId="77CB4BFB" w14:textId="77777777" w:rsidR="008A4DF2" w:rsidRPr="0062671D"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62671D">
              <w:rPr>
                <w:rFonts w:ascii="Arial" w:hAnsi="Arial" w:cs="Arial"/>
                <w:sz w:val="22"/>
                <w:szCs w:val="22"/>
              </w:rPr>
              <w:t>Address Line 1</w:t>
            </w:r>
          </w:p>
        </w:tc>
        <w:tc>
          <w:tcPr>
            <w:tcW w:w="6804" w:type="dxa"/>
          </w:tcPr>
          <w:p w14:paraId="77CB4BFC"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sz w:val="22"/>
                <w:szCs w:val="22"/>
              </w:rPr>
              <w:t>Street number and name</w:t>
            </w:r>
          </w:p>
        </w:tc>
      </w:tr>
      <w:tr w:rsidR="008A4DF2" w:rsidRPr="00183622" w14:paraId="77CB4C00" w14:textId="77777777" w:rsidTr="008F637C">
        <w:tc>
          <w:tcPr>
            <w:tcW w:w="2689" w:type="dxa"/>
          </w:tcPr>
          <w:p w14:paraId="77CB4BFE" w14:textId="77777777" w:rsidR="008A4DF2" w:rsidRPr="0062671D"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62671D">
              <w:rPr>
                <w:rFonts w:ascii="Arial" w:hAnsi="Arial" w:cs="Arial"/>
                <w:sz w:val="22"/>
                <w:szCs w:val="22"/>
              </w:rPr>
              <w:t>Address Line 2</w:t>
            </w:r>
          </w:p>
        </w:tc>
        <w:tc>
          <w:tcPr>
            <w:tcW w:w="6804" w:type="dxa"/>
          </w:tcPr>
          <w:p w14:paraId="77CB4BFF"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p>
        </w:tc>
      </w:tr>
      <w:tr w:rsidR="008A4DF2" w:rsidRPr="00183622" w14:paraId="77CB4C03" w14:textId="77777777" w:rsidTr="008F637C">
        <w:tc>
          <w:tcPr>
            <w:tcW w:w="2689" w:type="dxa"/>
          </w:tcPr>
          <w:p w14:paraId="77CB4C01" w14:textId="77777777" w:rsidR="008A4DF2" w:rsidRPr="0062671D" w:rsidRDefault="008A4DF2" w:rsidP="0094735D">
            <w:pPr>
              <w:overflowPunct w:val="0"/>
              <w:autoSpaceDE w:val="0"/>
              <w:autoSpaceDN w:val="0"/>
              <w:adjustRightInd w:val="0"/>
              <w:spacing w:after="56"/>
              <w:textAlignment w:val="baseline"/>
              <w:rPr>
                <w:rFonts w:ascii="Arial" w:hAnsi="Arial" w:cs="Arial"/>
                <w:color w:val="000000"/>
                <w:sz w:val="22"/>
                <w:szCs w:val="22"/>
                <w:lang w:val="en-US" w:eastAsia="en-US"/>
              </w:rPr>
            </w:pPr>
            <w:r w:rsidRPr="0062671D">
              <w:rPr>
                <w:rFonts w:ascii="Arial" w:hAnsi="Arial" w:cs="Arial"/>
                <w:sz w:val="22"/>
                <w:szCs w:val="22"/>
              </w:rPr>
              <w:t>Suburb/Town</w:t>
            </w:r>
          </w:p>
        </w:tc>
        <w:tc>
          <w:tcPr>
            <w:tcW w:w="6804" w:type="dxa"/>
          </w:tcPr>
          <w:p w14:paraId="77CB4C02" w14:textId="77777777" w:rsidR="008A4DF2" w:rsidRPr="001308F3" w:rsidRDefault="008A4DF2" w:rsidP="0094735D">
            <w:pPr>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sz w:val="22"/>
                <w:szCs w:val="22"/>
              </w:rPr>
              <w:t>Address suburb or town</w:t>
            </w:r>
          </w:p>
        </w:tc>
      </w:tr>
      <w:tr w:rsidR="008A4DF2" w:rsidRPr="00183622" w14:paraId="77CB4C06" w14:textId="77777777" w:rsidTr="008F637C">
        <w:tc>
          <w:tcPr>
            <w:tcW w:w="2689" w:type="dxa"/>
          </w:tcPr>
          <w:p w14:paraId="77CB4C04" w14:textId="77777777" w:rsidR="008A4DF2" w:rsidRPr="0062671D"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62671D">
              <w:rPr>
                <w:rFonts w:ascii="Arial" w:hAnsi="Arial" w:cs="Arial"/>
                <w:sz w:val="22"/>
                <w:szCs w:val="22"/>
              </w:rPr>
              <w:t xml:space="preserve">State </w:t>
            </w:r>
          </w:p>
        </w:tc>
        <w:tc>
          <w:tcPr>
            <w:tcW w:w="6804" w:type="dxa"/>
          </w:tcPr>
          <w:p w14:paraId="77CB4C05"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sz w:val="22"/>
                <w:szCs w:val="22"/>
              </w:rPr>
              <w:t>Common state identifier</w:t>
            </w:r>
          </w:p>
        </w:tc>
      </w:tr>
      <w:tr w:rsidR="008A4DF2" w:rsidRPr="00183622" w14:paraId="77CB4C09" w14:textId="77777777" w:rsidTr="008F637C">
        <w:tc>
          <w:tcPr>
            <w:tcW w:w="2689" w:type="dxa"/>
          </w:tcPr>
          <w:p w14:paraId="77CB4C07" w14:textId="77777777" w:rsidR="008A4DF2" w:rsidRPr="0062671D" w:rsidRDefault="008A4DF2" w:rsidP="0094735D">
            <w:pPr>
              <w:overflowPunct w:val="0"/>
              <w:autoSpaceDE w:val="0"/>
              <w:autoSpaceDN w:val="0"/>
              <w:adjustRightInd w:val="0"/>
              <w:spacing w:after="56"/>
              <w:textAlignment w:val="baseline"/>
              <w:rPr>
                <w:rFonts w:ascii="Arial" w:hAnsi="Arial" w:cs="Arial"/>
                <w:color w:val="000000"/>
                <w:sz w:val="22"/>
                <w:szCs w:val="22"/>
                <w:lang w:val="en-US" w:eastAsia="en-US"/>
              </w:rPr>
            </w:pPr>
            <w:r w:rsidRPr="0062671D">
              <w:rPr>
                <w:rFonts w:ascii="Arial" w:hAnsi="Arial" w:cs="Arial"/>
                <w:sz w:val="22"/>
                <w:szCs w:val="22"/>
              </w:rPr>
              <w:t>Postcode</w:t>
            </w:r>
          </w:p>
        </w:tc>
        <w:tc>
          <w:tcPr>
            <w:tcW w:w="6804" w:type="dxa"/>
          </w:tcPr>
          <w:p w14:paraId="77CB4C08" w14:textId="77777777" w:rsidR="008A4DF2" w:rsidRPr="001308F3" w:rsidRDefault="008A4DF2" w:rsidP="0094735D">
            <w:pPr>
              <w:overflowPunct w:val="0"/>
              <w:autoSpaceDE w:val="0"/>
              <w:autoSpaceDN w:val="0"/>
              <w:adjustRightInd w:val="0"/>
              <w:spacing w:after="56"/>
              <w:textAlignment w:val="baseline"/>
              <w:rPr>
                <w:rFonts w:ascii="Arial" w:hAnsi="Arial" w:cs="Arial"/>
                <w:color w:val="000000"/>
                <w:sz w:val="22"/>
                <w:szCs w:val="22"/>
                <w:lang w:val="en-US" w:eastAsia="en-US"/>
              </w:rPr>
            </w:pPr>
          </w:p>
        </w:tc>
      </w:tr>
      <w:tr w:rsidR="008A4DF2" w:rsidRPr="00183622" w14:paraId="77CB4C0C" w14:textId="77777777" w:rsidTr="008F637C">
        <w:tc>
          <w:tcPr>
            <w:tcW w:w="2689" w:type="dxa"/>
          </w:tcPr>
          <w:p w14:paraId="77CB4C0A" w14:textId="77777777" w:rsidR="008A4DF2" w:rsidRPr="0062671D" w:rsidRDefault="008A4DF2" w:rsidP="0094735D">
            <w:pPr>
              <w:rPr>
                <w:rFonts w:ascii="Arial" w:hAnsi="Arial" w:cs="Arial"/>
                <w:sz w:val="22"/>
                <w:szCs w:val="22"/>
              </w:rPr>
            </w:pPr>
            <w:r w:rsidRPr="0062671D">
              <w:rPr>
                <w:rFonts w:ascii="Arial" w:hAnsi="Arial" w:cs="Arial"/>
                <w:sz w:val="22"/>
                <w:szCs w:val="22"/>
              </w:rPr>
              <w:t>Overseas country</w:t>
            </w:r>
          </w:p>
        </w:tc>
        <w:tc>
          <w:tcPr>
            <w:tcW w:w="6804" w:type="dxa"/>
          </w:tcPr>
          <w:p w14:paraId="77CB4C0B" w14:textId="77777777" w:rsidR="008A4DF2" w:rsidRPr="001308F3" w:rsidRDefault="008A4DF2" w:rsidP="0094735D">
            <w:pPr>
              <w:rPr>
                <w:rFonts w:ascii="Arial" w:hAnsi="Arial" w:cs="Arial"/>
                <w:sz w:val="22"/>
                <w:szCs w:val="22"/>
              </w:rPr>
            </w:pPr>
          </w:p>
        </w:tc>
      </w:tr>
      <w:tr w:rsidR="008A4DF2" w:rsidRPr="00183622" w14:paraId="77CB4C0F" w14:textId="77777777" w:rsidTr="008F637C">
        <w:tc>
          <w:tcPr>
            <w:tcW w:w="2689" w:type="dxa"/>
          </w:tcPr>
          <w:p w14:paraId="77CB4C0D" w14:textId="77777777" w:rsidR="008A4DF2" w:rsidRPr="0062671D" w:rsidRDefault="008A4DF2" w:rsidP="0094735D">
            <w:pPr>
              <w:rPr>
                <w:rFonts w:ascii="Arial" w:hAnsi="Arial" w:cs="Arial"/>
                <w:sz w:val="22"/>
                <w:szCs w:val="22"/>
              </w:rPr>
            </w:pPr>
            <w:r w:rsidRPr="0062671D">
              <w:rPr>
                <w:rFonts w:ascii="Arial" w:hAnsi="Arial" w:cs="Arial"/>
                <w:sz w:val="22"/>
                <w:szCs w:val="22"/>
              </w:rPr>
              <w:t>Business Partner ID</w:t>
            </w:r>
          </w:p>
        </w:tc>
        <w:tc>
          <w:tcPr>
            <w:tcW w:w="6804" w:type="dxa"/>
          </w:tcPr>
          <w:p w14:paraId="77CB4C0E" w14:textId="77777777" w:rsidR="008A4DF2" w:rsidRPr="001308F3" w:rsidRDefault="008A4DF2" w:rsidP="0094735D">
            <w:pPr>
              <w:rPr>
                <w:rFonts w:ascii="Arial" w:hAnsi="Arial" w:cs="Arial"/>
                <w:sz w:val="22"/>
                <w:szCs w:val="22"/>
              </w:rPr>
            </w:pPr>
            <w:r w:rsidRPr="001308F3">
              <w:rPr>
                <w:rFonts w:ascii="Arial" w:hAnsi="Arial" w:cs="Arial"/>
                <w:sz w:val="22"/>
                <w:szCs w:val="22"/>
              </w:rPr>
              <w:t xml:space="preserve">Unique identifier issued to providers by </w:t>
            </w:r>
            <w:r>
              <w:rPr>
                <w:rFonts w:ascii="Arial" w:hAnsi="Arial" w:cs="Arial"/>
                <w:sz w:val="22"/>
                <w:szCs w:val="22"/>
              </w:rPr>
              <w:t xml:space="preserve">us </w:t>
            </w:r>
            <w:r w:rsidRPr="001308F3">
              <w:rPr>
                <w:rFonts w:ascii="Arial" w:hAnsi="Arial" w:cs="Arial"/>
                <w:sz w:val="22"/>
                <w:szCs w:val="22"/>
              </w:rPr>
              <w:t>upon registration for the data transfer process</w:t>
            </w:r>
          </w:p>
        </w:tc>
      </w:tr>
      <w:tr w:rsidR="008A4DF2" w:rsidRPr="00183622" w14:paraId="77CB4C12" w14:textId="77777777" w:rsidTr="008F637C">
        <w:tc>
          <w:tcPr>
            <w:tcW w:w="2689" w:type="dxa"/>
          </w:tcPr>
          <w:p w14:paraId="77CB4C10" w14:textId="77777777" w:rsidR="008A4DF2" w:rsidRPr="0062671D" w:rsidRDefault="008A4DF2" w:rsidP="0094735D">
            <w:pPr>
              <w:rPr>
                <w:rFonts w:ascii="Arial" w:hAnsi="Arial" w:cs="Arial"/>
                <w:sz w:val="22"/>
                <w:szCs w:val="22"/>
              </w:rPr>
            </w:pPr>
            <w:r w:rsidRPr="0062671D">
              <w:rPr>
                <w:rFonts w:ascii="Arial" w:hAnsi="Arial" w:cs="Arial"/>
                <w:sz w:val="22"/>
                <w:szCs w:val="22"/>
              </w:rPr>
              <w:t>Provider ABN</w:t>
            </w:r>
          </w:p>
        </w:tc>
        <w:tc>
          <w:tcPr>
            <w:tcW w:w="6804" w:type="dxa"/>
          </w:tcPr>
          <w:p w14:paraId="77CB4C11"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144BFA89">
              <w:rPr>
                <w:rFonts w:ascii="Arial" w:hAnsi="Arial" w:cs="Arial"/>
                <w:sz w:val="22"/>
                <w:szCs w:val="22"/>
              </w:rPr>
              <w:t xml:space="preserve">This ABN should be the same as reported on the schedule for the </w:t>
            </w:r>
            <w:bookmarkStart w:id="287" w:name="_Int_UHLTTQHI"/>
            <w:proofErr w:type="gramStart"/>
            <w:r w:rsidRPr="144BFA89">
              <w:rPr>
                <w:rFonts w:ascii="Arial" w:hAnsi="Arial" w:cs="Arial"/>
                <w:sz w:val="22"/>
                <w:szCs w:val="22"/>
              </w:rPr>
              <w:t>provider</w:t>
            </w:r>
            <w:bookmarkEnd w:id="287"/>
            <w:proofErr w:type="gramEnd"/>
            <w:r w:rsidRPr="144BFA89">
              <w:rPr>
                <w:rFonts w:ascii="Arial" w:hAnsi="Arial" w:cs="Arial"/>
                <w:sz w:val="22"/>
                <w:szCs w:val="22"/>
              </w:rPr>
              <w:t xml:space="preserve"> name reported.</w:t>
            </w:r>
          </w:p>
        </w:tc>
      </w:tr>
      <w:tr w:rsidR="008A4DF2" w:rsidRPr="00183622" w14:paraId="77CB4C15" w14:textId="77777777" w:rsidTr="008F637C">
        <w:tc>
          <w:tcPr>
            <w:tcW w:w="2689" w:type="dxa"/>
          </w:tcPr>
          <w:p w14:paraId="77CB4C13" w14:textId="77777777" w:rsidR="008A4DF2" w:rsidRPr="0062671D" w:rsidRDefault="008A4DF2" w:rsidP="0094735D">
            <w:pPr>
              <w:rPr>
                <w:rFonts w:ascii="Arial" w:hAnsi="Arial" w:cs="Arial"/>
                <w:sz w:val="22"/>
                <w:szCs w:val="22"/>
              </w:rPr>
            </w:pPr>
            <w:r w:rsidRPr="0062671D">
              <w:rPr>
                <w:rFonts w:ascii="Arial" w:hAnsi="Arial" w:cs="Arial"/>
                <w:sz w:val="22"/>
                <w:szCs w:val="22"/>
              </w:rPr>
              <w:t>Product Type Code</w:t>
            </w:r>
          </w:p>
        </w:tc>
        <w:tc>
          <w:tcPr>
            <w:tcW w:w="6804" w:type="dxa"/>
          </w:tcPr>
          <w:p w14:paraId="77CB4C14" w14:textId="77777777" w:rsidR="008A4DF2" w:rsidRPr="001308F3" w:rsidRDefault="008A4DF2" w:rsidP="0094735D">
            <w:pPr>
              <w:keepLines/>
              <w:overflowPunct w:val="0"/>
              <w:autoSpaceDE w:val="0"/>
              <w:autoSpaceDN w:val="0"/>
              <w:adjustRightInd w:val="0"/>
              <w:spacing w:after="56"/>
              <w:textAlignment w:val="baseline"/>
              <w:rPr>
                <w:rFonts w:ascii="Arial" w:hAnsi="Arial" w:cs="Arial"/>
                <w:sz w:val="22"/>
                <w:szCs w:val="22"/>
                <w:lang w:val="en-US" w:eastAsia="en-US"/>
              </w:rPr>
            </w:pPr>
            <w:r w:rsidRPr="001308F3">
              <w:rPr>
                <w:rFonts w:ascii="Arial" w:hAnsi="Arial" w:cs="Arial"/>
                <w:sz w:val="22"/>
                <w:szCs w:val="22"/>
              </w:rPr>
              <w:t xml:space="preserve">Product type either </w:t>
            </w:r>
            <w:r>
              <w:rPr>
                <w:rFonts w:ascii="Arial" w:hAnsi="Arial" w:cs="Arial"/>
                <w:sz w:val="22"/>
                <w:szCs w:val="22"/>
              </w:rPr>
              <w:t>Account-based income stream (</w:t>
            </w:r>
            <w:r w:rsidRPr="00067D92">
              <w:rPr>
                <w:rFonts w:ascii="Arial" w:hAnsi="Arial" w:cs="Arial"/>
                <w:b/>
                <w:sz w:val="22"/>
                <w:szCs w:val="22"/>
              </w:rPr>
              <w:t>AIS</w:t>
            </w:r>
            <w:r>
              <w:rPr>
                <w:rFonts w:ascii="Arial" w:hAnsi="Arial" w:cs="Arial"/>
                <w:sz w:val="22"/>
                <w:szCs w:val="22"/>
              </w:rPr>
              <w:t>)</w:t>
            </w:r>
            <w:r w:rsidRPr="001308F3">
              <w:rPr>
                <w:rFonts w:ascii="Arial" w:hAnsi="Arial" w:cs="Arial"/>
                <w:sz w:val="22"/>
                <w:szCs w:val="22"/>
              </w:rPr>
              <w:t xml:space="preserve"> or </w:t>
            </w:r>
            <w:r>
              <w:rPr>
                <w:rFonts w:ascii="Arial" w:hAnsi="Arial" w:cs="Arial"/>
                <w:sz w:val="22"/>
                <w:szCs w:val="22"/>
              </w:rPr>
              <w:t>Market Linked Income (</w:t>
            </w:r>
            <w:r w:rsidRPr="00067D92">
              <w:rPr>
                <w:rFonts w:ascii="Arial" w:hAnsi="Arial" w:cs="Arial"/>
                <w:b/>
                <w:sz w:val="22"/>
                <w:szCs w:val="22"/>
              </w:rPr>
              <w:t>MLI</w:t>
            </w:r>
            <w:r>
              <w:rPr>
                <w:rFonts w:ascii="Arial" w:hAnsi="Arial" w:cs="Arial"/>
                <w:sz w:val="22"/>
                <w:szCs w:val="22"/>
              </w:rPr>
              <w:t>)</w:t>
            </w:r>
            <w:r w:rsidRPr="001308F3">
              <w:rPr>
                <w:rFonts w:ascii="Arial" w:hAnsi="Arial" w:cs="Arial"/>
                <w:sz w:val="22"/>
                <w:szCs w:val="22"/>
              </w:rPr>
              <w:t xml:space="preserve"> for </w:t>
            </w:r>
            <w:r>
              <w:rPr>
                <w:rFonts w:ascii="Arial" w:hAnsi="Arial" w:cs="Arial"/>
                <w:sz w:val="22"/>
                <w:szCs w:val="22"/>
              </w:rPr>
              <w:t>M</w:t>
            </w:r>
            <w:r w:rsidRPr="001308F3">
              <w:rPr>
                <w:rFonts w:ascii="Arial" w:hAnsi="Arial" w:cs="Arial"/>
                <w:sz w:val="22"/>
                <w:szCs w:val="22"/>
              </w:rPr>
              <w:t>arket</w:t>
            </w:r>
            <w:r>
              <w:rPr>
                <w:rFonts w:ascii="Arial" w:hAnsi="Arial" w:cs="Arial"/>
                <w:sz w:val="22"/>
                <w:szCs w:val="22"/>
              </w:rPr>
              <w:t>-</w:t>
            </w:r>
            <w:r w:rsidRPr="001308F3">
              <w:rPr>
                <w:rFonts w:ascii="Arial" w:hAnsi="Arial" w:cs="Arial"/>
                <w:sz w:val="22"/>
                <w:szCs w:val="22"/>
              </w:rPr>
              <w:t xml:space="preserve"> linked income stream)</w:t>
            </w:r>
          </w:p>
        </w:tc>
      </w:tr>
      <w:tr w:rsidR="008A4DF2" w:rsidRPr="00183622" w14:paraId="77CB4C19" w14:textId="77777777" w:rsidTr="008F637C">
        <w:tc>
          <w:tcPr>
            <w:tcW w:w="2689" w:type="dxa"/>
          </w:tcPr>
          <w:p w14:paraId="77CB4C16" w14:textId="77777777" w:rsidR="008A4DF2" w:rsidRPr="0062671D" w:rsidRDefault="008A4DF2" w:rsidP="0094735D">
            <w:pPr>
              <w:rPr>
                <w:rFonts w:ascii="Arial" w:hAnsi="Arial" w:cs="Arial"/>
                <w:sz w:val="22"/>
                <w:szCs w:val="22"/>
              </w:rPr>
            </w:pPr>
            <w:r w:rsidRPr="0062671D">
              <w:rPr>
                <w:rFonts w:ascii="Arial" w:hAnsi="Arial" w:cs="Arial"/>
                <w:sz w:val="22"/>
                <w:szCs w:val="22"/>
              </w:rPr>
              <w:t>Product reference number</w:t>
            </w:r>
          </w:p>
        </w:tc>
        <w:tc>
          <w:tcPr>
            <w:tcW w:w="6804" w:type="dxa"/>
          </w:tcPr>
          <w:p w14:paraId="77CB4C17" w14:textId="77777777" w:rsidR="008A4DF2" w:rsidRPr="001308F3" w:rsidRDefault="008A4DF2" w:rsidP="0094735D">
            <w:pPr>
              <w:rPr>
                <w:rFonts w:ascii="Arial" w:hAnsi="Arial" w:cs="Arial"/>
                <w:sz w:val="22"/>
                <w:szCs w:val="22"/>
              </w:rPr>
            </w:pPr>
            <w:r w:rsidRPr="001308F3">
              <w:rPr>
                <w:rFonts w:ascii="Arial" w:hAnsi="Arial" w:cs="Arial"/>
                <w:sz w:val="22"/>
                <w:szCs w:val="22"/>
              </w:rPr>
              <w:t>Unique identifier for the client’s income stream.</w:t>
            </w:r>
          </w:p>
          <w:p w14:paraId="77CB4C18" w14:textId="77777777" w:rsidR="008A4DF2" w:rsidRPr="001308F3" w:rsidRDefault="008A4DF2" w:rsidP="0094735D">
            <w:pPr>
              <w:rPr>
                <w:rFonts w:ascii="Arial" w:hAnsi="Arial" w:cs="Arial"/>
                <w:sz w:val="22"/>
                <w:szCs w:val="22"/>
              </w:rPr>
            </w:pPr>
            <w:r w:rsidRPr="144BFA89">
              <w:rPr>
                <w:rFonts w:ascii="Arial" w:hAnsi="Arial" w:cs="Arial"/>
                <w:sz w:val="22"/>
                <w:szCs w:val="22"/>
              </w:rPr>
              <w:t xml:space="preserve">Must be </w:t>
            </w:r>
            <w:bookmarkStart w:id="288" w:name="_Int_TdTXnEyj"/>
            <w:proofErr w:type="gramStart"/>
            <w:r w:rsidRPr="144BFA89">
              <w:rPr>
                <w:rFonts w:ascii="Arial" w:hAnsi="Arial" w:cs="Arial"/>
                <w:sz w:val="22"/>
                <w:szCs w:val="22"/>
              </w:rPr>
              <w:t>exactly the same</w:t>
            </w:r>
            <w:bookmarkEnd w:id="288"/>
            <w:proofErr w:type="gramEnd"/>
            <w:r w:rsidRPr="144BFA89">
              <w:rPr>
                <w:rFonts w:ascii="Arial" w:hAnsi="Arial" w:cs="Arial"/>
                <w:sz w:val="22"/>
                <w:szCs w:val="22"/>
              </w:rPr>
              <w:t xml:space="preserve"> as reported on the schedule.</w:t>
            </w:r>
          </w:p>
        </w:tc>
      </w:tr>
      <w:tr w:rsidR="008A4DF2" w:rsidRPr="00183622" w14:paraId="77CB4C1C" w14:textId="77777777" w:rsidTr="008F637C">
        <w:tc>
          <w:tcPr>
            <w:tcW w:w="2689" w:type="dxa"/>
          </w:tcPr>
          <w:p w14:paraId="77CB4C1A" w14:textId="77777777" w:rsidR="008A4DF2" w:rsidRPr="0062671D" w:rsidRDefault="008A4DF2" w:rsidP="0094735D">
            <w:pPr>
              <w:rPr>
                <w:rFonts w:ascii="Arial" w:hAnsi="Arial" w:cs="Arial"/>
                <w:sz w:val="22"/>
                <w:szCs w:val="22"/>
              </w:rPr>
            </w:pPr>
            <w:r w:rsidRPr="0062671D">
              <w:rPr>
                <w:rFonts w:ascii="Arial" w:hAnsi="Arial" w:cs="Arial"/>
                <w:sz w:val="22"/>
                <w:szCs w:val="22"/>
              </w:rPr>
              <w:t>Did the owner become a reversionary beneficiary in the last 6 months?</w:t>
            </w:r>
          </w:p>
        </w:tc>
        <w:tc>
          <w:tcPr>
            <w:tcW w:w="6804" w:type="dxa"/>
          </w:tcPr>
          <w:p w14:paraId="77CB4C1B"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sz w:val="22"/>
                <w:szCs w:val="22"/>
              </w:rPr>
              <w:t>Income stream will automatically revert to this person following the death of the primary pension beneficiary.</w:t>
            </w:r>
          </w:p>
        </w:tc>
      </w:tr>
      <w:tr w:rsidR="008A4DF2" w:rsidRPr="00183622" w14:paraId="77CB4C1F" w14:textId="77777777" w:rsidTr="008F637C">
        <w:tc>
          <w:tcPr>
            <w:tcW w:w="2689" w:type="dxa"/>
          </w:tcPr>
          <w:p w14:paraId="77CB4C1D" w14:textId="77777777" w:rsidR="008A4DF2" w:rsidRPr="0062671D" w:rsidRDefault="008A4DF2" w:rsidP="0094735D">
            <w:pPr>
              <w:rPr>
                <w:rFonts w:ascii="Arial" w:hAnsi="Arial" w:cs="Arial"/>
                <w:sz w:val="22"/>
                <w:szCs w:val="22"/>
              </w:rPr>
            </w:pPr>
            <w:r w:rsidRPr="0062671D">
              <w:rPr>
                <w:rFonts w:ascii="Arial" w:hAnsi="Arial" w:cs="Arial"/>
                <w:sz w:val="22"/>
                <w:szCs w:val="22"/>
              </w:rPr>
              <w:t xml:space="preserve">Date reverted to reversionary beneficiary </w:t>
            </w:r>
          </w:p>
        </w:tc>
        <w:tc>
          <w:tcPr>
            <w:tcW w:w="6804" w:type="dxa"/>
          </w:tcPr>
          <w:p w14:paraId="77CB4C1E" w14:textId="77777777" w:rsidR="008A4DF2" w:rsidRPr="001308F3" w:rsidRDefault="008A4DF2" w:rsidP="0094735D">
            <w:pPr>
              <w:rPr>
                <w:rFonts w:ascii="Arial" w:hAnsi="Arial" w:cs="Arial"/>
                <w:sz w:val="22"/>
                <w:szCs w:val="22"/>
              </w:rPr>
            </w:pPr>
            <w:r w:rsidRPr="001308F3">
              <w:rPr>
                <w:rFonts w:ascii="Arial" w:hAnsi="Arial" w:cs="Arial"/>
                <w:sz w:val="22"/>
                <w:szCs w:val="22"/>
              </w:rPr>
              <w:t>This is the day after the date of death of the primary pension beneficiary.</w:t>
            </w:r>
          </w:p>
        </w:tc>
      </w:tr>
      <w:tr w:rsidR="008A4DF2" w:rsidRPr="00183622" w14:paraId="77CB4C23" w14:textId="77777777" w:rsidTr="008F637C">
        <w:tc>
          <w:tcPr>
            <w:tcW w:w="2689" w:type="dxa"/>
          </w:tcPr>
          <w:p w14:paraId="77CB4C20" w14:textId="77777777" w:rsidR="008A4DF2" w:rsidRPr="0062671D" w:rsidRDefault="008A4DF2" w:rsidP="0094735D">
            <w:pPr>
              <w:rPr>
                <w:rFonts w:ascii="Arial" w:hAnsi="Arial" w:cs="Arial"/>
                <w:sz w:val="22"/>
                <w:szCs w:val="22"/>
              </w:rPr>
            </w:pPr>
            <w:r w:rsidRPr="0062671D">
              <w:rPr>
                <w:rFonts w:ascii="Arial" w:hAnsi="Arial" w:cs="Arial"/>
                <w:sz w:val="22"/>
                <w:szCs w:val="22"/>
              </w:rPr>
              <w:t>Complies with section 9BA</w:t>
            </w:r>
          </w:p>
        </w:tc>
        <w:tc>
          <w:tcPr>
            <w:tcW w:w="6804" w:type="dxa"/>
          </w:tcPr>
          <w:p w14:paraId="77CB4C21" w14:textId="77777777" w:rsidR="008A4DF2" w:rsidRDefault="008A4DF2" w:rsidP="0094735D">
            <w:pPr>
              <w:rPr>
                <w:rFonts w:ascii="Arial" w:hAnsi="Arial" w:cs="Arial"/>
                <w:sz w:val="22"/>
                <w:szCs w:val="22"/>
              </w:rPr>
            </w:pPr>
            <w:r w:rsidRPr="144BFA89">
              <w:rPr>
                <w:rFonts w:ascii="Arial" w:hAnsi="Arial" w:cs="Arial"/>
                <w:sz w:val="22"/>
                <w:szCs w:val="22"/>
              </w:rPr>
              <w:t xml:space="preserve">If the product is a </w:t>
            </w:r>
            <w:proofErr w:type="gramStart"/>
            <w:r w:rsidRPr="144BFA89">
              <w:rPr>
                <w:rFonts w:ascii="Arial" w:hAnsi="Arial" w:cs="Arial"/>
                <w:sz w:val="22"/>
                <w:szCs w:val="22"/>
              </w:rPr>
              <w:t>MLI</w:t>
            </w:r>
            <w:proofErr w:type="gramEnd"/>
            <w:r w:rsidRPr="144BFA89">
              <w:rPr>
                <w:rFonts w:ascii="Arial" w:hAnsi="Arial" w:cs="Arial"/>
                <w:sz w:val="22"/>
                <w:szCs w:val="22"/>
              </w:rPr>
              <w:t xml:space="preserve"> does it comply with Section 9BA of the </w:t>
            </w:r>
            <w:r w:rsidRPr="144BFA89">
              <w:rPr>
                <w:rFonts w:ascii="Arial" w:hAnsi="Arial" w:cs="Arial"/>
                <w:i/>
                <w:iCs/>
                <w:sz w:val="22"/>
                <w:szCs w:val="22"/>
              </w:rPr>
              <w:t>Social Security Act 1991</w:t>
            </w:r>
            <w:r w:rsidRPr="144BFA89">
              <w:rPr>
                <w:rFonts w:ascii="Arial" w:hAnsi="Arial" w:cs="Arial"/>
                <w:sz w:val="22"/>
                <w:szCs w:val="22"/>
              </w:rPr>
              <w:t xml:space="preserve">? Answer should be ‘NO’ if purchase date is on or after </w:t>
            </w:r>
          </w:p>
          <w:p w14:paraId="77CB4C22" w14:textId="77777777" w:rsidR="008A4DF2" w:rsidRPr="001308F3" w:rsidRDefault="008A4DF2" w:rsidP="0094735D">
            <w:pPr>
              <w:rPr>
                <w:rFonts w:ascii="Arial" w:hAnsi="Arial" w:cs="Arial"/>
                <w:sz w:val="22"/>
                <w:szCs w:val="22"/>
              </w:rPr>
            </w:pPr>
            <w:r w:rsidRPr="001308F3">
              <w:rPr>
                <w:rFonts w:ascii="Arial" w:hAnsi="Arial" w:cs="Arial"/>
                <w:sz w:val="22"/>
                <w:szCs w:val="22"/>
              </w:rPr>
              <w:t>20 September 2007 and does not meet the conditions for retention of asset-test exemption.</w:t>
            </w:r>
          </w:p>
        </w:tc>
      </w:tr>
      <w:tr w:rsidR="008A4DF2" w:rsidRPr="00183622" w14:paraId="77CB4C26" w14:textId="77777777" w:rsidTr="008F637C">
        <w:tc>
          <w:tcPr>
            <w:tcW w:w="2689" w:type="dxa"/>
          </w:tcPr>
          <w:p w14:paraId="77CB4C24" w14:textId="77777777" w:rsidR="008A4DF2" w:rsidRPr="0062671D" w:rsidRDefault="008A4DF2" w:rsidP="0094735D">
            <w:pPr>
              <w:rPr>
                <w:rFonts w:ascii="Arial" w:hAnsi="Arial" w:cs="Arial"/>
                <w:sz w:val="22"/>
                <w:szCs w:val="22"/>
              </w:rPr>
            </w:pPr>
            <w:r w:rsidRPr="0062671D">
              <w:rPr>
                <w:rFonts w:ascii="Arial" w:hAnsi="Arial" w:cs="Arial"/>
                <w:sz w:val="22"/>
                <w:szCs w:val="22"/>
              </w:rPr>
              <w:t>Purchase date</w:t>
            </w:r>
          </w:p>
        </w:tc>
        <w:tc>
          <w:tcPr>
            <w:tcW w:w="6804" w:type="dxa"/>
          </w:tcPr>
          <w:p w14:paraId="77CB4C25" w14:textId="1CEE7082" w:rsidR="008A4DF2" w:rsidRPr="001308F3" w:rsidRDefault="008A4DF2" w:rsidP="00545A55">
            <w:pPr>
              <w:rPr>
                <w:rFonts w:ascii="Arial" w:hAnsi="Arial" w:cs="Arial"/>
                <w:sz w:val="22"/>
                <w:szCs w:val="22"/>
              </w:rPr>
            </w:pPr>
            <w:r w:rsidRPr="144BFA89">
              <w:rPr>
                <w:rFonts w:ascii="Arial" w:hAnsi="Arial" w:cs="Arial"/>
                <w:sz w:val="22"/>
                <w:szCs w:val="22"/>
              </w:rPr>
              <w:t xml:space="preserve">This is </w:t>
            </w:r>
            <w:bookmarkStart w:id="289" w:name="_Int_SKwv8b8B"/>
            <w:r w:rsidRPr="144BFA89">
              <w:rPr>
                <w:rFonts w:ascii="Arial" w:hAnsi="Arial" w:cs="Arial"/>
                <w:sz w:val="22"/>
                <w:szCs w:val="22"/>
              </w:rPr>
              <w:t>generally the</w:t>
            </w:r>
            <w:bookmarkEnd w:id="289"/>
            <w:r w:rsidRPr="144BFA89">
              <w:rPr>
                <w:rFonts w:ascii="Arial" w:hAnsi="Arial" w:cs="Arial"/>
                <w:sz w:val="22"/>
                <w:szCs w:val="22"/>
              </w:rPr>
              <w:t xml:space="preserve"> date </w:t>
            </w:r>
            <w:r w:rsidR="7488E14B" w:rsidRPr="144BFA89">
              <w:rPr>
                <w:rFonts w:ascii="Arial" w:hAnsi="Arial" w:cs="Arial"/>
                <w:sz w:val="22"/>
                <w:szCs w:val="22"/>
              </w:rPr>
              <w:t xml:space="preserve">the client signs </w:t>
            </w:r>
            <w:r w:rsidRPr="144BFA89">
              <w:rPr>
                <w:rFonts w:ascii="Arial" w:hAnsi="Arial" w:cs="Arial"/>
                <w:sz w:val="22"/>
                <w:szCs w:val="22"/>
              </w:rPr>
              <w:t>the contract and is the same as the commencement date. It is not the date of the first payment</w:t>
            </w:r>
            <w:r w:rsidR="3E8284E2" w:rsidRPr="144BFA89">
              <w:rPr>
                <w:rFonts w:ascii="Arial" w:hAnsi="Arial" w:cs="Arial"/>
                <w:sz w:val="22"/>
                <w:szCs w:val="22"/>
              </w:rPr>
              <w:t xml:space="preserve"> made by the income stream provider to the client</w:t>
            </w:r>
            <w:r w:rsidRPr="144BFA89">
              <w:rPr>
                <w:rFonts w:ascii="Arial" w:hAnsi="Arial" w:cs="Arial"/>
                <w:sz w:val="22"/>
                <w:szCs w:val="22"/>
              </w:rPr>
              <w:t>.</w:t>
            </w:r>
          </w:p>
        </w:tc>
      </w:tr>
      <w:tr w:rsidR="008A4DF2" w:rsidRPr="00183622" w14:paraId="77CB4C2A" w14:textId="77777777" w:rsidTr="008F637C">
        <w:tc>
          <w:tcPr>
            <w:tcW w:w="2689" w:type="dxa"/>
          </w:tcPr>
          <w:p w14:paraId="77CB4C27" w14:textId="77777777" w:rsidR="008A4DF2" w:rsidRPr="0062671D" w:rsidRDefault="008A4DF2" w:rsidP="0094735D">
            <w:pPr>
              <w:rPr>
                <w:rFonts w:ascii="Arial" w:hAnsi="Arial" w:cs="Arial"/>
                <w:sz w:val="22"/>
                <w:szCs w:val="22"/>
              </w:rPr>
            </w:pPr>
            <w:r w:rsidRPr="0062671D">
              <w:rPr>
                <w:rFonts w:ascii="Arial" w:hAnsi="Arial" w:cs="Arial"/>
                <w:sz w:val="22"/>
                <w:szCs w:val="22"/>
              </w:rPr>
              <w:t xml:space="preserve">Relevant </w:t>
            </w:r>
            <w:r>
              <w:rPr>
                <w:rFonts w:ascii="Arial" w:hAnsi="Arial" w:cs="Arial"/>
                <w:sz w:val="22"/>
                <w:szCs w:val="22"/>
              </w:rPr>
              <w:t>N</w:t>
            </w:r>
            <w:r w:rsidRPr="0062671D">
              <w:rPr>
                <w:rFonts w:ascii="Arial" w:hAnsi="Arial" w:cs="Arial"/>
                <w:sz w:val="22"/>
                <w:szCs w:val="22"/>
              </w:rPr>
              <w:t>umber (</w:t>
            </w:r>
            <w:r w:rsidRPr="00067D92">
              <w:rPr>
                <w:rFonts w:ascii="Arial" w:hAnsi="Arial" w:cs="Arial"/>
                <w:b/>
                <w:sz w:val="22"/>
                <w:szCs w:val="22"/>
              </w:rPr>
              <w:t>RN</w:t>
            </w:r>
            <w:r w:rsidRPr="0062671D">
              <w:rPr>
                <w:rFonts w:ascii="Arial" w:hAnsi="Arial" w:cs="Arial"/>
                <w:sz w:val="22"/>
                <w:szCs w:val="22"/>
              </w:rPr>
              <w:t>)</w:t>
            </w:r>
          </w:p>
        </w:tc>
        <w:tc>
          <w:tcPr>
            <w:tcW w:w="6804" w:type="dxa"/>
          </w:tcPr>
          <w:p w14:paraId="001A720E" w14:textId="77777777" w:rsidR="00DF126B" w:rsidRDefault="008A4DF2" w:rsidP="0094735D">
            <w:pPr>
              <w:rPr>
                <w:rFonts w:ascii="Arial" w:hAnsi="Arial" w:cs="Arial"/>
                <w:sz w:val="22"/>
                <w:szCs w:val="22"/>
              </w:rPr>
            </w:pPr>
            <w:r w:rsidRPr="001308F3">
              <w:rPr>
                <w:rFonts w:ascii="Arial" w:hAnsi="Arial" w:cs="Arial"/>
                <w:b/>
                <w:sz w:val="22"/>
                <w:szCs w:val="22"/>
              </w:rPr>
              <w:t>Account-based income stream:</w:t>
            </w:r>
            <w:r w:rsidRPr="001308F3">
              <w:rPr>
                <w:rFonts w:ascii="Arial" w:hAnsi="Arial" w:cs="Arial"/>
                <w:sz w:val="22"/>
                <w:szCs w:val="22"/>
              </w:rPr>
              <w:t xml:space="preserve"> </w:t>
            </w:r>
          </w:p>
          <w:p w14:paraId="4C92E384" w14:textId="77777777" w:rsidR="00DF126B" w:rsidRPr="00DF126B" w:rsidRDefault="008A4DF2" w:rsidP="006550A0">
            <w:pPr>
              <w:pStyle w:val="ListParagraph"/>
              <w:numPr>
                <w:ilvl w:val="0"/>
                <w:numId w:val="47"/>
              </w:numPr>
              <w:rPr>
                <w:rFonts w:ascii="Arial" w:hAnsi="Arial" w:cs="Arial"/>
                <w:sz w:val="22"/>
                <w:szCs w:val="22"/>
              </w:rPr>
            </w:pPr>
            <w:r w:rsidRPr="00DF126B">
              <w:rPr>
                <w:rFonts w:ascii="Arial" w:hAnsi="Arial" w:cs="Arial"/>
                <w:sz w:val="22"/>
                <w:szCs w:val="22"/>
              </w:rPr>
              <w:t>If there is no reversionary pension beneficiary, the Relevant Number (</w:t>
            </w:r>
            <w:r w:rsidRPr="00DF126B">
              <w:rPr>
                <w:rFonts w:ascii="Arial" w:hAnsi="Arial" w:cs="Arial"/>
                <w:b/>
                <w:sz w:val="22"/>
                <w:szCs w:val="22"/>
              </w:rPr>
              <w:t>RN</w:t>
            </w:r>
            <w:r w:rsidRPr="00DF126B">
              <w:rPr>
                <w:rFonts w:ascii="Arial" w:hAnsi="Arial" w:cs="Arial"/>
                <w:sz w:val="22"/>
                <w:szCs w:val="22"/>
              </w:rPr>
              <w:t xml:space="preserve">) is the life expectancy factor of the primary beneficiary. </w:t>
            </w:r>
          </w:p>
          <w:p w14:paraId="77CB4C28" w14:textId="30B28B33" w:rsidR="008A4DF2" w:rsidRPr="00DF126B" w:rsidRDefault="008A4DF2" w:rsidP="006550A0">
            <w:pPr>
              <w:pStyle w:val="ListParagraph"/>
              <w:numPr>
                <w:ilvl w:val="0"/>
                <w:numId w:val="47"/>
              </w:numPr>
              <w:rPr>
                <w:rFonts w:ascii="Arial" w:hAnsi="Arial" w:cs="Arial"/>
                <w:sz w:val="22"/>
                <w:szCs w:val="22"/>
              </w:rPr>
            </w:pPr>
            <w:r w:rsidRPr="00DF126B">
              <w:rPr>
                <w:rFonts w:ascii="Arial" w:hAnsi="Arial" w:cs="Arial"/>
                <w:sz w:val="22"/>
                <w:szCs w:val="22"/>
              </w:rPr>
              <w:t>If there is a reversionary pension, the RN is the longer life expectancy factor of either the primary or reversionary.</w:t>
            </w:r>
          </w:p>
          <w:p w14:paraId="61E4F105" w14:textId="77777777" w:rsidR="00DF126B" w:rsidRDefault="008A4DF2" w:rsidP="0094735D">
            <w:pPr>
              <w:rPr>
                <w:rFonts w:ascii="Arial" w:hAnsi="Arial" w:cs="Arial"/>
                <w:sz w:val="22"/>
                <w:szCs w:val="22"/>
              </w:rPr>
            </w:pPr>
            <w:r w:rsidRPr="001308F3">
              <w:rPr>
                <w:rFonts w:ascii="Arial" w:hAnsi="Arial" w:cs="Arial"/>
                <w:b/>
                <w:sz w:val="22"/>
                <w:szCs w:val="22"/>
              </w:rPr>
              <w:t>Market-linked income stream:</w:t>
            </w:r>
            <w:r w:rsidRPr="001308F3">
              <w:rPr>
                <w:rFonts w:ascii="Arial" w:hAnsi="Arial" w:cs="Arial"/>
                <w:sz w:val="22"/>
                <w:szCs w:val="22"/>
              </w:rPr>
              <w:t xml:space="preserve"> </w:t>
            </w:r>
          </w:p>
          <w:p w14:paraId="67ED0337" w14:textId="11D895DB" w:rsidR="00DF126B" w:rsidRPr="00DF126B" w:rsidRDefault="008A4DF2" w:rsidP="006550A0">
            <w:pPr>
              <w:pStyle w:val="ListParagraph"/>
              <w:numPr>
                <w:ilvl w:val="0"/>
                <w:numId w:val="48"/>
              </w:numPr>
              <w:rPr>
                <w:rFonts w:ascii="Arial" w:hAnsi="Arial" w:cs="Arial"/>
                <w:sz w:val="22"/>
                <w:szCs w:val="22"/>
              </w:rPr>
            </w:pPr>
            <w:r w:rsidRPr="144BFA89">
              <w:rPr>
                <w:rFonts w:ascii="Arial" w:hAnsi="Arial" w:cs="Arial"/>
                <w:sz w:val="22"/>
                <w:szCs w:val="22"/>
              </w:rPr>
              <w:t>RN must be a whole number</w:t>
            </w:r>
            <w:r w:rsidR="307032F3" w:rsidRPr="144BFA89">
              <w:rPr>
                <w:rFonts w:ascii="Arial" w:hAnsi="Arial" w:cs="Arial"/>
                <w:sz w:val="22"/>
                <w:szCs w:val="22"/>
              </w:rPr>
              <w:t xml:space="preserve">. </w:t>
            </w:r>
          </w:p>
          <w:p w14:paraId="77CB4C29" w14:textId="07C69273" w:rsidR="008A4DF2" w:rsidRPr="00DF126B" w:rsidRDefault="008A4DF2" w:rsidP="006550A0">
            <w:pPr>
              <w:pStyle w:val="ListParagraph"/>
              <w:numPr>
                <w:ilvl w:val="0"/>
                <w:numId w:val="48"/>
              </w:numPr>
              <w:rPr>
                <w:rFonts w:ascii="Arial" w:hAnsi="Arial" w:cs="Arial"/>
              </w:rPr>
            </w:pPr>
            <w:r w:rsidRPr="00DF126B">
              <w:rPr>
                <w:rFonts w:ascii="Arial" w:hAnsi="Arial" w:cs="Arial"/>
                <w:sz w:val="22"/>
                <w:szCs w:val="22"/>
              </w:rPr>
              <w:t xml:space="preserve">Refer to section 9BA of the </w:t>
            </w:r>
            <w:r w:rsidRPr="00DF126B">
              <w:rPr>
                <w:rFonts w:ascii="Arial" w:hAnsi="Arial" w:cs="Arial"/>
                <w:i/>
                <w:sz w:val="22"/>
                <w:szCs w:val="22"/>
              </w:rPr>
              <w:t>Social Security Act 1991</w:t>
            </w:r>
            <w:r w:rsidRPr="00DF126B">
              <w:rPr>
                <w:rFonts w:ascii="Arial" w:hAnsi="Arial" w:cs="Arial"/>
                <w:sz w:val="22"/>
                <w:szCs w:val="22"/>
              </w:rPr>
              <w:t xml:space="preserve"> for calculation of RN for MLI.</w:t>
            </w:r>
          </w:p>
        </w:tc>
      </w:tr>
      <w:tr w:rsidR="008A4DF2" w:rsidRPr="00183622" w14:paraId="77CB4C2D" w14:textId="77777777" w:rsidTr="008F637C">
        <w:tc>
          <w:tcPr>
            <w:tcW w:w="2689" w:type="dxa"/>
          </w:tcPr>
          <w:p w14:paraId="77CB4C2B" w14:textId="77777777" w:rsidR="008A4DF2" w:rsidRPr="0062671D" w:rsidRDefault="008A4DF2" w:rsidP="0094735D">
            <w:pPr>
              <w:rPr>
                <w:rFonts w:ascii="Arial" w:hAnsi="Arial" w:cs="Arial"/>
                <w:sz w:val="22"/>
                <w:szCs w:val="22"/>
              </w:rPr>
            </w:pPr>
            <w:r w:rsidRPr="0062671D">
              <w:rPr>
                <w:rFonts w:ascii="Arial" w:hAnsi="Arial" w:cs="Arial"/>
                <w:sz w:val="22"/>
                <w:szCs w:val="22"/>
              </w:rPr>
              <w:t>Original purchase price</w:t>
            </w:r>
          </w:p>
        </w:tc>
        <w:tc>
          <w:tcPr>
            <w:tcW w:w="6804" w:type="dxa"/>
          </w:tcPr>
          <w:p w14:paraId="77CB4C2C" w14:textId="77777777" w:rsidR="008A4DF2" w:rsidRPr="001308F3" w:rsidRDefault="008A4DF2" w:rsidP="0094735D">
            <w:pPr>
              <w:rPr>
                <w:rFonts w:ascii="Arial" w:hAnsi="Arial" w:cs="Arial"/>
                <w:sz w:val="22"/>
                <w:szCs w:val="22"/>
              </w:rPr>
            </w:pPr>
            <w:r w:rsidRPr="001308F3">
              <w:rPr>
                <w:rFonts w:ascii="Arial" w:hAnsi="Arial" w:cs="Arial"/>
                <w:sz w:val="22"/>
                <w:szCs w:val="22"/>
              </w:rPr>
              <w:t>Includes fees but after</w:t>
            </w:r>
            <w:r>
              <w:rPr>
                <w:rFonts w:ascii="Arial" w:hAnsi="Arial" w:cs="Arial"/>
                <w:sz w:val="22"/>
                <w:szCs w:val="22"/>
              </w:rPr>
              <w:t xml:space="preserve"> deducted</w:t>
            </w:r>
            <w:r w:rsidRPr="001308F3">
              <w:rPr>
                <w:rFonts w:ascii="Arial" w:hAnsi="Arial" w:cs="Arial"/>
                <w:sz w:val="22"/>
                <w:szCs w:val="22"/>
              </w:rPr>
              <w:t xml:space="preserve"> tax. Value in </w:t>
            </w:r>
            <w:r>
              <w:rPr>
                <w:rFonts w:ascii="Arial" w:hAnsi="Arial" w:cs="Arial"/>
                <w:sz w:val="22"/>
                <w:szCs w:val="22"/>
              </w:rPr>
              <w:t xml:space="preserve">dollars and </w:t>
            </w:r>
            <w:r w:rsidRPr="001308F3">
              <w:rPr>
                <w:rFonts w:ascii="Arial" w:hAnsi="Arial" w:cs="Arial"/>
                <w:sz w:val="22"/>
                <w:szCs w:val="22"/>
              </w:rPr>
              <w:t>cents.</w:t>
            </w:r>
          </w:p>
        </w:tc>
      </w:tr>
      <w:tr w:rsidR="008A4DF2" w:rsidRPr="00183622" w14:paraId="77CB4C30" w14:textId="77777777" w:rsidTr="008F637C">
        <w:tc>
          <w:tcPr>
            <w:tcW w:w="2689" w:type="dxa"/>
          </w:tcPr>
          <w:p w14:paraId="77CB4C2E" w14:textId="77777777" w:rsidR="008A4DF2" w:rsidRPr="0062671D" w:rsidRDefault="008A4DF2" w:rsidP="0094735D">
            <w:pPr>
              <w:rPr>
                <w:rFonts w:ascii="Arial" w:hAnsi="Arial" w:cs="Arial"/>
                <w:sz w:val="22"/>
                <w:szCs w:val="22"/>
              </w:rPr>
            </w:pPr>
            <w:r w:rsidRPr="0062671D">
              <w:rPr>
                <w:rFonts w:ascii="Arial" w:hAnsi="Arial" w:cs="Arial"/>
                <w:sz w:val="22"/>
                <w:szCs w:val="22"/>
              </w:rPr>
              <w:t xml:space="preserve">Gross annual payment </w:t>
            </w:r>
          </w:p>
        </w:tc>
        <w:tc>
          <w:tcPr>
            <w:tcW w:w="6804" w:type="dxa"/>
          </w:tcPr>
          <w:p w14:paraId="77CB4C2F" w14:textId="5585C5F8" w:rsidR="008A4DF2" w:rsidRPr="001308F3" w:rsidRDefault="008A4DF2" w:rsidP="0094735D">
            <w:pPr>
              <w:rPr>
                <w:rFonts w:ascii="Arial" w:hAnsi="Arial" w:cs="Arial"/>
                <w:sz w:val="22"/>
                <w:szCs w:val="22"/>
              </w:rPr>
            </w:pPr>
            <w:r w:rsidRPr="144BFA89">
              <w:rPr>
                <w:rFonts w:ascii="Arial" w:hAnsi="Arial" w:cs="Arial"/>
                <w:sz w:val="22"/>
                <w:szCs w:val="22"/>
              </w:rPr>
              <w:t xml:space="preserve">This amount must never be less than the minimum payment for a full </w:t>
            </w:r>
            <w:bookmarkStart w:id="290" w:name="_Int_a1fTYow8"/>
            <w:r w:rsidRPr="144BFA89">
              <w:rPr>
                <w:rFonts w:ascii="Arial" w:hAnsi="Arial" w:cs="Arial"/>
                <w:sz w:val="22"/>
                <w:szCs w:val="22"/>
              </w:rPr>
              <w:t>financial year</w:t>
            </w:r>
            <w:bookmarkEnd w:id="290"/>
            <w:r w:rsidRPr="144BFA89">
              <w:rPr>
                <w:rFonts w:ascii="Arial" w:hAnsi="Arial" w:cs="Arial"/>
                <w:sz w:val="22"/>
                <w:szCs w:val="22"/>
              </w:rPr>
              <w:t xml:space="preserve">. Will comprise </w:t>
            </w:r>
            <w:r w:rsidR="5EABE027" w:rsidRPr="144BFA89">
              <w:rPr>
                <w:rFonts w:ascii="Arial" w:hAnsi="Arial" w:cs="Arial"/>
                <w:sz w:val="22"/>
                <w:szCs w:val="22"/>
              </w:rPr>
              <w:t xml:space="preserve">of </w:t>
            </w:r>
            <w:r w:rsidRPr="144BFA89">
              <w:rPr>
                <w:rFonts w:ascii="Arial" w:hAnsi="Arial" w:cs="Arial"/>
                <w:sz w:val="22"/>
                <w:szCs w:val="22"/>
              </w:rPr>
              <w:t>all payments already received, excluding commutations, and expected payments for the remaining period. Cannot be zero if the product is current. Value in dollars and cents.</w:t>
            </w:r>
          </w:p>
        </w:tc>
      </w:tr>
      <w:tr w:rsidR="008A4DF2" w:rsidRPr="00183622" w14:paraId="77CB4C34" w14:textId="77777777" w:rsidTr="008F637C">
        <w:tc>
          <w:tcPr>
            <w:tcW w:w="2689" w:type="dxa"/>
          </w:tcPr>
          <w:p w14:paraId="77CB4C31" w14:textId="77777777" w:rsidR="008A4DF2" w:rsidRPr="0062671D" w:rsidRDefault="008A4DF2" w:rsidP="0094735D">
            <w:pPr>
              <w:rPr>
                <w:rFonts w:ascii="Arial" w:hAnsi="Arial" w:cs="Arial"/>
                <w:sz w:val="22"/>
                <w:szCs w:val="22"/>
              </w:rPr>
            </w:pPr>
            <w:r w:rsidRPr="0062671D">
              <w:rPr>
                <w:rFonts w:ascii="Arial" w:hAnsi="Arial" w:cs="Arial"/>
                <w:sz w:val="22"/>
                <w:szCs w:val="22"/>
              </w:rPr>
              <w:t>1 July account balance</w:t>
            </w:r>
          </w:p>
          <w:p w14:paraId="77CB4C32" w14:textId="77777777" w:rsidR="008A4DF2" w:rsidRPr="0062671D" w:rsidRDefault="008A4DF2" w:rsidP="0094735D">
            <w:pPr>
              <w:rPr>
                <w:rFonts w:ascii="Arial" w:hAnsi="Arial" w:cs="Arial"/>
                <w:sz w:val="22"/>
                <w:szCs w:val="22"/>
              </w:rPr>
            </w:pPr>
          </w:p>
        </w:tc>
        <w:tc>
          <w:tcPr>
            <w:tcW w:w="6804" w:type="dxa"/>
          </w:tcPr>
          <w:p w14:paraId="77CB4C33" w14:textId="77777777" w:rsidR="008A4DF2" w:rsidRPr="001308F3" w:rsidRDefault="008A4DF2" w:rsidP="0094735D">
            <w:pPr>
              <w:rPr>
                <w:rFonts w:ascii="Arial" w:hAnsi="Arial" w:cs="Arial"/>
                <w:sz w:val="22"/>
                <w:szCs w:val="22"/>
              </w:rPr>
            </w:pPr>
            <w:r w:rsidRPr="001308F3">
              <w:rPr>
                <w:rFonts w:ascii="Arial" w:hAnsi="Arial" w:cs="Arial"/>
                <w:sz w:val="22"/>
                <w:szCs w:val="22"/>
              </w:rPr>
              <w:t xml:space="preserve">This is the balance used to calculate the minimum payment. Value in </w:t>
            </w:r>
            <w:r>
              <w:rPr>
                <w:rFonts w:ascii="Arial" w:hAnsi="Arial" w:cs="Arial"/>
                <w:sz w:val="22"/>
                <w:szCs w:val="22"/>
              </w:rPr>
              <w:t xml:space="preserve">dollars and </w:t>
            </w:r>
            <w:r w:rsidRPr="001308F3">
              <w:rPr>
                <w:rFonts w:ascii="Arial" w:hAnsi="Arial" w:cs="Arial"/>
                <w:sz w:val="22"/>
                <w:szCs w:val="22"/>
              </w:rPr>
              <w:t>cents.</w:t>
            </w:r>
          </w:p>
        </w:tc>
      </w:tr>
      <w:tr w:rsidR="008A4DF2" w:rsidRPr="00183622" w14:paraId="77CB4C38" w14:textId="77777777" w:rsidTr="008F637C">
        <w:tc>
          <w:tcPr>
            <w:tcW w:w="2689" w:type="dxa"/>
          </w:tcPr>
          <w:p w14:paraId="77CB4C35" w14:textId="77777777" w:rsidR="008A4DF2" w:rsidRPr="0062671D" w:rsidRDefault="008A4DF2" w:rsidP="0094735D">
            <w:pPr>
              <w:rPr>
                <w:rFonts w:ascii="Arial" w:hAnsi="Arial" w:cs="Arial"/>
                <w:sz w:val="22"/>
                <w:szCs w:val="22"/>
              </w:rPr>
            </w:pPr>
            <w:r w:rsidRPr="0062671D">
              <w:rPr>
                <w:rFonts w:ascii="Arial" w:hAnsi="Arial" w:cs="Arial"/>
                <w:sz w:val="22"/>
                <w:szCs w:val="22"/>
              </w:rPr>
              <w:t>Current account balance</w:t>
            </w:r>
          </w:p>
        </w:tc>
        <w:tc>
          <w:tcPr>
            <w:tcW w:w="6804" w:type="dxa"/>
          </w:tcPr>
          <w:p w14:paraId="77CB4C36"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color w:val="000000"/>
                <w:sz w:val="22"/>
                <w:szCs w:val="22"/>
                <w:lang w:val="en-US" w:eastAsia="en-US"/>
              </w:rPr>
              <w:t xml:space="preserve">The latest available balance at time of data extraction. Note: account balance cannot be zero if the product is current. </w:t>
            </w:r>
          </w:p>
          <w:p w14:paraId="77CB4C37"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sz w:val="22"/>
                <w:szCs w:val="22"/>
              </w:rPr>
              <w:t xml:space="preserve">Value in </w:t>
            </w:r>
            <w:r>
              <w:rPr>
                <w:rFonts w:ascii="Arial" w:hAnsi="Arial" w:cs="Arial"/>
                <w:sz w:val="22"/>
                <w:szCs w:val="22"/>
              </w:rPr>
              <w:t xml:space="preserve">dollars and </w:t>
            </w:r>
            <w:r w:rsidRPr="001308F3">
              <w:rPr>
                <w:rFonts w:ascii="Arial" w:hAnsi="Arial" w:cs="Arial"/>
                <w:sz w:val="22"/>
                <w:szCs w:val="22"/>
              </w:rPr>
              <w:t>cents.</w:t>
            </w:r>
          </w:p>
        </w:tc>
      </w:tr>
      <w:tr w:rsidR="008A4DF2" w:rsidRPr="00183622" w14:paraId="77CB4C3B" w14:textId="77777777" w:rsidTr="008F637C">
        <w:tc>
          <w:tcPr>
            <w:tcW w:w="2689" w:type="dxa"/>
          </w:tcPr>
          <w:p w14:paraId="77CB4C39" w14:textId="77777777" w:rsidR="008A4DF2" w:rsidRPr="0062671D" w:rsidRDefault="008A4DF2" w:rsidP="0094735D">
            <w:pPr>
              <w:rPr>
                <w:rFonts w:ascii="Arial" w:hAnsi="Arial" w:cs="Arial"/>
                <w:sz w:val="22"/>
                <w:szCs w:val="22"/>
              </w:rPr>
            </w:pPr>
            <w:r w:rsidRPr="0062671D">
              <w:rPr>
                <w:rFonts w:ascii="Arial" w:hAnsi="Arial" w:cs="Arial"/>
                <w:sz w:val="22"/>
                <w:szCs w:val="22"/>
              </w:rPr>
              <w:t>Date of current account balance</w:t>
            </w:r>
          </w:p>
        </w:tc>
        <w:tc>
          <w:tcPr>
            <w:tcW w:w="6804" w:type="dxa"/>
          </w:tcPr>
          <w:p w14:paraId="77CB4C3A"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sz w:val="22"/>
                <w:szCs w:val="22"/>
              </w:rPr>
              <w:t>The date of the latest available balance at time of data extraction.</w:t>
            </w:r>
          </w:p>
        </w:tc>
      </w:tr>
      <w:tr w:rsidR="008A4DF2" w:rsidRPr="00183622" w14:paraId="77CB4C3F" w14:textId="77777777" w:rsidTr="008F637C">
        <w:tc>
          <w:tcPr>
            <w:tcW w:w="2689" w:type="dxa"/>
          </w:tcPr>
          <w:p w14:paraId="77CB4C3C" w14:textId="77777777" w:rsidR="008A4DF2" w:rsidRPr="0062671D" w:rsidRDefault="008A4DF2" w:rsidP="0094735D">
            <w:pPr>
              <w:rPr>
                <w:rFonts w:ascii="Arial" w:hAnsi="Arial" w:cs="Arial"/>
                <w:sz w:val="22"/>
                <w:szCs w:val="22"/>
              </w:rPr>
            </w:pPr>
            <w:r w:rsidRPr="0062671D">
              <w:rPr>
                <w:rFonts w:ascii="Arial" w:hAnsi="Arial" w:cs="Arial"/>
                <w:sz w:val="22"/>
                <w:szCs w:val="22"/>
              </w:rPr>
              <w:t xml:space="preserve">Total value of commutations since commencement </w:t>
            </w:r>
          </w:p>
        </w:tc>
        <w:tc>
          <w:tcPr>
            <w:tcW w:w="6804" w:type="dxa"/>
          </w:tcPr>
          <w:p w14:paraId="77CB4C3D"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color w:val="000000"/>
                <w:sz w:val="22"/>
                <w:szCs w:val="22"/>
                <w:lang w:val="en-US" w:eastAsia="en-US"/>
              </w:rPr>
              <w:t>The total value of commutations including lump sum withdrawal in cash as well as a rollover.</w:t>
            </w:r>
          </w:p>
          <w:p w14:paraId="77CB4C3E"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sz w:val="22"/>
                <w:szCs w:val="22"/>
              </w:rPr>
              <w:t xml:space="preserve">Value in </w:t>
            </w:r>
            <w:r>
              <w:rPr>
                <w:rFonts w:ascii="Arial" w:hAnsi="Arial" w:cs="Arial"/>
                <w:sz w:val="22"/>
                <w:szCs w:val="22"/>
              </w:rPr>
              <w:t xml:space="preserve">dollars and </w:t>
            </w:r>
            <w:r w:rsidRPr="001308F3">
              <w:rPr>
                <w:rFonts w:ascii="Arial" w:hAnsi="Arial" w:cs="Arial"/>
                <w:sz w:val="22"/>
                <w:szCs w:val="22"/>
              </w:rPr>
              <w:t>cents.</w:t>
            </w:r>
          </w:p>
        </w:tc>
      </w:tr>
      <w:tr w:rsidR="008A4DF2" w:rsidRPr="00183622" w14:paraId="77CB4C44" w14:textId="77777777" w:rsidTr="008F637C">
        <w:tc>
          <w:tcPr>
            <w:tcW w:w="2689" w:type="dxa"/>
          </w:tcPr>
          <w:p w14:paraId="77CB4C40" w14:textId="77777777" w:rsidR="008A4DF2" w:rsidRPr="0062671D" w:rsidRDefault="008A4DF2" w:rsidP="0094735D">
            <w:pPr>
              <w:rPr>
                <w:rFonts w:ascii="Arial" w:hAnsi="Arial" w:cs="Arial"/>
                <w:sz w:val="22"/>
                <w:szCs w:val="22"/>
              </w:rPr>
            </w:pPr>
            <w:r w:rsidRPr="0062671D">
              <w:rPr>
                <w:rFonts w:ascii="Arial" w:hAnsi="Arial" w:cs="Arial"/>
                <w:sz w:val="22"/>
                <w:szCs w:val="22"/>
              </w:rPr>
              <w:t>Total number of Commutations made within the last 6 months</w:t>
            </w:r>
          </w:p>
        </w:tc>
        <w:tc>
          <w:tcPr>
            <w:tcW w:w="6804" w:type="dxa"/>
          </w:tcPr>
          <w:p w14:paraId="77CB4C41"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eastAsia="en-US"/>
              </w:rPr>
            </w:pPr>
            <w:r w:rsidRPr="001308F3">
              <w:rPr>
                <w:rFonts w:ascii="Arial" w:hAnsi="Arial" w:cs="Arial"/>
                <w:b/>
                <w:color w:val="000000"/>
                <w:sz w:val="22"/>
                <w:szCs w:val="22"/>
                <w:lang w:eastAsia="en-US"/>
              </w:rPr>
              <w:t>August Review Cycle –</w:t>
            </w:r>
            <w:r w:rsidRPr="001308F3">
              <w:rPr>
                <w:rFonts w:ascii="Arial" w:hAnsi="Arial" w:cs="Arial"/>
                <w:color w:val="000000"/>
                <w:sz w:val="22"/>
                <w:szCs w:val="22"/>
                <w:lang w:eastAsia="en-US"/>
              </w:rPr>
              <w:t xml:space="preserve"> The total number of commutations made in period 1 January – 30 June.</w:t>
            </w:r>
          </w:p>
          <w:p w14:paraId="77CB4C42" w14:textId="52F1FDB1"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eastAsia="en-US"/>
              </w:rPr>
            </w:pPr>
            <w:r w:rsidRPr="144BFA89">
              <w:rPr>
                <w:rFonts w:ascii="Arial" w:hAnsi="Arial" w:cs="Arial"/>
                <w:b/>
                <w:bCs/>
                <w:sz w:val="22"/>
                <w:szCs w:val="22"/>
                <w:lang w:eastAsia="en-US"/>
              </w:rPr>
              <w:t>February Review Cycle</w:t>
            </w:r>
            <w:r w:rsidRPr="144BFA89">
              <w:rPr>
                <w:rFonts w:ascii="Arial" w:hAnsi="Arial" w:cs="Arial"/>
                <w:sz w:val="22"/>
                <w:szCs w:val="22"/>
                <w:lang w:eastAsia="en-US"/>
              </w:rPr>
              <w:t xml:space="preserve"> </w:t>
            </w:r>
            <w:r w:rsidRPr="144BFA89">
              <w:rPr>
                <w:rFonts w:ascii="Arial" w:hAnsi="Arial" w:cs="Arial"/>
                <w:color w:val="000000" w:themeColor="text1"/>
                <w:sz w:val="22"/>
                <w:szCs w:val="22"/>
                <w:lang w:eastAsia="en-US"/>
              </w:rPr>
              <w:t xml:space="preserve">– The total number of </w:t>
            </w:r>
            <w:r w:rsidR="2CA19983" w:rsidRPr="144BFA89">
              <w:rPr>
                <w:rFonts w:ascii="Arial" w:hAnsi="Arial" w:cs="Arial"/>
                <w:color w:val="000000" w:themeColor="text1"/>
                <w:sz w:val="22"/>
                <w:szCs w:val="22"/>
                <w:lang w:eastAsia="en-US"/>
              </w:rPr>
              <w:t>commutations</w:t>
            </w:r>
            <w:r w:rsidRPr="144BFA89">
              <w:rPr>
                <w:rFonts w:ascii="Arial" w:hAnsi="Arial" w:cs="Arial"/>
                <w:color w:val="000000" w:themeColor="text1"/>
                <w:sz w:val="22"/>
                <w:szCs w:val="22"/>
                <w:lang w:eastAsia="en-US"/>
              </w:rPr>
              <w:t xml:space="preserve"> made in period 1 July – 31 December.</w:t>
            </w:r>
          </w:p>
          <w:p w14:paraId="77CB4C43" w14:textId="2F5F8901" w:rsidR="008A4DF2" w:rsidRPr="001308F3" w:rsidRDefault="008A4DF2" w:rsidP="00B35110">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144BFA89">
              <w:rPr>
                <w:rFonts w:ascii="Arial" w:hAnsi="Arial" w:cs="Arial"/>
                <w:color w:val="000000" w:themeColor="text1"/>
                <w:sz w:val="22"/>
                <w:szCs w:val="22"/>
                <w:lang w:eastAsia="en-US"/>
              </w:rPr>
              <w:t>This will allow for</w:t>
            </w:r>
            <w:r w:rsidR="2AC9C295" w:rsidRPr="144BFA89">
              <w:rPr>
                <w:rFonts w:ascii="Arial" w:hAnsi="Arial" w:cs="Arial"/>
                <w:color w:val="000000" w:themeColor="text1"/>
                <w:sz w:val="22"/>
                <w:szCs w:val="22"/>
                <w:lang w:eastAsia="en-US"/>
              </w:rPr>
              <w:t xml:space="preserve"> income stream providers to report</w:t>
            </w:r>
            <w:r w:rsidRPr="144BFA89">
              <w:rPr>
                <w:rFonts w:ascii="Arial" w:hAnsi="Arial" w:cs="Arial"/>
                <w:color w:val="000000" w:themeColor="text1"/>
                <w:sz w:val="22"/>
                <w:szCs w:val="22"/>
                <w:lang w:eastAsia="en-US"/>
              </w:rPr>
              <w:t xml:space="preserve"> </w:t>
            </w:r>
            <w:r w:rsidR="077348A2" w:rsidRPr="144BFA89">
              <w:rPr>
                <w:rFonts w:ascii="Arial" w:hAnsi="Arial" w:cs="Arial"/>
                <w:color w:val="000000" w:themeColor="text1"/>
                <w:sz w:val="22"/>
                <w:szCs w:val="22"/>
                <w:lang w:eastAsia="en-US"/>
              </w:rPr>
              <w:t>the appropriate</w:t>
            </w:r>
            <w:r w:rsidRPr="144BFA89">
              <w:rPr>
                <w:rFonts w:ascii="Arial" w:hAnsi="Arial" w:cs="Arial"/>
                <w:color w:val="000000" w:themeColor="text1"/>
                <w:sz w:val="22"/>
                <w:szCs w:val="22"/>
                <w:lang w:eastAsia="en-US"/>
              </w:rPr>
              <w:t xml:space="preserve"> number of individual commutations below.</w:t>
            </w:r>
          </w:p>
        </w:tc>
      </w:tr>
      <w:tr w:rsidR="008A4DF2" w:rsidRPr="00183622" w14:paraId="77CB4C4A" w14:textId="77777777" w:rsidTr="008F637C">
        <w:tc>
          <w:tcPr>
            <w:tcW w:w="2689" w:type="dxa"/>
          </w:tcPr>
          <w:p w14:paraId="77CB4C45" w14:textId="77777777" w:rsidR="008A4DF2" w:rsidRPr="0062671D" w:rsidRDefault="008A4DF2" w:rsidP="0094735D">
            <w:pPr>
              <w:rPr>
                <w:rFonts w:ascii="Arial" w:hAnsi="Arial" w:cs="Arial"/>
                <w:sz w:val="22"/>
                <w:szCs w:val="22"/>
              </w:rPr>
            </w:pPr>
            <w:r w:rsidRPr="0062671D">
              <w:rPr>
                <w:rFonts w:ascii="Arial" w:hAnsi="Arial" w:cs="Arial"/>
                <w:sz w:val="22"/>
                <w:szCs w:val="22"/>
              </w:rPr>
              <w:t>Commutation amount for each commutation in the last 6 months</w:t>
            </w:r>
          </w:p>
        </w:tc>
        <w:tc>
          <w:tcPr>
            <w:tcW w:w="6804" w:type="dxa"/>
          </w:tcPr>
          <w:p w14:paraId="77CB4C46"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b/>
                <w:color w:val="000000"/>
                <w:sz w:val="22"/>
                <w:szCs w:val="22"/>
                <w:lang w:val="en-US" w:eastAsia="en-US"/>
              </w:rPr>
              <w:t>August Review Cycle</w:t>
            </w:r>
            <w:r w:rsidRPr="001308F3">
              <w:rPr>
                <w:rFonts w:ascii="Arial" w:hAnsi="Arial" w:cs="Arial"/>
                <w:color w:val="000000"/>
                <w:sz w:val="22"/>
                <w:szCs w:val="22"/>
                <w:lang w:val="en-US" w:eastAsia="en-US"/>
              </w:rPr>
              <w:t xml:space="preserve"> – </w:t>
            </w:r>
            <w:r>
              <w:rPr>
                <w:rFonts w:ascii="Arial" w:hAnsi="Arial" w:cs="Arial"/>
                <w:color w:val="000000"/>
                <w:sz w:val="22"/>
                <w:szCs w:val="22"/>
                <w:lang w:val="en-US" w:eastAsia="en-US"/>
              </w:rPr>
              <w:t>C</w:t>
            </w:r>
            <w:r w:rsidRPr="001308F3">
              <w:rPr>
                <w:rFonts w:ascii="Arial" w:hAnsi="Arial" w:cs="Arial"/>
                <w:color w:val="000000"/>
                <w:sz w:val="22"/>
                <w:szCs w:val="22"/>
                <w:lang w:val="en-US" w:eastAsia="en-US"/>
              </w:rPr>
              <w:t>ommutations made in period 1 January – 30 June.</w:t>
            </w:r>
          </w:p>
          <w:p w14:paraId="77CB4C47"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b/>
                <w:color w:val="000000"/>
                <w:sz w:val="22"/>
                <w:szCs w:val="22"/>
                <w:lang w:val="en-US" w:eastAsia="en-US"/>
              </w:rPr>
              <w:t>February Review Cycle</w:t>
            </w:r>
            <w:r w:rsidRPr="001308F3">
              <w:rPr>
                <w:rFonts w:ascii="Arial" w:hAnsi="Arial" w:cs="Arial"/>
                <w:color w:val="000000"/>
                <w:sz w:val="22"/>
                <w:szCs w:val="22"/>
                <w:lang w:val="en-US" w:eastAsia="en-US"/>
              </w:rPr>
              <w:t xml:space="preserve"> – </w:t>
            </w:r>
            <w:r>
              <w:rPr>
                <w:rFonts w:ascii="Arial" w:hAnsi="Arial" w:cs="Arial"/>
                <w:color w:val="000000"/>
                <w:sz w:val="22"/>
                <w:szCs w:val="22"/>
                <w:lang w:val="en-US" w:eastAsia="en-US"/>
              </w:rPr>
              <w:t>C</w:t>
            </w:r>
            <w:r w:rsidRPr="001308F3">
              <w:rPr>
                <w:rFonts w:ascii="Arial" w:hAnsi="Arial" w:cs="Arial"/>
                <w:color w:val="000000"/>
                <w:sz w:val="22"/>
                <w:szCs w:val="22"/>
                <w:lang w:val="en-US" w:eastAsia="en-US"/>
              </w:rPr>
              <w:t>ommutation</w:t>
            </w:r>
            <w:r>
              <w:rPr>
                <w:rFonts w:ascii="Arial" w:hAnsi="Arial" w:cs="Arial"/>
                <w:color w:val="000000"/>
                <w:sz w:val="22"/>
                <w:szCs w:val="22"/>
                <w:lang w:val="en-US" w:eastAsia="en-US"/>
              </w:rPr>
              <w:t>s</w:t>
            </w:r>
            <w:r w:rsidRPr="001308F3">
              <w:rPr>
                <w:rFonts w:ascii="Arial" w:hAnsi="Arial" w:cs="Arial"/>
                <w:color w:val="000000"/>
                <w:sz w:val="22"/>
                <w:szCs w:val="22"/>
                <w:lang w:val="en-US" w:eastAsia="en-US"/>
              </w:rPr>
              <w:t xml:space="preserve"> made in period 1 July – 31 December.</w:t>
            </w:r>
          </w:p>
          <w:p w14:paraId="77CB4C48"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color w:val="000000"/>
                <w:sz w:val="22"/>
                <w:szCs w:val="22"/>
                <w:lang w:val="en-US" w:eastAsia="en-US"/>
              </w:rPr>
              <w:t>Provide a commutation amount for each corresponding date below.</w:t>
            </w:r>
          </w:p>
          <w:p w14:paraId="77CB4C49"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sz w:val="22"/>
                <w:szCs w:val="22"/>
              </w:rPr>
              <w:t>Commutation includes lump sum withdrawal in cash as well as a rollover. Value in</w:t>
            </w:r>
            <w:r>
              <w:rPr>
                <w:rFonts w:ascii="Arial" w:hAnsi="Arial" w:cs="Arial"/>
                <w:sz w:val="22"/>
                <w:szCs w:val="22"/>
              </w:rPr>
              <w:t xml:space="preserve"> dollars and </w:t>
            </w:r>
            <w:r w:rsidRPr="001308F3">
              <w:rPr>
                <w:rFonts w:ascii="Arial" w:hAnsi="Arial" w:cs="Arial"/>
                <w:sz w:val="22"/>
                <w:szCs w:val="22"/>
              </w:rPr>
              <w:t>cents.</w:t>
            </w:r>
          </w:p>
        </w:tc>
      </w:tr>
      <w:tr w:rsidR="008A4DF2" w:rsidRPr="00183622" w14:paraId="77CB4C50" w14:textId="77777777" w:rsidTr="008F637C">
        <w:tc>
          <w:tcPr>
            <w:tcW w:w="2689" w:type="dxa"/>
          </w:tcPr>
          <w:p w14:paraId="77CB4C4B" w14:textId="77777777" w:rsidR="008A4DF2" w:rsidRPr="0062671D" w:rsidRDefault="008A4DF2" w:rsidP="0094735D">
            <w:pPr>
              <w:rPr>
                <w:rFonts w:ascii="Arial" w:hAnsi="Arial" w:cs="Arial"/>
                <w:sz w:val="22"/>
                <w:szCs w:val="22"/>
              </w:rPr>
            </w:pPr>
            <w:r w:rsidRPr="0062671D">
              <w:rPr>
                <w:rFonts w:ascii="Arial" w:hAnsi="Arial" w:cs="Arial"/>
                <w:sz w:val="22"/>
                <w:szCs w:val="22"/>
              </w:rPr>
              <w:t>Commutation date/s</w:t>
            </w:r>
          </w:p>
        </w:tc>
        <w:tc>
          <w:tcPr>
            <w:tcW w:w="6804" w:type="dxa"/>
          </w:tcPr>
          <w:p w14:paraId="77CB4C4C" w14:textId="77777777"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color w:val="000000"/>
                <w:sz w:val="22"/>
                <w:szCs w:val="22"/>
                <w:lang w:val="en-US" w:eastAsia="en-US"/>
              </w:rPr>
              <w:t xml:space="preserve">Date of commutation corresponding to each commutation amount collected above. </w:t>
            </w:r>
          </w:p>
          <w:p w14:paraId="77CB4C4D" w14:textId="3E7AC905" w:rsidR="008A4DF2" w:rsidRDefault="008A4DF2" w:rsidP="0094735D">
            <w:pPr>
              <w:keepLines/>
              <w:overflowPunct w:val="0"/>
              <w:autoSpaceDE w:val="0"/>
              <w:autoSpaceDN w:val="0"/>
              <w:adjustRightInd w:val="0"/>
              <w:spacing w:after="56"/>
              <w:textAlignment w:val="baseline"/>
              <w:rPr>
                <w:rFonts w:ascii="Arial" w:hAnsi="Arial" w:cs="Arial"/>
                <w:sz w:val="22"/>
                <w:szCs w:val="22"/>
              </w:rPr>
            </w:pPr>
            <w:r w:rsidRPr="001308F3">
              <w:rPr>
                <w:rFonts w:ascii="Arial" w:hAnsi="Arial" w:cs="Arial"/>
                <w:sz w:val="22"/>
                <w:szCs w:val="22"/>
              </w:rPr>
              <w:t>If there are multiple commutations in the relevant period</w:t>
            </w:r>
            <w:r w:rsidR="00E139F9">
              <w:rPr>
                <w:rFonts w:ascii="Arial" w:hAnsi="Arial" w:cs="Arial"/>
                <w:sz w:val="22"/>
                <w:szCs w:val="22"/>
              </w:rPr>
              <w:t>,</w:t>
            </w:r>
            <w:r w:rsidRPr="001308F3">
              <w:rPr>
                <w:rFonts w:ascii="Arial" w:hAnsi="Arial" w:cs="Arial"/>
                <w:sz w:val="22"/>
                <w:szCs w:val="22"/>
              </w:rPr>
              <w:t xml:space="preserve"> </w:t>
            </w:r>
            <w:r>
              <w:rPr>
                <w:rFonts w:ascii="Arial" w:hAnsi="Arial" w:cs="Arial"/>
                <w:sz w:val="22"/>
                <w:szCs w:val="22"/>
              </w:rPr>
              <w:t xml:space="preserve">multiple records need to be generated, </w:t>
            </w:r>
            <w:r w:rsidRPr="001308F3">
              <w:rPr>
                <w:rFonts w:ascii="Arial" w:hAnsi="Arial" w:cs="Arial"/>
                <w:sz w:val="22"/>
                <w:szCs w:val="22"/>
              </w:rPr>
              <w:t xml:space="preserve">i.e. </w:t>
            </w:r>
          </w:p>
          <w:p w14:paraId="77CB4C4E" w14:textId="0FD6EB6F" w:rsidR="008A4DF2" w:rsidRPr="00FD07D5" w:rsidRDefault="008A4DF2" w:rsidP="006550A0">
            <w:pPr>
              <w:pStyle w:val="ListParagraph"/>
              <w:keepLines/>
              <w:numPr>
                <w:ilvl w:val="0"/>
                <w:numId w:val="36"/>
              </w:numPr>
              <w:overflowPunct w:val="0"/>
              <w:autoSpaceDE w:val="0"/>
              <w:autoSpaceDN w:val="0"/>
              <w:adjustRightInd w:val="0"/>
              <w:spacing w:after="56"/>
              <w:textAlignment w:val="baseline"/>
              <w:rPr>
                <w:rFonts w:ascii="Arial" w:hAnsi="Arial" w:cs="Arial"/>
                <w:color w:val="000000"/>
                <w:sz w:val="22"/>
                <w:szCs w:val="22"/>
                <w:lang w:val="en-US" w:eastAsia="en-US"/>
              </w:rPr>
            </w:pPr>
            <w:r w:rsidRPr="00FD07D5">
              <w:rPr>
                <w:rFonts w:ascii="Arial" w:hAnsi="Arial" w:cs="Arial"/>
                <w:sz w:val="22"/>
                <w:szCs w:val="22"/>
              </w:rPr>
              <w:t xml:space="preserve">August Review Cycle – Commutations made in period 1 January – 30 June of the current year </w:t>
            </w:r>
          </w:p>
          <w:p w14:paraId="77CB4C4F" w14:textId="4312AA63" w:rsidR="008A4DF2" w:rsidRPr="00FD07D5" w:rsidRDefault="008A4DF2" w:rsidP="006550A0">
            <w:pPr>
              <w:pStyle w:val="ListParagraph"/>
              <w:keepLines/>
              <w:numPr>
                <w:ilvl w:val="0"/>
                <w:numId w:val="36"/>
              </w:numPr>
              <w:overflowPunct w:val="0"/>
              <w:autoSpaceDE w:val="0"/>
              <w:autoSpaceDN w:val="0"/>
              <w:adjustRightInd w:val="0"/>
              <w:spacing w:after="56"/>
              <w:textAlignment w:val="baseline"/>
              <w:rPr>
                <w:rFonts w:ascii="Arial" w:hAnsi="Arial" w:cs="Arial"/>
                <w:color w:val="000000"/>
                <w:sz w:val="22"/>
                <w:szCs w:val="22"/>
                <w:lang w:val="en-US" w:eastAsia="en-US"/>
              </w:rPr>
            </w:pPr>
            <w:r w:rsidRPr="00FD07D5">
              <w:rPr>
                <w:rFonts w:ascii="Arial" w:hAnsi="Arial" w:cs="Arial"/>
                <w:sz w:val="22"/>
                <w:szCs w:val="22"/>
              </w:rPr>
              <w:t xml:space="preserve">February Review Cycle – Commutation made in period 1 July – 31 December of the previous year </w:t>
            </w:r>
            <w:r w:rsidRPr="00FD07D5" w:rsidDel="000951B9">
              <w:rPr>
                <w:rFonts w:ascii="Arial" w:hAnsi="Arial" w:cs="Arial"/>
                <w:sz w:val="22"/>
                <w:szCs w:val="22"/>
              </w:rPr>
              <w:t xml:space="preserve"> </w:t>
            </w:r>
          </w:p>
        </w:tc>
      </w:tr>
      <w:tr w:rsidR="008A4DF2" w:rsidRPr="00183622" w14:paraId="77CB4C53" w14:textId="77777777" w:rsidTr="008F637C">
        <w:tc>
          <w:tcPr>
            <w:tcW w:w="2689" w:type="dxa"/>
          </w:tcPr>
          <w:p w14:paraId="77CB4C51" w14:textId="77777777" w:rsidR="008A4DF2" w:rsidRPr="0062671D" w:rsidRDefault="008A4DF2" w:rsidP="0094735D">
            <w:pPr>
              <w:rPr>
                <w:rFonts w:ascii="Arial" w:hAnsi="Arial" w:cs="Arial"/>
                <w:sz w:val="22"/>
                <w:szCs w:val="22"/>
              </w:rPr>
            </w:pPr>
            <w:r w:rsidRPr="0062671D">
              <w:rPr>
                <w:rFonts w:ascii="Arial" w:hAnsi="Arial" w:cs="Arial"/>
                <w:sz w:val="22"/>
                <w:szCs w:val="22"/>
              </w:rPr>
              <w:t xml:space="preserve">Commutation reason </w:t>
            </w:r>
          </w:p>
        </w:tc>
        <w:tc>
          <w:tcPr>
            <w:tcW w:w="6804" w:type="dxa"/>
          </w:tcPr>
          <w:p w14:paraId="77CB4C52" w14:textId="57C35BDA" w:rsidR="008A4DF2" w:rsidRPr="001308F3" w:rsidRDefault="008A4DF2" w:rsidP="00545A55">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1308F3">
              <w:rPr>
                <w:rFonts w:ascii="Arial" w:hAnsi="Arial" w:cs="Arial"/>
                <w:sz w:val="22"/>
                <w:szCs w:val="22"/>
              </w:rPr>
              <w:t xml:space="preserve">The reason </w:t>
            </w:r>
            <w:r>
              <w:rPr>
                <w:rFonts w:ascii="Arial" w:hAnsi="Arial" w:cs="Arial"/>
                <w:sz w:val="22"/>
                <w:szCs w:val="22"/>
              </w:rPr>
              <w:t>for the</w:t>
            </w:r>
            <w:r w:rsidRPr="001308F3">
              <w:rPr>
                <w:rFonts w:ascii="Arial" w:hAnsi="Arial" w:cs="Arial"/>
                <w:sz w:val="22"/>
                <w:szCs w:val="22"/>
              </w:rPr>
              <w:t xml:space="preserve"> commutation. For market linked income streams only. </w:t>
            </w:r>
            <w:r w:rsidR="00545A55">
              <w:rPr>
                <w:rFonts w:ascii="Arial" w:hAnsi="Arial" w:cs="Arial"/>
                <w:sz w:val="22"/>
                <w:szCs w:val="22"/>
              </w:rPr>
              <w:t>T</w:t>
            </w:r>
            <w:r w:rsidR="00E139F9">
              <w:rPr>
                <w:rFonts w:ascii="Arial" w:hAnsi="Arial" w:cs="Arial"/>
                <w:sz w:val="22"/>
                <w:szCs w:val="22"/>
              </w:rPr>
              <w:t>he income stream provider</w:t>
            </w:r>
            <w:r w:rsidR="00545A55">
              <w:rPr>
                <w:rFonts w:ascii="Arial" w:hAnsi="Arial" w:cs="Arial"/>
                <w:sz w:val="22"/>
                <w:szCs w:val="22"/>
              </w:rPr>
              <w:t xml:space="preserve"> is required to report</w:t>
            </w:r>
            <w:r w:rsidRPr="001308F3">
              <w:rPr>
                <w:rFonts w:ascii="Arial" w:hAnsi="Arial" w:cs="Arial"/>
                <w:sz w:val="22"/>
                <w:szCs w:val="22"/>
              </w:rPr>
              <w:t xml:space="preserve"> </w:t>
            </w:r>
            <w:r w:rsidR="00545A55">
              <w:rPr>
                <w:rFonts w:ascii="Arial" w:hAnsi="Arial" w:cs="Arial"/>
                <w:sz w:val="22"/>
                <w:szCs w:val="22"/>
              </w:rPr>
              <w:t>with</w:t>
            </w:r>
            <w:r w:rsidRPr="001308F3">
              <w:rPr>
                <w:rFonts w:ascii="Arial" w:hAnsi="Arial" w:cs="Arial"/>
                <w:sz w:val="22"/>
                <w:szCs w:val="22"/>
              </w:rPr>
              <w:t>in the reporting cycle</w:t>
            </w:r>
            <w:r>
              <w:rPr>
                <w:rFonts w:ascii="Arial" w:hAnsi="Arial" w:cs="Arial"/>
                <w:sz w:val="22"/>
                <w:szCs w:val="22"/>
              </w:rPr>
              <w:t xml:space="preserve"> of the </w:t>
            </w:r>
            <w:r w:rsidRPr="001308F3">
              <w:rPr>
                <w:rFonts w:ascii="Arial" w:hAnsi="Arial" w:cs="Arial"/>
                <w:sz w:val="22"/>
                <w:szCs w:val="22"/>
              </w:rPr>
              <w:t>commutation.</w:t>
            </w:r>
          </w:p>
        </w:tc>
      </w:tr>
      <w:tr w:rsidR="008A4DF2" w:rsidRPr="00183622" w14:paraId="77CB4C56" w14:textId="77777777" w:rsidTr="008F637C">
        <w:tc>
          <w:tcPr>
            <w:tcW w:w="2689" w:type="dxa"/>
          </w:tcPr>
          <w:p w14:paraId="77CB4C54" w14:textId="77777777" w:rsidR="008A4DF2" w:rsidRPr="0062671D" w:rsidRDefault="008A4DF2" w:rsidP="0094735D">
            <w:pPr>
              <w:rPr>
                <w:rFonts w:ascii="Arial" w:hAnsi="Arial" w:cs="Arial"/>
                <w:sz w:val="22"/>
                <w:szCs w:val="22"/>
              </w:rPr>
            </w:pPr>
            <w:r w:rsidRPr="0062671D">
              <w:rPr>
                <w:rFonts w:ascii="Arial" w:hAnsi="Arial" w:cs="Arial"/>
                <w:sz w:val="22"/>
                <w:szCs w:val="22"/>
              </w:rPr>
              <w:t>Expiry date</w:t>
            </w:r>
          </w:p>
        </w:tc>
        <w:tc>
          <w:tcPr>
            <w:tcW w:w="6804" w:type="dxa"/>
          </w:tcPr>
          <w:p w14:paraId="77CB4C55" w14:textId="2BC805BC" w:rsidR="008A4DF2" w:rsidRPr="001308F3"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144BFA89">
              <w:rPr>
                <w:rFonts w:ascii="Arial" w:hAnsi="Arial" w:cs="Arial"/>
                <w:sz w:val="22"/>
                <w:szCs w:val="22"/>
              </w:rPr>
              <w:t>For MLI only, required in the final year of the product term</w:t>
            </w:r>
            <w:r w:rsidR="145978D2" w:rsidRPr="144BFA89">
              <w:rPr>
                <w:rFonts w:ascii="Arial" w:hAnsi="Arial" w:cs="Arial"/>
                <w:sz w:val="22"/>
                <w:szCs w:val="22"/>
              </w:rPr>
              <w:t xml:space="preserve">. </w:t>
            </w:r>
            <w:r w:rsidRPr="144BFA89">
              <w:rPr>
                <w:rFonts w:ascii="Arial" w:hAnsi="Arial" w:cs="Arial"/>
                <w:sz w:val="22"/>
                <w:szCs w:val="22"/>
              </w:rPr>
              <w:t xml:space="preserve">The </w:t>
            </w:r>
            <w:r w:rsidRPr="144BFA89">
              <w:rPr>
                <w:rFonts w:ascii="Arial" w:hAnsi="Arial" w:cs="Arial"/>
                <w:i/>
                <w:iCs/>
                <w:sz w:val="22"/>
                <w:szCs w:val="22"/>
              </w:rPr>
              <w:t>Superannuation Industry (Supervision) Regulations 1994</w:t>
            </w:r>
            <w:r w:rsidRPr="144BFA89">
              <w:rPr>
                <w:rFonts w:ascii="Arial" w:hAnsi="Arial" w:cs="Arial"/>
                <w:sz w:val="22"/>
                <w:szCs w:val="22"/>
              </w:rPr>
              <w:t xml:space="preserve"> allow for some flexibility in the product expiry date.  In the final year, expiry can be at the end of the actual term of the product or 30 June. </w:t>
            </w:r>
          </w:p>
        </w:tc>
      </w:tr>
    </w:tbl>
    <w:p w14:paraId="77CB4C59" w14:textId="72AFC96E" w:rsidR="008A4DF2" w:rsidRDefault="008A4DF2" w:rsidP="00414940">
      <w:pPr>
        <w:pStyle w:val="TableHeader"/>
      </w:pPr>
      <w:bookmarkStart w:id="291" w:name="_Toc69717783"/>
      <w:bookmarkStart w:id="292" w:name="_Toc129261988"/>
      <w:r w:rsidRPr="005673E5">
        <w:t xml:space="preserve">Table 2 - Defined Benefit </w:t>
      </w:r>
      <w:r w:rsidR="00E67434">
        <w:t xml:space="preserve">and Military Invalidity Pension </w:t>
      </w:r>
      <w:r w:rsidRPr="005673E5">
        <w:t>Indexation Reviews</w:t>
      </w:r>
    </w:p>
    <w:p w14:paraId="77CB4C5A" w14:textId="77777777" w:rsidR="008A4DF2" w:rsidRPr="005673E5" w:rsidRDefault="008A4DF2" w:rsidP="008A4DF2">
      <w:pPr>
        <w:pStyle w:val="DHSBodytext"/>
      </w:pPr>
      <w:r>
        <w:t>R</w:t>
      </w:r>
      <w:r w:rsidRPr="005673E5">
        <w:t>eviews conducted depending on indexation dates (annual or bi-annual)</w:t>
      </w:r>
      <w:bookmarkEnd w:id="291"/>
      <w:bookmarkEnd w:id="292"/>
      <w:r w:rsidRPr="005673E5">
        <w:t xml:space="preserve"> </w:t>
      </w:r>
    </w:p>
    <w:tbl>
      <w:tblPr>
        <w:tblStyle w:val="TableGrid"/>
        <w:tblW w:w="9493" w:type="dxa"/>
        <w:tblLook w:val="04A0" w:firstRow="1" w:lastRow="0" w:firstColumn="1" w:lastColumn="0" w:noHBand="0" w:noVBand="1"/>
      </w:tblPr>
      <w:tblGrid>
        <w:gridCol w:w="2689"/>
        <w:gridCol w:w="6804"/>
      </w:tblGrid>
      <w:tr w:rsidR="008A4DF2" w:rsidRPr="009F0DF4" w14:paraId="77CB4C5D" w14:textId="77777777" w:rsidTr="008F637C">
        <w:trPr>
          <w:tblHeader/>
        </w:trPr>
        <w:tc>
          <w:tcPr>
            <w:tcW w:w="2689" w:type="dxa"/>
            <w:shd w:val="clear" w:color="auto" w:fill="BFBFBF" w:themeFill="background1" w:themeFillShade="BF"/>
          </w:tcPr>
          <w:p w14:paraId="77CB4C5B" w14:textId="77777777" w:rsidR="008A4DF2" w:rsidRPr="001308F3" w:rsidRDefault="008A4DF2" w:rsidP="0094735D">
            <w:pPr>
              <w:pStyle w:val="TableText"/>
              <w:rPr>
                <w:rFonts w:cs="Arial"/>
                <w:b/>
                <w:sz w:val="22"/>
                <w:szCs w:val="22"/>
              </w:rPr>
            </w:pPr>
            <w:r w:rsidRPr="001308F3">
              <w:rPr>
                <w:rFonts w:cs="Arial"/>
                <w:b/>
                <w:sz w:val="22"/>
                <w:szCs w:val="22"/>
              </w:rPr>
              <w:t>Field name</w:t>
            </w:r>
          </w:p>
        </w:tc>
        <w:tc>
          <w:tcPr>
            <w:tcW w:w="6804" w:type="dxa"/>
            <w:shd w:val="clear" w:color="auto" w:fill="BFBFBF" w:themeFill="background1" w:themeFillShade="BF"/>
          </w:tcPr>
          <w:p w14:paraId="77CB4C5C" w14:textId="77777777" w:rsidR="008A4DF2" w:rsidRPr="009F0DF4" w:rsidRDefault="008A4DF2" w:rsidP="0094735D">
            <w:pPr>
              <w:pStyle w:val="TableText"/>
              <w:rPr>
                <w:rFonts w:cs="Arial"/>
                <w:b/>
                <w:sz w:val="22"/>
                <w:szCs w:val="22"/>
              </w:rPr>
            </w:pPr>
            <w:r w:rsidRPr="009F0DF4">
              <w:rPr>
                <w:rFonts w:cs="Arial"/>
                <w:b/>
                <w:sz w:val="22"/>
                <w:szCs w:val="22"/>
              </w:rPr>
              <w:t>Meaning</w:t>
            </w:r>
          </w:p>
        </w:tc>
      </w:tr>
      <w:tr w:rsidR="008A4DF2" w:rsidRPr="00027305" w14:paraId="77CB4C60" w14:textId="77777777" w:rsidTr="008F637C">
        <w:tc>
          <w:tcPr>
            <w:tcW w:w="2689" w:type="dxa"/>
          </w:tcPr>
          <w:p w14:paraId="77CB4C5E"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First name</w:t>
            </w:r>
          </w:p>
        </w:tc>
        <w:tc>
          <w:tcPr>
            <w:tcW w:w="6804" w:type="dxa"/>
          </w:tcPr>
          <w:p w14:paraId="77CB4C5F" w14:textId="77777777" w:rsidR="008A4DF2" w:rsidRPr="009F0DF4" w:rsidRDefault="008A4DF2" w:rsidP="0094735D">
            <w:pPr>
              <w:autoSpaceDE w:val="0"/>
              <w:autoSpaceDN w:val="0"/>
              <w:spacing w:before="40" w:after="40"/>
              <w:rPr>
                <w:rFonts w:ascii="Arial" w:hAnsi="Arial" w:cs="Arial"/>
                <w:sz w:val="22"/>
                <w:szCs w:val="22"/>
              </w:rPr>
            </w:pPr>
            <w:r w:rsidRPr="009F0DF4">
              <w:rPr>
                <w:rFonts w:ascii="Arial" w:hAnsi="Arial" w:cs="Arial"/>
                <w:sz w:val="22"/>
                <w:szCs w:val="22"/>
              </w:rPr>
              <w:t xml:space="preserve">Client’s </w:t>
            </w:r>
            <w:r>
              <w:rPr>
                <w:rFonts w:ascii="Arial" w:hAnsi="Arial" w:cs="Arial"/>
                <w:sz w:val="22"/>
                <w:szCs w:val="22"/>
              </w:rPr>
              <w:t>f</w:t>
            </w:r>
            <w:r w:rsidRPr="009F0DF4">
              <w:rPr>
                <w:rFonts w:ascii="Arial" w:hAnsi="Arial" w:cs="Arial"/>
                <w:sz w:val="22"/>
                <w:szCs w:val="22"/>
              </w:rPr>
              <w:t xml:space="preserve">irst </w:t>
            </w:r>
            <w:r>
              <w:rPr>
                <w:rFonts w:ascii="Arial" w:hAnsi="Arial" w:cs="Arial"/>
                <w:sz w:val="22"/>
                <w:szCs w:val="22"/>
              </w:rPr>
              <w:t>n</w:t>
            </w:r>
            <w:r w:rsidRPr="009F0DF4">
              <w:rPr>
                <w:rFonts w:ascii="Arial" w:hAnsi="Arial" w:cs="Arial"/>
                <w:sz w:val="22"/>
                <w:szCs w:val="22"/>
              </w:rPr>
              <w:t>ame</w:t>
            </w:r>
          </w:p>
        </w:tc>
      </w:tr>
      <w:tr w:rsidR="008A4DF2" w:rsidRPr="00027305" w14:paraId="77CB4C63" w14:textId="77777777" w:rsidTr="008F637C">
        <w:tc>
          <w:tcPr>
            <w:tcW w:w="2689" w:type="dxa"/>
          </w:tcPr>
          <w:p w14:paraId="77CB4C61"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Second Name/Initial</w:t>
            </w:r>
          </w:p>
        </w:tc>
        <w:tc>
          <w:tcPr>
            <w:tcW w:w="6804" w:type="dxa"/>
          </w:tcPr>
          <w:p w14:paraId="77CB4C62" w14:textId="77777777" w:rsidR="008A4DF2" w:rsidRPr="009F0DF4" w:rsidRDefault="008A4DF2" w:rsidP="0094735D">
            <w:pPr>
              <w:autoSpaceDE w:val="0"/>
              <w:autoSpaceDN w:val="0"/>
              <w:spacing w:before="40" w:after="40"/>
              <w:rPr>
                <w:rFonts w:ascii="Arial" w:hAnsi="Arial" w:cs="Arial"/>
                <w:sz w:val="22"/>
                <w:szCs w:val="22"/>
              </w:rPr>
            </w:pPr>
            <w:r w:rsidRPr="009F0DF4">
              <w:rPr>
                <w:rFonts w:ascii="Arial" w:hAnsi="Arial" w:cs="Arial"/>
                <w:sz w:val="22"/>
                <w:szCs w:val="22"/>
              </w:rPr>
              <w:t xml:space="preserve">Client’s second name or initial </w:t>
            </w:r>
          </w:p>
        </w:tc>
      </w:tr>
      <w:tr w:rsidR="008A4DF2" w:rsidRPr="00027305" w14:paraId="77CB4C66" w14:textId="77777777" w:rsidTr="008F637C">
        <w:tc>
          <w:tcPr>
            <w:tcW w:w="2689" w:type="dxa"/>
          </w:tcPr>
          <w:p w14:paraId="77CB4C64"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Surname</w:t>
            </w:r>
          </w:p>
        </w:tc>
        <w:tc>
          <w:tcPr>
            <w:tcW w:w="6804" w:type="dxa"/>
          </w:tcPr>
          <w:p w14:paraId="77CB4C65" w14:textId="77777777" w:rsidR="008A4DF2" w:rsidRPr="009F0DF4" w:rsidRDefault="008A4DF2" w:rsidP="0094735D">
            <w:pPr>
              <w:autoSpaceDE w:val="0"/>
              <w:autoSpaceDN w:val="0"/>
              <w:spacing w:before="40" w:after="40"/>
              <w:rPr>
                <w:rFonts w:ascii="Arial" w:hAnsi="Arial" w:cs="Arial"/>
                <w:sz w:val="22"/>
                <w:szCs w:val="22"/>
              </w:rPr>
            </w:pPr>
            <w:r w:rsidRPr="009F0DF4">
              <w:rPr>
                <w:rFonts w:ascii="Arial" w:hAnsi="Arial" w:cs="Arial"/>
                <w:sz w:val="22"/>
                <w:szCs w:val="22"/>
              </w:rPr>
              <w:t xml:space="preserve">Client’s </w:t>
            </w:r>
            <w:r>
              <w:rPr>
                <w:rFonts w:ascii="Arial" w:hAnsi="Arial" w:cs="Arial"/>
                <w:sz w:val="22"/>
                <w:szCs w:val="22"/>
              </w:rPr>
              <w:t>s</w:t>
            </w:r>
            <w:r w:rsidRPr="009F0DF4">
              <w:rPr>
                <w:rFonts w:ascii="Arial" w:hAnsi="Arial" w:cs="Arial"/>
                <w:sz w:val="22"/>
                <w:szCs w:val="22"/>
              </w:rPr>
              <w:t>urname</w:t>
            </w:r>
          </w:p>
        </w:tc>
      </w:tr>
      <w:tr w:rsidR="008A4DF2" w:rsidRPr="00027305" w14:paraId="77CB4C69" w14:textId="77777777" w:rsidTr="008F637C">
        <w:tc>
          <w:tcPr>
            <w:tcW w:w="2689" w:type="dxa"/>
          </w:tcPr>
          <w:p w14:paraId="77CB4C67"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Date of Birth</w:t>
            </w:r>
          </w:p>
        </w:tc>
        <w:tc>
          <w:tcPr>
            <w:tcW w:w="6804" w:type="dxa"/>
          </w:tcPr>
          <w:p w14:paraId="77CB4C68" w14:textId="77777777" w:rsidR="008A4DF2" w:rsidRPr="009F0DF4" w:rsidRDefault="008A4DF2" w:rsidP="0094735D">
            <w:pPr>
              <w:autoSpaceDE w:val="0"/>
              <w:autoSpaceDN w:val="0"/>
              <w:spacing w:before="40" w:after="40"/>
              <w:rPr>
                <w:rFonts w:ascii="Arial" w:hAnsi="Arial" w:cs="Arial"/>
                <w:sz w:val="22"/>
                <w:szCs w:val="22"/>
              </w:rPr>
            </w:pPr>
            <w:r w:rsidRPr="009F0DF4">
              <w:rPr>
                <w:rFonts w:ascii="Arial" w:hAnsi="Arial" w:cs="Arial"/>
                <w:sz w:val="22"/>
                <w:szCs w:val="22"/>
              </w:rPr>
              <w:t xml:space="preserve">Client’s </w:t>
            </w:r>
            <w:r>
              <w:rPr>
                <w:rFonts w:ascii="Arial" w:hAnsi="Arial" w:cs="Arial"/>
                <w:sz w:val="22"/>
                <w:szCs w:val="22"/>
              </w:rPr>
              <w:t>d</w:t>
            </w:r>
            <w:r w:rsidRPr="009F0DF4">
              <w:rPr>
                <w:rFonts w:ascii="Arial" w:hAnsi="Arial" w:cs="Arial"/>
                <w:sz w:val="22"/>
                <w:szCs w:val="22"/>
              </w:rPr>
              <w:t xml:space="preserve">ate of </w:t>
            </w:r>
            <w:r>
              <w:rPr>
                <w:rFonts w:ascii="Arial" w:hAnsi="Arial" w:cs="Arial"/>
                <w:sz w:val="22"/>
                <w:szCs w:val="22"/>
              </w:rPr>
              <w:t>b</w:t>
            </w:r>
            <w:r w:rsidRPr="009F0DF4">
              <w:rPr>
                <w:rFonts w:ascii="Arial" w:hAnsi="Arial" w:cs="Arial"/>
                <w:sz w:val="22"/>
                <w:szCs w:val="22"/>
              </w:rPr>
              <w:t>irth</w:t>
            </w:r>
          </w:p>
        </w:tc>
      </w:tr>
      <w:tr w:rsidR="008A4DF2" w:rsidRPr="00027305" w14:paraId="77CB4C6C" w14:textId="77777777" w:rsidTr="008F637C">
        <w:tc>
          <w:tcPr>
            <w:tcW w:w="2689" w:type="dxa"/>
          </w:tcPr>
          <w:p w14:paraId="77CB4C6A" w14:textId="77777777" w:rsidR="008A4DF2" w:rsidRPr="001308F3" w:rsidRDefault="008A4DF2" w:rsidP="0094735D">
            <w:pPr>
              <w:autoSpaceDE w:val="0"/>
              <w:autoSpaceDN w:val="0"/>
              <w:spacing w:before="40" w:after="40"/>
              <w:rPr>
                <w:rFonts w:ascii="Arial" w:hAnsi="Arial" w:cs="Arial"/>
                <w:sz w:val="22"/>
                <w:szCs w:val="22"/>
              </w:rPr>
            </w:pPr>
            <w:r>
              <w:rPr>
                <w:rFonts w:ascii="Arial" w:hAnsi="Arial" w:cs="Arial"/>
                <w:sz w:val="22"/>
                <w:szCs w:val="22"/>
              </w:rPr>
              <w:t>Sex</w:t>
            </w:r>
            <w:r w:rsidRPr="001308F3">
              <w:rPr>
                <w:rFonts w:ascii="Arial" w:hAnsi="Arial" w:cs="Arial"/>
                <w:sz w:val="22"/>
                <w:szCs w:val="22"/>
              </w:rPr>
              <w:t xml:space="preserve"> </w:t>
            </w:r>
          </w:p>
        </w:tc>
        <w:tc>
          <w:tcPr>
            <w:tcW w:w="6804" w:type="dxa"/>
          </w:tcPr>
          <w:p w14:paraId="77CB4C6B" w14:textId="77777777" w:rsidR="008A4DF2" w:rsidRPr="009F0DF4" w:rsidRDefault="008A4DF2" w:rsidP="0094735D">
            <w:pPr>
              <w:autoSpaceDE w:val="0"/>
              <w:autoSpaceDN w:val="0"/>
              <w:spacing w:before="40" w:after="40"/>
              <w:rPr>
                <w:rFonts w:ascii="Arial" w:hAnsi="Arial" w:cs="Arial"/>
                <w:sz w:val="22"/>
                <w:szCs w:val="22"/>
              </w:rPr>
            </w:pPr>
            <w:r w:rsidRPr="009F0DF4">
              <w:rPr>
                <w:rFonts w:ascii="Arial" w:hAnsi="Arial" w:cs="Arial"/>
                <w:sz w:val="22"/>
                <w:szCs w:val="22"/>
              </w:rPr>
              <w:t xml:space="preserve">Sex of </w:t>
            </w:r>
            <w:r>
              <w:rPr>
                <w:rFonts w:ascii="Arial" w:hAnsi="Arial" w:cs="Arial"/>
                <w:sz w:val="22"/>
                <w:szCs w:val="22"/>
              </w:rPr>
              <w:t>p</w:t>
            </w:r>
            <w:r w:rsidRPr="009F0DF4">
              <w:rPr>
                <w:rFonts w:ascii="Arial" w:hAnsi="Arial" w:cs="Arial"/>
                <w:sz w:val="22"/>
                <w:szCs w:val="22"/>
              </w:rPr>
              <w:t>erson</w:t>
            </w:r>
          </w:p>
        </w:tc>
      </w:tr>
      <w:tr w:rsidR="008A4DF2" w:rsidRPr="00027305" w14:paraId="77CB4C6F" w14:textId="77777777" w:rsidTr="008F637C">
        <w:tc>
          <w:tcPr>
            <w:tcW w:w="2689" w:type="dxa"/>
          </w:tcPr>
          <w:p w14:paraId="77CB4C6D" w14:textId="77777777" w:rsidR="008A4DF2" w:rsidRPr="001308F3" w:rsidRDefault="008A4DF2" w:rsidP="0094735D">
            <w:pPr>
              <w:autoSpaceDE w:val="0"/>
              <w:autoSpaceDN w:val="0"/>
              <w:spacing w:before="40" w:after="40"/>
              <w:rPr>
                <w:rFonts w:ascii="Arial" w:hAnsi="Arial" w:cs="Arial"/>
                <w:sz w:val="22"/>
                <w:szCs w:val="22"/>
                <w:lang w:val="en-US"/>
              </w:rPr>
            </w:pPr>
            <w:r w:rsidRPr="001308F3">
              <w:rPr>
                <w:rFonts w:ascii="Arial" w:hAnsi="Arial" w:cs="Arial"/>
                <w:sz w:val="22"/>
                <w:szCs w:val="22"/>
              </w:rPr>
              <w:t>Address Line 1</w:t>
            </w:r>
          </w:p>
        </w:tc>
        <w:tc>
          <w:tcPr>
            <w:tcW w:w="6804" w:type="dxa"/>
          </w:tcPr>
          <w:p w14:paraId="77CB4C6E" w14:textId="77777777" w:rsidR="008A4DF2" w:rsidRPr="009F0DF4" w:rsidRDefault="008A4DF2" w:rsidP="0094735D">
            <w:pPr>
              <w:autoSpaceDE w:val="0"/>
              <w:autoSpaceDN w:val="0"/>
              <w:spacing w:before="40" w:after="40"/>
              <w:rPr>
                <w:rFonts w:ascii="Arial" w:hAnsi="Arial" w:cs="Arial"/>
                <w:sz w:val="22"/>
                <w:szCs w:val="22"/>
                <w:lang w:val="en-US"/>
              </w:rPr>
            </w:pPr>
            <w:r w:rsidRPr="009F0DF4">
              <w:rPr>
                <w:rFonts w:ascii="Arial" w:hAnsi="Arial" w:cs="Arial"/>
                <w:sz w:val="22"/>
                <w:szCs w:val="22"/>
                <w:lang w:val="en-US"/>
              </w:rPr>
              <w:t>Street number and name</w:t>
            </w:r>
          </w:p>
        </w:tc>
      </w:tr>
      <w:tr w:rsidR="008A4DF2" w:rsidRPr="00027305" w14:paraId="77CB4C72" w14:textId="77777777" w:rsidTr="008F637C">
        <w:tc>
          <w:tcPr>
            <w:tcW w:w="2689" w:type="dxa"/>
          </w:tcPr>
          <w:p w14:paraId="77CB4C70" w14:textId="77777777" w:rsidR="008A4DF2" w:rsidRPr="001308F3" w:rsidRDefault="008A4DF2" w:rsidP="0094735D">
            <w:pPr>
              <w:autoSpaceDE w:val="0"/>
              <w:autoSpaceDN w:val="0"/>
              <w:spacing w:before="40" w:after="40"/>
              <w:rPr>
                <w:rFonts w:ascii="Arial" w:hAnsi="Arial" w:cs="Arial"/>
                <w:sz w:val="22"/>
                <w:szCs w:val="22"/>
                <w:lang w:val="en-US"/>
              </w:rPr>
            </w:pPr>
            <w:r w:rsidRPr="001308F3">
              <w:rPr>
                <w:rFonts w:ascii="Arial" w:hAnsi="Arial" w:cs="Arial"/>
                <w:sz w:val="22"/>
                <w:szCs w:val="22"/>
              </w:rPr>
              <w:t>Address Line 2</w:t>
            </w:r>
          </w:p>
        </w:tc>
        <w:tc>
          <w:tcPr>
            <w:tcW w:w="6804" w:type="dxa"/>
          </w:tcPr>
          <w:p w14:paraId="77CB4C71" w14:textId="77777777" w:rsidR="008A4DF2" w:rsidRPr="00CA52A0" w:rsidRDefault="008A4DF2" w:rsidP="0094735D">
            <w:pPr>
              <w:autoSpaceDE w:val="0"/>
              <w:autoSpaceDN w:val="0"/>
              <w:spacing w:before="40" w:after="40"/>
              <w:rPr>
                <w:rFonts w:ascii="Arial" w:hAnsi="Arial" w:cs="Arial"/>
                <w:sz w:val="22"/>
                <w:szCs w:val="22"/>
                <w:lang w:val="en-US"/>
              </w:rPr>
            </w:pPr>
          </w:p>
        </w:tc>
      </w:tr>
      <w:tr w:rsidR="008A4DF2" w:rsidRPr="00027305" w14:paraId="77CB4C75" w14:textId="77777777" w:rsidTr="008F637C">
        <w:tc>
          <w:tcPr>
            <w:tcW w:w="2689" w:type="dxa"/>
          </w:tcPr>
          <w:p w14:paraId="77CB4C73" w14:textId="77777777" w:rsidR="008A4DF2" w:rsidRPr="001308F3" w:rsidRDefault="008A4DF2" w:rsidP="0094735D">
            <w:pPr>
              <w:autoSpaceDE w:val="0"/>
              <w:autoSpaceDN w:val="0"/>
              <w:spacing w:before="40" w:after="40"/>
              <w:rPr>
                <w:rFonts w:ascii="Arial" w:hAnsi="Arial" w:cs="Arial"/>
                <w:sz w:val="22"/>
                <w:szCs w:val="22"/>
                <w:lang w:val="en-US"/>
              </w:rPr>
            </w:pPr>
            <w:r w:rsidRPr="001308F3">
              <w:rPr>
                <w:rFonts w:ascii="Arial" w:hAnsi="Arial" w:cs="Arial"/>
                <w:sz w:val="22"/>
                <w:szCs w:val="22"/>
              </w:rPr>
              <w:t>Suburb/Town</w:t>
            </w:r>
          </w:p>
        </w:tc>
        <w:tc>
          <w:tcPr>
            <w:tcW w:w="6804" w:type="dxa"/>
          </w:tcPr>
          <w:p w14:paraId="77CB4C74" w14:textId="77777777" w:rsidR="008A4DF2" w:rsidRPr="00CA52A0" w:rsidRDefault="008A4DF2" w:rsidP="0094735D">
            <w:pPr>
              <w:autoSpaceDE w:val="0"/>
              <w:autoSpaceDN w:val="0"/>
              <w:spacing w:before="40" w:after="40"/>
              <w:rPr>
                <w:rFonts w:ascii="Arial" w:hAnsi="Arial" w:cs="Arial"/>
                <w:sz w:val="22"/>
                <w:szCs w:val="22"/>
                <w:lang w:val="en-US"/>
              </w:rPr>
            </w:pPr>
            <w:r w:rsidRPr="00CA52A0">
              <w:rPr>
                <w:rFonts w:ascii="Arial" w:hAnsi="Arial" w:cs="Arial"/>
                <w:sz w:val="22"/>
                <w:szCs w:val="22"/>
              </w:rPr>
              <w:t>Address suburb or town</w:t>
            </w:r>
          </w:p>
        </w:tc>
      </w:tr>
      <w:tr w:rsidR="008A4DF2" w:rsidRPr="00027305" w14:paraId="77CB4C78" w14:textId="77777777" w:rsidTr="008F637C">
        <w:tc>
          <w:tcPr>
            <w:tcW w:w="2689" w:type="dxa"/>
          </w:tcPr>
          <w:p w14:paraId="77CB4C76" w14:textId="77777777" w:rsidR="008A4DF2" w:rsidRPr="001308F3" w:rsidRDefault="008A4DF2" w:rsidP="0094735D">
            <w:pPr>
              <w:autoSpaceDE w:val="0"/>
              <w:autoSpaceDN w:val="0"/>
              <w:spacing w:before="40" w:after="40"/>
              <w:rPr>
                <w:rFonts w:ascii="Arial" w:hAnsi="Arial" w:cs="Arial"/>
                <w:sz w:val="22"/>
                <w:szCs w:val="22"/>
                <w:lang w:val="en-US"/>
              </w:rPr>
            </w:pPr>
            <w:r w:rsidRPr="001308F3">
              <w:rPr>
                <w:rFonts w:ascii="Arial" w:hAnsi="Arial" w:cs="Arial"/>
                <w:sz w:val="22"/>
                <w:szCs w:val="22"/>
              </w:rPr>
              <w:t xml:space="preserve">State </w:t>
            </w:r>
          </w:p>
        </w:tc>
        <w:tc>
          <w:tcPr>
            <w:tcW w:w="6804" w:type="dxa"/>
          </w:tcPr>
          <w:p w14:paraId="77CB4C77" w14:textId="77777777" w:rsidR="008A4DF2" w:rsidRPr="00CA52A0" w:rsidRDefault="008A4DF2" w:rsidP="0094735D">
            <w:pPr>
              <w:autoSpaceDE w:val="0"/>
              <w:autoSpaceDN w:val="0"/>
              <w:spacing w:before="40" w:after="40"/>
              <w:rPr>
                <w:rFonts w:ascii="Arial" w:hAnsi="Arial" w:cs="Arial"/>
                <w:sz w:val="22"/>
                <w:szCs w:val="22"/>
                <w:lang w:val="en-US"/>
              </w:rPr>
            </w:pPr>
            <w:r w:rsidRPr="00CA52A0">
              <w:rPr>
                <w:rFonts w:ascii="Arial" w:hAnsi="Arial" w:cs="Arial"/>
                <w:sz w:val="22"/>
                <w:szCs w:val="22"/>
              </w:rPr>
              <w:t>Common state identifier</w:t>
            </w:r>
          </w:p>
        </w:tc>
      </w:tr>
      <w:tr w:rsidR="008A4DF2" w:rsidRPr="00027305" w14:paraId="77CB4C7B" w14:textId="77777777" w:rsidTr="008F637C">
        <w:tc>
          <w:tcPr>
            <w:tcW w:w="2689" w:type="dxa"/>
          </w:tcPr>
          <w:p w14:paraId="77CB4C79" w14:textId="77777777" w:rsidR="008A4DF2" w:rsidRPr="001308F3" w:rsidRDefault="008A4DF2" w:rsidP="0094735D">
            <w:pPr>
              <w:autoSpaceDE w:val="0"/>
              <w:autoSpaceDN w:val="0"/>
              <w:spacing w:before="40" w:after="40"/>
              <w:rPr>
                <w:rFonts w:ascii="Arial" w:hAnsi="Arial" w:cs="Arial"/>
                <w:sz w:val="22"/>
                <w:szCs w:val="22"/>
                <w:lang w:val="en-US"/>
              </w:rPr>
            </w:pPr>
            <w:r w:rsidRPr="001308F3">
              <w:rPr>
                <w:rFonts w:ascii="Arial" w:hAnsi="Arial" w:cs="Arial"/>
                <w:sz w:val="22"/>
                <w:szCs w:val="22"/>
              </w:rPr>
              <w:t>Postcode</w:t>
            </w:r>
          </w:p>
        </w:tc>
        <w:tc>
          <w:tcPr>
            <w:tcW w:w="6804" w:type="dxa"/>
          </w:tcPr>
          <w:p w14:paraId="77CB4C7A" w14:textId="77777777" w:rsidR="008A4DF2" w:rsidRPr="00CA52A0" w:rsidRDefault="008A4DF2" w:rsidP="0094735D">
            <w:pPr>
              <w:autoSpaceDE w:val="0"/>
              <w:autoSpaceDN w:val="0"/>
              <w:spacing w:before="40" w:after="40"/>
              <w:rPr>
                <w:rFonts w:ascii="Arial" w:hAnsi="Arial" w:cs="Arial"/>
                <w:sz w:val="22"/>
                <w:szCs w:val="22"/>
                <w:lang w:val="en-US"/>
              </w:rPr>
            </w:pPr>
          </w:p>
        </w:tc>
      </w:tr>
      <w:tr w:rsidR="008A4DF2" w:rsidRPr="00027305" w14:paraId="77CB4C7E" w14:textId="77777777" w:rsidTr="008F637C">
        <w:tc>
          <w:tcPr>
            <w:tcW w:w="2689" w:type="dxa"/>
          </w:tcPr>
          <w:p w14:paraId="77CB4C7C"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Overseas country</w:t>
            </w:r>
          </w:p>
        </w:tc>
        <w:tc>
          <w:tcPr>
            <w:tcW w:w="6804" w:type="dxa"/>
          </w:tcPr>
          <w:p w14:paraId="77CB4C7D" w14:textId="77777777" w:rsidR="008A4DF2" w:rsidRPr="00CA52A0" w:rsidRDefault="008A4DF2" w:rsidP="0094735D">
            <w:pPr>
              <w:autoSpaceDE w:val="0"/>
              <w:autoSpaceDN w:val="0"/>
              <w:spacing w:before="40" w:after="40"/>
              <w:rPr>
                <w:rFonts w:ascii="Arial" w:hAnsi="Arial" w:cs="Arial"/>
                <w:sz w:val="22"/>
                <w:szCs w:val="22"/>
              </w:rPr>
            </w:pPr>
          </w:p>
        </w:tc>
      </w:tr>
      <w:tr w:rsidR="008A4DF2" w:rsidRPr="00027305" w14:paraId="77CB4C81" w14:textId="77777777" w:rsidTr="008F637C">
        <w:tc>
          <w:tcPr>
            <w:tcW w:w="2689" w:type="dxa"/>
          </w:tcPr>
          <w:p w14:paraId="77CB4C7F"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Business Partner ID</w:t>
            </w:r>
          </w:p>
        </w:tc>
        <w:tc>
          <w:tcPr>
            <w:tcW w:w="6804" w:type="dxa"/>
          </w:tcPr>
          <w:p w14:paraId="77CB4C80" w14:textId="77777777" w:rsidR="008A4DF2" w:rsidRPr="00CA52A0" w:rsidRDefault="008A4DF2" w:rsidP="0094735D">
            <w:pPr>
              <w:autoSpaceDE w:val="0"/>
              <w:autoSpaceDN w:val="0"/>
              <w:spacing w:before="40" w:after="40"/>
              <w:rPr>
                <w:rFonts w:ascii="Arial" w:hAnsi="Arial" w:cs="Arial"/>
                <w:sz w:val="22"/>
                <w:szCs w:val="22"/>
              </w:rPr>
            </w:pPr>
            <w:r w:rsidRPr="00CA52A0">
              <w:rPr>
                <w:rFonts w:ascii="Arial" w:hAnsi="Arial" w:cs="Arial"/>
                <w:sz w:val="22"/>
                <w:szCs w:val="22"/>
              </w:rPr>
              <w:t xml:space="preserve">Unique identifier issued to providers by </w:t>
            </w:r>
            <w:r>
              <w:rPr>
                <w:rFonts w:ascii="Arial" w:hAnsi="Arial" w:cs="Arial"/>
                <w:sz w:val="22"/>
                <w:szCs w:val="22"/>
              </w:rPr>
              <w:t>us</w:t>
            </w:r>
            <w:r w:rsidRPr="00CA52A0">
              <w:rPr>
                <w:rFonts w:ascii="Arial" w:hAnsi="Arial" w:cs="Arial"/>
                <w:sz w:val="22"/>
                <w:szCs w:val="22"/>
              </w:rPr>
              <w:t xml:space="preserve"> upon registration for the data transfer process</w:t>
            </w:r>
          </w:p>
        </w:tc>
      </w:tr>
      <w:tr w:rsidR="008A4DF2" w:rsidRPr="00027305" w14:paraId="77CB4C84" w14:textId="77777777" w:rsidTr="008F637C">
        <w:tc>
          <w:tcPr>
            <w:tcW w:w="2689" w:type="dxa"/>
          </w:tcPr>
          <w:p w14:paraId="77CB4C82"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 xml:space="preserve">Provider </w:t>
            </w:r>
            <w:r>
              <w:rPr>
                <w:rFonts w:ascii="Arial" w:hAnsi="Arial" w:cs="Arial"/>
                <w:sz w:val="22"/>
                <w:szCs w:val="22"/>
              </w:rPr>
              <w:t>Australian Business Number (</w:t>
            </w:r>
            <w:r w:rsidRPr="00482EFD">
              <w:rPr>
                <w:rFonts w:ascii="Arial" w:hAnsi="Arial" w:cs="Arial"/>
                <w:b/>
                <w:sz w:val="22"/>
                <w:szCs w:val="22"/>
              </w:rPr>
              <w:t>ABN</w:t>
            </w:r>
            <w:r>
              <w:rPr>
                <w:rFonts w:ascii="Arial" w:hAnsi="Arial" w:cs="Arial"/>
                <w:sz w:val="22"/>
                <w:szCs w:val="22"/>
              </w:rPr>
              <w:t>)</w:t>
            </w:r>
          </w:p>
        </w:tc>
        <w:tc>
          <w:tcPr>
            <w:tcW w:w="6804" w:type="dxa"/>
          </w:tcPr>
          <w:p w14:paraId="77CB4C83" w14:textId="77777777" w:rsidR="008A4DF2" w:rsidRPr="00CA52A0" w:rsidRDefault="008A4DF2" w:rsidP="0094735D">
            <w:pPr>
              <w:autoSpaceDE w:val="0"/>
              <w:autoSpaceDN w:val="0"/>
              <w:spacing w:before="40" w:after="40"/>
              <w:rPr>
                <w:rFonts w:ascii="Arial" w:hAnsi="Arial" w:cs="Arial"/>
                <w:sz w:val="22"/>
                <w:szCs w:val="22"/>
              </w:rPr>
            </w:pPr>
            <w:r w:rsidRPr="144BFA89">
              <w:rPr>
                <w:rFonts w:ascii="Arial" w:hAnsi="Arial" w:cs="Arial"/>
                <w:sz w:val="22"/>
                <w:szCs w:val="22"/>
              </w:rPr>
              <w:t>The Australian Business Number (</w:t>
            </w:r>
            <w:r w:rsidRPr="144BFA89">
              <w:rPr>
                <w:rFonts w:ascii="Arial" w:hAnsi="Arial" w:cs="Arial"/>
                <w:b/>
                <w:bCs/>
                <w:sz w:val="22"/>
                <w:szCs w:val="22"/>
              </w:rPr>
              <w:t>ABN</w:t>
            </w:r>
            <w:r w:rsidRPr="144BFA89">
              <w:rPr>
                <w:rFonts w:ascii="Arial" w:hAnsi="Arial" w:cs="Arial"/>
                <w:sz w:val="22"/>
                <w:szCs w:val="22"/>
              </w:rPr>
              <w:t xml:space="preserve">) should be the same as reported on the schedule for the </w:t>
            </w:r>
            <w:bookmarkStart w:id="293" w:name="_Int_ScXPCT5F"/>
            <w:proofErr w:type="gramStart"/>
            <w:r w:rsidRPr="144BFA89">
              <w:rPr>
                <w:rFonts w:ascii="Arial" w:hAnsi="Arial" w:cs="Arial"/>
                <w:sz w:val="22"/>
                <w:szCs w:val="22"/>
              </w:rPr>
              <w:t>provider</w:t>
            </w:r>
            <w:bookmarkEnd w:id="293"/>
            <w:proofErr w:type="gramEnd"/>
            <w:r w:rsidRPr="144BFA89">
              <w:rPr>
                <w:rFonts w:ascii="Arial" w:hAnsi="Arial" w:cs="Arial"/>
                <w:sz w:val="22"/>
                <w:szCs w:val="22"/>
              </w:rPr>
              <w:t xml:space="preserve"> name reported.</w:t>
            </w:r>
          </w:p>
        </w:tc>
      </w:tr>
      <w:tr w:rsidR="008A4DF2" w:rsidRPr="00027305" w14:paraId="77CB4C87" w14:textId="77777777" w:rsidTr="008F637C">
        <w:tc>
          <w:tcPr>
            <w:tcW w:w="2689" w:type="dxa"/>
          </w:tcPr>
          <w:p w14:paraId="77CB4C85"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Product Type Code</w:t>
            </w:r>
          </w:p>
        </w:tc>
        <w:tc>
          <w:tcPr>
            <w:tcW w:w="6804" w:type="dxa"/>
          </w:tcPr>
          <w:p w14:paraId="3C23741A" w14:textId="77777777" w:rsidR="00386E5B" w:rsidRDefault="008A4DF2" w:rsidP="0094735D">
            <w:pPr>
              <w:autoSpaceDE w:val="0"/>
              <w:autoSpaceDN w:val="0"/>
              <w:spacing w:before="40" w:after="40"/>
              <w:rPr>
                <w:rFonts w:ascii="Arial" w:hAnsi="Arial" w:cs="Arial"/>
                <w:sz w:val="22"/>
                <w:szCs w:val="22"/>
              </w:rPr>
            </w:pPr>
            <w:r w:rsidRPr="00CA52A0">
              <w:rPr>
                <w:rFonts w:ascii="Arial" w:hAnsi="Arial" w:cs="Arial"/>
                <w:sz w:val="22"/>
                <w:szCs w:val="22"/>
              </w:rPr>
              <w:t>Product type</w:t>
            </w:r>
            <w:r w:rsidR="00386E5B">
              <w:rPr>
                <w:rFonts w:ascii="Arial" w:hAnsi="Arial" w:cs="Arial"/>
                <w:sz w:val="22"/>
                <w:szCs w:val="22"/>
              </w:rPr>
              <w:t>:</w:t>
            </w:r>
            <w:r w:rsidRPr="00CA52A0">
              <w:rPr>
                <w:rFonts w:ascii="Arial" w:hAnsi="Arial" w:cs="Arial"/>
                <w:sz w:val="22"/>
                <w:szCs w:val="22"/>
              </w:rPr>
              <w:t xml:space="preserve"> </w:t>
            </w:r>
            <w:r w:rsidR="00227066">
              <w:rPr>
                <w:rFonts w:ascii="Arial" w:hAnsi="Arial" w:cs="Arial"/>
                <w:sz w:val="22"/>
                <w:szCs w:val="22"/>
              </w:rPr>
              <w:t xml:space="preserve">DEF </w:t>
            </w:r>
            <w:r w:rsidR="00386E5B">
              <w:rPr>
                <w:rFonts w:ascii="Arial" w:hAnsi="Arial" w:cs="Arial"/>
                <w:sz w:val="22"/>
                <w:szCs w:val="22"/>
              </w:rPr>
              <w:t>(</w:t>
            </w:r>
            <w:r>
              <w:rPr>
                <w:rFonts w:ascii="Arial" w:hAnsi="Arial" w:cs="Arial"/>
                <w:sz w:val="22"/>
                <w:szCs w:val="22"/>
              </w:rPr>
              <w:t>d</w:t>
            </w:r>
            <w:r w:rsidRPr="00CA52A0">
              <w:rPr>
                <w:rFonts w:ascii="Arial" w:hAnsi="Arial" w:cs="Arial"/>
                <w:sz w:val="22"/>
                <w:szCs w:val="22"/>
              </w:rPr>
              <w:t>efined benefit</w:t>
            </w:r>
            <w:r w:rsidR="00386E5B">
              <w:rPr>
                <w:rFonts w:ascii="Arial" w:hAnsi="Arial" w:cs="Arial"/>
                <w:sz w:val="22"/>
                <w:szCs w:val="22"/>
              </w:rPr>
              <w:t>)</w:t>
            </w:r>
            <w:r w:rsidR="00DF39CF">
              <w:rPr>
                <w:rFonts w:ascii="Arial" w:hAnsi="Arial" w:cs="Arial"/>
                <w:sz w:val="22"/>
                <w:szCs w:val="22"/>
              </w:rPr>
              <w:t xml:space="preserve"> </w:t>
            </w:r>
            <w:r w:rsidR="00386E5B">
              <w:rPr>
                <w:rFonts w:ascii="Arial" w:hAnsi="Arial" w:cs="Arial"/>
                <w:sz w:val="22"/>
                <w:szCs w:val="22"/>
              </w:rPr>
              <w:t xml:space="preserve">or </w:t>
            </w:r>
            <w:proofErr w:type="gramStart"/>
            <w:r w:rsidR="00227066">
              <w:rPr>
                <w:rFonts w:ascii="Arial" w:hAnsi="Arial" w:cs="Arial"/>
                <w:sz w:val="22"/>
                <w:szCs w:val="22"/>
              </w:rPr>
              <w:t xml:space="preserve">MYP </w:t>
            </w:r>
            <w:r w:rsidR="00386E5B">
              <w:rPr>
                <w:rFonts w:ascii="Arial" w:hAnsi="Arial" w:cs="Arial"/>
                <w:sz w:val="22"/>
                <w:szCs w:val="22"/>
              </w:rPr>
              <w:t xml:space="preserve"> (</w:t>
            </w:r>
            <w:proofErr w:type="gramEnd"/>
            <w:r w:rsidR="00DF39CF">
              <w:rPr>
                <w:rFonts w:ascii="Arial" w:hAnsi="Arial" w:cs="Arial"/>
                <w:sz w:val="22"/>
                <w:szCs w:val="22"/>
              </w:rPr>
              <w:t>military invalidity pension</w:t>
            </w:r>
            <w:r w:rsidRPr="00CA52A0">
              <w:rPr>
                <w:rFonts w:ascii="Arial" w:hAnsi="Arial" w:cs="Arial"/>
                <w:sz w:val="22"/>
                <w:szCs w:val="22"/>
              </w:rPr>
              <w:t>)</w:t>
            </w:r>
          </w:p>
          <w:p w14:paraId="77CB4C86" w14:textId="5241B02E" w:rsidR="008A4DF2" w:rsidRPr="00CA52A0" w:rsidRDefault="006B0DBC" w:rsidP="006B0DBC">
            <w:pPr>
              <w:autoSpaceDE w:val="0"/>
              <w:autoSpaceDN w:val="0"/>
              <w:spacing w:before="40" w:after="40"/>
              <w:rPr>
                <w:rFonts w:ascii="Arial" w:hAnsi="Arial" w:cs="Arial"/>
                <w:sz w:val="22"/>
                <w:szCs w:val="22"/>
              </w:rPr>
            </w:pPr>
            <w:r w:rsidRPr="006B0DBC">
              <w:rPr>
                <w:rFonts w:ascii="Arial" w:hAnsi="Arial" w:cs="Arial"/>
                <w:sz w:val="22"/>
                <w:szCs w:val="22"/>
              </w:rPr>
              <w:t xml:space="preserve">Only one Product type code can be in the </w:t>
            </w:r>
            <w:proofErr w:type="gramStart"/>
            <w:r w:rsidRPr="006B0DBC">
              <w:rPr>
                <w:rFonts w:ascii="Arial" w:hAnsi="Arial" w:cs="Arial"/>
                <w:sz w:val="22"/>
                <w:szCs w:val="22"/>
              </w:rPr>
              <w:t>file</w:t>
            </w:r>
            <w:r>
              <w:rPr>
                <w:rFonts w:ascii="Arial" w:hAnsi="Arial" w:cs="Arial"/>
                <w:sz w:val="22"/>
                <w:szCs w:val="22"/>
              </w:rPr>
              <w:t>.</w:t>
            </w:r>
            <w:r w:rsidR="008A4DF2">
              <w:rPr>
                <w:rFonts w:ascii="Arial" w:hAnsi="Arial" w:cs="Arial"/>
                <w:sz w:val="22"/>
                <w:szCs w:val="22"/>
              </w:rPr>
              <w:t>.</w:t>
            </w:r>
            <w:proofErr w:type="gramEnd"/>
            <w:r w:rsidR="008A4DF2" w:rsidRPr="00CA52A0">
              <w:rPr>
                <w:rFonts w:ascii="Arial" w:hAnsi="Arial" w:cs="Arial"/>
                <w:sz w:val="22"/>
                <w:szCs w:val="22"/>
              </w:rPr>
              <w:t xml:space="preserve"> </w:t>
            </w:r>
          </w:p>
        </w:tc>
      </w:tr>
      <w:tr w:rsidR="008A4DF2" w:rsidRPr="00027305" w14:paraId="77CB4C8B" w14:textId="77777777" w:rsidTr="008F637C">
        <w:tc>
          <w:tcPr>
            <w:tcW w:w="2689" w:type="dxa"/>
          </w:tcPr>
          <w:p w14:paraId="77CB4C88"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Product reference number</w:t>
            </w:r>
          </w:p>
        </w:tc>
        <w:tc>
          <w:tcPr>
            <w:tcW w:w="6804" w:type="dxa"/>
          </w:tcPr>
          <w:p w14:paraId="77CB4C89" w14:textId="77777777" w:rsidR="008A4DF2" w:rsidRPr="00CA52A0" w:rsidRDefault="008A4DF2" w:rsidP="0094735D">
            <w:pPr>
              <w:rPr>
                <w:rFonts w:ascii="Arial" w:hAnsi="Arial" w:cs="Arial"/>
                <w:sz w:val="22"/>
                <w:szCs w:val="22"/>
              </w:rPr>
            </w:pPr>
            <w:r w:rsidRPr="00CA52A0">
              <w:rPr>
                <w:rFonts w:ascii="Arial" w:hAnsi="Arial" w:cs="Arial"/>
                <w:sz w:val="22"/>
                <w:szCs w:val="22"/>
              </w:rPr>
              <w:t>Unique identifier for the client’s income stream.</w:t>
            </w:r>
          </w:p>
          <w:p w14:paraId="77CB4C8A" w14:textId="77777777" w:rsidR="008A4DF2" w:rsidRPr="00CA52A0" w:rsidRDefault="008A4DF2" w:rsidP="0094735D">
            <w:pPr>
              <w:autoSpaceDE w:val="0"/>
              <w:autoSpaceDN w:val="0"/>
              <w:spacing w:before="40" w:after="40"/>
              <w:rPr>
                <w:rFonts w:ascii="Arial" w:hAnsi="Arial" w:cs="Arial"/>
                <w:sz w:val="22"/>
                <w:szCs w:val="22"/>
              </w:rPr>
            </w:pPr>
            <w:r w:rsidRPr="144BFA89">
              <w:rPr>
                <w:rFonts w:ascii="Arial" w:hAnsi="Arial" w:cs="Arial"/>
                <w:sz w:val="22"/>
                <w:szCs w:val="22"/>
              </w:rPr>
              <w:t xml:space="preserve">Must be </w:t>
            </w:r>
            <w:bookmarkStart w:id="294" w:name="_Int_SDcybXyE"/>
            <w:proofErr w:type="gramStart"/>
            <w:r w:rsidRPr="144BFA89">
              <w:rPr>
                <w:rFonts w:ascii="Arial" w:hAnsi="Arial" w:cs="Arial"/>
                <w:sz w:val="22"/>
                <w:szCs w:val="22"/>
              </w:rPr>
              <w:t>exactly the same</w:t>
            </w:r>
            <w:bookmarkEnd w:id="294"/>
            <w:proofErr w:type="gramEnd"/>
            <w:r w:rsidRPr="144BFA89">
              <w:rPr>
                <w:rFonts w:ascii="Arial" w:hAnsi="Arial" w:cs="Arial"/>
                <w:sz w:val="22"/>
                <w:szCs w:val="22"/>
              </w:rPr>
              <w:t xml:space="preserve"> as reported on the schedule.</w:t>
            </w:r>
          </w:p>
        </w:tc>
      </w:tr>
      <w:tr w:rsidR="008A4DF2" w:rsidRPr="00027305" w14:paraId="77CB4C8E" w14:textId="77777777" w:rsidTr="008F637C">
        <w:tc>
          <w:tcPr>
            <w:tcW w:w="2689" w:type="dxa"/>
          </w:tcPr>
          <w:p w14:paraId="77CB4C8C"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Did the owner become a reversionary beneficiary in the last 12 months?</w:t>
            </w:r>
          </w:p>
        </w:tc>
        <w:tc>
          <w:tcPr>
            <w:tcW w:w="6804" w:type="dxa"/>
          </w:tcPr>
          <w:p w14:paraId="77CB4C8D" w14:textId="77777777" w:rsidR="008A4DF2" w:rsidRPr="00CA52A0" w:rsidRDefault="008A4DF2" w:rsidP="0094735D">
            <w:pPr>
              <w:autoSpaceDE w:val="0"/>
              <w:autoSpaceDN w:val="0"/>
              <w:spacing w:before="40" w:after="40"/>
              <w:rPr>
                <w:rFonts w:ascii="Arial" w:hAnsi="Arial" w:cs="Arial"/>
                <w:sz w:val="22"/>
                <w:szCs w:val="22"/>
              </w:rPr>
            </w:pPr>
            <w:r w:rsidRPr="00CA52A0">
              <w:rPr>
                <w:rFonts w:ascii="Arial" w:hAnsi="Arial" w:cs="Arial"/>
                <w:sz w:val="22"/>
                <w:szCs w:val="22"/>
              </w:rPr>
              <w:t xml:space="preserve">Income stream will automatically revert to this person following the death of the primary pension beneficiary. </w:t>
            </w:r>
            <w:r>
              <w:rPr>
                <w:rFonts w:ascii="Arial" w:hAnsi="Arial" w:cs="Arial"/>
                <w:sz w:val="22"/>
                <w:szCs w:val="22"/>
              </w:rPr>
              <w:t xml:space="preserve">Income stream provider to report </w:t>
            </w:r>
            <w:r w:rsidRPr="00CA52A0">
              <w:rPr>
                <w:rFonts w:ascii="Arial" w:hAnsi="Arial" w:cs="Arial"/>
                <w:sz w:val="22"/>
                <w:szCs w:val="22"/>
              </w:rPr>
              <w:t>only if on an annual indexation review cycle.</w:t>
            </w:r>
          </w:p>
        </w:tc>
      </w:tr>
      <w:tr w:rsidR="008A4DF2" w:rsidRPr="00027305" w14:paraId="77CB4C91" w14:textId="77777777" w:rsidTr="008F637C">
        <w:tc>
          <w:tcPr>
            <w:tcW w:w="2689" w:type="dxa"/>
          </w:tcPr>
          <w:p w14:paraId="77CB4C8F"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Did the owner become a reversionary beneficiary in the last 6 months?</w:t>
            </w:r>
          </w:p>
        </w:tc>
        <w:tc>
          <w:tcPr>
            <w:tcW w:w="6804" w:type="dxa"/>
          </w:tcPr>
          <w:p w14:paraId="77CB4C90" w14:textId="464FE6DB" w:rsidR="008A4DF2" w:rsidRPr="00CA52A0" w:rsidRDefault="008A4DF2" w:rsidP="0094735D">
            <w:pPr>
              <w:autoSpaceDE w:val="0"/>
              <w:autoSpaceDN w:val="0"/>
              <w:spacing w:before="40" w:after="40"/>
              <w:rPr>
                <w:rFonts w:ascii="Arial" w:hAnsi="Arial" w:cs="Arial"/>
                <w:sz w:val="22"/>
                <w:szCs w:val="22"/>
              </w:rPr>
            </w:pPr>
            <w:r w:rsidRPr="144BFA89">
              <w:rPr>
                <w:rFonts w:ascii="Arial" w:hAnsi="Arial" w:cs="Arial"/>
                <w:sz w:val="22"/>
                <w:szCs w:val="22"/>
              </w:rPr>
              <w:t>Income stream will automatically revert to this person following the death of the primary pension beneficiary</w:t>
            </w:r>
            <w:r w:rsidR="3B05E1B8" w:rsidRPr="144BFA89">
              <w:rPr>
                <w:rFonts w:ascii="Arial" w:hAnsi="Arial" w:cs="Arial"/>
                <w:sz w:val="22"/>
                <w:szCs w:val="22"/>
              </w:rPr>
              <w:t xml:space="preserve">. </w:t>
            </w:r>
            <w:r w:rsidRPr="144BFA89">
              <w:rPr>
                <w:rFonts w:ascii="Arial" w:hAnsi="Arial" w:cs="Arial"/>
                <w:sz w:val="22"/>
                <w:szCs w:val="22"/>
              </w:rPr>
              <w:t>Income stream provider to report only if on a bi-annual indexation review cycle.</w:t>
            </w:r>
          </w:p>
        </w:tc>
      </w:tr>
      <w:tr w:rsidR="008A4DF2" w:rsidRPr="00027305" w14:paraId="77CB4C94" w14:textId="77777777" w:rsidTr="008F637C">
        <w:tc>
          <w:tcPr>
            <w:tcW w:w="2689" w:type="dxa"/>
          </w:tcPr>
          <w:p w14:paraId="77CB4C92"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 xml:space="preserve">Date reverted to reversionary beneficiary </w:t>
            </w:r>
          </w:p>
        </w:tc>
        <w:tc>
          <w:tcPr>
            <w:tcW w:w="6804" w:type="dxa"/>
          </w:tcPr>
          <w:p w14:paraId="77CB4C93" w14:textId="77777777" w:rsidR="008A4DF2" w:rsidRPr="00CA52A0" w:rsidRDefault="008A4DF2" w:rsidP="0094735D">
            <w:pPr>
              <w:autoSpaceDE w:val="0"/>
              <w:autoSpaceDN w:val="0"/>
              <w:spacing w:before="40" w:after="40"/>
              <w:rPr>
                <w:rFonts w:ascii="Arial" w:hAnsi="Arial" w:cs="Arial"/>
                <w:sz w:val="22"/>
                <w:szCs w:val="22"/>
                <w:lang w:val="en-US"/>
              </w:rPr>
            </w:pPr>
            <w:r w:rsidRPr="00CA52A0">
              <w:rPr>
                <w:rFonts w:ascii="Arial" w:hAnsi="Arial" w:cs="Arial"/>
                <w:sz w:val="22"/>
                <w:szCs w:val="22"/>
              </w:rPr>
              <w:t>This is the day after the date of death of the primary pension beneficiary.</w:t>
            </w:r>
          </w:p>
        </w:tc>
      </w:tr>
      <w:tr w:rsidR="008A4DF2" w:rsidRPr="00027305" w14:paraId="77CB4C97" w14:textId="77777777" w:rsidTr="008F637C">
        <w:tc>
          <w:tcPr>
            <w:tcW w:w="2689" w:type="dxa"/>
          </w:tcPr>
          <w:p w14:paraId="77CB4C95"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Payment suspended</w:t>
            </w:r>
          </w:p>
        </w:tc>
        <w:tc>
          <w:tcPr>
            <w:tcW w:w="6804" w:type="dxa"/>
          </w:tcPr>
          <w:p w14:paraId="77CB4C96" w14:textId="0D2C1208" w:rsidR="008A4DF2" w:rsidRPr="00CA52A0" w:rsidRDefault="008A4DF2" w:rsidP="0094735D">
            <w:pPr>
              <w:autoSpaceDE w:val="0"/>
              <w:autoSpaceDN w:val="0"/>
              <w:spacing w:before="40" w:after="40"/>
              <w:rPr>
                <w:rFonts w:ascii="Arial" w:hAnsi="Arial" w:cs="Arial"/>
                <w:sz w:val="22"/>
                <w:szCs w:val="22"/>
                <w:lang w:val="en-US"/>
              </w:rPr>
            </w:pPr>
            <w:r w:rsidRPr="144BFA89">
              <w:rPr>
                <w:rFonts w:ascii="Arial" w:hAnsi="Arial" w:cs="Arial"/>
                <w:sz w:val="22"/>
                <w:szCs w:val="22"/>
              </w:rPr>
              <w:t xml:space="preserve">If income stream provider has suspended member’s payment due to no contact. The suspension is </w:t>
            </w:r>
            <w:bookmarkStart w:id="295" w:name="_Int_mAEIpBwo"/>
            <w:proofErr w:type="gramStart"/>
            <w:r w:rsidRPr="144BFA89">
              <w:rPr>
                <w:rFonts w:ascii="Arial" w:hAnsi="Arial" w:cs="Arial"/>
                <w:sz w:val="22"/>
                <w:szCs w:val="22"/>
              </w:rPr>
              <w:t>temporary</w:t>
            </w:r>
            <w:bookmarkEnd w:id="295"/>
            <w:proofErr w:type="gramEnd"/>
            <w:r w:rsidRPr="144BFA89">
              <w:rPr>
                <w:rFonts w:ascii="Arial" w:hAnsi="Arial" w:cs="Arial"/>
                <w:sz w:val="22"/>
                <w:szCs w:val="22"/>
              </w:rPr>
              <w:t xml:space="preserve"> and the provider will restore when member establishes contact.</w:t>
            </w:r>
          </w:p>
        </w:tc>
      </w:tr>
      <w:tr w:rsidR="008A4DF2" w:rsidRPr="00027305" w14:paraId="77CB4C9A" w14:textId="77777777" w:rsidTr="008F637C">
        <w:tc>
          <w:tcPr>
            <w:tcW w:w="2689" w:type="dxa"/>
          </w:tcPr>
          <w:p w14:paraId="77CB4C98"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Date of payment suspension</w:t>
            </w:r>
          </w:p>
        </w:tc>
        <w:tc>
          <w:tcPr>
            <w:tcW w:w="6804" w:type="dxa"/>
          </w:tcPr>
          <w:p w14:paraId="77CB4C99" w14:textId="77777777" w:rsidR="008A4DF2" w:rsidRPr="00CA52A0" w:rsidRDefault="008A4DF2" w:rsidP="0094735D">
            <w:pPr>
              <w:autoSpaceDE w:val="0"/>
              <w:autoSpaceDN w:val="0"/>
              <w:spacing w:before="40" w:after="40"/>
              <w:rPr>
                <w:rFonts w:ascii="Arial" w:hAnsi="Arial" w:cs="Arial"/>
                <w:sz w:val="22"/>
                <w:szCs w:val="22"/>
              </w:rPr>
            </w:pPr>
            <w:r w:rsidRPr="00CA52A0">
              <w:rPr>
                <w:rFonts w:ascii="Arial" w:hAnsi="Arial" w:cs="Arial"/>
                <w:sz w:val="22"/>
                <w:szCs w:val="22"/>
              </w:rPr>
              <w:t xml:space="preserve">The date </w:t>
            </w:r>
            <w:r>
              <w:rPr>
                <w:rFonts w:ascii="Arial" w:hAnsi="Arial" w:cs="Arial"/>
                <w:sz w:val="22"/>
                <w:szCs w:val="22"/>
              </w:rPr>
              <w:t>the income stream provider suspended the member’s payment</w:t>
            </w:r>
            <w:r w:rsidRPr="00CA52A0">
              <w:rPr>
                <w:rFonts w:ascii="Arial" w:hAnsi="Arial" w:cs="Arial"/>
                <w:sz w:val="22"/>
                <w:szCs w:val="22"/>
              </w:rPr>
              <w:t>.</w:t>
            </w:r>
          </w:p>
        </w:tc>
      </w:tr>
      <w:tr w:rsidR="008A4DF2" w:rsidRPr="00027305" w14:paraId="77CB4C9E" w14:textId="77777777" w:rsidTr="008F637C">
        <w:tc>
          <w:tcPr>
            <w:tcW w:w="2689" w:type="dxa"/>
          </w:tcPr>
          <w:p w14:paraId="77CB4C9B"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 xml:space="preserve">Commencement date </w:t>
            </w:r>
          </w:p>
        </w:tc>
        <w:tc>
          <w:tcPr>
            <w:tcW w:w="6804" w:type="dxa"/>
          </w:tcPr>
          <w:p w14:paraId="77CB4C9C" w14:textId="77777777" w:rsidR="008A4DF2" w:rsidRPr="00CA52A0" w:rsidRDefault="008A4DF2" w:rsidP="0094735D">
            <w:pPr>
              <w:rPr>
                <w:rFonts w:ascii="Arial" w:hAnsi="Arial" w:cs="Arial"/>
                <w:sz w:val="22"/>
                <w:szCs w:val="22"/>
              </w:rPr>
            </w:pPr>
            <w:r w:rsidRPr="00CA52A0">
              <w:rPr>
                <w:rFonts w:ascii="Arial" w:hAnsi="Arial" w:cs="Arial"/>
                <w:sz w:val="22"/>
                <w:szCs w:val="22"/>
              </w:rPr>
              <w:t xml:space="preserve">The date the pension commenced. </w:t>
            </w:r>
          </w:p>
          <w:p w14:paraId="77CB4C9D" w14:textId="77777777" w:rsidR="008A4DF2" w:rsidRPr="00CA52A0" w:rsidRDefault="008A4DF2" w:rsidP="0094735D">
            <w:pPr>
              <w:autoSpaceDE w:val="0"/>
              <w:autoSpaceDN w:val="0"/>
              <w:spacing w:before="40" w:after="40"/>
              <w:rPr>
                <w:rFonts w:ascii="Arial" w:hAnsi="Arial" w:cs="Arial"/>
                <w:sz w:val="22"/>
                <w:szCs w:val="22"/>
              </w:rPr>
            </w:pPr>
            <w:r w:rsidRPr="00CA52A0">
              <w:rPr>
                <w:rFonts w:ascii="Arial" w:hAnsi="Arial" w:cs="Arial"/>
                <w:sz w:val="22"/>
                <w:szCs w:val="22"/>
              </w:rPr>
              <w:t>If reversionary, this will be the original superannuant’s commencement date.</w:t>
            </w:r>
          </w:p>
        </w:tc>
      </w:tr>
      <w:tr w:rsidR="008A4DF2" w:rsidRPr="00027305" w14:paraId="77CB4CA3" w14:textId="77777777" w:rsidTr="008F637C">
        <w:tc>
          <w:tcPr>
            <w:tcW w:w="2689" w:type="dxa"/>
          </w:tcPr>
          <w:p w14:paraId="77CB4C9F"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Gross fortnightly payment</w:t>
            </w:r>
          </w:p>
        </w:tc>
        <w:tc>
          <w:tcPr>
            <w:tcW w:w="6804" w:type="dxa"/>
          </w:tcPr>
          <w:p w14:paraId="77CB4CA0" w14:textId="77777777" w:rsidR="008A4DF2" w:rsidRPr="00CA52A0" w:rsidRDefault="008A4DF2" w:rsidP="0094735D">
            <w:pPr>
              <w:rPr>
                <w:rFonts w:ascii="Arial" w:hAnsi="Arial" w:cs="Arial"/>
                <w:sz w:val="22"/>
                <w:szCs w:val="22"/>
              </w:rPr>
            </w:pPr>
            <w:r w:rsidRPr="00CA52A0">
              <w:rPr>
                <w:rFonts w:ascii="Arial" w:hAnsi="Arial" w:cs="Arial"/>
                <w:sz w:val="22"/>
                <w:szCs w:val="22"/>
              </w:rPr>
              <w:t xml:space="preserve">This is the amount paid fortnightly before deductions. </w:t>
            </w:r>
          </w:p>
          <w:p w14:paraId="77CB4CA1" w14:textId="77777777" w:rsidR="008A4DF2" w:rsidRPr="00CA52A0" w:rsidRDefault="008A4DF2" w:rsidP="0094735D">
            <w:pPr>
              <w:rPr>
                <w:rFonts w:ascii="Arial" w:hAnsi="Arial" w:cs="Arial"/>
                <w:sz w:val="22"/>
                <w:szCs w:val="22"/>
              </w:rPr>
            </w:pPr>
            <w:r>
              <w:rPr>
                <w:rFonts w:ascii="Arial" w:hAnsi="Arial" w:cs="Arial"/>
                <w:sz w:val="22"/>
                <w:szCs w:val="22"/>
              </w:rPr>
              <w:t>Must include p</w:t>
            </w:r>
            <w:r w:rsidRPr="00CA52A0">
              <w:rPr>
                <w:rFonts w:ascii="Arial" w:hAnsi="Arial" w:cs="Arial"/>
                <w:sz w:val="22"/>
                <w:szCs w:val="22"/>
              </w:rPr>
              <w:t>ayment in respect of children in the gross amount.</w:t>
            </w:r>
          </w:p>
          <w:p w14:paraId="77CB4CA2" w14:textId="77777777" w:rsidR="008A4DF2" w:rsidRPr="00CA52A0" w:rsidRDefault="008A4DF2" w:rsidP="0094735D">
            <w:pPr>
              <w:autoSpaceDE w:val="0"/>
              <w:autoSpaceDN w:val="0"/>
              <w:spacing w:before="40" w:after="40"/>
              <w:rPr>
                <w:rFonts w:ascii="Arial" w:hAnsi="Arial" w:cs="Arial"/>
                <w:sz w:val="22"/>
                <w:szCs w:val="22"/>
              </w:rPr>
            </w:pPr>
            <w:r w:rsidRPr="00CA52A0">
              <w:rPr>
                <w:rFonts w:ascii="Arial" w:hAnsi="Arial" w:cs="Arial"/>
                <w:sz w:val="22"/>
                <w:szCs w:val="22"/>
              </w:rPr>
              <w:t xml:space="preserve">Value in </w:t>
            </w:r>
            <w:r>
              <w:rPr>
                <w:rFonts w:ascii="Arial" w:hAnsi="Arial" w:cs="Arial"/>
                <w:sz w:val="22"/>
                <w:szCs w:val="22"/>
              </w:rPr>
              <w:t xml:space="preserve">dollars and </w:t>
            </w:r>
            <w:r w:rsidRPr="00CA52A0">
              <w:rPr>
                <w:rFonts w:ascii="Arial" w:hAnsi="Arial" w:cs="Arial"/>
                <w:sz w:val="22"/>
                <w:szCs w:val="22"/>
              </w:rPr>
              <w:t>cents.</w:t>
            </w:r>
          </w:p>
        </w:tc>
      </w:tr>
      <w:tr w:rsidR="008A4DF2" w:rsidRPr="00027305" w14:paraId="77CB4CA7" w14:textId="77777777" w:rsidTr="008F637C">
        <w:tc>
          <w:tcPr>
            <w:tcW w:w="2689" w:type="dxa"/>
          </w:tcPr>
          <w:p w14:paraId="77CB4CA4"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Gross fortnightly payment in respect of children</w:t>
            </w:r>
          </w:p>
        </w:tc>
        <w:tc>
          <w:tcPr>
            <w:tcW w:w="6804" w:type="dxa"/>
          </w:tcPr>
          <w:p w14:paraId="77CB4CA5" w14:textId="77777777" w:rsidR="008A4DF2" w:rsidRPr="00CA52A0" w:rsidRDefault="008A4DF2" w:rsidP="0094735D">
            <w:pPr>
              <w:rPr>
                <w:rFonts w:ascii="Arial" w:hAnsi="Arial" w:cs="Arial"/>
                <w:sz w:val="22"/>
                <w:szCs w:val="22"/>
              </w:rPr>
            </w:pPr>
            <w:r w:rsidRPr="00CA52A0">
              <w:rPr>
                <w:rFonts w:ascii="Arial" w:hAnsi="Arial" w:cs="Arial"/>
                <w:sz w:val="22"/>
                <w:szCs w:val="22"/>
              </w:rPr>
              <w:t>If applicable as above</w:t>
            </w:r>
            <w:r>
              <w:rPr>
                <w:rFonts w:ascii="Arial" w:hAnsi="Arial" w:cs="Arial"/>
                <w:sz w:val="22"/>
                <w:szCs w:val="22"/>
              </w:rPr>
              <w:t>.</w:t>
            </w:r>
          </w:p>
          <w:p w14:paraId="77CB4CA6" w14:textId="77777777" w:rsidR="008A4DF2" w:rsidRPr="00CA52A0" w:rsidRDefault="008A4DF2" w:rsidP="0094735D">
            <w:pPr>
              <w:autoSpaceDE w:val="0"/>
              <w:autoSpaceDN w:val="0"/>
              <w:spacing w:before="40" w:after="40"/>
              <w:rPr>
                <w:rFonts w:ascii="Arial" w:hAnsi="Arial" w:cs="Arial"/>
                <w:sz w:val="22"/>
                <w:szCs w:val="22"/>
              </w:rPr>
            </w:pPr>
            <w:r w:rsidRPr="00CA52A0">
              <w:rPr>
                <w:rFonts w:ascii="Arial" w:hAnsi="Arial" w:cs="Arial"/>
                <w:sz w:val="22"/>
                <w:szCs w:val="22"/>
              </w:rPr>
              <w:t xml:space="preserve">Value in </w:t>
            </w:r>
            <w:r>
              <w:rPr>
                <w:rFonts w:ascii="Arial" w:hAnsi="Arial" w:cs="Arial"/>
                <w:sz w:val="22"/>
                <w:szCs w:val="22"/>
              </w:rPr>
              <w:t xml:space="preserve">dollars and </w:t>
            </w:r>
            <w:r w:rsidRPr="00CA52A0">
              <w:rPr>
                <w:rFonts w:ascii="Arial" w:hAnsi="Arial" w:cs="Arial"/>
                <w:sz w:val="22"/>
                <w:szCs w:val="22"/>
              </w:rPr>
              <w:t>cents.</w:t>
            </w:r>
          </w:p>
        </w:tc>
      </w:tr>
      <w:tr w:rsidR="008A4DF2" w:rsidRPr="00027305" w14:paraId="77CB4CAA" w14:textId="77777777" w:rsidTr="008F637C">
        <w:tc>
          <w:tcPr>
            <w:tcW w:w="2689" w:type="dxa"/>
          </w:tcPr>
          <w:p w14:paraId="77CB4CA8"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Number of children</w:t>
            </w:r>
          </w:p>
        </w:tc>
        <w:tc>
          <w:tcPr>
            <w:tcW w:w="6804" w:type="dxa"/>
          </w:tcPr>
          <w:p w14:paraId="77CB4CA9" w14:textId="77777777" w:rsidR="008A4DF2" w:rsidRPr="00CA52A0" w:rsidRDefault="008A4DF2" w:rsidP="0094735D">
            <w:pPr>
              <w:autoSpaceDE w:val="0"/>
              <w:autoSpaceDN w:val="0"/>
              <w:spacing w:before="40" w:after="40"/>
              <w:rPr>
                <w:rFonts w:ascii="Arial" w:hAnsi="Arial" w:cs="Arial"/>
                <w:sz w:val="22"/>
                <w:szCs w:val="22"/>
              </w:rPr>
            </w:pPr>
            <w:r w:rsidRPr="00CA52A0">
              <w:rPr>
                <w:rFonts w:ascii="Arial" w:hAnsi="Arial" w:cs="Arial"/>
                <w:sz w:val="22"/>
                <w:szCs w:val="22"/>
              </w:rPr>
              <w:t>If payment to children reported above</w:t>
            </w:r>
            <w:r>
              <w:rPr>
                <w:rFonts w:ascii="Arial" w:hAnsi="Arial" w:cs="Arial"/>
                <w:sz w:val="22"/>
                <w:szCs w:val="22"/>
              </w:rPr>
              <w:t>.</w:t>
            </w:r>
          </w:p>
        </w:tc>
      </w:tr>
      <w:tr w:rsidR="008A4DF2" w:rsidRPr="00027305" w14:paraId="77CB4CAE" w14:textId="77777777" w:rsidTr="008F637C">
        <w:tc>
          <w:tcPr>
            <w:tcW w:w="2689" w:type="dxa"/>
          </w:tcPr>
          <w:p w14:paraId="77CB4CAB"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 xml:space="preserve">Tax </w:t>
            </w:r>
            <w:r>
              <w:rPr>
                <w:rFonts w:ascii="Arial" w:hAnsi="Arial" w:cs="Arial"/>
                <w:sz w:val="22"/>
                <w:szCs w:val="22"/>
              </w:rPr>
              <w:t>F</w:t>
            </w:r>
            <w:r w:rsidRPr="001308F3">
              <w:rPr>
                <w:rFonts w:ascii="Arial" w:hAnsi="Arial" w:cs="Arial"/>
                <w:sz w:val="22"/>
                <w:szCs w:val="22"/>
              </w:rPr>
              <w:t xml:space="preserve">ree </w:t>
            </w:r>
            <w:r>
              <w:rPr>
                <w:rFonts w:ascii="Arial" w:hAnsi="Arial" w:cs="Arial"/>
                <w:sz w:val="22"/>
                <w:szCs w:val="22"/>
              </w:rPr>
              <w:t>C</w:t>
            </w:r>
            <w:r w:rsidRPr="001308F3">
              <w:rPr>
                <w:rFonts w:ascii="Arial" w:hAnsi="Arial" w:cs="Arial"/>
                <w:sz w:val="22"/>
                <w:szCs w:val="22"/>
              </w:rPr>
              <w:t xml:space="preserve">omponent </w:t>
            </w:r>
            <w:r>
              <w:rPr>
                <w:rFonts w:ascii="Arial" w:hAnsi="Arial" w:cs="Arial"/>
                <w:sz w:val="22"/>
                <w:szCs w:val="22"/>
              </w:rPr>
              <w:t>(</w:t>
            </w:r>
            <w:r w:rsidRPr="005D4DAF">
              <w:rPr>
                <w:rFonts w:ascii="Arial" w:hAnsi="Arial" w:cs="Arial"/>
                <w:b/>
                <w:sz w:val="22"/>
                <w:szCs w:val="22"/>
              </w:rPr>
              <w:t>TFC</w:t>
            </w:r>
            <w:r>
              <w:rPr>
                <w:rFonts w:ascii="Arial" w:hAnsi="Arial" w:cs="Arial"/>
                <w:sz w:val="22"/>
                <w:szCs w:val="22"/>
              </w:rPr>
              <w:t xml:space="preserve">) </w:t>
            </w:r>
            <w:r w:rsidRPr="001308F3">
              <w:rPr>
                <w:rFonts w:ascii="Arial" w:hAnsi="Arial" w:cs="Arial"/>
                <w:sz w:val="22"/>
                <w:szCs w:val="22"/>
              </w:rPr>
              <w:t>method</w:t>
            </w:r>
          </w:p>
        </w:tc>
        <w:tc>
          <w:tcPr>
            <w:tcW w:w="6804" w:type="dxa"/>
          </w:tcPr>
          <w:p w14:paraId="41DDFFB6" w14:textId="77777777" w:rsidR="001F0999" w:rsidRDefault="008A4DF2" w:rsidP="0094735D">
            <w:pPr>
              <w:rPr>
                <w:rFonts w:ascii="Arial" w:hAnsi="Arial" w:cs="Arial"/>
                <w:sz w:val="22"/>
                <w:szCs w:val="22"/>
              </w:rPr>
            </w:pPr>
            <w:r w:rsidRPr="144BFA89">
              <w:rPr>
                <w:rFonts w:ascii="Arial" w:hAnsi="Arial" w:cs="Arial"/>
                <w:sz w:val="22"/>
                <w:szCs w:val="22"/>
              </w:rPr>
              <w:t xml:space="preserve">This is the method used to calculate the </w:t>
            </w:r>
            <w:proofErr w:type="gramStart"/>
            <w:r w:rsidRPr="144BFA89">
              <w:rPr>
                <w:rFonts w:ascii="Arial" w:hAnsi="Arial" w:cs="Arial"/>
                <w:sz w:val="22"/>
                <w:szCs w:val="22"/>
              </w:rPr>
              <w:t>Tax Free</w:t>
            </w:r>
            <w:proofErr w:type="gramEnd"/>
            <w:r w:rsidRPr="144BFA89">
              <w:rPr>
                <w:rFonts w:ascii="Arial" w:hAnsi="Arial" w:cs="Arial"/>
                <w:sz w:val="22"/>
                <w:szCs w:val="22"/>
              </w:rPr>
              <w:t xml:space="preserve"> Component (</w:t>
            </w:r>
            <w:r w:rsidRPr="144BFA89">
              <w:rPr>
                <w:rFonts w:ascii="Arial" w:hAnsi="Arial" w:cs="Arial"/>
                <w:b/>
                <w:bCs/>
                <w:sz w:val="22"/>
                <w:szCs w:val="22"/>
              </w:rPr>
              <w:t>TFC</w:t>
            </w:r>
            <w:r w:rsidRPr="144BFA89">
              <w:rPr>
                <w:rFonts w:ascii="Arial" w:hAnsi="Arial" w:cs="Arial"/>
                <w:sz w:val="22"/>
                <w:szCs w:val="22"/>
              </w:rPr>
              <w:t xml:space="preserve">). </w:t>
            </w:r>
          </w:p>
          <w:p w14:paraId="77CB4CAC" w14:textId="094F4A31" w:rsidR="008A4DF2" w:rsidRPr="00CA52A0" w:rsidRDefault="008A4DF2" w:rsidP="0094735D">
            <w:pPr>
              <w:rPr>
                <w:rFonts w:ascii="Arial" w:hAnsi="Arial" w:cs="Arial"/>
                <w:sz w:val="22"/>
                <w:szCs w:val="22"/>
              </w:rPr>
            </w:pPr>
            <w:r w:rsidRPr="144BFA89">
              <w:rPr>
                <w:rFonts w:ascii="Arial" w:hAnsi="Arial" w:cs="Arial"/>
                <w:sz w:val="22"/>
                <w:szCs w:val="22"/>
              </w:rPr>
              <w:t xml:space="preserve">OLD = </w:t>
            </w:r>
            <w:proofErr w:type="gramStart"/>
            <w:r w:rsidRPr="144BFA89">
              <w:rPr>
                <w:rFonts w:ascii="Arial" w:hAnsi="Arial" w:cs="Arial"/>
                <w:sz w:val="22"/>
                <w:szCs w:val="22"/>
              </w:rPr>
              <w:t>Pre 1 July 2007</w:t>
            </w:r>
            <w:proofErr w:type="gramEnd"/>
            <w:r w:rsidRPr="144BFA89">
              <w:rPr>
                <w:rFonts w:ascii="Arial" w:hAnsi="Arial" w:cs="Arial"/>
                <w:sz w:val="22"/>
                <w:szCs w:val="22"/>
              </w:rPr>
              <w:t xml:space="preserve"> rule based on </w:t>
            </w:r>
            <w:proofErr w:type="spellStart"/>
            <w:r w:rsidRPr="144BFA89">
              <w:rPr>
                <w:rFonts w:ascii="Arial" w:hAnsi="Arial" w:cs="Arial"/>
                <w:sz w:val="22"/>
                <w:szCs w:val="22"/>
              </w:rPr>
              <w:t>Undeducted</w:t>
            </w:r>
            <w:proofErr w:type="spellEnd"/>
            <w:r w:rsidRPr="144BFA89">
              <w:rPr>
                <w:rFonts w:ascii="Arial" w:hAnsi="Arial" w:cs="Arial"/>
                <w:sz w:val="22"/>
                <w:szCs w:val="22"/>
              </w:rPr>
              <w:t xml:space="preserve"> Purchase Price.</w:t>
            </w:r>
          </w:p>
          <w:p w14:paraId="77CB4CAD" w14:textId="5E3E40D6" w:rsidR="008A4DF2" w:rsidRPr="00CA52A0" w:rsidRDefault="008A4DF2" w:rsidP="0094735D">
            <w:pPr>
              <w:autoSpaceDE w:val="0"/>
              <w:autoSpaceDN w:val="0"/>
              <w:spacing w:before="40" w:after="40"/>
              <w:rPr>
                <w:rFonts w:ascii="Arial" w:hAnsi="Arial" w:cs="Arial"/>
                <w:sz w:val="22"/>
                <w:szCs w:val="22"/>
              </w:rPr>
            </w:pPr>
            <w:r w:rsidRPr="00CA52A0">
              <w:rPr>
                <w:rFonts w:ascii="Arial" w:hAnsi="Arial" w:cs="Arial"/>
                <w:sz w:val="22"/>
                <w:szCs w:val="22"/>
              </w:rPr>
              <w:t>NEW: 1 July 2007 rule using the proportional method.</w:t>
            </w:r>
          </w:p>
        </w:tc>
      </w:tr>
      <w:tr w:rsidR="008A4DF2" w:rsidRPr="00027305" w14:paraId="77CB4CB2" w14:textId="77777777" w:rsidTr="008F637C">
        <w:tc>
          <w:tcPr>
            <w:tcW w:w="2689" w:type="dxa"/>
          </w:tcPr>
          <w:p w14:paraId="77CB4CAF" w14:textId="77777777" w:rsidR="008A4DF2" w:rsidRPr="001308F3" w:rsidRDefault="008A4DF2" w:rsidP="0094735D">
            <w:pPr>
              <w:autoSpaceDE w:val="0"/>
              <w:autoSpaceDN w:val="0"/>
              <w:spacing w:before="40" w:after="40"/>
              <w:rPr>
                <w:rFonts w:ascii="Arial" w:hAnsi="Arial" w:cs="Arial"/>
                <w:sz w:val="22"/>
                <w:szCs w:val="22"/>
              </w:rPr>
            </w:pPr>
            <w:r w:rsidRPr="001308F3">
              <w:rPr>
                <w:rFonts w:ascii="Arial" w:hAnsi="Arial" w:cs="Arial"/>
                <w:sz w:val="22"/>
                <w:szCs w:val="22"/>
              </w:rPr>
              <w:t>TFC amount per fortnight</w:t>
            </w:r>
          </w:p>
        </w:tc>
        <w:tc>
          <w:tcPr>
            <w:tcW w:w="6804" w:type="dxa"/>
          </w:tcPr>
          <w:p w14:paraId="26690224" w14:textId="5B0372F4" w:rsidR="008F25D9" w:rsidRDefault="008A4DF2" w:rsidP="0094735D">
            <w:pPr>
              <w:rPr>
                <w:rFonts w:ascii="Arial" w:hAnsi="Arial" w:cs="Arial"/>
                <w:sz w:val="22"/>
                <w:szCs w:val="22"/>
              </w:rPr>
            </w:pPr>
            <w:r w:rsidRPr="00CA52A0">
              <w:rPr>
                <w:rFonts w:ascii="Arial" w:hAnsi="Arial" w:cs="Arial"/>
                <w:sz w:val="22"/>
                <w:szCs w:val="22"/>
              </w:rPr>
              <w:t xml:space="preserve">If NEW, </w:t>
            </w:r>
            <w:r>
              <w:rPr>
                <w:rFonts w:ascii="Arial" w:hAnsi="Arial" w:cs="Arial"/>
                <w:sz w:val="22"/>
                <w:szCs w:val="22"/>
              </w:rPr>
              <w:t xml:space="preserve">calculate </w:t>
            </w:r>
            <w:r w:rsidRPr="00CA52A0">
              <w:rPr>
                <w:rFonts w:ascii="Arial" w:hAnsi="Arial" w:cs="Arial"/>
                <w:sz w:val="22"/>
                <w:szCs w:val="22"/>
              </w:rPr>
              <w:t>TFC using the proportional method</w:t>
            </w:r>
            <w:r w:rsidR="005E52E4">
              <w:rPr>
                <w:rFonts w:ascii="Arial" w:hAnsi="Arial" w:cs="Arial"/>
                <w:sz w:val="22"/>
                <w:szCs w:val="22"/>
              </w:rPr>
              <w:t xml:space="preserve"> </w:t>
            </w:r>
            <w:r w:rsidR="005E52E4" w:rsidRPr="005E52E4">
              <w:rPr>
                <w:rFonts w:ascii="Arial" w:hAnsi="Arial" w:cs="Arial"/>
                <w:sz w:val="22"/>
                <w:szCs w:val="22"/>
              </w:rPr>
              <w:t>including the TFC calculated to determine the Special Reduction Amount for military invalidity pensions for Social Security purposes.</w:t>
            </w:r>
          </w:p>
          <w:p w14:paraId="77CB4CB0" w14:textId="346C2739" w:rsidR="008A4DF2" w:rsidRPr="00CA52A0" w:rsidRDefault="008A4DF2" w:rsidP="0094735D">
            <w:pPr>
              <w:rPr>
                <w:rFonts w:ascii="Arial" w:hAnsi="Arial" w:cs="Arial"/>
                <w:sz w:val="22"/>
                <w:szCs w:val="22"/>
              </w:rPr>
            </w:pPr>
            <w:r w:rsidRPr="00CA52A0">
              <w:rPr>
                <w:rFonts w:ascii="Arial" w:hAnsi="Arial" w:cs="Arial"/>
                <w:sz w:val="22"/>
                <w:szCs w:val="22"/>
              </w:rPr>
              <w:t xml:space="preserve">If OLD, </w:t>
            </w:r>
            <w:r>
              <w:rPr>
                <w:rFonts w:ascii="Arial" w:hAnsi="Arial" w:cs="Arial"/>
                <w:sz w:val="22"/>
                <w:szCs w:val="22"/>
              </w:rPr>
              <w:t xml:space="preserve">calculate </w:t>
            </w:r>
            <w:r w:rsidRPr="00CA52A0">
              <w:rPr>
                <w:rFonts w:ascii="Arial" w:hAnsi="Arial" w:cs="Arial"/>
                <w:sz w:val="22"/>
                <w:szCs w:val="22"/>
              </w:rPr>
              <w:t>TFC</w:t>
            </w:r>
            <w:r w:rsidR="008F25D9">
              <w:rPr>
                <w:rFonts w:ascii="Arial" w:hAnsi="Arial" w:cs="Arial"/>
                <w:sz w:val="22"/>
                <w:szCs w:val="22"/>
              </w:rPr>
              <w:t xml:space="preserve"> using</w:t>
            </w:r>
            <w:r w:rsidRPr="00CA52A0">
              <w:rPr>
                <w:rFonts w:ascii="Arial" w:hAnsi="Arial" w:cs="Arial"/>
                <w:sz w:val="22"/>
                <w:szCs w:val="22"/>
              </w:rPr>
              <w:t xml:space="preserve"> the method based on </w:t>
            </w:r>
            <w:proofErr w:type="spellStart"/>
            <w:r w:rsidRPr="00CA52A0">
              <w:rPr>
                <w:rFonts w:ascii="Arial" w:hAnsi="Arial" w:cs="Arial"/>
                <w:sz w:val="22"/>
                <w:szCs w:val="22"/>
              </w:rPr>
              <w:t>Undeducted</w:t>
            </w:r>
            <w:proofErr w:type="spellEnd"/>
            <w:r w:rsidRPr="00CA52A0">
              <w:rPr>
                <w:rFonts w:ascii="Arial" w:hAnsi="Arial" w:cs="Arial"/>
                <w:sz w:val="22"/>
                <w:szCs w:val="22"/>
              </w:rPr>
              <w:t xml:space="preserve"> Purchase Price (</w:t>
            </w:r>
            <w:r w:rsidRPr="005D4DAF">
              <w:rPr>
                <w:rFonts w:ascii="Arial" w:hAnsi="Arial" w:cs="Arial"/>
                <w:b/>
                <w:sz w:val="22"/>
                <w:szCs w:val="22"/>
              </w:rPr>
              <w:t>UPP</w:t>
            </w:r>
            <w:r w:rsidRPr="00CA52A0">
              <w:rPr>
                <w:rFonts w:ascii="Arial" w:hAnsi="Arial" w:cs="Arial"/>
                <w:sz w:val="22"/>
                <w:szCs w:val="22"/>
              </w:rPr>
              <w:t>) for income streams commenced before 1 July 2007.</w:t>
            </w:r>
          </w:p>
          <w:p w14:paraId="77CB4CB1" w14:textId="14C82B9F" w:rsidR="006F0B15" w:rsidRPr="00CA52A0" w:rsidRDefault="008A4DF2" w:rsidP="005E52E4">
            <w:pPr>
              <w:autoSpaceDE w:val="0"/>
              <w:autoSpaceDN w:val="0"/>
              <w:spacing w:before="40" w:after="40"/>
              <w:rPr>
                <w:rFonts w:ascii="Arial" w:hAnsi="Arial" w:cs="Arial"/>
                <w:sz w:val="22"/>
                <w:szCs w:val="22"/>
              </w:rPr>
            </w:pPr>
            <w:r w:rsidRPr="00CA52A0">
              <w:rPr>
                <w:rFonts w:ascii="Arial" w:hAnsi="Arial" w:cs="Arial"/>
                <w:sz w:val="22"/>
                <w:szCs w:val="22"/>
              </w:rPr>
              <w:t xml:space="preserve">Value in </w:t>
            </w:r>
            <w:r>
              <w:rPr>
                <w:rFonts w:ascii="Arial" w:hAnsi="Arial" w:cs="Arial"/>
                <w:sz w:val="22"/>
                <w:szCs w:val="22"/>
              </w:rPr>
              <w:t xml:space="preserve">dollars and </w:t>
            </w:r>
            <w:r w:rsidRPr="00CA52A0">
              <w:rPr>
                <w:rFonts w:ascii="Arial" w:hAnsi="Arial" w:cs="Arial"/>
                <w:sz w:val="22"/>
                <w:szCs w:val="22"/>
              </w:rPr>
              <w:t>cents.</w:t>
            </w:r>
          </w:p>
        </w:tc>
      </w:tr>
      <w:tr w:rsidR="008A4DF2" w:rsidRPr="00027305" w14:paraId="77CB4CB5" w14:textId="77777777" w:rsidTr="008F637C">
        <w:tc>
          <w:tcPr>
            <w:tcW w:w="2689" w:type="dxa"/>
          </w:tcPr>
          <w:p w14:paraId="77CB4CB3" w14:textId="77777777" w:rsidR="008A4DF2" w:rsidRPr="001308F3" w:rsidRDefault="008A4DF2" w:rsidP="0094735D">
            <w:pPr>
              <w:autoSpaceDE w:val="0"/>
              <w:autoSpaceDN w:val="0"/>
              <w:spacing w:before="40" w:after="40"/>
              <w:rPr>
                <w:rFonts w:ascii="Arial" w:hAnsi="Arial" w:cs="Arial"/>
                <w:sz w:val="22"/>
                <w:szCs w:val="22"/>
              </w:rPr>
            </w:pPr>
            <w:r w:rsidRPr="144BFA89">
              <w:rPr>
                <w:rFonts w:ascii="Arial" w:hAnsi="Arial" w:cs="Arial"/>
                <w:sz w:val="22"/>
                <w:szCs w:val="22"/>
              </w:rPr>
              <w:t>CPI date</w:t>
            </w:r>
          </w:p>
        </w:tc>
        <w:tc>
          <w:tcPr>
            <w:tcW w:w="6804" w:type="dxa"/>
          </w:tcPr>
          <w:p w14:paraId="77CB4CB4" w14:textId="77777777" w:rsidR="008A4DF2" w:rsidRPr="00CA52A0" w:rsidRDefault="008A4DF2" w:rsidP="0094735D">
            <w:pPr>
              <w:autoSpaceDE w:val="0"/>
              <w:autoSpaceDN w:val="0"/>
              <w:spacing w:before="40" w:after="40"/>
              <w:rPr>
                <w:rFonts w:ascii="Arial" w:hAnsi="Arial" w:cs="Arial"/>
                <w:sz w:val="22"/>
                <w:szCs w:val="22"/>
              </w:rPr>
            </w:pPr>
            <w:r w:rsidRPr="00CA52A0">
              <w:rPr>
                <w:rFonts w:ascii="Arial" w:hAnsi="Arial" w:cs="Arial"/>
                <w:sz w:val="22"/>
                <w:szCs w:val="22"/>
              </w:rPr>
              <w:t>Effective date of increase</w:t>
            </w:r>
          </w:p>
        </w:tc>
      </w:tr>
    </w:tbl>
    <w:p w14:paraId="77CB4CB7" w14:textId="77777777" w:rsidR="008A4DF2" w:rsidRDefault="008A4DF2" w:rsidP="008A4DF2">
      <w:pPr>
        <w:autoSpaceDE w:val="0"/>
        <w:autoSpaceDN w:val="0"/>
        <w:spacing w:before="40" w:after="40"/>
        <w:rPr>
          <w:rFonts w:ascii="Arial" w:hAnsi="Arial" w:cs="Arial"/>
        </w:rPr>
      </w:pPr>
    </w:p>
    <w:p w14:paraId="77CB4CB8" w14:textId="77777777" w:rsidR="008A4DF2" w:rsidRDefault="008A4DF2" w:rsidP="00414940">
      <w:pPr>
        <w:pStyle w:val="TableHeader"/>
      </w:pPr>
      <w:bookmarkStart w:id="296" w:name="_Toc69717784"/>
      <w:bookmarkStart w:id="297" w:name="_Toc129261989"/>
      <w:r w:rsidRPr="005673E5">
        <w:t>Table 3 - Lifetime, Life Expectancy and Term Income Stream Reviews</w:t>
      </w:r>
    </w:p>
    <w:p w14:paraId="77CB4CB9" w14:textId="77777777" w:rsidR="008A4DF2" w:rsidRPr="005673E5" w:rsidRDefault="008A4DF2" w:rsidP="00E16739">
      <w:pPr>
        <w:pStyle w:val="DHSbodytext0"/>
      </w:pPr>
      <w:r>
        <w:t>R</w:t>
      </w:r>
      <w:r w:rsidRPr="005673E5">
        <w:t>eviews conducted annually in April</w:t>
      </w:r>
      <w:bookmarkEnd w:id="296"/>
      <w:bookmarkEnd w:id="297"/>
    </w:p>
    <w:tbl>
      <w:tblPr>
        <w:tblStyle w:val="TableGrid2"/>
        <w:tblW w:w="9493" w:type="dxa"/>
        <w:tblLook w:val="04A0" w:firstRow="1" w:lastRow="0" w:firstColumn="1" w:lastColumn="0" w:noHBand="0" w:noVBand="1"/>
      </w:tblPr>
      <w:tblGrid>
        <w:gridCol w:w="2689"/>
        <w:gridCol w:w="6804"/>
      </w:tblGrid>
      <w:tr w:rsidR="008A4DF2" w:rsidRPr="009F0DF4" w14:paraId="77CB4CBC" w14:textId="77777777" w:rsidTr="008F637C">
        <w:trPr>
          <w:tblHeader/>
        </w:trPr>
        <w:tc>
          <w:tcPr>
            <w:tcW w:w="2689" w:type="dxa"/>
            <w:shd w:val="clear" w:color="auto" w:fill="BFBFBF" w:themeFill="background1" w:themeFillShade="BF"/>
          </w:tcPr>
          <w:p w14:paraId="77CB4CBA" w14:textId="77777777" w:rsidR="008A4DF2" w:rsidRPr="009F0DF4" w:rsidRDefault="008A4DF2" w:rsidP="0094735D">
            <w:pPr>
              <w:pStyle w:val="TableText"/>
              <w:rPr>
                <w:rFonts w:cs="Arial"/>
                <w:b/>
                <w:sz w:val="22"/>
                <w:szCs w:val="22"/>
              </w:rPr>
            </w:pPr>
            <w:r w:rsidRPr="009F0DF4">
              <w:rPr>
                <w:rFonts w:cs="Arial"/>
                <w:b/>
                <w:sz w:val="22"/>
                <w:szCs w:val="22"/>
              </w:rPr>
              <w:t>Field name</w:t>
            </w:r>
          </w:p>
        </w:tc>
        <w:tc>
          <w:tcPr>
            <w:tcW w:w="6804" w:type="dxa"/>
            <w:shd w:val="clear" w:color="auto" w:fill="BFBFBF" w:themeFill="background1" w:themeFillShade="BF"/>
          </w:tcPr>
          <w:p w14:paraId="77CB4CBB" w14:textId="77777777" w:rsidR="008A4DF2" w:rsidRPr="009F0DF4" w:rsidRDefault="008A4DF2" w:rsidP="0094735D">
            <w:pPr>
              <w:pStyle w:val="TableText"/>
              <w:rPr>
                <w:rFonts w:cs="Arial"/>
                <w:b/>
                <w:sz w:val="22"/>
                <w:szCs w:val="22"/>
              </w:rPr>
            </w:pPr>
            <w:r w:rsidRPr="009F0DF4">
              <w:rPr>
                <w:rFonts w:cs="Arial"/>
                <w:b/>
                <w:sz w:val="22"/>
                <w:szCs w:val="22"/>
              </w:rPr>
              <w:t>Meaning</w:t>
            </w:r>
          </w:p>
        </w:tc>
      </w:tr>
      <w:tr w:rsidR="008A4DF2" w:rsidRPr="009F0DF4" w14:paraId="77CB4CBF" w14:textId="77777777" w:rsidTr="008F637C">
        <w:tc>
          <w:tcPr>
            <w:tcW w:w="2689" w:type="dxa"/>
          </w:tcPr>
          <w:p w14:paraId="77CB4CBD" w14:textId="77777777" w:rsidR="008A4DF2" w:rsidRPr="009F0DF4" w:rsidRDefault="008A4DF2" w:rsidP="0094735D">
            <w:pPr>
              <w:rPr>
                <w:rFonts w:ascii="Arial" w:hAnsi="Arial" w:cs="Arial"/>
                <w:sz w:val="22"/>
                <w:szCs w:val="22"/>
              </w:rPr>
            </w:pPr>
            <w:r w:rsidRPr="009F0DF4">
              <w:rPr>
                <w:rFonts w:ascii="Arial" w:hAnsi="Arial" w:cs="Arial"/>
                <w:sz w:val="22"/>
                <w:szCs w:val="22"/>
              </w:rPr>
              <w:t>First name</w:t>
            </w:r>
          </w:p>
        </w:tc>
        <w:tc>
          <w:tcPr>
            <w:tcW w:w="6804" w:type="dxa"/>
          </w:tcPr>
          <w:p w14:paraId="77CB4CBE" w14:textId="77777777" w:rsidR="008A4DF2" w:rsidRPr="009F0DF4" w:rsidRDefault="008A4DF2" w:rsidP="0094735D">
            <w:pPr>
              <w:rPr>
                <w:rFonts w:ascii="Arial" w:hAnsi="Arial" w:cs="Arial"/>
                <w:sz w:val="22"/>
                <w:szCs w:val="22"/>
              </w:rPr>
            </w:pPr>
            <w:r w:rsidRPr="009F0DF4">
              <w:rPr>
                <w:rFonts w:ascii="Arial" w:hAnsi="Arial" w:cs="Arial"/>
                <w:sz w:val="22"/>
                <w:szCs w:val="22"/>
              </w:rPr>
              <w:t xml:space="preserve">Client’s </w:t>
            </w:r>
            <w:r>
              <w:rPr>
                <w:rFonts w:ascii="Arial" w:hAnsi="Arial" w:cs="Arial"/>
                <w:sz w:val="22"/>
                <w:szCs w:val="22"/>
              </w:rPr>
              <w:t>f</w:t>
            </w:r>
            <w:r w:rsidRPr="009F0DF4">
              <w:rPr>
                <w:rFonts w:ascii="Arial" w:hAnsi="Arial" w:cs="Arial"/>
                <w:sz w:val="22"/>
                <w:szCs w:val="22"/>
              </w:rPr>
              <w:t xml:space="preserve">irst </w:t>
            </w:r>
            <w:r>
              <w:rPr>
                <w:rFonts w:ascii="Arial" w:hAnsi="Arial" w:cs="Arial"/>
                <w:sz w:val="22"/>
                <w:szCs w:val="22"/>
              </w:rPr>
              <w:t>n</w:t>
            </w:r>
            <w:r w:rsidRPr="009F0DF4">
              <w:rPr>
                <w:rFonts w:ascii="Arial" w:hAnsi="Arial" w:cs="Arial"/>
                <w:sz w:val="22"/>
                <w:szCs w:val="22"/>
              </w:rPr>
              <w:t>ame</w:t>
            </w:r>
          </w:p>
        </w:tc>
      </w:tr>
      <w:tr w:rsidR="008A4DF2" w:rsidRPr="009F0DF4" w14:paraId="77CB4CC2" w14:textId="77777777" w:rsidTr="008F637C">
        <w:tc>
          <w:tcPr>
            <w:tcW w:w="2689" w:type="dxa"/>
          </w:tcPr>
          <w:p w14:paraId="77CB4CC0" w14:textId="77777777" w:rsidR="008A4DF2" w:rsidRPr="009F0DF4" w:rsidRDefault="008A4DF2" w:rsidP="0094735D">
            <w:pPr>
              <w:rPr>
                <w:rFonts w:ascii="Arial" w:hAnsi="Arial" w:cs="Arial"/>
                <w:sz w:val="22"/>
                <w:szCs w:val="22"/>
              </w:rPr>
            </w:pPr>
            <w:r w:rsidRPr="009F0DF4">
              <w:rPr>
                <w:rFonts w:ascii="Arial" w:hAnsi="Arial" w:cs="Arial"/>
                <w:sz w:val="22"/>
                <w:szCs w:val="22"/>
              </w:rPr>
              <w:t>Second Name/Initial</w:t>
            </w:r>
          </w:p>
        </w:tc>
        <w:tc>
          <w:tcPr>
            <w:tcW w:w="6804" w:type="dxa"/>
          </w:tcPr>
          <w:p w14:paraId="77CB4CC1" w14:textId="77777777" w:rsidR="008A4DF2" w:rsidRPr="009F0DF4" w:rsidRDefault="008A4DF2" w:rsidP="0094735D">
            <w:pPr>
              <w:rPr>
                <w:rFonts w:ascii="Arial" w:hAnsi="Arial" w:cs="Arial"/>
                <w:sz w:val="22"/>
                <w:szCs w:val="22"/>
              </w:rPr>
            </w:pPr>
            <w:r w:rsidRPr="009F0DF4">
              <w:rPr>
                <w:rFonts w:ascii="Arial" w:hAnsi="Arial" w:cs="Arial"/>
                <w:sz w:val="22"/>
                <w:szCs w:val="22"/>
              </w:rPr>
              <w:t xml:space="preserve">Client’s second name or initial </w:t>
            </w:r>
          </w:p>
        </w:tc>
      </w:tr>
      <w:tr w:rsidR="008A4DF2" w:rsidRPr="009F0DF4" w14:paraId="77CB4CC5" w14:textId="77777777" w:rsidTr="008F637C">
        <w:tc>
          <w:tcPr>
            <w:tcW w:w="2689" w:type="dxa"/>
          </w:tcPr>
          <w:p w14:paraId="77CB4CC3" w14:textId="77777777" w:rsidR="008A4DF2" w:rsidRPr="009F0DF4" w:rsidRDefault="008A4DF2" w:rsidP="0094735D">
            <w:pPr>
              <w:rPr>
                <w:rFonts w:ascii="Arial" w:hAnsi="Arial" w:cs="Arial"/>
                <w:sz w:val="22"/>
                <w:szCs w:val="22"/>
              </w:rPr>
            </w:pPr>
            <w:r w:rsidRPr="009F0DF4">
              <w:rPr>
                <w:rFonts w:ascii="Arial" w:hAnsi="Arial" w:cs="Arial"/>
                <w:sz w:val="22"/>
                <w:szCs w:val="22"/>
              </w:rPr>
              <w:t>Surname</w:t>
            </w:r>
          </w:p>
        </w:tc>
        <w:tc>
          <w:tcPr>
            <w:tcW w:w="6804" w:type="dxa"/>
          </w:tcPr>
          <w:p w14:paraId="77CB4CC4" w14:textId="77777777" w:rsidR="008A4DF2" w:rsidRPr="009F0DF4" w:rsidRDefault="008A4DF2" w:rsidP="0094735D">
            <w:pPr>
              <w:rPr>
                <w:rFonts w:ascii="Arial" w:hAnsi="Arial" w:cs="Arial"/>
                <w:sz w:val="22"/>
                <w:szCs w:val="22"/>
              </w:rPr>
            </w:pPr>
            <w:r w:rsidRPr="009F0DF4">
              <w:rPr>
                <w:rFonts w:ascii="Arial" w:hAnsi="Arial" w:cs="Arial"/>
                <w:sz w:val="22"/>
                <w:szCs w:val="22"/>
              </w:rPr>
              <w:t xml:space="preserve">Client’s </w:t>
            </w:r>
            <w:r>
              <w:rPr>
                <w:rFonts w:ascii="Arial" w:hAnsi="Arial" w:cs="Arial"/>
                <w:sz w:val="22"/>
                <w:szCs w:val="22"/>
              </w:rPr>
              <w:t>s</w:t>
            </w:r>
            <w:r w:rsidRPr="009F0DF4">
              <w:rPr>
                <w:rFonts w:ascii="Arial" w:hAnsi="Arial" w:cs="Arial"/>
                <w:sz w:val="22"/>
                <w:szCs w:val="22"/>
              </w:rPr>
              <w:t>urname</w:t>
            </w:r>
          </w:p>
        </w:tc>
      </w:tr>
      <w:tr w:rsidR="008A4DF2" w:rsidRPr="009F0DF4" w14:paraId="77CB4CC8" w14:textId="77777777" w:rsidTr="008F637C">
        <w:tc>
          <w:tcPr>
            <w:tcW w:w="2689" w:type="dxa"/>
          </w:tcPr>
          <w:p w14:paraId="77CB4CC6" w14:textId="77777777" w:rsidR="008A4DF2" w:rsidRPr="009F0DF4" w:rsidRDefault="008A4DF2" w:rsidP="0094735D">
            <w:pPr>
              <w:rPr>
                <w:rFonts w:ascii="Arial" w:hAnsi="Arial" w:cs="Arial"/>
                <w:sz w:val="22"/>
                <w:szCs w:val="22"/>
              </w:rPr>
            </w:pPr>
            <w:r w:rsidRPr="009F0DF4">
              <w:rPr>
                <w:rFonts w:ascii="Arial" w:hAnsi="Arial" w:cs="Arial"/>
                <w:sz w:val="22"/>
                <w:szCs w:val="22"/>
              </w:rPr>
              <w:t>Date of Birth</w:t>
            </w:r>
          </w:p>
        </w:tc>
        <w:tc>
          <w:tcPr>
            <w:tcW w:w="6804" w:type="dxa"/>
          </w:tcPr>
          <w:p w14:paraId="77CB4CC7" w14:textId="77777777" w:rsidR="008A4DF2" w:rsidRPr="009F0DF4" w:rsidRDefault="008A4DF2" w:rsidP="0094735D">
            <w:pPr>
              <w:rPr>
                <w:rFonts w:ascii="Arial" w:hAnsi="Arial" w:cs="Arial"/>
                <w:sz w:val="22"/>
                <w:szCs w:val="22"/>
              </w:rPr>
            </w:pPr>
            <w:r w:rsidRPr="009F0DF4">
              <w:rPr>
                <w:rFonts w:ascii="Arial" w:hAnsi="Arial" w:cs="Arial"/>
                <w:sz w:val="22"/>
                <w:szCs w:val="22"/>
              </w:rPr>
              <w:t xml:space="preserve">Client’s </w:t>
            </w:r>
            <w:r>
              <w:rPr>
                <w:rFonts w:ascii="Arial" w:hAnsi="Arial" w:cs="Arial"/>
                <w:sz w:val="22"/>
                <w:szCs w:val="22"/>
              </w:rPr>
              <w:t>d</w:t>
            </w:r>
            <w:r w:rsidRPr="009F0DF4">
              <w:rPr>
                <w:rFonts w:ascii="Arial" w:hAnsi="Arial" w:cs="Arial"/>
                <w:sz w:val="22"/>
                <w:szCs w:val="22"/>
              </w:rPr>
              <w:t xml:space="preserve">ate of </w:t>
            </w:r>
            <w:r>
              <w:rPr>
                <w:rFonts w:ascii="Arial" w:hAnsi="Arial" w:cs="Arial"/>
                <w:sz w:val="22"/>
                <w:szCs w:val="22"/>
              </w:rPr>
              <w:t>b</w:t>
            </w:r>
            <w:r w:rsidRPr="009F0DF4">
              <w:rPr>
                <w:rFonts w:ascii="Arial" w:hAnsi="Arial" w:cs="Arial"/>
                <w:sz w:val="22"/>
                <w:szCs w:val="22"/>
              </w:rPr>
              <w:t>irth</w:t>
            </w:r>
          </w:p>
        </w:tc>
      </w:tr>
      <w:tr w:rsidR="008A4DF2" w:rsidRPr="009F0DF4" w14:paraId="77CB4CCB" w14:textId="77777777" w:rsidTr="008F637C">
        <w:tc>
          <w:tcPr>
            <w:tcW w:w="2689" w:type="dxa"/>
          </w:tcPr>
          <w:p w14:paraId="77CB4CC9" w14:textId="77777777" w:rsidR="008A4DF2" w:rsidRPr="009F0DF4" w:rsidRDefault="008A4DF2" w:rsidP="0094735D">
            <w:pPr>
              <w:rPr>
                <w:rFonts w:ascii="Arial" w:hAnsi="Arial" w:cs="Arial"/>
                <w:sz w:val="22"/>
                <w:szCs w:val="22"/>
              </w:rPr>
            </w:pPr>
            <w:r>
              <w:rPr>
                <w:rFonts w:ascii="Arial" w:hAnsi="Arial" w:cs="Arial"/>
                <w:sz w:val="22"/>
                <w:szCs w:val="22"/>
              </w:rPr>
              <w:t>Sex</w:t>
            </w:r>
            <w:r w:rsidRPr="009F0DF4">
              <w:rPr>
                <w:rFonts w:ascii="Arial" w:hAnsi="Arial" w:cs="Arial"/>
                <w:sz w:val="22"/>
                <w:szCs w:val="22"/>
              </w:rPr>
              <w:t xml:space="preserve"> </w:t>
            </w:r>
          </w:p>
        </w:tc>
        <w:tc>
          <w:tcPr>
            <w:tcW w:w="6804" w:type="dxa"/>
          </w:tcPr>
          <w:p w14:paraId="77CB4CCA" w14:textId="77777777" w:rsidR="008A4DF2" w:rsidRPr="009F0DF4" w:rsidRDefault="008A4DF2" w:rsidP="0094735D">
            <w:pPr>
              <w:rPr>
                <w:rFonts w:ascii="Arial" w:hAnsi="Arial" w:cs="Arial"/>
                <w:sz w:val="22"/>
                <w:szCs w:val="22"/>
              </w:rPr>
            </w:pPr>
            <w:r w:rsidRPr="009F0DF4">
              <w:rPr>
                <w:rFonts w:ascii="Arial" w:hAnsi="Arial" w:cs="Arial"/>
                <w:sz w:val="22"/>
                <w:szCs w:val="22"/>
              </w:rPr>
              <w:t xml:space="preserve">Sex of </w:t>
            </w:r>
            <w:r>
              <w:rPr>
                <w:rFonts w:ascii="Arial" w:hAnsi="Arial" w:cs="Arial"/>
                <w:sz w:val="22"/>
                <w:szCs w:val="22"/>
              </w:rPr>
              <w:t>p</w:t>
            </w:r>
            <w:r w:rsidRPr="009F0DF4">
              <w:rPr>
                <w:rFonts w:ascii="Arial" w:hAnsi="Arial" w:cs="Arial"/>
                <w:sz w:val="22"/>
                <w:szCs w:val="22"/>
              </w:rPr>
              <w:t>erson</w:t>
            </w:r>
          </w:p>
        </w:tc>
      </w:tr>
      <w:tr w:rsidR="008A4DF2" w:rsidRPr="009F0DF4" w14:paraId="77CB4CCE" w14:textId="77777777" w:rsidTr="008F637C">
        <w:tc>
          <w:tcPr>
            <w:tcW w:w="2689" w:type="dxa"/>
          </w:tcPr>
          <w:p w14:paraId="77CB4CCC" w14:textId="77777777" w:rsidR="008A4DF2" w:rsidRPr="00CA52A0"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CA52A0">
              <w:rPr>
                <w:rFonts w:ascii="Arial" w:hAnsi="Arial" w:cs="Arial"/>
                <w:sz w:val="22"/>
                <w:szCs w:val="22"/>
              </w:rPr>
              <w:t>Address Line 1</w:t>
            </w:r>
          </w:p>
        </w:tc>
        <w:tc>
          <w:tcPr>
            <w:tcW w:w="6804" w:type="dxa"/>
          </w:tcPr>
          <w:p w14:paraId="77CB4CCD" w14:textId="77777777" w:rsidR="008A4DF2" w:rsidRPr="009F0DF4" w:rsidRDefault="008A4DF2" w:rsidP="0094735D">
            <w:pPr>
              <w:keepLines/>
              <w:overflowPunct w:val="0"/>
              <w:autoSpaceDE w:val="0"/>
              <w:autoSpaceDN w:val="0"/>
              <w:adjustRightInd w:val="0"/>
              <w:spacing w:after="56"/>
              <w:jc w:val="both"/>
              <w:textAlignment w:val="baseline"/>
              <w:rPr>
                <w:rFonts w:ascii="Arial" w:hAnsi="Arial" w:cs="Arial"/>
                <w:color w:val="000000"/>
                <w:sz w:val="22"/>
                <w:szCs w:val="22"/>
                <w:lang w:val="en-US" w:eastAsia="en-US"/>
              </w:rPr>
            </w:pPr>
            <w:r w:rsidRPr="009F0DF4">
              <w:rPr>
                <w:rFonts w:ascii="Arial" w:hAnsi="Arial" w:cs="Arial"/>
                <w:color w:val="000000"/>
                <w:sz w:val="22"/>
                <w:szCs w:val="22"/>
                <w:lang w:val="en-US" w:eastAsia="en-US"/>
              </w:rPr>
              <w:t>Street number and name</w:t>
            </w:r>
          </w:p>
        </w:tc>
      </w:tr>
      <w:tr w:rsidR="008A4DF2" w:rsidRPr="009F0DF4" w14:paraId="77CB4CD1" w14:textId="77777777" w:rsidTr="008F637C">
        <w:tc>
          <w:tcPr>
            <w:tcW w:w="2689" w:type="dxa"/>
          </w:tcPr>
          <w:p w14:paraId="77CB4CCF" w14:textId="77777777" w:rsidR="008A4DF2" w:rsidRPr="00CA52A0"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CA52A0">
              <w:rPr>
                <w:rFonts w:ascii="Arial" w:hAnsi="Arial" w:cs="Arial"/>
                <w:sz w:val="22"/>
                <w:szCs w:val="22"/>
              </w:rPr>
              <w:t>Address Line 2</w:t>
            </w:r>
          </w:p>
        </w:tc>
        <w:tc>
          <w:tcPr>
            <w:tcW w:w="6804" w:type="dxa"/>
          </w:tcPr>
          <w:p w14:paraId="77CB4CD0" w14:textId="77777777" w:rsidR="008A4DF2" w:rsidRPr="009F0DF4"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p>
        </w:tc>
      </w:tr>
      <w:tr w:rsidR="008A4DF2" w:rsidRPr="009F0DF4" w14:paraId="77CB4CD4" w14:textId="77777777" w:rsidTr="008F637C">
        <w:tc>
          <w:tcPr>
            <w:tcW w:w="2689" w:type="dxa"/>
          </w:tcPr>
          <w:p w14:paraId="77CB4CD2" w14:textId="77777777" w:rsidR="008A4DF2" w:rsidRPr="00CA52A0" w:rsidRDefault="008A4DF2" w:rsidP="0094735D">
            <w:pPr>
              <w:overflowPunct w:val="0"/>
              <w:autoSpaceDE w:val="0"/>
              <w:autoSpaceDN w:val="0"/>
              <w:adjustRightInd w:val="0"/>
              <w:spacing w:after="56"/>
              <w:textAlignment w:val="baseline"/>
              <w:rPr>
                <w:rFonts w:ascii="Arial" w:hAnsi="Arial" w:cs="Arial"/>
                <w:color w:val="000000"/>
                <w:sz w:val="22"/>
                <w:szCs w:val="22"/>
                <w:lang w:val="en-US" w:eastAsia="en-US"/>
              </w:rPr>
            </w:pPr>
            <w:r w:rsidRPr="00CA52A0">
              <w:rPr>
                <w:rFonts w:ascii="Arial" w:hAnsi="Arial" w:cs="Arial"/>
                <w:sz w:val="22"/>
                <w:szCs w:val="22"/>
              </w:rPr>
              <w:t>Suburb/Town</w:t>
            </w:r>
          </w:p>
        </w:tc>
        <w:tc>
          <w:tcPr>
            <w:tcW w:w="6804" w:type="dxa"/>
          </w:tcPr>
          <w:p w14:paraId="77CB4CD3" w14:textId="77777777" w:rsidR="008A4DF2" w:rsidRPr="00CA52A0" w:rsidRDefault="008A4DF2" w:rsidP="0094735D">
            <w:pPr>
              <w:overflowPunct w:val="0"/>
              <w:autoSpaceDE w:val="0"/>
              <w:autoSpaceDN w:val="0"/>
              <w:adjustRightInd w:val="0"/>
              <w:spacing w:after="56"/>
              <w:textAlignment w:val="baseline"/>
              <w:rPr>
                <w:rFonts w:ascii="Arial" w:hAnsi="Arial" w:cs="Arial"/>
                <w:color w:val="000000"/>
                <w:sz w:val="22"/>
                <w:szCs w:val="22"/>
                <w:lang w:val="en-US" w:eastAsia="en-US"/>
              </w:rPr>
            </w:pPr>
            <w:r w:rsidRPr="00CA52A0">
              <w:rPr>
                <w:rFonts w:ascii="Arial" w:hAnsi="Arial" w:cs="Arial"/>
                <w:sz w:val="22"/>
                <w:szCs w:val="22"/>
              </w:rPr>
              <w:t>Address suburb or town</w:t>
            </w:r>
          </w:p>
        </w:tc>
      </w:tr>
      <w:tr w:rsidR="008A4DF2" w:rsidRPr="009F0DF4" w14:paraId="77CB4CD7" w14:textId="77777777" w:rsidTr="008F637C">
        <w:tc>
          <w:tcPr>
            <w:tcW w:w="2689" w:type="dxa"/>
          </w:tcPr>
          <w:p w14:paraId="77CB4CD5" w14:textId="77777777" w:rsidR="008A4DF2" w:rsidRPr="00CA52A0"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CA52A0">
              <w:rPr>
                <w:rFonts w:ascii="Arial" w:hAnsi="Arial" w:cs="Arial"/>
                <w:sz w:val="22"/>
                <w:szCs w:val="22"/>
              </w:rPr>
              <w:t xml:space="preserve">State </w:t>
            </w:r>
          </w:p>
        </w:tc>
        <w:tc>
          <w:tcPr>
            <w:tcW w:w="6804" w:type="dxa"/>
          </w:tcPr>
          <w:p w14:paraId="77CB4CD6" w14:textId="77777777" w:rsidR="008A4DF2" w:rsidRPr="00CA52A0"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CA52A0">
              <w:rPr>
                <w:rFonts w:ascii="Arial" w:hAnsi="Arial" w:cs="Arial"/>
                <w:sz w:val="22"/>
                <w:szCs w:val="22"/>
              </w:rPr>
              <w:t>Common state identifier</w:t>
            </w:r>
          </w:p>
        </w:tc>
      </w:tr>
      <w:tr w:rsidR="008A4DF2" w:rsidRPr="009F0DF4" w14:paraId="77CB4CDA" w14:textId="77777777" w:rsidTr="008F637C">
        <w:tc>
          <w:tcPr>
            <w:tcW w:w="2689" w:type="dxa"/>
          </w:tcPr>
          <w:p w14:paraId="77CB4CD8" w14:textId="77777777" w:rsidR="008A4DF2" w:rsidRPr="00CA52A0" w:rsidRDefault="008A4DF2" w:rsidP="0094735D">
            <w:pPr>
              <w:overflowPunct w:val="0"/>
              <w:autoSpaceDE w:val="0"/>
              <w:autoSpaceDN w:val="0"/>
              <w:adjustRightInd w:val="0"/>
              <w:spacing w:after="56"/>
              <w:textAlignment w:val="baseline"/>
              <w:rPr>
                <w:rFonts w:ascii="Arial" w:hAnsi="Arial" w:cs="Arial"/>
                <w:color w:val="000000"/>
                <w:sz w:val="22"/>
                <w:szCs w:val="22"/>
                <w:lang w:val="en-US" w:eastAsia="en-US"/>
              </w:rPr>
            </w:pPr>
            <w:r w:rsidRPr="00CA52A0">
              <w:rPr>
                <w:rFonts w:ascii="Arial" w:hAnsi="Arial" w:cs="Arial"/>
                <w:sz w:val="22"/>
                <w:szCs w:val="22"/>
              </w:rPr>
              <w:t>Postcode</w:t>
            </w:r>
          </w:p>
        </w:tc>
        <w:tc>
          <w:tcPr>
            <w:tcW w:w="6804" w:type="dxa"/>
          </w:tcPr>
          <w:p w14:paraId="77CB4CD9" w14:textId="77777777" w:rsidR="008A4DF2" w:rsidRPr="00CA52A0" w:rsidRDefault="008A4DF2" w:rsidP="0094735D">
            <w:pPr>
              <w:overflowPunct w:val="0"/>
              <w:autoSpaceDE w:val="0"/>
              <w:autoSpaceDN w:val="0"/>
              <w:adjustRightInd w:val="0"/>
              <w:spacing w:after="56"/>
              <w:textAlignment w:val="baseline"/>
              <w:rPr>
                <w:rFonts w:ascii="Arial" w:hAnsi="Arial" w:cs="Arial"/>
                <w:color w:val="000000"/>
                <w:sz w:val="22"/>
                <w:szCs w:val="22"/>
                <w:lang w:val="en-US" w:eastAsia="en-US"/>
              </w:rPr>
            </w:pPr>
          </w:p>
        </w:tc>
      </w:tr>
      <w:tr w:rsidR="008A4DF2" w:rsidRPr="009F0DF4" w14:paraId="77CB4CDD" w14:textId="77777777" w:rsidTr="008F637C">
        <w:tc>
          <w:tcPr>
            <w:tcW w:w="2689" w:type="dxa"/>
          </w:tcPr>
          <w:p w14:paraId="77CB4CDB" w14:textId="77777777" w:rsidR="008A4DF2" w:rsidRPr="00CA52A0" w:rsidRDefault="008A4DF2" w:rsidP="0094735D">
            <w:pPr>
              <w:rPr>
                <w:rFonts w:ascii="Arial" w:hAnsi="Arial" w:cs="Arial"/>
                <w:sz w:val="22"/>
                <w:szCs w:val="22"/>
              </w:rPr>
            </w:pPr>
            <w:r w:rsidRPr="00CA52A0">
              <w:rPr>
                <w:rFonts w:ascii="Arial" w:hAnsi="Arial" w:cs="Arial"/>
                <w:sz w:val="22"/>
                <w:szCs w:val="22"/>
              </w:rPr>
              <w:t>Overseas country</w:t>
            </w:r>
          </w:p>
        </w:tc>
        <w:tc>
          <w:tcPr>
            <w:tcW w:w="6804" w:type="dxa"/>
          </w:tcPr>
          <w:p w14:paraId="77CB4CDC" w14:textId="77777777" w:rsidR="008A4DF2" w:rsidRPr="00CA52A0" w:rsidRDefault="008A4DF2" w:rsidP="0094735D">
            <w:pPr>
              <w:rPr>
                <w:rFonts w:ascii="Arial" w:hAnsi="Arial" w:cs="Arial"/>
                <w:sz w:val="22"/>
                <w:szCs w:val="22"/>
              </w:rPr>
            </w:pPr>
          </w:p>
        </w:tc>
      </w:tr>
      <w:tr w:rsidR="008A4DF2" w:rsidRPr="009F0DF4" w14:paraId="77CB4CE0" w14:textId="77777777" w:rsidTr="008F637C">
        <w:tc>
          <w:tcPr>
            <w:tcW w:w="2689" w:type="dxa"/>
          </w:tcPr>
          <w:p w14:paraId="77CB4CDE" w14:textId="77777777" w:rsidR="008A4DF2" w:rsidRPr="00CA52A0" w:rsidRDefault="008A4DF2" w:rsidP="0094735D">
            <w:pPr>
              <w:rPr>
                <w:rFonts w:ascii="Arial" w:hAnsi="Arial" w:cs="Arial"/>
                <w:sz w:val="22"/>
                <w:szCs w:val="22"/>
              </w:rPr>
            </w:pPr>
            <w:r w:rsidRPr="00CA52A0">
              <w:rPr>
                <w:rFonts w:ascii="Arial" w:hAnsi="Arial" w:cs="Arial"/>
                <w:sz w:val="22"/>
                <w:szCs w:val="22"/>
              </w:rPr>
              <w:t>Business Partner ID</w:t>
            </w:r>
          </w:p>
        </w:tc>
        <w:tc>
          <w:tcPr>
            <w:tcW w:w="6804" w:type="dxa"/>
          </w:tcPr>
          <w:p w14:paraId="77CB4CDF" w14:textId="77777777" w:rsidR="008A4DF2" w:rsidRPr="00CA52A0" w:rsidRDefault="008A4DF2" w:rsidP="0094735D">
            <w:pPr>
              <w:rPr>
                <w:rFonts w:ascii="Arial" w:hAnsi="Arial" w:cs="Arial"/>
                <w:sz w:val="22"/>
                <w:szCs w:val="22"/>
              </w:rPr>
            </w:pPr>
            <w:r w:rsidRPr="00CA52A0">
              <w:rPr>
                <w:rFonts w:ascii="Arial" w:hAnsi="Arial" w:cs="Arial"/>
                <w:sz w:val="22"/>
                <w:szCs w:val="22"/>
              </w:rPr>
              <w:t xml:space="preserve">Unique identifier issued to providers by </w:t>
            </w:r>
            <w:r>
              <w:rPr>
                <w:rFonts w:ascii="Arial" w:hAnsi="Arial" w:cs="Arial"/>
                <w:sz w:val="22"/>
                <w:szCs w:val="22"/>
              </w:rPr>
              <w:t>us</w:t>
            </w:r>
            <w:r w:rsidRPr="00CA52A0">
              <w:rPr>
                <w:rFonts w:ascii="Arial" w:hAnsi="Arial" w:cs="Arial"/>
                <w:sz w:val="22"/>
                <w:szCs w:val="22"/>
              </w:rPr>
              <w:t xml:space="preserve"> upon registration for the data transfer process</w:t>
            </w:r>
            <w:r>
              <w:rPr>
                <w:rFonts w:ascii="Arial" w:hAnsi="Arial" w:cs="Arial"/>
                <w:sz w:val="22"/>
                <w:szCs w:val="22"/>
              </w:rPr>
              <w:t>.</w:t>
            </w:r>
          </w:p>
        </w:tc>
      </w:tr>
      <w:tr w:rsidR="008A4DF2" w:rsidRPr="009F0DF4" w14:paraId="77CB4CE3" w14:textId="77777777" w:rsidTr="008F637C">
        <w:tc>
          <w:tcPr>
            <w:tcW w:w="2689" w:type="dxa"/>
          </w:tcPr>
          <w:p w14:paraId="77CB4CE1" w14:textId="77777777" w:rsidR="008A4DF2" w:rsidRPr="00CA52A0" w:rsidRDefault="008A4DF2" w:rsidP="0094735D">
            <w:pPr>
              <w:rPr>
                <w:rFonts w:ascii="Arial" w:hAnsi="Arial" w:cs="Arial"/>
                <w:sz w:val="22"/>
                <w:szCs w:val="22"/>
              </w:rPr>
            </w:pPr>
            <w:r w:rsidRPr="00CA52A0">
              <w:rPr>
                <w:rFonts w:ascii="Arial" w:hAnsi="Arial" w:cs="Arial"/>
                <w:sz w:val="22"/>
                <w:szCs w:val="22"/>
              </w:rPr>
              <w:t>Provider ABN</w:t>
            </w:r>
          </w:p>
        </w:tc>
        <w:tc>
          <w:tcPr>
            <w:tcW w:w="6804" w:type="dxa"/>
          </w:tcPr>
          <w:p w14:paraId="77CB4CE2" w14:textId="77777777" w:rsidR="008A4DF2" w:rsidRPr="00CA52A0"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144BFA89">
              <w:rPr>
                <w:rFonts w:ascii="Arial" w:hAnsi="Arial" w:cs="Arial"/>
                <w:sz w:val="22"/>
                <w:szCs w:val="22"/>
              </w:rPr>
              <w:t xml:space="preserve">This ABN should be the same as reported on the schedule for the </w:t>
            </w:r>
            <w:bookmarkStart w:id="298" w:name="_Int_xNU4IOnP"/>
            <w:proofErr w:type="gramStart"/>
            <w:r w:rsidRPr="144BFA89">
              <w:rPr>
                <w:rFonts w:ascii="Arial" w:hAnsi="Arial" w:cs="Arial"/>
                <w:sz w:val="22"/>
                <w:szCs w:val="22"/>
              </w:rPr>
              <w:t>provider</w:t>
            </w:r>
            <w:bookmarkEnd w:id="298"/>
            <w:proofErr w:type="gramEnd"/>
            <w:r w:rsidRPr="144BFA89">
              <w:rPr>
                <w:rFonts w:ascii="Arial" w:hAnsi="Arial" w:cs="Arial"/>
                <w:sz w:val="22"/>
                <w:szCs w:val="22"/>
              </w:rPr>
              <w:t xml:space="preserve"> name reported.</w:t>
            </w:r>
          </w:p>
        </w:tc>
      </w:tr>
      <w:tr w:rsidR="008A4DF2" w:rsidRPr="009F0DF4" w14:paraId="77CB4CE6" w14:textId="77777777" w:rsidTr="008F637C">
        <w:tc>
          <w:tcPr>
            <w:tcW w:w="2689" w:type="dxa"/>
          </w:tcPr>
          <w:p w14:paraId="77CB4CE4" w14:textId="77777777" w:rsidR="008A4DF2" w:rsidRPr="00CA52A0" w:rsidRDefault="008A4DF2" w:rsidP="0094735D">
            <w:pPr>
              <w:rPr>
                <w:rFonts w:ascii="Arial" w:hAnsi="Arial" w:cs="Arial"/>
                <w:sz w:val="22"/>
                <w:szCs w:val="22"/>
              </w:rPr>
            </w:pPr>
            <w:r w:rsidRPr="00CA52A0">
              <w:rPr>
                <w:rFonts w:ascii="Arial" w:hAnsi="Arial" w:cs="Arial"/>
                <w:sz w:val="22"/>
                <w:szCs w:val="22"/>
              </w:rPr>
              <w:t>Product Type Code</w:t>
            </w:r>
          </w:p>
        </w:tc>
        <w:tc>
          <w:tcPr>
            <w:tcW w:w="6804" w:type="dxa"/>
          </w:tcPr>
          <w:p w14:paraId="77CB4CE5" w14:textId="77777777" w:rsidR="008A4DF2" w:rsidRPr="00CA52A0" w:rsidRDefault="008A4DF2" w:rsidP="0094735D">
            <w:pPr>
              <w:rPr>
                <w:rFonts w:ascii="Arial" w:hAnsi="Arial" w:cs="Arial"/>
                <w:sz w:val="22"/>
                <w:szCs w:val="22"/>
              </w:rPr>
            </w:pPr>
            <w:r w:rsidRPr="00CA52A0">
              <w:rPr>
                <w:rFonts w:ascii="Arial" w:hAnsi="Arial" w:cs="Arial"/>
                <w:sz w:val="22"/>
                <w:szCs w:val="22"/>
              </w:rPr>
              <w:t>Product type (either Lifetime income streams (</w:t>
            </w:r>
            <w:r w:rsidRPr="005D4DAF">
              <w:rPr>
                <w:rFonts w:ascii="Arial" w:hAnsi="Arial" w:cs="Arial"/>
                <w:b/>
                <w:sz w:val="22"/>
                <w:szCs w:val="22"/>
              </w:rPr>
              <w:t>LIS</w:t>
            </w:r>
            <w:r w:rsidRPr="00CA52A0">
              <w:rPr>
                <w:rFonts w:ascii="Arial" w:hAnsi="Arial" w:cs="Arial"/>
                <w:sz w:val="22"/>
                <w:szCs w:val="22"/>
              </w:rPr>
              <w:t>) or Life Expectancy income stream (</w:t>
            </w:r>
            <w:r w:rsidRPr="005D4DAF">
              <w:rPr>
                <w:rFonts w:ascii="Arial" w:hAnsi="Arial" w:cs="Arial"/>
                <w:b/>
                <w:sz w:val="22"/>
                <w:szCs w:val="22"/>
              </w:rPr>
              <w:t>LIE</w:t>
            </w:r>
            <w:r w:rsidRPr="00CA52A0">
              <w:rPr>
                <w:rFonts w:ascii="Arial" w:hAnsi="Arial" w:cs="Arial"/>
                <w:sz w:val="22"/>
                <w:szCs w:val="22"/>
              </w:rPr>
              <w:t>) or</w:t>
            </w:r>
            <w:r>
              <w:rPr>
                <w:rFonts w:ascii="Arial" w:hAnsi="Arial" w:cs="Arial"/>
                <w:sz w:val="22"/>
                <w:szCs w:val="22"/>
              </w:rPr>
              <w:t xml:space="preserve"> </w:t>
            </w:r>
            <w:r w:rsidRPr="00CA52A0">
              <w:rPr>
                <w:rFonts w:ascii="Arial" w:hAnsi="Arial" w:cs="Arial"/>
                <w:sz w:val="22"/>
                <w:szCs w:val="22"/>
              </w:rPr>
              <w:t>Term income stream (</w:t>
            </w:r>
            <w:r w:rsidRPr="005D4DAF">
              <w:rPr>
                <w:rFonts w:ascii="Arial" w:hAnsi="Arial" w:cs="Arial"/>
                <w:b/>
                <w:sz w:val="22"/>
                <w:szCs w:val="22"/>
              </w:rPr>
              <w:t>TIS</w:t>
            </w:r>
            <w:r w:rsidRPr="00CA52A0">
              <w:rPr>
                <w:rFonts w:ascii="Arial" w:hAnsi="Arial" w:cs="Arial"/>
                <w:sz w:val="22"/>
                <w:szCs w:val="22"/>
              </w:rPr>
              <w:t>)</w:t>
            </w:r>
            <w:r>
              <w:rPr>
                <w:rFonts w:ascii="Arial" w:hAnsi="Arial" w:cs="Arial"/>
                <w:sz w:val="22"/>
                <w:szCs w:val="22"/>
              </w:rPr>
              <w:t>.</w:t>
            </w:r>
          </w:p>
        </w:tc>
      </w:tr>
      <w:tr w:rsidR="008A4DF2" w:rsidRPr="009F0DF4" w14:paraId="77CB4CEA" w14:textId="77777777" w:rsidTr="008F637C">
        <w:tc>
          <w:tcPr>
            <w:tcW w:w="2689" w:type="dxa"/>
          </w:tcPr>
          <w:p w14:paraId="77CB4CE7" w14:textId="77777777" w:rsidR="008A4DF2" w:rsidRPr="00CA52A0" w:rsidRDefault="008A4DF2" w:rsidP="0094735D">
            <w:pPr>
              <w:rPr>
                <w:rFonts w:ascii="Arial" w:hAnsi="Arial" w:cs="Arial"/>
                <w:sz w:val="22"/>
                <w:szCs w:val="22"/>
              </w:rPr>
            </w:pPr>
            <w:r w:rsidRPr="00CA52A0">
              <w:rPr>
                <w:rFonts w:ascii="Arial" w:hAnsi="Arial" w:cs="Arial"/>
                <w:sz w:val="22"/>
                <w:szCs w:val="22"/>
              </w:rPr>
              <w:t>Product reference number</w:t>
            </w:r>
          </w:p>
        </w:tc>
        <w:tc>
          <w:tcPr>
            <w:tcW w:w="6804" w:type="dxa"/>
          </w:tcPr>
          <w:p w14:paraId="77CB4CE8" w14:textId="77777777" w:rsidR="008A4DF2" w:rsidRPr="00CA52A0" w:rsidRDefault="008A4DF2" w:rsidP="0094735D">
            <w:pPr>
              <w:rPr>
                <w:rFonts w:ascii="Arial" w:hAnsi="Arial" w:cs="Arial"/>
                <w:sz w:val="22"/>
                <w:szCs w:val="22"/>
              </w:rPr>
            </w:pPr>
            <w:r w:rsidRPr="00CA52A0">
              <w:rPr>
                <w:rFonts w:ascii="Arial" w:hAnsi="Arial" w:cs="Arial"/>
                <w:sz w:val="22"/>
                <w:szCs w:val="22"/>
              </w:rPr>
              <w:t>Unique identifier for the client’s income stream.</w:t>
            </w:r>
          </w:p>
          <w:p w14:paraId="77CB4CE9" w14:textId="77777777" w:rsidR="008A4DF2" w:rsidRPr="00CA52A0" w:rsidRDefault="008A4DF2" w:rsidP="0094735D">
            <w:pPr>
              <w:rPr>
                <w:rFonts w:ascii="Arial" w:hAnsi="Arial" w:cs="Arial"/>
                <w:sz w:val="22"/>
                <w:szCs w:val="22"/>
              </w:rPr>
            </w:pPr>
            <w:r w:rsidRPr="144BFA89">
              <w:rPr>
                <w:rFonts w:ascii="Arial" w:hAnsi="Arial" w:cs="Arial"/>
                <w:sz w:val="22"/>
                <w:szCs w:val="22"/>
              </w:rPr>
              <w:t xml:space="preserve">Must be </w:t>
            </w:r>
            <w:bookmarkStart w:id="299" w:name="_Int_MyGhVPFD"/>
            <w:proofErr w:type="gramStart"/>
            <w:r w:rsidRPr="144BFA89">
              <w:rPr>
                <w:rFonts w:ascii="Arial" w:hAnsi="Arial" w:cs="Arial"/>
                <w:sz w:val="22"/>
                <w:szCs w:val="22"/>
              </w:rPr>
              <w:t>exactly the same</w:t>
            </w:r>
            <w:bookmarkEnd w:id="299"/>
            <w:proofErr w:type="gramEnd"/>
            <w:r w:rsidRPr="144BFA89">
              <w:rPr>
                <w:rFonts w:ascii="Arial" w:hAnsi="Arial" w:cs="Arial"/>
                <w:sz w:val="22"/>
                <w:szCs w:val="22"/>
              </w:rPr>
              <w:t xml:space="preserve"> as reported on the schedule.</w:t>
            </w:r>
          </w:p>
        </w:tc>
      </w:tr>
      <w:tr w:rsidR="008A4DF2" w:rsidRPr="009F0DF4" w14:paraId="77CB4CED" w14:textId="77777777" w:rsidTr="008F637C">
        <w:tc>
          <w:tcPr>
            <w:tcW w:w="2689" w:type="dxa"/>
          </w:tcPr>
          <w:p w14:paraId="77CB4CEB" w14:textId="77777777" w:rsidR="008A4DF2" w:rsidRPr="00CA52A0" w:rsidRDefault="008A4DF2" w:rsidP="0094735D">
            <w:pPr>
              <w:rPr>
                <w:rFonts w:ascii="Arial" w:hAnsi="Arial" w:cs="Arial"/>
                <w:sz w:val="22"/>
                <w:szCs w:val="22"/>
              </w:rPr>
            </w:pPr>
            <w:r w:rsidRPr="00CA52A0">
              <w:rPr>
                <w:rFonts w:ascii="Arial" w:hAnsi="Arial" w:cs="Arial"/>
                <w:sz w:val="22"/>
                <w:szCs w:val="22"/>
              </w:rPr>
              <w:t>Did the owner become a reversionary beneficiary in the last 12 months?</w:t>
            </w:r>
          </w:p>
        </w:tc>
        <w:tc>
          <w:tcPr>
            <w:tcW w:w="6804" w:type="dxa"/>
          </w:tcPr>
          <w:p w14:paraId="77CB4CEC" w14:textId="77777777" w:rsidR="008A4DF2" w:rsidRPr="00CA52A0" w:rsidRDefault="008A4DF2" w:rsidP="0094735D">
            <w:pPr>
              <w:rPr>
                <w:rFonts w:ascii="Arial" w:hAnsi="Arial" w:cs="Arial"/>
                <w:sz w:val="22"/>
                <w:szCs w:val="22"/>
              </w:rPr>
            </w:pPr>
            <w:r w:rsidRPr="00CA52A0">
              <w:rPr>
                <w:rFonts w:ascii="Arial" w:hAnsi="Arial" w:cs="Arial"/>
                <w:sz w:val="22"/>
                <w:szCs w:val="22"/>
              </w:rPr>
              <w:t>Income stream will automatically revert to this person following the death of the primary pension beneficiary.</w:t>
            </w:r>
          </w:p>
        </w:tc>
      </w:tr>
      <w:tr w:rsidR="008A4DF2" w:rsidRPr="009F0DF4" w14:paraId="77CB4CF0" w14:textId="77777777" w:rsidTr="008F637C">
        <w:tc>
          <w:tcPr>
            <w:tcW w:w="2689" w:type="dxa"/>
          </w:tcPr>
          <w:p w14:paraId="77CB4CEE" w14:textId="77777777" w:rsidR="008A4DF2" w:rsidRPr="00CA52A0" w:rsidRDefault="008A4DF2" w:rsidP="0094735D">
            <w:pPr>
              <w:rPr>
                <w:rFonts w:ascii="Arial" w:hAnsi="Arial" w:cs="Arial"/>
                <w:sz w:val="22"/>
                <w:szCs w:val="22"/>
              </w:rPr>
            </w:pPr>
            <w:r w:rsidRPr="00CA52A0">
              <w:rPr>
                <w:rFonts w:ascii="Arial" w:hAnsi="Arial" w:cs="Arial"/>
                <w:sz w:val="22"/>
                <w:szCs w:val="22"/>
              </w:rPr>
              <w:t xml:space="preserve">Date reverted to reversionary beneficiary </w:t>
            </w:r>
          </w:p>
        </w:tc>
        <w:tc>
          <w:tcPr>
            <w:tcW w:w="6804" w:type="dxa"/>
          </w:tcPr>
          <w:p w14:paraId="77CB4CEF" w14:textId="77777777" w:rsidR="008A4DF2" w:rsidRPr="00CA52A0" w:rsidRDefault="008A4DF2" w:rsidP="0094735D">
            <w:pPr>
              <w:rPr>
                <w:rFonts w:ascii="Arial" w:hAnsi="Arial" w:cs="Arial"/>
                <w:sz w:val="22"/>
                <w:szCs w:val="22"/>
              </w:rPr>
            </w:pPr>
            <w:r w:rsidRPr="00CA52A0">
              <w:rPr>
                <w:rFonts w:ascii="Arial" w:hAnsi="Arial" w:cs="Arial"/>
                <w:sz w:val="22"/>
                <w:szCs w:val="22"/>
              </w:rPr>
              <w:t>This is the day after the date of death of the primary pension beneficiary.</w:t>
            </w:r>
          </w:p>
        </w:tc>
      </w:tr>
      <w:tr w:rsidR="008A4DF2" w:rsidRPr="009F0DF4" w14:paraId="77CB4CF5" w14:textId="77777777" w:rsidTr="008F637C">
        <w:tc>
          <w:tcPr>
            <w:tcW w:w="2689" w:type="dxa"/>
          </w:tcPr>
          <w:p w14:paraId="77CB4CF1" w14:textId="77777777" w:rsidR="008A4DF2" w:rsidRPr="00CA52A0" w:rsidRDefault="008A4DF2" w:rsidP="0094735D">
            <w:pPr>
              <w:rPr>
                <w:rFonts w:ascii="Arial" w:hAnsi="Arial" w:cs="Arial"/>
                <w:sz w:val="22"/>
                <w:szCs w:val="22"/>
              </w:rPr>
            </w:pPr>
            <w:r w:rsidRPr="00CA52A0">
              <w:rPr>
                <w:rFonts w:ascii="Arial" w:hAnsi="Arial" w:cs="Arial"/>
                <w:sz w:val="22"/>
                <w:szCs w:val="22"/>
              </w:rPr>
              <w:t>Complies with section 9A/9B</w:t>
            </w:r>
          </w:p>
        </w:tc>
        <w:tc>
          <w:tcPr>
            <w:tcW w:w="6804" w:type="dxa"/>
          </w:tcPr>
          <w:p w14:paraId="77CB4CF2" w14:textId="77777777" w:rsidR="008A4DF2" w:rsidRDefault="008A4DF2" w:rsidP="0094735D">
            <w:pPr>
              <w:rPr>
                <w:rFonts w:ascii="Arial" w:hAnsi="Arial" w:cs="Arial"/>
                <w:sz w:val="22"/>
                <w:szCs w:val="22"/>
              </w:rPr>
            </w:pPr>
            <w:r w:rsidRPr="00CA52A0">
              <w:rPr>
                <w:rFonts w:ascii="Arial" w:hAnsi="Arial" w:cs="Arial"/>
                <w:sz w:val="22"/>
                <w:szCs w:val="22"/>
              </w:rPr>
              <w:t xml:space="preserve">Does the lifetime or life expectancy income stream comply with Section 9A/9B of the </w:t>
            </w:r>
            <w:r w:rsidRPr="005D4DAF">
              <w:rPr>
                <w:rFonts w:ascii="Arial" w:hAnsi="Arial" w:cs="Arial"/>
                <w:i/>
                <w:sz w:val="22"/>
                <w:szCs w:val="22"/>
              </w:rPr>
              <w:t>Social Security Act 1991</w:t>
            </w:r>
            <w:r w:rsidRPr="00CA52A0">
              <w:rPr>
                <w:rFonts w:ascii="Arial" w:hAnsi="Arial" w:cs="Arial"/>
                <w:sz w:val="22"/>
                <w:szCs w:val="22"/>
              </w:rPr>
              <w:t>? Should be ‘NO’ if</w:t>
            </w:r>
            <w:r>
              <w:rPr>
                <w:rFonts w:ascii="Arial" w:hAnsi="Arial" w:cs="Arial"/>
                <w:sz w:val="22"/>
                <w:szCs w:val="22"/>
              </w:rPr>
              <w:t>:</w:t>
            </w:r>
          </w:p>
          <w:p w14:paraId="77CB4CF3" w14:textId="77777777" w:rsidR="008A4DF2" w:rsidRDefault="008A4DF2" w:rsidP="006550A0">
            <w:pPr>
              <w:pStyle w:val="ListParagraph"/>
              <w:numPr>
                <w:ilvl w:val="0"/>
                <w:numId w:val="37"/>
              </w:numPr>
              <w:rPr>
                <w:rFonts w:ascii="Arial" w:hAnsi="Arial" w:cs="Arial"/>
                <w:sz w:val="22"/>
                <w:szCs w:val="22"/>
              </w:rPr>
            </w:pPr>
            <w:r w:rsidRPr="00FD07D5">
              <w:rPr>
                <w:rFonts w:ascii="Arial" w:hAnsi="Arial" w:cs="Arial"/>
                <w:sz w:val="22"/>
                <w:szCs w:val="22"/>
              </w:rPr>
              <w:t xml:space="preserve">purchase date on or after 20 September 2007 and </w:t>
            </w:r>
            <w:r>
              <w:rPr>
                <w:rFonts w:ascii="Arial" w:hAnsi="Arial" w:cs="Arial"/>
                <w:sz w:val="22"/>
                <w:szCs w:val="22"/>
              </w:rPr>
              <w:t xml:space="preserve">the product is </w:t>
            </w:r>
            <w:r w:rsidRPr="00FD07D5">
              <w:rPr>
                <w:rFonts w:ascii="Arial" w:hAnsi="Arial" w:cs="Arial"/>
                <w:sz w:val="22"/>
                <w:szCs w:val="22"/>
              </w:rPr>
              <w:t>not meet</w:t>
            </w:r>
            <w:r>
              <w:rPr>
                <w:rFonts w:ascii="Arial" w:hAnsi="Arial" w:cs="Arial"/>
                <w:sz w:val="22"/>
                <w:szCs w:val="22"/>
              </w:rPr>
              <w:t>ing</w:t>
            </w:r>
            <w:r w:rsidRPr="00FD07D5">
              <w:rPr>
                <w:rFonts w:ascii="Arial" w:hAnsi="Arial" w:cs="Arial"/>
                <w:sz w:val="22"/>
                <w:szCs w:val="22"/>
              </w:rPr>
              <w:t xml:space="preserve"> retention</w:t>
            </w:r>
            <w:r>
              <w:rPr>
                <w:rFonts w:ascii="Arial" w:hAnsi="Arial" w:cs="Arial"/>
                <w:sz w:val="22"/>
                <w:szCs w:val="22"/>
              </w:rPr>
              <w:t xml:space="preserve"> </w:t>
            </w:r>
            <w:r w:rsidRPr="00FD07D5">
              <w:rPr>
                <w:rFonts w:ascii="Arial" w:hAnsi="Arial" w:cs="Arial"/>
                <w:sz w:val="22"/>
                <w:szCs w:val="22"/>
              </w:rPr>
              <w:t>of asset-test exemption conditions</w:t>
            </w:r>
            <w:r>
              <w:rPr>
                <w:rFonts w:ascii="Arial" w:hAnsi="Arial" w:cs="Arial"/>
                <w:sz w:val="22"/>
                <w:szCs w:val="22"/>
              </w:rPr>
              <w:t>, or</w:t>
            </w:r>
          </w:p>
          <w:p w14:paraId="77CB4CF4" w14:textId="77777777" w:rsidR="008A4DF2" w:rsidRPr="00FD07D5" w:rsidRDefault="008A4DF2" w:rsidP="006550A0">
            <w:pPr>
              <w:pStyle w:val="ListParagraph"/>
              <w:numPr>
                <w:ilvl w:val="0"/>
                <w:numId w:val="37"/>
              </w:numPr>
              <w:rPr>
                <w:rFonts w:ascii="Arial" w:hAnsi="Arial" w:cs="Arial"/>
                <w:sz w:val="22"/>
                <w:szCs w:val="22"/>
              </w:rPr>
            </w:pPr>
            <w:r w:rsidRPr="00FD07D5">
              <w:rPr>
                <w:rFonts w:ascii="Arial" w:hAnsi="Arial" w:cs="Arial"/>
                <w:sz w:val="22"/>
                <w:szCs w:val="22"/>
              </w:rPr>
              <w:t>a term income stream.</w:t>
            </w:r>
          </w:p>
        </w:tc>
      </w:tr>
      <w:tr w:rsidR="008A4DF2" w:rsidRPr="009F0DF4" w14:paraId="77CB4CF8" w14:textId="77777777" w:rsidTr="008F637C">
        <w:tc>
          <w:tcPr>
            <w:tcW w:w="2689" w:type="dxa"/>
          </w:tcPr>
          <w:p w14:paraId="77CB4CF6" w14:textId="77777777" w:rsidR="008A4DF2" w:rsidRPr="00CA52A0" w:rsidRDefault="008A4DF2" w:rsidP="0094735D">
            <w:pPr>
              <w:rPr>
                <w:rFonts w:ascii="Arial" w:hAnsi="Arial" w:cs="Arial"/>
                <w:sz w:val="22"/>
                <w:szCs w:val="22"/>
              </w:rPr>
            </w:pPr>
            <w:r w:rsidRPr="00CA52A0">
              <w:rPr>
                <w:rFonts w:ascii="Arial" w:hAnsi="Arial" w:cs="Arial"/>
                <w:sz w:val="22"/>
                <w:szCs w:val="22"/>
              </w:rPr>
              <w:t xml:space="preserve">Jointly owned </w:t>
            </w:r>
          </w:p>
        </w:tc>
        <w:tc>
          <w:tcPr>
            <w:tcW w:w="6804" w:type="dxa"/>
          </w:tcPr>
          <w:p w14:paraId="77CB4CF7" w14:textId="77777777" w:rsidR="008A4DF2" w:rsidRPr="00CA52A0" w:rsidRDefault="008A4DF2" w:rsidP="0094735D">
            <w:pPr>
              <w:rPr>
                <w:rFonts w:ascii="Arial" w:hAnsi="Arial" w:cs="Arial"/>
                <w:sz w:val="22"/>
                <w:szCs w:val="22"/>
              </w:rPr>
            </w:pPr>
            <w:r w:rsidRPr="00CA52A0">
              <w:rPr>
                <w:rFonts w:ascii="Arial" w:hAnsi="Arial" w:cs="Arial"/>
                <w:sz w:val="22"/>
                <w:szCs w:val="22"/>
              </w:rPr>
              <w:t>Is there a joint owner?</w:t>
            </w:r>
          </w:p>
        </w:tc>
      </w:tr>
      <w:tr w:rsidR="008A4DF2" w:rsidRPr="009F0DF4" w14:paraId="77CB4CFB" w14:textId="77777777" w:rsidTr="008F637C">
        <w:tc>
          <w:tcPr>
            <w:tcW w:w="2689" w:type="dxa"/>
          </w:tcPr>
          <w:p w14:paraId="77CB4CF9" w14:textId="77777777" w:rsidR="008A4DF2" w:rsidRPr="00CA52A0" w:rsidRDefault="008A4DF2" w:rsidP="0094735D">
            <w:pPr>
              <w:rPr>
                <w:rFonts w:ascii="Arial" w:hAnsi="Arial" w:cs="Arial"/>
                <w:sz w:val="22"/>
                <w:szCs w:val="22"/>
              </w:rPr>
            </w:pPr>
            <w:r w:rsidRPr="00CA52A0">
              <w:rPr>
                <w:rFonts w:ascii="Arial" w:hAnsi="Arial" w:cs="Arial"/>
                <w:sz w:val="22"/>
                <w:szCs w:val="22"/>
              </w:rPr>
              <w:t>Jointly owned percentage</w:t>
            </w:r>
          </w:p>
        </w:tc>
        <w:tc>
          <w:tcPr>
            <w:tcW w:w="6804" w:type="dxa"/>
          </w:tcPr>
          <w:p w14:paraId="77CB4CFA" w14:textId="77777777" w:rsidR="008A4DF2" w:rsidRPr="00CA52A0" w:rsidRDefault="008A4DF2" w:rsidP="0094735D">
            <w:pPr>
              <w:rPr>
                <w:rFonts w:ascii="Arial" w:hAnsi="Arial" w:cs="Arial"/>
                <w:sz w:val="22"/>
                <w:szCs w:val="22"/>
              </w:rPr>
            </w:pPr>
            <w:r w:rsidRPr="00CA52A0">
              <w:rPr>
                <w:rFonts w:ascii="Arial" w:hAnsi="Arial" w:cs="Arial"/>
                <w:sz w:val="22"/>
                <w:szCs w:val="22"/>
              </w:rPr>
              <w:t>What is the percentage owned?</w:t>
            </w:r>
          </w:p>
        </w:tc>
      </w:tr>
      <w:tr w:rsidR="008A4DF2" w:rsidRPr="009F0DF4" w14:paraId="77CB4CFE" w14:textId="77777777" w:rsidTr="008F637C">
        <w:tc>
          <w:tcPr>
            <w:tcW w:w="2689" w:type="dxa"/>
          </w:tcPr>
          <w:p w14:paraId="77CB4CFC" w14:textId="77777777" w:rsidR="008A4DF2" w:rsidRPr="00CA52A0" w:rsidRDefault="008A4DF2" w:rsidP="0094735D">
            <w:pPr>
              <w:rPr>
                <w:rFonts w:ascii="Arial" w:hAnsi="Arial" w:cs="Arial"/>
                <w:sz w:val="22"/>
                <w:szCs w:val="22"/>
              </w:rPr>
            </w:pPr>
            <w:r w:rsidRPr="00CA52A0">
              <w:rPr>
                <w:rFonts w:ascii="Arial" w:hAnsi="Arial" w:cs="Arial"/>
                <w:sz w:val="22"/>
                <w:szCs w:val="22"/>
              </w:rPr>
              <w:t>Purchase date</w:t>
            </w:r>
          </w:p>
        </w:tc>
        <w:tc>
          <w:tcPr>
            <w:tcW w:w="6804" w:type="dxa"/>
          </w:tcPr>
          <w:p w14:paraId="77CB4CFD" w14:textId="78F7F972" w:rsidR="008A4DF2" w:rsidRPr="00CA52A0" w:rsidRDefault="008A4DF2" w:rsidP="00545A55">
            <w:pPr>
              <w:rPr>
                <w:rFonts w:ascii="Arial" w:hAnsi="Arial" w:cs="Arial"/>
                <w:sz w:val="22"/>
                <w:szCs w:val="22"/>
              </w:rPr>
            </w:pPr>
            <w:r w:rsidRPr="144BFA89">
              <w:rPr>
                <w:rFonts w:ascii="Arial" w:hAnsi="Arial" w:cs="Arial"/>
                <w:sz w:val="22"/>
                <w:szCs w:val="22"/>
              </w:rPr>
              <w:t xml:space="preserve">This is </w:t>
            </w:r>
            <w:bookmarkStart w:id="300" w:name="_Int_gEmBNOd2"/>
            <w:r w:rsidRPr="144BFA89">
              <w:rPr>
                <w:rFonts w:ascii="Arial" w:hAnsi="Arial" w:cs="Arial"/>
                <w:sz w:val="22"/>
                <w:szCs w:val="22"/>
              </w:rPr>
              <w:t xml:space="preserve">generally </w:t>
            </w:r>
            <w:r w:rsidR="5B70FAAF" w:rsidRPr="144BFA89">
              <w:rPr>
                <w:rFonts w:ascii="Arial" w:hAnsi="Arial" w:cs="Arial"/>
                <w:sz w:val="22"/>
                <w:szCs w:val="22"/>
              </w:rPr>
              <w:t>the</w:t>
            </w:r>
            <w:bookmarkEnd w:id="300"/>
            <w:r w:rsidR="5B70FAAF" w:rsidRPr="144BFA89">
              <w:rPr>
                <w:rFonts w:ascii="Arial" w:hAnsi="Arial" w:cs="Arial"/>
                <w:sz w:val="22"/>
                <w:szCs w:val="22"/>
              </w:rPr>
              <w:t xml:space="preserve"> date</w:t>
            </w:r>
            <w:r w:rsidRPr="144BFA89">
              <w:rPr>
                <w:rFonts w:ascii="Arial" w:hAnsi="Arial" w:cs="Arial"/>
                <w:sz w:val="22"/>
                <w:szCs w:val="22"/>
              </w:rPr>
              <w:t xml:space="preserve"> the</w:t>
            </w:r>
            <w:r w:rsidR="7488E14B" w:rsidRPr="144BFA89">
              <w:rPr>
                <w:rFonts w:ascii="Arial" w:hAnsi="Arial" w:cs="Arial"/>
                <w:sz w:val="22"/>
                <w:szCs w:val="22"/>
              </w:rPr>
              <w:t xml:space="preserve"> client signs the</w:t>
            </w:r>
            <w:r w:rsidRPr="144BFA89">
              <w:rPr>
                <w:rFonts w:ascii="Arial" w:hAnsi="Arial" w:cs="Arial"/>
                <w:sz w:val="22"/>
                <w:szCs w:val="22"/>
              </w:rPr>
              <w:t xml:space="preserve"> contract</w:t>
            </w:r>
            <w:r w:rsidR="2C9F0464" w:rsidRPr="144BFA89">
              <w:rPr>
                <w:rFonts w:ascii="Arial" w:hAnsi="Arial" w:cs="Arial"/>
                <w:sz w:val="22"/>
                <w:szCs w:val="22"/>
              </w:rPr>
              <w:t xml:space="preserve"> </w:t>
            </w:r>
            <w:r w:rsidRPr="144BFA89">
              <w:rPr>
                <w:rFonts w:ascii="Arial" w:hAnsi="Arial" w:cs="Arial"/>
                <w:sz w:val="22"/>
                <w:szCs w:val="22"/>
              </w:rPr>
              <w:t>and is the same as the commencement date. It is not the date on which the first payment is made</w:t>
            </w:r>
            <w:r w:rsidR="2C9F0464" w:rsidRPr="144BFA89">
              <w:rPr>
                <w:rFonts w:ascii="Arial" w:hAnsi="Arial" w:cs="Arial"/>
                <w:sz w:val="22"/>
                <w:szCs w:val="22"/>
              </w:rPr>
              <w:t xml:space="preserve"> by the income stream provider to the client</w:t>
            </w:r>
            <w:r w:rsidRPr="144BFA89">
              <w:rPr>
                <w:rFonts w:ascii="Arial" w:hAnsi="Arial" w:cs="Arial"/>
                <w:sz w:val="22"/>
                <w:szCs w:val="22"/>
              </w:rPr>
              <w:t>.</w:t>
            </w:r>
          </w:p>
        </w:tc>
      </w:tr>
      <w:tr w:rsidR="008A4DF2" w:rsidRPr="009F0DF4" w14:paraId="77CB4D03" w14:textId="77777777" w:rsidTr="008F637C">
        <w:tc>
          <w:tcPr>
            <w:tcW w:w="2689" w:type="dxa"/>
          </w:tcPr>
          <w:p w14:paraId="77CB4CFF" w14:textId="77777777" w:rsidR="008A4DF2" w:rsidRPr="00CA52A0" w:rsidRDefault="008A4DF2" w:rsidP="0094735D">
            <w:pPr>
              <w:rPr>
                <w:rFonts w:ascii="Arial" w:hAnsi="Arial" w:cs="Arial"/>
                <w:sz w:val="22"/>
                <w:szCs w:val="22"/>
              </w:rPr>
            </w:pPr>
            <w:r w:rsidRPr="00CA52A0">
              <w:rPr>
                <w:rFonts w:ascii="Arial" w:hAnsi="Arial" w:cs="Arial"/>
                <w:sz w:val="22"/>
                <w:szCs w:val="22"/>
              </w:rPr>
              <w:t>Relevant number</w:t>
            </w:r>
          </w:p>
        </w:tc>
        <w:tc>
          <w:tcPr>
            <w:tcW w:w="6804" w:type="dxa"/>
          </w:tcPr>
          <w:p w14:paraId="77CB4D00" w14:textId="77777777" w:rsidR="008A4DF2" w:rsidRPr="00CA52A0" w:rsidRDefault="008A4DF2" w:rsidP="0094735D">
            <w:pPr>
              <w:rPr>
                <w:rFonts w:ascii="Arial" w:hAnsi="Arial" w:cs="Arial"/>
                <w:sz w:val="22"/>
                <w:szCs w:val="22"/>
              </w:rPr>
            </w:pPr>
            <w:r w:rsidRPr="00CA52A0">
              <w:rPr>
                <w:rFonts w:ascii="Arial" w:hAnsi="Arial" w:cs="Arial"/>
                <w:b/>
                <w:sz w:val="22"/>
                <w:szCs w:val="22"/>
              </w:rPr>
              <w:t>Lifetime Income Streams:</w:t>
            </w:r>
            <w:r w:rsidRPr="00CA52A0">
              <w:rPr>
                <w:rFonts w:ascii="Arial" w:hAnsi="Arial" w:cs="Arial"/>
                <w:sz w:val="22"/>
                <w:szCs w:val="22"/>
              </w:rPr>
              <w:t xml:space="preserve"> Refer to Subsection 9(1) of </w:t>
            </w:r>
            <w:r w:rsidRPr="005256DA">
              <w:rPr>
                <w:rFonts w:ascii="Arial" w:hAnsi="Arial" w:cs="Arial"/>
                <w:i/>
                <w:sz w:val="22"/>
                <w:szCs w:val="22"/>
              </w:rPr>
              <w:t>Social Security Act 1991</w:t>
            </w:r>
            <w:r w:rsidRPr="00CA52A0">
              <w:rPr>
                <w:rFonts w:ascii="Arial" w:hAnsi="Arial" w:cs="Arial"/>
                <w:sz w:val="22"/>
                <w:szCs w:val="22"/>
              </w:rPr>
              <w:t>.</w:t>
            </w:r>
          </w:p>
          <w:p w14:paraId="77CB4D01" w14:textId="77777777" w:rsidR="008A4DF2" w:rsidRPr="00CA52A0" w:rsidRDefault="008A4DF2" w:rsidP="0094735D">
            <w:pPr>
              <w:rPr>
                <w:rFonts w:ascii="Arial" w:hAnsi="Arial" w:cs="Arial"/>
                <w:sz w:val="22"/>
                <w:szCs w:val="22"/>
              </w:rPr>
            </w:pPr>
            <w:r w:rsidRPr="144BFA89">
              <w:rPr>
                <w:rFonts w:ascii="Arial" w:hAnsi="Arial" w:cs="Arial"/>
                <w:b/>
                <w:bCs/>
                <w:sz w:val="22"/>
                <w:szCs w:val="22"/>
              </w:rPr>
              <w:t>Life Expectancy Income Streams:</w:t>
            </w:r>
            <w:r w:rsidRPr="144BFA89">
              <w:rPr>
                <w:rFonts w:ascii="Arial" w:hAnsi="Arial" w:cs="Arial"/>
                <w:sz w:val="22"/>
                <w:szCs w:val="22"/>
              </w:rPr>
              <w:t xml:space="preserve"> Refer to subsection 9</w:t>
            </w:r>
            <w:proofErr w:type="gramStart"/>
            <w:r w:rsidRPr="144BFA89">
              <w:rPr>
                <w:rFonts w:ascii="Arial" w:hAnsi="Arial" w:cs="Arial"/>
                <w:sz w:val="22"/>
                <w:szCs w:val="22"/>
              </w:rPr>
              <w:t>B(</w:t>
            </w:r>
            <w:proofErr w:type="gramEnd"/>
            <w:r w:rsidRPr="144BFA89">
              <w:rPr>
                <w:rFonts w:ascii="Arial" w:hAnsi="Arial" w:cs="Arial"/>
                <w:sz w:val="22"/>
                <w:szCs w:val="22"/>
              </w:rPr>
              <w:t xml:space="preserve">2) of </w:t>
            </w:r>
            <w:r w:rsidRPr="144BFA89">
              <w:rPr>
                <w:rFonts w:ascii="Arial" w:hAnsi="Arial" w:cs="Arial"/>
                <w:i/>
                <w:iCs/>
                <w:sz w:val="22"/>
                <w:szCs w:val="22"/>
              </w:rPr>
              <w:t>Social Security Act 1991</w:t>
            </w:r>
            <w:r w:rsidRPr="144BFA89">
              <w:rPr>
                <w:rFonts w:ascii="Arial" w:hAnsi="Arial" w:cs="Arial"/>
                <w:sz w:val="22"/>
                <w:szCs w:val="22"/>
              </w:rPr>
              <w:t>. If purchased on or after 20/09/04 the RN must be whole number.</w:t>
            </w:r>
          </w:p>
          <w:p w14:paraId="77CB4D02" w14:textId="77777777" w:rsidR="008A4DF2" w:rsidRPr="00CA52A0" w:rsidRDefault="008A4DF2" w:rsidP="0094735D">
            <w:pPr>
              <w:rPr>
                <w:rFonts w:ascii="Arial" w:hAnsi="Arial" w:cs="Arial"/>
                <w:sz w:val="22"/>
                <w:szCs w:val="22"/>
              </w:rPr>
            </w:pPr>
            <w:r w:rsidRPr="00CA52A0">
              <w:rPr>
                <w:rFonts w:ascii="Arial" w:hAnsi="Arial" w:cs="Arial"/>
                <w:b/>
                <w:sz w:val="22"/>
                <w:szCs w:val="22"/>
              </w:rPr>
              <w:t>Term Income Streams:</w:t>
            </w:r>
            <w:r w:rsidRPr="00CA52A0">
              <w:rPr>
                <w:rFonts w:ascii="Arial" w:hAnsi="Arial" w:cs="Arial"/>
                <w:sz w:val="22"/>
                <w:szCs w:val="22"/>
              </w:rPr>
              <w:t xml:space="preserve"> The RN will be the actual term of the income stream.</w:t>
            </w:r>
          </w:p>
        </w:tc>
      </w:tr>
      <w:tr w:rsidR="008A4DF2" w:rsidRPr="009F0DF4" w14:paraId="77CB4D06" w14:textId="77777777" w:rsidTr="008F637C">
        <w:tc>
          <w:tcPr>
            <w:tcW w:w="2689" w:type="dxa"/>
          </w:tcPr>
          <w:p w14:paraId="77CB4D04" w14:textId="77777777" w:rsidR="008A4DF2" w:rsidRPr="00CA52A0" w:rsidRDefault="008A4DF2" w:rsidP="0094735D">
            <w:pPr>
              <w:rPr>
                <w:rFonts w:ascii="Arial" w:hAnsi="Arial" w:cs="Arial"/>
                <w:sz w:val="22"/>
                <w:szCs w:val="22"/>
              </w:rPr>
            </w:pPr>
            <w:r w:rsidRPr="00CA52A0">
              <w:rPr>
                <w:rFonts w:ascii="Arial" w:hAnsi="Arial" w:cs="Arial"/>
                <w:sz w:val="22"/>
                <w:szCs w:val="22"/>
              </w:rPr>
              <w:t>Original purchase price</w:t>
            </w:r>
          </w:p>
        </w:tc>
        <w:tc>
          <w:tcPr>
            <w:tcW w:w="6804" w:type="dxa"/>
          </w:tcPr>
          <w:p w14:paraId="77CB4D05" w14:textId="77777777" w:rsidR="008A4DF2" w:rsidRPr="00CA52A0" w:rsidRDefault="008A4DF2" w:rsidP="0094735D">
            <w:pPr>
              <w:rPr>
                <w:rFonts w:ascii="Arial" w:hAnsi="Arial" w:cs="Arial"/>
                <w:sz w:val="22"/>
                <w:szCs w:val="22"/>
              </w:rPr>
            </w:pPr>
            <w:r w:rsidRPr="00CA52A0">
              <w:rPr>
                <w:rFonts w:ascii="Arial" w:hAnsi="Arial" w:cs="Arial"/>
                <w:sz w:val="22"/>
                <w:szCs w:val="22"/>
              </w:rPr>
              <w:t xml:space="preserve">The original price paid for the income stream, including fees but after </w:t>
            </w:r>
            <w:r>
              <w:rPr>
                <w:rFonts w:ascii="Arial" w:hAnsi="Arial" w:cs="Arial"/>
                <w:sz w:val="22"/>
                <w:szCs w:val="22"/>
              </w:rPr>
              <w:t xml:space="preserve">deducted </w:t>
            </w:r>
            <w:r w:rsidRPr="00CA52A0">
              <w:rPr>
                <w:rFonts w:ascii="Arial" w:hAnsi="Arial" w:cs="Arial"/>
                <w:sz w:val="22"/>
                <w:szCs w:val="22"/>
              </w:rPr>
              <w:t xml:space="preserve">tax. Value in </w:t>
            </w:r>
            <w:r>
              <w:rPr>
                <w:rFonts w:ascii="Arial" w:hAnsi="Arial" w:cs="Arial"/>
                <w:sz w:val="22"/>
                <w:szCs w:val="22"/>
              </w:rPr>
              <w:t xml:space="preserve">dollars and </w:t>
            </w:r>
            <w:r w:rsidRPr="00CA52A0">
              <w:rPr>
                <w:rFonts w:ascii="Arial" w:hAnsi="Arial" w:cs="Arial"/>
                <w:sz w:val="22"/>
                <w:szCs w:val="22"/>
              </w:rPr>
              <w:t>cents.</w:t>
            </w:r>
          </w:p>
        </w:tc>
      </w:tr>
      <w:tr w:rsidR="008A4DF2" w:rsidRPr="009F0DF4" w14:paraId="77CB4D0A" w14:textId="77777777" w:rsidTr="008F637C">
        <w:tc>
          <w:tcPr>
            <w:tcW w:w="2689" w:type="dxa"/>
          </w:tcPr>
          <w:p w14:paraId="77CB4D07" w14:textId="77777777" w:rsidR="008A4DF2" w:rsidRPr="00CA52A0" w:rsidRDefault="008A4DF2" w:rsidP="0094735D">
            <w:pPr>
              <w:rPr>
                <w:rFonts w:ascii="Arial" w:hAnsi="Arial" w:cs="Arial"/>
                <w:sz w:val="22"/>
                <w:szCs w:val="22"/>
              </w:rPr>
            </w:pPr>
            <w:r w:rsidRPr="00CA52A0">
              <w:rPr>
                <w:rFonts w:ascii="Arial" w:hAnsi="Arial" w:cs="Arial"/>
                <w:sz w:val="22"/>
                <w:szCs w:val="22"/>
              </w:rPr>
              <w:t>Gross income</w:t>
            </w:r>
          </w:p>
        </w:tc>
        <w:tc>
          <w:tcPr>
            <w:tcW w:w="6804" w:type="dxa"/>
          </w:tcPr>
          <w:p w14:paraId="77CB4D08" w14:textId="77777777" w:rsidR="008A4DF2" w:rsidRPr="00CA52A0" w:rsidRDefault="008A4DF2" w:rsidP="0094735D">
            <w:pPr>
              <w:rPr>
                <w:rFonts w:ascii="Arial" w:hAnsi="Arial" w:cs="Arial"/>
                <w:sz w:val="22"/>
                <w:szCs w:val="22"/>
              </w:rPr>
            </w:pPr>
            <w:r w:rsidRPr="00CA52A0">
              <w:rPr>
                <w:rFonts w:ascii="Arial" w:hAnsi="Arial" w:cs="Arial"/>
                <w:sz w:val="22"/>
                <w:szCs w:val="22"/>
              </w:rPr>
              <w:t>Gross amount paid before deductions.</w:t>
            </w:r>
          </w:p>
          <w:p w14:paraId="77CB4D09" w14:textId="77777777" w:rsidR="008A4DF2" w:rsidRPr="00CA52A0" w:rsidRDefault="008A4DF2" w:rsidP="0094735D">
            <w:pPr>
              <w:rPr>
                <w:rFonts w:ascii="Arial" w:hAnsi="Arial" w:cs="Arial"/>
                <w:sz w:val="22"/>
                <w:szCs w:val="22"/>
              </w:rPr>
            </w:pPr>
            <w:r w:rsidRPr="00CA52A0">
              <w:rPr>
                <w:rFonts w:ascii="Arial" w:hAnsi="Arial" w:cs="Arial"/>
                <w:sz w:val="22"/>
                <w:szCs w:val="22"/>
              </w:rPr>
              <w:t xml:space="preserve">Value in </w:t>
            </w:r>
            <w:r>
              <w:rPr>
                <w:rFonts w:ascii="Arial" w:hAnsi="Arial" w:cs="Arial"/>
                <w:sz w:val="22"/>
                <w:szCs w:val="22"/>
              </w:rPr>
              <w:t xml:space="preserve">dollars and </w:t>
            </w:r>
            <w:r w:rsidRPr="00CA52A0">
              <w:rPr>
                <w:rFonts w:ascii="Arial" w:hAnsi="Arial" w:cs="Arial"/>
                <w:sz w:val="22"/>
                <w:szCs w:val="22"/>
              </w:rPr>
              <w:t>cents.</w:t>
            </w:r>
          </w:p>
        </w:tc>
      </w:tr>
      <w:tr w:rsidR="008A4DF2" w:rsidRPr="009F0DF4" w14:paraId="77CB4D0D" w14:textId="77777777" w:rsidTr="008F637C">
        <w:tc>
          <w:tcPr>
            <w:tcW w:w="2689" w:type="dxa"/>
          </w:tcPr>
          <w:p w14:paraId="77CB4D0B" w14:textId="77777777" w:rsidR="008A4DF2" w:rsidRPr="00CA52A0" w:rsidRDefault="008A4DF2" w:rsidP="0094735D">
            <w:pPr>
              <w:rPr>
                <w:rFonts w:ascii="Arial" w:hAnsi="Arial" w:cs="Arial"/>
                <w:sz w:val="22"/>
                <w:szCs w:val="22"/>
              </w:rPr>
            </w:pPr>
            <w:r w:rsidRPr="00CA52A0">
              <w:rPr>
                <w:rFonts w:ascii="Arial" w:hAnsi="Arial" w:cs="Arial"/>
                <w:sz w:val="22"/>
                <w:szCs w:val="22"/>
              </w:rPr>
              <w:t>Payment frequency per year</w:t>
            </w:r>
          </w:p>
        </w:tc>
        <w:tc>
          <w:tcPr>
            <w:tcW w:w="6804" w:type="dxa"/>
          </w:tcPr>
          <w:p w14:paraId="77CB4D0C" w14:textId="77777777" w:rsidR="008A4DF2" w:rsidRPr="00CA52A0" w:rsidRDefault="008A4DF2" w:rsidP="0094735D">
            <w:pPr>
              <w:rPr>
                <w:rFonts w:ascii="Arial" w:hAnsi="Arial" w:cs="Arial"/>
                <w:sz w:val="22"/>
                <w:szCs w:val="22"/>
              </w:rPr>
            </w:pPr>
            <w:r w:rsidRPr="00CA52A0">
              <w:rPr>
                <w:rFonts w:ascii="Arial" w:hAnsi="Arial" w:cs="Arial"/>
                <w:sz w:val="22"/>
                <w:szCs w:val="22"/>
              </w:rPr>
              <w:t xml:space="preserve">Frequency of gross payment per year. </w:t>
            </w:r>
          </w:p>
        </w:tc>
      </w:tr>
      <w:tr w:rsidR="008A4DF2" w:rsidRPr="009F0DF4" w14:paraId="77CB4D10" w14:textId="77777777" w:rsidTr="008F637C">
        <w:tc>
          <w:tcPr>
            <w:tcW w:w="2689" w:type="dxa"/>
          </w:tcPr>
          <w:p w14:paraId="77CB4D0E" w14:textId="77777777" w:rsidR="008A4DF2" w:rsidRPr="00CA52A0" w:rsidRDefault="008A4DF2" w:rsidP="0094735D">
            <w:pPr>
              <w:rPr>
                <w:rFonts w:ascii="Arial" w:hAnsi="Arial" w:cs="Arial"/>
                <w:sz w:val="22"/>
                <w:szCs w:val="22"/>
              </w:rPr>
            </w:pPr>
            <w:r w:rsidRPr="00CA52A0">
              <w:rPr>
                <w:rFonts w:ascii="Arial" w:hAnsi="Arial" w:cs="Arial"/>
                <w:sz w:val="22"/>
                <w:szCs w:val="22"/>
              </w:rPr>
              <w:t>Indexation</w:t>
            </w:r>
          </w:p>
        </w:tc>
        <w:tc>
          <w:tcPr>
            <w:tcW w:w="6804" w:type="dxa"/>
          </w:tcPr>
          <w:p w14:paraId="77CB4D0F" w14:textId="77777777" w:rsidR="008A4DF2" w:rsidRPr="00CA52A0" w:rsidRDefault="008A4DF2" w:rsidP="0094735D">
            <w:pPr>
              <w:rPr>
                <w:rFonts w:ascii="Arial" w:hAnsi="Arial" w:cs="Arial"/>
                <w:sz w:val="22"/>
                <w:szCs w:val="22"/>
              </w:rPr>
            </w:pPr>
            <w:r w:rsidRPr="00CA52A0">
              <w:rPr>
                <w:rFonts w:ascii="Arial" w:hAnsi="Arial" w:cs="Arial"/>
                <w:sz w:val="22"/>
                <w:szCs w:val="22"/>
              </w:rPr>
              <w:t>Is the income stream indexed?</w:t>
            </w:r>
          </w:p>
        </w:tc>
      </w:tr>
      <w:tr w:rsidR="008A4DF2" w:rsidRPr="009F0DF4" w14:paraId="77CB4D13" w14:textId="77777777" w:rsidTr="008F637C">
        <w:tc>
          <w:tcPr>
            <w:tcW w:w="2689" w:type="dxa"/>
          </w:tcPr>
          <w:p w14:paraId="77CB4D11" w14:textId="77777777" w:rsidR="008A4DF2" w:rsidRPr="00CA52A0" w:rsidRDefault="008A4DF2" w:rsidP="0094735D">
            <w:pPr>
              <w:rPr>
                <w:rFonts w:ascii="Arial" w:hAnsi="Arial" w:cs="Arial"/>
                <w:sz w:val="22"/>
                <w:szCs w:val="22"/>
              </w:rPr>
            </w:pPr>
            <w:r w:rsidRPr="00CA52A0">
              <w:rPr>
                <w:rFonts w:ascii="Arial" w:hAnsi="Arial" w:cs="Arial"/>
                <w:sz w:val="22"/>
                <w:szCs w:val="22"/>
              </w:rPr>
              <w:t>Type of indexation</w:t>
            </w:r>
          </w:p>
        </w:tc>
        <w:tc>
          <w:tcPr>
            <w:tcW w:w="6804" w:type="dxa"/>
          </w:tcPr>
          <w:p w14:paraId="77CB4D12" w14:textId="77777777" w:rsidR="008A4DF2" w:rsidRPr="00CA52A0" w:rsidRDefault="008A4DF2" w:rsidP="0094735D">
            <w:pPr>
              <w:rPr>
                <w:rFonts w:ascii="Arial" w:hAnsi="Arial" w:cs="Arial"/>
                <w:sz w:val="22"/>
                <w:szCs w:val="22"/>
              </w:rPr>
            </w:pPr>
            <w:r w:rsidRPr="00CA52A0">
              <w:rPr>
                <w:rFonts w:ascii="Arial" w:hAnsi="Arial" w:cs="Arial"/>
                <w:sz w:val="22"/>
                <w:szCs w:val="22"/>
              </w:rPr>
              <w:t>CPI or</w:t>
            </w:r>
            <w:r>
              <w:rPr>
                <w:rFonts w:ascii="Arial" w:hAnsi="Arial" w:cs="Arial"/>
                <w:sz w:val="22"/>
                <w:szCs w:val="22"/>
              </w:rPr>
              <w:t xml:space="preserve"> f</w:t>
            </w:r>
            <w:r w:rsidRPr="00CA52A0">
              <w:rPr>
                <w:rFonts w:ascii="Arial" w:hAnsi="Arial" w:cs="Arial"/>
                <w:sz w:val="22"/>
                <w:szCs w:val="22"/>
              </w:rPr>
              <w:t>ixed indexation</w:t>
            </w:r>
          </w:p>
        </w:tc>
      </w:tr>
      <w:tr w:rsidR="008A4DF2" w:rsidRPr="009F0DF4" w14:paraId="77CB4D17" w14:textId="77777777" w:rsidTr="008F637C">
        <w:tc>
          <w:tcPr>
            <w:tcW w:w="2689" w:type="dxa"/>
          </w:tcPr>
          <w:p w14:paraId="77CB4D14" w14:textId="77777777" w:rsidR="008A4DF2" w:rsidRPr="00CA52A0" w:rsidRDefault="008A4DF2" w:rsidP="0094735D">
            <w:pPr>
              <w:rPr>
                <w:rFonts w:ascii="Arial" w:hAnsi="Arial" w:cs="Arial"/>
                <w:sz w:val="22"/>
                <w:szCs w:val="22"/>
              </w:rPr>
            </w:pPr>
            <w:r w:rsidRPr="00CA52A0">
              <w:rPr>
                <w:rFonts w:ascii="Arial" w:hAnsi="Arial" w:cs="Arial"/>
                <w:sz w:val="22"/>
                <w:szCs w:val="22"/>
              </w:rPr>
              <w:t>Indexation rate</w:t>
            </w:r>
          </w:p>
        </w:tc>
        <w:tc>
          <w:tcPr>
            <w:tcW w:w="6804" w:type="dxa"/>
          </w:tcPr>
          <w:p w14:paraId="77CB4D15" w14:textId="77777777" w:rsidR="008A4DF2" w:rsidRPr="00CA52A0" w:rsidRDefault="008A4DF2" w:rsidP="0094735D">
            <w:pPr>
              <w:rPr>
                <w:rFonts w:ascii="Arial" w:hAnsi="Arial" w:cs="Arial"/>
                <w:sz w:val="22"/>
                <w:szCs w:val="22"/>
              </w:rPr>
            </w:pPr>
            <w:r w:rsidRPr="00CA52A0">
              <w:rPr>
                <w:rFonts w:ascii="Arial" w:hAnsi="Arial" w:cs="Arial"/>
                <w:sz w:val="22"/>
                <w:szCs w:val="22"/>
              </w:rPr>
              <w:t>If fixed</w:t>
            </w:r>
          </w:p>
          <w:p w14:paraId="77CB4D16" w14:textId="77777777" w:rsidR="008A4DF2" w:rsidRPr="00CA52A0" w:rsidRDefault="008A4DF2" w:rsidP="0094735D">
            <w:pPr>
              <w:rPr>
                <w:rFonts w:ascii="Arial" w:hAnsi="Arial" w:cs="Arial"/>
                <w:sz w:val="22"/>
                <w:szCs w:val="22"/>
              </w:rPr>
            </w:pPr>
          </w:p>
        </w:tc>
      </w:tr>
      <w:tr w:rsidR="008A4DF2" w:rsidRPr="009F0DF4" w14:paraId="77CB4D1A" w14:textId="77777777" w:rsidTr="008F637C">
        <w:tc>
          <w:tcPr>
            <w:tcW w:w="2689" w:type="dxa"/>
          </w:tcPr>
          <w:p w14:paraId="77CB4D18" w14:textId="77777777" w:rsidR="008A4DF2" w:rsidRPr="00CA52A0" w:rsidRDefault="008A4DF2" w:rsidP="0094735D">
            <w:pPr>
              <w:rPr>
                <w:rFonts w:ascii="Arial" w:hAnsi="Arial" w:cs="Arial"/>
                <w:sz w:val="22"/>
                <w:szCs w:val="22"/>
              </w:rPr>
            </w:pPr>
            <w:r w:rsidRPr="00CA52A0">
              <w:rPr>
                <w:rFonts w:ascii="Arial" w:hAnsi="Arial" w:cs="Arial"/>
                <w:sz w:val="22"/>
                <w:szCs w:val="22"/>
              </w:rPr>
              <w:t>Indexation date</w:t>
            </w:r>
          </w:p>
        </w:tc>
        <w:tc>
          <w:tcPr>
            <w:tcW w:w="6804" w:type="dxa"/>
          </w:tcPr>
          <w:p w14:paraId="77CB4D19" w14:textId="77777777" w:rsidR="008A4DF2" w:rsidRPr="00CA52A0" w:rsidRDefault="008A4DF2" w:rsidP="0094735D">
            <w:pPr>
              <w:rPr>
                <w:rFonts w:ascii="Arial" w:hAnsi="Arial" w:cs="Arial"/>
                <w:sz w:val="22"/>
                <w:szCs w:val="22"/>
              </w:rPr>
            </w:pPr>
            <w:r w:rsidRPr="00CA52A0">
              <w:rPr>
                <w:rFonts w:ascii="Arial" w:hAnsi="Arial" w:cs="Arial"/>
                <w:sz w:val="22"/>
                <w:szCs w:val="22"/>
              </w:rPr>
              <w:t>Next indexation date</w:t>
            </w:r>
          </w:p>
        </w:tc>
      </w:tr>
      <w:tr w:rsidR="008A4DF2" w:rsidRPr="009F0DF4" w14:paraId="77CB4D1E" w14:textId="77777777" w:rsidTr="008F637C">
        <w:tc>
          <w:tcPr>
            <w:tcW w:w="2689" w:type="dxa"/>
          </w:tcPr>
          <w:p w14:paraId="77CB4D1B" w14:textId="77777777" w:rsidR="008A4DF2" w:rsidRPr="00CA52A0" w:rsidRDefault="008A4DF2" w:rsidP="0094735D">
            <w:pPr>
              <w:rPr>
                <w:rFonts w:ascii="Arial" w:hAnsi="Arial" w:cs="Arial"/>
                <w:sz w:val="22"/>
                <w:szCs w:val="22"/>
              </w:rPr>
            </w:pPr>
            <w:r w:rsidRPr="00CA52A0">
              <w:rPr>
                <w:rFonts w:ascii="Arial" w:hAnsi="Arial" w:cs="Arial"/>
                <w:sz w:val="22"/>
                <w:szCs w:val="22"/>
              </w:rPr>
              <w:t xml:space="preserve">Residual capital value </w:t>
            </w:r>
          </w:p>
        </w:tc>
        <w:tc>
          <w:tcPr>
            <w:tcW w:w="6804" w:type="dxa"/>
          </w:tcPr>
          <w:p w14:paraId="77CB4D1C" w14:textId="77777777" w:rsidR="008A4DF2" w:rsidRPr="00CA52A0" w:rsidRDefault="008A4DF2" w:rsidP="0094735D">
            <w:pPr>
              <w:rPr>
                <w:rFonts w:ascii="Arial" w:hAnsi="Arial" w:cs="Arial"/>
                <w:sz w:val="22"/>
                <w:szCs w:val="22"/>
              </w:rPr>
            </w:pPr>
            <w:r w:rsidRPr="00CA52A0">
              <w:rPr>
                <w:rFonts w:ascii="Arial" w:hAnsi="Arial" w:cs="Arial"/>
                <w:sz w:val="22"/>
                <w:szCs w:val="22"/>
              </w:rPr>
              <w:t xml:space="preserve">Amount of </w:t>
            </w:r>
            <w:r>
              <w:rPr>
                <w:rFonts w:ascii="Arial" w:hAnsi="Arial" w:cs="Arial"/>
                <w:sz w:val="22"/>
                <w:szCs w:val="22"/>
              </w:rPr>
              <w:t xml:space="preserve">returned </w:t>
            </w:r>
            <w:r w:rsidRPr="00CA52A0">
              <w:rPr>
                <w:rFonts w:ascii="Arial" w:hAnsi="Arial" w:cs="Arial"/>
                <w:sz w:val="22"/>
                <w:szCs w:val="22"/>
              </w:rPr>
              <w:t>capital at the end of the term.</w:t>
            </w:r>
          </w:p>
          <w:p w14:paraId="77CB4D1D" w14:textId="77777777" w:rsidR="008A4DF2" w:rsidRPr="00CA52A0"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CA52A0">
              <w:rPr>
                <w:rFonts w:ascii="Arial" w:hAnsi="Arial" w:cs="Arial"/>
                <w:sz w:val="22"/>
                <w:szCs w:val="22"/>
              </w:rPr>
              <w:t xml:space="preserve">Value in </w:t>
            </w:r>
            <w:r>
              <w:rPr>
                <w:rFonts w:ascii="Arial" w:hAnsi="Arial" w:cs="Arial"/>
                <w:sz w:val="22"/>
                <w:szCs w:val="22"/>
              </w:rPr>
              <w:t xml:space="preserve">dollars and </w:t>
            </w:r>
            <w:r w:rsidRPr="00CA52A0">
              <w:rPr>
                <w:rFonts w:ascii="Arial" w:hAnsi="Arial" w:cs="Arial"/>
                <w:sz w:val="22"/>
                <w:szCs w:val="22"/>
              </w:rPr>
              <w:t>cents.</w:t>
            </w:r>
          </w:p>
        </w:tc>
      </w:tr>
      <w:tr w:rsidR="008A4DF2" w:rsidRPr="009F0DF4" w14:paraId="77CB4D21" w14:textId="77777777" w:rsidTr="008F637C">
        <w:tc>
          <w:tcPr>
            <w:tcW w:w="2689" w:type="dxa"/>
          </w:tcPr>
          <w:p w14:paraId="77CB4D1F" w14:textId="77777777" w:rsidR="008A4DF2" w:rsidRPr="00CA52A0" w:rsidRDefault="008A4DF2" w:rsidP="0094735D">
            <w:pPr>
              <w:rPr>
                <w:rFonts w:ascii="Arial" w:hAnsi="Arial" w:cs="Arial"/>
                <w:sz w:val="22"/>
                <w:szCs w:val="22"/>
              </w:rPr>
            </w:pPr>
            <w:r w:rsidRPr="00CA52A0">
              <w:rPr>
                <w:rFonts w:ascii="Arial" w:hAnsi="Arial" w:cs="Arial"/>
                <w:sz w:val="22"/>
                <w:szCs w:val="22"/>
              </w:rPr>
              <w:t>Commutations made</w:t>
            </w:r>
          </w:p>
        </w:tc>
        <w:tc>
          <w:tcPr>
            <w:tcW w:w="6804" w:type="dxa"/>
          </w:tcPr>
          <w:p w14:paraId="77CB4D20" w14:textId="77777777" w:rsidR="008A4DF2" w:rsidRPr="00CA52A0" w:rsidRDefault="008A4DF2" w:rsidP="0094735D">
            <w:pPr>
              <w:keepLines/>
              <w:overflowPunct w:val="0"/>
              <w:autoSpaceDE w:val="0"/>
              <w:autoSpaceDN w:val="0"/>
              <w:adjustRightInd w:val="0"/>
              <w:spacing w:after="56"/>
              <w:textAlignment w:val="baseline"/>
              <w:rPr>
                <w:rFonts w:ascii="Arial" w:hAnsi="Arial" w:cs="Arial"/>
                <w:color w:val="000000"/>
                <w:sz w:val="22"/>
                <w:szCs w:val="22"/>
                <w:lang w:val="en-US" w:eastAsia="en-US"/>
              </w:rPr>
            </w:pPr>
            <w:r w:rsidRPr="00CA52A0">
              <w:rPr>
                <w:rFonts w:ascii="Arial" w:hAnsi="Arial" w:cs="Arial"/>
                <w:sz w:val="22"/>
                <w:szCs w:val="22"/>
              </w:rPr>
              <w:t>Were any commutations made? Includes lump sum withdrawal in cash as well as a rollover.</w:t>
            </w:r>
          </w:p>
        </w:tc>
      </w:tr>
    </w:tbl>
    <w:p w14:paraId="77CB4D22" w14:textId="77777777" w:rsidR="008A4DF2" w:rsidRDefault="008A4DF2" w:rsidP="008A4DF2">
      <w:pPr>
        <w:rPr>
          <w:rFonts w:ascii="Arial" w:hAnsi="Arial" w:cs="Arial"/>
        </w:rPr>
      </w:pPr>
    </w:p>
    <w:p w14:paraId="77CB4D23" w14:textId="77777777" w:rsidR="008A4DF2" w:rsidRPr="00155E7C" w:rsidRDefault="008A4DF2" w:rsidP="008A4DF2">
      <w:pPr>
        <w:pStyle w:val="DHSHEADING2"/>
        <w:numPr>
          <w:ilvl w:val="0"/>
          <w:numId w:val="35"/>
        </w:numPr>
        <w:spacing w:before="240"/>
        <w:ind w:left="567" w:hanging="567"/>
      </w:pPr>
      <w:bookmarkStart w:id="301" w:name="_Toc129250031"/>
      <w:bookmarkStart w:id="302" w:name="_Toc129261990"/>
      <w:bookmarkStart w:id="303" w:name="_Toc209541974"/>
      <w:r w:rsidRPr="00155E7C">
        <w:t>Matching techniques</w:t>
      </w:r>
      <w:bookmarkEnd w:id="301"/>
      <w:bookmarkEnd w:id="302"/>
      <w:bookmarkEnd w:id="303"/>
    </w:p>
    <w:p w14:paraId="77CB4D24" w14:textId="77777777" w:rsidR="008A4DF2" w:rsidRPr="00E16739" w:rsidRDefault="008A4DF2" w:rsidP="00E16739">
      <w:pPr>
        <w:pStyle w:val="DHSbodytext0"/>
      </w:pPr>
      <w:bookmarkStart w:id="304" w:name="_Toc129261991"/>
      <w:r w:rsidRPr="00E16739">
        <w:t>Identity matching</w:t>
      </w:r>
      <w:bookmarkEnd w:id="304"/>
      <w:r w:rsidRPr="00E16739">
        <w:t xml:space="preserve"> </w:t>
      </w:r>
    </w:p>
    <w:p w14:paraId="77CB4D25" w14:textId="51F77391" w:rsidR="008A4DF2" w:rsidRPr="00F9386D" w:rsidRDefault="008A4DF2" w:rsidP="008A4DF2">
      <w:pPr>
        <w:pStyle w:val="DHSBodytext"/>
        <w:spacing w:before="240"/>
      </w:pPr>
      <w:r>
        <w:t>We conduct</w:t>
      </w:r>
      <w:r w:rsidR="00E06FDC">
        <w:t xml:space="preserve"> identity</w:t>
      </w:r>
      <w:r>
        <w:t xml:space="preserve"> </w:t>
      </w:r>
      <w:r w:rsidRPr="00F9386D">
        <w:t xml:space="preserve">data-matching </w:t>
      </w:r>
      <w:r>
        <w:t>with</w:t>
      </w:r>
      <w:r w:rsidRPr="00F9386D">
        <w:t xml:space="preserve"> </w:t>
      </w:r>
      <w:r w:rsidR="00E06FDC">
        <w:t>i</w:t>
      </w:r>
      <w:r w:rsidRPr="00F9386D">
        <w:t xml:space="preserve">ncome </w:t>
      </w:r>
      <w:r w:rsidR="00E06FDC">
        <w:t>s</w:t>
      </w:r>
      <w:r w:rsidRPr="00F9386D">
        <w:t xml:space="preserve">tream </w:t>
      </w:r>
      <w:r w:rsidR="00E06FDC">
        <w:t>p</w:t>
      </w:r>
      <w:r w:rsidRPr="00F9386D">
        <w:t xml:space="preserve">roviders </w:t>
      </w:r>
      <w:r>
        <w:t xml:space="preserve">(or their </w:t>
      </w:r>
      <w:r w:rsidR="00E06FDC">
        <w:t>f</w:t>
      </w:r>
      <w:r w:rsidRPr="00F9386D">
        <w:t xml:space="preserve">inancial </w:t>
      </w:r>
      <w:r w:rsidR="00E06FDC">
        <w:t>a</w:t>
      </w:r>
      <w:r w:rsidRPr="00F9386D">
        <w:t>dministrator</w:t>
      </w:r>
      <w:r w:rsidR="00E06FDC">
        <w:t>,</w:t>
      </w:r>
      <w:r>
        <w:t xml:space="preserve"> where applicable)</w:t>
      </w:r>
      <w:r w:rsidR="00D17394">
        <w:t xml:space="preserve"> to identify mutual customers</w:t>
      </w:r>
      <w:r>
        <w:t>.</w:t>
      </w:r>
    </w:p>
    <w:p w14:paraId="77CB4D26" w14:textId="235B628E" w:rsidR="008A4DF2" w:rsidRDefault="008A4DF2" w:rsidP="008A4DF2">
      <w:pPr>
        <w:pStyle w:val="DHSBodytext"/>
        <w:spacing w:before="240"/>
      </w:pPr>
      <w:r>
        <w:t>We</w:t>
      </w:r>
      <w:r w:rsidRPr="00F9386D">
        <w:t xml:space="preserve"> </w:t>
      </w:r>
      <w:r>
        <w:t xml:space="preserve">match </w:t>
      </w:r>
      <w:r w:rsidR="00D17394">
        <w:t xml:space="preserve">customers </w:t>
      </w:r>
      <w:r w:rsidR="002B400B">
        <w:t>to reported provider identity data with known customers within our data lake to identify mutual customers.</w:t>
      </w:r>
      <w:r>
        <w:t xml:space="preserve"> </w:t>
      </w:r>
    </w:p>
    <w:p w14:paraId="77CB4D27" w14:textId="77777777" w:rsidR="008A4DF2" w:rsidRPr="00F9386D" w:rsidRDefault="008A4DF2" w:rsidP="008A4DF2">
      <w:pPr>
        <w:pStyle w:val="DHSBodytext"/>
        <w:spacing w:before="240"/>
      </w:pPr>
      <w:r>
        <w:t>This could be:</w:t>
      </w:r>
    </w:p>
    <w:p w14:paraId="77CB4D28" w14:textId="77777777" w:rsidR="008A4DF2" w:rsidRPr="00F9386D" w:rsidRDefault="008A4DF2" w:rsidP="008A4DF2">
      <w:pPr>
        <w:pStyle w:val="DHSBulletslevel1"/>
        <w:numPr>
          <w:ilvl w:val="0"/>
          <w:numId w:val="18"/>
        </w:numPr>
        <w:ind w:left="714" w:hanging="357"/>
      </w:pPr>
      <w:r>
        <w:t xml:space="preserve">customer </w:t>
      </w:r>
      <w:r w:rsidRPr="00F9386D">
        <w:t xml:space="preserve">and </w:t>
      </w:r>
      <w:r>
        <w:t>partner</w:t>
      </w:r>
    </w:p>
    <w:p w14:paraId="77CB4D29" w14:textId="77777777" w:rsidR="008A4DF2" w:rsidRPr="00F9386D" w:rsidRDefault="008A4DF2" w:rsidP="008A4DF2">
      <w:pPr>
        <w:pStyle w:val="DHSBulletslevel1"/>
        <w:numPr>
          <w:ilvl w:val="0"/>
          <w:numId w:val="18"/>
        </w:numPr>
        <w:ind w:left="714" w:hanging="357"/>
      </w:pPr>
      <w:r>
        <w:t>partner,</w:t>
      </w:r>
      <w:r w:rsidRPr="00F9386D">
        <w:t xml:space="preserve"> but not </w:t>
      </w:r>
      <w:r>
        <w:t>customer</w:t>
      </w:r>
    </w:p>
    <w:p w14:paraId="77CB4D2A" w14:textId="4A6212FF" w:rsidR="008A4DF2" w:rsidRPr="00F9386D" w:rsidRDefault="008A4DF2" w:rsidP="008A4DF2">
      <w:pPr>
        <w:pStyle w:val="DHSBulletslevel1"/>
        <w:numPr>
          <w:ilvl w:val="0"/>
          <w:numId w:val="18"/>
        </w:numPr>
        <w:ind w:left="714" w:hanging="357"/>
      </w:pPr>
      <w:r>
        <w:t>customer,</w:t>
      </w:r>
      <w:r w:rsidRPr="00F9386D">
        <w:t xml:space="preserve"> but not </w:t>
      </w:r>
      <w:r>
        <w:t>partner</w:t>
      </w:r>
      <w:r w:rsidR="005D3380">
        <w:t>.</w:t>
      </w:r>
    </w:p>
    <w:p w14:paraId="77CB4D2B" w14:textId="77777777" w:rsidR="008A4DF2" w:rsidRDefault="008A4DF2" w:rsidP="008A4DF2">
      <w:pPr>
        <w:pStyle w:val="DHSBodytext"/>
        <w:spacing w:before="240"/>
      </w:pPr>
      <w:r>
        <w:t xml:space="preserve">How we match the data depends on the information provided. We </w:t>
      </w:r>
      <w:bookmarkStart w:id="305" w:name="_Int_AOQp7ID0"/>
      <w:proofErr w:type="gramStart"/>
      <w:r>
        <w:t>have to</w:t>
      </w:r>
      <w:bookmarkEnd w:id="305"/>
      <w:proofErr w:type="gramEnd"/>
      <w:r>
        <w:t xml:space="preserve"> use different business rules to obtain an accurate and valid match.</w:t>
      </w:r>
    </w:p>
    <w:p w14:paraId="77CB4D2C" w14:textId="7238CD78" w:rsidR="008A4DF2" w:rsidRDefault="008A4DF2" w:rsidP="008A4DF2">
      <w:pPr>
        <w:pStyle w:val="DHSBodytext"/>
        <w:spacing w:before="240"/>
      </w:pPr>
      <w:r>
        <w:t xml:space="preserve">Our staff manually review low </w:t>
      </w:r>
      <w:r w:rsidRPr="00F9386D">
        <w:t>confidence matches</w:t>
      </w:r>
      <w:r>
        <w:t xml:space="preserve"> to determine if the match is to be rejected or accepted as an identity match</w:t>
      </w:r>
      <w:r w:rsidR="00CF19A7">
        <w:t>.</w:t>
      </w:r>
    </w:p>
    <w:p w14:paraId="77CB4D2D" w14:textId="51F19756" w:rsidR="008A4DF2" w:rsidRPr="00155E7C" w:rsidRDefault="008A4DF2" w:rsidP="008A4DF2">
      <w:pPr>
        <w:spacing w:before="240" w:after="120"/>
        <w:rPr>
          <w:rFonts w:ascii="Arial" w:hAnsi="Arial" w:cs="Arial"/>
        </w:rPr>
      </w:pPr>
      <w:r>
        <w:rPr>
          <w:rFonts w:ascii="Arial" w:hAnsi="Arial" w:cs="Arial"/>
        </w:rPr>
        <w:t>We load the providers</w:t>
      </w:r>
      <w:r w:rsidR="0041589C">
        <w:rPr>
          <w:rFonts w:ascii="Arial" w:hAnsi="Arial" w:cs="Arial"/>
        </w:rPr>
        <w:t>’</w:t>
      </w:r>
      <w:r>
        <w:rPr>
          <w:rFonts w:ascii="Arial" w:hAnsi="Arial" w:cs="Arial"/>
        </w:rPr>
        <w:t xml:space="preserve"> income stream data</w:t>
      </w:r>
      <w:r w:rsidR="0041589C">
        <w:rPr>
          <w:rFonts w:ascii="Arial" w:hAnsi="Arial" w:cs="Arial"/>
        </w:rPr>
        <w:t>,</w:t>
      </w:r>
      <w:r>
        <w:rPr>
          <w:rFonts w:ascii="Arial" w:hAnsi="Arial" w:cs="Arial"/>
        </w:rPr>
        <w:t xml:space="preserve"> for matched customers or partners</w:t>
      </w:r>
      <w:r w:rsidR="0041589C">
        <w:rPr>
          <w:rFonts w:ascii="Arial" w:hAnsi="Arial" w:cs="Arial"/>
        </w:rPr>
        <w:t xml:space="preserve"> </w:t>
      </w:r>
      <w:r>
        <w:rPr>
          <w:rFonts w:ascii="Arial" w:hAnsi="Arial" w:cs="Arial"/>
        </w:rPr>
        <w:t>i</w:t>
      </w:r>
      <w:r w:rsidRPr="004F1797">
        <w:rPr>
          <w:rFonts w:ascii="Arial" w:hAnsi="Arial" w:cs="Arial"/>
        </w:rPr>
        <w:t xml:space="preserve">nto </w:t>
      </w:r>
      <w:r>
        <w:rPr>
          <w:rFonts w:ascii="Arial" w:hAnsi="Arial" w:cs="Arial"/>
        </w:rPr>
        <w:t>our</w:t>
      </w:r>
      <w:r w:rsidRPr="004F1797">
        <w:rPr>
          <w:rFonts w:ascii="Arial" w:hAnsi="Arial" w:cs="Arial"/>
        </w:rPr>
        <w:t xml:space="preserve"> core systems</w:t>
      </w:r>
      <w:r w:rsidR="0041589C">
        <w:rPr>
          <w:rFonts w:ascii="Arial" w:hAnsi="Arial" w:cs="Arial"/>
        </w:rPr>
        <w:t>,</w:t>
      </w:r>
      <w:r w:rsidRPr="004F1797">
        <w:rPr>
          <w:rFonts w:ascii="Arial" w:hAnsi="Arial" w:cs="Arial"/>
        </w:rPr>
        <w:t xml:space="preserve"> for </w:t>
      </w:r>
      <w:r>
        <w:rPr>
          <w:rFonts w:ascii="Arial" w:hAnsi="Arial" w:cs="Arial"/>
        </w:rPr>
        <w:t>income stream product matching</w:t>
      </w:r>
      <w:r w:rsidRPr="004F1797">
        <w:rPr>
          <w:rFonts w:ascii="Arial" w:hAnsi="Arial" w:cs="Arial"/>
        </w:rPr>
        <w:t>.</w:t>
      </w:r>
    </w:p>
    <w:p w14:paraId="77CB4D2E" w14:textId="77777777" w:rsidR="008A4DF2" w:rsidRPr="00E16739" w:rsidRDefault="008A4DF2" w:rsidP="00E16739">
      <w:pPr>
        <w:pStyle w:val="DHSBodytext"/>
        <w:rPr>
          <w:b/>
          <w:bCs/>
          <w:sz w:val="24"/>
          <w:szCs w:val="24"/>
        </w:rPr>
      </w:pPr>
      <w:bookmarkStart w:id="306" w:name="_Toc129261992"/>
      <w:r w:rsidRPr="00E16739">
        <w:rPr>
          <w:b/>
          <w:bCs/>
          <w:sz w:val="24"/>
          <w:szCs w:val="24"/>
        </w:rPr>
        <w:t>Income stream product matching</w:t>
      </w:r>
      <w:bookmarkEnd w:id="306"/>
    </w:p>
    <w:p w14:paraId="77CB4D2F" w14:textId="759ED733" w:rsidR="008A4DF2" w:rsidRPr="00F9386D" w:rsidRDefault="008A4DF2" w:rsidP="008A4DF2">
      <w:pPr>
        <w:pStyle w:val="DHSBodytext"/>
        <w:spacing w:before="240"/>
      </w:pPr>
      <w:r>
        <w:t>We extract current i</w:t>
      </w:r>
      <w:r w:rsidRPr="00F9386D">
        <w:t xml:space="preserve">nformation from </w:t>
      </w:r>
      <w:r>
        <w:t>our</w:t>
      </w:r>
      <w:r w:rsidRPr="00F9386D">
        <w:t xml:space="preserve"> </w:t>
      </w:r>
      <w:r>
        <w:t>core systems</w:t>
      </w:r>
      <w:r w:rsidR="00151700">
        <w:t>,</w:t>
      </w:r>
      <w:r>
        <w:t xml:space="preserve"> </w:t>
      </w:r>
      <w:r w:rsidRPr="00F9386D">
        <w:t>including</w:t>
      </w:r>
      <w:r>
        <w:t xml:space="preserve"> the customer and partner’s:</w:t>
      </w:r>
      <w:r w:rsidRPr="00F9386D">
        <w:t xml:space="preserve"> </w:t>
      </w:r>
    </w:p>
    <w:p w14:paraId="77CB4D30" w14:textId="77777777" w:rsidR="008A4DF2" w:rsidRPr="00F9386D" w:rsidRDefault="008A4DF2" w:rsidP="008A4DF2">
      <w:pPr>
        <w:pStyle w:val="DHSBulletslevel1"/>
        <w:numPr>
          <w:ilvl w:val="0"/>
          <w:numId w:val="19"/>
        </w:numPr>
      </w:pPr>
      <w:r w:rsidRPr="00F9386D">
        <w:t>payment type</w:t>
      </w:r>
    </w:p>
    <w:p w14:paraId="77CB4D31" w14:textId="77777777" w:rsidR="008A4DF2" w:rsidRPr="00F9386D" w:rsidRDefault="008A4DF2" w:rsidP="008A4DF2">
      <w:pPr>
        <w:pStyle w:val="DHSBulletslevel1"/>
        <w:numPr>
          <w:ilvl w:val="0"/>
          <w:numId w:val="19"/>
        </w:numPr>
      </w:pPr>
      <w:r w:rsidRPr="00F9386D">
        <w:t xml:space="preserve">payment </w:t>
      </w:r>
      <w:r>
        <w:t>status</w:t>
      </w:r>
    </w:p>
    <w:p w14:paraId="77CB4D32" w14:textId="269E2081" w:rsidR="008A4DF2" w:rsidRPr="00F9386D" w:rsidRDefault="008A4DF2" w:rsidP="008A4DF2">
      <w:pPr>
        <w:pStyle w:val="DHSBulletslevel1"/>
        <w:numPr>
          <w:ilvl w:val="0"/>
          <w:numId w:val="19"/>
        </w:numPr>
      </w:pPr>
      <w:r>
        <w:t xml:space="preserve">recorded income stream </w:t>
      </w:r>
      <w:r w:rsidRPr="00F9386D">
        <w:t>information</w:t>
      </w:r>
      <w:r w:rsidR="005D3380">
        <w:t>.</w:t>
      </w:r>
    </w:p>
    <w:p w14:paraId="77CB4D33" w14:textId="77777777" w:rsidR="008A4DF2" w:rsidRDefault="008A4DF2" w:rsidP="008A4DF2">
      <w:pPr>
        <w:spacing w:before="240" w:after="120"/>
        <w:rPr>
          <w:rFonts w:ascii="Arial" w:hAnsi="Arial" w:cs="Arial"/>
        </w:rPr>
      </w:pPr>
      <w:r>
        <w:rPr>
          <w:rFonts w:ascii="Arial" w:hAnsi="Arial" w:cs="Arial"/>
        </w:rPr>
        <w:t>We a</w:t>
      </w:r>
      <w:r w:rsidRPr="00FF783A">
        <w:rPr>
          <w:rFonts w:ascii="Arial" w:hAnsi="Arial" w:cs="Arial"/>
        </w:rPr>
        <w:t xml:space="preserve">pply business rules </w:t>
      </w:r>
      <w:r>
        <w:rPr>
          <w:rFonts w:ascii="Arial" w:hAnsi="Arial" w:cs="Arial"/>
        </w:rPr>
        <w:t>to match provider data to recorded income streams to identify:</w:t>
      </w:r>
    </w:p>
    <w:p w14:paraId="77CB4D34" w14:textId="77777777" w:rsidR="008A4DF2" w:rsidRPr="00FD07D5" w:rsidRDefault="008A4DF2" w:rsidP="008A4DF2">
      <w:pPr>
        <w:pStyle w:val="ListParagraph"/>
        <w:numPr>
          <w:ilvl w:val="0"/>
          <w:numId w:val="20"/>
        </w:numPr>
        <w:spacing w:after="120"/>
        <w:ind w:left="714" w:hanging="357"/>
        <w:contextualSpacing w:val="0"/>
        <w:rPr>
          <w:rFonts w:ascii="Arial" w:hAnsi="Arial" w:cs="Arial"/>
        </w:rPr>
      </w:pPr>
      <w:r w:rsidRPr="00FD07D5">
        <w:rPr>
          <w:rFonts w:ascii="Arial" w:hAnsi="Arial" w:cs="Arial"/>
        </w:rPr>
        <w:t>products for automatic updating with the reported provider data</w:t>
      </w:r>
    </w:p>
    <w:p w14:paraId="77CB4D35" w14:textId="3C479562" w:rsidR="008A4DF2" w:rsidRPr="00FD07D5" w:rsidRDefault="008A4DF2" w:rsidP="008A4DF2">
      <w:pPr>
        <w:pStyle w:val="ListParagraph"/>
        <w:numPr>
          <w:ilvl w:val="0"/>
          <w:numId w:val="20"/>
        </w:numPr>
        <w:spacing w:after="120"/>
        <w:ind w:left="714" w:hanging="357"/>
        <w:contextualSpacing w:val="0"/>
        <w:rPr>
          <w:rFonts w:ascii="Arial" w:hAnsi="Arial" w:cs="Arial"/>
        </w:rPr>
      </w:pPr>
      <w:r w:rsidRPr="00FD07D5">
        <w:rPr>
          <w:rFonts w:ascii="Arial" w:hAnsi="Arial" w:cs="Arial"/>
        </w:rPr>
        <w:t>discrep</w:t>
      </w:r>
      <w:r>
        <w:rPr>
          <w:rFonts w:ascii="Arial" w:hAnsi="Arial" w:cs="Arial"/>
        </w:rPr>
        <w:t>a</w:t>
      </w:r>
      <w:r w:rsidRPr="00FD07D5">
        <w:rPr>
          <w:rFonts w:ascii="Arial" w:hAnsi="Arial" w:cs="Arial"/>
        </w:rPr>
        <w:t>ncies with recorded data for manual review by our staff</w:t>
      </w:r>
    </w:p>
    <w:p w14:paraId="77CB4D36" w14:textId="672841D2" w:rsidR="008A4DF2" w:rsidRPr="00FD07D5" w:rsidRDefault="008A4DF2" w:rsidP="008A4DF2">
      <w:pPr>
        <w:pStyle w:val="ListParagraph"/>
        <w:numPr>
          <w:ilvl w:val="0"/>
          <w:numId w:val="20"/>
        </w:numPr>
        <w:spacing w:after="120"/>
        <w:ind w:left="714" w:hanging="357"/>
        <w:contextualSpacing w:val="0"/>
        <w:rPr>
          <w:rFonts w:ascii="Arial" w:hAnsi="Arial" w:cs="Arial"/>
        </w:rPr>
      </w:pPr>
      <w:r>
        <w:rPr>
          <w:rFonts w:ascii="Arial" w:hAnsi="Arial" w:cs="Arial"/>
        </w:rPr>
        <w:t>n</w:t>
      </w:r>
      <w:r w:rsidRPr="00FD07D5">
        <w:rPr>
          <w:rFonts w:ascii="Arial" w:hAnsi="Arial" w:cs="Arial"/>
        </w:rPr>
        <w:t>on</w:t>
      </w:r>
      <w:r>
        <w:rPr>
          <w:rFonts w:ascii="Arial" w:hAnsi="Arial" w:cs="Arial"/>
        </w:rPr>
        <w:t>-</w:t>
      </w:r>
      <w:r w:rsidRPr="00FD07D5">
        <w:rPr>
          <w:rFonts w:ascii="Arial" w:hAnsi="Arial" w:cs="Arial"/>
        </w:rPr>
        <w:t>disclosed products for compliance action</w:t>
      </w:r>
      <w:r w:rsidR="00CF19A7">
        <w:rPr>
          <w:rFonts w:ascii="Arial" w:hAnsi="Arial" w:cs="Arial"/>
        </w:rPr>
        <w:t>.</w:t>
      </w:r>
    </w:p>
    <w:p w14:paraId="77CB4D37" w14:textId="6416924C" w:rsidR="008A4DF2" w:rsidRDefault="008A4DF2" w:rsidP="008A4DF2">
      <w:pPr>
        <w:spacing w:before="240" w:after="120"/>
        <w:rPr>
          <w:rFonts w:ascii="Arial" w:hAnsi="Arial" w:cs="Arial"/>
        </w:rPr>
      </w:pPr>
      <w:r>
        <w:rPr>
          <w:rFonts w:ascii="Arial" w:hAnsi="Arial" w:cs="Arial"/>
        </w:rPr>
        <w:t>We attach the provider</w:t>
      </w:r>
      <w:r w:rsidR="00CF19A7">
        <w:rPr>
          <w:rFonts w:ascii="Arial" w:hAnsi="Arial" w:cs="Arial"/>
        </w:rPr>
        <w:t>’s</w:t>
      </w:r>
      <w:r>
        <w:rPr>
          <w:rFonts w:ascii="Arial" w:hAnsi="Arial" w:cs="Arial"/>
        </w:rPr>
        <w:t xml:space="preserve"> income stream data to matched customers or partners for automatic updates and identified </w:t>
      </w:r>
      <w:r w:rsidRPr="00FF783A">
        <w:rPr>
          <w:rFonts w:ascii="Arial" w:hAnsi="Arial" w:cs="Arial"/>
        </w:rPr>
        <w:t>discr</w:t>
      </w:r>
      <w:r>
        <w:rPr>
          <w:rFonts w:ascii="Arial" w:hAnsi="Arial" w:cs="Arial"/>
        </w:rPr>
        <w:t>e</w:t>
      </w:r>
      <w:r w:rsidRPr="00FF783A">
        <w:rPr>
          <w:rFonts w:ascii="Arial" w:hAnsi="Arial" w:cs="Arial"/>
        </w:rPr>
        <w:t>p</w:t>
      </w:r>
      <w:r>
        <w:rPr>
          <w:rFonts w:ascii="Arial" w:hAnsi="Arial" w:cs="Arial"/>
        </w:rPr>
        <w:t>a</w:t>
      </w:r>
      <w:r w:rsidRPr="00FF783A">
        <w:rPr>
          <w:rFonts w:ascii="Arial" w:hAnsi="Arial" w:cs="Arial"/>
        </w:rPr>
        <w:t>ncies</w:t>
      </w:r>
      <w:r>
        <w:rPr>
          <w:rFonts w:ascii="Arial" w:hAnsi="Arial" w:cs="Arial"/>
        </w:rPr>
        <w:t>.</w:t>
      </w:r>
    </w:p>
    <w:p w14:paraId="77CB4D38" w14:textId="3B79A18F" w:rsidR="008A4DF2" w:rsidRDefault="008A4DF2" w:rsidP="008A4DF2">
      <w:pPr>
        <w:spacing w:before="240" w:after="120"/>
        <w:rPr>
          <w:rFonts w:ascii="Arial" w:hAnsi="Arial" w:cs="Arial"/>
        </w:rPr>
      </w:pPr>
      <w:r>
        <w:rPr>
          <w:rFonts w:ascii="Arial" w:hAnsi="Arial" w:cs="Arial"/>
        </w:rPr>
        <w:t>We load the provider</w:t>
      </w:r>
      <w:r w:rsidR="00854A6D">
        <w:rPr>
          <w:rFonts w:ascii="Arial" w:hAnsi="Arial" w:cs="Arial"/>
        </w:rPr>
        <w:t>’</w:t>
      </w:r>
      <w:r>
        <w:rPr>
          <w:rFonts w:ascii="Arial" w:hAnsi="Arial" w:cs="Arial"/>
        </w:rPr>
        <w:t>s income stream data for matched customers or partners with non-disclosed products i</w:t>
      </w:r>
      <w:r w:rsidRPr="004F1797">
        <w:rPr>
          <w:rFonts w:ascii="Arial" w:hAnsi="Arial" w:cs="Arial"/>
        </w:rPr>
        <w:t xml:space="preserve">nto </w:t>
      </w:r>
      <w:r>
        <w:rPr>
          <w:rFonts w:ascii="Arial" w:hAnsi="Arial" w:cs="Arial"/>
        </w:rPr>
        <w:t>our</w:t>
      </w:r>
      <w:r w:rsidRPr="004F1797">
        <w:rPr>
          <w:rFonts w:ascii="Arial" w:hAnsi="Arial" w:cs="Arial"/>
        </w:rPr>
        <w:t xml:space="preserve"> </w:t>
      </w:r>
      <w:r>
        <w:rPr>
          <w:rFonts w:ascii="Arial" w:hAnsi="Arial" w:cs="Arial"/>
        </w:rPr>
        <w:t xml:space="preserve">compliance </w:t>
      </w:r>
      <w:r w:rsidRPr="004F1797">
        <w:rPr>
          <w:rFonts w:ascii="Arial" w:hAnsi="Arial" w:cs="Arial"/>
        </w:rPr>
        <w:t xml:space="preserve">systems for </w:t>
      </w:r>
      <w:r>
        <w:rPr>
          <w:rFonts w:ascii="Arial" w:hAnsi="Arial" w:cs="Arial"/>
        </w:rPr>
        <w:t>compliance action</w:t>
      </w:r>
      <w:r w:rsidR="00C9721B">
        <w:rPr>
          <w:rFonts w:ascii="Arial" w:hAnsi="Arial" w:cs="Arial"/>
        </w:rPr>
        <w:t>.</w:t>
      </w:r>
    </w:p>
    <w:p w14:paraId="77CB4D39" w14:textId="06DA387C" w:rsidR="008A4DF2" w:rsidRPr="00A042F8" w:rsidRDefault="008A4DF2" w:rsidP="008A4DF2">
      <w:pPr>
        <w:spacing w:before="240" w:after="120"/>
        <w:rPr>
          <w:rFonts w:ascii="Arial" w:hAnsi="Arial" w:cs="Arial"/>
        </w:rPr>
      </w:pPr>
      <w:r w:rsidRPr="144BFA89">
        <w:rPr>
          <w:rFonts w:ascii="Arial" w:hAnsi="Arial" w:cs="Arial"/>
        </w:rPr>
        <w:t xml:space="preserve">Our experience in matching the same data with the same matching criteria shows an extremely </w:t>
      </w:r>
      <w:bookmarkStart w:id="307" w:name="_Int_Us6QYV5z"/>
      <w:r w:rsidRPr="144BFA89">
        <w:rPr>
          <w:rFonts w:ascii="Arial" w:hAnsi="Arial" w:cs="Arial"/>
        </w:rPr>
        <w:t>low number</w:t>
      </w:r>
      <w:bookmarkEnd w:id="307"/>
      <w:r w:rsidRPr="144BFA89">
        <w:rPr>
          <w:rFonts w:ascii="Arial" w:hAnsi="Arial" w:cs="Arial"/>
        </w:rPr>
        <w:t xml:space="preserve"> of instances of incorrect matching. We forward suspected mismatches to a specialist area</w:t>
      </w:r>
      <w:r w:rsidR="000F5010" w:rsidRPr="144BFA89">
        <w:rPr>
          <w:rFonts w:ascii="Arial" w:hAnsi="Arial" w:cs="Arial"/>
        </w:rPr>
        <w:t xml:space="preserve"> who </w:t>
      </w:r>
      <w:r w:rsidRPr="144BFA89">
        <w:rPr>
          <w:rFonts w:ascii="Arial" w:hAnsi="Arial" w:cs="Arial"/>
        </w:rPr>
        <w:t>will do the following:</w:t>
      </w:r>
    </w:p>
    <w:p w14:paraId="77CB4D3A" w14:textId="77777777" w:rsidR="008A4DF2" w:rsidRPr="00C12B12" w:rsidRDefault="008A4DF2" w:rsidP="008A4DF2">
      <w:pPr>
        <w:pStyle w:val="ListParagraph"/>
        <w:numPr>
          <w:ilvl w:val="0"/>
          <w:numId w:val="20"/>
        </w:numPr>
        <w:spacing w:after="120"/>
        <w:ind w:left="714" w:hanging="357"/>
        <w:contextualSpacing w:val="0"/>
        <w:rPr>
          <w:rFonts w:ascii="Arial" w:hAnsi="Arial" w:cs="Arial"/>
        </w:rPr>
      </w:pPr>
      <w:r>
        <w:rPr>
          <w:rFonts w:ascii="Arial" w:hAnsi="Arial" w:cs="Arial"/>
        </w:rPr>
        <w:t xml:space="preserve">check </w:t>
      </w:r>
      <w:r w:rsidRPr="00C12B12">
        <w:rPr>
          <w:rFonts w:ascii="Arial" w:hAnsi="Arial" w:cs="Arial"/>
        </w:rPr>
        <w:t>the matched identity</w:t>
      </w:r>
    </w:p>
    <w:p w14:paraId="77CB4D3B" w14:textId="77777777" w:rsidR="008A4DF2" w:rsidRPr="00C12B12" w:rsidRDefault="008A4DF2" w:rsidP="008A4DF2">
      <w:pPr>
        <w:pStyle w:val="ListParagraph"/>
        <w:numPr>
          <w:ilvl w:val="0"/>
          <w:numId w:val="20"/>
        </w:numPr>
        <w:spacing w:after="120"/>
        <w:ind w:left="714" w:hanging="357"/>
        <w:contextualSpacing w:val="0"/>
        <w:rPr>
          <w:rFonts w:ascii="Arial" w:hAnsi="Arial" w:cs="Arial"/>
        </w:rPr>
      </w:pPr>
      <w:r>
        <w:rPr>
          <w:rFonts w:ascii="Arial" w:hAnsi="Arial" w:cs="Arial"/>
        </w:rPr>
        <w:t xml:space="preserve">check </w:t>
      </w:r>
      <w:r w:rsidRPr="00C12B12">
        <w:rPr>
          <w:rFonts w:ascii="Arial" w:hAnsi="Arial" w:cs="Arial"/>
        </w:rPr>
        <w:t>the match data</w:t>
      </w:r>
      <w:r>
        <w:rPr>
          <w:rFonts w:ascii="Arial" w:hAnsi="Arial" w:cs="Arial"/>
        </w:rPr>
        <w:t xml:space="preserve"> </w:t>
      </w:r>
      <w:r w:rsidRPr="00C12B12">
        <w:rPr>
          <w:rFonts w:ascii="Arial" w:hAnsi="Arial" w:cs="Arial"/>
        </w:rPr>
        <w:t>for accuracy</w:t>
      </w:r>
    </w:p>
    <w:p w14:paraId="77CB4D3C" w14:textId="2A5FECBD" w:rsidR="008A4DF2" w:rsidRPr="00C12B12" w:rsidRDefault="008A4DF2" w:rsidP="008A4DF2">
      <w:pPr>
        <w:pStyle w:val="ListParagraph"/>
        <w:numPr>
          <w:ilvl w:val="0"/>
          <w:numId w:val="20"/>
        </w:numPr>
        <w:spacing w:after="120"/>
        <w:ind w:left="714" w:hanging="357"/>
        <w:contextualSpacing w:val="0"/>
        <w:rPr>
          <w:rFonts w:ascii="Arial" w:hAnsi="Arial" w:cs="Arial"/>
        </w:rPr>
      </w:pPr>
      <w:r w:rsidRPr="00C12B12">
        <w:rPr>
          <w:rFonts w:ascii="Arial" w:hAnsi="Arial" w:cs="Arial"/>
        </w:rPr>
        <w:t xml:space="preserve">if required, </w:t>
      </w:r>
      <w:r>
        <w:rPr>
          <w:rFonts w:ascii="Arial" w:hAnsi="Arial" w:cs="Arial"/>
        </w:rPr>
        <w:t xml:space="preserve">consult </w:t>
      </w:r>
      <w:r w:rsidRPr="00C12B12">
        <w:rPr>
          <w:rFonts w:ascii="Arial" w:hAnsi="Arial" w:cs="Arial"/>
        </w:rPr>
        <w:t xml:space="preserve">the income stream provider or their </w:t>
      </w:r>
      <w:r w:rsidR="00ED7757">
        <w:rPr>
          <w:rFonts w:ascii="Arial" w:hAnsi="Arial" w:cs="Arial"/>
        </w:rPr>
        <w:t>f</w:t>
      </w:r>
      <w:r w:rsidRPr="00C12B12">
        <w:rPr>
          <w:rFonts w:ascii="Arial" w:hAnsi="Arial" w:cs="Arial"/>
        </w:rPr>
        <w:t xml:space="preserve">inancial </w:t>
      </w:r>
      <w:r w:rsidR="00ED7757">
        <w:rPr>
          <w:rFonts w:ascii="Arial" w:hAnsi="Arial" w:cs="Arial"/>
        </w:rPr>
        <w:t>a</w:t>
      </w:r>
      <w:r w:rsidRPr="00C12B12">
        <w:rPr>
          <w:rFonts w:ascii="Arial" w:hAnsi="Arial" w:cs="Arial"/>
        </w:rPr>
        <w:t>dministrator</w:t>
      </w:r>
      <w:r w:rsidR="00ED7757">
        <w:rPr>
          <w:rFonts w:ascii="Arial" w:hAnsi="Arial" w:cs="Arial"/>
        </w:rPr>
        <w:t>,</w:t>
      </w:r>
      <w:r w:rsidRPr="00C12B12">
        <w:rPr>
          <w:rFonts w:ascii="Arial" w:hAnsi="Arial" w:cs="Arial"/>
        </w:rPr>
        <w:t xml:space="preserve"> where applicable regarding the data provided.</w:t>
      </w:r>
    </w:p>
    <w:p w14:paraId="77CB4D3D" w14:textId="3824BD34" w:rsidR="008A4DF2" w:rsidRDefault="008A4DF2" w:rsidP="008A4DF2">
      <w:pPr>
        <w:spacing w:before="240" w:after="120"/>
        <w:rPr>
          <w:rFonts w:ascii="Arial" w:hAnsi="Arial" w:cs="Arial"/>
        </w:rPr>
      </w:pPr>
      <w:r w:rsidRPr="00A042F8">
        <w:rPr>
          <w:rFonts w:ascii="Arial" w:hAnsi="Arial" w:cs="Arial"/>
        </w:rPr>
        <w:t xml:space="preserve">If </w:t>
      </w:r>
      <w:r>
        <w:rPr>
          <w:rFonts w:ascii="Arial" w:hAnsi="Arial" w:cs="Arial"/>
        </w:rPr>
        <w:t xml:space="preserve">we find </w:t>
      </w:r>
      <w:r w:rsidRPr="00A042F8">
        <w:rPr>
          <w:rFonts w:ascii="Arial" w:hAnsi="Arial" w:cs="Arial"/>
        </w:rPr>
        <w:t xml:space="preserve">a suspected mismatch is a correct match, </w:t>
      </w:r>
      <w:r>
        <w:rPr>
          <w:rFonts w:ascii="Arial" w:hAnsi="Arial" w:cs="Arial"/>
        </w:rPr>
        <w:t xml:space="preserve">we use </w:t>
      </w:r>
      <w:r w:rsidRPr="00A042F8">
        <w:rPr>
          <w:rFonts w:ascii="Arial" w:hAnsi="Arial" w:cs="Arial"/>
        </w:rPr>
        <w:t>the additional information</w:t>
      </w:r>
      <w:r>
        <w:rPr>
          <w:rFonts w:ascii="Arial" w:hAnsi="Arial" w:cs="Arial"/>
        </w:rPr>
        <w:t xml:space="preserve"> to</w:t>
      </w:r>
      <w:r w:rsidRPr="00A042F8">
        <w:rPr>
          <w:rFonts w:ascii="Arial" w:hAnsi="Arial" w:cs="Arial"/>
        </w:rPr>
        <w:t xml:space="preserve"> assess</w:t>
      </w:r>
      <w:r>
        <w:rPr>
          <w:rFonts w:ascii="Arial" w:hAnsi="Arial" w:cs="Arial"/>
        </w:rPr>
        <w:t xml:space="preserve"> </w:t>
      </w:r>
      <w:r w:rsidRPr="00A042F8">
        <w:rPr>
          <w:rFonts w:ascii="Arial" w:hAnsi="Arial" w:cs="Arial"/>
        </w:rPr>
        <w:t xml:space="preserve">the case appropriately. </w:t>
      </w:r>
      <w:r>
        <w:rPr>
          <w:rFonts w:ascii="Arial" w:hAnsi="Arial" w:cs="Arial"/>
        </w:rPr>
        <w:t xml:space="preserve">However, </w:t>
      </w:r>
      <w:r w:rsidRPr="00A042F8">
        <w:rPr>
          <w:rFonts w:ascii="Arial" w:hAnsi="Arial" w:cs="Arial"/>
        </w:rPr>
        <w:t xml:space="preserve">if </w:t>
      </w:r>
      <w:r>
        <w:rPr>
          <w:rFonts w:ascii="Arial" w:hAnsi="Arial" w:cs="Arial"/>
        </w:rPr>
        <w:t>we discover it</w:t>
      </w:r>
      <w:r w:rsidRPr="00A042F8">
        <w:rPr>
          <w:rFonts w:ascii="Arial" w:hAnsi="Arial" w:cs="Arial"/>
        </w:rPr>
        <w:t xml:space="preserve"> </w:t>
      </w:r>
      <w:r>
        <w:rPr>
          <w:rFonts w:ascii="Arial" w:hAnsi="Arial" w:cs="Arial"/>
        </w:rPr>
        <w:t xml:space="preserve">is </w:t>
      </w:r>
      <w:r w:rsidRPr="00A042F8">
        <w:rPr>
          <w:rFonts w:ascii="Arial" w:hAnsi="Arial" w:cs="Arial"/>
        </w:rPr>
        <w:t xml:space="preserve">in fact a mismatch, </w:t>
      </w:r>
      <w:r>
        <w:rPr>
          <w:rFonts w:ascii="Arial" w:hAnsi="Arial" w:cs="Arial"/>
        </w:rPr>
        <w:t xml:space="preserve">we remove </w:t>
      </w:r>
      <w:r w:rsidRPr="00A042F8">
        <w:rPr>
          <w:rFonts w:ascii="Arial" w:hAnsi="Arial" w:cs="Arial"/>
        </w:rPr>
        <w:t xml:space="preserve">incorrect data from the customer record and </w:t>
      </w:r>
      <w:r>
        <w:rPr>
          <w:rFonts w:ascii="Arial" w:hAnsi="Arial" w:cs="Arial"/>
        </w:rPr>
        <w:t xml:space="preserve">finalise </w:t>
      </w:r>
      <w:r w:rsidRPr="00A042F8">
        <w:rPr>
          <w:rFonts w:ascii="Arial" w:hAnsi="Arial" w:cs="Arial"/>
        </w:rPr>
        <w:t>the case.</w:t>
      </w:r>
      <w:bookmarkStart w:id="308" w:name="_Toc29220160"/>
      <w:bookmarkStart w:id="309" w:name="_Toc69717786"/>
      <w:bookmarkStart w:id="310" w:name="_Toc129250032"/>
    </w:p>
    <w:p w14:paraId="77CB4D3E" w14:textId="77777777" w:rsidR="008A4DF2" w:rsidRPr="005673E5" w:rsidRDefault="008A4DF2" w:rsidP="008A4DF2">
      <w:pPr>
        <w:pStyle w:val="DHSHEADING2"/>
        <w:numPr>
          <w:ilvl w:val="0"/>
          <w:numId w:val="35"/>
        </w:numPr>
        <w:spacing w:before="240"/>
        <w:ind w:left="567" w:hanging="567"/>
      </w:pPr>
      <w:bookmarkStart w:id="311" w:name="_Toc129261993"/>
      <w:bookmarkStart w:id="312" w:name="_Toc209541975"/>
      <w:r w:rsidRPr="005673E5">
        <w:t>Risks</w:t>
      </w:r>
      <w:bookmarkEnd w:id="308"/>
      <w:bookmarkEnd w:id="309"/>
      <w:bookmarkEnd w:id="310"/>
      <w:bookmarkEnd w:id="311"/>
      <w:bookmarkEnd w:id="312"/>
    </w:p>
    <w:p w14:paraId="77CB4D3F" w14:textId="77777777" w:rsidR="008A4DF2" w:rsidRPr="00E16739" w:rsidRDefault="008A4DF2" w:rsidP="00E16739">
      <w:pPr>
        <w:pStyle w:val="DHSBodytext"/>
        <w:rPr>
          <w:b/>
          <w:bCs/>
          <w:sz w:val="24"/>
          <w:szCs w:val="24"/>
        </w:rPr>
      </w:pPr>
      <w:bookmarkStart w:id="313" w:name="_Toc484602705"/>
      <w:bookmarkStart w:id="314" w:name="_Toc513469629"/>
      <w:bookmarkStart w:id="315" w:name="_Toc29220161"/>
      <w:bookmarkStart w:id="316" w:name="_Toc69717787"/>
      <w:bookmarkStart w:id="317" w:name="_Toc129261994"/>
      <w:r w:rsidRPr="00E16739">
        <w:rPr>
          <w:b/>
          <w:bCs/>
          <w:sz w:val="24"/>
          <w:szCs w:val="24"/>
        </w:rPr>
        <w:t>Incorrect identity matches</w:t>
      </w:r>
      <w:bookmarkEnd w:id="313"/>
      <w:bookmarkEnd w:id="314"/>
      <w:bookmarkEnd w:id="315"/>
      <w:bookmarkEnd w:id="316"/>
      <w:bookmarkEnd w:id="317"/>
      <w:r w:rsidRPr="00E16739">
        <w:rPr>
          <w:b/>
          <w:bCs/>
          <w:sz w:val="24"/>
          <w:szCs w:val="24"/>
        </w:rPr>
        <w:t xml:space="preserve"> </w:t>
      </w:r>
    </w:p>
    <w:p w14:paraId="77CB4D40" w14:textId="68AACB4B" w:rsidR="008A4DF2" w:rsidRPr="002B395E" w:rsidRDefault="008A4DF2" w:rsidP="002B395E">
      <w:pPr>
        <w:spacing w:before="240" w:after="120"/>
        <w:rPr>
          <w:rFonts w:ascii="Arial" w:hAnsi="Arial" w:cs="Arial"/>
        </w:rPr>
      </w:pPr>
      <w:bookmarkStart w:id="318" w:name="_Toc513469630"/>
      <w:bookmarkStart w:id="319" w:name="_Toc29220162"/>
      <w:r w:rsidRPr="002B395E">
        <w:rPr>
          <w:rFonts w:ascii="Arial" w:hAnsi="Arial" w:cs="Arial"/>
        </w:rPr>
        <w:t xml:space="preserve">We use sophisticated identity matching techniques to ensure they identify the correct recipients. The techniques use multiple details to obtain an identity match including a unique identifier defined by the </w:t>
      </w:r>
      <w:r w:rsidR="00CF19A7" w:rsidRPr="002B395E">
        <w:rPr>
          <w:rFonts w:ascii="Arial" w:hAnsi="Arial" w:cs="Arial"/>
        </w:rPr>
        <w:t>i</w:t>
      </w:r>
      <w:r w:rsidRPr="002B395E">
        <w:rPr>
          <w:rFonts w:ascii="Arial" w:hAnsi="Arial" w:cs="Arial"/>
        </w:rPr>
        <w:t xml:space="preserve">ncome </w:t>
      </w:r>
      <w:r w:rsidR="00CF19A7" w:rsidRPr="002B395E">
        <w:rPr>
          <w:rFonts w:ascii="Arial" w:hAnsi="Arial" w:cs="Arial"/>
        </w:rPr>
        <w:t>s</w:t>
      </w:r>
      <w:r w:rsidRPr="002B395E">
        <w:rPr>
          <w:rFonts w:ascii="Arial" w:hAnsi="Arial" w:cs="Arial"/>
        </w:rPr>
        <w:t xml:space="preserve">tream </w:t>
      </w:r>
      <w:r w:rsidR="00CF19A7" w:rsidRPr="002B395E">
        <w:rPr>
          <w:rFonts w:ascii="Arial" w:hAnsi="Arial" w:cs="Arial"/>
        </w:rPr>
        <w:t>p</w:t>
      </w:r>
      <w:r w:rsidRPr="002B395E">
        <w:rPr>
          <w:rFonts w:ascii="Arial" w:hAnsi="Arial" w:cs="Arial"/>
        </w:rPr>
        <w:t xml:space="preserve">rovider. For example, the name, </w:t>
      </w:r>
      <w:bookmarkStart w:id="320" w:name="_Int_rgjONSWu"/>
      <w:r w:rsidRPr="002B395E">
        <w:rPr>
          <w:rFonts w:ascii="Arial" w:hAnsi="Arial" w:cs="Arial"/>
        </w:rPr>
        <w:t>address</w:t>
      </w:r>
      <w:bookmarkEnd w:id="320"/>
      <w:r w:rsidRPr="002B395E">
        <w:rPr>
          <w:rFonts w:ascii="Arial" w:hAnsi="Arial" w:cs="Arial"/>
        </w:rPr>
        <w:t xml:space="preserve"> and date of birth are all items available and used in the identity matching process.</w:t>
      </w:r>
      <w:bookmarkEnd w:id="318"/>
      <w:bookmarkEnd w:id="319"/>
    </w:p>
    <w:p w14:paraId="77CB4D41" w14:textId="747B499B" w:rsidR="008A4DF2" w:rsidRDefault="008A4DF2" w:rsidP="008A4DF2">
      <w:pPr>
        <w:spacing w:before="240" w:after="120"/>
        <w:rPr>
          <w:rFonts w:ascii="Arial" w:hAnsi="Arial" w:cs="Arial"/>
          <w:color w:val="050505"/>
          <w:lang w:val="en-GB"/>
        </w:rPr>
      </w:pPr>
      <w:r w:rsidRPr="144BFA89">
        <w:rPr>
          <w:rFonts w:ascii="Arial" w:hAnsi="Arial" w:cs="Arial"/>
        </w:rPr>
        <w:t xml:space="preserve">Very high confidence matches will only occur where all fields match to a person in both the </w:t>
      </w:r>
      <w:r w:rsidR="00853CEE" w:rsidRPr="144BFA89">
        <w:rPr>
          <w:rFonts w:ascii="Arial" w:hAnsi="Arial" w:cs="Arial"/>
        </w:rPr>
        <w:t>p</w:t>
      </w:r>
      <w:r w:rsidRPr="144BFA89">
        <w:rPr>
          <w:rFonts w:ascii="Arial" w:hAnsi="Arial" w:cs="Arial"/>
        </w:rPr>
        <w:t xml:space="preserve">rovider’s data and our systems. We may undertake additional manual processes where high confidence identity matches occur, but not all fields </w:t>
      </w:r>
      <w:bookmarkStart w:id="321" w:name="_Int_emlUuFbN"/>
      <w:r w:rsidRPr="144BFA89">
        <w:rPr>
          <w:rFonts w:ascii="Arial" w:hAnsi="Arial" w:cs="Arial"/>
        </w:rPr>
        <w:t>match</w:t>
      </w:r>
      <w:bookmarkEnd w:id="321"/>
      <w:r w:rsidRPr="144BFA89">
        <w:rPr>
          <w:rFonts w:ascii="Arial" w:hAnsi="Arial" w:cs="Arial"/>
        </w:rPr>
        <w:t>.</w:t>
      </w:r>
      <w:bookmarkStart w:id="322" w:name="_Toc513469631"/>
      <w:r w:rsidRPr="144BFA89">
        <w:rPr>
          <w:rFonts w:ascii="Arial" w:hAnsi="Arial" w:cs="Arial"/>
        </w:rPr>
        <w:t xml:space="preserve"> We are constantly evolving and refining </w:t>
      </w:r>
      <w:r w:rsidRPr="144BFA89">
        <w:rPr>
          <w:rFonts w:ascii="Arial" w:hAnsi="Arial" w:cs="Arial"/>
          <w:color w:val="050505"/>
          <w:lang w:val="en-GB"/>
        </w:rPr>
        <w:t>data matching rules and techniques to mitigate risks. We achieve this by utilising the learnings of past and present data matching exercises.</w:t>
      </w:r>
    </w:p>
    <w:p w14:paraId="77CB4D42" w14:textId="342A1E42" w:rsidR="008A4DF2" w:rsidRDefault="008A4DF2" w:rsidP="008A4DF2">
      <w:pPr>
        <w:spacing w:before="240" w:after="120"/>
        <w:rPr>
          <w:rFonts w:ascii="Arial" w:hAnsi="Arial" w:cs="Arial"/>
          <w:color w:val="050505"/>
          <w:lang w:val="en-GB"/>
        </w:rPr>
      </w:pPr>
      <w:r w:rsidRPr="144BFA89">
        <w:rPr>
          <w:rFonts w:ascii="Arial" w:hAnsi="Arial" w:cs="Arial"/>
          <w:color w:val="050505"/>
          <w:lang w:val="en-GB"/>
        </w:rPr>
        <w:t>Incorrect identity matches could result in the breach of privacy of individuals, or incorrect changes to records. This could also result in incorrect debts or incorrect rate</w:t>
      </w:r>
      <w:r w:rsidR="00854A6D" w:rsidRPr="144BFA89">
        <w:rPr>
          <w:rFonts w:ascii="Arial" w:hAnsi="Arial" w:cs="Arial"/>
          <w:color w:val="050505"/>
          <w:lang w:val="en-GB"/>
        </w:rPr>
        <w:t>s</w:t>
      </w:r>
      <w:r w:rsidRPr="144BFA89">
        <w:rPr>
          <w:rFonts w:ascii="Arial" w:hAnsi="Arial" w:cs="Arial"/>
          <w:color w:val="050505"/>
          <w:lang w:val="en-GB"/>
        </w:rPr>
        <w:t xml:space="preserve"> of payment that require remedial administrative action. Multiple instances create potential risk to our reputation.</w:t>
      </w:r>
    </w:p>
    <w:p w14:paraId="77CB4D43" w14:textId="1787ED13" w:rsidR="008A4DF2" w:rsidRDefault="008A4DF2" w:rsidP="008A4DF2">
      <w:pPr>
        <w:spacing w:before="240" w:after="120"/>
        <w:rPr>
          <w:rFonts w:ascii="Arial" w:hAnsi="Arial" w:cs="Arial"/>
          <w:color w:val="050505"/>
          <w:lang w:val="en-GB"/>
        </w:rPr>
      </w:pPr>
      <w:r>
        <w:rPr>
          <w:rFonts w:ascii="Arial" w:hAnsi="Arial" w:cs="Arial"/>
          <w:color w:val="050505"/>
          <w:lang w:val="en-GB"/>
        </w:rPr>
        <w:t xml:space="preserve">Staff </w:t>
      </w:r>
      <w:r w:rsidR="00472E6D">
        <w:rPr>
          <w:rFonts w:ascii="Arial" w:hAnsi="Arial" w:cs="Arial"/>
          <w:color w:val="050505"/>
          <w:lang w:val="en-GB"/>
        </w:rPr>
        <w:t>can</w:t>
      </w:r>
      <w:r>
        <w:rPr>
          <w:rFonts w:ascii="Arial" w:hAnsi="Arial" w:cs="Arial"/>
          <w:color w:val="050505"/>
          <w:lang w:val="en-GB"/>
        </w:rPr>
        <w:t xml:space="preserve"> nominate identified mismatches via </w:t>
      </w:r>
      <w:bookmarkStart w:id="323" w:name="_Int_PmG8bvn1"/>
      <w:r>
        <w:rPr>
          <w:rFonts w:ascii="Arial" w:hAnsi="Arial" w:cs="Arial"/>
          <w:color w:val="050505"/>
          <w:lang w:val="en-GB"/>
        </w:rPr>
        <w:t>a simple process</w:t>
      </w:r>
      <w:bookmarkEnd w:id="323"/>
      <w:r>
        <w:rPr>
          <w:rFonts w:ascii="Arial" w:hAnsi="Arial" w:cs="Arial"/>
          <w:color w:val="050505"/>
          <w:lang w:val="en-GB"/>
        </w:rPr>
        <w:t xml:space="preserve"> for review and removal of data by our </w:t>
      </w:r>
      <w:r w:rsidRPr="00854A6D">
        <w:rPr>
          <w:rFonts w:ascii="Arial" w:hAnsi="Arial" w:cs="Arial"/>
          <w:lang w:val="en-GB"/>
        </w:rPr>
        <w:t>I</w:t>
      </w:r>
      <w:proofErr w:type="spellStart"/>
      <w:r w:rsidR="00891CC0" w:rsidRPr="144BFA89">
        <w:rPr>
          <w:rStyle w:val="Emphasis"/>
          <w:rFonts w:ascii="Arial" w:hAnsi="Arial" w:cs="Arial"/>
          <w:i w:val="0"/>
          <w:iCs w:val="0"/>
          <w:shd w:val="clear" w:color="auto" w:fill="FFFFFF"/>
        </w:rPr>
        <w:t>nformation</w:t>
      </w:r>
      <w:proofErr w:type="spellEnd"/>
      <w:r w:rsidRPr="144BFA89">
        <w:rPr>
          <w:rStyle w:val="Emphasis"/>
          <w:rFonts w:ascii="Arial" w:hAnsi="Arial" w:cs="Arial"/>
          <w:i w:val="0"/>
          <w:iCs w:val="0"/>
          <w:shd w:val="clear" w:color="auto" w:fill="FFFFFF"/>
        </w:rPr>
        <w:t xml:space="preserve"> and Communications Technology</w:t>
      </w:r>
      <w:r w:rsidRPr="00DE3941">
        <w:rPr>
          <w:rFonts w:ascii="Arial" w:hAnsi="Arial" w:cs="Arial"/>
          <w:lang w:val="en-GB"/>
        </w:rPr>
        <w:t xml:space="preserve"> (ICT) </w:t>
      </w:r>
      <w:r>
        <w:rPr>
          <w:rFonts w:ascii="Arial" w:hAnsi="Arial" w:cs="Arial"/>
          <w:color w:val="050505"/>
          <w:lang w:val="en-GB"/>
        </w:rPr>
        <w:t xml:space="preserve">staff. These are also referred to the internal Data Quality Unit for further action to address any intertwined records. ICT also regularly </w:t>
      </w:r>
      <w:r>
        <w:rPr>
          <w:rFonts w:ascii="Arial" w:hAnsi="Arial" w:cs="Arial"/>
          <w:color w:val="050505"/>
          <w:lang w:val="en-GB"/>
        </w:rPr>
        <w:lastRenderedPageBreak/>
        <w:t xml:space="preserve">report on </w:t>
      </w:r>
      <w:bookmarkStart w:id="324" w:name="_Int_spyTZtnc"/>
      <w:r>
        <w:rPr>
          <w:rFonts w:ascii="Arial" w:hAnsi="Arial" w:cs="Arial"/>
          <w:color w:val="050505"/>
          <w:lang w:val="en-GB"/>
        </w:rPr>
        <w:t>possible mismatches</w:t>
      </w:r>
      <w:bookmarkEnd w:id="324"/>
      <w:r w:rsidR="0053762D">
        <w:rPr>
          <w:rFonts w:ascii="Arial" w:hAnsi="Arial" w:cs="Arial"/>
          <w:color w:val="050505"/>
          <w:lang w:val="en-GB"/>
        </w:rPr>
        <w:t xml:space="preserve"> where the data may have applied a match</w:t>
      </w:r>
      <w:r>
        <w:rPr>
          <w:rFonts w:ascii="Arial" w:hAnsi="Arial" w:cs="Arial"/>
          <w:color w:val="050505"/>
          <w:lang w:val="en-GB"/>
        </w:rPr>
        <w:t xml:space="preserve"> on multiple or alternative records.</w:t>
      </w:r>
    </w:p>
    <w:p w14:paraId="77CB4D44" w14:textId="77777777" w:rsidR="008A4DF2" w:rsidRPr="005673E5" w:rsidRDefault="008A4DF2" w:rsidP="00E16739">
      <w:pPr>
        <w:pStyle w:val="DHSbodytext0"/>
      </w:pPr>
      <w:bookmarkStart w:id="325" w:name="_Toc29220163"/>
      <w:bookmarkStart w:id="326" w:name="_Toc69717788"/>
      <w:bookmarkStart w:id="327" w:name="_Toc129261995"/>
      <w:r w:rsidRPr="005673E5">
        <w:t>Data quality controls and audit</w:t>
      </w:r>
      <w:bookmarkEnd w:id="322"/>
      <w:bookmarkEnd w:id="325"/>
      <w:bookmarkEnd w:id="326"/>
      <w:bookmarkEnd w:id="327"/>
    </w:p>
    <w:p w14:paraId="379DC2E5" w14:textId="1117AFAB" w:rsidR="0053762D" w:rsidRDefault="008A4DF2" w:rsidP="008A4DF2">
      <w:pPr>
        <w:spacing w:before="120" w:after="120"/>
        <w:rPr>
          <w:rFonts w:ascii="Arial" w:hAnsi="Arial" w:cs="Arial"/>
        </w:rPr>
      </w:pPr>
      <w:r>
        <w:rPr>
          <w:rFonts w:ascii="Arial" w:hAnsi="Arial" w:cs="Arial"/>
        </w:rPr>
        <w:t xml:space="preserve">Data provided by the income stream provider is subject to quality validation prior to ingesting and identity matching. </w:t>
      </w:r>
      <w:r w:rsidR="000149D6">
        <w:rPr>
          <w:rFonts w:ascii="Arial" w:hAnsi="Arial" w:cs="Arial"/>
        </w:rPr>
        <w:t>T</w:t>
      </w:r>
      <w:r w:rsidR="008E286E">
        <w:rPr>
          <w:rFonts w:ascii="Arial" w:hAnsi="Arial" w:cs="Arial"/>
        </w:rPr>
        <w:t>he data matching</w:t>
      </w:r>
      <w:r w:rsidR="000149D6">
        <w:rPr>
          <w:rFonts w:ascii="Arial" w:hAnsi="Arial" w:cs="Arial"/>
        </w:rPr>
        <w:t xml:space="preserve"> process applies</w:t>
      </w:r>
      <w:r>
        <w:rPr>
          <w:rFonts w:ascii="Arial" w:hAnsi="Arial" w:cs="Arial"/>
        </w:rPr>
        <w:t xml:space="preserve"> </w:t>
      </w:r>
      <w:r w:rsidR="000149D6">
        <w:rPr>
          <w:rFonts w:ascii="Arial" w:hAnsi="Arial" w:cs="Arial"/>
        </w:rPr>
        <w:t xml:space="preserve">an </w:t>
      </w:r>
      <w:r>
        <w:rPr>
          <w:rFonts w:ascii="Arial" w:hAnsi="Arial" w:cs="Arial"/>
        </w:rPr>
        <w:t xml:space="preserve">automatic update only when the data matches a pre-existing product on a customer’s record. </w:t>
      </w:r>
      <w:r w:rsidR="008E286E">
        <w:rPr>
          <w:rFonts w:ascii="Arial" w:hAnsi="Arial" w:cs="Arial"/>
        </w:rPr>
        <w:t>The data matching</w:t>
      </w:r>
      <w:r w:rsidR="000149D6">
        <w:rPr>
          <w:rFonts w:ascii="Arial" w:hAnsi="Arial" w:cs="Arial"/>
        </w:rPr>
        <w:t xml:space="preserve"> process </w:t>
      </w:r>
      <w:r w:rsidR="0053762D">
        <w:rPr>
          <w:rFonts w:ascii="Arial" w:hAnsi="Arial" w:cs="Arial"/>
        </w:rPr>
        <w:t>refer</w:t>
      </w:r>
      <w:r w:rsidR="000149D6">
        <w:rPr>
          <w:rFonts w:ascii="Arial" w:hAnsi="Arial" w:cs="Arial"/>
        </w:rPr>
        <w:t>s provider data</w:t>
      </w:r>
      <w:r w:rsidR="0053762D">
        <w:rPr>
          <w:rFonts w:ascii="Arial" w:hAnsi="Arial" w:cs="Arial"/>
        </w:rPr>
        <w:t xml:space="preserve"> for manual processing by staff when the follow</w:t>
      </w:r>
      <w:r w:rsidR="00F548E1">
        <w:rPr>
          <w:rFonts w:ascii="Arial" w:hAnsi="Arial" w:cs="Arial"/>
        </w:rPr>
        <w:t>ing</w:t>
      </w:r>
      <w:r w:rsidR="0053762D">
        <w:rPr>
          <w:rFonts w:ascii="Arial" w:hAnsi="Arial" w:cs="Arial"/>
        </w:rPr>
        <w:t xml:space="preserve"> occur</w:t>
      </w:r>
      <w:r w:rsidR="00F548E1">
        <w:rPr>
          <w:rFonts w:ascii="Arial" w:hAnsi="Arial" w:cs="Arial"/>
        </w:rPr>
        <w:t>s</w:t>
      </w:r>
      <w:r w:rsidR="0053762D">
        <w:rPr>
          <w:rFonts w:ascii="Arial" w:hAnsi="Arial" w:cs="Arial"/>
        </w:rPr>
        <w:t>:</w:t>
      </w:r>
    </w:p>
    <w:p w14:paraId="6D2CCC70" w14:textId="3D09D0E6" w:rsidR="0053762D" w:rsidRPr="0053762D" w:rsidRDefault="0053762D" w:rsidP="006550A0">
      <w:pPr>
        <w:pStyle w:val="ListParagraph"/>
        <w:numPr>
          <w:ilvl w:val="0"/>
          <w:numId w:val="49"/>
        </w:numPr>
        <w:spacing w:before="120" w:after="120"/>
        <w:rPr>
          <w:rFonts w:ascii="Arial" w:hAnsi="Arial" w:cs="Arial"/>
        </w:rPr>
      </w:pPr>
      <w:r>
        <w:rPr>
          <w:rFonts w:ascii="Arial" w:hAnsi="Arial" w:cs="Arial"/>
        </w:rPr>
        <w:t>t</w:t>
      </w:r>
      <w:r w:rsidRPr="0053762D">
        <w:rPr>
          <w:rFonts w:ascii="Arial" w:hAnsi="Arial" w:cs="Arial"/>
        </w:rPr>
        <w:t>he product is not matched to an existing product</w:t>
      </w:r>
    </w:p>
    <w:p w14:paraId="77CB4D45" w14:textId="3C9FD0E9" w:rsidR="008A4DF2" w:rsidRPr="0053762D" w:rsidRDefault="0053762D" w:rsidP="006550A0">
      <w:pPr>
        <w:pStyle w:val="ListParagraph"/>
        <w:numPr>
          <w:ilvl w:val="0"/>
          <w:numId w:val="49"/>
        </w:numPr>
        <w:spacing w:before="120" w:after="120"/>
        <w:rPr>
          <w:rFonts w:ascii="Arial" w:hAnsi="Arial" w:cs="Arial"/>
        </w:rPr>
      </w:pPr>
      <w:r>
        <w:rPr>
          <w:rFonts w:ascii="Arial" w:hAnsi="Arial" w:cs="Arial"/>
        </w:rPr>
        <w:t>d</w:t>
      </w:r>
      <w:r w:rsidRPr="0053762D">
        <w:rPr>
          <w:rFonts w:ascii="Arial" w:hAnsi="Arial" w:cs="Arial"/>
        </w:rPr>
        <w:t>iscrepancies are identified.</w:t>
      </w:r>
    </w:p>
    <w:p w14:paraId="77CB4D46" w14:textId="303C99F8" w:rsidR="008A4DF2" w:rsidRDefault="008A4DF2" w:rsidP="008A4DF2">
      <w:pPr>
        <w:spacing w:before="240" w:after="120"/>
        <w:rPr>
          <w:rFonts w:ascii="Arial" w:hAnsi="Arial" w:cs="Arial"/>
        </w:rPr>
      </w:pPr>
      <w:r>
        <w:rPr>
          <w:rFonts w:ascii="Arial" w:hAnsi="Arial" w:cs="Arial"/>
        </w:rPr>
        <w:t>Identity matching is usually completed in our data lake within 24 hours of receipt. This depends on file size and number of files received that day. Data lake then sends matched data for processing and auto</w:t>
      </w:r>
      <w:r w:rsidR="004C5FCC">
        <w:rPr>
          <w:rFonts w:ascii="Arial" w:hAnsi="Arial" w:cs="Arial"/>
        </w:rPr>
        <w:t>matic</w:t>
      </w:r>
      <w:r>
        <w:rPr>
          <w:rFonts w:ascii="Arial" w:hAnsi="Arial" w:cs="Arial"/>
        </w:rPr>
        <w:t xml:space="preserve"> updating on the customer’s record.</w:t>
      </w:r>
    </w:p>
    <w:p w14:paraId="77CB4D47" w14:textId="55129A42" w:rsidR="008A4DF2" w:rsidRPr="00876B6D" w:rsidRDefault="00F43B9E" w:rsidP="008A4DF2">
      <w:pPr>
        <w:spacing w:before="240" w:after="120"/>
        <w:rPr>
          <w:rFonts w:ascii="Arial" w:hAnsi="Arial" w:cs="Arial"/>
        </w:rPr>
      </w:pPr>
      <w:r w:rsidRPr="144BFA89">
        <w:rPr>
          <w:rFonts w:ascii="Arial" w:hAnsi="Arial" w:cs="Arial"/>
        </w:rPr>
        <w:t xml:space="preserve">The data matching process checks to ensure the correct customer records are identified, before it refers any cases for </w:t>
      </w:r>
      <w:bookmarkStart w:id="328" w:name="_Int_dIAYOLaT"/>
      <w:r w:rsidRPr="144BFA89">
        <w:rPr>
          <w:rFonts w:ascii="Arial" w:hAnsi="Arial" w:cs="Arial"/>
        </w:rPr>
        <w:t>possible c</w:t>
      </w:r>
      <w:r w:rsidR="008A4DF2" w:rsidRPr="144BFA89">
        <w:rPr>
          <w:rFonts w:ascii="Arial" w:hAnsi="Arial" w:cs="Arial"/>
        </w:rPr>
        <w:t>ompliance</w:t>
      </w:r>
      <w:bookmarkEnd w:id="328"/>
      <w:r w:rsidRPr="144BFA89">
        <w:rPr>
          <w:rFonts w:ascii="Arial" w:hAnsi="Arial" w:cs="Arial"/>
        </w:rPr>
        <w:t xml:space="preserve"> </w:t>
      </w:r>
      <w:r w:rsidR="00F548E1" w:rsidRPr="144BFA89">
        <w:rPr>
          <w:rFonts w:ascii="Arial" w:hAnsi="Arial" w:cs="Arial"/>
        </w:rPr>
        <w:t>review</w:t>
      </w:r>
      <w:r w:rsidR="008A4DF2" w:rsidRPr="144BFA89">
        <w:rPr>
          <w:rFonts w:ascii="Arial" w:hAnsi="Arial" w:cs="Arial"/>
        </w:rPr>
        <w:t xml:space="preserve">. </w:t>
      </w:r>
      <w:r w:rsidR="00F548E1" w:rsidRPr="144BFA89">
        <w:rPr>
          <w:rFonts w:ascii="Arial" w:hAnsi="Arial" w:cs="Arial"/>
        </w:rPr>
        <w:t>W</w:t>
      </w:r>
      <w:r w:rsidR="008A4DF2" w:rsidRPr="144BFA89">
        <w:rPr>
          <w:rFonts w:ascii="Arial" w:hAnsi="Arial" w:cs="Arial"/>
        </w:rPr>
        <w:t>e</w:t>
      </w:r>
      <w:r w:rsidR="00F548E1" w:rsidRPr="144BFA89">
        <w:rPr>
          <w:rFonts w:ascii="Arial" w:hAnsi="Arial" w:cs="Arial"/>
        </w:rPr>
        <w:t xml:space="preserve"> will</w:t>
      </w:r>
      <w:r w:rsidR="008A4DF2" w:rsidRPr="144BFA89">
        <w:rPr>
          <w:rFonts w:ascii="Arial" w:hAnsi="Arial" w:cs="Arial"/>
        </w:rPr>
        <w:t xml:space="preserve"> provide our customers with the opportunity to verify </w:t>
      </w:r>
      <w:r w:rsidR="001563E6">
        <w:rPr>
          <w:rFonts w:ascii="Arial" w:hAnsi="Arial" w:cs="Arial"/>
        </w:rPr>
        <w:t xml:space="preserve">ownership of the </w:t>
      </w:r>
      <w:r w:rsidR="00BA02A4">
        <w:rPr>
          <w:rFonts w:ascii="Arial" w:hAnsi="Arial" w:cs="Arial"/>
        </w:rPr>
        <w:t xml:space="preserve">income stream </w:t>
      </w:r>
      <w:r w:rsidR="00F548E1" w:rsidRPr="144BFA89">
        <w:rPr>
          <w:rFonts w:ascii="Arial" w:hAnsi="Arial" w:cs="Arial"/>
        </w:rPr>
        <w:t>prior to any application of</w:t>
      </w:r>
      <w:r w:rsidR="00BA02A4">
        <w:rPr>
          <w:rFonts w:ascii="Arial" w:hAnsi="Arial" w:cs="Arial"/>
        </w:rPr>
        <w:t xml:space="preserve"> data.</w:t>
      </w:r>
      <w:r w:rsidR="00F548E1" w:rsidRPr="144BFA89">
        <w:rPr>
          <w:rFonts w:ascii="Arial" w:hAnsi="Arial" w:cs="Arial"/>
        </w:rPr>
        <w:t xml:space="preserve"> </w:t>
      </w:r>
    </w:p>
    <w:p w14:paraId="77CB4D48" w14:textId="77777777" w:rsidR="008A4DF2" w:rsidRPr="005673E5" w:rsidRDefault="008A4DF2" w:rsidP="00E16739">
      <w:pPr>
        <w:pStyle w:val="DHSbodytext0"/>
      </w:pPr>
      <w:bookmarkStart w:id="329" w:name="_Toc513469632"/>
      <w:bookmarkStart w:id="330" w:name="_Toc29220164"/>
      <w:bookmarkStart w:id="331" w:name="_Toc69717789"/>
      <w:bookmarkStart w:id="332" w:name="_Toc129261996"/>
      <w:r w:rsidRPr="005673E5">
        <w:t>Security</w:t>
      </w:r>
      <w:bookmarkEnd w:id="329"/>
      <w:r w:rsidRPr="005673E5">
        <w:t xml:space="preserve"> and confidentiality</w:t>
      </w:r>
      <w:bookmarkEnd w:id="330"/>
      <w:bookmarkEnd w:id="331"/>
      <w:bookmarkEnd w:id="332"/>
    </w:p>
    <w:p w14:paraId="77CB4D49" w14:textId="77777777" w:rsidR="008A4DF2" w:rsidRPr="00E23CD0" w:rsidRDefault="008A4DF2" w:rsidP="008A4DF2">
      <w:pPr>
        <w:spacing w:before="120" w:after="120"/>
      </w:pPr>
      <w:r>
        <w:rPr>
          <w:rFonts w:ascii="Arial" w:hAnsi="Arial" w:cs="Arial"/>
        </w:rPr>
        <w:t xml:space="preserve">We strictly control our </w:t>
      </w:r>
      <w:r w:rsidRPr="00057B35">
        <w:rPr>
          <w:rFonts w:ascii="Arial" w:hAnsi="Arial" w:cs="Arial"/>
        </w:rPr>
        <w:t>co</w:t>
      </w:r>
      <w:r>
        <w:rPr>
          <w:rFonts w:ascii="Arial" w:hAnsi="Arial" w:cs="Arial"/>
        </w:rPr>
        <w:t>re</w:t>
      </w:r>
      <w:r w:rsidRPr="00057B35">
        <w:rPr>
          <w:rFonts w:ascii="Arial" w:hAnsi="Arial" w:cs="Arial"/>
        </w:rPr>
        <w:t xml:space="preserve"> systems with features including:</w:t>
      </w:r>
    </w:p>
    <w:p w14:paraId="77CB4D4A" w14:textId="77777777" w:rsidR="008A4DF2" w:rsidRDefault="008A4DF2" w:rsidP="008A4DF2">
      <w:pPr>
        <w:pStyle w:val="DHSBulletslevel1"/>
        <w:numPr>
          <w:ilvl w:val="0"/>
          <w:numId w:val="9"/>
        </w:numPr>
        <w:ind w:left="714" w:hanging="357"/>
      </w:pPr>
      <w:r w:rsidRPr="005D4A4F">
        <w:t>system access controls and security groupings</w:t>
      </w:r>
    </w:p>
    <w:p w14:paraId="77CB4D4B" w14:textId="77777777" w:rsidR="008A4DF2" w:rsidRPr="005D4A4F" w:rsidRDefault="008A4DF2" w:rsidP="008A4DF2">
      <w:pPr>
        <w:pStyle w:val="DHSBulletslevel1"/>
        <w:numPr>
          <w:ilvl w:val="0"/>
          <w:numId w:val="9"/>
        </w:numPr>
        <w:ind w:left="714" w:hanging="357"/>
      </w:pPr>
      <w:r>
        <w:t>encrypting data and storing it in an immutable format</w:t>
      </w:r>
    </w:p>
    <w:p w14:paraId="77CB4D4C" w14:textId="439ECD15" w:rsidR="008A4DF2" w:rsidRPr="005D4A4F" w:rsidRDefault="008A4DF2" w:rsidP="008A4DF2">
      <w:pPr>
        <w:pStyle w:val="DHSBulletslevel1"/>
        <w:numPr>
          <w:ilvl w:val="0"/>
          <w:numId w:val="9"/>
        </w:numPr>
        <w:ind w:left="714" w:hanging="357"/>
      </w:pPr>
      <w:r w:rsidRPr="005D4A4F">
        <w:t>log in identification codes and password protectio</w:t>
      </w:r>
      <w:r w:rsidR="00472E6D">
        <w:t>n</w:t>
      </w:r>
    </w:p>
    <w:p w14:paraId="77CB4D4D" w14:textId="070F8127" w:rsidR="008A4DF2" w:rsidRPr="00DA4A95" w:rsidRDefault="008A4DF2" w:rsidP="008A4DF2">
      <w:pPr>
        <w:pStyle w:val="DHSBulletslevel1"/>
        <w:numPr>
          <w:ilvl w:val="0"/>
          <w:numId w:val="9"/>
        </w:numPr>
        <w:spacing w:line="336" w:lineRule="auto"/>
        <w:ind w:left="714" w:hanging="357"/>
        <w:rPr>
          <w:rFonts w:ascii="Lato" w:hAnsi="Lato"/>
          <w:color w:val="050505"/>
          <w:lang w:val="en-GB"/>
        </w:rPr>
      </w:pPr>
      <w:r>
        <w:t xml:space="preserve">full </w:t>
      </w:r>
      <w:r w:rsidRPr="005D4A4F">
        <w:t>audit trails of data files and system accesses</w:t>
      </w:r>
      <w:r w:rsidR="005D3380">
        <w:t>.</w:t>
      </w:r>
    </w:p>
    <w:p w14:paraId="77CB4D4E" w14:textId="77777777" w:rsidR="008A4DF2" w:rsidRDefault="008A4DF2" w:rsidP="008A4DF2">
      <w:pPr>
        <w:pStyle w:val="BulletList"/>
        <w:tabs>
          <w:tab w:val="clear" w:pos="284"/>
        </w:tabs>
        <w:spacing w:before="240"/>
        <w:ind w:left="0" w:firstLine="0"/>
      </w:pPr>
      <w:r>
        <w:t>We only allow authorised users with appropriate security clearance to view the data supplied by income stream providers within our data lake. We have established a specific data tenancy for the data used in these reviews. Users must request this access and provide a suitable business case to ensure that access is appropriate.</w:t>
      </w:r>
    </w:p>
    <w:p w14:paraId="77CB4D4F" w14:textId="44AD734C" w:rsidR="008A4DF2" w:rsidRDefault="008A4DF2" w:rsidP="008A4DF2">
      <w:pPr>
        <w:pStyle w:val="BulletList"/>
        <w:tabs>
          <w:tab w:val="clear" w:pos="284"/>
        </w:tabs>
        <w:spacing w:before="240"/>
        <w:ind w:left="0" w:firstLine="0"/>
      </w:pPr>
      <w:r>
        <w:t>The program owner must approve any changes to the system and how it operates before the relevant ICT team implements changes. Changes to the system and the management of data cannot occur without the program owner’s approval.</w:t>
      </w:r>
    </w:p>
    <w:p w14:paraId="77CB4D50" w14:textId="77777777" w:rsidR="008A4DF2" w:rsidRDefault="008A4DF2" w:rsidP="008A4DF2">
      <w:pPr>
        <w:pStyle w:val="BulletList"/>
        <w:tabs>
          <w:tab w:val="clear" w:pos="284"/>
        </w:tabs>
        <w:spacing w:before="240"/>
        <w:ind w:left="0" w:firstLine="0"/>
      </w:pPr>
      <w:r>
        <w:t>We record any access to the data tenancy. This is to ensure access is relevant to the data matching program or administrative action.</w:t>
      </w:r>
    </w:p>
    <w:p w14:paraId="77CB4D51" w14:textId="06AA4C18" w:rsidR="008A4DF2" w:rsidRPr="005720E9" w:rsidRDefault="008A4DF2" w:rsidP="008A4DF2">
      <w:pPr>
        <w:pStyle w:val="BulletList"/>
        <w:tabs>
          <w:tab w:val="clear" w:pos="284"/>
        </w:tabs>
        <w:spacing w:before="240"/>
        <w:ind w:left="0" w:firstLine="0"/>
      </w:pPr>
      <w:r w:rsidRPr="005720E9">
        <w:t xml:space="preserve">Disposal of information supplied </w:t>
      </w:r>
      <w:r>
        <w:t>for</w:t>
      </w:r>
      <w:r w:rsidRPr="005720E9">
        <w:t xml:space="preserve"> the data matching program occurs in alignment with relevant legislative and policy requirements</w:t>
      </w:r>
      <w:r w:rsidR="00D12CBB">
        <w:t>. S</w:t>
      </w:r>
      <w:r w:rsidR="00D12CBB" w:rsidRPr="005720E9">
        <w:t xml:space="preserve">ee </w:t>
      </w:r>
      <w:r w:rsidRPr="005720E9">
        <w:t>Section 7.</w:t>
      </w:r>
    </w:p>
    <w:p w14:paraId="77CB4D52" w14:textId="77777777" w:rsidR="00C762D6" w:rsidRDefault="00C762D6">
      <w:r>
        <w:br w:type="page"/>
      </w:r>
    </w:p>
    <w:p w14:paraId="0243C511" w14:textId="77777777" w:rsidR="00414940" w:rsidRDefault="00D62223" w:rsidP="00692D30">
      <w:pPr>
        <w:pStyle w:val="DHSHeading1"/>
        <w:rPr>
          <w:sz w:val="32"/>
          <w:szCs w:val="32"/>
        </w:rPr>
      </w:pPr>
      <w:bookmarkStart w:id="333" w:name="AppendixB"/>
      <w:bookmarkStart w:id="334" w:name="_Toc209541976"/>
      <w:r w:rsidRPr="00692D30">
        <w:rPr>
          <w:sz w:val="32"/>
          <w:szCs w:val="32"/>
        </w:rPr>
        <w:lastRenderedPageBreak/>
        <w:t>Appendix B – Services Australia – income stream request</w:t>
      </w:r>
      <w:bookmarkEnd w:id="333"/>
      <w:bookmarkEnd w:id="334"/>
    </w:p>
    <w:p w14:paraId="3F28928E" w14:textId="17E3C134" w:rsidR="00D12CBB" w:rsidRDefault="00D12CBB" w:rsidP="00347CFF">
      <w:pPr>
        <w:pStyle w:val="DHSBodytext"/>
      </w:pPr>
      <w:r w:rsidRPr="00C6552B">
        <w:rPr>
          <w:noProof/>
        </w:rPr>
        <w:drawing>
          <wp:inline distT="0" distB="0" distL="0" distR="0" wp14:anchorId="1777B1FF" wp14:editId="08BAB062">
            <wp:extent cx="5961354" cy="8429625"/>
            <wp:effectExtent l="19050" t="19050" r="20955" b="9525"/>
            <wp:docPr id="1769178257" name="Picture 1769178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Services Australia - income stream request for information example_Page_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6181" cy="8535433"/>
                    </a:xfrm>
                    <a:prstGeom prst="rect">
                      <a:avLst/>
                    </a:prstGeom>
                    <a:ln>
                      <a:solidFill>
                        <a:schemeClr val="tx1"/>
                      </a:solidFill>
                    </a:ln>
                  </pic:spPr>
                </pic:pic>
              </a:graphicData>
            </a:graphic>
          </wp:inline>
        </w:drawing>
      </w:r>
    </w:p>
    <w:p w14:paraId="699FF847" w14:textId="33DEA923" w:rsidR="005D3380" w:rsidRDefault="005D3380" w:rsidP="00347CFF">
      <w:pPr>
        <w:pStyle w:val="DHSBodytext"/>
      </w:pPr>
    </w:p>
    <w:p w14:paraId="77CB4D54" w14:textId="45DA5021" w:rsidR="00C762D6" w:rsidRPr="00930D5C" w:rsidRDefault="00D62223" w:rsidP="00E16739">
      <w:pPr>
        <w:pStyle w:val="DHSbodytext0"/>
      </w:pPr>
      <w:r w:rsidRPr="00C6552B">
        <w:rPr>
          <w:noProof/>
        </w:rPr>
        <w:lastRenderedPageBreak/>
        <w:drawing>
          <wp:inline distT="0" distB="0" distL="0" distR="0" wp14:anchorId="53C5B1E6" wp14:editId="356517D9">
            <wp:extent cx="5940702" cy="8401050"/>
            <wp:effectExtent l="19050" t="19050" r="22225" b="1905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Services Australia - income stream request for information example_Page_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81477" cy="8458712"/>
                    </a:xfrm>
                    <a:prstGeom prst="rect">
                      <a:avLst/>
                    </a:prstGeom>
                    <a:ln>
                      <a:solidFill>
                        <a:schemeClr val="tx1"/>
                      </a:solidFill>
                    </a:ln>
                  </pic:spPr>
                </pic:pic>
              </a:graphicData>
            </a:graphic>
          </wp:inline>
        </w:drawing>
      </w:r>
    </w:p>
    <w:p w14:paraId="77CB4D55" w14:textId="50E6EE2D" w:rsidR="002973DA" w:rsidRDefault="002973DA">
      <w:r>
        <w:br w:type="page"/>
      </w:r>
    </w:p>
    <w:p w14:paraId="0C20A131" w14:textId="709C4082" w:rsidR="00740CB4" w:rsidRDefault="00C762D6" w:rsidP="00930D5C">
      <w:pPr>
        <w:pStyle w:val="DHSHeading1"/>
        <w:rPr>
          <w:sz w:val="32"/>
          <w:szCs w:val="32"/>
        </w:rPr>
      </w:pPr>
      <w:bookmarkStart w:id="335" w:name="AppendixC"/>
      <w:bookmarkStart w:id="336" w:name="_Toc209541977"/>
      <w:r w:rsidRPr="00930D5C">
        <w:rPr>
          <w:sz w:val="32"/>
          <w:szCs w:val="32"/>
        </w:rPr>
        <w:lastRenderedPageBreak/>
        <w:t>Appendix C</w:t>
      </w:r>
      <w:r w:rsidR="00494EDC" w:rsidRPr="00692D30">
        <w:rPr>
          <w:sz w:val="32"/>
          <w:szCs w:val="32"/>
        </w:rPr>
        <w:t xml:space="preserve"> – </w:t>
      </w:r>
      <w:r w:rsidR="002973DA" w:rsidRPr="00930D5C">
        <w:rPr>
          <w:sz w:val="32"/>
          <w:szCs w:val="32"/>
        </w:rPr>
        <w:t xml:space="preserve">AISR </w:t>
      </w:r>
      <w:r w:rsidR="00414335">
        <w:rPr>
          <w:sz w:val="32"/>
          <w:szCs w:val="32"/>
        </w:rPr>
        <w:t>d</w:t>
      </w:r>
      <w:r w:rsidR="002973DA" w:rsidRPr="00930D5C">
        <w:rPr>
          <w:sz w:val="32"/>
          <w:szCs w:val="32"/>
        </w:rPr>
        <w:t>ebt letter template</w:t>
      </w:r>
      <w:bookmarkEnd w:id="336"/>
    </w:p>
    <w:bookmarkEnd w:id="335"/>
    <w:p w14:paraId="2D9FF2B0" w14:textId="4E90A93A" w:rsidR="00D12CBB" w:rsidRDefault="00D12CBB">
      <w:pPr>
        <w:rPr>
          <w:sz w:val="24"/>
          <w:szCs w:val="24"/>
        </w:rPr>
      </w:pPr>
      <w:r>
        <w:rPr>
          <w:noProof/>
          <w:lang w:eastAsia="en-AU"/>
        </w:rPr>
        <w:drawing>
          <wp:inline distT="0" distB="0" distL="0" distR="0" wp14:anchorId="1EB8FB73" wp14:editId="24814B4C">
            <wp:extent cx="5952227" cy="8472540"/>
            <wp:effectExtent l="19050" t="19050" r="10795" b="24130"/>
            <wp:docPr id="1089158836" name="Picture 1089158836" descr="A close-up of a credit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58836" name="Picture 1089158836" descr="A close-up of a credit card&#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64822" cy="8490468"/>
                    </a:xfrm>
                    <a:prstGeom prst="rect">
                      <a:avLst/>
                    </a:prstGeom>
                    <a:ln>
                      <a:solidFill>
                        <a:schemeClr val="tx1"/>
                      </a:solidFill>
                    </a:ln>
                  </pic:spPr>
                </pic:pic>
              </a:graphicData>
            </a:graphic>
          </wp:inline>
        </w:drawing>
      </w:r>
    </w:p>
    <w:p w14:paraId="77CB4D59" w14:textId="35878CEF" w:rsidR="00C762D6" w:rsidRDefault="00740CB4">
      <w:r>
        <w:rPr>
          <w:noProof/>
          <w:lang w:eastAsia="en-AU"/>
        </w:rPr>
        <w:lastRenderedPageBreak/>
        <w:drawing>
          <wp:inline distT="0" distB="0" distL="0" distR="0" wp14:anchorId="46FA1C51" wp14:editId="56468BF3">
            <wp:extent cx="5900468" cy="8463080"/>
            <wp:effectExtent l="19050" t="19050" r="24130" b="1460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AISR Debt template_Page_2.png"/>
                    <pic:cNvPicPr/>
                  </pic:nvPicPr>
                  <pic:blipFill>
                    <a:blip r:embed="rId22">
                      <a:extLst>
                        <a:ext uri="{28A0092B-C50C-407E-A947-70E740481C1C}">
                          <a14:useLocalDpi xmlns:a14="http://schemas.microsoft.com/office/drawing/2010/main" val="0"/>
                        </a:ext>
                      </a:extLst>
                    </a:blip>
                    <a:stretch>
                      <a:fillRect/>
                    </a:stretch>
                  </pic:blipFill>
                  <pic:spPr>
                    <a:xfrm>
                      <a:off x="0" y="0"/>
                      <a:ext cx="5919438" cy="8490289"/>
                    </a:xfrm>
                    <a:prstGeom prst="rect">
                      <a:avLst/>
                    </a:prstGeom>
                    <a:ln>
                      <a:solidFill>
                        <a:schemeClr val="tx1"/>
                      </a:solidFill>
                    </a:ln>
                  </pic:spPr>
                </pic:pic>
              </a:graphicData>
            </a:graphic>
          </wp:inline>
        </w:drawing>
      </w:r>
      <w:r>
        <w:rPr>
          <w:noProof/>
          <w:lang w:eastAsia="en-AU"/>
        </w:rPr>
        <w:lastRenderedPageBreak/>
        <w:drawing>
          <wp:inline distT="0" distB="0" distL="0" distR="0" wp14:anchorId="6D271D7D" wp14:editId="157FD358">
            <wp:extent cx="5814204" cy="7968388"/>
            <wp:effectExtent l="19050" t="19050" r="15240" b="139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AISR Debt template_Page_3.png"/>
                    <pic:cNvPicPr/>
                  </pic:nvPicPr>
                  <pic:blipFill>
                    <a:blip r:embed="rId23">
                      <a:extLst>
                        <a:ext uri="{28A0092B-C50C-407E-A947-70E740481C1C}">
                          <a14:useLocalDpi xmlns:a14="http://schemas.microsoft.com/office/drawing/2010/main" val="0"/>
                        </a:ext>
                      </a:extLst>
                    </a:blip>
                    <a:stretch>
                      <a:fillRect/>
                    </a:stretch>
                  </pic:blipFill>
                  <pic:spPr>
                    <a:xfrm>
                      <a:off x="0" y="0"/>
                      <a:ext cx="5823575" cy="7981232"/>
                    </a:xfrm>
                    <a:prstGeom prst="rect">
                      <a:avLst/>
                    </a:prstGeom>
                    <a:ln>
                      <a:solidFill>
                        <a:schemeClr val="tx1"/>
                      </a:solidFill>
                    </a:ln>
                  </pic:spPr>
                </pic:pic>
              </a:graphicData>
            </a:graphic>
          </wp:inline>
        </w:drawing>
      </w:r>
    </w:p>
    <w:sectPr w:rsidR="00C762D6" w:rsidSect="00857DDC">
      <w:headerReference w:type="even" r:id="rId24"/>
      <w:footerReference w:type="even" r:id="rId25"/>
      <w:footerReference w:type="default" r:id="rId26"/>
      <w:headerReference w:type="first" r:id="rId27"/>
      <w:footerReference w:type="first" r:id="rId28"/>
      <w:pgSz w:w="11906" w:h="16838"/>
      <w:pgMar w:top="1276" w:right="1133" w:bottom="993" w:left="1134"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D2371C" w14:textId="77777777" w:rsidR="00B703F8" w:rsidRDefault="00B703F8" w:rsidP="00857DDC">
      <w:pPr>
        <w:spacing w:after="0" w:line="240" w:lineRule="auto"/>
      </w:pPr>
      <w:r>
        <w:separator/>
      </w:r>
    </w:p>
  </w:endnote>
  <w:endnote w:type="continuationSeparator" w:id="0">
    <w:p w14:paraId="044194AE" w14:textId="77777777" w:rsidR="00B703F8" w:rsidRDefault="00B703F8" w:rsidP="00857D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panose1 w:val="00000000000000000000"/>
    <w:charset w:val="00"/>
    <w:family w:val="auto"/>
    <w:notTrueType/>
    <w:pitch w:val="default"/>
    <w:sig w:usb0="00000003" w:usb1="00000000" w:usb2="00000000" w:usb3="00000000" w:csb0="00000001" w:csb1="00000000"/>
  </w:font>
  <w:font w:name="Arial Bold">
    <w:panose1 w:val="00000000000000000000"/>
    <w:charset w:val="00"/>
    <w:family w:val="auto"/>
    <w:notTrueType/>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4D67" w14:textId="77777777" w:rsidR="0011670E" w:rsidRDefault="0011670E">
    <w:pPr>
      <w:pStyle w:val="Footer"/>
    </w:pPr>
  </w:p>
  <w:p w14:paraId="77CB4D68" w14:textId="77777777" w:rsidR="0011670E" w:rsidRDefault="0011670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4D6A" w14:textId="1A0CBC37" w:rsidR="0011670E" w:rsidRPr="007C0C14" w:rsidRDefault="0011670E" w:rsidP="007C0C14">
    <w:pPr>
      <w:pStyle w:val="Footer"/>
      <w:tabs>
        <w:tab w:val="clear" w:pos="4513"/>
        <w:tab w:val="center" w:pos="9639"/>
      </w:tabs>
      <w:ind w:right="-1"/>
      <w:rPr>
        <w:rFonts w:ascii="Roboto" w:hAnsi="Roboto"/>
      </w:rPr>
    </w:pPr>
    <w:r w:rsidRPr="00A005CF">
      <w:rPr>
        <w:rFonts w:ascii="Roboto" w:hAnsi="Roboto" w:cs="Arial"/>
        <w:color w:val="999999"/>
        <w:sz w:val="18"/>
        <w:szCs w:val="18"/>
      </w:rPr>
      <w:t xml:space="preserve">PAGE </w:t>
    </w:r>
    <w:r w:rsidRPr="00A005CF">
      <w:rPr>
        <w:rFonts w:ascii="Roboto" w:hAnsi="Roboto" w:cs="Arial"/>
        <w:color w:val="999999"/>
        <w:sz w:val="18"/>
        <w:szCs w:val="18"/>
      </w:rPr>
      <w:fldChar w:fldCharType="begin"/>
    </w:r>
    <w:r w:rsidRPr="00A005CF">
      <w:rPr>
        <w:rFonts w:ascii="Roboto" w:hAnsi="Roboto" w:cs="Arial"/>
        <w:color w:val="999999"/>
        <w:sz w:val="18"/>
        <w:szCs w:val="18"/>
      </w:rPr>
      <w:instrText xml:space="preserve"> PAGE </w:instrText>
    </w:r>
    <w:r w:rsidRPr="00A005CF">
      <w:rPr>
        <w:rFonts w:ascii="Roboto" w:hAnsi="Roboto" w:cs="Arial"/>
        <w:color w:val="999999"/>
        <w:sz w:val="18"/>
        <w:szCs w:val="18"/>
      </w:rPr>
      <w:fldChar w:fldCharType="separate"/>
    </w:r>
    <w:r w:rsidR="00230D4E">
      <w:rPr>
        <w:rFonts w:ascii="Roboto" w:hAnsi="Roboto" w:cs="Arial"/>
        <w:noProof/>
        <w:color w:val="999999"/>
        <w:sz w:val="18"/>
        <w:szCs w:val="18"/>
      </w:rPr>
      <w:t>13</w:t>
    </w:r>
    <w:r w:rsidRPr="00A005CF">
      <w:rPr>
        <w:rFonts w:ascii="Roboto" w:hAnsi="Roboto" w:cs="Arial"/>
        <w:color w:val="999999"/>
        <w:sz w:val="18"/>
        <w:szCs w:val="18"/>
      </w:rPr>
      <w:fldChar w:fldCharType="end"/>
    </w:r>
    <w:r w:rsidRPr="00A005CF">
      <w:rPr>
        <w:rFonts w:ascii="Roboto" w:hAnsi="Roboto" w:cs="Arial"/>
        <w:color w:val="999999"/>
        <w:sz w:val="18"/>
        <w:szCs w:val="18"/>
      </w:rPr>
      <w:t xml:space="preserve"> OF </w:t>
    </w:r>
    <w:r w:rsidRPr="00A005CF">
      <w:rPr>
        <w:rFonts w:ascii="Roboto" w:hAnsi="Roboto" w:cs="Arial"/>
        <w:color w:val="999999"/>
        <w:sz w:val="18"/>
        <w:szCs w:val="18"/>
      </w:rPr>
      <w:fldChar w:fldCharType="begin"/>
    </w:r>
    <w:r w:rsidRPr="00A005CF">
      <w:rPr>
        <w:rFonts w:ascii="Roboto" w:hAnsi="Roboto" w:cs="Arial"/>
        <w:color w:val="999999"/>
        <w:sz w:val="18"/>
        <w:szCs w:val="18"/>
      </w:rPr>
      <w:instrText xml:space="preserve"> NUMPAGES </w:instrText>
    </w:r>
    <w:r w:rsidRPr="00A005CF">
      <w:rPr>
        <w:rFonts w:ascii="Roboto" w:hAnsi="Roboto" w:cs="Arial"/>
        <w:color w:val="999999"/>
        <w:sz w:val="18"/>
        <w:szCs w:val="18"/>
      </w:rPr>
      <w:fldChar w:fldCharType="separate"/>
    </w:r>
    <w:r w:rsidR="00230D4E">
      <w:rPr>
        <w:rFonts w:ascii="Roboto" w:hAnsi="Roboto" w:cs="Arial"/>
        <w:noProof/>
        <w:color w:val="999999"/>
        <w:sz w:val="18"/>
        <w:szCs w:val="18"/>
      </w:rPr>
      <w:t>27</w:t>
    </w:r>
    <w:r w:rsidRPr="00A005CF">
      <w:rPr>
        <w:rFonts w:ascii="Roboto" w:hAnsi="Roboto" w:cs="Arial"/>
        <w:color w:val="999999"/>
        <w:sz w:val="18"/>
        <w:szCs w:val="18"/>
      </w:rPr>
      <w:fldChar w:fldCharType="end"/>
    </w:r>
    <w:r w:rsidRPr="00A005CF">
      <w:rPr>
        <w:rFonts w:ascii="Roboto" w:hAnsi="Roboto" w:cs="Arial"/>
        <w:color w:val="999999"/>
        <w:sz w:val="18"/>
        <w:szCs w:val="18"/>
      </w:rPr>
      <w:tab/>
    </w:r>
    <w:r w:rsidRPr="00A005CF">
      <w:rPr>
        <w:rFonts w:ascii="Roboto" w:hAnsi="Roboto" w:cs="Arial"/>
        <w:color w:val="A6A6A6"/>
        <w:sz w:val="18"/>
        <w:szCs w:val="18"/>
      </w:rPr>
      <w:t>Services Australia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4D6E" w14:textId="34CC3B53" w:rsidR="0011670E" w:rsidRPr="007C0C14" w:rsidRDefault="0011670E" w:rsidP="007C0C14">
    <w:pPr>
      <w:pStyle w:val="Footer"/>
      <w:tabs>
        <w:tab w:val="clear" w:pos="4513"/>
        <w:tab w:val="center" w:pos="9639"/>
      </w:tabs>
      <w:ind w:right="-1"/>
      <w:rPr>
        <w:rFonts w:ascii="Roboto" w:hAnsi="Roboto"/>
      </w:rPr>
    </w:pPr>
    <w:r w:rsidRPr="00A005CF">
      <w:rPr>
        <w:rFonts w:ascii="Roboto" w:hAnsi="Roboto" w:cs="Arial"/>
        <w:color w:val="999999"/>
        <w:sz w:val="18"/>
        <w:szCs w:val="18"/>
      </w:rPr>
      <w:t xml:space="preserve">PAGE </w:t>
    </w:r>
    <w:r w:rsidRPr="00A005CF">
      <w:rPr>
        <w:rFonts w:ascii="Roboto" w:hAnsi="Roboto" w:cs="Arial"/>
        <w:color w:val="999999"/>
        <w:sz w:val="18"/>
        <w:szCs w:val="18"/>
      </w:rPr>
      <w:fldChar w:fldCharType="begin"/>
    </w:r>
    <w:r w:rsidRPr="00A005CF">
      <w:rPr>
        <w:rFonts w:ascii="Roboto" w:hAnsi="Roboto" w:cs="Arial"/>
        <w:color w:val="999999"/>
        <w:sz w:val="18"/>
        <w:szCs w:val="18"/>
      </w:rPr>
      <w:instrText xml:space="preserve"> PAGE </w:instrText>
    </w:r>
    <w:r w:rsidRPr="00A005CF">
      <w:rPr>
        <w:rFonts w:ascii="Roboto" w:hAnsi="Roboto" w:cs="Arial"/>
        <w:color w:val="999999"/>
        <w:sz w:val="18"/>
        <w:szCs w:val="18"/>
      </w:rPr>
      <w:fldChar w:fldCharType="separate"/>
    </w:r>
    <w:r w:rsidR="00230D4E">
      <w:rPr>
        <w:rFonts w:ascii="Roboto" w:hAnsi="Roboto" w:cs="Arial"/>
        <w:noProof/>
        <w:color w:val="999999"/>
        <w:sz w:val="18"/>
        <w:szCs w:val="18"/>
      </w:rPr>
      <w:t>1</w:t>
    </w:r>
    <w:r w:rsidRPr="00A005CF">
      <w:rPr>
        <w:rFonts w:ascii="Roboto" w:hAnsi="Roboto" w:cs="Arial"/>
        <w:color w:val="999999"/>
        <w:sz w:val="18"/>
        <w:szCs w:val="18"/>
      </w:rPr>
      <w:fldChar w:fldCharType="end"/>
    </w:r>
    <w:r w:rsidRPr="00A005CF">
      <w:rPr>
        <w:rFonts w:ascii="Roboto" w:hAnsi="Roboto" w:cs="Arial"/>
        <w:color w:val="999999"/>
        <w:sz w:val="18"/>
        <w:szCs w:val="18"/>
      </w:rPr>
      <w:t xml:space="preserve"> OF </w:t>
    </w:r>
    <w:r w:rsidRPr="00A005CF">
      <w:rPr>
        <w:rFonts w:ascii="Roboto" w:hAnsi="Roboto" w:cs="Arial"/>
        <w:color w:val="999999"/>
        <w:sz w:val="18"/>
        <w:szCs w:val="18"/>
      </w:rPr>
      <w:fldChar w:fldCharType="begin"/>
    </w:r>
    <w:r w:rsidRPr="00A005CF">
      <w:rPr>
        <w:rFonts w:ascii="Roboto" w:hAnsi="Roboto" w:cs="Arial"/>
        <w:color w:val="999999"/>
        <w:sz w:val="18"/>
        <w:szCs w:val="18"/>
      </w:rPr>
      <w:instrText xml:space="preserve"> NUMPAGES </w:instrText>
    </w:r>
    <w:r w:rsidRPr="00A005CF">
      <w:rPr>
        <w:rFonts w:ascii="Roboto" w:hAnsi="Roboto" w:cs="Arial"/>
        <w:color w:val="999999"/>
        <w:sz w:val="18"/>
        <w:szCs w:val="18"/>
      </w:rPr>
      <w:fldChar w:fldCharType="separate"/>
    </w:r>
    <w:r w:rsidR="00230D4E">
      <w:rPr>
        <w:rFonts w:ascii="Roboto" w:hAnsi="Roboto" w:cs="Arial"/>
        <w:noProof/>
        <w:color w:val="999999"/>
        <w:sz w:val="18"/>
        <w:szCs w:val="18"/>
      </w:rPr>
      <w:t>27</w:t>
    </w:r>
    <w:r w:rsidRPr="00A005CF">
      <w:rPr>
        <w:rFonts w:ascii="Roboto" w:hAnsi="Roboto" w:cs="Arial"/>
        <w:color w:val="999999"/>
        <w:sz w:val="18"/>
        <w:szCs w:val="18"/>
      </w:rPr>
      <w:fldChar w:fldCharType="end"/>
    </w:r>
    <w:r w:rsidRPr="00A005CF">
      <w:rPr>
        <w:rFonts w:ascii="Roboto" w:hAnsi="Roboto" w:cs="Arial"/>
        <w:color w:val="999999"/>
        <w:sz w:val="18"/>
        <w:szCs w:val="18"/>
      </w:rPr>
      <w:tab/>
    </w:r>
    <w:r w:rsidRPr="00A005CF">
      <w:rPr>
        <w:rFonts w:ascii="Roboto" w:hAnsi="Roboto" w:cs="Arial"/>
        <w:color w:val="A6A6A6"/>
        <w:sz w:val="18"/>
        <w:szCs w:val="18"/>
      </w:rPr>
      <w:t>Services Australia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27A73F" w14:textId="77777777" w:rsidR="00B703F8" w:rsidRDefault="00B703F8" w:rsidP="00857DDC">
      <w:pPr>
        <w:spacing w:after="0" w:line="240" w:lineRule="auto"/>
      </w:pPr>
      <w:r>
        <w:separator/>
      </w:r>
    </w:p>
  </w:footnote>
  <w:footnote w:type="continuationSeparator" w:id="0">
    <w:p w14:paraId="1208DFF0" w14:textId="77777777" w:rsidR="00B703F8" w:rsidRDefault="00B703F8" w:rsidP="00857D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4D63" w14:textId="77777777" w:rsidR="0011670E" w:rsidRDefault="0011670E">
    <w:pPr>
      <w:pStyle w:val="Header"/>
    </w:pPr>
  </w:p>
  <w:p w14:paraId="77CB4D64" w14:textId="77777777" w:rsidR="0011670E" w:rsidRDefault="001167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B4D6B" w14:textId="77777777" w:rsidR="0011670E" w:rsidRDefault="0011670E">
    <w:pPr>
      <w:pStyle w:val="Header"/>
    </w:pPr>
    <w:r>
      <w:rPr>
        <w:noProof/>
        <w:lang w:eastAsia="en-AU"/>
      </w:rPr>
      <w:drawing>
        <wp:inline distT="0" distB="0" distL="0" distR="0" wp14:anchorId="77CB4D6F" wp14:editId="77CB4D70">
          <wp:extent cx="3028950" cy="619029"/>
          <wp:effectExtent l="0" t="0" r="0" b="0"/>
          <wp:docPr id="70" name="Picture 70" title="Services Australia cobrand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 cstate="print">
                    <a:extLst>
                      <a:ext uri="{28A0092B-C50C-407E-A947-70E740481C1C}">
                        <a14:useLocalDpi xmlns:a14="http://schemas.microsoft.com/office/drawing/2010/main" val="0"/>
                      </a:ext>
                    </a:extLst>
                  </a:blip>
                  <a:srcRect l="2842" t="10975" r="3646" b="11996"/>
                  <a:stretch/>
                </pic:blipFill>
                <pic:spPr bwMode="auto">
                  <a:xfrm>
                    <a:off x="0" y="0"/>
                    <a:ext cx="3029786" cy="619200"/>
                  </a:xfrm>
                  <a:prstGeom prst="rect">
                    <a:avLst/>
                  </a:prstGeom>
                  <a:ln>
                    <a:noFill/>
                  </a:ln>
                  <a:extLst>
                    <a:ext uri="{53640926-AAD7-44D8-BBD7-CCE9431645EC}">
                      <a14:shadowObscured xmlns:a14="http://schemas.microsoft.com/office/drawing/2010/main"/>
                    </a:ext>
                  </a:extLst>
                </pic:spPr>
              </pic:pic>
            </a:graphicData>
          </a:graphic>
        </wp:inline>
      </w:drawing>
    </w:r>
  </w:p>
  <w:p w14:paraId="77CB4D6C" w14:textId="77777777" w:rsidR="0011670E" w:rsidRDefault="0011670E"/>
</w:hdr>
</file>

<file path=word/intelligence2.xml><?xml version="1.0" encoding="utf-8"?>
<int2:intelligence xmlns:int2="http://schemas.microsoft.com/office/intelligence/2020/intelligence" xmlns:oel="http://schemas.microsoft.com/office/2019/extlst">
  <int2:observations>
    <int2:textHash int2:hashCode="axqUa85mxKUoX4" int2:id="Vq0EUdA1">
      <int2:state int2:value="Rejected" int2:type="AugLoop_Text_Critique"/>
    </int2:textHash>
    <int2:textHash int2:hashCode="3Toc9WUS6c9xJH" int2:id="ui53jwqm">
      <int2:state int2:value="Rejected" int2:type="AugLoop_Text_Critique"/>
    </int2:textHash>
    <int2:textHash int2:hashCode="JZGDP9i9lS/X3Q" int2:id="KUfLMUZK">
      <int2:state int2:value="Rejected" int2:type="AugLoop_Text_Critique"/>
    </int2:textHash>
    <int2:bookmark int2:bookmarkName="_Int_spyTZtnc" int2:invalidationBookmarkName="" int2:hashCode="Slo84chcbNfrCV" int2:id="1zRvOfx0">
      <int2:state int2:value="Rejected" int2:type="AugLoop_Text_Critique"/>
    </int2:bookmark>
    <int2:bookmark int2:bookmarkName="_Int_dIAYOLaT" int2:invalidationBookmarkName="" int2:hashCode="u67XKY9GXti5aQ" int2:id="NFVOtDBA">
      <int2:state int2:value="Rejected" int2:type="AugLoop_Text_Critique"/>
    </int2:bookmark>
    <int2:bookmark int2:bookmarkName="_Int_v0elhDbP" int2:invalidationBookmarkName="" int2:hashCode="7bBImyNfXzlwbP" int2:id="BhOA7W5j">
      <int2:state int2:value="Rejected" int2:type="AugLoop_Text_Critique"/>
    </int2:bookmark>
    <int2:bookmark int2:bookmarkName="_Int_AOQp7ID0" int2:invalidationBookmarkName="" int2:hashCode="5cEnj+BQkBZE21" int2:id="5LelcnaZ">
      <int2:state int2:value="Rejected" int2:type="AugLoop_Text_Critique"/>
    </int2:bookmark>
    <int2:bookmark int2:bookmarkName="_Int_gEmBNOd2" int2:invalidationBookmarkName="" int2:hashCode="UpxYAjjQ3QTv7o" int2:id="QeCBkCOp">
      <int2:state int2:value="Rejected" int2:type="AugLoop_Text_Critique"/>
    </int2:bookmark>
    <int2:bookmark int2:bookmarkName="_Int_MyGhVPFD" int2:invalidationBookmarkName="" int2:hashCode="SjN/fo2AXdSipG" int2:id="jTpr331b">
      <int2:state int2:value="Rejected" int2:type="AugLoop_Text_Critique"/>
    </int2:bookmark>
    <int2:bookmark int2:bookmarkName="_Int_SDcybXyE" int2:invalidationBookmarkName="" int2:hashCode="SjN/fo2AXdSipG" int2:id="NxSrOSSb">
      <int2:state int2:value="Rejected" int2:type="AugLoop_Text_Critique"/>
    </int2:bookmark>
    <int2:bookmark int2:bookmarkName="_Int_SKwv8b8B" int2:invalidationBookmarkName="" int2:hashCode="UpxYAjjQ3QTv7o" int2:id="9d36glY8">
      <int2:state int2:value="Rejected" int2:type="AugLoop_Text_Critique"/>
    </int2:bookmark>
    <int2:bookmark int2:bookmarkName="_Int_TdTXnEyj" int2:invalidationBookmarkName="" int2:hashCode="SjN/fo2AXdSipG" int2:id="oIJouW9c">
      <int2:state int2:value="Rejected" int2:type="AugLoop_Text_Critique"/>
    </int2:bookmark>
    <int2:bookmark int2:bookmarkName="_Int_ScXPCT5F" int2:invalidationBookmarkName="" int2:hashCode="kMXRNY0SgReYn8" int2:id="82DbdV7Q">
      <int2:state int2:value="Rejected" int2:type="AugLoop_Text_Critique"/>
    </int2:bookmark>
    <int2:bookmark int2:bookmarkName="_Int_UHLTTQHI" int2:invalidationBookmarkName="" int2:hashCode="kMXRNY0SgReYn8" int2:id="zDdoRc6f">
      <int2:state int2:value="Rejected" int2:type="AugLoop_Text_Critique"/>
    </int2:bookmark>
    <int2:bookmark int2:bookmarkName="_Int_mAEIpBwo" int2:invalidationBookmarkName="" int2:hashCode="3NyLLQp5VRMbZ+" int2:id="c9j4vkFF">
      <int2:state int2:value="Rejected" int2:type="AugLoop_Text_Critique"/>
    </int2:bookmark>
    <int2:bookmark int2:bookmarkName="_Int_Ao1CJq2A" int2:invalidationBookmarkName="" int2:hashCode="ubTR8Tg91Aoq3W" int2:id="kJLQmOwe">
      <int2:state int2:value="Rejected" int2:type="AugLoop_Text_Critique"/>
    </int2:bookmark>
    <int2:bookmark int2:bookmarkName="_Int_0vYbga3u" int2:invalidationBookmarkName="" int2:hashCode="kmMiHdNZO5rjQT" int2:id="XdjbKf4M">
      <int2:state int2:value="Rejected" int2:type="AugLoop_Text_Critique"/>
    </int2:bookmark>
    <int2:bookmark int2:bookmarkName="_Int_50JxkUIU" int2:invalidationBookmarkName="" int2:hashCode="C0RrOjc+rB8CB8" int2:id="1q0msoJy">
      <int2:state int2:value="Rejected" int2:type="AugLoop_Text_Critique"/>
    </int2:bookmark>
    <int2:bookmark int2:bookmarkName="_Int_LINmvhK8" int2:invalidationBookmarkName="" int2:hashCode="Hl7AA7SkXgmZVG" int2:id="aaY9jfGp">
      <int2:state int2:value="Rejected" int2:type="AugLoop_Text_Critique"/>
    </int2:bookmark>
    <int2:bookmark int2:bookmarkName="_Int_vFurB0XG" int2:invalidationBookmarkName="" int2:hashCode="D2BjXosGy5CjeG" int2:id="o7eHABq7">
      <int2:state int2:value="Rejected" int2:type="AugLoop_Text_Critique"/>
    </int2:bookmark>
    <int2:bookmark int2:bookmarkName="_Int_emlUuFbN" int2:invalidationBookmarkName="" int2:hashCode="71yETquIvKyneb" int2:id="28yGwLMt">
      <int2:state int2:value="Rejected" int2:type="AugLoop_Text_Critique"/>
    </int2:bookmark>
    <int2:bookmark int2:bookmarkName="_Int_MpDr6L1k" int2:invalidationBookmarkName="" int2:hashCode="ZD4DPyxyvbq3AT" int2:id="ih5cBJ1W">
      <int2:state int2:value="Rejected" int2:type="AugLoop_Text_Critique"/>
    </int2:bookmark>
    <int2:bookmark int2:bookmarkName="_Int_HN9lFJ1D" int2:invalidationBookmarkName="" int2:hashCode="/1OclqLtn3Kkel" int2:id="z92DmQDk">
      <int2:state int2:value="Rejected" int2:type="AugLoop_Text_Critique"/>
    </int2:bookmark>
    <int2:bookmark int2:bookmarkName="_Int_XPsM6lbm" int2:invalidationBookmarkName="" int2:hashCode="yzlcffR8h38bBG" int2:id="ehFWDKr8">
      <int2:state int2:value="Rejected" int2:type="AugLoop_Text_Critique"/>
    </int2:bookmark>
    <int2:bookmark int2:bookmarkName="_Int_FEgaFSVu" int2:invalidationBookmarkName="" int2:hashCode="fgLOyH6qDTvIao" int2:id="mu8q6vl3">
      <int2:state int2:value="Rejected" int2:type="AugLoop_Text_Critique"/>
    </int2:bookmark>
    <int2:bookmark int2:bookmarkName="_Int_uS9Cm5qx" int2:invalidationBookmarkName="" int2:hashCode="SPW0sFXDTAtd5h" int2:id="YD6Uv22a">
      <int2:state int2:value="Rejected" int2:type="AugLoop_Text_Critique"/>
    </int2:bookmark>
    <int2:bookmark int2:bookmarkName="_Int_PmG8bvn1" int2:invalidationBookmarkName="" int2:hashCode="Ur0FSiQVA6Ej17" int2:id="V8e4VCNC">
      <int2:state int2:value="Rejected" int2:type="AugLoop_Text_Critique"/>
    </int2:bookmark>
    <int2:bookmark int2:bookmarkName="_Int_9lduLAQf" int2:invalidationBookmarkName="" int2:hashCode="lNdd+jvqIGKM9H" int2:id="y4FqktVH">
      <int2:state int2:value="Rejected" int2:type="AugLoop_Text_Critique"/>
    </int2:bookmark>
    <int2:bookmark int2:bookmarkName="_Int_Us6QYV5z" int2:invalidationBookmarkName="" int2:hashCode="mlsG68WJvTvwkL" int2:id="ulzE9rdA">
      <int2:state int2:value="Rejected" int2:type="AugLoop_Text_Critique"/>
    </int2:bookmark>
    <int2:bookmark int2:bookmarkName="_Int_a1fTYow8" int2:invalidationBookmarkName="" int2:hashCode="6X/4wpXdfDElP/" int2:id="l86Kf9gx">
      <int2:state int2:value="Rejected" int2:type="AugLoop_Text_Critique"/>
    </int2:bookmark>
    <int2:bookmark int2:bookmarkName="_Int_CkVROROC" int2:invalidationBookmarkName="" int2:hashCode="oJi8ezOoLhOAMW" int2:id="p4heewoZ">
      <int2:state int2:value="Rejected" int2:type="AugLoop_Text_Critique"/>
    </int2:bookmark>
    <int2:bookmark int2:bookmarkName="_Int_wiSR4Nr0" int2:invalidationBookmarkName="" int2:hashCode="omf326cHJWsLZk" int2:id="6D7pQymm">
      <int2:state int2:value="Rejected" int2:type="AugLoop_Text_Critique"/>
    </int2:bookmark>
    <int2:bookmark int2:bookmarkName="_Int_zItlDDwI" int2:invalidationBookmarkName="" int2:hashCode="aRiale94T7jBTb" int2:id="Kkeo0Zb6">
      <int2:state int2:value="Rejected" int2:type="AugLoop_Text_Critique"/>
    </int2:bookmark>
    <int2:bookmark int2:bookmarkName="_Int_9SX3FXyq" int2:invalidationBookmarkName="" int2:hashCode="yJlsMU5KOZ8Hw1" int2:id="5Ds5va43">
      <int2:state int2:value="Rejected" int2:type="AugLoop_Text_Critique"/>
    </int2:bookmark>
    <int2:bookmark int2:bookmarkName="_Int_2DwEN4xP" int2:invalidationBookmarkName="" int2:hashCode="PnqqeWAa2bV38z" int2:id="YsnJSZpZ">
      <int2:state int2:value="Rejected" int2:type="AugLoop_Text_Critique"/>
    </int2:bookmark>
    <int2:bookmark int2:bookmarkName="_Int_rgjONSWu" int2:invalidationBookmarkName="" int2:hashCode="xmIYAjDK0UeH1K" int2:id="UTowRBAw">
      <int2:state int2:value="Rejected" int2:type="AugLoop_Text_Critique"/>
    </int2:bookmark>
    <int2:bookmark int2:bookmarkName="_Int_xNU4IOnP" int2:invalidationBookmarkName="" int2:hashCode="kMXRNY0SgReYn8" int2:id="NDuKK62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967B6"/>
    <w:multiLevelType w:val="hybridMultilevel"/>
    <w:tmpl w:val="674C5E1A"/>
    <w:lvl w:ilvl="0" w:tplc="0C090001">
      <w:start w:val="1"/>
      <w:numFmt w:val="bullet"/>
      <w:lvlText w:val=""/>
      <w:lvlJc w:val="left"/>
      <w:pPr>
        <w:ind w:left="723" w:hanging="360"/>
      </w:pPr>
      <w:rPr>
        <w:rFonts w:ascii="Symbol" w:hAnsi="Symbol" w:hint="default"/>
      </w:rPr>
    </w:lvl>
    <w:lvl w:ilvl="1" w:tplc="0C090003">
      <w:start w:val="1"/>
      <w:numFmt w:val="bullet"/>
      <w:lvlText w:val="o"/>
      <w:lvlJc w:val="left"/>
      <w:pPr>
        <w:ind w:left="1443" w:hanging="360"/>
      </w:pPr>
      <w:rPr>
        <w:rFonts w:ascii="Courier New" w:hAnsi="Courier New" w:cs="Courier New" w:hint="default"/>
      </w:rPr>
    </w:lvl>
    <w:lvl w:ilvl="2" w:tplc="0C090005" w:tentative="1">
      <w:start w:val="1"/>
      <w:numFmt w:val="bullet"/>
      <w:lvlText w:val=""/>
      <w:lvlJc w:val="left"/>
      <w:pPr>
        <w:ind w:left="2163" w:hanging="360"/>
      </w:pPr>
      <w:rPr>
        <w:rFonts w:ascii="Wingdings" w:hAnsi="Wingdings" w:hint="default"/>
      </w:rPr>
    </w:lvl>
    <w:lvl w:ilvl="3" w:tplc="0C090001" w:tentative="1">
      <w:start w:val="1"/>
      <w:numFmt w:val="bullet"/>
      <w:lvlText w:val=""/>
      <w:lvlJc w:val="left"/>
      <w:pPr>
        <w:ind w:left="2883" w:hanging="360"/>
      </w:pPr>
      <w:rPr>
        <w:rFonts w:ascii="Symbol" w:hAnsi="Symbol" w:hint="default"/>
      </w:rPr>
    </w:lvl>
    <w:lvl w:ilvl="4" w:tplc="0C090003" w:tentative="1">
      <w:start w:val="1"/>
      <w:numFmt w:val="bullet"/>
      <w:lvlText w:val="o"/>
      <w:lvlJc w:val="left"/>
      <w:pPr>
        <w:ind w:left="3603" w:hanging="360"/>
      </w:pPr>
      <w:rPr>
        <w:rFonts w:ascii="Courier New" w:hAnsi="Courier New" w:cs="Courier New" w:hint="default"/>
      </w:rPr>
    </w:lvl>
    <w:lvl w:ilvl="5" w:tplc="0C090005" w:tentative="1">
      <w:start w:val="1"/>
      <w:numFmt w:val="bullet"/>
      <w:lvlText w:val=""/>
      <w:lvlJc w:val="left"/>
      <w:pPr>
        <w:ind w:left="4323" w:hanging="360"/>
      </w:pPr>
      <w:rPr>
        <w:rFonts w:ascii="Wingdings" w:hAnsi="Wingdings" w:hint="default"/>
      </w:rPr>
    </w:lvl>
    <w:lvl w:ilvl="6" w:tplc="0C090001" w:tentative="1">
      <w:start w:val="1"/>
      <w:numFmt w:val="bullet"/>
      <w:lvlText w:val=""/>
      <w:lvlJc w:val="left"/>
      <w:pPr>
        <w:ind w:left="5043" w:hanging="360"/>
      </w:pPr>
      <w:rPr>
        <w:rFonts w:ascii="Symbol" w:hAnsi="Symbol" w:hint="default"/>
      </w:rPr>
    </w:lvl>
    <w:lvl w:ilvl="7" w:tplc="0C090003" w:tentative="1">
      <w:start w:val="1"/>
      <w:numFmt w:val="bullet"/>
      <w:lvlText w:val="o"/>
      <w:lvlJc w:val="left"/>
      <w:pPr>
        <w:ind w:left="5763" w:hanging="360"/>
      </w:pPr>
      <w:rPr>
        <w:rFonts w:ascii="Courier New" w:hAnsi="Courier New" w:cs="Courier New" w:hint="default"/>
      </w:rPr>
    </w:lvl>
    <w:lvl w:ilvl="8" w:tplc="0C090005" w:tentative="1">
      <w:start w:val="1"/>
      <w:numFmt w:val="bullet"/>
      <w:lvlText w:val=""/>
      <w:lvlJc w:val="left"/>
      <w:pPr>
        <w:ind w:left="6483" w:hanging="360"/>
      </w:pPr>
      <w:rPr>
        <w:rFonts w:ascii="Wingdings" w:hAnsi="Wingdings" w:hint="default"/>
      </w:rPr>
    </w:lvl>
  </w:abstractNum>
  <w:abstractNum w:abstractNumId="1" w15:restartNumberingAfterBreak="0">
    <w:nsid w:val="02286FBF"/>
    <w:multiLevelType w:val="hybridMultilevel"/>
    <w:tmpl w:val="9A1CBFD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0046C8"/>
    <w:multiLevelType w:val="hybridMultilevel"/>
    <w:tmpl w:val="6778D1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9C417C"/>
    <w:multiLevelType w:val="hybridMultilevel"/>
    <w:tmpl w:val="C8BC6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20221"/>
    <w:multiLevelType w:val="hybridMultilevel"/>
    <w:tmpl w:val="92AEC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6C479A"/>
    <w:multiLevelType w:val="multilevel"/>
    <w:tmpl w:val="C426841C"/>
    <w:styleLink w:val="Style7"/>
    <w:lvl w:ilvl="0">
      <w:start w:val="10"/>
      <w:numFmt w:val="decimal"/>
      <w:lvlText w:val="%1."/>
      <w:lvlJc w:val="left"/>
      <w:pPr>
        <w:ind w:left="720" w:hanging="360"/>
      </w:pPr>
      <w:rPr>
        <w:rFonts w:hint="default"/>
      </w:rPr>
    </w:lvl>
    <w:lvl w:ilvl="1">
      <w:start w:val="1"/>
      <w:numFmt w:val="decimal"/>
      <w:lvlText w:val="%1.%2."/>
      <w:lvlJc w:val="left"/>
      <w:pPr>
        <w:tabs>
          <w:tab w:val="num" w:pos="720"/>
        </w:tabs>
        <w:ind w:left="1474" w:hanging="754"/>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6" w15:restartNumberingAfterBreak="0">
    <w:nsid w:val="0D7A3631"/>
    <w:multiLevelType w:val="hybridMultilevel"/>
    <w:tmpl w:val="A224BD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EF33C5"/>
    <w:multiLevelType w:val="multilevel"/>
    <w:tmpl w:val="C448AD88"/>
    <w:styleLink w:val="Style5"/>
    <w:lvl w:ilvl="0">
      <w:start w:val="4"/>
      <w:numFmt w:val="decimal"/>
      <w:lvlText w:val="%1."/>
      <w:lvlJc w:val="left"/>
      <w:pPr>
        <w:ind w:left="720" w:hanging="360"/>
      </w:pPr>
      <w:rPr>
        <w:rFonts w:hint="default"/>
      </w:rPr>
    </w:lvl>
    <w:lvl w:ilvl="1">
      <w:start w:val="1"/>
      <w:numFmt w:val="decimal"/>
      <w:lvlText w:val="%1.%2."/>
      <w:lvlJc w:val="left"/>
      <w:pPr>
        <w:tabs>
          <w:tab w:val="num" w:pos="720"/>
        </w:tabs>
        <w:ind w:left="1474" w:hanging="754"/>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12A1534B"/>
    <w:multiLevelType w:val="multilevel"/>
    <w:tmpl w:val="E9F4F62C"/>
    <w:styleLink w:val="BulletsOAIC"/>
    <w:lvl w:ilvl="0">
      <w:start w:val="1"/>
      <w:numFmt w:val="bullet"/>
      <w:pStyle w:val="ListBullet"/>
      <w:lvlText w:val=""/>
      <w:lvlJc w:val="left"/>
      <w:pPr>
        <w:ind w:left="284" w:hanging="284"/>
      </w:pPr>
      <w:rPr>
        <w:rFonts w:ascii="Symbol" w:hAnsi="Symbol" w:hint="default"/>
        <w:b w:val="0"/>
        <w:bCs w:val="0"/>
        <w:i w:val="0"/>
        <w:iCs w:val="0"/>
        <w:caps w:val="0"/>
        <w:smallCaps w:val="0"/>
        <w:strike w:val="0"/>
        <w:dstrike w:val="0"/>
        <w:vanish w:val="0"/>
        <w:webHidden w:val="0"/>
        <w:color w:val="auto"/>
        <w:spacing w:val="0"/>
        <w:kern w:val="0"/>
        <w:position w:val="0"/>
        <w:u w:val="none" w:color="4472C4"/>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
      <w:lvlJc w:val="left"/>
      <w:pPr>
        <w:ind w:left="568" w:hanging="284"/>
      </w:pPr>
      <w:rPr>
        <w:rFonts w:ascii="Times New Roman" w:hAnsi="Times New Roman" w:cs="Times New Roman" w:hint="default"/>
        <w:color w:val="auto"/>
      </w:rPr>
    </w:lvl>
    <w:lvl w:ilvl="2">
      <w:start w:val="1"/>
      <w:numFmt w:val="bullet"/>
      <w:pStyle w:val="ListBullet3"/>
      <w:lvlText w:val=""/>
      <w:lvlJc w:val="left"/>
      <w:pPr>
        <w:ind w:left="852" w:hanging="284"/>
      </w:pPr>
      <w:rPr>
        <w:rFonts w:ascii="Symbol" w:hAnsi="Symbol" w:hint="default"/>
        <w:color w:val="auto"/>
      </w:rPr>
    </w:lvl>
    <w:lvl w:ilvl="3">
      <w:start w:val="1"/>
      <w:numFmt w:val="bullet"/>
      <w:pStyle w:val="IndentBullet1"/>
      <w:lvlText w:val=""/>
      <w:lvlJc w:val="left"/>
      <w:pPr>
        <w:ind w:left="567" w:hanging="283"/>
      </w:pPr>
      <w:rPr>
        <w:rFonts w:ascii="Symbol" w:hAnsi="Symbol" w:hint="default"/>
        <w:color w:val="auto"/>
      </w:rPr>
    </w:lvl>
    <w:lvl w:ilvl="4">
      <w:start w:val="1"/>
      <w:numFmt w:val="bullet"/>
      <w:pStyle w:val="IndentBullet2"/>
      <w:lvlText w:val="−"/>
      <w:lvlJc w:val="left"/>
      <w:pPr>
        <w:ind w:left="851" w:hanging="284"/>
      </w:pPr>
      <w:rPr>
        <w:rFonts w:ascii="Times New Roman" w:hAnsi="Times New Roman" w:cs="Times New Roman" w:hint="default"/>
        <w:color w:val="auto"/>
      </w:rPr>
    </w:lvl>
    <w:lvl w:ilvl="5">
      <w:start w:val="1"/>
      <w:numFmt w:val="none"/>
      <w:lvlText w:val=""/>
      <w:lvlJc w:val="left"/>
      <w:pPr>
        <w:ind w:left="1704" w:hanging="284"/>
      </w:pPr>
    </w:lvl>
    <w:lvl w:ilvl="6">
      <w:start w:val="1"/>
      <w:numFmt w:val="none"/>
      <w:lvlText w:val=""/>
      <w:lvlJc w:val="left"/>
      <w:pPr>
        <w:ind w:left="1988" w:hanging="284"/>
      </w:pPr>
    </w:lvl>
    <w:lvl w:ilvl="7">
      <w:start w:val="1"/>
      <w:numFmt w:val="none"/>
      <w:lvlText w:val=""/>
      <w:lvlJc w:val="left"/>
      <w:pPr>
        <w:ind w:left="2272" w:hanging="284"/>
      </w:pPr>
    </w:lvl>
    <w:lvl w:ilvl="8">
      <w:start w:val="1"/>
      <w:numFmt w:val="none"/>
      <w:lvlText w:val=""/>
      <w:lvlJc w:val="left"/>
      <w:pPr>
        <w:ind w:left="2556" w:hanging="284"/>
      </w:pPr>
    </w:lvl>
  </w:abstractNum>
  <w:abstractNum w:abstractNumId="9" w15:restartNumberingAfterBreak="0">
    <w:nsid w:val="18B17011"/>
    <w:multiLevelType w:val="hybridMultilevel"/>
    <w:tmpl w:val="099E4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6556A"/>
    <w:multiLevelType w:val="multilevel"/>
    <w:tmpl w:val="24289D7C"/>
    <w:lvl w:ilvl="0">
      <w:start w:val="2"/>
      <w:numFmt w:val="decimal"/>
      <w:lvlText w:val="%1."/>
      <w:lvlJc w:val="left"/>
      <w:pPr>
        <w:ind w:left="720" w:hanging="360"/>
      </w:pPr>
      <w:rPr>
        <w:rFonts w:hint="default"/>
      </w:rPr>
    </w:lvl>
    <w:lvl w:ilvl="1">
      <w:start w:val="1"/>
      <w:numFmt w:val="decimal"/>
      <w:lvlText w:val="%1.%2."/>
      <w:lvlJc w:val="left"/>
      <w:pPr>
        <w:tabs>
          <w:tab w:val="num" w:pos="720"/>
        </w:tabs>
        <w:ind w:left="1474" w:hanging="754"/>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15:restartNumberingAfterBreak="0">
    <w:nsid w:val="1C9A6D16"/>
    <w:multiLevelType w:val="hybridMultilevel"/>
    <w:tmpl w:val="88442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A416FD"/>
    <w:multiLevelType w:val="multilevel"/>
    <w:tmpl w:val="BD4EEE4E"/>
    <w:styleLink w:val="Style4"/>
    <w:lvl w:ilvl="0">
      <w:start w:val="2"/>
      <w:numFmt w:val="decimal"/>
      <w:lvlText w:val="%1."/>
      <w:lvlJc w:val="left"/>
      <w:pPr>
        <w:ind w:left="720" w:hanging="360"/>
      </w:pPr>
      <w:rPr>
        <w:rFonts w:hint="default"/>
      </w:rPr>
    </w:lvl>
    <w:lvl w:ilvl="1">
      <w:start w:val="1"/>
      <w:numFmt w:val="decimal"/>
      <w:lvlText w:val="%1.%2."/>
      <w:lvlJc w:val="left"/>
      <w:pPr>
        <w:tabs>
          <w:tab w:val="num" w:pos="720"/>
        </w:tabs>
        <w:ind w:left="1474" w:hanging="754"/>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3" w15:restartNumberingAfterBreak="0">
    <w:nsid w:val="29B53A49"/>
    <w:multiLevelType w:val="multilevel"/>
    <w:tmpl w:val="16F28464"/>
    <w:styleLink w:val="Style3"/>
    <w:lvl w:ilvl="0">
      <w:start w:val="1"/>
      <w:numFmt w:val="decimal"/>
      <w:lvlText w:val="%1."/>
      <w:lvlJc w:val="left"/>
      <w:pPr>
        <w:ind w:left="567" w:hanging="567"/>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4" w15:restartNumberingAfterBreak="0">
    <w:nsid w:val="2DFF397F"/>
    <w:multiLevelType w:val="hybridMultilevel"/>
    <w:tmpl w:val="ED42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17" w:hanging="360"/>
      </w:pPr>
      <w:rPr>
        <w:rFonts w:ascii="Courier New" w:hAnsi="Courier New" w:cs="Courier New" w:hint="default"/>
      </w:rPr>
    </w:lvl>
    <w:lvl w:ilvl="2" w:tplc="0C090005" w:tentative="1">
      <w:start w:val="1"/>
      <w:numFmt w:val="bullet"/>
      <w:lvlText w:val=""/>
      <w:lvlJc w:val="left"/>
      <w:pPr>
        <w:ind w:left="1437" w:hanging="360"/>
      </w:pPr>
      <w:rPr>
        <w:rFonts w:ascii="Wingdings" w:hAnsi="Wingdings" w:hint="default"/>
      </w:rPr>
    </w:lvl>
    <w:lvl w:ilvl="3" w:tplc="0C090001" w:tentative="1">
      <w:start w:val="1"/>
      <w:numFmt w:val="bullet"/>
      <w:lvlText w:val=""/>
      <w:lvlJc w:val="left"/>
      <w:pPr>
        <w:ind w:left="2157" w:hanging="360"/>
      </w:pPr>
      <w:rPr>
        <w:rFonts w:ascii="Symbol" w:hAnsi="Symbol" w:hint="default"/>
      </w:rPr>
    </w:lvl>
    <w:lvl w:ilvl="4" w:tplc="0C090003" w:tentative="1">
      <w:start w:val="1"/>
      <w:numFmt w:val="bullet"/>
      <w:lvlText w:val="o"/>
      <w:lvlJc w:val="left"/>
      <w:pPr>
        <w:ind w:left="2877" w:hanging="360"/>
      </w:pPr>
      <w:rPr>
        <w:rFonts w:ascii="Courier New" w:hAnsi="Courier New" w:cs="Courier New" w:hint="default"/>
      </w:rPr>
    </w:lvl>
    <w:lvl w:ilvl="5" w:tplc="0C090005" w:tentative="1">
      <w:start w:val="1"/>
      <w:numFmt w:val="bullet"/>
      <w:lvlText w:val=""/>
      <w:lvlJc w:val="left"/>
      <w:pPr>
        <w:ind w:left="3597" w:hanging="360"/>
      </w:pPr>
      <w:rPr>
        <w:rFonts w:ascii="Wingdings" w:hAnsi="Wingdings" w:hint="default"/>
      </w:rPr>
    </w:lvl>
    <w:lvl w:ilvl="6" w:tplc="0C090001" w:tentative="1">
      <w:start w:val="1"/>
      <w:numFmt w:val="bullet"/>
      <w:lvlText w:val=""/>
      <w:lvlJc w:val="left"/>
      <w:pPr>
        <w:ind w:left="4317" w:hanging="360"/>
      </w:pPr>
      <w:rPr>
        <w:rFonts w:ascii="Symbol" w:hAnsi="Symbol" w:hint="default"/>
      </w:rPr>
    </w:lvl>
    <w:lvl w:ilvl="7" w:tplc="0C090003" w:tentative="1">
      <w:start w:val="1"/>
      <w:numFmt w:val="bullet"/>
      <w:lvlText w:val="o"/>
      <w:lvlJc w:val="left"/>
      <w:pPr>
        <w:ind w:left="5037" w:hanging="360"/>
      </w:pPr>
      <w:rPr>
        <w:rFonts w:ascii="Courier New" w:hAnsi="Courier New" w:cs="Courier New" w:hint="default"/>
      </w:rPr>
    </w:lvl>
    <w:lvl w:ilvl="8" w:tplc="0C090005" w:tentative="1">
      <w:start w:val="1"/>
      <w:numFmt w:val="bullet"/>
      <w:lvlText w:val=""/>
      <w:lvlJc w:val="left"/>
      <w:pPr>
        <w:ind w:left="5757" w:hanging="360"/>
      </w:pPr>
      <w:rPr>
        <w:rFonts w:ascii="Wingdings" w:hAnsi="Wingdings" w:hint="default"/>
      </w:rPr>
    </w:lvl>
  </w:abstractNum>
  <w:abstractNum w:abstractNumId="15" w15:restartNumberingAfterBreak="0">
    <w:nsid w:val="2F8E1DF2"/>
    <w:multiLevelType w:val="hybridMultilevel"/>
    <w:tmpl w:val="01F44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FD006A9"/>
    <w:multiLevelType w:val="hybridMultilevel"/>
    <w:tmpl w:val="5E043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7040EE"/>
    <w:multiLevelType w:val="hybridMultilevel"/>
    <w:tmpl w:val="53EAC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305725B"/>
    <w:multiLevelType w:val="hybridMultilevel"/>
    <w:tmpl w:val="B1546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3EE7994"/>
    <w:multiLevelType w:val="hybridMultilevel"/>
    <w:tmpl w:val="CA92D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63479F"/>
    <w:multiLevelType w:val="hybridMultilevel"/>
    <w:tmpl w:val="D0283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EE50FCF"/>
    <w:multiLevelType w:val="hybridMultilevel"/>
    <w:tmpl w:val="7A96489C"/>
    <w:lvl w:ilvl="0" w:tplc="0D6C42AA">
      <w:start w:val="1"/>
      <w:numFmt w:val="bullet"/>
      <w:lvlText w:val=""/>
      <w:lvlJc w:val="left"/>
      <w:pPr>
        <w:ind w:left="720" w:hanging="360"/>
      </w:pPr>
      <w:rPr>
        <w:rFonts w:ascii="Symbol" w:hAnsi="Symbol"/>
      </w:rPr>
    </w:lvl>
    <w:lvl w:ilvl="1" w:tplc="E934F746">
      <w:start w:val="1"/>
      <w:numFmt w:val="bullet"/>
      <w:lvlText w:val=""/>
      <w:lvlJc w:val="left"/>
      <w:pPr>
        <w:ind w:left="720" w:hanging="360"/>
      </w:pPr>
      <w:rPr>
        <w:rFonts w:ascii="Symbol" w:hAnsi="Symbol"/>
      </w:rPr>
    </w:lvl>
    <w:lvl w:ilvl="2" w:tplc="F7CABE46">
      <w:start w:val="1"/>
      <w:numFmt w:val="bullet"/>
      <w:lvlText w:val=""/>
      <w:lvlJc w:val="left"/>
      <w:pPr>
        <w:ind w:left="720" w:hanging="360"/>
      </w:pPr>
      <w:rPr>
        <w:rFonts w:ascii="Symbol" w:hAnsi="Symbol"/>
      </w:rPr>
    </w:lvl>
    <w:lvl w:ilvl="3" w:tplc="30301E10">
      <w:start w:val="1"/>
      <w:numFmt w:val="bullet"/>
      <w:lvlText w:val=""/>
      <w:lvlJc w:val="left"/>
      <w:pPr>
        <w:ind w:left="720" w:hanging="360"/>
      </w:pPr>
      <w:rPr>
        <w:rFonts w:ascii="Symbol" w:hAnsi="Symbol"/>
      </w:rPr>
    </w:lvl>
    <w:lvl w:ilvl="4" w:tplc="B0AA1CA2">
      <w:start w:val="1"/>
      <w:numFmt w:val="bullet"/>
      <w:lvlText w:val=""/>
      <w:lvlJc w:val="left"/>
      <w:pPr>
        <w:ind w:left="720" w:hanging="360"/>
      </w:pPr>
      <w:rPr>
        <w:rFonts w:ascii="Symbol" w:hAnsi="Symbol"/>
      </w:rPr>
    </w:lvl>
    <w:lvl w:ilvl="5" w:tplc="B84CACE4">
      <w:start w:val="1"/>
      <w:numFmt w:val="bullet"/>
      <w:lvlText w:val=""/>
      <w:lvlJc w:val="left"/>
      <w:pPr>
        <w:ind w:left="720" w:hanging="360"/>
      </w:pPr>
      <w:rPr>
        <w:rFonts w:ascii="Symbol" w:hAnsi="Symbol"/>
      </w:rPr>
    </w:lvl>
    <w:lvl w:ilvl="6" w:tplc="240667D2">
      <w:start w:val="1"/>
      <w:numFmt w:val="bullet"/>
      <w:lvlText w:val=""/>
      <w:lvlJc w:val="left"/>
      <w:pPr>
        <w:ind w:left="720" w:hanging="360"/>
      </w:pPr>
      <w:rPr>
        <w:rFonts w:ascii="Symbol" w:hAnsi="Symbol"/>
      </w:rPr>
    </w:lvl>
    <w:lvl w:ilvl="7" w:tplc="6A687932">
      <w:start w:val="1"/>
      <w:numFmt w:val="bullet"/>
      <w:lvlText w:val=""/>
      <w:lvlJc w:val="left"/>
      <w:pPr>
        <w:ind w:left="720" w:hanging="360"/>
      </w:pPr>
      <w:rPr>
        <w:rFonts w:ascii="Symbol" w:hAnsi="Symbol"/>
      </w:rPr>
    </w:lvl>
    <w:lvl w:ilvl="8" w:tplc="FB1E556C">
      <w:start w:val="1"/>
      <w:numFmt w:val="bullet"/>
      <w:lvlText w:val=""/>
      <w:lvlJc w:val="left"/>
      <w:pPr>
        <w:ind w:left="720" w:hanging="360"/>
      </w:pPr>
      <w:rPr>
        <w:rFonts w:ascii="Symbol" w:hAnsi="Symbol"/>
      </w:rPr>
    </w:lvl>
  </w:abstractNum>
  <w:abstractNum w:abstractNumId="22" w15:restartNumberingAfterBreak="0">
    <w:nsid w:val="3EF45C93"/>
    <w:multiLevelType w:val="multilevel"/>
    <w:tmpl w:val="BFD03C48"/>
    <w:numStyleLink w:val="Style6"/>
  </w:abstractNum>
  <w:abstractNum w:abstractNumId="23" w15:restartNumberingAfterBreak="0">
    <w:nsid w:val="3F1F5A8E"/>
    <w:multiLevelType w:val="hybridMultilevel"/>
    <w:tmpl w:val="77D0D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F2412A1"/>
    <w:multiLevelType w:val="hybridMultilevel"/>
    <w:tmpl w:val="37040258"/>
    <w:lvl w:ilvl="0" w:tplc="415CCEE0">
      <w:start w:val="1"/>
      <w:numFmt w:val="bullet"/>
      <w:pStyle w:val="SABulletslevel2"/>
      <w:lvlText w:val="o"/>
      <w:lvlJc w:val="left"/>
      <w:pPr>
        <w:ind w:left="70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871D57"/>
    <w:multiLevelType w:val="multilevel"/>
    <w:tmpl w:val="BFD03C48"/>
    <w:styleLink w:val="Style6"/>
    <w:lvl w:ilvl="0">
      <w:start w:val="9"/>
      <w:numFmt w:val="decimal"/>
      <w:lvlText w:val="%1."/>
      <w:lvlJc w:val="left"/>
      <w:pPr>
        <w:ind w:left="720" w:hanging="360"/>
      </w:pPr>
      <w:rPr>
        <w:rFonts w:hint="default"/>
      </w:rPr>
    </w:lvl>
    <w:lvl w:ilvl="1">
      <w:start w:val="1"/>
      <w:numFmt w:val="decimal"/>
      <w:lvlText w:val="%1.%2."/>
      <w:lvlJc w:val="left"/>
      <w:pPr>
        <w:tabs>
          <w:tab w:val="num" w:pos="720"/>
        </w:tabs>
        <w:ind w:left="1474" w:hanging="754"/>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6" w15:restartNumberingAfterBreak="0">
    <w:nsid w:val="499D51AB"/>
    <w:multiLevelType w:val="hybridMultilevel"/>
    <w:tmpl w:val="91C250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974B30"/>
    <w:multiLevelType w:val="hybridMultilevel"/>
    <w:tmpl w:val="6726A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0E16C2"/>
    <w:multiLevelType w:val="multilevel"/>
    <w:tmpl w:val="E60E526A"/>
    <w:styleLink w:val="Style2"/>
    <w:lvl w:ilvl="0">
      <w:start w:val="2"/>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4FC44AF4"/>
    <w:multiLevelType w:val="multilevel"/>
    <w:tmpl w:val="C426841C"/>
    <w:numStyleLink w:val="Style7"/>
  </w:abstractNum>
  <w:abstractNum w:abstractNumId="30" w15:restartNumberingAfterBreak="0">
    <w:nsid w:val="563A2436"/>
    <w:multiLevelType w:val="multilevel"/>
    <w:tmpl w:val="0C09001F"/>
    <w:styleLink w:val="Style1"/>
    <w:lvl w:ilvl="0">
      <w:start w:val="2"/>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1" w15:restartNumberingAfterBreak="0">
    <w:nsid w:val="57150757"/>
    <w:multiLevelType w:val="multilevel"/>
    <w:tmpl w:val="BD4EEE4E"/>
    <w:numStyleLink w:val="Style4"/>
  </w:abstractNum>
  <w:abstractNum w:abstractNumId="32" w15:restartNumberingAfterBreak="0">
    <w:nsid w:val="57715C0D"/>
    <w:multiLevelType w:val="hybridMultilevel"/>
    <w:tmpl w:val="57B08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AE5542B"/>
    <w:multiLevelType w:val="hybridMultilevel"/>
    <w:tmpl w:val="697C5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5A5207"/>
    <w:multiLevelType w:val="hybridMultilevel"/>
    <w:tmpl w:val="E102AFF0"/>
    <w:lvl w:ilvl="0" w:tplc="0C462F74">
      <w:start w:val="1"/>
      <w:numFmt w:val="decimal"/>
      <w:pStyle w:val="SANumberslevel1"/>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35" w15:restartNumberingAfterBreak="0">
    <w:nsid w:val="6718615B"/>
    <w:multiLevelType w:val="hybridMultilevel"/>
    <w:tmpl w:val="6280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4F6BCD"/>
    <w:multiLevelType w:val="hybridMultilevel"/>
    <w:tmpl w:val="E90C17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A72190"/>
    <w:multiLevelType w:val="hybridMultilevel"/>
    <w:tmpl w:val="AC827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B31082"/>
    <w:multiLevelType w:val="hybridMultilevel"/>
    <w:tmpl w:val="72FA6812"/>
    <w:lvl w:ilvl="0" w:tplc="E0AA65B6">
      <w:start w:val="1"/>
      <w:numFmt w:val="bullet"/>
      <w:pStyle w:val="SABulletslevel1"/>
      <w:lvlText w:val=""/>
      <w:lvlJc w:val="left"/>
      <w:pPr>
        <w:tabs>
          <w:tab w:val="num" w:pos="284"/>
        </w:tabs>
        <w:ind w:left="284" w:hanging="284"/>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E895CA1"/>
    <w:multiLevelType w:val="multilevel"/>
    <w:tmpl w:val="10640ED4"/>
    <w:lvl w:ilvl="0">
      <w:start w:val="1"/>
      <w:numFmt w:val="decimal"/>
      <w:lvlText w:val="%1."/>
      <w:lvlJc w:val="left"/>
      <w:pPr>
        <w:tabs>
          <w:tab w:val="num" w:pos="567"/>
        </w:tabs>
        <w:ind w:left="454" w:hanging="454"/>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40" w15:restartNumberingAfterBreak="0">
    <w:nsid w:val="72DB0188"/>
    <w:multiLevelType w:val="hybridMultilevel"/>
    <w:tmpl w:val="DDD25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3401E0E"/>
    <w:multiLevelType w:val="multilevel"/>
    <w:tmpl w:val="C448AD88"/>
    <w:numStyleLink w:val="Style5"/>
  </w:abstractNum>
  <w:abstractNum w:abstractNumId="42" w15:restartNumberingAfterBreak="0">
    <w:nsid w:val="78151FBA"/>
    <w:multiLevelType w:val="hybridMultilevel"/>
    <w:tmpl w:val="1AB4E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8DE3D7D"/>
    <w:multiLevelType w:val="hybridMultilevel"/>
    <w:tmpl w:val="5C00BF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1A7E57"/>
    <w:multiLevelType w:val="hybridMultilevel"/>
    <w:tmpl w:val="3FB2EDE6"/>
    <w:lvl w:ilvl="0" w:tplc="0C090001">
      <w:start w:val="1"/>
      <w:numFmt w:val="bullet"/>
      <w:lvlText w:val=""/>
      <w:lvlJc w:val="left"/>
      <w:pPr>
        <w:ind w:left="815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5E328C"/>
    <w:multiLevelType w:val="multilevel"/>
    <w:tmpl w:val="6E182F8C"/>
    <w:lvl w:ilvl="0">
      <w:start w:val="1"/>
      <w:numFmt w:val="decimal"/>
      <w:lvlText w:val="%1."/>
      <w:lvlJc w:val="left"/>
      <w:pPr>
        <w:ind w:left="720" w:hanging="360"/>
      </w:pPr>
      <w:rPr>
        <w:rFonts w:hint="default"/>
      </w:rPr>
    </w:lvl>
    <w:lvl w:ilvl="1">
      <w:start w:val="1"/>
      <w:numFmt w:val="decimal"/>
      <w:lvlText w:val="%1.%2."/>
      <w:lvlJc w:val="left"/>
      <w:pPr>
        <w:tabs>
          <w:tab w:val="num" w:pos="720"/>
        </w:tabs>
        <w:ind w:left="1474" w:hanging="754"/>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6" w15:restartNumberingAfterBreak="0">
    <w:nsid w:val="7B6534F5"/>
    <w:multiLevelType w:val="hybridMultilevel"/>
    <w:tmpl w:val="CE8E9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D4343E8"/>
    <w:multiLevelType w:val="hybridMultilevel"/>
    <w:tmpl w:val="C658C410"/>
    <w:lvl w:ilvl="0" w:tplc="6408EF10">
      <w:start w:val="1"/>
      <w:numFmt w:val="lowerLetter"/>
      <w:pStyle w:val="SANumberslevel2"/>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DBA0B34"/>
    <w:multiLevelType w:val="hybridMultilevel"/>
    <w:tmpl w:val="D9588C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DFF06C2"/>
    <w:multiLevelType w:val="hybridMultilevel"/>
    <w:tmpl w:val="EC4CE6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47871185">
    <w:abstractNumId w:val="38"/>
  </w:num>
  <w:num w:numId="2" w16cid:durableId="970092862">
    <w:abstractNumId w:val="24"/>
  </w:num>
  <w:num w:numId="3" w16cid:durableId="2084986877">
    <w:abstractNumId w:val="34"/>
  </w:num>
  <w:num w:numId="4" w16cid:durableId="1745254165">
    <w:abstractNumId w:val="47"/>
  </w:num>
  <w:num w:numId="5" w16cid:durableId="1132483635">
    <w:abstractNumId w:val="8"/>
  </w:num>
  <w:num w:numId="6" w16cid:durableId="1426882522">
    <w:abstractNumId w:val="6"/>
  </w:num>
  <w:num w:numId="7" w16cid:durableId="119420267">
    <w:abstractNumId w:val="11"/>
  </w:num>
  <w:num w:numId="8" w16cid:durableId="604119755">
    <w:abstractNumId w:val="43"/>
  </w:num>
  <w:num w:numId="9" w16cid:durableId="519470684">
    <w:abstractNumId w:val="33"/>
  </w:num>
  <w:num w:numId="10" w16cid:durableId="1215312779">
    <w:abstractNumId w:val="49"/>
  </w:num>
  <w:num w:numId="11" w16cid:durableId="2071464162">
    <w:abstractNumId w:val="15"/>
  </w:num>
  <w:num w:numId="12" w16cid:durableId="42951535">
    <w:abstractNumId w:val="48"/>
  </w:num>
  <w:num w:numId="13" w16cid:durableId="1706099669">
    <w:abstractNumId w:val="27"/>
  </w:num>
  <w:num w:numId="14" w16cid:durableId="423572857">
    <w:abstractNumId w:val="40"/>
  </w:num>
  <w:num w:numId="15" w16cid:durableId="1987736543">
    <w:abstractNumId w:val="0"/>
  </w:num>
  <w:num w:numId="16" w16cid:durableId="1443693553">
    <w:abstractNumId w:val="14"/>
  </w:num>
  <w:num w:numId="17" w16cid:durableId="2102987653">
    <w:abstractNumId w:val="26"/>
  </w:num>
  <w:num w:numId="18" w16cid:durableId="1713994236">
    <w:abstractNumId w:val="9"/>
  </w:num>
  <w:num w:numId="19" w16cid:durableId="286281053">
    <w:abstractNumId w:val="32"/>
  </w:num>
  <w:num w:numId="20" w16cid:durableId="41641979">
    <w:abstractNumId w:val="19"/>
  </w:num>
  <w:num w:numId="21" w16cid:durableId="2054882372">
    <w:abstractNumId w:val="39"/>
  </w:num>
  <w:num w:numId="22" w16cid:durableId="333797930">
    <w:abstractNumId w:val="45"/>
  </w:num>
  <w:num w:numId="23" w16cid:durableId="1840844810">
    <w:abstractNumId w:val="30"/>
  </w:num>
  <w:num w:numId="24" w16cid:durableId="836841314">
    <w:abstractNumId w:val="28"/>
  </w:num>
  <w:num w:numId="25" w16cid:durableId="446583756">
    <w:abstractNumId w:val="13"/>
  </w:num>
  <w:num w:numId="26" w16cid:durableId="7099969">
    <w:abstractNumId w:val="31"/>
  </w:num>
  <w:num w:numId="27" w16cid:durableId="625548544">
    <w:abstractNumId w:val="12"/>
  </w:num>
  <w:num w:numId="28" w16cid:durableId="1794470954">
    <w:abstractNumId w:val="10"/>
  </w:num>
  <w:num w:numId="29" w16cid:durableId="1464614408">
    <w:abstractNumId w:val="41"/>
  </w:num>
  <w:num w:numId="30" w16cid:durableId="1634630696">
    <w:abstractNumId w:val="7"/>
  </w:num>
  <w:num w:numId="31" w16cid:durableId="1586263686">
    <w:abstractNumId w:val="22"/>
  </w:num>
  <w:num w:numId="32" w16cid:durableId="1641037785">
    <w:abstractNumId w:val="25"/>
  </w:num>
  <w:num w:numId="33" w16cid:durableId="1114129160">
    <w:abstractNumId w:val="29"/>
  </w:num>
  <w:num w:numId="34" w16cid:durableId="1540314698">
    <w:abstractNumId w:val="5"/>
  </w:num>
  <w:num w:numId="35" w16cid:durableId="860126289">
    <w:abstractNumId w:val="1"/>
  </w:num>
  <w:num w:numId="36" w16cid:durableId="1989169044">
    <w:abstractNumId w:val="17"/>
  </w:num>
  <w:num w:numId="37" w16cid:durableId="625888970">
    <w:abstractNumId w:val="37"/>
  </w:num>
  <w:num w:numId="38" w16cid:durableId="758333916">
    <w:abstractNumId w:val="23"/>
  </w:num>
  <w:num w:numId="39" w16cid:durableId="646974898">
    <w:abstractNumId w:val="35"/>
  </w:num>
  <w:num w:numId="40" w16cid:durableId="60643341">
    <w:abstractNumId w:val="3"/>
  </w:num>
  <w:num w:numId="41" w16cid:durableId="836460050">
    <w:abstractNumId w:val="44"/>
  </w:num>
  <w:num w:numId="42" w16cid:durableId="1039085115">
    <w:abstractNumId w:val="16"/>
  </w:num>
  <w:num w:numId="43" w16cid:durableId="1221984893">
    <w:abstractNumId w:val="4"/>
  </w:num>
  <w:num w:numId="44" w16cid:durableId="1521699396">
    <w:abstractNumId w:val="2"/>
  </w:num>
  <w:num w:numId="45" w16cid:durableId="83040470">
    <w:abstractNumId w:val="36"/>
  </w:num>
  <w:num w:numId="46" w16cid:durableId="1491631094">
    <w:abstractNumId w:val="18"/>
  </w:num>
  <w:num w:numId="47" w16cid:durableId="959603508">
    <w:abstractNumId w:val="42"/>
  </w:num>
  <w:num w:numId="48" w16cid:durableId="1792897471">
    <w:abstractNumId w:val="46"/>
  </w:num>
  <w:num w:numId="49" w16cid:durableId="2032341694">
    <w:abstractNumId w:val="20"/>
  </w:num>
  <w:num w:numId="50" w16cid:durableId="949359828">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41F2"/>
    <w:rsid w:val="000149D6"/>
    <w:rsid w:val="00031BE3"/>
    <w:rsid w:val="0004309B"/>
    <w:rsid w:val="000455C6"/>
    <w:rsid w:val="00047BC8"/>
    <w:rsid w:val="00070208"/>
    <w:rsid w:val="00071768"/>
    <w:rsid w:val="0008206D"/>
    <w:rsid w:val="00096C11"/>
    <w:rsid w:val="000A1CAB"/>
    <w:rsid w:val="000A7C6D"/>
    <w:rsid w:val="000C3147"/>
    <w:rsid w:val="000C6917"/>
    <w:rsid w:val="000D02BD"/>
    <w:rsid w:val="000E3DDC"/>
    <w:rsid w:val="000F0CA6"/>
    <w:rsid w:val="000F2EFC"/>
    <w:rsid w:val="000F5010"/>
    <w:rsid w:val="001013FA"/>
    <w:rsid w:val="0010403A"/>
    <w:rsid w:val="001051C5"/>
    <w:rsid w:val="00110AF7"/>
    <w:rsid w:val="00113994"/>
    <w:rsid w:val="0011670E"/>
    <w:rsid w:val="00151700"/>
    <w:rsid w:val="00152866"/>
    <w:rsid w:val="00152BE6"/>
    <w:rsid w:val="00155903"/>
    <w:rsid w:val="001563E6"/>
    <w:rsid w:val="00164FC0"/>
    <w:rsid w:val="00167AB8"/>
    <w:rsid w:val="00175B06"/>
    <w:rsid w:val="00180EA0"/>
    <w:rsid w:val="00181326"/>
    <w:rsid w:val="00183348"/>
    <w:rsid w:val="00183AED"/>
    <w:rsid w:val="001B6B89"/>
    <w:rsid w:val="001C36F6"/>
    <w:rsid w:val="001C3D4E"/>
    <w:rsid w:val="001D547F"/>
    <w:rsid w:val="001E3850"/>
    <w:rsid w:val="001F0999"/>
    <w:rsid w:val="001F2B29"/>
    <w:rsid w:val="00203164"/>
    <w:rsid w:val="00204D10"/>
    <w:rsid w:val="0021083B"/>
    <w:rsid w:val="00221C87"/>
    <w:rsid w:val="00226B69"/>
    <w:rsid w:val="00227066"/>
    <w:rsid w:val="00230D4E"/>
    <w:rsid w:val="00234340"/>
    <w:rsid w:val="00234AFD"/>
    <w:rsid w:val="00247D13"/>
    <w:rsid w:val="00247F31"/>
    <w:rsid w:val="002547A2"/>
    <w:rsid w:val="00263FBF"/>
    <w:rsid w:val="00267E75"/>
    <w:rsid w:val="00281366"/>
    <w:rsid w:val="00291ED1"/>
    <w:rsid w:val="002973DA"/>
    <w:rsid w:val="002A7715"/>
    <w:rsid w:val="002B25CA"/>
    <w:rsid w:val="002B395E"/>
    <w:rsid w:val="002B400B"/>
    <w:rsid w:val="002C22DB"/>
    <w:rsid w:val="002C2546"/>
    <w:rsid w:val="002D00B2"/>
    <w:rsid w:val="002D3727"/>
    <w:rsid w:val="002D3DD7"/>
    <w:rsid w:val="0031624B"/>
    <w:rsid w:val="00326368"/>
    <w:rsid w:val="00347CFF"/>
    <w:rsid w:val="003660D3"/>
    <w:rsid w:val="00372233"/>
    <w:rsid w:val="00372657"/>
    <w:rsid w:val="00382246"/>
    <w:rsid w:val="00386E5B"/>
    <w:rsid w:val="00395D65"/>
    <w:rsid w:val="003A7391"/>
    <w:rsid w:val="003B49CA"/>
    <w:rsid w:val="003C4290"/>
    <w:rsid w:val="003D11EE"/>
    <w:rsid w:val="003D315E"/>
    <w:rsid w:val="003D424C"/>
    <w:rsid w:val="00401988"/>
    <w:rsid w:val="00414335"/>
    <w:rsid w:val="00414940"/>
    <w:rsid w:val="0041589C"/>
    <w:rsid w:val="00416AC7"/>
    <w:rsid w:val="00421AB7"/>
    <w:rsid w:val="004547CA"/>
    <w:rsid w:val="00465F16"/>
    <w:rsid w:val="00472E6D"/>
    <w:rsid w:val="00482421"/>
    <w:rsid w:val="004933B0"/>
    <w:rsid w:val="00494171"/>
    <w:rsid w:val="00494EDC"/>
    <w:rsid w:val="004A1A57"/>
    <w:rsid w:val="004C5FCC"/>
    <w:rsid w:val="004E61C4"/>
    <w:rsid w:val="0051077B"/>
    <w:rsid w:val="00511624"/>
    <w:rsid w:val="00525988"/>
    <w:rsid w:val="00533A9D"/>
    <w:rsid w:val="0053712B"/>
    <w:rsid w:val="0053762D"/>
    <w:rsid w:val="00537A58"/>
    <w:rsid w:val="005425D0"/>
    <w:rsid w:val="00545A55"/>
    <w:rsid w:val="00555E96"/>
    <w:rsid w:val="00562E29"/>
    <w:rsid w:val="00563863"/>
    <w:rsid w:val="00592E81"/>
    <w:rsid w:val="005A0304"/>
    <w:rsid w:val="005A1C4D"/>
    <w:rsid w:val="005A4550"/>
    <w:rsid w:val="005B3AA0"/>
    <w:rsid w:val="005D3380"/>
    <w:rsid w:val="005E52E4"/>
    <w:rsid w:val="005E64F5"/>
    <w:rsid w:val="005F0BFF"/>
    <w:rsid w:val="005F2973"/>
    <w:rsid w:val="005F299B"/>
    <w:rsid w:val="00612E30"/>
    <w:rsid w:val="00613204"/>
    <w:rsid w:val="00622BED"/>
    <w:rsid w:val="006305EE"/>
    <w:rsid w:val="00633E6B"/>
    <w:rsid w:val="006550A0"/>
    <w:rsid w:val="00682B45"/>
    <w:rsid w:val="00692D30"/>
    <w:rsid w:val="006B0DBC"/>
    <w:rsid w:val="006B369E"/>
    <w:rsid w:val="006B7AAA"/>
    <w:rsid w:val="006D2B4A"/>
    <w:rsid w:val="006D55BB"/>
    <w:rsid w:val="006D7612"/>
    <w:rsid w:val="006F0B15"/>
    <w:rsid w:val="00704EC5"/>
    <w:rsid w:val="00711788"/>
    <w:rsid w:val="00711E0A"/>
    <w:rsid w:val="00717384"/>
    <w:rsid w:val="00722F2F"/>
    <w:rsid w:val="00740CB4"/>
    <w:rsid w:val="00747398"/>
    <w:rsid w:val="0075588D"/>
    <w:rsid w:val="00755A92"/>
    <w:rsid w:val="00773B66"/>
    <w:rsid w:val="00786CCB"/>
    <w:rsid w:val="00792553"/>
    <w:rsid w:val="0079774B"/>
    <w:rsid w:val="007A38D1"/>
    <w:rsid w:val="007B23F4"/>
    <w:rsid w:val="007B374F"/>
    <w:rsid w:val="007C0C14"/>
    <w:rsid w:val="007D2859"/>
    <w:rsid w:val="007D5E26"/>
    <w:rsid w:val="00802065"/>
    <w:rsid w:val="008031D1"/>
    <w:rsid w:val="00803332"/>
    <w:rsid w:val="00807440"/>
    <w:rsid w:val="00813605"/>
    <w:rsid w:val="008165D3"/>
    <w:rsid w:val="00826AB2"/>
    <w:rsid w:val="008377CF"/>
    <w:rsid w:val="00853CEE"/>
    <w:rsid w:val="0085464C"/>
    <w:rsid w:val="00854A6D"/>
    <w:rsid w:val="00854DEB"/>
    <w:rsid w:val="00857DDC"/>
    <w:rsid w:val="008632AF"/>
    <w:rsid w:val="00863C4B"/>
    <w:rsid w:val="0088096D"/>
    <w:rsid w:val="00891CC0"/>
    <w:rsid w:val="00892478"/>
    <w:rsid w:val="008967F3"/>
    <w:rsid w:val="008A4DF2"/>
    <w:rsid w:val="008B04D7"/>
    <w:rsid w:val="008B3F84"/>
    <w:rsid w:val="008C7D73"/>
    <w:rsid w:val="008D6724"/>
    <w:rsid w:val="008D6CA1"/>
    <w:rsid w:val="008E286E"/>
    <w:rsid w:val="008E41F2"/>
    <w:rsid w:val="008E4CA4"/>
    <w:rsid w:val="008F1AD1"/>
    <w:rsid w:val="008F25D9"/>
    <w:rsid w:val="008F3D44"/>
    <w:rsid w:val="008F637C"/>
    <w:rsid w:val="008F7A81"/>
    <w:rsid w:val="00912EE4"/>
    <w:rsid w:val="00930D5C"/>
    <w:rsid w:val="00941A5E"/>
    <w:rsid w:val="0094735D"/>
    <w:rsid w:val="009479B4"/>
    <w:rsid w:val="009603FA"/>
    <w:rsid w:val="00972B37"/>
    <w:rsid w:val="009804D4"/>
    <w:rsid w:val="00986C9D"/>
    <w:rsid w:val="00991B9E"/>
    <w:rsid w:val="009B656E"/>
    <w:rsid w:val="009B726C"/>
    <w:rsid w:val="009D27DC"/>
    <w:rsid w:val="009E3AB3"/>
    <w:rsid w:val="009E58B1"/>
    <w:rsid w:val="009F0F09"/>
    <w:rsid w:val="009F1740"/>
    <w:rsid w:val="009F4CDE"/>
    <w:rsid w:val="009F53EC"/>
    <w:rsid w:val="00A25484"/>
    <w:rsid w:val="00A317F9"/>
    <w:rsid w:val="00A348FE"/>
    <w:rsid w:val="00A361D6"/>
    <w:rsid w:val="00A430C4"/>
    <w:rsid w:val="00A45795"/>
    <w:rsid w:val="00A51EB2"/>
    <w:rsid w:val="00A54783"/>
    <w:rsid w:val="00A61FA0"/>
    <w:rsid w:val="00A809A3"/>
    <w:rsid w:val="00A85709"/>
    <w:rsid w:val="00A926F6"/>
    <w:rsid w:val="00AA63C7"/>
    <w:rsid w:val="00AB290D"/>
    <w:rsid w:val="00AB4E34"/>
    <w:rsid w:val="00AB7E84"/>
    <w:rsid w:val="00AC1366"/>
    <w:rsid w:val="00AC18D9"/>
    <w:rsid w:val="00AC7FA7"/>
    <w:rsid w:val="00AD783B"/>
    <w:rsid w:val="00AE705A"/>
    <w:rsid w:val="00AF2DBE"/>
    <w:rsid w:val="00AF6CDC"/>
    <w:rsid w:val="00B0058A"/>
    <w:rsid w:val="00B07B63"/>
    <w:rsid w:val="00B1698D"/>
    <w:rsid w:val="00B175D3"/>
    <w:rsid w:val="00B17CC9"/>
    <w:rsid w:val="00B25A48"/>
    <w:rsid w:val="00B35110"/>
    <w:rsid w:val="00B472BC"/>
    <w:rsid w:val="00B500FD"/>
    <w:rsid w:val="00B703F8"/>
    <w:rsid w:val="00B84F5B"/>
    <w:rsid w:val="00B94D3F"/>
    <w:rsid w:val="00B9771B"/>
    <w:rsid w:val="00BA02A4"/>
    <w:rsid w:val="00BA7715"/>
    <w:rsid w:val="00BD1CD1"/>
    <w:rsid w:val="00BD35A2"/>
    <w:rsid w:val="00BE301A"/>
    <w:rsid w:val="00BF48D5"/>
    <w:rsid w:val="00C011DA"/>
    <w:rsid w:val="00C04847"/>
    <w:rsid w:val="00C13F3D"/>
    <w:rsid w:val="00C21C99"/>
    <w:rsid w:val="00C2378B"/>
    <w:rsid w:val="00C24CBF"/>
    <w:rsid w:val="00C34654"/>
    <w:rsid w:val="00C36735"/>
    <w:rsid w:val="00C51178"/>
    <w:rsid w:val="00C56AD6"/>
    <w:rsid w:val="00C6552B"/>
    <w:rsid w:val="00C702D4"/>
    <w:rsid w:val="00C762D6"/>
    <w:rsid w:val="00C77BC1"/>
    <w:rsid w:val="00C95DB4"/>
    <w:rsid w:val="00C9721B"/>
    <w:rsid w:val="00C97BB5"/>
    <w:rsid w:val="00CE14E8"/>
    <w:rsid w:val="00CF19A7"/>
    <w:rsid w:val="00D018F2"/>
    <w:rsid w:val="00D02876"/>
    <w:rsid w:val="00D12CBB"/>
    <w:rsid w:val="00D13483"/>
    <w:rsid w:val="00D17394"/>
    <w:rsid w:val="00D26C58"/>
    <w:rsid w:val="00D3312E"/>
    <w:rsid w:val="00D3332B"/>
    <w:rsid w:val="00D35614"/>
    <w:rsid w:val="00D3965B"/>
    <w:rsid w:val="00D562A6"/>
    <w:rsid w:val="00D62223"/>
    <w:rsid w:val="00D63CC8"/>
    <w:rsid w:val="00D928D5"/>
    <w:rsid w:val="00DA5679"/>
    <w:rsid w:val="00DA645D"/>
    <w:rsid w:val="00DF0398"/>
    <w:rsid w:val="00DF126B"/>
    <w:rsid w:val="00DF1FFF"/>
    <w:rsid w:val="00DF39CF"/>
    <w:rsid w:val="00DF4202"/>
    <w:rsid w:val="00DF4FBD"/>
    <w:rsid w:val="00E06624"/>
    <w:rsid w:val="00E06FDC"/>
    <w:rsid w:val="00E10E8A"/>
    <w:rsid w:val="00E131CF"/>
    <w:rsid w:val="00E139F9"/>
    <w:rsid w:val="00E16739"/>
    <w:rsid w:val="00E20E31"/>
    <w:rsid w:val="00E22010"/>
    <w:rsid w:val="00E2617A"/>
    <w:rsid w:val="00E37E65"/>
    <w:rsid w:val="00E41AF2"/>
    <w:rsid w:val="00E44BAF"/>
    <w:rsid w:val="00E47DC3"/>
    <w:rsid w:val="00E52065"/>
    <w:rsid w:val="00E61262"/>
    <w:rsid w:val="00E67434"/>
    <w:rsid w:val="00E85215"/>
    <w:rsid w:val="00E9224D"/>
    <w:rsid w:val="00EA6DDD"/>
    <w:rsid w:val="00ED7757"/>
    <w:rsid w:val="00EE37B5"/>
    <w:rsid w:val="00EF23B5"/>
    <w:rsid w:val="00F04C7F"/>
    <w:rsid w:val="00F10A7E"/>
    <w:rsid w:val="00F155E0"/>
    <w:rsid w:val="00F2215A"/>
    <w:rsid w:val="00F241F2"/>
    <w:rsid w:val="00F2494B"/>
    <w:rsid w:val="00F43B9E"/>
    <w:rsid w:val="00F47E80"/>
    <w:rsid w:val="00F50325"/>
    <w:rsid w:val="00F50A6B"/>
    <w:rsid w:val="00F548E1"/>
    <w:rsid w:val="00F7187A"/>
    <w:rsid w:val="00F718DC"/>
    <w:rsid w:val="00F966FC"/>
    <w:rsid w:val="00FA17D2"/>
    <w:rsid w:val="00FA3976"/>
    <w:rsid w:val="00FB18C7"/>
    <w:rsid w:val="00FB7DA8"/>
    <w:rsid w:val="00FD29F8"/>
    <w:rsid w:val="00FD2F5A"/>
    <w:rsid w:val="00FD73F1"/>
    <w:rsid w:val="00FE1C91"/>
    <w:rsid w:val="02563E5F"/>
    <w:rsid w:val="0299A1B7"/>
    <w:rsid w:val="02F69213"/>
    <w:rsid w:val="0464616E"/>
    <w:rsid w:val="04926274"/>
    <w:rsid w:val="05513B49"/>
    <w:rsid w:val="077348A2"/>
    <w:rsid w:val="09B942D6"/>
    <w:rsid w:val="0AAF6D69"/>
    <w:rsid w:val="0CF0E398"/>
    <w:rsid w:val="111603CD"/>
    <w:rsid w:val="144BFA89"/>
    <w:rsid w:val="145978D2"/>
    <w:rsid w:val="1587EDC6"/>
    <w:rsid w:val="177C9A31"/>
    <w:rsid w:val="17C7634A"/>
    <w:rsid w:val="1922E515"/>
    <w:rsid w:val="1D2944E4"/>
    <w:rsid w:val="1DEB87BC"/>
    <w:rsid w:val="22B1DD63"/>
    <w:rsid w:val="2AC9C295"/>
    <w:rsid w:val="2B717375"/>
    <w:rsid w:val="2C9F0464"/>
    <w:rsid w:val="2CA19983"/>
    <w:rsid w:val="2E160886"/>
    <w:rsid w:val="307032F3"/>
    <w:rsid w:val="394265EF"/>
    <w:rsid w:val="39D0727C"/>
    <w:rsid w:val="3B05E1B8"/>
    <w:rsid w:val="3E8284E2"/>
    <w:rsid w:val="3FC33B0E"/>
    <w:rsid w:val="4124A837"/>
    <w:rsid w:val="45F8195A"/>
    <w:rsid w:val="52711E9B"/>
    <w:rsid w:val="54594466"/>
    <w:rsid w:val="5843CC37"/>
    <w:rsid w:val="59DCB07D"/>
    <w:rsid w:val="5B3CBD7E"/>
    <w:rsid w:val="5B6C0FEF"/>
    <w:rsid w:val="5B70FAAF"/>
    <w:rsid w:val="5EABE027"/>
    <w:rsid w:val="609F6140"/>
    <w:rsid w:val="6572D263"/>
    <w:rsid w:val="667FBDB3"/>
    <w:rsid w:val="69586479"/>
    <w:rsid w:val="6ACD6EDD"/>
    <w:rsid w:val="7488E14B"/>
    <w:rsid w:val="767CB920"/>
    <w:rsid w:val="7A3AB8B1"/>
    <w:rsid w:val="7EDBEE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CB4AA8"/>
  <w15:chartTrackingRefBased/>
  <w15:docId w15:val="{48DDA254-6565-42EC-B4A9-5F26469BE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57DDC"/>
    <w:pPr>
      <w:keepNext/>
      <w:keepLines/>
      <w:spacing w:before="240" w:after="0"/>
      <w:outlineLvl w:val="0"/>
    </w:pPr>
    <w:rPr>
      <w:rFonts w:asciiTheme="majorHAnsi" w:eastAsiaTheme="majorEastAsia" w:hAnsiTheme="majorHAnsi" w:cstheme="majorBidi"/>
      <w:color w:val="FF3416" w:themeColor="accent1" w:themeShade="BF"/>
      <w:sz w:val="32"/>
      <w:szCs w:val="32"/>
    </w:rPr>
  </w:style>
  <w:style w:type="paragraph" w:styleId="Heading2">
    <w:name w:val="heading 2"/>
    <w:basedOn w:val="Normal"/>
    <w:next w:val="Normal"/>
    <w:link w:val="Heading2Char"/>
    <w:unhideWhenUsed/>
    <w:qFormat/>
    <w:rsid w:val="00857DDC"/>
    <w:pPr>
      <w:keepNext/>
      <w:keepLines/>
      <w:spacing w:before="40" w:after="0"/>
      <w:outlineLvl w:val="1"/>
    </w:pPr>
    <w:rPr>
      <w:rFonts w:asciiTheme="majorHAnsi" w:eastAsiaTheme="majorEastAsia" w:hAnsiTheme="majorHAnsi" w:cstheme="majorBidi"/>
      <w:color w:val="FF3416" w:themeColor="accent1" w:themeShade="BF"/>
      <w:sz w:val="26"/>
      <w:szCs w:val="26"/>
    </w:rPr>
  </w:style>
  <w:style w:type="paragraph" w:styleId="Heading3">
    <w:name w:val="heading 3"/>
    <w:basedOn w:val="Normal"/>
    <w:next w:val="Normal"/>
    <w:link w:val="Heading3Char"/>
    <w:semiHidden/>
    <w:unhideWhenUsed/>
    <w:qFormat/>
    <w:rsid w:val="00857DDC"/>
    <w:pPr>
      <w:keepNext/>
      <w:keepLines/>
      <w:spacing w:before="40" w:after="0"/>
      <w:outlineLvl w:val="2"/>
    </w:pPr>
    <w:rPr>
      <w:rFonts w:asciiTheme="majorHAnsi" w:eastAsiaTheme="majorEastAsia" w:hAnsiTheme="majorHAnsi" w:cstheme="majorBidi"/>
      <w:color w:val="B81700" w:themeColor="accent1" w:themeShade="7F"/>
      <w:sz w:val="24"/>
      <w:szCs w:val="24"/>
    </w:rPr>
  </w:style>
  <w:style w:type="paragraph" w:styleId="Heading4">
    <w:name w:val="heading 4"/>
    <w:aliases w:val="Heading 4 Char2,Heading 4 Char1 Char,Map Title Char Char,h4 Char Char,a. Char Char,4 Char Char,l4 Char Char,I4 Char Char,Head4 Char Char,Heading 4 Char Char Char,Heading 4 Char Char1,Map Title,h4,a.,4,l4,I4,Head4,Map Title Char"/>
    <w:basedOn w:val="Normal"/>
    <w:next w:val="Normal"/>
    <w:link w:val="Heading4Char"/>
    <w:unhideWhenUsed/>
    <w:qFormat/>
    <w:rsid w:val="00857DDC"/>
    <w:pPr>
      <w:keepNext/>
      <w:keepLines/>
      <w:spacing w:before="40" w:after="0"/>
      <w:outlineLvl w:val="3"/>
    </w:pPr>
    <w:rPr>
      <w:rFonts w:asciiTheme="majorHAnsi" w:eastAsiaTheme="majorEastAsia" w:hAnsiTheme="majorHAnsi" w:cstheme="majorBidi"/>
      <w:i/>
      <w:iCs/>
      <w:color w:val="FF3416" w:themeColor="accent1" w:themeShade="BF"/>
    </w:rPr>
  </w:style>
  <w:style w:type="paragraph" w:styleId="Heading5">
    <w:name w:val="heading 5"/>
    <w:aliases w:val="Block Label,h5,5,l5,Head5,Level 5,Atty Info 3,Level 51,not set up (5)"/>
    <w:basedOn w:val="Normal"/>
    <w:next w:val="Normal"/>
    <w:link w:val="Heading5Char"/>
    <w:qFormat/>
    <w:rsid w:val="008A4DF2"/>
    <w:pPr>
      <w:tabs>
        <w:tab w:val="num" w:pos="1008"/>
      </w:tabs>
      <w:spacing w:before="240" w:after="60" w:line="240" w:lineRule="auto"/>
      <w:ind w:left="1008" w:hanging="1008"/>
      <w:outlineLvl w:val="4"/>
    </w:pPr>
    <w:rPr>
      <w:rFonts w:ascii="Arial" w:eastAsia="Times New Roman" w:hAnsi="Arial" w:cs="Times New Roman"/>
      <w:b/>
      <w:bCs/>
      <w:i/>
      <w:iCs/>
      <w:sz w:val="26"/>
      <w:szCs w:val="26"/>
      <w:lang w:eastAsia="en-AU"/>
    </w:rPr>
  </w:style>
  <w:style w:type="paragraph" w:styleId="Heading6">
    <w:name w:val="heading 6"/>
    <w:basedOn w:val="Normal"/>
    <w:next w:val="Normal"/>
    <w:link w:val="Heading6Char"/>
    <w:qFormat/>
    <w:rsid w:val="008A4DF2"/>
    <w:pPr>
      <w:tabs>
        <w:tab w:val="num" w:pos="1152"/>
      </w:tabs>
      <w:spacing w:before="240" w:after="60" w:line="240" w:lineRule="auto"/>
      <w:ind w:left="1152" w:hanging="1152"/>
      <w:outlineLvl w:val="5"/>
    </w:pPr>
    <w:rPr>
      <w:rFonts w:ascii="Times New Roman" w:eastAsia="Times New Roman" w:hAnsi="Times New Roman" w:cs="Times New Roman"/>
      <w:b/>
      <w:bCs/>
      <w:lang w:eastAsia="en-AU"/>
    </w:rPr>
  </w:style>
  <w:style w:type="paragraph" w:styleId="Heading7">
    <w:name w:val="heading 7"/>
    <w:basedOn w:val="Normal"/>
    <w:next w:val="Normal"/>
    <w:link w:val="Heading7Char"/>
    <w:qFormat/>
    <w:rsid w:val="008A4DF2"/>
    <w:pPr>
      <w:tabs>
        <w:tab w:val="num" w:pos="1296"/>
      </w:tabs>
      <w:spacing w:before="240" w:after="60" w:line="240" w:lineRule="auto"/>
      <w:ind w:left="1296" w:hanging="1296"/>
      <w:outlineLvl w:val="6"/>
    </w:pPr>
    <w:rPr>
      <w:rFonts w:ascii="Times New Roman" w:eastAsia="Times New Roman" w:hAnsi="Times New Roman" w:cs="Times New Roman"/>
      <w:sz w:val="24"/>
      <w:szCs w:val="24"/>
      <w:lang w:eastAsia="en-AU"/>
    </w:rPr>
  </w:style>
  <w:style w:type="paragraph" w:styleId="Heading8">
    <w:name w:val="heading 8"/>
    <w:basedOn w:val="Normal"/>
    <w:next w:val="Normal"/>
    <w:link w:val="Heading8Char"/>
    <w:qFormat/>
    <w:rsid w:val="008A4DF2"/>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eastAsia="en-AU"/>
    </w:rPr>
  </w:style>
  <w:style w:type="paragraph" w:styleId="Heading9">
    <w:name w:val="heading 9"/>
    <w:basedOn w:val="Normal"/>
    <w:next w:val="Normal"/>
    <w:link w:val="Heading9Char"/>
    <w:qFormat/>
    <w:rsid w:val="008A4DF2"/>
    <w:pPr>
      <w:tabs>
        <w:tab w:val="num" w:pos="1584"/>
      </w:tabs>
      <w:spacing w:before="240" w:after="60" w:line="240" w:lineRule="auto"/>
      <w:ind w:left="1584" w:hanging="1584"/>
      <w:outlineLvl w:val="8"/>
    </w:pPr>
    <w:rPr>
      <w:rFonts w:ascii="Arial" w:eastAsia="Times New Roman" w:hAnsi="Arial" w:cs="Arial"/>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57DDC"/>
    <w:pPr>
      <w:tabs>
        <w:tab w:val="center" w:pos="4513"/>
        <w:tab w:val="right" w:pos="9026"/>
      </w:tabs>
      <w:spacing w:after="0" w:line="240" w:lineRule="auto"/>
    </w:pPr>
  </w:style>
  <w:style w:type="character" w:customStyle="1" w:styleId="HeaderChar">
    <w:name w:val="Header Char"/>
    <w:basedOn w:val="DefaultParagraphFont"/>
    <w:link w:val="Header"/>
    <w:rsid w:val="00857DDC"/>
  </w:style>
  <w:style w:type="paragraph" w:styleId="Footer">
    <w:name w:val="footer"/>
    <w:basedOn w:val="Normal"/>
    <w:link w:val="FooterChar"/>
    <w:unhideWhenUsed/>
    <w:rsid w:val="00857DDC"/>
    <w:pPr>
      <w:tabs>
        <w:tab w:val="center" w:pos="4513"/>
        <w:tab w:val="right" w:pos="9026"/>
      </w:tabs>
      <w:spacing w:after="0" w:line="240" w:lineRule="auto"/>
    </w:pPr>
  </w:style>
  <w:style w:type="character" w:customStyle="1" w:styleId="FooterChar">
    <w:name w:val="Footer Char"/>
    <w:basedOn w:val="DefaultParagraphFont"/>
    <w:link w:val="Footer"/>
    <w:rsid w:val="00857DDC"/>
  </w:style>
  <w:style w:type="paragraph" w:customStyle="1" w:styleId="SAHeadinglevel1">
    <w:name w:val="SA Heading level 1"/>
    <w:basedOn w:val="Heading1"/>
    <w:next w:val="SABodytext"/>
    <w:link w:val="SAHeadinglevel1Char"/>
    <w:qFormat/>
    <w:rsid w:val="00857DDC"/>
    <w:pPr>
      <w:keepLines w:val="0"/>
      <w:spacing w:before="480" w:after="360" w:line="240" w:lineRule="auto"/>
    </w:pPr>
    <w:rPr>
      <w:rFonts w:ascii="Roboto" w:eastAsia="Times New Roman" w:hAnsi="Roboto" w:cs="Arial"/>
      <w:b/>
      <w:bCs/>
      <w:color w:val="auto"/>
      <w:kern w:val="32"/>
      <w:sz w:val="40"/>
      <w:szCs w:val="40"/>
      <w:lang w:eastAsia="en-AU"/>
    </w:rPr>
  </w:style>
  <w:style w:type="paragraph" w:customStyle="1" w:styleId="SAHeadinglevel2">
    <w:name w:val="SA Heading level 2"/>
    <w:basedOn w:val="Heading2"/>
    <w:next w:val="SABodytext"/>
    <w:qFormat/>
    <w:rsid w:val="00857DDC"/>
    <w:pPr>
      <w:keepLines w:val="0"/>
      <w:spacing w:before="60" w:after="240" w:line="240" w:lineRule="auto"/>
    </w:pPr>
    <w:rPr>
      <w:rFonts w:ascii="Roboto" w:eastAsia="Times New Roman" w:hAnsi="Roboto" w:cs="Arial"/>
      <w:b/>
      <w:bCs/>
      <w:iCs/>
      <w:color w:val="000000"/>
      <w:sz w:val="32"/>
      <w:szCs w:val="28"/>
      <w:lang w:eastAsia="en-AU"/>
    </w:rPr>
  </w:style>
  <w:style w:type="paragraph" w:customStyle="1" w:styleId="SAHeadinglevel3">
    <w:name w:val="SA Heading level 3"/>
    <w:basedOn w:val="Heading3"/>
    <w:next w:val="SABodytext"/>
    <w:qFormat/>
    <w:rsid w:val="00857DDC"/>
    <w:pPr>
      <w:keepLines w:val="0"/>
      <w:spacing w:before="60" w:after="120" w:line="240" w:lineRule="auto"/>
    </w:pPr>
    <w:rPr>
      <w:rFonts w:ascii="Roboto" w:eastAsia="Times New Roman" w:hAnsi="Roboto" w:cs="Arial"/>
      <w:bCs/>
      <w:color w:val="auto"/>
      <w:sz w:val="28"/>
      <w:szCs w:val="26"/>
      <w:lang w:eastAsia="en-AU"/>
    </w:rPr>
  </w:style>
  <w:style w:type="paragraph" w:customStyle="1" w:styleId="SAHeadinglevel4">
    <w:name w:val="SA Heading level 4"/>
    <w:basedOn w:val="Heading4"/>
    <w:next w:val="SABodytext"/>
    <w:qFormat/>
    <w:rsid w:val="00857DDC"/>
    <w:pPr>
      <w:keepLines w:val="0"/>
      <w:spacing w:before="60" w:after="120" w:line="240" w:lineRule="auto"/>
    </w:pPr>
    <w:rPr>
      <w:rFonts w:ascii="Roboto" w:eastAsia="Times New Roman" w:hAnsi="Roboto" w:cs="Arial"/>
      <w:bCs/>
      <w:i w:val="0"/>
      <w:iCs w:val="0"/>
      <w:color w:val="auto"/>
      <w:sz w:val="24"/>
      <w:lang w:eastAsia="en-AU"/>
    </w:rPr>
  </w:style>
  <w:style w:type="paragraph" w:customStyle="1" w:styleId="SABodytext">
    <w:name w:val="SA Body text"/>
    <w:basedOn w:val="Normal"/>
    <w:qFormat/>
    <w:rsid w:val="00857DDC"/>
    <w:pPr>
      <w:spacing w:after="120" w:line="240" w:lineRule="auto"/>
    </w:pPr>
    <w:rPr>
      <w:rFonts w:ascii="Roboto" w:eastAsia="Times New Roman" w:hAnsi="Roboto" w:cs="Arial"/>
      <w:sz w:val="20"/>
      <w:lang w:eastAsia="en-AU"/>
    </w:rPr>
  </w:style>
  <w:style w:type="paragraph" w:customStyle="1" w:styleId="SABulletslevel2">
    <w:name w:val="SA Bullets level 2"/>
    <w:basedOn w:val="Normal"/>
    <w:qFormat/>
    <w:rsid w:val="00857DDC"/>
    <w:pPr>
      <w:numPr>
        <w:numId w:val="2"/>
      </w:numPr>
      <w:spacing w:after="120" w:line="240" w:lineRule="auto"/>
      <w:ind w:left="680" w:hanging="340"/>
    </w:pPr>
    <w:rPr>
      <w:rFonts w:ascii="Roboto" w:eastAsia="Times New Roman" w:hAnsi="Roboto" w:cs="Arial"/>
      <w:sz w:val="20"/>
      <w:lang w:eastAsia="en-AU"/>
    </w:rPr>
  </w:style>
  <w:style w:type="character" w:styleId="Hyperlink">
    <w:name w:val="Hyperlink"/>
    <w:uiPriority w:val="99"/>
    <w:rsid w:val="00857DDC"/>
    <w:rPr>
      <w:color w:val="0000FF"/>
      <w:u w:val="single"/>
    </w:rPr>
  </w:style>
  <w:style w:type="paragraph" w:customStyle="1" w:styleId="SANumberslevel1">
    <w:name w:val="SA Numbers level 1"/>
    <w:basedOn w:val="Normal"/>
    <w:qFormat/>
    <w:rsid w:val="00857DDC"/>
    <w:pPr>
      <w:numPr>
        <w:numId w:val="3"/>
      </w:numPr>
      <w:spacing w:after="120" w:line="240" w:lineRule="auto"/>
      <w:ind w:left="357" w:hanging="357"/>
    </w:pPr>
    <w:rPr>
      <w:rFonts w:ascii="Roboto" w:eastAsia="Times New Roman" w:hAnsi="Roboto" w:cs="Arial"/>
      <w:sz w:val="20"/>
      <w:lang w:eastAsia="en-AU"/>
    </w:rPr>
  </w:style>
  <w:style w:type="paragraph" w:customStyle="1" w:styleId="SANumberslevel2">
    <w:name w:val="SA Numbers level 2"/>
    <w:basedOn w:val="SANumberslevel1"/>
    <w:qFormat/>
    <w:rsid w:val="00857DDC"/>
    <w:pPr>
      <w:numPr>
        <w:numId w:val="4"/>
      </w:numPr>
      <w:ind w:left="680" w:hanging="340"/>
    </w:pPr>
  </w:style>
  <w:style w:type="paragraph" w:customStyle="1" w:styleId="SABulletslevel1">
    <w:name w:val="SA Bullets level 1"/>
    <w:basedOn w:val="Normal"/>
    <w:qFormat/>
    <w:rsid w:val="00857DDC"/>
    <w:pPr>
      <w:numPr>
        <w:numId w:val="1"/>
      </w:numPr>
      <w:spacing w:after="120" w:line="240" w:lineRule="auto"/>
    </w:pPr>
    <w:rPr>
      <w:rFonts w:ascii="Roboto" w:eastAsia="Times New Roman" w:hAnsi="Roboto" w:cs="Arial"/>
      <w:sz w:val="20"/>
      <w:lang w:eastAsia="en-AU"/>
    </w:rPr>
  </w:style>
  <w:style w:type="table" w:styleId="TableGrid">
    <w:name w:val="Table Grid"/>
    <w:basedOn w:val="TableNormal"/>
    <w:uiPriority w:val="39"/>
    <w:rsid w:val="00857DD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57DDC"/>
    <w:rPr>
      <w:rFonts w:asciiTheme="majorHAnsi" w:eastAsiaTheme="majorEastAsia" w:hAnsiTheme="majorHAnsi" w:cstheme="majorBidi"/>
      <w:color w:val="FF3416" w:themeColor="accent1" w:themeShade="BF"/>
      <w:sz w:val="32"/>
      <w:szCs w:val="32"/>
    </w:rPr>
  </w:style>
  <w:style w:type="character" w:customStyle="1" w:styleId="Heading2Char">
    <w:name w:val="Heading 2 Char"/>
    <w:basedOn w:val="DefaultParagraphFont"/>
    <w:link w:val="Heading2"/>
    <w:rsid w:val="00857DDC"/>
    <w:rPr>
      <w:rFonts w:asciiTheme="majorHAnsi" w:eastAsiaTheme="majorEastAsia" w:hAnsiTheme="majorHAnsi" w:cstheme="majorBidi"/>
      <w:color w:val="FF3416" w:themeColor="accent1" w:themeShade="BF"/>
      <w:sz w:val="26"/>
      <w:szCs w:val="26"/>
    </w:rPr>
  </w:style>
  <w:style w:type="character" w:customStyle="1" w:styleId="Heading3Char">
    <w:name w:val="Heading 3 Char"/>
    <w:basedOn w:val="DefaultParagraphFont"/>
    <w:link w:val="Heading3"/>
    <w:semiHidden/>
    <w:rsid w:val="00857DDC"/>
    <w:rPr>
      <w:rFonts w:asciiTheme="majorHAnsi" w:eastAsiaTheme="majorEastAsia" w:hAnsiTheme="majorHAnsi" w:cstheme="majorBidi"/>
      <w:color w:val="B81700" w:themeColor="accent1" w:themeShade="7F"/>
      <w:sz w:val="24"/>
      <w:szCs w:val="24"/>
    </w:rPr>
  </w:style>
  <w:style w:type="character" w:customStyle="1" w:styleId="Heading4Char">
    <w:name w:val="Heading 4 Char"/>
    <w:aliases w:val="Heading 4 Char2 Char,Heading 4 Char1 Char Char,Map Title Char Char Char,h4 Char Char Char,a. Char Char Char,4 Char Char Char,l4 Char Char Char,I4 Char Char Char,Head4 Char Char Char,Heading 4 Char Char Char Char,Heading 4 Char Char1 Char"/>
    <w:basedOn w:val="DefaultParagraphFont"/>
    <w:link w:val="Heading4"/>
    <w:semiHidden/>
    <w:rsid w:val="00857DDC"/>
    <w:rPr>
      <w:rFonts w:asciiTheme="majorHAnsi" w:eastAsiaTheme="majorEastAsia" w:hAnsiTheme="majorHAnsi" w:cstheme="majorBidi"/>
      <w:i/>
      <w:iCs/>
      <w:color w:val="FF3416" w:themeColor="accent1" w:themeShade="BF"/>
    </w:rPr>
  </w:style>
  <w:style w:type="character" w:customStyle="1" w:styleId="Heading5Char">
    <w:name w:val="Heading 5 Char"/>
    <w:aliases w:val="Block Label Char,h5 Char,5 Char,l5 Char,Head5 Char,Level 5 Char,Atty Info 3 Char,Level 51 Char,not set up (5) Char"/>
    <w:basedOn w:val="DefaultParagraphFont"/>
    <w:link w:val="Heading5"/>
    <w:rsid w:val="008A4DF2"/>
    <w:rPr>
      <w:rFonts w:ascii="Arial" w:eastAsia="Times New Roman" w:hAnsi="Arial" w:cs="Times New Roman"/>
      <w:b/>
      <w:bCs/>
      <w:i/>
      <w:iCs/>
      <w:sz w:val="26"/>
      <w:szCs w:val="26"/>
      <w:lang w:eastAsia="en-AU"/>
    </w:rPr>
  </w:style>
  <w:style w:type="character" w:customStyle="1" w:styleId="Heading6Char">
    <w:name w:val="Heading 6 Char"/>
    <w:basedOn w:val="DefaultParagraphFont"/>
    <w:link w:val="Heading6"/>
    <w:rsid w:val="008A4DF2"/>
    <w:rPr>
      <w:rFonts w:ascii="Times New Roman" w:eastAsia="Times New Roman" w:hAnsi="Times New Roman" w:cs="Times New Roman"/>
      <w:b/>
      <w:bCs/>
      <w:lang w:eastAsia="en-AU"/>
    </w:rPr>
  </w:style>
  <w:style w:type="character" w:customStyle="1" w:styleId="Heading7Char">
    <w:name w:val="Heading 7 Char"/>
    <w:basedOn w:val="DefaultParagraphFont"/>
    <w:link w:val="Heading7"/>
    <w:rsid w:val="008A4DF2"/>
    <w:rPr>
      <w:rFonts w:ascii="Times New Roman" w:eastAsia="Times New Roman" w:hAnsi="Times New Roman" w:cs="Times New Roman"/>
      <w:sz w:val="24"/>
      <w:szCs w:val="24"/>
      <w:lang w:eastAsia="en-AU"/>
    </w:rPr>
  </w:style>
  <w:style w:type="character" w:customStyle="1" w:styleId="Heading8Char">
    <w:name w:val="Heading 8 Char"/>
    <w:basedOn w:val="DefaultParagraphFont"/>
    <w:link w:val="Heading8"/>
    <w:rsid w:val="008A4DF2"/>
    <w:rPr>
      <w:rFonts w:ascii="Times New Roman" w:eastAsia="Times New Roman" w:hAnsi="Times New Roman" w:cs="Times New Roman"/>
      <w:i/>
      <w:iCs/>
      <w:sz w:val="24"/>
      <w:szCs w:val="24"/>
      <w:lang w:eastAsia="en-AU"/>
    </w:rPr>
  </w:style>
  <w:style w:type="character" w:customStyle="1" w:styleId="Heading9Char">
    <w:name w:val="Heading 9 Char"/>
    <w:basedOn w:val="DefaultParagraphFont"/>
    <w:link w:val="Heading9"/>
    <w:rsid w:val="008A4DF2"/>
    <w:rPr>
      <w:rFonts w:ascii="Arial" w:eastAsia="Times New Roman" w:hAnsi="Arial" w:cs="Arial"/>
      <w:lang w:eastAsia="en-AU"/>
    </w:rPr>
  </w:style>
  <w:style w:type="paragraph" w:styleId="TOC1">
    <w:name w:val="toc 1"/>
    <w:basedOn w:val="Normal"/>
    <w:next w:val="Normal"/>
    <w:autoRedefine/>
    <w:uiPriority w:val="39"/>
    <w:qFormat/>
    <w:rsid w:val="008A4DF2"/>
    <w:pPr>
      <w:tabs>
        <w:tab w:val="right" w:leader="dot" w:pos="9638"/>
      </w:tabs>
      <w:spacing w:before="240" w:after="240" w:line="240" w:lineRule="auto"/>
    </w:pPr>
    <w:rPr>
      <w:rFonts w:ascii="Arial" w:eastAsia="Times New Roman" w:hAnsi="Arial" w:cstheme="minorHAnsi"/>
      <w:b/>
      <w:noProof/>
      <w:sz w:val="24"/>
      <w:szCs w:val="24"/>
      <w:lang w:eastAsia="en-AU"/>
    </w:rPr>
  </w:style>
  <w:style w:type="paragraph" w:styleId="TOC2">
    <w:name w:val="toc 2"/>
    <w:basedOn w:val="BodyText"/>
    <w:next w:val="BlockText"/>
    <w:autoRedefine/>
    <w:uiPriority w:val="39"/>
    <w:rsid w:val="008A4DF2"/>
    <w:pPr>
      <w:spacing w:before="240" w:after="240"/>
      <w:ind w:left="238"/>
    </w:pPr>
    <w:rPr>
      <w:rFonts w:ascii="Arial" w:hAnsi="Arial"/>
      <w:sz w:val="22"/>
    </w:rPr>
  </w:style>
  <w:style w:type="paragraph" w:styleId="TOC3">
    <w:name w:val="toc 3"/>
    <w:basedOn w:val="SABodytext"/>
    <w:next w:val="Normal"/>
    <w:autoRedefine/>
    <w:uiPriority w:val="39"/>
    <w:rsid w:val="008A4DF2"/>
    <w:pPr>
      <w:spacing w:before="120"/>
      <w:ind w:left="482"/>
    </w:pPr>
    <w:rPr>
      <w:rFonts w:ascii="Arial" w:hAnsi="Arial"/>
      <w:sz w:val="22"/>
    </w:rPr>
  </w:style>
  <w:style w:type="paragraph" w:customStyle="1" w:styleId="SABulletslevel">
    <w:name w:val="SA Bullets level"/>
    <w:basedOn w:val="Normal"/>
    <w:qFormat/>
    <w:rsid w:val="008A4DF2"/>
    <w:pPr>
      <w:tabs>
        <w:tab w:val="num" w:pos="284"/>
      </w:tabs>
      <w:spacing w:after="120" w:line="240" w:lineRule="auto"/>
      <w:ind w:left="284" w:hanging="284"/>
    </w:pPr>
    <w:rPr>
      <w:rFonts w:ascii="Arial" w:eastAsia="Times New Roman" w:hAnsi="Arial" w:cs="Arial"/>
      <w:lang w:eastAsia="en-AU"/>
    </w:rPr>
  </w:style>
  <w:style w:type="paragraph" w:styleId="TOCHeading">
    <w:name w:val="TOC Heading"/>
    <w:basedOn w:val="Heading1"/>
    <w:next w:val="Normal"/>
    <w:uiPriority w:val="39"/>
    <w:unhideWhenUsed/>
    <w:qFormat/>
    <w:rsid w:val="008A4DF2"/>
    <w:pPr>
      <w:outlineLvl w:val="9"/>
    </w:pPr>
    <w:rPr>
      <w:rFonts w:ascii="Arial" w:hAnsi="Arial"/>
      <w:b/>
      <w:color w:val="auto"/>
      <w:sz w:val="40"/>
      <w:lang w:val="en-US"/>
    </w:rPr>
  </w:style>
  <w:style w:type="character" w:customStyle="1" w:styleId="ListParagraphChar">
    <w:name w:val="List Paragraph Char"/>
    <w:aliases w:val="AR bullet 1 Char,List Paragraph1 Char,Number Paragraph Char,Recommendation Char,List Paragraph11 Char,L Char,Bullet point Char,List Paragraph Number Char,Bullet Point Char,Bulletr List Paragraph Char,Content descriptions Char"/>
    <w:basedOn w:val="DefaultParagraphFont"/>
    <w:link w:val="ListParagraph"/>
    <w:uiPriority w:val="34"/>
    <w:locked/>
    <w:rsid w:val="008A4DF2"/>
    <w:rPr>
      <w:rFonts w:ascii="Calibri" w:hAnsi="Calibri" w:cs="Calibri"/>
    </w:rPr>
  </w:style>
  <w:style w:type="paragraph" w:styleId="ListParagraph">
    <w:name w:val="List Paragraph"/>
    <w:aliases w:val="AR bullet 1,List Paragraph1,Number Paragraph,Recommendation,List Paragraph11,L,Bullet point,List Paragraph Number,Bullet Point,Bulletr List Paragraph,Content descriptions,FooterText,List Bullet 1,List Paragraph2,List Paragraph21"/>
    <w:basedOn w:val="Normal"/>
    <w:link w:val="ListParagraphChar"/>
    <w:uiPriority w:val="34"/>
    <w:qFormat/>
    <w:rsid w:val="008A4DF2"/>
    <w:pPr>
      <w:spacing w:after="0" w:line="240" w:lineRule="auto"/>
      <w:ind w:left="720"/>
      <w:contextualSpacing/>
    </w:pPr>
    <w:rPr>
      <w:rFonts w:ascii="Calibri" w:hAnsi="Calibri" w:cs="Calibri"/>
    </w:rPr>
  </w:style>
  <w:style w:type="table" w:styleId="ListTable3-Accent1">
    <w:name w:val="List Table 3 Accent 1"/>
    <w:basedOn w:val="TableNormal"/>
    <w:uiPriority w:val="48"/>
    <w:rsid w:val="008A4DF2"/>
    <w:pPr>
      <w:spacing w:after="0" w:line="240" w:lineRule="auto"/>
    </w:pPr>
    <w:tblPr>
      <w:tblStyleRowBandSize w:val="1"/>
      <w:tblStyleColBandSize w:val="1"/>
      <w:tblBorders>
        <w:top w:val="single" w:sz="4" w:space="0" w:color="FF8674" w:themeColor="accent1"/>
        <w:left w:val="single" w:sz="4" w:space="0" w:color="FF8674" w:themeColor="accent1"/>
        <w:bottom w:val="single" w:sz="4" w:space="0" w:color="FF8674" w:themeColor="accent1"/>
        <w:right w:val="single" w:sz="4" w:space="0" w:color="FF8674" w:themeColor="accent1"/>
      </w:tblBorders>
    </w:tblPr>
    <w:tblStylePr w:type="firstRow">
      <w:rPr>
        <w:b/>
        <w:bCs/>
        <w:color w:val="FFFFFF" w:themeColor="background1"/>
      </w:rPr>
      <w:tblPr/>
      <w:tcPr>
        <w:shd w:val="clear" w:color="auto" w:fill="FF8674" w:themeFill="accent1"/>
      </w:tcPr>
    </w:tblStylePr>
    <w:tblStylePr w:type="lastRow">
      <w:rPr>
        <w:b/>
        <w:bCs/>
      </w:rPr>
      <w:tblPr/>
      <w:tcPr>
        <w:tcBorders>
          <w:top w:val="double" w:sz="4" w:space="0" w:color="FF867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674" w:themeColor="accent1"/>
          <w:right w:val="single" w:sz="4" w:space="0" w:color="FF8674" w:themeColor="accent1"/>
        </w:tcBorders>
      </w:tcPr>
    </w:tblStylePr>
    <w:tblStylePr w:type="band1Horz">
      <w:tblPr/>
      <w:tcPr>
        <w:tcBorders>
          <w:top w:val="single" w:sz="4" w:space="0" w:color="FF8674" w:themeColor="accent1"/>
          <w:bottom w:val="single" w:sz="4" w:space="0" w:color="FF867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674" w:themeColor="accent1"/>
          <w:left w:val="nil"/>
        </w:tcBorders>
      </w:tcPr>
    </w:tblStylePr>
    <w:tblStylePr w:type="swCell">
      <w:tblPr/>
      <w:tcPr>
        <w:tcBorders>
          <w:top w:val="double" w:sz="4" w:space="0" w:color="FF8674" w:themeColor="accent1"/>
          <w:right w:val="nil"/>
        </w:tcBorders>
      </w:tcPr>
    </w:tblStylePr>
  </w:style>
  <w:style w:type="table" w:styleId="ListTable3-Accent5">
    <w:name w:val="List Table 3 Accent 5"/>
    <w:basedOn w:val="TableNormal"/>
    <w:uiPriority w:val="48"/>
    <w:rsid w:val="008A4DF2"/>
    <w:pPr>
      <w:spacing w:after="0" w:line="240" w:lineRule="auto"/>
    </w:pPr>
    <w:tblPr>
      <w:tblStyleRowBandSize w:val="1"/>
      <w:tblStyleColBandSize w:val="1"/>
      <w:tblBorders>
        <w:top w:val="single" w:sz="4" w:space="0" w:color="4B384C" w:themeColor="accent5"/>
        <w:left w:val="single" w:sz="4" w:space="0" w:color="4B384C" w:themeColor="accent5"/>
        <w:bottom w:val="single" w:sz="4" w:space="0" w:color="4B384C" w:themeColor="accent5"/>
        <w:right w:val="single" w:sz="4" w:space="0" w:color="4B384C" w:themeColor="accent5"/>
      </w:tblBorders>
    </w:tblPr>
    <w:tblStylePr w:type="firstRow">
      <w:rPr>
        <w:b/>
        <w:bCs/>
        <w:color w:val="FFFFFF" w:themeColor="background1"/>
      </w:rPr>
      <w:tblPr/>
      <w:tcPr>
        <w:shd w:val="clear" w:color="auto" w:fill="4B384C" w:themeFill="accent5"/>
      </w:tcPr>
    </w:tblStylePr>
    <w:tblStylePr w:type="lastRow">
      <w:rPr>
        <w:b/>
        <w:bCs/>
      </w:rPr>
      <w:tblPr/>
      <w:tcPr>
        <w:tcBorders>
          <w:top w:val="double" w:sz="4" w:space="0" w:color="4B384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384C" w:themeColor="accent5"/>
          <w:right w:val="single" w:sz="4" w:space="0" w:color="4B384C" w:themeColor="accent5"/>
        </w:tcBorders>
      </w:tcPr>
    </w:tblStylePr>
    <w:tblStylePr w:type="band1Horz">
      <w:tblPr/>
      <w:tcPr>
        <w:tcBorders>
          <w:top w:val="single" w:sz="4" w:space="0" w:color="4B384C" w:themeColor="accent5"/>
          <w:bottom w:val="single" w:sz="4" w:space="0" w:color="4B384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384C" w:themeColor="accent5"/>
          <w:left w:val="nil"/>
        </w:tcBorders>
      </w:tcPr>
    </w:tblStylePr>
    <w:tblStylePr w:type="swCell">
      <w:tblPr/>
      <w:tcPr>
        <w:tcBorders>
          <w:top w:val="double" w:sz="4" w:space="0" w:color="4B384C" w:themeColor="accent5"/>
          <w:right w:val="nil"/>
        </w:tcBorders>
      </w:tcPr>
    </w:tblStylePr>
  </w:style>
  <w:style w:type="paragraph" w:customStyle="1" w:styleId="Default">
    <w:name w:val="Default"/>
    <w:rsid w:val="008A4DF2"/>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8A4DF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rsid w:val="008A4DF2"/>
    <w:pPr>
      <w:spacing w:after="0" w:line="240" w:lineRule="auto"/>
    </w:pPr>
    <w:rPr>
      <w:rFonts w:ascii="Segoe UI" w:eastAsia="Times New Roman" w:hAnsi="Segoe UI" w:cs="Segoe UI"/>
      <w:sz w:val="18"/>
      <w:szCs w:val="18"/>
      <w:lang w:eastAsia="en-AU"/>
    </w:rPr>
  </w:style>
  <w:style w:type="character" w:customStyle="1" w:styleId="BalloonTextChar">
    <w:name w:val="Balloon Text Char"/>
    <w:basedOn w:val="DefaultParagraphFont"/>
    <w:link w:val="BalloonText"/>
    <w:rsid w:val="008A4DF2"/>
    <w:rPr>
      <w:rFonts w:ascii="Segoe UI" w:eastAsia="Times New Roman" w:hAnsi="Segoe UI" w:cs="Segoe UI"/>
      <w:sz w:val="18"/>
      <w:szCs w:val="18"/>
      <w:lang w:eastAsia="en-AU"/>
    </w:rPr>
  </w:style>
  <w:style w:type="paragraph" w:customStyle="1" w:styleId="BannerImage">
    <w:name w:val="Banner Image"/>
    <w:basedOn w:val="SAHeadinglevel1"/>
    <w:link w:val="BannerImageChar"/>
    <w:rsid w:val="008A4DF2"/>
    <w:pPr>
      <w:spacing w:before="60" w:after="240" w:line="360" w:lineRule="auto"/>
    </w:pPr>
    <w:rPr>
      <w:noProof/>
      <w:color w:val="FF3416" w:themeColor="accent1" w:themeShade="BF"/>
    </w:rPr>
  </w:style>
  <w:style w:type="table" w:styleId="GridTable1Light">
    <w:name w:val="Grid Table 1 Light"/>
    <w:basedOn w:val="TableNormal"/>
    <w:uiPriority w:val="46"/>
    <w:rsid w:val="008A4DF2"/>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SAHeadinglevel1Char">
    <w:name w:val="SA Heading level 1 Char"/>
    <w:basedOn w:val="Heading1Char"/>
    <w:link w:val="SAHeadinglevel1"/>
    <w:rsid w:val="008A4DF2"/>
    <w:rPr>
      <w:rFonts w:ascii="Roboto" w:eastAsia="Times New Roman" w:hAnsi="Roboto" w:cs="Arial"/>
      <w:b/>
      <w:bCs/>
      <w:color w:val="FF3416" w:themeColor="accent1" w:themeShade="BF"/>
      <w:kern w:val="32"/>
      <w:sz w:val="40"/>
      <w:szCs w:val="40"/>
      <w:lang w:eastAsia="en-AU"/>
    </w:rPr>
  </w:style>
  <w:style w:type="character" w:customStyle="1" w:styleId="BannerImageChar">
    <w:name w:val="Banner Image Char"/>
    <w:basedOn w:val="SAHeadinglevel1Char"/>
    <w:link w:val="BannerImage"/>
    <w:rsid w:val="008A4DF2"/>
    <w:rPr>
      <w:rFonts w:ascii="Roboto" w:eastAsia="Times New Roman" w:hAnsi="Roboto" w:cs="Arial"/>
      <w:b/>
      <w:bCs/>
      <w:noProof/>
      <w:color w:val="FF3416" w:themeColor="accent1" w:themeShade="BF"/>
      <w:kern w:val="32"/>
      <w:sz w:val="40"/>
      <w:szCs w:val="40"/>
      <w:lang w:eastAsia="en-AU"/>
    </w:rPr>
  </w:style>
  <w:style w:type="paragraph" w:styleId="BodyText">
    <w:name w:val="Body Text"/>
    <w:basedOn w:val="Normal"/>
    <w:link w:val="BodyTextChar"/>
    <w:uiPriority w:val="1"/>
    <w:qFormat/>
    <w:rsid w:val="008A4DF2"/>
    <w:pPr>
      <w:spacing w:after="120" w:line="240" w:lineRule="auto"/>
    </w:pPr>
    <w:rPr>
      <w:rFonts w:ascii="Times New Roman" w:eastAsia="Times New Roman" w:hAnsi="Times New Roman" w:cs="Times New Roman"/>
      <w:sz w:val="24"/>
      <w:szCs w:val="24"/>
      <w:lang w:eastAsia="en-AU"/>
    </w:rPr>
  </w:style>
  <w:style w:type="character" w:customStyle="1" w:styleId="BodyTextChar">
    <w:name w:val="Body Text Char"/>
    <w:basedOn w:val="DefaultParagraphFont"/>
    <w:link w:val="BodyText"/>
    <w:uiPriority w:val="1"/>
    <w:rsid w:val="008A4DF2"/>
    <w:rPr>
      <w:rFonts w:ascii="Times New Roman" w:eastAsia="Times New Roman" w:hAnsi="Times New Roman" w:cs="Times New Roman"/>
      <w:sz w:val="24"/>
      <w:szCs w:val="24"/>
      <w:lang w:eastAsia="en-AU"/>
    </w:rPr>
  </w:style>
  <w:style w:type="paragraph" w:styleId="BlockText">
    <w:name w:val="Block Text"/>
    <w:basedOn w:val="Normal"/>
    <w:rsid w:val="008A4DF2"/>
    <w:pPr>
      <w:pBdr>
        <w:top w:val="single" w:sz="2" w:space="10" w:color="FF8674" w:themeColor="accent1" w:shadow="1"/>
        <w:left w:val="single" w:sz="2" w:space="10" w:color="FF8674" w:themeColor="accent1" w:shadow="1"/>
        <w:bottom w:val="single" w:sz="2" w:space="10" w:color="FF8674" w:themeColor="accent1" w:shadow="1"/>
        <w:right w:val="single" w:sz="2" w:space="10" w:color="FF8674" w:themeColor="accent1" w:shadow="1"/>
      </w:pBdr>
      <w:spacing w:after="0" w:line="240" w:lineRule="auto"/>
      <w:ind w:left="1152" w:right="1152"/>
    </w:pPr>
    <w:rPr>
      <w:rFonts w:eastAsiaTheme="minorEastAsia"/>
      <w:i/>
      <w:iCs/>
      <w:color w:val="FF8674" w:themeColor="accent1"/>
      <w:sz w:val="24"/>
      <w:szCs w:val="24"/>
      <w:lang w:eastAsia="en-AU"/>
    </w:rPr>
  </w:style>
  <w:style w:type="paragraph" w:customStyle="1" w:styleId="DHSHeadinglevel1">
    <w:name w:val="DHS Heading level 1"/>
    <w:basedOn w:val="Heading1"/>
    <w:next w:val="Normal"/>
    <w:qFormat/>
    <w:rsid w:val="008A4DF2"/>
    <w:pPr>
      <w:keepLines w:val="0"/>
      <w:spacing w:before="60" w:after="240" w:line="240" w:lineRule="auto"/>
    </w:pPr>
    <w:rPr>
      <w:rFonts w:ascii="Arial" w:eastAsia="Times New Roman" w:hAnsi="Arial" w:cs="Arial"/>
      <w:b/>
      <w:bCs/>
      <w:color w:val="auto"/>
      <w:kern w:val="32"/>
      <w:sz w:val="40"/>
      <w:szCs w:val="40"/>
      <w:lang w:eastAsia="en-AU"/>
    </w:rPr>
  </w:style>
  <w:style w:type="paragraph" w:customStyle="1" w:styleId="DHSHeadinglevel2">
    <w:name w:val="DHS Heading level 2"/>
    <w:basedOn w:val="Heading2"/>
    <w:next w:val="DHSBodytext"/>
    <w:qFormat/>
    <w:rsid w:val="008A4DF2"/>
    <w:pPr>
      <w:keepLines w:val="0"/>
      <w:spacing w:before="60" w:after="240" w:line="240" w:lineRule="auto"/>
    </w:pPr>
    <w:rPr>
      <w:rFonts w:ascii="Arial" w:eastAsia="Times New Roman" w:hAnsi="Arial" w:cs="Arial"/>
      <w:b/>
      <w:bCs/>
      <w:iCs/>
      <w:color w:val="000000"/>
      <w:sz w:val="32"/>
      <w:szCs w:val="28"/>
      <w:lang w:eastAsia="en-AU"/>
    </w:rPr>
  </w:style>
  <w:style w:type="paragraph" w:customStyle="1" w:styleId="DHSHeadinglevel3">
    <w:name w:val="DHS Heading level 3"/>
    <w:basedOn w:val="Heading3"/>
    <w:next w:val="DHSBodytext"/>
    <w:qFormat/>
    <w:rsid w:val="008A4DF2"/>
    <w:pPr>
      <w:keepLines w:val="0"/>
      <w:spacing w:before="60" w:after="120" w:line="240" w:lineRule="auto"/>
    </w:pPr>
    <w:rPr>
      <w:rFonts w:ascii="Arial" w:eastAsia="Times New Roman" w:hAnsi="Arial" w:cs="Arial"/>
      <w:bCs/>
      <w:color w:val="auto"/>
      <w:sz w:val="28"/>
      <w:szCs w:val="26"/>
      <w:lang w:eastAsia="en-AU"/>
    </w:rPr>
  </w:style>
  <w:style w:type="paragraph" w:customStyle="1" w:styleId="DHSHeadinglevel4">
    <w:name w:val="DHS Heading level 4"/>
    <w:basedOn w:val="Heading4"/>
    <w:next w:val="DHSBodytext"/>
    <w:qFormat/>
    <w:rsid w:val="008A4DF2"/>
    <w:pPr>
      <w:keepLines w:val="0"/>
      <w:spacing w:before="60" w:after="120" w:line="240" w:lineRule="auto"/>
    </w:pPr>
    <w:rPr>
      <w:rFonts w:ascii="Arial" w:eastAsia="Times New Roman" w:hAnsi="Arial" w:cs="Arial"/>
      <w:bCs/>
      <w:i w:val="0"/>
      <w:iCs w:val="0"/>
      <w:color w:val="auto"/>
      <w:sz w:val="24"/>
      <w:lang w:eastAsia="en-AU"/>
    </w:rPr>
  </w:style>
  <w:style w:type="paragraph" w:customStyle="1" w:styleId="DHSBodytext">
    <w:name w:val="DHS Body text"/>
    <w:basedOn w:val="Normal"/>
    <w:qFormat/>
    <w:rsid w:val="008A4DF2"/>
    <w:pPr>
      <w:spacing w:after="120" w:line="240" w:lineRule="auto"/>
    </w:pPr>
    <w:rPr>
      <w:rFonts w:ascii="Arial" w:eastAsia="Times New Roman" w:hAnsi="Arial" w:cs="Arial"/>
      <w:lang w:eastAsia="en-AU"/>
    </w:rPr>
  </w:style>
  <w:style w:type="paragraph" w:customStyle="1" w:styleId="DHSBulletslevel2">
    <w:name w:val="DHS Bullets level 2"/>
    <w:basedOn w:val="Normal"/>
    <w:qFormat/>
    <w:rsid w:val="008A4DF2"/>
    <w:pPr>
      <w:spacing w:after="120" w:line="240" w:lineRule="auto"/>
      <w:ind w:left="680" w:hanging="340"/>
    </w:pPr>
    <w:rPr>
      <w:rFonts w:ascii="Arial" w:eastAsia="Times New Roman" w:hAnsi="Arial" w:cs="Arial"/>
      <w:lang w:eastAsia="en-AU"/>
    </w:rPr>
  </w:style>
  <w:style w:type="paragraph" w:customStyle="1" w:styleId="DHSNumberslevel1">
    <w:name w:val="DHS Numbers level 1"/>
    <w:basedOn w:val="Normal"/>
    <w:qFormat/>
    <w:rsid w:val="008A4DF2"/>
    <w:pPr>
      <w:spacing w:after="120" w:line="240" w:lineRule="auto"/>
      <w:ind w:left="357" w:hanging="357"/>
    </w:pPr>
    <w:rPr>
      <w:rFonts w:ascii="Arial" w:eastAsia="Times New Roman" w:hAnsi="Arial" w:cs="Arial"/>
      <w:lang w:eastAsia="en-AU"/>
    </w:rPr>
  </w:style>
  <w:style w:type="paragraph" w:customStyle="1" w:styleId="DHSNumberslevel2">
    <w:name w:val="DHS Numbers level 2"/>
    <w:basedOn w:val="DHSNumberslevel1"/>
    <w:qFormat/>
    <w:rsid w:val="008A4DF2"/>
    <w:pPr>
      <w:ind w:left="680" w:hanging="340"/>
    </w:pPr>
  </w:style>
  <w:style w:type="paragraph" w:customStyle="1" w:styleId="DHSBulletslevel1">
    <w:name w:val="DHS Bullets level 1"/>
    <w:basedOn w:val="Normal"/>
    <w:qFormat/>
    <w:rsid w:val="008A4DF2"/>
    <w:pPr>
      <w:tabs>
        <w:tab w:val="num" w:pos="568"/>
      </w:tabs>
      <w:spacing w:after="120" w:line="240" w:lineRule="auto"/>
      <w:ind w:left="568" w:hanging="284"/>
    </w:pPr>
    <w:rPr>
      <w:rFonts w:ascii="Arial" w:eastAsia="Times New Roman" w:hAnsi="Arial" w:cs="Arial"/>
      <w:lang w:eastAsia="en-AU"/>
    </w:rPr>
  </w:style>
  <w:style w:type="paragraph" w:customStyle="1" w:styleId="DHSHeading1">
    <w:name w:val="DHS Heading 1"/>
    <w:basedOn w:val="Heading1"/>
    <w:qFormat/>
    <w:rsid w:val="008A4DF2"/>
    <w:pPr>
      <w:keepLines w:val="0"/>
      <w:spacing w:before="0" w:after="240" w:line="240" w:lineRule="auto"/>
    </w:pPr>
    <w:rPr>
      <w:rFonts w:ascii="Arial" w:eastAsia="Times New Roman" w:hAnsi="Arial" w:cs="Arial"/>
      <w:b/>
      <w:bCs/>
      <w:color w:val="auto"/>
      <w:kern w:val="32"/>
      <w:sz w:val="40"/>
      <w:szCs w:val="40"/>
      <w:lang w:eastAsia="en-AU"/>
    </w:rPr>
  </w:style>
  <w:style w:type="paragraph" w:customStyle="1" w:styleId="DHSHEADING2">
    <w:name w:val="DHS HEADING 2"/>
    <w:basedOn w:val="Heading2"/>
    <w:autoRedefine/>
    <w:qFormat/>
    <w:rsid w:val="004A1A57"/>
    <w:pPr>
      <w:keepLines w:val="0"/>
      <w:spacing w:before="0" w:after="120" w:line="240" w:lineRule="auto"/>
    </w:pPr>
    <w:rPr>
      <w:rFonts w:ascii="Arial" w:eastAsia="Times New Roman" w:hAnsi="Arial" w:cs="Arial"/>
      <w:b/>
      <w:bCs/>
      <w:iCs/>
      <w:color w:val="000000"/>
      <w:sz w:val="28"/>
      <w:szCs w:val="28"/>
      <w:lang w:eastAsia="en-AU"/>
    </w:rPr>
  </w:style>
  <w:style w:type="paragraph" w:customStyle="1" w:styleId="DHSHeading3">
    <w:name w:val="DHS Heading 3"/>
    <w:basedOn w:val="Heading3"/>
    <w:qFormat/>
    <w:rsid w:val="008A4DF2"/>
    <w:pPr>
      <w:keepLines w:val="0"/>
      <w:spacing w:before="0" w:after="120" w:line="240" w:lineRule="auto"/>
    </w:pPr>
    <w:rPr>
      <w:rFonts w:ascii="Arial" w:eastAsia="Times New Roman" w:hAnsi="Arial" w:cs="Arial"/>
      <w:bCs/>
      <w:color w:val="auto"/>
      <w:sz w:val="28"/>
      <w:szCs w:val="26"/>
      <w:lang w:eastAsia="en-AU"/>
    </w:rPr>
  </w:style>
  <w:style w:type="paragraph" w:customStyle="1" w:styleId="DHSbodytext0">
    <w:name w:val="DHS body text"/>
    <w:basedOn w:val="BodyText"/>
    <w:link w:val="DHSbodytextChar"/>
    <w:autoRedefine/>
    <w:qFormat/>
    <w:rsid w:val="00E16739"/>
    <w:rPr>
      <w:rFonts w:ascii="Arial" w:hAnsi="Arial" w:cs="Arial"/>
      <w:b/>
      <w:bCs/>
    </w:rPr>
  </w:style>
  <w:style w:type="paragraph" w:customStyle="1" w:styleId="DHSbullets">
    <w:name w:val="DHS bullets"/>
    <w:basedOn w:val="BulletList"/>
    <w:link w:val="DHSbulletsChar"/>
    <w:qFormat/>
    <w:rsid w:val="008A4DF2"/>
  </w:style>
  <w:style w:type="character" w:customStyle="1" w:styleId="DHSbulletsChar">
    <w:name w:val="DHS bullets Char"/>
    <w:link w:val="DHSbullets"/>
    <w:rsid w:val="008A4DF2"/>
    <w:rPr>
      <w:rFonts w:ascii="Arial" w:eastAsia="Times New Roman" w:hAnsi="Arial" w:cs="Arial"/>
      <w:lang w:eastAsia="en-AU"/>
    </w:rPr>
  </w:style>
  <w:style w:type="paragraph" w:customStyle="1" w:styleId="BulletList">
    <w:name w:val="Bullet List"/>
    <w:basedOn w:val="Normal"/>
    <w:link w:val="BulletListChar"/>
    <w:qFormat/>
    <w:rsid w:val="008A4DF2"/>
    <w:pPr>
      <w:tabs>
        <w:tab w:val="num" w:pos="284"/>
      </w:tabs>
      <w:spacing w:after="120" w:line="240" w:lineRule="auto"/>
      <w:ind w:left="284" w:hanging="284"/>
    </w:pPr>
    <w:rPr>
      <w:rFonts w:ascii="Arial" w:eastAsia="Times New Roman" w:hAnsi="Arial" w:cs="Arial"/>
      <w:lang w:eastAsia="en-AU"/>
    </w:rPr>
  </w:style>
  <w:style w:type="character" w:customStyle="1" w:styleId="BulletListChar">
    <w:name w:val="Bullet List Char"/>
    <w:link w:val="BulletList"/>
    <w:rsid w:val="008A4DF2"/>
    <w:rPr>
      <w:rFonts w:ascii="Arial" w:eastAsia="Times New Roman" w:hAnsi="Arial" w:cs="Arial"/>
      <w:lang w:eastAsia="en-AU"/>
    </w:rPr>
  </w:style>
  <w:style w:type="paragraph" w:customStyle="1" w:styleId="TableText">
    <w:name w:val="Table Text"/>
    <w:basedOn w:val="Normal"/>
    <w:link w:val="TableTextChar"/>
    <w:qFormat/>
    <w:rsid w:val="008A4DF2"/>
    <w:pPr>
      <w:spacing w:after="0" w:line="240" w:lineRule="auto"/>
    </w:pPr>
    <w:rPr>
      <w:rFonts w:ascii="Arial" w:eastAsia="Times New Roman" w:hAnsi="Arial" w:cs="Times New Roman"/>
      <w:snapToGrid w:val="0"/>
      <w:sz w:val="24"/>
      <w:szCs w:val="20"/>
      <w:lang w:val="en-US"/>
    </w:rPr>
  </w:style>
  <w:style w:type="character" w:customStyle="1" w:styleId="TableTextChar">
    <w:name w:val="Table Text Char"/>
    <w:link w:val="TableText"/>
    <w:locked/>
    <w:rsid w:val="008A4DF2"/>
    <w:rPr>
      <w:rFonts w:ascii="Arial" w:eastAsia="Times New Roman" w:hAnsi="Arial" w:cs="Times New Roman"/>
      <w:snapToGrid w:val="0"/>
      <w:sz w:val="24"/>
      <w:szCs w:val="20"/>
      <w:lang w:val="en-US"/>
    </w:rPr>
  </w:style>
  <w:style w:type="table" w:styleId="TableGridLight">
    <w:name w:val="Grid Table Light"/>
    <w:basedOn w:val="TableNormal"/>
    <w:uiPriority w:val="40"/>
    <w:rsid w:val="008A4DF2"/>
    <w:pPr>
      <w:spacing w:after="0" w:line="240" w:lineRule="auto"/>
    </w:pPr>
    <w:rPr>
      <w:rFonts w:ascii="Calibri" w:eastAsia="Calibri" w:hAnsi="Calibri" w:cs="Times New Roman"/>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Emphasis">
    <w:name w:val="Emphasis"/>
    <w:uiPriority w:val="20"/>
    <w:qFormat/>
    <w:rsid w:val="008A4DF2"/>
    <w:rPr>
      <w:i/>
      <w:iCs/>
    </w:rPr>
  </w:style>
  <w:style w:type="paragraph" w:customStyle="1" w:styleId="Bullet">
    <w:name w:val="Bullet"/>
    <w:basedOn w:val="Normal"/>
    <w:rsid w:val="008A4DF2"/>
    <w:pPr>
      <w:spacing w:after="0" w:line="240" w:lineRule="auto"/>
      <w:ind w:left="572" w:hanging="289"/>
    </w:pPr>
    <w:rPr>
      <w:rFonts w:ascii="Arial" w:eastAsia="Times New Roman" w:hAnsi="Arial" w:cs="Times New Roman"/>
      <w:snapToGrid w:val="0"/>
      <w:sz w:val="24"/>
      <w:szCs w:val="20"/>
      <w:lang w:val="en-US"/>
    </w:rPr>
  </w:style>
  <w:style w:type="paragraph" w:customStyle="1" w:styleId="Subhead">
    <w:name w:val="Subhead"/>
    <w:basedOn w:val="Normal"/>
    <w:rsid w:val="008A4DF2"/>
    <w:pPr>
      <w:spacing w:before="73" w:after="73" w:line="240" w:lineRule="auto"/>
    </w:pPr>
    <w:rPr>
      <w:rFonts w:ascii="Arial" w:eastAsia="Times New Roman" w:hAnsi="Arial" w:cs="Times New Roman"/>
      <w:i/>
      <w:snapToGrid w:val="0"/>
      <w:sz w:val="24"/>
      <w:szCs w:val="20"/>
      <w:lang w:val="en-US"/>
    </w:rPr>
  </w:style>
  <w:style w:type="paragraph" w:customStyle="1" w:styleId="DefaultText">
    <w:name w:val="Default Text"/>
    <w:basedOn w:val="Normal"/>
    <w:rsid w:val="008A4DF2"/>
    <w:pPr>
      <w:spacing w:after="0" w:line="240" w:lineRule="auto"/>
    </w:pPr>
    <w:rPr>
      <w:rFonts w:ascii="TimesNewRomanPS" w:eastAsia="Times New Roman" w:hAnsi="TimesNewRomanPS" w:cs="Times New Roman"/>
      <w:snapToGrid w:val="0"/>
      <w:sz w:val="24"/>
      <w:szCs w:val="20"/>
      <w:lang w:val="en-US"/>
    </w:rPr>
  </w:style>
  <w:style w:type="paragraph" w:customStyle="1" w:styleId="TableHeader">
    <w:name w:val="Table Header"/>
    <w:basedOn w:val="Normal"/>
    <w:autoRedefine/>
    <w:qFormat/>
    <w:rsid w:val="00414940"/>
    <w:pPr>
      <w:spacing w:after="120" w:line="240" w:lineRule="auto"/>
    </w:pPr>
    <w:rPr>
      <w:rFonts w:ascii="Arial" w:eastAsia="Times New Roman" w:hAnsi="Arial" w:cs="Arial"/>
      <w:b/>
      <w:szCs w:val="24"/>
      <w:lang w:eastAsia="en-AU"/>
    </w:rPr>
  </w:style>
  <w:style w:type="paragraph" w:customStyle="1" w:styleId="TableParagraph">
    <w:name w:val="Table Paragraph"/>
    <w:basedOn w:val="Normal"/>
    <w:uiPriority w:val="1"/>
    <w:qFormat/>
    <w:rsid w:val="008A4DF2"/>
    <w:pPr>
      <w:widowControl w:val="0"/>
      <w:spacing w:after="0" w:line="240" w:lineRule="auto"/>
    </w:pPr>
    <w:rPr>
      <w:lang w:val="en-US"/>
    </w:rPr>
  </w:style>
  <w:style w:type="character" w:styleId="CommentReference">
    <w:name w:val="annotation reference"/>
    <w:basedOn w:val="DefaultParagraphFont"/>
    <w:uiPriority w:val="99"/>
    <w:rsid w:val="008A4DF2"/>
    <w:rPr>
      <w:sz w:val="16"/>
      <w:szCs w:val="16"/>
    </w:rPr>
  </w:style>
  <w:style w:type="paragraph" w:styleId="CommentText">
    <w:name w:val="annotation text"/>
    <w:basedOn w:val="Normal"/>
    <w:link w:val="CommentTextChar"/>
    <w:uiPriority w:val="99"/>
    <w:rsid w:val="008A4DF2"/>
    <w:pPr>
      <w:spacing w:after="0" w:line="240" w:lineRule="auto"/>
    </w:pPr>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rsid w:val="008A4DF2"/>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rsid w:val="008A4DF2"/>
    <w:rPr>
      <w:b/>
      <w:bCs/>
    </w:rPr>
  </w:style>
  <w:style w:type="character" w:customStyle="1" w:styleId="CommentSubjectChar">
    <w:name w:val="Comment Subject Char"/>
    <w:basedOn w:val="CommentTextChar"/>
    <w:link w:val="CommentSubject"/>
    <w:rsid w:val="008A4DF2"/>
    <w:rPr>
      <w:rFonts w:ascii="Times New Roman" w:eastAsia="Times New Roman" w:hAnsi="Times New Roman" w:cs="Times New Roman"/>
      <w:b/>
      <w:bCs/>
      <w:sz w:val="20"/>
      <w:szCs w:val="20"/>
      <w:lang w:eastAsia="en-AU"/>
    </w:rPr>
  </w:style>
  <w:style w:type="paragraph" w:customStyle="1" w:styleId="Head1">
    <w:name w:val="Head 1"/>
    <w:basedOn w:val="Normal"/>
    <w:next w:val="Normal"/>
    <w:rsid w:val="008A4DF2"/>
    <w:pPr>
      <w:keepNext/>
      <w:tabs>
        <w:tab w:val="num" w:pos="851"/>
      </w:tabs>
      <w:spacing w:after="220" w:line="240" w:lineRule="auto"/>
      <w:ind w:left="851" w:hanging="851"/>
      <w:outlineLvl w:val="0"/>
    </w:pPr>
    <w:rPr>
      <w:rFonts w:ascii="Arial" w:eastAsia="Times New Roman" w:hAnsi="Arial" w:cs="Arial"/>
      <w:caps/>
      <w:kern w:val="36"/>
      <w:sz w:val="36"/>
      <w:szCs w:val="36"/>
      <w:lang w:eastAsia="en-AU"/>
    </w:rPr>
  </w:style>
  <w:style w:type="paragraph" w:customStyle="1" w:styleId="Head2">
    <w:name w:val="Head 2"/>
    <w:basedOn w:val="Normal"/>
    <w:next w:val="Normal"/>
    <w:rsid w:val="008A4DF2"/>
    <w:pPr>
      <w:keepNext/>
      <w:tabs>
        <w:tab w:val="num" w:pos="851"/>
      </w:tabs>
      <w:spacing w:before="440" w:after="220" w:line="240" w:lineRule="auto"/>
      <w:ind w:left="851" w:hanging="851"/>
      <w:outlineLvl w:val="1"/>
    </w:pPr>
    <w:rPr>
      <w:rFonts w:ascii="Arial Bold" w:eastAsia="Times New Roman" w:hAnsi="Arial Bold" w:cs="Arial"/>
      <w:b/>
      <w:caps/>
      <w:kern w:val="36"/>
      <w:sz w:val="24"/>
      <w:szCs w:val="24"/>
      <w:lang w:eastAsia="en-AU"/>
    </w:rPr>
  </w:style>
  <w:style w:type="paragraph" w:customStyle="1" w:styleId="Head3">
    <w:name w:val="Head 3"/>
    <w:basedOn w:val="Normal"/>
    <w:next w:val="Normal"/>
    <w:rsid w:val="008A4DF2"/>
    <w:pPr>
      <w:keepNext/>
      <w:tabs>
        <w:tab w:val="num" w:pos="851"/>
      </w:tabs>
      <w:spacing w:before="360" w:after="220" w:line="240" w:lineRule="auto"/>
      <w:ind w:left="851" w:hanging="851"/>
      <w:outlineLvl w:val="2"/>
    </w:pPr>
    <w:rPr>
      <w:rFonts w:ascii="Arial" w:eastAsia="Times New Roman" w:hAnsi="Arial" w:cs="Arial"/>
      <w:b/>
      <w:sz w:val="24"/>
      <w:szCs w:val="24"/>
      <w:lang w:eastAsia="en-AU"/>
    </w:rPr>
  </w:style>
  <w:style w:type="table" w:customStyle="1" w:styleId="TableGrid1">
    <w:name w:val="Table Grid1"/>
    <w:basedOn w:val="TableNormal"/>
    <w:next w:val="TableGrid"/>
    <w:rsid w:val="008A4DF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A4DF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A4DF2"/>
    <w:pPr>
      <w:spacing w:after="0" w:line="240" w:lineRule="auto"/>
    </w:pPr>
    <w:rPr>
      <w:rFonts w:ascii="Times New Roman" w:eastAsia="Times New Roman" w:hAnsi="Times New Roman" w:cs="Times New Roman"/>
      <w:sz w:val="24"/>
      <w:szCs w:val="24"/>
      <w:lang w:eastAsia="en-AU"/>
    </w:rPr>
  </w:style>
  <w:style w:type="character" w:customStyle="1" w:styleId="DHSbodytextChar">
    <w:name w:val="DHS body text Char"/>
    <w:link w:val="DHSbodytext0"/>
    <w:locked/>
    <w:rsid w:val="00E16739"/>
    <w:rPr>
      <w:rFonts w:ascii="Arial" w:eastAsia="Times New Roman" w:hAnsi="Arial" w:cs="Arial"/>
      <w:b/>
      <w:bCs/>
      <w:sz w:val="24"/>
      <w:szCs w:val="24"/>
      <w:lang w:eastAsia="en-AU"/>
    </w:rPr>
  </w:style>
  <w:style w:type="character" w:styleId="FollowedHyperlink">
    <w:name w:val="FollowedHyperlink"/>
    <w:basedOn w:val="DefaultParagraphFont"/>
    <w:rsid w:val="008A4DF2"/>
    <w:rPr>
      <w:color w:val="BC4700" w:themeColor="followedHyperlink"/>
      <w:u w:val="single"/>
    </w:rPr>
  </w:style>
  <w:style w:type="character" w:styleId="PageNumber">
    <w:name w:val="page number"/>
    <w:basedOn w:val="DefaultParagraphFont"/>
    <w:rsid w:val="008A4DF2"/>
  </w:style>
  <w:style w:type="paragraph" w:styleId="ListBullet">
    <w:name w:val="List Bullet"/>
    <w:basedOn w:val="Normal"/>
    <w:uiPriority w:val="99"/>
    <w:unhideWhenUsed/>
    <w:rsid w:val="008A4DF2"/>
    <w:pPr>
      <w:numPr>
        <w:numId w:val="5"/>
      </w:numPr>
      <w:spacing w:after="120" w:line="240" w:lineRule="auto"/>
    </w:pPr>
    <w:rPr>
      <w:rFonts w:ascii="Calibri" w:hAnsi="Calibri" w:cs="Calibri"/>
      <w:lang w:eastAsia="ko-KR"/>
    </w:rPr>
  </w:style>
  <w:style w:type="paragraph" w:styleId="ListBullet2">
    <w:name w:val="List Bullet 2"/>
    <w:basedOn w:val="Normal"/>
    <w:uiPriority w:val="99"/>
    <w:unhideWhenUsed/>
    <w:rsid w:val="008A4DF2"/>
    <w:pPr>
      <w:numPr>
        <w:ilvl w:val="1"/>
        <w:numId w:val="5"/>
      </w:numPr>
      <w:spacing w:after="120" w:line="240" w:lineRule="auto"/>
    </w:pPr>
    <w:rPr>
      <w:rFonts w:ascii="Calibri" w:hAnsi="Calibri" w:cs="Calibri"/>
      <w:lang w:eastAsia="ko-KR"/>
    </w:rPr>
  </w:style>
  <w:style w:type="paragraph" w:styleId="ListBullet3">
    <w:name w:val="List Bullet 3"/>
    <w:basedOn w:val="Normal"/>
    <w:uiPriority w:val="99"/>
    <w:unhideWhenUsed/>
    <w:rsid w:val="008A4DF2"/>
    <w:pPr>
      <w:numPr>
        <w:ilvl w:val="2"/>
        <w:numId w:val="5"/>
      </w:numPr>
      <w:spacing w:after="120" w:line="240" w:lineRule="auto"/>
      <w:contextualSpacing/>
    </w:pPr>
    <w:rPr>
      <w:rFonts w:ascii="Calibri" w:hAnsi="Calibri" w:cs="Calibri"/>
      <w:lang w:eastAsia="ko-KR"/>
    </w:rPr>
  </w:style>
  <w:style w:type="paragraph" w:customStyle="1" w:styleId="IndentBullet1">
    <w:name w:val="Indent Bullet 1"/>
    <w:basedOn w:val="Normal"/>
    <w:rsid w:val="008A4DF2"/>
    <w:pPr>
      <w:numPr>
        <w:ilvl w:val="3"/>
        <w:numId w:val="5"/>
      </w:numPr>
      <w:spacing w:after="120" w:line="240" w:lineRule="auto"/>
    </w:pPr>
    <w:rPr>
      <w:rFonts w:ascii="Calibri" w:hAnsi="Calibri" w:cs="Calibri"/>
      <w:lang w:eastAsia="ko-KR"/>
    </w:rPr>
  </w:style>
  <w:style w:type="paragraph" w:customStyle="1" w:styleId="IndentBullet2">
    <w:name w:val="Indent Bullet 2"/>
    <w:basedOn w:val="Normal"/>
    <w:rsid w:val="008A4DF2"/>
    <w:pPr>
      <w:numPr>
        <w:ilvl w:val="4"/>
        <w:numId w:val="5"/>
      </w:numPr>
      <w:spacing w:after="120" w:line="240" w:lineRule="auto"/>
      <w:ind w:left="720" w:firstLine="0"/>
    </w:pPr>
    <w:rPr>
      <w:rFonts w:ascii="Calibri" w:hAnsi="Calibri" w:cs="Calibri"/>
      <w:lang w:eastAsia="ko-KR"/>
    </w:rPr>
  </w:style>
  <w:style w:type="numbering" w:customStyle="1" w:styleId="BulletsOAIC">
    <w:name w:val="Bullets_OAIC"/>
    <w:uiPriority w:val="99"/>
    <w:rsid w:val="008A4DF2"/>
    <w:pPr>
      <w:numPr>
        <w:numId w:val="5"/>
      </w:numPr>
    </w:pPr>
  </w:style>
  <w:style w:type="numbering" w:customStyle="1" w:styleId="Style1">
    <w:name w:val="Style1"/>
    <w:uiPriority w:val="99"/>
    <w:rsid w:val="008A4DF2"/>
    <w:pPr>
      <w:numPr>
        <w:numId w:val="23"/>
      </w:numPr>
    </w:pPr>
  </w:style>
  <w:style w:type="numbering" w:customStyle="1" w:styleId="Style2">
    <w:name w:val="Style2"/>
    <w:uiPriority w:val="99"/>
    <w:rsid w:val="008A4DF2"/>
    <w:pPr>
      <w:numPr>
        <w:numId w:val="24"/>
      </w:numPr>
    </w:pPr>
  </w:style>
  <w:style w:type="numbering" w:customStyle="1" w:styleId="Style3">
    <w:name w:val="Style3"/>
    <w:uiPriority w:val="99"/>
    <w:rsid w:val="008A4DF2"/>
    <w:pPr>
      <w:numPr>
        <w:numId w:val="25"/>
      </w:numPr>
    </w:pPr>
  </w:style>
  <w:style w:type="numbering" w:customStyle="1" w:styleId="Style4">
    <w:name w:val="Style4"/>
    <w:uiPriority w:val="99"/>
    <w:rsid w:val="008A4DF2"/>
    <w:pPr>
      <w:numPr>
        <w:numId w:val="27"/>
      </w:numPr>
    </w:pPr>
  </w:style>
  <w:style w:type="numbering" w:customStyle="1" w:styleId="Style5">
    <w:name w:val="Style5"/>
    <w:uiPriority w:val="99"/>
    <w:rsid w:val="008A4DF2"/>
    <w:pPr>
      <w:numPr>
        <w:numId w:val="30"/>
      </w:numPr>
    </w:pPr>
  </w:style>
  <w:style w:type="numbering" w:customStyle="1" w:styleId="Style6">
    <w:name w:val="Style6"/>
    <w:uiPriority w:val="99"/>
    <w:rsid w:val="008A4DF2"/>
    <w:pPr>
      <w:numPr>
        <w:numId w:val="32"/>
      </w:numPr>
    </w:pPr>
  </w:style>
  <w:style w:type="numbering" w:customStyle="1" w:styleId="Style7">
    <w:name w:val="Style7"/>
    <w:uiPriority w:val="99"/>
    <w:rsid w:val="008A4DF2"/>
    <w:pPr>
      <w:numPr>
        <w:numId w:val="34"/>
      </w:numPr>
    </w:pPr>
  </w:style>
  <w:style w:type="character" w:styleId="UnresolvedMention">
    <w:name w:val="Unresolved Mention"/>
    <w:basedOn w:val="DefaultParagraphFont"/>
    <w:uiPriority w:val="99"/>
    <w:semiHidden/>
    <w:unhideWhenUsed/>
    <w:rsid w:val="00221C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460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rvicesaustralia.gov.au/how-services-australia-protects-your-personal-information-after-data-breach?context=60271" TargetMode="External"/><Relationship Id="rId18" Type="http://schemas.openxmlformats.org/officeDocument/2006/relationships/hyperlink" Target="https://www.servicesaustralia.gov.au/information-for-income-stream-product-providers"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hyperlink" Target="https://www.servicesaustralia.gov.au/information-for-income-stream-product-providers" TargetMode="External"/><Relationship Id="rId17" Type="http://schemas.openxmlformats.org/officeDocument/2006/relationships/hyperlink" Target="https://www.servicesaustralia.gov.au/privacy-notice-for-automated-income-stream-reviews"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ervicesaustralia.gov.au/centrelink-data-matching-activities?context=22" TargetMode="External"/><Relationship Id="rId20" Type="http://schemas.openxmlformats.org/officeDocument/2006/relationships/image" Target="media/image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rvicesaustralia.gov.au/your-right-to-privacy"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archive.budget.gov.au/2016-17/myefo/2016-17-MYEFO-combined.pdf" TargetMode="External"/><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1.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umanservices.gov.au/individuals/enablers/schedule-2-privacy-notice-income-stream-reviews" TargetMode="External"/><Relationship Id="rId22" Type="http://schemas.openxmlformats.org/officeDocument/2006/relationships/image" Target="media/image4.png"/><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B365D"/>
      </a:dk2>
      <a:lt2>
        <a:srgbClr val="E7E6E6"/>
      </a:lt2>
      <a:accent1>
        <a:srgbClr val="FF8674"/>
      </a:accent1>
      <a:accent2>
        <a:srgbClr val="BC4700"/>
      </a:accent2>
      <a:accent3>
        <a:srgbClr val="971B1E"/>
      </a:accent3>
      <a:accent4>
        <a:srgbClr val="6F263D"/>
      </a:accent4>
      <a:accent5>
        <a:srgbClr val="4B384C"/>
      </a:accent5>
      <a:accent6>
        <a:srgbClr val="75787B"/>
      </a:accent6>
      <a:hlink>
        <a:srgbClr val="1B365D"/>
      </a:hlink>
      <a:folHlink>
        <a:srgbClr val="BC47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FA0BFADE9B4C45A8337931D707D62B" ma:contentTypeVersion="18" ma:contentTypeDescription="Create a new document." ma:contentTypeScope="" ma:versionID="92be0280e313f7e76ac0847c15d89465">
  <xsd:schema xmlns:xsd="http://www.w3.org/2001/XMLSchema" xmlns:xs="http://www.w3.org/2001/XMLSchema" xmlns:p="http://schemas.microsoft.com/office/2006/metadata/properties" xmlns:ns1="http://schemas.microsoft.com/sharepoint/v3" xmlns:ns2="38b7459e-eee1-4203-af9f-c5496284dcdf" xmlns:ns3="bda415e6-e861-499c-b863-0e74d60c9b03" targetNamespace="http://schemas.microsoft.com/office/2006/metadata/properties" ma:root="true" ma:fieldsID="b930c4f34db8a7ced87b7631a0be4721" ns1:_="" ns2:_="" ns3:_="">
    <xsd:import namespace="http://schemas.microsoft.com/sharepoint/v3"/>
    <xsd:import namespace="38b7459e-eee1-4203-af9f-c5496284dcdf"/>
    <xsd:import namespace="bda415e6-e861-499c-b863-0e74d60c9b03"/>
    <xsd:element name="properties">
      <xsd:complexType>
        <xsd:sequence>
          <xsd:element name="documentManagement">
            <xsd:complexType>
              <xsd:all>
                <xsd:element ref="ns1:_ip_UnifiedCompliancePolicyProperties" minOccurs="0"/>
                <xsd:element ref="ns1:_ip_UnifiedCompliancePolicyUIAction"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b7459e-eee1-4203-af9f-c5496284dcd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6cfea7b-0d04-4edb-9ad5-f314978939a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3" nillable="true" ma:displayName="MediaServiceDateTaken" ma:hidden="true" ma:internalName="MediaServiceDateTake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a415e6-e861-499c-b863-0e74d60c9b0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47358cc-43c9-42ed-918c-87c04eaf9444}" ma:internalName="TaxCatchAll" ma:showField="CatchAllData" ma:web="bda415e6-e861-499c-b863-0e74d60c9b0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8b7459e-eee1-4203-af9f-c5496284dcdf">
      <Terms xmlns="http://schemas.microsoft.com/office/infopath/2007/PartnerControls"/>
    </lcf76f155ced4ddcb4097134ff3c332f>
    <TaxCatchAll xmlns="bda415e6-e861-499c-b863-0e74d60c9b03" xsi:nil="true"/>
    <SharedWithUsers xmlns="bda415e6-e861-499c-b863-0e74d60c9b03">
      <UserInfo>
        <DisplayName/>
        <AccountId xsi:nil="true"/>
        <AccountType/>
      </UserInfo>
    </SharedWithUsers>
  </documentManagement>
</p:properties>
</file>

<file path=customXml/itemProps1.xml><?xml version="1.0" encoding="utf-8"?>
<ds:datastoreItem xmlns:ds="http://schemas.openxmlformats.org/officeDocument/2006/customXml" ds:itemID="{19F8E56A-E408-449F-A8F0-6BF383978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8b7459e-eee1-4203-af9f-c5496284dcdf"/>
    <ds:schemaRef ds:uri="bda415e6-e861-499c-b863-0e74d60c9b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E09EDF-D8B6-4CAC-84DE-17978EB57310}">
  <ds:schemaRefs>
    <ds:schemaRef ds:uri="http://schemas.openxmlformats.org/officeDocument/2006/bibliography"/>
  </ds:schemaRefs>
</ds:datastoreItem>
</file>

<file path=customXml/itemProps3.xml><?xml version="1.0" encoding="utf-8"?>
<ds:datastoreItem xmlns:ds="http://schemas.openxmlformats.org/officeDocument/2006/customXml" ds:itemID="{13C573E1-6EF7-49DC-AFE4-6B3AEADC6912}">
  <ds:schemaRefs>
    <ds:schemaRef ds:uri="http://schemas.microsoft.com/sharepoint/v3/contenttype/forms"/>
  </ds:schemaRefs>
</ds:datastoreItem>
</file>

<file path=customXml/itemProps4.xml><?xml version="1.0" encoding="utf-8"?>
<ds:datastoreItem xmlns:ds="http://schemas.openxmlformats.org/officeDocument/2006/customXml" ds:itemID="{4A018456-4790-4A8F-87EC-ED60A6A9D8EF}">
  <ds:schemaRefs>
    <ds:schemaRef ds:uri="http://schemas.microsoft.com/office/2006/metadata/properties"/>
    <ds:schemaRef ds:uri="http://schemas.microsoft.com/office/infopath/2007/PartnerControls"/>
    <ds:schemaRef ds:uri="http://schemas.microsoft.com/sharepoint/v3"/>
    <ds:schemaRef ds:uri="38b7459e-eee1-4203-af9f-c5496284dcdf"/>
    <ds:schemaRef ds:uri="bda415e6-e861-499c-b863-0e74d60c9b03"/>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27</Pages>
  <Words>7213</Words>
  <Characters>41118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Matching third party income stream information with Services Australia - Automation of Income Stream Reviews (AISR)</vt:lpstr>
    </vt:vector>
  </TitlesOfParts>
  <Company/>
  <LinksUpToDate>false</LinksUpToDate>
  <CharactersWithSpaces>48235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Matching third party income stream information with Services Australia - Automation of Income Stream Reviews (AISR)</dc:title>
  <dc:subject/>
  <dc:creator>Services Australia</dc:creator>
  <cp:keywords/>
  <dc:description/>
  <dcterms:created xsi:type="dcterms:W3CDTF">2025-09-23T07:46:00Z</dcterms:created>
  <dcterms:modified xsi:type="dcterms:W3CDTF">2025-09-23T07:46:00Z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0x0101000AFA0BFADE9B4C45A8337931D707D62B</vt:lpwstr>
  </property>
  <property fmtid="{D5CDD505-2E9C-101B-9397-08002B2CF9AE}" pid="3" name="Order">
    <vt:r8>4607200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