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22DEC" w14:textId="04423E0C" w:rsidR="00294045" w:rsidRDefault="00294045" w:rsidP="008063B2">
      <w:pPr>
        <w:pStyle w:val="DHSHeadinglevel1"/>
        <w:spacing w:before="2880"/>
        <w:jc w:val="center"/>
        <w:outlineLvl w:val="9"/>
      </w:pPr>
      <w:bookmarkStart w:id="0" w:name="_Toc484784036"/>
      <w:bookmarkStart w:id="1" w:name="_Toc484784131"/>
      <w:bookmarkStart w:id="2" w:name="_Toc485115943"/>
      <w:bookmarkStart w:id="3" w:name="_Toc344970"/>
      <w:r w:rsidRPr="000922CF">
        <w:t>Program Protocol</w:t>
      </w:r>
      <w:bookmarkEnd w:id="0"/>
      <w:bookmarkEnd w:id="1"/>
      <w:bookmarkEnd w:id="2"/>
      <w:bookmarkEnd w:id="3"/>
    </w:p>
    <w:p w14:paraId="7C52FAAB" w14:textId="77777777" w:rsidR="00E4547A" w:rsidRPr="00E4547A" w:rsidRDefault="00E4547A" w:rsidP="00E4547A">
      <w:pPr>
        <w:pStyle w:val="DHSBodytext0"/>
      </w:pPr>
    </w:p>
    <w:p w14:paraId="2FB1EDFD" w14:textId="3F99AC1D" w:rsidR="00294045" w:rsidRPr="000922CF" w:rsidRDefault="00294045" w:rsidP="008063B2">
      <w:pPr>
        <w:pStyle w:val="DHSHeadinglevel1"/>
        <w:jc w:val="center"/>
        <w:outlineLvl w:val="9"/>
      </w:pPr>
      <w:bookmarkStart w:id="4" w:name="_Toc344971"/>
      <w:bookmarkStart w:id="5" w:name="_Toc484784037"/>
      <w:bookmarkStart w:id="6" w:name="_Toc484784132"/>
      <w:bookmarkStart w:id="7" w:name="_Toc485115944"/>
      <w:r w:rsidRPr="000922CF">
        <w:t>Data</w:t>
      </w:r>
      <w:r w:rsidR="002E77EA" w:rsidRPr="000922CF">
        <w:t xml:space="preserve"> </w:t>
      </w:r>
      <w:r w:rsidR="00A327B8" w:rsidRPr="000922CF">
        <w:t>m</w:t>
      </w:r>
      <w:r w:rsidRPr="000922CF">
        <w:t xml:space="preserve">atching between </w:t>
      </w:r>
      <w:r w:rsidR="0076554B" w:rsidRPr="000922CF">
        <w:t>Services</w:t>
      </w:r>
      <w:bookmarkEnd w:id="4"/>
      <w:r w:rsidR="00EF2B35" w:rsidRPr="000922CF">
        <w:t xml:space="preserve"> Australia</w:t>
      </w:r>
      <w:r w:rsidR="0076554B" w:rsidRPr="000922CF">
        <w:t xml:space="preserve"> </w:t>
      </w:r>
      <w:bookmarkEnd w:id="5"/>
      <w:bookmarkEnd w:id="6"/>
      <w:bookmarkEnd w:id="7"/>
      <w:r w:rsidR="005A5A0D">
        <w:t xml:space="preserve">and </w:t>
      </w:r>
      <w:r w:rsidR="005A5A0D" w:rsidRPr="005A5A0D">
        <w:tab/>
        <w:t>National Indigenous Australians Agency</w:t>
      </w:r>
    </w:p>
    <w:p w14:paraId="557C3B43" w14:textId="77777777" w:rsidR="00E4547A" w:rsidRDefault="00E4547A" w:rsidP="008063B2">
      <w:pPr>
        <w:pStyle w:val="DHSHeadinglevel1"/>
        <w:ind w:right="471"/>
        <w:jc w:val="center"/>
        <w:outlineLvl w:val="9"/>
      </w:pPr>
    </w:p>
    <w:p w14:paraId="7BB1D2A5" w14:textId="582BF2F8" w:rsidR="00C403E8" w:rsidRPr="000922CF" w:rsidRDefault="005A5A0D" w:rsidP="00AC4F11">
      <w:pPr>
        <w:pStyle w:val="DHSHeadinglevel1"/>
        <w:ind w:right="471"/>
        <w:jc w:val="center"/>
        <w:outlineLvl w:val="9"/>
      </w:pPr>
      <w:r>
        <w:t xml:space="preserve">Youpla Resolution </w:t>
      </w:r>
      <w:r w:rsidR="002E77EA" w:rsidRPr="000922CF">
        <w:t>Payment</w:t>
      </w:r>
    </w:p>
    <w:p w14:paraId="2D8EC19A" w14:textId="3E1BAEC8" w:rsidR="00C403E8" w:rsidRDefault="00C403E8" w:rsidP="00C403E8">
      <w:pPr>
        <w:pStyle w:val="DHSBodytext0"/>
      </w:pPr>
    </w:p>
    <w:p w14:paraId="7285EEE2" w14:textId="637AFD90" w:rsidR="00944F77" w:rsidRPr="000922CF" w:rsidRDefault="002C4FCF" w:rsidP="002C4FCF">
      <w:pPr>
        <w:pStyle w:val="DHSBodytext0"/>
        <w:spacing w:before="6000"/>
      </w:pPr>
      <w:r>
        <w:t>Pub</w:t>
      </w:r>
      <w:r w:rsidR="00C403E8" w:rsidRPr="000922CF">
        <w:t xml:space="preserve">lished – </w:t>
      </w:r>
      <w:r w:rsidR="005742B5">
        <w:t>10</w:t>
      </w:r>
      <w:r w:rsidR="00740207">
        <w:t xml:space="preserve"> July 2024</w:t>
      </w:r>
    </w:p>
    <w:bookmarkStart w:id="8" w:name="_Toc480473208" w:displacedByCustomXml="next"/>
    <w:sdt>
      <w:sdtPr>
        <w:rPr>
          <w:rFonts w:ascii="Times New Roman" w:eastAsia="Times New Roman" w:hAnsi="Times New Roman" w:cs="Times New Roman"/>
          <w:color w:val="auto"/>
          <w:sz w:val="24"/>
          <w:szCs w:val="24"/>
          <w:lang w:val="en-AU" w:eastAsia="en-AU"/>
        </w:rPr>
        <w:id w:val="2055739340"/>
        <w:docPartObj>
          <w:docPartGallery w:val="Table of Contents"/>
          <w:docPartUnique/>
        </w:docPartObj>
      </w:sdtPr>
      <w:sdtEndPr>
        <w:rPr>
          <w:b/>
          <w:bCs/>
          <w:noProof/>
        </w:rPr>
      </w:sdtEndPr>
      <w:sdtContent>
        <w:p w14:paraId="172A3D87" w14:textId="77777777" w:rsidR="00AD4AB1" w:rsidRPr="000922CF" w:rsidRDefault="00AD4AB1">
          <w:pPr>
            <w:pStyle w:val="TOCHeading"/>
            <w:rPr>
              <w:rFonts w:ascii="Arial" w:eastAsia="Times New Roman" w:hAnsi="Arial" w:cs="Arial"/>
              <w:b/>
              <w:bCs/>
              <w:color w:val="auto"/>
              <w:kern w:val="32"/>
              <w:szCs w:val="40"/>
              <w:lang w:val="en-AU" w:eastAsia="en-AU"/>
            </w:rPr>
          </w:pPr>
          <w:r w:rsidRPr="000922CF">
            <w:rPr>
              <w:rFonts w:ascii="Arial" w:eastAsia="Times New Roman" w:hAnsi="Arial" w:cs="Arial"/>
              <w:b/>
              <w:bCs/>
              <w:color w:val="auto"/>
              <w:kern w:val="32"/>
              <w:szCs w:val="40"/>
              <w:lang w:val="en-AU" w:eastAsia="en-AU"/>
            </w:rPr>
            <w:t>Table of Contents</w:t>
          </w:r>
        </w:p>
        <w:p w14:paraId="1201637B" w14:textId="1CBA812D" w:rsidR="00FE3D3A" w:rsidRDefault="00AD4AB1">
          <w:pPr>
            <w:pStyle w:val="TOC2"/>
            <w:tabs>
              <w:tab w:val="left" w:pos="660"/>
              <w:tab w:val="right" w:leader="dot" w:pos="9628"/>
            </w:tabs>
            <w:rPr>
              <w:rFonts w:asciiTheme="minorHAnsi" w:eastAsiaTheme="minorEastAsia" w:hAnsiTheme="minorHAnsi" w:cstheme="minorBidi"/>
              <w:noProof/>
              <w:kern w:val="2"/>
              <w:szCs w:val="22"/>
              <w14:ligatures w14:val="standardContextual"/>
            </w:rPr>
          </w:pPr>
          <w:r w:rsidRPr="000922CF">
            <w:fldChar w:fldCharType="begin"/>
          </w:r>
          <w:r w:rsidRPr="000922CF">
            <w:instrText xml:space="preserve"> TOC \o "1-3" \h \z \u </w:instrText>
          </w:r>
          <w:r w:rsidRPr="000922CF">
            <w:fldChar w:fldCharType="separate"/>
          </w:r>
          <w:hyperlink w:anchor="_Toc163120354" w:history="1">
            <w:r w:rsidR="00FE3D3A" w:rsidRPr="00493DD6">
              <w:rPr>
                <w:rStyle w:val="Hyperlink"/>
                <w:noProof/>
              </w:rPr>
              <w:t>1.</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Description of the Program Protocol</w:t>
            </w:r>
            <w:r w:rsidR="00FE3D3A">
              <w:rPr>
                <w:noProof/>
                <w:webHidden/>
              </w:rPr>
              <w:tab/>
            </w:r>
            <w:r w:rsidR="00FE3D3A">
              <w:rPr>
                <w:noProof/>
                <w:webHidden/>
              </w:rPr>
              <w:fldChar w:fldCharType="begin"/>
            </w:r>
            <w:r w:rsidR="00FE3D3A">
              <w:rPr>
                <w:noProof/>
                <w:webHidden/>
              </w:rPr>
              <w:instrText xml:space="preserve"> PAGEREF _Toc163120354 \h </w:instrText>
            </w:r>
            <w:r w:rsidR="00FE3D3A">
              <w:rPr>
                <w:noProof/>
                <w:webHidden/>
              </w:rPr>
            </w:r>
            <w:r w:rsidR="00FE3D3A">
              <w:rPr>
                <w:noProof/>
                <w:webHidden/>
              </w:rPr>
              <w:fldChar w:fldCharType="separate"/>
            </w:r>
            <w:r w:rsidR="00FE3D3A">
              <w:rPr>
                <w:noProof/>
                <w:webHidden/>
              </w:rPr>
              <w:t>4</w:t>
            </w:r>
            <w:r w:rsidR="00FE3D3A">
              <w:rPr>
                <w:noProof/>
                <w:webHidden/>
              </w:rPr>
              <w:fldChar w:fldCharType="end"/>
            </w:r>
          </w:hyperlink>
        </w:p>
        <w:p w14:paraId="5A52243F" w14:textId="6DFF948D"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55" w:history="1">
            <w:r w:rsidR="00FE3D3A" w:rsidRPr="00493DD6">
              <w:rPr>
                <w:rStyle w:val="Hyperlink"/>
                <w:b/>
                <w:noProof/>
              </w:rPr>
              <w:t>1.1</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Purpose</w:t>
            </w:r>
            <w:r w:rsidR="00FE3D3A">
              <w:rPr>
                <w:noProof/>
                <w:webHidden/>
              </w:rPr>
              <w:tab/>
            </w:r>
            <w:r w:rsidR="00FE3D3A">
              <w:rPr>
                <w:noProof/>
                <w:webHidden/>
              </w:rPr>
              <w:fldChar w:fldCharType="begin"/>
            </w:r>
            <w:r w:rsidR="00FE3D3A">
              <w:rPr>
                <w:noProof/>
                <w:webHidden/>
              </w:rPr>
              <w:instrText xml:space="preserve"> PAGEREF _Toc163120355 \h </w:instrText>
            </w:r>
            <w:r w:rsidR="00FE3D3A">
              <w:rPr>
                <w:noProof/>
                <w:webHidden/>
              </w:rPr>
            </w:r>
            <w:r w:rsidR="00FE3D3A">
              <w:rPr>
                <w:noProof/>
                <w:webHidden/>
              </w:rPr>
              <w:fldChar w:fldCharType="separate"/>
            </w:r>
            <w:r w:rsidR="00FE3D3A">
              <w:rPr>
                <w:noProof/>
                <w:webHidden/>
              </w:rPr>
              <w:t>4</w:t>
            </w:r>
            <w:r w:rsidR="00FE3D3A">
              <w:rPr>
                <w:noProof/>
                <w:webHidden/>
              </w:rPr>
              <w:fldChar w:fldCharType="end"/>
            </w:r>
          </w:hyperlink>
        </w:p>
        <w:p w14:paraId="1C45786E" w14:textId="02378469"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56" w:history="1">
            <w:r w:rsidR="00FE3D3A" w:rsidRPr="00493DD6">
              <w:rPr>
                <w:rStyle w:val="Hyperlink"/>
                <w:b/>
                <w:noProof/>
              </w:rPr>
              <w:t>1.2</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Requirement for a Program Protocol</w:t>
            </w:r>
            <w:r w:rsidR="00FE3D3A">
              <w:rPr>
                <w:noProof/>
                <w:webHidden/>
              </w:rPr>
              <w:tab/>
            </w:r>
            <w:r w:rsidR="00FE3D3A">
              <w:rPr>
                <w:noProof/>
                <w:webHidden/>
              </w:rPr>
              <w:fldChar w:fldCharType="begin"/>
            </w:r>
            <w:r w:rsidR="00FE3D3A">
              <w:rPr>
                <w:noProof/>
                <w:webHidden/>
              </w:rPr>
              <w:instrText xml:space="preserve"> PAGEREF _Toc163120356 \h </w:instrText>
            </w:r>
            <w:r w:rsidR="00FE3D3A">
              <w:rPr>
                <w:noProof/>
                <w:webHidden/>
              </w:rPr>
            </w:r>
            <w:r w:rsidR="00FE3D3A">
              <w:rPr>
                <w:noProof/>
                <w:webHidden/>
              </w:rPr>
              <w:fldChar w:fldCharType="separate"/>
            </w:r>
            <w:r w:rsidR="00FE3D3A">
              <w:rPr>
                <w:noProof/>
                <w:webHidden/>
              </w:rPr>
              <w:t>4</w:t>
            </w:r>
            <w:r w:rsidR="00FE3D3A">
              <w:rPr>
                <w:noProof/>
                <w:webHidden/>
              </w:rPr>
              <w:fldChar w:fldCharType="end"/>
            </w:r>
          </w:hyperlink>
        </w:p>
        <w:p w14:paraId="3029CAE2" w14:textId="1BA74F5F"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57" w:history="1">
            <w:r w:rsidR="00FE3D3A" w:rsidRPr="00493DD6">
              <w:rPr>
                <w:rStyle w:val="Hyperlink"/>
                <w:b/>
                <w:noProof/>
              </w:rPr>
              <w:t>1.3</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Definition of Data Matching</w:t>
            </w:r>
            <w:r w:rsidR="00FE3D3A">
              <w:rPr>
                <w:noProof/>
                <w:webHidden/>
              </w:rPr>
              <w:tab/>
            </w:r>
            <w:r w:rsidR="00FE3D3A">
              <w:rPr>
                <w:noProof/>
                <w:webHidden/>
              </w:rPr>
              <w:fldChar w:fldCharType="begin"/>
            </w:r>
            <w:r w:rsidR="00FE3D3A">
              <w:rPr>
                <w:noProof/>
                <w:webHidden/>
              </w:rPr>
              <w:instrText xml:space="preserve"> PAGEREF _Toc163120357 \h </w:instrText>
            </w:r>
            <w:r w:rsidR="00FE3D3A">
              <w:rPr>
                <w:noProof/>
                <w:webHidden/>
              </w:rPr>
            </w:r>
            <w:r w:rsidR="00FE3D3A">
              <w:rPr>
                <w:noProof/>
                <w:webHidden/>
              </w:rPr>
              <w:fldChar w:fldCharType="separate"/>
            </w:r>
            <w:r w:rsidR="00FE3D3A">
              <w:rPr>
                <w:noProof/>
                <w:webHidden/>
              </w:rPr>
              <w:t>4</w:t>
            </w:r>
            <w:r w:rsidR="00FE3D3A">
              <w:rPr>
                <w:noProof/>
                <w:webHidden/>
              </w:rPr>
              <w:fldChar w:fldCharType="end"/>
            </w:r>
          </w:hyperlink>
        </w:p>
        <w:p w14:paraId="4E591F69" w14:textId="3ADF91F0" w:rsidR="00FE3D3A" w:rsidRDefault="00000000">
          <w:pPr>
            <w:pStyle w:val="TOC2"/>
            <w:tabs>
              <w:tab w:val="left" w:pos="660"/>
              <w:tab w:val="right" w:leader="dot" w:pos="9628"/>
            </w:tabs>
            <w:rPr>
              <w:rFonts w:asciiTheme="minorHAnsi" w:eastAsiaTheme="minorEastAsia" w:hAnsiTheme="minorHAnsi" w:cstheme="minorBidi"/>
              <w:noProof/>
              <w:kern w:val="2"/>
              <w:szCs w:val="22"/>
              <w14:ligatures w14:val="standardContextual"/>
            </w:rPr>
          </w:pPr>
          <w:hyperlink w:anchor="_Toc163120358" w:history="1">
            <w:r w:rsidR="00FE3D3A" w:rsidRPr="00493DD6">
              <w:rPr>
                <w:rStyle w:val="Hyperlink"/>
                <w:noProof/>
              </w:rPr>
              <w:t>2.</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Description of the Program</w:t>
            </w:r>
            <w:r w:rsidR="00FE3D3A">
              <w:rPr>
                <w:noProof/>
                <w:webHidden/>
              </w:rPr>
              <w:tab/>
            </w:r>
            <w:r w:rsidR="00FE3D3A">
              <w:rPr>
                <w:noProof/>
                <w:webHidden/>
              </w:rPr>
              <w:fldChar w:fldCharType="begin"/>
            </w:r>
            <w:r w:rsidR="00FE3D3A">
              <w:rPr>
                <w:noProof/>
                <w:webHidden/>
              </w:rPr>
              <w:instrText xml:space="preserve"> PAGEREF _Toc163120358 \h </w:instrText>
            </w:r>
            <w:r w:rsidR="00FE3D3A">
              <w:rPr>
                <w:noProof/>
                <w:webHidden/>
              </w:rPr>
            </w:r>
            <w:r w:rsidR="00FE3D3A">
              <w:rPr>
                <w:noProof/>
                <w:webHidden/>
              </w:rPr>
              <w:fldChar w:fldCharType="separate"/>
            </w:r>
            <w:r w:rsidR="00FE3D3A">
              <w:rPr>
                <w:noProof/>
                <w:webHidden/>
              </w:rPr>
              <w:t>5</w:t>
            </w:r>
            <w:r w:rsidR="00FE3D3A">
              <w:rPr>
                <w:noProof/>
                <w:webHidden/>
              </w:rPr>
              <w:fldChar w:fldCharType="end"/>
            </w:r>
          </w:hyperlink>
        </w:p>
        <w:p w14:paraId="4C16DAC8" w14:textId="0E10875A"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59" w:history="1">
            <w:r w:rsidR="00FE3D3A" w:rsidRPr="00493DD6">
              <w:rPr>
                <w:rStyle w:val="Hyperlink"/>
                <w:b/>
                <w:noProof/>
              </w:rPr>
              <w:t>2.1</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Summary of the Program</w:t>
            </w:r>
            <w:r w:rsidR="00FE3D3A">
              <w:rPr>
                <w:noProof/>
                <w:webHidden/>
              </w:rPr>
              <w:tab/>
            </w:r>
            <w:r w:rsidR="00FE3D3A">
              <w:rPr>
                <w:noProof/>
                <w:webHidden/>
              </w:rPr>
              <w:fldChar w:fldCharType="begin"/>
            </w:r>
            <w:r w:rsidR="00FE3D3A">
              <w:rPr>
                <w:noProof/>
                <w:webHidden/>
              </w:rPr>
              <w:instrText xml:space="preserve"> PAGEREF _Toc163120359 \h </w:instrText>
            </w:r>
            <w:r w:rsidR="00FE3D3A">
              <w:rPr>
                <w:noProof/>
                <w:webHidden/>
              </w:rPr>
            </w:r>
            <w:r w:rsidR="00FE3D3A">
              <w:rPr>
                <w:noProof/>
                <w:webHidden/>
              </w:rPr>
              <w:fldChar w:fldCharType="separate"/>
            </w:r>
            <w:r w:rsidR="00FE3D3A">
              <w:rPr>
                <w:noProof/>
                <w:webHidden/>
              </w:rPr>
              <w:t>5</w:t>
            </w:r>
            <w:r w:rsidR="00FE3D3A">
              <w:rPr>
                <w:noProof/>
                <w:webHidden/>
              </w:rPr>
              <w:fldChar w:fldCharType="end"/>
            </w:r>
          </w:hyperlink>
        </w:p>
        <w:p w14:paraId="23D40A1E" w14:textId="1F2B3D4B"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60" w:history="1">
            <w:r w:rsidR="00FE3D3A" w:rsidRPr="00493DD6">
              <w:rPr>
                <w:rStyle w:val="Hyperlink"/>
                <w:b/>
                <w:noProof/>
              </w:rPr>
              <w:t>2.2</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Objectives</w:t>
            </w:r>
            <w:r w:rsidR="00FE3D3A">
              <w:rPr>
                <w:noProof/>
                <w:webHidden/>
              </w:rPr>
              <w:tab/>
            </w:r>
            <w:r w:rsidR="00FE3D3A">
              <w:rPr>
                <w:noProof/>
                <w:webHidden/>
              </w:rPr>
              <w:fldChar w:fldCharType="begin"/>
            </w:r>
            <w:r w:rsidR="00FE3D3A">
              <w:rPr>
                <w:noProof/>
                <w:webHidden/>
              </w:rPr>
              <w:instrText xml:space="preserve"> PAGEREF _Toc163120360 \h </w:instrText>
            </w:r>
            <w:r w:rsidR="00FE3D3A">
              <w:rPr>
                <w:noProof/>
                <w:webHidden/>
              </w:rPr>
            </w:r>
            <w:r w:rsidR="00FE3D3A">
              <w:rPr>
                <w:noProof/>
                <w:webHidden/>
              </w:rPr>
              <w:fldChar w:fldCharType="separate"/>
            </w:r>
            <w:r w:rsidR="00FE3D3A">
              <w:rPr>
                <w:noProof/>
                <w:webHidden/>
              </w:rPr>
              <w:t>6</w:t>
            </w:r>
            <w:r w:rsidR="00FE3D3A">
              <w:rPr>
                <w:noProof/>
                <w:webHidden/>
              </w:rPr>
              <w:fldChar w:fldCharType="end"/>
            </w:r>
          </w:hyperlink>
        </w:p>
        <w:p w14:paraId="1894E41D" w14:textId="13DC8177" w:rsidR="00FE3D3A" w:rsidRDefault="00000000">
          <w:pPr>
            <w:pStyle w:val="TOC2"/>
            <w:tabs>
              <w:tab w:val="left" w:pos="660"/>
              <w:tab w:val="right" w:leader="dot" w:pos="9628"/>
            </w:tabs>
            <w:rPr>
              <w:rFonts w:asciiTheme="minorHAnsi" w:eastAsiaTheme="minorEastAsia" w:hAnsiTheme="minorHAnsi" w:cstheme="minorBidi"/>
              <w:noProof/>
              <w:kern w:val="2"/>
              <w:szCs w:val="22"/>
              <w14:ligatures w14:val="standardContextual"/>
            </w:rPr>
          </w:pPr>
          <w:hyperlink w:anchor="_Toc163120361" w:history="1">
            <w:r w:rsidR="00FE3D3A" w:rsidRPr="00493DD6">
              <w:rPr>
                <w:rStyle w:val="Hyperlink"/>
                <w:noProof/>
              </w:rPr>
              <w:t>3.</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Agencies Involved</w:t>
            </w:r>
            <w:r w:rsidR="00FE3D3A">
              <w:rPr>
                <w:noProof/>
                <w:webHidden/>
              </w:rPr>
              <w:tab/>
            </w:r>
            <w:r w:rsidR="00FE3D3A">
              <w:rPr>
                <w:noProof/>
                <w:webHidden/>
              </w:rPr>
              <w:fldChar w:fldCharType="begin"/>
            </w:r>
            <w:r w:rsidR="00FE3D3A">
              <w:rPr>
                <w:noProof/>
                <w:webHidden/>
              </w:rPr>
              <w:instrText xml:space="preserve"> PAGEREF _Toc163120361 \h </w:instrText>
            </w:r>
            <w:r w:rsidR="00FE3D3A">
              <w:rPr>
                <w:noProof/>
                <w:webHidden/>
              </w:rPr>
            </w:r>
            <w:r w:rsidR="00FE3D3A">
              <w:rPr>
                <w:noProof/>
                <w:webHidden/>
              </w:rPr>
              <w:fldChar w:fldCharType="separate"/>
            </w:r>
            <w:r w:rsidR="00FE3D3A">
              <w:rPr>
                <w:noProof/>
                <w:webHidden/>
              </w:rPr>
              <w:t>7</w:t>
            </w:r>
            <w:r w:rsidR="00FE3D3A">
              <w:rPr>
                <w:noProof/>
                <w:webHidden/>
              </w:rPr>
              <w:fldChar w:fldCharType="end"/>
            </w:r>
          </w:hyperlink>
        </w:p>
        <w:p w14:paraId="22FFDD64" w14:textId="6F540697"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62" w:history="1">
            <w:r w:rsidR="00FE3D3A" w:rsidRPr="00493DD6">
              <w:rPr>
                <w:rStyle w:val="Hyperlink"/>
                <w:b/>
                <w:noProof/>
              </w:rPr>
              <w:t>3.1</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Source Agency</w:t>
            </w:r>
            <w:r w:rsidR="00FE3D3A">
              <w:rPr>
                <w:noProof/>
                <w:webHidden/>
              </w:rPr>
              <w:tab/>
            </w:r>
            <w:r w:rsidR="00FE3D3A">
              <w:rPr>
                <w:noProof/>
                <w:webHidden/>
              </w:rPr>
              <w:fldChar w:fldCharType="begin"/>
            </w:r>
            <w:r w:rsidR="00FE3D3A">
              <w:rPr>
                <w:noProof/>
                <w:webHidden/>
              </w:rPr>
              <w:instrText xml:space="preserve"> PAGEREF _Toc163120362 \h </w:instrText>
            </w:r>
            <w:r w:rsidR="00FE3D3A">
              <w:rPr>
                <w:noProof/>
                <w:webHidden/>
              </w:rPr>
            </w:r>
            <w:r w:rsidR="00FE3D3A">
              <w:rPr>
                <w:noProof/>
                <w:webHidden/>
              </w:rPr>
              <w:fldChar w:fldCharType="separate"/>
            </w:r>
            <w:r w:rsidR="00FE3D3A">
              <w:rPr>
                <w:noProof/>
                <w:webHidden/>
              </w:rPr>
              <w:t>7</w:t>
            </w:r>
            <w:r w:rsidR="00FE3D3A">
              <w:rPr>
                <w:noProof/>
                <w:webHidden/>
              </w:rPr>
              <w:fldChar w:fldCharType="end"/>
            </w:r>
          </w:hyperlink>
        </w:p>
        <w:p w14:paraId="4CDD094A" w14:textId="0276714F"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63" w:history="1">
            <w:r w:rsidR="00FE3D3A" w:rsidRPr="00493DD6">
              <w:rPr>
                <w:rStyle w:val="Hyperlink"/>
                <w:b/>
                <w:noProof/>
              </w:rPr>
              <w:t>3.2</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Matching Agency</w:t>
            </w:r>
            <w:r w:rsidR="00FE3D3A">
              <w:rPr>
                <w:noProof/>
                <w:webHidden/>
              </w:rPr>
              <w:tab/>
            </w:r>
            <w:r w:rsidR="00FE3D3A">
              <w:rPr>
                <w:noProof/>
                <w:webHidden/>
              </w:rPr>
              <w:fldChar w:fldCharType="begin"/>
            </w:r>
            <w:r w:rsidR="00FE3D3A">
              <w:rPr>
                <w:noProof/>
                <w:webHidden/>
              </w:rPr>
              <w:instrText xml:space="preserve"> PAGEREF _Toc163120363 \h </w:instrText>
            </w:r>
            <w:r w:rsidR="00FE3D3A">
              <w:rPr>
                <w:noProof/>
                <w:webHidden/>
              </w:rPr>
            </w:r>
            <w:r w:rsidR="00FE3D3A">
              <w:rPr>
                <w:noProof/>
                <w:webHidden/>
              </w:rPr>
              <w:fldChar w:fldCharType="separate"/>
            </w:r>
            <w:r w:rsidR="00FE3D3A">
              <w:rPr>
                <w:noProof/>
                <w:webHidden/>
              </w:rPr>
              <w:t>7</w:t>
            </w:r>
            <w:r w:rsidR="00FE3D3A">
              <w:rPr>
                <w:noProof/>
                <w:webHidden/>
              </w:rPr>
              <w:fldChar w:fldCharType="end"/>
            </w:r>
          </w:hyperlink>
        </w:p>
        <w:p w14:paraId="56BA2C0E" w14:textId="1DEAC4CC"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64" w:history="1">
            <w:r w:rsidR="00FE3D3A" w:rsidRPr="00493DD6">
              <w:rPr>
                <w:rStyle w:val="Hyperlink"/>
                <w:b/>
                <w:noProof/>
              </w:rPr>
              <w:t>3.3</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Primary User Agency</w:t>
            </w:r>
            <w:r w:rsidR="00FE3D3A">
              <w:rPr>
                <w:noProof/>
                <w:webHidden/>
              </w:rPr>
              <w:tab/>
            </w:r>
            <w:r w:rsidR="00FE3D3A">
              <w:rPr>
                <w:noProof/>
                <w:webHidden/>
              </w:rPr>
              <w:fldChar w:fldCharType="begin"/>
            </w:r>
            <w:r w:rsidR="00FE3D3A">
              <w:rPr>
                <w:noProof/>
                <w:webHidden/>
              </w:rPr>
              <w:instrText xml:space="preserve"> PAGEREF _Toc163120364 \h </w:instrText>
            </w:r>
            <w:r w:rsidR="00FE3D3A">
              <w:rPr>
                <w:noProof/>
                <w:webHidden/>
              </w:rPr>
            </w:r>
            <w:r w:rsidR="00FE3D3A">
              <w:rPr>
                <w:noProof/>
                <w:webHidden/>
              </w:rPr>
              <w:fldChar w:fldCharType="separate"/>
            </w:r>
            <w:r w:rsidR="00FE3D3A">
              <w:rPr>
                <w:noProof/>
                <w:webHidden/>
              </w:rPr>
              <w:t>7</w:t>
            </w:r>
            <w:r w:rsidR="00FE3D3A">
              <w:rPr>
                <w:noProof/>
                <w:webHidden/>
              </w:rPr>
              <w:fldChar w:fldCharType="end"/>
            </w:r>
          </w:hyperlink>
        </w:p>
        <w:p w14:paraId="3F38FC90" w14:textId="458EFBCF" w:rsidR="00FE3D3A" w:rsidRDefault="00000000">
          <w:pPr>
            <w:pStyle w:val="TOC2"/>
            <w:tabs>
              <w:tab w:val="left" w:pos="660"/>
              <w:tab w:val="right" w:leader="dot" w:pos="9628"/>
            </w:tabs>
            <w:rPr>
              <w:rFonts w:asciiTheme="minorHAnsi" w:eastAsiaTheme="minorEastAsia" w:hAnsiTheme="minorHAnsi" w:cstheme="minorBidi"/>
              <w:noProof/>
              <w:kern w:val="2"/>
              <w:szCs w:val="22"/>
              <w14:ligatures w14:val="standardContextual"/>
            </w:rPr>
          </w:pPr>
          <w:hyperlink w:anchor="_Toc163120365" w:history="1">
            <w:r w:rsidR="00FE3D3A" w:rsidRPr="00493DD6">
              <w:rPr>
                <w:rStyle w:val="Hyperlink"/>
                <w:noProof/>
              </w:rPr>
              <w:t>4.</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Data Issues</w:t>
            </w:r>
            <w:r w:rsidR="00FE3D3A">
              <w:rPr>
                <w:noProof/>
                <w:webHidden/>
              </w:rPr>
              <w:tab/>
            </w:r>
            <w:r w:rsidR="00FE3D3A">
              <w:rPr>
                <w:noProof/>
                <w:webHidden/>
              </w:rPr>
              <w:fldChar w:fldCharType="begin"/>
            </w:r>
            <w:r w:rsidR="00FE3D3A">
              <w:rPr>
                <w:noProof/>
                <w:webHidden/>
              </w:rPr>
              <w:instrText xml:space="preserve"> PAGEREF _Toc163120365 \h </w:instrText>
            </w:r>
            <w:r w:rsidR="00FE3D3A">
              <w:rPr>
                <w:noProof/>
                <w:webHidden/>
              </w:rPr>
            </w:r>
            <w:r w:rsidR="00FE3D3A">
              <w:rPr>
                <w:noProof/>
                <w:webHidden/>
              </w:rPr>
              <w:fldChar w:fldCharType="separate"/>
            </w:r>
            <w:r w:rsidR="00FE3D3A">
              <w:rPr>
                <w:noProof/>
                <w:webHidden/>
              </w:rPr>
              <w:t>7</w:t>
            </w:r>
            <w:r w:rsidR="00FE3D3A">
              <w:rPr>
                <w:noProof/>
                <w:webHidden/>
              </w:rPr>
              <w:fldChar w:fldCharType="end"/>
            </w:r>
          </w:hyperlink>
        </w:p>
        <w:p w14:paraId="083DF43C" w14:textId="0EE09C58"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66" w:history="1">
            <w:r w:rsidR="00FE3D3A" w:rsidRPr="00493DD6">
              <w:rPr>
                <w:rStyle w:val="Hyperlink"/>
                <w:b/>
                <w:noProof/>
              </w:rPr>
              <w:t>4.1</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Data Quality</w:t>
            </w:r>
            <w:r w:rsidR="00FE3D3A">
              <w:rPr>
                <w:noProof/>
                <w:webHidden/>
              </w:rPr>
              <w:tab/>
            </w:r>
            <w:r w:rsidR="00FE3D3A">
              <w:rPr>
                <w:noProof/>
                <w:webHidden/>
              </w:rPr>
              <w:fldChar w:fldCharType="begin"/>
            </w:r>
            <w:r w:rsidR="00FE3D3A">
              <w:rPr>
                <w:noProof/>
                <w:webHidden/>
              </w:rPr>
              <w:instrText xml:space="preserve"> PAGEREF _Toc163120366 \h </w:instrText>
            </w:r>
            <w:r w:rsidR="00FE3D3A">
              <w:rPr>
                <w:noProof/>
                <w:webHidden/>
              </w:rPr>
            </w:r>
            <w:r w:rsidR="00FE3D3A">
              <w:rPr>
                <w:noProof/>
                <w:webHidden/>
              </w:rPr>
              <w:fldChar w:fldCharType="separate"/>
            </w:r>
            <w:r w:rsidR="00FE3D3A">
              <w:rPr>
                <w:noProof/>
                <w:webHidden/>
              </w:rPr>
              <w:t>7</w:t>
            </w:r>
            <w:r w:rsidR="00FE3D3A">
              <w:rPr>
                <w:noProof/>
                <w:webHidden/>
              </w:rPr>
              <w:fldChar w:fldCharType="end"/>
            </w:r>
          </w:hyperlink>
        </w:p>
        <w:p w14:paraId="4BCF660E" w14:textId="1575425D"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67" w:history="1">
            <w:r w:rsidR="00FE3D3A" w:rsidRPr="00493DD6">
              <w:rPr>
                <w:rStyle w:val="Hyperlink"/>
                <w:b/>
                <w:noProof/>
              </w:rPr>
              <w:t>4.2</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Data Integrity</w:t>
            </w:r>
            <w:r w:rsidR="00FE3D3A">
              <w:rPr>
                <w:noProof/>
                <w:webHidden/>
              </w:rPr>
              <w:tab/>
            </w:r>
            <w:r w:rsidR="00FE3D3A">
              <w:rPr>
                <w:noProof/>
                <w:webHidden/>
              </w:rPr>
              <w:fldChar w:fldCharType="begin"/>
            </w:r>
            <w:r w:rsidR="00FE3D3A">
              <w:rPr>
                <w:noProof/>
                <w:webHidden/>
              </w:rPr>
              <w:instrText xml:space="preserve"> PAGEREF _Toc163120367 \h </w:instrText>
            </w:r>
            <w:r w:rsidR="00FE3D3A">
              <w:rPr>
                <w:noProof/>
                <w:webHidden/>
              </w:rPr>
            </w:r>
            <w:r w:rsidR="00FE3D3A">
              <w:rPr>
                <w:noProof/>
                <w:webHidden/>
              </w:rPr>
              <w:fldChar w:fldCharType="separate"/>
            </w:r>
            <w:r w:rsidR="00FE3D3A">
              <w:rPr>
                <w:noProof/>
                <w:webHidden/>
              </w:rPr>
              <w:t>8</w:t>
            </w:r>
            <w:r w:rsidR="00FE3D3A">
              <w:rPr>
                <w:noProof/>
                <w:webHidden/>
              </w:rPr>
              <w:fldChar w:fldCharType="end"/>
            </w:r>
          </w:hyperlink>
        </w:p>
        <w:p w14:paraId="6E8B1321" w14:textId="68296749"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68" w:history="1">
            <w:r w:rsidR="00FE3D3A" w:rsidRPr="00493DD6">
              <w:rPr>
                <w:rStyle w:val="Hyperlink"/>
                <w:b/>
                <w:noProof/>
              </w:rPr>
              <w:t>4.3</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Data Security</w:t>
            </w:r>
            <w:r w:rsidR="00FE3D3A">
              <w:rPr>
                <w:noProof/>
                <w:webHidden/>
              </w:rPr>
              <w:tab/>
            </w:r>
            <w:r w:rsidR="00FE3D3A">
              <w:rPr>
                <w:noProof/>
                <w:webHidden/>
              </w:rPr>
              <w:fldChar w:fldCharType="begin"/>
            </w:r>
            <w:r w:rsidR="00FE3D3A">
              <w:rPr>
                <w:noProof/>
                <w:webHidden/>
              </w:rPr>
              <w:instrText xml:space="preserve"> PAGEREF _Toc163120368 \h </w:instrText>
            </w:r>
            <w:r w:rsidR="00FE3D3A">
              <w:rPr>
                <w:noProof/>
                <w:webHidden/>
              </w:rPr>
            </w:r>
            <w:r w:rsidR="00FE3D3A">
              <w:rPr>
                <w:noProof/>
                <w:webHidden/>
              </w:rPr>
              <w:fldChar w:fldCharType="separate"/>
            </w:r>
            <w:r w:rsidR="00FE3D3A">
              <w:rPr>
                <w:noProof/>
                <w:webHidden/>
              </w:rPr>
              <w:t>8</w:t>
            </w:r>
            <w:r w:rsidR="00FE3D3A">
              <w:rPr>
                <w:noProof/>
                <w:webHidden/>
              </w:rPr>
              <w:fldChar w:fldCharType="end"/>
            </w:r>
          </w:hyperlink>
        </w:p>
        <w:p w14:paraId="6869D657" w14:textId="43C04210" w:rsidR="00FE3D3A" w:rsidRDefault="00000000">
          <w:pPr>
            <w:pStyle w:val="TOC2"/>
            <w:tabs>
              <w:tab w:val="left" w:pos="660"/>
              <w:tab w:val="right" w:leader="dot" w:pos="9628"/>
            </w:tabs>
            <w:rPr>
              <w:rFonts w:asciiTheme="minorHAnsi" w:eastAsiaTheme="minorEastAsia" w:hAnsiTheme="minorHAnsi" w:cstheme="minorBidi"/>
              <w:noProof/>
              <w:kern w:val="2"/>
              <w:szCs w:val="22"/>
              <w14:ligatures w14:val="standardContextual"/>
            </w:rPr>
          </w:pPr>
          <w:hyperlink w:anchor="_Toc163120369" w:history="1">
            <w:r w:rsidR="00FE3D3A" w:rsidRPr="00493DD6">
              <w:rPr>
                <w:rStyle w:val="Hyperlink"/>
                <w:noProof/>
              </w:rPr>
              <w:t>5.</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The Matching Process</w:t>
            </w:r>
            <w:r w:rsidR="00FE3D3A">
              <w:rPr>
                <w:noProof/>
                <w:webHidden/>
              </w:rPr>
              <w:tab/>
            </w:r>
            <w:r w:rsidR="00FE3D3A">
              <w:rPr>
                <w:noProof/>
                <w:webHidden/>
              </w:rPr>
              <w:fldChar w:fldCharType="begin"/>
            </w:r>
            <w:r w:rsidR="00FE3D3A">
              <w:rPr>
                <w:noProof/>
                <w:webHidden/>
              </w:rPr>
              <w:instrText xml:space="preserve"> PAGEREF _Toc163120369 \h </w:instrText>
            </w:r>
            <w:r w:rsidR="00FE3D3A">
              <w:rPr>
                <w:noProof/>
                <w:webHidden/>
              </w:rPr>
            </w:r>
            <w:r w:rsidR="00FE3D3A">
              <w:rPr>
                <w:noProof/>
                <w:webHidden/>
              </w:rPr>
              <w:fldChar w:fldCharType="separate"/>
            </w:r>
            <w:r w:rsidR="00FE3D3A">
              <w:rPr>
                <w:noProof/>
                <w:webHidden/>
              </w:rPr>
              <w:t>9</w:t>
            </w:r>
            <w:r w:rsidR="00FE3D3A">
              <w:rPr>
                <w:noProof/>
                <w:webHidden/>
              </w:rPr>
              <w:fldChar w:fldCharType="end"/>
            </w:r>
          </w:hyperlink>
        </w:p>
        <w:p w14:paraId="3F50C376" w14:textId="426552A4" w:rsidR="00FE3D3A" w:rsidRDefault="00000000">
          <w:pPr>
            <w:pStyle w:val="TOC2"/>
            <w:tabs>
              <w:tab w:val="left" w:pos="660"/>
              <w:tab w:val="right" w:leader="dot" w:pos="9628"/>
            </w:tabs>
            <w:rPr>
              <w:rFonts w:asciiTheme="minorHAnsi" w:eastAsiaTheme="minorEastAsia" w:hAnsiTheme="minorHAnsi" w:cstheme="minorBidi"/>
              <w:noProof/>
              <w:kern w:val="2"/>
              <w:szCs w:val="22"/>
              <w14:ligatures w14:val="standardContextual"/>
            </w:rPr>
          </w:pPr>
          <w:hyperlink w:anchor="_Toc163120370" w:history="1">
            <w:r w:rsidR="00FE3D3A" w:rsidRPr="00493DD6">
              <w:rPr>
                <w:rStyle w:val="Hyperlink"/>
                <w:noProof/>
              </w:rPr>
              <w:t>6.</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Action Resulting from the Program</w:t>
            </w:r>
            <w:r w:rsidR="00FE3D3A">
              <w:rPr>
                <w:noProof/>
                <w:webHidden/>
              </w:rPr>
              <w:tab/>
            </w:r>
            <w:r w:rsidR="00FE3D3A">
              <w:rPr>
                <w:noProof/>
                <w:webHidden/>
              </w:rPr>
              <w:fldChar w:fldCharType="begin"/>
            </w:r>
            <w:r w:rsidR="00FE3D3A">
              <w:rPr>
                <w:noProof/>
                <w:webHidden/>
              </w:rPr>
              <w:instrText xml:space="preserve"> PAGEREF _Toc163120370 \h </w:instrText>
            </w:r>
            <w:r w:rsidR="00FE3D3A">
              <w:rPr>
                <w:noProof/>
                <w:webHidden/>
              </w:rPr>
            </w:r>
            <w:r w:rsidR="00FE3D3A">
              <w:rPr>
                <w:noProof/>
                <w:webHidden/>
              </w:rPr>
              <w:fldChar w:fldCharType="separate"/>
            </w:r>
            <w:r w:rsidR="00FE3D3A">
              <w:rPr>
                <w:noProof/>
                <w:webHidden/>
              </w:rPr>
              <w:t>9</w:t>
            </w:r>
            <w:r w:rsidR="00FE3D3A">
              <w:rPr>
                <w:noProof/>
                <w:webHidden/>
              </w:rPr>
              <w:fldChar w:fldCharType="end"/>
            </w:r>
          </w:hyperlink>
        </w:p>
        <w:p w14:paraId="18676960" w14:textId="73D53B0C" w:rsidR="00FE3D3A" w:rsidRDefault="00000000">
          <w:pPr>
            <w:pStyle w:val="TOC2"/>
            <w:tabs>
              <w:tab w:val="left" w:pos="660"/>
              <w:tab w:val="right" w:leader="dot" w:pos="9628"/>
            </w:tabs>
            <w:rPr>
              <w:rFonts w:asciiTheme="minorHAnsi" w:eastAsiaTheme="minorEastAsia" w:hAnsiTheme="minorHAnsi" w:cstheme="minorBidi"/>
              <w:noProof/>
              <w:kern w:val="2"/>
              <w:szCs w:val="22"/>
              <w14:ligatures w14:val="standardContextual"/>
            </w:rPr>
          </w:pPr>
          <w:hyperlink w:anchor="_Toc163120371" w:history="1">
            <w:r w:rsidR="00FE3D3A" w:rsidRPr="00493DD6">
              <w:rPr>
                <w:rStyle w:val="Hyperlink"/>
                <w:noProof/>
              </w:rPr>
              <w:t>7.</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Time Limits Applying to the Program</w:t>
            </w:r>
            <w:r w:rsidR="00FE3D3A">
              <w:rPr>
                <w:noProof/>
                <w:webHidden/>
              </w:rPr>
              <w:tab/>
            </w:r>
            <w:r w:rsidR="00FE3D3A">
              <w:rPr>
                <w:noProof/>
                <w:webHidden/>
              </w:rPr>
              <w:fldChar w:fldCharType="begin"/>
            </w:r>
            <w:r w:rsidR="00FE3D3A">
              <w:rPr>
                <w:noProof/>
                <w:webHidden/>
              </w:rPr>
              <w:instrText xml:space="preserve"> PAGEREF _Toc163120371 \h </w:instrText>
            </w:r>
            <w:r w:rsidR="00FE3D3A">
              <w:rPr>
                <w:noProof/>
                <w:webHidden/>
              </w:rPr>
            </w:r>
            <w:r w:rsidR="00FE3D3A">
              <w:rPr>
                <w:noProof/>
                <w:webHidden/>
              </w:rPr>
              <w:fldChar w:fldCharType="separate"/>
            </w:r>
            <w:r w:rsidR="00FE3D3A">
              <w:rPr>
                <w:noProof/>
                <w:webHidden/>
              </w:rPr>
              <w:t>10</w:t>
            </w:r>
            <w:r w:rsidR="00FE3D3A">
              <w:rPr>
                <w:noProof/>
                <w:webHidden/>
              </w:rPr>
              <w:fldChar w:fldCharType="end"/>
            </w:r>
          </w:hyperlink>
        </w:p>
        <w:p w14:paraId="524243BE" w14:textId="14B69069" w:rsidR="00FE3D3A" w:rsidRDefault="00000000">
          <w:pPr>
            <w:pStyle w:val="TOC2"/>
            <w:tabs>
              <w:tab w:val="left" w:pos="660"/>
              <w:tab w:val="right" w:leader="dot" w:pos="9628"/>
            </w:tabs>
            <w:rPr>
              <w:rFonts w:asciiTheme="minorHAnsi" w:eastAsiaTheme="minorEastAsia" w:hAnsiTheme="minorHAnsi" w:cstheme="minorBidi"/>
              <w:noProof/>
              <w:kern w:val="2"/>
              <w:szCs w:val="22"/>
              <w14:ligatures w14:val="standardContextual"/>
            </w:rPr>
          </w:pPr>
          <w:hyperlink w:anchor="_Toc163120372" w:history="1">
            <w:r w:rsidR="00FE3D3A" w:rsidRPr="00493DD6">
              <w:rPr>
                <w:rStyle w:val="Hyperlink"/>
                <w:noProof/>
              </w:rPr>
              <w:t>8.</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Public Notice of the Program</w:t>
            </w:r>
            <w:r w:rsidR="00FE3D3A">
              <w:rPr>
                <w:noProof/>
                <w:webHidden/>
              </w:rPr>
              <w:tab/>
            </w:r>
            <w:r w:rsidR="00FE3D3A">
              <w:rPr>
                <w:noProof/>
                <w:webHidden/>
              </w:rPr>
              <w:fldChar w:fldCharType="begin"/>
            </w:r>
            <w:r w:rsidR="00FE3D3A">
              <w:rPr>
                <w:noProof/>
                <w:webHidden/>
              </w:rPr>
              <w:instrText xml:space="preserve"> PAGEREF _Toc163120372 \h </w:instrText>
            </w:r>
            <w:r w:rsidR="00FE3D3A">
              <w:rPr>
                <w:noProof/>
                <w:webHidden/>
              </w:rPr>
            </w:r>
            <w:r w:rsidR="00FE3D3A">
              <w:rPr>
                <w:noProof/>
                <w:webHidden/>
              </w:rPr>
              <w:fldChar w:fldCharType="separate"/>
            </w:r>
            <w:r w:rsidR="00FE3D3A">
              <w:rPr>
                <w:noProof/>
                <w:webHidden/>
              </w:rPr>
              <w:t>10</w:t>
            </w:r>
            <w:r w:rsidR="00FE3D3A">
              <w:rPr>
                <w:noProof/>
                <w:webHidden/>
              </w:rPr>
              <w:fldChar w:fldCharType="end"/>
            </w:r>
          </w:hyperlink>
        </w:p>
        <w:p w14:paraId="532DAEE2" w14:textId="7AA04561" w:rsidR="00FE3D3A" w:rsidRDefault="00000000">
          <w:pPr>
            <w:pStyle w:val="TOC2"/>
            <w:tabs>
              <w:tab w:val="left" w:pos="660"/>
              <w:tab w:val="right" w:leader="dot" w:pos="9628"/>
            </w:tabs>
            <w:rPr>
              <w:rFonts w:asciiTheme="minorHAnsi" w:eastAsiaTheme="minorEastAsia" w:hAnsiTheme="minorHAnsi" w:cstheme="minorBidi"/>
              <w:noProof/>
              <w:kern w:val="2"/>
              <w:szCs w:val="22"/>
              <w14:ligatures w14:val="standardContextual"/>
            </w:rPr>
          </w:pPr>
          <w:hyperlink w:anchor="_Toc163120373" w:history="1">
            <w:r w:rsidR="00FE3D3A" w:rsidRPr="00493DD6">
              <w:rPr>
                <w:rStyle w:val="Hyperlink"/>
                <w:noProof/>
              </w:rPr>
              <w:t>9.</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Reasons for Conducting the Program</w:t>
            </w:r>
            <w:r w:rsidR="00FE3D3A">
              <w:rPr>
                <w:noProof/>
                <w:webHidden/>
              </w:rPr>
              <w:tab/>
            </w:r>
            <w:r w:rsidR="00FE3D3A">
              <w:rPr>
                <w:noProof/>
                <w:webHidden/>
              </w:rPr>
              <w:fldChar w:fldCharType="begin"/>
            </w:r>
            <w:r w:rsidR="00FE3D3A">
              <w:rPr>
                <w:noProof/>
                <w:webHidden/>
              </w:rPr>
              <w:instrText xml:space="preserve"> PAGEREF _Toc163120373 \h </w:instrText>
            </w:r>
            <w:r w:rsidR="00FE3D3A">
              <w:rPr>
                <w:noProof/>
                <w:webHidden/>
              </w:rPr>
            </w:r>
            <w:r w:rsidR="00FE3D3A">
              <w:rPr>
                <w:noProof/>
                <w:webHidden/>
              </w:rPr>
              <w:fldChar w:fldCharType="separate"/>
            </w:r>
            <w:r w:rsidR="00FE3D3A">
              <w:rPr>
                <w:noProof/>
                <w:webHidden/>
              </w:rPr>
              <w:t>10</w:t>
            </w:r>
            <w:r w:rsidR="00FE3D3A">
              <w:rPr>
                <w:noProof/>
                <w:webHidden/>
              </w:rPr>
              <w:fldChar w:fldCharType="end"/>
            </w:r>
          </w:hyperlink>
        </w:p>
        <w:p w14:paraId="1A9AEC4B" w14:textId="0E01EFA5"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74" w:history="1">
            <w:r w:rsidR="00FE3D3A" w:rsidRPr="00493DD6">
              <w:rPr>
                <w:rStyle w:val="Hyperlink"/>
                <w:b/>
                <w:noProof/>
              </w:rPr>
              <w:t>9.1</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Relationship with Services Australia’s Lawful Functions</w:t>
            </w:r>
            <w:r w:rsidR="00FE3D3A">
              <w:rPr>
                <w:noProof/>
                <w:webHidden/>
              </w:rPr>
              <w:tab/>
            </w:r>
            <w:r w:rsidR="00FE3D3A">
              <w:rPr>
                <w:noProof/>
                <w:webHidden/>
              </w:rPr>
              <w:fldChar w:fldCharType="begin"/>
            </w:r>
            <w:r w:rsidR="00FE3D3A">
              <w:rPr>
                <w:noProof/>
                <w:webHidden/>
              </w:rPr>
              <w:instrText xml:space="preserve"> PAGEREF _Toc163120374 \h </w:instrText>
            </w:r>
            <w:r w:rsidR="00FE3D3A">
              <w:rPr>
                <w:noProof/>
                <w:webHidden/>
              </w:rPr>
            </w:r>
            <w:r w:rsidR="00FE3D3A">
              <w:rPr>
                <w:noProof/>
                <w:webHidden/>
              </w:rPr>
              <w:fldChar w:fldCharType="separate"/>
            </w:r>
            <w:r w:rsidR="00FE3D3A">
              <w:rPr>
                <w:noProof/>
                <w:webHidden/>
              </w:rPr>
              <w:t>10</w:t>
            </w:r>
            <w:r w:rsidR="00FE3D3A">
              <w:rPr>
                <w:noProof/>
                <w:webHidden/>
              </w:rPr>
              <w:fldChar w:fldCharType="end"/>
            </w:r>
          </w:hyperlink>
        </w:p>
        <w:p w14:paraId="4467CB11" w14:textId="2D864AF5"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75" w:history="1">
            <w:r w:rsidR="00FE3D3A" w:rsidRPr="00493DD6">
              <w:rPr>
                <w:rStyle w:val="Hyperlink"/>
                <w:b/>
                <w:noProof/>
              </w:rPr>
              <w:t>9.2</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Social Considerations</w:t>
            </w:r>
            <w:r w:rsidR="00FE3D3A">
              <w:rPr>
                <w:noProof/>
                <w:webHidden/>
              </w:rPr>
              <w:tab/>
            </w:r>
            <w:r w:rsidR="00FE3D3A">
              <w:rPr>
                <w:noProof/>
                <w:webHidden/>
              </w:rPr>
              <w:fldChar w:fldCharType="begin"/>
            </w:r>
            <w:r w:rsidR="00FE3D3A">
              <w:rPr>
                <w:noProof/>
                <w:webHidden/>
              </w:rPr>
              <w:instrText xml:space="preserve"> PAGEREF _Toc163120375 \h </w:instrText>
            </w:r>
            <w:r w:rsidR="00FE3D3A">
              <w:rPr>
                <w:noProof/>
                <w:webHidden/>
              </w:rPr>
            </w:r>
            <w:r w:rsidR="00FE3D3A">
              <w:rPr>
                <w:noProof/>
                <w:webHidden/>
              </w:rPr>
              <w:fldChar w:fldCharType="separate"/>
            </w:r>
            <w:r w:rsidR="00FE3D3A">
              <w:rPr>
                <w:noProof/>
                <w:webHidden/>
              </w:rPr>
              <w:t>11</w:t>
            </w:r>
            <w:r w:rsidR="00FE3D3A">
              <w:rPr>
                <w:noProof/>
                <w:webHidden/>
              </w:rPr>
              <w:fldChar w:fldCharType="end"/>
            </w:r>
          </w:hyperlink>
        </w:p>
        <w:p w14:paraId="5CE63280" w14:textId="7E6E0A27" w:rsidR="00FE3D3A" w:rsidRDefault="00000000">
          <w:pPr>
            <w:pStyle w:val="TOC3"/>
            <w:tabs>
              <w:tab w:val="left" w:pos="1100"/>
              <w:tab w:val="right" w:leader="dot" w:pos="9628"/>
            </w:tabs>
            <w:rPr>
              <w:rFonts w:asciiTheme="minorHAnsi" w:eastAsiaTheme="minorEastAsia" w:hAnsiTheme="minorHAnsi" w:cstheme="minorBidi"/>
              <w:noProof/>
              <w:kern w:val="2"/>
              <w:szCs w:val="22"/>
              <w14:ligatures w14:val="standardContextual"/>
            </w:rPr>
          </w:pPr>
          <w:hyperlink w:anchor="_Toc163120376" w:history="1">
            <w:r w:rsidR="00FE3D3A" w:rsidRPr="00493DD6">
              <w:rPr>
                <w:rStyle w:val="Hyperlink"/>
                <w:b/>
                <w:noProof/>
              </w:rPr>
              <w:t>9.3</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Voluntary Compliance</w:t>
            </w:r>
            <w:r w:rsidR="00FE3D3A">
              <w:rPr>
                <w:noProof/>
                <w:webHidden/>
              </w:rPr>
              <w:tab/>
            </w:r>
            <w:r w:rsidR="00FE3D3A">
              <w:rPr>
                <w:noProof/>
                <w:webHidden/>
              </w:rPr>
              <w:fldChar w:fldCharType="begin"/>
            </w:r>
            <w:r w:rsidR="00FE3D3A">
              <w:rPr>
                <w:noProof/>
                <w:webHidden/>
              </w:rPr>
              <w:instrText xml:space="preserve"> PAGEREF _Toc163120376 \h </w:instrText>
            </w:r>
            <w:r w:rsidR="00FE3D3A">
              <w:rPr>
                <w:noProof/>
                <w:webHidden/>
              </w:rPr>
            </w:r>
            <w:r w:rsidR="00FE3D3A">
              <w:rPr>
                <w:noProof/>
                <w:webHidden/>
              </w:rPr>
              <w:fldChar w:fldCharType="separate"/>
            </w:r>
            <w:r w:rsidR="00FE3D3A">
              <w:rPr>
                <w:noProof/>
                <w:webHidden/>
              </w:rPr>
              <w:t>11</w:t>
            </w:r>
            <w:r w:rsidR="00FE3D3A">
              <w:rPr>
                <w:noProof/>
                <w:webHidden/>
              </w:rPr>
              <w:fldChar w:fldCharType="end"/>
            </w:r>
          </w:hyperlink>
        </w:p>
        <w:p w14:paraId="062C44DA" w14:textId="6F39BB96" w:rsidR="00FE3D3A" w:rsidRDefault="00000000">
          <w:pPr>
            <w:pStyle w:val="TOC2"/>
            <w:tabs>
              <w:tab w:val="left" w:pos="880"/>
              <w:tab w:val="right" w:leader="dot" w:pos="9628"/>
            </w:tabs>
            <w:rPr>
              <w:rFonts w:asciiTheme="minorHAnsi" w:eastAsiaTheme="minorEastAsia" w:hAnsiTheme="minorHAnsi" w:cstheme="minorBidi"/>
              <w:noProof/>
              <w:kern w:val="2"/>
              <w:szCs w:val="22"/>
              <w14:ligatures w14:val="standardContextual"/>
            </w:rPr>
          </w:pPr>
          <w:hyperlink w:anchor="_Toc163120377" w:history="1">
            <w:r w:rsidR="00FE3D3A" w:rsidRPr="00493DD6">
              <w:rPr>
                <w:rStyle w:val="Hyperlink"/>
                <w:noProof/>
              </w:rPr>
              <w:t>10.</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Legal Authority</w:t>
            </w:r>
            <w:r w:rsidR="00FE3D3A">
              <w:rPr>
                <w:noProof/>
                <w:webHidden/>
              </w:rPr>
              <w:tab/>
            </w:r>
            <w:r w:rsidR="00FE3D3A">
              <w:rPr>
                <w:noProof/>
                <w:webHidden/>
              </w:rPr>
              <w:fldChar w:fldCharType="begin"/>
            </w:r>
            <w:r w:rsidR="00FE3D3A">
              <w:rPr>
                <w:noProof/>
                <w:webHidden/>
              </w:rPr>
              <w:instrText xml:space="preserve"> PAGEREF _Toc163120377 \h </w:instrText>
            </w:r>
            <w:r w:rsidR="00FE3D3A">
              <w:rPr>
                <w:noProof/>
                <w:webHidden/>
              </w:rPr>
            </w:r>
            <w:r w:rsidR="00FE3D3A">
              <w:rPr>
                <w:noProof/>
                <w:webHidden/>
              </w:rPr>
              <w:fldChar w:fldCharType="separate"/>
            </w:r>
            <w:r w:rsidR="00FE3D3A">
              <w:rPr>
                <w:noProof/>
                <w:webHidden/>
              </w:rPr>
              <w:t>11</w:t>
            </w:r>
            <w:r w:rsidR="00FE3D3A">
              <w:rPr>
                <w:noProof/>
                <w:webHidden/>
              </w:rPr>
              <w:fldChar w:fldCharType="end"/>
            </w:r>
          </w:hyperlink>
        </w:p>
        <w:p w14:paraId="6B5A0555" w14:textId="0DBDA2B6" w:rsidR="00FE3D3A" w:rsidRDefault="00000000">
          <w:pPr>
            <w:pStyle w:val="TOC3"/>
            <w:tabs>
              <w:tab w:val="left" w:pos="1320"/>
              <w:tab w:val="right" w:leader="dot" w:pos="9628"/>
            </w:tabs>
            <w:rPr>
              <w:rFonts w:asciiTheme="minorHAnsi" w:eastAsiaTheme="minorEastAsia" w:hAnsiTheme="minorHAnsi" w:cstheme="minorBidi"/>
              <w:noProof/>
              <w:kern w:val="2"/>
              <w:szCs w:val="22"/>
              <w14:ligatures w14:val="standardContextual"/>
            </w:rPr>
          </w:pPr>
          <w:hyperlink w:anchor="_Toc163120378" w:history="1">
            <w:r w:rsidR="00FE3D3A" w:rsidRPr="00493DD6">
              <w:rPr>
                <w:rStyle w:val="Hyperlink"/>
                <w:b/>
                <w:noProof/>
              </w:rPr>
              <w:t>10.1</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Services Australia</w:t>
            </w:r>
            <w:r w:rsidR="00FE3D3A">
              <w:rPr>
                <w:noProof/>
                <w:webHidden/>
              </w:rPr>
              <w:tab/>
            </w:r>
            <w:r w:rsidR="00FE3D3A">
              <w:rPr>
                <w:noProof/>
                <w:webHidden/>
              </w:rPr>
              <w:fldChar w:fldCharType="begin"/>
            </w:r>
            <w:r w:rsidR="00FE3D3A">
              <w:rPr>
                <w:noProof/>
                <w:webHidden/>
              </w:rPr>
              <w:instrText xml:space="preserve"> PAGEREF _Toc163120378 \h </w:instrText>
            </w:r>
            <w:r w:rsidR="00FE3D3A">
              <w:rPr>
                <w:noProof/>
                <w:webHidden/>
              </w:rPr>
            </w:r>
            <w:r w:rsidR="00FE3D3A">
              <w:rPr>
                <w:noProof/>
                <w:webHidden/>
              </w:rPr>
              <w:fldChar w:fldCharType="separate"/>
            </w:r>
            <w:r w:rsidR="00FE3D3A">
              <w:rPr>
                <w:noProof/>
                <w:webHidden/>
              </w:rPr>
              <w:t>11</w:t>
            </w:r>
            <w:r w:rsidR="00FE3D3A">
              <w:rPr>
                <w:noProof/>
                <w:webHidden/>
              </w:rPr>
              <w:fldChar w:fldCharType="end"/>
            </w:r>
          </w:hyperlink>
        </w:p>
        <w:p w14:paraId="778B792C" w14:textId="03DF364B" w:rsidR="00FE3D3A" w:rsidRDefault="00000000">
          <w:pPr>
            <w:pStyle w:val="TOC3"/>
            <w:tabs>
              <w:tab w:val="left" w:pos="1320"/>
              <w:tab w:val="right" w:leader="dot" w:pos="9628"/>
            </w:tabs>
            <w:rPr>
              <w:rFonts w:asciiTheme="minorHAnsi" w:eastAsiaTheme="minorEastAsia" w:hAnsiTheme="minorHAnsi" w:cstheme="minorBidi"/>
              <w:noProof/>
              <w:kern w:val="2"/>
              <w:szCs w:val="22"/>
              <w14:ligatures w14:val="standardContextual"/>
            </w:rPr>
          </w:pPr>
          <w:hyperlink w:anchor="_Toc163120379" w:history="1">
            <w:r w:rsidR="00FE3D3A" w:rsidRPr="00493DD6">
              <w:rPr>
                <w:rStyle w:val="Hyperlink"/>
                <w:b/>
                <w:noProof/>
              </w:rPr>
              <w:t>10.2</w:t>
            </w:r>
            <w:r w:rsidR="00FE3D3A">
              <w:rPr>
                <w:rFonts w:asciiTheme="minorHAnsi" w:eastAsiaTheme="minorEastAsia" w:hAnsiTheme="minorHAnsi" w:cstheme="minorBidi"/>
                <w:noProof/>
                <w:kern w:val="2"/>
                <w:szCs w:val="22"/>
                <w14:ligatures w14:val="standardContextual"/>
              </w:rPr>
              <w:tab/>
            </w:r>
            <w:r w:rsidR="00FE3D3A" w:rsidRPr="00493DD6">
              <w:rPr>
                <w:rStyle w:val="Hyperlink"/>
                <w:b/>
                <w:noProof/>
              </w:rPr>
              <w:t>NIAA</w:t>
            </w:r>
            <w:r w:rsidR="00FE3D3A">
              <w:rPr>
                <w:noProof/>
                <w:webHidden/>
              </w:rPr>
              <w:tab/>
            </w:r>
            <w:r w:rsidR="00FE3D3A">
              <w:rPr>
                <w:noProof/>
                <w:webHidden/>
              </w:rPr>
              <w:fldChar w:fldCharType="begin"/>
            </w:r>
            <w:r w:rsidR="00FE3D3A">
              <w:rPr>
                <w:noProof/>
                <w:webHidden/>
              </w:rPr>
              <w:instrText xml:space="preserve"> PAGEREF _Toc163120379 \h </w:instrText>
            </w:r>
            <w:r w:rsidR="00FE3D3A">
              <w:rPr>
                <w:noProof/>
                <w:webHidden/>
              </w:rPr>
            </w:r>
            <w:r w:rsidR="00FE3D3A">
              <w:rPr>
                <w:noProof/>
                <w:webHidden/>
              </w:rPr>
              <w:fldChar w:fldCharType="separate"/>
            </w:r>
            <w:r w:rsidR="00FE3D3A">
              <w:rPr>
                <w:noProof/>
                <w:webHidden/>
              </w:rPr>
              <w:t>11</w:t>
            </w:r>
            <w:r w:rsidR="00FE3D3A">
              <w:rPr>
                <w:noProof/>
                <w:webHidden/>
              </w:rPr>
              <w:fldChar w:fldCharType="end"/>
            </w:r>
          </w:hyperlink>
        </w:p>
        <w:p w14:paraId="3CB49162" w14:textId="2A320F65" w:rsidR="00FE3D3A" w:rsidRDefault="00000000">
          <w:pPr>
            <w:pStyle w:val="TOC2"/>
            <w:tabs>
              <w:tab w:val="left" w:pos="880"/>
              <w:tab w:val="right" w:leader="dot" w:pos="9628"/>
            </w:tabs>
            <w:rPr>
              <w:rFonts w:asciiTheme="minorHAnsi" w:eastAsiaTheme="minorEastAsia" w:hAnsiTheme="minorHAnsi" w:cstheme="minorBidi"/>
              <w:noProof/>
              <w:kern w:val="2"/>
              <w:szCs w:val="22"/>
              <w14:ligatures w14:val="standardContextual"/>
            </w:rPr>
          </w:pPr>
          <w:hyperlink w:anchor="_Toc163120380" w:history="1">
            <w:r w:rsidR="00FE3D3A" w:rsidRPr="00493DD6">
              <w:rPr>
                <w:rStyle w:val="Hyperlink"/>
                <w:noProof/>
              </w:rPr>
              <w:t>11.</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Alternative Methods</w:t>
            </w:r>
            <w:r w:rsidR="00FE3D3A">
              <w:rPr>
                <w:noProof/>
                <w:webHidden/>
              </w:rPr>
              <w:tab/>
            </w:r>
            <w:r w:rsidR="00FE3D3A">
              <w:rPr>
                <w:noProof/>
                <w:webHidden/>
              </w:rPr>
              <w:fldChar w:fldCharType="begin"/>
            </w:r>
            <w:r w:rsidR="00FE3D3A">
              <w:rPr>
                <w:noProof/>
                <w:webHidden/>
              </w:rPr>
              <w:instrText xml:space="preserve"> PAGEREF _Toc163120380 \h </w:instrText>
            </w:r>
            <w:r w:rsidR="00FE3D3A">
              <w:rPr>
                <w:noProof/>
                <w:webHidden/>
              </w:rPr>
            </w:r>
            <w:r w:rsidR="00FE3D3A">
              <w:rPr>
                <w:noProof/>
                <w:webHidden/>
              </w:rPr>
              <w:fldChar w:fldCharType="separate"/>
            </w:r>
            <w:r w:rsidR="00FE3D3A">
              <w:rPr>
                <w:noProof/>
                <w:webHidden/>
              </w:rPr>
              <w:t>12</w:t>
            </w:r>
            <w:r w:rsidR="00FE3D3A">
              <w:rPr>
                <w:noProof/>
                <w:webHidden/>
              </w:rPr>
              <w:fldChar w:fldCharType="end"/>
            </w:r>
          </w:hyperlink>
        </w:p>
        <w:p w14:paraId="763A34F0" w14:textId="6123C0EC" w:rsidR="00FE3D3A" w:rsidRDefault="00000000">
          <w:pPr>
            <w:pStyle w:val="TOC2"/>
            <w:tabs>
              <w:tab w:val="left" w:pos="880"/>
              <w:tab w:val="right" w:leader="dot" w:pos="9628"/>
            </w:tabs>
            <w:rPr>
              <w:rFonts w:asciiTheme="minorHAnsi" w:eastAsiaTheme="minorEastAsia" w:hAnsiTheme="minorHAnsi" w:cstheme="minorBidi"/>
              <w:noProof/>
              <w:kern w:val="2"/>
              <w:szCs w:val="22"/>
              <w14:ligatures w14:val="standardContextual"/>
            </w:rPr>
          </w:pPr>
          <w:hyperlink w:anchor="_Toc163120381" w:history="1">
            <w:r w:rsidR="00FE3D3A" w:rsidRPr="00493DD6">
              <w:rPr>
                <w:rStyle w:val="Hyperlink"/>
                <w:noProof/>
              </w:rPr>
              <w:t>12.</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Prior Data Match Programs</w:t>
            </w:r>
            <w:r w:rsidR="00FE3D3A">
              <w:rPr>
                <w:noProof/>
                <w:webHidden/>
              </w:rPr>
              <w:tab/>
            </w:r>
            <w:r w:rsidR="00FE3D3A">
              <w:rPr>
                <w:noProof/>
                <w:webHidden/>
              </w:rPr>
              <w:fldChar w:fldCharType="begin"/>
            </w:r>
            <w:r w:rsidR="00FE3D3A">
              <w:rPr>
                <w:noProof/>
                <w:webHidden/>
              </w:rPr>
              <w:instrText xml:space="preserve"> PAGEREF _Toc163120381 \h </w:instrText>
            </w:r>
            <w:r w:rsidR="00FE3D3A">
              <w:rPr>
                <w:noProof/>
                <w:webHidden/>
              </w:rPr>
            </w:r>
            <w:r w:rsidR="00FE3D3A">
              <w:rPr>
                <w:noProof/>
                <w:webHidden/>
              </w:rPr>
              <w:fldChar w:fldCharType="separate"/>
            </w:r>
            <w:r w:rsidR="00FE3D3A">
              <w:rPr>
                <w:noProof/>
                <w:webHidden/>
              </w:rPr>
              <w:t>12</w:t>
            </w:r>
            <w:r w:rsidR="00FE3D3A">
              <w:rPr>
                <w:noProof/>
                <w:webHidden/>
              </w:rPr>
              <w:fldChar w:fldCharType="end"/>
            </w:r>
          </w:hyperlink>
        </w:p>
        <w:p w14:paraId="320DE14F" w14:textId="4A6C9CA8" w:rsidR="00FE3D3A" w:rsidRDefault="00000000">
          <w:pPr>
            <w:pStyle w:val="TOC2"/>
            <w:tabs>
              <w:tab w:val="left" w:pos="880"/>
              <w:tab w:val="right" w:leader="dot" w:pos="9628"/>
            </w:tabs>
            <w:rPr>
              <w:rFonts w:asciiTheme="minorHAnsi" w:eastAsiaTheme="minorEastAsia" w:hAnsiTheme="minorHAnsi" w:cstheme="minorBidi"/>
              <w:noProof/>
              <w:kern w:val="2"/>
              <w:szCs w:val="22"/>
              <w14:ligatures w14:val="standardContextual"/>
            </w:rPr>
          </w:pPr>
          <w:hyperlink w:anchor="_Toc163120382" w:history="1">
            <w:r w:rsidR="00FE3D3A" w:rsidRPr="00493DD6">
              <w:rPr>
                <w:rStyle w:val="Hyperlink"/>
                <w:noProof/>
              </w:rPr>
              <w:t>13.</w:t>
            </w:r>
            <w:r w:rsidR="00FE3D3A">
              <w:rPr>
                <w:rFonts w:asciiTheme="minorHAnsi" w:eastAsiaTheme="minorEastAsia" w:hAnsiTheme="minorHAnsi" w:cstheme="minorBidi"/>
                <w:noProof/>
                <w:kern w:val="2"/>
                <w:szCs w:val="22"/>
                <w14:ligatures w14:val="standardContextual"/>
              </w:rPr>
              <w:tab/>
            </w:r>
            <w:r w:rsidR="00FE3D3A" w:rsidRPr="00493DD6">
              <w:rPr>
                <w:rStyle w:val="Hyperlink"/>
                <w:noProof/>
              </w:rPr>
              <w:t>Costs and Benefits</w:t>
            </w:r>
            <w:r w:rsidR="00FE3D3A">
              <w:rPr>
                <w:noProof/>
                <w:webHidden/>
              </w:rPr>
              <w:tab/>
            </w:r>
            <w:r w:rsidR="00FE3D3A">
              <w:rPr>
                <w:noProof/>
                <w:webHidden/>
              </w:rPr>
              <w:fldChar w:fldCharType="begin"/>
            </w:r>
            <w:r w:rsidR="00FE3D3A">
              <w:rPr>
                <w:noProof/>
                <w:webHidden/>
              </w:rPr>
              <w:instrText xml:space="preserve"> PAGEREF _Toc163120382 \h </w:instrText>
            </w:r>
            <w:r w:rsidR="00FE3D3A">
              <w:rPr>
                <w:noProof/>
                <w:webHidden/>
              </w:rPr>
            </w:r>
            <w:r w:rsidR="00FE3D3A">
              <w:rPr>
                <w:noProof/>
                <w:webHidden/>
              </w:rPr>
              <w:fldChar w:fldCharType="separate"/>
            </w:r>
            <w:r w:rsidR="00FE3D3A">
              <w:rPr>
                <w:noProof/>
                <w:webHidden/>
              </w:rPr>
              <w:t>12</w:t>
            </w:r>
            <w:r w:rsidR="00FE3D3A">
              <w:rPr>
                <w:noProof/>
                <w:webHidden/>
              </w:rPr>
              <w:fldChar w:fldCharType="end"/>
            </w:r>
          </w:hyperlink>
        </w:p>
        <w:p w14:paraId="598972EF" w14:textId="44567BB7" w:rsidR="00FE3D3A" w:rsidRDefault="00000000">
          <w:pPr>
            <w:pStyle w:val="TOC2"/>
            <w:tabs>
              <w:tab w:val="right" w:leader="dot" w:pos="9628"/>
            </w:tabs>
            <w:rPr>
              <w:rFonts w:asciiTheme="minorHAnsi" w:eastAsiaTheme="minorEastAsia" w:hAnsiTheme="minorHAnsi" w:cstheme="minorBidi"/>
              <w:noProof/>
              <w:kern w:val="2"/>
              <w:szCs w:val="22"/>
              <w14:ligatures w14:val="standardContextual"/>
            </w:rPr>
          </w:pPr>
          <w:hyperlink w:anchor="_Toc163120383" w:history="1">
            <w:r w:rsidR="00FE3D3A" w:rsidRPr="00493DD6">
              <w:rPr>
                <w:rStyle w:val="Hyperlink"/>
                <w:noProof/>
              </w:rPr>
              <w:t>Appendix A – Technical Standards report</w:t>
            </w:r>
            <w:r w:rsidR="00FE3D3A">
              <w:rPr>
                <w:noProof/>
                <w:webHidden/>
              </w:rPr>
              <w:tab/>
            </w:r>
            <w:r w:rsidR="00FE3D3A">
              <w:rPr>
                <w:noProof/>
                <w:webHidden/>
              </w:rPr>
              <w:fldChar w:fldCharType="begin"/>
            </w:r>
            <w:r w:rsidR="00FE3D3A">
              <w:rPr>
                <w:noProof/>
                <w:webHidden/>
              </w:rPr>
              <w:instrText xml:space="preserve"> PAGEREF _Toc163120383 \h </w:instrText>
            </w:r>
            <w:r w:rsidR="00FE3D3A">
              <w:rPr>
                <w:noProof/>
                <w:webHidden/>
              </w:rPr>
            </w:r>
            <w:r w:rsidR="00FE3D3A">
              <w:rPr>
                <w:noProof/>
                <w:webHidden/>
              </w:rPr>
              <w:fldChar w:fldCharType="separate"/>
            </w:r>
            <w:r w:rsidR="00FE3D3A">
              <w:rPr>
                <w:noProof/>
                <w:webHidden/>
              </w:rPr>
              <w:t>13</w:t>
            </w:r>
            <w:r w:rsidR="00FE3D3A">
              <w:rPr>
                <w:noProof/>
                <w:webHidden/>
              </w:rPr>
              <w:fldChar w:fldCharType="end"/>
            </w:r>
          </w:hyperlink>
        </w:p>
        <w:p w14:paraId="090B0F7F" w14:textId="59B5DCF6" w:rsidR="00FE3D3A" w:rsidRDefault="00000000">
          <w:pPr>
            <w:pStyle w:val="TOC3"/>
            <w:tabs>
              <w:tab w:val="right" w:leader="dot" w:pos="9628"/>
            </w:tabs>
            <w:rPr>
              <w:rFonts w:asciiTheme="minorHAnsi" w:eastAsiaTheme="minorEastAsia" w:hAnsiTheme="minorHAnsi" w:cstheme="minorBidi"/>
              <w:noProof/>
              <w:kern w:val="2"/>
              <w:szCs w:val="22"/>
              <w14:ligatures w14:val="standardContextual"/>
            </w:rPr>
          </w:pPr>
          <w:hyperlink w:anchor="_Toc163120384" w:history="1">
            <w:r w:rsidR="00FE3D3A" w:rsidRPr="00493DD6">
              <w:rPr>
                <w:rStyle w:val="Hyperlink"/>
                <w:b/>
                <w:noProof/>
              </w:rPr>
              <w:t>Description of Data</w:t>
            </w:r>
            <w:r w:rsidR="00FE3D3A">
              <w:rPr>
                <w:noProof/>
                <w:webHidden/>
              </w:rPr>
              <w:tab/>
            </w:r>
            <w:r w:rsidR="00FE3D3A">
              <w:rPr>
                <w:noProof/>
                <w:webHidden/>
              </w:rPr>
              <w:fldChar w:fldCharType="begin"/>
            </w:r>
            <w:r w:rsidR="00FE3D3A">
              <w:rPr>
                <w:noProof/>
                <w:webHidden/>
              </w:rPr>
              <w:instrText xml:space="preserve"> PAGEREF _Toc163120384 \h </w:instrText>
            </w:r>
            <w:r w:rsidR="00FE3D3A">
              <w:rPr>
                <w:noProof/>
                <w:webHidden/>
              </w:rPr>
            </w:r>
            <w:r w:rsidR="00FE3D3A">
              <w:rPr>
                <w:noProof/>
                <w:webHidden/>
              </w:rPr>
              <w:fldChar w:fldCharType="separate"/>
            </w:r>
            <w:r w:rsidR="00FE3D3A">
              <w:rPr>
                <w:noProof/>
                <w:webHidden/>
              </w:rPr>
              <w:t>13</w:t>
            </w:r>
            <w:r w:rsidR="00FE3D3A">
              <w:rPr>
                <w:noProof/>
                <w:webHidden/>
              </w:rPr>
              <w:fldChar w:fldCharType="end"/>
            </w:r>
          </w:hyperlink>
        </w:p>
        <w:p w14:paraId="085E385B" w14:textId="145B80F8" w:rsidR="00FE3D3A" w:rsidRDefault="00000000">
          <w:pPr>
            <w:pStyle w:val="TOC3"/>
            <w:tabs>
              <w:tab w:val="right" w:leader="dot" w:pos="9628"/>
            </w:tabs>
            <w:rPr>
              <w:rFonts w:asciiTheme="minorHAnsi" w:eastAsiaTheme="minorEastAsia" w:hAnsiTheme="minorHAnsi" w:cstheme="minorBidi"/>
              <w:noProof/>
              <w:kern w:val="2"/>
              <w:szCs w:val="22"/>
              <w14:ligatures w14:val="standardContextual"/>
            </w:rPr>
          </w:pPr>
          <w:hyperlink w:anchor="_Toc163120385" w:history="1">
            <w:r w:rsidR="00FE3D3A" w:rsidRPr="00493DD6">
              <w:rPr>
                <w:rStyle w:val="Hyperlink"/>
                <w:b/>
                <w:noProof/>
              </w:rPr>
              <w:t>Matching Techniques</w:t>
            </w:r>
            <w:r w:rsidR="00FE3D3A">
              <w:rPr>
                <w:noProof/>
                <w:webHidden/>
              </w:rPr>
              <w:tab/>
            </w:r>
            <w:r w:rsidR="00FE3D3A">
              <w:rPr>
                <w:noProof/>
                <w:webHidden/>
              </w:rPr>
              <w:fldChar w:fldCharType="begin"/>
            </w:r>
            <w:r w:rsidR="00FE3D3A">
              <w:rPr>
                <w:noProof/>
                <w:webHidden/>
              </w:rPr>
              <w:instrText xml:space="preserve"> PAGEREF _Toc163120385 \h </w:instrText>
            </w:r>
            <w:r w:rsidR="00FE3D3A">
              <w:rPr>
                <w:noProof/>
                <w:webHidden/>
              </w:rPr>
            </w:r>
            <w:r w:rsidR="00FE3D3A">
              <w:rPr>
                <w:noProof/>
                <w:webHidden/>
              </w:rPr>
              <w:fldChar w:fldCharType="separate"/>
            </w:r>
            <w:r w:rsidR="00FE3D3A">
              <w:rPr>
                <w:noProof/>
                <w:webHidden/>
              </w:rPr>
              <w:t>14</w:t>
            </w:r>
            <w:r w:rsidR="00FE3D3A">
              <w:rPr>
                <w:noProof/>
                <w:webHidden/>
              </w:rPr>
              <w:fldChar w:fldCharType="end"/>
            </w:r>
          </w:hyperlink>
        </w:p>
        <w:p w14:paraId="21A4BDE6" w14:textId="355089D0" w:rsidR="00FE3D3A" w:rsidRDefault="00000000">
          <w:pPr>
            <w:pStyle w:val="TOC3"/>
            <w:tabs>
              <w:tab w:val="right" w:leader="dot" w:pos="9628"/>
            </w:tabs>
            <w:rPr>
              <w:rFonts w:asciiTheme="minorHAnsi" w:eastAsiaTheme="minorEastAsia" w:hAnsiTheme="minorHAnsi" w:cstheme="minorBidi"/>
              <w:noProof/>
              <w:kern w:val="2"/>
              <w:szCs w:val="22"/>
              <w14:ligatures w14:val="standardContextual"/>
            </w:rPr>
          </w:pPr>
          <w:hyperlink w:anchor="_Toc163120386" w:history="1">
            <w:r w:rsidR="00FE3D3A" w:rsidRPr="00493DD6">
              <w:rPr>
                <w:rStyle w:val="Hyperlink"/>
                <w:b/>
                <w:noProof/>
              </w:rPr>
              <w:t>Risks</w:t>
            </w:r>
            <w:r w:rsidR="00FE3D3A">
              <w:rPr>
                <w:noProof/>
                <w:webHidden/>
              </w:rPr>
              <w:tab/>
            </w:r>
            <w:r w:rsidR="00FE3D3A">
              <w:rPr>
                <w:noProof/>
                <w:webHidden/>
              </w:rPr>
              <w:fldChar w:fldCharType="begin"/>
            </w:r>
            <w:r w:rsidR="00FE3D3A">
              <w:rPr>
                <w:noProof/>
                <w:webHidden/>
              </w:rPr>
              <w:instrText xml:space="preserve"> PAGEREF _Toc163120386 \h </w:instrText>
            </w:r>
            <w:r w:rsidR="00FE3D3A">
              <w:rPr>
                <w:noProof/>
                <w:webHidden/>
              </w:rPr>
            </w:r>
            <w:r w:rsidR="00FE3D3A">
              <w:rPr>
                <w:noProof/>
                <w:webHidden/>
              </w:rPr>
              <w:fldChar w:fldCharType="separate"/>
            </w:r>
            <w:r w:rsidR="00FE3D3A">
              <w:rPr>
                <w:noProof/>
                <w:webHidden/>
              </w:rPr>
              <w:t>14</w:t>
            </w:r>
            <w:r w:rsidR="00FE3D3A">
              <w:rPr>
                <w:noProof/>
                <w:webHidden/>
              </w:rPr>
              <w:fldChar w:fldCharType="end"/>
            </w:r>
          </w:hyperlink>
        </w:p>
        <w:p w14:paraId="4815D4EE" w14:textId="05B77E53" w:rsidR="00FE3D3A" w:rsidRDefault="00000000">
          <w:pPr>
            <w:pStyle w:val="TOC3"/>
            <w:tabs>
              <w:tab w:val="right" w:leader="dot" w:pos="9628"/>
            </w:tabs>
            <w:rPr>
              <w:rFonts w:asciiTheme="minorHAnsi" w:eastAsiaTheme="minorEastAsia" w:hAnsiTheme="minorHAnsi" w:cstheme="minorBidi"/>
              <w:noProof/>
              <w:kern w:val="2"/>
              <w:szCs w:val="22"/>
              <w14:ligatures w14:val="standardContextual"/>
            </w:rPr>
          </w:pPr>
          <w:hyperlink w:anchor="_Toc163120387" w:history="1">
            <w:r w:rsidR="00FE3D3A" w:rsidRPr="00493DD6">
              <w:rPr>
                <w:rStyle w:val="Hyperlink"/>
                <w:b/>
                <w:noProof/>
              </w:rPr>
              <w:t>Data quality controls and audit</w:t>
            </w:r>
            <w:r w:rsidR="00FE3D3A">
              <w:rPr>
                <w:noProof/>
                <w:webHidden/>
              </w:rPr>
              <w:tab/>
            </w:r>
            <w:r w:rsidR="00FE3D3A">
              <w:rPr>
                <w:noProof/>
                <w:webHidden/>
              </w:rPr>
              <w:fldChar w:fldCharType="begin"/>
            </w:r>
            <w:r w:rsidR="00FE3D3A">
              <w:rPr>
                <w:noProof/>
                <w:webHidden/>
              </w:rPr>
              <w:instrText xml:space="preserve"> PAGEREF _Toc163120387 \h </w:instrText>
            </w:r>
            <w:r w:rsidR="00FE3D3A">
              <w:rPr>
                <w:noProof/>
                <w:webHidden/>
              </w:rPr>
            </w:r>
            <w:r w:rsidR="00FE3D3A">
              <w:rPr>
                <w:noProof/>
                <w:webHidden/>
              </w:rPr>
              <w:fldChar w:fldCharType="separate"/>
            </w:r>
            <w:r w:rsidR="00FE3D3A">
              <w:rPr>
                <w:noProof/>
                <w:webHidden/>
              </w:rPr>
              <w:t>15</w:t>
            </w:r>
            <w:r w:rsidR="00FE3D3A">
              <w:rPr>
                <w:noProof/>
                <w:webHidden/>
              </w:rPr>
              <w:fldChar w:fldCharType="end"/>
            </w:r>
          </w:hyperlink>
        </w:p>
        <w:p w14:paraId="08968708" w14:textId="626FED27" w:rsidR="00FE3D3A" w:rsidRDefault="00000000">
          <w:pPr>
            <w:pStyle w:val="TOC2"/>
            <w:tabs>
              <w:tab w:val="right" w:leader="dot" w:pos="9628"/>
            </w:tabs>
            <w:rPr>
              <w:rFonts w:asciiTheme="minorHAnsi" w:eastAsiaTheme="minorEastAsia" w:hAnsiTheme="minorHAnsi" w:cstheme="minorBidi"/>
              <w:noProof/>
              <w:kern w:val="2"/>
              <w:szCs w:val="22"/>
              <w14:ligatures w14:val="standardContextual"/>
            </w:rPr>
          </w:pPr>
          <w:hyperlink w:anchor="_Toc163120388" w:history="1">
            <w:r w:rsidR="00FE3D3A" w:rsidRPr="00493DD6">
              <w:rPr>
                <w:rStyle w:val="Hyperlink"/>
                <w:noProof/>
              </w:rPr>
              <w:t>Appendix B – Example of SMS</w:t>
            </w:r>
            <w:r w:rsidR="00FE3D3A">
              <w:rPr>
                <w:noProof/>
                <w:webHidden/>
              </w:rPr>
              <w:tab/>
            </w:r>
            <w:r w:rsidR="00FE3D3A">
              <w:rPr>
                <w:noProof/>
                <w:webHidden/>
              </w:rPr>
              <w:fldChar w:fldCharType="begin"/>
            </w:r>
            <w:r w:rsidR="00FE3D3A">
              <w:rPr>
                <w:noProof/>
                <w:webHidden/>
              </w:rPr>
              <w:instrText xml:space="preserve"> PAGEREF _Toc163120388 \h </w:instrText>
            </w:r>
            <w:r w:rsidR="00FE3D3A">
              <w:rPr>
                <w:noProof/>
                <w:webHidden/>
              </w:rPr>
            </w:r>
            <w:r w:rsidR="00FE3D3A">
              <w:rPr>
                <w:noProof/>
                <w:webHidden/>
              </w:rPr>
              <w:fldChar w:fldCharType="separate"/>
            </w:r>
            <w:r w:rsidR="00FE3D3A">
              <w:rPr>
                <w:noProof/>
                <w:webHidden/>
              </w:rPr>
              <w:t>16</w:t>
            </w:r>
            <w:r w:rsidR="00FE3D3A">
              <w:rPr>
                <w:noProof/>
                <w:webHidden/>
              </w:rPr>
              <w:fldChar w:fldCharType="end"/>
            </w:r>
          </w:hyperlink>
        </w:p>
        <w:p w14:paraId="11C6E5D9" w14:textId="23A5F14B" w:rsidR="00FE3D3A" w:rsidRDefault="00000000">
          <w:pPr>
            <w:pStyle w:val="TOC2"/>
            <w:tabs>
              <w:tab w:val="right" w:leader="dot" w:pos="9628"/>
            </w:tabs>
            <w:rPr>
              <w:rFonts w:asciiTheme="minorHAnsi" w:eastAsiaTheme="minorEastAsia" w:hAnsiTheme="minorHAnsi" w:cstheme="minorBidi"/>
              <w:noProof/>
              <w:kern w:val="2"/>
              <w:szCs w:val="22"/>
              <w14:ligatures w14:val="standardContextual"/>
            </w:rPr>
          </w:pPr>
          <w:hyperlink w:anchor="_Toc163120389" w:history="1">
            <w:r w:rsidR="00FE3D3A" w:rsidRPr="00493DD6">
              <w:rPr>
                <w:rStyle w:val="Hyperlink"/>
                <w:noProof/>
              </w:rPr>
              <w:t>Appendix C – Gazettal Notice</w:t>
            </w:r>
            <w:r w:rsidR="00FE3D3A">
              <w:rPr>
                <w:noProof/>
                <w:webHidden/>
              </w:rPr>
              <w:tab/>
            </w:r>
            <w:r w:rsidR="00FE3D3A">
              <w:rPr>
                <w:noProof/>
                <w:webHidden/>
              </w:rPr>
              <w:fldChar w:fldCharType="begin"/>
            </w:r>
            <w:r w:rsidR="00FE3D3A">
              <w:rPr>
                <w:noProof/>
                <w:webHidden/>
              </w:rPr>
              <w:instrText xml:space="preserve"> PAGEREF _Toc163120389 \h </w:instrText>
            </w:r>
            <w:r w:rsidR="00FE3D3A">
              <w:rPr>
                <w:noProof/>
                <w:webHidden/>
              </w:rPr>
            </w:r>
            <w:r w:rsidR="00FE3D3A">
              <w:rPr>
                <w:noProof/>
                <w:webHidden/>
              </w:rPr>
              <w:fldChar w:fldCharType="separate"/>
            </w:r>
            <w:r w:rsidR="00FE3D3A">
              <w:rPr>
                <w:noProof/>
                <w:webHidden/>
              </w:rPr>
              <w:t>17</w:t>
            </w:r>
            <w:r w:rsidR="00FE3D3A">
              <w:rPr>
                <w:noProof/>
                <w:webHidden/>
              </w:rPr>
              <w:fldChar w:fldCharType="end"/>
            </w:r>
          </w:hyperlink>
        </w:p>
        <w:p w14:paraId="19CE2E56" w14:textId="166C6231" w:rsidR="00AD4AB1" w:rsidRPr="000922CF" w:rsidRDefault="00AD4AB1">
          <w:r w:rsidRPr="000922CF">
            <w:rPr>
              <w:b/>
              <w:bCs/>
              <w:noProof/>
            </w:rPr>
            <w:fldChar w:fldCharType="end"/>
          </w:r>
        </w:p>
      </w:sdtContent>
    </w:sdt>
    <w:p w14:paraId="15D46706" w14:textId="77777777" w:rsidR="00294045" w:rsidRPr="000922CF" w:rsidRDefault="00294045" w:rsidP="002B069C">
      <w:pPr>
        <w:pStyle w:val="DHSHeadinglevel2"/>
        <w:numPr>
          <w:ilvl w:val="0"/>
          <w:numId w:val="9"/>
        </w:numPr>
      </w:pPr>
      <w:r w:rsidRPr="000922CF">
        <w:br w:type="page"/>
      </w:r>
      <w:bookmarkStart w:id="9" w:name="_Toc344975"/>
      <w:bookmarkStart w:id="10" w:name="_Toc23947930"/>
      <w:bookmarkStart w:id="11" w:name="_Toc163120354"/>
      <w:r w:rsidRPr="000922CF">
        <w:lastRenderedPageBreak/>
        <w:t>Description of the Program Protocol</w:t>
      </w:r>
      <w:bookmarkEnd w:id="8"/>
      <w:bookmarkEnd w:id="9"/>
      <w:bookmarkEnd w:id="10"/>
      <w:bookmarkEnd w:id="11"/>
    </w:p>
    <w:p w14:paraId="1080FEA0" w14:textId="77777777" w:rsidR="00294045" w:rsidRPr="000922CF" w:rsidRDefault="00294045" w:rsidP="002B069C">
      <w:pPr>
        <w:pStyle w:val="DHSHeading3"/>
        <w:numPr>
          <w:ilvl w:val="1"/>
          <w:numId w:val="5"/>
        </w:numPr>
        <w:ind w:left="567" w:hanging="567"/>
        <w:rPr>
          <w:b/>
        </w:rPr>
      </w:pPr>
      <w:bookmarkStart w:id="12" w:name="_Toc480810431"/>
      <w:bookmarkStart w:id="13" w:name="_Toc344976"/>
      <w:bookmarkStart w:id="14" w:name="_Toc23947931"/>
      <w:bookmarkStart w:id="15" w:name="_Toc163120355"/>
      <w:bookmarkStart w:id="16" w:name="_Toc480455706"/>
      <w:bookmarkStart w:id="17" w:name="_Toc480473209"/>
      <w:r w:rsidRPr="000922CF">
        <w:rPr>
          <w:b/>
        </w:rPr>
        <w:t>Purpose</w:t>
      </w:r>
      <w:bookmarkEnd w:id="12"/>
      <w:bookmarkEnd w:id="13"/>
      <w:bookmarkEnd w:id="14"/>
      <w:bookmarkEnd w:id="15"/>
    </w:p>
    <w:bookmarkEnd w:id="16"/>
    <w:bookmarkEnd w:id="17"/>
    <w:p w14:paraId="3FB50D1D" w14:textId="18933C04" w:rsidR="00294045" w:rsidRPr="000922CF" w:rsidRDefault="00294045" w:rsidP="00DA7500">
      <w:pPr>
        <w:pStyle w:val="DHSBodytext0"/>
      </w:pPr>
      <w:r w:rsidRPr="000922CF">
        <w:t>The purpose of th</w:t>
      </w:r>
      <w:r w:rsidR="006F5D37">
        <w:t>is</w:t>
      </w:r>
      <w:r w:rsidRPr="000922CF">
        <w:t xml:space="preserve"> program protocol is to:</w:t>
      </w:r>
    </w:p>
    <w:p w14:paraId="1FC4F096" w14:textId="77777777" w:rsidR="00294045" w:rsidRPr="000922CF" w:rsidRDefault="00294045" w:rsidP="002B069C">
      <w:pPr>
        <w:pStyle w:val="DHSbullets"/>
        <w:numPr>
          <w:ilvl w:val="0"/>
          <w:numId w:val="1"/>
        </w:numPr>
      </w:pPr>
      <w:bookmarkStart w:id="18" w:name="_Toc480455707"/>
      <w:bookmarkStart w:id="19" w:name="_Toc480473210"/>
      <w:r w:rsidRPr="000922CF">
        <w:t>identify the matchi</w:t>
      </w:r>
      <w:r w:rsidR="00CB2DF9" w:rsidRPr="000922CF">
        <w:t>ng agency and the source agency</w:t>
      </w:r>
      <w:r w:rsidR="005910CC" w:rsidRPr="000922CF">
        <w:t>;</w:t>
      </w:r>
    </w:p>
    <w:p w14:paraId="614E5A98" w14:textId="77777777" w:rsidR="00294045" w:rsidRPr="000922CF" w:rsidRDefault="00294045" w:rsidP="002B069C">
      <w:pPr>
        <w:pStyle w:val="DHSbullets"/>
        <w:numPr>
          <w:ilvl w:val="0"/>
          <w:numId w:val="1"/>
        </w:numPr>
      </w:pPr>
      <w:r w:rsidRPr="000922CF">
        <w:t>detail the direct relationship of the program to the performance of the lawful functions or ac</w:t>
      </w:r>
      <w:r w:rsidR="00CB2DF9" w:rsidRPr="000922CF">
        <w:t>tivities of the matching agency</w:t>
      </w:r>
      <w:r w:rsidR="005910CC" w:rsidRPr="000922CF">
        <w:t>;</w:t>
      </w:r>
    </w:p>
    <w:p w14:paraId="15F66A97" w14:textId="77777777" w:rsidR="00294045" w:rsidRPr="000922CF" w:rsidRDefault="00294045" w:rsidP="002B069C">
      <w:pPr>
        <w:pStyle w:val="DHSbullets"/>
        <w:numPr>
          <w:ilvl w:val="0"/>
          <w:numId w:val="1"/>
        </w:numPr>
      </w:pPr>
      <w:r w:rsidRPr="000922CF">
        <w:t>set out the legal basis for any collection, use or disclosure of personal info</w:t>
      </w:r>
      <w:r w:rsidR="00CB2DF9" w:rsidRPr="000922CF">
        <w:t>rmation involved in the program</w:t>
      </w:r>
      <w:r w:rsidR="005910CC" w:rsidRPr="000922CF">
        <w:t>;</w:t>
      </w:r>
    </w:p>
    <w:p w14:paraId="2963CF84" w14:textId="77777777" w:rsidR="00294045" w:rsidRPr="000922CF" w:rsidRDefault="00294045" w:rsidP="002B069C">
      <w:pPr>
        <w:pStyle w:val="DHSbullets"/>
        <w:numPr>
          <w:ilvl w:val="0"/>
          <w:numId w:val="1"/>
        </w:numPr>
      </w:pPr>
      <w:r w:rsidRPr="000922CF">
        <w:t>outline the objectives of the program, the procedures to be employed, the nature and frequency of the matching covered by the progra</w:t>
      </w:r>
      <w:r w:rsidR="00CB2DF9" w:rsidRPr="000922CF">
        <w:t>m and the justifications for it</w:t>
      </w:r>
      <w:r w:rsidR="005910CC" w:rsidRPr="000922CF">
        <w:t>;</w:t>
      </w:r>
    </w:p>
    <w:p w14:paraId="751CB851" w14:textId="77777777" w:rsidR="00294045" w:rsidRPr="000922CF" w:rsidRDefault="00294045" w:rsidP="002B069C">
      <w:pPr>
        <w:pStyle w:val="DHSbullets"/>
        <w:numPr>
          <w:ilvl w:val="0"/>
          <w:numId w:val="1"/>
        </w:numPr>
      </w:pPr>
      <w:r w:rsidRPr="000922CF">
        <w:t>explain what methods, other than data</w:t>
      </w:r>
      <w:r w:rsidR="00457AE9" w:rsidRPr="000922CF">
        <w:t xml:space="preserve"> </w:t>
      </w:r>
      <w:r w:rsidRPr="000922CF">
        <w:t>matching, were available and why they were rejected</w:t>
      </w:r>
      <w:r w:rsidR="005910CC" w:rsidRPr="000922CF">
        <w:t>;</w:t>
      </w:r>
    </w:p>
    <w:p w14:paraId="69D7F28F" w14:textId="77777777" w:rsidR="00294045" w:rsidRPr="000922CF" w:rsidRDefault="00294045" w:rsidP="002B069C">
      <w:pPr>
        <w:pStyle w:val="DHSbullets"/>
        <w:numPr>
          <w:ilvl w:val="0"/>
          <w:numId w:val="1"/>
        </w:numPr>
      </w:pPr>
      <w:r w:rsidRPr="000922CF">
        <w:t>detail any cost/benefit analysis or other measures of effectiveness, which were taken into account in deciding to initiate the program</w:t>
      </w:r>
      <w:r w:rsidR="005910CC" w:rsidRPr="000922CF">
        <w:t>;</w:t>
      </w:r>
    </w:p>
    <w:p w14:paraId="1C8150F6" w14:textId="77777777" w:rsidR="00294045" w:rsidRPr="000922CF" w:rsidRDefault="00294045" w:rsidP="002B069C">
      <w:pPr>
        <w:pStyle w:val="DHSbullets"/>
        <w:numPr>
          <w:ilvl w:val="0"/>
          <w:numId w:val="1"/>
        </w:numPr>
      </w:pPr>
      <w:r w:rsidRPr="000922CF">
        <w:t>outline the technical controls proposed to ensure data quality, integrity and security in the conduct of the program</w:t>
      </w:r>
      <w:r w:rsidR="005910CC" w:rsidRPr="000922CF">
        <w:t>;</w:t>
      </w:r>
    </w:p>
    <w:p w14:paraId="280BAE42" w14:textId="446851A2" w:rsidR="00294045" w:rsidRPr="000922CF" w:rsidRDefault="00294045" w:rsidP="002B069C">
      <w:pPr>
        <w:pStyle w:val="DHSbullets"/>
        <w:numPr>
          <w:ilvl w:val="0"/>
          <w:numId w:val="1"/>
        </w:numPr>
      </w:pPr>
      <w:r w:rsidRPr="000922CF">
        <w:t>outline the nature of the action proposed to be taken in relation to the results of the program</w:t>
      </w:r>
      <w:r w:rsidR="005910CC" w:rsidRPr="000922CF">
        <w:t>;</w:t>
      </w:r>
    </w:p>
    <w:p w14:paraId="6328D8FD" w14:textId="77777777" w:rsidR="00294045" w:rsidRPr="000922CF" w:rsidRDefault="00294045" w:rsidP="002B069C">
      <w:pPr>
        <w:pStyle w:val="DHSbullets"/>
        <w:numPr>
          <w:ilvl w:val="0"/>
          <w:numId w:val="1"/>
        </w:numPr>
      </w:pPr>
      <w:r w:rsidRPr="000922CF">
        <w:t>indicate what form of notice is to be given, or is intended to be given to individuals whose pri</w:t>
      </w:r>
      <w:r w:rsidR="005910CC" w:rsidRPr="000922CF">
        <w:t>vacy is affected by the program;</w:t>
      </w:r>
      <w:r w:rsidRPr="000922CF">
        <w:t xml:space="preserve"> and</w:t>
      </w:r>
    </w:p>
    <w:p w14:paraId="311958E6" w14:textId="77777777" w:rsidR="00294045" w:rsidRPr="000922CF" w:rsidRDefault="00294045" w:rsidP="002B069C">
      <w:pPr>
        <w:pStyle w:val="DHSbullets"/>
        <w:numPr>
          <w:ilvl w:val="0"/>
          <w:numId w:val="1"/>
        </w:numPr>
      </w:pPr>
      <w:r w:rsidRPr="000922CF">
        <w:t>specify any time limits on the conduct of the program.</w:t>
      </w:r>
    </w:p>
    <w:p w14:paraId="3474341D" w14:textId="77777777" w:rsidR="00294045" w:rsidRPr="000922CF" w:rsidRDefault="00294045" w:rsidP="00294045">
      <w:pPr>
        <w:pStyle w:val="DHSbullets"/>
        <w:tabs>
          <w:tab w:val="clear" w:pos="284"/>
        </w:tabs>
        <w:ind w:firstLine="0"/>
      </w:pPr>
    </w:p>
    <w:p w14:paraId="69001E17" w14:textId="64CDCBBB" w:rsidR="00294045" w:rsidRPr="000922CF" w:rsidRDefault="00294045" w:rsidP="002B069C">
      <w:pPr>
        <w:pStyle w:val="DHSHeading3"/>
        <w:numPr>
          <w:ilvl w:val="1"/>
          <w:numId w:val="5"/>
        </w:numPr>
        <w:ind w:left="567" w:hanging="567"/>
        <w:rPr>
          <w:b/>
        </w:rPr>
      </w:pPr>
      <w:bookmarkStart w:id="20" w:name="_Toc344977"/>
      <w:bookmarkStart w:id="21" w:name="_Toc23947932"/>
      <w:bookmarkStart w:id="22" w:name="_Toc163120356"/>
      <w:r w:rsidRPr="000922CF">
        <w:rPr>
          <w:b/>
        </w:rPr>
        <w:t>Requirement for a Program Protocol</w:t>
      </w:r>
      <w:bookmarkEnd w:id="18"/>
      <w:bookmarkEnd w:id="19"/>
      <w:bookmarkEnd w:id="20"/>
      <w:bookmarkEnd w:id="21"/>
      <w:bookmarkEnd w:id="22"/>
    </w:p>
    <w:p w14:paraId="448F453A" w14:textId="4101C6A3" w:rsidR="00294045" w:rsidRPr="000922CF" w:rsidRDefault="00294045" w:rsidP="00DA7500">
      <w:pPr>
        <w:pStyle w:val="DHSBodytext0"/>
      </w:pPr>
      <w:r w:rsidRPr="000922CF">
        <w:t xml:space="preserve">The </w:t>
      </w:r>
      <w:r w:rsidR="00B1357B" w:rsidRPr="000922CF">
        <w:t xml:space="preserve">Office of the Australian </w:t>
      </w:r>
      <w:r w:rsidRPr="000922CF">
        <w:t xml:space="preserve">Information Commissioner’s </w:t>
      </w:r>
      <w:r w:rsidR="00A327B8" w:rsidRPr="000922CF">
        <w:t>(</w:t>
      </w:r>
      <w:r w:rsidR="00A327B8" w:rsidRPr="00402C1F">
        <w:rPr>
          <w:b/>
          <w:bCs/>
        </w:rPr>
        <w:t>OAIC</w:t>
      </w:r>
      <w:r w:rsidR="00A327B8" w:rsidRPr="000922CF">
        <w:t xml:space="preserve">) </w:t>
      </w:r>
      <w:r w:rsidRPr="000922CF">
        <w:rPr>
          <w:i/>
        </w:rPr>
        <w:t>Guidelines on</w:t>
      </w:r>
      <w:r w:rsidRPr="000922CF">
        <w:t xml:space="preserve"> </w:t>
      </w:r>
      <w:r w:rsidRPr="000922CF">
        <w:rPr>
          <w:i/>
        </w:rPr>
        <w:t>Data</w:t>
      </w:r>
      <w:r w:rsidR="00EA4CB2" w:rsidRPr="000922CF">
        <w:rPr>
          <w:i/>
        </w:rPr>
        <w:t xml:space="preserve"> </w:t>
      </w:r>
      <w:r w:rsidRPr="000922CF">
        <w:rPr>
          <w:i/>
        </w:rPr>
        <w:t>matching in Australian Government Administration</w:t>
      </w:r>
      <w:r w:rsidRPr="000922CF">
        <w:t xml:space="preserve"> </w:t>
      </w:r>
      <w:r w:rsidR="00B1357B" w:rsidRPr="000922CF">
        <w:t>(</w:t>
      </w:r>
      <w:r w:rsidR="008B37D6" w:rsidRPr="000922CF">
        <w:rPr>
          <w:b/>
        </w:rPr>
        <w:t xml:space="preserve">Data Matching </w:t>
      </w:r>
      <w:r w:rsidR="00B1357B" w:rsidRPr="000922CF">
        <w:rPr>
          <w:b/>
        </w:rPr>
        <w:t>Guidelines</w:t>
      </w:r>
      <w:r w:rsidR="00B1357B" w:rsidRPr="000922CF">
        <w:t xml:space="preserve">) </w:t>
      </w:r>
      <w:r w:rsidRPr="000922CF">
        <w:t>specify that a program protocol be prepared by agencies conducting certain data</w:t>
      </w:r>
      <w:r w:rsidR="006B56D8" w:rsidRPr="000922CF">
        <w:t xml:space="preserve"> </w:t>
      </w:r>
      <w:r w:rsidRPr="000922CF">
        <w:t xml:space="preserve">matching programs. These </w:t>
      </w:r>
      <w:r w:rsidR="00A327B8" w:rsidRPr="000922CF">
        <w:t>g</w:t>
      </w:r>
      <w:r w:rsidRPr="000922CF">
        <w:t xml:space="preserve">uidelines are voluntary, but represent the </w:t>
      </w:r>
      <w:r w:rsidR="00B1357B" w:rsidRPr="000922CF">
        <w:t>OAIC</w:t>
      </w:r>
      <w:r w:rsidRPr="000922CF">
        <w:t xml:space="preserve">’s view of best practice. </w:t>
      </w:r>
      <w:r w:rsidR="00597268" w:rsidRPr="000922CF">
        <w:t xml:space="preserve">Services Australia </w:t>
      </w:r>
      <w:r w:rsidRPr="000922CF">
        <w:t>(</w:t>
      </w:r>
      <w:r w:rsidR="000B3BC8">
        <w:rPr>
          <w:b/>
        </w:rPr>
        <w:t>Services Australia</w:t>
      </w:r>
      <w:r w:rsidRPr="000922CF">
        <w:t xml:space="preserve">) complies with </w:t>
      </w:r>
      <w:r w:rsidR="008B37D6" w:rsidRPr="000922CF">
        <w:t xml:space="preserve">the Data Matching </w:t>
      </w:r>
      <w:r w:rsidR="00B1357B" w:rsidRPr="000922CF">
        <w:t>G</w:t>
      </w:r>
      <w:r w:rsidRPr="000922CF">
        <w:t>uidelines.</w:t>
      </w:r>
    </w:p>
    <w:p w14:paraId="475F98FD" w14:textId="6B246E7A" w:rsidR="001610FF" w:rsidRPr="000922CF" w:rsidRDefault="000B3BC8" w:rsidP="00DA7500">
      <w:pPr>
        <w:pStyle w:val="DHSBodytext0"/>
      </w:pPr>
      <w:r>
        <w:t>Services Australia</w:t>
      </w:r>
      <w:r w:rsidR="00B02E13" w:rsidRPr="000922CF">
        <w:t xml:space="preserve">’s </w:t>
      </w:r>
      <w:r w:rsidR="001610FF" w:rsidRPr="000922CF">
        <w:t xml:space="preserve">Privacy Policy outlines how </w:t>
      </w:r>
      <w:r w:rsidR="000424CE" w:rsidRPr="000922CF">
        <w:t xml:space="preserve">a person </w:t>
      </w:r>
      <w:r w:rsidR="005910CC" w:rsidRPr="000922CF">
        <w:t>may</w:t>
      </w:r>
      <w:r w:rsidR="001610FF" w:rsidRPr="000922CF">
        <w:t xml:space="preserve"> </w:t>
      </w:r>
      <w:r w:rsidR="005910CC" w:rsidRPr="000922CF">
        <w:t xml:space="preserve">lodge a </w:t>
      </w:r>
      <w:r w:rsidR="001610FF" w:rsidRPr="000922CF">
        <w:t>complain</w:t>
      </w:r>
      <w:r w:rsidR="005910CC" w:rsidRPr="000922CF">
        <w:t>t</w:t>
      </w:r>
      <w:r w:rsidR="001610FF" w:rsidRPr="000922CF">
        <w:t xml:space="preserve"> about </w:t>
      </w:r>
      <w:r w:rsidR="000424CE" w:rsidRPr="000922CF">
        <w:t xml:space="preserve">how </w:t>
      </w:r>
      <w:r>
        <w:t>Services Australia</w:t>
      </w:r>
      <w:r w:rsidR="00597268" w:rsidRPr="000922CF">
        <w:t xml:space="preserve"> </w:t>
      </w:r>
      <w:r w:rsidR="000424CE" w:rsidRPr="000922CF">
        <w:t>has handled their personal information</w:t>
      </w:r>
      <w:r w:rsidR="001610FF" w:rsidRPr="000922CF">
        <w:t xml:space="preserve">, and </w:t>
      </w:r>
      <w:r w:rsidR="005910CC" w:rsidRPr="000922CF">
        <w:t xml:space="preserve">also outlines </w:t>
      </w:r>
      <w:r w:rsidR="001610FF" w:rsidRPr="000922CF">
        <w:t xml:space="preserve">how </w:t>
      </w:r>
      <w:r>
        <w:t>Services Australia</w:t>
      </w:r>
      <w:r w:rsidR="001610FF" w:rsidRPr="000922CF">
        <w:t xml:space="preserve"> will deal with such a complaint. </w:t>
      </w:r>
      <w:r>
        <w:t>Services Australia</w:t>
      </w:r>
      <w:r w:rsidR="00BB6A5D" w:rsidRPr="000922CF">
        <w:t>’s</w:t>
      </w:r>
      <w:r w:rsidR="001610FF" w:rsidRPr="000922CF">
        <w:t xml:space="preserve"> Privacy Policy is available at </w:t>
      </w:r>
      <w:hyperlink r:id="rId8" w:history="1">
        <w:r w:rsidR="00B45EFA" w:rsidRPr="000922CF">
          <w:rPr>
            <w:rStyle w:val="Hyperlink"/>
          </w:rPr>
          <w:t>servicesaustralia.gov.au/privacy</w:t>
        </w:r>
      </w:hyperlink>
      <w:r w:rsidR="00B45EFA" w:rsidRPr="000922CF">
        <w:t xml:space="preserve"> </w:t>
      </w:r>
    </w:p>
    <w:p w14:paraId="243C8788" w14:textId="77777777" w:rsidR="00294045" w:rsidRPr="000922CF" w:rsidRDefault="00294045" w:rsidP="002B069C">
      <w:pPr>
        <w:pStyle w:val="DHSHeadinglevel2"/>
        <w:numPr>
          <w:ilvl w:val="0"/>
          <w:numId w:val="5"/>
        </w:numPr>
        <w:ind w:left="284" w:hanging="426"/>
      </w:pPr>
      <w:r w:rsidRPr="000922CF">
        <w:rPr>
          <w:i/>
        </w:rPr>
        <w:br w:type="page"/>
      </w:r>
      <w:bookmarkStart w:id="23" w:name="_Toc480455709"/>
      <w:bookmarkStart w:id="24" w:name="_Toc480473212"/>
      <w:bookmarkStart w:id="25" w:name="_Toc344979"/>
      <w:bookmarkStart w:id="26" w:name="_Toc23947934"/>
      <w:bookmarkStart w:id="27" w:name="_Toc163120358"/>
      <w:r w:rsidRPr="000922CF">
        <w:lastRenderedPageBreak/>
        <w:t>Description of the Program</w:t>
      </w:r>
      <w:bookmarkEnd w:id="23"/>
      <w:bookmarkEnd w:id="24"/>
      <w:bookmarkEnd w:id="25"/>
      <w:bookmarkEnd w:id="26"/>
      <w:bookmarkEnd w:id="27"/>
    </w:p>
    <w:p w14:paraId="4128365C" w14:textId="77777777" w:rsidR="00294045" w:rsidRPr="000922CF" w:rsidRDefault="00294045" w:rsidP="002B069C">
      <w:pPr>
        <w:pStyle w:val="DHSHeading3"/>
        <w:numPr>
          <w:ilvl w:val="1"/>
          <w:numId w:val="5"/>
        </w:numPr>
        <w:ind w:left="567" w:hanging="567"/>
        <w:rPr>
          <w:b/>
        </w:rPr>
      </w:pPr>
      <w:bookmarkStart w:id="28" w:name="_Toc480455710"/>
      <w:bookmarkStart w:id="29" w:name="_Toc480473213"/>
      <w:bookmarkStart w:id="30" w:name="_Toc344980"/>
      <w:bookmarkStart w:id="31" w:name="_Toc23947935"/>
      <w:bookmarkStart w:id="32" w:name="_Toc163120359"/>
      <w:r w:rsidRPr="000922CF">
        <w:rPr>
          <w:b/>
        </w:rPr>
        <w:t xml:space="preserve">Summary of the </w:t>
      </w:r>
      <w:bookmarkEnd w:id="28"/>
      <w:bookmarkEnd w:id="29"/>
      <w:r w:rsidRPr="000922CF">
        <w:rPr>
          <w:b/>
        </w:rPr>
        <w:t>Program</w:t>
      </w:r>
      <w:bookmarkEnd w:id="30"/>
      <w:bookmarkEnd w:id="31"/>
      <w:bookmarkEnd w:id="32"/>
    </w:p>
    <w:p w14:paraId="4F315750" w14:textId="7E22B231" w:rsidR="005A5A0D" w:rsidRPr="005A5A0D" w:rsidRDefault="005A5A0D" w:rsidP="00DA7500">
      <w:pPr>
        <w:pStyle w:val="DHSBodytext0"/>
      </w:pPr>
      <w:r w:rsidRPr="009F3734">
        <w:t>The Youpla Group (formally</w:t>
      </w:r>
      <w:r w:rsidR="009F3734" w:rsidRPr="009F3734">
        <w:t>, the</w:t>
      </w:r>
      <w:r w:rsidRPr="009F3734">
        <w:t xml:space="preserve"> Aboriginal Community Benefit Fund</w:t>
      </w:r>
      <w:r w:rsidR="009F3734" w:rsidRPr="009F3734">
        <w:t xml:space="preserve"> Pty Ltd, </w:t>
      </w:r>
      <w:r w:rsidR="009F3734" w:rsidRPr="009F3734">
        <w:rPr>
          <w:color w:val="000000"/>
          <w:shd w:val="clear" w:color="auto" w:fill="FFFFFF"/>
        </w:rPr>
        <w:t>Aboriginal Community Benefit Fund No 2 Pty Ltd, ACBF Funeral Plans Pty Ltd and Community Funeral Plans Pty Ltd</w:t>
      </w:r>
      <w:r w:rsidRPr="009F3734">
        <w:t>) operated funeral fund</w:t>
      </w:r>
      <w:r w:rsidR="009F3734" w:rsidRPr="009F3734">
        <w:t>s</w:t>
      </w:r>
      <w:r w:rsidRPr="009F3734">
        <w:t xml:space="preserve"> targeted at First Nations people. The </w:t>
      </w:r>
      <w:r w:rsidR="009F3734" w:rsidRPr="009F3734">
        <w:t xml:space="preserve">Youpla Group was placed into </w:t>
      </w:r>
      <w:r w:rsidRPr="009F3734">
        <w:t xml:space="preserve">liquidation in March 2022 following legislative changes (implemented in April 2020) which prevented </w:t>
      </w:r>
      <w:r w:rsidR="009F3734" w:rsidRPr="009F3734">
        <w:t xml:space="preserve">the </w:t>
      </w:r>
      <w:r w:rsidRPr="009F3734">
        <w:t xml:space="preserve">Youpla </w:t>
      </w:r>
      <w:r w:rsidR="009F3734" w:rsidRPr="009F3734">
        <w:t xml:space="preserve">Group </w:t>
      </w:r>
      <w:r w:rsidRPr="009F3734">
        <w:t>from selling new policies without an Australian Financial Services License (which they were unable to obtain).</w:t>
      </w:r>
    </w:p>
    <w:p w14:paraId="2592CC5F" w14:textId="6C0B8CB1" w:rsidR="005A5A0D" w:rsidRDefault="005A5A0D" w:rsidP="00DA7500">
      <w:pPr>
        <w:pStyle w:val="DHSBodytext0"/>
      </w:pPr>
      <w:r w:rsidRPr="005A5A0D">
        <w:t xml:space="preserve">The </w:t>
      </w:r>
      <w:r w:rsidR="001653BE">
        <w:t xml:space="preserve">Commonwealth </w:t>
      </w:r>
      <w:r w:rsidRPr="005A5A0D">
        <w:t xml:space="preserve">Government has agreed to provide resolution payments to former Youpla </w:t>
      </w:r>
      <w:r w:rsidR="003225F9">
        <w:t xml:space="preserve">Group </w:t>
      </w:r>
      <w:r w:rsidRPr="005A5A0D">
        <w:t xml:space="preserve">members. These payments would result in the return of premiums to ensure former Youpla </w:t>
      </w:r>
      <w:r w:rsidR="003225F9">
        <w:t xml:space="preserve">Group </w:t>
      </w:r>
      <w:r w:rsidRPr="005A5A0D">
        <w:t xml:space="preserve">customers can continue to conduct sorry business with dignity. </w:t>
      </w:r>
    </w:p>
    <w:p w14:paraId="7A189029" w14:textId="351EADF4" w:rsidR="000721EB" w:rsidRPr="005A5A0D" w:rsidRDefault="00C33370" w:rsidP="00DA7500">
      <w:pPr>
        <w:pStyle w:val="DHSBodytext0"/>
      </w:pPr>
      <w:r>
        <w:t>The Youpla Group Funeral Benefits Program is administered by the Department of the Treasury (</w:t>
      </w:r>
      <w:r w:rsidRPr="00402C1F">
        <w:rPr>
          <w:b/>
          <w:bCs/>
        </w:rPr>
        <w:t>Treasury</w:t>
      </w:r>
      <w:r>
        <w:t xml:space="preserve">). </w:t>
      </w:r>
      <w:r w:rsidR="000721EB">
        <w:t>The Youpla Support Program has been established as the successor to the Youpla Group Funeral Benefits Program, and</w:t>
      </w:r>
      <w:r>
        <w:t xml:space="preserve"> is</w:t>
      </w:r>
      <w:r w:rsidR="000721EB">
        <w:t xml:space="preserve"> administered by the </w:t>
      </w:r>
      <w:r w:rsidR="009F3734" w:rsidRPr="009F3734">
        <w:t>National Indigenous Australians Agency (</w:t>
      </w:r>
      <w:r w:rsidR="000721EB" w:rsidRPr="00402C1F">
        <w:rPr>
          <w:b/>
          <w:bCs/>
        </w:rPr>
        <w:t>NIAA</w:t>
      </w:r>
      <w:r w:rsidR="009F3734">
        <w:t>)</w:t>
      </w:r>
      <w:r w:rsidR="00E428C9">
        <w:t>,</w:t>
      </w:r>
      <w:r w:rsidR="000721EB">
        <w:t xml:space="preserve"> </w:t>
      </w:r>
      <w:r w:rsidR="00E664B3">
        <w:t>supported by Services Australia.</w:t>
      </w:r>
    </w:p>
    <w:p w14:paraId="3C5D9A45" w14:textId="24F682D5" w:rsidR="005A5A0D" w:rsidRPr="005A5A0D" w:rsidRDefault="000721EB" w:rsidP="00DA7500">
      <w:pPr>
        <w:pStyle w:val="DHSBodytext0"/>
      </w:pPr>
      <w:r>
        <w:t>From 1 July 2024, the Youpla Support Program will start accepting applications for resolution payments from eligible applicants.</w:t>
      </w:r>
      <w:r w:rsidR="00E664B3">
        <w:t xml:space="preserve">  </w:t>
      </w:r>
      <w:r w:rsidR="005A5A0D" w:rsidRPr="005A5A0D">
        <w:t>Resolution payments will be offered in the form of the option to reinvest in a funeral bond (default) or cash payments</w:t>
      </w:r>
      <w:r w:rsidR="00E428C9">
        <w:t xml:space="preserve"> made</w:t>
      </w:r>
      <w:r w:rsidR="005A5A0D" w:rsidRPr="005A5A0D">
        <w:t xml:space="preserve"> directly to the customer (or nominated claimant). </w:t>
      </w:r>
      <w:r w:rsidR="009F3734">
        <w:t>Customers will be able to choose between these options, noting that the funeral bond will be the default option (i.e. the first option offered to customers)</w:t>
      </w:r>
      <w:r w:rsidR="005A5A0D" w:rsidRPr="005A5A0D">
        <w:t xml:space="preserve">. Procurement of a single funeral bond provider will be conducted by the NIAA. Financial counselling will also be offered to all eligible customers. Procurement of </w:t>
      </w:r>
      <w:r w:rsidR="009F3734">
        <w:t xml:space="preserve">the financial counselling </w:t>
      </w:r>
      <w:r w:rsidR="005A5A0D" w:rsidRPr="005A5A0D">
        <w:t xml:space="preserve">provider will be conducted by the NIAA. </w:t>
      </w:r>
    </w:p>
    <w:p w14:paraId="6DF42946" w14:textId="77777777" w:rsidR="005A5A0D" w:rsidRPr="005A5A0D" w:rsidRDefault="005A5A0D" w:rsidP="00DA7500">
      <w:pPr>
        <w:pStyle w:val="DHSBodytext0"/>
      </w:pPr>
      <w:r w:rsidRPr="005A5A0D">
        <w:t xml:space="preserve">NIAA will be responsible for: </w:t>
      </w:r>
    </w:p>
    <w:p w14:paraId="4AE044F6" w14:textId="5F3FD3D9" w:rsidR="005A5A0D" w:rsidRPr="005A5A0D" w:rsidRDefault="005A5A0D" w:rsidP="00F041C6">
      <w:pPr>
        <w:pStyle w:val="DHSbodytext"/>
      </w:pPr>
      <w:r w:rsidRPr="005A5A0D">
        <w:t xml:space="preserve">policy for the </w:t>
      </w:r>
      <w:r w:rsidR="00C33370">
        <w:t>Youpla Support Program</w:t>
      </w:r>
    </w:p>
    <w:p w14:paraId="18C265D0" w14:textId="2AA8C88C" w:rsidR="005A5A0D" w:rsidRPr="005A5A0D" w:rsidRDefault="005A5A0D" w:rsidP="00F041C6">
      <w:pPr>
        <w:pStyle w:val="DHSbodytext"/>
      </w:pPr>
      <w:r w:rsidRPr="005A5A0D">
        <w:t>determining customer eligibility</w:t>
      </w:r>
      <w:r w:rsidR="009F3734">
        <w:t xml:space="preserve"> and entitlement amount</w:t>
      </w:r>
    </w:p>
    <w:p w14:paraId="74C8AB3C" w14:textId="00AC1944" w:rsidR="005A5A0D" w:rsidRPr="005A5A0D" w:rsidRDefault="005A5A0D" w:rsidP="00F041C6">
      <w:pPr>
        <w:pStyle w:val="DHSbodytext"/>
      </w:pPr>
      <w:r w:rsidRPr="005A5A0D">
        <w:t xml:space="preserve">obtaining data from the </w:t>
      </w:r>
      <w:r w:rsidR="00E664B3">
        <w:t>L</w:t>
      </w:r>
      <w:r w:rsidRPr="005A5A0D">
        <w:t>iquidator and providing it to Services Australia</w:t>
      </w:r>
      <w:r w:rsidR="003225F9">
        <w:t xml:space="preserve">, and </w:t>
      </w:r>
    </w:p>
    <w:p w14:paraId="515E125C" w14:textId="1FDBA570" w:rsidR="005A5A0D" w:rsidRPr="005A5A0D" w:rsidRDefault="005A5A0D" w:rsidP="00F041C6">
      <w:pPr>
        <w:pStyle w:val="DHSbodytext"/>
      </w:pPr>
      <w:r w:rsidRPr="005A5A0D">
        <w:t>customer communications campaign to the public</w:t>
      </w:r>
      <w:r w:rsidR="009F3734">
        <w:t>.</w:t>
      </w:r>
    </w:p>
    <w:p w14:paraId="297D49F6" w14:textId="121B807D" w:rsidR="005A5A0D" w:rsidRPr="005A5A0D" w:rsidRDefault="005A5A0D" w:rsidP="00DA7500">
      <w:pPr>
        <w:pStyle w:val="DHSBodytext0"/>
      </w:pPr>
      <w:r w:rsidRPr="005A5A0D">
        <w:t>Resolution payments and customer engagement will be delivered by Services Australia. Service delivery is set to commence from 1 July 2024 and run for a period of approximately 2 years, with a potential of a 6</w:t>
      </w:r>
      <w:r w:rsidR="003E75EE">
        <w:t>-</w:t>
      </w:r>
      <w:r w:rsidRPr="005A5A0D">
        <w:t xml:space="preserve">month extension period. </w:t>
      </w:r>
    </w:p>
    <w:p w14:paraId="199E5E07" w14:textId="2180438F" w:rsidR="00050929" w:rsidRDefault="005A5A0D" w:rsidP="00DA7500">
      <w:pPr>
        <w:pStyle w:val="DHSBodytext0"/>
      </w:pPr>
      <w:r w:rsidRPr="005A5A0D">
        <w:t xml:space="preserve">The project is to deliver on Service Australia’s service commitments, including: </w:t>
      </w:r>
    </w:p>
    <w:p w14:paraId="08B0A46E" w14:textId="77777777" w:rsidR="00050929" w:rsidRDefault="005A5A0D" w:rsidP="00F041C6">
      <w:pPr>
        <w:pStyle w:val="DHSbodytext"/>
        <w:numPr>
          <w:ilvl w:val="0"/>
          <w:numId w:val="35"/>
        </w:numPr>
      </w:pPr>
      <w:r w:rsidRPr="005A5A0D">
        <w:t>the system to data match and load data to customer’s record</w:t>
      </w:r>
    </w:p>
    <w:p w14:paraId="0348BD2C" w14:textId="26676B2F" w:rsidR="00050929" w:rsidRDefault="00050929" w:rsidP="00F041C6">
      <w:pPr>
        <w:pStyle w:val="DHSbodytext"/>
        <w:numPr>
          <w:ilvl w:val="0"/>
          <w:numId w:val="35"/>
        </w:numPr>
      </w:pPr>
      <w:r>
        <w:t>case management, linking with customers to capture their decision on payment method</w:t>
      </w:r>
    </w:p>
    <w:p w14:paraId="6A514837" w14:textId="6291CA77" w:rsidR="00050929" w:rsidRDefault="005A5A0D" w:rsidP="00F041C6">
      <w:pPr>
        <w:pStyle w:val="DHSbodytext"/>
        <w:numPr>
          <w:ilvl w:val="0"/>
          <w:numId w:val="35"/>
        </w:numPr>
      </w:pPr>
      <w:r w:rsidRPr="005A5A0D">
        <w:t>staff ability to complete the resolution payment</w:t>
      </w:r>
      <w:r w:rsidR="003225F9">
        <w:t xml:space="preserve">, and </w:t>
      </w:r>
      <w:r w:rsidRPr="005A5A0D">
        <w:t xml:space="preserve"> </w:t>
      </w:r>
    </w:p>
    <w:p w14:paraId="2CE543C6" w14:textId="1E803355" w:rsidR="009A6D35" w:rsidRPr="000922CF" w:rsidRDefault="00050929" w:rsidP="00F041C6">
      <w:pPr>
        <w:pStyle w:val="DHSbodytext"/>
        <w:numPr>
          <w:ilvl w:val="0"/>
          <w:numId w:val="35"/>
        </w:numPr>
      </w:pPr>
      <w:r>
        <w:t>e</w:t>
      </w:r>
      <w:r w:rsidR="005A5A0D" w:rsidRPr="005A5A0D">
        <w:t>scalation for eligibility review (systems, procedures, case management).</w:t>
      </w:r>
    </w:p>
    <w:p w14:paraId="7265DBDE" w14:textId="6F153C65" w:rsidR="00294045" w:rsidRPr="000922CF" w:rsidRDefault="00294045" w:rsidP="002B069C">
      <w:pPr>
        <w:pStyle w:val="DHSHeading3"/>
        <w:numPr>
          <w:ilvl w:val="1"/>
          <w:numId w:val="5"/>
        </w:numPr>
        <w:ind w:left="567" w:hanging="567"/>
        <w:rPr>
          <w:b/>
        </w:rPr>
      </w:pPr>
      <w:bookmarkStart w:id="33" w:name="_Toc480455711"/>
      <w:bookmarkStart w:id="34" w:name="_Toc480473214"/>
      <w:bookmarkStart w:id="35" w:name="_Toc344981"/>
      <w:bookmarkStart w:id="36" w:name="_Toc23947936"/>
      <w:bookmarkStart w:id="37" w:name="_Toc163120360"/>
      <w:bookmarkStart w:id="38" w:name="_Ref171080242"/>
      <w:r w:rsidRPr="000922CF">
        <w:rPr>
          <w:b/>
        </w:rPr>
        <w:t>Objectives</w:t>
      </w:r>
      <w:bookmarkEnd w:id="33"/>
      <w:bookmarkEnd w:id="34"/>
      <w:bookmarkEnd w:id="35"/>
      <w:bookmarkEnd w:id="36"/>
      <w:bookmarkEnd w:id="37"/>
      <w:bookmarkEnd w:id="38"/>
    </w:p>
    <w:p w14:paraId="48B0C4CA" w14:textId="27135479" w:rsidR="0075606A" w:rsidRPr="000922CF" w:rsidRDefault="0075606A" w:rsidP="00DA7500">
      <w:pPr>
        <w:pStyle w:val="DHSBodytext0"/>
      </w:pPr>
      <w:r w:rsidRPr="000922CF">
        <w:t xml:space="preserve">The </w:t>
      </w:r>
      <w:r w:rsidR="00A53F24" w:rsidRPr="000922CF">
        <w:t xml:space="preserve">key </w:t>
      </w:r>
      <w:r w:rsidRPr="000922CF">
        <w:t>objectives of</w:t>
      </w:r>
      <w:r w:rsidR="00050929">
        <w:t xml:space="preserve"> the data matching</w:t>
      </w:r>
      <w:r w:rsidR="009F051A">
        <w:t xml:space="preserve"> </w:t>
      </w:r>
      <w:r w:rsidR="003E75EE">
        <w:t xml:space="preserve">are </w:t>
      </w:r>
      <w:r w:rsidR="00155E85" w:rsidRPr="000922CF">
        <w:t>to</w:t>
      </w:r>
      <w:r w:rsidR="00522B79" w:rsidRPr="000922CF">
        <w:t xml:space="preserve"> </w:t>
      </w:r>
      <w:r w:rsidR="002804B0" w:rsidRPr="000922CF">
        <w:t xml:space="preserve">assist </w:t>
      </w:r>
      <w:r w:rsidR="000B3BC8">
        <w:t>Services Australia</w:t>
      </w:r>
      <w:r w:rsidR="00D741D9" w:rsidRPr="000922CF">
        <w:t xml:space="preserve"> </w:t>
      </w:r>
      <w:r w:rsidR="009443B4" w:rsidRPr="000922CF">
        <w:t>to</w:t>
      </w:r>
      <w:r w:rsidRPr="000922CF">
        <w:t>:</w:t>
      </w:r>
    </w:p>
    <w:p w14:paraId="77217A98" w14:textId="2B9C6619" w:rsidR="009F051A" w:rsidRDefault="009E1366" w:rsidP="009F3734">
      <w:pPr>
        <w:pStyle w:val="DHSBulletslevel1"/>
        <w:numPr>
          <w:ilvl w:val="1"/>
          <w:numId w:val="34"/>
        </w:numPr>
      </w:pPr>
      <w:r>
        <w:t>identify whether</w:t>
      </w:r>
      <w:r w:rsidR="009F3734">
        <w:t xml:space="preserve"> customers who are eligible for the Youpla Support Program</w:t>
      </w:r>
      <w:r>
        <w:t xml:space="preserve"> have an existing Centrelink record and if not, create a new record </w:t>
      </w:r>
    </w:p>
    <w:p w14:paraId="567477D4" w14:textId="32EA9F8D" w:rsidR="009F051A" w:rsidRDefault="009F051A" w:rsidP="009F3734">
      <w:pPr>
        <w:pStyle w:val="DHSBulletslevel1"/>
        <w:numPr>
          <w:ilvl w:val="1"/>
          <w:numId w:val="34"/>
        </w:numPr>
      </w:pPr>
      <w:r>
        <w:t>make payments to eligible customers, in the form of a funeral bond roll over or a payment into the customer’s bank account</w:t>
      </w:r>
      <w:r w:rsidR="003225F9">
        <w:t xml:space="preserve">, and </w:t>
      </w:r>
      <w:r>
        <w:t xml:space="preserve"> </w:t>
      </w:r>
    </w:p>
    <w:p w14:paraId="3589E7AC" w14:textId="508328AE" w:rsidR="009F051A" w:rsidRPr="009F051A" w:rsidRDefault="009F051A" w:rsidP="009F3734">
      <w:pPr>
        <w:pStyle w:val="DHSBulletslevel1"/>
        <w:numPr>
          <w:ilvl w:val="1"/>
          <w:numId w:val="34"/>
        </w:numPr>
      </w:pPr>
      <w:r>
        <w:lastRenderedPageBreak/>
        <w:t>en</w:t>
      </w:r>
      <w:r w:rsidRPr="009F051A">
        <w:t xml:space="preserve">sure payments are only made to people who are </w:t>
      </w:r>
      <w:r w:rsidR="009F3734">
        <w:t xml:space="preserve">eligible </w:t>
      </w:r>
      <w:r w:rsidRPr="009F051A">
        <w:t xml:space="preserve">to receive them and they are paid the correct </w:t>
      </w:r>
      <w:r>
        <w:t>amount</w:t>
      </w:r>
      <w:r w:rsidR="00321F28">
        <w:t>.</w:t>
      </w:r>
    </w:p>
    <w:p w14:paraId="41645B44" w14:textId="77777777" w:rsidR="00053A10" w:rsidRPr="000922CF" w:rsidRDefault="00053A10">
      <w:pPr>
        <w:rPr>
          <w:rFonts w:ascii="Arial" w:hAnsi="Arial" w:cs="Arial"/>
          <w:b/>
          <w:bCs/>
          <w:iCs/>
          <w:color w:val="000000"/>
          <w:sz w:val="32"/>
          <w:szCs w:val="28"/>
        </w:rPr>
      </w:pPr>
      <w:bookmarkStart w:id="39" w:name="_Toc480810438"/>
      <w:bookmarkStart w:id="40" w:name="_Toc480455712"/>
      <w:bookmarkStart w:id="41" w:name="_Toc480473215"/>
      <w:bookmarkStart w:id="42" w:name="_Toc344982"/>
      <w:bookmarkStart w:id="43" w:name="_Toc23947937"/>
      <w:bookmarkEnd w:id="39"/>
      <w:r w:rsidRPr="000922CF">
        <w:br w:type="page"/>
      </w:r>
    </w:p>
    <w:p w14:paraId="420E2648" w14:textId="77777777" w:rsidR="00294045" w:rsidRPr="000922CF" w:rsidRDefault="00294045" w:rsidP="002B069C">
      <w:pPr>
        <w:pStyle w:val="DHSHeadinglevel2"/>
        <w:numPr>
          <w:ilvl w:val="0"/>
          <w:numId w:val="5"/>
        </w:numPr>
        <w:ind w:left="284" w:hanging="426"/>
      </w:pPr>
      <w:bookmarkStart w:id="44" w:name="_Toc163120361"/>
      <w:r w:rsidRPr="000922CF">
        <w:lastRenderedPageBreak/>
        <w:t>Agencies Involved</w:t>
      </w:r>
      <w:bookmarkEnd w:id="40"/>
      <w:bookmarkEnd w:id="41"/>
      <w:bookmarkEnd w:id="42"/>
      <w:bookmarkEnd w:id="43"/>
      <w:bookmarkEnd w:id="44"/>
    </w:p>
    <w:p w14:paraId="33DF652F" w14:textId="77777777" w:rsidR="00294045" w:rsidRPr="000922CF" w:rsidRDefault="00294045" w:rsidP="002B069C">
      <w:pPr>
        <w:pStyle w:val="DHSHeading3"/>
        <w:numPr>
          <w:ilvl w:val="1"/>
          <w:numId w:val="5"/>
        </w:numPr>
        <w:ind w:left="567" w:hanging="567"/>
        <w:rPr>
          <w:b/>
        </w:rPr>
      </w:pPr>
      <w:bookmarkStart w:id="45" w:name="_Toc480455713"/>
      <w:bookmarkStart w:id="46" w:name="_Toc480473216"/>
      <w:bookmarkStart w:id="47" w:name="_Toc344983"/>
      <w:bookmarkStart w:id="48" w:name="_Toc23947938"/>
      <w:bookmarkStart w:id="49" w:name="_Toc163120362"/>
      <w:r w:rsidRPr="000922CF">
        <w:rPr>
          <w:b/>
        </w:rPr>
        <w:t>Source Agency</w:t>
      </w:r>
      <w:bookmarkEnd w:id="45"/>
      <w:bookmarkEnd w:id="46"/>
      <w:bookmarkEnd w:id="47"/>
      <w:bookmarkEnd w:id="48"/>
      <w:bookmarkEnd w:id="49"/>
    </w:p>
    <w:p w14:paraId="1C398B6D" w14:textId="008954ED" w:rsidR="00294045" w:rsidRDefault="009F051A" w:rsidP="00DA7500">
      <w:pPr>
        <w:pStyle w:val="DHSBodytext0"/>
      </w:pPr>
      <w:r w:rsidRPr="009F051A">
        <w:t>NIAA</w:t>
      </w:r>
      <w:r>
        <w:t xml:space="preserve"> is the </w:t>
      </w:r>
      <w:r w:rsidR="00294045" w:rsidRPr="000922CF">
        <w:t>source agenc</w:t>
      </w:r>
      <w:r w:rsidR="00E31A9E" w:rsidRPr="000922CF">
        <w:t>y</w:t>
      </w:r>
      <w:r w:rsidR="00294045" w:rsidRPr="000922CF">
        <w:t xml:space="preserve"> </w:t>
      </w:r>
      <w:r w:rsidR="001D7F5D" w:rsidRPr="000922CF">
        <w:t>involved in this program.</w:t>
      </w:r>
    </w:p>
    <w:p w14:paraId="44E396A6" w14:textId="652CD155" w:rsidR="00DA7500" w:rsidRPr="009F3734" w:rsidRDefault="00E86DC1" w:rsidP="0066033D">
      <w:pPr>
        <w:pStyle w:val="DHSBodytext0"/>
      </w:pPr>
      <w:r>
        <w:t>The data provided to Services Australia will be obtained by the NIAA from</w:t>
      </w:r>
      <w:r w:rsidR="009F3734">
        <w:t xml:space="preserve"> </w:t>
      </w:r>
      <w:r>
        <w:t>the Liquidator</w:t>
      </w:r>
      <w:r w:rsidR="00DA7500">
        <w:t>, which will have sourced data from the Youpla Group</w:t>
      </w:r>
      <w:r w:rsidR="00321F28">
        <w:t xml:space="preserve"> and from Services Australia</w:t>
      </w:r>
      <w:r w:rsidR="009F3734">
        <w:t>.</w:t>
      </w:r>
      <w:r w:rsidRPr="00DA7500">
        <w:t xml:space="preserve"> </w:t>
      </w:r>
    </w:p>
    <w:p w14:paraId="66A695C9" w14:textId="35B93591" w:rsidR="00294045" w:rsidRPr="000922CF" w:rsidRDefault="00294045" w:rsidP="00294045">
      <w:pPr>
        <w:pStyle w:val="DHSbullets"/>
        <w:tabs>
          <w:tab w:val="clear" w:pos="284"/>
        </w:tabs>
        <w:ind w:firstLine="0"/>
      </w:pPr>
    </w:p>
    <w:p w14:paraId="1FCD1AE9" w14:textId="77777777" w:rsidR="00294045" w:rsidRPr="000922CF" w:rsidRDefault="00294045" w:rsidP="002B069C">
      <w:pPr>
        <w:pStyle w:val="DHSHeading3"/>
        <w:numPr>
          <w:ilvl w:val="1"/>
          <w:numId w:val="5"/>
        </w:numPr>
        <w:ind w:left="567" w:hanging="567"/>
        <w:rPr>
          <w:b/>
        </w:rPr>
      </w:pPr>
      <w:bookmarkStart w:id="50" w:name="_Toc480455714"/>
      <w:bookmarkStart w:id="51" w:name="_Toc480473217"/>
      <w:bookmarkStart w:id="52" w:name="_Toc344984"/>
      <w:bookmarkStart w:id="53" w:name="_Toc23947939"/>
      <w:bookmarkStart w:id="54" w:name="_Toc163120363"/>
      <w:r w:rsidRPr="000922CF">
        <w:rPr>
          <w:b/>
        </w:rPr>
        <w:t>Matching Agency</w:t>
      </w:r>
      <w:bookmarkEnd w:id="50"/>
      <w:bookmarkEnd w:id="51"/>
      <w:bookmarkEnd w:id="52"/>
      <w:bookmarkEnd w:id="53"/>
      <w:bookmarkEnd w:id="54"/>
    </w:p>
    <w:p w14:paraId="374917B2" w14:textId="4A5C0C0B" w:rsidR="009F051A" w:rsidRDefault="009F051A" w:rsidP="00DA7500">
      <w:pPr>
        <w:pStyle w:val="DHSBodytext0"/>
      </w:pPr>
      <w:r>
        <w:t xml:space="preserve">Services Australia </w:t>
      </w:r>
      <w:r w:rsidR="00C33370">
        <w:t xml:space="preserve">is the </w:t>
      </w:r>
      <w:r>
        <w:t>data matching</w:t>
      </w:r>
      <w:r w:rsidR="009E1366">
        <w:t xml:space="preserve"> agency.</w:t>
      </w:r>
      <w:r>
        <w:t xml:space="preserve"> </w:t>
      </w:r>
    </w:p>
    <w:p w14:paraId="58F31114" w14:textId="77777777" w:rsidR="004350BF" w:rsidRPr="000922CF" w:rsidRDefault="004350BF" w:rsidP="009F3734">
      <w:pPr>
        <w:pStyle w:val="DHSBodytext0"/>
      </w:pPr>
    </w:p>
    <w:p w14:paraId="7FE2FFBB" w14:textId="13D25200" w:rsidR="00294045" w:rsidRPr="000922CF" w:rsidRDefault="00294045" w:rsidP="002B069C">
      <w:pPr>
        <w:pStyle w:val="DHSHeading3"/>
        <w:numPr>
          <w:ilvl w:val="1"/>
          <w:numId w:val="5"/>
        </w:numPr>
        <w:ind w:left="567" w:hanging="567"/>
        <w:rPr>
          <w:b/>
        </w:rPr>
      </w:pPr>
      <w:bookmarkStart w:id="55" w:name="_Toc485115958"/>
      <w:bookmarkStart w:id="56" w:name="_Toc344985"/>
      <w:bookmarkStart w:id="57" w:name="_Toc23947940"/>
      <w:bookmarkStart w:id="58" w:name="_Toc163120364"/>
      <w:r w:rsidRPr="000922CF">
        <w:rPr>
          <w:b/>
        </w:rPr>
        <w:t>User Agency</w:t>
      </w:r>
      <w:bookmarkEnd w:id="55"/>
      <w:bookmarkEnd w:id="56"/>
      <w:bookmarkEnd w:id="57"/>
      <w:bookmarkEnd w:id="58"/>
    </w:p>
    <w:p w14:paraId="4279B679" w14:textId="52349437" w:rsidR="0075606A" w:rsidRDefault="000325DF" w:rsidP="00DA7500">
      <w:pPr>
        <w:pStyle w:val="DHSBodytext0"/>
      </w:pPr>
      <w:r>
        <w:t xml:space="preserve">Services Australia </w:t>
      </w:r>
      <w:r w:rsidR="009443B4" w:rsidRPr="000922CF">
        <w:t xml:space="preserve">is the primary user agency. </w:t>
      </w:r>
      <w:r>
        <w:t xml:space="preserve">Services Australia </w:t>
      </w:r>
      <w:r w:rsidR="00522B79" w:rsidRPr="000922CF">
        <w:t xml:space="preserve">will </w:t>
      </w:r>
      <w:r w:rsidR="0075606A" w:rsidRPr="000922CF">
        <w:t xml:space="preserve">receive the </w:t>
      </w:r>
      <w:r w:rsidR="00E31A9E" w:rsidRPr="000922CF">
        <w:t>source</w:t>
      </w:r>
      <w:r w:rsidR="0075606A" w:rsidRPr="000922CF">
        <w:t xml:space="preserve"> data from the </w:t>
      </w:r>
      <w:r w:rsidR="009F051A">
        <w:t>NIAA</w:t>
      </w:r>
      <w:r w:rsidR="00E31A9E" w:rsidRPr="000922CF">
        <w:t xml:space="preserve"> </w:t>
      </w:r>
      <w:r w:rsidR="004714D6" w:rsidRPr="000922CF">
        <w:t>and</w:t>
      </w:r>
      <w:r w:rsidR="00522B79" w:rsidRPr="000922CF">
        <w:t xml:space="preserve"> will</w:t>
      </w:r>
      <w:r w:rsidR="004714D6" w:rsidRPr="000922CF">
        <w:t xml:space="preserve"> then </w:t>
      </w:r>
      <w:r w:rsidR="00E31A9E" w:rsidRPr="000922CF">
        <w:t xml:space="preserve">match it to </w:t>
      </w:r>
      <w:r w:rsidR="000B3BC8">
        <w:t>Services Australia</w:t>
      </w:r>
      <w:r w:rsidR="00661847" w:rsidRPr="000922CF">
        <w:t xml:space="preserve">’s </w:t>
      </w:r>
      <w:r w:rsidR="00E31A9E" w:rsidRPr="000922CF">
        <w:t>own data</w:t>
      </w:r>
      <w:r w:rsidR="003B2D75" w:rsidRPr="000922CF">
        <w:t xml:space="preserve">. </w:t>
      </w:r>
    </w:p>
    <w:p w14:paraId="4626F2E6" w14:textId="2CA8D4D3" w:rsidR="00C33370" w:rsidRPr="000922CF" w:rsidRDefault="00C33370" w:rsidP="00DA7500">
      <w:pPr>
        <w:pStyle w:val="DHSBodytext0"/>
      </w:pPr>
      <w:r>
        <w:t xml:space="preserve">While Services Australia is the primary user agency, the NIAA </w:t>
      </w:r>
      <w:r w:rsidR="00E86DC1">
        <w:t>will</w:t>
      </w:r>
      <w:r>
        <w:t xml:space="preserve"> also </w:t>
      </w:r>
      <w:r w:rsidR="009E1366">
        <w:t>use results of the data matching program</w:t>
      </w:r>
      <w:r w:rsidR="0066033D">
        <w:t xml:space="preserve"> to administer the Youpla Support Program</w:t>
      </w:r>
      <w:r w:rsidR="003225F9">
        <w:t xml:space="preserve"> (for example, to make a further determination about eligibility and entitlement amount)</w:t>
      </w:r>
      <w:r w:rsidR="009E1366">
        <w:t>.</w:t>
      </w:r>
    </w:p>
    <w:p w14:paraId="525A1E71" w14:textId="77777777" w:rsidR="008063B2" w:rsidRPr="000922CF" w:rsidRDefault="008063B2" w:rsidP="009F3734">
      <w:pPr>
        <w:pStyle w:val="DHSBodytext0"/>
      </w:pPr>
    </w:p>
    <w:p w14:paraId="360A3FA5" w14:textId="6FD0E549" w:rsidR="00321F28" w:rsidRDefault="00321F28" w:rsidP="002B069C">
      <w:pPr>
        <w:pStyle w:val="DHSHeadinglevel2"/>
        <w:numPr>
          <w:ilvl w:val="0"/>
          <w:numId w:val="5"/>
        </w:numPr>
        <w:ind w:left="284" w:hanging="426"/>
      </w:pPr>
      <w:bookmarkStart w:id="59" w:name="_Ref171081404"/>
      <w:bookmarkStart w:id="60" w:name="_Toc480455716"/>
      <w:bookmarkStart w:id="61" w:name="_Toc480473219"/>
      <w:bookmarkStart w:id="62" w:name="_Toc344986"/>
      <w:bookmarkStart w:id="63" w:name="_Toc23947941"/>
      <w:bookmarkStart w:id="64" w:name="_Toc163120365"/>
      <w:r>
        <w:t>Opt out</w:t>
      </w:r>
      <w:bookmarkEnd w:id="59"/>
    </w:p>
    <w:p w14:paraId="4047D8DA" w14:textId="4846EC52" w:rsidR="00321F28" w:rsidRDefault="00321F28" w:rsidP="00321F28">
      <w:pPr>
        <w:pStyle w:val="DHSHeading3"/>
        <w:numPr>
          <w:ilvl w:val="1"/>
          <w:numId w:val="5"/>
        </w:numPr>
        <w:rPr>
          <w:b/>
        </w:rPr>
      </w:pPr>
      <w:r>
        <w:rPr>
          <w:b/>
        </w:rPr>
        <w:t>Individuals</w:t>
      </w:r>
      <w:r w:rsidR="003225F9">
        <w:rPr>
          <w:b/>
        </w:rPr>
        <w:t>’</w:t>
      </w:r>
      <w:r>
        <w:rPr>
          <w:b/>
        </w:rPr>
        <w:t xml:space="preserve"> ability to opt out of data matching </w:t>
      </w:r>
    </w:p>
    <w:p w14:paraId="1F56EBE1" w14:textId="77777777" w:rsidR="00321F28" w:rsidRDefault="00321F28" w:rsidP="00321F28">
      <w:pPr>
        <w:pStyle w:val="DHSBodytext0"/>
        <w:rPr>
          <w:b/>
          <w:bCs/>
        </w:rPr>
      </w:pPr>
      <w:r>
        <w:t xml:space="preserve">Individuals who have been identified as eligible for the Youpla Support Program will have the ability to opt out of data matching by Services Australia. </w:t>
      </w:r>
    </w:p>
    <w:p w14:paraId="64A3D18E" w14:textId="5CF125D7" w:rsidR="00321F28" w:rsidRDefault="00321F28" w:rsidP="00321F28">
      <w:pPr>
        <w:pStyle w:val="DHSBodytext0"/>
      </w:pPr>
      <w:r>
        <w:t>A communication campaign was launched on 7 June 2024 to advise individuals that they can ring Centrelink and advise if they do not want their data to be matched by Services Australia</w:t>
      </w:r>
      <w:r w:rsidR="003225F9">
        <w:t xml:space="preserve"> (for example, see </w:t>
      </w:r>
      <w:hyperlink r:id="rId9" w:history="1">
        <w:r w:rsidR="003225F9">
          <w:rPr>
            <w:rStyle w:val="Hyperlink"/>
          </w:rPr>
          <w:t>Youpla Support Program - About us - Services Australia</w:t>
        </w:r>
      </w:hyperlink>
      <w:r w:rsidR="003225F9">
        <w:t>)</w:t>
      </w:r>
      <w:r>
        <w:t xml:space="preserve">.  Individuals will be able to opt out of data matching before 5 July 2024.  Data matching will commence </w:t>
      </w:r>
      <w:r w:rsidR="003225F9">
        <w:t>after</w:t>
      </w:r>
      <w:r>
        <w:t xml:space="preserve"> 8 July 2024 in </w:t>
      </w:r>
      <w:r w:rsidR="003225F9">
        <w:t>respect</w:t>
      </w:r>
      <w:r>
        <w:t xml:space="preserve"> to those individuals who have not opted out.</w:t>
      </w:r>
    </w:p>
    <w:p w14:paraId="79B98862" w14:textId="77777777" w:rsidR="00321F28" w:rsidRPr="00321F28" w:rsidRDefault="00321F28" w:rsidP="00402C1F">
      <w:pPr>
        <w:pStyle w:val="DHSBodytext0"/>
      </w:pPr>
    </w:p>
    <w:p w14:paraId="664EB0C3" w14:textId="3A5A520B" w:rsidR="00294045" w:rsidRDefault="00294045" w:rsidP="002B069C">
      <w:pPr>
        <w:pStyle w:val="DHSHeadinglevel2"/>
        <w:numPr>
          <w:ilvl w:val="0"/>
          <w:numId w:val="5"/>
        </w:numPr>
        <w:ind w:left="284" w:hanging="426"/>
      </w:pPr>
      <w:r w:rsidRPr="000922CF">
        <w:t>Data Issues</w:t>
      </w:r>
      <w:bookmarkEnd w:id="60"/>
      <w:bookmarkEnd w:id="61"/>
      <w:bookmarkEnd w:id="62"/>
      <w:bookmarkEnd w:id="63"/>
      <w:bookmarkEnd w:id="64"/>
    </w:p>
    <w:p w14:paraId="3CC75CB9" w14:textId="56017CEE" w:rsidR="00E86DC1" w:rsidRDefault="00E86DC1" w:rsidP="00402C1F">
      <w:pPr>
        <w:pStyle w:val="DHSHeadinglevel2"/>
        <w:numPr>
          <w:ilvl w:val="1"/>
          <w:numId w:val="5"/>
        </w:numPr>
        <w:rPr>
          <w:b w:val="0"/>
        </w:rPr>
      </w:pPr>
      <w:bookmarkStart w:id="65" w:name="_Toc344987"/>
      <w:bookmarkStart w:id="66" w:name="_Toc23947942"/>
      <w:bookmarkStart w:id="67" w:name="_Toc163120366"/>
      <w:r>
        <w:t>D</w:t>
      </w:r>
      <w:r w:rsidR="00DA7500">
        <w:t>escription of the data</w:t>
      </w:r>
    </w:p>
    <w:p w14:paraId="3E9337E1" w14:textId="668B95DD" w:rsidR="00DA7500" w:rsidRDefault="00DA7500" w:rsidP="00663B6D">
      <w:pPr>
        <w:pStyle w:val="DHSBodytext0"/>
      </w:pPr>
      <w:r>
        <w:t>The data</w:t>
      </w:r>
      <w:r w:rsidR="004205A5">
        <w:t xml:space="preserve"> will be provided</w:t>
      </w:r>
      <w:r>
        <w:t xml:space="preserve"> by the NIAA to Services Australia</w:t>
      </w:r>
      <w:r w:rsidR="004205A5">
        <w:t xml:space="preserve"> in the form of </w:t>
      </w:r>
      <w:r w:rsidR="00C92E8C">
        <w:t xml:space="preserve">an </w:t>
      </w:r>
      <w:r w:rsidR="004205A5">
        <w:t>Excel spreadsheet</w:t>
      </w:r>
      <w:r w:rsidR="00C92E8C">
        <w:t>, which</w:t>
      </w:r>
      <w:r>
        <w:t xml:space="preserve"> will include:</w:t>
      </w:r>
    </w:p>
    <w:p w14:paraId="0242022C" w14:textId="72A7551B" w:rsidR="00DA7500" w:rsidRDefault="00DA7500" w:rsidP="00F041C6">
      <w:pPr>
        <w:pStyle w:val="DHSbodytext"/>
      </w:pPr>
      <w:r>
        <w:t>policy details</w:t>
      </w:r>
    </w:p>
    <w:p w14:paraId="1878E66C" w14:textId="1401220B" w:rsidR="00DA7500" w:rsidRDefault="00DA7500" w:rsidP="00F041C6">
      <w:pPr>
        <w:pStyle w:val="DHSbodytext"/>
      </w:pPr>
      <w:r>
        <w:t>identifying and contact details for the policy holder (customer), nominee</w:t>
      </w:r>
      <w:r w:rsidR="004205A5">
        <w:t>, and next of kin or beneficiary</w:t>
      </w:r>
    </w:p>
    <w:p w14:paraId="5E96CE6F" w14:textId="26E3CB18" w:rsidR="00CD0A1A" w:rsidRDefault="00CD0A1A" w:rsidP="00F041C6">
      <w:pPr>
        <w:pStyle w:val="DHSbodytext"/>
      </w:pPr>
      <w:r>
        <w:t xml:space="preserve">the CRN of the policy holder (customer) (if they are also Centrelink customers), and </w:t>
      </w:r>
    </w:p>
    <w:p w14:paraId="29BDEC1F" w14:textId="7BD91FFC" w:rsidR="00DA7500" w:rsidRDefault="004205A5" w:rsidP="00F041C6">
      <w:pPr>
        <w:pStyle w:val="DHSbodytext"/>
      </w:pPr>
      <w:r>
        <w:t>amounts payable</w:t>
      </w:r>
      <w:r w:rsidR="000D2C2C">
        <w:t xml:space="preserve"> </w:t>
      </w:r>
      <w:r w:rsidR="00FB1155">
        <w:t xml:space="preserve">under the </w:t>
      </w:r>
      <w:r w:rsidR="00E17EF8">
        <w:t xml:space="preserve">Youpla Support </w:t>
      </w:r>
      <w:r w:rsidR="00FB1155">
        <w:t>Program</w:t>
      </w:r>
      <w:r w:rsidR="000D2C2C">
        <w:t>.</w:t>
      </w:r>
    </w:p>
    <w:p w14:paraId="35CFAACA" w14:textId="53AD015A" w:rsidR="004205A5" w:rsidRDefault="004205A5" w:rsidP="009F3734">
      <w:pPr>
        <w:pStyle w:val="DHSBodytext0"/>
      </w:pPr>
      <w:r>
        <w:t xml:space="preserve">The file will include records for approximately </w:t>
      </w:r>
      <w:r w:rsidR="00B17C6A">
        <w:t>13,700</w:t>
      </w:r>
      <w:r>
        <w:t xml:space="preserve"> customers.</w:t>
      </w:r>
    </w:p>
    <w:p w14:paraId="73E00F44" w14:textId="6C9E3E91" w:rsidR="00294045" w:rsidRPr="000922CF" w:rsidRDefault="00294045" w:rsidP="00402C1F">
      <w:pPr>
        <w:pStyle w:val="DHSHeading3"/>
        <w:numPr>
          <w:ilvl w:val="1"/>
          <w:numId w:val="5"/>
        </w:numPr>
        <w:rPr>
          <w:b/>
        </w:rPr>
      </w:pPr>
      <w:r w:rsidRPr="000922CF">
        <w:rPr>
          <w:b/>
        </w:rPr>
        <w:lastRenderedPageBreak/>
        <w:t>Data Quality</w:t>
      </w:r>
      <w:bookmarkEnd w:id="65"/>
      <w:bookmarkEnd w:id="66"/>
      <w:bookmarkEnd w:id="67"/>
    </w:p>
    <w:p w14:paraId="5C12E1D2" w14:textId="65DE3ADC" w:rsidR="004205A5" w:rsidRDefault="009F051A" w:rsidP="0082441A">
      <w:pPr>
        <w:pStyle w:val="DHSBodytext0"/>
      </w:pPr>
      <w:r>
        <w:t xml:space="preserve">The data </w:t>
      </w:r>
      <w:r w:rsidR="004205A5">
        <w:t xml:space="preserve">provided </w:t>
      </w:r>
      <w:r w:rsidR="00A94847">
        <w:t xml:space="preserve">to Services Australia </w:t>
      </w:r>
      <w:r w:rsidR="004205A5">
        <w:t xml:space="preserve">by the NIAA </w:t>
      </w:r>
      <w:r>
        <w:t>is sourced from</w:t>
      </w:r>
      <w:r w:rsidR="00FB1155">
        <w:t xml:space="preserve"> </w:t>
      </w:r>
      <w:r>
        <w:t xml:space="preserve">the </w:t>
      </w:r>
      <w:r w:rsidR="00E664B3">
        <w:t>L</w:t>
      </w:r>
      <w:r>
        <w:t>iquidator (SV Partners)</w:t>
      </w:r>
      <w:r w:rsidR="000325DF">
        <w:t xml:space="preserve">, </w:t>
      </w:r>
      <w:r w:rsidR="004205A5">
        <w:t xml:space="preserve">which in turn has </w:t>
      </w:r>
      <w:r w:rsidR="000325DF">
        <w:t xml:space="preserve">sourced </w:t>
      </w:r>
      <w:r w:rsidR="004205A5">
        <w:t xml:space="preserve">data </w:t>
      </w:r>
      <w:r w:rsidR="000325DF">
        <w:t>from the Youpla Group</w:t>
      </w:r>
      <w:r w:rsidR="00CD0A1A">
        <w:t xml:space="preserve"> and Services Australia</w:t>
      </w:r>
      <w:r w:rsidR="00FB1155">
        <w:t>.</w:t>
      </w:r>
    </w:p>
    <w:p w14:paraId="2B2EE158" w14:textId="1F05C9E5" w:rsidR="000325DF" w:rsidRDefault="00E664B3" w:rsidP="004205A5">
      <w:pPr>
        <w:pStyle w:val="DHSBodytext0"/>
      </w:pPr>
      <w:r>
        <w:t>The Liquidator</w:t>
      </w:r>
      <w:r w:rsidR="000325DF">
        <w:t xml:space="preserve"> will </w:t>
      </w:r>
      <w:r w:rsidR="0082441A">
        <w:t xml:space="preserve">review the quality of </w:t>
      </w:r>
      <w:r w:rsidR="000325DF">
        <w:t xml:space="preserve">the data before providing it to NIAA. NIAA will also </w:t>
      </w:r>
      <w:r w:rsidR="0082441A">
        <w:t xml:space="preserve">review the quality of </w:t>
      </w:r>
      <w:r w:rsidR="000325DF">
        <w:t xml:space="preserve">the data prior to sending it to Services Australia. </w:t>
      </w:r>
    </w:p>
    <w:p w14:paraId="75B68927" w14:textId="7B6B25C3" w:rsidR="0075606A" w:rsidRPr="000922CF" w:rsidRDefault="000325DF" w:rsidP="004205A5">
      <w:pPr>
        <w:pStyle w:val="DHSBodytext0"/>
      </w:pPr>
      <w:r>
        <w:t>Services Australia</w:t>
      </w:r>
      <w:r w:rsidR="0044662E" w:rsidRPr="000922CF">
        <w:t>, as the matching agency,</w:t>
      </w:r>
      <w:r w:rsidR="00CD0A1A">
        <w:t xml:space="preserve"> will match the data so as to achieve the objectives stated in Part </w:t>
      </w:r>
      <w:r w:rsidR="00CD0A1A">
        <w:fldChar w:fldCharType="begin"/>
      </w:r>
      <w:r w:rsidR="00CD0A1A">
        <w:instrText xml:space="preserve"> REF _Ref171080242 \r \h </w:instrText>
      </w:r>
      <w:r w:rsidR="00CD0A1A">
        <w:fldChar w:fldCharType="separate"/>
      </w:r>
      <w:r w:rsidR="00CD0A1A">
        <w:t>2.2</w:t>
      </w:r>
      <w:r w:rsidR="00CD0A1A">
        <w:fldChar w:fldCharType="end"/>
      </w:r>
      <w:r w:rsidR="00CD0A1A">
        <w:t xml:space="preserve"> of this protocol. </w:t>
      </w:r>
    </w:p>
    <w:p w14:paraId="5E635C4F" w14:textId="174FBA68" w:rsidR="00135333" w:rsidRPr="000922CF" w:rsidRDefault="00135333" w:rsidP="004205A5">
      <w:pPr>
        <w:pStyle w:val="DHSBodytext0"/>
      </w:pPr>
      <w:r>
        <w:t>The Services Australia Data Quality unit will manually check every record to verify the accuracy of the data match</w:t>
      </w:r>
      <w:r w:rsidR="00E17EF8">
        <w:t>.</w:t>
      </w:r>
    </w:p>
    <w:p w14:paraId="23299AE2" w14:textId="68AEE0A6" w:rsidR="00CC0284" w:rsidRPr="000922CF" w:rsidRDefault="000325DF" w:rsidP="004205A5">
      <w:pPr>
        <w:pStyle w:val="DHSBodytext0"/>
      </w:pPr>
      <w:r>
        <w:t xml:space="preserve">Services Australia’s </w:t>
      </w:r>
      <w:r w:rsidR="00CC0284" w:rsidRPr="000922CF">
        <w:t xml:space="preserve">experience in matching </w:t>
      </w:r>
      <w:r w:rsidR="00E025DB" w:rsidRPr="000922CF">
        <w:t xml:space="preserve">similar </w:t>
      </w:r>
      <w:r w:rsidR="00CC0284" w:rsidRPr="000922CF">
        <w:t xml:space="preserve">data with the same matching criteria shows an extremely low number of instances of incorrect </w:t>
      </w:r>
      <w:r w:rsidR="00E025DB" w:rsidRPr="000922CF">
        <w:t xml:space="preserve">identity </w:t>
      </w:r>
      <w:r w:rsidR="00CC0284" w:rsidRPr="000922CF">
        <w:t xml:space="preserve">matching. </w:t>
      </w:r>
      <w:r>
        <w:t>Services Australia</w:t>
      </w:r>
      <w:r w:rsidRPr="000922CF">
        <w:t xml:space="preserve"> </w:t>
      </w:r>
      <w:r w:rsidR="00CC0284" w:rsidRPr="000922CF">
        <w:t xml:space="preserve">has a well-established process to address </w:t>
      </w:r>
      <w:r w:rsidR="007E246D" w:rsidRPr="000922CF">
        <w:t xml:space="preserve">any </w:t>
      </w:r>
      <w:r w:rsidR="00CC0284" w:rsidRPr="000922CF">
        <w:t>instances</w:t>
      </w:r>
      <w:r w:rsidR="00240C1A">
        <w:t xml:space="preserve"> of incorrect matching</w:t>
      </w:r>
      <w:r w:rsidR="00CC0284" w:rsidRPr="000922CF">
        <w:t xml:space="preserve"> to reduce or eliminate potential privacy impacts.</w:t>
      </w:r>
    </w:p>
    <w:p w14:paraId="0E278A79" w14:textId="17ED3B57" w:rsidR="00CC0284" w:rsidRPr="000922CF" w:rsidRDefault="00CC0284" w:rsidP="000D2C2C">
      <w:pPr>
        <w:pStyle w:val="DHSBodytext0"/>
      </w:pPr>
      <w:r w:rsidRPr="000922CF">
        <w:t xml:space="preserve">For example, when </w:t>
      </w:r>
      <w:r w:rsidR="007E246D" w:rsidRPr="000922CF">
        <w:t xml:space="preserve">there is any </w:t>
      </w:r>
      <w:r w:rsidRPr="000922CF">
        <w:t xml:space="preserve">doubt about the </w:t>
      </w:r>
      <w:r w:rsidR="006B6E6D" w:rsidRPr="000922CF">
        <w:t>correctness</w:t>
      </w:r>
      <w:r w:rsidRPr="000922CF">
        <w:t xml:space="preserve"> of a particular </w:t>
      </w:r>
      <w:r w:rsidR="000E6260" w:rsidRPr="000922CF">
        <w:t xml:space="preserve">identity </w:t>
      </w:r>
      <w:r w:rsidRPr="000922CF">
        <w:t xml:space="preserve">match, </w:t>
      </w:r>
      <w:r w:rsidR="00E17EF8">
        <w:t xml:space="preserve">the data </w:t>
      </w:r>
      <w:r w:rsidRPr="000922CF">
        <w:t xml:space="preserve">is forwarded to a specialist area </w:t>
      </w:r>
      <w:r w:rsidR="000D2C2C">
        <w:t xml:space="preserve">within Services Australia </w:t>
      </w:r>
      <w:r w:rsidRPr="000922CF">
        <w:t>where</w:t>
      </w:r>
      <w:r w:rsidR="0006597B" w:rsidRPr="000922CF">
        <w:t xml:space="preserve"> further checks are undertaken</w:t>
      </w:r>
      <w:r w:rsidR="000E6260" w:rsidRPr="000922CF">
        <w:t xml:space="preserve"> to</w:t>
      </w:r>
      <w:r w:rsidRPr="000922CF">
        <w:t>:</w:t>
      </w:r>
    </w:p>
    <w:p w14:paraId="1DF80A8B" w14:textId="09DB609E" w:rsidR="00CC0284" w:rsidRPr="000922CF" w:rsidRDefault="0006597B" w:rsidP="00F041C6">
      <w:pPr>
        <w:pStyle w:val="DHSbodytext"/>
      </w:pPr>
      <w:r w:rsidRPr="000922CF">
        <w:t>verify the identity match</w:t>
      </w:r>
      <w:r w:rsidR="00E17EF8">
        <w:t xml:space="preserve">, and </w:t>
      </w:r>
    </w:p>
    <w:p w14:paraId="4FB92E04" w14:textId="39BFA27D" w:rsidR="00CC0284" w:rsidRDefault="000325DF" w:rsidP="00F041C6">
      <w:pPr>
        <w:pStyle w:val="DHSbodytext"/>
      </w:pPr>
      <w:r>
        <w:t xml:space="preserve">create a new record and only make payments once customer contact has been established, </w:t>
      </w:r>
      <w:r w:rsidR="000D2C2C">
        <w:t xml:space="preserve">and the </w:t>
      </w:r>
      <w:r>
        <w:t>customer</w:t>
      </w:r>
      <w:r w:rsidR="000D2C2C">
        <w:t xml:space="preserve"> has been</w:t>
      </w:r>
      <w:r>
        <w:t xml:space="preserve"> verified for identity (by Services Australia)</w:t>
      </w:r>
      <w:r w:rsidR="00E17EF8">
        <w:t xml:space="preserve"> applying Services Australia’s standard proof of customer identity processes</w:t>
      </w:r>
      <w:r>
        <w:t>.</w:t>
      </w:r>
    </w:p>
    <w:p w14:paraId="293BCCE9" w14:textId="6CF01D37" w:rsidR="00E17EF8" w:rsidRDefault="00E17EF8" w:rsidP="00E17EF8">
      <w:pPr>
        <w:pStyle w:val="DHSbodytext"/>
        <w:numPr>
          <w:ilvl w:val="0"/>
          <w:numId w:val="0"/>
        </w:numPr>
      </w:pPr>
      <w:r>
        <w:t>Where a match is made (and verified), Services Australia will contact the customer.</w:t>
      </w:r>
    </w:p>
    <w:p w14:paraId="6A032CC4" w14:textId="55E0515F" w:rsidR="00E17EF8" w:rsidRDefault="00E17EF8" w:rsidP="00E17EF8">
      <w:pPr>
        <w:pStyle w:val="DHSbodytext"/>
        <w:numPr>
          <w:ilvl w:val="0"/>
          <w:numId w:val="0"/>
        </w:numPr>
      </w:pPr>
      <w:r>
        <w:t xml:space="preserve">Where a match cannot be made, Services Australia will contact the </w:t>
      </w:r>
      <w:r w:rsidR="00CF6DAB">
        <w:t xml:space="preserve">NIAA and/or the </w:t>
      </w:r>
      <w:r>
        <w:t>customer and verify their identity applying Services Australia’s proof of customer identity processes to identify the customer and:</w:t>
      </w:r>
    </w:p>
    <w:p w14:paraId="373A7067" w14:textId="33FA7625" w:rsidR="00E17EF8" w:rsidRDefault="00E17EF8" w:rsidP="00E17EF8">
      <w:pPr>
        <w:pStyle w:val="DHSbodytext"/>
        <w:numPr>
          <w:ilvl w:val="0"/>
          <w:numId w:val="45"/>
        </w:numPr>
      </w:pPr>
      <w:r>
        <w:t>update the customer’s (matched) record (if they have an existing Centrelink record), or</w:t>
      </w:r>
    </w:p>
    <w:p w14:paraId="53B7C58F" w14:textId="05CA09D8" w:rsidR="00E17EF8" w:rsidRPr="000922CF" w:rsidRDefault="00E17EF8" w:rsidP="00402C1F">
      <w:pPr>
        <w:pStyle w:val="DHSbodytext"/>
        <w:numPr>
          <w:ilvl w:val="0"/>
          <w:numId w:val="45"/>
        </w:numPr>
      </w:pPr>
      <w:r>
        <w:t xml:space="preserve">create a new Centrelink record for the customer. </w:t>
      </w:r>
    </w:p>
    <w:p w14:paraId="2C6AC979" w14:textId="10AB98EF" w:rsidR="00294045" w:rsidRPr="000922CF" w:rsidRDefault="00294045" w:rsidP="000D2C2C">
      <w:pPr>
        <w:pStyle w:val="DHSBodytext0"/>
      </w:pPr>
    </w:p>
    <w:p w14:paraId="17BFF9E8" w14:textId="53565A01" w:rsidR="00294045" w:rsidRPr="000922CF" w:rsidRDefault="00294045" w:rsidP="00402C1F">
      <w:pPr>
        <w:pStyle w:val="DHSHeading3"/>
        <w:numPr>
          <w:ilvl w:val="1"/>
          <w:numId w:val="5"/>
        </w:numPr>
        <w:ind w:left="567" w:hanging="567"/>
        <w:rPr>
          <w:b/>
        </w:rPr>
      </w:pPr>
      <w:bookmarkStart w:id="68" w:name="_Toc480455718"/>
      <w:bookmarkStart w:id="69" w:name="_Toc480473221"/>
      <w:bookmarkStart w:id="70" w:name="_Toc344988"/>
      <w:bookmarkStart w:id="71" w:name="_Toc23947943"/>
      <w:bookmarkStart w:id="72" w:name="_Toc163120367"/>
      <w:r w:rsidRPr="000922CF">
        <w:rPr>
          <w:b/>
        </w:rPr>
        <w:t>Data Integrity</w:t>
      </w:r>
      <w:bookmarkEnd w:id="68"/>
      <w:bookmarkEnd w:id="69"/>
      <w:bookmarkEnd w:id="70"/>
      <w:bookmarkEnd w:id="71"/>
      <w:bookmarkEnd w:id="72"/>
    </w:p>
    <w:p w14:paraId="3AE2EFAE" w14:textId="287653AC" w:rsidR="00294045" w:rsidRPr="000922CF" w:rsidRDefault="000B3BC8" w:rsidP="000D2C2C">
      <w:pPr>
        <w:pStyle w:val="DHSBodytext0"/>
      </w:pPr>
      <w:r>
        <w:t>Services Australia</w:t>
      </w:r>
      <w:r w:rsidRPr="000922CF">
        <w:t xml:space="preserve"> </w:t>
      </w:r>
      <w:r w:rsidR="0075606A" w:rsidRPr="000922CF">
        <w:t>maintains a high level of data integrity. Measures</w:t>
      </w:r>
      <w:r w:rsidR="008551D0" w:rsidRPr="000922CF">
        <w:t xml:space="preserve"> are</w:t>
      </w:r>
      <w:r w:rsidR="0075606A" w:rsidRPr="000922CF">
        <w:t xml:space="preserve"> taken to maintain</w:t>
      </w:r>
      <w:r w:rsidR="008551D0" w:rsidRPr="000922CF">
        <w:t xml:space="preserve"> these</w:t>
      </w:r>
      <w:r w:rsidR="0075606A" w:rsidRPr="000922CF">
        <w:t xml:space="preserve"> integrity levels</w:t>
      </w:r>
      <w:r w:rsidR="008551D0" w:rsidRPr="000922CF">
        <w:t>,</w:t>
      </w:r>
      <w:r w:rsidR="0075606A" w:rsidRPr="000922CF">
        <w:t xml:space="preserve"> includ</w:t>
      </w:r>
      <w:r w:rsidR="008551D0" w:rsidRPr="000922CF">
        <w:t>ing</w:t>
      </w:r>
      <w:r w:rsidR="0075606A" w:rsidRPr="000922CF">
        <w:t xml:space="preserve"> designing systems that will not accept records that are incomplete and identifying and correcting records that have data items that are inadequate or corrupt.</w:t>
      </w:r>
    </w:p>
    <w:p w14:paraId="2F11BB1B" w14:textId="55C4E7DD" w:rsidR="00745AAA" w:rsidRPr="000922CF" w:rsidRDefault="00745AAA" w:rsidP="000D2C2C">
      <w:pPr>
        <w:pStyle w:val="DHSBodytext0"/>
      </w:pPr>
      <w:r w:rsidRPr="000922CF">
        <w:t xml:space="preserve">The program is likely to lead to greater data accuracy and integrity as </w:t>
      </w:r>
      <w:r w:rsidR="000B3BC8">
        <w:t>Services Australia</w:t>
      </w:r>
      <w:r w:rsidR="000B3BC8" w:rsidRPr="000922CF">
        <w:t xml:space="preserve"> </w:t>
      </w:r>
      <w:r w:rsidRPr="000922CF">
        <w:t>goes through the process of reconciling any mismatched records.</w:t>
      </w:r>
    </w:p>
    <w:p w14:paraId="5643CCEE" w14:textId="77777777" w:rsidR="001C4EAC" w:rsidRPr="000922CF" w:rsidRDefault="001C4EAC" w:rsidP="009F3734">
      <w:pPr>
        <w:pStyle w:val="DHSBodytext0"/>
      </w:pPr>
    </w:p>
    <w:p w14:paraId="0219A34D" w14:textId="63EF8DAA" w:rsidR="00294045" w:rsidRPr="000922CF" w:rsidRDefault="00294045" w:rsidP="00402C1F">
      <w:pPr>
        <w:pStyle w:val="DHSHeading3"/>
        <w:numPr>
          <w:ilvl w:val="1"/>
          <w:numId w:val="5"/>
        </w:numPr>
        <w:ind w:left="567" w:hanging="567"/>
        <w:rPr>
          <w:b/>
        </w:rPr>
      </w:pPr>
      <w:bookmarkStart w:id="73" w:name="_Toc480455719"/>
      <w:bookmarkStart w:id="74" w:name="_Toc480473222"/>
      <w:bookmarkStart w:id="75" w:name="_Toc344989"/>
      <w:bookmarkStart w:id="76" w:name="_Toc23947944"/>
      <w:bookmarkStart w:id="77" w:name="_Toc163120368"/>
      <w:r w:rsidRPr="000922CF">
        <w:rPr>
          <w:b/>
        </w:rPr>
        <w:t>Data Security</w:t>
      </w:r>
      <w:bookmarkEnd w:id="73"/>
      <w:bookmarkEnd w:id="74"/>
      <w:bookmarkEnd w:id="75"/>
      <w:bookmarkEnd w:id="76"/>
      <w:bookmarkEnd w:id="77"/>
    </w:p>
    <w:p w14:paraId="2C9A7679" w14:textId="2216B256" w:rsidR="0075606A" w:rsidRPr="000922CF" w:rsidRDefault="000B3BC8" w:rsidP="000D2C2C">
      <w:pPr>
        <w:pStyle w:val="DHSBodytext0"/>
      </w:pPr>
      <w:bookmarkStart w:id="78" w:name="_Toc480455720"/>
      <w:bookmarkStart w:id="79" w:name="_Toc480473223"/>
      <w:r>
        <w:t>Services Australia</w:t>
      </w:r>
      <w:r w:rsidR="00F02E92">
        <w:t xml:space="preserve"> will</w:t>
      </w:r>
      <w:r w:rsidRPr="000922CF">
        <w:t xml:space="preserve"> </w:t>
      </w:r>
      <w:r w:rsidR="0075606A" w:rsidRPr="000922CF">
        <w:t>exchange data</w:t>
      </w:r>
      <w:r>
        <w:t xml:space="preserve"> with NIAA </w:t>
      </w:r>
      <w:r w:rsidR="0075606A" w:rsidRPr="000922CF">
        <w:t xml:space="preserve">using dedicated </w:t>
      </w:r>
      <w:r w:rsidR="004C37E5" w:rsidRPr="000922CF">
        <w:t>secure</w:t>
      </w:r>
      <w:r w:rsidR="00D517B1" w:rsidRPr="000922CF">
        <w:t xml:space="preserve"> g</w:t>
      </w:r>
      <w:r w:rsidR="004C37E5" w:rsidRPr="000922CF">
        <w:t xml:space="preserve">overnment </w:t>
      </w:r>
      <w:r w:rsidR="008C74E2">
        <w:t>channels</w:t>
      </w:r>
      <w:r w:rsidR="0075606A" w:rsidRPr="000922CF">
        <w:t xml:space="preserve">. This mechanism </w:t>
      </w:r>
      <w:r w:rsidR="00F02E92">
        <w:t>facilitates the transmission of secure and</w:t>
      </w:r>
      <w:r w:rsidR="0075606A" w:rsidRPr="000922CF">
        <w:t xml:space="preserve"> </w:t>
      </w:r>
      <w:r w:rsidR="004C37E5" w:rsidRPr="000922CF">
        <w:t>t</w:t>
      </w:r>
      <w:r w:rsidR="0075606A" w:rsidRPr="000922CF">
        <w:t>rusted co</w:t>
      </w:r>
      <w:r w:rsidR="004C37E5" w:rsidRPr="000922CF">
        <w:t>mmunications across government</w:t>
      </w:r>
      <w:r w:rsidR="0075606A" w:rsidRPr="000922CF">
        <w:t xml:space="preserve">. </w:t>
      </w:r>
    </w:p>
    <w:p w14:paraId="3CBFCDF6" w14:textId="2FBDE17D" w:rsidR="004714D6" w:rsidRPr="000922CF" w:rsidRDefault="004B1C36" w:rsidP="000D2C2C">
      <w:pPr>
        <w:pStyle w:val="DHSBodytext0"/>
      </w:pPr>
      <w:r w:rsidRPr="000922CF">
        <w:t xml:space="preserve">All </w:t>
      </w:r>
      <w:r w:rsidR="0075606A" w:rsidRPr="000922CF">
        <w:t xml:space="preserve">data received by </w:t>
      </w:r>
      <w:r w:rsidR="000B3BC8">
        <w:t>Services Australia</w:t>
      </w:r>
      <w:r w:rsidR="000B3BC8" w:rsidRPr="000922CF">
        <w:t xml:space="preserve"> </w:t>
      </w:r>
      <w:r w:rsidR="002537CE" w:rsidRPr="000922CF">
        <w:t xml:space="preserve">from the </w:t>
      </w:r>
      <w:r w:rsidR="000B3BC8">
        <w:t>NIAA</w:t>
      </w:r>
      <w:r w:rsidR="002537CE" w:rsidRPr="000922CF">
        <w:t xml:space="preserve"> </w:t>
      </w:r>
      <w:r w:rsidR="0075606A" w:rsidRPr="000922CF">
        <w:t xml:space="preserve">is held in secure </w:t>
      </w:r>
      <w:r w:rsidR="00D517B1" w:rsidRPr="000922CF">
        <w:t>storage databases</w:t>
      </w:r>
      <w:r w:rsidR="0099167D" w:rsidRPr="000922CF">
        <w:t xml:space="preserve">, </w:t>
      </w:r>
      <w:r w:rsidR="00D517B1" w:rsidRPr="000922CF">
        <w:t xml:space="preserve">within </w:t>
      </w:r>
      <w:r w:rsidR="00F02E92">
        <w:t>Australian</w:t>
      </w:r>
      <w:r w:rsidR="00F02E92" w:rsidRPr="000922CF">
        <w:t xml:space="preserve"> </w:t>
      </w:r>
      <w:r w:rsidR="00D517B1" w:rsidRPr="000922CF">
        <w:t>Government data centres</w:t>
      </w:r>
      <w:r w:rsidR="0075606A" w:rsidRPr="000922CF">
        <w:t xml:space="preserve">. These are </w:t>
      </w:r>
      <w:r w:rsidR="000B3BC8">
        <w:t>Services Australia</w:t>
      </w:r>
      <w:r w:rsidR="000B3BC8" w:rsidRPr="000922CF">
        <w:t xml:space="preserve"> </w:t>
      </w:r>
      <w:r w:rsidR="0075606A" w:rsidRPr="000922CF">
        <w:t xml:space="preserve">systems that employ strict security controls. Only </w:t>
      </w:r>
      <w:r w:rsidR="000B3BC8">
        <w:t>Services Australia</w:t>
      </w:r>
      <w:r w:rsidR="000B3BC8" w:rsidRPr="000922CF">
        <w:t xml:space="preserve"> </w:t>
      </w:r>
      <w:r w:rsidR="004F36A9" w:rsidRPr="000922CF">
        <w:t xml:space="preserve">staff </w:t>
      </w:r>
      <w:r w:rsidR="0075606A" w:rsidRPr="000922CF">
        <w:t xml:space="preserve">with a business need </w:t>
      </w:r>
      <w:r w:rsidR="00AF345E" w:rsidRPr="000922CF">
        <w:t xml:space="preserve">to </w:t>
      </w:r>
      <w:r w:rsidR="0075606A" w:rsidRPr="000922CF">
        <w:t xml:space="preserve">access </w:t>
      </w:r>
      <w:r w:rsidR="009F444F" w:rsidRPr="000922CF">
        <w:t>data are able to</w:t>
      </w:r>
      <w:r w:rsidR="0075606A" w:rsidRPr="000922CF">
        <w:t xml:space="preserve"> view the data provided under this program.</w:t>
      </w:r>
    </w:p>
    <w:p w14:paraId="109F1C07" w14:textId="5BC458D8" w:rsidR="00F02E92" w:rsidRDefault="000B3BC8" w:rsidP="000D2C2C">
      <w:pPr>
        <w:pStyle w:val="DHSBodytext0"/>
      </w:pPr>
      <w:r>
        <w:t>Services Australia</w:t>
      </w:r>
      <w:r w:rsidRPr="000922CF">
        <w:t xml:space="preserve"> </w:t>
      </w:r>
      <w:r w:rsidR="0075606A" w:rsidRPr="000922CF">
        <w:t xml:space="preserve">staff are subject to </w:t>
      </w:r>
      <w:r w:rsidR="004714D6" w:rsidRPr="000922CF">
        <w:t>statutory secrecy</w:t>
      </w:r>
      <w:r w:rsidR="0075606A" w:rsidRPr="000922CF">
        <w:t xml:space="preserve"> and confidentiality provisions</w:t>
      </w:r>
      <w:r w:rsidR="004714D6" w:rsidRPr="000922CF">
        <w:t>, including under</w:t>
      </w:r>
      <w:r w:rsidR="0075606A" w:rsidRPr="000922CF">
        <w:t xml:space="preserve"> the </w:t>
      </w:r>
      <w:r w:rsidR="0075606A" w:rsidRPr="000922CF">
        <w:rPr>
          <w:i/>
        </w:rPr>
        <w:t>Social Security (Administration) Act 1999</w:t>
      </w:r>
      <w:r w:rsidR="004714D6" w:rsidRPr="000922CF">
        <w:t xml:space="preserve">, the </w:t>
      </w:r>
      <w:r w:rsidR="004714D6" w:rsidRPr="000922CF">
        <w:rPr>
          <w:i/>
        </w:rPr>
        <w:t xml:space="preserve">Public Service Act 1999 </w:t>
      </w:r>
      <w:r w:rsidR="004714D6" w:rsidRPr="000922CF">
        <w:t xml:space="preserve">and the </w:t>
      </w:r>
      <w:r w:rsidR="004714D6" w:rsidRPr="000922CF">
        <w:rPr>
          <w:i/>
        </w:rPr>
        <w:t xml:space="preserve">Criminal </w:t>
      </w:r>
      <w:r w:rsidR="004714D6" w:rsidRPr="000922CF">
        <w:rPr>
          <w:i/>
        </w:rPr>
        <w:lastRenderedPageBreak/>
        <w:t>Code Act 1995</w:t>
      </w:r>
      <w:r w:rsidR="004714D6" w:rsidRPr="000922CF">
        <w:t xml:space="preserve">. </w:t>
      </w:r>
      <w:r>
        <w:t>Services Australia</w:t>
      </w:r>
      <w:r w:rsidR="004714D6" w:rsidRPr="000922CF">
        <w:t xml:space="preserve"> is also subject to the </w:t>
      </w:r>
      <w:r w:rsidR="004714D6" w:rsidRPr="000922CF">
        <w:rPr>
          <w:i/>
        </w:rPr>
        <w:t>Privacy Act 1988</w:t>
      </w:r>
      <w:r w:rsidR="0075606A" w:rsidRPr="000922CF">
        <w:t xml:space="preserve">. </w:t>
      </w:r>
      <w:r w:rsidR="0075606A" w:rsidRPr="000922CF" w:rsidDel="004714D6">
        <w:t xml:space="preserve">Access to </w:t>
      </w:r>
      <w:r>
        <w:t>Services Australia</w:t>
      </w:r>
      <w:r w:rsidR="0052397B" w:rsidRPr="000922CF" w:rsidDel="004714D6">
        <w:t xml:space="preserve">’s </w:t>
      </w:r>
      <w:r w:rsidR="0075606A" w:rsidRPr="000922CF" w:rsidDel="004714D6">
        <w:t xml:space="preserve">computer centres is strictly controlled and </w:t>
      </w:r>
      <w:r w:rsidR="00FB1155">
        <w:t>limited to authorised staff</w:t>
      </w:r>
      <w:r w:rsidR="0075606A" w:rsidRPr="000922CF" w:rsidDel="004714D6">
        <w:t xml:space="preserve">. </w:t>
      </w:r>
    </w:p>
    <w:p w14:paraId="254D2438" w14:textId="1137207D" w:rsidR="0075606A" w:rsidRPr="000922CF" w:rsidRDefault="000B3BC8" w:rsidP="000D2C2C">
      <w:pPr>
        <w:pStyle w:val="DHSBodytext0"/>
      </w:pPr>
      <w:r>
        <w:t>Services Australia</w:t>
      </w:r>
      <w:r w:rsidR="0052397B" w:rsidRPr="000922CF" w:rsidDel="004714D6">
        <w:t xml:space="preserve">’s </w:t>
      </w:r>
      <w:r w:rsidR="0075606A" w:rsidRPr="000922CF" w:rsidDel="004714D6">
        <w:t>security system provides protection and control of dataset access, system entry and program integrity. Security features include logon identification codes, passwords and security groupings to ensure that access to information is on a need</w:t>
      </w:r>
      <w:r w:rsidR="00FB1155">
        <w:t xml:space="preserve">-to-know </w:t>
      </w:r>
      <w:r w:rsidR="0075606A" w:rsidRPr="000922CF" w:rsidDel="004714D6">
        <w:t>basis</w:t>
      </w:r>
      <w:r w:rsidR="00FB1155">
        <w:t xml:space="preserve"> only</w:t>
      </w:r>
      <w:r w:rsidR="0075606A" w:rsidRPr="000922CF" w:rsidDel="004714D6">
        <w:t>.</w:t>
      </w:r>
      <w:r w:rsidR="00F02E92">
        <w:t xml:space="preserve"> </w:t>
      </w:r>
      <w:r w:rsidR="00FB1155">
        <w:t>In accordance with e</w:t>
      </w:r>
      <w:r w:rsidR="00F02E92" w:rsidRPr="000922CF">
        <w:t>xisting security arrangements</w:t>
      </w:r>
      <w:r w:rsidR="00FB1155">
        <w:t>,</w:t>
      </w:r>
      <w:r w:rsidR="00F02E92" w:rsidRPr="000922CF">
        <w:t xml:space="preserve"> </w:t>
      </w:r>
      <w:r w:rsidR="00F02E92">
        <w:t>Services Australia</w:t>
      </w:r>
      <w:r w:rsidR="00F02E92" w:rsidRPr="000922CF">
        <w:t xml:space="preserve"> automatically log</w:t>
      </w:r>
      <w:r w:rsidR="00FB1155">
        <w:t>s</w:t>
      </w:r>
      <w:r w:rsidR="00F02E92" w:rsidRPr="000922CF">
        <w:t xml:space="preserve"> user access to</w:t>
      </w:r>
      <w:r w:rsidR="00F02E92" w:rsidRPr="000922CF">
        <w:rPr>
          <w:color w:val="000000"/>
        </w:rPr>
        <w:t xml:space="preserve"> data files.</w:t>
      </w:r>
    </w:p>
    <w:p w14:paraId="1B73479F" w14:textId="1CE7F26D" w:rsidR="0075606A" w:rsidRPr="000922CF" w:rsidRDefault="000B3BC8" w:rsidP="000D2C2C">
      <w:pPr>
        <w:pStyle w:val="DHSBodytext0"/>
      </w:pPr>
      <w:r>
        <w:t>NIAA</w:t>
      </w:r>
      <w:r w:rsidR="00F02E92">
        <w:t xml:space="preserve"> is</w:t>
      </w:r>
      <w:r>
        <w:t xml:space="preserve"> </w:t>
      </w:r>
      <w:r w:rsidR="0075606A" w:rsidRPr="000922CF">
        <w:t xml:space="preserve">responsible for </w:t>
      </w:r>
      <w:r w:rsidR="00F02E92">
        <w:t>its</w:t>
      </w:r>
      <w:r w:rsidR="0075606A" w:rsidRPr="000922CF">
        <w:t xml:space="preserve"> own security with respect to its staff and access to the data provided </w:t>
      </w:r>
      <w:r w:rsidR="0052397B" w:rsidRPr="000922CF">
        <w:t xml:space="preserve">to </w:t>
      </w:r>
      <w:r>
        <w:t>Services Australia</w:t>
      </w:r>
      <w:r w:rsidR="0075606A" w:rsidRPr="000922CF">
        <w:t xml:space="preserve">. </w:t>
      </w:r>
      <w:r w:rsidR="00F02E92">
        <w:t xml:space="preserve">Like Services Australia, NIAA is subject to obligations relevant to the protection of data and personal information under </w:t>
      </w:r>
      <w:r w:rsidR="00F02E92" w:rsidRPr="009F3734">
        <w:rPr>
          <w:i/>
          <w:iCs/>
        </w:rPr>
        <w:t>Privacy Act</w:t>
      </w:r>
      <w:r w:rsidR="00550AE9" w:rsidRPr="009F3734">
        <w:rPr>
          <w:i/>
          <w:iCs/>
        </w:rPr>
        <w:t xml:space="preserve"> 1988</w:t>
      </w:r>
      <w:r w:rsidR="00F02E92">
        <w:t xml:space="preserve">, </w:t>
      </w:r>
      <w:r w:rsidR="00F02E92" w:rsidRPr="009F3734">
        <w:rPr>
          <w:i/>
          <w:iCs/>
        </w:rPr>
        <w:t xml:space="preserve">Public Service Act </w:t>
      </w:r>
      <w:r w:rsidR="00550AE9" w:rsidRPr="009F3734">
        <w:rPr>
          <w:i/>
          <w:iCs/>
        </w:rPr>
        <w:t>1999</w:t>
      </w:r>
      <w:r w:rsidR="00550AE9">
        <w:t xml:space="preserve"> </w:t>
      </w:r>
      <w:r w:rsidR="00F02E92">
        <w:t xml:space="preserve">and </w:t>
      </w:r>
      <w:r w:rsidR="00F02E92" w:rsidRPr="009F3734">
        <w:rPr>
          <w:i/>
          <w:iCs/>
        </w:rPr>
        <w:t>Crim</w:t>
      </w:r>
      <w:r w:rsidR="00550AE9" w:rsidRPr="009F3734">
        <w:rPr>
          <w:i/>
          <w:iCs/>
        </w:rPr>
        <w:t>inal Code</w:t>
      </w:r>
      <w:r w:rsidR="00F02E92" w:rsidRPr="009F3734">
        <w:rPr>
          <w:i/>
          <w:iCs/>
        </w:rPr>
        <w:t xml:space="preserve"> Act</w:t>
      </w:r>
      <w:r w:rsidR="00550AE9" w:rsidRPr="009F3734">
        <w:rPr>
          <w:i/>
          <w:iCs/>
        </w:rPr>
        <w:t xml:space="preserve"> 1995</w:t>
      </w:r>
      <w:r w:rsidR="00F02E92">
        <w:t>.</w:t>
      </w:r>
    </w:p>
    <w:p w14:paraId="161BE230" w14:textId="525325ED" w:rsidR="0044553A" w:rsidRDefault="0044553A" w:rsidP="000D2C2C">
      <w:pPr>
        <w:pStyle w:val="DHSBodytext0"/>
      </w:pPr>
      <w:r w:rsidRPr="000922CF">
        <w:t>Additional security will be in place for the data received</w:t>
      </w:r>
      <w:r w:rsidR="0001170A">
        <w:t xml:space="preserve"> by Services Australia</w:t>
      </w:r>
      <w:r w:rsidRPr="000922CF">
        <w:t xml:space="preserve"> as part of this data matching process, with data to be quarantined in a separate </w:t>
      </w:r>
      <w:r w:rsidR="00550AE9">
        <w:t>Services Australia</w:t>
      </w:r>
      <w:r w:rsidRPr="000922CF">
        <w:t xml:space="preserve"> database, up until data matching occurs with access strictly limited to officers required to facilitate the delivery of this program.</w:t>
      </w:r>
    </w:p>
    <w:p w14:paraId="175761EE" w14:textId="6FA6F0D4" w:rsidR="0075606A" w:rsidRPr="000922CF" w:rsidRDefault="0075606A" w:rsidP="000D2C2C">
      <w:pPr>
        <w:pStyle w:val="DHSBodytext0"/>
      </w:pPr>
    </w:p>
    <w:p w14:paraId="0E54B10B" w14:textId="267199AF" w:rsidR="00294045" w:rsidRPr="000922CF" w:rsidRDefault="00294045" w:rsidP="00402C1F">
      <w:pPr>
        <w:pStyle w:val="DHSHeadinglevel2"/>
        <w:numPr>
          <w:ilvl w:val="0"/>
          <w:numId w:val="5"/>
        </w:numPr>
        <w:ind w:left="284" w:hanging="426"/>
      </w:pPr>
      <w:bookmarkStart w:id="80" w:name="_Toc344990"/>
      <w:bookmarkStart w:id="81" w:name="_Toc23947945"/>
      <w:bookmarkStart w:id="82" w:name="_Toc163120369"/>
      <w:r w:rsidRPr="000922CF">
        <w:t>The Matching Process</w:t>
      </w:r>
      <w:bookmarkEnd w:id="78"/>
      <w:bookmarkEnd w:id="79"/>
      <w:bookmarkEnd w:id="80"/>
      <w:bookmarkEnd w:id="81"/>
      <w:bookmarkEnd w:id="82"/>
    </w:p>
    <w:p w14:paraId="6218B4B5" w14:textId="02DEF75C" w:rsidR="00B51433" w:rsidRPr="000922CF" w:rsidRDefault="00B61F52" w:rsidP="00F02E92">
      <w:pPr>
        <w:pStyle w:val="DHSBodytext0"/>
      </w:pPr>
      <w:r>
        <w:t xml:space="preserve">NIAA </w:t>
      </w:r>
      <w:r w:rsidR="00B51433" w:rsidRPr="000922CF">
        <w:t xml:space="preserve">will provide </w:t>
      </w:r>
      <w:r w:rsidR="000B3BC8">
        <w:t>Services Australia</w:t>
      </w:r>
      <w:r w:rsidR="00FF4348" w:rsidRPr="000922CF">
        <w:t xml:space="preserve"> with a</w:t>
      </w:r>
      <w:r w:rsidR="0050158E" w:rsidRPr="000922CF">
        <w:t xml:space="preserve"> </w:t>
      </w:r>
      <w:r w:rsidR="00B51433" w:rsidRPr="000922CF">
        <w:t xml:space="preserve">data file containing a list of </w:t>
      </w:r>
      <w:r w:rsidR="00FB1155">
        <w:t xml:space="preserve">individuals who are </w:t>
      </w:r>
      <w:r w:rsidR="00AC172D" w:rsidRPr="000922CF">
        <w:t xml:space="preserve">eligible </w:t>
      </w:r>
      <w:r w:rsidR="00FB1155">
        <w:t>for a resolution payment under the Youpla Support Program</w:t>
      </w:r>
      <w:r w:rsidR="00B51433" w:rsidRPr="000922CF">
        <w:t xml:space="preserve">. This </w:t>
      </w:r>
      <w:r w:rsidR="00F04326" w:rsidRPr="000922CF">
        <w:t xml:space="preserve">data file </w:t>
      </w:r>
      <w:r w:rsidR="00B51433" w:rsidRPr="000922CF">
        <w:t>may con</w:t>
      </w:r>
      <w:r w:rsidR="00AC172D" w:rsidRPr="000922CF">
        <w:t>t</w:t>
      </w:r>
      <w:r w:rsidR="00B51433" w:rsidRPr="000922CF">
        <w:t>ain per</w:t>
      </w:r>
      <w:r w:rsidR="00EC3611" w:rsidRPr="000922CF">
        <w:t>s</w:t>
      </w:r>
      <w:r w:rsidR="00B51433" w:rsidRPr="000922CF">
        <w:t xml:space="preserve">onal information of individuals who are not claimants or </w:t>
      </w:r>
      <w:r w:rsidR="00A1376F" w:rsidRPr="000922CF">
        <w:t>customers of</w:t>
      </w:r>
      <w:r w:rsidR="00B51433" w:rsidRPr="000922CF">
        <w:t xml:space="preserve"> </w:t>
      </w:r>
      <w:r w:rsidR="00E013AE" w:rsidRPr="000922CF">
        <w:t>social security</w:t>
      </w:r>
      <w:r w:rsidR="0052397B" w:rsidRPr="000922CF">
        <w:t xml:space="preserve"> </w:t>
      </w:r>
      <w:r w:rsidR="00E013AE" w:rsidRPr="000922CF">
        <w:t>p</w:t>
      </w:r>
      <w:r w:rsidR="00B51433" w:rsidRPr="000922CF">
        <w:t>ayment</w:t>
      </w:r>
      <w:r w:rsidR="0052397B" w:rsidRPr="000922CF">
        <w:t>s</w:t>
      </w:r>
      <w:r w:rsidR="00B51433" w:rsidRPr="000922CF">
        <w:t xml:space="preserve">. </w:t>
      </w:r>
    </w:p>
    <w:p w14:paraId="68D9690E" w14:textId="4F116367" w:rsidR="009F444F" w:rsidRPr="000922CF" w:rsidRDefault="00FF4348" w:rsidP="00F02E92">
      <w:pPr>
        <w:pStyle w:val="DHSBodytext0"/>
      </w:pPr>
      <w:r w:rsidRPr="000922CF">
        <w:t xml:space="preserve">Upon receipt of </w:t>
      </w:r>
      <w:r w:rsidR="00FB1155">
        <w:t>the</w:t>
      </w:r>
      <w:r w:rsidR="00F04326" w:rsidRPr="000922CF">
        <w:t xml:space="preserve"> data </w:t>
      </w:r>
      <w:r w:rsidRPr="000922CF">
        <w:t xml:space="preserve">file, </w:t>
      </w:r>
      <w:r w:rsidR="000B3BC8">
        <w:t>Services Australia</w:t>
      </w:r>
      <w:r w:rsidR="0052397B" w:rsidRPr="000922CF">
        <w:t xml:space="preserve"> </w:t>
      </w:r>
      <w:r w:rsidR="009F444F" w:rsidRPr="000922CF">
        <w:t xml:space="preserve">performs an identity match of all </w:t>
      </w:r>
      <w:r w:rsidR="00D668D3">
        <w:t>NIAA</w:t>
      </w:r>
      <w:r w:rsidR="009F444F" w:rsidRPr="000922CF">
        <w:t xml:space="preserve"> records with </w:t>
      </w:r>
      <w:r w:rsidR="00550AE9">
        <w:t>Centrelink</w:t>
      </w:r>
      <w:r w:rsidRPr="000922CF">
        <w:t xml:space="preserve"> </w:t>
      </w:r>
      <w:r w:rsidR="0052397B" w:rsidRPr="000922CF">
        <w:t xml:space="preserve">customer </w:t>
      </w:r>
      <w:r w:rsidR="009F444F" w:rsidRPr="000922CF">
        <w:t>records, by comparing the following fields:</w:t>
      </w:r>
      <w:r w:rsidR="00280DEB" w:rsidRPr="000922CF">
        <w:t xml:space="preserve"> </w:t>
      </w:r>
    </w:p>
    <w:p w14:paraId="706EBEBD" w14:textId="3B3CB246" w:rsidR="00133AE5" w:rsidRPr="000922CF" w:rsidRDefault="00FB1155" w:rsidP="00F041C6">
      <w:pPr>
        <w:pStyle w:val="DHSbodytext"/>
      </w:pPr>
      <w:r>
        <w:t xml:space="preserve">Payer </w:t>
      </w:r>
      <w:r w:rsidR="0052397B" w:rsidRPr="000922CF">
        <w:t>Family Name</w:t>
      </w:r>
    </w:p>
    <w:p w14:paraId="639856FD" w14:textId="09204AA8" w:rsidR="00133AE5" w:rsidRPr="000922CF" w:rsidRDefault="00FB1155" w:rsidP="00F041C6">
      <w:pPr>
        <w:pStyle w:val="DHSbodytext"/>
      </w:pPr>
      <w:r>
        <w:t xml:space="preserve">Payer </w:t>
      </w:r>
      <w:r w:rsidR="0052397B" w:rsidRPr="000922CF">
        <w:t xml:space="preserve">Given </w:t>
      </w:r>
      <w:r w:rsidR="00133AE5" w:rsidRPr="000922CF">
        <w:t>Name</w:t>
      </w:r>
    </w:p>
    <w:p w14:paraId="664E0B57" w14:textId="4E86423E" w:rsidR="00133AE5" w:rsidRPr="000922CF" w:rsidRDefault="00FB1155" w:rsidP="00F041C6">
      <w:pPr>
        <w:pStyle w:val="DHSbodytext"/>
      </w:pPr>
      <w:r>
        <w:t xml:space="preserve">Payer </w:t>
      </w:r>
      <w:r w:rsidR="00D668D3">
        <w:t>Middle Name</w:t>
      </w:r>
    </w:p>
    <w:p w14:paraId="5B15E3DE" w14:textId="4053DF70" w:rsidR="00133AE5" w:rsidRDefault="00FB1155" w:rsidP="00F041C6">
      <w:pPr>
        <w:pStyle w:val="DHSbodytext"/>
      </w:pPr>
      <w:r>
        <w:t xml:space="preserve">Payer </w:t>
      </w:r>
      <w:r w:rsidR="00133AE5" w:rsidRPr="000922CF">
        <w:t>Date of Birth</w:t>
      </w:r>
    </w:p>
    <w:p w14:paraId="6046DF01" w14:textId="1CBE0EA5" w:rsidR="00F6798E" w:rsidRDefault="00F6798E" w:rsidP="00F041C6">
      <w:pPr>
        <w:pStyle w:val="DHSbodytext"/>
      </w:pPr>
      <w:r>
        <w:t>CRN (if the customer is also a Centrelink customer).</w:t>
      </w:r>
    </w:p>
    <w:p w14:paraId="71D39EA0" w14:textId="572760D5" w:rsidR="009F444F" w:rsidRDefault="0001170A" w:rsidP="00F02E92">
      <w:pPr>
        <w:pStyle w:val="DHSBodytext0"/>
      </w:pPr>
      <w:r>
        <w:t>T</w:t>
      </w:r>
      <w:r w:rsidR="0050158E" w:rsidRPr="000922CF">
        <w:t xml:space="preserve">he </w:t>
      </w:r>
      <w:r w:rsidR="009F444F" w:rsidRPr="000922CF">
        <w:t xml:space="preserve">resulting matches </w:t>
      </w:r>
      <w:r w:rsidR="00B36043" w:rsidRPr="000922CF">
        <w:t xml:space="preserve">are </w:t>
      </w:r>
      <w:r w:rsidR="009F444F" w:rsidRPr="000922CF">
        <w:t xml:space="preserve">those where </w:t>
      </w:r>
      <w:r w:rsidR="00B36043" w:rsidRPr="000922CF">
        <w:t xml:space="preserve">the </w:t>
      </w:r>
      <w:r w:rsidR="00F531CF">
        <w:t>NIAA’s</w:t>
      </w:r>
      <w:r w:rsidR="009F444F" w:rsidRPr="000922CF">
        <w:t xml:space="preserve"> </w:t>
      </w:r>
      <w:r>
        <w:t>data files</w:t>
      </w:r>
      <w:r w:rsidR="009F444F" w:rsidRPr="000922CF">
        <w:t xml:space="preserve"> have the same identity details as </w:t>
      </w:r>
      <w:r w:rsidR="000B3BC8">
        <w:t>Services Australia</w:t>
      </w:r>
      <w:r w:rsidR="0052397B" w:rsidRPr="000922CF">
        <w:t xml:space="preserve">’s </w:t>
      </w:r>
      <w:r w:rsidR="008C72A5" w:rsidRPr="000922CF">
        <w:t>customers</w:t>
      </w:r>
      <w:r w:rsidR="00AE7756" w:rsidRPr="000922CF">
        <w:t>.</w:t>
      </w:r>
    </w:p>
    <w:p w14:paraId="5E9B2316" w14:textId="77777777" w:rsidR="00C86773" w:rsidRPr="000922CF" w:rsidRDefault="00C86773" w:rsidP="00C86773">
      <w:pPr>
        <w:pStyle w:val="DHSBodytext0"/>
      </w:pPr>
      <w:r w:rsidRPr="000922CF">
        <w:t>Where an unconfirmed match results, these will be resolved manually. Unconfirmed matches include:</w:t>
      </w:r>
    </w:p>
    <w:p w14:paraId="009DEB5F" w14:textId="6B772708" w:rsidR="00C86773" w:rsidRPr="000922CF" w:rsidRDefault="00C86773" w:rsidP="00F041C6">
      <w:pPr>
        <w:pStyle w:val="DHSbodytext"/>
      </w:pPr>
      <w:r w:rsidRPr="000922CF">
        <w:t xml:space="preserve">Multi-matches – this is where the identity could relate to multiple </w:t>
      </w:r>
      <w:r w:rsidR="00550AE9">
        <w:t>Services Australia</w:t>
      </w:r>
      <w:r w:rsidRPr="000922CF">
        <w:t xml:space="preserve"> records</w:t>
      </w:r>
    </w:p>
    <w:p w14:paraId="3198E735" w14:textId="6098B58D" w:rsidR="00C86773" w:rsidRPr="000922CF" w:rsidRDefault="00C86773" w:rsidP="00F041C6">
      <w:pPr>
        <w:pStyle w:val="DHSbodytext"/>
      </w:pPr>
      <w:r w:rsidRPr="000922CF">
        <w:t xml:space="preserve">Possible matches – this is where the identity match is not certain. </w:t>
      </w:r>
    </w:p>
    <w:p w14:paraId="5B84FF8B" w14:textId="3E22D430" w:rsidR="00FB1155" w:rsidRDefault="00FB1155" w:rsidP="00F02E92">
      <w:pPr>
        <w:pStyle w:val="DHSBodytext0"/>
      </w:pPr>
      <w:r>
        <w:t>If required, to increase the confidence of a match, the following information will be compared manually by Services Australia staff:</w:t>
      </w:r>
    </w:p>
    <w:p w14:paraId="73C52A18" w14:textId="7A6424F0" w:rsidR="00FB1155" w:rsidRPr="000922CF" w:rsidRDefault="00FB1155" w:rsidP="00F041C6">
      <w:pPr>
        <w:pStyle w:val="DHSbodytext"/>
      </w:pPr>
      <w:r>
        <w:t>Payer Address</w:t>
      </w:r>
    </w:p>
    <w:p w14:paraId="6DECDC58" w14:textId="4848C64F" w:rsidR="00FB1155" w:rsidRPr="000922CF" w:rsidRDefault="00FB1155" w:rsidP="00F041C6">
      <w:pPr>
        <w:pStyle w:val="DHSbodytext"/>
      </w:pPr>
      <w:r>
        <w:t>Payer Mobile Number</w:t>
      </w:r>
    </w:p>
    <w:p w14:paraId="593301A3" w14:textId="6DD6EE71" w:rsidR="00FB1155" w:rsidRDefault="00FB1155" w:rsidP="00F041C6">
      <w:pPr>
        <w:pStyle w:val="DHSbodytext"/>
      </w:pPr>
      <w:r>
        <w:t>Payer Email Address</w:t>
      </w:r>
    </w:p>
    <w:p w14:paraId="6A4ACCBB" w14:textId="0685E15E" w:rsidR="00CF6DAB" w:rsidRPr="00CF6DAB" w:rsidRDefault="00CF6DAB" w:rsidP="00CF6DAB">
      <w:pPr>
        <w:pStyle w:val="DHSbodytext"/>
        <w:numPr>
          <w:ilvl w:val="0"/>
          <w:numId w:val="0"/>
        </w:numPr>
      </w:pPr>
      <w:r>
        <w:t xml:space="preserve">Where a match cannot be made, Services Australia will contact the NIAA and/or the customer and verify their identity applying </w:t>
      </w:r>
      <w:r w:rsidRPr="00CF6DAB">
        <w:t>Services Australia’s proof of customer identity processes to identify the customer and:</w:t>
      </w:r>
    </w:p>
    <w:p w14:paraId="529D18C5" w14:textId="77777777" w:rsidR="00CF6DAB" w:rsidRPr="00CF6DAB" w:rsidRDefault="00CF6DAB" w:rsidP="00CF6DAB">
      <w:pPr>
        <w:pStyle w:val="DHSbodytext"/>
        <w:numPr>
          <w:ilvl w:val="0"/>
          <w:numId w:val="46"/>
        </w:numPr>
      </w:pPr>
      <w:r w:rsidRPr="00CF6DAB">
        <w:t>update the customer’s (matched) record (if they have an existing Centrelink record), or</w:t>
      </w:r>
    </w:p>
    <w:p w14:paraId="4B316419" w14:textId="5ECB4B30" w:rsidR="00CF6DAB" w:rsidRPr="00402C1F" w:rsidRDefault="00CF6DAB" w:rsidP="00402C1F">
      <w:pPr>
        <w:pStyle w:val="DHSBodytext0"/>
        <w:numPr>
          <w:ilvl w:val="0"/>
          <w:numId w:val="46"/>
        </w:numPr>
      </w:pPr>
      <w:r w:rsidRPr="00402C1F">
        <w:lastRenderedPageBreak/>
        <w:t>create a new Centrelink record for the customer</w:t>
      </w:r>
      <w:r w:rsidR="00300786" w:rsidRPr="00402C1F">
        <w:t>.</w:t>
      </w:r>
    </w:p>
    <w:p w14:paraId="007E07C9" w14:textId="1D761EED" w:rsidR="00B315EA" w:rsidRPr="000922CF" w:rsidRDefault="00861E12" w:rsidP="00F02E92">
      <w:pPr>
        <w:pStyle w:val="DHSBodytext0"/>
      </w:pPr>
      <w:r w:rsidRPr="00402C1F">
        <w:t xml:space="preserve">Once a </w:t>
      </w:r>
      <w:r w:rsidR="00F6798E" w:rsidRPr="00402C1F">
        <w:t xml:space="preserve">data match </w:t>
      </w:r>
      <w:r w:rsidRPr="00402C1F">
        <w:t xml:space="preserve">has been </w:t>
      </w:r>
      <w:r w:rsidR="00F6798E" w:rsidRPr="00402C1F">
        <w:t xml:space="preserve">confirmed </w:t>
      </w:r>
      <w:r w:rsidRPr="00402C1F">
        <w:t xml:space="preserve">to a high level of confidence, </w:t>
      </w:r>
      <w:r w:rsidR="000B3BC8" w:rsidRPr="00402C1F">
        <w:t>Services Australia</w:t>
      </w:r>
      <w:r w:rsidRPr="00402C1F">
        <w:t xml:space="preserve"> will</w:t>
      </w:r>
      <w:r w:rsidR="00533504" w:rsidRPr="00402C1F">
        <w:t xml:space="preserve"> then</w:t>
      </w:r>
      <w:r w:rsidRPr="00402C1F">
        <w:t xml:space="preserve"> </w:t>
      </w:r>
      <w:r w:rsidR="000E6260" w:rsidRPr="00402C1F">
        <w:t>look at the</w:t>
      </w:r>
      <w:r w:rsidR="00FF4348" w:rsidRPr="00402C1F">
        <w:t xml:space="preserve"> </w:t>
      </w:r>
      <w:r w:rsidRPr="00402C1F">
        <w:t xml:space="preserve">additional </w:t>
      </w:r>
      <w:r w:rsidR="00533504" w:rsidRPr="00402C1F">
        <w:t xml:space="preserve">information that has been </w:t>
      </w:r>
      <w:r w:rsidRPr="00402C1F">
        <w:t xml:space="preserve">provided by </w:t>
      </w:r>
      <w:r w:rsidR="00F531CF" w:rsidRPr="00402C1F">
        <w:t>NIAA, including the members covered under the</w:t>
      </w:r>
      <w:r w:rsidR="00F531CF">
        <w:t xml:space="preserve"> policies paid by the customer. </w:t>
      </w:r>
    </w:p>
    <w:p w14:paraId="7DFD47EA" w14:textId="7B1FAC00" w:rsidR="00861E12" w:rsidRPr="000922CF" w:rsidRDefault="001F25BF" w:rsidP="00F02E92">
      <w:pPr>
        <w:pStyle w:val="DHSBodytext0"/>
      </w:pPr>
      <w:r w:rsidRPr="00402C1F">
        <w:t>Services Australia will then use the information that has been provided by the NIAA (and information in the customer</w:t>
      </w:r>
      <w:r>
        <w:t>’</w:t>
      </w:r>
      <w:r w:rsidRPr="00402C1F">
        <w:t>s Centrelink record, if available), for the purpose of processing the customer</w:t>
      </w:r>
      <w:r w:rsidR="001A3824">
        <w:t>’</w:t>
      </w:r>
      <w:r w:rsidRPr="00402C1F">
        <w:t>s claim and arranging a resolution payment</w:t>
      </w:r>
      <w:r>
        <w:t xml:space="preserve">. </w:t>
      </w:r>
      <w:r w:rsidR="00F531CF">
        <w:t xml:space="preserve"> </w:t>
      </w:r>
    </w:p>
    <w:p w14:paraId="78BCC80D" w14:textId="77777777" w:rsidR="00861E12" w:rsidRPr="000922CF" w:rsidRDefault="00861E12" w:rsidP="00F02E92">
      <w:pPr>
        <w:pStyle w:val="DHSBodytext0"/>
      </w:pPr>
      <w:bookmarkStart w:id="83" w:name="_Toc480455721"/>
      <w:bookmarkStart w:id="84" w:name="_Toc480473224"/>
      <w:r w:rsidRPr="000922CF">
        <w:t>A technical standards report can be found at Appendix A.</w:t>
      </w:r>
    </w:p>
    <w:p w14:paraId="7D53A39D" w14:textId="183CA652" w:rsidR="00294045" w:rsidRPr="000922CF" w:rsidRDefault="00294045" w:rsidP="00402C1F">
      <w:pPr>
        <w:pStyle w:val="DHSHeadinglevel2"/>
        <w:numPr>
          <w:ilvl w:val="0"/>
          <w:numId w:val="5"/>
        </w:numPr>
        <w:ind w:left="284" w:hanging="426"/>
      </w:pPr>
      <w:bookmarkStart w:id="85" w:name="_Toc344991"/>
      <w:bookmarkStart w:id="86" w:name="_Toc23947946"/>
      <w:bookmarkStart w:id="87" w:name="_Toc163120370"/>
      <w:r w:rsidRPr="000922CF">
        <w:t>Action Resulting from the Program</w:t>
      </w:r>
      <w:bookmarkEnd w:id="83"/>
      <w:bookmarkEnd w:id="84"/>
      <w:bookmarkEnd w:id="85"/>
      <w:bookmarkEnd w:id="86"/>
      <w:bookmarkEnd w:id="87"/>
    </w:p>
    <w:p w14:paraId="0A6E2A03" w14:textId="6AFC3268" w:rsidR="00FF6BD5" w:rsidRDefault="00FF6BD5" w:rsidP="0001170A">
      <w:pPr>
        <w:pStyle w:val="DHSBodytext0"/>
      </w:pPr>
      <w:r>
        <w:t xml:space="preserve">All customers will require contact prior to any payment being made. </w:t>
      </w:r>
      <w:r w:rsidR="00240703" w:rsidRPr="000922CF">
        <w:t>C</w:t>
      </w:r>
      <w:r w:rsidR="00C24A84" w:rsidRPr="000922CF">
        <w:t>ustomer</w:t>
      </w:r>
      <w:r w:rsidR="00240703" w:rsidRPr="000922CF">
        <w:t>s</w:t>
      </w:r>
      <w:r w:rsidR="00C24A84" w:rsidRPr="000922CF">
        <w:t xml:space="preserve"> may be contacted </w:t>
      </w:r>
      <w:r w:rsidR="00AC7127" w:rsidRPr="000922CF">
        <w:t xml:space="preserve">by </w:t>
      </w:r>
      <w:r w:rsidR="00AC7127" w:rsidRPr="00300786">
        <w:t xml:space="preserve">either </w:t>
      </w:r>
      <w:r w:rsidRPr="00300786">
        <w:t>pre</w:t>
      </w:r>
      <w:r w:rsidR="00C86773" w:rsidRPr="00300786">
        <w:t>-</w:t>
      </w:r>
      <w:r w:rsidRPr="00300786">
        <w:t xml:space="preserve">call </w:t>
      </w:r>
      <w:r w:rsidR="00F00370" w:rsidRPr="00300786">
        <w:t xml:space="preserve">SMS </w:t>
      </w:r>
      <w:r w:rsidRPr="00300786">
        <w:t>and outbound phone call</w:t>
      </w:r>
      <w:r w:rsidR="00C86773" w:rsidRPr="00300786">
        <w:t>,</w:t>
      </w:r>
      <w:r w:rsidRPr="00300786">
        <w:t xml:space="preserve"> </w:t>
      </w:r>
      <w:r w:rsidR="00F00370" w:rsidRPr="00300786">
        <w:t>or letter</w:t>
      </w:r>
      <w:r w:rsidRPr="00300786">
        <w:t xml:space="preserve"> if the call is unsuccessful. </w:t>
      </w:r>
      <w:r w:rsidR="00A02F6B" w:rsidRPr="00300786">
        <w:t xml:space="preserve">An example </w:t>
      </w:r>
      <w:r w:rsidR="00240703" w:rsidRPr="00300786">
        <w:t>of the SMS</w:t>
      </w:r>
      <w:r w:rsidR="00A54130" w:rsidRPr="00300786">
        <w:t xml:space="preserve"> and letter</w:t>
      </w:r>
      <w:r w:rsidR="00240703" w:rsidRPr="00300786">
        <w:t xml:space="preserve"> text </w:t>
      </w:r>
      <w:r w:rsidR="00A02F6B" w:rsidRPr="00300786">
        <w:t>is set out at Appendix B.</w:t>
      </w:r>
      <w:r w:rsidR="00EC1E08" w:rsidRPr="000922CF">
        <w:t xml:space="preserve"> </w:t>
      </w:r>
    </w:p>
    <w:p w14:paraId="09086369" w14:textId="4A9854D0" w:rsidR="00300786" w:rsidRDefault="00300786" w:rsidP="0001170A">
      <w:pPr>
        <w:pStyle w:val="DHSBodytext0"/>
      </w:pPr>
      <w:r>
        <w:t xml:space="preserve">Contacting customers by pre-call SMS and letter are standard agency processes for all customer contact.  The pre-call SMS alerts the customer to expect a call from Services Australia.  It does not otherwise include any personal information.  </w:t>
      </w:r>
    </w:p>
    <w:p w14:paraId="25980538" w14:textId="3888579F" w:rsidR="00240703" w:rsidRDefault="00300786" w:rsidP="0001170A">
      <w:pPr>
        <w:pStyle w:val="DHSBodytext0"/>
      </w:pPr>
      <w:r>
        <w:t xml:space="preserve">The customer’s personal information will be used during the outbound phone call with the customer. </w:t>
      </w:r>
      <w:r w:rsidR="00FF6BD5">
        <w:t xml:space="preserve">There may be customer contact through both Service Centres, or </w:t>
      </w:r>
      <w:r w:rsidR="00B0738F">
        <w:t xml:space="preserve">other areas (e.g. Agent and </w:t>
      </w:r>
      <w:r w:rsidR="00FF6BD5">
        <w:t>Access Point</w:t>
      </w:r>
      <w:r w:rsidR="00595F46">
        <w:t>s</w:t>
      </w:r>
      <w:r w:rsidR="00B0738F">
        <w:t>)</w:t>
      </w:r>
      <w:r w:rsidR="00595F46">
        <w:t xml:space="preserve">. </w:t>
      </w:r>
      <w:r w:rsidR="00690133">
        <w:t xml:space="preserve">Staff at Service Centres or Agent and Access Points </w:t>
      </w:r>
      <w:r w:rsidR="00595F46">
        <w:t>will give general advice and customer can supply them their documents to scan and upload</w:t>
      </w:r>
      <w:r w:rsidR="00690133">
        <w:t>.</w:t>
      </w:r>
      <w:r w:rsidR="00595F46">
        <w:t xml:space="preserve"> </w:t>
      </w:r>
      <w:r w:rsidR="00690133">
        <w:t>H</w:t>
      </w:r>
      <w:r w:rsidR="00595F46">
        <w:t>owever</w:t>
      </w:r>
      <w:r w:rsidR="00690133">
        <w:t>,</w:t>
      </w:r>
      <w:r w:rsidR="00595F46">
        <w:t xml:space="preserve"> customers will be referred to their case manager</w:t>
      </w:r>
      <w:r w:rsidR="00690133">
        <w:t xml:space="preserve"> if they wish to discuss the details of their claim</w:t>
      </w:r>
      <w:r w:rsidR="00595F46">
        <w:t xml:space="preserve">. </w:t>
      </w:r>
    </w:p>
    <w:p w14:paraId="137F7616" w14:textId="13E6C3B2" w:rsidR="00D76F1A" w:rsidRPr="000922CF" w:rsidRDefault="0005121E" w:rsidP="0001170A">
      <w:pPr>
        <w:pStyle w:val="DHSBodytext0"/>
      </w:pPr>
      <w:r>
        <w:t xml:space="preserve">Services Australia will </w:t>
      </w:r>
      <w:r w:rsidR="00595F46">
        <w:t xml:space="preserve">confirm </w:t>
      </w:r>
      <w:r>
        <w:t xml:space="preserve">with the customer </w:t>
      </w:r>
      <w:r w:rsidR="00595F46">
        <w:t xml:space="preserve">the policy </w:t>
      </w:r>
      <w:r w:rsidR="00296D57">
        <w:t xml:space="preserve">in respect of which </w:t>
      </w:r>
      <w:r w:rsidR="00595F46">
        <w:t>they will be receiving payment and ask for their decision</w:t>
      </w:r>
      <w:r w:rsidR="00296D57">
        <w:t xml:space="preserve"> on how they would like to receive their resolution payment</w:t>
      </w:r>
      <w:r w:rsidR="00595F46">
        <w:t xml:space="preserve">. The customer will be offered a lump sum </w:t>
      </w:r>
      <w:r w:rsidR="008C74E2">
        <w:t xml:space="preserve">to be paid </w:t>
      </w:r>
      <w:r w:rsidR="00595F46">
        <w:t xml:space="preserve">into their </w:t>
      </w:r>
      <w:r w:rsidR="00296D57">
        <w:t xml:space="preserve">bank </w:t>
      </w:r>
      <w:r w:rsidR="00595F46">
        <w:t>account or a roll over to a funeral bond provider.</w:t>
      </w:r>
      <w:r w:rsidR="00EC1FC1">
        <w:t xml:space="preserve"> </w:t>
      </w:r>
      <w:r w:rsidR="00595F46">
        <w:t>Financial counselling is also available to customers to assist them to make the choice</w:t>
      </w:r>
      <w:r w:rsidR="00296D57">
        <w:t xml:space="preserve"> between these options</w:t>
      </w:r>
      <w:r w:rsidR="00595F46">
        <w:t>.</w:t>
      </w:r>
      <w:r w:rsidR="00EC1FC1">
        <w:t xml:space="preserve"> </w:t>
      </w:r>
    </w:p>
    <w:p w14:paraId="24D16DCE" w14:textId="77777777" w:rsidR="00300786" w:rsidRPr="000922CF" w:rsidRDefault="00300786" w:rsidP="00300786">
      <w:pPr>
        <w:pStyle w:val="DHSBodytext0"/>
      </w:pPr>
      <w:r w:rsidRPr="000922CF">
        <w:t xml:space="preserve">If a customer disagrees with any of the information </w:t>
      </w:r>
      <w:r>
        <w:t>Services Australia</w:t>
      </w:r>
      <w:r w:rsidRPr="000922CF">
        <w:t xml:space="preserve"> has received from </w:t>
      </w:r>
      <w:r>
        <w:t>NIAA</w:t>
      </w:r>
      <w:r w:rsidRPr="000922CF">
        <w:t xml:space="preserve">, the customer is able to advise </w:t>
      </w:r>
      <w:r>
        <w:t>Services Australia</w:t>
      </w:r>
      <w:r w:rsidRPr="000922CF">
        <w:t xml:space="preserve"> staff at any time. The customer </w:t>
      </w:r>
      <w:r>
        <w:t xml:space="preserve">will be able to </w:t>
      </w:r>
      <w:r w:rsidRPr="000922CF">
        <w:t xml:space="preserve">provide supporting evidence so the correct information can be </w:t>
      </w:r>
      <w:r>
        <w:t>provided to NIAA for further assessment</w:t>
      </w:r>
      <w:r w:rsidRPr="000922CF">
        <w:t xml:space="preserve">. </w:t>
      </w:r>
      <w:r>
        <w:t xml:space="preserve">NIAA will make the final eligibility determination. </w:t>
      </w:r>
    </w:p>
    <w:p w14:paraId="116E2C5D" w14:textId="77777777" w:rsidR="00300786" w:rsidRPr="000922CF" w:rsidRDefault="00300786" w:rsidP="00300786">
      <w:pPr>
        <w:pStyle w:val="DHSBodytext0"/>
      </w:pPr>
      <w:r w:rsidRPr="000922CF">
        <w:t xml:space="preserve">Where required, </w:t>
      </w:r>
      <w:r>
        <w:t>Services Australia</w:t>
      </w:r>
      <w:r w:rsidRPr="000922CF">
        <w:t xml:space="preserve"> may undertake administrative action</w:t>
      </w:r>
      <w:r>
        <w:t xml:space="preserve"> </w:t>
      </w:r>
      <w:r w:rsidRPr="000922CF">
        <w:t>to recover overpaid payments.</w:t>
      </w:r>
    </w:p>
    <w:p w14:paraId="3E0C4E6F" w14:textId="2F99589D" w:rsidR="00300786" w:rsidRDefault="00595F46" w:rsidP="0001170A">
      <w:pPr>
        <w:pStyle w:val="DHSBodytext0"/>
      </w:pPr>
      <w:r>
        <w:t xml:space="preserve">If the customer is not contactable by outbound call, </w:t>
      </w:r>
      <w:r w:rsidR="000B3BC8">
        <w:t>Services Australia</w:t>
      </w:r>
      <w:r w:rsidR="00A36662" w:rsidRPr="000922CF">
        <w:t xml:space="preserve"> may contact a customer via a letter</w:t>
      </w:r>
      <w:r>
        <w:t xml:space="preserve">, requesting the customer to contact Services Australia. </w:t>
      </w:r>
      <w:r w:rsidR="00300786">
        <w:t>The letter advises the customer that Services Australia has attempted to contact them and they are asked to make contact.  As is the case with the pre-call SMS, the letter does not otherwise contain the customer’s personal information.</w:t>
      </w:r>
    </w:p>
    <w:p w14:paraId="446CE595" w14:textId="4727C605" w:rsidR="00A36662" w:rsidRPr="000922CF" w:rsidRDefault="00A36662" w:rsidP="0001170A">
      <w:pPr>
        <w:pStyle w:val="DHSBodytext0"/>
      </w:pPr>
      <w:r w:rsidRPr="000922CF">
        <w:t xml:space="preserve">If </w:t>
      </w:r>
      <w:r w:rsidR="00595F46">
        <w:t>contact is not mad</w:t>
      </w:r>
      <w:r w:rsidR="00300786">
        <w:t xml:space="preserve">e by 30 June 2026, </w:t>
      </w:r>
      <w:r w:rsidR="00595F46">
        <w:t xml:space="preserve">the moneys will </w:t>
      </w:r>
      <w:r w:rsidR="00296D57">
        <w:t xml:space="preserve">be </w:t>
      </w:r>
      <w:r w:rsidR="00595F46">
        <w:t>return</w:t>
      </w:r>
      <w:r w:rsidR="00296D57">
        <w:t>ed</w:t>
      </w:r>
      <w:r w:rsidR="00595F46">
        <w:t xml:space="preserve"> to</w:t>
      </w:r>
      <w:r w:rsidR="00C64810">
        <w:t xml:space="preserve"> the Department of F</w:t>
      </w:r>
      <w:r w:rsidR="00595F46">
        <w:t xml:space="preserve">inance. </w:t>
      </w:r>
      <w:r w:rsidR="00153CB8">
        <w:t xml:space="preserve"> </w:t>
      </w:r>
    </w:p>
    <w:p w14:paraId="577C18D0" w14:textId="4B10B350" w:rsidR="00354AC5" w:rsidRPr="000922CF" w:rsidRDefault="00354AC5" w:rsidP="0001170A">
      <w:pPr>
        <w:pStyle w:val="DHSBodytext0"/>
      </w:pPr>
    </w:p>
    <w:p w14:paraId="4ED0C199" w14:textId="712C8FCC" w:rsidR="00294045" w:rsidRPr="000922CF" w:rsidRDefault="00294045" w:rsidP="00402C1F">
      <w:pPr>
        <w:pStyle w:val="DHSHeadinglevel2"/>
        <w:numPr>
          <w:ilvl w:val="0"/>
          <w:numId w:val="5"/>
        </w:numPr>
        <w:ind w:left="284" w:hanging="426"/>
      </w:pPr>
      <w:bookmarkStart w:id="88" w:name="_Toc480455722"/>
      <w:bookmarkStart w:id="89" w:name="_Toc480473225"/>
      <w:bookmarkStart w:id="90" w:name="_Toc344992"/>
      <w:bookmarkStart w:id="91" w:name="_Toc23947947"/>
      <w:bookmarkStart w:id="92" w:name="_Toc163120371"/>
      <w:r w:rsidRPr="000922CF">
        <w:t>Time Limits Applying to the Program</w:t>
      </w:r>
      <w:bookmarkEnd w:id="88"/>
      <w:bookmarkEnd w:id="89"/>
      <w:bookmarkEnd w:id="90"/>
      <w:bookmarkEnd w:id="91"/>
      <w:bookmarkEnd w:id="92"/>
    </w:p>
    <w:p w14:paraId="399FE2D9" w14:textId="08F65991" w:rsidR="00BA2764" w:rsidRDefault="0086265E" w:rsidP="0001170A">
      <w:pPr>
        <w:pStyle w:val="DHSBodytext0"/>
      </w:pPr>
      <w:bookmarkStart w:id="93" w:name="_Toc480455724"/>
      <w:bookmarkStart w:id="94" w:name="_Toc480473226"/>
      <w:r>
        <w:t xml:space="preserve">The matching of data </w:t>
      </w:r>
      <w:r w:rsidR="001F25BF">
        <w:t xml:space="preserve">will commence on or after 8 July 2024 (after the expiration of the opt out period discussed in part </w:t>
      </w:r>
      <w:r w:rsidR="001F25BF">
        <w:fldChar w:fldCharType="begin"/>
      </w:r>
      <w:r w:rsidR="001F25BF">
        <w:instrText xml:space="preserve"> REF _Ref171081404 \r \h </w:instrText>
      </w:r>
      <w:r w:rsidR="001F25BF">
        <w:fldChar w:fldCharType="separate"/>
      </w:r>
      <w:r w:rsidR="001F25BF">
        <w:t>4</w:t>
      </w:r>
      <w:r w:rsidR="001F25BF">
        <w:fldChar w:fldCharType="end"/>
      </w:r>
      <w:r w:rsidR="001F25BF">
        <w:t xml:space="preserve"> of this protocol). </w:t>
      </w:r>
    </w:p>
    <w:p w14:paraId="40D3B107" w14:textId="4F5A9C3B" w:rsidR="004C7EDF" w:rsidRDefault="004C7EDF" w:rsidP="0001170A">
      <w:pPr>
        <w:pStyle w:val="DHSBodytext0"/>
      </w:pPr>
      <w:r>
        <w:t>As per the Services Australia Records Management Policy</w:t>
      </w:r>
      <w:r w:rsidR="00300786">
        <w:t>:</w:t>
      </w:r>
    </w:p>
    <w:p w14:paraId="075966F9" w14:textId="60128308" w:rsidR="000E2761" w:rsidRPr="00402C1F" w:rsidRDefault="000E2761" w:rsidP="004C7EDF">
      <w:pPr>
        <w:pStyle w:val="DHSBodytext0"/>
        <w:numPr>
          <w:ilvl w:val="0"/>
          <w:numId w:val="39"/>
        </w:numPr>
      </w:pPr>
      <w:r w:rsidRPr="004C7EDF">
        <w:lastRenderedPageBreak/>
        <w:t>The CSV</w:t>
      </w:r>
      <w:r>
        <w:t xml:space="preserve"> file provided by NIAA to Services Australia will be retained by Services Australia </w:t>
      </w:r>
      <w:r w:rsidRPr="00402C1F">
        <w:t xml:space="preserve">until 1 December 2026, and then will </w:t>
      </w:r>
      <w:r w:rsidR="004A22AF" w:rsidRPr="00402C1F">
        <w:t xml:space="preserve">be sent </w:t>
      </w:r>
      <w:r w:rsidR="00AE21C8" w:rsidRPr="00402C1F">
        <w:t>to Records Management for destruction</w:t>
      </w:r>
      <w:r w:rsidR="001F25BF" w:rsidRPr="00402C1F">
        <w:t xml:space="preserve"> in accordance with the </w:t>
      </w:r>
      <w:r w:rsidR="001F25BF" w:rsidRPr="00402C1F">
        <w:rPr>
          <w:i/>
          <w:iCs/>
        </w:rPr>
        <w:t xml:space="preserve">Archives Act 1983 </w:t>
      </w:r>
      <w:r w:rsidR="001F25BF" w:rsidRPr="00402C1F">
        <w:t>(Cth)</w:t>
      </w:r>
      <w:r w:rsidR="00300786" w:rsidRPr="00402C1F">
        <w:t xml:space="preserve"> (</w:t>
      </w:r>
      <w:r w:rsidR="00300786" w:rsidRPr="00402C1F">
        <w:rPr>
          <w:b/>
          <w:bCs/>
        </w:rPr>
        <w:t>Archives Act</w:t>
      </w:r>
      <w:r w:rsidR="00300786" w:rsidRPr="00402C1F">
        <w:t>)</w:t>
      </w:r>
      <w:r w:rsidR="00AE21C8" w:rsidRPr="00402C1F">
        <w:t>.</w:t>
      </w:r>
    </w:p>
    <w:p w14:paraId="51656B81" w14:textId="29748AD8" w:rsidR="00AE21C8" w:rsidRPr="00402C1F" w:rsidRDefault="00AE21C8" w:rsidP="004C7EDF">
      <w:pPr>
        <w:pStyle w:val="DHSBodytext0"/>
        <w:numPr>
          <w:ilvl w:val="0"/>
          <w:numId w:val="39"/>
        </w:numPr>
      </w:pPr>
      <w:r w:rsidRPr="00402C1F">
        <w:t>The data matching tables</w:t>
      </w:r>
      <w:r w:rsidR="004A22AF" w:rsidRPr="00402C1F">
        <w:t xml:space="preserve"> (</w:t>
      </w:r>
      <w:r w:rsidR="00300786" w:rsidRPr="00402C1F">
        <w:t xml:space="preserve">that is, the tables received from NIAA which Services Australia will use to match against) are </w:t>
      </w:r>
      <w:r w:rsidRPr="00402C1F">
        <w:t>archived in Process Direct after 7 years</w:t>
      </w:r>
      <w:r w:rsidR="00300786" w:rsidRPr="00402C1F">
        <w:t xml:space="preserve"> and otherwise handled in accordance with the Archives Act</w:t>
      </w:r>
      <w:r w:rsidRPr="00402C1F">
        <w:t xml:space="preserve">. </w:t>
      </w:r>
      <w:r w:rsidR="00153CB8" w:rsidRPr="00402C1F">
        <w:t xml:space="preserve"> </w:t>
      </w:r>
    </w:p>
    <w:p w14:paraId="72C0B7D1" w14:textId="77777777" w:rsidR="002523B9" w:rsidRPr="000922CF" w:rsidRDefault="002523B9" w:rsidP="0001170A">
      <w:pPr>
        <w:pStyle w:val="DHSBodytext0"/>
      </w:pPr>
    </w:p>
    <w:p w14:paraId="6658AF9B" w14:textId="77777777" w:rsidR="00B1357B" w:rsidRPr="000922CF" w:rsidRDefault="00B1357B" w:rsidP="00402C1F">
      <w:pPr>
        <w:pStyle w:val="DHSHeadinglevel2"/>
        <w:numPr>
          <w:ilvl w:val="0"/>
          <w:numId w:val="5"/>
        </w:numPr>
        <w:ind w:left="284" w:hanging="426"/>
      </w:pPr>
      <w:bookmarkStart w:id="95" w:name="_Toc344993"/>
      <w:bookmarkStart w:id="96" w:name="_Toc23947948"/>
      <w:bookmarkStart w:id="97" w:name="_Toc163120372"/>
      <w:r w:rsidRPr="000922CF">
        <w:t>Public Notice of the Program</w:t>
      </w:r>
      <w:bookmarkEnd w:id="95"/>
      <w:bookmarkEnd w:id="96"/>
      <w:bookmarkEnd w:id="97"/>
    </w:p>
    <w:p w14:paraId="01567A86" w14:textId="3C1E4161" w:rsidR="0001170A" w:rsidRDefault="0001170A" w:rsidP="0001170A">
      <w:pPr>
        <w:pStyle w:val="DHSBodytext0"/>
      </w:pPr>
      <w:r>
        <w:t>Services Australia will notify the public of t</w:t>
      </w:r>
      <w:r w:rsidR="00BD7D78" w:rsidRPr="000922CF">
        <w:t xml:space="preserve">he program protocol </w:t>
      </w:r>
      <w:r>
        <w:t>by:</w:t>
      </w:r>
    </w:p>
    <w:p w14:paraId="2E7C1208" w14:textId="66C52049" w:rsidR="000B2A04" w:rsidRDefault="0001170A" w:rsidP="00F041C6">
      <w:pPr>
        <w:pStyle w:val="DHSbodytext"/>
      </w:pPr>
      <w:r>
        <w:t xml:space="preserve">publishing a notice in the Federal Register of Legislation – Gazettes in the </w:t>
      </w:r>
      <w:r w:rsidR="000B2A04">
        <w:t xml:space="preserve">week commencing </w:t>
      </w:r>
      <w:r w:rsidR="00435D75">
        <w:t>8 July 2024</w:t>
      </w:r>
    </w:p>
    <w:p w14:paraId="7355AFB0" w14:textId="76FF410E" w:rsidR="00BD7D78" w:rsidRPr="000922CF" w:rsidRDefault="000B2A04" w:rsidP="00F041C6">
      <w:pPr>
        <w:pStyle w:val="DHSbodytext"/>
      </w:pPr>
      <w:r>
        <w:t xml:space="preserve">publishing this protocol </w:t>
      </w:r>
      <w:r w:rsidR="00BD7D78" w:rsidRPr="000922CF">
        <w:t xml:space="preserve">on </w:t>
      </w:r>
      <w:r w:rsidR="000B3BC8">
        <w:t>Services Australia</w:t>
      </w:r>
      <w:r w:rsidR="007822CC" w:rsidRPr="000922CF">
        <w:t xml:space="preserve">’s </w:t>
      </w:r>
      <w:r w:rsidR="00BD7D78" w:rsidRPr="000922CF">
        <w:t>website.</w:t>
      </w:r>
      <w:r w:rsidR="003B74B6" w:rsidRPr="000922CF">
        <w:t xml:space="preserve"> </w:t>
      </w:r>
    </w:p>
    <w:p w14:paraId="2F30FF3F" w14:textId="77777777" w:rsidR="009F444F" w:rsidRPr="000922CF" w:rsidRDefault="009F444F" w:rsidP="0001170A">
      <w:pPr>
        <w:pStyle w:val="DHSBodytext0"/>
      </w:pPr>
    </w:p>
    <w:p w14:paraId="05BCE676" w14:textId="3DA538D9" w:rsidR="00294045" w:rsidRPr="000922CF" w:rsidRDefault="00294045" w:rsidP="00402C1F">
      <w:pPr>
        <w:pStyle w:val="DHSHeadinglevel2"/>
        <w:numPr>
          <w:ilvl w:val="0"/>
          <w:numId w:val="5"/>
        </w:numPr>
        <w:ind w:left="284" w:hanging="426"/>
      </w:pPr>
      <w:bookmarkStart w:id="98" w:name="_Toc344994"/>
      <w:bookmarkStart w:id="99" w:name="_Toc23947949"/>
      <w:bookmarkStart w:id="100" w:name="_Toc163120373"/>
      <w:r w:rsidRPr="000922CF">
        <w:t>Reasons for Conducting the Program</w:t>
      </w:r>
      <w:bookmarkEnd w:id="93"/>
      <w:bookmarkEnd w:id="94"/>
      <w:bookmarkEnd w:id="98"/>
      <w:bookmarkEnd w:id="99"/>
      <w:bookmarkEnd w:id="100"/>
    </w:p>
    <w:p w14:paraId="3AE1F6CA" w14:textId="66102B46" w:rsidR="00294045" w:rsidRPr="000922CF" w:rsidRDefault="00294045" w:rsidP="00402C1F">
      <w:pPr>
        <w:pStyle w:val="DHSHeading3"/>
        <w:numPr>
          <w:ilvl w:val="1"/>
          <w:numId w:val="5"/>
        </w:numPr>
        <w:ind w:left="567" w:hanging="567"/>
        <w:rPr>
          <w:b/>
        </w:rPr>
      </w:pPr>
      <w:bookmarkStart w:id="101" w:name="_Toc480455725"/>
      <w:bookmarkStart w:id="102" w:name="_Toc480473227"/>
      <w:bookmarkStart w:id="103" w:name="_Toc344995"/>
      <w:bookmarkStart w:id="104" w:name="_Toc23947950"/>
      <w:bookmarkStart w:id="105" w:name="_Toc163120374"/>
      <w:r w:rsidRPr="000922CF">
        <w:rPr>
          <w:b/>
        </w:rPr>
        <w:t xml:space="preserve">Relationship with </w:t>
      </w:r>
      <w:r w:rsidR="000B3BC8">
        <w:rPr>
          <w:b/>
        </w:rPr>
        <w:t>Services Australia</w:t>
      </w:r>
      <w:r w:rsidR="00597E51" w:rsidRPr="000922CF">
        <w:rPr>
          <w:b/>
        </w:rPr>
        <w:t>’</w:t>
      </w:r>
      <w:r w:rsidRPr="000922CF">
        <w:rPr>
          <w:b/>
        </w:rPr>
        <w:t>s Lawful Functions</w:t>
      </w:r>
      <w:bookmarkEnd w:id="101"/>
      <w:bookmarkEnd w:id="102"/>
      <w:bookmarkEnd w:id="103"/>
      <w:bookmarkEnd w:id="104"/>
      <w:bookmarkEnd w:id="105"/>
    </w:p>
    <w:p w14:paraId="09C56686" w14:textId="205A4E17" w:rsidR="00294045" w:rsidRPr="000922CF" w:rsidRDefault="00E06DBC" w:rsidP="00E06DBC">
      <w:pPr>
        <w:pStyle w:val="DHSBodytext0"/>
      </w:pPr>
      <w:r>
        <w:t>The program is related to the NIAA’s performance of the Youpla Support Program (being a program specified in Schedule 1AB to the FF(SP) Regulations).  In accordance wi</w:t>
      </w:r>
      <w:r w:rsidRPr="00E06DBC">
        <w:t xml:space="preserve">th </w:t>
      </w:r>
      <w:r w:rsidRPr="00B51320">
        <w:t>section 32D of the FF(SP) Act</w:t>
      </w:r>
      <w:r>
        <w:t xml:space="preserve">, the </w:t>
      </w:r>
      <w:r w:rsidRPr="00402C1F">
        <w:t>Chief Executive Officer of the NIAA has made all relevant delegations required to enable officers of the NIAA and Services Australia to administer the Program</w:t>
      </w:r>
      <w:r>
        <w:t>.</w:t>
      </w:r>
    </w:p>
    <w:p w14:paraId="5F902657" w14:textId="4163322B" w:rsidR="008063B2" w:rsidRPr="000922CF" w:rsidRDefault="000B2A04" w:rsidP="00DA7500">
      <w:pPr>
        <w:pStyle w:val="DHSBodytext0"/>
      </w:pPr>
      <w:r>
        <w:t xml:space="preserve">All information handling by Services Australia in relation to the data matching program will be in accordance with law, including the </w:t>
      </w:r>
      <w:r w:rsidRPr="009F3734">
        <w:rPr>
          <w:i/>
          <w:iCs/>
        </w:rPr>
        <w:t>Privacy Act 1988</w:t>
      </w:r>
      <w:r>
        <w:t xml:space="preserve"> and</w:t>
      </w:r>
      <w:r w:rsidR="00E06DBC">
        <w:t>, to the extent the program involves protected information,</w:t>
      </w:r>
      <w:r>
        <w:t xml:space="preserve"> the </w:t>
      </w:r>
      <w:r w:rsidRPr="009F3734">
        <w:rPr>
          <w:i/>
          <w:iCs/>
        </w:rPr>
        <w:t>Social Security (Administration) Act 1999</w:t>
      </w:r>
      <w:r>
        <w:t>.</w:t>
      </w:r>
    </w:p>
    <w:p w14:paraId="6B91B6C3" w14:textId="77777777" w:rsidR="00294045" w:rsidRPr="000922CF" w:rsidRDefault="00294045" w:rsidP="00E721EC">
      <w:pPr>
        <w:pStyle w:val="DHSBodytext0"/>
      </w:pPr>
    </w:p>
    <w:p w14:paraId="501D3EB1" w14:textId="5CE0DA53" w:rsidR="00294045" w:rsidRDefault="00294045" w:rsidP="00402C1F">
      <w:pPr>
        <w:pStyle w:val="DHSHeadinglevel2"/>
        <w:numPr>
          <w:ilvl w:val="0"/>
          <w:numId w:val="5"/>
        </w:numPr>
        <w:ind w:left="284" w:hanging="426"/>
      </w:pPr>
      <w:bookmarkStart w:id="106" w:name="_Toc480455727"/>
      <w:bookmarkStart w:id="107" w:name="_Toc480473229"/>
      <w:bookmarkStart w:id="108" w:name="_Toc344997"/>
      <w:bookmarkStart w:id="109" w:name="_Toc23947953"/>
      <w:bookmarkStart w:id="110" w:name="_Toc163120377"/>
      <w:r w:rsidRPr="000922CF">
        <w:t>Legal Authority</w:t>
      </w:r>
      <w:bookmarkEnd w:id="106"/>
      <w:bookmarkEnd w:id="107"/>
      <w:bookmarkEnd w:id="108"/>
      <w:bookmarkEnd w:id="109"/>
      <w:bookmarkEnd w:id="110"/>
    </w:p>
    <w:p w14:paraId="0A72D091" w14:textId="20D47078" w:rsidR="00D86B32" w:rsidRDefault="00906485" w:rsidP="00402C1F">
      <w:pPr>
        <w:pStyle w:val="DHSHeading3"/>
        <w:numPr>
          <w:ilvl w:val="1"/>
          <w:numId w:val="5"/>
        </w:numPr>
        <w:ind w:left="567" w:hanging="567"/>
      </w:pPr>
      <w:r w:rsidRPr="00C05B59">
        <w:rPr>
          <w:b/>
        </w:rPr>
        <w:t>General</w:t>
      </w:r>
    </w:p>
    <w:p w14:paraId="5452B99C" w14:textId="15887F47" w:rsidR="00FF3FF5" w:rsidRDefault="00FF3FF5" w:rsidP="00FF3FF5">
      <w:pPr>
        <w:pStyle w:val="DHSBodytext0"/>
      </w:pPr>
      <w:r>
        <w:t xml:space="preserve">Section 32B of the </w:t>
      </w:r>
      <w:r w:rsidR="00956DCF" w:rsidRPr="00F13E7B">
        <w:rPr>
          <w:i/>
          <w:iCs/>
          <w:color w:val="000000"/>
          <w:shd w:val="clear" w:color="auto" w:fill="FFFFFF"/>
        </w:rPr>
        <w:t>Financial Framework (Supplementary Powers) Act 1997</w:t>
      </w:r>
      <w:r w:rsidR="00956DCF" w:rsidRPr="00F13E7B">
        <w:rPr>
          <w:color w:val="000000"/>
          <w:shd w:val="clear" w:color="auto" w:fill="FFFFFF"/>
        </w:rPr>
        <w:t xml:space="preserve"> (Cth) </w:t>
      </w:r>
      <w:r w:rsidR="00956DCF">
        <w:rPr>
          <w:color w:val="000000"/>
          <w:shd w:val="clear" w:color="auto" w:fill="FFFFFF"/>
        </w:rPr>
        <w:t>(</w:t>
      </w:r>
      <w:r>
        <w:t>FF(SP) Act</w:t>
      </w:r>
      <w:r w:rsidR="00956DCF">
        <w:t>)</w:t>
      </w:r>
      <w:r>
        <w:t xml:space="preserve"> authorises the Commonwealth to make, vary or administer arrangements and grants for the purposes of programs specified in the </w:t>
      </w:r>
      <w:r w:rsidR="00956DCF" w:rsidRPr="00F13E7B">
        <w:rPr>
          <w:i/>
          <w:iCs/>
          <w:color w:val="000000"/>
          <w:shd w:val="clear" w:color="auto" w:fill="FFFFFF"/>
        </w:rPr>
        <w:t>Financial Framework (Supplementary Powers) Regulations 1997</w:t>
      </w:r>
      <w:r w:rsidR="00956DCF" w:rsidRPr="00F13E7B">
        <w:rPr>
          <w:color w:val="000000"/>
          <w:shd w:val="clear" w:color="auto" w:fill="FFFFFF"/>
        </w:rPr>
        <w:t xml:space="preserve"> (Cth)</w:t>
      </w:r>
      <w:r w:rsidR="00956DCF">
        <w:rPr>
          <w:color w:val="000000"/>
          <w:shd w:val="clear" w:color="auto" w:fill="FFFFFF"/>
        </w:rPr>
        <w:t xml:space="preserve"> (</w:t>
      </w:r>
      <w:r>
        <w:t>FF(SP) Regulations</w:t>
      </w:r>
      <w:r w:rsidR="00956DCF">
        <w:t>)</w:t>
      </w:r>
      <w:r>
        <w:t xml:space="preserve">.  The power to make, vary or administer arrangements and grants may be exercised on behalf of the Commonwealth by Ministers and the accountable authorities of </w:t>
      </w:r>
      <w:r w:rsidRPr="00FF2961">
        <w:t>non-corporate Commonwealth entities</w:t>
      </w:r>
      <w:r>
        <w:t xml:space="preserve">, as defined by section 12 of the </w:t>
      </w:r>
      <w:r w:rsidRPr="00401CB2">
        <w:rPr>
          <w:i/>
          <w:iCs/>
        </w:rPr>
        <w:t>Public Governance, Performance and Accountability Act 2013</w:t>
      </w:r>
      <w:r>
        <w:rPr>
          <w:i/>
          <w:iCs/>
        </w:rPr>
        <w:t xml:space="preserve"> </w:t>
      </w:r>
      <w:r>
        <w:t>(Cth).</w:t>
      </w:r>
      <w:r w:rsidR="00151663">
        <w:t xml:space="preserve"> </w:t>
      </w:r>
      <w:r>
        <w:t>Section 32D of the FF(SP) Act confers powers of delegation on Ministers and the accountable authorities of non-corporate Commonwealth entities, including in respect of powers under section</w:t>
      </w:r>
      <w:r w:rsidR="00956DCF">
        <w:t> </w:t>
      </w:r>
      <w:r>
        <w:t xml:space="preserve">32B of the FF(SP) Act.  In exercising powers under a delegation, the delegate must comply with any directions of the Minister or accountable authority of a </w:t>
      </w:r>
      <w:r w:rsidRPr="00FF2961">
        <w:t xml:space="preserve">non-corporate Commonwealth </w:t>
      </w:r>
      <w:r>
        <w:t>entity (as the case may be).</w:t>
      </w:r>
    </w:p>
    <w:p w14:paraId="70F7D003" w14:textId="2096DDF2" w:rsidR="00FF3FF5" w:rsidRPr="00FF3FF5" w:rsidRDefault="00FF3FF5" w:rsidP="00FF3FF5">
      <w:pPr>
        <w:pStyle w:val="DHSBodytext0"/>
      </w:pPr>
      <w:r>
        <w:t>The Youpla Support Program is specified as a program in Schedule 1AB to the FF(SP) Regulations.</w:t>
      </w:r>
      <w:r w:rsidR="00956DCF">
        <w:t xml:space="preserve">  </w:t>
      </w:r>
      <w:r>
        <w:rPr>
          <w:szCs w:val="20"/>
        </w:rPr>
        <w:t xml:space="preserve">Under </w:t>
      </w:r>
      <w:r w:rsidRPr="00A13DF3">
        <w:rPr>
          <w:szCs w:val="20"/>
        </w:rPr>
        <w:t xml:space="preserve">section 32B of the FF(SP) Act, the Chief </w:t>
      </w:r>
      <w:r w:rsidRPr="00402C1F">
        <w:rPr>
          <w:szCs w:val="20"/>
        </w:rPr>
        <w:t xml:space="preserve">Executive Officer of the NIAA, as the accountable authority of the NIAA, has the power to </w:t>
      </w:r>
      <w:r w:rsidRPr="00402C1F">
        <w:t xml:space="preserve">make, vary and administer arrangements and grants for the purposes of the Youpla Support Program.  </w:t>
      </w:r>
      <w:r w:rsidR="00956DCF" w:rsidRPr="00402C1F">
        <w:t xml:space="preserve">The </w:t>
      </w:r>
      <w:r w:rsidRPr="00402C1F">
        <w:t>Chief Executive Officer of the NIAA has made all relevant delegations required to enable officers of the NIAA and Services Australia to administer the Program, in accordance with section 32D of the FF(SP) Act.</w:t>
      </w:r>
    </w:p>
    <w:p w14:paraId="0CFADCDA" w14:textId="32E4ADB2" w:rsidR="00294045" w:rsidRPr="000922CF" w:rsidRDefault="00375573" w:rsidP="00402C1F">
      <w:pPr>
        <w:pStyle w:val="DHSHeading3"/>
        <w:numPr>
          <w:ilvl w:val="1"/>
          <w:numId w:val="5"/>
        </w:numPr>
        <w:ind w:left="567" w:hanging="567"/>
        <w:rPr>
          <w:b/>
        </w:rPr>
      </w:pPr>
      <w:bookmarkStart w:id="111" w:name="_Toc344998"/>
      <w:bookmarkStart w:id="112" w:name="_Toc23947954"/>
      <w:r w:rsidRPr="000922CF">
        <w:rPr>
          <w:b/>
        </w:rPr>
        <w:lastRenderedPageBreak/>
        <w:t xml:space="preserve"> </w:t>
      </w:r>
      <w:bookmarkStart w:id="113" w:name="_Toc163120378"/>
      <w:bookmarkEnd w:id="111"/>
      <w:bookmarkEnd w:id="112"/>
      <w:r w:rsidR="000B3BC8">
        <w:rPr>
          <w:b/>
        </w:rPr>
        <w:t>Services Australia</w:t>
      </w:r>
      <w:bookmarkEnd w:id="113"/>
    </w:p>
    <w:p w14:paraId="193394E4" w14:textId="64F02081" w:rsidR="006C17F1" w:rsidRPr="006C17F1" w:rsidRDefault="006C17F1" w:rsidP="00E721EC">
      <w:pPr>
        <w:pStyle w:val="DHSBodytext0"/>
        <w:rPr>
          <w:iCs/>
        </w:rPr>
      </w:pPr>
      <w:r>
        <w:t xml:space="preserve">Services Australia complies with the </w:t>
      </w:r>
      <w:r w:rsidRPr="009F3734">
        <w:rPr>
          <w:i/>
          <w:iCs/>
        </w:rPr>
        <w:t>Privacy Act 1988</w:t>
      </w:r>
      <w:r>
        <w:t xml:space="preserve"> and Australian Privacy Principles (APPs), and the </w:t>
      </w:r>
      <w:r w:rsidRPr="000922CF">
        <w:rPr>
          <w:i/>
        </w:rPr>
        <w:t>Social Security (Administration) Act 1999</w:t>
      </w:r>
      <w:r>
        <w:rPr>
          <w:iCs/>
        </w:rPr>
        <w:t>,</w:t>
      </w:r>
      <w:r>
        <w:rPr>
          <w:i/>
        </w:rPr>
        <w:t xml:space="preserve"> </w:t>
      </w:r>
      <w:r>
        <w:rPr>
          <w:iCs/>
        </w:rPr>
        <w:t>in relation to the handling of information about customers and other individuals.</w:t>
      </w:r>
    </w:p>
    <w:p w14:paraId="7F338DCB" w14:textId="3367CEF3" w:rsidR="005C1821" w:rsidRDefault="001A3824" w:rsidP="00E721EC">
      <w:pPr>
        <w:pStyle w:val="DHSBodytext0"/>
      </w:pPr>
      <w:r>
        <w:t xml:space="preserve">Services Australia will collect personal information (and protected information) </w:t>
      </w:r>
      <w:r w:rsidR="005C1821">
        <w:t xml:space="preserve">from the NIAA </w:t>
      </w:r>
      <w:r w:rsidR="00B44CF2">
        <w:t>and</w:t>
      </w:r>
      <w:r w:rsidR="00D000C2">
        <w:t xml:space="preserve"> use it to perform the data match </w:t>
      </w:r>
      <w:r>
        <w:t>for the purposes of administering the Youpla Support Program</w:t>
      </w:r>
      <w:r w:rsidR="00D000C2">
        <w:t xml:space="preserve"> (collection for </w:t>
      </w:r>
      <w:r>
        <w:t xml:space="preserve">primary </w:t>
      </w:r>
      <w:r w:rsidR="005C1821">
        <w:t>purpose authorised b</w:t>
      </w:r>
      <w:r w:rsidR="00D000C2">
        <w:t>y</w:t>
      </w:r>
      <w:r w:rsidR="005C1821">
        <w:t xml:space="preserve"> APP 6.1).  </w:t>
      </w:r>
    </w:p>
    <w:p w14:paraId="4F603CE7" w14:textId="26F53683" w:rsidR="00B44CF2" w:rsidRDefault="00B44CF2" w:rsidP="00E721EC">
      <w:pPr>
        <w:pStyle w:val="DHSBodytext0"/>
      </w:pPr>
      <w:r>
        <w:t xml:space="preserve">To the extent the data match will involve the use of protected information held in the Services Australia Centrelink database, that use of protected information is authorised as follows:  </w:t>
      </w:r>
    </w:p>
    <w:p w14:paraId="6ED60221" w14:textId="1AF453EF" w:rsidR="005C1821" w:rsidRDefault="00B44CF2" w:rsidP="00825077">
      <w:pPr>
        <w:pStyle w:val="DHSBodytext0"/>
        <w:numPr>
          <w:ilvl w:val="0"/>
          <w:numId w:val="44"/>
        </w:numPr>
      </w:pPr>
      <w:r>
        <w:t xml:space="preserve">for </w:t>
      </w:r>
      <w:r w:rsidR="005C1821">
        <w:t>Centrepay customers</w:t>
      </w:r>
      <w:r>
        <w:t xml:space="preserve">, use </w:t>
      </w:r>
      <w:r w:rsidR="005C1821">
        <w:t>for the purposes of the social security law (</w:t>
      </w:r>
      <w:r w:rsidR="005C1821">
        <w:rPr>
          <w:i/>
          <w:iCs/>
        </w:rPr>
        <w:t xml:space="preserve">Social Security (Administration) Act </w:t>
      </w:r>
      <w:r w:rsidR="005C1821">
        <w:t>section 202(2)(d)</w:t>
      </w:r>
      <w:r>
        <w:t>)</w:t>
      </w:r>
      <w:r w:rsidR="005C1821">
        <w:t>, and</w:t>
      </w:r>
    </w:p>
    <w:p w14:paraId="27D5945E" w14:textId="18A627AF" w:rsidR="005C1821" w:rsidRDefault="00B44CF2" w:rsidP="00825077">
      <w:pPr>
        <w:pStyle w:val="DHSBodytext0"/>
        <w:numPr>
          <w:ilvl w:val="0"/>
          <w:numId w:val="44"/>
        </w:numPr>
      </w:pPr>
      <w:r>
        <w:t xml:space="preserve">for </w:t>
      </w:r>
      <w:r w:rsidR="005C1821">
        <w:t>all other customers</w:t>
      </w:r>
      <w:r w:rsidR="00AC2BBB">
        <w:t xml:space="preserve">, use </w:t>
      </w:r>
      <w:r w:rsidR="005C1821">
        <w:t>with their implied consent (</w:t>
      </w:r>
      <w:r w:rsidR="005C1821">
        <w:rPr>
          <w:i/>
          <w:iCs/>
        </w:rPr>
        <w:t xml:space="preserve">Social Security (Administration) Act </w:t>
      </w:r>
      <w:r w:rsidR="005C1821">
        <w:t>section 202(2)(f)).</w:t>
      </w:r>
    </w:p>
    <w:p w14:paraId="57CC1E6E" w14:textId="4C5EC386" w:rsidR="00B44CF2" w:rsidRPr="00AC2BBB" w:rsidRDefault="00B44CF2" w:rsidP="00402C1F">
      <w:pPr>
        <w:pStyle w:val="DHSBodytext0"/>
      </w:pPr>
      <w:r>
        <w:t xml:space="preserve">Once the data match has occurred, Services Australia will use personal information (and protected information) to contact customers for the purposes of administering the Youpla Support Program (use for primary purpose authorised by APP 6.1).  </w:t>
      </w:r>
      <w:r w:rsidR="00AC2BBB">
        <w:t xml:space="preserve">To the extent that contact involves the use of protected information, that use of protected information is authorised under section 202(2)(d) and section 202(2)(f) of the </w:t>
      </w:r>
      <w:r w:rsidR="00AC2BBB">
        <w:rPr>
          <w:i/>
          <w:iCs/>
        </w:rPr>
        <w:t xml:space="preserve">Social Security (Administration) Act </w:t>
      </w:r>
      <w:r w:rsidR="00AC2BBB">
        <w:t xml:space="preserve">as set out above. </w:t>
      </w:r>
    </w:p>
    <w:p w14:paraId="2A757BFE" w14:textId="394D10DC" w:rsidR="005C1821" w:rsidRDefault="00AC2BBB" w:rsidP="005C1821">
      <w:pPr>
        <w:pStyle w:val="DHSBodytext0"/>
      </w:pPr>
      <w:r>
        <w:t>Once Services Australia has made contact with a customer, a</w:t>
      </w:r>
      <w:r w:rsidR="005C1821">
        <w:t>ll further action ta</w:t>
      </w:r>
      <w:r w:rsidR="00D000C2">
        <w:t>k</w:t>
      </w:r>
      <w:r w:rsidR="005C1821">
        <w:t xml:space="preserve">en by Services Australia </w:t>
      </w:r>
      <w:r w:rsidR="00D000C2">
        <w:t xml:space="preserve">in respect of the personal information of customers </w:t>
      </w:r>
      <w:r w:rsidR="005C1821">
        <w:t>will be with the customers express consent (</w:t>
      </w:r>
      <w:r w:rsidR="005C1821">
        <w:rPr>
          <w:i/>
          <w:iCs/>
        </w:rPr>
        <w:t xml:space="preserve">Social Security (Administration) Act </w:t>
      </w:r>
      <w:r w:rsidR="00D000C2">
        <w:t xml:space="preserve">section 202(2)(f) </w:t>
      </w:r>
      <w:r w:rsidR="005C1821">
        <w:t>and APP 6.1(a)) and for the primary purpose</w:t>
      </w:r>
      <w:r>
        <w:t xml:space="preserve"> of administering the Youpla Support Program</w:t>
      </w:r>
      <w:r w:rsidR="00D000C2">
        <w:t>.</w:t>
      </w:r>
      <w:r w:rsidR="005C1821">
        <w:t xml:space="preserve"> </w:t>
      </w:r>
    </w:p>
    <w:p w14:paraId="7B88440A" w14:textId="5C8C88CF" w:rsidR="00612D67" w:rsidRPr="000922CF" w:rsidRDefault="002E032A" w:rsidP="00402C1F">
      <w:pPr>
        <w:pStyle w:val="DHSHeading3"/>
        <w:numPr>
          <w:ilvl w:val="1"/>
          <w:numId w:val="5"/>
        </w:numPr>
        <w:ind w:left="567" w:hanging="567"/>
        <w:rPr>
          <w:b/>
        </w:rPr>
      </w:pPr>
      <w:bookmarkStart w:id="114" w:name="_Toc163120379"/>
      <w:r>
        <w:rPr>
          <w:b/>
        </w:rPr>
        <w:t>NIAA</w:t>
      </w:r>
      <w:bookmarkEnd w:id="114"/>
    </w:p>
    <w:p w14:paraId="5F481B0A" w14:textId="4D4E50DB" w:rsidR="002E032A" w:rsidRDefault="006C17F1" w:rsidP="00663B6D">
      <w:pPr>
        <w:pStyle w:val="DHSBodytext0"/>
      </w:pPr>
      <w:bookmarkStart w:id="115" w:name="_Toc480455732"/>
      <w:bookmarkStart w:id="116" w:name="_Toc480473234"/>
      <w:r>
        <w:t>NIAA will disclose personal information</w:t>
      </w:r>
      <w:r w:rsidR="00D000C2">
        <w:t xml:space="preserve"> (and, in some cases, protected information</w:t>
      </w:r>
      <w:r>
        <w:t>) to Services Australia for the purposes of administering the Youpla Support Program, being the purpose for which the data is initially obtained by NIAA from the Liquidator (and therefore in accordance with APP 6</w:t>
      </w:r>
      <w:r w:rsidR="00D000C2">
        <w:t xml:space="preserve">.1, </w:t>
      </w:r>
      <w:r w:rsidR="00D000C2">
        <w:rPr>
          <w:i/>
          <w:iCs/>
        </w:rPr>
        <w:t xml:space="preserve">Social Security (Administration) Act </w:t>
      </w:r>
      <w:r w:rsidR="00D000C2">
        <w:t xml:space="preserve">section 208(1)(a) and </w:t>
      </w:r>
      <w:r w:rsidR="00D000C2">
        <w:rPr>
          <w:i/>
          <w:iCs/>
        </w:rPr>
        <w:t xml:space="preserve">Social Security (Public Interest Certificate Guidelines) (DSS) Determination 2015 </w:t>
      </w:r>
      <w:r w:rsidR="00D000C2">
        <w:t>clause 17A</w:t>
      </w:r>
      <w:r>
        <w:t>).</w:t>
      </w:r>
    </w:p>
    <w:p w14:paraId="21755EF9" w14:textId="77777777" w:rsidR="006C17F1" w:rsidRPr="000922CF" w:rsidRDefault="006C17F1" w:rsidP="009F3734">
      <w:pPr>
        <w:pStyle w:val="DHSBodytext0"/>
      </w:pPr>
    </w:p>
    <w:p w14:paraId="77342C73" w14:textId="090DA04E" w:rsidR="00294045" w:rsidRPr="000922CF" w:rsidRDefault="00294045" w:rsidP="00402C1F">
      <w:pPr>
        <w:pStyle w:val="DHSHeadinglevel2"/>
        <w:numPr>
          <w:ilvl w:val="0"/>
          <w:numId w:val="5"/>
        </w:numPr>
        <w:ind w:left="426" w:hanging="568"/>
      </w:pPr>
      <w:bookmarkStart w:id="117" w:name="_Toc345001"/>
      <w:bookmarkStart w:id="118" w:name="_Toc23947956"/>
      <w:bookmarkStart w:id="119" w:name="_Toc163120380"/>
      <w:r w:rsidRPr="000922CF">
        <w:t>Alternative Methods</w:t>
      </w:r>
      <w:bookmarkEnd w:id="115"/>
      <w:bookmarkEnd w:id="116"/>
      <w:bookmarkEnd w:id="117"/>
      <w:bookmarkEnd w:id="118"/>
      <w:bookmarkEnd w:id="119"/>
    </w:p>
    <w:p w14:paraId="279A2AB8" w14:textId="651656C1" w:rsidR="009F444F" w:rsidRDefault="002E032A" w:rsidP="00E721EC">
      <w:pPr>
        <w:pStyle w:val="DHSBodytext0"/>
      </w:pPr>
      <w:bookmarkStart w:id="120" w:name="_Toc480455734"/>
      <w:bookmarkStart w:id="121" w:name="_Toc480473236"/>
      <w:r>
        <w:t>NIAA</w:t>
      </w:r>
      <w:r w:rsidR="007C06FB" w:rsidRPr="000922CF">
        <w:t xml:space="preserve"> is responsible for </w:t>
      </w:r>
      <w:r w:rsidR="006C17F1">
        <w:t>determining</w:t>
      </w:r>
      <w:r w:rsidR="007C06FB" w:rsidRPr="000922CF">
        <w:t xml:space="preserve"> </w:t>
      </w:r>
      <w:r w:rsidR="00296D57">
        <w:t>individuals</w:t>
      </w:r>
      <w:r w:rsidR="00514C1B">
        <w:t xml:space="preserve">’ </w:t>
      </w:r>
      <w:r>
        <w:t>eligibility</w:t>
      </w:r>
      <w:r w:rsidR="00296D57">
        <w:t xml:space="preserve"> and entitlement amounts under the Youpla Support Program</w:t>
      </w:r>
      <w:r w:rsidR="00E5404D">
        <w:t>. As such,</w:t>
      </w:r>
      <w:r>
        <w:t xml:space="preserve"> </w:t>
      </w:r>
      <w:r w:rsidR="007C06FB" w:rsidRPr="000922CF">
        <w:t xml:space="preserve">the only mechanism for </w:t>
      </w:r>
      <w:r w:rsidR="000B3BC8">
        <w:t>Services Australia</w:t>
      </w:r>
      <w:r w:rsidR="007C06FB" w:rsidRPr="000922CF">
        <w:t xml:space="preserve"> to obtain information about customers who </w:t>
      </w:r>
      <w:r>
        <w:t xml:space="preserve">are eligible, and the amounts eligible, is </w:t>
      </w:r>
      <w:r w:rsidR="007C06FB" w:rsidRPr="000922CF">
        <w:t xml:space="preserve">through </w:t>
      </w:r>
      <w:r>
        <w:t>NIAA</w:t>
      </w:r>
      <w:r w:rsidR="007C06FB" w:rsidRPr="000922CF">
        <w:t>.</w:t>
      </w:r>
      <w:r w:rsidR="00EC1FC1">
        <w:t xml:space="preserve"> </w:t>
      </w:r>
      <w:r w:rsidR="00E5404D">
        <w:t>In the circumstances, there are no other alternative measures to data matching that could achieve the same results as the data matching program.</w:t>
      </w:r>
    </w:p>
    <w:p w14:paraId="37239181" w14:textId="77777777" w:rsidR="00F126EC" w:rsidRPr="000922CF" w:rsidRDefault="00F126EC" w:rsidP="009F3734">
      <w:pPr>
        <w:pStyle w:val="DHSBodytext0"/>
      </w:pPr>
    </w:p>
    <w:p w14:paraId="35DA590B" w14:textId="77777777" w:rsidR="00294045" w:rsidRPr="000922CF" w:rsidRDefault="00294045" w:rsidP="00402C1F">
      <w:pPr>
        <w:pStyle w:val="DHSHeadinglevel2"/>
        <w:numPr>
          <w:ilvl w:val="0"/>
          <w:numId w:val="5"/>
        </w:numPr>
        <w:ind w:left="426" w:hanging="568"/>
      </w:pPr>
      <w:bookmarkStart w:id="122" w:name="_Toc345002"/>
      <w:bookmarkStart w:id="123" w:name="_Toc23947957"/>
      <w:bookmarkStart w:id="124" w:name="_Toc163120381"/>
      <w:r w:rsidRPr="000922CF">
        <w:t>Prior Data Match Programs</w:t>
      </w:r>
      <w:bookmarkEnd w:id="122"/>
      <w:bookmarkEnd w:id="123"/>
      <w:bookmarkEnd w:id="124"/>
    </w:p>
    <w:p w14:paraId="1496CB66" w14:textId="77777777" w:rsidR="009812B9" w:rsidRPr="000922CF" w:rsidRDefault="00FA09B4" w:rsidP="00E5404D">
      <w:pPr>
        <w:pStyle w:val="DHSBodytext0"/>
      </w:pPr>
      <w:r w:rsidRPr="000922CF">
        <w:t xml:space="preserve">No previous data matching activity </w:t>
      </w:r>
      <w:r w:rsidR="00036C6A" w:rsidRPr="000922CF">
        <w:t xml:space="preserve">has been </w:t>
      </w:r>
      <w:r w:rsidRPr="000922CF">
        <w:t xml:space="preserve">undertaken for this purpose. </w:t>
      </w:r>
    </w:p>
    <w:p w14:paraId="7805B7B5" w14:textId="77777777" w:rsidR="00FA09B4" w:rsidRPr="000922CF" w:rsidRDefault="00FA09B4" w:rsidP="00A35E9F">
      <w:pPr>
        <w:pStyle w:val="DHSBodytext0"/>
        <w:ind w:left="-142"/>
      </w:pPr>
    </w:p>
    <w:p w14:paraId="0E6588AD" w14:textId="5C272462" w:rsidR="00294045" w:rsidRPr="000922CF" w:rsidRDefault="00294045" w:rsidP="00402C1F">
      <w:pPr>
        <w:pStyle w:val="DHSHeadinglevel2"/>
        <w:numPr>
          <w:ilvl w:val="0"/>
          <w:numId w:val="5"/>
        </w:numPr>
        <w:ind w:left="426" w:hanging="568"/>
      </w:pPr>
      <w:bookmarkStart w:id="125" w:name="_Toc345003"/>
      <w:bookmarkStart w:id="126" w:name="_Toc23947958"/>
      <w:bookmarkStart w:id="127" w:name="_Toc163120382"/>
      <w:r w:rsidRPr="000922CF">
        <w:lastRenderedPageBreak/>
        <w:t>Costs and Benefits</w:t>
      </w:r>
      <w:bookmarkEnd w:id="120"/>
      <w:bookmarkEnd w:id="121"/>
      <w:bookmarkEnd w:id="125"/>
      <w:bookmarkEnd w:id="126"/>
      <w:bookmarkEnd w:id="127"/>
    </w:p>
    <w:p w14:paraId="68391A4E" w14:textId="7ED28135" w:rsidR="00060422" w:rsidRDefault="008D5E18" w:rsidP="00E5404D">
      <w:pPr>
        <w:pStyle w:val="DHSBodytext0"/>
      </w:pPr>
      <w:bookmarkStart w:id="128" w:name="_Toc480455735"/>
      <w:bookmarkStart w:id="129" w:name="_Toc480473237"/>
      <w:r w:rsidRPr="000922CF">
        <w:t xml:space="preserve">As </w:t>
      </w:r>
      <w:hyperlink r:id="rId10" w:history="1">
        <w:r w:rsidRPr="00781711">
          <w:rPr>
            <w:rStyle w:val="Hyperlink"/>
          </w:rPr>
          <w:t>announced</w:t>
        </w:r>
      </w:hyperlink>
      <w:r w:rsidRPr="000922CF">
        <w:t xml:space="preserve"> </w:t>
      </w:r>
      <w:r w:rsidR="00FA09B4" w:rsidRPr="000922CF">
        <w:t>by the Australian Government</w:t>
      </w:r>
      <w:r w:rsidR="00F448C5">
        <w:t xml:space="preserve"> on</w:t>
      </w:r>
      <w:r w:rsidR="00F16E9C">
        <w:t xml:space="preserve"> </w:t>
      </w:r>
      <w:r w:rsidR="00781711">
        <w:t>8 February 2024</w:t>
      </w:r>
      <w:r w:rsidR="000A2835" w:rsidRPr="000922CF">
        <w:t>,</w:t>
      </w:r>
      <w:r w:rsidR="00FA09B4" w:rsidRPr="000922CF">
        <w:t xml:space="preserve"> </w:t>
      </w:r>
      <w:r w:rsidR="002E032A">
        <w:t>t</w:t>
      </w:r>
      <w:r w:rsidR="002E032A" w:rsidRPr="002E032A">
        <w:t xml:space="preserve">his initiative meets the Government’s commitment to </w:t>
      </w:r>
      <w:r w:rsidR="00F16E9C">
        <w:t>provide an</w:t>
      </w:r>
      <w:r w:rsidR="002E032A" w:rsidRPr="002E032A">
        <w:t xml:space="preserve"> </w:t>
      </w:r>
      <w:r w:rsidR="00F16E9C">
        <w:rPr>
          <w:color w:val="343A40"/>
          <w:shd w:val="clear" w:color="auto" w:fill="FFFFFF"/>
        </w:rPr>
        <w:t>enduring resolution for people impacted by the collapse of the insurance provider Youpla Group.</w:t>
      </w:r>
    </w:p>
    <w:p w14:paraId="51EC7B24" w14:textId="299D1260" w:rsidR="00781711" w:rsidRDefault="00781711" w:rsidP="00E5404D">
      <w:pPr>
        <w:pStyle w:val="DHSBodytext0"/>
      </w:pPr>
      <w:bookmarkStart w:id="130" w:name="_Toc345004"/>
      <w:bookmarkStart w:id="131" w:name="_Toc23947959"/>
      <w:r w:rsidRPr="00781711">
        <w:t>The Youpla Support Program will begin on 1 July 2024, and is expected to help more than 13,000 people recover from financial loss and provide certainty to families.</w:t>
      </w:r>
    </w:p>
    <w:p w14:paraId="655881BF" w14:textId="1DB66D68" w:rsidR="00781711" w:rsidRPr="00781711" w:rsidRDefault="00781711" w:rsidP="00E5404D">
      <w:pPr>
        <w:pStyle w:val="DHSBodytext0"/>
      </w:pPr>
      <w:r w:rsidRPr="00781711">
        <w:t>Under the program, eligible recipients will be offered the choice of a resolution payment – assessed at 60 per cent of the premiums paid up to the value of the insurance. Eligible recipients will receive a low risk prudentially-regulated funeral bond or opt out for a cash payment.</w:t>
      </w:r>
    </w:p>
    <w:p w14:paraId="4CD35E57" w14:textId="000C2C7D" w:rsidR="00781711" w:rsidRPr="00781711" w:rsidRDefault="00781711" w:rsidP="00E5404D">
      <w:pPr>
        <w:pStyle w:val="DHSBodytext0"/>
      </w:pPr>
      <w:r w:rsidRPr="00781711">
        <w:t>To assist eligible recipients, financial counselling will be offered to help them better understand the options available under the Youpla Support Program.</w:t>
      </w:r>
    </w:p>
    <w:p w14:paraId="5C2B9E56" w14:textId="6CB3BD5F" w:rsidR="00F16E9C" w:rsidRDefault="00781711" w:rsidP="00714DA6">
      <w:pPr>
        <w:pStyle w:val="DHSBodytext0"/>
      </w:pPr>
      <w:r w:rsidRPr="00781711">
        <w:t xml:space="preserve">The $97 million program will run for two years, receiving applications until 30 June 2026. </w:t>
      </w:r>
    </w:p>
    <w:p w14:paraId="48A3B9CE" w14:textId="12F9E942" w:rsidR="0054598B" w:rsidRDefault="000E1C65" w:rsidP="00825077">
      <w:pPr>
        <w:pStyle w:val="DHSBodytext0"/>
      </w:pPr>
      <w:r>
        <w:t>The</w:t>
      </w:r>
      <w:r w:rsidR="00F16E9C">
        <w:t xml:space="preserve"> NIAA</w:t>
      </w:r>
      <w:r w:rsidR="008A065C">
        <w:t xml:space="preserve"> has </w:t>
      </w:r>
      <w:r>
        <w:t xml:space="preserve">delegated administration of the </w:t>
      </w:r>
      <w:r w:rsidR="00825077">
        <w:t xml:space="preserve">Youpla Support Program </w:t>
      </w:r>
      <w:r>
        <w:t xml:space="preserve">to Services Australia in circumstances where </w:t>
      </w:r>
      <w:r w:rsidR="004E7F45">
        <w:t xml:space="preserve">many (if not the majority) of affected customers will be customers of Services Australia who made a payment to the (former) Youpla </w:t>
      </w:r>
      <w:r w:rsidR="00535EA9">
        <w:t>G</w:t>
      </w:r>
      <w:r w:rsidR="004E7F45">
        <w:t xml:space="preserve">roup via Centrepay (being a program under section 61A of the </w:t>
      </w:r>
      <w:r w:rsidR="004E7F45">
        <w:rPr>
          <w:i/>
          <w:iCs/>
        </w:rPr>
        <w:t>Social Security (Administration) Act</w:t>
      </w:r>
      <w:r w:rsidR="004E7F45">
        <w:t xml:space="preserve">).  </w:t>
      </w:r>
      <w:r w:rsidR="000A53B9">
        <w:t xml:space="preserve">Services Australia </w:t>
      </w:r>
      <w:r w:rsidR="004E7F45">
        <w:t xml:space="preserve">has contact information and payment details for those individuals. </w:t>
      </w:r>
      <w:r w:rsidR="0054598B">
        <w:t xml:space="preserve"> Services Australia is be</w:t>
      </w:r>
      <w:r>
        <w:t>s</w:t>
      </w:r>
      <w:r w:rsidR="0054598B">
        <w:t>t</w:t>
      </w:r>
      <w:r>
        <w:t xml:space="preserve"> </w:t>
      </w:r>
      <w:r w:rsidR="0054598B">
        <w:t>placed to contact those individuals and facilitate the payment of benefits to th</w:t>
      </w:r>
      <w:r>
        <w:t>em</w:t>
      </w:r>
      <w:r w:rsidR="0054598B">
        <w:t xml:space="preserve"> using Services Australia’s existing </w:t>
      </w:r>
      <w:r>
        <w:t xml:space="preserve">secure </w:t>
      </w:r>
      <w:r w:rsidR="0054598B">
        <w:t xml:space="preserve">payment infrastructure. </w:t>
      </w:r>
      <w:r w:rsidR="004E7F45">
        <w:t xml:space="preserve"> </w:t>
      </w:r>
    </w:p>
    <w:p w14:paraId="6C8CFE92" w14:textId="6310F4B5" w:rsidR="00825077" w:rsidRPr="000922CF" w:rsidRDefault="004E7F45" w:rsidP="00825077">
      <w:pPr>
        <w:pStyle w:val="DHSBodytext0"/>
      </w:pPr>
      <w:r>
        <w:t xml:space="preserve">In respect of affected customers who are not otherwise customers of </w:t>
      </w:r>
      <w:r w:rsidR="000A53B9">
        <w:t>Services Australia</w:t>
      </w:r>
      <w:r>
        <w:t xml:space="preserve">, </w:t>
      </w:r>
      <w:r w:rsidR="000A53B9">
        <w:t xml:space="preserve">Services Australia is </w:t>
      </w:r>
      <w:r w:rsidR="0054598B">
        <w:t xml:space="preserve">one of the largest </w:t>
      </w:r>
      <w:r w:rsidR="000A53B9">
        <w:t>Commonwealth</w:t>
      </w:r>
      <w:r w:rsidR="0054598B">
        <w:t xml:space="preserve"> service delivery agenc</w:t>
      </w:r>
      <w:r w:rsidR="000E1C65">
        <w:t>ies</w:t>
      </w:r>
      <w:r w:rsidR="0054598B">
        <w:t xml:space="preserve"> with a</w:t>
      </w:r>
      <w:r w:rsidR="000E1C65">
        <w:t>n existing</w:t>
      </w:r>
      <w:r w:rsidR="0054598B">
        <w:t xml:space="preserve"> secure payment platform</w:t>
      </w:r>
      <w:r w:rsidR="00825077">
        <w:t>.</w:t>
      </w:r>
      <w:r w:rsidR="0054598B">
        <w:t xml:space="preserve">  It is more efficient for Services Australia to facilitate payment to affected customers rather than require the NIAA to invest in a payment platform to facilitate payments to individuals for the program.</w:t>
      </w:r>
    </w:p>
    <w:p w14:paraId="03C92595" w14:textId="780F0CA4" w:rsidR="00714DA6" w:rsidRPr="000922CF" w:rsidRDefault="00714DA6" w:rsidP="00714DA6">
      <w:pPr>
        <w:pStyle w:val="DHSBodytext0"/>
      </w:pPr>
    </w:p>
    <w:p w14:paraId="45D7A127" w14:textId="18FF1172" w:rsidR="004A2024" w:rsidRPr="000922CF" w:rsidRDefault="004A2024" w:rsidP="00E5404D">
      <w:pPr>
        <w:pStyle w:val="DHSBodytext0"/>
        <w:rPr>
          <w:b/>
          <w:bCs/>
          <w:iCs/>
          <w:color w:val="000000"/>
          <w:sz w:val="32"/>
          <w:szCs w:val="28"/>
        </w:rPr>
      </w:pPr>
      <w:r w:rsidRPr="000922CF">
        <w:br w:type="page"/>
      </w:r>
    </w:p>
    <w:p w14:paraId="7C4E2783" w14:textId="0FD2D5B1" w:rsidR="00294045" w:rsidRPr="000922CF" w:rsidRDefault="00294045" w:rsidP="00FD63BC">
      <w:pPr>
        <w:pStyle w:val="DHSHeadinglevel2"/>
      </w:pPr>
      <w:bookmarkStart w:id="132" w:name="_Toc163120383"/>
      <w:r w:rsidRPr="000922CF">
        <w:lastRenderedPageBreak/>
        <w:t>Appendix A – Technical Standards report</w:t>
      </w:r>
      <w:bookmarkEnd w:id="128"/>
      <w:bookmarkEnd w:id="129"/>
      <w:bookmarkEnd w:id="130"/>
      <w:bookmarkEnd w:id="131"/>
      <w:bookmarkEnd w:id="132"/>
    </w:p>
    <w:p w14:paraId="5D4EBE54" w14:textId="77777777" w:rsidR="00C17D93" w:rsidRPr="000922CF" w:rsidRDefault="00294045" w:rsidP="00180F5E">
      <w:pPr>
        <w:pStyle w:val="DHSHeading3"/>
      </w:pPr>
      <w:bookmarkStart w:id="133" w:name="_Toc484602699"/>
      <w:bookmarkStart w:id="134" w:name="_Toc345005"/>
      <w:bookmarkStart w:id="135" w:name="_Toc23947960"/>
      <w:bookmarkStart w:id="136" w:name="_Toc163120384"/>
      <w:r w:rsidRPr="000922CF">
        <w:rPr>
          <w:b/>
        </w:rPr>
        <w:t>Description of Data</w:t>
      </w:r>
      <w:bookmarkEnd w:id="133"/>
      <w:bookmarkEnd w:id="134"/>
      <w:bookmarkEnd w:id="135"/>
      <w:bookmarkEnd w:id="136"/>
    </w:p>
    <w:p w14:paraId="30E89287" w14:textId="5A4586E4" w:rsidR="005B2920" w:rsidRPr="000922CF" w:rsidRDefault="00BD6BA6" w:rsidP="00BD6BA6">
      <w:pPr>
        <w:pStyle w:val="DHSHeadinglevel4"/>
        <w:rPr>
          <w:b/>
        </w:rPr>
      </w:pPr>
      <w:r w:rsidRPr="000922CF">
        <w:rPr>
          <w:b/>
        </w:rPr>
        <w:t xml:space="preserve">Data from </w:t>
      </w:r>
      <w:r w:rsidR="00DA7500">
        <w:rPr>
          <w:b/>
        </w:rPr>
        <w:t>NIAA</w:t>
      </w:r>
      <w:r w:rsidRPr="000922CF">
        <w:rPr>
          <w:b/>
        </w:rPr>
        <w:t xml:space="preserve"> to </w:t>
      </w:r>
      <w:r w:rsidR="000B3BC8">
        <w:rPr>
          <w:b/>
        </w:rPr>
        <w:t>Services Australia</w:t>
      </w:r>
      <w:r w:rsidR="000420BA" w:rsidRPr="000922CF">
        <w:rPr>
          <w:b/>
        </w:rPr>
        <w:t xml:space="preserve"> </w:t>
      </w:r>
    </w:p>
    <w:p w14:paraId="680B3036" w14:textId="35AECB93" w:rsidR="00670069" w:rsidRPr="000922CF" w:rsidRDefault="00387501" w:rsidP="00DA7500">
      <w:pPr>
        <w:pStyle w:val="DHSBodytext0"/>
      </w:pPr>
      <w:r w:rsidRPr="000922CF">
        <w:t>A data file will be provided</w:t>
      </w:r>
      <w:r w:rsidR="00DF1C1E">
        <w:t xml:space="preserve"> by the NIAA</w:t>
      </w:r>
      <w:r w:rsidRPr="000922CF">
        <w:t xml:space="preserve"> to </w:t>
      </w:r>
      <w:r w:rsidR="000B3BC8">
        <w:t>Services Australia</w:t>
      </w:r>
      <w:r w:rsidR="00DF1C1E">
        <w:t>, which contains the data elements listed below</w:t>
      </w:r>
      <w:r w:rsidRPr="000922CF">
        <w:t>.</w:t>
      </w:r>
      <w:r w:rsidR="00EC1FC1">
        <w:t xml:space="preserve"> </w:t>
      </w:r>
    </w:p>
    <w:tbl>
      <w:tblPr>
        <w:tblStyle w:val="TableGrid"/>
        <w:tblW w:w="0" w:type="auto"/>
        <w:tblLook w:val="04A0" w:firstRow="1" w:lastRow="0" w:firstColumn="1" w:lastColumn="0" w:noHBand="0" w:noVBand="1"/>
        <w:tblCaption w:val="Employee Data Fields"/>
        <w:tblDescription w:val="Payee Tax File Number&#10;Payee Surname&#10;Payee First Name&#10;Payee Additional Name (Other name)&#10;Payee date of birth&#10;Payee Eligibility Status&#10;Employee Tier&#10;&#10;Employer Data Fields&#10;Payer ABN&#10;Eligible date (JobKeeper commencement date)&#10;Eligible end date &#10;DT update (date used to determine sequencing)&#10;TM Update (time used to determine sequencing)&#10;DTTM Exchange (date and time file was created)&#10;CD_EBP (Eligible business participant indicator)&#10;CD_RMBRSMT (Reimbursement fortnight)"/>
      </w:tblPr>
      <w:tblGrid>
        <w:gridCol w:w="5524"/>
        <w:gridCol w:w="3827"/>
      </w:tblGrid>
      <w:tr w:rsidR="00547409" w:rsidRPr="00547409" w14:paraId="52D7DEBB" w14:textId="55123ABF" w:rsidTr="00547409">
        <w:trPr>
          <w:tblHeader/>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456F9F" w14:textId="7E7F9B74" w:rsidR="00547409" w:rsidRPr="00547409" w:rsidRDefault="00547409" w:rsidP="00F30E68">
            <w:pPr>
              <w:rPr>
                <w:rFonts w:ascii="Arial" w:hAnsi="Arial" w:cs="Arial"/>
                <w:b/>
                <w:bCs/>
                <w:sz w:val="20"/>
                <w:szCs w:val="20"/>
              </w:rPr>
            </w:pPr>
            <w:r w:rsidRPr="00547409">
              <w:rPr>
                <w:rFonts w:ascii="Arial" w:hAnsi="Arial" w:cs="Arial"/>
                <w:b/>
                <w:bCs/>
                <w:sz w:val="20"/>
                <w:szCs w:val="20"/>
              </w:rPr>
              <w:t>NIAA field</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498B7" w14:textId="55789D0C" w:rsidR="00547409" w:rsidRPr="00547409" w:rsidRDefault="00547409" w:rsidP="00F30E68">
            <w:pPr>
              <w:rPr>
                <w:rFonts w:ascii="Arial" w:hAnsi="Arial" w:cs="Arial"/>
                <w:b/>
                <w:bCs/>
                <w:sz w:val="20"/>
                <w:szCs w:val="20"/>
              </w:rPr>
            </w:pPr>
            <w:r w:rsidRPr="00547409">
              <w:rPr>
                <w:rFonts w:ascii="Arial" w:hAnsi="Arial" w:cs="Arial"/>
                <w:b/>
                <w:bCs/>
                <w:sz w:val="20"/>
                <w:szCs w:val="20"/>
              </w:rPr>
              <w:t>Used for data matching</w:t>
            </w:r>
          </w:p>
        </w:tc>
      </w:tr>
      <w:tr w:rsidR="00547409" w:rsidRPr="00F30E68" w14:paraId="1F91FF44" w14:textId="29436A77" w:rsidTr="00547409">
        <w:trPr>
          <w:tblHeader/>
        </w:trPr>
        <w:tc>
          <w:tcPr>
            <w:tcW w:w="5524" w:type="dxa"/>
            <w:tcBorders>
              <w:top w:val="single" w:sz="4" w:space="0" w:color="auto"/>
              <w:left w:val="single" w:sz="4" w:space="0" w:color="auto"/>
              <w:bottom w:val="single" w:sz="4" w:space="0" w:color="auto"/>
              <w:right w:val="single" w:sz="4" w:space="0" w:color="auto"/>
            </w:tcBorders>
          </w:tcPr>
          <w:p w14:paraId="036D9FA4" w14:textId="00EFE971" w:rsidR="00547409" w:rsidRPr="00F30E68" w:rsidRDefault="00547409" w:rsidP="00F30E68">
            <w:pPr>
              <w:rPr>
                <w:rFonts w:ascii="Arial" w:hAnsi="Arial" w:cs="Arial"/>
                <w:sz w:val="20"/>
                <w:szCs w:val="20"/>
              </w:rPr>
            </w:pPr>
            <w:r w:rsidRPr="00F30E68">
              <w:rPr>
                <w:rFonts w:ascii="Arial" w:hAnsi="Arial" w:cs="Arial"/>
                <w:sz w:val="20"/>
                <w:szCs w:val="20"/>
              </w:rPr>
              <w:t>Youpla Entity</w:t>
            </w:r>
          </w:p>
        </w:tc>
        <w:tc>
          <w:tcPr>
            <w:tcW w:w="3827" w:type="dxa"/>
            <w:tcBorders>
              <w:top w:val="single" w:sz="4" w:space="0" w:color="auto"/>
              <w:left w:val="single" w:sz="4" w:space="0" w:color="auto"/>
              <w:bottom w:val="single" w:sz="4" w:space="0" w:color="auto"/>
              <w:right w:val="single" w:sz="4" w:space="0" w:color="auto"/>
            </w:tcBorders>
          </w:tcPr>
          <w:p w14:paraId="1A5823BC" w14:textId="439DF488" w:rsidR="00547409" w:rsidRPr="00F30E68" w:rsidRDefault="00547409" w:rsidP="00F30E68">
            <w:pPr>
              <w:rPr>
                <w:rFonts w:ascii="Arial" w:hAnsi="Arial" w:cs="Arial"/>
                <w:sz w:val="20"/>
                <w:szCs w:val="20"/>
              </w:rPr>
            </w:pPr>
            <w:r>
              <w:rPr>
                <w:rFonts w:ascii="Arial" w:hAnsi="Arial" w:cs="Arial"/>
                <w:sz w:val="20"/>
                <w:szCs w:val="20"/>
              </w:rPr>
              <w:t>No</w:t>
            </w:r>
          </w:p>
        </w:tc>
      </w:tr>
      <w:tr w:rsidR="00547409" w:rsidRPr="00F30E68" w14:paraId="1A71C136" w14:textId="425FA83B" w:rsidTr="00547409">
        <w:tc>
          <w:tcPr>
            <w:tcW w:w="5524" w:type="dxa"/>
            <w:tcBorders>
              <w:top w:val="single" w:sz="4" w:space="0" w:color="auto"/>
              <w:left w:val="single" w:sz="4" w:space="0" w:color="auto"/>
              <w:bottom w:val="single" w:sz="4" w:space="0" w:color="auto"/>
              <w:right w:val="single" w:sz="4" w:space="0" w:color="auto"/>
            </w:tcBorders>
          </w:tcPr>
          <w:p w14:paraId="3E88A013" w14:textId="2143F902" w:rsidR="00547409" w:rsidRPr="00F30E68" w:rsidRDefault="00547409" w:rsidP="00547409">
            <w:pPr>
              <w:rPr>
                <w:rFonts w:ascii="Arial" w:hAnsi="Arial" w:cs="Arial"/>
                <w:sz w:val="20"/>
                <w:szCs w:val="20"/>
              </w:rPr>
            </w:pPr>
            <w:r w:rsidRPr="00F30E68">
              <w:rPr>
                <w:rFonts w:ascii="Arial" w:hAnsi="Arial" w:cs="Arial"/>
                <w:sz w:val="20"/>
                <w:szCs w:val="20"/>
              </w:rPr>
              <w:t>Fund</w:t>
            </w:r>
          </w:p>
        </w:tc>
        <w:tc>
          <w:tcPr>
            <w:tcW w:w="3827" w:type="dxa"/>
            <w:tcBorders>
              <w:top w:val="single" w:sz="4" w:space="0" w:color="auto"/>
              <w:left w:val="single" w:sz="4" w:space="0" w:color="auto"/>
              <w:bottom w:val="single" w:sz="4" w:space="0" w:color="auto"/>
              <w:right w:val="single" w:sz="4" w:space="0" w:color="auto"/>
            </w:tcBorders>
          </w:tcPr>
          <w:p w14:paraId="6AC5BD77" w14:textId="435CE031"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472E7FA3" w14:textId="3F027CDC" w:rsidTr="00547409">
        <w:tc>
          <w:tcPr>
            <w:tcW w:w="5524" w:type="dxa"/>
            <w:tcBorders>
              <w:top w:val="single" w:sz="4" w:space="0" w:color="auto"/>
              <w:left w:val="single" w:sz="4" w:space="0" w:color="auto"/>
              <w:bottom w:val="single" w:sz="4" w:space="0" w:color="auto"/>
              <w:right w:val="single" w:sz="4" w:space="0" w:color="auto"/>
            </w:tcBorders>
          </w:tcPr>
          <w:p w14:paraId="190DF2F6" w14:textId="47B4810A" w:rsidR="00547409" w:rsidRPr="00F30E68" w:rsidRDefault="00547409" w:rsidP="00547409">
            <w:pPr>
              <w:rPr>
                <w:rFonts w:ascii="Arial" w:hAnsi="Arial" w:cs="Arial"/>
                <w:sz w:val="20"/>
                <w:szCs w:val="20"/>
              </w:rPr>
            </w:pPr>
            <w:r w:rsidRPr="00F30E68">
              <w:rPr>
                <w:rFonts w:ascii="Arial" w:hAnsi="Arial" w:cs="Arial"/>
                <w:sz w:val="20"/>
                <w:szCs w:val="20"/>
              </w:rPr>
              <w:t>Customer Number</w:t>
            </w:r>
          </w:p>
        </w:tc>
        <w:tc>
          <w:tcPr>
            <w:tcW w:w="3827" w:type="dxa"/>
            <w:tcBorders>
              <w:top w:val="single" w:sz="4" w:space="0" w:color="auto"/>
              <w:left w:val="single" w:sz="4" w:space="0" w:color="auto"/>
              <w:bottom w:val="single" w:sz="4" w:space="0" w:color="auto"/>
              <w:right w:val="single" w:sz="4" w:space="0" w:color="auto"/>
            </w:tcBorders>
          </w:tcPr>
          <w:p w14:paraId="5D7CDCDC" w14:textId="5D11832D"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7AC6F177" w14:textId="1A31D511" w:rsidTr="00547409">
        <w:tc>
          <w:tcPr>
            <w:tcW w:w="5524" w:type="dxa"/>
            <w:tcBorders>
              <w:top w:val="single" w:sz="4" w:space="0" w:color="auto"/>
              <w:left w:val="single" w:sz="4" w:space="0" w:color="auto"/>
              <w:bottom w:val="single" w:sz="4" w:space="0" w:color="auto"/>
              <w:right w:val="single" w:sz="4" w:space="0" w:color="auto"/>
            </w:tcBorders>
          </w:tcPr>
          <w:p w14:paraId="5DE379DD" w14:textId="72C74920" w:rsidR="00547409" w:rsidRPr="00F30E68" w:rsidRDefault="00547409" w:rsidP="00547409">
            <w:pPr>
              <w:rPr>
                <w:rFonts w:ascii="Arial" w:hAnsi="Arial" w:cs="Arial"/>
                <w:sz w:val="20"/>
                <w:szCs w:val="20"/>
              </w:rPr>
            </w:pPr>
            <w:r w:rsidRPr="00F30E68">
              <w:rPr>
                <w:rFonts w:ascii="Arial" w:hAnsi="Arial" w:cs="Arial"/>
                <w:sz w:val="20"/>
                <w:szCs w:val="20"/>
              </w:rPr>
              <w:t>Funeral Product Number</w:t>
            </w:r>
          </w:p>
        </w:tc>
        <w:tc>
          <w:tcPr>
            <w:tcW w:w="3827" w:type="dxa"/>
            <w:tcBorders>
              <w:top w:val="single" w:sz="4" w:space="0" w:color="auto"/>
              <w:left w:val="single" w:sz="4" w:space="0" w:color="auto"/>
              <w:bottom w:val="single" w:sz="4" w:space="0" w:color="auto"/>
              <w:right w:val="single" w:sz="4" w:space="0" w:color="auto"/>
            </w:tcBorders>
          </w:tcPr>
          <w:p w14:paraId="04C7AB4C" w14:textId="03E24B37"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1FE958A9" w14:textId="7B0325F9" w:rsidTr="00547409">
        <w:tc>
          <w:tcPr>
            <w:tcW w:w="5524" w:type="dxa"/>
            <w:tcBorders>
              <w:top w:val="single" w:sz="4" w:space="0" w:color="auto"/>
              <w:left w:val="single" w:sz="4" w:space="0" w:color="auto"/>
              <w:bottom w:val="single" w:sz="4" w:space="0" w:color="auto"/>
              <w:right w:val="single" w:sz="4" w:space="0" w:color="auto"/>
            </w:tcBorders>
          </w:tcPr>
          <w:p w14:paraId="3D2A6ECC" w14:textId="624D516D" w:rsidR="00547409" w:rsidRPr="00F30E68" w:rsidRDefault="00547409" w:rsidP="00547409">
            <w:pPr>
              <w:rPr>
                <w:rFonts w:ascii="Arial" w:hAnsi="Arial" w:cs="Arial"/>
                <w:sz w:val="20"/>
                <w:szCs w:val="20"/>
              </w:rPr>
            </w:pPr>
            <w:r w:rsidRPr="00F30E68">
              <w:rPr>
                <w:rFonts w:ascii="Arial" w:hAnsi="Arial" w:cs="Arial"/>
                <w:sz w:val="20"/>
                <w:szCs w:val="20"/>
              </w:rPr>
              <w:t>Commencement Date</w:t>
            </w:r>
          </w:p>
        </w:tc>
        <w:tc>
          <w:tcPr>
            <w:tcW w:w="3827" w:type="dxa"/>
            <w:tcBorders>
              <w:top w:val="single" w:sz="4" w:space="0" w:color="auto"/>
              <w:left w:val="single" w:sz="4" w:space="0" w:color="auto"/>
              <w:bottom w:val="single" w:sz="4" w:space="0" w:color="auto"/>
              <w:right w:val="single" w:sz="4" w:space="0" w:color="auto"/>
            </w:tcBorders>
          </w:tcPr>
          <w:p w14:paraId="42D4B778" w14:textId="1B6C25BE"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1A94913A" w14:textId="758F53BA" w:rsidTr="00547409">
        <w:tc>
          <w:tcPr>
            <w:tcW w:w="5524" w:type="dxa"/>
            <w:tcBorders>
              <w:top w:val="single" w:sz="4" w:space="0" w:color="auto"/>
              <w:left w:val="single" w:sz="4" w:space="0" w:color="auto"/>
              <w:bottom w:val="single" w:sz="4" w:space="0" w:color="auto"/>
              <w:right w:val="single" w:sz="4" w:space="0" w:color="auto"/>
            </w:tcBorders>
          </w:tcPr>
          <w:p w14:paraId="55FB08FC" w14:textId="4B39A5BA" w:rsidR="00547409" w:rsidRPr="00F30E68" w:rsidRDefault="00547409" w:rsidP="00547409">
            <w:pPr>
              <w:rPr>
                <w:rFonts w:ascii="Arial" w:hAnsi="Arial" w:cs="Arial"/>
                <w:sz w:val="20"/>
                <w:szCs w:val="20"/>
              </w:rPr>
            </w:pPr>
            <w:r w:rsidRPr="00F30E68">
              <w:rPr>
                <w:rFonts w:ascii="Arial" w:hAnsi="Arial" w:cs="Arial"/>
                <w:sz w:val="20"/>
                <w:szCs w:val="20"/>
              </w:rPr>
              <w:t>End Date</w:t>
            </w:r>
          </w:p>
        </w:tc>
        <w:tc>
          <w:tcPr>
            <w:tcW w:w="3827" w:type="dxa"/>
            <w:tcBorders>
              <w:top w:val="single" w:sz="4" w:space="0" w:color="auto"/>
              <w:left w:val="single" w:sz="4" w:space="0" w:color="auto"/>
              <w:bottom w:val="single" w:sz="4" w:space="0" w:color="auto"/>
              <w:right w:val="single" w:sz="4" w:space="0" w:color="auto"/>
            </w:tcBorders>
          </w:tcPr>
          <w:p w14:paraId="168BFE4F" w14:textId="1EF0BCAC"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5E3DB954" w14:textId="13A7DA5E" w:rsidTr="00547409">
        <w:tc>
          <w:tcPr>
            <w:tcW w:w="5524" w:type="dxa"/>
            <w:tcBorders>
              <w:top w:val="single" w:sz="4" w:space="0" w:color="auto"/>
              <w:left w:val="single" w:sz="4" w:space="0" w:color="auto"/>
              <w:bottom w:val="single" w:sz="4" w:space="0" w:color="auto"/>
              <w:right w:val="single" w:sz="4" w:space="0" w:color="auto"/>
            </w:tcBorders>
          </w:tcPr>
          <w:p w14:paraId="50942434" w14:textId="7D97B652" w:rsidR="00547409" w:rsidRPr="00F30E68" w:rsidRDefault="00547409" w:rsidP="00547409">
            <w:pPr>
              <w:rPr>
                <w:rFonts w:ascii="Arial" w:hAnsi="Arial" w:cs="Arial"/>
                <w:sz w:val="20"/>
                <w:szCs w:val="20"/>
              </w:rPr>
            </w:pPr>
            <w:r w:rsidRPr="00F30E68">
              <w:rPr>
                <w:rFonts w:ascii="Arial" w:hAnsi="Arial" w:cs="Arial"/>
                <w:sz w:val="20"/>
                <w:szCs w:val="20"/>
              </w:rPr>
              <w:t>Mem. Date of Death</w:t>
            </w:r>
          </w:p>
        </w:tc>
        <w:tc>
          <w:tcPr>
            <w:tcW w:w="3827" w:type="dxa"/>
            <w:tcBorders>
              <w:top w:val="single" w:sz="4" w:space="0" w:color="auto"/>
              <w:left w:val="single" w:sz="4" w:space="0" w:color="auto"/>
              <w:bottom w:val="single" w:sz="4" w:space="0" w:color="auto"/>
              <w:right w:val="single" w:sz="4" w:space="0" w:color="auto"/>
            </w:tcBorders>
          </w:tcPr>
          <w:p w14:paraId="29710E6F" w14:textId="1482D360"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5264F5D3" w14:textId="71437A55" w:rsidTr="00547409">
        <w:tc>
          <w:tcPr>
            <w:tcW w:w="5524" w:type="dxa"/>
            <w:tcBorders>
              <w:top w:val="single" w:sz="4" w:space="0" w:color="auto"/>
              <w:left w:val="single" w:sz="4" w:space="0" w:color="auto"/>
              <w:bottom w:val="single" w:sz="4" w:space="0" w:color="auto"/>
              <w:right w:val="single" w:sz="4" w:space="0" w:color="auto"/>
            </w:tcBorders>
          </w:tcPr>
          <w:p w14:paraId="00FBAE93" w14:textId="403A5B41" w:rsidR="00547409" w:rsidRPr="00F30E68" w:rsidRDefault="00547409" w:rsidP="00547409">
            <w:pPr>
              <w:rPr>
                <w:rFonts w:ascii="Arial" w:hAnsi="Arial" w:cs="Arial"/>
                <w:sz w:val="20"/>
                <w:szCs w:val="20"/>
              </w:rPr>
            </w:pPr>
            <w:r w:rsidRPr="00F30E68">
              <w:rPr>
                <w:rFonts w:ascii="Arial" w:hAnsi="Arial" w:cs="Arial"/>
                <w:sz w:val="20"/>
                <w:szCs w:val="20"/>
              </w:rPr>
              <w:t>Total Paid</w:t>
            </w:r>
          </w:p>
        </w:tc>
        <w:tc>
          <w:tcPr>
            <w:tcW w:w="3827" w:type="dxa"/>
            <w:tcBorders>
              <w:top w:val="single" w:sz="4" w:space="0" w:color="auto"/>
              <w:left w:val="single" w:sz="4" w:space="0" w:color="auto"/>
              <w:bottom w:val="single" w:sz="4" w:space="0" w:color="auto"/>
              <w:right w:val="single" w:sz="4" w:space="0" w:color="auto"/>
            </w:tcBorders>
          </w:tcPr>
          <w:p w14:paraId="44B9100E" w14:textId="79F3C8E3"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17F222C9" w14:textId="0AA9C8A0" w:rsidTr="00547409">
        <w:tc>
          <w:tcPr>
            <w:tcW w:w="5524" w:type="dxa"/>
            <w:tcBorders>
              <w:top w:val="single" w:sz="4" w:space="0" w:color="auto"/>
              <w:left w:val="single" w:sz="4" w:space="0" w:color="auto"/>
              <w:bottom w:val="single" w:sz="4" w:space="0" w:color="auto"/>
              <w:right w:val="single" w:sz="4" w:space="0" w:color="auto"/>
            </w:tcBorders>
          </w:tcPr>
          <w:p w14:paraId="063770E1" w14:textId="19CBA302" w:rsidR="00547409" w:rsidRPr="00F30E68" w:rsidRDefault="00547409" w:rsidP="00547409">
            <w:pPr>
              <w:rPr>
                <w:rFonts w:ascii="Arial" w:hAnsi="Arial" w:cs="Arial"/>
                <w:b/>
                <w:sz w:val="20"/>
                <w:szCs w:val="20"/>
              </w:rPr>
            </w:pPr>
            <w:r w:rsidRPr="00F30E68">
              <w:rPr>
                <w:rFonts w:ascii="Arial" w:hAnsi="Arial" w:cs="Arial"/>
                <w:sz w:val="20"/>
                <w:szCs w:val="20"/>
              </w:rPr>
              <w:t>Benefit Amount</w:t>
            </w:r>
          </w:p>
        </w:tc>
        <w:tc>
          <w:tcPr>
            <w:tcW w:w="3827" w:type="dxa"/>
            <w:tcBorders>
              <w:top w:val="single" w:sz="4" w:space="0" w:color="auto"/>
              <w:left w:val="single" w:sz="4" w:space="0" w:color="auto"/>
              <w:bottom w:val="single" w:sz="4" w:space="0" w:color="auto"/>
              <w:right w:val="single" w:sz="4" w:space="0" w:color="auto"/>
            </w:tcBorders>
          </w:tcPr>
          <w:p w14:paraId="2E8245F1" w14:textId="186EA374"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43D44D04" w14:textId="56C201A5" w:rsidTr="00547409">
        <w:tc>
          <w:tcPr>
            <w:tcW w:w="5524" w:type="dxa"/>
            <w:tcBorders>
              <w:top w:val="single" w:sz="4" w:space="0" w:color="auto"/>
              <w:left w:val="single" w:sz="4" w:space="0" w:color="auto"/>
              <w:bottom w:val="single" w:sz="4" w:space="0" w:color="auto"/>
              <w:right w:val="single" w:sz="4" w:space="0" w:color="auto"/>
            </w:tcBorders>
          </w:tcPr>
          <w:p w14:paraId="3F2D3197" w14:textId="343947C3" w:rsidR="00547409" w:rsidRPr="00F30E68" w:rsidRDefault="00547409" w:rsidP="00547409">
            <w:pPr>
              <w:rPr>
                <w:rFonts w:ascii="Arial" w:hAnsi="Arial" w:cs="Arial"/>
                <w:sz w:val="20"/>
                <w:szCs w:val="20"/>
              </w:rPr>
            </w:pPr>
            <w:r w:rsidRPr="00F30E68">
              <w:rPr>
                <w:rFonts w:ascii="Arial" w:hAnsi="Arial" w:cs="Arial"/>
                <w:sz w:val="20"/>
                <w:szCs w:val="20"/>
              </w:rPr>
              <w:t>Youpla entitlement amount</w:t>
            </w:r>
          </w:p>
        </w:tc>
        <w:tc>
          <w:tcPr>
            <w:tcW w:w="3827" w:type="dxa"/>
            <w:tcBorders>
              <w:top w:val="single" w:sz="4" w:space="0" w:color="auto"/>
              <w:left w:val="single" w:sz="4" w:space="0" w:color="auto"/>
              <w:bottom w:val="single" w:sz="4" w:space="0" w:color="auto"/>
              <w:right w:val="single" w:sz="4" w:space="0" w:color="auto"/>
            </w:tcBorders>
          </w:tcPr>
          <w:p w14:paraId="6BC601A3" w14:textId="67815DB3"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5DC49FDE" w14:textId="2639BD3B" w:rsidTr="00547409">
        <w:tc>
          <w:tcPr>
            <w:tcW w:w="5524" w:type="dxa"/>
            <w:tcBorders>
              <w:top w:val="single" w:sz="4" w:space="0" w:color="auto"/>
              <w:left w:val="single" w:sz="4" w:space="0" w:color="auto"/>
              <w:bottom w:val="single" w:sz="4" w:space="0" w:color="auto"/>
              <w:right w:val="single" w:sz="4" w:space="0" w:color="auto"/>
            </w:tcBorders>
          </w:tcPr>
          <w:p w14:paraId="429B6027" w14:textId="1482DAFC" w:rsidR="00547409" w:rsidRPr="00F30E68" w:rsidRDefault="00547409" w:rsidP="00547409">
            <w:pPr>
              <w:rPr>
                <w:rFonts w:ascii="Arial" w:hAnsi="Arial" w:cs="Arial"/>
                <w:sz w:val="20"/>
                <w:szCs w:val="20"/>
              </w:rPr>
            </w:pPr>
            <w:r w:rsidRPr="00F30E68">
              <w:rPr>
                <w:rFonts w:ascii="Arial" w:hAnsi="Arial" w:cs="Arial"/>
                <w:sz w:val="20"/>
                <w:szCs w:val="20"/>
              </w:rPr>
              <w:t>Status</w:t>
            </w:r>
          </w:p>
        </w:tc>
        <w:tc>
          <w:tcPr>
            <w:tcW w:w="3827" w:type="dxa"/>
            <w:tcBorders>
              <w:top w:val="single" w:sz="4" w:space="0" w:color="auto"/>
              <w:left w:val="single" w:sz="4" w:space="0" w:color="auto"/>
              <w:bottom w:val="single" w:sz="4" w:space="0" w:color="auto"/>
              <w:right w:val="single" w:sz="4" w:space="0" w:color="auto"/>
            </w:tcBorders>
          </w:tcPr>
          <w:p w14:paraId="101D5362" w14:textId="68F47D95"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3F573038" w14:textId="50148D00" w:rsidTr="00547409">
        <w:tc>
          <w:tcPr>
            <w:tcW w:w="5524" w:type="dxa"/>
            <w:tcBorders>
              <w:top w:val="single" w:sz="4" w:space="0" w:color="auto"/>
              <w:left w:val="single" w:sz="4" w:space="0" w:color="auto"/>
              <w:bottom w:val="single" w:sz="4" w:space="0" w:color="auto"/>
              <w:right w:val="single" w:sz="4" w:space="0" w:color="auto"/>
            </w:tcBorders>
          </w:tcPr>
          <w:p w14:paraId="5B35F079" w14:textId="7B17B289" w:rsidR="00547409" w:rsidRPr="00F30E68" w:rsidRDefault="00547409" w:rsidP="00547409">
            <w:pPr>
              <w:rPr>
                <w:rFonts w:ascii="Arial" w:hAnsi="Arial" w:cs="Arial"/>
                <w:sz w:val="20"/>
                <w:szCs w:val="20"/>
              </w:rPr>
            </w:pPr>
            <w:r w:rsidRPr="00F30E68">
              <w:rPr>
                <w:rFonts w:ascii="Arial" w:hAnsi="Arial" w:cs="Arial"/>
                <w:sz w:val="20"/>
                <w:szCs w:val="20"/>
              </w:rPr>
              <w:t>Unique Identifier Number</w:t>
            </w:r>
          </w:p>
        </w:tc>
        <w:tc>
          <w:tcPr>
            <w:tcW w:w="3827" w:type="dxa"/>
            <w:tcBorders>
              <w:top w:val="single" w:sz="4" w:space="0" w:color="auto"/>
              <w:left w:val="single" w:sz="4" w:space="0" w:color="auto"/>
              <w:bottom w:val="single" w:sz="4" w:space="0" w:color="auto"/>
              <w:right w:val="single" w:sz="4" w:space="0" w:color="auto"/>
            </w:tcBorders>
          </w:tcPr>
          <w:p w14:paraId="3F720DE5" w14:textId="0682AA01"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0009F399" w14:textId="158BDC51" w:rsidTr="00547409">
        <w:tc>
          <w:tcPr>
            <w:tcW w:w="5524" w:type="dxa"/>
            <w:tcBorders>
              <w:top w:val="single" w:sz="4" w:space="0" w:color="auto"/>
              <w:left w:val="single" w:sz="4" w:space="0" w:color="auto"/>
              <w:bottom w:val="single" w:sz="4" w:space="0" w:color="auto"/>
              <w:right w:val="single" w:sz="4" w:space="0" w:color="auto"/>
            </w:tcBorders>
          </w:tcPr>
          <w:p w14:paraId="0EE19B28" w14:textId="57292C6D" w:rsidR="00547409" w:rsidRPr="00F30E68" w:rsidRDefault="00547409" w:rsidP="00547409">
            <w:pPr>
              <w:rPr>
                <w:rFonts w:ascii="Arial" w:hAnsi="Arial" w:cs="Arial"/>
                <w:sz w:val="20"/>
                <w:szCs w:val="20"/>
              </w:rPr>
            </w:pPr>
            <w:r w:rsidRPr="00F30E68">
              <w:rPr>
                <w:rFonts w:ascii="Arial" w:hAnsi="Arial" w:cs="Arial"/>
                <w:sz w:val="20"/>
                <w:szCs w:val="20"/>
              </w:rPr>
              <w:t>Mem. Date of Birth</w:t>
            </w:r>
          </w:p>
        </w:tc>
        <w:tc>
          <w:tcPr>
            <w:tcW w:w="3827" w:type="dxa"/>
            <w:tcBorders>
              <w:top w:val="single" w:sz="4" w:space="0" w:color="auto"/>
              <w:left w:val="single" w:sz="4" w:space="0" w:color="auto"/>
              <w:bottom w:val="single" w:sz="4" w:space="0" w:color="auto"/>
              <w:right w:val="single" w:sz="4" w:space="0" w:color="auto"/>
            </w:tcBorders>
          </w:tcPr>
          <w:p w14:paraId="318FC5E6" w14:textId="5DC098EA"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6FAFC704" w14:textId="73A7E46A" w:rsidTr="00547409">
        <w:tc>
          <w:tcPr>
            <w:tcW w:w="5524" w:type="dxa"/>
            <w:tcBorders>
              <w:top w:val="single" w:sz="4" w:space="0" w:color="auto"/>
              <w:left w:val="single" w:sz="4" w:space="0" w:color="auto"/>
              <w:bottom w:val="single" w:sz="4" w:space="0" w:color="auto"/>
              <w:right w:val="single" w:sz="4" w:space="0" w:color="auto"/>
            </w:tcBorders>
          </w:tcPr>
          <w:p w14:paraId="18D2F28D" w14:textId="619A38C6" w:rsidR="00547409" w:rsidRPr="00F30E68" w:rsidRDefault="00547409" w:rsidP="00547409">
            <w:pPr>
              <w:rPr>
                <w:rFonts w:ascii="Arial" w:hAnsi="Arial" w:cs="Arial"/>
                <w:sz w:val="20"/>
                <w:szCs w:val="20"/>
              </w:rPr>
            </w:pPr>
            <w:r w:rsidRPr="00F30E68">
              <w:rPr>
                <w:rFonts w:ascii="Arial" w:hAnsi="Arial" w:cs="Arial"/>
                <w:sz w:val="20"/>
                <w:szCs w:val="20"/>
              </w:rPr>
              <w:t>Member First Name</w:t>
            </w:r>
          </w:p>
        </w:tc>
        <w:tc>
          <w:tcPr>
            <w:tcW w:w="3827" w:type="dxa"/>
            <w:tcBorders>
              <w:top w:val="single" w:sz="4" w:space="0" w:color="auto"/>
              <w:left w:val="single" w:sz="4" w:space="0" w:color="auto"/>
              <w:bottom w:val="single" w:sz="4" w:space="0" w:color="auto"/>
              <w:right w:val="single" w:sz="4" w:space="0" w:color="auto"/>
            </w:tcBorders>
          </w:tcPr>
          <w:p w14:paraId="0AF2AAE0" w14:textId="40B73DD2"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5FBC38D7" w14:textId="1A920A4D" w:rsidTr="00547409">
        <w:tc>
          <w:tcPr>
            <w:tcW w:w="5524" w:type="dxa"/>
            <w:tcBorders>
              <w:top w:val="single" w:sz="4" w:space="0" w:color="auto"/>
              <w:left w:val="single" w:sz="4" w:space="0" w:color="auto"/>
              <w:bottom w:val="single" w:sz="4" w:space="0" w:color="auto"/>
              <w:right w:val="single" w:sz="4" w:space="0" w:color="auto"/>
            </w:tcBorders>
          </w:tcPr>
          <w:p w14:paraId="4572CA00" w14:textId="7480E256" w:rsidR="00547409" w:rsidRPr="00F30E68" w:rsidRDefault="00547409" w:rsidP="00547409">
            <w:pPr>
              <w:rPr>
                <w:rFonts w:ascii="Arial" w:hAnsi="Arial" w:cs="Arial"/>
                <w:sz w:val="20"/>
                <w:szCs w:val="20"/>
              </w:rPr>
            </w:pPr>
            <w:r w:rsidRPr="00F30E68">
              <w:rPr>
                <w:rFonts w:ascii="Arial" w:hAnsi="Arial" w:cs="Arial"/>
                <w:sz w:val="20"/>
                <w:szCs w:val="20"/>
              </w:rPr>
              <w:t>Member Middle Name</w:t>
            </w:r>
          </w:p>
        </w:tc>
        <w:tc>
          <w:tcPr>
            <w:tcW w:w="3827" w:type="dxa"/>
            <w:tcBorders>
              <w:top w:val="single" w:sz="4" w:space="0" w:color="auto"/>
              <w:left w:val="single" w:sz="4" w:space="0" w:color="auto"/>
              <w:bottom w:val="single" w:sz="4" w:space="0" w:color="auto"/>
              <w:right w:val="single" w:sz="4" w:space="0" w:color="auto"/>
            </w:tcBorders>
          </w:tcPr>
          <w:p w14:paraId="6FA1E4EA" w14:textId="50CB81F2"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1635B80F" w14:textId="30D7E702" w:rsidTr="00547409">
        <w:tc>
          <w:tcPr>
            <w:tcW w:w="5524" w:type="dxa"/>
            <w:tcBorders>
              <w:top w:val="single" w:sz="4" w:space="0" w:color="auto"/>
              <w:left w:val="single" w:sz="4" w:space="0" w:color="auto"/>
              <w:bottom w:val="single" w:sz="4" w:space="0" w:color="auto"/>
              <w:right w:val="single" w:sz="4" w:space="0" w:color="auto"/>
            </w:tcBorders>
          </w:tcPr>
          <w:p w14:paraId="52DD7DF3" w14:textId="0F77F85A" w:rsidR="00547409" w:rsidRPr="00F30E68" w:rsidRDefault="00547409" w:rsidP="00547409">
            <w:pPr>
              <w:rPr>
                <w:rFonts w:ascii="Arial" w:hAnsi="Arial" w:cs="Arial"/>
                <w:sz w:val="20"/>
                <w:szCs w:val="20"/>
              </w:rPr>
            </w:pPr>
            <w:r w:rsidRPr="00F30E68">
              <w:rPr>
                <w:rFonts w:ascii="Arial" w:hAnsi="Arial" w:cs="Arial"/>
                <w:sz w:val="20"/>
                <w:szCs w:val="20"/>
              </w:rPr>
              <w:t>Member Last Name</w:t>
            </w:r>
          </w:p>
        </w:tc>
        <w:tc>
          <w:tcPr>
            <w:tcW w:w="3827" w:type="dxa"/>
            <w:tcBorders>
              <w:top w:val="single" w:sz="4" w:space="0" w:color="auto"/>
              <w:left w:val="single" w:sz="4" w:space="0" w:color="auto"/>
              <w:bottom w:val="single" w:sz="4" w:space="0" w:color="auto"/>
              <w:right w:val="single" w:sz="4" w:space="0" w:color="auto"/>
            </w:tcBorders>
          </w:tcPr>
          <w:p w14:paraId="65C61742" w14:textId="2A4506E5"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0A530378" w14:textId="7B772F84" w:rsidTr="00547409">
        <w:tc>
          <w:tcPr>
            <w:tcW w:w="5524" w:type="dxa"/>
            <w:tcBorders>
              <w:top w:val="single" w:sz="4" w:space="0" w:color="auto"/>
              <w:left w:val="single" w:sz="4" w:space="0" w:color="auto"/>
              <w:bottom w:val="single" w:sz="4" w:space="0" w:color="auto"/>
              <w:right w:val="single" w:sz="4" w:space="0" w:color="auto"/>
            </w:tcBorders>
          </w:tcPr>
          <w:p w14:paraId="25E2D6B1" w14:textId="087F58F5" w:rsidR="00547409" w:rsidRPr="00F30E68" w:rsidRDefault="00547409" w:rsidP="00547409">
            <w:pPr>
              <w:rPr>
                <w:rFonts w:ascii="Arial" w:hAnsi="Arial" w:cs="Arial"/>
                <w:sz w:val="20"/>
                <w:szCs w:val="20"/>
              </w:rPr>
            </w:pPr>
            <w:r w:rsidRPr="00F30E68">
              <w:rPr>
                <w:rFonts w:ascii="Arial" w:hAnsi="Arial" w:cs="Arial"/>
                <w:sz w:val="20"/>
                <w:szCs w:val="20"/>
              </w:rPr>
              <w:t>Member Address</w:t>
            </w:r>
          </w:p>
        </w:tc>
        <w:tc>
          <w:tcPr>
            <w:tcW w:w="3827" w:type="dxa"/>
            <w:tcBorders>
              <w:top w:val="single" w:sz="4" w:space="0" w:color="auto"/>
              <w:left w:val="single" w:sz="4" w:space="0" w:color="auto"/>
              <w:bottom w:val="single" w:sz="4" w:space="0" w:color="auto"/>
              <w:right w:val="single" w:sz="4" w:space="0" w:color="auto"/>
            </w:tcBorders>
          </w:tcPr>
          <w:p w14:paraId="2666D46A" w14:textId="35263AD6"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187340F5" w14:textId="51EFAAEB" w:rsidTr="00547409">
        <w:tc>
          <w:tcPr>
            <w:tcW w:w="5524" w:type="dxa"/>
            <w:tcBorders>
              <w:top w:val="single" w:sz="4" w:space="0" w:color="auto"/>
              <w:left w:val="single" w:sz="4" w:space="0" w:color="auto"/>
              <w:bottom w:val="single" w:sz="4" w:space="0" w:color="auto"/>
              <w:right w:val="single" w:sz="4" w:space="0" w:color="auto"/>
            </w:tcBorders>
          </w:tcPr>
          <w:p w14:paraId="37A6E385" w14:textId="188474B1" w:rsidR="00547409" w:rsidRPr="00F30E68" w:rsidRDefault="00547409" w:rsidP="00547409">
            <w:pPr>
              <w:rPr>
                <w:rFonts w:ascii="Arial" w:hAnsi="Arial" w:cs="Arial"/>
                <w:sz w:val="20"/>
                <w:szCs w:val="20"/>
              </w:rPr>
            </w:pPr>
            <w:r w:rsidRPr="00F30E68">
              <w:rPr>
                <w:rFonts w:ascii="Arial" w:hAnsi="Arial" w:cs="Arial"/>
                <w:sz w:val="20"/>
                <w:szCs w:val="20"/>
              </w:rPr>
              <w:t>Member Phone</w:t>
            </w:r>
          </w:p>
        </w:tc>
        <w:tc>
          <w:tcPr>
            <w:tcW w:w="3827" w:type="dxa"/>
            <w:tcBorders>
              <w:top w:val="single" w:sz="4" w:space="0" w:color="auto"/>
              <w:left w:val="single" w:sz="4" w:space="0" w:color="auto"/>
              <w:bottom w:val="single" w:sz="4" w:space="0" w:color="auto"/>
              <w:right w:val="single" w:sz="4" w:space="0" w:color="auto"/>
            </w:tcBorders>
          </w:tcPr>
          <w:p w14:paraId="727CCCFD" w14:textId="16ABEDB3"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16E43C40" w14:textId="38D0FB06" w:rsidTr="00547409">
        <w:tc>
          <w:tcPr>
            <w:tcW w:w="5524" w:type="dxa"/>
            <w:tcBorders>
              <w:top w:val="single" w:sz="4" w:space="0" w:color="auto"/>
              <w:left w:val="single" w:sz="4" w:space="0" w:color="auto"/>
              <w:bottom w:val="single" w:sz="4" w:space="0" w:color="auto"/>
              <w:right w:val="single" w:sz="4" w:space="0" w:color="auto"/>
            </w:tcBorders>
          </w:tcPr>
          <w:p w14:paraId="5B6398A8" w14:textId="2C7D5AEE" w:rsidR="00547409" w:rsidRPr="00F30E68" w:rsidRDefault="00547409" w:rsidP="00547409">
            <w:pPr>
              <w:rPr>
                <w:rFonts w:ascii="Arial" w:hAnsi="Arial" w:cs="Arial"/>
                <w:sz w:val="20"/>
                <w:szCs w:val="20"/>
              </w:rPr>
            </w:pPr>
            <w:r w:rsidRPr="00F30E68">
              <w:rPr>
                <w:rFonts w:ascii="Arial" w:hAnsi="Arial" w:cs="Arial"/>
                <w:sz w:val="20"/>
                <w:szCs w:val="20"/>
              </w:rPr>
              <w:t>Member Mobile</w:t>
            </w:r>
          </w:p>
        </w:tc>
        <w:tc>
          <w:tcPr>
            <w:tcW w:w="3827" w:type="dxa"/>
            <w:tcBorders>
              <w:top w:val="single" w:sz="4" w:space="0" w:color="auto"/>
              <w:left w:val="single" w:sz="4" w:space="0" w:color="auto"/>
              <w:bottom w:val="single" w:sz="4" w:space="0" w:color="auto"/>
              <w:right w:val="single" w:sz="4" w:space="0" w:color="auto"/>
            </w:tcBorders>
          </w:tcPr>
          <w:p w14:paraId="443AEB6C" w14:textId="5CCAAA37"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6C1EB6DB" w14:textId="23666AB3" w:rsidTr="00547409">
        <w:tc>
          <w:tcPr>
            <w:tcW w:w="5524" w:type="dxa"/>
            <w:tcBorders>
              <w:top w:val="single" w:sz="4" w:space="0" w:color="auto"/>
              <w:left w:val="single" w:sz="4" w:space="0" w:color="auto"/>
              <w:bottom w:val="single" w:sz="4" w:space="0" w:color="auto"/>
              <w:right w:val="single" w:sz="4" w:space="0" w:color="auto"/>
            </w:tcBorders>
          </w:tcPr>
          <w:p w14:paraId="013512CB" w14:textId="601631E1" w:rsidR="00547409" w:rsidRPr="00F30E68" w:rsidRDefault="00547409" w:rsidP="00547409">
            <w:pPr>
              <w:rPr>
                <w:rFonts w:ascii="Arial" w:hAnsi="Arial" w:cs="Arial"/>
                <w:sz w:val="20"/>
                <w:szCs w:val="20"/>
              </w:rPr>
            </w:pPr>
            <w:r w:rsidRPr="00F30E68">
              <w:rPr>
                <w:rFonts w:ascii="Arial" w:hAnsi="Arial" w:cs="Arial"/>
                <w:sz w:val="20"/>
                <w:szCs w:val="20"/>
              </w:rPr>
              <w:t>Member Email</w:t>
            </w:r>
          </w:p>
        </w:tc>
        <w:tc>
          <w:tcPr>
            <w:tcW w:w="3827" w:type="dxa"/>
            <w:tcBorders>
              <w:top w:val="single" w:sz="4" w:space="0" w:color="auto"/>
              <w:left w:val="single" w:sz="4" w:space="0" w:color="auto"/>
              <w:bottom w:val="single" w:sz="4" w:space="0" w:color="auto"/>
              <w:right w:val="single" w:sz="4" w:space="0" w:color="auto"/>
            </w:tcBorders>
          </w:tcPr>
          <w:p w14:paraId="2B180E0D" w14:textId="65F0F70A"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66F1C2C6" w14:textId="54DFC4F7" w:rsidTr="00547409">
        <w:tc>
          <w:tcPr>
            <w:tcW w:w="5524" w:type="dxa"/>
            <w:tcBorders>
              <w:top w:val="single" w:sz="4" w:space="0" w:color="auto"/>
              <w:left w:val="single" w:sz="4" w:space="0" w:color="auto"/>
              <w:bottom w:val="single" w:sz="4" w:space="0" w:color="auto"/>
              <w:right w:val="single" w:sz="4" w:space="0" w:color="auto"/>
            </w:tcBorders>
          </w:tcPr>
          <w:p w14:paraId="216CD345" w14:textId="4E846146" w:rsidR="00547409" w:rsidRPr="00F30E68" w:rsidRDefault="00547409" w:rsidP="00547409">
            <w:pPr>
              <w:rPr>
                <w:rFonts w:ascii="Arial" w:hAnsi="Arial" w:cs="Arial"/>
                <w:sz w:val="20"/>
                <w:szCs w:val="20"/>
              </w:rPr>
            </w:pPr>
            <w:r w:rsidRPr="00F30E68">
              <w:rPr>
                <w:rFonts w:ascii="Arial" w:hAnsi="Arial" w:cs="Arial"/>
                <w:sz w:val="20"/>
                <w:szCs w:val="20"/>
              </w:rPr>
              <w:t>Is (Member the) Payer for Plan</w:t>
            </w:r>
          </w:p>
        </w:tc>
        <w:tc>
          <w:tcPr>
            <w:tcW w:w="3827" w:type="dxa"/>
            <w:tcBorders>
              <w:top w:val="single" w:sz="4" w:space="0" w:color="auto"/>
              <w:left w:val="single" w:sz="4" w:space="0" w:color="auto"/>
              <w:bottom w:val="single" w:sz="4" w:space="0" w:color="auto"/>
              <w:right w:val="single" w:sz="4" w:space="0" w:color="auto"/>
            </w:tcBorders>
          </w:tcPr>
          <w:p w14:paraId="27941312" w14:textId="68422C86" w:rsidR="00547409" w:rsidRPr="00F30E68" w:rsidRDefault="00547409" w:rsidP="00547409">
            <w:pPr>
              <w:rPr>
                <w:rFonts w:ascii="Arial" w:hAnsi="Arial" w:cs="Arial"/>
                <w:sz w:val="20"/>
                <w:szCs w:val="20"/>
              </w:rPr>
            </w:pPr>
            <w:r w:rsidRPr="006B5413">
              <w:rPr>
                <w:rFonts w:ascii="Arial" w:hAnsi="Arial" w:cs="Arial"/>
                <w:sz w:val="20"/>
                <w:szCs w:val="20"/>
              </w:rPr>
              <w:t>No</w:t>
            </w:r>
          </w:p>
        </w:tc>
      </w:tr>
      <w:tr w:rsidR="00547409" w:rsidRPr="00F30E68" w14:paraId="7BBB59F3" w14:textId="76AC5D1F" w:rsidTr="00547409">
        <w:tc>
          <w:tcPr>
            <w:tcW w:w="5524" w:type="dxa"/>
            <w:tcBorders>
              <w:top w:val="single" w:sz="4" w:space="0" w:color="auto"/>
              <w:left w:val="single" w:sz="4" w:space="0" w:color="auto"/>
              <w:bottom w:val="single" w:sz="4" w:space="0" w:color="auto"/>
              <w:right w:val="single" w:sz="4" w:space="0" w:color="auto"/>
            </w:tcBorders>
            <w:vAlign w:val="center"/>
          </w:tcPr>
          <w:p w14:paraId="5AA4B4DD" w14:textId="4794A0C8" w:rsidR="00547409" w:rsidRPr="00F30E68" w:rsidRDefault="00547409" w:rsidP="00547409">
            <w:pPr>
              <w:rPr>
                <w:rFonts w:ascii="Arial" w:hAnsi="Arial" w:cs="Arial"/>
                <w:sz w:val="20"/>
                <w:szCs w:val="20"/>
              </w:rPr>
            </w:pPr>
            <w:r w:rsidRPr="00F30E68">
              <w:rPr>
                <w:rFonts w:ascii="Arial" w:hAnsi="Arial" w:cs="Arial"/>
                <w:sz w:val="20"/>
                <w:szCs w:val="20"/>
              </w:rPr>
              <w:t>Payer First Name</w:t>
            </w:r>
          </w:p>
        </w:tc>
        <w:tc>
          <w:tcPr>
            <w:tcW w:w="3827" w:type="dxa"/>
            <w:tcBorders>
              <w:top w:val="single" w:sz="4" w:space="0" w:color="auto"/>
              <w:left w:val="single" w:sz="4" w:space="0" w:color="auto"/>
              <w:bottom w:val="single" w:sz="4" w:space="0" w:color="auto"/>
              <w:right w:val="single" w:sz="4" w:space="0" w:color="auto"/>
            </w:tcBorders>
          </w:tcPr>
          <w:p w14:paraId="4D7D6852" w14:textId="58982A04" w:rsidR="00547409" w:rsidRPr="00F30E68" w:rsidRDefault="00547409" w:rsidP="00547409">
            <w:pPr>
              <w:rPr>
                <w:rFonts w:ascii="Arial" w:hAnsi="Arial" w:cs="Arial"/>
                <w:sz w:val="20"/>
                <w:szCs w:val="20"/>
              </w:rPr>
            </w:pPr>
            <w:r w:rsidRPr="0021564E">
              <w:rPr>
                <w:rFonts w:ascii="Arial" w:hAnsi="Arial" w:cs="Arial"/>
                <w:sz w:val="20"/>
                <w:szCs w:val="20"/>
              </w:rPr>
              <w:t>Yes</w:t>
            </w:r>
          </w:p>
        </w:tc>
      </w:tr>
      <w:tr w:rsidR="00547409" w:rsidRPr="00F30E68" w14:paraId="2F8CD238" w14:textId="5F17E795" w:rsidTr="00547409">
        <w:tc>
          <w:tcPr>
            <w:tcW w:w="5524" w:type="dxa"/>
            <w:tcBorders>
              <w:top w:val="single" w:sz="4" w:space="0" w:color="auto"/>
              <w:left w:val="single" w:sz="4" w:space="0" w:color="auto"/>
              <w:bottom w:val="single" w:sz="4" w:space="0" w:color="auto"/>
              <w:right w:val="single" w:sz="4" w:space="0" w:color="auto"/>
            </w:tcBorders>
            <w:vAlign w:val="center"/>
          </w:tcPr>
          <w:p w14:paraId="2CD9833F" w14:textId="2BE8F724" w:rsidR="00547409" w:rsidRPr="00F30E68" w:rsidRDefault="00547409" w:rsidP="00547409">
            <w:pPr>
              <w:rPr>
                <w:rFonts w:ascii="Arial" w:hAnsi="Arial" w:cs="Arial"/>
                <w:sz w:val="20"/>
                <w:szCs w:val="20"/>
              </w:rPr>
            </w:pPr>
            <w:r w:rsidRPr="00F30E68">
              <w:rPr>
                <w:rFonts w:ascii="Arial" w:hAnsi="Arial" w:cs="Arial"/>
                <w:sz w:val="20"/>
                <w:szCs w:val="20"/>
              </w:rPr>
              <w:t>Payer Middle Name</w:t>
            </w:r>
          </w:p>
        </w:tc>
        <w:tc>
          <w:tcPr>
            <w:tcW w:w="3827" w:type="dxa"/>
            <w:tcBorders>
              <w:top w:val="single" w:sz="4" w:space="0" w:color="auto"/>
              <w:left w:val="single" w:sz="4" w:space="0" w:color="auto"/>
              <w:bottom w:val="single" w:sz="4" w:space="0" w:color="auto"/>
              <w:right w:val="single" w:sz="4" w:space="0" w:color="auto"/>
            </w:tcBorders>
          </w:tcPr>
          <w:p w14:paraId="331C1825" w14:textId="6090BB82" w:rsidR="00547409" w:rsidRPr="00F30E68" w:rsidRDefault="00547409" w:rsidP="00547409">
            <w:pPr>
              <w:rPr>
                <w:rFonts w:ascii="Arial" w:hAnsi="Arial" w:cs="Arial"/>
                <w:sz w:val="20"/>
                <w:szCs w:val="20"/>
              </w:rPr>
            </w:pPr>
            <w:r w:rsidRPr="0021564E">
              <w:rPr>
                <w:rFonts w:ascii="Arial" w:hAnsi="Arial" w:cs="Arial"/>
                <w:sz w:val="20"/>
                <w:szCs w:val="20"/>
              </w:rPr>
              <w:t>Yes</w:t>
            </w:r>
          </w:p>
        </w:tc>
      </w:tr>
      <w:tr w:rsidR="00547409" w:rsidRPr="00F30E68" w14:paraId="6DE01A42" w14:textId="57D71530" w:rsidTr="00547409">
        <w:tc>
          <w:tcPr>
            <w:tcW w:w="5524" w:type="dxa"/>
            <w:tcBorders>
              <w:top w:val="single" w:sz="4" w:space="0" w:color="auto"/>
              <w:left w:val="single" w:sz="4" w:space="0" w:color="auto"/>
              <w:bottom w:val="single" w:sz="4" w:space="0" w:color="auto"/>
              <w:right w:val="single" w:sz="4" w:space="0" w:color="auto"/>
            </w:tcBorders>
            <w:vAlign w:val="center"/>
          </w:tcPr>
          <w:p w14:paraId="0EEE7A8D" w14:textId="235DFBCB" w:rsidR="00547409" w:rsidRPr="00F30E68" w:rsidRDefault="00547409" w:rsidP="00547409">
            <w:pPr>
              <w:rPr>
                <w:rFonts w:ascii="Arial" w:hAnsi="Arial" w:cs="Arial"/>
                <w:sz w:val="20"/>
                <w:szCs w:val="20"/>
              </w:rPr>
            </w:pPr>
            <w:r w:rsidRPr="00F30E68">
              <w:rPr>
                <w:rFonts w:ascii="Arial" w:hAnsi="Arial" w:cs="Arial"/>
                <w:sz w:val="20"/>
                <w:szCs w:val="20"/>
              </w:rPr>
              <w:t>Payer Last Name</w:t>
            </w:r>
          </w:p>
        </w:tc>
        <w:tc>
          <w:tcPr>
            <w:tcW w:w="3827" w:type="dxa"/>
            <w:tcBorders>
              <w:top w:val="single" w:sz="4" w:space="0" w:color="auto"/>
              <w:left w:val="single" w:sz="4" w:space="0" w:color="auto"/>
              <w:bottom w:val="single" w:sz="4" w:space="0" w:color="auto"/>
              <w:right w:val="single" w:sz="4" w:space="0" w:color="auto"/>
            </w:tcBorders>
          </w:tcPr>
          <w:p w14:paraId="7154B2CB" w14:textId="2B76652F" w:rsidR="00547409" w:rsidRPr="00F30E68" w:rsidRDefault="00547409" w:rsidP="00547409">
            <w:pPr>
              <w:rPr>
                <w:rFonts w:ascii="Arial" w:hAnsi="Arial" w:cs="Arial"/>
                <w:sz w:val="20"/>
                <w:szCs w:val="20"/>
              </w:rPr>
            </w:pPr>
            <w:r w:rsidRPr="0021564E">
              <w:rPr>
                <w:rFonts w:ascii="Arial" w:hAnsi="Arial" w:cs="Arial"/>
                <w:sz w:val="20"/>
                <w:szCs w:val="20"/>
              </w:rPr>
              <w:t>Yes</w:t>
            </w:r>
          </w:p>
        </w:tc>
      </w:tr>
      <w:tr w:rsidR="00547409" w:rsidRPr="00F30E68" w14:paraId="3FD6D370" w14:textId="595C0636" w:rsidTr="00547409">
        <w:tc>
          <w:tcPr>
            <w:tcW w:w="5524" w:type="dxa"/>
            <w:tcBorders>
              <w:top w:val="single" w:sz="4" w:space="0" w:color="auto"/>
              <w:left w:val="single" w:sz="4" w:space="0" w:color="auto"/>
              <w:bottom w:val="single" w:sz="4" w:space="0" w:color="auto"/>
              <w:right w:val="single" w:sz="4" w:space="0" w:color="auto"/>
            </w:tcBorders>
            <w:vAlign w:val="center"/>
          </w:tcPr>
          <w:p w14:paraId="74496C90" w14:textId="67915ACF" w:rsidR="00547409" w:rsidRPr="00F30E68" w:rsidRDefault="00547409" w:rsidP="00547409">
            <w:pPr>
              <w:rPr>
                <w:rFonts w:ascii="Arial" w:hAnsi="Arial" w:cs="Arial"/>
                <w:sz w:val="20"/>
                <w:szCs w:val="20"/>
              </w:rPr>
            </w:pPr>
            <w:r w:rsidRPr="00F30E68">
              <w:rPr>
                <w:rFonts w:ascii="Arial" w:hAnsi="Arial" w:cs="Arial"/>
                <w:sz w:val="20"/>
                <w:szCs w:val="20"/>
              </w:rPr>
              <w:t>Payer DOB</w:t>
            </w:r>
          </w:p>
        </w:tc>
        <w:tc>
          <w:tcPr>
            <w:tcW w:w="3827" w:type="dxa"/>
            <w:tcBorders>
              <w:top w:val="single" w:sz="4" w:space="0" w:color="auto"/>
              <w:left w:val="single" w:sz="4" w:space="0" w:color="auto"/>
              <w:bottom w:val="single" w:sz="4" w:space="0" w:color="auto"/>
              <w:right w:val="single" w:sz="4" w:space="0" w:color="auto"/>
            </w:tcBorders>
          </w:tcPr>
          <w:p w14:paraId="3A67382F" w14:textId="781498AF" w:rsidR="00547409" w:rsidRPr="00F30E68" w:rsidRDefault="00547409" w:rsidP="00547409">
            <w:pPr>
              <w:rPr>
                <w:rFonts w:ascii="Arial" w:hAnsi="Arial" w:cs="Arial"/>
                <w:sz w:val="20"/>
                <w:szCs w:val="20"/>
              </w:rPr>
            </w:pPr>
            <w:r w:rsidRPr="0021564E">
              <w:rPr>
                <w:rFonts w:ascii="Arial" w:hAnsi="Arial" w:cs="Arial"/>
                <w:sz w:val="20"/>
                <w:szCs w:val="20"/>
              </w:rPr>
              <w:t>Yes</w:t>
            </w:r>
          </w:p>
        </w:tc>
      </w:tr>
      <w:tr w:rsidR="00547409" w:rsidRPr="00F30E68" w14:paraId="523F79DE" w14:textId="24E33280" w:rsidTr="00547409">
        <w:tc>
          <w:tcPr>
            <w:tcW w:w="5524" w:type="dxa"/>
            <w:tcBorders>
              <w:top w:val="single" w:sz="4" w:space="0" w:color="auto"/>
              <w:left w:val="single" w:sz="4" w:space="0" w:color="auto"/>
              <w:bottom w:val="single" w:sz="4" w:space="0" w:color="auto"/>
              <w:right w:val="single" w:sz="4" w:space="0" w:color="auto"/>
            </w:tcBorders>
            <w:vAlign w:val="center"/>
          </w:tcPr>
          <w:p w14:paraId="00AB99FF" w14:textId="4E559CA7" w:rsidR="00547409" w:rsidRPr="00F30E68" w:rsidRDefault="00547409" w:rsidP="00547409">
            <w:pPr>
              <w:rPr>
                <w:rFonts w:ascii="Arial" w:hAnsi="Arial" w:cs="Arial"/>
                <w:sz w:val="20"/>
                <w:szCs w:val="20"/>
              </w:rPr>
            </w:pPr>
            <w:r w:rsidRPr="00F30E68">
              <w:rPr>
                <w:rFonts w:ascii="Arial" w:hAnsi="Arial" w:cs="Arial"/>
                <w:sz w:val="20"/>
                <w:szCs w:val="20"/>
              </w:rPr>
              <w:t>Payer Address</w:t>
            </w:r>
          </w:p>
        </w:tc>
        <w:tc>
          <w:tcPr>
            <w:tcW w:w="3827" w:type="dxa"/>
            <w:tcBorders>
              <w:top w:val="single" w:sz="4" w:space="0" w:color="auto"/>
              <w:left w:val="single" w:sz="4" w:space="0" w:color="auto"/>
              <w:bottom w:val="single" w:sz="4" w:space="0" w:color="auto"/>
              <w:right w:val="single" w:sz="4" w:space="0" w:color="auto"/>
            </w:tcBorders>
          </w:tcPr>
          <w:p w14:paraId="3B1520A8" w14:textId="49325EE5" w:rsidR="00547409" w:rsidRPr="00F30E68" w:rsidRDefault="00547409" w:rsidP="00547409">
            <w:pPr>
              <w:rPr>
                <w:rFonts w:ascii="Arial" w:hAnsi="Arial" w:cs="Arial"/>
                <w:sz w:val="20"/>
                <w:szCs w:val="20"/>
              </w:rPr>
            </w:pPr>
            <w:r w:rsidRPr="0021564E">
              <w:rPr>
                <w:rFonts w:ascii="Arial" w:hAnsi="Arial" w:cs="Arial"/>
                <w:sz w:val="20"/>
                <w:szCs w:val="20"/>
              </w:rPr>
              <w:t>Yes</w:t>
            </w:r>
          </w:p>
        </w:tc>
      </w:tr>
      <w:tr w:rsidR="00547409" w:rsidRPr="00F30E68" w14:paraId="487A3D30" w14:textId="3492A3CD" w:rsidTr="00547409">
        <w:tc>
          <w:tcPr>
            <w:tcW w:w="5524" w:type="dxa"/>
            <w:tcBorders>
              <w:top w:val="single" w:sz="4" w:space="0" w:color="auto"/>
              <w:left w:val="single" w:sz="4" w:space="0" w:color="auto"/>
              <w:bottom w:val="single" w:sz="4" w:space="0" w:color="auto"/>
              <w:right w:val="single" w:sz="4" w:space="0" w:color="auto"/>
            </w:tcBorders>
          </w:tcPr>
          <w:p w14:paraId="0AE9DAC4" w14:textId="45678A42" w:rsidR="00547409" w:rsidRPr="00F30E68" w:rsidRDefault="00547409" w:rsidP="00547409">
            <w:pPr>
              <w:rPr>
                <w:rFonts w:ascii="Arial" w:hAnsi="Arial" w:cs="Arial"/>
                <w:sz w:val="20"/>
                <w:szCs w:val="20"/>
              </w:rPr>
            </w:pPr>
            <w:r w:rsidRPr="00F30E68">
              <w:rPr>
                <w:rFonts w:ascii="Arial" w:hAnsi="Arial" w:cs="Arial"/>
                <w:sz w:val="20"/>
                <w:szCs w:val="20"/>
              </w:rPr>
              <w:t>Payer Phone</w:t>
            </w:r>
          </w:p>
        </w:tc>
        <w:tc>
          <w:tcPr>
            <w:tcW w:w="3827" w:type="dxa"/>
            <w:tcBorders>
              <w:top w:val="single" w:sz="4" w:space="0" w:color="auto"/>
              <w:left w:val="single" w:sz="4" w:space="0" w:color="auto"/>
              <w:bottom w:val="single" w:sz="4" w:space="0" w:color="auto"/>
              <w:right w:val="single" w:sz="4" w:space="0" w:color="auto"/>
            </w:tcBorders>
          </w:tcPr>
          <w:p w14:paraId="78A2AFFC" w14:textId="2C6F51A2" w:rsidR="00547409" w:rsidRPr="00F30E68" w:rsidRDefault="00547409" w:rsidP="00547409">
            <w:pPr>
              <w:rPr>
                <w:rFonts w:ascii="Arial" w:hAnsi="Arial" w:cs="Arial"/>
                <w:sz w:val="20"/>
                <w:szCs w:val="20"/>
              </w:rPr>
            </w:pPr>
            <w:r w:rsidRPr="0021564E">
              <w:rPr>
                <w:rFonts w:ascii="Arial" w:hAnsi="Arial" w:cs="Arial"/>
                <w:sz w:val="20"/>
                <w:szCs w:val="20"/>
              </w:rPr>
              <w:t>Yes</w:t>
            </w:r>
          </w:p>
        </w:tc>
      </w:tr>
      <w:tr w:rsidR="00547409" w:rsidRPr="00F30E68" w14:paraId="3FD32EB9" w14:textId="14463F73" w:rsidTr="00547409">
        <w:tc>
          <w:tcPr>
            <w:tcW w:w="5524" w:type="dxa"/>
            <w:tcBorders>
              <w:top w:val="single" w:sz="4" w:space="0" w:color="auto"/>
              <w:left w:val="single" w:sz="4" w:space="0" w:color="auto"/>
              <w:bottom w:val="single" w:sz="4" w:space="0" w:color="auto"/>
              <w:right w:val="single" w:sz="4" w:space="0" w:color="auto"/>
            </w:tcBorders>
          </w:tcPr>
          <w:p w14:paraId="12D9926E" w14:textId="302FECC8" w:rsidR="00547409" w:rsidRPr="00F30E68" w:rsidRDefault="00547409" w:rsidP="00547409">
            <w:pPr>
              <w:rPr>
                <w:rFonts w:ascii="Arial" w:hAnsi="Arial" w:cs="Arial"/>
                <w:sz w:val="20"/>
                <w:szCs w:val="20"/>
              </w:rPr>
            </w:pPr>
            <w:r w:rsidRPr="00F30E68">
              <w:rPr>
                <w:rFonts w:ascii="Arial" w:hAnsi="Arial" w:cs="Arial"/>
                <w:sz w:val="20"/>
                <w:szCs w:val="20"/>
              </w:rPr>
              <w:t>Payer Mobile</w:t>
            </w:r>
          </w:p>
        </w:tc>
        <w:tc>
          <w:tcPr>
            <w:tcW w:w="3827" w:type="dxa"/>
            <w:tcBorders>
              <w:top w:val="single" w:sz="4" w:space="0" w:color="auto"/>
              <w:left w:val="single" w:sz="4" w:space="0" w:color="auto"/>
              <w:bottom w:val="single" w:sz="4" w:space="0" w:color="auto"/>
              <w:right w:val="single" w:sz="4" w:space="0" w:color="auto"/>
            </w:tcBorders>
          </w:tcPr>
          <w:p w14:paraId="65FCDDA4" w14:textId="459B708B" w:rsidR="00547409" w:rsidRPr="00F30E68" w:rsidRDefault="00547409" w:rsidP="00547409">
            <w:pPr>
              <w:rPr>
                <w:rFonts w:ascii="Arial" w:hAnsi="Arial" w:cs="Arial"/>
                <w:sz w:val="20"/>
                <w:szCs w:val="20"/>
              </w:rPr>
            </w:pPr>
            <w:r w:rsidRPr="0021564E">
              <w:rPr>
                <w:rFonts w:ascii="Arial" w:hAnsi="Arial" w:cs="Arial"/>
                <w:sz w:val="20"/>
                <w:szCs w:val="20"/>
              </w:rPr>
              <w:t>Yes</w:t>
            </w:r>
          </w:p>
        </w:tc>
      </w:tr>
      <w:tr w:rsidR="00547409" w:rsidRPr="00F30E68" w14:paraId="59DC0DCA" w14:textId="30CFC5A1" w:rsidTr="00547409">
        <w:tc>
          <w:tcPr>
            <w:tcW w:w="5524" w:type="dxa"/>
            <w:tcBorders>
              <w:top w:val="single" w:sz="4" w:space="0" w:color="auto"/>
              <w:left w:val="single" w:sz="4" w:space="0" w:color="auto"/>
              <w:bottom w:val="single" w:sz="4" w:space="0" w:color="auto"/>
              <w:right w:val="single" w:sz="4" w:space="0" w:color="auto"/>
            </w:tcBorders>
          </w:tcPr>
          <w:p w14:paraId="554F2F72" w14:textId="399B703A" w:rsidR="00547409" w:rsidRPr="00F30E68" w:rsidRDefault="00547409" w:rsidP="00547409">
            <w:pPr>
              <w:rPr>
                <w:rFonts w:ascii="Arial" w:hAnsi="Arial" w:cs="Arial"/>
                <w:sz w:val="20"/>
                <w:szCs w:val="20"/>
              </w:rPr>
            </w:pPr>
            <w:r w:rsidRPr="00F30E68">
              <w:rPr>
                <w:rFonts w:ascii="Arial" w:hAnsi="Arial" w:cs="Arial"/>
                <w:sz w:val="20"/>
                <w:szCs w:val="20"/>
              </w:rPr>
              <w:t>Payer Email</w:t>
            </w:r>
          </w:p>
        </w:tc>
        <w:tc>
          <w:tcPr>
            <w:tcW w:w="3827" w:type="dxa"/>
            <w:tcBorders>
              <w:top w:val="single" w:sz="4" w:space="0" w:color="auto"/>
              <w:left w:val="single" w:sz="4" w:space="0" w:color="auto"/>
              <w:bottom w:val="single" w:sz="4" w:space="0" w:color="auto"/>
              <w:right w:val="single" w:sz="4" w:space="0" w:color="auto"/>
            </w:tcBorders>
          </w:tcPr>
          <w:p w14:paraId="2DDD7E4B" w14:textId="77396347" w:rsidR="00547409" w:rsidRPr="00F30E68" w:rsidRDefault="00547409" w:rsidP="00547409">
            <w:pPr>
              <w:rPr>
                <w:rFonts w:ascii="Arial" w:hAnsi="Arial" w:cs="Arial"/>
                <w:sz w:val="20"/>
                <w:szCs w:val="20"/>
              </w:rPr>
            </w:pPr>
            <w:r w:rsidRPr="0021564E">
              <w:rPr>
                <w:rFonts w:ascii="Arial" w:hAnsi="Arial" w:cs="Arial"/>
                <w:sz w:val="20"/>
                <w:szCs w:val="20"/>
              </w:rPr>
              <w:t>Yes</w:t>
            </w:r>
          </w:p>
        </w:tc>
      </w:tr>
      <w:tr w:rsidR="00547409" w:rsidRPr="00F30E68" w14:paraId="5CB74E18" w14:textId="2542BDB1" w:rsidTr="00547409">
        <w:tc>
          <w:tcPr>
            <w:tcW w:w="5524" w:type="dxa"/>
            <w:tcBorders>
              <w:top w:val="single" w:sz="4" w:space="0" w:color="auto"/>
              <w:left w:val="single" w:sz="4" w:space="0" w:color="auto"/>
              <w:bottom w:val="single" w:sz="4" w:space="0" w:color="auto"/>
              <w:right w:val="single" w:sz="4" w:space="0" w:color="auto"/>
            </w:tcBorders>
          </w:tcPr>
          <w:p w14:paraId="1B170213" w14:textId="1B2D240F" w:rsidR="00547409" w:rsidRPr="00F30E68" w:rsidRDefault="00547409" w:rsidP="00F30E68">
            <w:pPr>
              <w:rPr>
                <w:rFonts w:ascii="Arial" w:hAnsi="Arial" w:cs="Arial"/>
                <w:sz w:val="20"/>
                <w:szCs w:val="20"/>
              </w:rPr>
            </w:pPr>
            <w:r w:rsidRPr="00F30E68">
              <w:rPr>
                <w:rFonts w:ascii="Arial" w:hAnsi="Arial" w:cs="Arial"/>
                <w:sz w:val="20"/>
                <w:szCs w:val="20"/>
              </w:rPr>
              <w:t>CRN</w:t>
            </w:r>
          </w:p>
        </w:tc>
        <w:tc>
          <w:tcPr>
            <w:tcW w:w="3827" w:type="dxa"/>
            <w:tcBorders>
              <w:top w:val="single" w:sz="4" w:space="0" w:color="auto"/>
              <w:left w:val="single" w:sz="4" w:space="0" w:color="auto"/>
              <w:bottom w:val="single" w:sz="4" w:space="0" w:color="auto"/>
              <w:right w:val="single" w:sz="4" w:space="0" w:color="auto"/>
            </w:tcBorders>
          </w:tcPr>
          <w:p w14:paraId="0C73FCDB" w14:textId="4C28D484" w:rsidR="00547409" w:rsidRPr="00F30E68" w:rsidRDefault="00547409" w:rsidP="00F30E68">
            <w:pPr>
              <w:rPr>
                <w:rFonts w:ascii="Arial" w:hAnsi="Arial" w:cs="Arial"/>
                <w:sz w:val="20"/>
                <w:szCs w:val="20"/>
              </w:rPr>
            </w:pPr>
            <w:r w:rsidRPr="0021564E">
              <w:rPr>
                <w:rFonts w:ascii="Arial" w:hAnsi="Arial" w:cs="Arial"/>
                <w:sz w:val="20"/>
                <w:szCs w:val="20"/>
              </w:rPr>
              <w:t>Yes</w:t>
            </w:r>
          </w:p>
        </w:tc>
      </w:tr>
      <w:tr w:rsidR="00547409" w:rsidRPr="00F30E68" w14:paraId="3664A861" w14:textId="58B810F5" w:rsidTr="00547409">
        <w:tc>
          <w:tcPr>
            <w:tcW w:w="5524" w:type="dxa"/>
            <w:tcBorders>
              <w:top w:val="single" w:sz="4" w:space="0" w:color="auto"/>
              <w:left w:val="single" w:sz="4" w:space="0" w:color="auto"/>
              <w:bottom w:val="single" w:sz="4" w:space="0" w:color="auto"/>
              <w:right w:val="single" w:sz="4" w:space="0" w:color="auto"/>
            </w:tcBorders>
          </w:tcPr>
          <w:p w14:paraId="366406C6" w14:textId="2DCD15C3" w:rsidR="00547409" w:rsidRPr="00F30E68" w:rsidRDefault="00547409" w:rsidP="00547409">
            <w:pPr>
              <w:rPr>
                <w:rFonts w:ascii="Arial" w:hAnsi="Arial" w:cs="Arial"/>
                <w:sz w:val="20"/>
                <w:szCs w:val="20"/>
              </w:rPr>
            </w:pPr>
            <w:r w:rsidRPr="00F30E68">
              <w:rPr>
                <w:rFonts w:ascii="Arial" w:hAnsi="Arial" w:cs="Arial"/>
                <w:sz w:val="20"/>
                <w:szCs w:val="20"/>
              </w:rPr>
              <w:t>Funeral Claim Paid</w:t>
            </w:r>
          </w:p>
        </w:tc>
        <w:tc>
          <w:tcPr>
            <w:tcW w:w="3827" w:type="dxa"/>
            <w:tcBorders>
              <w:top w:val="single" w:sz="4" w:space="0" w:color="auto"/>
              <w:left w:val="single" w:sz="4" w:space="0" w:color="auto"/>
              <w:bottom w:val="single" w:sz="4" w:space="0" w:color="auto"/>
              <w:right w:val="single" w:sz="4" w:space="0" w:color="auto"/>
            </w:tcBorders>
          </w:tcPr>
          <w:p w14:paraId="286F7813" w14:textId="7D596333"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04A607A2" w14:textId="575E280C" w:rsidTr="00547409">
        <w:tc>
          <w:tcPr>
            <w:tcW w:w="5524" w:type="dxa"/>
            <w:tcBorders>
              <w:top w:val="single" w:sz="4" w:space="0" w:color="auto"/>
              <w:left w:val="single" w:sz="4" w:space="0" w:color="auto"/>
              <w:bottom w:val="single" w:sz="4" w:space="0" w:color="auto"/>
              <w:right w:val="single" w:sz="4" w:space="0" w:color="auto"/>
            </w:tcBorders>
          </w:tcPr>
          <w:p w14:paraId="62CA442B" w14:textId="2FC8AA2A" w:rsidR="00547409" w:rsidRPr="00F30E68" w:rsidRDefault="00547409" w:rsidP="00547409">
            <w:pPr>
              <w:rPr>
                <w:rFonts w:ascii="Arial" w:hAnsi="Arial" w:cs="Arial"/>
                <w:sz w:val="20"/>
                <w:szCs w:val="20"/>
              </w:rPr>
            </w:pPr>
            <w:r w:rsidRPr="00F30E68">
              <w:rPr>
                <w:rFonts w:ascii="Arial" w:hAnsi="Arial" w:cs="Arial"/>
                <w:sz w:val="20"/>
                <w:szCs w:val="20"/>
              </w:rPr>
              <w:t>Cancelled Reason</w:t>
            </w:r>
          </w:p>
        </w:tc>
        <w:tc>
          <w:tcPr>
            <w:tcW w:w="3827" w:type="dxa"/>
            <w:tcBorders>
              <w:top w:val="single" w:sz="4" w:space="0" w:color="auto"/>
              <w:left w:val="single" w:sz="4" w:space="0" w:color="auto"/>
              <w:bottom w:val="single" w:sz="4" w:space="0" w:color="auto"/>
              <w:right w:val="single" w:sz="4" w:space="0" w:color="auto"/>
            </w:tcBorders>
          </w:tcPr>
          <w:p w14:paraId="52334893" w14:textId="693F9EB9"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2F06E440" w14:textId="1473FEAE" w:rsidTr="00547409">
        <w:tc>
          <w:tcPr>
            <w:tcW w:w="5524" w:type="dxa"/>
            <w:tcBorders>
              <w:top w:val="single" w:sz="4" w:space="0" w:color="auto"/>
              <w:left w:val="single" w:sz="4" w:space="0" w:color="auto"/>
              <w:bottom w:val="single" w:sz="4" w:space="0" w:color="auto"/>
              <w:right w:val="single" w:sz="4" w:space="0" w:color="auto"/>
            </w:tcBorders>
          </w:tcPr>
          <w:p w14:paraId="46F48E60" w14:textId="4F0C9DAF" w:rsidR="00547409" w:rsidRPr="00F30E68" w:rsidRDefault="00547409" w:rsidP="00547409">
            <w:pPr>
              <w:rPr>
                <w:rFonts w:ascii="Arial" w:hAnsi="Arial" w:cs="Arial"/>
                <w:sz w:val="20"/>
                <w:szCs w:val="20"/>
              </w:rPr>
            </w:pPr>
            <w:r w:rsidRPr="00F30E68">
              <w:rPr>
                <w:rFonts w:ascii="Arial" w:hAnsi="Arial" w:cs="Arial"/>
                <w:sz w:val="20"/>
                <w:szCs w:val="20"/>
              </w:rPr>
              <w:t>Database Comments</w:t>
            </w:r>
          </w:p>
        </w:tc>
        <w:tc>
          <w:tcPr>
            <w:tcW w:w="3827" w:type="dxa"/>
            <w:tcBorders>
              <w:top w:val="single" w:sz="4" w:space="0" w:color="auto"/>
              <w:left w:val="single" w:sz="4" w:space="0" w:color="auto"/>
              <w:bottom w:val="single" w:sz="4" w:space="0" w:color="auto"/>
              <w:right w:val="single" w:sz="4" w:space="0" w:color="auto"/>
            </w:tcBorders>
          </w:tcPr>
          <w:p w14:paraId="40FE136E" w14:textId="48B92182"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5A84A09F" w14:textId="6E3C41F8" w:rsidTr="00547409">
        <w:tc>
          <w:tcPr>
            <w:tcW w:w="5524" w:type="dxa"/>
            <w:tcBorders>
              <w:top w:val="single" w:sz="4" w:space="0" w:color="auto"/>
              <w:left w:val="single" w:sz="4" w:space="0" w:color="auto"/>
              <w:bottom w:val="single" w:sz="4" w:space="0" w:color="auto"/>
              <w:right w:val="single" w:sz="4" w:space="0" w:color="auto"/>
            </w:tcBorders>
          </w:tcPr>
          <w:p w14:paraId="61A6E3F9" w14:textId="320A2076" w:rsidR="00547409" w:rsidRPr="00F30E68" w:rsidRDefault="00547409" w:rsidP="00547409">
            <w:pPr>
              <w:rPr>
                <w:rFonts w:ascii="Arial" w:hAnsi="Arial" w:cs="Arial"/>
                <w:sz w:val="20"/>
                <w:szCs w:val="20"/>
              </w:rPr>
            </w:pPr>
            <w:r w:rsidRPr="00F30E68">
              <w:rPr>
                <w:rFonts w:ascii="Arial" w:hAnsi="Arial" w:cs="Arial"/>
                <w:sz w:val="20"/>
                <w:szCs w:val="20"/>
              </w:rPr>
              <w:t>AFCA Determination Paid (Y/N)</w:t>
            </w:r>
          </w:p>
        </w:tc>
        <w:tc>
          <w:tcPr>
            <w:tcW w:w="3827" w:type="dxa"/>
            <w:tcBorders>
              <w:top w:val="single" w:sz="4" w:space="0" w:color="auto"/>
              <w:left w:val="single" w:sz="4" w:space="0" w:color="auto"/>
              <w:bottom w:val="single" w:sz="4" w:space="0" w:color="auto"/>
              <w:right w:val="single" w:sz="4" w:space="0" w:color="auto"/>
            </w:tcBorders>
          </w:tcPr>
          <w:p w14:paraId="18BBAD39" w14:textId="01474D33"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1CBCF043" w14:textId="72F12D5C" w:rsidTr="00547409">
        <w:tc>
          <w:tcPr>
            <w:tcW w:w="5524" w:type="dxa"/>
            <w:tcBorders>
              <w:top w:val="single" w:sz="4" w:space="0" w:color="auto"/>
              <w:left w:val="single" w:sz="4" w:space="0" w:color="auto"/>
              <w:bottom w:val="single" w:sz="4" w:space="0" w:color="auto"/>
              <w:right w:val="single" w:sz="4" w:space="0" w:color="auto"/>
            </w:tcBorders>
          </w:tcPr>
          <w:p w14:paraId="46469488" w14:textId="498C1932" w:rsidR="00547409" w:rsidRPr="00F30E68" w:rsidRDefault="00547409" w:rsidP="00547409">
            <w:pPr>
              <w:rPr>
                <w:rFonts w:ascii="Arial" w:hAnsi="Arial" w:cs="Arial"/>
                <w:sz w:val="20"/>
                <w:szCs w:val="20"/>
              </w:rPr>
            </w:pPr>
            <w:r w:rsidRPr="00F30E68">
              <w:rPr>
                <w:rFonts w:ascii="Arial" w:hAnsi="Arial" w:cs="Arial"/>
                <w:sz w:val="20"/>
                <w:szCs w:val="20"/>
              </w:rPr>
              <w:t>AFCA Complaint Paid (Y/N)</w:t>
            </w:r>
          </w:p>
        </w:tc>
        <w:tc>
          <w:tcPr>
            <w:tcW w:w="3827" w:type="dxa"/>
            <w:tcBorders>
              <w:top w:val="single" w:sz="4" w:space="0" w:color="auto"/>
              <w:left w:val="single" w:sz="4" w:space="0" w:color="auto"/>
              <w:bottom w:val="single" w:sz="4" w:space="0" w:color="auto"/>
              <w:right w:val="single" w:sz="4" w:space="0" w:color="auto"/>
            </w:tcBorders>
          </w:tcPr>
          <w:p w14:paraId="29661178" w14:textId="27695041"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4E95C747" w14:textId="4BB8E390" w:rsidTr="00547409">
        <w:tc>
          <w:tcPr>
            <w:tcW w:w="5524" w:type="dxa"/>
            <w:tcBorders>
              <w:top w:val="single" w:sz="4" w:space="0" w:color="auto"/>
              <w:left w:val="single" w:sz="4" w:space="0" w:color="auto"/>
              <w:bottom w:val="single" w:sz="4" w:space="0" w:color="auto"/>
              <w:right w:val="single" w:sz="4" w:space="0" w:color="auto"/>
            </w:tcBorders>
          </w:tcPr>
          <w:p w14:paraId="72A8BE34" w14:textId="1EAF7433" w:rsidR="00547409" w:rsidRPr="00F30E68" w:rsidRDefault="00547409" w:rsidP="00547409">
            <w:pPr>
              <w:rPr>
                <w:rFonts w:ascii="Arial" w:hAnsi="Arial" w:cs="Arial"/>
                <w:sz w:val="20"/>
                <w:szCs w:val="20"/>
              </w:rPr>
            </w:pPr>
            <w:r w:rsidRPr="00F30E68">
              <w:rPr>
                <w:rFonts w:ascii="Arial" w:hAnsi="Arial" w:cs="Arial"/>
                <w:sz w:val="20"/>
                <w:szCs w:val="20"/>
              </w:rPr>
              <w:t>Additional Contact Person First Name</w:t>
            </w:r>
          </w:p>
        </w:tc>
        <w:tc>
          <w:tcPr>
            <w:tcW w:w="3827" w:type="dxa"/>
            <w:tcBorders>
              <w:top w:val="single" w:sz="4" w:space="0" w:color="auto"/>
              <w:left w:val="single" w:sz="4" w:space="0" w:color="auto"/>
              <w:bottom w:val="single" w:sz="4" w:space="0" w:color="auto"/>
              <w:right w:val="single" w:sz="4" w:space="0" w:color="auto"/>
            </w:tcBorders>
          </w:tcPr>
          <w:p w14:paraId="0EFEE348" w14:textId="0E38A655"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31300682" w14:textId="6361FE12" w:rsidTr="00547409">
        <w:tc>
          <w:tcPr>
            <w:tcW w:w="5524" w:type="dxa"/>
            <w:tcBorders>
              <w:top w:val="single" w:sz="4" w:space="0" w:color="auto"/>
              <w:left w:val="single" w:sz="4" w:space="0" w:color="auto"/>
              <w:bottom w:val="single" w:sz="4" w:space="0" w:color="auto"/>
              <w:right w:val="single" w:sz="4" w:space="0" w:color="auto"/>
            </w:tcBorders>
          </w:tcPr>
          <w:p w14:paraId="2FB4410B" w14:textId="4C09849F" w:rsidR="00547409" w:rsidRPr="00F30E68" w:rsidRDefault="00547409" w:rsidP="00547409">
            <w:pPr>
              <w:rPr>
                <w:rFonts w:ascii="Arial" w:hAnsi="Arial" w:cs="Arial"/>
                <w:sz w:val="20"/>
                <w:szCs w:val="20"/>
              </w:rPr>
            </w:pPr>
            <w:r w:rsidRPr="00F30E68">
              <w:rPr>
                <w:rFonts w:ascii="Arial" w:hAnsi="Arial" w:cs="Arial"/>
                <w:sz w:val="20"/>
                <w:szCs w:val="20"/>
              </w:rPr>
              <w:t>Additional Contact Person Middle Name</w:t>
            </w:r>
          </w:p>
        </w:tc>
        <w:tc>
          <w:tcPr>
            <w:tcW w:w="3827" w:type="dxa"/>
            <w:tcBorders>
              <w:top w:val="single" w:sz="4" w:space="0" w:color="auto"/>
              <w:left w:val="single" w:sz="4" w:space="0" w:color="auto"/>
              <w:bottom w:val="single" w:sz="4" w:space="0" w:color="auto"/>
              <w:right w:val="single" w:sz="4" w:space="0" w:color="auto"/>
            </w:tcBorders>
          </w:tcPr>
          <w:p w14:paraId="415CEC3B" w14:textId="2E51CC41"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58319F5B" w14:textId="24DF584B" w:rsidTr="00547409">
        <w:tc>
          <w:tcPr>
            <w:tcW w:w="5524" w:type="dxa"/>
            <w:tcBorders>
              <w:top w:val="single" w:sz="4" w:space="0" w:color="auto"/>
              <w:left w:val="single" w:sz="4" w:space="0" w:color="auto"/>
              <w:bottom w:val="single" w:sz="4" w:space="0" w:color="auto"/>
              <w:right w:val="single" w:sz="4" w:space="0" w:color="auto"/>
            </w:tcBorders>
            <w:vAlign w:val="center"/>
          </w:tcPr>
          <w:p w14:paraId="4D97EB7B" w14:textId="2431952A" w:rsidR="00547409" w:rsidRPr="00F30E68" w:rsidRDefault="00547409" w:rsidP="00547409">
            <w:pPr>
              <w:rPr>
                <w:rFonts w:ascii="Arial" w:hAnsi="Arial" w:cs="Arial"/>
                <w:sz w:val="20"/>
                <w:szCs w:val="20"/>
              </w:rPr>
            </w:pPr>
            <w:bookmarkStart w:id="137" w:name="RANGE!H105"/>
            <w:r w:rsidRPr="00F30E68">
              <w:rPr>
                <w:rFonts w:ascii="Arial" w:hAnsi="Arial" w:cs="Arial"/>
                <w:sz w:val="20"/>
                <w:szCs w:val="20"/>
              </w:rPr>
              <w:t>Additional Contact Person Last Name</w:t>
            </w:r>
            <w:bookmarkEnd w:id="137"/>
          </w:p>
        </w:tc>
        <w:tc>
          <w:tcPr>
            <w:tcW w:w="3827" w:type="dxa"/>
            <w:tcBorders>
              <w:top w:val="single" w:sz="4" w:space="0" w:color="auto"/>
              <w:left w:val="single" w:sz="4" w:space="0" w:color="auto"/>
              <w:bottom w:val="single" w:sz="4" w:space="0" w:color="auto"/>
              <w:right w:val="single" w:sz="4" w:space="0" w:color="auto"/>
            </w:tcBorders>
          </w:tcPr>
          <w:p w14:paraId="274B0C51" w14:textId="1315B2BE"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4DFA0B1E" w14:textId="05243574" w:rsidTr="00547409">
        <w:tc>
          <w:tcPr>
            <w:tcW w:w="5524" w:type="dxa"/>
            <w:tcBorders>
              <w:top w:val="single" w:sz="4" w:space="0" w:color="auto"/>
              <w:left w:val="single" w:sz="4" w:space="0" w:color="auto"/>
              <w:bottom w:val="single" w:sz="4" w:space="0" w:color="auto"/>
              <w:right w:val="single" w:sz="4" w:space="0" w:color="auto"/>
            </w:tcBorders>
            <w:vAlign w:val="center"/>
          </w:tcPr>
          <w:p w14:paraId="647DED00" w14:textId="1D343816" w:rsidR="00547409" w:rsidRPr="00F30E68" w:rsidRDefault="00547409" w:rsidP="00547409">
            <w:pPr>
              <w:rPr>
                <w:rFonts w:ascii="Arial" w:hAnsi="Arial" w:cs="Arial"/>
                <w:sz w:val="20"/>
                <w:szCs w:val="20"/>
              </w:rPr>
            </w:pPr>
            <w:r w:rsidRPr="00F30E68">
              <w:rPr>
                <w:rFonts w:ascii="Arial" w:hAnsi="Arial" w:cs="Arial"/>
                <w:sz w:val="20"/>
                <w:szCs w:val="20"/>
              </w:rPr>
              <w:t>Additional Contact Person Phone</w:t>
            </w:r>
          </w:p>
        </w:tc>
        <w:tc>
          <w:tcPr>
            <w:tcW w:w="3827" w:type="dxa"/>
            <w:tcBorders>
              <w:top w:val="single" w:sz="4" w:space="0" w:color="auto"/>
              <w:left w:val="single" w:sz="4" w:space="0" w:color="auto"/>
              <w:bottom w:val="single" w:sz="4" w:space="0" w:color="auto"/>
              <w:right w:val="single" w:sz="4" w:space="0" w:color="auto"/>
            </w:tcBorders>
          </w:tcPr>
          <w:p w14:paraId="59235531" w14:textId="4276EC0B"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48026FEE" w14:textId="3B881F87" w:rsidTr="00547409">
        <w:tc>
          <w:tcPr>
            <w:tcW w:w="5524" w:type="dxa"/>
            <w:tcBorders>
              <w:top w:val="single" w:sz="4" w:space="0" w:color="auto"/>
              <w:left w:val="single" w:sz="4" w:space="0" w:color="auto"/>
              <w:bottom w:val="single" w:sz="4" w:space="0" w:color="auto"/>
              <w:right w:val="single" w:sz="4" w:space="0" w:color="auto"/>
            </w:tcBorders>
            <w:vAlign w:val="center"/>
          </w:tcPr>
          <w:p w14:paraId="0D566F8F" w14:textId="775876EF" w:rsidR="00547409" w:rsidRPr="00F30E68" w:rsidRDefault="00547409" w:rsidP="00547409">
            <w:pPr>
              <w:rPr>
                <w:rFonts w:ascii="Arial" w:hAnsi="Arial" w:cs="Arial"/>
                <w:sz w:val="20"/>
                <w:szCs w:val="20"/>
              </w:rPr>
            </w:pPr>
            <w:r w:rsidRPr="00F30E68">
              <w:rPr>
                <w:rFonts w:ascii="Arial" w:hAnsi="Arial" w:cs="Arial"/>
                <w:sz w:val="20"/>
                <w:szCs w:val="20"/>
              </w:rPr>
              <w:t>Additional Contact Person Address</w:t>
            </w:r>
          </w:p>
        </w:tc>
        <w:tc>
          <w:tcPr>
            <w:tcW w:w="3827" w:type="dxa"/>
            <w:tcBorders>
              <w:top w:val="single" w:sz="4" w:space="0" w:color="auto"/>
              <w:left w:val="single" w:sz="4" w:space="0" w:color="auto"/>
              <w:bottom w:val="single" w:sz="4" w:space="0" w:color="auto"/>
              <w:right w:val="single" w:sz="4" w:space="0" w:color="auto"/>
            </w:tcBorders>
          </w:tcPr>
          <w:p w14:paraId="702E5901" w14:textId="674A28FD"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505E05D9" w14:textId="3D1968D6" w:rsidTr="00547409">
        <w:tc>
          <w:tcPr>
            <w:tcW w:w="5524" w:type="dxa"/>
            <w:tcBorders>
              <w:top w:val="single" w:sz="4" w:space="0" w:color="auto"/>
              <w:left w:val="single" w:sz="4" w:space="0" w:color="auto"/>
              <w:bottom w:val="single" w:sz="4" w:space="0" w:color="auto"/>
              <w:right w:val="single" w:sz="4" w:space="0" w:color="auto"/>
            </w:tcBorders>
            <w:vAlign w:val="center"/>
          </w:tcPr>
          <w:p w14:paraId="48D28C52" w14:textId="41BEBBE8" w:rsidR="00547409" w:rsidRPr="00F30E68" w:rsidRDefault="00547409" w:rsidP="00547409">
            <w:pPr>
              <w:rPr>
                <w:rFonts w:ascii="Arial" w:hAnsi="Arial" w:cs="Arial"/>
                <w:sz w:val="20"/>
                <w:szCs w:val="20"/>
              </w:rPr>
            </w:pPr>
            <w:r w:rsidRPr="00F30E68">
              <w:rPr>
                <w:rFonts w:ascii="Arial" w:hAnsi="Arial" w:cs="Arial"/>
                <w:sz w:val="20"/>
                <w:szCs w:val="20"/>
              </w:rPr>
              <w:t>Additional Contact Person Mobile</w:t>
            </w:r>
          </w:p>
        </w:tc>
        <w:tc>
          <w:tcPr>
            <w:tcW w:w="3827" w:type="dxa"/>
            <w:tcBorders>
              <w:top w:val="single" w:sz="4" w:space="0" w:color="auto"/>
              <w:left w:val="single" w:sz="4" w:space="0" w:color="auto"/>
              <w:bottom w:val="single" w:sz="4" w:space="0" w:color="auto"/>
              <w:right w:val="single" w:sz="4" w:space="0" w:color="auto"/>
            </w:tcBorders>
          </w:tcPr>
          <w:p w14:paraId="12D79BC2" w14:textId="231362E7" w:rsidR="00547409" w:rsidRPr="00F30E68" w:rsidRDefault="00547409" w:rsidP="00547409">
            <w:pPr>
              <w:rPr>
                <w:rFonts w:ascii="Arial" w:hAnsi="Arial" w:cs="Arial"/>
                <w:sz w:val="20"/>
                <w:szCs w:val="20"/>
              </w:rPr>
            </w:pPr>
            <w:r w:rsidRPr="00D15508">
              <w:rPr>
                <w:rFonts w:ascii="Arial" w:hAnsi="Arial" w:cs="Arial"/>
                <w:sz w:val="20"/>
                <w:szCs w:val="20"/>
              </w:rPr>
              <w:t>No</w:t>
            </w:r>
          </w:p>
        </w:tc>
      </w:tr>
      <w:tr w:rsidR="00547409" w:rsidRPr="00F30E68" w14:paraId="272A0293" w14:textId="747F15EC" w:rsidTr="00547409">
        <w:tc>
          <w:tcPr>
            <w:tcW w:w="5524" w:type="dxa"/>
            <w:tcBorders>
              <w:top w:val="single" w:sz="4" w:space="0" w:color="auto"/>
              <w:left w:val="single" w:sz="4" w:space="0" w:color="auto"/>
              <w:bottom w:val="single" w:sz="4" w:space="0" w:color="auto"/>
              <w:right w:val="single" w:sz="4" w:space="0" w:color="auto"/>
            </w:tcBorders>
            <w:vAlign w:val="center"/>
          </w:tcPr>
          <w:p w14:paraId="744F7435" w14:textId="4D3B7CE6" w:rsidR="00547409" w:rsidRPr="00F30E68" w:rsidRDefault="00547409" w:rsidP="00547409">
            <w:pPr>
              <w:rPr>
                <w:rFonts w:ascii="Arial" w:hAnsi="Arial" w:cs="Arial"/>
                <w:sz w:val="20"/>
                <w:szCs w:val="20"/>
              </w:rPr>
            </w:pPr>
            <w:r w:rsidRPr="00F30E68">
              <w:rPr>
                <w:rFonts w:ascii="Arial" w:hAnsi="Arial" w:cs="Arial"/>
                <w:sz w:val="20"/>
                <w:szCs w:val="20"/>
              </w:rPr>
              <w:t>Additional Contact Person Email</w:t>
            </w:r>
          </w:p>
        </w:tc>
        <w:tc>
          <w:tcPr>
            <w:tcW w:w="3827" w:type="dxa"/>
            <w:tcBorders>
              <w:top w:val="single" w:sz="4" w:space="0" w:color="auto"/>
              <w:left w:val="single" w:sz="4" w:space="0" w:color="auto"/>
              <w:bottom w:val="single" w:sz="4" w:space="0" w:color="auto"/>
              <w:right w:val="single" w:sz="4" w:space="0" w:color="auto"/>
            </w:tcBorders>
          </w:tcPr>
          <w:p w14:paraId="4A7904A2" w14:textId="39C60E76" w:rsidR="00547409" w:rsidRPr="00F30E68" w:rsidRDefault="00547409" w:rsidP="00547409">
            <w:pPr>
              <w:rPr>
                <w:rFonts w:ascii="Arial" w:hAnsi="Arial" w:cs="Arial"/>
                <w:sz w:val="20"/>
                <w:szCs w:val="20"/>
              </w:rPr>
            </w:pPr>
            <w:r w:rsidRPr="00D15508">
              <w:rPr>
                <w:rFonts w:ascii="Arial" w:hAnsi="Arial" w:cs="Arial"/>
                <w:sz w:val="20"/>
                <w:szCs w:val="20"/>
              </w:rPr>
              <w:t>No</w:t>
            </w:r>
          </w:p>
        </w:tc>
      </w:tr>
    </w:tbl>
    <w:p w14:paraId="2DB8CACB" w14:textId="77777777" w:rsidR="00F56CB9" w:rsidRPr="000922CF" w:rsidRDefault="00F56CB9" w:rsidP="006079F1">
      <w:pPr>
        <w:rPr>
          <w:b/>
          <w:bCs/>
          <w:sz w:val="32"/>
          <w:szCs w:val="32"/>
        </w:rPr>
      </w:pPr>
    </w:p>
    <w:p w14:paraId="25488A11" w14:textId="77777777" w:rsidR="00294045" w:rsidRPr="000922CF" w:rsidRDefault="00294045" w:rsidP="00E4650A">
      <w:pPr>
        <w:pStyle w:val="DHSHeading3"/>
        <w:rPr>
          <w:b/>
        </w:rPr>
      </w:pPr>
      <w:bookmarkStart w:id="138" w:name="_Toc484602701"/>
      <w:bookmarkStart w:id="139" w:name="_Toc345009"/>
      <w:bookmarkStart w:id="140" w:name="_Toc23947961"/>
      <w:bookmarkStart w:id="141" w:name="_Toc163120385"/>
      <w:r w:rsidRPr="000922CF">
        <w:rPr>
          <w:b/>
        </w:rPr>
        <w:lastRenderedPageBreak/>
        <w:t>Matching Techniques</w:t>
      </w:r>
      <w:bookmarkEnd w:id="138"/>
      <w:bookmarkEnd w:id="139"/>
      <w:bookmarkEnd w:id="140"/>
      <w:bookmarkEnd w:id="141"/>
    </w:p>
    <w:p w14:paraId="6AE56A1E" w14:textId="77777777" w:rsidR="00294045" w:rsidRPr="000922CF" w:rsidRDefault="00294045" w:rsidP="00E4650A">
      <w:pPr>
        <w:pStyle w:val="DHSHeadinglevel4"/>
        <w:rPr>
          <w:b/>
        </w:rPr>
      </w:pPr>
      <w:bookmarkStart w:id="142" w:name="_Toc484602702"/>
      <w:r w:rsidRPr="000922CF">
        <w:rPr>
          <w:b/>
        </w:rPr>
        <w:t>Identi</w:t>
      </w:r>
      <w:r w:rsidR="00A35E9F" w:rsidRPr="000922CF">
        <w:rPr>
          <w:b/>
        </w:rPr>
        <w:t>t</w:t>
      </w:r>
      <w:r w:rsidRPr="000922CF">
        <w:rPr>
          <w:b/>
        </w:rPr>
        <w:t>y Matching</w:t>
      </w:r>
      <w:bookmarkEnd w:id="142"/>
      <w:r w:rsidRPr="000922CF">
        <w:rPr>
          <w:b/>
        </w:rPr>
        <w:t xml:space="preserve"> </w:t>
      </w:r>
    </w:p>
    <w:p w14:paraId="7E24E6B9" w14:textId="0DC4850C" w:rsidR="00F94E3F" w:rsidRPr="000922CF" w:rsidRDefault="00F94E3F" w:rsidP="00E5404D">
      <w:pPr>
        <w:pStyle w:val="DHSBodytext0"/>
      </w:pPr>
      <w:bookmarkStart w:id="143" w:name="_Toc484602703"/>
      <w:r w:rsidRPr="000922CF">
        <w:t xml:space="preserve">Identity matching involves using key data fields provided in external data and comparing these against customer data held by </w:t>
      </w:r>
      <w:r w:rsidR="000B3BC8">
        <w:t>Services Australia</w:t>
      </w:r>
      <w:r w:rsidRPr="000922CF">
        <w:t xml:space="preserve">. The result of this is </w:t>
      </w:r>
      <w:r w:rsidR="001F44E0" w:rsidRPr="000922CF">
        <w:t xml:space="preserve">establishment of </w:t>
      </w:r>
      <w:r w:rsidRPr="000922CF">
        <w:t>a high</w:t>
      </w:r>
      <w:r w:rsidR="00803E25" w:rsidRPr="000922CF">
        <w:t>-</w:t>
      </w:r>
      <w:r w:rsidRPr="000922CF">
        <w:t xml:space="preserve">confidence link between external data and customer </w:t>
      </w:r>
      <w:r w:rsidR="00E113F3" w:rsidRPr="000922CF">
        <w:t xml:space="preserve">records held by </w:t>
      </w:r>
      <w:r w:rsidR="000B3BC8">
        <w:t>Services Australia</w:t>
      </w:r>
      <w:r w:rsidRPr="000922CF">
        <w:t>.</w:t>
      </w:r>
    </w:p>
    <w:p w14:paraId="68B441B6" w14:textId="4730CB24" w:rsidR="004350BF" w:rsidRPr="000922CF" w:rsidRDefault="000B3BC8" w:rsidP="00E5404D">
      <w:pPr>
        <w:pStyle w:val="DHSBodytext0"/>
      </w:pPr>
      <w:r>
        <w:t>Services Australia</w:t>
      </w:r>
      <w:r w:rsidR="00F94E3F" w:rsidRPr="000922CF">
        <w:t xml:space="preserve"> will undertake identity matching of its customer database against the </w:t>
      </w:r>
      <w:r w:rsidR="00F30E68">
        <w:t>NIAA data</w:t>
      </w:r>
      <w:r w:rsidR="00F94E3F" w:rsidRPr="000922CF">
        <w:t xml:space="preserve"> using the following data fields</w:t>
      </w:r>
      <w:r w:rsidR="00FB5F3E" w:rsidRPr="000922CF">
        <w:t>:</w:t>
      </w:r>
    </w:p>
    <w:p w14:paraId="6E6272C4" w14:textId="35EDFD3E" w:rsidR="00547409" w:rsidRPr="000922CF" w:rsidRDefault="00DF1C1E" w:rsidP="00F041C6">
      <w:pPr>
        <w:pStyle w:val="DHSbodytext"/>
      </w:pPr>
      <w:r>
        <w:t xml:space="preserve">Payer </w:t>
      </w:r>
      <w:r w:rsidR="00547409" w:rsidRPr="000922CF">
        <w:t>Surname</w:t>
      </w:r>
      <w:r w:rsidR="00547409">
        <w:t xml:space="preserve"> - Mandatory</w:t>
      </w:r>
    </w:p>
    <w:p w14:paraId="51D9CE6D" w14:textId="06191336" w:rsidR="00547409" w:rsidRPr="000922CF" w:rsidRDefault="00DF1C1E" w:rsidP="00F041C6">
      <w:pPr>
        <w:pStyle w:val="DHSbodytext"/>
      </w:pPr>
      <w:r>
        <w:t xml:space="preserve">Payer </w:t>
      </w:r>
      <w:r w:rsidR="00547409" w:rsidRPr="000922CF">
        <w:t>Date of Birth</w:t>
      </w:r>
      <w:r w:rsidR="00547409">
        <w:t xml:space="preserve"> - Mandatory</w:t>
      </w:r>
    </w:p>
    <w:p w14:paraId="67748E01" w14:textId="0B02B060" w:rsidR="00F30E68" w:rsidRPr="000922CF" w:rsidRDefault="00DF1C1E" w:rsidP="00F041C6">
      <w:pPr>
        <w:pStyle w:val="DHSbodytext"/>
      </w:pPr>
      <w:r>
        <w:t xml:space="preserve">Payer </w:t>
      </w:r>
      <w:r w:rsidR="00F30E68" w:rsidRPr="000922CF">
        <w:t>First Name</w:t>
      </w:r>
      <w:r w:rsidR="00547409">
        <w:t xml:space="preserve"> </w:t>
      </w:r>
    </w:p>
    <w:p w14:paraId="7D789D64" w14:textId="0134F75F" w:rsidR="00F30E68" w:rsidRDefault="00DF1C1E" w:rsidP="00F041C6">
      <w:pPr>
        <w:pStyle w:val="DHSbodytext"/>
      </w:pPr>
      <w:r>
        <w:t xml:space="preserve">Payer </w:t>
      </w:r>
      <w:r w:rsidR="00F30E68">
        <w:t>Middle Name</w:t>
      </w:r>
    </w:p>
    <w:p w14:paraId="2CFDB601" w14:textId="3DCF4E38" w:rsidR="00535EA9" w:rsidRPr="000922CF" w:rsidRDefault="00535EA9" w:rsidP="00F041C6">
      <w:pPr>
        <w:pStyle w:val="DHSbodytext"/>
      </w:pPr>
      <w:r>
        <w:t>CRN (if available).</w:t>
      </w:r>
    </w:p>
    <w:p w14:paraId="633D88AA" w14:textId="6F79F24E" w:rsidR="00F94E3F" w:rsidRDefault="00B95963" w:rsidP="00E5404D">
      <w:pPr>
        <w:pStyle w:val="DHSBodytext0"/>
      </w:pPr>
      <w:r w:rsidRPr="000922CF">
        <w:t xml:space="preserve">Distinct </w:t>
      </w:r>
      <w:r w:rsidR="00F94E3F" w:rsidRPr="000922CF">
        <w:t xml:space="preserve">combinations of the above identity fields </w:t>
      </w:r>
      <w:r w:rsidRPr="000922CF">
        <w:t>will be matched against customer data and where a successful match occurs</w:t>
      </w:r>
      <w:r w:rsidR="00AA0169">
        <w:t>,</w:t>
      </w:r>
      <w:r w:rsidRPr="000922CF">
        <w:t xml:space="preserve"> an identity match score will be applied. Where the total of all identity match scores exceed a pre-determined level</w:t>
      </w:r>
      <w:r w:rsidR="00AA0169">
        <w:t>,</w:t>
      </w:r>
      <w:r w:rsidRPr="000922CF">
        <w:t xml:space="preserve"> an overall successful identity match is achieved.</w:t>
      </w:r>
      <w:r w:rsidR="00F30E68">
        <w:t xml:space="preserve"> All data matches will be confirmed manually. </w:t>
      </w:r>
    </w:p>
    <w:p w14:paraId="7D4FBA85" w14:textId="77777777" w:rsidR="00DF1C1E" w:rsidRDefault="00DF1C1E" w:rsidP="00DF1C1E">
      <w:pPr>
        <w:pStyle w:val="DHSBodytext0"/>
      </w:pPr>
      <w:r>
        <w:t>If required, to increase the confidence of a match, the following information will be compared manually by Services Australia staff:</w:t>
      </w:r>
    </w:p>
    <w:p w14:paraId="76B37D4B" w14:textId="77777777" w:rsidR="00DF1C1E" w:rsidRDefault="00DF1C1E" w:rsidP="00F041C6">
      <w:pPr>
        <w:pStyle w:val="DHSbodytext"/>
      </w:pPr>
      <w:r>
        <w:t>Payer Address</w:t>
      </w:r>
    </w:p>
    <w:p w14:paraId="5EDAA58C" w14:textId="26CAF9F8" w:rsidR="00DF1C1E" w:rsidRDefault="00DF1C1E" w:rsidP="00F041C6">
      <w:pPr>
        <w:pStyle w:val="DHSbodytext"/>
      </w:pPr>
      <w:r>
        <w:t>Payer Email Address</w:t>
      </w:r>
      <w:r w:rsidR="00535EA9">
        <w:t xml:space="preserve">, and </w:t>
      </w:r>
    </w:p>
    <w:p w14:paraId="7408328B" w14:textId="40F0DDAB" w:rsidR="00DF1C1E" w:rsidRPr="000922CF" w:rsidRDefault="00DF1C1E" w:rsidP="00F041C6">
      <w:pPr>
        <w:pStyle w:val="DHSbodytext"/>
      </w:pPr>
      <w:r>
        <w:t>Payer Mobile Number</w:t>
      </w:r>
      <w:r w:rsidR="00535EA9">
        <w:t>.</w:t>
      </w:r>
    </w:p>
    <w:p w14:paraId="4AB0DA2B" w14:textId="4353CFFD" w:rsidR="00010A4B" w:rsidRPr="000922CF" w:rsidRDefault="00010A4B" w:rsidP="00E5404D">
      <w:pPr>
        <w:pStyle w:val="DHSBodytext0"/>
      </w:pPr>
      <w:r w:rsidRPr="000922CF">
        <w:t xml:space="preserve">The pre-determined total identity match score will reflect what </w:t>
      </w:r>
      <w:r w:rsidR="000B3BC8">
        <w:t>Services Australia</w:t>
      </w:r>
      <w:r w:rsidRPr="000922CF">
        <w:t xml:space="preserve"> determine</w:t>
      </w:r>
      <w:r w:rsidR="00803E25" w:rsidRPr="000922CF">
        <w:t>s</w:t>
      </w:r>
      <w:r w:rsidRPr="000922CF">
        <w:t xml:space="preserve"> to be a high</w:t>
      </w:r>
      <w:r w:rsidR="00803E25" w:rsidRPr="000922CF">
        <w:t>-</w:t>
      </w:r>
      <w:r w:rsidRPr="000922CF">
        <w:t>confidence match on identity fields in both sets of customer data.</w:t>
      </w:r>
      <w:r w:rsidR="00F30E68">
        <w:t xml:space="preserve"> </w:t>
      </w:r>
    </w:p>
    <w:p w14:paraId="7DAE797C" w14:textId="254890EE" w:rsidR="00010A4B" w:rsidRPr="000922CF" w:rsidRDefault="00010A4B" w:rsidP="00E5404D">
      <w:pPr>
        <w:pStyle w:val="DHSBodytext0"/>
      </w:pPr>
      <w:r w:rsidRPr="000922CF">
        <w:t xml:space="preserve">The identity matching process will also uncover instances of </w:t>
      </w:r>
      <w:r w:rsidR="00F30E68">
        <w:t>NIAA</w:t>
      </w:r>
      <w:r w:rsidRPr="000922CF">
        <w:t xml:space="preserve"> data matching to multiple </w:t>
      </w:r>
      <w:r w:rsidR="00550AE9">
        <w:t>Centrelink</w:t>
      </w:r>
      <w:r w:rsidRPr="000922CF">
        <w:t xml:space="preserve"> customer records, </w:t>
      </w:r>
      <w:r w:rsidR="00F30E68">
        <w:t xml:space="preserve">or to no record. Where no </w:t>
      </w:r>
      <w:r w:rsidR="00550AE9">
        <w:t xml:space="preserve">Centrelink customer </w:t>
      </w:r>
      <w:r w:rsidR="00F30E68">
        <w:t>record exist</w:t>
      </w:r>
      <w:r w:rsidR="00550AE9">
        <w:t>s</w:t>
      </w:r>
      <w:r w:rsidR="00F30E68">
        <w:t>, one will be created and the customer will be asked to verify</w:t>
      </w:r>
      <w:r w:rsidR="00550AE9">
        <w:t xml:space="preserve"> their</w:t>
      </w:r>
      <w:r w:rsidR="00F30E68">
        <w:t xml:space="preserve"> identity </w:t>
      </w:r>
      <w:r w:rsidR="00550AE9">
        <w:t>(</w:t>
      </w:r>
      <w:r w:rsidR="00F30E68">
        <w:t>if contactable</w:t>
      </w:r>
      <w:r w:rsidR="00550AE9">
        <w:t>)</w:t>
      </w:r>
      <w:r w:rsidR="00F30E68">
        <w:t xml:space="preserve">. </w:t>
      </w:r>
    </w:p>
    <w:p w14:paraId="29779065" w14:textId="78268C13" w:rsidR="00B95963" w:rsidRPr="000922CF" w:rsidRDefault="00010A4B" w:rsidP="00E5404D">
      <w:pPr>
        <w:pStyle w:val="DHSBodytext0"/>
      </w:pPr>
      <w:r w:rsidRPr="000922CF">
        <w:t xml:space="preserve">All records deemed to have been successfully identity matched will proceed </w:t>
      </w:r>
      <w:r w:rsidR="00F30E68">
        <w:t xml:space="preserve">to the customer contact and case management process. </w:t>
      </w:r>
    </w:p>
    <w:bookmarkEnd w:id="143"/>
    <w:p w14:paraId="7EA86557" w14:textId="77777777" w:rsidR="00D82C2A" w:rsidRPr="000922CF" w:rsidRDefault="00D82C2A" w:rsidP="009F3734">
      <w:pPr>
        <w:pStyle w:val="DHSBodytext0"/>
      </w:pPr>
    </w:p>
    <w:p w14:paraId="1D44B81D" w14:textId="60AEDCEC" w:rsidR="00294045" w:rsidRPr="000922CF" w:rsidRDefault="00294045" w:rsidP="00E4650A">
      <w:pPr>
        <w:pStyle w:val="DHSHeading3"/>
        <w:rPr>
          <w:b/>
        </w:rPr>
      </w:pPr>
      <w:bookmarkStart w:id="144" w:name="_Toc484602704"/>
      <w:bookmarkStart w:id="145" w:name="_Toc345010"/>
      <w:bookmarkStart w:id="146" w:name="_Toc23947962"/>
      <w:bookmarkStart w:id="147" w:name="_Toc163120386"/>
      <w:r w:rsidRPr="000922CF">
        <w:rPr>
          <w:b/>
        </w:rPr>
        <w:t>Risks</w:t>
      </w:r>
      <w:bookmarkEnd w:id="144"/>
      <w:bookmarkEnd w:id="145"/>
      <w:bookmarkEnd w:id="146"/>
      <w:bookmarkEnd w:id="147"/>
    </w:p>
    <w:p w14:paraId="7057ED99" w14:textId="77777777" w:rsidR="00294045" w:rsidRPr="000922CF" w:rsidRDefault="00294045" w:rsidP="00E4650A">
      <w:pPr>
        <w:pStyle w:val="DHSHeadinglevel4"/>
        <w:rPr>
          <w:b/>
        </w:rPr>
      </w:pPr>
      <w:bookmarkStart w:id="148" w:name="_Toc484602705"/>
      <w:r w:rsidRPr="000922CF">
        <w:rPr>
          <w:b/>
        </w:rPr>
        <w:t>Incorrect identity matches</w:t>
      </w:r>
      <w:bookmarkEnd w:id="148"/>
      <w:r w:rsidRPr="000922CF">
        <w:rPr>
          <w:b/>
        </w:rPr>
        <w:t xml:space="preserve"> </w:t>
      </w:r>
    </w:p>
    <w:p w14:paraId="78430834" w14:textId="0C542F75" w:rsidR="008D5E18" w:rsidRPr="000922CF" w:rsidRDefault="000B3BC8" w:rsidP="00E5404D">
      <w:pPr>
        <w:pStyle w:val="DHSBodytext0"/>
      </w:pPr>
      <w:r>
        <w:t>Services Australia</w:t>
      </w:r>
      <w:r w:rsidR="008D5E18" w:rsidRPr="000922CF">
        <w:t xml:space="preserve"> uses sophisticated identity matching techniques to ensure </w:t>
      </w:r>
      <w:r w:rsidR="004C76EA" w:rsidRPr="000922CF">
        <w:t xml:space="preserve">that it </w:t>
      </w:r>
      <w:r w:rsidR="008D5E18" w:rsidRPr="000922CF">
        <w:t>identif</w:t>
      </w:r>
      <w:r w:rsidR="004C76EA" w:rsidRPr="000922CF">
        <w:t>ies</w:t>
      </w:r>
      <w:r w:rsidR="008D5E18" w:rsidRPr="000922CF">
        <w:t xml:space="preserve"> the correct </w:t>
      </w:r>
      <w:r w:rsidR="00350C2A" w:rsidRPr="000922CF">
        <w:t xml:space="preserve">customer </w:t>
      </w:r>
      <w:r w:rsidR="008D5E18" w:rsidRPr="000922CF">
        <w:t>from data provide</w:t>
      </w:r>
      <w:r w:rsidR="00A35E9F" w:rsidRPr="000922CF">
        <w:t>d</w:t>
      </w:r>
      <w:r w:rsidR="008D5E18" w:rsidRPr="000922CF">
        <w:t xml:space="preserve"> by </w:t>
      </w:r>
      <w:r w:rsidR="00E517FE" w:rsidRPr="000922CF">
        <w:t xml:space="preserve">the </w:t>
      </w:r>
      <w:r w:rsidR="00F30E68">
        <w:t>NIA</w:t>
      </w:r>
      <w:r w:rsidR="00AA0169">
        <w:t>A</w:t>
      </w:r>
      <w:r w:rsidR="008D5E18" w:rsidRPr="000922CF">
        <w:t>. This technique uses multiple details to obtain an identity match. For example, where a</w:t>
      </w:r>
      <w:r w:rsidR="00685BED" w:rsidRPr="000922CF">
        <w:t xml:space="preserve"> </w:t>
      </w:r>
      <w:r w:rsidR="008D5E18" w:rsidRPr="000922CF">
        <w:t>name and date of birth are available</w:t>
      </w:r>
      <w:r w:rsidR="007B728D" w:rsidRPr="000922CF">
        <w:t>,</w:t>
      </w:r>
      <w:r w:rsidR="008D5E18" w:rsidRPr="000922CF">
        <w:t xml:space="preserve"> all</w:t>
      </w:r>
      <w:r w:rsidR="007B728D" w:rsidRPr="000922CF">
        <w:t xml:space="preserve"> of these</w:t>
      </w:r>
      <w:r w:rsidR="008D5E18" w:rsidRPr="000922CF">
        <w:t xml:space="preserve"> items </w:t>
      </w:r>
      <w:r w:rsidR="007B728D" w:rsidRPr="000922CF">
        <w:t xml:space="preserve">will be </w:t>
      </w:r>
      <w:r w:rsidR="008D5E18" w:rsidRPr="000922CF">
        <w:t>used in the identity matching process.</w:t>
      </w:r>
      <w:r w:rsidR="00685BED" w:rsidRPr="000922CF">
        <w:t xml:space="preserve"> </w:t>
      </w:r>
    </w:p>
    <w:p w14:paraId="3E9EBC62" w14:textId="20AC3661" w:rsidR="00685BED" w:rsidRPr="000922CF" w:rsidRDefault="00685BED" w:rsidP="00E5404D">
      <w:pPr>
        <w:pStyle w:val="DHSBodytext0"/>
      </w:pPr>
      <w:r w:rsidRPr="000922CF">
        <w:t>Only high</w:t>
      </w:r>
      <w:r w:rsidR="00803E25" w:rsidRPr="000922CF">
        <w:t>-</w:t>
      </w:r>
      <w:r w:rsidRPr="000922CF">
        <w:t xml:space="preserve">confidence matches </w:t>
      </w:r>
      <w:r w:rsidR="006112F6" w:rsidRPr="000922CF">
        <w:t xml:space="preserve">by </w:t>
      </w:r>
      <w:r w:rsidR="000B3BC8">
        <w:t>Services Australia</w:t>
      </w:r>
      <w:r w:rsidR="006112F6" w:rsidRPr="000922CF">
        <w:t xml:space="preserve"> </w:t>
      </w:r>
      <w:r w:rsidRPr="000922CF">
        <w:t>will result in further risk assessment rules being applied to the data.</w:t>
      </w:r>
    </w:p>
    <w:p w14:paraId="6AADE16D" w14:textId="173CAB4C" w:rsidR="005640CB" w:rsidRPr="000922CF" w:rsidRDefault="000B3BC8" w:rsidP="00E5404D">
      <w:pPr>
        <w:pStyle w:val="DHSBodytext0"/>
      </w:pPr>
      <w:r>
        <w:t>Services Australia</w:t>
      </w:r>
      <w:r w:rsidR="008F65A8" w:rsidRPr="000922CF">
        <w:t>’s</w:t>
      </w:r>
      <w:r w:rsidR="007B728D" w:rsidRPr="000922CF">
        <w:t xml:space="preserve"> d</w:t>
      </w:r>
      <w:r w:rsidR="005640CB" w:rsidRPr="000922CF">
        <w:t>ata matching rules and techniques are constantly evolving and being refined to ensure risks are being minimised. This is achieved by utilising the learnings of past and present data matching exercises</w:t>
      </w:r>
      <w:r w:rsidR="007B728D" w:rsidRPr="000922CF">
        <w:t xml:space="preserve">. </w:t>
      </w:r>
    </w:p>
    <w:p w14:paraId="2BAE0D08" w14:textId="77777777" w:rsidR="00294045" w:rsidRPr="000922CF" w:rsidRDefault="00294045" w:rsidP="00E5404D">
      <w:pPr>
        <w:pStyle w:val="DHSBodytext0"/>
      </w:pPr>
    </w:p>
    <w:p w14:paraId="4F36BE1A" w14:textId="77777777" w:rsidR="00294045" w:rsidRPr="000922CF" w:rsidRDefault="00294045" w:rsidP="006D0E38">
      <w:pPr>
        <w:pStyle w:val="DHSHeading3"/>
        <w:rPr>
          <w:b/>
        </w:rPr>
      </w:pPr>
      <w:bookmarkStart w:id="149" w:name="_Toc484602706"/>
      <w:bookmarkStart w:id="150" w:name="_Toc23947963"/>
      <w:bookmarkStart w:id="151" w:name="_Toc163120387"/>
      <w:r w:rsidRPr="000922CF">
        <w:rPr>
          <w:b/>
        </w:rPr>
        <w:lastRenderedPageBreak/>
        <w:t>Data quality controls and audit</w:t>
      </w:r>
      <w:bookmarkEnd w:id="149"/>
      <w:bookmarkEnd w:id="150"/>
      <w:bookmarkEnd w:id="151"/>
    </w:p>
    <w:p w14:paraId="0227CF41" w14:textId="1717B79A" w:rsidR="008D5E18" w:rsidRPr="000922CF" w:rsidRDefault="008D5E18" w:rsidP="00C86773">
      <w:pPr>
        <w:pStyle w:val="DHSBodytext0"/>
      </w:pPr>
      <w:r w:rsidRPr="000922CF">
        <w:t xml:space="preserve">When action is proposed, additional checks will take place to ensure the correct </w:t>
      </w:r>
      <w:r w:rsidR="00550AE9">
        <w:t>Centrelink</w:t>
      </w:r>
      <w:r w:rsidR="00550AE9" w:rsidRPr="000922CF">
        <w:t xml:space="preserve"> </w:t>
      </w:r>
      <w:r w:rsidR="008C72A5" w:rsidRPr="000922CF">
        <w:t>customer</w:t>
      </w:r>
      <w:r w:rsidRPr="000922CF">
        <w:t xml:space="preserve"> has been identified. </w:t>
      </w:r>
    </w:p>
    <w:p w14:paraId="4C46A1FE" w14:textId="77777777" w:rsidR="00294045" w:rsidRPr="000922CF" w:rsidRDefault="00294045" w:rsidP="00E4650A">
      <w:pPr>
        <w:pStyle w:val="DHSHeadinglevel4"/>
        <w:rPr>
          <w:b/>
        </w:rPr>
      </w:pPr>
      <w:bookmarkStart w:id="152" w:name="_Toc484602707"/>
      <w:r w:rsidRPr="000922CF">
        <w:rPr>
          <w:b/>
        </w:rPr>
        <w:t>Security and confidentiality</w:t>
      </w:r>
      <w:bookmarkEnd w:id="152"/>
    </w:p>
    <w:p w14:paraId="4CC15BA6" w14:textId="76FD9143" w:rsidR="008D5E18" w:rsidRPr="000922CF" w:rsidRDefault="008D5E18" w:rsidP="00C86773">
      <w:pPr>
        <w:pStyle w:val="DHSBodytext0"/>
      </w:pPr>
      <w:r w:rsidRPr="000922CF">
        <w:t xml:space="preserve">All </w:t>
      </w:r>
      <w:r w:rsidR="00550AE9">
        <w:t>Services Australia</w:t>
      </w:r>
      <w:r w:rsidR="00E517FE" w:rsidRPr="000922CF">
        <w:t xml:space="preserve"> </w:t>
      </w:r>
      <w:r w:rsidRPr="000922CF">
        <w:t>systems are strictly controlled with features including:</w:t>
      </w:r>
    </w:p>
    <w:p w14:paraId="30E5E000" w14:textId="77777777" w:rsidR="008D5E18" w:rsidRPr="000922CF" w:rsidRDefault="008D5E18" w:rsidP="00F041C6">
      <w:pPr>
        <w:pStyle w:val="DHSbodytext"/>
      </w:pPr>
      <w:r w:rsidRPr="000922CF">
        <w:t>system access controls and security groupings</w:t>
      </w:r>
      <w:r w:rsidR="00BA2B51" w:rsidRPr="000922CF">
        <w:t>;</w:t>
      </w:r>
    </w:p>
    <w:p w14:paraId="7DCF1AAA" w14:textId="77777777" w:rsidR="008D5E18" w:rsidRPr="000922CF" w:rsidRDefault="008D5E18" w:rsidP="00F041C6">
      <w:pPr>
        <w:pStyle w:val="DHSbodytext"/>
      </w:pPr>
      <w:r w:rsidRPr="000922CF">
        <w:t>login identificatio</w:t>
      </w:r>
      <w:r w:rsidR="004350BF" w:rsidRPr="000922CF">
        <w:t>n codes and password protection</w:t>
      </w:r>
      <w:r w:rsidR="00BA2B51" w:rsidRPr="000922CF">
        <w:t>;</w:t>
      </w:r>
      <w:r w:rsidR="000A2835" w:rsidRPr="000922CF">
        <w:t xml:space="preserve"> and</w:t>
      </w:r>
    </w:p>
    <w:p w14:paraId="0D3EF495" w14:textId="77777777" w:rsidR="00294045" w:rsidRPr="000922CF" w:rsidRDefault="00294045" w:rsidP="00F041C6">
      <w:pPr>
        <w:pStyle w:val="DHSbodytext"/>
      </w:pPr>
      <w:r w:rsidRPr="000922CF">
        <w:t>full audit trails of data files and system accesses</w:t>
      </w:r>
      <w:r w:rsidR="00CB2DF9" w:rsidRPr="000922CF">
        <w:t>.</w:t>
      </w:r>
    </w:p>
    <w:p w14:paraId="43399F51" w14:textId="77777777" w:rsidR="00D37B69" w:rsidRPr="000922CF" w:rsidRDefault="00D37B69">
      <w:pPr>
        <w:rPr>
          <w:rFonts w:ascii="Arial" w:hAnsi="Arial" w:cs="Arial"/>
          <w:sz w:val="22"/>
          <w:szCs w:val="22"/>
        </w:rPr>
      </w:pPr>
      <w:r w:rsidRPr="000922CF">
        <w:br w:type="page"/>
      </w:r>
    </w:p>
    <w:p w14:paraId="3214020B" w14:textId="27F7FC20" w:rsidR="00D76F1A" w:rsidRPr="000922CF" w:rsidRDefault="00D37B69" w:rsidP="00180F5E">
      <w:pPr>
        <w:pStyle w:val="DHSHeadinglevel2"/>
      </w:pPr>
      <w:bookmarkStart w:id="153" w:name="_Toc23947964"/>
      <w:bookmarkStart w:id="154" w:name="_Toc163120388"/>
      <w:r w:rsidRPr="000922CF">
        <w:lastRenderedPageBreak/>
        <w:t xml:space="preserve">Appendix </w:t>
      </w:r>
      <w:r w:rsidR="00ED7268" w:rsidRPr="000922CF">
        <w:t>B</w:t>
      </w:r>
      <w:r w:rsidRPr="000922CF">
        <w:t xml:space="preserve"> – </w:t>
      </w:r>
      <w:bookmarkEnd w:id="153"/>
      <w:r w:rsidR="00D76F1A" w:rsidRPr="000922CF">
        <w:t>Example of SMS</w:t>
      </w:r>
      <w:bookmarkEnd w:id="154"/>
    </w:p>
    <w:p w14:paraId="449F21C8" w14:textId="53AA014B" w:rsidR="00D76F1A" w:rsidRPr="000922CF" w:rsidRDefault="00752F85" w:rsidP="00752F85">
      <w:pPr>
        <w:pStyle w:val="DHSBodytext0"/>
        <w:rPr>
          <w:i/>
        </w:rPr>
      </w:pPr>
      <w:r w:rsidRPr="00752F85">
        <w:rPr>
          <w:i/>
        </w:rPr>
        <w:t xml:space="preserve">Services Australia Service Officer will call you today from a private number. Please answer this call. Do not reply by </w:t>
      </w:r>
      <w:r w:rsidR="00061FBA" w:rsidRPr="000922CF">
        <w:rPr>
          <w:i/>
        </w:rPr>
        <w:t>SMS</w:t>
      </w:r>
      <w:r w:rsidR="00C86773">
        <w:rPr>
          <w:i/>
        </w:rPr>
        <w:t>.</w:t>
      </w:r>
    </w:p>
    <w:p w14:paraId="27DFE1EE" w14:textId="77777777" w:rsidR="00A02F6B" w:rsidRPr="000922CF" w:rsidRDefault="00A02F6B" w:rsidP="006D0E38">
      <w:pPr>
        <w:pStyle w:val="DHSHeadinglevel4"/>
      </w:pPr>
    </w:p>
    <w:p w14:paraId="061AC921" w14:textId="77777777" w:rsidR="00D37B69" w:rsidRPr="000922CF" w:rsidRDefault="00D37B69" w:rsidP="006D0E38">
      <w:pPr>
        <w:pStyle w:val="DHSHeadinglevel4"/>
        <w:rPr>
          <w:sz w:val="22"/>
        </w:rPr>
      </w:pPr>
      <w:r w:rsidRPr="000922CF">
        <w:br w:type="page"/>
      </w:r>
    </w:p>
    <w:p w14:paraId="4CA29868" w14:textId="77777777" w:rsidR="00D37B69" w:rsidRPr="000922CF" w:rsidRDefault="00D37B69" w:rsidP="00D37B69">
      <w:pPr>
        <w:pStyle w:val="DHSHeadinglevel2"/>
      </w:pPr>
      <w:bookmarkStart w:id="155" w:name="_Toc23947965"/>
      <w:bookmarkStart w:id="156" w:name="_Toc163120389"/>
      <w:r w:rsidRPr="000922CF">
        <w:lastRenderedPageBreak/>
        <w:t xml:space="preserve">Appendix </w:t>
      </w:r>
      <w:r w:rsidR="00ED701F" w:rsidRPr="000922CF">
        <w:t>C</w:t>
      </w:r>
      <w:r w:rsidRPr="000922CF">
        <w:t xml:space="preserve"> – Gazettal Notice</w:t>
      </w:r>
      <w:bookmarkEnd w:id="155"/>
      <w:bookmarkEnd w:id="156"/>
      <w:r w:rsidR="009B0DCF" w:rsidRPr="000922CF">
        <w:t xml:space="preserve"> </w:t>
      </w:r>
    </w:p>
    <w:tbl>
      <w:tblPr>
        <w:tblStyle w:val="TableGrid0"/>
        <w:tblW w:w="9696" w:type="dxa"/>
        <w:tblInd w:w="65" w:type="dxa"/>
        <w:tblCellMar>
          <w:left w:w="73" w:type="dxa"/>
          <w:right w:w="41" w:type="dxa"/>
        </w:tblCellMar>
        <w:tblLook w:val="04A0" w:firstRow="1" w:lastRow="0" w:firstColumn="1" w:lastColumn="0" w:noHBand="0" w:noVBand="1"/>
      </w:tblPr>
      <w:tblGrid>
        <w:gridCol w:w="5716"/>
        <w:gridCol w:w="3980"/>
      </w:tblGrid>
      <w:tr w:rsidR="00F24C48" w14:paraId="48D523CA" w14:textId="77777777" w:rsidTr="00BA1E3C">
        <w:trPr>
          <w:trHeight w:val="996"/>
        </w:trPr>
        <w:tc>
          <w:tcPr>
            <w:tcW w:w="5715" w:type="dxa"/>
            <w:tcBorders>
              <w:top w:val="single" w:sz="4" w:space="0" w:color="000000"/>
              <w:left w:val="nil"/>
              <w:bottom w:val="single" w:sz="4" w:space="0" w:color="000000"/>
              <w:right w:val="nil"/>
            </w:tcBorders>
          </w:tcPr>
          <w:p w14:paraId="0E0B8F25" w14:textId="77777777" w:rsidR="00F24C48" w:rsidRDefault="00F24C48" w:rsidP="00BA1E3C">
            <w:pPr>
              <w:spacing w:line="259" w:lineRule="auto"/>
              <w:ind w:left="279"/>
              <w:jc w:val="center"/>
            </w:pPr>
            <w:r>
              <w:rPr>
                <w:noProof/>
              </w:rPr>
              <w:drawing>
                <wp:anchor distT="0" distB="0" distL="114300" distR="114300" simplePos="0" relativeHeight="251659264" behindDoc="0" locked="0" layoutInCell="1" allowOverlap="0" wp14:anchorId="344892EA" wp14:editId="5F38EE67">
                  <wp:simplePos x="0" y="0"/>
                  <wp:positionH relativeFrom="column">
                    <wp:posOffset>46304</wp:posOffset>
                  </wp:positionH>
                  <wp:positionV relativeFrom="paragraph">
                    <wp:posOffset>18337</wp:posOffset>
                  </wp:positionV>
                  <wp:extent cx="702945" cy="544195"/>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1"/>
                          <a:stretch>
                            <a:fillRect/>
                          </a:stretch>
                        </pic:blipFill>
                        <pic:spPr>
                          <a:xfrm>
                            <a:off x="0" y="0"/>
                            <a:ext cx="702945" cy="544195"/>
                          </a:xfrm>
                          <a:prstGeom prst="rect">
                            <a:avLst/>
                          </a:prstGeom>
                        </pic:spPr>
                      </pic:pic>
                    </a:graphicData>
                  </a:graphic>
                </wp:anchor>
              </w:drawing>
            </w:r>
            <w:r>
              <w:rPr>
                <w:rFonts w:ascii="Arial" w:eastAsia="Arial" w:hAnsi="Arial" w:cs="Arial"/>
                <w:b/>
                <w:sz w:val="44"/>
              </w:rPr>
              <w:t xml:space="preserve">Commonwealth </w:t>
            </w:r>
          </w:p>
          <w:p w14:paraId="6C7F3044" w14:textId="77777777" w:rsidR="00F24C48" w:rsidRDefault="00F24C48" w:rsidP="00BA1E3C">
            <w:pPr>
              <w:spacing w:line="259" w:lineRule="auto"/>
              <w:ind w:left="1108"/>
            </w:pPr>
            <w:r>
              <w:rPr>
                <w:rFonts w:ascii="Arial" w:eastAsia="Arial" w:hAnsi="Arial" w:cs="Arial"/>
                <w:sz w:val="12"/>
              </w:rPr>
              <w:t xml:space="preserve"> </w:t>
            </w:r>
            <w:r>
              <w:rPr>
                <w:rFonts w:ascii="Arial" w:eastAsia="Arial" w:hAnsi="Arial" w:cs="Arial"/>
                <w:b/>
                <w:sz w:val="44"/>
              </w:rPr>
              <w:t xml:space="preserve">of Australia </w:t>
            </w:r>
          </w:p>
        </w:tc>
        <w:tc>
          <w:tcPr>
            <w:tcW w:w="3980" w:type="dxa"/>
            <w:tcBorders>
              <w:top w:val="single" w:sz="4" w:space="0" w:color="000000"/>
              <w:left w:val="nil"/>
              <w:bottom w:val="single" w:sz="4" w:space="0" w:color="000000"/>
              <w:right w:val="nil"/>
            </w:tcBorders>
          </w:tcPr>
          <w:p w14:paraId="666B98E3" w14:textId="77777777" w:rsidR="00F24C48" w:rsidRDefault="00F24C48" w:rsidP="00BA1E3C">
            <w:pPr>
              <w:spacing w:line="259" w:lineRule="auto"/>
              <w:ind w:left="186"/>
              <w:jc w:val="both"/>
            </w:pPr>
            <w:r>
              <w:rPr>
                <w:rFonts w:ascii="Arial" w:eastAsia="Arial" w:hAnsi="Arial" w:cs="Arial"/>
                <w:b/>
                <w:sz w:val="100"/>
              </w:rPr>
              <w:t>Gazette</w:t>
            </w:r>
          </w:p>
        </w:tc>
      </w:tr>
      <w:tr w:rsidR="00F24C48" w14:paraId="17B5FFA0" w14:textId="77777777" w:rsidTr="00BA1E3C">
        <w:trPr>
          <w:trHeight w:val="347"/>
        </w:trPr>
        <w:tc>
          <w:tcPr>
            <w:tcW w:w="5715" w:type="dxa"/>
            <w:tcBorders>
              <w:top w:val="single" w:sz="4" w:space="0" w:color="000000"/>
              <w:left w:val="nil"/>
              <w:bottom w:val="single" w:sz="4" w:space="0" w:color="000000"/>
              <w:right w:val="nil"/>
            </w:tcBorders>
            <w:vAlign w:val="bottom"/>
          </w:tcPr>
          <w:p w14:paraId="33CAE8BB" w14:textId="77777777" w:rsidR="00F24C48" w:rsidRDefault="00F24C48" w:rsidP="00BA1E3C">
            <w:pPr>
              <w:spacing w:line="259" w:lineRule="auto"/>
              <w:ind w:left="1"/>
            </w:pPr>
            <w:r>
              <w:rPr>
                <w:rFonts w:ascii="Arial" w:eastAsia="Arial" w:hAnsi="Arial" w:cs="Arial"/>
                <w:sz w:val="14"/>
              </w:rPr>
              <w:t xml:space="preserve">Published by the Commonwealth of Australia </w:t>
            </w:r>
          </w:p>
        </w:tc>
        <w:tc>
          <w:tcPr>
            <w:tcW w:w="3980" w:type="dxa"/>
            <w:tcBorders>
              <w:top w:val="single" w:sz="4" w:space="0" w:color="000000"/>
              <w:left w:val="nil"/>
              <w:bottom w:val="single" w:sz="4" w:space="0" w:color="000000"/>
              <w:right w:val="nil"/>
            </w:tcBorders>
            <w:shd w:val="clear" w:color="auto" w:fill="000000"/>
          </w:tcPr>
          <w:p w14:paraId="0A4F1A70" w14:textId="77777777" w:rsidR="00F24C48" w:rsidRDefault="00F24C48" w:rsidP="00BA1E3C">
            <w:pPr>
              <w:spacing w:line="259" w:lineRule="auto"/>
              <w:ind w:right="69"/>
              <w:jc w:val="right"/>
            </w:pPr>
            <w:r>
              <w:rPr>
                <w:rFonts w:ascii="Arial" w:eastAsia="Arial" w:hAnsi="Arial" w:cs="Arial"/>
                <w:b/>
                <w:color w:val="FFFFFF"/>
              </w:rPr>
              <w:t xml:space="preserve">GOVERNMENT NOTICES </w:t>
            </w:r>
          </w:p>
        </w:tc>
      </w:tr>
    </w:tbl>
    <w:p w14:paraId="3C1C54CC" w14:textId="77777777" w:rsidR="00F24C48" w:rsidRDefault="00F24C48" w:rsidP="00F24C48">
      <w:pPr>
        <w:spacing w:after="1" w:line="259" w:lineRule="auto"/>
      </w:pPr>
      <w:r>
        <w:rPr>
          <w:rFonts w:ascii="Calibri" w:eastAsia="Calibri" w:hAnsi="Calibri" w:cs="Calibri"/>
          <w:sz w:val="2"/>
        </w:rPr>
        <w:t xml:space="preserve"> </w:t>
      </w:r>
    </w:p>
    <w:p w14:paraId="25EDEE60" w14:textId="77777777" w:rsidR="00F24C48" w:rsidRDefault="00F24C48" w:rsidP="00F24C48">
      <w:pPr>
        <w:spacing w:after="205" w:line="259" w:lineRule="auto"/>
      </w:pPr>
      <w:r>
        <w:rPr>
          <w:rFonts w:ascii="Calibri" w:eastAsia="Calibri" w:hAnsi="Calibri" w:cs="Calibri"/>
          <w:sz w:val="2"/>
        </w:rPr>
        <w:t xml:space="preserve"> </w:t>
      </w:r>
    </w:p>
    <w:p w14:paraId="33DEB1AB" w14:textId="77777777" w:rsidR="00F24C48" w:rsidRDefault="00F24C48" w:rsidP="00F24C48">
      <w:pPr>
        <w:spacing w:after="222" w:line="259" w:lineRule="auto"/>
        <w:ind w:right="231"/>
        <w:jc w:val="center"/>
      </w:pPr>
      <w:r>
        <w:rPr>
          <w:b/>
        </w:rPr>
        <w:t xml:space="preserve"> </w:t>
      </w:r>
      <w:r>
        <w:rPr>
          <w:b/>
        </w:rPr>
        <w:tab/>
        <w:t xml:space="preserve"> </w:t>
      </w:r>
    </w:p>
    <w:p w14:paraId="0152A9F8" w14:textId="789B8503" w:rsidR="00F24C48" w:rsidRDefault="00F24C48" w:rsidP="00F24C48">
      <w:pPr>
        <w:spacing w:after="213" w:line="259" w:lineRule="auto"/>
        <w:ind w:right="293"/>
        <w:jc w:val="center"/>
      </w:pPr>
      <w:r>
        <w:rPr>
          <w:b/>
        </w:rPr>
        <w:t xml:space="preserve">NOTICE OF A DATA MATCHING PROGRAM </w:t>
      </w:r>
      <w:r w:rsidR="005742B5">
        <w:rPr>
          <w:b/>
        </w:rPr>
        <w:t xml:space="preserve"> - Youpla </w:t>
      </w:r>
      <w:r w:rsidR="00464C8B">
        <w:rPr>
          <w:b/>
        </w:rPr>
        <w:t>Resolution Payment</w:t>
      </w:r>
    </w:p>
    <w:p w14:paraId="5B4F2F16" w14:textId="77777777" w:rsidR="00F24C48" w:rsidRDefault="00F24C48" w:rsidP="00F24C48">
      <w:pPr>
        <w:spacing w:after="213" w:line="259" w:lineRule="auto"/>
        <w:ind w:right="292"/>
        <w:jc w:val="center"/>
      </w:pPr>
      <w:r>
        <w:rPr>
          <w:b/>
        </w:rPr>
        <w:t xml:space="preserve">SERVICES AUSTRALIA </w:t>
      </w:r>
    </w:p>
    <w:p w14:paraId="07CE4E57" w14:textId="0EB3C42A" w:rsidR="00F24C48" w:rsidRPr="00F041C6" w:rsidRDefault="00F24C48" w:rsidP="00F24C48">
      <w:pPr>
        <w:ind w:left="-5" w:right="270"/>
      </w:pPr>
      <w:r w:rsidRPr="00F041C6">
        <w:t>This notice refers to the data matching program between Services Australia (</w:t>
      </w:r>
      <w:r w:rsidR="000B3BC8" w:rsidRPr="00F041C6">
        <w:t>Services Australia</w:t>
      </w:r>
      <w:r w:rsidRPr="00F041C6">
        <w:t xml:space="preserve">) </w:t>
      </w:r>
      <w:r w:rsidR="00C86773" w:rsidRPr="00F041C6">
        <w:t>and the</w:t>
      </w:r>
      <w:r w:rsidR="00F30E68" w:rsidRPr="00F041C6">
        <w:t xml:space="preserve"> National Indigenous Australians Agency (NIAA)</w:t>
      </w:r>
      <w:r w:rsidR="00FE3D3A" w:rsidRPr="00F041C6">
        <w:t xml:space="preserve"> </w:t>
      </w:r>
      <w:r w:rsidRPr="00F041C6">
        <w:t xml:space="preserve">in relation to the </w:t>
      </w:r>
      <w:r w:rsidR="00C86773" w:rsidRPr="00F041C6">
        <w:t>Youpla Support Program.</w:t>
      </w:r>
    </w:p>
    <w:p w14:paraId="0313AA53" w14:textId="77777777" w:rsidR="00FE3D3A" w:rsidRPr="00F041C6" w:rsidRDefault="00FE3D3A" w:rsidP="00F24C48">
      <w:pPr>
        <w:ind w:left="-5" w:right="270"/>
      </w:pPr>
    </w:p>
    <w:p w14:paraId="2FE9BF3C" w14:textId="77777777" w:rsidR="00CE126F" w:rsidRPr="00F041C6" w:rsidRDefault="00F24C48" w:rsidP="00F24C48">
      <w:pPr>
        <w:ind w:left="-5" w:right="270"/>
      </w:pPr>
      <w:r w:rsidRPr="00F041C6">
        <w:t xml:space="preserve">This data matching program involves the </w:t>
      </w:r>
      <w:r w:rsidR="00CE126F" w:rsidRPr="00F041C6">
        <w:t>matching of:</w:t>
      </w:r>
    </w:p>
    <w:p w14:paraId="1489E684" w14:textId="77777777" w:rsidR="00CE126F" w:rsidRPr="00F041C6" w:rsidRDefault="00CE126F" w:rsidP="00F24C48">
      <w:pPr>
        <w:ind w:left="-5" w:right="270"/>
      </w:pPr>
    </w:p>
    <w:p w14:paraId="5658CB78" w14:textId="1438FA06" w:rsidR="00142E85" w:rsidRPr="00402C1F" w:rsidRDefault="00142E85" w:rsidP="00F041C6">
      <w:pPr>
        <w:pStyle w:val="DHSbodytext"/>
        <w:rPr>
          <w:rFonts w:ascii="Times New Roman" w:hAnsi="Times New Roman" w:cs="Times New Roman"/>
          <w:sz w:val="24"/>
          <w:szCs w:val="24"/>
        </w:rPr>
      </w:pPr>
      <w:r w:rsidRPr="00402C1F">
        <w:rPr>
          <w:rFonts w:ascii="Times New Roman" w:hAnsi="Times New Roman" w:cs="Times New Roman"/>
          <w:sz w:val="24"/>
          <w:szCs w:val="24"/>
        </w:rPr>
        <w:t xml:space="preserve">data provided by the NIAA </w:t>
      </w:r>
      <w:r w:rsidR="001C6EFD" w:rsidRPr="00402C1F">
        <w:rPr>
          <w:rFonts w:ascii="Times New Roman" w:hAnsi="Times New Roman" w:cs="Times New Roman"/>
          <w:sz w:val="24"/>
          <w:szCs w:val="24"/>
        </w:rPr>
        <w:t xml:space="preserve">to Services Australia </w:t>
      </w:r>
      <w:r w:rsidRPr="00402C1F">
        <w:rPr>
          <w:rFonts w:ascii="Times New Roman" w:hAnsi="Times New Roman" w:cs="Times New Roman"/>
          <w:sz w:val="24"/>
          <w:szCs w:val="24"/>
        </w:rPr>
        <w:t>about individuals who are eligible for the Youpla Support Program; and</w:t>
      </w:r>
    </w:p>
    <w:p w14:paraId="0B31B4EB" w14:textId="051D7687" w:rsidR="00CE126F" w:rsidRPr="00402C1F" w:rsidRDefault="00142E85" w:rsidP="00F041C6">
      <w:pPr>
        <w:pStyle w:val="DHSbodytext"/>
        <w:rPr>
          <w:rFonts w:ascii="Times New Roman" w:hAnsi="Times New Roman" w:cs="Times New Roman"/>
          <w:sz w:val="24"/>
          <w:szCs w:val="24"/>
        </w:rPr>
      </w:pPr>
      <w:r w:rsidRPr="00402C1F">
        <w:rPr>
          <w:rFonts w:ascii="Times New Roman" w:hAnsi="Times New Roman" w:cs="Times New Roman"/>
          <w:sz w:val="24"/>
          <w:szCs w:val="24"/>
        </w:rPr>
        <w:t>Centrelink customer data held by Services Australia,</w:t>
      </w:r>
    </w:p>
    <w:p w14:paraId="0F796A0C" w14:textId="77777777" w:rsidR="00142E85" w:rsidRPr="00F041C6" w:rsidRDefault="00142E85" w:rsidP="00F24C48">
      <w:pPr>
        <w:ind w:left="-5" w:right="270"/>
      </w:pPr>
    </w:p>
    <w:p w14:paraId="2F0810C7" w14:textId="6CE309D7" w:rsidR="00152983" w:rsidRPr="00F041C6" w:rsidRDefault="00975E9D" w:rsidP="00F24C48">
      <w:pPr>
        <w:ind w:left="-5" w:right="270"/>
      </w:pPr>
      <w:r w:rsidRPr="00F041C6">
        <w:t xml:space="preserve">for the purpose of </w:t>
      </w:r>
      <w:r w:rsidR="00663B6D" w:rsidRPr="00F041C6">
        <w:t>identify</w:t>
      </w:r>
      <w:r w:rsidRPr="00F041C6">
        <w:t>ing</w:t>
      </w:r>
      <w:r w:rsidR="00F24C48" w:rsidRPr="00F041C6">
        <w:t xml:space="preserve"> </w:t>
      </w:r>
      <w:r w:rsidR="00AA0169" w:rsidRPr="00F041C6">
        <w:t xml:space="preserve">whether </w:t>
      </w:r>
      <w:r w:rsidR="00663B6D" w:rsidRPr="00F041C6">
        <w:t xml:space="preserve">persons </w:t>
      </w:r>
      <w:r w:rsidR="00D03CDA" w:rsidRPr="00F041C6">
        <w:t xml:space="preserve">who are </w:t>
      </w:r>
      <w:r w:rsidR="00663B6D" w:rsidRPr="00F041C6">
        <w:t xml:space="preserve">eligible for </w:t>
      </w:r>
      <w:r w:rsidR="00F24C48" w:rsidRPr="00F041C6">
        <w:t xml:space="preserve">the </w:t>
      </w:r>
      <w:r w:rsidR="00F30E68" w:rsidRPr="00F041C6">
        <w:t>Youpla</w:t>
      </w:r>
      <w:r w:rsidR="00DF1C1E" w:rsidRPr="00F041C6">
        <w:t xml:space="preserve"> Support Program</w:t>
      </w:r>
      <w:r w:rsidR="00F30E68" w:rsidRPr="00F041C6">
        <w:t xml:space="preserve"> </w:t>
      </w:r>
      <w:r w:rsidR="00663B6D" w:rsidRPr="00F041C6">
        <w:t xml:space="preserve">are existing </w:t>
      </w:r>
      <w:r w:rsidR="00AA0169" w:rsidRPr="00F041C6">
        <w:t xml:space="preserve">Centrelink </w:t>
      </w:r>
      <w:r w:rsidR="00663B6D" w:rsidRPr="00F041C6">
        <w:t>customers of Services Australia</w:t>
      </w:r>
      <w:r w:rsidR="00D03CDA" w:rsidRPr="00F041C6">
        <w:t xml:space="preserve">.  </w:t>
      </w:r>
    </w:p>
    <w:p w14:paraId="787804C6" w14:textId="77777777" w:rsidR="00152983" w:rsidRPr="00F041C6" w:rsidRDefault="00152983" w:rsidP="00F24C48">
      <w:pPr>
        <w:ind w:left="-5" w:right="270"/>
      </w:pPr>
    </w:p>
    <w:p w14:paraId="7B6654FF" w14:textId="1A2FBB43" w:rsidR="00C51D17" w:rsidRPr="00F041C6" w:rsidRDefault="00152983" w:rsidP="00F24C48">
      <w:pPr>
        <w:ind w:left="-5" w:right="270"/>
      </w:pPr>
      <w:r w:rsidRPr="00F041C6">
        <w:t xml:space="preserve">If individuals are existing Centrelink customers, </w:t>
      </w:r>
      <w:r w:rsidR="00D03CDA" w:rsidRPr="00F041C6">
        <w:t xml:space="preserve">Services Australia will use </w:t>
      </w:r>
      <w:r w:rsidR="00AA0169" w:rsidRPr="00F041C6">
        <w:t xml:space="preserve">customer </w:t>
      </w:r>
      <w:r w:rsidR="000F20ED" w:rsidRPr="00F041C6">
        <w:t xml:space="preserve">data </w:t>
      </w:r>
      <w:r w:rsidR="00AA0169" w:rsidRPr="00F041C6">
        <w:t xml:space="preserve">held in </w:t>
      </w:r>
      <w:r w:rsidRPr="00F041C6">
        <w:t xml:space="preserve">their </w:t>
      </w:r>
      <w:r w:rsidR="00AA0169" w:rsidRPr="00F041C6">
        <w:t>Centrelink records for the purpose of administering the Youpla Support Program</w:t>
      </w:r>
      <w:r w:rsidR="00C51D17" w:rsidRPr="00F041C6">
        <w:t xml:space="preserve">, including to </w:t>
      </w:r>
      <w:r w:rsidR="00900D23">
        <w:t xml:space="preserve">make </w:t>
      </w:r>
      <w:r w:rsidR="00C51D17" w:rsidRPr="00F041C6">
        <w:t xml:space="preserve">contact </w:t>
      </w:r>
      <w:r w:rsidR="00900D23">
        <w:t xml:space="preserve">with </w:t>
      </w:r>
      <w:r w:rsidR="00C51D17" w:rsidRPr="00F041C6">
        <w:t>the individual, verify their identity and arrange resolution payments</w:t>
      </w:r>
      <w:r w:rsidR="00663B6D" w:rsidRPr="00F041C6">
        <w:t>.</w:t>
      </w:r>
      <w:r w:rsidR="00D03CDA" w:rsidRPr="00F041C6">
        <w:t xml:space="preserve">  If </w:t>
      </w:r>
      <w:r w:rsidRPr="00F041C6">
        <w:t>individuals are not existing Centrelink customers</w:t>
      </w:r>
      <w:r w:rsidR="00D03CDA" w:rsidRPr="00F041C6">
        <w:t>, Services Australia will create a new customer record for the individual</w:t>
      </w:r>
      <w:r w:rsidR="00535EA9">
        <w:t xml:space="preserve"> and make contact with them in order to </w:t>
      </w:r>
      <w:r w:rsidR="00535EA9" w:rsidRPr="00F041C6">
        <w:t>verify their identity and arrange resolution payments</w:t>
      </w:r>
      <w:r w:rsidR="00D03CDA" w:rsidRPr="00F041C6">
        <w:t xml:space="preserve">. </w:t>
      </w:r>
      <w:r w:rsidR="00663B6D" w:rsidRPr="00F041C6">
        <w:t xml:space="preserve"> </w:t>
      </w:r>
    </w:p>
    <w:p w14:paraId="7567EA7F" w14:textId="77777777" w:rsidR="00152983" w:rsidRPr="00F041C6" w:rsidRDefault="00152983" w:rsidP="00F24C48">
      <w:pPr>
        <w:ind w:left="-5" w:right="270"/>
      </w:pPr>
    </w:p>
    <w:p w14:paraId="7F40DD01" w14:textId="542CD8CC" w:rsidR="006C4D4D" w:rsidRPr="00F041C6" w:rsidRDefault="006C4D4D" w:rsidP="00402C1F">
      <w:pPr>
        <w:pStyle w:val="DHSBodytext0"/>
      </w:pPr>
      <w:r w:rsidRPr="00F041C6">
        <w:rPr>
          <w:rFonts w:ascii="Times New Roman" w:hAnsi="Times New Roman" w:cs="Times New Roman"/>
          <w:sz w:val="24"/>
          <w:szCs w:val="24"/>
        </w:rPr>
        <w:t>The data provided by the NIAA to Services Australia will contain records relating to approximately 13,700 individuals.</w:t>
      </w:r>
    </w:p>
    <w:p w14:paraId="6947EFF2" w14:textId="5785FD46" w:rsidR="00F24C48" w:rsidRPr="00F041C6" w:rsidRDefault="00F24C48" w:rsidP="00F24C48">
      <w:pPr>
        <w:ind w:left="-5" w:right="270"/>
      </w:pPr>
    </w:p>
    <w:p w14:paraId="5C9BC984" w14:textId="2221061B" w:rsidR="00F24C48" w:rsidRDefault="00F24C48" w:rsidP="00F24C48">
      <w:pPr>
        <w:spacing w:after="231"/>
        <w:ind w:left="-5" w:right="270"/>
      </w:pPr>
      <w:r>
        <w:t xml:space="preserve">A protocol document describing this program has been developed in consultation with the Office of the Australian Information Commissioner (OAIC). Copies of the document are available from: </w:t>
      </w:r>
    </w:p>
    <w:p w14:paraId="5F8EB7CD" w14:textId="77777777" w:rsidR="00F24C48" w:rsidRDefault="00000000" w:rsidP="00F24C48">
      <w:pPr>
        <w:spacing w:after="1" w:line="273" w:lineRule="auto"/>
        <w:ind w:left="715"/>
      </w:pPr>
      <w:hyperlink r:id="rId12">
        <w:r w:rsidR="00F24C48">
          <w:rPr>
            <w:color w:val="0000FF"/>
            <w:u w:val="single" w:color="0000FF"/>
          </w:rPr>
          <w:t>https://www.servicesaustralia.gov.au/organisations/about</w:t>
        </w:r>
      </w:hyperlink>
      <w:hyperlink r:id="rId13">
        <w:r w:rsidR="00F24C48">
          <w:rPr>
            <w:color w:val="0000FF"/>
            <w:u w:val="single" w:color="0000FF"/>
          </w:rPr>
          <w:t>-</w:t>
        </w:r>
      </w:hyperlink>
      <w:hyperlink r:id="rId14">
        <w:r w:rsidR="00F24C48">
          <w:rPr>
            <w:color w:val="0000FF"/>
            <w:u w:val="single" w:color="0000FF"/>
          </w:rPr>
          <w:t>us/publications</w:t>
        </w:r>
      </w:hyperlink>
      <w:hyperlink r:id="rId15">
        <w:r w:rsidR="00F24C48">
          <w:rPr>
            <w:color w:val="0000FF"/>
            <w:u w:val="single" w:color="0000FF"/>
          </w:rPr>
          <w:t>-</w:t>
        </w:r>
      </w:hyperlink>
      <w:hyperlink r:id="rId16">
        <w:r w:rsidR="00F24C48">
          <w:rPr>
            <w:color w:val="0000FF"/>
            <w:u w:val="single" w:color="0000FF"/>
          </w:rPr>
          <w:t>and</w:t>
        </w:r>
      </w:hyperlink>
      <w:hyperlink r:id="rId17"/>
      <w:hyperlink r:id="rId18">
        <w:r w:rsidR="00F24C48">
          <w:rPr>
            <w:color w:val="0000FF"/>
            <w:u w:val="single" w:color="0000FF"/>
          </w:rPr>
          <w:t>resources/centrelink</w:t>
        </w:r>
      </w:hyperlink>
      <w:hyperlink r:id="rId19">
        <w:r w:rsidR="00F24C48">
          <w:rPr>
            <w:color w:val="0000FF"/>
            <w:u w:val="single" w:color="0000FF"/>
          </w:rPr>
          <w:t>-</w:t>
        </w:r>
      </w:hyperlink>
      <w:hyperlink r:id="rId20">
        <w:r w:rsidR="00F24C48">
          <w:rPr>
            <w:color w:val="0000FF"/>
            <w:u w:val="single" w:color="0000FF"/>
          </w:rPr>
          <w:t>data</w:t>
        </w:r>
      </w:hyperlink>
      <w:hyperlink r:id="rId21">
        <w:r w:rsidR="00F24C48">
          <w:rPr>
            <w:color w:val="0000FF"/>
            <w:u w:val="single" w:color="0000FF"/>
          </w:rPr>
          <w:t>-</w:t>
        </w:r>
      </w:hyperlink>
      <w:hyperlink r:id="rId22">
        <w:r w:rsidR="00F24C48">
          <w:rPr>
            <w:color w:val="0000FF"/>
            <w:u w:val="single" w:color="0000FF"/>
          </w:rPr>
          <w:t>matching</w:t>
        </w:r>
      </w:hyperlink>
      <w:hyperlink r:id="rId23">
        <w:r w:rsidR="00F24C48">
          <w:rPr>
            <w:color w:val="0000FF"/>
            <w:u w:val="single" w:color="0000FF"/>
          </w:rPr>
          <w:t>-</w:t>
        </w:r>
      </w:hyperlink>
      <w:hyperlink r:id="rId24">
        <w:r w:rsidR="00F24C48">
          <w:rPr>
            <w:color w:val="0000FF"/>
            <w:u w:val="single" w:color="0000FF"/>
          </w:rPr>
          <w:t>activities</w:t>
        </w:r>
      </w:hyperlink>
      <w:hyperlink r:id="rId25">
        <w:r w:rsidR="00F24C48">
          <w:t xml:space="preserve"> </w:t>
        </w:r>
      </w:hyperlink>
    </w:p>
    <w:p w14:paraId="012E0E11" w14:textId="77777777" w:rsidR="00F24C48" w:rsidRDefault="00F24C48" w:rsidP="00F24C48">
      <w:pPr>
        <w:spacing w:after="16" w:line="259" w:lineRule="auto"/>
        <w:ind w:left="720"/>
      </w:pPr>
      <w:r>
        <w:t xml:space="preserve"> </w:t>
      </w:r>
    </w:p>
    <w:p w14:paraId="5EDE4671" w14:textId="42532812" w:rsidR="00F24C48" w:rsidRDefault="000B3BC8" w:rsidP="00F24C48">
      <w:pPr>
        <w:spacing w:after="39"/>
        <w:ind w:left="-5" w:right="270"/>
      </w:pPr>
      <w:r>
        <w:lastRenderedPageBreak/>
        <w:t>Services Australia</w:t>
      </w:r>
      <w:r w:rsidR="00F24C48">
        <w:t xml:space="preserve"> adheres to the OAIC Guidelines on Data Matching in Australian Government Administration which includes standards for data matching to protect the privacy of individuals. </w:t>
      </w:r>
      <w:r>
        <w:t>Services Australia</w:t>
      </w:r>
      <w:r w:rsidR="00F24C48">
        <w:t xml:space="preserve">’s privacy policy is available from: </w:t>
      </w:r>
    </w:p>
    <w:p w14:paraId="10413399" w14:textId="77777777" w:rsidR="00F24C48" w:rsidRDefault="00F24C48" w:rsidP="00F24C48">
      <w:pPr>
        <w:spacing w:after="16" w:line="259" w:lineRule="auto"/>
      </w:pPr>
      <w:r>
        <w:t xml:space="preserve"> </w:t>
      </w:r>
    </w:p>
    <w:p w14:paraId="30652BA8" w14:textId="77777777" w:rsidR="00F24C48" w:rsidRDefault="00000000" w:rsidP="00F24C48">
      <w:pPr>
        <w:spacing w:after="1" w:line="273" w:lineRule="auto"/>
        <w:ind w:left="715" w:hanging="10"/>
      </w:pPr>
      <w:hyperlink r:id="rId26">
        <w:r w:rsidR="00F24C48">
          <w:rPr>
            <w:color w:val="0000FF"/>
            <w:u w:val="single" w:color="0000FF"/>
          </w:rPr>
          <w:t>https://www.servicesaustralia.gov.au/organisations/about</w:t>
        </w:r>
      </w:hyperlink>
      <w:hyperlink r:id="rId27">
        <w:r w:rsidR="00F24C48">
          <w:rPr>
            <w:color w:val="0000FF"/>
            <w:u w:val="single" w:color="0000FF"/>
          </w:rPr>
          <w:t>-</w:t>
        </w:r>
      </w:hyperlink>
      <w:hyperlink r:id="rId28">
        <w:r w:rsidR="00F24C48">
          <w:rPr>
            <w:color w:val="0000FF"/>
            <w:u w:val="single" w:color="0000FF"/>
          </w:rPr>
          <w:t>us/publications</w:t>
        </w:r>
      </w:hyperlink>
      <w:hyperlink r:id="rId29">
        <w:r w:rsidR="00F24C48">
          <w:rPr>
            <w:color w:val="0000FF"/>
            <w:u w:val="single" w:color="0000FF"/>
          </w:rPr>
          <w:t>-</w:t>
        </w:r>
      </w:hyperlink>
      <w:hyperlink r:id="rId30">
        <w:r w:rsidR="00F24C48">
          <w:rPr>
            <w:color w:val="0000FF"/>
            <w:u w:val="single" w:color="0000FF"/>
          </w:rPr>
          <w:t>and</w:t>
        </w:r>
      </w:hyperlink>
      <w:hyperlink r:id="rId31"/>
      <w:hyperlink r:id="rId32">
        <w:r w:rsidR="00F24C48">
          <w:rPr>
            <w:color w:val="0000FF"/>
            <w:u w:val="single" w:color="0000FF"/>
          </w:rPr>
          <w:t>resources/privacy</w:t>
        </w:r>
      </w:hyperlink>
      <w:hyperlink r:id="rId33">
        <w:r w:rsidR="00F24C48">
          <w:rPr>
            <w:color w:val="0000FF"/>
            <w:u w:val="single" w:color="0000FF"/>
          </w:rPr>
          <w:t>-</w:t>
        </w:r>
      </w:hyperlink>
      <w:hyperlink r:id="rId34">
        <w:r w:rsidR="00F24C48">
          <w:rPr>
            <w:color w:val="0000FF"/>
            <w:u w:val="single" w:color="0000FF"/>
          </w:rPr>
          <w:t>policy</w:t>
        </w:r>
      </w:hyperlink>
      <w:hyperlink r:id="rId35">
        <w:r w:rsidR="00F24C48">
          <w:t xml:space="preserve"> </w:t>
        </w:r>
      </w:hyperlink>
    </w:p>
    <w:p w14:paraId="14BDA813" w14:textId="2749CC3E" w:rsidR="00D37B69" w:rsidRPr="00994A8D" w:rsidRDefault="00D37B69" w:rsidP="00994A8D">
      <w:pPr>
        <w:pStyle w:val="DHSBodytext0"/>
      </w:pPr>
    </w:p>
    <w:sectPr w:rsidR="00D37B69" w:rsidRPr="00994A8D" w:rsidSect="00B77172">
      <w:headerReference w:type="even" r:id="rId36"/>
      <w:headerReference w:type="default" r:id="rId37"/>
      <w:footerReference w:type="even" r:id="rId38"/>
      <w:footerReference w:type="default" r:id="rId39"/>
      <w:headerReference w:type="first" r:id="rId40"/>
      <w:footerReference w:type="first" r:id="rId41"/>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57A56" w14:textId="77777777" w:rsidR="00480849" w:rsidRDefault="00480849">
      <w:r>
        <w:separator/>
      </w:r>
    </w:p>
  </w:endnote>
  <w:endnote w:type="continuationSeparator" w:id="0">
    <w:p w14:paraId="2D754C30" w14:textId="77777777" w:rsidR="00480849" w:rsidRDefault="00480849">
      <w:r>
        <w:continuationSeparator/>
      </w:r>
    </w:p>
  </w:endnote>
  <w:endnote w:type="continuationNotice" w:id="1">
    <w:p w14:paraId="6439D9E2" w14:textId="77777777" w:rsidR="00480849" w:rsidRDefault="00480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873E" w14:textId="47817016" w:rsidR="00184D90" w:rsidRDefault="0018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ADCD3" w14:textId="58B4E85E" w:rsidR="006E3D6A" w:rsidRDefault="006E3D6A" w:rsidP="00082A25">
    <w:pPr>
      <w:pStyle w:val="Footer"/>
      <w:tabs>
        <w:tab w:val="clear" w:pos="8306"/>
        <w:tab w:val="right" w:pos="9639"/>
      </w:tabs>
      <w:rPr>
        <w:rFonts w:ascii="Arial" w:hAnsi="Arial" w:cs="Arial"/>
        <w:color w:val="A6A6A6"/>
        <w:sz w:val="18"/>
        <w:szCs w:val="18"/>
      </w:rPr>
    </w:pPr>
    <w:r w:rsidRPr="000D0E18">
      <w:rPr>
        <w:rFonts w:ascii="Arial" w:hAnsi="Arial" w:cs="Arial"/>
        <w:color w:val="999999"/>
        <w:sz w:val="18"/>
        <w:szCs w:val="18"/>
      </w:rPr>
      <w:t xml:space="preserve">PAGE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PAGE </w:instrText>
    </w:r>
    <w:r w:rsidRPr="000D0E18">
      <w:rPr>
        <w:rFonts w:ascii="Arial" w:hAnsi="Arial" w:cs="Arial"/>
        <w:color w:val="999999"/>
        <w:sz w:val="18"/>
        <w:szCs w:val="18"/>
      </w:rPr>
      <w:fldChar w:fldCharType="separate"/>
    </w:r>
    <w:r w:rsidR="00B64C1E">
      <w:rPr>
        <w:rFonts w:ascii="Arial" w:hAnsi="Arial" w:cs="Arial"/>
        <w:noProof/>
        <w:color w:val="999999"/>
        <w:sz w:val="18"/>
        <w:szCs w:val="18"/>
      </w:rPr>
      <w:t>4</w:t>
    </w:r>
    <w:r w:rsidRPr="000D0E18">
      <w:rP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NUMPAGES </w:instrText>
    </w:r>
    <w:r w:rsidRPr="000D0E18">
      <w:rPr>
        <w:rFonts w:ascii="Arial" w:hAnsi="Arial" w:cs="Arial"/>
        <w:color w:val="999999"/>
        <w:sz w:val="18"/>
        <w:szCs w:val="18"/>
      </w:rPr>
      <w:fldChar w:fldCharType="separate"/>
    </w:r>
    <w:r w:rsidR="00B64C1E">
      <w:rPr>
        <w:rFonts w:ascii="Arial" w:hAnsi="Arial" w:cs="Arial"/>
        <w:noProof/>
        <w:color w:val="999999"/>
        <w:sz w:val="18"/>
        <w:szCs w:val="18"/>
      </w:rPr>
      <w:t>6</w:t>
    </w:r>
    <w:r w:rsidRPr="000D0E18">
      <w:rPr>
        <w:rFonts w:ascii="Arial" w:hAnsi="Arial" w:cs="Arial"/>
        <w:color w:val="999999"/>
        <w:sz w:val="18"/>
        <w:szCs w:val="18"/>
      </w:rPr>
      <w:fldChar w:fldCharType="end"/>
    </w:r>
    <w:r>
      <w:rPr>
        <w:rFonts w:ascii="Arial" w:hAnsi="Arial" w:cs="Arial"/>
        <w:color w:val="999999"/>
        <w:sz w:val="18"/>
        <w:szCs w:val="18"/>
      </w:rPr>
      <w:tab/>
    </w:r>
    <w:r>
      <w:rPr>
        <w:rFonts w:ascii="Arial" w:hAnsi="Arial" w:cs="Arial"/>
        <w:color w:val="999999"/>
        <w:sz w:val="18"/>
        <w:szCs w:val="18"/>
      </w:rPr>
      <w:tab/>
    </w:r>
    <w:r w:rsidRPr="00FA7748">
      <w:rPr>
        <w:rFonts w:ascii="Arial" w:hAnsi="Arial" w:cs="Arial"/>
        <w:color w:val="A6A6A6"/>
        <w:sz w:val="18"/>
        <w:szCs w:val="18"/>
      </w:rPr>
      <w:t>Services</w:t>
    </w:r>
    <w:r>
      <w:rPr>
        <w:rFonts w:ascii="Arial" w:hAnsi="Arial" w:cs="Arial"/>
        <w:color w:val="A6A6A6"/>
        <w:sz w:val="18"/>
        <w:szCs w:val="18"/>
      </w:rPr>
      <w:t xml:space="preserve"> Australia</w:t>
    </w:r>
  </w:p>
  <w:p w14:paraId="2F435523" w14:textId="3C2917FE" w:rsidR="00184D90" w:rsidRPr="00FA7748" w:rsidRDefault="00184D90" w:rsidP="00082A25">
    <w:pPr>
      <w:pStyle w:val="Footer"/>
      <w:tabs>
        <w:tab w:val="clear" w:pos="8306"/>
        <w:tab w:val="right" w:pos="9639"/>
      </w:tabs>
      <w:rPr>
        <w:rFonts w:ascii="Arial" w:hAnsi="Arial" w:cs="Arial"/>
        <w:color w:val="A6A6A6"/>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7206" w14:textId="0F8A4B8F" w:rsidR="006E3D6A" w:rsidRDefault="006E3D6A" w:rsidP="008457BC">
    <w:pPr>
      <w:pStyle w:val="Footer"/>
      <w:tabs>
        <w:tab w:val="clear" w:pos="8306"/>
      </w:tabs>
      <w:ind w:right="-56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DD415" w14:textId="77777777" w:rsidR="00480849" w:rsidRDefault="00480849">
      <w:r>
        <w:separator/>
      </w:r>
    </w:p>
  </w:footnote>
  <w:footnote w:type="continuationSeparator" w:id="0">
    <w:p w14:paraId="2642D291" w14:textId="77777777" w:rsidR="00480849" w:rsidRDefault="00480849">
      <w:r>
        <w:continuationSeparator/>
      </w:r>
    </w:p>
  </w:footnote>
  <w:footnote w:type="continuationNotice" w:id="1">
    <w:p w14:paraId="22F8E45B" w14:textId="77777777" w:rsidR="00480849" w:rsidRDefault="00480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16CF" w14:textId="77777777" w:rsidR="0023206C" w:rsidRDefault="00232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1BC81" w14:textId="77777777" w:rsidR="0023206C" w:rsidRDefault="00232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FFD1A" w14:textId="77777777" w:rsidR="006E3D6A" w:rsidRDefault="006E3D6A" w:rsidP="00E31B70">
    <w:pPr>
      <w:pStyle w:val="Header"/>
      <w:ind w:left="-567"/>
    </w:pPr>
    <w:r>
      <w:rPr>
        <w:noProof/>
      </w:rPr>
      <w:drawing>
        <wp:inline distT="0" distB="0" distL="0" distR="0" wp14:anchorId="3D4CF3A5" wp14:editId="46F9612B">
          <wp:extent cx="2236484" cy="610716"/>
          <wp:effectExtent l="0" t="0" r="0" b="0"/>
          <wp:docPr id="21" name="Picture 0" descr="Services Australia&#10;" title="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B05"/>
    <w:multiLevelType w:val="hybridMultilevel"/>
    <w:tmpl w:val="9218304C"/>
    <w:lvl w:ilvl="0" w:tplc="637E3058">
      <w:start w:val="1"/>
      <w:numFmt w:val="bullet"/>
      <w:lvlText w:val=""/>
      <w:lvlJc w:val="left"/>
      <w:pPr>
        <w:ind w:left="720" w:hanging="360"/>
      </w:pPr>
      <w:rPr>
        <w:rFonts w:ascii="Symbol" w:hAnsi="Symbol"/>
      </w:rPr>
    </w:lvl>
    <w:lvl w:ilvl="1" w:tplc="F0AA5AA6">
      <w:start w:val="1"/>
      <w:numFmt w:val="bullet"/>
      <w:lvlText w:val=""/>
      <w:lvlJc w:val="left"/>
      <w:pPr>
        <w:ind w:left="720" w:hanging="360"/>
      </w:pPr>
      <w:rPr>
        <w:rFonts w:ascii="Symbol" w:hAnsi="Symbol"/>
      </w:rPr>
    </w:lvl>
    <w:lvl w:ilvl="2" w:tplc="1054EB62">
      <w:start w:val="1"/>
      <w:numFmt w:val="bullet"/>
      <w:lvlText w:val=""/>
      <w:lvlJc w:val="left"/>
      <w:pPr>
        <w:ind w:left="720" w:hanging="360"/>
      </w:pPr>
      <w:rPr>
        <w:rFonts w:ascii="Symbol" w:hAnsi="Symbol"/>
      </w:rPr>
    </w:lvl>
    <w:lvl w:ilvl="3" w:tplc="AA9495F8">
      <w:start w:val="1"/>
      <w:numFmt w:val="bullet"/>
      <w:lvlText w:val=""/>
      <w:lvlJc w:val="left"/>
      <w:pPr>
        <w:ind w:left="720" w:hanging="360"/>
      </w:pPr>
      <w:rPr>
        <w:rFonts w:ascii="Symbol" w:hAnsi="Symbol"/>
      </w:rPr>
    </w:lvl>
    <w:lvl w:ilvl="4" w:tplc="C35ADBB6">
      <w:start w:val="1"/>
      <w:numFmt w:val="bullet"/>
      <w:lvlText w:val=""/>
      <w:lvlJc w:val="left"/>
      <w:pPr>
        <w:ind w:left="720" w:hanging="360"/>
      </w:pPr>
      <w:rPr>
        <w:rFonts w:ascii="Symbol" w:hAnsi="Symbol"/>
      </w:rPr>
    </w:lvl>
    <w:lvl w:ilvl="5" w:tplc="518CE85C">
      <w:start w:val="1"/>
      <w:numFmt w:val="bullet"/>
      <w:lvlText w:val=""/>
      <w:lvlJc w:val="left"/>
      <w:pPr>
        <w:ind w:left="720" w:hanging="360"/>
      </w:pPr>
      <w:rPr>
        <w:rFonts w:ascii="Symbol" w:hAnsi="Symbol"/>
      </w:rPr>
    </w:lvl>
    <w:lvl w:ilvl="6" w:tplc="A01E4580">
      <w:start w:val="1"/>
      <w:numFmt w:val="bullet"/>
      <w:lvlText w:val=""/>
      <w:lvlJc w:val="left"/>
      <w:pPr>
        <w:ind w:left="720" w:hanging="360"/>
      </w:pPr>
      <w:rPr>
        <w:rFonts w:ascii="Symbol" w:hAnsi="Symbol"/>
      </w:rPr>
    </w:lvl>
    <w:lvl w:ilvl="7" w:tplc="95E05FB6">
      <w:start w:val="1"/>
      <w:numFmt w:val="bullet"/>
      <w:lvlText w:val=""/>
      <w:lvlJc w:val="left"/>
      <w:pPr>
        <w:ind w:left="720" w:hanging="360"/>
      </w:pPr>
      <w:rPr>
        <w:rFonts w:ascii="Symbol" w:hAnsi="Symbol"/>
      </w:rPr>
    </w:lvl>
    <w:lvl w:ilvl="8" w:tplc="23328AF2">
      <w:start w:val="1"/>
      <w:numFmt w:val="bullet"/>
      <w:lvlText w:val=""/>
      <w:lvlJc w:val="left"/>
      <w:pPr>
        <w:ind w:left="720" w:hanging="360"/>
      </w:pPr>
      <w:rPr>
        <w:rFonts w:ascii="Symbol" w:hAnsi="Symbol"/>
      </w:rPr>
    </w:lvl>
  </w:abstractNum>
  <w:abstractNum w:abstractNumId="1" w15:restartNumberingAfterBreak="0">
    <w:nsid w:val="02C26D4A"/>
    <w:multiLevelType w:val="hybridMultilevel"/>
    <w:tmpl w:val="1EC26DBE"/>
    <w:lvl w:ilvl="0" w:tplc="84E0EB44">
      <w:start w:val="27"/>
      <w:numFmt w:val="bullet"/>
      <w:lvlText w:val="-"/>
      <w:lvlJc w:val="left"/>
      <w:pPr>
        <w:ind w:left="810" w:hanging="360"/>
      </w:pPr>
      <w:rPr>
        <w:rFonts w:ascii="Calibri" w:eastAsiaTheme="minorHAnsi" w:hAnsi="Calibri" w:cs="Calibr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37F5293"/>
    <w:multiLevelType w:val="hybridMultilevel"/>
    <w:tmpl w:val="377CE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C03ED"/>
    <w:multiLevelType w:val="hybridMultilevel"/>
    <w:tmpl w:val="91BE9E90"/>
    <w:lvl w:ilvl="0" w:tplc="25EE83C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50CA8"/>
    <w:multiLevelType w:val="hybridMultilevel"/>
    <w:tmpl w:val="831E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DA0563"/>
    <w:multiLevelType w:val="hybridMultilevel"/>
    <w:tmpl w:val="C8FCEEAA"/>
    <w:lvl w:ilvl="0" w:tplc="0C090013">
      <w:start w:val="1"/>
      <w:numFmt w:val="upp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12A1534B"/>
    <w:multiLevelType w:val="multilevel"/>
    <w:tmpl w:val="E9F4F62C"/>
    <w:styleLink w:val="BulletsOAIC"/>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vanish w:val="0"/>
        <w:webHidden w:val="0"/>
        <w:color w:val="auto"/>
        <w:spacing w:val="0"/>
        <w:kern w:val="0"/>
        <w:position w:val="0"/>
        <w:u w:val="none" w:color="4472C4"/>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568" w:hanging="284"/>
      </w:pPr>
      <w:rPr>
        <w:rFonts w:ascii="Times New Roman" w:hAnsi="Times New Roman" w:cs="Times New Roman" w:hint="default"/>
        <w:color w:val="auto"/>
      </w:rPr>
    </w:lvl>
    <w:lvl w:ilvl="2">
      <w:start w:val="1"/>
      <w:numFmt w:val="bullet"/>
      <w:pStyle w:val="ListBullet3"/>
      <w:lvlText w:val=""/>
      <w:lvlJc w:val="left"/>
      <w:pPr>
        <w:ind w:left="852" w:hanging="284"/>
      </w:pPr>
      <w:rPr>
        <w:rFonts w:ascii="Symbol" w:hAnsi="Symbol" w:hint="default"/>
        <w:color w:val="auto"/>
      </w:rPr>
    </w:lvl>
    <w:lvl w:ilvl="3">
      <w:start w:val="1"/>
      <w:numFmt w:val="bullet"/>
      <w:pStyle w:val="IndentBullet1"/>
      <w:lvlText w:val=""/>
      <w:lvlJc w:val="left"/>
      <w:pPr>
        <w:ind w:left="567" w:hanging="283"/>
      </w:pPr>
      <w:rPr>
        <w:rFonts w:ascii="Symbol" w:hAnsi="Symbol" w:hint="default"/>
        <w:color w:val="auto"/>
      </w:rPr>
    </w:lvl>
    <w:lvl w:ilvl="4">
      <w:start w:val="1"/>
      <w:numFmt w:val="bullet"/>
      <w:pStyle w:val="IndentBullet2"/>
      <w:lvlText w:val="−"/>
      <w:lvlJc w:val="left"/>
      <w:pPr>
        <w:ind w:left="851" w:hanging="284"/>
      </w:pPr>
      <w:rPr>
        <w:rFonts w:ascii="Times New Roman" w:hAnsi="Times New Roman" w:cs="Times New Roman" w:hint="default"/>
        <w:color w:val="auto"/>
      </w:rPr>
    </w:lvl>
    <w:lvl w:ilvl="5">
      <w:start w:val="1"/>
      <w:numFmt w:val="none"/>
      <w:lvlText w:val=""/>
      <w:lvlJc w:val="lef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left"/>
      <w:pPr>
        <w:ind w:left="2556" w:hanging="284"/>
      </w:pPr>
    </w:lvl>
  </w:abstractNum>
  <w:abstractNum w:abstractNumId="7" w15:restartNumberingAfterBreak="0">
    <w:nsid w:val="2028571D"/>
    <w:multiLevelType w:val="hybridMultilevel"/>
    <w:tmpl w:val="55F04C86"/>
    <w:lvl w:ilvl="0" w:tplc="20C4711E">
      <w:start w:val="1"/>
      <w:numFmt w:val="bullet"/>
      <w:lvlText w:val=""/>
      <w:lvlJc w:val="left"/>
      <w:pPr>
        <w:ind w:left="720" w:hanging="360"/>
      </w:pPr>
      <w:rPr>
        <w:rFonts w:ascii="Symbol" w:hAnsi="Symbol"/>
      </w:rPr>
    </w:lvl>
    <w:lvl w:ilvl="1" w:tplc="261EB422">
      <w:start w:val="1"/>
      <w:numFmt w:val="bullet"/>
      <w:lvlText w:val=""/>
      <w:lvlJc w:val="left"/>
      <w:pPr>
        <w:ind w:left="720" w:hanging="360"/>
      </w:pPr>
      <w:rPr>
        <w:rFonts w:ascii="Symbol" w:hAnsi="Symbol"/>
      </w:rPr>
    </w:lvl>
    <w:lvl w:ilvl="2" w:tplc="FF5C09F4">
      <w:start w:val="1"/>
      <w:numFmt w:val="bullet"/>
      <w:lvlText w:val=""/>
      <w:lvlJc w:val="left"/>
      <w:pPr>
        <w:ind w:left="720" w:hanging="360"/>
      </w:pPr>
      <w:rPr>
        <w:rFonts w:ascii="Symbol" w:hAnsi="Symbol"/>
      </w:rPr>
    </w:lvl>
    <w:lvl w:ilvl="3" w:tplc="2F482F00">
      <w:start w:val="1"/>
      <w:numFmt w:val="bullet"/>
      <w:lvlText w:val=""/>
      <w:lvlJc w:val="left"/>
      <w:pPr>
        <w:ind w:left="720" w:hanging="360"/>
      </w:pPr>
      <w:rPr>
        <w:rFonts w:ascii="Symbol" w:hAnsi="Symbol"/>
      </w:rPr>
    </w:lvl>
    <w:lvl w:ilvl="4" w:tplc="90E89FC6">
      <w:start w:val="1"/>
      <w:numFmt w:val="bullet"/>
      <w:lvlText w:val=""/>
      <w:lvlJc w:val="left"/>
      <w:pPr>
        <w:ind w:left="720" w:hanging="360"/>
      </w:pPr>
      <w:rPr>
        <w:rFonts w:ascii="Symbol" w:hAnsi="Symbol"/>
      </w:rPr>
    </w:lvl>
    <w:lvl w:ilvl="5" w:tplc="0A3842CC">
      <w:start w:val="1"/>
      <w:numFmt w:val="bullet"/>
      <w:lvlText w:val=""/>
      <w:lvlJc w:val="left"/>
      <w:pPr>
        <w:ind w:left="720" w:hanging="360"/>
      </w:pPr>
      <w:rPr>
        <w:rFonts w:ascii="Symbol" w:hAnsi="Symbol"/>
      </w:rPr>
    </w:lvl>
    <w:lvl w:ilvl="6" w:tplc="DF4037F2">
      <w:start w:val="1"/>
      <w:numFmt w:val="bullet"/>
      <w:lvlText w:val=""/>
      <w:lvlJc w:val="left"/>
      <w:pPr>
        <w:ind w:left="720" w:hanging="360"/>
      </w:pPr>
      <w:rPr>
        <w:rFonts w:ascii="Symbol" w:hAnsi="Symbol"/>
      </w:rPr>
    </w:lvl>
    <w:lvl w:ilvl="7" w:tplc="9BF81BA4">
      <w:start w:val="1"/>
      <w:numFmt w:val="bullet"/>
      <w:lvlText w:val=""/>
      <w:lvlJc w:val="left"/>
      <w:pPr>
        <w:ind w:left="720" w:hanging="360"/>
      </w:pPr>
      <w:rPr>
        <w:rFonts w:ascii="Symbol" w:hAnsi="Symbol"/>
      </w:rPr>
    </w:lvl>
    <w:lvl w:ilvl="8" w:tplc="DAB29814">
      <w:start w:val="1"/>
      <w:numFmt w:val="bullet"/>
      <w:lvlText w:val=""/>
      <w:lvlJc w:val="left"/>
      <w:pPr>
        <w:ind w:left="720" w:hanging="360"/>
      </w:pPr>
      <w:rPr>
        <w:rFonts w:ascii="Symbol" w:hAnsi="Symbol"/>
      </w:rPr>
    </w:lvl>
  </w:abstractNum>
  <w:abstractNum w:abstractNumId="8" w15:restartNumberingAfterBreak="0">
    <w:nsid w:val="209B0E2F"/>
    <w:multiLevelType w:val="hybridMultilevel"/>
    <w:tmpl w:val="833C11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025B55"/>
    <w:multiLevelType w:val="multilevel"/>
    <w:tmpl w:val="3C8666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49766EB"/>
    <w:multiLevelType w:val="hybridMultilevel"/>
    <w:tmpl w:val="C4081C84"/>
    <w:lvl w:ilvl="0" w:tplc="62B88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1E78D3"/>
    <w:multiLevelType w:val="hybridMultilevel"/>
    <w:tmpl w:val="18C23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E930702"/>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1571DE"/>
    <w:multiLevelType w:val="hybridMultilevel"/>
    <w:tmpl w:val="344A55CA"/>
    <w:lvl w:ilvl="0" w:tplc="C088A9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E078D"/>
    <w:multiLevelType w:val="multilevel"/>
    <w:tmpl w:val="D9484A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4A1567"/>
    <w:multiLevelType w:val="hybridMultilevel"/>
    <w:tmpl w:val="D304C6B6"/>
    <w:lvl w:ilvl="0" w:tplc="F1DAC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11525F"/>
    <w:multiLevelType w:val="hybridMultilevel"/>
    <w:tmpl w:val="2BD85B6A"/>
    <w:lvl w:ilvl="0" w:tplc="FFFFFFFF">
      <w:start w:val="1"/>
      <w:numFmt w:val="bullet"/>
      <w:lvlText w:val=""/>
      <w:lvlJc w:val="left"/>
      <w:pPr>
        <w:tabs>
          <w:tab w:val="num" w:pos="568"/>
        </w:tabs>
        <w:ind w:left="568" w:hanging="284"/>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354B4D"/>
    <w:multiLevelType w:val="hybridMultilevel"/>
    <w:tmpl w:val="25382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2412A1"/>
    <w:multiLevelType w:val="hybridMultilevel"/>
    <w:tmpl w:val="37040258"/>
    <w:lvl w:ilvl="0" w:tplc="415CCEE0">
      <w:start w:val="1"/>
      <w:numFmt w:val="bullet"/>
      <w:pStyle w:val="DHS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407FE7"/>
    <w:multiLevelType w:val="hybridMultilevel"/>
    <w:tmpl w:val="32928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3D625E"/>
    <w:multiLevelType w:val="multilevel"/>
    <w:tmpl w:val="D9484A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ED15F9"/>
    <w:multiLevelType w:val="hybridMultilevel"/>
    <w:tmpl w:val="31620850"/>
    <w:lvl w:ilvl="0" w:tplc="0270FA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6B5E90"/>
    <w:multiLevelType w:val="hybridMultilevel"/>
    <w:tmpl w:val="03F2A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D39DF"/>
    <w:multiLevelType w:val="hybridMultilevel"/>
    <w:tmpl w:val="316208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1253FB"/>
    <w:multiLevelType w:val="hybridMultilevel"/>
    <w:tmpl w:val="3C1C8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65B6283"/>
    <w:multiLevelType w:val="multilevel"/>
    <w:tmpl w:val="D9484A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A0330D"/>
    <w:multiLevelType w:val="hybridMultilevel"/>
    <w:tmpl w:val="675A7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E91426"/>
    <w:multiLevelType w:val="hybridMultilevel"/>
    <w:tmpl w:val="50F8BA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B7F11A9"/>
    <w:multiLevelType w:val="multilevel"/>
    <w:tmpl w:val="D918188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ED9230F"/>
    <w:multiLevelType w:val="hybridMultilevel"/>
    <w:tmpl w:val="321E08B4"/>
    <w:lvl w:ilvl="0" w:tplc="325EB156">
      <w:start w:val="1"/>
      <w:numFmt w:val="bullet"/>
      <w:pStyle w:val="DHSbody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7E0614"/>
    <w:multiLevelType w:val="hybridMultilevel"/>
    <w:tmpl w:val="50F087EA"/>
    <w:lvl w:ilvl="0" w:tplc="0C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635A5207"/>
    <w:multiLevelType w:val="hybridMultilevel"/>
    <w:tmpl w:val="E102AFF0"/>
    <w:lvl w:ilvl="0" w:tplc="0C462F74">
      <w:start w:val="1"/>
      <w:numFmt w:val="decimal"/>
      <w:pStyle w:val="DHS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2" w15:restartNumberingAfterBreak="0">
    <w:nsid w:val="6A0935A4"/>
    <w:multiLevelType w:val="multilevel"/>
    <w:tmpl w:val="0602EC46"/>
    <w:lvl w:ilvl="0">
      <w:start w:val="1"/>
      <w:numFmt w:val="decimal"/>
      <w:lvlText w:val="%1."/>
      <w:lvlJc w:val="left"/>
      <w:pPr>
        <w:ind w:left="7307" w:hanging="360"/>
      </w:pPr>
      <w:rPr>
        <w:rFonts w:hint="default"/>
      </w:rPr>
    </w:lvl>
    <w:lvl w:ilvl="1">
      <w:start w:val="1"/>
      <w:numFmt w:val="decimal"/>
      <w:isLgl/>
      <w:lvlText w:val="%1.%2"/>
      <w:lvlJc w:val="left"/>
      <w:pPr>
        <w:ind w:left="720" w:hanging="720"/>
      </w:pPr>
      <w:rPr>
        <w:rFonts w:hint="default"/>
        <w:b/>
        <w:bCs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AB31082"/>
    <w:multiLevelType w:val="hybridMultilevel"/>
    <w:tmpl w:val="9A3C9CC0"/>
    <w:lvl w:ilvl="0" w:tplc="D8D4CAB2">
      <w:start w:val="1"/>
      <w:numFmt w:val="bullet"/>
      <w:pStyle w:val="DHSBulletslevel1"/>
      <w:lvlText w:val=""/>
      <w:lvlJc w:val="left"/>
      <w:pPr>
        <w:tabs>
          <w:tab w:val="num" w:pos="568"/>
        </w:tabs>
        <w:ind w:left="568" w:hanging="284"/>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70787F5B"/>
    <w:multiLevelType w:val="hybridMultilevel"/>
    <w:tmpl w:val="7436AB64"/>
    <w:lvl w:ilvl="0" w:tplc="C158DD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FE07F2"/>
    <w:multiLevelType w:val="hybridMultilevel"/>
    <w:tmpl w:val="EF2CFF72"/>
    <w:lvl w:ilvl="0" w:tplc="75B28A2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692D71"/>
    <w:multiLevelType w:val="hybridMultilevel"/>
    <w:tmpl w:val="926EF918"/>
    <w:lvl w:ilvl="0" w:tplc="9788B8CC">
      <w:start w:val="1"/>
      <w:numFmt w:val="bullet"/>
      <w:pStyle w:val="TalkingPoint-Supplementary"/>
      <w:lvlText w:val=""/>
      <w:lvlJc w:val="left"/>
      <w:pPr>
        <w:ind w:left="720" w:hanging="360"/>
      </w:pPr>
      <w:rPr>
        <w:rFonts w:ascii="Symbol" w:hAnsi="Symbol" w:hint="default"/>
        <w:color w:val="000000"/>
      </w:rPr>
    </w:lvl>
    <w:lvl w:ilvl="1" w:tplc="15CCA790">
      <w:start w:val="1"/>
      <w:numFmt w:val="bullet"/>
      <w:lvlText w:val="o"/>
      <w:lvlJc w:val="left"/>
      <w:pPr>
        <w:ind w:left="1440" w:hanging="360"/>
      </w:pPr>
      <w:rPr>
        <w:rFonts w:ascii="Courier New" w:hAnsi="Courier New" w:cs="Courier New" w:hint="default"/>
      </w:rPr>
    </w:lvl>
    <w:lvl w:ilvl="2" w:tplc="C27C986A">
      <w:start w:val="1"/>
      <w:numFmt w:val="bullet"/>
      <w:lvlText w:val=""/>
      <w:lvlJc w:val="left"/>
      <w:pPr>
        <w:ind w:left="2160" w:hanging="360"/>
      </w:pPr>
      <w:rPr>
        <w:rFonts w:ascii="Wingdings" w:hAnsi="Wingdings" w:hint="default"/>
      </w:rPr>
    </w:lvl>
    <w:lvl w:ilvl="3" w:tplc="B406C0FA">
      <w:start w:val="1"/>
      <w:numFmt w:val="bullet"/>
      <w:lvlText w:val=""/>
      <w:lvlJc w:val="left"/>
      <w:pPr>
        <w:ind w:left="2880" w:hanging="360"/>
      </w:pPr>
      <w:rPr>
        <w:rFonts w:ascii="Symbol" w:hAnsi="Symbol" w:hint="default"/>
      </w:rPr>
    </w:lvl>
    <w:lvl w:ilvl="4" w:tplc="C29C8AFA">
      <w:start w:val="1"/>
      <w:numFmt w:val="bullet"/>
      <w:lvlText w:val="o"/>
      <w:lvlJc w:val="left"/>
      <w:pPr>
        <w:ind w:left="3600" w:hanging="360"/>
      </w:pPr>
      <w:rPr>
        <w:rFonts w:ascii="Courier New" w:hAnsi="Courier New" w:cs="Courier New" w:hint="default"/>
      </w:rPr>
    </w:lvl>
    <w:lvl w:ilvl="5" w:tplc="26EEC0EA">
      <w:start w:val="1"/>
      <w:numFmt w:val="bullet"/>
      <w:lvlText w:val=""/>
      <w:lvlJc w:val="left"/>
      <w:pPr>
        <w:ind w:left="4320" w:hanging="360"/>
      </w:pPr>
      <w:rPr>
        <w:rFonts w:ascii="Wingdings" w:hAnsi="Wingdings" w:hint="default"/>
      </w:rPr>
    </w:lvl>
    <w:lvl w:ilvl="6" w:tplc="82D475B0">
      <w:start w:val="1"/>
      <w:numFmt w:val="bullet"/>
      <w:lvlText w:val=""/>
      <w:lvlJc w:val="left"/>
      <w:pPr>
        <w:ind w:left="5040" w:hanging="360"/>
      </w:pPr>
      <w:rPr>
        <w:rFonts w:ascii="Symbol" w:hAnsi="Symbol" w:hint="default"/>
      </w:rPr>
    </w:lvl>
    <w:lvl w:ilvl="7" w:tplc="544A1E5E">
      <w:start w:val="1"/>
      <w:numFmt w:val="bullet"/>
      <w:lvlText w:val="o"/>
      <w:lvlJc w:val="left"/>
      <w:pPr>
        <w:ind w:left="5760" w:hanging="360"/>
      </w:pPr>
      <w:rPr>
        <w:rFonts w:ascii="Courier New" w:hAnsi="Courier New" w:cs="Courier New" w:hint="default"/>
      </w:rPr>
    </w:lvl>
    <w:lvl w:ilvl="8" w:tplc="4AB45AB0">
      <w:start w:val="1"/>
      <w:numFmt w:val="bullet"/>
      <w:lvlText w:val=""/>
      <w:lvlJc w:val="left"/>
      <w:pPr>
        <w:ind w:left="6480" w:hanging="360"/>
      </w:pPr>
      <w:rPr>
        <w:rFonts w:ascii="Wingdings" w:hAnsi="Wingdings" w:hint="default"/>
      </w:rPr>
    </w:lvl>
  </w:abstractNum>
  <w:abstractNum w:abstractNumId="37" w15:restartNumberingAfterBreak="0">
    <w:nsid w:val="79D5271E"/>
    <w:multiLevelType w:val="hybridMultilevel"/>
    <w:tmpl w:val="A1AE2036"/>
    <w:lvl w:ilvl="0" w:tplc="FA0C4258">
      <w:start w:val="1"/>
      <w:numFmt w:val="bullet"/>
      <w:lvlText w:val=""/>
      <w:lvlJc w:val="left"/>
      <w:pPr>
        <w:ind w:left="720" w:hanging="360"/>
      </w:pPr>
      <w:rPr>
        <w:rFonts w:ascii="Symbol" w:hAnsi="Symbol"/>
      </w:rPr>
    </w:lvl>
    <w:lvl w:ilvl="1" w:tplc="9B2A1FB6">
      <w:start w:val="1"/>
      <w:numFmt w:val="bullet"/>
      <w:lvlText w:val=""/>
      <w:lvlJc w:val="left"/>
      <w:pPr>
        <w:ind w:left="720" w:hanging="360"/>
      </w:pPr>
      <w:rPr>
        <w:rFonts w:ascii="Symbol" w:hAnsi="Symbol"/>
      </w:rPr>
    </w:lvl>
    <w:lvl w:ilvl="2" w:tplc="DDD60CB6">
      <w:start w:val="1"/>
      <w:numFmt w:val="bullet"/>
      <w:lvlText w:val=""/>
      <w:lvlJc w:val="left"/>
      <w:pPr>
        <w:ind w:left="720" w:hanging="360"/>
      </w:pPr>
      <w:rPr>
        <w:rFonts w:ascii="Symbol" w:hAnsi="Symbol"/>
      </w:rPr>
    </w:lvl>
    <w:lvl w:ilvl="3" w:tplc="F6F4A29A">
      <w:start w:val="1"/>
      <w:numFmt w:val="bullet"/>
      <w:lvlText w:val=""/>
      <w:lvlJc w:val="left"/>
      <w:pPr>
        <w:ind w:left="720" w:hanging="360"/>
      </w:pPr>
      <w:rPr>
        <w:rFonts w:ascii="Symbol" w:hAnsi="Symbol"/>
      </w:rPr>
    </w:lvl>
    <w:lvl w:ilvl="4" w:tplc="8154EB3C">
      <w:start w:val="1"/>
      <w:numFmt w:val="bullet"/>
      <w:lvlText w:val=""/>
      <w:lvlJc w:val="left"/>
      <w:pPr>
        <w:ind w:left="720" w:hanging="360"/>
      </w:pPr>
      <w:rPr>
        <w:rFonts w:ascii="Symbol" w:hAnsi="Symbol"/>
      </w:rPr>
    </w:lvl>
    <w:lvl w:ilvl="5" w:tplc="195AF42E">
      <w:start w:val="1"/>
      <w:numFmt w:val="bullet"/>
      <w:lvlText w:val=""/>
      <w:lvlJc w:val="left"/>
      <w:pPr>
        <w:ind w:left="720" w:hanging="360"/>
      </w:pPr>
      <w:rPr>
        <w:rFonts w:ascii="Symbol" w:hAnsi="Symbol"/>
      </w:rPr>
    </w:lvl>
    <w:lvl w:ilvl="6" w:tplc="0A665D3A">
      <w:start w:val="1"/>
      <w:numFmt w:val="bullet"/>
      <w:lvlText w:val=""/>
      <w:lvlJc w:val="left"/>
      <w:pPr>
        <w:ind w:left="720" w:hanging="360"/>
      </w:pPr>
      <w:rPr>
        <w:rFonts w:ascii="Symbol" w:hAnsi="Symbol"/>
      </w:rPr>
    </w:lvl>
    <w:lvl w:ilvl="7" w:tplc="0700E60A">
      <w:start w:val="1"/>
      <w:numFmt w:val="bullet"/>
      <w:lvlText w:val=""/>
      <w:lvlJc w:val="left"/>
      <w:pPr>
        <w:ind w:left="720" w:hanging="360"/>
      </w:pPr>
      <w:rPr>
        <w:rFonts w:ascii="Symbol" w:hAnsi="Symbol"/>
      </w:rPr>
    </w:lvl>
    <w:lvl w:ilvl="8" w:tplc="C5C22114">
      <w:start w:val="1"/>
      <w:numFmt w:val="bullet"/>
      <w:lvlText w:val=""/>
      <w:lvlJc w:val="left"/>
      <w:pPr>
        <w:ind w:left="720" w:hanging="360"/>
      </w:pPr>
      <w:rPr>
        <w:rFonts w:ascii="Symbol" w:hAnsi="Symbol"/>
      </w:rPr>
    </w:lvl>
  </w:abstractNum>
  <w:abstractNum w:abstractNumId="38" w15:restartNumberingAfterBreak="0">
    <w:nsid w:val="7D4343E8"/>
    <w:multiLevelType w:val="hybridMultilevel"/>
    <w:tmpl w:val="C658C410"/>
    <w:lvl w:ilvl="0" w:tplc="6408EF10">
      <w:start w:val="1"/>
      <w:numFmt w:val="lowerLetter"/>
      <w:pStyle w:val="DHS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6421793">
    <w:abstractNumId w:val="33"/>
  </w:num>
  <w:num w:numId="2" w16cid:durableId="526408366">
    <w:abstractNumId w:val="18"/>
  </w:num>
  <w:num w:numId="3" w16cid:durableId="2014062059">
    <w:abstractNumId w:val="31"/>
  </w:num>
  <w:num w:numId="4" w16cid:durableId="1279557547">
    <w:abstractNumId w:val="38"/>
  </w:num>
  <w:num w:numId="5" w16cid:durableId="1227840695">
    <w:abstractNumId w:val="32"/>
  </w:num>
  <w:num w:numId="6" w16cid:durableId="634801734">
    <w:abstractNumId w:val="22"/>
  </w:num>
  <w:num w:numId="7" w16cid:durableId="2003895668">
    <w:abstractNumId w:val="26"/>
  </w:num>
  <w:num w:numId="8" w16cid:durableId="1367104278">
    <w:abstractNumId w:val="24"/>
  </w:num>
  <w:num w:numId="9" w16cid:durableId="665207922">
    <w:abstractNumId w:val="8"/>
  </w:num>
  <w:num w:numId="10" w16cid:durableId="617881240">
    <w:abstractNumId w:val="17"/>
  </w:num>
  <w:num w:numId="11" w16cid:durableId="1180045189">
    <w:abstractNumId w:val="11"/>
  </w:num>
  <w:num w:numId="12" w16cid:durableId="6641410">
    <w:abstractNumId w:val="27"/>
  </w:num>
  <w:num w:numId="13" w16cid:durableId="683358241">
    <w:abstractNumId w:val="6"/>
  </w:num>
  <w:num w:numId="14" w16cid:durableId="1600137274">
    <w:abstractNumId w:val="36"/>
  </w:num>
  <w:num w:numId="15" w16cid:durableId="2036953639">
    <w:abstractNumId w:val="1"/>
  </w:num>
  <w:num w:numId="16" w16cid:durableId="391463706">
    <w:abstractNumId w:val="9"/>
  </w:num>
  <w:num w:numId="17" w16cid:durableId="2100173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5472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3071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33817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8294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5464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3683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9623415">
    <w:abstractNumId w:val="3"/>
  </w:num>
  <w:num w:numId="25" w16cid:durableId="1652176243">
    <w:abstractNumId w:val="15"/>
  </w:num>
  <w:num w:numId="26" w16cid:durableId="2012950691">
    <w:abstractNumId w:val="4"/>
  </w:num>
  <w:num w:numId="27" w16cid:durableId="473185320">
    <w:abstractNumId w:val="12"/>
  </w:num>
  <w:num w:numId="28" w16cid:durableId="478613069">
    <w:abstractNumId w:val="25"/>
  </w:num>
  <w:num w:numId="29" w16cid:durableId="700518220">
    <w:abstractNumId w:val="5"/>
  </w:num>
  <w:num w:numId="30" w16cid:durableId="1755200683">
    <w:abstractNumId w:val="30"/>
  </w:num>
  <w:num w:numId="31" w16cid:durableId="353926493">
    <w:abstractNumId w:val="20"/>
  </w:num>
  <w:num w:numId="32" w16cid:durableId="501705429">
    <w:abstractNumId w:val="14"/>
  </w:num>
  <w:num w:numId="33" w16cid:durableId="1245455454">
    <w:abstractNumId w:val="35"/>
  </w:num>
  <w:num w:numId="34" w16cid:durableId="1555502942">
    <w:abstractNumId w:val="16"/>
  </w:num>
  <w:num w:numId="35" w16cid:durableId="299582745">
    <w:abstractNumId w:val="2"/>
  </w:num>
  <w:num w:numId="36" w16cid:durableId="901866118">
    <w:abstractNumId w:val="34"/>
  </w:num>
  <w:num w:numId="37" w16cid:durableId="160237212">
    <w:abstractNumId w:val="13"/>
  </w:num>
  <w:num w:numId="38" w16cid:durableId="1995180798">
    <w:abstractNumId w:val="0"/>
  </w:num>
  <w:num w:numId="39" w16cid:durableId="547186442">
    <w:abstractNumId w:val="19"/>
  </w:num>
  <w:num w:numId="40" w16cid:durableId="1656689272">
    <w:abstractNumId w:val="28"/>
  </w:num>
  <w:num w:numId="41" w16cid:durableId="1578900496">
    <w:abstractNumId w:val="29"/>
  </w:num>
  <w:num w:numId="42" w16cid:durableId="1720854766">
    <w:abstractNumId w:val="7"/>
  </w:num>
  <w:num w:numId="43" w16cid:durableId="833954475">
    <w:abstractNumId w:val="37"/>
  </w:num>
  <w:num w:numId="44" w16cid:durableId="788205859">
    <w:abstractNumId w:val="10"/>
  </w:num>
  <w:num w:numId="45" w16cid:durableId="739715461">
    <w:abstractNumId w:val="21"/>
  </w:num>
  <w:num w:numId="46" w16cid:durableId="1746294959">
    <w:abstractNumId w:val="23"/>
  </w:num>
  <w:num w:numId="47" w16cid:durableId="13193089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97"/>
    <w:rsid w:val="00000998"/>
    <w:rsid w:val="00000E2C"/>
    <w:rsid w:val="00001488"/>
    <w:rsid w:val="00001940"/>
    <w:rsid w:val="00001FCC"/>
    <w:rsid w:val="00002FEE"/>
    <w:rsid w:val="00003130"/>
    <w:rsid w:val="00005EA1"/>
    <w:rsid w:val="0000611C"/>
    <w:rsid w:val="000072E7"/>
    <w:rsid w:val="00010A4B"/>
    <w:rsid w:val="0001170A"/>
    <w:rsid w:val="00013E83"/>
    <w:rsid w:val="0001775A"/>
    <w:rsid w:val="00020C6D"/>
    <w:rsid w:val="00020DE9"/>
    <w:rsid w:val="00026916"/>
    <w:rsid w:val="00027EC1"/>
    <w:rsid w:val="000325DF"/>
    <w:rsid w:val="000326B4"/>
    <w:rsid w:val="000326D2"/>
    <w:rsid w:val="00033A1C"/>
    <w:rsid w:val="000343F0"/>
    <w:rsid w:val="00034533"/>
    <w:rsid w:val="000362AA"/>
    <w:rsid w:val="00036A1B"/>
    <w:rsid w:val="00036C6A"/>
    <w:rsid w:val="00041178"/>
    <w:rsid w:val="00041A39"/>
    <w:rsid w:val="000420BA"/>
    <w:rsid w:val="000424CE"/>
    <w:rsid w:val="00044D81"/>
    <w:rsid w:val="000476F6"/>
    <w:rsid w:val="00050396"/>
    <w:rsid w:val="00050929"/>
    <w:rsid w:val="0005121E"/>
    <w:rsid w:val="000523BF"/>
    <w:rsid w:val="000532C3"/>
    <w:rsid w:val="00053A10"/>
    <w:rsid w:val="000557CE"/>
    <w:rsid w:val="00057B61"/>
    <w:rsid w:val="00060422"/>
    <w:rsid w:val="0006057B"/>
    <w:rsid w:val="00060FFB"/>
    <w:rsid w:val="00061FBA"/>
    <w:rsid w:val="00062997"/>
    <w:rsid w:val="0006597B"/>
    <w:rsid w:val="00067A78"/>
    <w:rsid w:val="00070335"/>
    <w:rsid w:val="000707D8"/>
    <w:rsid w:val="00070E33"/>
    <w:rsid w:val="00072170"/>
    <w:rsid w:val="000721EB"/>
    <w:rsid w:val="00075635"/>
    <w:rsid w:val="000774FF"/>
    <w:rsid w:val="00080264"/>
    <w:rsid w:val="00081848"/>
    <w:rsid w:val="000822E8"/>
    <w:rsid w:val="00082A25"/>
    <w:rsid w:val="00083771"/>
    <w:rsid w:val="00083FD0"/>
    <w:rsid w:val="00086E3D"/>
    <w:rsid w:val="00086EA1"/>
    <w:rsid w:val="000877FD"/>
    <w:rsid w:val="00091B22"/>
    <w:rsid w:val="000922CF"/>
    <w:rsid w:val="00092472"/>
    <w:rsid w:val="000927AA"/>
    <w:rsid w:val="00093892"/>
    <w:rsid w:val="0009492B"/>
    <w:rsid w:val="00097A57"/>
    <w:rsid w:val="000A0B33"/>
    <w:rsid w:val="000A2835"/>
    <w:rsid w:val="000A53B9"/>
    <w:rsid w:val="000B07DE"/>
    <w:rsid w:val="000B2A04"/>
    <w:rsid w:val="000B316F"/>
    <w:rsid w:val="000B3795"/>
    <w:rsid w:val="000B3BC8"/>
    <w:rsid w:val="000C1013"/>
    <w:rsid w:val="000C233B"/>
    <w:rsid w:val="000C2D2F"/>
    <w:rsid w:val="000C3526"/>
    <w:rsid w:val="000C52C8"/>
    <w:rsid w:val="000C6567"/>
    <w:rsid w:val="000C6C57"/>
    <w:rsid w:val="000D0E18"/>
    <w:rsid w:val="000D2C2C"/>
    <w:rsid w:val="000D3096"/>
    <w:rsid w:val="000D5375"/>
    <w:rsid w:val="000D56E9"/>
    <w:rsid w:val="000D617B"/>
    <w:rsid w:val="000D6F47"/>
    <w:rsid w:val="000E14F7"/>
    <w:rsid w:val="000E1C65"/>
    <w:rsid w:val="000E1E2A"/>
    <w:rsid w:val="000E2761"/>
    <w:rsid w:val="000E2E91"/>
    <w:rsid w:val="000E3A0B"/>
    <w:rsid w:val="000E4898"/>
    <w:rsid w:val="000E505B"/>
    <w:rsid w:val="000E59DB"/>
    <w:rsid w:val="000E6260"/>
    <w:rsid w:val="000E7086"/>
    <w:rsid w:val="000F18AB"/>
    <w:rsid w:val="000F20ED"/>
    <w:rsid w:val="000F23C4"/>
    <w:rsid w:val="000F2B20"/>
    <w:rsid w:val="000F2F8E"/>
    <w:rsid w:val="000F3660"/>
    <w:rsid w:val="000F60CA"/>
    <w:rsid w:val="000F770A"/>
    <w:rsid w:val="001008B1"/>
    <w:rsid w:val="00101937"/>
    <w:rsid w:val="00101B98"/>
    <w:rsid w:val="001023D9"/>
    <w:rsid w:val="00105D16"/>
    <w:rsid w:val="001078C8"/>
    <w:rsid w:val="00107F9B"/>
    <w:rsid w:val="001112F7"/>
    <w:rsid w:val="00112F82"/>
    <w:rsid w:val="001134FD"/>
    <w:rsid w:val="00114A79"/>
    <w:rsid w:val="0012148D"/>
    <w:rsid w:val="00123012"/>
    <w:rsid w:val="00123910"/>
    <w:rsid w:val="001240E8"/>
    <w:rsid w:val="00125D80"/>
    <w:rsid w:val="00126257"/>
    <w:rsid w:val="0013052D"/>
    <w:rsid w:val="00133AE5"/>
    <w:rsid w:val="00135333"/>
    <w:rsid w:val="00135665"/>
    <w:rsid w:val="00141FA8"/>
    <w:rsid w:val="00142E85"/>
    <w:rsid w:val="00146B9C"/>
    <w:rsid w:val="00147CA5"/>
    <w:rsid w:val="00150585"/>
    <w:rsid w:val="00150F42"/>
    <w:rsid w:val="00150F6E"/>
    <w:rsid w:val="00151663"/>
    <w:rsid w:val="00152983"/>
    <w:rsid w:val="00153022"/>
    <w:rsid w:val="00153CB8"/>
    <w:rsid w:val="00154937"/>
    <w:rsid w:val="001553FB"/>
    <w:rsid w:val="00155E85"/>
    <w:rsid w:val="001610FF"/>
    <w:rsid w:val="00162065"/>
    <w:rsid w:val="0016316D"/>
    <w:rsid w:val="001653BE"/>
    <w:rsid w:val="00165AD7"/>
    <w:rsid w:val="00173A70"/>
    <w:rsid w:val="001757C7"/>
    <w:rsid w:val="001764D0"/>
    <w:rsid w:val="00180D3B"/>
    <w:rsid w:val="00180F5E"/>
    <w:rsid w:val="00182D8A"/>
    <w:rsid w:val="0018363B"/>
    <w:rsid w:val="00183B6D"/>
    <w:rsid w:val="00184D90"/>
    <w:rsid w:val="00187653"/>
    <w:rsid w:val="001930E8"/>
    <w:rsid w:val="0019383D"/>
    <w:rsid w:val="00195388"/>
    <w:rsid w:val="0019586F"/>
    <w:rsid w:val="001A13EB"/>
    <w:rsid w:val="001A1A73"/>
    <w:rsid w:val="001A1B66"/>
    <w:rsid w:val="001A3824"/>
    <w:rsid w:val="001A4219"/>
    <w:rsid w:val="001A4EB0"/>
    <w:rsid w:val="001A5AF9"/>
    <w:rsid w:val="001B3F0C"/>
    <w:rsid w:val="001B5DAF"/>
    <w:rsid w:val="001B61CC"/>
    <w:rsid w:val="001B7420"/>
    <w:rsid w:val="001C0CA3"/>
    <w:rsid w:val="001C28F8"/>
    <w:rsid w:val="001C2F0D"/>
    <w:rsid w:val="001C4E77"/>
    <w:rsid w:val="001C4EAC"/>
    <w:rsid w:val="001C5012"/>
    <w:rsid w:val="001C5B15"/>
    <w:rsid w:val="001C6EFD"/>
    <w:rsid w:val="001C7D52"/>
    <w:rsid w:val="001D1F61"/>
    <w:rsid w:val="001D2EA2"/>
    <w:rsid w:val="001D4174"/>
    <w:rsid w:val="001D7F5D"/>
    <w:rsid w:val="001E5D4D"/>
    <w:rsid w:val="001E6CFA"/>
    <w:rsid w:val="001E712F"/>
    <w:rsid w:val="001F0435"/>
    <w:rsid w:val="001F18E6"/>
    <w:rsid w:val="001F25BF"/>
    <w:rsid w:val="001F2F2F"/>
    <w:rsid w:val="001F44E0"/>
    <w:rsid w:val="001F5657"/>
    <w:rsid w:val="001F5755"/>
    <w:rsid w:val="001F7730"/>
    <w:rsid w:val="00202582"/>
    <w:rsid w:val="00205276"/>
    <w:rsid w:val="00210C5F"/>
    <w:rsid w:val="0021412E"/>
    <w:rsid w:val="00215147"/>
    <w:rsid w:val="00216C20"/>
    <w:rsid w:val="0021777C"/>
    <w:rsid w:val="00217F65"/>
    <w:rsid w:val="00220D89"/>
    <w:rsid w:val="00221A61"/>
    <w:rsid w:val="00222C17"/>
    <w:rsid w:val="002239C9"/>
    <w:rsid w:val="0023206C"/>
    <w:rsid w:val="002346F4"/>
    <w:rsid w:val="002350AF"/>
    <w:rsid w:val="002366F6"/>
    <w:rsid w:val="00240703"/>
    <w:rsid w:val="00240C1A"/>
    <w:rsid w:val="00241349"/>
    <w:rsid w:val="00241E7B"/>
    <w:rsid w:val="00243AD4"/>
    <w:rsid w:val="00244909"/>
    <w:rsid w:val="00245550"/>
    <w:rsid w:val="00247F09"/>
    <w:rsid w:val="002523B9"/>
    <w:rsid w:val="002537CE"/>
    <w:rsid w:val="00254881"/>
    <w:rsid w:val="00254B24"/>
    <w:rsid w:val="0025633C"/>
    <w:rsid w:val="00256690"/>
    <w:rsid w:val="002630EA"/>
    <w:rsid w:val="00270747"/>
    <w:rsid w:val="002804B0"/>
    <w:rsid w:val="00280D1E"/>
    <w:rsid w:val="00280DEB"/>
    <w:rsid w:val="00280F77"/>
    <w:rsid w:val="00284ADE"/>
    <w:rsid w:val="00284D15"/>
    <w:rsid w:val="00284E4F"/>
    <w:rsid w:val="00285D50"/>
    <w:rsid w:val="00286E57"/>
    <w:rsid w:val="00290FA5"/>
    <w:rsid w:val="0029310B"/>
    <w:rsid w:val="00294045"/>
    <w:rsid w:val="00296D57"/>
    <w:rsid w:val="002A238D"/>
    <w:rsid w:val="002A2565"/>
    <w:rsid w:val="002A5225"/>
    <w:rsid w:val="002A64B8"/>
    <w:rsid w:val="002A68ED"/>
    <w:rsid w:val="002A7168"/>
    <w:rsid w:val="002B069C"/>
    <w:rsid w:val="002C0F75"/>
    <w:rsid w:val="002C19E4"/>
    <w:rsid w:val="002C4FCF"/>
    <w:rsid w:val="002C60DB"/>
    <w:rsid w:val="002C6AAD"/>
    <w:rsid w:val="002C743D"/>
    <w:rsid w:val="002C767E"/>
    <w:rsid w:val="002D0416"/>
    <w:rsid w:val="002D2B49"/>
    <w:rsid w:val="002D45F0"/>
    <w:rsid w:val="002D4EE9"/>
    <w:rsid w:val="002D61EA"/>
    <w:rsid w:val="002E032A"/>
    <w:rsid w:val="002E161E"/>
    <w:rsid w:val="002E20B7"/>
    <w:rsid w:val="002E274F"/>
    <w:rsid w:val="002E77EA"/>
    <w:rsid w:val="002F0E6C"/>
    <w:rsid w:val="002F3651"/>
    <w:rsid w:val="002F3DA6"/>
    <w:rsid w:val="002F3F55"/>
    <w:rsid w:val="00300015"/>
    <w:rsid w:val="00300284"/>
    <w:rsid w:val="00300786"/>
    <w:rsid w:val="00303253"/>
    <w:rsid w:val="00303D19"/>
    <w:rsid w:val="003064E3"/>
    <w:rsid w:val="00313E84"/>
    <w:rsid w:val="00321F28"/>
    <w:rsid w:val="003225F9"/>
    <w:rsid w:val="00323157"/>
    <w:rsid w:val="003232E7"/>
    <w:rsid w:val="00325984"/>
    <w:rsid w:val="00330520"/>
    <w:rsid w:val="00330F3E"/>
    <w:rsid w:val="00332B13"/>
    <w:rsid w:val="00334E93"/>
    <w:rsid w:val="0033618D"/>
    <w:rsid w:val="003428B5"/>
    <w:rsid w:val="00344EB7"/>
    <w:rsid w:val="00350306"/>
    <w:rsid w:val="00350C2A"/>
    <w:rsid w:val="0035339F"/>
    <w:rsid w:val="00354AC5"/>
    <w:rsid w:val="003614CD"/>
    <w:rsid w:val="00375573"/>
    <w:rsid w:val="003767E6"/>
    <w:rsid w:val="00381FFF"/>
    <w:rsid w:val="0038253F"/>
    <w:rsid w:val="00383319"/>
    <w:rsid w:val="0038339A"/>
    <w:rsid w:val="00383AF5"/>
    <w:rsid w:val="00385D05"/>
    <w:rsid w:val="00387501"/>
    <w:rsid w:val="00387F72"/>
    <w:rsid w:val="003918DD"/>
    <w:rsid w:val="003978B3"/>
    <w:rsid w:val="00397FF8"/>
    <w:rsid w:val="003A012C"/>
    <w:rsid w:val="003A2515"/>
    <w:rsid w:val="003A2F5B"/>
    <w:rsid w:val="003A53A0"/>
    <w:rsid w:val="003A7F26"/>
    <w:rsid w:val="003B1D11"/>
    <w:rsid w:val="003B2D75"/>
    <w:rsid w:val="003B32C6"/>
    <w:rsid w:val="003B3D9E"/>
    <w:rsid w:val="003B453F"/>
    <w:rsid w:val="003B5DAB"/>
    <w:rsid w:val="003B74B6"/>
    <w:rsid w:val="003D0D73"/>
    <w:rsid w:val="003D1FC7"/>
    <w:rsid w:val="003D2862"/>
    <w:rsid w:val="003D379F"/>
    <w:rsid w:val="003D4C2F"/>
    <w:rsid w:val="003D6FD7"/>
    <w:rsid w:val="003E4FA6"/>
    <w:rsid w:val="003E64FA"/>
    <w:rsid w:val="003E6B13"/>
    <w:rsid w:val="003E75EE"/>
    <w:rsid w:val="003E7F7D"/>
    <w:rsid w:val="003F1188"/>
    <w:rsid w:val="003F1E71"/>
    <w:rsid w:val="003F3F47"/>
    <w:rsid w:val="003F4FC2"/>
    <w:rsid w:val="003F72E8"/>
    <w:rsid w:val="00400E1E"/>
    <w:rsid w:val="00402C1F"/>
    <w:rsid w:val="00403931"/>
    <w:rsid w:val="0040660E"/>
    <w:rsid w:val="00407015"/>
    <w:rsid w:val="00407178"/>
    <w:rsid w:val="00411506"/>
    <w:rsid w:val="00414BF8"/>
    <w:rsid w:val="00414EE9"/>
    <w:rsid w:val="00420186"/>
    <w:rsid w:val="004203AA"/>
    <w:rsid w:val="004205A5"/>
    <w:rsid w:val="00425299"/>
    <w:rsid w:val="0042625B"/>
    <w:rsid w:val="00426A0D"/>
    <w:rsid w:val="00426CFE"/>
    <w:rsid w:val="004278A7"/>
    <w:rsid w:val="004279B6"/>
    <w:rsid w:val="00430F56"/>
    <w:rsid w:val="00431FC3"/>
    <w:rsid w:val="00432428"/>
    <w:rsid w:val="004350BF"/>
    <w:rsid w:val="004352E7"/>
    <w:rsid w:val="00435D75"/>
    <w:rsid w:val="00436C56"/>
    <w:rsid w:val="00437642"/>
    <w:rsid w:val="0044359B"/>
    <w:rsid w:val="00444195"/>
    <w:rsid w:val="00444A9E"/>
    <w:rsid w:val="0044553A"/>
    <w:rsid w:val="0044662E"/>
    <w:rsid w:val="00446B58"/>
    <w:rsid w:val="00451139"/>
    <w:rsid w:val="00455BD9"/>
    <w:rsid w:val="00455F61"/>
    <w:rsid w:val="00457707"/>
    <w:rsid w:val="00457AE9"/>
    <w:rsid w:val="00460B89"/>
    <w:rsid w:val="004622CD"/>
    <w:rsid w:val="00464C8B"/>
    <w:rsid w:val="00467DD5"/>
    <w:rsid w:val="004714D6"/>
    <w:rsid w:val="004721C5"/>
    <w:rsid w:val="00475CD1"/>
    <w:rsid w:val="00475FCC"/>
    <w:rsid w:val="00480849"/>
    <w:rsid w:val="00491A00"/>
    <w:rsid w:val="0049404C"/>
    <w:rsid w:val="004945BA"/>
    <w:rsid w:val="00494E03"/>
    <w:rsid w:val="004950CF"/>
    <w:rsid w:val="00496A7F"/>
    <w:rsid w:val="004A045B"/>
    <w:rsid w:val="004A2024"/>
    <w:rsid w:val="004A22AF"/>
    <w:rsid w:val="004A3815"/>
    <w:rsid w:val="004A665E"/>
    <w:rsid w:val="004B1309"/>
    <w:rsid w:val="004B1C36"/>
    <w:rsid w:val="004B3213"/>
    <w:rsid w:val="004B5A1F"/>
    <w:rsid w:val="004B7AFB"/>
    <w:rsid w:val="004B7D03"/>
    <w:rsid w:val="004C0350"/>
    <w:rsid w:val="004C1475"/>
    <w:rsid w:val="004C3504"/>
    <w:rsid w:val="004C37E5"/>
    <w:rsid w:val="004C3913"/>
    <w:rsid w:val="004C76EA"/>
    <w:rsid w:val="004C7EDF"/>
    <w:rsid w:val="004D40D2"/>
    <w:rsid w:val="004E05D8"/>
    <w:rsid w:val="004E0DA8"/>
    <w:rsid w:val="004E7F45"/>
    <w:rsid w:val="004F36A9"/>
    <w:rsid w:val="004F4CFA"/>
    <w:rsid w:val="004F7EF1"/>
    <w:rsid w:val="0050158E"/>
    <w:rsid w:val="00503A30"/>
    <w:rsid w:val="00504AA8"/>
    <w:rsid w:val="00506262"/>
    <w:rsid w:val="00507EB2"/>
    <w:rsid w:val="00510FA4"/>
    <w:rsid w:val="005124D5"/>
    <w:rsid w:val="00513038"/>
    <w:rsid w:val="00514B8C"/>
    <w:rsid w:val="00514C1B"/>
    <w:rsid w:val="00516D40"/>
    <w:rsid w:val="00517281"/>
    <w:rsid w:val="00522B79"/>
    <w:rsid w:val="0052397B"/>
    <w:rsid w:val="00526CB6"/>
    <w:rsid w:val="005310A4"/>
    <w:rsid w:val="0053163E"/>
    <w:rsid w:val="0053253B"/>
    <w:rsid w:val="00533504"/>
    <w:rsid w:val="00535EA9"/>
    <w:rsid w:val="00536FDA"/>
    <w:rsid w:val="00537004"/>
    <w:rsid w:val="0054598B"/>
    <w:rsid w:val="00545AB0"/>
    <w:rsid w:val="005472F2"/>
    <w:rsid w:val="00547409"/>
    <w:rsid w:val="00550AE9"/>
    <w:rsid w:val="005515AF"/>
    <w:rsid w:val="005564D8"/>
    <w:rsid w:val="00556A63"/>
    <w:rsid w:val="0056090F"/>
    <w:rsid w:val="00562064"/>
    <w:rsid w:val="00563B76"/>
    <w:rsid w:val="00563D62"/>
    <w:rsid w:val="005640CB"/>
    <w:rsid w:val="00564C2D"/>
    <w:rsid w:val="00564C94"/>
    <w:rsid w:val="00571396"/>
    <w:rsid w:val="00571C3F"/>
    <w:rsid w:val="005735CD"/>
    <w:rsid w:val="005739CF"/>
    <w:rsid w:val="00573C0E"/>
    <w:rsid w:val="005742B5"/>
    <w:rsid w:val="00575AFC"/>
    <w:rsid w:val="00580D2A"/>
    <w:rsid w:val="00584163"/>
    <w:rsid w:val="00584E65"/>
    <w:rsid w:val="00585B35"/>
    <w:rsid w:val="00586820"/>
    <w:rsid w:val="0059016B"/>
    <w:rsid w:val="005910CC"/>
    <w:rsid w:val="005933BC"/>
    <w:rsid w:val="00594B28"/>
    <w:rsid w:val="00595F46"/>
    <w:rsid w:val="00596D9A"/>
    <w:rsid w:val="00597268"/>
    <w:rsid w:val="0059743F"/>
    <w:rsid w:val="00597E51"/>
    <w:rsid w:val="005A16C4"/>
    <w:rsid w:val="005A26DE"/>
    <w:rsid w:val="005A5752"/>
    <w:rsid w:val="005A5A0D"/>
    <w:rsid w:val="005A5A7D"/>
    <w:rsid w:val="005A6DAD"/>
    <w:rsid w:val="005A7214"/>
    <w:rsid w:val="005B1250"/>
    <w:rsid w:val="005B1CE2"/>
    <w:rsid w:val="005B2014"/>
    <w:rsid w:val="005B2920"/>
    <w:rsid w:val="005B3B34"/>
    <w:rsid w:val="005B4798"/>
    <w:rsid w:val="005C14F9"/>
    <w:rsid w:val="005C1821"/>
    <w:rsid w:val="005C3076"/>
    <w:rsid w:val="005C321D"/>
    <w:rsid w:val="005C444C"/>
    <w:rsid w:val="005C63C3"/>
    <w:rsid w:val="005C738D"/>
    <w:rsid w:val="005C751A"/>
    <w:rsid w:val="005C7D3C"/>
    <w:rsid w:val="005D404A"/>
    <w:rsid w:val="005D60A6"/>
    <w:rsid w:val="005D7B70"/>
    <w:rsid w:val="005E0252"/>
    <w:rsid w:val="005E411C"/>
    <w:rsid w:val="005E5B6D"/>
    <w:rsid w:val="005E659A"/>
    <w:rsid w:val="005E6800"/>
    <w:rsid w:val="005F3653"/>
    <w:rsid w:val="005F6FF7"/>
    <w:rsid w:val="00600D82"/>
    <w:rsid w:val="00603D2A"/>
    <w:rsid w:val="006079F1"/>
    <w:rsid w:val="006112F6"/>
    <w:rsid w:val="00611EB6"/>
    <w:rsid w:val="0061222C"/>
    <w:rsid w:val="00612B93"/>
    <w:rsid w:val="00612D67"/>
    <w:rsid w:val="006148F1"/>
    <w:rsid w:val="00622896"/>
    <w:rsid w:val="00623DE9"/>
    <w:rsid w:val="006252EF"/>
    <w:rsid w:val="00630FB7"/>
    <w:rsid w:val="00631EA0"/>
    <w:rsid w:val="006422CD"/>
    <w:rsid w:val="0064302A"/>
    <w:rsid w:val="006432C9"/>
    <w:rsid w:val="00645D1C"/>
    <w:rsid w:val="00656F56"/>
    <w:rsid w:val="0066033D"/>
    <w:rsid w:val="00661847"/>
    <w:rsid w:val="00663B6D"/>
    <w:rsid w:val="00667A8A"/>
    <w:rsid w:val="00670069"/>
    <w:rsid w:val="00672287"/>
    <w:rsid w:val="00672446"/>
    <w:rsid w:val="0067371F"/>
    <w:rsid w:val="00674BB1"/>
    <w:rsid w:val="00674F77"/>
    <w:rsid w:val="006753D4"/>
    <w:rsid w:val="00675458"/>
    <w:rsid w:val="00675835"/>
    <w:rsid w:val="0067669C"/>
    <w:rsid w:val="00676E6C"/>
    <w:rsid w:val="0068288D"/>
    <w:rsid w:val="00683F82"/>
    <w:rsid w:val="00685BED"/>
    <w:rsid w:val="00685C7C"/>
    <w:rsid w:val="006877C9"/>
    <w:rsid w:val="00690133"/>
    <w:rsid w:val="006949D3"/>
    <w:rsid w:val="006A2145"/>
    <w:rsid w:val="006B0E96"/>
    <w:rsid w:val="006B462A"/>
    <w:rsid w:val="006B542E"/>
    <w:rsid w:val="006B56D8"/>
    <w:rsid w:val="006B6E6D"/>
    <w:rsid w:val="006C0A3E"/>
    <w:rsid w:val="006C17F1"/>
    <w:rsid w:val="006C29F9"/>
    <w:rsid w:val="006C4D4D"/>
    <w:rsid w:val="006C6CA2"/>
    <w:rsid w:val="006D0E38"/>
    <w:rsid w:val="006D1231"/>
    <w:rsid w:val="006D43C5"/>
    <w:rsid w:val="006D4801"/>
    <w:rsid w:val="006D65FA"/>
    <w:rsid w:val="006D66B0"/>
    <w:rsid w:val="006D745E"/>
    <w:rsid w:val="006E1D9D"/>
    <w:rsid w:val="006E2409"/>
    <w:rsid w:val="006E3D6A"/>
    <w:rsid w:val="006E7190"/>
    <w:rsid w:val="006F5D37"/>
    <w:rsid w:val="00702604"/>
    <w:rsid w:val="00706809"/>
    <w:rsid w:val="007068A9"/>
    <w:rsid w:val="00710466"/>
    <w:rsid w:val="00714DA6"/>
    <w:rsid w:val="00715039"/>
    <w:rsid w:val="00715668"/>
    <w:rsid w:val="007176DF"/>
    <w:rsid w:val="007210A6"/>
    <w:rsid w:val="00723EB5"/>
    <w:rsid w:val="00726B35"/>
    <w:rsid w:val="00726D1F"/>
    <w:rsid w:val="00731115"/>
    <w:rsid w:val="007335BD"/>
    <w:rsid w:val="00740207"/>
    <w:rsid w:val="00744C40"/>
    <w:rsid w:val="00745AAA"/>
    <w:rsid w:val="0075209A"/>
    <w:rsid w:val="00752F85"/>
    <w:rsid w:val="0075606A"/>
    <w:rsid w:val="00756927"/>
    <w:rsid w:val="00763779"/>
    <w:rsid w:val="0076554B"/>
    <w:rsid w:val="00772C06"/>
    <w:rsid w:val="0078084E"/>
    <w:rsid w:val="00781711"/>
    <w:rsid w:val="0078223C"/>
    <w:rsid w:val="007822CC"/>
    <w:rsid w:val="007826CE"/>
    <w:rsid w:val="007866C9"/>
    <w:rsid w:val="00791674"/>
    <w:rsid w:val="007A259D"/>
    <w:rsid w:val="007A2D52"/>
    <w:rsid w:val="007A489F"/>
    <w:rsid w:val="007A4F1D"/>
    <w:rsid w:val="007B0DFE"/>
    <w:rsid w:val="007B1CEA"/>
    <w:rsid w:val="007B2D59"/>
    <w:rsid w:val="007B4F51"/>
    <w:rsid w:val="007B728D"/>
    <w:rsid w:val="007B7822"/>
    <w:rsid w:val="007C06FB"/>
    <w:rsid w:val="007C26FF"/>
    <w:rsid w:val="007C5585"/>
    <w:rsid w:val="007C666E"/>
    <w:rsid w:val="007D1E90"/>
    <w:rsid w:val="007D3A18"/>
    <w:rsid w:val="007E0337"/>
    <w:rsid w:val="007E155C"/>
    <w:rsid w:val="007E1DEE"/>
    <w:rsid w:val="007E246D"/>
    <w:rsid w:val="007E3FAE"/>
    <w:rsid w:val="007E442D"/>
    <w:rsid w:val="007F3CA8"/>
    <w:rsid w:val="008007F5"/>
    <w:rsid w:val="008008E4"/>
    <w:rsid w:val="0080092F"/>
    <w:rsid w:val="0080202E"/>
    <w:rsid w:val="00803E25"/>
    <w:rsid w:val="00804A1D"/>
    <w:rsid w:val="008061E1"/>
    <w:rsid w:val="008063B2"/>
    <w:rsid w:val="00806F5B"/>
    <w:rsid w:val="0081066D"/>
    <w:rsid w:val="00815364"/>
    <w:rsid w:val="00816391"/>
    <w:rsid w:val="008171EE"/>
    <w:rsid w:val="0082441A"/>
    <w:rsid w:val="00825077"/>
    <w:rsid w:val="0082523A"/>
    <w:rsid w:val="00827E77"/>
    <w:rsid w:val="00830B74"/>
    <w:rsid w:val="00832D0D"/>
    <w:rsid w:val="00834E88"/>
    <w:rsid w:val="008357A2"/>
    <w:rsid w:val="008375EB"/>
    <w:rsid w:val="00837E69"/>
    <w:rsid w:val="008457BC"/>
    <w:rsid w:val="0084688D"/>
    <w:rsid w:val="008477A3"/>
    <w:rsid w:val="00851AEE"/>
    <w:rsid w:val="0085391A"/>
    <w:rsid w:val="008551D0"/>
    <w:rsid w:val="00856043"/>
    <w:rsid w:val="00860DF0"/>
    <w:rsid w:val="00861E12"/>
    <w:rsid w:val="0086265E"/>
    <w:rsid w:val="0086267A"/>
    <w:rsid w:val="00863453"/>
    <w:rsid w:val="00863A82"/>
    <w:rsid w:val="00867995"/>
    <w:rsid w:val="0087277C"/>
    <w:rsid w:val="00873080"/>
    <w:rsid w:val="00875223"/>
    <w:rsid w:val="0087534C"/>
    <w:rsid w:val="00875C77"/>
    <w:rsid w:val="00875CD9"/>
    <w:rsid w:val="0087783B"/>
    <w:rsid w:val="00880F73"/>
    <w:rsid w:val="00882538"/>
    <w:rsid w:val="00883EEE"/>
    <w:rsid w:val="00892EF0"/>
    <w:rsid w:val="008952F6"/>
    <w:rsid w:val="00896046"/>
    <w:rsid w:val="008968B7"/>
    <w:rsid w:val="008A0599"/>
    <w:rsid w:val="008A065C"/>
    <w:rsid w:val="008A16F4"/>
    <w:rsid w:val="008A3738"/>
    <w:rsid w:val="008A52B7"/>
    <w:rsid w:val="008B15A3"/>
    <w:rsid w:val="008B2742"/>
    <w:rsid w:val="008B37D6"/>
    <w:rsid w:val="008B59EC"/>
    <w:rsid w:val="008B6A83"/>
    <w:rsid w:val="008C50EF"/>
    <w:rsid w:val="008C531D"/>
    <w:rsid w:val="008C6043"/>
    <w:rsid w:val="008C72A5"/>
    <w:rsid w:val="008C74E2"/>
    <w:rsid w:val="008D3495"/>
    <w:rsid w:val="008D5E18"/>
    <w:rsid w:val="008E2335"/>
    <w:rsid w:val="008E273A"/>
    <w:rsid w:val="008F1447"/>
    <w:rsid w:val="008F3D61"/>
    <w:rsid w:val="008F3DDF"/>
    <w:rsid w:val="008F411A"/>
    <w:rsid w:val="008F42B3"/>
    <w:rsid w:val="008F65A8"/>
    <w:rsid w:val="008F6A5C"/>
    <w:rsid w:val="008F7D21"/>
    <w:rsid w:val="00900D23"/>
    <w:rsid w:val="00903421"/>
    <w:rsid w:val="00904FE7"/>
    <w:rsid w:val="0090503A"/>
    <w:rsid w:val="009053F8"/>
    <w:rsid w:val="00906238"/>
    <w:rsid w:val="00906485"/>
    <w:rsid w:val="0090749C"/>
    <w:rsid w:val="00907D7A"/>
    <w:rsid w:val="009146FD"/>
    <w:rsid w:val="0091517F"/>
    <w:rsid w:val="00916D98"/>
    <w:rsid w:val="009174A0"/>
    <w:rsid w:val="009175BB"/>
    <w:rsid w:val="00920197"/>
    <w:rsid w:val="0092045C"/>
    <w:rsid w:val="00922239"/>
    <w:rsid w:val="00923854"/>
    <w:rsid w:val="00925360"/>
    <w:rsid w:val="00932AA3"/>
    <w:rsid w:val="00933E41"/>
    <w:rsid w:val="009371F5"/>
    <w:rsid w:val="00937256"/>
    <w:rsid w:val="0093781D"/>
    <w:rsid w:val="009414D6"/>
    <w:rsid w:val="009443B4"/>
    <w:rsid w:val="00944F77"/>
    <w:rsid w:val="00945BF1"/>
    <w:rsid w:val="00950539"/>
    <w:rsid w:val="0095183B"/>
    <w:rsid w:val="009519B1"/>
    <w:rsid w:val="00953640"/>
    <w:rsid w:val="009556D7"/>
    <w:rsid w:val="00956DCF"/>
    <w:rsid w:val="00957508"/>
    <w:rsid w:val="0096012D"/>
    <w:rsid w:val="00965631"/>
    <w:rsid w:val="0097023A"/>
    <w:rsid w:val="0097065D"/>
    <w:rsid w:val="00971D32"/>
    <w:rsid w:val="00972AF6"/>
    <w:rsid w:val="00975E9D"/>
    <w:rsid w:val="009812B9"/>
    <w:rsid w:val="009838A3"/>
    <w:rsid w:val="00986FA1"/>
    <w:rsid w:val="009905A7"/>
    <w:rsid w:val="0099167D"/>
    <w:rsid w:val="00991F56"/>
    <w:rsid w:val="0099346A"/>
    <w:rsid w:val="00994A8D"/>
    <w:rsid w:val="00995023"/>
    <w:rsid w:val="00995D68"/>
    <w:rsid w:val="009963D6"/>
    <w:rsid w:val="00996427"/>
    <w:rsid w:val="00996518"/>
    <w:rsid w:val="00996957"/>
    <w:rsid w:val="009A099C"/>
    <w:rsid w:val="009A099F"/>
    <w:rsid w:val="009A6D35"/>
    <w:rsid w:val="009A7240"/>
    <w:rsid w:val="009B0DCF"/>
    <w:rsid w:val="009C2B15"/>
    <w:rsid w:val="009C2B60"/>
    <w:rsid w:val="009C4E09"/>
    <w:rsid w:val="009C6C29"/>
    <w:rsid w:val="009D3332"/>
    <w:rsid w:val="009D3DA9"/>
    <w:rsid w:val="009D3EA2"/>
    <w:rsid w:val="009D7E80"/>
    <w:rsid w:val="009E1366"/>
    <w:rsid w:val="009E1E1B"/>
    <w:rsid w:val="009E215D"/>
    <w:rsid w:val="009E3B3A"/>
    <w:rsid w:val="009E6A15"/>
    <w:rsid w:val="009E7ADC"/>
    <w:rsid w:val="009F051A"/>
    <w:rsid w:val="009F3734"/>
    <w:rsid w:val="009F444F"/>
    <w:rsid w:val="009F6BC6"/>
    <w:rsid w:val="00A0005F"/>
    <w:rsid w:val="00A00706"/>
    <w:rsid w:val="00A02F6B"/>
    <w:rsid w:val="00A077BE"/>
    <w:rsid w:val="00A1376F"/>
    <w:rsid w:val="00A1434E"/>
    <w:rsid w:val="00A16C8F"/>
    <w:rsid w:val="00A22B19"/>
    <w:rsid w:val="00A23ACD"/>
    <w:rsid w:val="00A23E4E"/>
    <w:rsid w:val="00A26C9A"/>
    <w:rsid w:val="00A272A0"/>
    <w:rsid w:val="00A2730E"/>
    <w:rsid w:val="00A327B8"/>
    <w:rsid w:val="00A340A4"/>
    <w:rsid w:val="00A3536B"/>
    <w:rsid w:val="00A35E9F"/>
    <w:rsid w:val="00A36662"/>
    <w:rsid w:val="00A372A6"/>
    <w:rsid w:val="00A42085"/>
    <w:rsid w:val="00A421D4"/>
    <w:rsid w:val="00A44B92"/>
    <w:rsid w:val="00A5187F"/>
    <w:rsid w:val="00A52AE3"/>
    <w:rsid w:val="00A53F24"/>
    <w:rsid w:val="00A54130"/>
    <w:rsid w:val="00A5487A"/>
    <w:rsid w:val="00A54967"/>
    <w:rsid w:val="00A5563C"/>
    <w:rsid w:val="00A55C07"/>
    <w:rsid w:val="00A60A45"/>
    <w:rsid w:val="00A73666"/>
    <w:rsid w:val="00A74F9C"/>
    <w:rsid w:val="00A77ED5"/>
    <w:rsid w:val="00A81D26"/>
    <w:rsid w:val="00A836DF"/>
    <w:rsid w:val="00A848C2"/>
    <w:rsid w:val="00A8699C"/>
    <w:rsid w:val="00A91602"/>
    <w:rsid w:val="00A91740"/>
    <w:rsid w:val="00A94483"/>
    <w:rsid w:val="00A94847"/>
    <w:rsid w:val="00A9759E"/>
    <w:rsid w:val="00AA0169"/>
    <w:rsid w:val="00AA1669"/>
    <w:rsid w:val="00AA58BC"/>
    <w:rsid w:val="00AB087A"/>
    <w:rsid w:val="00AB0956"/>
    <w:rsid w:val="00AB19C3"/>
    <w:rsid w:val="00AB407F"/>
    <w:rsid w:val="00AB54EA"/>
    <w:rsid w:val="00AB6069"/>
    <w:rsid w:val="00AB6134"/>
    <w:rsid w:val="00AC01BD"/>
    <w:rsid w:val="00AC152E"/>
    <w:rsid w:val="00AC172D"/>
    <w:rsid w:val="00AC2BBB"/>
    <w:rsid w:val="00AC34FD"/>
    <w:rsid w:val="00AC4F11"/>
    <w:rsid w:val="00AC65D2"/>
    <w:rsid w:val="00AC7127"/>
    <w:rsid w:val="00AC7571"/>
    <w:rsid w:val="00AC766F"/>
    <w:rsid w:val="00AC7CC8"/>
    <w:rsid w:val="00AD3F37"/>
    <w:rsid w:val="00AD4AB1"/>
    <w:rsid w:val="00AD6D1D"/>
    <w:rsid w:val="00AE0688"/>
    <w:rsid w:val="00AE0DFF"/>
    <w:rsid w:val="00AE21C8"/>
    <w:rsid w:val="00AE4330"/>
    <w:rsid w:val="00AE56EC"/>
    <w:rsid w:val="00AE6A84"/>
    <w:rsid w:val="00AE7756"/>
    <w:rsid w:val="00AF345E"/>
    <w:rsid w:val="00AF4424"/>
    <w:rsid w:val="00AF5AED"/>
    <w:rsid w:val="00AF7D1B"/>
    <w:rsid w:val="00B02E13"/>
    <w:rsid w:val="00B05C1C"/>
    <w:rsid w:val="00B0738F"/>
    <w:rsid w:val="00B079AA"/>
    <w:rsid w:val="00B114C8"/>
    <w:rsid w:val="00B1357B"/>
    <w:rsid w:val="00B16CAB"/>
    <w:rsid w:val="00B17C6A"/>
    <w:rsid w:val="00B2050A"/>
    <w:rsid w:val="00B21EFF"/>
    <w:rsid w:val="00B2353D"/>
    <w:rsid w:val="00B276F7"/>
    <w:rsid w:val="00B27EF1"/>
    <w:rsid w:val="00B315EA"/>
    <w:rsid w:val="00B3229A"/>
    <w:rsid w:val="00B36043"/>
    <w:rsid w:val="00B362B6"/>
    <w:rsid w:val="00B36DB9"/>
    <w:rsid w:val="00B444F8"/>
    <w:rsid w:val="00B44CF2"/>
    <w:rsid w:val="00B45EFA"/>
    <w:rsid w:val="00B46C32"/>
    <w:rsid w:val="00B50250"/>
    <w:rsid w:val="00B51433"/>
    <w:rsid w:val="00B52517"/>
    <w:rsid w:val="00B5349A"/>
    <w:rsid w:val="00B54C41"/>
    <w:rsid w:val="00B61F52"/>
    <w:rsid w:val="00B63A3F"/>
    <w:rsid w:val="00B64C1E"/>
    <w:rsid w:val="00B74759"/>
    <w:rsid w:val="00B76247"/>
    <w:rsid w:val="00B77172"/>
    <w:rsid w:val="00B775D5"/>
    <w:rsid w:val="00B80822"/>
    <w:rsid w:val="00B83BB8"/>
    <w:rsid w:val="00B86E2B"/>
    <w:rsid w:val="00B9008C"/>
    <w:rsid w:val="00B93597"/>
    <w:rsid w:val="00B94229"/>
    <w:rsid w:val="00B94644"/>
    <w:rsid w:val="00B95963"/>
    <w:rsid w:val="00BA2764"/>
    <w:rsid w:val="00BA2B51"/>
    <w:rsid w:val="00BA3963"/>
    <w:rsid w:val="00BA50B2"/>
    <w:rsid w:val="00BB3080"/>
    <w:rsid w:val="00BB362B"/>
    <w:rsid w:val="00BB5ADE"/>
    <w:rsid w:val="00BB6A5D"/>
    <w:rsid w:val="00BB7DE5"/>
    <w:rsid w:val="00BC204E"/>
    <w:rsid w:val="00BC4426"/>
    <w:rsid w:val="00BC5BBE"/>
    <w:rsid w:val="00BC7CE7"/>
    <w:rsid w:val="00BD1020"/>
    <w:rsid w:val="00BD5101"/>
    <w:rsid w:val="00BD6BA6"/>
    <w:rsid w:val="00BD6F53"/>
    <w:rsid w:val="00BD7D78"/>
    <w:rsid w:val="00BE5B70"/>
    <w:rsid w:val="00BF0065"/>
    <w:rsid w:val="00BF3C85"/>
    <w:rsid w:val="00BF62EB"/>
    <w:rsid w:val="00BF6E5D"/>
    <w:rsid w:val="00BF7BBC"/>
    <w:rsid w:val="00C021DC"/>
    <w:rsid w:val="00C025D8"/>
    <w:rsid w:val="00C03547"/>
    <w:rsid w:val="00C05B59"/>
    <w:rsid w:val="00C0780E"/>
    <w:rsid w:val="00C10C1E"/>
    <w:rsid w:val="00C15DA5"/>
    <w:rsid w:val="00C17D93"/>
    <w:rsid w:val="00C207C1"/>
    <w:rsid w:val="00C215AE"/>
    <w:rsid w:val="00C222D1"/>
    <w:rsid w:val="00C24A84"/>
    <w:rsid w:val="00C27EAD"/>
    <w:rsid w:val="00C3051D"/>
    <w:rsid w:val="00C33021"/>
    <w:rsid w:val="00C33370"/>
    <w:rsid w:val="00C36EA9"/>
    <w:rsid w:val="00C403E8"/>
    <w:rsid w:val="00C406B3"/>
    <w:rsid w:val="00C40869"/>
    <w:rsid w:val="00C455D1"/>
    <w:rsid w:val="00C45BA8"/>
    <w:rsid w:val="00C45D5F"/>
    <w:rsid w:val="00C46EFA"/>
    <w:rsid w:val="00C47BA9"/>
    <w:rsid w:val="00C51D17"/>
    <w:rsid w:val="00C53F38"/>
    <w:rsid w:val="00C558D0"/>
    <w:rsid w:val="00C570DA"/>
    <w:rsid w:val="00C60743"/>
    <w:rsid w:val="00C62294"/>
    <w:rsid w:val="00C64804"/>
    <w:rsid w:val="00C64810"/>
    <w:rsid w:val="00C65C0F"/>
    <w:rsid w:val="00C71BC0"/>
    <w:rsid w:val="00C73918"/>
    <w:rsid w:val="00C73C9E"/>
    <w:rsid w:val="00C74B43"/>
    <w:rsid w:val="00C82493"/>
    <w:rsid w:val="00C833D7"/>
    <w:rsid w:val="00C8551B"/>
    <w:rsid w:val="00C86773"/>
    <w:rsid w:val="00C87853"/>
    <w:rsid w:val="00C92E8C"/>
    <w:rsid w:val="00C96232"/>
    <w:rsid w:val="00CA122F"/>
    <w:rsid w:val="00CA7FDA"/>
    <w:rsid w:val="00CB14D8"/>
    <w:rsid w:val="00CB16AD"/>
    <w:rsid w:val="00CB2DF9"/>
    <w:rsid w:val="00CB344F"/>
    <w:rsid w:val="00CB4F98"/>
    <w:rsid w:val="00CC0284"/>
    <w:rsid w:val="00CC24F3"/>
    <w:rsid w:val="00CC2D88"/>
    <w:rsid w:val="00CC3601"/>
    <w:rsid w:val="00CC3E2B"/>
    <w:rsid w:val="00CC5B84"/>
    <w:rsid w:val="00CC7791"/>
    <w:rsid w:val="00CD0A1A"/>
    <w:rsid w:val="00CD3EBA"/>
    <w:rsid w:val="00CD57A4"/>
    <w:rsid w:val="00CD7766"/>
    <w:rsid w:val="00CE126F"/>
    <w:rsid w:val="00CE33EA"/>
    <w:rsid w:val="00CE56A0"/>
    <w:rsid w:val="00CF0235"/>
    <w:rsid w:val="00CF0CC9"/>
    <w:rsid w:val="00CF19E6"/>
    <w:rsid w:val="00CF2AE4"/>
    <w:rsid w:val="00CF4686"/>
    <w:rsid w:val="00CF4C47"/>
    <w:rsid w:val="00CF590B"/>
    <w:rsid w:val="00CF6D07"/>
    <w:rsid w:val="00CF6DAB"/>
    <w:rsid w:val="00D000C2"/>
    <w:rsid w:val="00D002AF"/>
    <w:rsid w:val="00D01A4C"/>
    <w:rsid w:val="00D03CDA"/>
    <w:rsid w:val="00D03FF0"/>
    <w:rsid w:val="00D06FBD"/>
    <w:rsid w:val="00D13062"/>
    <w:rsid w:val="00D13425"/>
    <w:rsid w:val="00D140C6"/>
    <w:rsid w:val="00D14B73"/>
    <w:rsid w:val="00D14B82"/>
    <w:rsid w:val="00D14CD3"/>
    <w:rsid w:val="00D15B45"/>
    <w:rsid w:val="00D16241"/>
    <w:rsid w:val="00D21723"/>
    <w:rsid w:val="00D220CD"/>
    <w:rsid w:val="00D24430"/>
    <w:rsid w:val="00D245B0"/>
    <w:rsid w:val="00D25C38"/>
    <w:rsid w:val="00D305BE"/>
    <w:rsid w:val="00D34981"/>
    <w:rsid w:val="00D37407"/>
    <w:rsid w:val="00D37B69"/>
    <w:rsid w:val="00D4251E"/>
    <w:rsid w:val="00D4578E"/>
    <w:rsid w:val="00D50033"/>
    <w:rsid w:val="00D50E4D"/>
    <w:rsid w:val="00D517B1"/>
    <w:rsid w:val="00D521B7"/>
    <w:rsid w:val="00D60BE5"/>
    <w:rsid w:val="00D615FF"/>
    <w:rsid w:val="00D668D3"/>
    <w:rsid w:val="00D71BD8"/>
    <w:rsid w:val="00D72E92"/>
    <w:rsid w:val="00D7302B"/>
    <w:rsid w:val="00D73275"/>
    <w:rsid w:val="00D741D9"/>
    <w:rsid w:val="00D74768"/>
    <w:rsid w:val="00D74CA5"/>
    <w:rsid w:val="00D768F5"/>
    <w:rsid w:val="00D76F1A"/>
    <w:rsid w:val="00D82C2A"/>
    <w:rsid w:val="00D83EAE"/>
    <w:rsid w:val="00D84FD5"/>
    <w:rsid w:val="00D8579C"/>
    <w:rsid w:val="00D86B32"/>
    <w:rsid w:val="00D95447"/>
    <w:rsid w:val="00D957BE"/>
    <w:rsid w:val="00D95C6D"/>
    <w:rsid w:val="00D97187"/>
    <w:rsid w:val="00DA3146"/>
    <w:rsid w:val="00DA316C"/>
    <w:rsid w:val="00DA5764"/>
    <w:rsid w:val="00DA7500"/>
    <w:rsid w:val="00DB0ABF"/>
    <w:rsid w:val="00DB23C0"/>
    <w:rsid w:val="00DB5E33"/>
    <w:rsid w:val="00DB7156"/>
    <w:rsid w:val="00DB7DD8"/>
    <w:rsid w:val="00DC188E"/>
    <w:rsid w:val="00DC1C16"/>
    <w:rsid w:val="00DC6D4C"/>
    <w:rsid w:val="00DD14FF"/>
    <w:rsid w:val="00DD49A2"/>
    <w:rsid w:val="00DD4DE3"/>
    <w:rsid w:val="00DD517B"/>
    <w:rsid w:val="00DD6E46"/>
    <w:rsid w:val="00DE05CF"/>
    <w:rsid w:val="00DE29B5"/>
    <w:rsid w:val="00DE2FAA"/>
    <w:rsid w:val="00DE3F02"/>
    <w:rsid w:val="00DE4979"/>
    <w:rsid w:val="00DF05A7"/>
    <w:rsid w:val="00DF1C1E"/>
    <w:rsid w:val="00E008DB"/>
    <w:rsid w:val="00E013AE"/>
    <w:rsid w:val="00E025DB"/>
    <w:rsid w:val="00E040CA"/>
    <w:rsid w:val="00E0597B"/>
    <w:rsid w:val="00E06806"/>
    <w:rsid w:val="00E06DBC"/>
    <w:rsid w:val="00E076AE"/>
    <w:rsid w:val="00E113E2"/>
    <w:rsid w:val="00E113F3"/>
    <w:rsid w:val="00E11A5E"/>
    <w:rsid w:val="00E14280"/>
    <w:rsid w:val="00E159B6"/>
    <w:rsid w:val="00E17EF8"/>
    <w:rsid w:val="00E249F7"/>
    <w:rsid w:val="00E24EC1"/>
    <w:rsid w:val="00E277F4"/>
    <w:rsid w:val="00E30809"/>
    <w:rsid w:val="00E31079"/>
    <w:rsid w:val="00E31A9E"/>
    <w:rsid w:val="00E31B70"/>
    <w:rsid w:val="00E31E3E"/>
    <w:rsid w:val="00E329BB"/>
    <w:rsid w:val="00E34809"/>
    <w:rsid w:val="00E37ECB"/>
    <w:rsid w:val="00E409B0"/>
    <w:rsid w:val="00E40B89"/>
    <w:rsid w:val="00E428C9"/>
    <w:rsid w:val="00E44FF9"/>
    <w:rsid w:val="00E4547A"/>
    <w:rsid w:val="00E4650A"/>
    <w:rsid w:val="00E47B6D"/>
    <w:rsid w:val="00E516F2"/>
    <w:rsid w:val="00E517FE"/>
    <w:rsid w:val="00E53EFC"/>
    <w:rsid w:val="00E5404D"/>
    <w:rsid w:val="00E56C98"/>
    <w:rsid w:val="00E5725A"/>
    <w:rsid w:val="00E634F3"/>
    <w:rsid w:val="00E63936"/>
    <w:rsid w:val="00E63EC2"/>
    <w:rsid w:val="00E664B3"/>
    <w:rsid w:val="00E678BD"/>
    <w:rsid w:val="00E67D5D"/>
    <w:rsid w:val="00E71E4D"/>
    <w:rsid w:val="00E721EC"/>
    <w:rsid w:val="00E73500"/>
    <w:rsid w:val="00E75448"/>
    <w:rsid w:val="00E768D0"/>
    <w:rsid w:val="00E8460A"/>
    <w:rsid w:val="00E85EEF"/>
    <w:rsid w:val="00E86163"/>
    <w:rsid w:val="00E86226"/>
    <w:rsid w:val="00E86DC1"/>
    <w:rsid w:val="00E93FC1"/>
    <w:rsid w:val="00E95A77"/>
    <w:rsid w:val="00E96BA3"/>
    <w:rsid w:val="00E97504"/>
    <w:rsid w:val="00EA0830"/>
    <w:rsid w:val="00EA1C22"/>
    <w:rsid w:val="00EA2350"/>
    <w:rsid w:val="00EA4375"/>
    <w:rsid w:val="00EA4CB2"/>
    <w:rsid w:val="00EA5E20"/>
    <w:rsid w:val="00EA632C"/>
    <w:rsid w:val="00EA6D4E"/>
    <w:rsid w:val="00EB6404"/>
    <w:rsid w:val="00EC0F2C"/>
    <w:rsid w:val="00EC1E08"/>
    <w:rsid w:val="00EC1FC1"/>
    <w:rsid w:val="00EC3611"/>
    <w:rsid w:val="00EC62B9"/>
    <w:rsid w:val="00ED0076"/>
    <w:rsid w:val="00ED234D"/>
    <w:rsid w:val="00ED2F2C"/>
    <w:rsid w:val="00ED35E8"/>
    <w:rsid w:val="00ED3BA8"/>
    <w:rsid w:val="00ED62A7"/>
    <w:rsid w:val="00ED701F"/>
    <w:rsid w:val="00ED7268"/>
    <w:rsid w:val="00EE02B3"/>
    <w:rsid w:val="00EE065A"/>
    <w:rsid w:val="00EE2324"/>
    <w:rsid w:val="00EE611D"/>
    <w:rsid w:val="00EE78F0"/>
    <w:rsid w:val="00EF2B35"/>
    <w:rsid w:val="00EF54CA"/>
    <w:rsid w:val="00EF76B4"/>
    <w:rsid w:val="00F00370"/>
    <w:rsid w:val="00F0185B"/>
    <w:rsid w:val="00F02CAD"/>
    <w:rsid w:val="00F02E92"/>
    <w:rsid w:val="00F03ABD"/>
    <w:rsid w:val="00F041C6"/>
    <w:rsid w:val="00F04326"/>
    <w:rsid w:val="00F04CF5"/>
    <w:rsid w:val="00F10227"/>
    <w:rsid w:val="00F10F52"/>
    <w:rsid w:val="00F11B02"/>
    <w:rsid w:val="00F126A9"/>
    <w:rsid w:val="00F126EC"/>
    <w:rsid w:val="00F12DFF"/>
    <w:rsid w:val="00F12EE5"/>
    <w:rsid w:val="00F12F46"/>
    <w:rsid w:val="00F13290"/>
    <w:rsid w:val="00F13EB5"/>
    <w:rsid w:val="00F13FA7"/>
    <w:rsid w:val="00F14D1A"/>
    <w:rsid w:val="00F14DFB"/>
    <w:rsid w:val="00F16E9C"/>
    <w:rsid w:val="00F17318"/>
    <w:rsid w:val="00F22047"/>
    <w:rsid w:val="00F229C6"/>
    <w:rsid w:val="00F24C48"/>
    <w:rsid w:val="00F25CE1"/>
    <w:rsid w:val="00F304C4"/>
    <w:rsid w:val="00F30E68"/>
    <w:rsid w:val="00F31FB5"/>
    <w:rsid w:val="00F33385"/>
    <w:rsid w:val="00F34E10"/>
    <w:rsid w:val="00F369B2"/>
    <w:rsid w:val="00F3703A"/>
    <w:rsid w:val="00F40473"/>
    <w:rsid w:val="00F42BB0"/>
    <w:rsid w:val="00F448C5"/>
    <w:rsid w:val="00F45497"/>
    <w:rsid w:val="00F51918"/>
    <w:rsid w:val="00F521F0"/>
    <w:rsid w:val="00F531CF"/>
    <w:rsid w:val="00F53CBA"/>
    <w:rsid w:val="00F56CB9"/>
    <w:rsid w:val="00F61219"/>
    <w:rsid w:val="00F66C4D"/>
    <w:rsid w:val="00F6798E"/>
    <w:rsid w:val="00F765A5"/>
    <w:rsid w:val="00F77399"/>
    <w:rsid w:val="00F8091B"/>
    <w:rsid w:val="00F84214"/>
    <w:rsid w:val="00F92187"/>
    <w:rsid w:val="00F94E3F"/>
    <w:rsid w:val="00F96E81"/>
    <w:rsid w:val="00FA09B4"/>
    <w:rsid w:val="00FA2E50"/>
    <w:rsid w:val="00FA54ED"/>
    <w:rsid w:val="00FA7748"/>
    <w:rsid w:val="00FB0AC5"/>
    <w:rsid w:val="00FB1155"/>
    <w:rsid w:val="00FB1B75"/>
    <w:rsid w:val="00FB2BA7"/>
    <w:rsid w:val="00FB5F3E"/>
    <w:rsid w:val="00FC3645"/>
    <w:rsid w:val="00FC660C"/>
    <w:rsid w:val="00FD63BC"/>
    <w:rsid w:val="00FE02A6"/>
    <w:rsid w:val="00FE3D3A"/>
    <w:rsid w:val="00FE4D2A"/>
    <w:rsid w:val="00FF0D5E"/>
    <w:rsid w:val="00FF1B9C"/>
    <w:rsid w:val="00FF1DBF"/>
    <w:rsid w:val="00FF255F"/>
    <w:rsid w:val="00FF2D4D"/>
    <w:rsid w:val="00FF3FF5"/>
    <w:rsid w:val="00FF4348"/>
    <w:rsid w:val="00FF6BD5"/>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5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207C1"/>
    <w:rPr>
      <w:sz w:val="24"/>
      <w:szCs w:val="24"/>
    </w:rPr>
  </w:style>
  <w:style w:type="paragraph" w:styleId="Heading1">
    <w:name w:val="heading 1"/>
    <w:basedOn w:val="Normal"/>
    <w:next w:val="Normal"/>
    <w:link w:val="Heading1Char"/>
    <w:semiHidden/>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1"/>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0FA5"/>
    <w:pPr>
      <w:tabs>
        <w:tab w:val="center" w:pos="4153"/>
        <w:tab w:val="right" w:pos="8306"/>
      </w:tabs>
    </w:pPr>
  </w:style>
  <w:style w:type="paragraph" w:styleId="Footer">
    <w:name w:val="footer"/>
    <w:basedOn w:val="Normal"/>
    <w:link w:val="FooterChar"/>
    <w:uiPriority w:val="99"/>
    <w:rsid w:val="00290FA5"/>
    <w:pPr>
      <w:tabs>
        <w:tab w:val="center" w:pos="4153"/>
        <w:tab w:val="right" w:pos="8306"/>
      </w:tabs>
    </w:pPr>
  </w:style>
  <w:style w:type="paragraph" w:customStyle="1" w:styleId="DHSHeadinglevel1">
    <w:name w:val="DHS Heading level 1"/>
    <w:basedOn w:val="Heading1"/>
    <w:next w:val="DHSBodytext0"/>
    <w:qFormat/>
    <w:rsid w:val="00995023"/>
    <w:pPr>
      <w:spacing w:before="60" w:after="240"/>
    </w:pPr>
    <w:rPr>
      <w:rFonts w:ascii="Arial" w:hAnsi="Arial" w:cs="Arial"/>
      <w:sz w:val="40"/>
      <w:szCs w:val="40"/>
    </w:rPr>
  </w:style>
  <w:style w:type="paragraph" w:customStyle="1" w:styleId="DHSHeadinglevel2">
    <w:name w:val="DHS Heading level 2"/>
    <w:basedOn w:val="Heading2"/>
    <w:next w:val="DHSBodytext0"/>
    <w:qFormat/>
    <w:rsid w:val="00995023"/>
    <w:pPr>
      <w:spacing w:before="60" w:after="240"/>
    </w:pPr>
    <w:rPr>
      <w:rFonts w:ascii="Arial" w:hAnsi="Arial" w:cs="Arial"/>
      <w:i w:val="0"/>
      <w:color w:val="000000"/>
      <w:sz w:val="32"/>
    </w:rPr>
  </w:style>
  <w:style w:type="paragraph" w:customStyle="1" w:styleId="DHSHeadinglevel3">
    <w:name w:val="DHS Heading level 3"/>
    <w:basedOn w:val="Heading3"/>
    <w:next w:val="DHSBodytext0"/>
    <w:qFormat/>
    <w:rsid w:val="00995023"/>
    <w:pPr>
      <w:spacing w:before="60" w:after="120"/>
    </w:pPr>
    <w:rPr>
      <w:rFonts w:ascii="Arial" w:hAnsi="Arial" w:cs="Arial"/>
      <w:b w:val="0"/>
      <w:sz w:val="28"/>
    </w:rPr>
  </w:style>
  <w:style w:type="paragraph" w:customStyle="1" w:styleId="DHSHeadinglevel4">
    <w:name w:val="DHS Heading level 4"/>
    <w:basedOn w:val="Heading4"/>
    <w:next w:val="DHSBodytext0"/>
    <w:qFormat/>
    <w:rsid w:val="00995023"/>
    <w:pPr>
      <w:spacing w:before="60" w:after="120"/>
    </w:pPr>
    <w:rPr>
      <w:rFonts w:ascii="Arial" w:hAnsi="Arial" w:cs="Arial"/>
      <w:b w:val="0"/>
      <w:sz w:val="24"/>
      <w:szCs w:val="22"/>
    </w:rPr>
  </w:style>
  <w:style w:type="paragraph" w:customStyle="1" w:styleId="DHSBodytext0">
    <w:name w:val="DHS Body text"/>
    <w:basedOn w:val="Normal"/>
    <w:qFormat/>
    <w:rsid w:val="00C025D8"/>
    <w:pPr>
      <w:spacing w:after="120"/>
    </w:pPr>
    <w:rPr>
      <w:rFonts w:ascii="Arial" w:hAnsi="Arial" w:cs="Arial"/>
      <w:sz w:val="22"/>
      <w:szCs w:val="22"/>
    </w:rPr>
  </w:style>
  <w:style w:type="paragraph" w:customStyle="1" w:styleId="DHSBulletslevel2">
    <w:name w:val="DHS Bullets level 2"/>
    <w:basedOn w:val="Normal"/>
    <w:qFormat/>
    <w:rsid w:val="00EE611D"/>
    <w:pPr>
      <w:numPr>
        <w:numId w:val="2"/>
      </w:numPr>
      <w:spacing w:after="120"/>
      <w:ind w:left="680" w:hanging="340"/>
    </w:pPr>
    <w:rPr>
      <w:rFonts w:ascii="Arial" w:hAnsi="Arial" w:cs="Arial"/>
      <w:sz w:val="22"/>
      <w:szCs w:val="22"/>
    </w:rPr>
  </w:style>
  <w:style w:type="paragraph" w:styleId="TOC1">
    <w:name w:val="toc 1"/>
    <w:basedOn w:val="Normal"/>
    <w:next w:val="Normal"/>
    <w:autoRedefine/>
    <w:uiPriority w:val="39"/>
    <w:rsid w:val="009E3B3A"/>
    <w:pPr>
      <w:spacing w:after="120"/>
    </w:pPr>
    <w:rPr>
      <w:rFonts w:ascii="Arial" w:hAnsi="Arial"/>
      <w:b/>
      <w:sz w:val="22"/>
    </w:rPr>
  </w:style>
  <w:style w:type="paragraph" w:styleId="TOC2">
    <w:name w:val="toc 2"/>
    <w:basedOn w:val="Normal"/>
    <w:next w:val="Normal"/>
    <w:autoRedefine/>
    <w:uiPriority w:val="39"/>
    <w:rsid w:val="009E3B3A"/>
    <w:pPr>
      <w:spacing w:after="120"/>
      <w:ind w:left="238"/>
    </w:pPr>
    <w:rPr>
      <w:rFonts w:ascii="Arial" w:hAnsi="Arial"/>
      <w:sz w:val="22"/>
    </w:rPr>
  </w:style>
  <w:style w:type="paragraph" w:styleId="TOC3">
    <w:name w:val="toc 3"/>
    <w:basedOn w:val="Normal"/>
    <w:next w:val="Normal"/>
    <w:autoRedefine/>
    <w:uiPriority w:val="39"/>
    <w:rsid w:val="00685C7C"/>
    <w:pPr>
      <w:spacing w:after="120"/>
      <w:ind w:left="482"/>
    </w:pPr>
    <w:rPr>
      <w:rFonts w:ascii="Arial" w:hAnsi="Arial"/>
      <w:sz w:val="22"/>
    </w:rPr>
  </w:style>
  <w:style w:type="character" w:styleId="Hyperlink">
    <w:name w:val="Hyperlink"/>
    <w:uiPriority w:val="99"/>
    <w:rsid w:val="009E3B3A"/>
    <w:rPr>
      <w:color w:val="0000FF"/>
      <w:u w:val="single"/>
    </w:rPr>
  </w:style>
  <w:style w:type="paragraph" w:customStyle="1" w:styleId="DHSNumberslevel1">
    <w:name w:val="DHS Numbers level 1"/>
    <w:basedOn w:val="Normal"/>
    <w:qFormat/>
    <w:rsid w:val="00EE611D"/>
    <w:pPr>
      <w:numPr>
        <w:numId w:val="3"/>
      </w:numPr>
      <w:spacing w:after="120"/>
      <w:ind w:left="357" w:hanging="357"/>
    </w:pPr>
    <w:rPr>
      <w:rFonts w:ascii="Arial" w:hAnsi="Arial" w:cs="Arial"/>
      <w:sz w:val="22"/>
      <w:szCs w:val="22"/>
    </w:rPr>
  </w:style>
  <w:style w:type="paragraph" w:customStyle="1" w:styleId="DHSNumberslevel2">
    <w:name w:val="DHS Numbers level 2"/>
    <w:basedOn w:val="DHSNumberslevel1"/>
    <w:qFormat/>
    <w:rsid w:val="00772C06"/>
    <w:pPr>
      <w:numPr>
        <w:numId w:val="4"/>
      </w:numPr>
      <w:ind w:left="680" w:hanging="340"/>
    </w:pPr>
  </w:style>
  <w:style w:type="character" w:customStyle="1" w:styleId="Heading1Char">
    <w:name w:val="Heading 1 Char"/>
    <w:link w:val="Heading1"/>
    <w:semiHidden/>
    <w:rsid w:val="00C207C1"/>
    <w:rPr>
      <w:rFonts w:ascii="Cambria" w:hAnsi="Cambria"/>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DHSBulletslevel1">
    <w:name w:val="DHS Bullets level 1"/>
    <w:basedOn w:val="Normal"/>
    <w:qFormat/>
    <w:rsid w:val="00EE611D"/>
    <w:pPr>
      <w:numPr>
        <w:numId w:val="1"/>
      </w:numPr>
      <w:spacing w:after="120"/>
    </w:pPr>
    <w:rPr>
      <w:rFonts w:ascii="Arial" w:hAnsi="Arial" w:cs="Arial"/>
      <w:sz w:val="22"/>
      <w:szCs w:val="22"/>
    </w:rPr>
  </w:style>
  <w:style w:type="paragraph" w:customStyle="1" w:styleId="DHSHeading1">
    <w:name w:val="DHS Heading 1"/>
    <w:basedOn w:val="Heading1"/>
    <w:qFormat/>
    <w:rsid w:val="00294045"/>
    <w:pPr>
      <w:spacing w:before="0" w:after="240"/>
    </w:pPr>
    <w:rPr>
      <w:rFonts w:ascii="Arial" w:hAnsi="Arial" w:cs="Arial"/>
      <w:sz w:val="40"/>
      <w:szCs w:val="40"/>
    </w:rPr>
  </w:style>
  <w:style w:type="paragraph" w:customStyle="1" w:styleId="DHSHEADING2">
    <w:name w:val="DHS HEADING 2"/>
    <w:basedOn w:val="Heading2"/>
    <w:qFormat/>
    <w:rsid w:val="00294045"/>
    <w:pPr>
      <w:spacing w:before="0" w:after="120"/>
    </w:pPr>
    <w:rPr>
      <w:rFonts w:ascii="Arial" w:hAnsi="Arial" w:cs="Arial"/>
      <w:i w:val="0"/>
      <w:color w:val="000000"/>
      <w:sz w:val="32"/>
    </w:rPr>
  </w:style>
  <w:style w:type="paragraph" w:customStyle="1" w:styleId="DHSHeading3">
    <w:name w:val="DHS Heading 3"/>
    <w:basedOn w:val="Heading3"/>
    <w:qFormat/>
    <w:rsid w:val="00294045"/>
    <w:pPr>
      <w:spacing w:before="0" w:after="120"/>
    </w:pPr>
    <w:rPr>
      <w:rFonts w:ascii="Arial" w:hAnsi="Arial" w:cs="Arial"/>
      <w:b w:val="0"/>
      <w:sz w:val="28"/>
    </w:rPr>
  </w:style>
  <w:style w:type="paragraph" w:customStyle="1" w:styleId="DHSbodytext">
    <w:name w:val="DHS body text"/>
    <w:basedOn w:val="BodyText"/>
    <w:autoRedefine/>
    <w:qFormat/>
    <w:rsid w:val="00F041C6"/>
    <w:pPr>
      <w:numPr>
        <w:numId w:val="41"/>
      </w:numPr>
    </w:pPr>
    <w:rPr>
      <w:rFonts w:ascii="Arial" w:hAnsi="Arial" w:cs="Arial"/>
      <w:sz w:val="22"/>
      <w:szCs w:val="22"/>
    </w:rPr>
  </w:style>
  <w:style w:type="paragraph" w:customStyle="1" w:styleId="DHSbullets">
    <w:name w:val="DHS bullets"/>
    <w:basedOn w:val="BulletList"/>
    <w:link w:val="DHSbulletsChar"/>
    <w:qFormat/>
    <w:rsid w:val="00294045"/>
  </w:style>
  <w:style w:type="character" w:customStyle="1" w:styleId="DHSbulletsChar">
    <w:name w:val="DHS bullets Char"/>
    <w:link w:val="DHSbullets"/>
    <w:rsid w:val="00294045"/>
    <w:rPr>
      <w:rFonts w:ascii="Arial" w:hAnsi="Arial" w:cs="Arial"/>
      <w:sz w:val="22"/>
      <w:szCs w:val="22"/>
    </w:rPr>
  </w:style>
  <w:style w:type="paragraph" w:customStyle="1" w:styleId="BulletList">
    <w:name w:val="Bullet List"/>
    <w:basedOn w:val="Normal"/>
    <w:link w:val="BulletListChar"/>
    <w:qFormat/>
    <w:rsid w:val="00294045"/>
    <w:pPr>
      <w:tabs>
        <w:tab w:val="num" w:pos="284"/>
      </w:tabs>
      <w:spacing w:after="120"/>
      <w:ind w:left="284" w:hanging="284"/>
    </w:pPr>
    <w:rPr>
      <w:rFonts w:ascii="Arial" w:hAnsi="Arial" w:cs="Arial"/>
      <w:sz w:val="22"/>
      <w:szCs w:val="22"/>
    </w:rPr>
  </w:style>
  <w:style w:type="character" w:customStyle="1" w:styleId="BulletListChar">
    <w:name w:val="Bullet List Char"/>
    <w:link w:val="BulletList"/>
    <w:rsid w:val="00294045"/>
    <w:rPr>
      <w:rFonts w:ascii="Arial" w:hAnsi="Arial" w:cs="Arial"/>
      <w:sz w:val="22"/>
      <w:szCs w:val="22"/>
    </w:rPr>
  </w:style>
  <w:style w:type="paragraph" w:customStyle="1" w:styleId="TableText">
    <w:name w:val="Table Text"/>
    <w:basedOn w:val="Normal"/>
    <w:link w:val="TableTextChar"/>
    <w:qFormat/>
    <w:rsid w:val="00294045"/>
    <w:rPr>
      <w:rFonts w:ascii="Arial" w:hAnsi="Arial"/>
      <w:snapToGrid w:val="0"/>
      <w:szCs w:val="20"/>
      <w:lang w:val="en-US" w:eastAsia="en-US"/>
    </w:rPr>
  </w:style>
  <w:style w:type="character" w:customStyle="1" w:styleId="TableTextChar">
    <w:name w:val="Table Text Char"/>
    <w:link w:val="TableText"/>
    <w:locked/>
    <w:rsid w:val="00294045"/>
    <w:rPr>
      <w:rFonts w:ascii="Arial" w:hAnsi="Arial"/>
      <w:snapToGrid w:val="0"/>
      <w:sz w:val="24"/>
      <w:lang w:val="en-US" w:eastAsia="en-US"/>
    </w:rPr>
  </w:style>
  <w:style w:type="table" w:customStyle="1" w:styleId="TableGridLight1">
    <w:name w:val="Table Grid Light1"/>
    <w:basedOn w:val="TableNormal"/>
    <w:uiPriority w:val="40"/>
    <w:rsid w:val="00294045"/>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phasis">
    <w:name w:val="Emphasis"/>
    <w:uiPriority w:val="20"/>
    <w:qFormat/>
    <w:rsid w:val="00294045"/>
    <w:rPr>
      <w:i/>
      <w:iCs/>
    </w:rPr>
  </w:style>
  <w:style w:type="paragraph" w:styleId="BodyText">
    <w:name w:val="Body Text"/>
    <w:basedOn w:val="Normal"/>
    <w:link w:val="BodyTextChar"/>
    <w:rsid w:val="00294045"/>
    <w:pPr>
      <w:spacing w:after="120"/>
    </w:pPr>
  </w:style>
  <w:style w:type="character" w:customStyle="1" w:styleId="BodyTextChar">
    <w:name w:val="Body Text Char"/>
    <w:basedOn w:val="DefaultParagraphFont"/>
    <w:link w:val="BodyText"/>
    <w:rsid w:val="00294045"/>
    <w:rPr>
      <w:sz w:val="24"/>
      <w:szCs w:val="24"/>
    </w:rPr>
  </w:style>
  <w:style w:type="paragraph" w:styleId="BalloonText">
    <w:name w:val="Balloon Text"/>
    <w:basedOn w:val="Normal"/>
    <w:link w:val="BalloonTextChar"/>
    <w:uiPriority w:val="99"/>
    <w:rsid w:val="008E2335"/>
    <w:rPr>
      <w:rFonts w:ascii="Segoe UI" w:hAnsi="Segoe UI" w:cs="Segoe UI"/>
      <w:sz w:val="18"/>
      <w:szCs w:val="18"/>
    </w:rPr>
  </w:style>
  <w:style w:type="character" w:customStyle="1" w:styleId="BalloonTextChar">
    <w:name w:val="Balloon Text Char"/>
    <w:basedOn w:val="DefaultParagraphFont"/>
    <w:link w:val="BalloonText"/>
    <w:uiPriority w:val="99"/>
    <w:rsid w:val="008E2335"/>
    <w:rPr>
      <w:rFonts w:ascii="Segoe UI" w:hAnsi="Segoe UI" w:cs="Segoe UI"/>
      <w:sz w:val="18"/>
      <w:szCs w:val="18"/>
    </w:rPr>
  </w:style>
  <w:style w:type="paragraph" w:styleId="ListParagraph">
    <w:name w:val="List Paragraph"/>
    <w:aliases w:val="L,List Paragraph1,Recommendation,AR bullet 1,Bullet Point,List Paragraph11,Bullet points,Content descriptions,Number Paragraph,List Paragraph Number,Bullet point,dot point List Paragraph,Body Bullets 1,Main,CV text,Table text,Dot pt,lp1"/>
    <w:basedOn w:val="Normal"/>
    <w:link w:val="ListParagraphChar"/>
    <w:uiPriority w:val="34"/>
    <w:qFormat/>
    <w:rsid w:val="0075606A"/>
    <w:pPr>
      <w:ind w:left="720"/>
      <w:contextualSpacing/>
    </w:pPr>
    <w:rPr>
      <w:rFonts w:ascii="Arial" w:hAnsi="Arial"/>
    </w:rPr>
  </w:style>
  <w:style w:type="character" w:customStyle="1" w:styleId="ListParagraphChar">
    <w:name w:val="List Paragraph Char"/>
    <w:aliases w:val="L Char,List Paragraph1 Char,Recommendation Char,AR bullet 1 Char,Bullet Point Char,List Paragraph11 Char,Bullet points Char,Content descriptions Char,Number Paragraph Char,List Paragraph Number Char,Bullet point Char,Main Char"/>
    <w:basedOn w:val="DefaultParagraphFont"/>
    <w:link w:val="ListParagraph"/>
    <w:uiPriority w:val="34"/>
    <w:locked/>
    <w:rsid w:val="0075606A"/>
    <w:rPr>
      <w:rFonts w:ascii="Arial" w:hAnsi="Arial"/>
      <w:sz w:val="24"/>
      <w:szCs w:val="24"/>
    </w:rPr>
  </w:style>
  <w:style w:type="paragraph" w:customStyle="1" w:styleId="DefaultText">
    <w:name w:val="Default Text"/>
    <w:basedOn w:val="Normal"/>
    <w:rsid w:val="009F444F"/>
    <w:rPr>
      <w:rFonts w:ascii="TimesNewRomanPS" w:hAnsi="TimesNewRomanPS"/>
      <w:snapToGrid w:val="0"/>
      <w:szCs w:val="20"/>
      <w:lang w:val="en-US" w:eastAsia="en-US"/>
    </w:rPr>
  </w:style>
  <w:style w:type="table" w:styleId="TableGrid">
    <w:name w:val="Table Grid"/>
    <w:basedOn w:val="TableNormal"/>
    <w:uiPriority w:val="39"/>
    <w:rsid w:val="008D5E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aliases w:val="Comment 11"/>
    <w:basedOn w:val="DefaultParagraphFont"/>
    <w:qFormat/>
    <w:rsid w:val="00B05C1C"/>
    <w:rPr>
      <w:sz w:val="16"/>
      <w:szCs w:val="16"/>
    </w:rPr>
  </w:style>
  <w:style w:type="paragraph" w:styleId="CommentText">
    <w:name w:val="annotation text"/>
    <w:basedOn w:val="Normal"/>
    <w:link w:val="CommentTextChar"/>
    <w:qFormat/>
    <w:rsid w:val="00B05C1C"/>
    <w:rPr>
      <w:sz w:val="20"/>
      <w:szCs w:val="20"/>
    </w:rPr>
  </w:style>
  <w:style w:type="character" w:customStyle="1" w:styleId="CommentTextChar">
    <w:name w:val="Comment Text Char"/>
    <w:basedOn w:val="DefaultParagraphFont"/>
    <w:link w:val="CommentText"/>
    <w:rsid w:val="00B05C1C"/>
  </w:style>
  <w:style w:type="paragraph" w:styleId="CommentSubject">
    <w:name w:val="annotation subject"/>
    <w:basedOn w:val="CommentText"/>
    <w:next w:val="CommentText"/>
    <w:link w:val="CommentSubjectChar"/>
    <w:rsid w:val="00B05C1C"/>
    <w:rPr>
      <w:b/>
      <w:bCs/>
    </w:rPr>
  </w:style>
  <w:style w:type="character" w:customStyle="1" w:styleId="CommentSubjectChar">
    <w:name w:val="Comment Subject Char"/>
    <w:basedOn w:val="CommentTextChar"/>
    <w:link w:val="CommentSubject"/>
    <w:rsid w:val="00B05C1C"/>
    <w:rPr>
      <w:b/>
      <w:bCs/>
    </w:rPr>
  </w:style>
  <w:style w:type="paragraph" w:styleId="Revision">
    <w:name w:val="Revision"/>
    <w:hidden/>
    <w:uiPriority w:val="99"/>
    <w:semiHidden/>
    <w:rsid w:val="00284D15"/>
    <w:rPr>
      <w:sz w:val="24"/>
      <w:szCs w:val="24"/>
    </w:rPr>
  </w:style>
  <w:style w:type="paragraph" w:customStyle="1" w:styleId="TableHeader">
    <w:name w:val="Table Header"/>
    <w:basedOn w:val="Normal"/>
    <w:autoRedefine/>
    <w:qFormat/>
    <w:rsid w:val="00996518"/>
    <w:pPr>
      <w:spacing w:after="120"/>
    </w:pPr>
    <w:rPr>
      <w:rFonts w:ascii="Arial" w:hAnsi="Arial" w:cs="Arial"/>
      <w:b/>
      <w:sz w:val="18"/>
      <w:szCs w:val="20"/>
    </w:rPr>
  </w:style>
  <w:style w:type="paragraph" w:customStyle="1" w:styleId="TableParagraph">
    <w:name w:val="Table Paragraph"/>
    <w:basedOn w:val="Normal"/>
    <w:uiPriority w:val="1"/>
    <w:qFormat/>
    <w:rsid w:val="006079F1"/>
    <w:pPr>
      <w:widowControl w:val="0"/>
    </w:pPr>
    <w:rPr>
      <w:rFonts w:asciiTheme="minorHAnsi" w:eastAsiaTheme="minorHAnsi" w:hAnsiTheme="minorHAnsi" w:cstheme="minorBidi"/>
      <w:sz w:val="22"/>
      <w:szCs w:val="22"/>
      <w:lang w:val="en-US" w:eastAsia="en-US"/>
    </w:rPr>
  </w:style>
  <w:style w:type="paragraph" w:styleId="TOCHeading">
    <w:name w:val="TOC Heading"/>
    <w:basedOn w:val="Heading1"/>
    <w:next w:val="Normal"/>
    <w:uiPriority w:val="39"/>
    <w:unhideWhenUsed/>
    <w:qFormat/>
    <w:rsid w:val="008063B2"/>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character" w:customStyle="1" w:styleId="HeaderChar">
    <w:name w:val="Header Char"/>
    <w:basedOn w:val="DefaultParagraphFont"/>
    <w:link w:val="Header"/>
    <w:rsid w:val="00E75448"/>
    <w:rPr>
      <w:sz w:val="24"/>
      <w:szCs w:val="24"/>
    </w:rPr>
  </w:style>
  <w:style w:type="character" w:customStyle="1" w:styleId="FooterChar">
    <w:name w:val="Footer Char"/>
    <w:basedOn w:val="DefaultParagraphFont"/>
    <w:link w:val="Footer"/>
    <w:uiPriority w:val="99"/>
    <w:rsid w:val="00E75448"/>
    <w:rPr>
      <w:sz w:val="24"/>
      <w:szCs w:val="24"/>
    </w:rPr>
  </w:style>
  <w:style w:type="paragraph" w:styleId="EndnoteText">
    <w:name w:val="endnote text"/>
    <w:basedOn w:val="Normal"/>
    <w:link w:val="EndnoteTextChar"/>
    <w:rsid w:val="00C17D93"/>
    <w:rPr>
      <w:sz w:val="20"/>
      <w:szCs w:val="20"/>
    </w:rPr>
  </w:style>
  <w:style w:type="character" w:customStyle="1" w:styleId="EndnoteTextChar">
    <w:name w:val="Endnote Text Char"/>
    <w:basedOn w:val="DefaultParagraphFont"/>
    <w:link w:val="EndnoteText"/>
    <w:rsid w:val="00C17D93"/>
  </w:style>
  <w:style w:type="character" w:styleId="EndnoteReference">
    <w:name w:val="endnote reference"/>
    <w:basedOn w:val="DefaultParagraphFont"/>
    <w:rsid w:val="00C17D93"/>
    <w:rPr>
      <w:vertAlign w:val="superscript"/>
    </w:rPr>
  </w:style>
  <w:style w:type="paragraph" w:customStyle="1" w:styleId="Default">
    <w:name w:val="Default"/>
    <w:rsid w:val="0012148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5C38"/>
    <w:pPr>
      <w:spacing w:before="100" w:beforeAutospacing="1" w:after="100" w:afterAutospacing="1"/>
    </w:pPr>
  </w:style>
  <w:style w:type="character" w:styleId="FollowedHyperlink">
    <w:name w:val="FollowedHyperlink"/>
    <w:basedOn w:val="DefaultParagraphFont"/>
    <w:semiHidden/>
    <w:unhideWhenUsed/>
    <w:rsid w:val="00334E93"/>
    <w:rPr>
      <w:color w:val="954F72" w:themeColor="followedHyperlink"/>
      <w:u w:val="single"/>
    </w:rPr>
  </w:style>
  <w:style w:type="paragraph" w:styleId="ListBullet">
    <w:name w:val="List Bullet"/>
    <w:basedOn w:val="Normal"/>
    <w:uiPriority w:val="99"/>
    <w:semiHidden/>
    <w:unhideWhenUsed/>
    <w:rsid w:val="000707D8"/>
    <w:pPr>
      <w:numPr>
        <w:numId w:val="13"/>
      </w:numPr>
      <w:spacing w:after="120"/>
    </w:pPr>
    <w:rPr>
      <w:rFonts w:ascii="Calibri" w:eastAsiaTheme="minorHAnsi" w:hAnsi="Calibri" w:cs="Calibri"/>
      <w:sz w:val="22"/>
      <w:szCs w:val="22"/>
      <w:lang w:eastAsia="ko-KR"/>
    </w:rPr>
  </w:style>
  <w:style w:type="paragraph" w:styleId="ListBullet2">
    <w:name w:val="List Bullet 2"/>
    <w:basedOn w:val="Normal"/>
    <w:uiPriority w:val="99"/>
    <w:unhideWhenUsed/>
    <w:rsid w:val="000707D8"/>
    <w:pPr>
      <w:numPr>
        <w:ilvl w:val="1"/>
        <w:numId w:val="13"/>
      </w:numPr>
      <w:spacing w:after="120"/>
    </w:pPr>
    <w:rPr>
      <w:rFonts w:ascii="Calibri" w:eastAsiaTheme="minorHAnsi" w:hAnsi="Calibri" w:cs="Calibri"/>
      <w:sz w:val="22"/>
      <w:szCs w:val="22"/>
      <w:lang w:eastAsia="ko-KR"/>
    </w:rPr>
  </w:style>
  <w:style w:type="paragraph" w:styleId="ListBullet3">
    <w:name w:val="List Bullet 3"/>
    <w:basedOn w:val="Normal"/>
    <w:uiPriority w:val="99"/>
    <w:semiHidden/>
    <w:unhideWhenUsed/>
    <w:rsid w:val="000707D8"/>
    <w:pPr>
      <w:numPr>
        <w:ilvl w:val="2"/>
        <w:numId w:val="13"/>
      </w:numPr>
      <w:spacing w:after="120"/>
      <w:contextualSpacing/>
    </w:pPr>
    <w:rPr>
      <w:rFonts w:ascii="Calibri" w:eastAsiaTheme="minorHAnsi" w:hAnsi="Calibri" w:cs="Calibri"/>
      <w:sz w:val="22"/>
      <w:szCs w:val="22"/>
      <w:lang w:eastAsia="ko-KR"/>
    </w:rPr>
  </w:style>
  <w:style w:type="paragraph" w:customStyle="1" w:styleId="IndentBullet1">
    <w:name w:val="Indent Bullet 1"/>
    <w:basedOn w:val="Normal"/>
    <w:rsid w:val="000707D8"/>
    <w:pPr>
      <w:numPr>
        <w:ilvl w:val="3"/>
        <w:numId w:val="13"/>
      </w:numPr>
      <w:spacing w:after="120"/>
    </w:pPr>
    <w:rPr>
      <w:rFonts w:ascii="Calibri" w:eastAsiaTheme="minorHAnsi" w:hAnsi="Calibri" w:cs="Calibri"/>
      <w:sz w:val="22"/>
      <w:szCs w:val="22"/>
      <w:lang w:eastAsia="ko-KR"/>
    </w:rPr>
  </w:style>
  <w:style w:type="paragraph" w:customStyle="1" w:styleId="IndentBullet2">
    <w:name w:val="Indent Bullet 2"/>
    <w:basedOn w:val="Normal"/>
    <w:rsid w:val="000707D8"/>
    <w:pPr>
      <w:numPr>
        <w:ilvl w:val="4"/>
        <w:numId w:val="13"/>
      </w:numPr>
      <w:spacing w:after="120"/>
      <w:ind w:left="720" w:firstLine="0"/>
    </w:pPr>
    <w:rPr>
      <w:rFonts w:ascii="Calibri" w:eastAsiaTheme="minorHAnsi" w:hAnsi="Calibri" w:cs="Calibri"/>
      <w:sz w:val="22"/>
      <w:szCs w:val="22"/>
      <w:lang w:eastAsia="ko-KR"/>
    </w:rPr>
  </w:style>
  <w:style w:type="numbering" w:customStyle="1" w:styleId="BulletsOAIC">
    <w:name w:val="Bullets_OAIC"/>
    <w:uiPriority w:val="99"/>
    <w:rsid w:val="000707D8"/>
    <w:pPr>
      <w:numPr>
        <w:numId w:val="13"/>
      </w:numPr>
    </w:pPr>
  </w:style>
  <w:style w:type="character" w:customStyle="1" w:styleId="TalkingPoint-SupplementaryChar">
    <w:name w:val="TalkingPoint - Supplementary Char"/>
    <w:basedOn w:val="DefaultParagraphFont"/>
    <w:link w:val="TalkingPoint-Supplementary"/>
    <w:locked/>
    <w:rsid w:val="005A16C4"/>
    <w:rPr>
      <w:rFonts w:ascii="Calibri" w:hAnsi="Calibri" w:cs="Calibri"/>
      <w:color w:val="000000"/>
    </w:rPr>
  </w:style>
  <w:style w:type="paragraph" w:customStyle="1" w:styleId="TalkingPoint-Supplementary">
    <w:name w:val="TalkingPoint - Supplementary"/>
    <w:basedOn w:val="Normal"/>
    <w:link w:val="TalkingPoint-SupplementaryChar"/>
    <w:rsid w:val="005A16C4"/>
    <w:pPr>
      <w:numPr>
        <w:numId w:val="14"/>
      </w:numPr>
    </w:pPr>
    <w:rPr>
      <w:rFonts w:ascii="Calibri" w:hAnsi="Calibri" w:cs="Calibri"/>
      <w:color w:val="000000"/>
      <w:sz w:val="20"/>
      <w:szCs w:val="20"/>
    </w:rPr>
  </w:style>
  <w:style w:type="paragraph" w:styleId="NoSpacing">
    <w:name w:val="No Spacing"/>
    <w:uiPriority w:val="1"/>
    <w:qFormat/>
    <w:rsid w:val="006E3D6A"/>
    <w:rPr>
      <w:rFonts w:asciiTheme="minorHAnsi" w:eastAsiaTheme="minorHAnsi" w:hAnsiTheme="minorHAnsi" w:cstheme="minorBidi"/>
      <w:sz w:val="22"/>
      <w:szCs w:val="22"/>
      <w:lang w:eastAsia="en-US"/>
    </w:rPr>
  </w:style>
  <w:style w:type="table" w:customStyle="1" w:styleId="TableGrid0">
    <w:name w:val="TableGrid"/>
    <w:rsid w:val="00F24C4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E032A"/>
    <w:rPr>
      <w:color w:val="605E5C"/>
      <w:shd w:val="clear" w:color="auto" w:fill="E1DFDD"/>
    </w:rPr>
  </w:style>
  <w:style w:type="paragraph" w:styleId="FootnoteText">
    <w:name w:val="footnote text"/>
    <w:aliases w:val="ACMA Footnote Text"/>
    <w:basedOn w:val="Normal"/>
    <w:link w:val="FootnoteTextChar"/>
    <w:uiPriority w:val="99"/>
    <w:rsid w:val="00FF3FF5"/>
    <w:rPr>
      <w:rFonts w:ascii="Arial" w:hAnsi="Arial" w:cs="Arial"/>
      <w:sz w:val="16"/>
      <w:szCs w:val="20"/>
      <w:lang w:eastAsia="zh-CN" w:bidi="th-TH"/>
    </w:rPr>
  </w:style>
  <w:style w:type="character" w:customStyle="1" w:styleId="FootnoteTextChar">
    <w:name w:val="Footnote Text Char"/>
    <w:aliases w:val="ACMA Footnote Text Char"/>
    <w:basedOn w:val="DefaultParagraphFont"/>
    <w:link w:val="FootnoteText"/>
    <w:uiPriority w:val="99"/>
    <w:rsid w:val="00FF3FF5"/>
    <w:rPr>
      <w:rFonts w:ascii="Arial" w:hAnsi="Arial" w:cs="Arial"/>
      <w:sz w:val="16"/>
      <w:lang w:eastAsia="zh-CN" w:bidi="th-TH"/>
    </w:rPr>
  </w:style>
  <w:style w:type="character" w:styleId="FootnoteReference">
    <w:name w:val="footnote reference"/>
    <w:aliases w:val="opcalrc,callout,Footnotemark,FR,Footnotemark1,Footnotemark2,FR1,Footnotemark3,FR2,Footnotemark4,FR3,Footnotemark5,FR4,Footnotemark6,Footnotemark7,Footnotemark8,FR5,Footnotemark11,Footnotemark21,FR11,Footnotemark31,FR21,Footnotemark41"/>
    <w:basedOn w:val="DefaultParagraphFont"/>
    <w:qFormat/>
    <w:rsid w:val="00FF3FF5"/>
    <w:rPr>
      <w:vertAlign w:val="superscript"/>
    </w:rPr>
  </w:style>
  <w:style w:type="character" w:customStyle="1" w:styleId="cf01">
    <w:name w:val="cf01"/>
    <w:basedOn w:val="DefaultParagraphFont"/>
    <w:rsid w:val="001F25BF"/>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50017">
      <w:bodyDiv w:val="1"/>
      <w:marLeft w:val="0"/>
      <w:marRight w:val="0"/>
      <w:marTop w:val="0"/>
      <w:marBottom w:val="0"/>
      <w:divBdr>
        <w:top w:val="none" w:sz="0" w:space="0" w:color="auto"/>
        <w:left w:val="none" w:sz="0" w:space="0" w:color="auto"/>
        <w:bottom w:val="none" w:sz="0" w:space="0" w:color="auto"/>
        <w:right w:val="none" w:sz="0" w:space="0" w:color="auto"/>
      </w:divBdr>
    </w:div>
    <w:div w:id="206141388">
      <w:bodyDiv w:val="1"/>
      <w:marLeft w:val="0"/>
      <w:marRight w:val="0"/>
      <w:marTop w:val="0"/>
      <w:marBottom w:val="0"/>
      <w:divBdr>
        <w:top w:val="none" w:sz="0" w:space="0" w:color="auto"/>
        <w:left w:val="none" w:sz="0" w:space="0" w:color="auto"/>
        <w:bottom w:val="none" w:sz="0" w:space="0" w:color="auto"/>
        <w:right w:val="none" w:sz="0" w:space="0" w:color="auto"/>
      </w:divBdr>
    </w:div>
    <w:div w:id="209733126">
      <w:bodyDiv w:val="1"/>
      <w:marLeft w:val="0"/>
      <w:marRight w:val="0"/>
      <w:marTop w:val="0"/>
      <w:marBottom w:val="0"/>
      <w:divBdr>
        <w:top w:val="none" w:sz="0" w:space="0" w:color="auto"/>
        <w:left w:val="none" w:sz="0" w:space="0" w:color="auto"/>
        <w:bottom w:val="none" w:sz="0" w:space="0" w:color="auto"/>
        <w:right w:val="none" w:sz="0" w:space="0" w:color="auto"/>
      </w:divBdr>
    </w:div>
    <w:div w:id="256835799">
      <w:bodyDiv w:val="1"/>
      <w:marLeft w:val="0"/>
      <w:marRight w:val="0"/>
      <w:marTop w:val="0"/>
      <w:marBottom w:val="0"/>
      <w:divBdr>
        <w:top w:val="none" w:sz="0" w:space="0" w:color="auto"/>
        <w:left w:val="none" w:sz="0" w:space="0" w:color="auto"/>
        <w:bottom w:val="none" w:sz="0" w:space="0" w:color="auto"/>
        <w:right w:val="none" w:sz="0" w:space="0" w:color="auto"/>
      </w:divBdr>
    </w:div>
    <w:div w:id="301037964">
      <w:bodyDiv w:val="1"/>
      <w:marLeft w:val="0"/>
      <w:marRight w:val="0"/>
      <w:marTop w:val="0"/>
      <w:marBottom w:val="0"/>
      <w:divBdr>
        <w:top w:val="none" w:sz="0" w:space="0" w:color="auto"/>
        <w:left w:val="none" w:sz="0" w:space="0" w:color="auto"/>
        <w:bottom w:val="none" w:sz="0" w:space="0" w:color="auto"/>
        <w:right w:val="none" w:sz="0" w:space="0" w:color="auto"/>
      </w:divBdr>
    </w:div>
    <w:div w:id="319120769">
      <w:bodyDiv w:val="1"/>
      <w:marLeft w:val="0"/>
      <w:marRight w:val="0"/>
      <w:marTop w:val="0"/>
      <w:marBottom w:val="0"/>
      <w:divBdr>
        <w:top w:val="none" w:sz="0" w:space="0" w:color="auto"/>
        <w:left w:val="none" w:sz="0" w:space="0" w:color="auto"/>
        <w:bottom w:val="none" w:sz="0" w:space="0" w:color="auto"/>
        <w:right w:val="none" w:sz="0" w:space="0" w:color="auto"/>
      </w:divBdr>
    </w:div>
    <w:div w:id="321811229">
      <w:bodyDiv w:val="1"/>
      <w:marLeft w:val="0"/>
      <w:marRight w:val="0"/>
      <w:marTop w:val="0"/>
      <w:marBottom w:val="0"/>
      <w:divBdr>
        <w:top w:val="none" w:sz="0" w:space="0" w:color="auto"/>
        <w:left w:val="none" w:sz="0" w:space="0" w:color="auto"/>
        <w:bottom w:val="none" w:sz="0" w:space="0" w:color="auto"/>
        <w:right w:val="none" w:sz="0" w:space="0" w:color="auto"/>
      </w:divBdr>
    </w:div>
    <w:div w:id="387999179">
      <w:bodyDiv w:val="1"/>
      <w:marLeft w:val="0"/>
      <w:marRight w:val="0"/>
      <w:marTop w:val="0"/>
      <w:marBottom w:val="0"/>
      <w:divBdr>
        <w:top w:val="none" w:sz="0" w:space="0" w:color="auto"/>
        <w:left w:val="none" w:sz="0" w:space="0" w:color="auto"/>
        <w:bottom w:val="none" w:sz="0" w:space="0" w:color="auto"/>
        <w:right w:val="none" w:sz="0" w:space="0" w:color="auto"/>
      </w:divBdr>
    </w:div>
    <w:div w:id="500242151">
      <w:bodyDiv w:val="1"/>
      <w:marLeft w:val="0"/>
      <w:marRight w:val="0"/>
      <w:marTop w:val="0"/>
      <w:marBottom w:val="0"/>
      <w:divBdr>
        <w:top w:val="none" w:sz="0" w:space="0" w:color="auto"/>
        <w:left w:val="none" w:sz="0" w:space="0" w:color="auto"/>
        <w:bottom w:val="none" w:sz="0" w:space="0" w:color="auto"/>
        <w:right w:val="none" w:sz="0" w:space="0" w:color="auto"/>
      </w:divBdr>
    </w:div>
    <w:div w:id="534850469">
      <w:bodyDiv w:val="1"/>
      <w:marLeft w:val="0"/>
      <w:marRight w:val="0"/>
      <w:marTop w:val="0"/>
      <w:marBottom w:val="0"/>
      <w:divBdr>
        <w:top w:val="none" w:sz="0" w:space="0" w:color="auto"/>
        <w:left w:val="none" w:sz="0" w:space="0" w:color="auto"/>
        <w:bottom w:val="none" w:sz="0" w:space="0" w:color="auto"/>
        <w:right w:val="none" w:sz="0" w:space="0" w:color="auto"/>
      </w:divBdr>
    </w:div>
    <w:div w:id="588462290">
      <w:bodyDiv w:val="1"/>
      <w:marLeft w:val="0"/>
      <w:marRight w:val="0"/>
      <w:marTop w:val="0"/>
      <w:marBottom w:val="0"/>
      <w:divBdr>
        <w:top w:val="none" w:sz="0" w:space="0" w:color="auto"/>
        <w:left w:val="none" w:sz="0" w:space="0" w:color="auto"/>
        <w:bottom w:val="none" w:sz="0" w:space="0" w:color="auto"/>
        <w:right w:val="none" w:sz="0" w:space="0" w:color="auto"/>
      </w:divBdr>
      <w:divsChild>
        <w:div w:id="1316836889">
          <w:marLeft w:val="0"/>
          <w:marRight w:val="0"/>
          <w:marTop w:val="0"/>
          <w:marBottom w:val="0"/>
          <w:divBdr>
            <w:top w:val="none" w:sz="0" w:space="0" w:color="auto"/>
            <w:left w:val="none" w:sz="0" w:space="0" w:color="auto"/>
            <w:bottom w:val="none" w:sz="0" w:space="0" w:color="auto"/>
            <w:right w:val="none" w:sz="0" w:space="0" w:color="auto"/>
          </w:divBdr>
          <w:divsChild>
            <w:div w:id="1403867694">
              <w:marLeft w:val="0"/>
              <w:marRight w:val="0"/>
              <w:marTop w:val="0"/>
              <w:marBottom w:val="0"/>
              <w:divBdr>
                <w:top w:val="none" w:sz="0" w:space="0" w:color="auto"/>
                <w:left w:val="none" w:sz="0" w:space="0" w:color="auto"/>
                <w:bottom w:val="none" w:sz="0" w:space="0" w:color="auto"/>
                <w:right w:val="none" w:sz="0" w:space="0" w:color="auto"/>
              </w:divBdr>
              <w:divsChild>
                <w:div w:id="1639997022">
                  <w:marLeft w:val="0"/>
                  <w:marRight w:val="0"/>
                  <w:marTop w:val="0"/>
                  <w:marBottom w:val="0"/>
                  <w:divBdr>
                    <w:top w:val="none" w:sz="0" w:space="0" w:color="auto"/>
                    <w:left w:val="none" w:sz="0" w:space="0" w:color="auto"/>
                    <w:bottom w:val="none" w:sz="0" w:space="0" w:color="auto"/>
                    <w:right w:val="none" w:sz="0" w:space="0" w:color="auto"/>
                  </w:divBdr>
                  <w:divsChild>
                    <w:div w:id="538857700">
                      <w:marLeft w:val="0"/>
                      <w:marRight w:val="0"/>
                      <w:marTop w:val="0"/>
                      <w:marBottom w:val="0"/>
                      <w:divBdr>
                        <w:top w:val="none" w:sz="0" w:space="0" w:color="auto"/>
                        <w:left w:val="none" w:sz="0" w:space="0" w:color="auto"/>
                        <w:bottom w:val="none" w:sz="0" w:space="0" w:color="auto"/>
                        <w:right w:val="none" w:sz="0" w:space="0" w:color="auto"/>
                      </w:divBdr>
                      <w:divsChild>
                        <w:div w:id="375473117">
                          <w:marLeft w:val="0"/>
                          <w:marRight w:val="0"/>
                          <w:marTop w:val="0"/>
                          <w:marBottom w:val="0"/>
                          <w:divBdr>
                            <w:top w:val="none" w:sz="0" w:space="0" w:color="auto"/>
                            <w:left w:val="none" w:sz="0" w:space="0" w:color="auto"/>
                            <w:bottom w:val="none" w:sz="0" w:space="0" w:color="auto"/>
                            <w:right w:val="none" w:sz="0" w:space="0" w:color="auto"/>
                          </w:divBdr>
                          <w:divsChild>
                            <w:div w:id="1085490411">
                              <w:marLeft w:val="0"/>
                              <w:marRight w:val="0"/>
                              <w:marTop w:val="0"/>
                              <w:marBottom w:val="0"/>
                              <w:divBdr>
                                <w:top w:val="none" w:sz="0" w:space="0" w:color="auto"/>
                                <w:left w:val="none" w:sz="0" w:space="0" w:color="auto"/>
                                <w:bottom w:val="none" w:sz="0" w:space="0" w:color="auto"/>
                                <w:right w:val="none" w:sz="0" w:space="0" w:color="auto"/>
                              </w:divBdr>
                              <w:divsChild>
                                <w:div w:id="1920022917">
                                  <w:marLeft w:val="0"/>
                                  <w:marRight w:val="0"/>
                                  <w:marTop w:val="0"/>
                                  <w:marBottom w:val="0"/>
                                  <w:divBdr>
                                    <w:top w:val="none" w:sz="0" w:space="0" w:color="auto"/>
                                    <w:left w:val="none" w:sz="0" w:space="0" w:color="auto"/>
                                    <w:bottom w:val="none" w:sz="0" w:space="0" w:color="auto"/>
                                    <w:right w:val="none" w:sz="0" w:space="0" w:color="auto"/>
                                  </w:divBdr>
                                  <w:divsChild>
                                    <w:div w:id="994189277">
                                      <w:marLeft w:val="0"/>
                                      <w:marRight w:val="0"/>
                                      <w:marTop w:val="0"/>
                                      <w:marBottom w:val="0"/>
                                      <w:divBdr>
                                        <w:top w:val="none" w:sz="0" w:space="0" w:color="auto"/>
                                        <w:left w:val="none" w:sz="0" w:space="0" w:color="auto"/>
                                        <w:bottom w:val="none" w:sz="0" w:space="0" w:color="auto"/>
                                        <w:right w:val="none" w:sz="0" w:space="0" w:color="auto"/>
                                      </w:divBdr>
                                      <w:divsChild>
                                        <w:div w:id="18184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146022">
      <w:bodyDiv w:val="1"/>
      <w:marLeft w:val="0"/>
      <w:marRight w:val="0"/>
      <w:marTop w:val="0"/>
      <w:marBottom w:val="0"/>
      <w:divBdr>
        <w:top w:val="none" w:sz="0" w:space="0" w:color="auto"/>
        <w:left w:val="none" w:sz="0" w:space="0" w:color="auto"/>
        <w:bottom w:val="none" w:sz="0" w:space="0" w:color="auto"/>
        <w:right w:val="none" w:sz="0" w:space="0" w:color="auto"/>
      </w:divBdr>
    </w:div>
    <w:div w:id="898520711">
      <w:bodyDiv w:val="1"/>
      <w:marLeft w:val="0"/>
      <w:marRight w:val="0"/>
      <w:marTop w:val="0"/>
      <w:marBottom w:val="0"/>
      <w:divBdr>
        <w:top w:val="none" w:sz="0" w:space="0" w:color="auto"/>
        <w:left w:val="none" w:sz="0" w:space="0" w:color="auto"/>
        <w:bottom w:val="none" w:sz="0" w:space="0" w:color="auto"/>
        <w:right w:val="none" w:sz="0" w:space="0" w:color="auto"/>
      </w:divBdr>
    </w:div>
    <w:div w:id="979266250">
      <w:bodyDiv w:val="1"/>
      <w:marLeft w:val="0"/>
      <w:marRight w:val="0"/>
      <w:marTop w:val="0"/>
      <w:marBottom w:val="0"/>
      <w:divBdr>
        <w:top w:val="none" w:sz="0" w:space="0" w:color="auto"/>
        <w:left w:val="none" w:sz="0" w:space="0" w:color="auto"/>
        <w:bottom w:val="none" w:sz="0" w:space="0" w:color="auto"/>
        <w:right w:val="none" w:sz="0" w:space="0" w:color="auto"/>
      </w:divBdr>
    </w:div>
    <w:div w:id="1084643331">
      <w:bodyDiv w:val="1"/>
      <w:marLeft w:val="0"/>
      <w:marRight w:val="0"/>
      <w:marTop w:val="0"/>
      <w:marBottom w:val="0"/>
      <w:divBdr>
        <w:top w:val="none" w:sz="0" w:space="0" w:color="auto"/>
        <w:left w:val="none" w:sz="0" w:space="0" w:color="auto"/>
        <w:bottom w:val="none" w:sz="0" w:space="0" w:color="auto"/>
        <w:right w:val="none" w:sz="0" w:space="0" w:color="auto"/>
      </w:divBdr>
    </w:div>
    <w:div w:id="1329283842">
      <w:bodyDiv w:val="1"/>
      <w:marLeft w:val="0"/>
      <w:marRight w:val="0"/>
      <w:marTop w:val="0"/>
      <w:marBottom w:val="0"/>
      <w:divBdr>
        <w:top w:val="none" w:sz="0" w:space="0" w:color="auto"/>
        <w:left w:val="none" w:sz="0" w:space="0" w:color="auto"/>
        <w:bottom w:val="none" w:sz="0" w:space="0" w:color="auto"/>
        <w:right w:val="none" w:sz="0" w:space="0" w:color="auto"/>
      </w:divBdr>
    </w:div>
    <w:div w:id="1371418405">
      <w:bodyDiv w:val="1"/>
      <w:marLeft w:val="0"/>
      <w:marRight w:val="0"/>
      <w:marTop w:val="0"/>
      <w:marBottom w:val="0"/>
      <w:divBdr>
        <w:top w:val="none" w:sz="0" w:space="0" w:color="auto"/>
        <w:left w:val="none" w:sz="0" w:space="0" w:color="auto"/>
        <w:bottom w:val="none" w:sz="0" w:space="0" w:color="auto"/>
        <w:right w:val="none" w:sz="0" w:space="0" w:color="auto"/>
      </w:divBdr>
    </w:div>
    <w:div w:id="1392117658">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80407972">
      <w:bodyDiv w:val="1"/>
      <w:marLeft w:val="0"/>
      <w:marRight w:val="0"/>
      <w:marTop w:val="0"/>
      <w:marBottom w:val="0"/>
      <w:divBdr>
        <w:top w:val="none" w:sz="0" w:space="0" w:color="auto"/>
        <w:left w:val="none" w:sz="0" w:space="0" w:color="auto"/>
        <w:bottom w:val="none" w:sz="0" w:space="0" w:color="auto"/>
        <w:right w:val="none" w:sz="0" w:space="0" w:color="auto"/>
      </w:divBdr>
    </w:div>
    <w:div w:id="1743061682">
      <w:bodyDiv w:val="1"/>
      <w:marLeft w:val="0"/>
      <w:marRight w:val="0"/>
      <w:marTop w:val="0"/>
      <w:marBottom w:val="0"/>
      <w:divBdr>
        <w:top w:val="none" w:sz="0" w:space="0" w:color="auto"/>
        <w:left w:val="none" w:sz="0" w:space="0" w:color="auto"/>
        <w:bottom w:val="none" w:sz="0" w:space="0" w:color="auto"/>
        <w:right w:val="none" w:sz="0" w:space="0" w:color="auto"/>
      </w:divBdr>
    </w:div>
    <w:div w:id="1866211208">
      <w:bodyDiv w:val="1"/>
      <w:marLeft w:val="0"/>
      <w:marRight w:val="0"/>
      <w:marTop w:val="0"/>
      <w:marBottom w:val="0"/>
      <w:divBdr>
        <w:top w:val="none" w:sz="0" w:space="0" w:color="auto"/>
        <w:left w:val="none" w:sz="0" w:space="0" w:color="auto"/>
        <w:bottom w:val="none" w:sz="0" w:space="0" w:color="auto"/>
        <w:right w:val="none" w:sz="0" w:space="0" w:color="auto"/>
      </w:divBdr>
    </w:div>
    <w:div w:id="2041857159">
      <w:bodyDiv w:val="1"/>
      <w:marLeft w:val="0"/>
      <w:marRight w:val="0"/>
      <w:marTop w:val="0"/>
      <w:marBottom w:val="0"/>
      <w:divBdr>
        <w:top w:val="none" w:sz="0" w:space="0" w:color="auto"/>
        <w:left w:val="none" w:sz="0" w:space="0" w:color="auto"/>
        <w:bottom w:val="none" w:sz="0" w:space="0" w:color="auto"/>
        <w:right w:val="none" w:sz="0" w:space="0" w:color="auto"/>
      </w:divBdr>
    </w:div>
    <w:div w:id="2056617245">
      <w:bodyDiv w:val="1"/>
      <w:marLeft w:val="0"/>
      <w:marRight w:val="0"/>
      <w:marTop w:val="0"/>
      <w:marBottom w:val="0"/>
      <w:divBdr>
        <w:top w:val="none" w:sz="0" w:space="0" w:color="auto"/>
        <w:left w:val="none" w:sz="0" w:space="0" w:color="auto"/>
        <w:bottom w:val="none" w:sz="0" w:space="0" w:color="auto"/>
        <w:right w:val="none" w:sz="0" w:space="0" w:color="auto"/>
      </w:divBdr>
    </w:div>
    <w:div w:id="21108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9b\AppData\Local\Microsoft\Windows\INetCache\Content.Outlook\ZFGLGDW4\servicesaustralia.gov.au\privacy" TargetMode="External"/><Relationship Id="rId13" Type="http://schemas.openxmlformats.org/officeDocument/2006/relationships/hyperlink" Target="https://www.servicesaustralia.gov.au/organisations/about-us/publications-and-resources/centrelink-data-matching-activities" TargetMode="External"/><Relationship Id="rId18" Type="http://schemas.openxmlformats.org/officeDocument/2006/relationships/hyperlink" Target="https://www.servicesaustralia.gov.au/organisations/about-us/publications-and-resources/centrelink-data-matching-activities" TargetMode="External"/><Relationship Id="rId26" Type="http://schemas.openxmlformats.org/officeDocument/2006/relationships/hyperlink" Target="https://www.servicesaustralia.gov.au/organisations/about-us/publications-and-resources/privacy-policy"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ervicesaustralia.gov.au/organisations/about-us/publications-and-resources/centrelink-data-matching-activities" TargetMode="External"/><Relationship Id="rId34" Type="http://schemas.openxmlformats.org/officeDocument/2006/relationships/hyperlink" Target="https://www.servicesaustralia.gov.au/organisations/about-us/publications-and-resources/privacy-policy"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rvicesaustralia.gov.au/organisations/about-us/publications-and-resources/centrelink-data-matching-activities" TargetMode="External"/><Relationship Id="rId17" Type="http://schemas.openxmlformats.org/officeDocument/2006/relationships/hyperlink" Target="https://www.servicesaustralia.gov.au/organisations/about-us/publications-and-resources/centrelink-data-matching-activities" TargetMode="External"/><Relationship Id="rId25" Type="http://schemas.openxmlformats.org/officeDocument/2006/relationships/hyperlink" Target="https://www.servicesaustralia.gov.au/organisations/about-us/publications-and-resources/centrelink-data-matching-activities" TargetMode="External"/><Relationship Id="rId33" Type="http://schemas.openxmlformats.org/officeDocument/2006/relationships/hyperlink" Target="https://www.servicesaustralia.gov.au/organisations/about-us/publications-and-resources/privacy-policy"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ervicesaustralia.gov.au/organisations/about-us/publications-and-resources/centrelink-data-matching-activities" TargetMode="External"/><Relationship Id="rId20" Type="http://schemas.openxmlformats.org/officeDocument/2006/relationships/hyperlink" Target="https://www.servicesaustralia.gov.au/organisations/about-us/publications-and-resources/centrelink-data-matching-activities" TargetMode="External"/><Relationship Id="rId29" Type="http://schemas.openxmlformats.org/officeDocument/2006/relationships/hyperlink" Target="https://www.servicesaustralia.gov.au/organisations/about-us/publications-and-resources/privacy-policy"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servicesaustralia.gov.au/organisations/about-us/publications-and-resources/centrelink-data-matching-activities" TargetMode="External"/><Relationship Id="rId32" Type="http://schemas.openxmlformats.org/officeDocument/2006/relationships/hyperlink" Target="https://www.servicesaustralia.gov.au/organisations/about-us/publications-and-resources/privacy-policy"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ervicesaustralia.gov.au/organisations/about-us/publications-and-resources/centrelink-data-matching-activities" TargetMode="External"/><Relationship Id="rId23" Type="http://schemas.openxmlformats.org/officeDocument/2006/relationships/hyperlink" Target="https://www.servicesaustralia.gov.au/organisations/about-us/publications-and-resources/centrelink-data-matching-activities" TargetMode="External"/><Relationship Id="rId28" Type="http://schemas.openxmlformats.org/officeDocument/2006/relationships/hyperlink" Target="https://www.servicesaustralia.gov.au/organisations/about-us/publications-and-resources/privacy-policy" TargetMode="External"/><Relationship Id="rId36" Type="http://schemas.openxmlformats.org/officeDocument/2006/relationships/header" Target="header1.xml"/><Relationship Id="rId10" Type="http://schemas.openxmlformats.org/officeDocument/2006/relationships/hyperlink" Target="https://ministers.pmc.gov.au/burney/2024/enduring-resolution-victims-youpla-group" TargetMode="External"/><Relationship Id="rId19" Type="http://schemas.openxmlformats.org/officeDocument/2006/relationships/hyperlink" Target="https://www.servicesaustralia.gov.au/organisations/about-us/publications-and-resources/centrelink-data-matching-activities" TargetMode="External"/><Relationship Id="rId31" Type="http://schemas.openxmlformats.org/officeDocument/2006/relationships/hyperlink" Target="https://www.servicesaustralia.gov.au/organisations/about-us/publications-and-resources/privacy-policy" TargetMode="External"/><Relationship Id="rId4" Type="http://schemas.openxmlformats.org/officeDocument/2006/relationships/settings" Target="settings.xml"/><Relationship Id="rId9" Type="http://schemas.openxmlformats.org/officeDocument/2006/relationships/hyperlink" Target="https://www.servicesaustralia.gov.au/youpla-support-program?context=22" TargetMode="External"/><Relationship Id="rId14" Type="http://schemas.openxmlformats.org/officeDocument/2006/relationships/hyperlink" Target="https://www.servicesaustralia.gov.au/organisations/about-us/publications-and-resources/centrelink-data-matching-activities" TargetMode="External"/><Relationship Id="rId22" Type="http://schemas.openxmlformats.org/officeDocument/2006/relationships/hyperlink" Target="https://www.servicesaustralia.gov.au/organisations/about-us/publications-and-resources/centrelink-data-matching-activities" TargetMode="External"/><Relationship Id="rId27" Type="http://schemas.openxmlformats.org/officeDocument/2006/relationships/hyperlink" Target="https://www.servicesaustralia.gov.au/organisations/about-us/publications-and-resources/privacy-policy" TargetMode="External"/><Relationship Id="rId30" Type="http://schemas.openxmlformats.org/officeDocument/2006/relationships/hyperlink" Target="https://www.servicesaustralia.gov.au/organisations/about-us/publications-and-resources/privacy-policy" TargetMode="External"/><Relationship Id="rId35" Type="http://schemas.openxmlformats.org/officeDocument/2006/relationships/hyperlink" Target="https://www.servicesaustralia.gov.au/organisations/about-us/publications-and-resources/privacy-policy" TargetMode="External"/><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235B-7606-4744-880F-E77BB9FC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5506</Words>
  <Characters>31387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Youpla Resolution Payment Data Matching Protocol</dc:title>
  <dc:subject/>
  <dc:creator>Services Australia</dc:creator>
  <cp:keywords/>
  <cp:lastModifiedBy/>
  <cp:revision>1</cp:revision>
  <dcterms:created xsi:type="dcterms:W3CDTF">2024-07-10T07:23:00Z</dcterms:created>
  <dcterms:modified xsi:type="dcterms:W3CDTF">2024-07-10T07:37:00Z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3</vt:lpwstr>
  </property>
  <property fmtid="{D5CDD505-2E9C-101B-9397-08002B2CF9AE}" pid="3" name="DocumentID">
    <vt:lpwstr/>
  </property>
  <property fmtid="{D5CDD505-2E9C-101B-9397-08002B2CF9AE}" pid="4" name="Custom1">
    <vt:lpwstr>1492182</vt:lpwstr>
  </property>
</Properties>
</file>