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60D96D4B" w14:textId="6404269D" w:rsidR="004121FD" w:rsidRDefault="00A82C12" w:rsidP="00ED4042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0A9A525C" w14:textId="05B2CCB3" w:rsidR="00D52C59" w:rsidRPr="00F85C8F" w:rsidRDefault="007803FF" w:rsidP="00ED4042">
      <w:pPr>
        <w:pStyle w:val="DHSHeadinglevel2"/>
      </w:pPr>
      <w:r>
        <w:t>Reforms to Migrant and Refugee Settlement Services</w:t>
      </w:r>
    </w:p>
    <w:p w14:paraId="3BE9B088" w14:textId="6FDFEB36" w:rsidR="00D012E4" w:rsidRDefault="000F525C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measure </w:t>
      </w:r>
      <w:r w:rsidR="00D012E4">
        <w:rPr>
          <w:rStyle w:val="Style3"/>
          <w:rFonts w:cs="Arial"/>
        </w:rPr>
        <w:t xml:space="preserve">will implement a client-centric program to </w:t>
      </w:r>
      <w:r w:rsidR="001D4918">
        <w:rPr>
          <w:rStyle w:val="Style3"/>
          <w:rFonts w:cs="Arial"/>
        </w:rPr>
        <w:t xml:space="preserve">improve </w:t>
      </w:r>
      <w:r w:rsidR="00D012E4">
        <w:rPr>
          <w:rStyle w:val="Style3"/>
          <w:rFonts w:cs="Arial"/>
        </w:rPr>
        <w:t>settlement service delivery for refugees.</w:t>
      </w:r>
    </w:p>
    <w:p w14:paraId="3F40B892" w14:textId="77777777" w:rsidR="00D012E4" w:rsidRDefault="00D012E4" w:rsidP="000B6BAF">
      <w:pPr>
        <w:rPr>
          <w:rStyle w:val="Style3"/>
          <w:rFonts w:cs="Arial"/>
        </w:rPr>
      </w:pPr>
    </w:p>
    <w:p w14:paraId="3C09E6AA" w14:textId="17764013" w:rsidR="0044236E" w:rsidRDefault="0044236E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Current humanitarian settlement service arrangements expire in June 2024. This measure </w:t>
      </w:r>
      <w:r w:rsidR="001D4918">
        <w:rPr>
          <w:rStyle w:val="Style3"/>
          <w:rFonts w:cs="Arial"/>
        </w:rPr>
        <w:t>establishes a</w:t>
      </w:r>
      <w:r>
        <w:rPr>
          <w:rStyle w:val="Style3"/>
          <w:rFonts w:cs="Arial"/>
        </w:rPr>
        <w:t xml:space="preserve"> reform to Australia’s humanitarian settlement services</w:t>
      </w:r>
      <w:r w:rsidR="006E4BAB">
        <w:rPr>
          <w:rStyle w:val="Style3"/>
          <w:rFonts w:cs="Arial"/>
        </w:rPr>
        <w:t xml:space="preserve">. It will </w:t>
      </w:r>
      <w:r>
        <w:rPr>
          <w:rStyle w:val="Style3"/>
          <w:rFonts w:cs="Arial"/>
        </w:rPr>
        <w:t>promote better economic and social outcomes for refugees, earlier in their settlement journey.</w:t>
      </w:r>
    </w:p>
    <w:p w14:paraId="741946B6" w14:textId="77777777" w:rsidR="0044236E" w:rsidRDefault="0044236E" w:rsidP="000B6BAF">
      <w:pPr>
        <w:rPr>
          <w:rStyle w:val="Style3"/>
          <w:rFonts w:cs="Arial"/>
        </w:rPr>
      </w:pPr>
    </w:p>
    <w:p w14:paraId="343E3BDA" w14:textId="31C8B2ED" w:rsidR="00FD69CD" w:rsidRDefault="00D012E4" w:rsidP="000B6BAF">
      <w:pPr>
        <w:rPr>
          <w:rStyle w:val="Style3"/>
          <w:rFonts w:cs="Arial"/>
        </w:rPr>
      </w:pPr>
      <w:r w:rsidRPr="00C029D4">
        <w:rPr>
          <w:rStyle w:val="Style3"/>
          <w:rFonts w:cs="Arial"/>
        </w:rPr>
        <w:t xml:space="preserve">Services Australia </w:t>
      </w:r>
      <w:r w:rsidR="0044236E" w:rsidRPr="00C029D4">
        <w:rPr>
          <w:rStyle w:val="Style3"/>
          <w:rFonts w:cs="Arial"/>
        </w:rPr>
        <w:t xml:space="preserve">will implement a new Humanitarian </w:t>
      </w:r>
      <w:r w:rsidR="004F42BA" w:rsidRPr="00C029D4">
        <w:rPr>
          <w:rStyle w:val="Style3"/>
          <w:rFonts w:cs="Arial"/>
        </w:rPr>
        <w:t>Integration</w:t>
      </w:r>
      <w:r w:rsidR="0044236E" w:rsidRPr="00C029D4">
        <w:rPr>
          <w:rStyle w:val="Style3"/>
          <w:rFonts w:cs="Arial"/>
        </w:rPr>
        <w:t xml:space="preserve"> and Settlement Program</w:t>
      </w:r>
      <w:r w:rsidR="004F42BA" w:rsidRPr="00C029D4">
        <w:rPr>
          <w:rStyle w:val="Style3"/>
          <w:rFonts w:cs="Arial"/>
        </w:rPr>
        <w:t xml:space="preserve"> (HISP)</w:t>
      </w:r>
      <w:r w:rsidR="00FD69CD" w:rsidRPr="00C029D4">
        <w:rPr>
          <w:rStyle w:val="Style3"/>
          <w:rFonts w:cs="Arial"/>
        </w:rPr>
        <w:t xml:space="preserve"> which is </w:t>
      </w:r>
      <w:r w:rsidR="000E6876">
        <w:rPr>
          <w:rStyle w:val="Style3"/>
          <w:rFonts w:cs="Arial"/>
        </w:rPr>
        <w:t xml:space="preserve">being </w:t>
      </w:r>
      <w:r w:rsidR="00FD69CD" w:rsidRPr="00C029D4">
        <w:rPr>
          <w:rStyle w:val="Style3"/>
          <w:rFonts w:cs="Arial"/>
        </w:rPr>
        <w:t>led by the Department</w:t>
      </w:r>
      <w:r w:rsidR="00FD69CD">
        <w:rPr>
          <w:rStyle w:val="Style3"/>
          <w:rFonts w:cs="Arial"/>
        </w:rPr>
        <w:t xml:space="preserve"> of Home Affairs</w:t>
      </w:r>
      <w:r w:rsidR="00254DDE">
        <w:rPr>
          <w:rStyle w:val="Style3"/>
          <w:rFonts w:cs="Arial"/>
        </w:rPr>
        <w:t>.</w:t>
      </w:r>
    </w:p>
    <w:p w14:paraId="356DC9B6" w14:textId="7EDB4AAF" w:rsidR="00FD69CD" w:rsidRDefault="00FD69CD" w:rsidP="000B6BAF">
      <w:pPr>
        <w:rPr>
          <w:rStyle w:val="Style3"/>
          <w:rFonts w:cs="Arial"/>
        </w:rPr>
      </w:pPr>
    </w:p>
    <w:p w14:paraId="249473F7" w14:textId="6B8393C4" w:rsidR="00C029D4" w:rsidRDefault="001D4918" w:rsidP="00C029D4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also</w:t>
      </w:r>
      <w:r w:rsidR="00C029D4" w:rsidRPr="00C029D4">
        <w:rPr>
          <w:rStyle w:val="Style3"/>
          <w:rFonts w:cs="Arial"/>
        </w:rPr>
        <w:t xml:space="preserve"> extend</w:t>
      </w:r>
      <w:r>
        <w:rPr>
          <w:rStyle w:val="Style3"/>
          <w:rFonts w:cs="Arial"/>
        </w:rPr>
        <w:t>s</w:t>
      </w:r>
      <w:r w:rsidR="00C029D4" w:rsidRPr="00C029D4">
        <w:rPr>
          <w:rStyle w:val="Style3"/>
          <w:rFonts w:cs="Arial"/>
        </w:rPr>
        <w:t xml:space="preserve"> Medicare eligibility </w:t>
      </w:r>
      <w:r w:rsidR="000E6876">
        <w:rPr>
          <w:rStyle w:val="Style3"/>
          <w:rFonts w:cs="Arial"/>
        </w:rPr>
        <w:t>for</w:t>
      </w:r>
      <w:r w:rsidR="000E6876" w:rsidRPr="00C029D4">
        <w:rPr>
          <w:rStyle w:val="Style3"/>
          <w:rFonts w:cs="Arial"/>
        </w:rPr>
        <w:t xml:space="preserve"> </w:t>
      </w:r>
      <w:r w:rsidR="00C029D4" w:rsidRPr="00C029D4">
        <w:rPr>
          <w:rStyle w:val="Style3"/>
          <w:rFonts w:cs="Arial"/>
        </w:rPr>
        <w:t>Ukrainian nationals granted a Bridging Visa E (BVE) by the Department of Home Affairs on or after 1 August 2022.</w:t>
      </w:r>
      <w:r w:rsidR="006E4BAB">
        <w:rPr>
          <w:rStyle w:val="Style3"/>
          <w:rFonts w:cs="Arial"/>
        </w:rPr>
        <w:t xml:space="preserve"> </w:t>
      </w:r>
      <w:r w:rsidR="000E6876">
        <w:rPr>
          <w:rStyle w:val="Style3"/>
          <w:rFonts w:cs="Arial"/>
        </w:rPr>
        <w:t>T</w:t>
      </w:r>
      <w:r w:rsidR="006E4BAB" w:rsidRPr="00C029D4">
        <w:rPr>
          <w:rStyle w:val="Style3"/>
          <w:rFonts w:cs="Arial"/>
        </w:rPr>
        <w:t>h</w:t>
      </w:r>
      <w:r w:rsidR="005541A5">
        <w:rPr>
          <w:rStyle w:val="Style3"/>
          <w:rFonts w:cs="Arial"/>
        </w:rPr>
        <w:t xml:space="preserve">is includes their </w:t>
      </w:r>
      <w:r w:rsidR="006E4BAB" w:rsidRPr="00C029D4">
        <w:rPr>
          <w:rStyle w:val="Style3"/>
          <w:rFonts w:cs="Arial"/>
        </w:rPr>
        <w:t>immediate non-Ukrainian family members</w:t>
      </w:r>
      <w:r w:rsidR="004E6C94">
        <w:rPr>
          <w:rStyle w:val="Style3"/>
          <w:rFonts w:cs="Arial"/>
        </w:rPr>
        <w:t>.</w:t>
      </w:r>
      <w:r w:rsidR="005541A5">
        <w:rPr>
          <w:rStyle w:val="Style3"/>
          <w:rFonts w:cs="Arial"/>
        </w:rPr>
        <w:t xml:space="preserve"> </w:t>
      </w:r>
      <w:r w:rsidR="00C029D4" w:rsidRPr="00C029D4">
        <w:rPr>
          <w:rStyle w:val="Style3"/>
          <w:rFonts w:cs="Arial"/>
        </w:rPr>
        <w:t>Access to Medicare will exten</w:t>
      </w:r>
      <w:r w:rsidR="006E4BAB">
        <w:rPr>
          <w:rStyle w:val="Style3"/>
          <w:rFonts w:cs="Arial"/>
        </w:rPr>
        <w:t>d</w:t>
      </w:r>
      <w:r w:rsidR="00C029D4" w:rsidRPr="00C029D4">
        <w:rPr>
          <w:rStyle w:val="Style3"/>
          <w:rFonts w:cs="Arial"/>
        </w:rPr>
        <w:t xml:space="preserve"> for a further 3 years, from 1 July 2024 to 30 June 2027</w:t>
      </w:r>
      <w:r w:rsidR="006E4BAB">
        <w:rPr>
          <w:rStyle w:val="Style3"/>
          <w:rFonts w:cs="Arial"/>
        </w:rPr>
        <w:t>.</w:t>
      </w:r>
    </w:p>
    <w:p w14:paraId="515F84C3" w14:textId="084D549B" w:rsidR="000E6876" w:rsidRDefault="000E6876" w:rsidP="00C029D4">
      <w:pPr>
        <w:rPr>
          <w:rStyle w:val="Style3"/>
          <w:rFonts w:cs="Arial"/>
        </w:rPr>
      </w:pPr>
    </w:p>
    <w:p w14:paraId="19B37E9A" w14:textId="569349D0" w:rsidR="000E6876" w:rsidRDefault="000E6876" w:rsidP="00C029D4">
      <w:pPr>
        <w:rPr>
          <w:rStyle w:val="Style3"/>
          <w:rFonts w:cs="Arial"/>
        </w:rPr>
      </w:pPr>
      <w:r>
        <w:rPr>
          <w:rStyle w:val="Style3"/>
          <w:rFonts w:cs="Arial"/>
        </w:rPr>
        <w:t>This Medicare eligibility is</w:t>
      </w:r>
      <w:r w:rsidRPr="00C029D4">
        <w:rPr>
          <w:rStyle w:val="Style3"/>
          <w:rFonts w:cs="Arial"/>
        </w:rPr>
        <w:t xml:space="preserve"> granted through a Ministerial Order under the </w:t>
      </w:r>
      <w:r w:rsidRPr="00977FC2">
        <w:rPr>
          <w:rStyle w:val="Style3"/>
          <w:rFonts w:cs="Arial"/>
          <w:i/>
          <w:iCs/>
        </w:rPr>
        <w:t>Health Insurance Act 1973</w:t>
      </w:r>
      <w:r w:rsidR="005541A5">
        <w:rPr>
          <w:rStyle w:val="Style3"/>
          <w:rFonts w:cs="Arial"/>
        </w:rPr>
        <w:t>.</w:t>
      </w:r>
    </w:p>
    <w:p w14:paraId="4D9AA564" w14:textId="77777777" w:rsidR="00C029D4" w:rsidRPr="00C029D4" w:rsidRDefault="00C029D4" w:rsidP="00C029D4">
      <w:pPr>
        <w:rPr>
          <w:rStyle w:val="Style3"/>
          <w:rFonts w:cs="Arial"/>
        </w:rPr>
      </w:pPr>
    </w:p>
    <w:p w14:paraId="3DCD2332" w14:textId="7C50081E" w:rsidR="00C029D4" w:rsidRDefault="001D4918" w:rsidP="00C029D4">
      <w:pPr>
        <w:rPr>
          <w:rStyle w:val="Style3"/>
          <w:rFonts w:cs="Arial"/>
        </w:rPr>
      </w:pPr>
      <w:r>
        <w:rPr>
          <w:rStyle w:val="Style3"/>
          <w:rFonts w:cs="Arial"/>
        </w:rPr>
        <w:t>Thi</w:t>
      </w:r>
      <w:r w:rsidR="00C029D4" w:rsidRPr="00C029D4">
        <w:rPr>
          <w:rStyle w:val="Style3"/>
          <w:rFonts w:cs="Arial"/>
        </w:rPr>
        <w:t>s measure will apply to up to 1</w:t>
      </w:r>
      <w:r>
        <w:rPr>
          <w:rStyle w:val="Style3"/>
          <w:rFonts w:cs="Arial"/>
        </w:rPr>
        <w:t>,</w:t>
      </w:r>
      <w:r w:rsidR="00C029D4" w:rsidRPr="00C029D4">
        <w:rPr>
          <w:rStyle w:val="Style3"/>
          <w:rFonts w:cs="Arial"/>
        </w:rPr>
        <w:t xml:space="preserve">200 eligible Ukrainian nationals during the </w:t>
      </w:r>
      <w:proofErr w:type="gramStart"/>
      <w:r w:rsidR="00C029D4" w:rsidRPr="00C029D4">
        <w:rPr>
          <w:rStyle w:val="Style3"/>
          <w:rFonts w:cs="Arial"/>
        </w:rPr>
        <w:t>3</w:t>
      </w:r>
      <w:r w:rsidR="004E6C94">
        <w:rPr>
          <w:rStyle w:val="Style3"/>
          <w:rFonts w:cs="Arial"/>
        </w:rPr>
        <w:t xml:space="preserve"> </w:t>
      </w:r>
      <w:r w:rsidR="00C029D4" w:rsidRPr="00C029D4">
        <w:rPr>
          <w:rStyle w:val="Style3"/>
          <w:rFonts w:cs="Arial"/>
        </w:rPr>
        <w:t>year</w:t>
      </w:r>
      <w:proofErr w:type="gramEnd"/>
      <w:r w:rsidR="00C029D4" w:rsidRPr="00C029D4">
        <w:rPr>
          <w:rStyle w:val="Style3"/>
          <w:rFonts w:cs="Arial"/>
        </w:rPr>
        <w:t xml:space="preserve"> period. </w:t>
      </w:r>
    </w:p>
    <w:p w14:paraId="36210E18" w14:textId="77777777" w:rsidR="00C029D4" w:rsidRDefault="00C029D4" w:rsidP="000B6BAF">
      <w:pPr>
        <w:rPr>
          <w:rStyle w:val="Style3"/>
          <w:rFonts w:cs="Arial"/>
        </w:rPr>
      </w:pPr>
    </w:p>
    <w:p w14:paraId="5E195E9B" w14:textId="42CFD2BD" w:rsidR="00645EE8" w:rsidRDefault="00BE504D" w:rsidP="00645EE8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will</w:t>
      </w:r>
      <w:r w:rsidR="006E4BAB">
        <w:rPr>
          <w:rStyle w:val="Style3"/>
          <w:rFonts w:cs="Arial"/>
        </w:rPr>
        <w:t xml:space="preserve"> also</w:t>
      </w:r>
      <w:r>
        <w:rPr>
          <w:rStyle w:val="Style3"/>
          <w:rFonts w:cs="Arial"/>
        </w:rPr>
        <w:t xml:space="preserve"> allow </w:t>
      </w:r>
      <w:r w:rsidR="00254DDE">
        <w:rPr>
          <w:rStyle w:val="Style3"/>
          <w:rFonts w:cs="Arial"/>
        </w:rPr>
        <w:t>Services Australia</w:t>
      </w:r>
      <w:r w:rsidR="00645EE8">
        <w:rPr>
          <w:rStyle w:val="Style3"/>
          <w:rFonts w:cs="Arial"/>
        </w:rPr>
        <w:t xml:space="preserve"> to </w:t>
      </w:r>
      <w:r w:rsidR="001D4918">
        <w:rPr>
          <w:rStyle w:val="Style3"/>
          <w:rFonts w:cs="Arial"/>
        </w:rPr>
        <w:t>support</w:t>
      </w:r>
      <w:r w:rsidR="00645EE8" w:rsidRPr="0004385C">
        <w:rPr>
          <w:rStyle w:val="Style3"/>
          <w:rFonts w:cs="Arial"/>
        </w:rPr>
        <w:t xml:space="preserve"> the reformed HISP and extend</w:t>
      </w:r>
      <w:r w:rsidR="001D4918">
        <w:rPr>
          <w:rStyle w:val="Style3"/>
          <w:rFonts w:cs="Arial"/>
        </w:rPr>
        <w:t>ed</w:t>
      </w:r>
      <w:r w:rsidR="00645EE8" w:rsidRPr="0004385C">
        <w:rPr>
          <w:rStyle w:val="Style3"/>
          <w:rFonts w:cs="Arial"/>
        </w:rPr>
        <w:t xml:space="preserve"> </w:t>
      </w:r>
      <w:r w:rsidR="000E6876">
        <w:rPr>
          <w:rStyle w:val="Style3"/>
          <w:rFonts w:cs="Arial"/>
        </w:rPr>
        <w:t xml:space="preserve">Medicare </w:t>
      </w:r>
      <w:r w:rsidR="001D4918" w:rsidRPr="0004385C">
        <w:rPr>
          <w:rStyle w:val="Style3"/>
          <w:rFonts w:cs="Arial"/>
        </w:rPr>
        <w:t>eligibility</w:t>
      </w:r>
      <w:r w:rsidR="001D4918">
        <w:rPr>
          <w:rStyle w:val="Style3"/>
          <w:rFonts w:cs="Arial"/>
        </w:rPr>
        <w:t xml:space="preserve"> for</w:t>
      </w:r>
      <w:r w:rsidR="001D4918" w:rsidRPr="0004385C">
        <w:rPr>
          <w:rStyle w:val="Style3"/>
          <w:rFonts w:cs="Arial"/>
        </w:rPr>
        <w:t xml:space="preserve"> </w:t>
      </w:r>
      <w:r w:rsidR="00645EE8" w:rsidRPr="0004385C">
        <w:rPr>
          <w:rStyle w:val="Style3"/>
          <w:rFonts w:cs="Arial"/>
        </w:rPr>
        <w:t xml:space="preserve">Medicare </w:t>
      </w:r>
      <w:r w:rsidR="00645EE8">
        <w:rPr>
          <w:rStyle w:val="Style3"/>
          <w:rFonts w:cs="Arial"/>
        </w:rPr>
        <w:t>through:</w:t>
      </w:r>
    </w:p>
    <w:p w14:paraId="01AC9775" w14:textId="6560AFC0" w:rsidR="00645EE8" w:rsidRDefault="00EC26CC" w:rsidP="00534D7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45EE8">
        <w:rPr>
          <w:rStyle w:val="Style3"/>
          <w:rFonts w:cs="Arial"/>
        </w:rPr>
        <w:t>website content</w:t>
      </w:r>
    </w:p>
    <w:p w14:paraId="554F7F7B" w14:textId="49434386" w:rsidR="00645EE8" w:rsidRDefault="00EC26CC" w:rsidP="00534D7B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645EE8">
        <w:rPr>
          <w:rStyle w:val="Style3"/>
          <w:rFonts w:cs="Arial"/>
        </w:rPr>
        <w:t>forms</w:t>
      </w:r>
    </w:p>
    <w:p w14:paraId="5D564ADE" w14:textId="537FFB7E" w:rsidR="00E33470" w:rsidRPr="00534D7B" w:rsidRDefault="000E6876" w:rsidP="00534D7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Style w:val="Style3"/>
          <w:rFonts w:cs="Arial"/>
        </w:rPr>
        <w:t>internal guidance for Services Australia staff</w:t>
      </w:r>
      <w:r w:rsidR="00645EE8">
        <w:rPr>
          <w:rStyle w:val="Style3"/>
          <w:rFonts w:cs="Arial"/>
        </w:rPr>
        <w:t>.</w:t>
      </w:r>
    </w:p>
    <w:p w14:paraId="5283105F" w14:textId="77777777" w:rsidR="00D52C59" w:rsidRDefault="00D52C59" w:rsidP="009434C2">
      <w:pPr>
        <w:pStyle w:val="DHSBodytext"/>
      </w:pPr>
    </w:p>
    <w:p w14:paraId="701581D4" w14:textId="37639338" w:rsidR="004121FD" w:rsidRPr="00ED4042" w:rsidRDefault="000759D7" w:rsidP="00E4177E">
      <w:pPr>
        <w:pStyle w:val="DHSBodytext"/>
      </w:pPr>
      <w:r w:rsidRPr="00534D7B">
        <w:rPr>
          <w:rStyle w:val="Style2"/>
        </w:rPr>
        <w:t>This measure isn’t subject to legislation passing.</w:t>
      </w: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351C52EE" w14:textId="02139AEC" w:rsidR="004121FD" w:rsidRPr="008E4E63" w:rsidRDefault="00571BB0" w:rsidP="008F235D">
      <w:pPr>
        <w:pStyle w:val="DHSBodytext"/>
      </w:pPr>
      <w:r>
        <w:t xml:space="preserve">This affects </w:t>
      </w:r>
      <w:r w:rsidR="00FD69CD">
        <w:rPr>
          <w:rStyle w:val="Style2"/>
        </w:rPr>
        <w:t>refugees settling into Australia.</w:t>
      </w: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4F8258BE" w:rsidR="00847590" w:rsidRPr="00ED4042" w:rsidRDefault="00FD69CD" w:rsidP="00ED4042">
      <w:pPr>
        <w:rPr>
          <w:rFonts w:ascii="Arial" w:hAnsi="Arial" w:cs="Arial"/>
        </w:rPr>
      </w:pPr>
      <w:r w:rsidRPr="00645EE8">
        <w:rPr>
          <w:rStyle w:val="Style3"/>
          <w:rFonts w:cs="Arial"/>
        </w:rPr>
        <w:t xml:space="preserve">This measure starts </w:t>
      </w:r>
      <w:r w:rsidR="000E6876">
        <w:rPr>
          <w:rStyle w:val="Style3"/>
          <w:rFonts w:cs="Arial"/>
        </w:rPr>
        <w:t xml:space="preserve">on </w:t>
      </w:r>
      <w:r w:rsidRPr="00534D7B">
        <w:rPr>
          <w:rStyle w:val="Style3"/>
          <w:rFonts w:cs="Arial"/>
        </w:rPr>
        <w:t>1 July 202</w:t>
      </w:r>
      <w:r w:rsidR="00A17E62" w:rsidRPr="00534D7B">
        <w:rPr>
          <w:rStyle w:val="Style3"/>
          <w:rFonts w:cs="Arial"/>
        </w:rPr>
        <w:t>3</w:t>
      </w:r>
      <w:r w:rsidRPr="00534D7B">
        <w:rPr>
          <w:rStyle w:val="Style3"/>
          <w:rFonts w:cs="Arial"/>
        </w:rPr>
        <w:t xml:space="preserve"> and ends </w:t>
      </w:r>
      <w:r w:rsidR="000E6876">
        <w:rPr>
          <w:rStyle w:val="Style3"/>
          <w:rFonts w:cs="Arial"/>
        </w:rPr>
        <w:t xml:space="preserve">on </w:t>
      </w:r>
      <w:r w:rsidRPr="00534D7B">
        <w:rPr>
          <w:rStyle w:val="Style3"/>
          <w:rFonts w:cs="Arial"/>
        </w:rPr>
        <w:t>30 June 2025</w:t>
      </w:r>
      <w:r w:rsidRPr="00645EE8">
        <w:rPr>
          <w:rStyle w:val="Style3"/>
          <w:rFonts w:cs="Arial"/>
        </w:rPr>
        <w:t>.</w:t>
      </w:r>
    </w:p>
    <w:sectPr w:rsidR="00847590" w:rsidRPr="00ED4042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993" w14:textId="77777777" w:rsidR="00B26D06" w:rsidRDefault="00B26D06">
      <w:r>
        <w:separator/>
      </w:r>
    </w:p>
  </w:endnote>
  <w:endnote w:type="continuationSeparator" w:id="0">
    <w:p w14:paraId="00993E60" w14:textId="77777777" w:rsidR="00B26D06" w:rsidRDefault="00B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1113D4FE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803F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803F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71B9542A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803FF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7803FF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14F9" w14:textId="77777777" w:rsidR="00B26D06" w:rsidRDefault="00B26D06">
      <w:r>
        <w:separator/>
      </w:r>
    </w:p>
  </w:footnote>
  <w:footnote w:type="continuationSeparator" w:id="0">
    <w:p w14:paraId="07A72726" w14:textId="77777777" w:rsidR="00B26D06" w:rsidRDefault="00B2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0A6D"/>
    <w:multiLevelType w:val="hybridMultilevel"/>
    <w:tmpl w:val="C85AC800"/>
    <w:lvl w:ilvl="0" w:tplc="0748CE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61AFB"/>
    <w:multiLevelType w:val="hybridMultilevel"/>
    <w:tmpl w:val="D8BA0230"/>
    <w:lvl w:ilvl="0" w:tplc="0FFECE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175963">
    <w:abstractNumId w:val="16"/>
  </w:num>
  <w:num w:numId="2" w16cid:durableId="1608777837">
    <w:abstractNumId w:val="1"/>
  </w:num>
  <w:num w:numId="3" w16cid:durableId="1716734363">
    <w:abstractNumId w:val="14"/>
  </w:num>
  <w:num w:numId="4" w16cid:durableId="1407722201">
    <w:abstractNumId w:val="2"/>
  </w:num>
  <w:num w:numId="5" w16cid:durableId="716703603">
    <w:abstractNumId w:val="12"/>
  </w:num>
  <w:num w:numId="6" w16cid:durableId="1099837374">
    <w:abstractNumId w:val="5"/>
  </w:num>
  <w:num w:numId="7" w16cid:durableId="996037294">
    <w:abstractNumId w:val="11"/>
  </w:num>
  <w:num w:numId="8" w16cid:durableId="453252863">
    <w:abstractNumId w:val="15"/>
  </w:num>
  <w:num w:numId="9" w16cid:durableId="565072834">
    <w:abstractNumId w:val="8"/>
  </w:num>
  <w:num w:numId="10" w16cid:durableId="1293251386">
    <w:abstractNumId w:val="9"/>
  </w:num>
  <w:num w:numId="11" w16cid:durableId="1790319094">
    <w:abstractNumId w:val="0"/>
  </w:num>
  <w:num w:numId="12" w16cid:durableId="260375443">
    <w:abstractNumId w:val="10"/>
  </w:num>
  <w:num w:numId="13" w16cid:durableId="572856699">
    <w:abstractNumId w:val="3"/>
  </w:num>
  <w:num w:numId="14" w16cid:durableId="317656274">
    <w:abstractNumId w:val="7"/>
  </w:num>
  <w:num w:numId="15" w16cid:durableId="1681929422">
    <w:abstractNumId w:val="6"/>
  </w:num>
  <w:num w:numId="16" w16cid:durableId="365831582">
    <w:abstractNumId w:val="4"/>
  </w:num>
  <w:num w:numId="17" w16cid:durableId="643774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759D7"/>
    <w:rsid w:val="00081069"/>
    <w:rsid w:val="00082A25"/>
    <w:rsid w:val="00086EA1"/>
    <w:rsid w:val="000A0B73"/>
    <w:rsid w:val="000B6BAF"/>
    <w:rsid w:val="000C6C57"/>
    <w:rsid w:val="000D0E18"/>
    <w:rsid w:val="000D6870"/>
    <w:rsid w:val="000E6876"/>
    <w:rsid w:val="000F525C"/>
    <w:rsid w:val="000F770A"/>
    <w:rsid w:val="00112F82"/>
    <w:rsid w:val="001172E7"/>
    <w:rsid w:val="001240E8"/>
    <w:rsid w:val="0013636B"/>
    <w:rsid w:val="001453AD"/>
    <w:rsid w:val="001573A2"/>
    <w:rsid w:val="00183D7B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D4918"/>
    <w:rsid w:val="001E6CFA"/>
    <w:rsid w:val="001F7324"/>
    <w:rsid w:val="00244CA1"/>
    <w:rsid w:val="002502BE"/>
    <w:rsid w:val="00254DDE"/>
    <w:rsid w:val="002560EB"/>
    <w:rsid w:val="00265BB5"/>
    <w:rsid w:val="00266B25"/>
    <w:rsid w:val="00274FFD"/>
    <w:rsid w:val="00281861"/>
    <w:rsid w:val="00284ADE"/>
    <w:rsid w:val="00290FA5"/>
    <w:rsid w:val="002A21C5"/>
    <w:rsid w:val="002C19E4"/>
    <w:rsid w:val="002C78D8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21FD"/>
    <w:rsid w:val="00414BF8"/>
    <w:rsid w:val="004203AA"/>
    <w:rsid w:val="00426CFE"/>
    <w:rsid w:val="00432428"/>
    <w:rsid w:val="004408FC"/>
    <w:rsid w:val="0044236E"/>
    <w:rsid w:val="004714E9"/>
    <w:rsid w:val="004833F2"/>
    <w:rsid w:val="00484CEA"/>
    <w:rsid w:val="004A3217"/>
    <w:rsid w:val="004B6F21"/>
    <w:rsid w:val="004C60C9"/>
    <w:rsid w:val="004C77D7"/>
    <w:rsid w:val="004E0DA8"/>
    <w:rsid w:val="004E3EC8"/>
    <w:rsid w:val="004E6C94"/>
    <w:rsid w:val="004F095C"/>
    <w:rsid w:val="004F42BA"/>
    <w:rsid w:val="004F68C2"/>
    <w:rsid w:val="00504497"/>
    <w:rsid w:val="00504AA8"/>
    <w:rsid w:val="00507EB2"/>
    <w:rsid w:val="00510D3F"/>
    <w:rsid w:val="00516D40"/>
    <w:rsid w:val="00534D7B"/>
    <w:rsid w:val="005541A5"/>
    <w:rsid w:val="005711A2"/>
    <w:rsid w:val="00571396"/>
    <w:rsid w:val="00571BB0"/>
    <w:rsid w:val="00571C3F"/>
    <w:rsid w:val="00573C0E"/>
    <w:rsid w:val="005A5EDA"/>
    <w:rsid w:val="005C738D"/>
    <w:rsid w:val="005C7D3C"/>
    <w:rsid w:val="00620E30"/>
    <w:rsid w:val="00622896"/>
    <w:rsid w:val="00632BBE"/>
    <w:rsid w:val="00640F2C"/>
    <w:rsid w:val="00645EE8"/>
    <w:rsid w:val="0067371F"/>
    <w:rsid w:val="0067669C"/>
    <w:rsid w:val="006825DB"/>
    <w:rsid w:val="00685C7C"/>
    <w:rsid w:val="006964A3"/>
    <w:rsid w:val="006A317C"/>
    <w:rsid w:val="006A33E1"/>
    <w:rsid w:val="006B396F"/>
    <w:rsid w:val="006E4BAB"/>
    <w:rsid w:val="006F3C21"/>
    <w:rsid w:val="00711EA6"/>
    <w:rsid w:val="00715039"/>
    <w:rsid w:val="00722887"/>
    <w:rsid w:val="0072742F"/>
    <w:rsid w:val="00730A3D"/>
    <w:rsid w:val="00746A31"/>
    <w:rsid w:val="00756927"/>
    <w:rsid w:val="00772C06"/>
    <w:rsid w:val="007803FF"/>
    <w:rsid w:val="007B0CE4"/>
    <w:rsid w:val="007B4F51"/>
    <w:rsid w:val="007E3672"/>
    <w:rsid w:val="00801D1A"/>
    <w:rsid w:val="0082510C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591C"/>
    <w:rsid w:val="00907D7A"/>
    <w:rsid w:val="00915568"/>
    <w:rsid w:val="009174A0"/>
    <w:rsid w:val="00923854"/>
    <w:rsid w:val="00932AA3"/>
    <w:rsid w:val="00937DAB"/>
    <w:rsid w:val="009434C2"/>
    <w:rsid w:val="00944376"/>
    <w:rsid w:val="009635D0"/>
    <w:rsid w:val="00965174"/>
    <w:rsid w:val="00965631"/>
    <w:rsid w:val="0097065D"/>
    <w:rsid w:val="00983BBD"/>
    <w:rsid w:val="009905A7"/>
    <w:rsid w:val="00995023"/>
    <w:rsid w:val="009A099C"/>
    <w:rsid w:val="009D371D"/>
    <w:rsid w:val="009E1E1B"/>
    <w:rsid w:val="009E3B3A"/>
    <w:rsid w:val="00A163B5"/>
    <w:rsid w:val="00A16C8F"/>
    <w:rsid w:val="00A17E62"/>
    <w:rsid w:val="00A3536B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46C32"/>
    <w:rsid w:val="00B55601"/>
    <w:rsid w:val="00B7441B"/>
    <w:rsid w:val="00B86E2B"/>
    <w:rsid w:val="00B87453"/>
    <w:rsid w:val="00B9008C"/>
    <w:rsid w:val="00BA77DE"/>
    <w:rsid w:val="00BB4D6C"/>
    <w:rsid w:val="00BB7DE5"/>
    <w:rsid w:val="00BE0EB8"/>
    <w:rsid w:val="00BE504D"/>
    <w:rsid w:val="00C021DC"/>
    <w:rsid w:val="00C025D8"/>
    <w:rsid w:val="00C029D4"/>
    <w:rsid w:val="00C15DA5"/>
    <w:rsid w:val="00C207C1"/>
    <w:rsid w:val="00C27EAD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012E4"/>
    <w:rsid w:val="00D125BC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177E"/>
    <w:rsid w:val="00E4594F"/>
    <w:rsid w:val="00E45BAD"/>
    <w:rsid w:val="00E5725A"/>
    <w:rsid w:val="00E63EC2"/>
    <w:rsid w:val="00E768D0"/>
    <w:rsid w:val="00E76D5A"/>
    <w:rsid w:val="00E976BA"/>
    <w:rsid w:val="00EA2350"/>
    <w:rsid w:val="00EA7A22"/>
    <w:rsid w:val="00EB20C6"/>
    <w:rsid w:val="00EC26CC"/>
    <w:rsid w:val="00EC3E4A"/>
    <w:rsid w:val="00ED4042"/>
    <w:rsid w:val="00EE1ACE"/>
    <w:rsid w:val="00EE3E1E"/>
    <w:rsid w:val="00EE78F0"/>
    <w:rsid w:val="00EF7943"/>
    <w:rsid w:val="00F17318"/>
    <w:rsid w:val="00F237B2"/>
    <w:rsid w:val="00F34E10"/>
    <w:rsid w:val="00F70B0F"/>
    <w:rsid w:val="00F8091B"/>
    <w:rsid w:val="00F85641"/>
    <w:rsid w:val="00F85C8F"/>
    <w:rsid w:val="00F953D9"/>
    <w:rsid w:val="00FA7748"/>
    <w:rsid w:val="00FA7AC7"/>
    <w:rsid w:val="00FC3645"/>
    <w:rsid w:val="00FD69CD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A9B0-4274-456E-AA9B-88B8FD07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Reforms to Migrant and Refugee Settlement Services</dc:title>
  <dc:subject/>
  <dc:creator>Services Australia</dc:creator>
  <cp:keywords>Budget 2024-25</cp:keywords>
  <dc:description/>
  <cp:lastModifiedBy/>
  <cp:revision>1</cp:revision>
  <dcterms:created xsi:type="dcterms:W3CDTF">2024-05-14T07:31:00Z</dcterms:created>
  <dcterms:modified xsi:type="dcterms:W3CDTF">2024-05-14T07:31:00Z</dcterms:modified>
</cp:coreProperties>
</file>