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39326" w14:textId="77777777" w:rsidR="00326653" w:rsidRDefault="00326653" w:rsidP="00326653">
      <w:pPr>
        <w:pStyle w:val="Heading1"/>
      </w:pPr>
      <w:r>
        <w:t>Services Australia</w:t>
      </w:r>
    </w:p>
    <w:p w14:paraId="71C0D44C" w14:textId="77777777" w:rsidR="00326653" w:rsidRDefault="00326653" w:rsidP="00326653">
      <w:pPr>
        <w:pStyle w:val="Heading1"/>
      </w:pPr>
      <w:r>
        <w:t>Annual report 2022-23</w:t>
      </w:r>
    </w:p>
    <w:p w14:paraId="0D9D49FE" w14:textId="6F507905" w:rsidR="00326653" w:rsidRDefault="00170BD6" w:rsidP="00326653">
      <w:pPr>
        <w:pStyle w:val="Heading2"/>
      </w:pPr>
      <w:r>
        <w:rPr>
          <w:caps w:val="0"/>
        </w:rPr>
        <w:t>Acknowledgement of Country</w:t>
      </w:r>
    </w:p>
    <w:p w14:paraId="662C5BC7" w14:textId="77777777" w:rsidR="00326653" w:rsidRPr="00326653" w:rsidRDefault="00326653" w:rsidP="00326653">
      <w:pPr>
        <w:pStyle w:val="BodyText"/>
        <w:rPr>
          <w:rFonts w:cs="Arial"/>
        </w:rPr>
      </w:pPr>
      <w:r w:rsidRPr="00326653">
        <w:rPr>
          <w:rFonts w:cs="Arial"/>
        </w:rPr>
        <w:t>Services Australia acknowledges the Traditional Custodians of the lands we live on. We pay our respects to all Elders, past and present, of all Aboriginal and Torres Strait Islander nations.</w:t>
      </w:r>
    </w:p>
    <w:p w14:paraId="4EC9DE93" w14:textId="77777777" w:rsidR="00326653" w:rsidRDefault="00326653" w:rsidP="00326653">
      <w:pPr>
        <w:pStyle w:val="Heading3"/>
      </w:pPr>
      <w:r>
        <w:t>Copyright statement</w:t>
      </w:r>
    </w:p>
    <w:p w14:paraId="316C7BDA" w14:textId="77777777" w:rsidR="00326653" w:rsidRPr="00326653" w:rsidRDefault="00326653" w:rsidP="00326653">
      <w:pPr>
        <w:pStyle w:val="BodyText"/>
        <w:rPr>
          <w:rFonts w:cs="Arial"/>
        </w:rPr>
      </w:pPr>
      <w:r w:rsidRPr="00326653">
        <w:rPr>
          <w:rFonts w:cs="Arial"/>
        </w:rPr>
        <w:t>Unless otherwise noted, copyright in this annual report is owned by the Commonwealth of Australia, represented by Services Australia.</w:t>
      </w:r>
    </w:p>
    <w:p w14:paraId="29D83ADB" w14:textId="77777777" w:rsidR="00326653" w:rsidRPr="00326653" w:rsidRDefault="00326653" w:rsidP="00326653">
      <w:pPr>
        <w:pStyle w:val="BodyText"/>
        <w:rPr>
          <w:rFonts w:cs="Arial"/>
        </w:rPr>
      </w:pPr>
      <w:r w:rsidRPr="00326653">
        <w:rPr>
          <w:rFonts w:cs="Arial"/>
        </w:rPr>
        <w:t xml:space="preserve">ISSN: 1832-8792 (Print) </w:t>
      </w:r>
    </w:p>
    <w:p w14:paraId="6756A32C" w14:textId="77777777" w:rsidR="00326653" w:rsidRPr="00326653" w:rsidRDefault="00326653" w:rsidP="00326653">
      <w:pPr>
        <w:pStyle w:val="BodyText"/>
        <w:rPr>
          <w:rFonts w:cs="Arial"/>
        </w:rPr>
      </w:pPr>
      <w:r w:rsidRPr="00326653">
        <w:rPr>
          <w:rFonts w:cs="Arial"/>
        </w:rPr>
        <w:t>ISSN: 1838-2452 (Online)</w:t>
      </w:r>
    </w:p>
    <w:p w14:paraId="01BEB0FF" w14:textId="77777777" w:rsidR="00326653" w:rsidRPr="00326653" w:rsidRDefault="00326653" w:rsidP="00326653">
      <w:pPr>
        <w:pStyle w:val="BodyText"/>
        <w:rPr>
          <w:rFonts w:cs="Arial"/>
          <w:b/>
          <w:bCs/>
        </w:rPr>
      </w:pPr>
      <w:r w:rsidRPr="00326653">
        <w:rPr>
          <w:rFonts w:cs="Arial"/>
          <w:b/>
          <w:bCs/>
        </w:rPr>
        <w:t>Attribution</w:t>
      </w:r>
    </w:p>
    <w:p w14:paraId="0B98CA3B" w14:textId="77777777" w:rsidR="00326653" w:rsidRPr="00326653" w:rsidRDefault="00326653" w:rsidP="00326653">
      <w:pPr>
        <w:pStyle w:val="BodyText"/>
        <w:rPr>
          <w:rFonts w:cs="Arial"/>
        </w:rPr>
      </w:pPr>
      <w:r w:rsidRPr="00326653">
        <w:rPr>
          <w:rFonts w:cs="Arial"/>
        </w:rPr>
        <w:t xml:space="preserve">Except where otherwise noted, content in this publication is licensed under a Creative Commons Attribution 4.0 International Licence, </w:t>
      </w:r>
      <w:proofErr w:type="gramStart"/>
      <w:r w:rsidRPr="00326653">
        <w:rPr>
          <w:rFonts w:cs="Arial"/>
        </w:rPr>
        <w:t>with the exception of</w:t>
      </w:r>
      <w:proofErr w:type="gramEnd"/>
      <w:r w:rsidRPr="00326653">
        <w:rPr>
          <w:rFonts w:cs="Arial"/>
        </w:rPr>
        <w:t>:</w:t>
      </w:r>
    </w:p>
    <w:p w14:paraId="7F92F79F" w14:textId="77777777" w:rsidR="00326653" w:rsidRDefault="00326653" w:rsidP="00524035">
      <w:pPr>
        <w:pStyle w:val="ListBullet"/>
      </w:pPr>
      <w:r>
        <w:t xml:space="preserve">the Commonwealth Coat of </w:t>
      </w:r>
      <w:proofErr w:type="gramStart"/>
      <w:r>
        <w:t>Arms;</w:t>
      </w:r>
      <w:proofErr w:type="gramEnd"/>
    </w:p>
    <w:p w14:paraId="44329CD1" w14:textId="77777777" w:rsidR="00326653" w:rsidRDefault="00326653" w:rsidP="00524035">
      <w:pPr>
        <w:pStyle w:val="ListBullet"/>
      </w:pPr>
      <w:r>
        <w:t xml:space="preserve">the Australian Government Services Australia </w:t>
      </w:r>
      <w:proofErr w:type="gramStart"/>
      <w:r>
        <w:t>logo;</w:t>
      </w:r>
      <w:proofErr w:type="gramEnd"/>
    </w:p>
    <w:p w14:paraId="64B6D79D" w14:textId="77777777" w:rsidR="00326653" w:rsidRDefault="00326653" w:rsidP="00524035">
      <w:pPr>
        <w:pStyle w:val="ListBullet"/>
      </w:pPr>
      <w:r>
        <w:t xml:space="preserve">any protected names and symbols under Commonwealth </w:t>
      </w:r>
      <w:proofErr w:type="gramStart"/>
      <w:r>
        <w:t>legislation;</w:t>
      </w:r>
      <w:proofErr w:type="gramEnd"/>
    </w:p>
    <w:p w14:paraId="557A8C22" w14:textId="77777777" w:rsidR="00326653" w:rsidRDefault="00326653" w:rsidP="00524035">
      <w:pPr>
        <w:pStyle w:val="ListBullet"/>
      </w:pPr>
      <w:r>
        <w:t xml:space="preserve">any registered trademarks owned by the Commonwealth of </w:t>
      </w:r>
      <w:proofErr w:type="gramStart"/>
      <w:r>
        <w:t>Australia;</w:t>
      </w:r>
      <w:proofErr w:type="gramEnd"/>
    </w:p>
    <w:p w14:paraId="595ED5FB" w14:textId="77777777" w:rsidR="00326653" w:rsidRDefault="00326653" w:rsidP="00524035">
      <w:pPr>
        <w:pStyle w:val="ListBullet"/>
      </w:pPr>
      <w:r>
        <w:t>images; and</w:t>
      </w:r>
    </w:p>
    <w:p w14:paraId="2643F206" w14:textId="77777777" w:rsidR="00326653" w:rsidRDefault="00326653" w:rsidP="00524035">
      <w:pPr>
        <w:pStyle w:val="ListBullet"/>
      </w:pPr>
      <w:r>
        <w:t>content supplied by third parties, as identified.</w:t>
      </w:r>
    </w:p>
    <w:p w14:paraId="17A8A2FA" w14:textId="77777777" w:rsidR="00326653" w:rsidRPr="00326653" w:rsidRDefault="00326653" w:rsidP="00326653">
      <w:pPr>
        <w:pStyle w:val="BodyText"/>
        <w:rPr>
          <w:rFonts w:cs="Arial"/>
        </w:rPr>
      </w:pPr>
      <w:r w:rsidRPr="00326653">
        <w:rPr>
          <w:rFonts w:cs="Arial"/>
        </w:rPr>
        <w:t>Full details of the licensed terms are available on the Creative Commons website.</w:t>
      </w:r>
    </w:p>
    <w:p w14:paraId="3B811FA5" w14:textId="77777777" w:rsidR="00326653" w:rsidRPr="00326653" w:rsidRDefault="00326653" w:rsidP="00326653">
      <w:pPr>
        <w:pStyle w:val="BodyText"/>
        <w:rPr>
          <w:rFonts w:cs="Arial"/>
        </w:rPr>
      </w:pPr>
      <w:r w:rsidRPr="00326653">
        <w:rPr>
          <w:rFonts w:cs="Arial"/>
        </w:rPr>
        <w:t>The terms of use for the Coat of Arms are available from the Department of the Prime Minister and Cabinet website.</w:t>
      </w:r>
    </w:p>
    <w:p w14:paraId="63A7DA13" w14:textId="77777777" w:rsidR="00326653" w:rsidRPr="00326653" w:rsidRDefault="00326653" w:rsidP="00326653">
      <w:pPr>
        <w:pStyle w:val="BodyText"/>
        <w:rPr>
          <w:rFonts w:cs="Arial"/>
        </w:rPr>
      </w:pPr>
      <w:r w:rsidRPr="00326653">
        <w:rPr>
          <w:rFonts w:cs="Arial"/>
        </w:rPr>
        <w:t xml:space="preserve">Material obtained from this annual report is to be attributed to Services Australia as </w:t>
      </w:r>
      <w:r w:rsidRPr="00326653">
        <w:rPr>
          <w:rStyle w:val="Boldnobreak"/>
          <w:rFonts w:cs="Arial"/>
          <w:bCs/>
        </w:rPr>
        <w:t>© Commonwealth of Australia 2023</w:t>
      </w:r>
      <w:r w:rsidRPr="00326653">
        <w:rPr>
          <w:rFonts w:cs="Arial"/>
        </w:rPr>
        <w:t>.</w:t>
      </w:r>
    </w:p>
    <w:p w14:paraId="396602A3" w14:textId="77777777" w:rsidR="00326653" w:rsidRPr="00326653" w:rsidRDefault="00326653" w:rsidP="00326653">
      <w:pPr>
        <w:pStyle w:val="BodyText"/>
        <w:rPr>
          <w:rFonts w:cs="Arial"/>
        </w:rPr>
      </w:pPr>
      <w:r w:rsidRPr="00326653">
        <w:rPr>
          <w:rFonts w:cs="Arial"/>
        </w:rPr>
        <w:t xml:space="preserve">Whenever a third party holds copyright in material presented in this publication, the copyright remains with that party. </w:t>
      </w:r>
    </w:p>
    <w:p w14:paraId="19800B19" w14:textId="77777777" w:rsidR="00326653" w:rsidRPr="00326653" w:rsidRDefault="00326653" w:rsidP="00326653">
      <w:pPr>
        <w:pStyle w:val="BodyText"/>
        <w:rPr>
          <w:rStyle w:val="NoBreak"/>
          <w:rFonts w:cs="Arial"/>
        </w:rPr>
      </w:pPr>
      <w:r w:rsidRPr="00326653">
        <w:rPr>
          <w:rFonts w:cs="Arial"/>
        </w:rPr>
        <w:t>Th</w:t>
      </w:r>
      <w:r w:rsidRPr="00326653">
        <w:rPr>
          <w:rStyle w:val="NoBreak"/>
          <w:rFonts w:cs="Arial"/>
        </w:rPr>
        <w:t>eir per</w:t>
      </w:r>
      <w:r w:rsidRPr="00326653">
        <w:rPr>
          <w:rFonts w:cs="Arial"/>
        </w:rPr>
        <w:t>mission may be required to use the material. We have made all reasonable effor</w:t>
      </w:r>
      <w:r w:rsidRPr="00326653">
        <w:rPr>
          <w:rStyle w:val="NoBreak"/>
          <w:rFonts w:cs="Arial"/>
        </w:rPr>
        <w:t>ts to:</w:t>
      </w:r>
    </w:p>
    <w:p w14:paraId="6036766D" w14:textId="77777777" w:rsidR="00326653" w:rsidRDefault="00326653" w:rsidP="00524035">
      <w:pPr>
        <w:pStyle w:val="ListBullet"/>
      </w:pPr>
      <w:r>
        <w:t xml:space="preserve">clearly label and attribute material where the copyright is owned by a third party; and </w:t>
      </w:r>
    </w:p>
    <w:p w14:paraId="246A2438" w14:textId="77777777" w:rsidR="00326653" w:rsidRDefault="00326653" w:rsidP="00524035">
      <w:pPr>
        <w:pStyle w:val="ListBullet"/>
      </w:pPr>
      <w:r>
        <w:t>make sure the copyright owner has consented to this material being presented in this publication.</w:t>
      </w:r>
    </w:p>
    <w:p w14:paraId="16FC2C0C" w14:textId="77777777" w:rsidR="00326653" w:rsidRDefault="00326653" w:rsidP="00326653">
      <w:pPr>
        <w:pStyle w:val="Heading3"/>
      </w:pPr>
      <w:r>
        <w:t>Contact information</w:t>
      </w:r>
    </w:p>
    <w:p w14:paraId="63328892" w14:textId="77777777" w:rsidR="00326653" w:rsidRPr="00326653" w:rsidRDefault="00326653" w:rsidP="00326653">
      <w:pPr>
        <w:pStyle w:val="BodyText"/>
        <w:rPr>
          <w:rFonts w:cs="Arial"/>
        </w:rPr>
      </w:pPr>
      <w:r w:rsidRPr="00326653">
        <w:rPr>
          <w:rFonts w:cs="Arial"/>
        </w:rPr>
        <w:t>If you have any feedback or queries regarding this annual report, or you would like a copy of the report, please contact:</w:t>
      </w:r>
    </w:p>
    <w:p w14:paraId="24AE3C6E" w14:textId="77777777" w:rsidR="00326653" w:rsidRPr="00326653" w:rsidRDefault="00326653" w:rsidP="00326653">
      <w:pPr>
        <w:pStyle w:val="BodyText"/>
        <w:rPr>
          <w:rStyle w:val="Bold"/>
          <w:rFonts w:cs="Arial"/>
          <w:bCs/>
        </w:rPr>
      </w:pPr>
      <w:r w:rsidRPr="00326653">
        <w:rPr>
          <w:rStyle w:val="Bold"/>
          <w:rFonts w:cs="Arial"/>
          <w:bCs/>
        </w:rPr>
        <w:lastRenderedPageBreak/>
        <w:t>Annual Report Coordinator</w:t>
      </w:r>
    </w:p>
    <w:p w14:paraId="4B51174F" w14:textId="77777777" w:rsidR="00326653" w:rsidRPr="00326653" w:rsidRDefault="00326653" w:rsidP="00326653">
      <w:pPr>
        <w:pStyle w:val="BodyText"/>
        <w:spacing w:before="0" w:after="0"/>
        <w:rPr>
          <w:rFonts w:cs="Arial"/>
        </w:rPr>
      </w:pPr>
      <w:r w:rsidRPr="00326653">
        <w:rPr>
          <w:rFonts w:cs="Arial"/>
        </w:rPr>
        <w:t>Performance, Priorities and Reporting Branch</w:t>
      </w:r>
    </w:p>
    <w:p w14:paraId="00F81941" w14:textId="77777777" w:rsidR="00326653" w:rsidRPr="00326653" w:rsidRDefault="00326653" w:rsidP="00326653">
      <w:pPr>
        <w:pStyle w:val="BodyText"/>
        <w:spacing w:before="0" w:after="0"/>
        <w:rPr>
          <w:rFonts w:cs="Arial"/>
        </w:rPr>
      </w:pPr>
      <w:r w:rsidRPr="00326653">
        <w:rPr>
          <w:rFonts w:cs="Arial"/>
        </w:rPr>
        <w:t>Enterprise Strategy and Governance Division</w:t>
      </w:r>
    </w:p>
    <w:p w14:paraId="48ED8723" w14:textId="77777777" w:rsidR="00326653" w:rsidRPr="00326653" w:rsidRDefault="00326653" w:rsidP="00326653">
      <w:pPr>
        <w:pStyle w:val="BodyText"/>
        <w:spacing w:before="0" w:after="0"/>
        <w:rPr>
          <w:rFonts w:cs="Arial"/>
        </w:rPr>
      </w:pPr>
      <w:r w:rsidRPr="00326653">
        <w:rPr>
          <w:rFonts w:cs="Arial"/>
        </w:rPr>
        <w:t xml:space="preserve">Services Australia </w:t>
      </w:r>
    </w:p>
    <w:p w14:paraId="5B663037" w14:textId="77777777" w:rsidR="00326653" w:rsidRPr="00326653" w:rsidRDefault="00326653" w:rsidP="00326653">
      <w:pPr>
        <w:pStyle w:val="BodyText"/>
        <w:spacing w:before="0" w:after="0"/>
        <w:rPr>
          <w:rFonts w:cs="Arial"/>
        </w:rPr>
      </w:pPr>
      <w:r w:rsidRPr="00326653">
        <w:rPr>
          <w:rFonts w:cs="Arial"/>
        </w:rPr>
        <w:t xml:space="preserve">PO Box 7788 </w:t>
      </w:r>
    </w:p>
    <w:p w14:paraId="7A54A5DD" w14:textId="77777777" w:rsidR="00326653" w:rsidRPr="00326653" w:rsidRDefault="00326653" w:rsidP="00326653">
      <w:pPr>
        <w:pStyle w:val="BodyText"/>
        <w:spacing w:before="0" w:after="0"/>
        <w:rPr>
          <w:rFonts w:cs="Arial"/>
        </w:rPr>
      </w:pPr>
      <w:r w:rsidRPr="00326653">
        <w:rPr>
          <w:rFonts w:cs="Arial"/>
        </w:rPr>
        <w:t>Canberra BC ACT 2610</w:t>
      </w:r>
    </w:p>
    <w:p w14:paraId="1C6C011B" w14:textId="77777777" w:rsidR="00326653" w:rsidRPr="00326653" w:rsidRDefault="00326653" w:rsidP="00326653">
      <w:pPr>
        <w:pStyle w:val="BodyText"/>
        <w:rPr>
          <w:rFonts w:cs="Arial"/>
        </w:rPr>
      </w:pPr>
      <w:r w:rsidRPr="00326653">
        <w:rPr>
          <w:rFonts w:cs="Arial"/>
        </w:rPr>
        <w:t xml:space="preserve">Email: </w:t>
      </w:r>
      <w:r w:rsidRPr="00326653">
        <w:rPr>
          <w:rStyle w:val="Boldnobreak"/>
          <w:rFonts w:cs="Arial"/>
          <w:bCs/>
        </w:rPr>
        <w:t>annual.report@servicesaustralia.gov.au</w:t>
      </w:r>
    </w:p>
    <w:p w14:paraId="767318FC" w14:textId="77777777" w:rsidR="00326653" w:rsidRPr="00326653" w:rsidRDefault="00326653" w:rsidP="00326653">
      <w:pPr>
        <w:pStyle w:val="BodyText"/>
        <w:rPr>
          <w:rFonts w:cs="Arial"/>
        </w:rPr>
      </w:pPr>
      <w:r w:rsidRPr="00326653">
        <w:rPr>
          <w:rFonts w:cs="Arial"/>
        </w:rPr>
        <w:t xml:space="preserve">This annual report is available online at </w:t>
      </w:r>
      <w:r w:rsidRPr="00326653">
        <w:rPr>
          <w:rStyle w:val="Boldnobreak"/>
          <w:rFonts w:cs="Arial"/>
          <w:bCs/>
        </w:rPr>
        <w:t>transparency.gov.au</w:t>
      </w:r>
      <w:r w:rsidRPr="00326653">
        <w:rPr>
          <w:rFonts w:cs="Arial"/>
        </w:rPr>
        <w:t xml:space="preserve"> or </w:t>
      </w:r>
      <w:proofErr w:type="gramStart"/>
      <w:r w:rsidRPr="00326653">
        <w:rPr>
          <w:rStyle w:val="Boldnobreak"/>
          <w:rFonts w:cs="Arial"/>
          <w:bCs/>
        </w:rPr>
        <w:t>servicesaustralia.gov.au</w:t>
      </w:r>
      <w:proofErr w:type="gramEnd"/>
    </w:p>
    <w:p w14:paraId="389273E2" w14:textId="77777777" w:rsidR="00326653" w:rsidRPr="00326653" w:rsidRDefault="00326653" w:rsidP="00326653">
      <w:pPr>
        <w:pStyle w:val="BodyText"/>
        <w:rPr>
          <w:rFonts w:cs="Arial"/>
        </w:rPr>
      </w:pPr>
      <w:r w:rsidRPr="00326653">
        <w:rPr>
          <w:rFonts w:cs="Arial"/>
        </w:rPr>
        <w:t xml:space="preserve">To speak to the agency in languages other than English, please call </w:t>
      </w:r>
      <w:r w:rsidRPr="00326653">
        <w:rPr>
          <w:rStyle w:val="Boldnobreak"/>
          <w:rFonts w:cs="Arial"/>
          <w:bCs/>
        </w:rPr>
        <w:t>131 202</w:t>
      </w:r>
      <w:r w:rsidRPr="00326653">
        <w:rPr>
          <w:rFonts w:cs="Arial"/>
        </w:rPr>
        <w:t>.</w:t>
      </w:r>
    </w:p>
    <w:p w14:paraId="65747426" w14:textId="77777777" w:rsidR="00326653" w:rsidRPr="00326653" w:rsidRDefault="00326653" w:rsidP="00326653">
      <w:pPr>
        <w:pStyle w:val="BodyText"/>
        <w:rPr>
          <w:rFonts w:cs="Arial"/>
        </w:rPr>
      </w:pPr>
      <w:r w:rsidRPr="00326653">
        <w:rPr>
          <w:rFonts w:cs="Arial"/>
        </w:rPr>
        <w:t xml:space="preserve">If you are deaf or have a hearing or speech impairment, please call </w:t>
      </w:r>
      <w:r w:rsidRPr="00326653">
        <w:rPr>
          <w:rStyle w:val="Bold"/>
          <w:rFonts w:cs="Arial"/>
          <w:bCs/>
        </w:rPr>
        <w:t xml:space="preserve">1800 810 586 </w:t>
      </w:r>
      <w:r w:rsidRPr="00326653">
        <w:rPr>
          <w:rFonts w:cs="Arial"/>
        </w:rPr>
        <w:t>(a TTY phone is required to use this service).</w:t>
      </w:r>
    </w:p>
    <w:p w14:paraId="3F98C7D9" w14:textId="77777777" w:rsidR="00326653" w:rsidRPr="00326653" w:rsidRDefault="00326653" w:rsidP="00326653">
      <w:pPr>
        <w:pStyle w:val="BodyText"/>
        <w:rPr>
          <w:rFonts w:cs="Arial"/>
        </w:rPr>
      </w:pPr>
      <w:r w:rsidRPr="00326653">
        <w:rPr>
          <w:rFonts w:cs="Arial"/>
        </w:rPr>
        <w:t xml:space="preserve">More information about the agency is available at </w:t>
      </w:r>
      <w:r w:rsidRPr="00326653">
        <w:rPr>
          <w:rStyle w:val="Boldnobreak"/>
          <w:rFonts w:cs="Arial"/>
          <w:bCs/>
        </w:rPr>
        <w:t>servicesaustralia.gov.au</w:t>
      </w:r>
      <w:r w:rsidRPr="00326653">
        <w:rPr>
          <w:rStyle w:val="Bold"/>
          <w:rFonts w:cs="Arial"/>
          <w:bCs/>
        </w:rPr>
        <w:t xml:space="preserve"> </w:t>
      </w:r>
      <w:r w:rsidRPr="00326653">
        <w:rPr>
          <w:rFonts w:cs="Arial"/>
        </w:rPr>
        <w:t>and on social media at:</w:t>
      </w:r>
    </w:p>
    <w:p w14:paraId="633794D7" w14:textId="77777777" w:rsidR="00326653" w:rsidRDefault="00326653" w:rsidP="00524035">
      <w:pPr>
        <w:pStyle w:val="ListBullet"/>
      </w:pPr>
      <w:r>
        <w:t>facebook.com/</w:t>
      </w:r>
      <w:proofErr w:type="spellStart"/>
      <w:r>
        <w:t>ServicesAustralia</w:t>
      </w:r>
      <w:proofErr w:type="spellEnd"/>
      <w:r>
        <w:t xml:space="preserve"> </w:t>
      </w:r>
    </w:p>
    <w:p w14:paraId="6655E11B" w14:textId="77777777" w:rsidR="00326653" w:rsidRDefault="00326653" w:rsidP="00524035">
      <w:pPr>
        <w:pStyle w:val="ListBullet"/>
      </w:pPr>
      <w:r>
        <w:t>twitter.com/</w:t>
      </w:r>
      <w:proofErr w:type="spellStart"/>
      <w:r>
        <w:t>ServicesGovAU</w:t>
      </w:r>
      <w:proofErr w:type="spellEnd"/>
      <w:r>
        <w:t xml:space="preserve"> </w:t>
      </w:r>
    </w:p>
    <w:p w14:paraId="07A9C352" w14:textId="77777777" w:rsidR="00326653" w:rsidRPr="00C106D1" w:rsidRDefault="00326653" w:rsidP="00524035">
      <w:pPr>
        <w:pStyle w:val="ListBullet"/>
        <w:rPr>
          <w:rStyle w:val="Chapter13bullet"/>
          <w:color w:val="auto"/>
        </w:rPr>
      </w:pPr>
      <w:r>
        <w:t>youtube.com/user/</w:t>
      </w:r>
      <w:proofErr w:type="spellStart"/>
      <w:r>
        <w:t>ServicesAustralia</w:t>
      </w:r>
      <w:proofErr w:type="spellEnd"/>
    </w:p>
    <w:p w14:paraId="16B6D398" w14:textId="77777777" w:rsidR="00326653" w:rsidRPr="00326653" w:rsidRDefault="00326653" w:rsidP="00326653">
      <w:pPr>
        <w:pStyle w:val="Heading2"/>
        <w:rPr>
          <w:rStyle w:val="Heading7Char"/>
          <w:sz w:val="36"/>
          <w:szCs w:val="34"/>
        </w:rPr>
      </w:pPr>
      <w:r w:rsidRPr="00326653">
        <w:rPr>
          <w:rStyle w:val="Heading7Char"/>
          <w:sz w:val="36"/>
          <w:szCs w:val="34"/>
        </w:rPr>
        <w:t>Agency</w:t>
      </w:r>
      <w:r w:rsidRPr="00326653">
        <w:rPr>
          <w:rStyle w:val="Chapter13bullet"/>
          <w:color w:val="000000" w:themeColor="text1"/>
        </w:rPr>
        <w:t xml:space="preserve"> snapshot</w:t>
      </w:r>
    </w:p>
    <w:p w14:paraId="7EE02789" w14:textId="77777777" w:rsidR="00326653" w:rsidRPr="00326653" w:rsidRDefault="00326653" w:rsidP="00326653">
      <w:pPr>
        <w:pStyle w:val="BodyText"/>
        <w:rPr>
          <w:rFonts w:cs="Arial"/>
          <w:lang w:val="en-US"/>
        </w:rPr>
      </w:pPr>
      <w:r w:rsidRPr="00326653">
        <w:rPr>
          <w:rFonts w:cs="Arial"/>
          <w:lang w:val="en-US"/>
        </w:rPr>
        <w:t xml:space="preserve">1 July 2022 to 30 </w:t>
      </w:r>
      <w:r w:rsidRPr="00326653">
        <w:rPr>
          <w:rFonts w:cs="Arial"/>
        </w:rPr>
        <w:t>June</w:t>
      </w:r>
      <w:r w:rsidRPr="00326653">
        <w:rPr>
          <w:rFonts w:cs="Arial"/>
          <w:lang w:val="en-US"/>
        </w:rPr>
        <w:t xml:space="preserve"> 2023</w:t>
      </w:r>
    </w:p>
    <w:p w14:paraId="7859B13F" w14:textId="77777777" w:rsidR="00326653" w:rsidRPr="00326653" w:rsidRDefault="00326653" w:rsidP="00326653">
      <w:pPr>
        <w:pStyle w:val="BodyText"/>
        <w:rPr>
          <w:rFonts w:cs="Arial"/>
        </w:rPr>
      </w:pPr>
      <w:r w:rsidRPr="00326653">
        <w:rPr>
          <w:rFonts w:cs="Arial"/>
        </w:rPr>
        <w:t xml:space="preserve">As the government’s primary services delivery agency, Services Australia supports millions of Australians each year by efficiently delivered high quality, accessible </w:t>
      </w:r>
      <w:proofErr w:type="gramStart"/>
      <w:r w:rsidRPr="00326653">
        <w:rPr>
          <w:rFonts w:cs="Arial"/>
        </w:rPr>
        <w:t>services</w:t>
      </w:r>
      <w:proofErr w:type="gramEnd"/>
      <w:r w:rsidRPr="00326653">
        <w:rPr>
          <w:rFonts w:cs="Arial"/>
        </w:rPr>
        <w:t xml:space="preserve"> and payments on behalf of government.</w:t>
      </w:r>
    </w:p>
    <w:tbl>
      <w:tblPr>
        <w:tblStyle w:val="TableGrid"/>
        <w:tblW w:w="5044" w:type="pct"/>
        <w:tblLook w:val="0020" w:firstRow="1" w:lastRow="0" w:firstColumn="0" w:lastColumn="0" w:noHBand="0" w:noVBand="0"/>
        <w:tblCaption w:val="Agency snapshot"/>
      </w:tblPr>
      <w:tblGrid>
        <w:gridCol w:w="2747"/>
        <w:gridCol w:w="8447"/>
      </w:tblGrid>
      <w:tr w:rsidR="00326653" w:rsidRPr="00D54FBE" w14:paraId="09D763F9" w14:textId="77777777" w:rsidTr="00DC0AA6">
        <w:trPr>
          <w:trHeight w:val="60"/>
          <w:tblHeader/>
        </w:trPr>
        <w:tc>
          <w:tcPr>
            <w:tcW w:w="5000" w:type="pct"/>
            <w:gridSpan w:val="2"/>
          </w:tcPr>
          <w:p w14:paraId="23F1AF1B" w14:textId="77777777" w:rsidR="00326653" w:rsidRPr="00D54FBE" w:rsidRDefault="00326653" w:rsidP="00D54FBE">
            <w:pPr>
              <w:pStyle w:val="Heading3"/>
            </w:pPr>
            <w:r w:rsidRPr="00D54FBE">
              <w:t>Our customers</w:t>
            </w:r>
          </w:p>
        </w:tc>
      </w:tr>
      <w:tr w:rsidR="00326653" w:rsidRPr="00D54FBE" w14:paraId="082FCEE2" w14:textId="77777777" w:rsidTr="00DC0AA6">
        <w:trPr>
          <w:trHeight w:val="60"/>
        </w:trPr>
        <w:tc>
          <w:tcPr>
            <w:tcW w:w="1227" w:type="pct"/>
          </w:tcPr>
          <w:p w14:paraId="2722EDAC" w14:textId="77777777" w:rsidR="00326653" w:rsidRPr="00D54FBE" w:rsidRDefault="00326653" w:rsidP="00D54FBE">
            <w:pPr>
              <w:pStyle w:val="BodyText"/>
              <w:rPr>
                <w:b/>
                <w:bCs/>
              </w:rPr>
            </w:pPr>
            <w:r w:rsidRPr="00D54FBE">
              <w:rPr>
                <w:b/>
                <w:bCs/>
              </w:rPr>
              <w:t>26.7M</w:t>
            </w:r>
          </w:p>
        </w:tc>
        <w:tc>
          <w:tcPr>
            <w:tcW w:w="3773" w:type="pct"/>
          </w:tcPr>
          <w:p w14:paraId="0204AB64" w14:textId="77777777" w:rsidR="00326653" w:rsidRPr="00D54FBE" w:rsidRDefault="00326653" w:rsidP="00D54FBE">
            <w:pPr>
              <w:pStyle w:val="BodyText"/>
            </w:pPr>
            <w:r w:rsidRPr="00D54FBE">
              <w:t>Medicare</w:t>
            </w:r>
          </w:p>
        </w:tc>
      </w:tr>
      <w:tr w:rsidR="00326653" w:rsidRPr="00D54FBE" w14:paraId="7B35A225" w14:textId="77777777" w:rsidTr="00DC0AA6">
        <w:trPr>
          <w:trHeight w:val="60"/>
        </w:trPr>
        <w:tc>
          <w:tcPr>
            <w:tcW w:w="1227" w:type="pct"/>
          </w:tcPr>
          <w:p w14:paraId="2D206662" w14:textId="77777777" w:rsidR="00326653" w:rsidRPr="00D54FBE" w:rsidRDefault="00326653" w:rsidP="00D54FBE">
            <w:pPr>
              <w:pStyle w:val="BodyText"/>
              <w:rPr>
                <w:b/>
                <w:bCs/>
              </w:rPr>
            </w:pPr>
            <w:r w:rsidRPr="00D54FBE">
              <w:rPr>
                <w:b/>
                <w:bCs/>
              </w:rPr>
              <w:t>9.5M</w:t>
            </w:r>
          </w:p>
        </w:tc>
        <w:tc>
          <w:tcPr>
            <w:tcW w:w="3773" w:type="pct"/>
          </w:tcPr>
          <w:p w14:paraId="4764FD65" w14:textId="77777777" w:rsidR="00326653" w:rsidRPr="00D54FBE" w:rsidRDefault="00326653" w:rsidP="00D54FBE">
            <w:pPr>
              <w:pStyle w:val="BodyText"/>
            </w:pPr>
            <w:r w:rsidRPr="00D54FBE">
              <w:t>Centrelink*</w:t>
            </w:r>
          </w:p>
          <w:p w14:paraId="4F048380" w14:textId="12E9AD21" w:rsidR="00326653" w:rsidRPr="00D54FBE" w:rsidRDefault="00326653" w:rsidP="00D54FBE">
            <w:pPr>
              <w:pStyle w:val="BodyText"/>
            </w:pPr>
            <w:r w:rsidRPr="00D54FBE">
              <w:t>*</w:t>
            </w:r>
            <w:r w:rsidR="00D54FBE" w:rsidRPr="00D54FBE">
              <w:t xml:space="preserve"> </w:t>
            </w:r>
            <w:r w:rsidRPr="00D54FBE">
              <w:t>A unique count of Centrelink customers who had a benefit. A benefit can be a payment or a card.</w:t>
            </w:r>
          </w:p>
        </w:tc>
      </w:tr>
      <w:tr w:rsidR="00326653" w:rsidRPr="00D54FBE" w14:paraId="1F59EDF3" w14:textId="77777777" w:rsidTr="00DC0AA6">
        <w:trPr>
          <w:trHeight w:val="60"/>
        </w:trPr>
        <w:tc>
          <w:tcPr>
            <w:tcW w:w="1227" w:type="pct"/>
          </w:tcPr>
          <w:p w14:paraId="539A6977" w14:textId="77777777" w:rsidR="00326653" w:rsidRPr="00D54FBE" w:rsidRDefault="00326653" w:rsidP="00D54FBE">
            <w:pPr>
              <w:pStyle w:val="BodyText"/>
              <w:rPr>
                <w:b/>
                <w:bCs/>
              </w:rPr>
            </w:pPr>
            <w:r w:rsidRPr="00D54FBE">
              <w:rPr>
                <w:b/>
                <w:bCs/>
              </w:rPr>
              <w:t>1.1M</w:t>
            </w:r>
          </w:p>
        </w:tc>
        <w:tc>
          <w:tcPr>
            <w:tcW w:w="3773" w:type="pct"/>
          </w:tcPr>
          <w:p w14:paraId="7E410496" w14:textId="7D906F83" w:rsidR="00326653" w:rsidRPr="00D54FBE" w:rsidRDefault="00326653" w:rsidP="00D54FBE">
            <w:pPr>
              <w:pStyle w:val="BodyText"/>
            </w:pPr>
            <w:r w:rsidRPr="00D54FBE">
              <w:t>Child support (children supported)</w:t>
            </w:r>
          </w:p>
        </w:tc>
      </w:tr>
      <w:tr w:rsidR="000D4754" w:rsidRPr="00D54FBE" w14:paraId="3AD2010E" w14:textId="77777777" w:rsidTr="00DC0AA6">
        <w:trPr>
          <w:trHeight w:val="793"/>
        </w:trPr>
        <w:tc>
          <w:tcPr>
            <w:tcW w:w="5000" w:type="pct"/>
            <w:gridSpan w:val="2"/>
          </w:tcPr>
          <w:p w14:paraId="5B648869" w14:textId="53E4A938" w:rsidR="000D4754" w:rsidRPr="000D4754" w:rsidRDefault="000D4754" w:rsidP="00D54FBE">
            <w:pPr>
              <w:pStyle w:val="BodyText"/>
              <w:rPr>
                <w:b/>
                <w:bCs/>
              </w:rPr>
            </w:pPr>
            <w:r w:rsidRPr="000D4754">
              <w:rPr>
                <w:b/>
                <w:bCs/>
              </w:rPr>
              <w:t>Emergency payments</w:t>
            </w:r>
          </w:p>
        </w:tc>
      </w:tr>
      <w:tr w:rsidR="00D54FBE" w:rsidRPr="00D54FBE" w14:paraId="38A0E9D6" w14:textId="77777777" w:rsidTr="00DC0AA6">
        <w:trPr>
          <w:trHeight w:val="60"/>
        </w:trPr>
        <w:tc>
          <w:tcPr>
            <w:tcW w:w="1227" w:type="pct"/>
          </w:tcPr>
          <w:p w14:paraId="257F58EB" w14:textId="77777777" w:rsidR="00D54FBE" w:rsidRPr="00D54FBE" w:rsidRDefault="00D54FBE" w:rsidP="00D54FBE">
            <w:pPr>
              <w:pStyle w:val="BodyText"/>
              <w:rPr>
                <w:b/>
                <w:bCs/>
              </w:rPr>
            </w:pPr>
            <w:r w:rsidRPr="00D54FBE">
              <w:rPr>
                <w:b/>
                <w:bCs/>
              </w:rPr>
              <w:t>$461.2M</w:t>
            </w:r>
          </w:p>
        </w:tc>
        <w:tc>
          <w:tcPr>
            <w:tcW w:w="3773" w:type="pct"/>
          </w:tcPr>
          <w:p w14:paraId="2182F941" w14:textId="77777777" w:rsidR="00D54FBE" w:rsidRPr="00D54FBE" w:rsidRDefault="00D54FBE" w:rsidP="00D54FBE">
            <w:pPr>
              <w:pStyle w:val="BodyText"/>
            </w:pPr>
            <w:r w:rsidRPr="00D54FBE">
              <w:t xml:space="preserve">Pandemic Leave Disaster Payment, High Risk Setting Pandemic Payment </w:t>
            </w:r>
          </w:p>
        </w:tc>
      </w:tr>
      <w:tr w:rsidR="00D54FBE" w:rsidRPr="00D54FBE" w14:paraId="02F05C31" w14:textId="77777777" w:rsidTr="00DC0AA6">
        <w:trPr>
          <w:trHeight w:val="60"/>
        </w:trPr>
        <w:tc>
          <w:tcPr>
            <w:tcW w:w="1227" w:type="pct"/>
          </w:tcPr>
          <w:p w14:paraId="10378B90" w14:textId="77777777" w:rsidR="00D54FBE" w:rsidRPr="00D54FBE" w:rsidRDefault="00D54FBE" w:rsidP="00D54FBE">
            <w:pPr>
              <w:pStyle w:val="BodyText"/>
              <w:rPr>
                <w:b/>
                <w:bCs/>
              </w:rPr>
            </w:pPr>
            <w:r w:rsidRPr="00D54FBE">
              <w:rPr>
                <w:b/>
                <w:bCs/>
              </w:rPr>
              <w:t>$1.4B</w:t>
            </w:r>
          </w:p>
        </w:tc>
        <w:tc>
          <w:tcPr>
            <w:tcW w:w="3773" w:type="pct"/>
          </w:tcPr>
          <w:p w14:paraId="3DF1DE77" w14:textId="77777777" w:rsidR="00D54FBE" w:rsidRPr="00D54FBE" w:rsidRDefault="00D54FBE" w:rsidP="00D54FBE">
            <w:pPr>
              <w:pStyle w:val="BodyText"/>
            </w:pPr>
            <w:r w:rsidRPr="00D54FBE">
              <w:t>Emergency payments</w:t>
            </w:r>
          </w:p>
        </w:tc>
      </w:tr>
      <w:tr w:rsidR="00D54FBE" w:rsidRPr="00D54FBE" w14:paraId="65FB73ED" w14:textId="77777777" w:rsidTr="00DC0AA6">
        <w:trPr>
          <w:trHeight w:val="793"/>
        </w:trPr>
        <w:tc>
          <w:tcPr>
            <w:tcW w:w="1227" w:type="pct"/>
          </w:tcPr>
          <w:p w14:paraId="0D2664C0" w14:textId="77777777" w:rsidR="00D54FBE" w:rsidRPr="00D54FBE" w:rsidRDefault="00D54FBE" w:rsidP="00D54FBE">
            <w:pPr>
              <w:pStyle w:val="BodyText"/>
              <w:rPr>
                <w:b/>
                <w:bCs/>
              </w:rPr>
            </w:pPr>
          </w:p>
        </w:tc>
        <w:tc>
          <w:tcPr>
            <w:tcW w:w="3773" w:type="pct"/>
          </w:tcPr>
          <w:p w14:paraId="14F3BF38" w14:textId="77777777" w:rsidR="00D54FBE" w:rsidRPr="00D54FBE" w:rsidRDefault="00D54FBE" w:rsidP="00D54FBE">
            <w:pPr>
              <w:pStyle w:val="BodyText"/>
            </w:pPr>
            <w:r w:rsidRPr="00D54FBE">
              <w:t>DIGITAL</w:t>
            </w:r>
          </w:p>
        </w:tc>
      </w:tr>
      <w:tr w:rsidR="00D54FBE" w:rsidRPr="00D54FBE" w14:paraId="2FB3DF20" w14:textId="77777777" w:rsidTr="00DC0AA6">
        <w:trPr>
          <w:trHeight w:val="340"/>
        </w:trPr>
        <w:tc>
          <w:tcPr>
            <w:tcW w:w="1227" w:type="pct"/>
          </w:tcPr>
          <w:p w14:paraId="7A9B27DB" w14:textId="77777777" w:rsidR="00D54FBE" w:rsidRPr="00D54FBE" w:rsidRDefault="00D54FBE" w:rsidP="00D54FBE">
            <w:pPr>
              <w:pStyle w:val="BodyText"/>
              <w:rPr>
                <w:b/>
                <w:bCs/>
              </w:rPr>
            </w:pPr>
            <w:r w:rsidRPr="00D54FBE">
              <w:rPr>
                <w:b/>
                <w:bCs/>
              </w:rPr>
              <w:lastRenderedPageBreak/>
              <w:t xml:space="preserve">1.1B </w:t>
            </w:r>
          </w:p>
        </w:tc>
        <w:tc>
          <w:tcPr>
            <w:tcW w:w="3773" w:type="pct"/>
          </w:tcPr>
          <w:p w14:paraId="2D54F7D1" w14:textId="77777777" w:rsidR="00D54FBE" w:rsidRPr="00D54FBE" w:rsidRDefault="00D54FBE" w:rsidP="00D54FBE">
            <w:pPr>
              <w:pStyle w:val="BodyText"/>
            </w:pPr>
            <w:r w:rsidRPr="00D54FBE">
              <w:t>Online transactions</w:t>
            </w:r>
          </w:p>
        </w:tc>
      </w:tr>
      <w:tr w:rsidR="00D54FBE" w:rsidRPr="00D54FBE" w14:paraId="641DE8BF" w14:textId="77777777" w:rsidTr="00DC0AA6">
        <w:trPr>
          <w:trHeight w:val="60"/>
        </w:trPr>
        <w:tc>
          <w:tcPr>
            <w:tcW w:w="1227" w:type="pct"/>
          </w:tcPr>
          <w:p w14:paraId="22838C11" w14:textId="77777777" w:rsidR="00D54FBE" w:rsidRPr="00D54FBE" w:rsidRDefault="00D54FBE" w:rsidP="00D54FBE">
            <w:pPr>
              <w:pStyle w:val="BodyText"/>
              <w:rPr>
                <w:b/>
                <w:bCs/>
              </w:rPr>
            </w:pPr>
            <w:r w:rsidRPr="00D54FBE">
              <w:rPr>
                <w:b/>
                <w:bCs/>
              </w:rPr>
              <w:t>458.3M</w:t>
            </w:r>
          </w:p>
        </w:tc>
        <w:tc>
          <w:tcPr>
            <w:tcW w:w="3773" w:type="pct"/>
          </w:tcPr>
          <w:p w14:paraId="2BA13FEB" w14:textId="77777777" w:rsidR="00D54FBE" w:rsidRPr="00D54FBE" w:rsidRDefault="00D54FBE" w:rsidP="00D54FBE">
            <w:pPr>
              <w:pStyle w:val="BodyText"/>
            </w:pPr>
            <w:r w:rsidRPr="00D54FBE">
              <w:t>Medicare digital services</w:t>
            </w:r>
          </w:p>
        </w:tc>
      </w:tr>
      <w:tr w:rsidR="00D54FBE" w:rsidRPr="00D54FBE" w14:paraId="097341A3" w14:textId="77777777" w:rsidTr="00DC0AA6">
        <w:trPr>
          <w:trHeight w:val="60"/>
        </w:trPr>
        <w:tc>
          <w:tcPr>
            <w:tcW w:w="1227" w:type="pct"/>
          </w:tcPr>
          <w:p w14:paraId="6A76C113" w14:textId="77777777" w:rsidR="00D54FBE" w:rsidRPr="00D54FBE" w:rsidRDefault="00D54FBE" w:rsidP="00D54FBE">
            <w:pPr>
              <w:pStyle w:val="BodyText"/>
              <w:rPr>
                <w:b/>
                <w:bCs/>
              </w:rPr>
            </w:pPr>
            <w:r w:rsidRPr="00D54FBE">
              <w:rPr>
                <w:b/>
                <w:bCs/>
              </w:rPr>
              <w:t>780,000</w:t>
            </w:r>
          </w:p>
        </w:tc>
        <w:tc>
          <w:tcPr>
            <w:tcW w:w="3773" w:type="pct"/>
          </w:tcPr>
          <w:p w14:paraId="68D9E000" w14:textId="77777777" w:rsidR="00D54FBE" w:rsidRPr="00D54FBE" w:rsidRDefault="00D54FBE" w:rsidP="00D54FBE">
            <w:pPr>
              <w:pStyle w:val="BodyText"/>
            </w:pPr>
            <w:proofErr w:type="spellStart"/>
            <w:r w:rsidRPr="00D54FBE">
              <w:t>myGov</w:t>
            </w:r>
            <w:proofErr w:type="spellEnd"/>
            <w:r w:rsidRPr="00D54FBE">
              <w:t xml:space="preserve"> logins per day</w:t>
            </w:r>
          </w:p>
        </w:tc>
      </w:tr>
      <w:tr w:rsidR="00D54FBE" w:rsidRPr="00D54FBE" w14:paraId="21D2E9E4" w14:textId="77777777" w:rsidTr="00DC0AA6">
        <w:trPr>
          <w:trHeight w:val="60"/>
        </w:trPr>
        <w:tc>
          <w:tcPr>
            <w:tcW w:w="1227" w:type="pct"/>
          </w:tcPr>
          <w:p w14:paraId="25A9B154" w14:textId="77777777" w:rsidR="00D54FBE" w:rsidRPr="00D54FBE" w:rsidRDefault="00D54FBE" w:rsidP="00D54FBE">
            <w:pPr>
              <w:pStyle w:val="BodyText"/>
              <w:rPr>
                <w:b/>
                <w:bCs/>
              </w:rPr>
            </w:pPr>
            <w:r w:rsidRPr="00D54FBE">
              <w:rPr>
                <w:b/>
                <w:bCs/>
              </w:rPr>
              <w:t>105M</w:t>
            </w:r>
          </w:p>
        </w:tc>
        <w:tc>
          <w:tcPr>
            <w:tcW w:w="3773" w:type="pct"/>
          </w:tcPr>
          <w:p w14:paraId="7A04B64F" w14:textId="77777777" w:rsidR="00D54FBE" w:rsidRPr="00D54FBE" w:rsidRDefault="00D54FBE" w:rsidP="00D54FBE">
            <w:pPr>
              <w:pStyle w:val="BodyText"/>
            </w:pPr>
            <w:r w:rsidRPr="00D54FBE">
              <w:t>Website visits with over 270 million page views</w:t>
            </w:r>
          </w:p>
        </w:tc>
      </w:tr>
      <w:tr w:rsidR="000D4754" w:rsidRPr="00D54FBE" w14:paraId="22CBE79E" w14:textId="77777777" w:rsidTr="00DC0AA6">
        <w:trPr>
          <w:trHeight w:val="793"/>
        </w:trPr>
        <w:tc>
          <w:tcPr>
            <w:tcW w:w="5000" w:type="pct"/>
            <w:gridSpan w:val="2"/>
          </w:tcPr>
          <w:p w14:paraId="081B850D" w14:textId="32DFB743" w:rsidR="000D4754" w:rsidRPr="000D4754" w:rsidRDefault="000D4754" w:rsidP="00D54FBE">
            <w:pPr>
              <w:pStyle w:val="BodyText"/>
              <w:rPr>
                <w:b/>
                <w:bCs/>
              </w:rPr>
            </w:pPr>
            <w:r w:rsidRPr="000D4754">
              <w:rPr>
                <w:b/>
                <w:bCs/>
              </w:rPr>
              <w:t>Claims</w:t>
            </w:r>
          </w:p>
        </w:tc>
      </w:tr>
      <w:tr w:rsidR="00D54FBE" w:rsidRPr="00D54FBE" w14:paraId="5250BD6C" w14:textId="77777777" w:rsidTr="00DC0AA6">
        <w:trPr>
          <w:trHeight w:val="60"/>
        </w:trPr>
        <w:tc>
          <w:tcPr>
            <w:tcW w:w="1227" w:type="pct"/>
          </w:tcPr>
          <w:p w14:paraId="03814C1A" w14:textId="77777777" w:rsidR="00D54FBE" w:rsidRPr="00D54FBE" w:rsidRDefault="00D54FBE" w:rsidP="00D54FBE">
            <w:pPr>
              <w:pStyle w:val="BodyText"/>
              <w:rPr>
                <w:b/>
                <w:bCs/>
              </w:rPr>
            </w:pPr>
            <w:r w:rsidRPr="00D54FBE">
              <w:rPr>
                <w:b/>
                <w:bCs/>
              </w:rPr>
              <w:t>465.6M</w:t>
            </w:r>
          </w:p>
        </w:tc>
        <w:tc>
          <w:tcPr>
            <w:tcW w:w="3773" w:type="pct"/>
          </w:tcPr>
          <w:p w14:paraId="125141A9" w14:textId="77777777" w:rsidR="00D54FBE" w:rsidRPr="00D54FBE" w:rsidRDefault="00D54FBE" w:rsidP="00D54FBE">
            <w:pPr>
              <w:pStyle w:val="BodyText"/>
            </w:pPr>
            <w:r w:rsidRPr="00D54FBE">
              <w:t>Total claims</w:t>
            </w:r>
          </w:p>
        </w:tc>
      </w:tr>
      <w:tr w:rsidR="00D54FBE" w:rsidRPr="00D54FBE" w14:paraId="5B3A7C3F" w14:textId="77777777" w:rsidTr="00DC0AA6">
        <w:trPr>
          <w:trHeight w:val="60"/>
        </w:trPr>
        <w:tc>
          <w:tcPr>
            <w:tcW w:w="1227" w:type="pct"/>
          </w:tcPr>
          <w:p w14:paraId="7E7FA794" w14:textId="77777777" w:rsidR="00D54FBE" w:rsidRPr="00D54FBE" w:rsidRDefault="00D54FBE" w:rsidP="00D54FBE">
            <w:pPr>
              <w:pStyle w:val="BodyText"/>
              <w:rPr>
                <w:b/>
                <w:bCs/>
              </w:rPr>
            </w:pPr>
            <w:r w:rsidRPr="00D54FBE">
              <w:rPr>
                <w:b/>
                <w:bCs/>
              </w:rPr>
              <w:t>459.6M</w:t>
            </w:r>
          </w:p>
        </w:tc>
        <w:tc>
          <w:tcPr>
            <w:tcW w:w="3773" w:type="pct"/>
          </w:tcPr>
          <w:p w14:paraId="024CE6AF" w14:textId="77777777" w:rsidR="00D54FBE" w:rsidRPr="00D54FBE" w:rsidRDefault="00D54FBE" w:rsidP="00D54FBE">
            <w:pPr>
              <w:pStyle w:val="BodyText"/>
            </w:pPr>
            <w:r w:rsidRPr="00D54FBE">
              <w:t>Medicare (services)</w:t>
            </w:r>
          </w:p>
        </w:tc>
      </w:tr>
      <w:tr w:rsidR="00D54FBE" w:rsidRPr="00D54FBE" w14:paraId="0E624666" w14:textId="77777777" w:rsidTr="00DC0AA6">
        <w:trPr>
          <w:trHeight w:val="60"/>
        </w:trPr>
        <w:tc>
          <w:tcPr>
            <w:tcW w:w="1227" w:type="pct"/>
          </w:tcPr>
          <w:p w14:paraId="6DBD7153" w14:textId="77777777" w:rsidR="00D54FBE" w:rsidRPr="00D54FBE" w:rsidRDefault="00D54FBE" w:rsidP="00D54FBE">
            <w:pPr>
              <w:pStyle w:val="BodyText"/>
              <w:rPr>
                <w:b/>
                <w:bCs/>
              </w:rPr>
            </w:pPr>
            <w:r w:rsidRPr="00D54FBE">
              <w:rPr>
                <w:b/>
                <w:bCs/>
              </w:rPr>
              <w:t>3.6M</w:t>
            </w:r>
          </w:p>
        </w:tc>
        <w:tc>
          <w:tcPr>
            <w:tcW w:w="3773" w:type="pct"/>
          </w:tcPr>
          <w:p w14:paraId="17B17856" w14:textId="77777777" w:rsidR="00D54FBE" w:rsidRPr="00D54FBE" w:rsidRDefault="00D54FBE" w:rsidP="00D54FBE">
            <w:pPr>
              <w:pStyle w:val="BodyText"/>
            </w:pPr>
            <w:r w:rsidRPr="00D54FBE">
              <w:t>Centrelink</w:t>
            </w:r>
          </w:p>
        </w:tc>
      </w:tr>
      <w:tr w:rsidR="00D54FBE" w:rsidRPr="00D54FBE" w14:paraId="0672E559" w14:textId="77777777" w:rsidTr="00DC0AA6">
        <w:trPr>
          <w:trHeight w:val="60"/>
        </w:trPr>
        <w:tc>
          <w:tcPr>
            <w:tcW w:w="1227" w:type="pct"/>
          </w:tcPr>
          <w:p w14:paraId="6B3371A5" w14:textId="77777777" w:rsidR="00D54FBE" w:rsidRPr="00D54FBE" w:rsidRDefault="00D54FBE" w:rsidP="00D54FBE">
            <w:pPr>
              <w:pStyle w:val="BodyText"/>
              <w:rPr>
                <w:b/>
                <w:bCs/>
              </w:rPr>
            </w:pPr>
            <w:r w:rsidRPr="00D54FBE">
              <w:rPr>
                <w:b/>
                <w:bCs/>
              </w:rPr>
              <w:t>51,000</w:t>
            </w:r>
          </w:p>
        </w:tc>
        <w:tc>
          <w:tcPr>
            <w:tcW w:w="3773" w:type="pct"/>
          </w:tcPr>
          <w:p w14:paraId="2F9BC8CB" w14:textId="77777777" w:rsidR="00D54FBE" w:rsidRPr="00D54FBE" w:rsidRDefault="00D54FBE" w:rsidP="00D54FBE">
            <w:pPr>
              <w:pStyle w:val="BodyText"/>
            </w:pPr>
            <w:r w:rsidRPr="00D54FBE">
              <w:t>Child support (new registrations)</w:t>
            </w:r>
          </w:p>
        </w:tc>
      </w:tr>
      <w:tr w:rsidR="00D54FBE" w:rsidRPr="00D54FBE" w14:paraId="2FE0993A" w14:textId="77777777" w:rsidTr="00DC0AA6">
        <w:trPr>
          <w:trHeight w:val="60"/>
        </w:trPr>
        <w:tc>
          <w:tcPr>
            <w:tcW w:w="1227" w:type="pct"/>
          </w:tcPr>
          <w:p w14:paraId="00D53365" w14:textId="77777777" w:rsidR="00D54FBE" w:rsidRPr="00D54FBE" w:rsidRDefault="00D54FBE" w:rsidP="00D54FBE">
            <w:pPr>
              <w:pStyle w:val="BodyText"/>
              <w:rPr>
                <w:b/>
                <w:bCs/>
              </w:rPr>
            </w:pPr>
            <w:r w:rsidRPr="00D54FBE">
              <w:rPr>
                <w:b/>
                <w:bCs/>
              </w:rPr>
              <w:t>2.4M</w:t>
            </w:r>
          </w:p>
        </w:tc>
        <w:tc>
          <w:tcPr>
            <w:tcW w:w="3773" w:type="pct"/>
          </w:tcPr>
          <w:p w14:paraId="0E2155AD" w14:textId="77777777" w:rsidR="00D54FBE" w:rsidRPr="00D54FBE" w:rsidRDefault="00D54FBE" w:rsidP="00D54FBE">
            <w:pPr>
              <w:pStyle w:val="BodyText"/>
            </w:pPr>
            <w:r w:rsidRPr="00D54FBE">
              <w:t>Emergency and Pandemic</w:t>
            </w:r>
          </w:p>
        </w:tc>
      </w:tr>
      <w:tr w:rsidR="000D4754" w:rsidRPr="00D54FBE" w14:paraId="5EE4C274" w14:textId="77777777" w:rsidTr="00DC0AA6">
        <w:trPr>
          <w:trHeight w:val="793"/>
        </w:trPr>
        <w:tc>
          <w:tcPr>
            <w:tcW w:w="5000" w:type="pct"/>
            <w:gridSpan w:val="2"/>
          </w:tcPr>
          <w:p w14:paraId="5CAFC9FC" w14:textId="22967E54" w:rsidR="000D4754" w:rsidRPr="00D54FBE" w:rsidRDefault="000D4754" w:rsidP="00D54FBE">
            <w:pPr>
              <w:pStyle w:val="BodyText"/>
              <w:rPr>
                <w:b/>
                <w:bCs/>
              </w:rPr>
            </w:pPr>
            <w:r w:rsidRPr="00D54FBE">
              <w:rPr>
                <w:b/>
                <w:bCs/>
              </w:rPr>
              <w:t xml:space="preserve">Payments </w:t>
            </w:r>
          </w:p>
        </w:tc>
      </w:tr>
      <w:tr w:rsidR="00D54FBE" w:rsidRPr="00D54FBE" w14:paraId="4EB0D651" w14:textId="77777777" w:rsidTr="00DC0AA6">
        <w:trPr>
          <w:trHeight w:val="60"/>
        </w:trPr>
        <w:tc>
          <w:tcPr>
            <w:tcW w:w="1227" w:type="pct"/>
          </w:tcPr>
          <w:p w14:paraId="0904CA4A" w14:textId="77777777" w:rsidR="00D54FBE" w:rsidRPr="00D54FBE" w:rsidRDefault="00D54FBE" w:rsidP="00D54FBE">
            <w:pPr>
              <w:pStyle w:val="BodyText"/>
              <w:rPr>
                <w:b/>
                <w:bCs/>
              </w:rPr>
            </w:pPr>
            <w:r w:rsidRPr="00D54FBE">
              <w:rPr>
                <w:b/>
                <w:bCs/>
              </w:rPr>
              <w:t>$219.5B</w:t>
            </w:r>
          </w:p>
        </w:tc>
        <w:tc>
          <w:tcPr>
            <w:tcW w:w="3773" w:type="pct"/>
          </w:tcPr>
          <w:p w14:paraId="17D12CD0" w14:textId="77777777" w:rsidR="00D54FBE" w:rsidRPr="00D54FBE" w:rsidRDefault="00D54FBE" w:rsidP="00D54FBE">
            <w:pPr>
              <w:pStyle w:val="BodyText"/>
            </w:pPr>
            <w:r w:rsidRPr="00D54FBE">
              <w:t>Total payments</w:t>
            </w:r>
          </w:p>
        </w:tc>
      </w:tr>
      <w:tr w:rsidR="00D54FBE" w:rsidRPr="00D54FBE" w14:paraId="3C37962C" w14:textId="77777777" w:rsidTr="00DC0AA6">
        <w:trPr>
          <w:trHeight w:val="60"/>
        </w:trPr>
        <w:tc>
          <w:tcPr>
            <w:tcW w:w="1227" w:type="pct"/>
          </w:tcPr>
          <w:p w14:paraId="711AC873" w14:textId="77777777" w:rsidR="00D54FBE" w:rsidRPr="00D54FBE" w:rsidRDefault="00D54FBE" w:rsidP="00D54FBE">
            <w:pPr>
              <w:pStyle w:val="BodyText"/>
              <w:rPr>
                <w:b/>
                <w:bCs/>
              </w:rPr>
            </w:pPr>
            <w:r w:rsidRPr="00D54FBE">
              <w:rPr>
                <w:b/>
                <w:bCs/>
              </w:rPr>
              <w:t>$77.3B</w:t>
            </w:r>
          </w:p>
        </w:tc>
        <w:tc>
          <w:tcPr>
            <w:tcW w:w="3773" w:type="pct"/>
          </w:tcPr>
          <w:p w14:paraId="2B88DA9D" w14:textId="77777777" w:rsidR="00D54FBE" w:rsidRPr="00D54FBE" w:rsidRDefault="00D54FBE" w:rsidP="00D54FBE">
            <w:pPr>
              <w:pStyle w:val="BodyText"/>
            </w:pPr>
            <w:r w:rsidRPr="00D54FBE">
              <w:t>Medicare</w:t>
            </w:r>
          </w:p>
        </w:tc>
      </w:tr>
      <w:tr w:rsidR="00D54FBE" w:rsidRPr="00D54FBE" w14:paraId="0DBFE2E6" w14:textId="77777777" w:rsidTr="00DC0AA6">
        <w:trPr>
          <w:trHeight w:val="60"/>
        </w:trPr>
        <w:tc>
          <w:tcPr>
            <w:tcW w:w="1227" w:type="pct"/>
          </w:tcPr>
          <w:p w14:paraId="3B88E75B" w14:textId="77777777" w:rsidR="00D54FBE" w:rsidRPr="00D54FBE" w:rsidRDefault="00D54FBE" w:rsidP="00D54FBE">
            <w:pPr>
              <w:pStyle w:val="BodyText"/>
              <w:rPr>
                <w:b/>
                <w:bCs/>
              </w:rPr>
            </w:pPr>
            <w:r w:rsidRPr="00D54FBE">
              <w:rPr>
                <w:b/>
                <w:bCs/>
              </w:rPr>
              <w:t>$140.3B</w:t>
            </w:r>
          </w:p>
        </w:tc>
        <w:tc>
          <w:tcPr>
            <w:tcW w:w="3773" w:type="pct"/>
          </w:tcPr>
          <w:p w14:paraId="0E2071F1" w14:textId="77777777" w:rsidR="00D54FBE" w:rsidRPr="00D54FBE" w:rsidRDefault="00D54FBE" w:rsidP="00D54FBE">
            <w:pPr>
              <w:pStyle w:val="BodyText"/>
            </w:pPr>
            <w:r w:rsidRPr="00D54FBE">
              <w:t>Centrelink</w:t>
            </w:r>
          </w:p>
        </w:tc>
      </w:tr>
      <w:tr w:rsidR="00D54FBE" w:rsidRPr="00D54FBE" w14:paraId="2A8766EB" w14:textId="77777777" w:rsidTr="00DC0AA6">
        <w:trPr>
          <w:trHeight w:val="60"/>
        </w:trPr>
        <w:tc>
          <w:tcPr>
            <w:tcW w:w="1227" w:type="pct"/>
          </w:tcPr>
          <w:p w14:paraId="15705BD0" w14:textId="77777777" w:rsidR="00D54FBE" w:rsidRPr="00D54FBE" w:rsidRDefault="00D54FBE" w:rsidP="00D54FBE">
            <w:pPr>
              <w:pStyle w:val="BodyText"/>
              <w:rPr>
                <w:b/>
                <w:bCs/>
              </w:rPr>
            </w:pPr>
            <w:r w:rsidRPr="00D54FBE">
              <w:rPr>
                <w:b/>
                <w:bCs/>
              </w:rPr>
              <w:t>$1.8B</w:t>
            </w:r>
          </w:p>
        </w:tc>
        <w:tc>
          <w:tcPr>
            <w:tcW w:w="3773" w:type="pct"/>
          </w:tcPr>
          <w:p w14:paraId="127EEE44" w14:textId="77777777" w:rsidR="00D54FBE" w:rsidRPr="00D54FBE" w:rsidRDefault="00D54FBE" w:rsidP="00D54FBE">
            <w:pPr>
              <w:pStyle w:val="BodyText"/>
            </w:pPr>
            <w:r w:rsidRPr="00D54FBE">
              <w:t>Child support facilitated</w:t>
            </w:r>
          </w:p>
        </w:tc>
      </w:tr>
      <w:tr w:rsidR="000D4754" w:rsidRPr="00D54FBE" w14:paraId="3010A7B0" w14:textId="77777777" w:rsidTr="00DC0AA6">
        <w:trPr>
          <w:trHeight w:val="793"/>
        </w:trPr>
        <w:tc>
          <w:tcPr>
            <w:tcW w:w="5000" w:type="pct"/>
            <w:gridSpan w:val="2"/>
          </w:tcPr>
          <w:p w14:paraId="61AC74FB" w14:textId="2A5AC140" w:rsidR="000D4754" w:rsidRPr="00D54FBE" w:rsidRDefault="000D4754" w:rsidP="00D54FBE">
            <w:pPr>
              <w:pStyle w:val="BodyText"/>
              <w:rPr>
                <w:b/>
                <w:bCs/>
              </w:rPr>
            </w:pPr>
            <w:r w:rsidRPr="00D54FBE">
              <w:rPr>
                <w:b/>
                <w:bCs/>
              </w:rPr>
              <w:t>Telephone</w:t>
            </w:r>
          </w:p>
        </w:tc>
      </w:tr>
      <w:tr w:rsidR="00D54FBE" w:rsidRPr="00D54FBE" w14:paraId="7AEFE4FB" w14:textId="77777777" w:rsidTr="00DC0AA6">
        <w:trPr>
          <w:trHeight w:val="60"/>
        </w:trPr>
        <w:tc>
          <w:tcPr>
            <w:tcW w:w="1227" w:type="pct"/>
          </w:tcPr>
          <w:p w14:paraId="09FDD100" w14:textId="77777777" w:rsidR="00D54FBE" w:rsidRPr="00D54FBE" w:rsidRDefault="00D54FBE" w:rsidP="00D54FBE">
            <w:pPr>
              <w:pStyle w:val="BodyText"/>
              <w:rPr>
                <w:b/>
                <w:bCs/>
              </w:rPr>
            </w:pPr>
            <w:r w:rsidRPr="00D54FBE">
              <w:rPr>
                <w:b/>
                <w:bCs/>
              </w:rPr>
              <w:t>55.2M</w:t>
            </w:r>
          </w:p>
        </w:tc>
        <w:tc>
          <w:tcPr>
            <w:tcW w:w="3773" w:type="pct"/>
          </w:tcPr>
          <w:p w14:paraId="69479A1B" w14:textId="77777777" w:rsidR="00D54FBE" w:rsidRPr="00D54FBE" w:rsidRDefault="00D54FBE" w:rsidP="00D54FBE">
            <w:pPr>
              <w:pStyle w:val="BodyText"/>
            </w:pPr>
            <w:r w:rsidRPr="00D54FBE">
              <w:t>Calls handled</w:t>
            </w:r>
          </w:p>
        </w:tc>
      </w:tr>
      <w:tr w:rsidR="00D54FBE" w:rsidRPr="00D54FBE" w14:paraId="6E37E5EF" w14:textId="77777777" w:rsidTr="00DC0AA6">
        <w:trPr>
          <w:trHeight w:val="60"/>
        </w:trPr>
        <w:tc>
          <w:tcPr>
            <w:tcW w:w="1227" w:type="pct"/>
          </w:tcPr>
          <w:p w14:paraId="603075F4" w14:textId="77777777" w:rsidR="00D54FBE" w:rsidRPr="00D54FBE" w:rsidRDefault="00D54FBE" w:rsidP="00D54FBE">
            <w:pPr>
              <w:pStyle w:val="BodyText"/>
              <w:rPr>
                <w:b/>
                <w:bCs/>
              </w:rPr>
            </w:pPr>
            <w:r w:rsidRPr="00D54FBE">
              <w:rPr>
                <w:b/>
                <w:bCs/>
              </w:rPr>
              <w:t>11.4M</w:t>
            </w:r>
          </w:p>
        </w:tc>
        <w:tc>
          <w:tcPr>
            <w:tcW w:w="3773" w:type="pct"/>
          </w:tcPr>
          <w:p w14:paraId="3E2A0CC0" w14:textId="77777777" w:rsidR="00D54FBE" w:rsidRPr="00D54FBE" w:rsidRDefault="00D54FBE" w:rsidP="00D54FBE">
            <w:pPr>
              <w:pStyle w:val="BodyText"/>
            </w:pPr>
            <w:r w:rsidRPr="00D54FBE">
              <w:t>Medicare</w:t>
            </w:r>
          </w:p>
        </w:tc>
      </w:tr>
      <w:tr w:rsidR="00D54FBE" w:rsidRPr="00D54FBE" w14:paraId="722472E5" w14:textId="77777777" w:rsidTr="00DC0AA6">
        <w:trPr>
          <w:trHeight w:val="60"/>
        </w:trPr>
        <w:tc>
          <w:tcPr>
            <w:tcW w:w="1227" w:type="pct"/>
          </w:tcPr>
          <w:p w14:paraId="717CE6E6" w14:textId="77777777" w:rsidR="00D54FBE" w:rsidRPr="00D54FBE" w:rsidRDefault="00D54FBE" w:rsidP="00D54FBE">
            <w:pPr>
              <w:pStyle w:val="BodyText"/>
              <w:rPr>
                <w:b/>
                <w:bCs/>
              </w:rPr>
            </w:pPr>
            <w:r w:rsidRPr="00D54FBE">
              <w:rPr>
                <w:b/>
                <w:bCs/>
              </w:rPr>
              <w:t>41.3M</w:t>
            </w:r>
          </w:p>
        </w:tc>
        <w:tc>
          <w:tcPr>
            <w:tcW w:w="3773" w:type="pct"/>
          </w:tcPr>
          <w:p w14:paraId="5FB3071B" w14:textId="77777777" w:rsidR="00D54FBE" w:rsidRPr="00D54FBE" w:rsidRDefault="00D54FBE" w:rsidP="00D54FBE">
            <w:pPr>
              <w:pStyle w:val="BodyText"/>
            </w:pPr>
            <w:r w:rsidRPr="00D54FBE">
              <w:t>Centrelink</w:t>
            </w:r>
          </w:p>
        </w:tc>
      </w:tr>
      <w:tr w:rsidR="00D54FBE" w:rsidRPr="00D54FBE" w14:paraId="0CA88501" w14:textId="77777777" w:rsidTr="00DC0AA6">
        <w:trPr>
          <w:trHeight w:val="60"/>
        </w:trPr>
        <w:tc>
          <w:tcPr>
            <w:tcW w:w="1227" w:type="pct"/>
          </w:tcPr>
          <w:p w14:paraId="7B589E18" w14:textId="77777777" w:rsidR="00D54FBE" w:rsidRPr="00D54FBE" w:rsidRDefault="00D54FBE" w:rsidP="00D54FBE">
            <w:pPr>
              <w:pStyle w:val="BodyText"/>
              <w:rPr>
                <w:b/>
                <w:bCs/>
              </w:rPr>
            </w:pPr>
            <w:r w:rsidRPr="00D54FBE">
              <w:rPr>
                <w:b/>
                <w:bCs/>
              </w:rPr>
              <w:t>1.4M</w:t>
            </w:r>
          </w:p>
        </w:tc>
        <w:tc>
          <w:tcPr>
            <w:tcW w:w="3773" w:type="pct"/>
          </w:tcPr>
          <w:p w14:paraId="11B5F5EF" w14:textId="77777777" w:rsidR="00D54FBE" w:rsidRPr="00D54FBE" w:rsidRDefault="00D54FBE" w:rsidP="00D54FBE">
            <w:pPr>
              <w:pStyle w:val="BodyText"/>
            </w:pPr>
            <w:r w:rsidRPr="00D54FBE">
              <w:t>Child support</w:t>
            </w:r>
          </w:p>
        </w:tc>
      </w:tr>
      <w:tr w:rsidR="00D54FBE" w:rsidRPr="00D54FBE" w14:paraId="2AE1BD4B" w14:textId="77777777" w:rsidTr="00DC0AA6">
        <w:trPr>
          <w:trHeight w:val="60"/>
        </w:trPr>
        <w:tc>
          <w:tcPr>
            <w:tcW w:w="1227" w:type="pct"/>
          </w:tcPr>
          <w:p w14:paraId="38032D2A" w14:textId="77777777" w:rsidR="00D54FBE" w:rsidRPr="00D54FBE" w:rsidRDefault="00D54FBE" w:rsidP="00D54FBE">
            <w:pPr>
              <w:pStyle w:val="BodyText"/>
              <w:rPr>
                <w:b/>
                <w:bCs/>
              </w:rPr>
            </w:pPr>
            <w:r w:rsidRPr="00D54FBE">
              <w:rPr>
                <w:b/>
                <w:bCs/>
              </w:rPr>
              <w:t>977,000</w:t>
            </w:r>
          </w:p>
        </w:tc>
        <w:tc>
          <w:tcPr>
            <w:tcW w:w="3773" w:type="pct"/>
          </w:tcPr>
          <w:p w14:paraId="6CE867C4" w14:textId="77777777" w:rsidR="00D54FBE" w:rsidRPr="00D54FBE" w:rsidRDefault="00D54FBE" w:rsidP="00D54FBE">
            <w:pPr>
              <w:pStyle w:val="BodyText"/>
            </w:pPr>
            <w:r w:rsidRPr="00D54FBE">
              <w:t>Emergencies</w:t>
            </w:r>
          </w:p>
        </w:tc>
      </w:tr>
      <w:tr w:rsidR="000D4754" w:rsidRPr="00D54FBE" w14:paraId="5DD0FAA8" w14:textId="77777777" w:rsidTr="00DC0AA6">
        <w:trPr>
          <w:trHeight w:val="793"/>
        </w:trPr>
        <w:tc>
          <w:tcPr>
            <w:tcW w:w="5000" w:type="pct"/>
            <w:gridSpan w:val="2"/>
          </w:tcPr>
          <w:p w14:paraId="34272C08" w14:textId="7FE8674B" w:rsidR="000D4754" w:rsidRPr="00D54FBE" w:rsidRDefault="000D4754" w:rsidP="00D54FBE">
            <w:pPr>
              <w:pStyle w:val="BodyText"/>
              <w:rPr>
                <w:b/>
                <w:bCs/>
              </w:rPr>
            </w:pPr>
            <w:r w:rsidRPr="00D54FBE">
              <w:rPr>
                <w:b/>
                <w:bCs/>
              </w:rPr>
              <w:lastRenderedPageBreak/>
              <w:t>Face to face</w:t>
            </w:r>
          </w:p>
        </w:tc>
      </w:tr>
      <w:tr w:rsidR="00D54FBE" w:rsidRPr="00D54FBE" w14:paraId="3779B936" w14:textId="77777777" w:rsidTr="00DC0AA6">
        <w:trPr>
          <w:trHeight w:val="60"/>
        </w:trPr>
        <w:tc>
          <w:tcPr>
            <w:tcW w:w="1227" w:type="pct"/>
          </w:tcPr>
          <w:p w14:paraId="352CF15F" w14:textId="77777777" w:rsidR="00D54FBE" w:rsidRPr="00D54FBE" w:rsidRDefault="00D54FBE" w:rsidP="00D54FBE">
            <w:pPr>
              <w:pStyle w:val="BodyText"/>
              <w:rPr>
                <w:b/>
                <w:bCs/>
              </w:rPr>
            </w:pPr>
            <w:r w:rsidRPr="00D54FBE">
              <w:rPr>
                <w:b/>
                <w:bCs/>
              </w:rPr>
              <w:t>Over 10M</w:t>
            </w:r>
          </w:p>
        </w:tc>
        <w:tc>
          <w:tcPr>
            <w:tcW w:w="3773" w:type="pct"/>
          </w:tcPr>
          <w:p w14:paraId="1834AA66" w14:textId="77777777" w:rsidR="00D54FBE" w:rsidRPr="00D54FBE" w:rsidRDefault="00D54FBE" w:rsidP="00D54FBE">
            <w:pPr>
              <w:pStyle w:val="BodyText"/>
            </w:pPr>
            <w:r w:rsidRPr="00D54FBE">
              <w:t>Service centre engagements</w:t>
            </w:r>
          </w:p>
        </w:tc>
      </w:tr>
      <w:tr w:rsidR="00D54FBE" w:rsidRPr="00D54FBE" w14:paraId="0855F5DD" w14:textId="77777777" w:rsidTr="00DC0AA6">
        <w:trPr>
          <w:trHeight w:val="60"/>
        </w:trPr>
        <w:tc>
          <w:tcPr>
            <w:tcW w:w="1227" w:type="pct"/>
          </w:tcPr>
          <w:p w14:paraId="53C32242" w14:textId="77777777" w:rsidR="00D54FBE" w:rsidRPr="00D54FBE" w:rsidRDefault="00D54FBE" w:rsidP="00D54FBE">
            <w:pPr>
              <w:pStyle w:val="BodyText"/>
              <w:rPr>
                <w:b/>
                <w:bCs/>
              </w:rPr>
            </w:pPr>
            <w:r w:rsidRPr="00D54FBE">
              <w:rPr>
                <w:b/>
                <w:bCs/>
              </w:rPr>
              <w:t>318</w:t>
            </w:r>
          </w:p>
        </w:tc>
        <w:tc>
          <w:tcPr>
            <w:tcW w:w="3773" w:type="pct"/>
          </w:tcPr>
          <w:p w14:paraId="00062F6C" w14:textId="77777777" w:rsidR="00D54FBE" w:rsidRPr="00D54FBE" w:rsidRDefault="00D54FBE" w:rsidP="00D54FBE">
            <w:pPr>
              <w:pStyle w:val="BodyText"/>
            </w:pPr>
            <w:r w:rsidRPr="00D54FBE">
              <w:t>Service centres (including 16 remote service centres)</w:t>
            </w:r>
          </w:p>
        </w:tc>
      </w:tr>
      <w:tr w:rsidR="00D54FBE" w:rsidRPr="00D54FBE" w14:paraId="3D77B8F9" w14:textId="77777777" w:rsidTr="00DC0AA6">
        <w:trPr>
          <w:trHeight w:val="60"/>
        </w:trPr>
        <w:tc>
          <w:tcPr>
            <w:tcW w:w="1227" w:type="pct"/>
          </w:tcPr>
          <w:p w14:paraId="64C5D888" w14:textId="77777777" w:rsidR="00D54FBE" w:rsidRPr="00D54FBE" w:rsidRDefault="00D54FBE" w:rsidP="00D54FBE">
            <w:pPr>
              <w:pStyle w:val="BodyText"/>
              <w:rPr>
                <w:b/>
                <w:bCs/>
              </w:rPr>
            </w:pPr>
            <w:r w:rsidRPr="00D54FBE">
              <w:rPr>
                <w:b/>
                <w:bCs/>
              </w:rPr>
              <w:t>576</w:t>
            </w:r>
          </w:p>
        </w:tc>
        <w:tc>
          <w:tcPr>
            <w:tcW w:w="3773" w:type="pct"/>
          </w:tcPr>
          <w:p w14:paraId="1510B836" w14:textId="77777777" w:rsidR="00D54FBE" w:rsidRPr="00D54FBE" w:rsidRDefault="00D54FBE" w:rsidP="00D54FBE">
            <w:pPr>
              <w:pStyle w:val="BodyText"/>
            </w:pPr>
            <w:r w:rsidRPr="00D54FBE">
              <w:t>Agents and access points</w:t>
            </w:r>
          </w:p>
        </w:tc>
      </w:tr>
      <w:tr w:rsidR="00D54FBE" w:rsidRPr="00D54FBE" w14:paraId="50C1A647" w14:textId="77777777" w:rsidTr="00DC0AA6">
        <w:trPr>
          <w:trHeight w:val="302"/>
        </w:trPr>
        <w:tc>
          <w:tcPr>
            <w:tcW w:w="1227" w:type="pct"/>
          </w:tcPr>
          <w:p w14:paraId="34FFFBA1" w14:textId="77777777" w:rsidR="00D54FBE" w:rsidRPr="00D54FBE" w:rsidRDefault="00D54FBE" w:rsidP="00D54FBE">
            <w:pPr>
              <w:pStyle w:val="BodyText"/>
              <w:rPr>
                <w:b/>
                <w:bCs/>
              </w:rPr>
            </w:pPr>
            <w:r w:rsidRPr="00D54FBE">
              <w:rPr>
                <w:b/>
                <w:bCs/>
              </w:rPr>
              <w:t>4</w:t>
            </w:r>
          </w:p>
        </w:tc>
        <w:tc>
          <w:tcPr>
            <w:tcW w:w="3773" w:type="pct"/>
          </w:tcPr>
          <w:p w14:paraId="5B651ACA" w14:textId="77777777" w:rsidR="00D54FBE" w:rsidRPr="00D54FBE" w:rsidRDefault="00D54FBE" w:rsidP="00D54FBE">
            <w:pPr>
              <w:pStyle w:val="BodyText"/>
            </w:pPr>
            <w:r w:rsidRPr="00D54FBE">
              <w:t>Mobile service centres</w:t>
            </w:r>
          </w:p>
        </w:tc>
      </w:tr>
    </w:tbl>
    <w:p w14:paraId="580A35B4" w14:textId="0EA96849" w:rsidR="00326653" w:rsidRDefault="00326653" w:rsidP="00326653">
      <w:pPr>
        <w:pStyle w:val="Heading1"/>
      </w:pPr>
      <w:r>
        <w:t>Letter of transmittal</w:t>
      </w:r>
    </w:p>
    <w:p w14:paraId="1ABB1D99" w14:textId="77777777" w:rsidR="00326653" w:rsidRDefault="00326653" w:rsidP="00326653">
      <w:pPr>
        <w:pStyle w:val="Heading1"/>
      </w:pPr>
      <w:r>
        <w:t>About this report</w:t>
      </w:r>
    </w:p>
    <w:p w14:paraId="176B3CF1" w14:textId="77777777" w:rsidR="00326653" w:rsidRPr="00326653" w:rsidRDefault="00326653" w:rsidP="00326653">
      <w:pPr>
        <w:pStyle w:val="BodyText"/>
        <w:rPr>
          <w:rFonts w:cs="Arial"/>
        </w:rPr>
      </w:pPr>
      <w:r w:rsidRPr="00326653">
        <w:rPr>
          <w:rFonts w:cs="Arial"/>
        </w:rPr>
        <w:t xml:space="preserve">The Services Australia 2022–23 Annual Report is a transparent account, to the Parliament of Australia and the public, of the </w:t>
      </w:r>
      <w:r w:rsidRPr="00326653">
        <w:rPr>
          <w:rFonts w:cs="Arial"/>
          <w:spacing w:val="-3"/>
        </w:rPr>
        <w:t>activities undertaken by the agency throughout the financial year.</w:t>
      </w:r>
    </w:p>
    <w:p w14:paraId="080DB289" w14:textId="77777777" w:rsidR="00326653" w:rsidRPr="00326653" w:rsidRDefault="00326653" w:rsidP="00326653">
      <w:pPr>
        <w:pStyle w:val="BodyText"/>
        <w:rPr>
          <w:rFonts w:cs="Arial"/>
        </w:rPr>
      </w:pPr>
      <w:r w:rsidRPr="00326653">
        <w:rPr>
          <w:rFonts w:cs="Arial"/>
        </w:rPr>
        <w:t>We report against our planned performance expectations outlined in the Department of Social Services Portfolio Budget Statements 2022–23.</w:t>
      </w:r>
    </w:p>
    <w:p w14:paraId="1086E21A" w14:textId="77777777" w:rsidR="00326653" w:rsidRPr="00326653" w:rsidRDefault="00326653" w:rsidP="00326653">
      <w:pPr>
        <w:pStyle w:val="BodyText"/>
        <w:rPr>
          <w:rFonts w:cs="Arial"/>
        </w:rPr>
      </w:pPr>
      <w:r w:rsidRPr="00326653">
        <w:rPr>
          <w:rFonts w:cs="Arial"/>
        </w:rPr>
        <w:t>This report provides financial and performance information about the work of our agency from 1 July 2022 to 30 June 2023. It was prepared in accordance with legislative and parliamentary reporting requirements.</w:t>
      </w:r>
    </w:p>
    <w:p w14:paraId="219CB8FE" w14:textId="77777777" w:rsidR="00326653" w:rsidRDefault="00326653" w:rsidP="00326653">
      <w:pPr>
        <w:pStyle w:val="Heading2"/>
      </w:pPr>
      <w:r>
        <w:t>Guide to this report</w:t>
      </w:r>
    </w:p>
    <w:p w14:paraId="2B2A2F82" w14:textId="77777777" w:rsidR="00E13A2D" w:rsidRPr="00326653" w:rsidRDefault="00E13A2D" w:rsidP="004A30B9">
      <w:pPr>
        <w:pStyle w:val="BodyText"/>
        <w:rPr>
          <w:rFonts w:cs="Arial"/>
        </w:rPr>
      </w:pPr>
      <w:r w:rsidRPr="00326653">
        <w:rPr>
          <w:rStyle w:val="Bold"/>
          <w:rFonts w:cs="Arial"/>
          <w:bCs/>
        </w:rPr>
        <w:t>Part 1</w:t>
      </w:r>
    </w:p>
    <w:p w14:paraId="0C6D544A" w14:textId="77777777" w:rsidR="00E13A2D" w:rsidRPr="00326653" w:rsidRDefault="00E13A2D" w:rsidP="004A30B9">
      <w:pPr>
        <w:pStyle w:val="BodyText"/>
        <w:rPr>
          <w:rFonts w:cs="Arial"/>
        </w:rPr>
      </w:pPr>
      <w:r w:rsidRPr="00326653">
        <w:rPr>
          <w:rFonts w:cs="Arial"/>
        </w:rPr>
        <w:t>Provides an overview of the agency’s role and responsibilities and information about the Minister, the agency’s executive and management structure and enterprise governance.</w:t>
      </w:r>
    </w:p>
    <w:p w14:paraId="594747FD" w14:textId="77777777" w:rsidR="00E13A2D" w:rsidRPr="00326653" w:rsidRDefault="00E13A2D" w:rsidP="004A30B9">
      <w:pPr>
        <w:pStyle w:val="BodyText"/>
        <w:rPr>
          <w:rFonts w:cs="Arial"/>
        </w:rPr>
      </w:pPr>
      <w:r w:rsidRPr="00326653">
        <w:rPr>
          <w:rStyle w:val="Bold"/>
          <w:rFonts w:cs="Arial"/>
          <w:bCs/>
        </w:rPr>
        <w:t>Part 2</w:t>
      </w:r>
    </w:p>
    <w:p w14:paraId="1EA19C17" w14:textId="77777777" w:rsidR="00E13A2D" w:rsidRPr="00326653" w:rsidRDefault="00E13A2D" w:rsidP="004A30B9">
      <w:pPr>
        <w:pStyle w:val="BodyText"/>
        <w:rPr>
          <w:rFonts w:cs="Arial"/>
        </w:rPr>
      </w:pPr>
      <w:r w:rsidRPr="00326653">
        <w:rPr>
          <w:rFonts w:cs="Arial"/>
        </w:rPr>
        <w:t>Reviews the delivery of essential benefits and services in response to disasters and emergency events.</w:t>
      </w:r>
    </w:p>
    <w:p w14:paraId="38EDD667" w14:textId="77777777" w:rsidR="00E13A2D" w:rsidRPr="00326653" w:rsidRDefault="00E13A2D" w:rsidP="004A30B9">
      <w:pPr>
        <w:pStyle w:val="BodyText"/>
        <w:rPr>
          <w:rFonts w:cs="Arial"/>
        </w:rPr>
      </w:pPr>
      <w:r w:rsidRPr="00326653">
        <w:rPr>
          <w:rStyle w:val="Bold"/>
          <w:rFonts w:cs="Arial"/>
          <w:bCs/>
        </w:rPr>
        <w:t>Part 3</w:t>
      </w:r>
    </w:p>
    <w:p w14:paraId="1747022A" w14:textId="77777777" w:rsidR="00E13A2D" w:rsidRPr="00326653" w:rsidRDefault="00E13A2D" w:rsidP="004A30B9">
      <w:pPr>
        <w:pStyle w:val="BodyText"/>
        <w:rPr>
          <w:rFonts w:cs="Arial"/>
        </w:rPr>
      </w:pPr>
      <w:r w:rsidRPr="00326653">
        <w:rPr>
          <w:rFonts w:cs="Arial"/>
        </w:rPr>
        <w:t>Provides the Annual Performance Statement 2022–23, which reports on the agency’s non-financial performance against planned performance as set out in the Portfolio Budget Statements 2022–23.</w:t>
      </w:r>
    </w:p>
    <w:p w14:paraId="1A2AC972" w14:textId="77777777" w:rsidR="00E13A2D" w:rsidRPr="00326653" w:rsidRDefault="00E13A2D" w:rsidP="004A30B9">
      <w:pPr>
        <w:pStyle w:val="BodyText"/>
        <w:rPr>
          <w:rFonts w:cs="Arial"/>
        </w:rPr>
      </w:pPr>
      <w:r w:rsidRPr="00326653">
        <w:rPr>
          <w:rStyle w:val="Bold"/>
          <w:rFonts w:cs="Arial"/>
          <w:bCs/>
        </w:rPr>
        <w:t>Part 4</w:t>
      </w:r>
    </w:p>
    <w:p w14:paraId="767ED920" w14:textId="77777777" w:rsidR="00E13A2D" w:rsidRPr="00326653" w:rsidRDefault="00E13A2D" w:rsidP="004A30B9">
      <w:pPr>
        <w:pStyle w:val="BodyText"/>
        <w:rPr>
          <w:rFonts w:cs="Arial"/>
        </w:rPr>
      </w:pPr>
      <w:r w:rsidRPr="00326653">
        <w:rPr>
          <w:rFonts w:cs="Arial"/>
        </w:rPr>
        <w:t>Details progress on service delivery modernisation and provides an overview of key transformation activities that have improved customer experiences in 2022–23.</w:t>
      </w:r>
    </w:p>
    <w:p w14:paraId="7B5CA219" w14:textId="77777777" w:rsidR="00E13A2D" w:rsidRPr="00326653" w:rsidRDefault="00E13A2D" w:rsidP="004A30B9">
      <w:pPr>
        <w:pStyle w:val="BodyText"/>
        <w:rPr>
          <w:rFonts w:cs="Arial"/>
        </w:rPr>
      </w:pPr>
      <w:r w:rsidRPr="00326653">
        <w:rPr>
          <w:rStyle w:val="Bold"/>
          <w:rFonts w:cs="Arial"/>
          <w:bCs/>
        </w:rPr>
        <w:t>Part 5</w:t>
      </w:r>
    </w:p>
    <w:p w14:paraId="2BC3947E" w14:textId="77777777" w:rsidR="00E13A2D" w:rsidRPr="00326653" w:rsidRDefault="00E13A2D" w:rsidP="004A30B9">
      <w:pPr>
        <w:pStyle w:val="BodyText"/>
        <w:rPr>
          <w:rFonts w:cs="Arial"/>
        </w:rPr>
      </w:pPr>
      <w:r w:rsidRPr="00326653">
        <w:rPr>
          <w:rFonts w:cs="Arial"/>
        </w:rPr>
        <w:lastRenderedPageBreak/>
        <w:t>Details payments and services delivered to customers under the 3 programs of Social Security and Welfare, Health, and Child Support, as well as other targeted services and support the agency delivers on behalf of government.</w:t>
      </w:r>
    </w:p>
    <w:p w14:paraId="09245F8C" w14:textId="77777777" w:rsidR="00E13A2D" w:rsidRPr="00326653" w:rsidRDefault="00E13A2D" w:rsidP="004A30B9">
      <w:pPr>
        <w:pStyle w:val="BodyText"/>
        <w:rPr>
          <w:rFonts w:cs="Arial"/>
        </w:rPr>
      </w:pPr>
      <w:r w:rsidRPr="00326653">
        <w:rPr>
          <w:rStyle w:val="Bold"/>
          <w:rFonts w:cs="Arial"/>
          <w:bCs/>
        </w:rPr>
        <w:t>Part 6</w:t>
      </w:r>
    </w:p>
    <w:p w14:paraId="5372330F" w14:textId="77777777" w:rsidR="00E13A2D" w:rsidRPr="00326653" w:rsidRDefault="00E13A2D" w:rsidP="004A30B9">
      <w:pPr>
        <w:pStyle w:val="BodyText"/>
        <w:rPr>
          <w:rFonts w:cs="Arial"/>
        </w:rPr>
      </w:pPr>
      <w:r w:rsidRPr="00326653">
        <w:rPr>
          <w:rFonts w:cs="Arial"/>
        </w:rPr>
        <w:t xml:space="preserve">Provides an overview of the agency’s collaboration efforts, shared </w:t>
      </w:r>
      <w:proofErr w:type="gramStart"/>
      <w:r w:rsidRPr="00326653">
        <w:rPr>
          <w:rFonts w:cs="Arial"/>
        </w:rPr>
        <w:t>services</w:t>
      </w:r>
      <w:proofErr w:type="gramEnd"/>
      <w:r w:rsidRPr="00326653">
        <w:rPr>
          <w:rFonts w:cs="Arial"/>
        </w:rPr>
        <w:t xml:space="preserve"> and partnerships in delivering government services.</w:t>
      </w:r>
    </w:p>
    <w:p w14:paraId="5F1D9EF0" w14:textId="77777777" w:rsidR="00E13A2D" w:rsidRPr="00326653" w:rsidRDefault="00E13A2D" w:rsidP="004A30B9">
      <w:pPr>
        <w:pStyle w:val="BodyText"/>
        <w:rPr>
          <w:rFonts w:cs="Arial"/>
        </w:rPr>
      </w:pPr>
      <w:r w:rsidRPr="00326653">
        <w:rPr>
          <w:rStyle w:val="Bold"/>
          <w:rFonts w:cs="Arial"/>
          <w:bCs/>
        </w:rPr>
        <w:t>Part 7</w:t>
      </w:r>
    </w:p>
    <w:p w14:paraId="0E674AE3" w14:textId="77777777" w:rsidR="00E13A2D" w:rsidRPr="00326653" w:rsidRDefault="00E13A2D" w:rsidP="004A30B9">
      <w:pPr>
        <w:pStyle w:val="BodyText"/>
        <w:rPr>
          <w:rFonts w:cs="Arial"/>
        </w:rPr>
      </w:pPr>
      <w:r w:rsidRPr="00326653">
        <w:rPr>
          <w:rFonts w:cs="Arial"/>
        </w:rPr>
        <w:t>Details fraud control and compliance, identity management and debt management, including appeals and reviews.</w:t>
      </w:r>
    </w:p>
    <w:p w14:paraId="2BB096F2" w14:textId="77777777" w:rsidR="00E13A2D" w:rsidRPr="00326653" w:rsidRDefault="00E13A2D" w:rsidP="004A30B9">
      <w:pPr>
        <w:pStyle w:val="BodyText"/>
        <w:rPr>
          <w:rFonts w:cs="Arial"/>
        </w:rPr>
      </w:pPr>
      <w:r w:rsidRPr="00326653">
        <w:rPr>
          <w:rStyle w:val="Bold"/>
          <w:rFonts w:cs="Arial"/>
          <w:bCs/>
        </w:rPr>
        <w:t>Part 8</w:t>
      </w:r>
    </w:p>
    <w:p w14:paraId="309B8966" w14:textId="77777777" w:rsidR="00E13A2D" w:rsidRPr="00326653" w:rsidRDefault="00E13A2D" w:rsidP="004A30B9">
      <w:pPr>
        <w:pStyle w:val="BodyText"/>
        <w:rPr>
          <w:rFonts w:cs="Arial"/>
        </w:rPr>
      </w:pPr>
      <w:r w:rsidRPr="00326653">
        <w:rPr>
          <w:rFonts w:cs="Arial"/>
        </w:rPr>
        <w:t>Details our management and accountability processes, including freedom of information and external scrutiny.</w:t>
      </w:r>
    </w:p>
    <w:p w14:paraId="59F2CC78" w14:textId="77777777" w:rsidR="00E13A2D" w:rsidRPr="00326653" w:rsidRDefault="00E13A2D" w:rsidP="004A30B9">
      <w:pPr>
        <w:pStyle w:val="BodyText"/>
        <w:rPr>
          <w:rFonts w:cs="Arial"/>
        </w:rPr>
      </w:pPr>
      <w:r w:rsidRPr="00326653">
        <w:rPr>
          <w:rStyle w:val="Bold"/>
          <w:rFonts w:cs="Arial"/>
          <w:bCs/>
        </w:rPr>
        <w:t>Part 9</w:t>
      </w:r>
    </w:p>
    <w:p w14:paraId="529AFD32" w14:textId="77777777" w:rsidR="00E13A2D" w:rsidRPr="00326653" w:rsidRDefault="00E13A2D" w:rsidP="004A30B9">
      <w:pPr>
        <w:pStyle w:val="BodyText"/>
        <w:rPr>
          <w:rFonts w:cs="Arial"/>
        </w:rPr>
      </w:pPr>
      <w:r w:rsidRPr="00326653">
        <w:rPr>
          <w:rFonts w:cs="Arial"/>
        </w:rPr>
        <w:t>Provides an overview of the agency’s organisational culture and broad workforce strategies.</w:t>
      </w:r>
    </w:p>
    <w:p w14:paraId="1EF04CB2" w14:textId="77777777" w:rsidR="00E13A2D" w:rsidRPr="00326653" w:rsidRDefault="00E13A2D" w:rsidP="004A30B9">
      <w:pPr>
        <w:pStyle w:val="BodyText"/>
        <w:rPr>
          <w:rFonts w:cs="Arial"/>
        </w:rPr>
      </w:pPr>
      <w:r w:rsidRPr="00326653">
        <w:rPr>
          <w:rStyle w:val="Bold"/>
          <w:rFonts w:cs="Arial"/>
          <w:bCs/>
        </w:rPr>
        <w:t>Part 10</w:t>
      </w:r>
    </w:p>
    <w:p w14:paraId="03BB00DD" w14:textId="77777777" w:rsidR="00E13A2D" w:rsidRPr="00326653" w:rsidRDefault="00E13A2D" w:rsidP="004A30B9">
      <w:pPr>
        <w:pStyle w:val="BodyText"/>
        <w:rPr>
          <w:rFonts w:cs="Arial"/>
        </w:rPr>
      </w:pPr>
      <w:r w:rsidRPr="00326653">
        <w:rPr>
          <w:rFonts w:cs="Arial"/>
        </w:rPr>
        <w:t>Sets out information on the agency’s financial performance, procurement and consultancies, and communication and advertising.</w:t>
      </w:r>
    </w:p>
    <w:p w14:paraId="381CDA9A" w14:textId="77777777" w:rsidR="00E13A2D" w:rsidRPr="00326653" w:rsidRDefault="00E13A2D" w:rsidP="004A30B9">
      <w:pPr>
        <w:pStyle w:val="BodyText"/>
        <w:rPr>
          <w:rFonts w:cs="Arial"/>
        </w:rPr>
      </w:pPr>
      <w:r w:rsidRPr="00326653">
        <w:rPr>
          <w:rStyle w:val="Bold"/>
          <w:rFonts w:cs="Arial"/>
          <w:bCs/>
        </w:rPr>
        <w:t>Part 11</w:t>
      </w:r>
    </w:p>
    <w:p w14:paraId="45FB2840" w14:textId="77777777" w:rsidR="00E13A2D" w:rsidRPr="00326653" w:rsidRDefault="00E13A2D" w:rsidP="004A30B9">
      <w:pPr>
        <w:pStyle w:val="BodyText"/>
        <w:rPr>
          <w:rFonts w:cs="Arial"/>
        </w:rPr>
      </w:pPr>
      <w:r w:rsidRPr="00326653">
        <w:rPr>
          <w:rFonts w:cs="Arial"/>
        </w:rPr>
        <w:t>Includes appendices and reference information, including staffing statistics, service commitments and other information required to be reported in the agency’s annual report by legislation.</w:t>
      </w:r>
    </w:p>
    <w:p w14:paraId="79F5A3A8" w14:textId="77777777" w:rsidR="00326653" w:rsidRDefault="00326653" w:rsidP="00326653">
      <w:pPr>
        <w:pStyle w:val="Heading1"/>
      </w:pPr>
      <w:r>
        <w:t>Chief Executive Officer’s review</w:t>
      </w:r>
    </w:p>
    <w:p w14:paraId="5F9468F4" w14:textId="77777777" w:rsidR="00326653" w:rsidRPr="00326653" w:rsidRDefault="00326653" w:rsidP="00326653">
      <w:pPr>
        <w:pStyle w:val="BodyText"/>
        <w:rPr>
          <w:rFonts w:cs="Arial"/>
        </w:rPr>
      </w:pPr>
      <w:r w:rsidRPr="00326653">
        <w:rPr>
          <w:rFonts w:cs="Arial"/>
        </w:rPr>
        <w:t xml:space="preserve">It’s been a year of service excellence, soul searching, and simplifying online customer journeys. We’ve looked deep into service practices of the </w:t>
      </w:r>
      <w:proofErr w:type="gramStart"/>
      <w:r w:rsidRPr="00326653">
        <w:rPr>
          <w:rFonts w:cs="Arial"/>
        </w:rPr>
        <w:t>past, and</w:t>
      </w:r>
      <w:proofErr w:type="gramEnd"/>
      <w:r w:rsidRPr="00326653">
        <w:rPr>
          <w:rFonts w:cs="Arial"/>
        </w:rPr>
        <w:t xml:space="preserve"> delivered a new era for </w:t>
      </w:r>
      <w:proofErr w:type="spellStart"/>
      <w:r w:rsidRPr="00326653">
        <w:rPr>
          <w:rFonts w:cs="Arial"/>
        </w:rPr>
        <w:t>myGov</w:t>
      </w:r>
      <w:proofErr w:type="spellEnd"/>
      <w:r w:rsidRPr="00326653">
        <w:rPr>
          <w:rFonts w:cs="Arial"/>
        </w:rPr>
        <w:t>–while focusing on helping the customer right in front of us. Our vision is to ‘make government services simple so people can get on with their lives’. We’re making progress on this commitment every day.</w:t>
      </w:r>
    </w:p>
    <w:p w14:paraId="5B8B3B78" w14:textId="77777777" w:rsidR="00326653" w:rsidRPr="00326653" w:rsidRDefault="00326653" w:rsidP="00326653">
      <w:pPr>
        <w:pStyle w:val="BodyText"/>
        <w:rPr>
          <w:rFonts w:cs="Arial"/>
          <w:spacing w:val="-2"/>
        </w:rPr>
      </w:pPr>
      <w:r w:rsidRPr="00326653">
        <w:rPr>
          <w:rFonts w:cs="Arial"/>
        </w:rPr>
        <w:t xml:space="preserve">The report covers the breadth and depth of the services we deliver for the Australian community, from millions of social security, </w:t>
      </w:r>
      <w:proofErr w:type="gramStart"/>
      <w:r w:rsidRPr="00326653">
        <w:rPr>
          <w:rFonts w:cs="Arial"/>
        </w:rPr>
        <w:t>health</w:t>
      </w:r>
      <w:proofErr w:type="gramEnd"/>
      <w:r w:rsidRPr="00326653">
        <w:rPr>
          <w:rFonts w:cs="Arial"/>
        </w:rPr>
        <w:t xml:space="preserve"> and child support payments, to </w:t>
      </w:r>
      <w:r w:rsidRPr="00326653">
        <w:rPr>
          <w:rFonts w:cs="Arial"/>
          <w:spacing w:val="-2"/>
        </w:rPr>
        <w:t>emergency and specialist support, and projects to simplify and modernise our operations.</w:t>
      </w:r>
    </w:p>
    <w:p w14:paraId="07755AD7" w14:textId="77777777" w:rsidR="00326653" w:rsidRPr="00326653" w:rsidRDefault="00326653" w:rsidP="00326653">
      <w:pPr>
        <w:pStyle w:val="BodyText"/>
        <w:rPr>
          <w:rFonts w:cs="Arial"/>
        </w:rPr>
      </w:pPr>
      <w:r w:rsidRPr="00326653">
        <w:rPr>
          <w:rFonts w:cs="Arial"/>
          <w:spacing w:val="-2"/>
        </w:rPr>
        <w:t xml:space="preserve">Driving this effort is our focus on making government services simple for our customers. </w:t>
      </w:r>
    </w:p>
    <w:p w14:paraId="3C2AA154" w14:textId="77777777" w:rsidR="00326653" w:rsidRPr="00326653" w:rsidRDefault="00326653" w:rsidP="00326653">
      <w:pPr>
        <w:pStyle w:val="BodyText"/>
        <w:rPr>
          <w:rFonts w:cs="Arial"/>
        </w:rPr>
      </w:pPr>
      <w:r w:rsidRPr="00326653">
        <w:rPr>
          <w:rFonts w:cs="Arial"/>
        </w:rPr>
        <w:t xml:space="preserve">They’re the Australians who need our support in a natural disaster, or the person who uses their Medicare card at a health appointment. They’re the jobseeker, the family of a loved one going into aged care, the farmer needing advice, or the family registering the birth of their baby. They’re also the doctor who calls our Pharmaceutical Benefits Scheme line, or the immigration officer confirming child support details. They’re the staff of other government agencies using our services and seeking our expertise. </w:t>
      </w:r>
    </w:p>
    <w:p w14:paraId="4A7BE856" w14:textId="77777777" w:rsidR="00326653" w:rsidRPr="00326653" w:rsidRDefault="00326653" w:rsidP="00326653">
      <w:pPr>
        <w:pStyle w:val="BodyText"/>
        <w:rPr>
          <w:rFonts w:cs="Arial"/>
        </w:rPr>
      </w:pPr>
      <w:r w:rsidRPr="00326653">
        <w:rPr>
          <w:rFonts w:cs="Arial"/>
        </w:rPr>
        <w:t xml:space="preserve">For these Australians, and many more, Services Australia delivers an enormous volume of support every day of the year. </w:t>
      </w:r>
    </w:p>
    <w:p w14:paraId="0E8CF666" w14:textId="77777777" w:rsidR="00326653" w:rsidRPr="00326653" w:rsidRDefault="00326653" w:rsidP="00326653">
      <w:pPr>
        <w:pStyle w:val="BodyText"/>
        <w:rPr>
          <w:rFonts w:cs="Arial"/>
        </w:rPr>
      </w:pPr>
      <w:r w:rsidRPr="00326653">
        <w:rPr>
          <w:rFonts w:cs="Arial"/>
        </w:rPr>
        <w:t xml:space="preserve">When people are in need, we are there. </w:t>
      </w:r>
      <w:proofErr w:type="gramStart"/>
      <w:r w:rsidRPr="00326653">
        <w:rPr>
          <w:rFonts w:cs="Arial"/>
        </w:rPr>
        <w:t>But,</w:t>
      </w:r>
      <w:proofErr w:type="gramEnd"/>
      <w:r w:rsidRPr="00326653">
        <w:rPr>
          <w:rFonts w:cs="Arial"/>
        </w:rPr>
        <w:t xml:space="preserve"> our staff deserve to get on with their important jobs without having to worry about their safety, and without fear of violence. </w:t>
      </w:r>
    </w:p>
    <w:p w14:paraId="50D561A6" w14:textId="77777777" w:rsidR="00326653" w:rsidRPr="00326653" w:rsidRDefault="00326653" w:rsidP="00326653">
      <w:pPr>
        <w:pStyle w:val="BodyText"/>
        <w:rPr>
          <w:rFonts w:cs="Arial"/>
        </w:rPr>
      </w:pPr>
      <w:r w:rsidRPr="00326653">
        <w:rPr>
          <w:rFonts w:cs="Arial"/>
        </w:rPr>
        <w:lastRenderedPageBreak/>
        <w:t>I remain committed to protecting our staff, and that’s why we’ll continue to do everything we can to help prevent incidents like the attack on a colleague in Melbourne this year. This will include careful consideration of all recommendations from the subsequent security risk management review completed by former Victorian Police Commissioner Graham Ashton AM APM soon after this reporting period.</w:t>
      </w:r>
    </w:p>
    <w:p w14:paraId="250FF8CB" w14:textId="77777777" w:rsidR="00326653" w:rsidRPr="00326653" w:rsidRDefault="00326653" w:rsidP="00326653">
      <w:pPr>
        <w:pStyle w:val="BodyText"/>
        <w:rPr>
          <w:rFonts w:cs="Arial"/>
        </w:rPr>
      </w:pPr>
      <w:r w:rsidRPr="00326653">
        <w:rPr>
          <w:rFonts w:cs="Arial"/>
        </w:rPr>
        <w:t>This annual report is testament to the scope of our service delivery remit, and of the efforts we make to meet our customers’ needs.</w:t>
      </w:r>
    </w:p>
    <w:p w14:paraId="70C85544" w14:textId="77777777" w:rsidR="00326653" w:rsidRPr="00326653" w:rsidRDefault="00326653" w:rsidP="00326653">
      <w:pPr>
        <w:pStyle w:val="BodyText"/>
        <w:rPr>
          <w:rFonts w:cs="Arial"/>
        </w:rPr>
      </w:pPr>
      <w:r w:rsidRPr="00326653">
        <w:rPr>
          <w:rFonts w:cs="Arial"/>
        </w:rPr>
        <w:t xml:space="preserve">Progress can be seen in our daily efforts to put the customer experience at the forefront of our business. Examples of that can be seen through initiatives like digital coaching, video chats and the introduction of specialist service officers. It can be seen in our mantra of prioritising people over process and interaction over transaction. It can be seen in the Services Australia website and in </w:t>
      </w:r>
      <w:proofErr w:type="spellStart"/>
      <w:r w:rsidRPr="00326653">
        <w:rPr>
          <w:rFonts w:cs="Arial"/>
        </w:rPr>
        <w:t>myGov</w:t>
      </w:r>
      <w:proofErr w:type="spellEnd"/>
      <w:r w:rsidRPr="00326653">
        <w:rPr>
          <w:rFonts w:cs="Arial"/>
        </w:rPr>
        <w:t xml:space="preserve">, which are important entry points for Australians to government services. </w:t>
      </w:r>
    </w:p>
    <w:p w14:paraId="507C0385" w14:textId="77777777" w:rsidR="00326653" w:rsidRPr="00326653" w:rsidRDefault="00326653" w:rsidP="00326653">
      <w:pPr>
        <w:pStyle w:val="BodyText"/>
        <w:rPr>
          <w:rFonts w:cs="Arial"/>
        </w:rPr>
      </w:pPr>
      <w:r w:rsidRPr="00326653">
        <w:rPr>
          <w:rFonts w:cs="Arial"/>
        </w:rPr>
        <w:t xml:space="preserve">These platforms, with their life event designs, put the customer journey ahead of bureaucratic structures. They remain some of the most viewed sites in Australia. </w:t>
      </w:r>
    </w:p>
    <w:p w14:paraId="409FDBDC" w14:textId="77777777" w:rsidR="00326653" w:rsidRPr="00326653" w:rsidRDefault="00326653" w:rsidP="00326653">
      <w:pPr>
        <w:pStyle w:val="BodyText"/>
        <w:rPr>
          <w:rFonts w:cs="Arial"/>
        </w:rPr>
      </w:pPr>
      <w:r w:rsidRPr="00326653">
        <w:rPr>
          <w:rFonts w:cs="Arial"/>
        </w:rPr>
        <w:t>Progress can also be seen in our digital services that make it easy for the majority, that now see 90 million transactions each month. And it’s also seen in our wraparound servicing approach that sees no-one left behind, with 1 million telephone and face to face transactions each month for those who don’t transact with us digitally.</w:t>
      </w:r>
    </w:p>
    <w:p w14:paraId="4FC258E5" w14:textId="031858CC" w:rsidR="00326653" w:rsidRPr="00D70275" w:rsidRDefault="00D70275" w:rsidP="00326653">
      <w:pPr>
        <w:pStyle w:val="Heading2"/>
        <w:rPr>
          <w:sz w:val="40"/>
          <w:szCs w:val="36"/>
        </w:rPr>
      </w:pPr>
      <w:r w:rsidRPr="00D70275">
        <w:rPr>
          <w:sz w:val="40"/>
          <w:szCs w:val="36"/>
        </w:rPr>
        <w:t>m</w:t>
      </w:r>
      <w:r w:rsidR="00326653" w:rsidRPr="00D70275">
        <w:rPr>
          <w:sz w:val="40"/>
          <w:szCs w:val="36"/>
        </w:rPr>
        <w:t>y</w:t>
      </w:r>
      <w:r w:rsidR="00152664" w:rsidRPr="00D70275">
        <w:rPr>
          <w:sz w:val="40"/>
          <w:szCs w:val="36"/>
        </w:rPr>
        <w:t>G</w:t>
      </w:r>
      <w:r w:rsidR="00326653" w:rsidRPr="00D70275">
        <w:rPr>
          <w:sz w:val="40"/>
          <w:szCs w:val="36"/>
        </w:rPr>
        <w:t>ov milestones</w:t>
      </w:r>
    </w:p>
    <w:p w14:paraId="6DD91817" w14:textId="77777777" w:rsidR="00326653" w:rsidRPr="00326653" w:rsidRDefault="00326653" w:rsidP="00326653">
      <w:pPr>
        <w:pStyle w:val="BodyText"/>
        <w:rPr>
          <w:rFonts w:cs="Arial"/>
        </w:rPr>
      </w:pPr>
      <w:r w:rsidRPr="00326653">
        <w:rPr>
          <w:rFonts w:cs="Arial"/>
        </w:rPr>
        <w:t xml:space="preserve">2022–23 was a milestone year for </w:t>
      </w:r>
      <w:proofErr w:type="spellStart"/>
      <w:r w:rsidRPr="00326653">
        <w:rPr>
          <w:rFonts w:cs="Arial"/>
        </w:rPr>
        <w:t>myGov</w:t>
      </w:r>
      <w:proofErr w:type="spellEnd"/>
      <w:r w:rsidRPr="00326653">
        <w:rPr>
          <w:rFonts w:cs="Arial"/>
        </w:rPr>
        <w:t xml:space="preserve">. We recognised 10 years of </w:t>
      </w:r>
      <w:proofErr w:type="spellStart"/>
      <w:r w:rsidRPr="00326653">
        <w:rPr>
          <w:rFonts w:cs="Arial"/>
        </w:rPr>
        <w:t>myGov</w:t>
      </w:r>
      <w:proofErr w:type="spellEnd"/>
      <w:r w:rsidRPr="00326653">
        <w:rPr>
          <w:rFonts w:cs="Arial"/>
        </w:rPr>
        <w:t xml:space="preserve"> and its journey to a dynamic site that enables millions of Australians to </w:t>
      </w:r>
      <w:proofErr w:type="gramStart"/>
      <w:r w:rsidRPr="00326653">
        <w:rPr>
          <w:rFonts w:cs="Arial"/>
        </w:rPr>
        <w:t>easily and securely access digital government services</w:t>
      </w:r>
      <w:proofErr w:type="gramEnd"/>
      <w:r w:rsidRPr="00326653">
        <w:rPr>
          <w:rFonts w:cs="Arial"/>
        </w:rPr>
        <w:t xml:space="preserve">. With 780,000 logins each day, we’re leading the way across government to bring world-class, people-centred digital government services to all Australians. </w:t>
      </w:r>
    </w:p>
    <w:p w14:paraId="3C7E0E76" w14:textId="77777777" w:rsidR="00326653" w:rsidRPr="00326653" w:rsidRDefault="00326653" w:rsidP="00326653">
      <w:pPr>
        <w:pStyle w:val="BodyText"/>
        <w:rPr>
          <w:rFonts w:cs="Arial"/>
        </w:rPr>
      </w:pPr>
      <w:r w:rsidRPr="00326653">
        <w:rPr>
          <w:rFonts w:cs="Arial"/>
        </w:rPr>
        <w:t xml:space="preserve">While we continued to add to </w:t>
      </w:r>
      <w:proofErr w:type="spellStart"/>
      <w:r w:rsidRPr="00326653">
        <w:rPr>
          <w:rFonts w:cs="Arial"/>
        </w:rPr>
        <w:t>myGov’s</w:t>
      </w:r>
      <w:proofErr w:type="spellEnd"/>
      <w:r w:rsidRPr="00326653">
        <w:rPr>
          <w:rFonts w:cs="Arial"/>
        </w:rPr>
        <w:t xml:space="preserve"> features and useability in 2022–23, we also successfully and seamlessly migrated over 25 million </w:t>
      </w:r>
      <w:proofErr w:type="spellStart"/>
      <w:r w:rsidRPr="00326653">
        <w:rPr>
          <w:rFonts w:cs="Arial"/>
        </w:rPr>
        <w:t>myGov</w:t>
      </w:r>
      <w:proofErr w:type="spellEnd"/>
      <w:r w:rsidRPr="00326653">
        <w:rPr>
          <w:rFonts w:cs="Arial"/>
        </w:rPr>
        <w:t xml:space="preserve"> accounts to a new platform, literally overnight while the nation slept. </w:t>
      </w:r>
    </w:p>
    <w:p w14:paraId="4AFD921E" w14:textId="77777777" w:rsidR="00326653" w:rsidRPr="00326653" w:rsidRDefault="00326653" w:rsidP="00326653">
      <w:pPr>
        <w:pStyle w:val="BodyText"/>
        <w:rPr>
          <w:rFonts w:cs="Arial"/>
        </w:rPr>
      </w:pPr>
      <w:r w:rsidRPr="00326653">
        <w:rPr>
          <w:rFonts w:cs="Arial"/>
        </w:rPr>
        <w:t xml:space="preserve">In December last year, we launched the new </w:t>
      </w:r>
      <w:proofErr w:type="spellStart"/>
      <w:r w:rsidRPr="00326653">
        <w:rPr>
          <w:rFonts w:cs="Arial"/>
        </w:rPr>
        <w:t>myGov</w:t>
      </w:r>
      <w:proofErr w:type="spellEnd"/>
      <w:r w:rsidRPr="00326653">
        <w:rPr>
          <w:rFonts w:cs="Arial"/>
        </w:rPr>
        <w:t xml:space="preserve"> app, heralding a new era in the delivery of our digital services. The app quickly became the most downloaded app in Australia in </w:t>
      </w:r>
      <w:proofErr w:type="gramStart"/>
      <w:r w:rsidRPr="00326653">
        <w:rPr>
          <w:rFonts w:cs="Arial"/>
        </w:rPr>
        <w:t>2023, and</w:t>
      </w:r>
      <w:proofErr w:type="gramEnd"/>
      <w:r w:rsidRPr="00326653">
        <w:rPr>
          <w:rFonts w:cs="Arial"/>
        </w:rPr>
        <w:t xml:space="preserve"> is another step towards delivering a unified and seamlessly connected whole-of-government service for our customers. </w:t>
      </w:r>
    </w:p>
    <w:p w14:paraId="7CDB6D26" w14:textId="77777777" w:rsidR="00326653" w:rsidRDefault="00326653" w:rsidP="00326653">
      <w:pPr>
        <w:pStyle w:val="Heading2"/>
      </w:pPr>
      <w:r>
        <w:t>Modernisation</w:t>
      </w:r>
    </w:p>
    <w:p w14:paraId="08F74C5C" w14:textId="77777777" w:rsidR="00326653" w:rsidRPr="00326653" w:rsidRDefault="00326653" w:rsidP="00326653">
      <w:pPr>
        <w:pStyle w:val="BodyText"/>
        <w:rPr>
          <w:rFonts w:cs="Arial"/>
        </w:rPr>
      </w:pPr>
      <w:r w:rsidRPr="00326653">
        <w:rPr>
          <w:rFonts w:cs="Arial"/>
        </w:rPr>
        <w:t xml:space="preserve">We continued to deliver projects that transform the way we deliver services to Australians. We transformed our 100th service centre, which was a significant milestone in the journey we began in October 2019. We had a vision to modernise our </w:t>
      </w:r>
      <w:proofErr w:type="gramStart"/>
      <w:r w:rsidRPr="00326653">
        <w:rPr>
          <w:rFonts w:cs="Arial"/>
        </w:rPr>
        <w:t>face to face</w:t>
      </w:r>
      <w:proofErr w:type="gramEnd"/>
      <w:r w:rsidRPr="00326653">
        <w:rPr>
          <w:rFonts w:cs="Arial"/>
        </w:rPr>
        <w:t xml:space="preserve"> services, and we’re now well on our way.  We also introduced a new corporate wardrobe, complementing the </w:t>
      </w:r>
      <w:proofErr w:type="gramStart"/>
      <w:r w:rsidRPr="00326653">
        <w:rPr>
          <w:rFonts w:cs="Arial"/>
        </w:rPr>
        <w:t>face to face</w:t>
      </w:r>
      <w:proofErr w:type="gramEnd"/>
      <w:r w:rsidRPr="00326653">
        <w:rPr>
          <w:rFonts w:cs="Arial"/>
        </w:rPr>
        <w:t xml:space="preserve"> transformation journey and representing our new ways of operating.</w:t>
      </w:r>
    </w:p>
    <w:p w14:paraId="12391B26" w14:textId="77777777" w:rsidR="00326653" w:rsidRPr="00326653" w:rsidRDefault="00326653" w:rsidP="00326653">
      <w:pPr>
        <w:pStyle w:val="BodyText"/>
        <w:rPr>
          <w:rFonts w:cs="Arial"/>
        </w:rPr>
      </w:pPr>
      <w:r w:rsidRPr="00326653">
        <w:rPr>
          <w:rFonts w:cs="Arial"/>
        </w:rPr>
        <w:t xml:space="preserve">In 2022–23 our virtual service centre served around 71,000 customers using video chat appointments. Our virtual service options are key to removing geographical and other physical barriers so our customers can access support when they need it, wherever they are. </w:t>
      </w:r>
    </w:p>
    <w:p w14:paraId="33D33D59" w14:textId="77777777" w:rsidR="00326653" w:rsidRPr="00326653" w:rsidRDefault="00326653" w:rsidP="00326653">
      <w:pPr>
        <w:pStyle w:val="BodyText"/>
        <w:rPr>
          <w:rFonts w:cs="Arial"/>
        </w:rPr>
      </w:pPr>
      <w:r w:rsidRPr="00326653">
        <w:rPr>
          <w:rFonts w:cs="Arial"/>
        </w:rPr>
        <w:t xml:space="preserve">We also continued to improve our customer service systems, including work on Health Delivery Modernisation, aged care reforms and Veteran Centric Reform. </w:t>
      </w:r>
    </w:p>
    <w:p w14:paraId="49E5502E" w14:textId="77777777" w:rsidR="00326653" w:rsidRDefault="00326653" w:rsidP="00326653">
      <w:pPr>
        <w:pStyle w:val="Heading2"/>
      </w:pPr>
      <w:r>
        <w:lastRenderedPageBreak/>
        <w:t>Support where it’s needed</w:t>
      </w:r>
    </w:p>
    <w:p w14:paraId="7D41CE2C" w14:textId="77777777" w:rsidR="00326653" w:rsidRPr="00326653" w:rsidRDefault="00326653" w:rsidP="00326653">
      <w:pPr>
        <w:pStyle w:val="BodyText"/>
        <w:rPr>
          <w:rFonts w:cs="Arial"/>
        </w:rPr>
      </w:pPr>
      <w:r w:rsidRPr="00326653">
        <w:rPr>
          <w:rFonts w:cs="Arial"/>
        </w:rPr>
        <w:t xml:space="preserve">Services Australia plays an integral role in supporting Australians through natural disasters and emergency events, and in 2022–23, we continued to rise to the challenge. This year was characterised by multiple flooding events, particularly across New South Wales, </w:t>
      </w:r>
      <w:proofErr w:type="gramStart"/>
      <w:r w:rsidRPr="00326653">
        <w:rPr>
          <w:rFonts w:cs="Arial"/>
        </w:rPr>
        <w:t>Victoria</w:t>
      </w:r>
      <w:proofErr w:type="gramEnd"/>
      <w:r w:rsidRPr="00326653">
        <w:rPr>
          <w:rFonts w:cs="Arial"/>
        </w:rPr>
        <w:t xml:space="preserve"> and Tasmania. We quickly placed staff in community evacuation and recovery centres to help connect customers with the right support when and where they needed it most.</w:t>
      </w:r>
    </w:p>
    <w:p w14:paraId="608F698A" w14:textId="77777777" w:rsidR="00326653" w:rsidRPr="00326653" w:rsidRDefault="00326653" w:rsidP="00326653">
      <w:pPr>
        <w:pStyle w:val="BodyText"/>
        <w:rPr>
          <w:rFonts w:cs="Arial"/>
        </w:rPr>
      </w:pPr>
      <w:r w:rsidRPr="00326653">
        <w:rPr>
          <w:rFonts w:cs="Arial"/>
        </w:rPr>
        <w:t xml:space="preserve">During 2022–23 our mobile servicing teams visited 479 communities and supported around 9,490 people. Our ability to reach our rural and regional customers was boosted by the introduction of a new mobile service centre, Kangaroo Paw II, to our fleet. </w:t>
      </w:r>
    </w:p>
    <w:p w14:paraId="78D0C133" w14:textId="77777777" w:rsidR="00326653" w:rsidRPr="00326653" w:rsidRDefault="00326653" w:rsidP="00326653">
      <w:pPr>
        <w:pStyle w:val="BodyText"/>
        <w:rPr>
          <w:rFonts w:cs="Arial"/>
        </w:rPr>
      </w:pPr>
      <w:r w:rsidRPr="00326653">
        <w:rPr>
          <w:rFonts w:cs="Arial"/>
        </w:rPr>
        <w:t xml:space="preserve">While disasters wreak havoc, some Australians live each day in crisis or trauma. We’re taking our services to where our customers are, partnering with community organisations such as the Salvation Army. We’re placing our service officers at their locations, providing holistic support to those who need it most. </w:t>
      </w:r>
    </w:p>
    <w:p w14:paraId="7B90BB35" w14:textId="77777777" w:rsidR="00326653" w:rsidRPr="00326653" w:rsidRDefault="00326653" w:rsidP="00326653">
      <w:pPr>
        <w:pStyle w:val="BodyText"/>
        <w:rPr>
          <w:rFonts w:cs="Arial"/>
        </w:rPr>
      </w:pPr>
      <w:r w:rsidRPr="00326653">
        <w:rPr>
          <w:rFonts w:cs="Arial"/>
        </w:rPr>
        <w:t xml:space="preserve">COVID-19 also continued to have an impact on the health and wellbeing of Australians in many ways. As some pandemic payment types reached the end of their cycles, we helped eligible workers in high-risk workplaces transition to a new payment type. </w:t>
      </w:r>
    </w:p>
    <w:p w14:paraId="7A6ADFDB" w14:textId="77777777" w:rsidR="00326653" w:rsidRDefault="00326653" w:rsidP="00326653">
      <w:pPr>
        <w:pStyle w:val="Heading2"/>
      </w:pPr>
      <w:r>
        <w:t>Investing in our capability</w:t>
      </w:r>
    </w:p>
    <w:p w14:paraId="711ABB48" w14:textId="77777777" w:rsidR="00326653" w:rsidRPr="00326653" w:rsidRDefault="00326653" w:rsidP="00326653">
      <w:pPr>
        <w:pStyle w:val="BodyText"/>
        <w:rPr>
          <w:rFonts w:cs="Arial"/>
        </w:rPr>
      </w:pPr>
      <w:r w:rsidRPr="00326653">
        <w:rPr>
          <w:rFonts w:cs="Arial"/>
          <w:spacing w:val="-1"/>
        </w:rPr>
        <w:t xml:space="preserve">In 2022–23 we continued to invest in our people and networks. We’re one of the largest </w:t>
      </w:r>
      <w:r w:rsidRPr="00326653">
        <w:rPr>
          <w:rFonts w:cs="Arial"/>
        </w:rPr>
        <w:t xml:space="preserve">government agencies, employing approximately 20% of the Australian Public Service. The nature of our agency’s work requires a flexible, </w:t>
      </w:r>
      <w:proofErr w:type="gramStart"/>
      <w:r w:rsidRPr="00326653">
        <w:rPr>
          <w:rFonts w:cs="Arial"/>
        </w:rPr>
        <w:t>responsive</w:t>
      </w:r>
      <w:proofErr w:type="gramEnd"/>
      <w:r w:rsidRPr="00326653">
        <w:rPr>
          <w:rFonts w:cs="Arial"/>
        </w:rPr>
        <w:t xml:space="preserve"> and capable workforce. </w:t>
      </w:r>
    </w:p>
    <w:p w14:paraId="298FBA8F" w14:textId="77777777" w:rsidR="00326653" w:rsidRPr="00326653" w:rsidRDefault="00326653" w:rsidP="00326653">
      <w:pPr>
        <w:pStyle w:val="BodyText"/>
        <w:rPr>
          <w:rFonts w:cs="Arial"/>
        </w:rPr>
      </w:pPr>
      <w:r w:rsidRPr="00326653">
        <w:rPr>
          <w:rFonts w:cs="Arial"/>
        </w:rPr>
        <w:t xml:space="preserve">This year our staff continued to undertake our agency-wide Empowering Excellence program. This program provides staff with the tools to encourage high performance habits, and place customer needs at the centre of everything they do. </w:t>
      </w:r>
    </w:p>
    <w:p w14:paraId="09F4CE1A" w14:textId="77777777" w:rsidR="00326653" w:rsidRPr="00326653" w:rsidRDefault="00326653" w:rsidP="00326653">
      <w:pPr>
        <w:pStyle w:val="BodyText"/>
        <w:rPr>
          <w:rFonts w:cs="Arial"/>
        </w:rPr>
      </w:pPr>
      <w:proofErr w:type="gramStart"/>
      <w:r w:rsidRPr="00326653">
        <w:rPr>
          <w:rFonts w:cs="Arial"/>
        </w:rPr>
        <w:t>All of</w:t>
      </w:r>
      <w:proofErr w:type="gramEnd"/>
      <w:r w:rsidRPr="00326653">
        <w:rPr>
          <w:rFonts w:cs="Arial"/>
        </w:rPr>
        <w:t xml:space="preserve"> our new staff also complete Indigenous Cultural Learning training, Building Multicultural Awareness training and Child Safety training within 3 months of commencing with the agency. This year we added Family and Domestic Violence training to our program, with staff completing approximately 39,000 training sessions. All staff continue their learning journey each year with refresher modules of our mandatory training packages. </w:t>
      </w:r>
    </w:p>
    <w:p w14:paraId="0F93803C" w14:textId="77777777" w:rsidR="00326653" w:rsidRPr="00326653" w:rsidRDefault="00326653" w:rsidP="00326653">
      <w:pPr>
        <w:pStyle w:val="BodyText"/>
        <w:rPr>
          <w:rFonts w:cs="Arial"/>
        </w:rPr>
      </w:pPr>
      <w:r w:rsidRPr="00326653">
        <w:rPr>
          <w:rFonts w:cs="Arial"/>
        </w:rPr>
        <w:t xml:space="preserve">We also continued to upskill officers to work across multiple programs and help respond to peak surges of work as they happen.  </w:t>
      </w:r>
    </w:p>
    <w:p w14:paraId="28AB2789" w14:textId="77777777" w:rsidR="00326653" w:rsidRPr="00326653" w:rsidRDefault="00326653" w:rsidP="00326653">
      <w:pPr>
        <w:pStyle w:val="BodyText"/>
        <w:rPr>
          <w:rFonts w:cs="Arial"/>
        </w:rPr>
      </w:pPr>
      <w:r w:rsidRPr="00326653">
        <w:rPr>
          <w:rFonts w:cs="Arial"/>
        </w:rPr>
        <w:t xml:space="preserve">Our capability is recognised and called upon. This financial year, we’ve assisted </w:t>
      </w:r>
      <w:proofErr w:type="gramStart"/>
      <w:r w:rsidRPr="00326653">
        <w:rPr>
          <w:rFonts w:cs="Arial"/>
        </w:rPr>
        <w:t>a number of</w:t>
      </w:r>
      <w:proofErr w:type="gramEnd"/>
      <w:r w:rsidRPr="00326653">
        <w:rPr>
          <w:rFonts w:cs="Arial"/>
        </w:rPr>
        <w:t xml:space="preserve"> agencies with service delivery capability and expertise, as well as personnel. In particular, we assisted the Department of Foreign Affairs and Trade with the processing of passport </w:t>
      </w:r>
      <w:proofErr w:type="gramStart"/>
      <w:r w:rsidRPr="00326653">
        <w:rPr>
          <w:rFonts w:cs="Arial"/>
        </w:rPr>
        <w:t>applications, and</w:t>
      </w:r>
      <w:proofErr w:type="gramEnd"/>
      <w:r w:rsidRPr="00326653">
        <w:rPr>
          <w:rFonts w:cs="Arial"/>
        </w:rPr>
        <w:t xml:space="preserve"> prepared to assist the Australian Electoral Commission deliver Australia’s first referendum in 20 years later in 2023.</w:t>
      </w:r>
    </w:p>
    <w:p w14:paraId="49186CEA" w14:textId="77777777" w:rsidR="00326653" w:rsidRDefault="00326653" w:rsidP="00326653">
      <w:pPr>
        <w:pStyle w:val="Heading2"/>
      </w:pPr>
      <w:r>
        <w:t xml:space="preserve">A period of reflection </w:t>
      </w:r>
    </w:p>
    <w:p w14:paraId="4917250C" w14:textId="77777777" w:rsidR="00326653" w:rsidRPr="00326653" w:rsidRDefault="00326653" w:rsidP="00326653">
      <w:pPr>
        <w:pStyle w:val="BodyText"/>
        <w:rPr>
          <w:rFonts w:cs="Arial"/>
        </w:rPr>
      </w:pPr>
      <w:r w:rsidRPr="00326653">
        <w:rPr>
          <w:rFonts w:cs="Arial"/>
        </w:rPr>
        <w:t xml:space="preserve">In 2022–23 the Royal Commission into </w:t>
      </w:r>
      <w:proofErr w:type="spellStart"/>
      <w:r w:rsidRPr="00326653">
        <w:rPr>
          <w:rFonts w:cs="Arial"/>
        </w:rPr>
        <w:t>Robodebt</w:t>
      </w:r>
      <w:proofErr w:type="spellEnd"/>
      <w:r w:rsidRPr="00326653">
        <w:rPr>
          <w:rFonts w:cs="Arial"/>
        </w:rPr>
        <w:t xml:space="preserve"> was held, with the commissioner handing her report to the Governor General shortly after the period this report covers.</w:t>
      </w:r>
    </w:p>
    <w:p w14:paraId="17F5279C" w14:textId="77777777" w:rsidR="00326653" w:rsidRPr="00326653" w:rsidRDefault="00326653" w:rsidP="00326653">
      <w:pPr>
        <w:pStyle w:val="BodyText"/>
        <w:rPr>
          <w:rFonts w:cs="Arial"/>
        </w:rPr>
      </w:pPr>
      <w:r w:rsidRPr="00326653">
        <w:rPr>
          <w:rFonts w:cs="Arial"/>
        </w:rPr>
        <w:t>The report presents much for the Australian Government and Australian Public Service to consider, including the commissioner’s adverse findings. At the time of tabling this report, the government is considering its response.</w:t>
      </w:r>
    </w:p>
    <w:p w14:paraId="32FD54E1" w14:textId="77777777" w:rsidR="00326653" w:rsidRPr="00326653" w:rsidRDefault="00326653" w:rsidP="00326653">
      <w:pPr>
        <w:pStyle w:val="BodyText"/>
        <w:rPr>
          <w:rFonts w:cs="Arial"/>
        </w:rPr>
      </w:pPr>
      <w:r w:rsidRPr="00326653">
        <w:rPr>
          <w:rFonts w:cs="Arial"/>
        </w:rPr>
        <w:lastRenderedPageBreak/>
        <w:t>For Services Australia, it will take time to work through the report and determine next steps and our response.</w:t>
      </w:r>
    </w:p>
    <w:p w14:paraId="3BAE00F9" w14:textId="77777777" w:rsidR="00326653" w:rsidRPr="00326653" w:rsidRDefault="00326653" w:rsidP="00326653">
      <w:pPr>
        <w:pStyle w:val="BodyText"/>
        <w:rPr>
          <w:rFonts w:cs="Arial"/>
        </w:rPr>
      </w:pPr>
      <w:r w:rsidRPr="00326653">
        <w:rPr>
          <w:rFonts w:cs="Arial"/>
        </w:rPr>
        <w:t>Over the past 3 and a half years we’ve demonstrated unwavering service delivery in supporting Australians in times of crisis. We’ve developed resilience and a clear focus on putting our customers at the centre of everything we do. Those attributes will continue to guide us.</w:t>
      </w:r>
    </w:p>
    <w:p w14:paraId="1D682401" w14:textId="77777777" w:rsidR="00326653" w:rsidRDefault="00326653" w:rsidP="00326653">
      <w:pPr>
        <w:pStyle w:val="Heading2"/>
      </w:pPr>
      <w:r>
        <w:t>Closing</w:t>
      </w:r>
    </w:p>
    <w:p w14:paraId="3F3A0225" w14:textId="77777777" w:rsidR="00326653" w:rsidRPr="00326653" w:rsidRDefault="00326653" w:rsidP="00326653">
      <w:pPr>
        <w:pStyle w:val="BodyText"/>
        <w:rPr>
          <w:rFonts w:cs="Arial"/>
        </w:rPr>
      </w:pPr>
      <w:r w:rsidRPr="00326653">
        <w:rPr>
          <w:rFonts w:cs="Arial"/>
        </w:rPr>
        <w:t xml:space="preserve">I’d like to commend and thank Services Australia’s staff, both for their resilience this past year and for their commitment to service. </w:t>
      </w:r>
    </w:p>
    <w:p w14:paraId="2F711FBB" w14:textId="77777777" w:rsidR="00326653" w:rsidRPr="00326653" w:rsidRDefault="00326653" w:rsidP="00326653">
      <w:pPr>
        <w:pStyle w:val="BodyText"/>
        <w:rPr>
          <w:rFonts w:cs="Arial"/>
        </w:rPr>
      </w:pPr>
      <w:r w:rsidRPr="00326653">
        <w:rPr>
          <w:rFonts w:cs="Arial"/>
        </w:rPr>
        <w:t xml:space="preserve">Our staff are the backbone of our agency, and everything we do to support our fellow Australians is only possible because of them. They are helpful and respectful, and they make government services simpler and more transparent. </w:t>
      </w:r>
    </w:p>
    <w:p w14:paraId="21DB1E0E" w14:textId="77777777" w:rsidR="00326653" w:rsidRPr="00326653" w:rsidRDefault="00326653" w:rsidP="00326653">
      <w:pPr>
        <w:pStyle w:val="BodyText"/>
        <w:rPr>
          <w:rFonts w:cs="Arial"/>
        </w:rPr>
      </w:pPr>
      <w:r w:rsidRPr="00326653">
        <w:rPr>
          <w:rFonts w:cs="Arial"/>
        </w:rPr>
        <w:t xml:space="preserve">I’d also like to acknowledge my executive team for their agility and leadership in a year of scrutiny, organisational change and shifting priorities. </w:t>
      </w:r>
    </w:p>
    <w:p w14:paraId="6E1CBFBF" w14:textId="77777777" w:rsidR="00326653" w:rsidRPr="00326653" w:rsidRDefault="00326653" w:rsidP="00326653">
      <w:pPr>
        <w:pStyle w:val="BodyText"/>
        <w:rPr>
          <w:rFonts w:cs="Arial"/>
        </w:rPr>
      </w:pPr>
      <w:r w:rsidRPr="00326653">
        <w:rPr>
          <w:rFonts w:cs="Arial"/>
        </w:rPr>
        <w:t xml:space="preserve">I’m pleased to present the agency’s annual report for 2022–23. </w:t>
      </w:r>
    </w:p>
    <w:p w14:paraId="5FF4F939" w14:textId="77777777" w:rsidR="00326653" w:rsidRPr="00326653" w:rsidRDefault="00326653" w:rsidP="00326653">
      <w:pPr>
        <w:pStyle w:val="BodyText"/>
        <w:spacing w:after="0"/>
        <w:rPr>
          <w:rStyle w:val="Bold"/>
          <w:rFonts w:cs="Arial"/>
          <w:bCs/>
        </w:rPr>
      </w:pPr>
      <w:r w:rsidRPr="00326653">
        <w:rPr>
          <w:rStyle w:val="Bold"/>
          <w:rFonts w:cs="Arial"/>
          <w:bCs/>
        </w:rPr>
        <w:t>Rebecca Skinner PSM</w:t>
      </w:r>
    </w:p>
    <w:p w14:paraId="5409DCD8" w14:textId="77777777" w:rsidR="00326653" w:rsidRPr="00326653" w:rsidRDefault="00326653" w:rsidP="00326653">
      <w:pPr>
        <w:pStyle w:val="BodyText"/>
        <w:spacing w:after="0"/>
        <w:rPr>
          <w:rFonts w:cs="Arial"/>
        </w:rPr>
      </w:pPr>
      <w:r w:rsidRPr="00326653">
        <w:rPr>
          <w:rFonts w:cs="Arial"/>
        </w:rPr>
        <w:t>Chief Executive Officer</w:t>
      </w:r>
    </w:p>
    <w:p w14:paraId="196A1BD8" w14:textId="77777777" w:rsidR="00326653" w:rsidRPr="00326653" w:rsidRDefault="00326653" w:rsidP="00326653">
      <w:pPr>
        <w:pStyle w:val="BodyText"/>
        <w:rPr>
          <w:rFonts w:cs="Arial"/>
        </w:rPr>
      </w:pPr>
      <w:r w:rsidRPr="00326653">
        <w:rPr>
          <w:rFonts w:cs="Arial"/>
        </w:rPr>
        <w:t>Services Australia</w:t>
      </w:r>
    </w:p>
    <w:p w14:paraId="16BAEAFD" w14:textId="77777777" w:rsidR="00326653" w:rsidRDefault="00326653" w:rsidP="00326653">
      <w:pPr>
        <w:pStyle w:val="Heading1"/>
      </w:pPr>
      <w:r>
        <w:t>Part 1 - Agency overview – role and functions</w:t>
      </w:r>
    </w:p>
    <w:p w14:paraId="1BD5A442" w14:textId="77777777" w:rsidR="00326653" w:rsidRDefault="00326653" w:rsidP="00326653">
      <w:pPr>
        <w:pStyle w:val="Heading1"/>
      </w:pPr>
      <w:r>
        <w:t>1.1 Purpose and vision</w:t>
      </w:r>
    </w:p>
    <w:p w14:paraId="6E0B423A" w14:textId="77777777" w:rsidR="00326653" w:rsidRPr="00326653" w:rsidRDefault="00326653" w:rsidP="00326653">
      <w:pPr>
        <w:pStyle w:val="BodyText"/>
        <w:rPr>
          <w:rFonts w:cs="Arial"/>
        </w:rPr>
      </w:pPr>
      <w:r w:rsidRPr="00326653">
        <w:rPr>
          <w:rFonts w:cs="Arial"/>
        </w:rPr>
        <w:t>Services Australia’s purpose is ‘to support Australians by efficiently delivering high-quality, accessible services and payments on behalf of government’.</w:t>
      </w:r>
    </w:p>
    <w:p w14:paraId="40F8AB7F" w14:textId="77777777" w:rsidR="00326653" w:rsidRPr="00326653" w:rsidRDefault="00326653" w:rsidP="00326653">
      <w:pPr>
        <w:pStyle w:val="BodyText"/>
        <w:rPr>
          <w:rFonts w:cs="Arial"/>
          <w:spacing w:val="-1"/>
        </w:rPr>
      </w:pPr>
      <w:r w:rsidRPr="00326653">
        <w:rPr>
          <w:rFonts w:cs="Arial"/>
          <w:spacing w:val="-1"/>
        </w:rPr>
        <w:t>Our vision is ‘to make government services simple so people can get on with their lives’.</w:t>
      </w:r>
    </w:p>
    <w:p w14:paraId="1ED80DDE" w14:textId="77777777" w:rsidR="00326653" w:rsidRPr="00326653" w:rsidRDefault="00326653" w:rsidP="00326653">
      <w:pPr>
        <w:pStyle w:val="BodyText"/>
        <w:rPr>
          <w:rFonts w:cs="Arial"/>
        </w:rPr>
      </w:pPr>
      <w:r w:rsidRPr="00326653">
        <w:rPr>
          <w:rFonts w:cs="Arial"/>
        </w:rPr>
        <w:t xml:space="preserve">To achieve this purpose and vision, the agency is continuing its transformation and modernisation journey to establish the capacity, </w:t>
      </w:r>
      <w:proofErr w:type="gramStart"/>
      <w:r w:rsidRPr="00326653">
        <w:rPr>
          <w:rFonts w:cs="Arial"/>
        </w:rPr>
        <w:t>structures</w:t>
      </w:r>
      <w:proofErr w:type="gramEnd"/>
      <w:r w:rsidRPr="00326653">
        <w:rPr>
          <w:rFonts w:cs="Arial"/>
        </w:rPr>
        <w:t xml:space="preserve"> and capabilities necessary to sustain change in order to deliver simple, helpful, respectful and transparent customer services. </w:t>
      </w:r>
    </w:p>
    <w:p w14:paraId="6198B23F" w14:textId="77777777" w:rsidR="00326653" w:rsidRDefault="00326653" w:rsidP="00326653">
      <w:pPr>
        <w:pStyle w:val="Heading2"/>
      </w:pPr>
      <w:r>
        <w:t>Ministers</w:t>
      </w:r>
    </w:p>
    <w:p w14:paraId="39FB085C" w14:textId="77777777" w:rsidR="00326653" w:rsidRPr="00326653" w:rsidRDefault="00326653" w:rsidP="00326653">
      <w:pPr>
        <w:pStyle w:val="BodyText"/>
        <w:rPr>
          <w:rFonts w:cs="Arial"/>
        </w:rPr>
      </w:pPr>
      <w:r w:rsidRPr="00326653">
        <w:rPr>
          <w:rFonts w:cs="Arial"/>
        </w:rPr>
        <w:t>The Hon Bill Shorten MP was the Minister for Government Services in 2022–23.</w:t>
      </w:r>
    </w:p>
    <w:p w14:paraId="6E7C735B" w14:textId="77777777" w:rsidR="00326653" w:rsidRDefault="00326653" w:rsidP="00326653">
      <w:pPr>
        <w:pStyle w:val="Heading2"/>
      </w:pPr>
      <w:r>
        <w:t>Role and function</w:t>
      </w:r>
    </w:p>
    <w:p w14:paraId="37626444" w14:textId="77777777" w:rsidR="00326653" w:rsidRPr="00326653" w:rsidRDefault="00326653" w:rsidP="00326653">
      <w:pPr>
        <w:pStyle w:val="BodyText"/>
        <w:rPr>
          <w:rFonts w:cs="Arial"/>
        </w:rPr>
      </w:pPr>
      <w:r w:rsidRPr="00326653">
        <w:rPr>
          <w:rFonts w:cs="Arial"/>
        </w:rPr>
        <w:t xml:space="preserve">The agency designs, delivers, coordinates and monitors government services and payments relating to social security, child support, students, families, aged care, health programs, and emergency and disaster payments. We provide advice to government on the delivery of these services and payments, and collaborate with other government agencies, state and territory governments, providers, businesses, and customers to ensure high-quality, </w:t>
      </w:r>
      <w:proofErr w:type="gramStart"/>
      <w:r w:rsidRPr="00326653">
        <w:rPr>
          <w:rFonts w:cs="Arial"/>
        </w:rPr>
        <w:t>accessible</w:t>
      </w:r>
      <w:proofErr w:type="gramEnd"/>
      <w:r w:rsidRPr="00326653">
        <w:rPr>
          <w:rFonts w:cs="Arial"/>
        </w:rPr>
        <w:t xml:space="preserve"> and efficient services and payments to individuals, families and communities when they need it. </w:t>
      </w:r>
    </w:p>
    <w:p w14:paraId="54AD686F" w14:textId="77777777" w:rsidR="00326653" w:rsidRDefault="00326653" w:rsidP="00326653">
      <w:pPr>
        <w:pStyle w:val="Heading2"/>
      </w:pPr>
      <w:r>
        <w:lastRenderedPageBreak/>
        <w:t>Portfolio structure</w:t>
      </w:r>
    </w:p>
    <w:p w14:paraId="1B8C3B19" w14:textId="77777777" w:rsidR="00326653" w:rsidRPr="00326653" w:rsidRDefault="00326653" w:rsidP="00326653">
      <w:pPr>
        <w:pStyle w:val="BodyText"/>
        <w:rPr>
          <w:rFonts w:cs="Arial"/>
        </w:rPr>
      </w:pPr>
      <w:r w:rsidRPr="00326653">
        <w:rPr>
          <w:rFonts w:cs="Arial"/>
        </w:rPr>
        <w:t xml:space="preserve">Services Australia is an executive agency with responsibility for supporting individuals, families, </w:t>
      </w:r>
      <w:proofErr w:type="gramStart"/>
      <w:r w:rsidRPr="00326653">
        <w:rPr>
          <w:rFonts w:cs="Arial"/>
        </w:rPr>
        <w:t>businesses</w:t>
      </w:r>
      <w:proofErr w:type="gramEnd"/>
      <w:r w:rsidRPr="00326653">
        <w:rPr>
          <w:rFonts w:cs="Arial"/>
        </w:rPr>
        <w:t xml:space="preserve"> and communities by efficiently delivering high-quality, accessible services and payments on behalf of government.</w:t>
      </w:r>
    </w:p>
    <w:p w14:paraId="6DC40093" w14:textId="77777777" w:rsidR="00326653" w:rsidRPr="00326653" w:rsidRDefault="00326653" w:rsidP="00326653">
      <w:pPr>
        <w:pStyle w:val="BodyText"/>
        <w:rPr>
          <w:rFonts w:cs="Arial"/>
        </w:rPr>
      </w:pPr>
      <w:r w:rsidRPr="00326653">
        <w:rPr>
          <w:rFonts w:cs="Arial"/>
        </w:rPr>
        <w:t>The agency is part of the Social Services portfolio established under Administrative Arrangements Orders.</w:t>
      </w:r>
    </w:p>
    <w:p w14:paraId="13570715" w14:textId="77777777" w:rsidR="00326653" w:rsidRDefault="00326653" w:rsidP="00326653">
      <w:pPr>
        <w:pStyle w:val="Heading1"/>
      </w:pPr>
      <w:r>
        <w:t xml:space="preserve">1.2 Corporate governance </w:t>
      </w:r>
    </w:p>
    <w:p w14:paraId="0CB777E4" w14:textId="77777777" w:rsidR="00326653" w:rsidRDefault="00326653" w:rsidP="00326653">
      <w:pPr>
        <w:pStyle w:val="Heading2"/>
      </w:pPr>
      <w:r>
        <w:t>Agency executive and management structure</w:t>
      </w:r>
    </w:p>
    <w:p w14:paraId="757F0F56" w14:textId="77777777" w:rsidR="00326653" w:rsidRPr="00326653" w:rsidRDefault="00326653" w:rsidP="00326653">
      <w:pPr>
        <w:pStyle w:val="BodyText"/>
        <w:rPr>
          <w:rFonts w:cs="Arial"/>
        </w:rPr>
      </w:pPr>
      <w:r w:rsidRPr="00326653">
        <w:rPr>
          <w:rFonts w:cs="Arial"/>
        </w:rPr>
        <w:t xml:space="preserve">Figure 1 outlines the agency’s organisational structure </w:t>
      </w:r>
      <w:proofErr w:type="gramStart"/>
      <w:r w:rsidRPr="00326653">
        <w:rPr>
          <w:rFonts w:cs="Arial"/>
        </w:rPr>
        <w:t>at</w:t>
      </w:r>
      <w:proofErr w:type="gramEnd"/>
      <w:r w:rsidRPr="00326653">
        <w:rPr>
          <w:rFonts w:cs="Arial"/>
        </w:rPr>
        <w:t xml:space="preserve"> 30 June 2023. </w:t>
      </w:r>
    </w:p>
    <w:p w14:paraId="267C4836" w14:textId="77777777" w:rsidR="00326653" w:rsidRPr="00326653" w:rsidRDefault="00326653" w:rsidP="00326653">
      <w:pPr>
        <w:pStyle w:val="BodyText"/>
        <w:rPr>
          <w:rFonts w:cs="Arial"/>
        </w:rPr>
      </w:pPr>
      <w:r w:rsidRPr="00326653">
        <w:rPr>
          <w:rFonts w:cs="Arial"/>
        </w:rPr>
        <w:t>It shows the reporting lines from General Managers (GMs) to Deputy Chief Executive Officers (DCEOs), and from DCEOs to the Chief Executive Officer (CEO).</w:t>
      </w:r>
    </w:p>
    <w:p w14:paraId="08EAFDBD" w14:textId="77777777" w:rsidR="00326653" w:rsidRPr="00326653" w:rsidRDefault="00326653" w:rsidP="00326653">
      <w:pPr>
        <w:pStyle w:val="BodyText"/>
        <w:rPr>
          <w:rFonts w:cs="Arial"/>
          <w:b/>
          <w:bCs/>
        </w:rPr>
      </w:pPr>
      <w:r w:rsidRPr="00326653">
        <w:rPr>
          <w:rFonts w:cs="Arial"/>
          <w:b/>
          <w:bCs/>
        </w:rPr>
        <w:t xml:space="preserve">Figure 1: Organisational structure </w:t>
      </w:r>
      <w:proofErr w:type="gramStart"/>
      <w:r w:rsidRPr="00326653">
        <w:rPr>
          <w:rFonts w:cs="Arial"/>
          <w:b/>
          <w:bCs/>
        </w:rPr>
        <w:t>at</w:t>
      </w:r>
      <w:proofErr w:type="gramEnd"/>
      <w:r w:rsidRPr="00326653">
        <w:rPr>
          <w:rFonts w:cs="Arial"/>
          <w:b/>
          <w:bCs/>
        </w:rPr>
        <w:t xml:space="preserve"> 30 June 2023</w:t>
      </w:r>
    </w:p>
    <w:p w14:paraId="3A14DF07" w14:textId="77777777" w:rsidR="00326653" w:rsidRDefault="00326653" w:rsidP="00326653">
      <w:pPr>
        <w:pStyle w:val="Heading2"/>
      </w:pPr>
      <w:r>
        <w:t>Executive responsibilities</w:t>
      </w:r>
    </w:p>
    <w:p w14:paraId="4DBCDF31" w14:textId="77777777" w:rsidR="00326653" w:rsidRPr="00326653" w:rsidRDefault="00326653" w:rsidP="00326653">
      <w:pPr>
        <w:pStyle w:val="BodyText"/>
        <w:rPr>
          <w:rFonts w:cs="Arial"/>
        </w:rPr>
      </w:pPr>
      <w:r w:rsidRPr="00326653">
        <w:rPr>
          <w:rStyle w:val="Bold"/>
          <w:rFonts w:cs="Arial"/>
          <w:bCs/>
        </w:rPr>
        <w:t>Chief Executive Officer</w:t>
      </w:r>
      <w:r w:rsidRPr="00326653">
        <w:rPr>
          <w:rFonts w:cs="Arial"/>
        </w:rPr>
        <w:t xml:space="preserve"> – responsible for supporting the Minister for Government Services in the delivery of portfolio responsibilities and development of strategic policy advice. The CEO provides strategic oversight, </w:t>
      </w:r>
      <w:proofErr w:type="gramStart"/>
      <w:r w:rsidRPr="00326653">
        <w:rPr>
          <w:rFonts w:cs="Arial"/>
        </w:rPr>
        <w:t>leadership</w:t>
      </w:r>
      <w:proofErr w:type="gramEnd"/>
      <w:r w:rsidRPr="00326653">
        <w:rPr>
          <w:rFonts w:cs="Arial"/>
        </w:rPr>
        <w:t xml:space="preserve"> and management of the agency, ensuring there is collaborative implementation and delivery of government policy and programs and a whole-of-government approach to service delivery. The CEO also manages key stakeholder relationships and contributes to the stewardship of the Australian Public Service. The CEO has statutory functions that arise from her roles as Chief Executive Centrelink, Chief Executive </w:t>
      </w:r>
      <w:proofErr w:type="gramStart"/>
      <w:r w:rsidRPr="00326653">
        <w:rPr>
          <w:rFonts w:cs="Arial"/>
        </w:rPr>
        <w:t>Medicare</w:t>
      </w:r>
      <w:proofErr w:type="gramEnd"/>
      <w:r w:rsidRPr="00326653">
        <w:rPr>
          <w:rFonts w:cs="Arial"/>
        </w:rPr>
        <w:t xml:space="preserve"> and Child Support Registrar.</w:t>
      </w:r>
    </w:p>
    <w:p w14:paraId="61CB37DC" w14:textId="77777777" w:rsidR="00326653" w:rsidRPr="00326653" w:rsidRDefault="00326653" w:rsidP="00326653">
      <w:pPr>
        <w:pStyle w:val="BodyText"/>
        <w:rPr>
          <w:rFonts w:cs="Arial"/>
        </w:rPr>
      </w:pPr>
      <w:r w:rsidRPr="00326653">
        <w:rPr>
          <w:rStyle w:val="Bold"/>
          <w:rFonts w:cs="Arial"/>
          <w:bCs/>
        </w:rPr>
        <w:t>Deputy Chief Executive Officer, Strategy and Performance</w:t>
      </w:r>
      <w:r w:rsidRPr="00326653">
        <w:rPr>
          <w:rFonts w:cs="Arial"/>
        </w:rPr>
        <w:t xml:space="preserve"> – responsible for setting the strategic direction and transformation agenda for the agency and monitoring and reporting on performance and strategic risks. The DCEO is also responsible for developing data capability throughout the agency, as well as driving innovation through expert communication advice and support.</w:t>
      </w:r>
    </w:p>
    <w:p w14:paraId="4C2AE3B0" w14:textId="77777777" w:rsidR="00326653" w:rsidRPr="00326653" w:rsidRDefault="00326653" w:rsidP="00326653">
      <w:pPr>
        <w:pStyle w:val="BodyText"/>
        <w:rPr>
          <w:rFonts w:cs="Arial"/>
        </w:rPr>
      </w:pPr>
      <w:r w:rsidRPr="00326653">
        <w:rPr>
          <w:rStyle w:val="Bold"/>
          <w:rFonts w:cs="Arial"/>
          <w:bCs/>
        </w:rPr>
        <w:t xml:space="preserve">Deputy Chief Executive Officer, Service Delivery Excellence </w:t>
      </w:r>
      <w:r w:rsidRPr="00326653">
        <w:rPr>
          <w:rFonts w:cs="Arial"/>
        </w:rPr>
        <w:t xml:space="preserve">– responsible for service delivery optimisation, </w:t>
      </w:r>
      <w:proofErr w:type="gramStart"/>
      <w:r w:rsidRPr="00326653">
        <w:rPr>
          <w:rFonts w:cs="Arial"/>
        </w:rPr>
        <w:t>modernisation</w:t>
      </w:r>
      <w:proofErr w:type="gramEnd"/>
      <w:r w:rsidRPr="00326653">
        <w:rPr>
          <w:rFonts w:cs="Arial"/>
        </w:rPr>
        <w:t xml:space="preserve"> and transformation initiatives. The DCEO leads delivery of a customer-focused approach to designing end-to-end customer experiences, and connecting multiple major projects that affect service delivery.</w:t>
      </w:r>
    </w:p>
    <w:p w14:paraId="246DBEF1" w14:textId="77777777" w:rsidR="00326653" w:rsidRPr="00326653" w:rsidRDefault="00326653" w:rsidP="00326653">
      <w:pPr>
        <w:pStyle w:val="BodyText"/>
        <w:rPr>
          <w:rFonts w:cs="Arial"/>
          <w:spacing w:val="-5"/>
        </w:rPr>
      </w:pPr>
      <w:r w:rsidRPr="00326653">
        <w:rPr>
          <w:rStyle w:val="Bold"/>
          <w:rFonts w:cs="Arial"/>
          <w:bCs/>
          <w:spacing w:val="-5"/>
        </w:rPr>
        <w:t>Deputy Chief Executive Officer, Program Design</w:t>
      </w:r>
      <w:r w:rsidRPr="00326653">
        <w:rPr>
          <w:rFonts w:cs="Arial"/>
          <w:spacing w:val="-5"/>
        </w:rPr>
        <w:t xml:space="preserve"> – responsible for program management and </w:t>
      </w:r>
      <w:r w:rsidRPr="00326653">
        <w:rPr>
          <w:rFonts w:cs="Arial"/>
          <w:spacing w:val="-4"/>
        </w:rPr>
        <w:t xml:space="preserve">service design of payments and services across the health, </w:t>
      </w:r>
      <w:proofErr w:type="gramStart"/>
      <w:r w:rsidRPr="00326653">
        <w:rPr>
          <w:rFonts w:cs="Arial"/>
          <w:spacing w:val="-4"/>
        </w:rPr>
        <w:t>veterans</w:t>
      </w:r>
      <w:proofErr w:type="gramEnd"/>
      <w:r w:rsidRPr="00326653">
        <w:rPr>
          <w:rFonts w:cs="Arial"/>
          <w:spacing w:val="-4"/>
        </w:rPr>
        <w:t xml:space="preserve"> and aged care sectors, working age and pension programs, and families, older Australians and tailored services. </w:t>
      </w:r>
    </w:p>
    <w:p w14:paraId="2142DB86" w14:textId="77777777" w:rsidR="00326653" w:rsidRPr="00326653" w:rsidRDefault="00326653" w:rsidP="00326653">
      <w:pPr>
        <w:pStyle w:val="BodyText"/>
        <w:rPr>
          <w:rFonts w:cs="Arial"/>
        </w:rPr>
      </w:pPr>
      <w:r w:rsidRPr="00326653">
        <w:rPr>
          <w:rStyle w:val="Bold"/>
          <w:rFonts w:cs="Arial"/>
          <w:bCs/>
        </w:rPr>
        <w:t>Deputy Chief Executive Officer, Customer Service Delivery</w:t>
      </w:r>
      <w:r w:rsidRPr="00326653">
        <w:rPr>
          <w:rFonts w:cs="Arial"/>
        </w:rPr>
        <w:t xml:space="preserve"> – responsible for the agency’s face</w:t>
      </w:r>
      <w:r w:rsidRPr="00326653">
        <w:rPr>
          <w:rFonts w:cs="Arial"/>
        </w:rPr>
        <w:noBreakHyphen/>
        <w:t>to</w:t>
      </w:r>
      <w:r w:rsidRPr="00326653">
        <w:rPr>
          <w:rFonts w:cs="Arial"/>
        </w:rPr>
        <w:noBreakHyphen/>
        <w:t xml:space="preserve">face, telephony, </w:t>
      </w:r>
      <w:proofErr w:type="gramStart"/>
      <w:r w:rsidRPr="00326653">
        <w:rPr>
          <w:rFonts w:cs="Arial"/>
        </w:rPr>
        <w:t>processing</w:t>
      </w:r>
      <w:proofErr w:type="gramEnd"/>
      <w:r w:rsidRPr="00326653">
        <w:rPr>
          <w:rFonts w:cs="Arial"/>
        </w:rPr>
        <w:t xml:space="preserve"> and digital services. The DCEO is responsible for delivering Medicare, Centrelink and Child Support payments and services, and cross-government and surge capacity services on behalf of other government entities. The DCEO is also responsible for 24/7 monitoring of operations, maintaining partnerships across government, non-</w:t>
      </w:r>
      <w:proofErr w:type="gramStart"/>
      <w:r w:rsidRPr="00326653">
        <w:rPr>
          <w:rFonts w:cs="Arial"/>
        </w:rPr>
        <w:t>government</w:t>
      </w:r>
      <w:proofErr w:type="gramEnd"/>
      <w:r w:rsidRPr="00326653">
        <w:rPr>
          <w:rFonts w:cs="Arial"/>
        </w:rPr>
        <w:t xml:space="preserve"> and private sector stakeholders, coordinating the agency’s responses to emergencies, and delivering the agency’s remote, Indigenous and multicultural services.</w:t>
      </w:r>
    </w:p>
    <w:p w14:paraId="1CEC7175" w14:textId="77777777" w:rsidR="00326653" w:rsidRPr="00326653" w:rsidRDefault="00326653" w:rsidP="00326653">
      <w:pPr>
        <w:pStyle w:val="BodyText"/>
        <w:rPr>
          <w:rFonts w:cs="Arial"/>
        </w:rPr>
      </w:pPr>
      <w:r w:rsidRPr="00326653">
        <w:rPr>
          <w:rStyle w:val="Bold"/>
          <w:rFonts w:cs="Arial"/>
          <w:bCs/>
        </w:rPr>
        <w:t xml:space="preserve">Deputy Chief Executive Officer, </w:t>
      </w:r>
      <w:proofErr w:type="gramStart"/>
      <w:r w:rsidRPr="00326653">
        <w:rPr>
          <w:rStyle w:val="Bold"/>
          <w:rFonts w:cs="Arial"/>
          <w:bCs/>
        </w:rPr>
        <w:t>Payments</w:t>
      </w:r>
      <w:proofErr w:type="gramEnd"/>
      <w:r w:rsidRPr="00326653">
        <w:rPr>
          <w:rStyle w:val="Bold"/>
          <w:rFonts w:cs="Arial"/>
          <w:bCs/>
        </w:rPr>
        <w:t xml:space="preserve"> and Integrity </w:t>
      </w:r>
      <w:r w:rsidRPr="00326653">
        <w:rPr>
          <w:rFonts w:cs="Arial"/>
        </w:rPr>
        <w:t xml:space="preserve">– responsible for administering the agency’s fraud, non-compliance and payment integrity programs, including management of debt recovery and </w:t>
      </w:r>
      <w:r w:rsidRPr="00326653">
        <w:rPr>
          <w:rFonts w:cs="Arial"/>
        </w:rPr>
        <w:lastRenderedPageBreak/>
        <w:t>appeals processes. These measures aim to protect the integrity of government outlays for health and welfare services.</w:t>
      </w:r>
    </w:p>
    <w:p w14:paraId="35C95DD0" w14:textId="77777777" w:rsidR="00326653" w:rsidRPr="00326653" w:rsidRDefault="00326653" w:rsidP="00326653">
      <w:pPr>
        <w:pStyle w:val="BodyText"/>
        <w:rPr>
          <w:rFonts w:cs="Arial"/>
        </w:rPr>
      </w:pPr>
      <w:r w:rsidRPr="00326653">
        <w:rPr>
          <w:rStyle w:val="Bold"/>
          <w:rFonts w:cs="Arial"/>
          <w:bCs/>
        </w:rPr>
        <w:t xml:space="preserve">Chief Operating Officer, Corporate Enabling </w:t>
      </w:r>
      <w:r w:rsidRPr="00326653">
        <w:rPr>
          <w:rFonts w:cs="Arial"/>
        </w:rPr>
        <w:t>– responsible for the agency’s corporate functions including finance, human resources, audit, legal, property and procurement, and services provided to other agencies and departments through shared services.</w:t>
      </w:r>
    </w:p>
    <w:p w14:paraId="0920B2E8" w14:textId="77777777" w:rsidR="00326653" w:rsidRPr="00326653" w:rsidRDefault="00326653" w:rsidP="00326653">
      <w:pPr>
        <w:pStyle w:val="BodyText"/>
        <w:rPr>
          <w:rFonts w:cs="Arial"/>
          <w:spacing w:val="-4"/>
        </w:rPr>
      </w:pPr>
      <w:r w:rsidRPr="00326653">
        <w:rPr>
          <w:rStyle w:val="Bold"/>
          <w:rFonts w:cs="Arial"/>
          <w:bCs/>
          <w:spacing w:val="-3"/>
        </w:rPr>
        <w:t>Chief Information and Digital Officer, Technology and Digital Programs</w:t>
      </w:r>
      <w:r w:rsidRPr="00326653">
        <w:rPr>
          <w:rFonts w:cs="Arial"/>
          <w:spacing w:val="-3"/>
        </w:rPr>
        <w:t xml:space="preserve"> – responsible for developing and delivering the agency’s information and communications technology (ICT) </w:t>
      </w:r>
      <w:r w:rsidRPr="00326653">
        <w:rPr>
          <w:rFonts w:cs="Arial"/>
          <w:spacing w:val="-4"/>
        </w:rPr>
        <w:t xml:space="preserve">digital capability. This includes responsibility for designing the digital experience, managing </w:t>
      </w:r>
      <w:r w:rsidRPr="00326653">
        <w:rPr>
          <w:rFonts w:cs="Arial"/>
        </w:rPr>
        <w:t xml:space="preserve">and delivery of the digital product suite and connecting with whole of government digital and technology strategies. The Chief Information and Digital Officer (CIDO) has responsibility for the reliability of the agency’s ICT systems, partnering with technology </w:t>
      </w:r>
      <w:r w:rsidRPr="00326653">
        <w:rPr>
          <w:rFonts w:cs="Arial"/>
          <w:spacing w:val="-4"/>
        </w:rPr>
        <w:t xml:space="preserve">providers and shared services to develop fit for purpose technology to support the agency’s </w:t>
      </w:r>
      <w:r w:rsidRPr="00326653">
        <w:rPr>
          <w:rFonts w:cs="Arial"/>
          <w:spacing w:val="-2"/>
        </w:rPr>
        <w:t xml:space="preserve">future direction, and contributing to the Australian Government’s broader digital agenda. </w:t>
      </w:r>
    </w:p>
    <w:p w14:paraId="467C268D" w14:textId="77777777" w:rsidR="00326653" w:rsidRDefault="00326653" w:rsidP="00326653">
      <w:pPr>
        <w:pStyle w:val="Heading2"/>
      </w:pPr>
      <w:r>
        <w:t xml:space="preserve">Enterprise governance </w:t>
      </w:r>
    </w:p>
    <w:p w14:paraId="23DFD8E0" w14:textId="77777777" w:rsidR="00326653" w:rsidRPr="00326653" w:rsidRDefault="00326653" w:rsidP="00326653">
      <w:pPr>
        <w:pStyle w:val="BodyText"/>
        <w:rPr>
          <w:rFonts w:cs="Arial"/>
          <w:spacing w:val="-2"/>
        </w:rPr>
      </w:pPr>
      <w:r w:rsidRPr="00326653">
        <w:rPr>
          <w:rFonts w:cs="Arial"/>
          <w:spacing w:val="-2"/>
        </w:rPr>
        <w:t xml:space="preserve">The work of the agency is supported by clear and accountable governance arrangements, </w:t>
      </w:r>
      <w:r w:rsidRPr="00326653">
        <w:rPr>
          <w:rFonts w:cs="Arial"/>
        </w:rPr>
        <w:t xml:space="preserve">supporting decision making that is considered and transparent, based on reliable and accurate information and data. During 2022–23 a review of our enterprise governance commenced to uplift the governance framework, ensuring it remains fit-for-purpose and supported through well-defined lines of responsibility and accountability. </w:t>
      </w:r>
    </w:p>
    <w:p w14:paraId="5D8FC132" w14:textId="77777777" w:rsidR="00326653" w:rsidRPr="00326653" w:rsidRDefault="00326653" w:rsidP="0074663C">
      <w:pPr>
        <w:pStyle w:val="BodyText"/>
      </w:pPr>
      <w:r w:rsidRPr="00326653">
        <w:t>The following 2 committees ceased, with functions incorporated into the Executive Committee.</w:t>
      </w:r>
    </w:p>
    <w:p w14:paraId="6EF3815D" w14:textId="77777777" w:rsidR="00326653" w:rsidRDefault="00326653" w:rsidP="00524035">
      <w:pPr>
        <w:pStyle w:val="ListBullet"/>
      </w:pPr>
      <w:r>
        <w:t>Enterprise Business and Risk Committee (ceased 27 July 2022)</w:t>
      </w:r>
    </w:p>
    <w:p w14:paraId="0EB6C3B3" w14:textId="77777777" w:rsidR="00326653" w:rsidRDefault="00326653" w:rsidP="00524035">
      <w:pPr>
        <w:pStyle w:val="ListBullet"/>
      </w:pPr>
      <w:r>
        <w:t>Transformation and Integration Committee (ceased 25 July 2022)</w:t>
      </w:r>
    </w:p>
    <w:p w14:paraId="147E67B2" w14:textId="77777777" w:rsidR="00326653" w:rsidRDefault="00326653" w:rsidP="00326653">
      <w:pPr>
        <w:pStyle w:val="Heading3"/>
      </w:pPr>
      <w:r>
        <w:t>Executive Committee</w:t>
      </w:r>
    </w:p>
    <w:p w14:paraId="505CDDF2" w14:textId="77777777" w:rsidR="00326653" w:rsidRPr="00326653" w:rsidRDefault="00326653" w:rsidP="00326653">
      <w:pPr>
        <w:pStyle w:val="BodyText"/>
        <w:rPr>
          <w:rFonts w:cs="Arial"/>
        </w:rPr>
      </w:pPr>
      <w:r w:rsidRPr="00326653">
        <w:rPr>
          <w:rFonts w:cs="Arial"/>
        </w:rPr>
        <w:t xml:space="preserve">The Executive Committee is the agency’s most senior governance committee. It supports the CEO to discharge her duties under the </w:t>
      </w:r>
      <w:r w:rsidRPr="00326653">
        <w:rPr>
          <w:rStyle w:val="Italic"/>
          <w:rFonts w:cs="Arial"/>
          <w:iCs/>
        </w:rPr>
        <w:t>Public Governance, Performance and Accountability Act 2013</w:t>
      </w:r>
      <w:r w:rsidRPr="00326653">
        <w:rPr>
          <w:rFonts w:cs="Arial"/>
        </w:rPr>
        <w:t xml:space="preserve"> (PGPA Act) and section 57 of the </w:t>
      </w:r>
      <w:r w:rsidRPr="00326653">
        <w:rPr>
          <w:rStyle w:val="Italic"/>
          <w:rFonts w:cs="Arial"/>
          <w:iCs/>
        </w:rPr>
        <w:t>Public Service Act 1999</w:t>
      </w:r>
      <w:r w:rsidRPr="00326653">
        <w:rPr>
          <w:rFonts w:cs="Arial"/>
        </w:rPr>
        <w:t>. The committee’s focus is on the overall strategic direction and priorities of the agency, as well as providing oversight of the agency’s financial and operational performance. It allocates resources, resolves major issues, oversees the management of enterprise risks, and ensures the agency meets accountability and regulatory requirements. It also provides direction on key organisational matters raised by sub-committees.</w:t>
      </w:r>
    </w:p>
    <w:p w14:paraId="15BB754B" w14:textId="77777777" w:rsidR="00326653" w:rsidRDefault="00326653" w:rsidP="00326653">
      <w:pPr>
        <w:pStyle w:val="Heading3"/>
      </w:pPr>
      <w:r>
        <w:t>Audit and Risk Committee</w:t>
      </w:r>
    </w:p>
    <w:p w14:paraId="538F72B2" w14:textId="77777777" w:rsidR="00326653" w:rsidRPr="00326653" w:rsidRDefault="00326653" w:rsidP="00326653">
      <w:pPr>
        <w:pStyle w:val="BodyText"/>
        <w:rPr>
          <w:rFonts w:cs="Arial"/>
        </w:rPr>
      </w:pPr>
      <w:r w:rsidRPr="00326653">
        <w:rPr>
          <w:rFonts w:cs="Arial"/>
        </w:rPr>
        <w:t xml:space="preserve">The Audit and Risk Committee (ARC) provides independent advice to the CEO, as the Accountable Authority, on the appropriateness of the agency’s financial reporting, performance reporting, system of risk oversight and management, and system of internal control, consistent with subsection 17(2) of the </w:t>
      </w:r>
      <w:r w:rsidRPr="00326653">
        <w:rPr>
          <w:rStyle w:val="Italic"/>
          <w:rFonts w:cs="Arial"/>
          <w:iCs/>
        </w:rPr>
        <w:t xml:space="preserve">Public Governance, Performance and Accountability Rule 2014 </w:t>
      </w:r>
      <w:r w:rsidRPr="00326653">
        <w:rPr>
          <w:rFonts w:cs="Arial"/>
        </w:rPr>
        <w:t>(PGPA Rule).</w:t>
      </w:r>
    </w:p>
    <w:p w14:paraId="412FF633" w14:textId="77777777" w:rsidR="00326653" w:rsidRPr="00326653" w:rsidRDefault="00326653" w:rsidP="00326653">
      <w:pPr>
        <w:pStyle w:val="BodyText"/>
        <w:rPr>
          <w:rFonts w:cs="Arial"/>
        </w:rPr>
      </w:pPr>
      <w:r w:rsidRPr="00326653">
        <w:rPr>
          <w:rFonts w:cs="Arial"/>
        </w:rPr>
        <w:t xml:space="preserve">The Audit and Risk Committee Charter outlines its functions, in accordance with section 17 of the PGPA Rule. To view the charter, see </w:t>
      </w:r>
      <w:r w:rsidRPr="00326653">
        <w:rPr>
          <w:rStyle w:val="Bold"/>
          <w:rFonts w:cs="Arial"/>
          <w:bCs/>
        </w:rPr>
        <w:t>servicesaustralia.gov.au/audit-and-risk-committee-</w:t>
      </w:r>
      <w:proofErr w:type="gramStart"/>
      <w:r w:rsidRPr="00326653">
        <w:rPr>
          <w:rStyle w:val="Bold"/>
          <w:rFonts w:cs="Arial"/>
          <w:bCs/>
        </w:rPr>
        <w:t>charter</w:t>
      </w:r>
      <w:proofErr w:type="gramEnd"/>
    </w:p>
    <w:p w14:paraId="6804CCB4" w14:textId="77777777" w:rsidR="00326653" w:rsidRPr="00326653" w:rsidRDefault="00326653" w:rsidP="00326653">
      <w:pPr>
        <w:pStyle w:val="BodyText"/>
        <w:rPr>
          <w:rFonts w:cs="Arial"/>
        </w:rPr>
      </w:pPr>
      <w:r w:rsidRPr="00326653">
        <w:rPr>
          <w:rFonts w:cs="Arial"/>
        </w:rPr>
        <w:t xml:space="preserve">The ARC comprises 3 independent members – the Chair, Ms Jennifer Clark, Ms Carol Lilley, and Mr Greg </w:t>
      </w:r>
      <w:proofErr w:type="spellStart"/>
      <w:r w:rsidRPr="00326653">
        <w:rPr>
          <w:rFonts w:cs="Arial"/>
        </w:rPr>
        <w:t>Divall</w:t>
      </w:r>
      <w:proofErr w:type="spellEnd"/>
      <w:r w:rsidRPr="00326653">
        <w:rPr>
          <w:rFonts w:cs="Arial"/>
        </w:rPr>
        <w:t>. Representatives from the Australian National Audit Office also attend meetings as observers.</w:t>
      </w:r>
    </w:p>
    <w:p w14:paraId="1B2E0EDA" w14:textId="77777777" w:rsidR="00326653" w:rsidRPr="00326653" w:rsidRDefault="00326653" w:rsidP="00326653">
      <w:pPr>
        <w:pStyle w:val="BodyText"/>
        <w:rPr>
          <w:rFonts w:cs="Arial"/>
        </w:rPr>
      </w:pPr>
      <w:r w:rsidRPr="00326653">
        <w:rPr>
          <w:rFonts w:cs="Arial"/>
        </w:rPr>
        <w:lastRenderedPageBreak/>
        <w:t xml:space="preserve">The Chief Operating Officer (COO) and the DCEO Customer Service Delivery support the committee as senior advisers, as determined by the CEO. The Chief Audit Executive, Chief Financial Officer, and General Manager Technology Strategy, Business and Architecture are all advisers to the ARC. </w:t>
      </w:r>
    </w:p>
    <w:p w14:paraId="50FC8587" w14:textId="77777777" w:rsidR="00326653" w:rsidRDefault="00326653" w:rsidP="00326653">
      <w:pPr>
        <w:pStyle w:val="Heading3"/>
      </w:pPr>
      <w:r>
        <w:t>Reporting Sub-Committee</w:t>
      </w:r>
    </w:p>
    <w:p w14:paraId="029B7F10" w14:textId="77777777" w:rsidR="00326653" w:rsidRPr="00326653" w:rsidRDefault="00326653" w:rsidP="00326653">
      <w:pPr>
        <w:pStyle w:val="BodyText"/>
        <w:rPr>
          <w:rFonts w:cs="Arial"/>
        </w:rPr>
      </w:pPr>
      <w:r w:rsidRPr="00326653">
        <w:rPr>
          <w:rFonts w:cs="Arial"/>
        </w:rPr>
        <w:t xml:space="preserve">The ARC is supported by the Reporting Sub-Committee (RSC). The purpose of the RSC is to support the ARC by providing independent oversight of Services Australia’s financial and performance reporting and related matters as referred by the ARC. </w:t>
      </w:r>
    </w:p>
    <w:p w14:paraId="22663552" w14:textId="77777777" w:rsidR="00326653" w:rsidRPr="00326653" w:rsidRDefault="00326653" w:rsidP="00326653">
      <w:pPr>
        <w:pStyle w:val="BodyText"/>
        <w:rPr>
          <w:rFonts w:cs="Arial"/>
          <w:spacing w:val="-4"/>
        </w:rPr>
      </w:pPr>
      <w:r w:rsidRPr="00326653">
        <w:rPr>
          <w:rFonts w:cs="Arial"/>
          <w:spacing w:val="-3"/>
        </w:rPr>
        <w:t xml:space="preserve">In 2022–23 the ARC met 8 times, and the RSC met 3 times. The qualifications, knowledge, </w:t>
      </w:r>
      <w:r w:rsidRPr="00326653">
        <w:rPr>
          <w:rFonts w:cs="Arial"/>
        </w:rPr>
        <w:t xml:space="preserve">skills, </w:t>
      </w:r>
      <w:proofErr w:type="gramStart"/>
      <w:r w:rsidRPr="00326653">
        <w:rPr>
          <w:rFonts w:cs="Arial"/>
        </w:rPr>
        <w:t>experience</w:t>
      </w:r>
      <w:proofErr w:type="gramEnd"/>
      <w:r w:rsidRPr="00326653">
        <w:rPr>
          <w:rFonts w:cs="Arial"/>
        </w:rPr>
        <w:t xml:space="preserve"> and remuneration of committee members are detailed in Table 1.</w:t>
      </w:r>
    </w:p>
    <w:p w14:paraId="46186096" w14:textId="03DD2955" w:rsidR="00326653" w:rsidRDefault="005E1DE1" w:rsidP="00326653">
      <w:pPr>
        <w:pStyle w:val="FigureHeader"/>
      </w:pPr>
      <w:r>
        <w:t xml:space="preserve">Table 1: </w:t>
      </w:r>
      <w:r w:rsidR="00326653">
        <w:t>Audit and Risk Committee membership 2022–23</w:t>
      </w:r>
    </w:p>
    <w:tbl>
      <w:tblPr>
        <w:tblStyle w:val="TableGrid"/>
        <w:tblW w:w="0" w:type="auto"/>
        <w:tblLayout w:type="fixed"/>
        <w:tblLook w:val="0020" w:firstRow="1" w:lastRow="0" w:firstColumn="0" w:lastColumn="0" w:noHBand="0" w:noVBand="0"/>
        <w:tblCaption w:val="Table 1: Audit and Risk Committee membership 2022–23"/>
      </w:tblPr>
      <w:tblGrid>
        <w:gridCol w:w="7083"/>
        <w:gridCol w:w="1644"/>
        <w:gridCol w:w="2042"/>
      </w:tblGrid>
      <w:tr w:rsidR="00326653" w14:paraId="1F958364" w14:textId="77777777" w:rsidTr="00DC0AA6">
        <w:trPr>
          <w:trHeight w:val="768"/>
          <w:tblHeader/>
        </w:trPr>
        <w:tc>
          <w:tcPr>
            <w:tcW w:w="7083" w:type="dxa"/>
          </w:tcPr>
          <w:p w14:paraId="303E2426" w14:textId="77777777" w:rsidR="00326653" w:rsidRPr="00326653" w:rsidRDefault="00326653" w:rsidP="004A30B9">
            <w:pPr>
              <w:pStyle w:val="BodyText"/>
              <w:rPr>
                <w:rFonts w:cs="Arial"/>
                <w:b/>
                <w:bCs/>
              </w:rPr>
            </w:pPr>
            <w:r w:rsidRPr="00326653">
              <w:rPr>
                <w:rFonts w:cs="Arial"/>
                <w:b/>
                <w:bCs/>
              </w:rPr>
              <w:t xml:space="preserve">Member name, qualifications, knowledge, </w:t>
            </w:r>
            <w:proofErr w:type="gramStart"/>
            <w:r w:rsidRPr="00326653">
              <w:rPr>
                <w:rFonts w:cs="Arial"/>
                <w:b/>
                <w:bCs/>
              </w:rPr>
              <w:t>skills</w:t>
            </w:r>
            <w:proofErr w:type="gramEnd"/>
            <w:r w:rsidRPr="00326653">
              <w:rPr>
                <w:rFonts w:cs="Arial"/>
                <w:b/>
                <w:bCs/>
              </w:rPr>
              <w:t xml:space="preserve"> or experience</w:t>
            </w:r>
          </w:p>
        </w:tc>
        <w:tc>
          <w:tcPr>
            <w:tcW w:w="1644" w:type="dxa"/>
          </w:tcPr>
          <w:p w14:paraId="5AFD8E7C" w14:textId="77777777" w:rsidR="00326653" w:rsidRPr="00326653" w:rsidRDefault="00326653" w:rsidP="004A30B9">
            <w:pPr>
              <w:pStyle w:val="BodyText"/>
              <w:rPr>
                <w:rFonts w:cs="Arial"/>
                <w:b/>
                <w:bCs/>
              </w:rPr>
            </w:pPr>
            <w:r w:rsidRPr="00326653">
              <w:rPr>
                <w:rFonts w:cs="Arial"/>
                <w:b/>
                <w:bCs/>
              </w:rPr>
              <w:t xml:space="preserve">Number of meetings attended </w:t>
            </w:r>
          </w:p>
        </w:tc>
        <w:tc>
          <w:tcPr>
            <w:tcW w:w="2042" w:type="dxa"/>
          </w:tcPr>
          <w:p w14:paraId="4C500C3A" w14:textId="77777777" w:rsidR="00326653" w:rsidRPr="00326653" w:rsidRDefault="00326653" w:rsidP="004A30B9">
            <w:pPr>
              <w:pStyle w:val="BodyText"/>
              <w:rPr>
                <w:rFonts w:cs="Arial"/>
                <w:b/>
                <w:bCs/>
              </w:rPr>
            </w:pPr>
            <w:r w:rsidRPr="00326653">
              <w:rPr>
                <w:rFonts w:cs="Arial"/>
                <w:b/>
                <w:bCs/>
              </w:rPr>
              <w:t>Total annual remuneration</w:t>
            </w:r>
          </w:p>
          <w:p w14:paraId="35F1FD77" w14:textId="77777777" w:rsidR="00326653" w:rsidRPr="00326653" w:rsidRDefault="00326653" w:rsidP="004A30B9">
            <w:pPr>
              <w:pStyle w:val="BodyText"/>
              <w:rPr>
                <w:rFonts w:cs="Arial"/>
                <w:b/>
                <w:bCs/>
              </w:rPr>
            </w:pPr>
            <w:r w:rsidRPr="00326653">
              <w:rPr>
                <w:rFonts w:cs="Arial"/>
                <w:b/>
                <w:bCs/>
                <w:spacing w:val="-4"/>
              </w:rPr>
              <w:t>$ (including GST)</w:t>
            </w:r>
          </w:p>
        </w:tc>
      </w:tr>
      <w:tr w:rsidR="00326653" w14:paraId="4ED527D2" w14:textId="77777777" w:rsidTr="00DC0AA6">
        <w:trPr>
          <w:trHeight w:val="60"/>
        </w:trPr>
        <w:tc>
          <w:tcPr>
            <w:tcW w:w="7083" w:type="dxa"/>
          </w:tcPr>
          <w:p w14:paraId="45DE5FE8" w14:textId="77777777" w:rsidR="00326653" w:rsidRPr="00326653" w:rsidRDefault="00326653" w:rsidP="004A30B9">
            <w:pPr>
              <w:pStyle w:val="BodyText"/>
              <w:rPr>
                <w:rFonts w:cs="Arial"/>
              </w:rPr>
            </w:pPr>
            <w:r w:rsidRPr="00326653">
              <w:rPr>
                <w:rStyle w:val="Bold"/>
                <w:rFonts w:cs="Arial"/>
                <w:bCs/>
              </w:rPr>
              <w:t>Jennifer Clark (Chair) and (Chair, reporting sub-committee)</w:t>
            </w:r>
          </w:p>
          <w:p w14:paraId="7F12132E" w14:textId="77777777" w:rsidR="00326653" w:rsidRPr="00326653" w:rsidRDefault="00326653" w:rsidP="004A30B9">
            <w:pPr>
              <w:pStyle w:val="BodyText"/>
              <w:rPr>
                <w:rFonts w:cs="Arial"/>
              </w:rPr>
            </w:pPr>
            <w:r w:rsidRPr="00326653">
              <w:rPr>
                <w:rFonts w:cs="Arial"/>
              </w:rPr>
              <w:t xml:space="preserve">Ms Clark is an independent board director and has been the chair or member of over 20 audit, risk and finance committees in the Australian Government and private sector over the past 30 years. </w:t>
            </w:r>
          </w:p>
          <w:p w14:paraId="7376CBFC" w14:textId="77777777" w:rsidR="00326653" w:rsidRPr="00326653" w:rsidRDefault="00326653" w:rsidP="004A30B9">
            <w:pPr>
              <w:pStyle w:val="BodyText"/>
              <w:rPr>
                <w:rFonts w:cs="Arial"/>
              </w:rPr>
            </w:pPr>
            <w:r w:rsidRPr="00326653">
              <w:rPr>
                <w:rFonts w:cs="Arial"/>
              </w:rPr>
              <w:t xml:space="preserve">Ms Clark has an extensive background in business, </w:t>
            </w:r>
            <w:proofErr w:type="gramStart"/>
            <w:r w:rsidRPr="00326653">
              <w:rPr>
                <w:rFonts w:cs="Arial"/>
              </w:rPr>
              <w:t>finance</w:t>
            </w:r>
            <w:proofErr w:type="gramEnd"/>
            <w:r w:rsidRPr="00326653">
              <w:rPr>
                <w:rFonts w:cs="Arial"/>
              </w:rPr>
              <w:t xml:space="preserve"> and governance through a career as an investment banker and non-executive director.</w:t>
            </w:r>
          </w:p>
          <w:p w14:paraId="2F7C818D" w14:textId="77777777" w:rsidR="00326653" w:rsidRPr="00326653" w:rsidRDefault="00326653" w:rsidP="004A30B9">
            <w:pPr>
              <w:pStyle w:val="BodyText"/>
              <w:rPr>
                <w:rFonts w:cs="Arial"/>
              </w:rPr>
            </w:pPr>
            <w:r w:rsidRPr="00326653">
              <w:rPr>
                <w:rFonts w:cs="Arial"/>
              </w:rPr>
              <w:t>Ms Clark is a Fellow of the Australian Institute of Company Directors and has substantial experience in financial and performance reporting, audit, and risk management.</w:t>
            </w:r>
          </w:p>
        </w:tc>
        <w:tc>
          <w:tcPr>
            <w:tcW w:w="1644" w:type="dxa"/>
          </w:tcPr>
          <w:p w14:paraId="5682D391" w14:textId="77777777" w:rsidR="00326653" w:rsidRPr="00326653" w:rsidRDefault="00326653" w:rsidP="004A30B9">
            <w:pPr>
              <w:pStyle w:val="BodyText"/>
              <w:rPr>
                <w:rFonts w:cs="Arial"/>
              </w:rPr>
            </w:pPr>
            <w:r w:rsidRPr="00326653">
              <w:rPr>
                <w:rFonts w:cs="Arial"/>
              </w:rPr>
              <w:t>8/8 – ARC</w:t>
            </w:r>
          </w:p>
          <w:p w14:paraId="73FB373E" w14:textId="77777777" w:rsidR="00326653" w:rsidRPr="00326653" w:rsidRDefault="00326653" w:rsidP="004A30B9">
            <w:pPr>
              <w:pStyle w:val="BodyText"/>
              <w:rPr>
                <w:rFonts w:cs="Arial"/>
              </w:rPr>
            </w:pPr>
            <w:r w:rsidRPr="00326653">
              <w:rPr>
                <w:rFonts w:cs="Arial"/>
              </w:rPr>
              <w:t>3/3 – RSC</w:t>
            </w:r>
          </w:p>
        </w:tc>
        <w:tc>
          <w:tcPr>
            <w:tcW w:w="2042" w:type="dxa"/>
          </w:tcPr>
          <w:p w14:paraId="07833000" w14:textId="77777777" w:rsidR="00326653" w:rsidRPr="00326653" w:rsidRDefault="00326653" w:rsidP="004A30B9">
            <w:pPr>
              <w:pStyle w:val="BodyText"/>
              <w:rPr>
                <w:rFonts w:cs="Arial"/>
              </w:rPr>
            </w:pPr>
            <w:r w:rsidRPr="00326653">
              <w:rPr>
                <w:rFonts w:cs="Arial"/>
              </w:rPr>
              <w:t>126,699.96</w:t>
            </w:r>
          </w:p>
        </w:tc>
      </w:tr>
      <w:tr w:rsidR="00326653" w14:paraId="05BCC32B" w14:textId="77777777" w:rsidTr="00DC0AA6">
        <w:trPr>
          <w:trHeight w:val="4391"/>
        </w:trPr>
        <w:tc>
          <w:tcPr>
            <w:tcW w:w="7083" w:type="dxa"/>
          </w:tcPr>
          <w:p w14:paraId="6265897D" w14:textId="77777777" w:rsidR="00326653" w:rsidRPr="00326653" w:rsidRDefault="00326653" w:rsidP="004A30B9">
            <w:pPr>
              <w:pStyle w:val="BodyText"/>
              <w:rPr>
                <w:rFonts w:cs="Arial"/>
              </w:rPr>
            </w:pPr>
            <w:r w:rsidRPr="00326653">
              <w:rPr>
                <w:rStyle w:val="Bold"/>
                <w:rFonts w:cs="Arial"/>
                <w:bCs/>
              </w:rPr>
              <w:t>Carol Lilley (member)</w:t>
            </w:r>
          </w:p>
          <w:p w14:paraId="6C587752" w14:textId="77777777" w:rsidR="00326653" w:rsidRPr="00326653" w:rsidRDefault="00326653" w:rsidP="004A30B9">
            <w:pPr>
              <w:pStyle w:val="BodyText"/>
              <w:rPr>
                <w:rFonts w:cs="Arial"/>
              </w:rPr>
            </w:pPr>
            <w:r w:rsidRPr="00326653">
              <w:rPr>
                <w:rFonts w:cs="Arial"/>
              </w:rPr>
              <w:t xml:space="preserve">Ms Lilley is an independent board director and chair and member of </w:t>
            </w:r>
            <w:proofErr w:type="gramStart"/>
            <w:r w:rsidRPr="00326653">
              <w:rPr>
                <w:rFonts w:cs="Arial"/>
              </w:rPr>
              <w:t>a number of</w:t>
            </w:r>
            <w:proofErr w:type="gramEnd"/>
            <w:r w:rsidRPr="00326653">
              <w:rPr>
                <w:rFonts w:cs="Arial"/>
              </w:rPr>
              <w:t xml:space="preserve"> Australian Government audit committees. </w:t>
            </w:r>
          </w:p>
          <w:p w14:paraId="18E668BF" w14:textId="77777777" w:rsidR="00326653" w:rsidRPr="00326653" w:rsidRDefault="00326653" w:rsidP="004A30B9">
            <w:pPr>
              <w:pStyle w:val="BodyText"/>
              <w:rPr>
                <w:rFonts w:cs="Arial"/>
              </w:rPr>
            </w:pPr>
            <w:r w:rsidRPr="00326653">
              <w:rPr>
                <w:rFonts w:cs="Arial"/>
              </w:rPr>
              <w:t>Ms Lilley was a partner at PricewaterhouseCoopers and has over 20 years’ experience in financial statement audit, internal audit, and project and risk management, with a particular focus on government.</w:t>
            </w:r>
          </w:p>
          <w:p w14:paraId="5A4D26DA" w14:textId="77777777" w:rsidR="00326653" w:rsidRPr="00326653" w:rsidRDefault="00326653" w:rsidP="004A30B9">
            <w:pPr>
              <w:pStyle w:val="BodyText"/>
              <w:rPr>
                <w:rFonts w:cs="Arial"/>
              </w:rPr>
            </w:pPr>
            <w:r w:rsidRPr="00326653">
              <w:rPr>
                <w:rFonts w:cs="Arial"/>
                <w:spacing w:val="-4"/>
              </w:rPr>
              <w:t>Ms Lilley holds a Bachelor of Commerce from the University of Western Australia, is a graduate of the Australian Institute of Company Directors, a Fellow of Chartered Accountants Australia and New Zealand, a certified internal auditor, and was a registered company auditor.</w:t>
            </w:r>
          </w:p>
        </w:tc>
        <w:tc>
          <w:tcPr>
            <w:tcW w:w="1644" w:type="dxa"/>
          </w:tcPr>
          <w:p w14:paraId="5CD84D43" w14:textId="77777777" w:rsidR="00326653" w:rsidRPr="00326653" w:rsidRDefault="00326653" w:rsidP="004A30B9">
            <w:pPr>
              <w:pStyle w:val="BodyText"/>
              <w:rPr>
                <w:rFonts w:cs="Arial"/>
              </w:rPr>
            </w:pPr>
            <w:r w:rsidRPr="00326653">
              <w:rPr>
                <w:rFonts w:cs="Arial"/>
              </w:rPr>
              <w:t>8/8 – ARC</w:t>
            </w:r>
          </w:p>
          <w:p w14:paraId="7118FBE6" w14:textId="77777777" w:rsidR="00326653" w:rsidRPr="00326653" w:rsidRDefault="00326653" w:rsidP="004A30B9">
            <w:pPr>
              <w:pStyle w:val="BodyText"/>
              <w:rPr>
                <w:rFonts w:cs="Arial"/>
              </w:rPr>
            </w:pPr>
            <w:r w:rsidRPr="00326653">
              <w:rPr>
                <w:rFonts w:cs="Arial"/>
              </w:rPr>
              <w:t>3/3 – RSC</w:t>
            </w:r>
          </w:p>
        </w:tc>
        <w:tc>
          <w:tcPr>
            <w:tcW w:w="2042" w:type="dxa"/>
          </w:tcPr>
          <w:p w14:paraId="66848A5B" w14:textId="77777777" w:rsidR="00326653" w:rsidRPr="00326653" w:rsidRDefault="00326653" w:rsidP="004A30B9">
            <w:pPr>
              <w:pStyle w:val="BodyText"/>
              <w:rPr>
                <w:rFonts w:cs="Arial"/>
              </w:rPr>
            </w:pPr>
            <w:r w:rsidRPr="00326653">
              <w:rPr>
                <w:rFonts w:cs="Arial"/>
              </w:rPr>
              <w:t>67,191.80</w:t>
            </w:r>
          </w:p>
        </w:tc>
      </w:tr>
      <w:tr w:rsidR="00326653" w14:paraId="3A151F21" w14:textId="77777777" w:rsidTr="00DC0AA6">
        <w:trPr>
          <w:trHeight w:val="60"/>
        </w:trPr>
        <w:tc>
          <w:tcPr>
            <w:tcW w:w="7083" w:type="dxa"/>
          </w:tcPr>
          <w:p w14:paraId="3597F0A2" w14:textId="77777777" w:rsidR="00326653" w:rsidRPr="00326653" w:rsidRDefault="00326653" w:rsidP="004A30B9">
            <w:pPr>
              <w:pStyle w:val="BodyText"/>
              <w:rPr>
                <w:rStyle w:val="Bold"/>
                <w:rFonts w:cs="Arial"/>
                <w:bCs/>
              </w:rPr>
            </w:pPr>
            <w:r w:rsidRPr="00326653">
              <w:rPr>
                <w:rStyle w:val="Bold"/>
                <w:rFonts w:cs="Arial"/>
                <w:bCs/>
              </w:rPr>
              <w:t xml:space="preserve">Greg </w:t>
            </w:r>
            <w:proofErr w:type="spellStart"/>
            <w:r w:rsidRPr="00326653">
              <w:rPr>
                <w:rStyle w:val="Bold"/>
                <w:rFonts w:cs="Arial"/>
                <w:bCs/>
              </w:rPr>
              <w:t>Divall</w:t>
            </w:r>
            <w:proofErr w:type="spellEnd"/>
            <w:r w:rsidRPr="00326653">
              <w:rPr>
                <w:rStyle w:val="Bold"/>
                <w:rFonts w:cs="Arial"/>
                <w:bCs/>
              </w:rPr>
              <w:t xml:space="preserve"> (member)</w:t>
            </w:r>
          </w:p>
          <w:p w14:paraId="20F7508B" w14:textId="77777777" w:rsidR="00326653" w:rsidRPr="00326653" w:rsidRDefault="00326653" w:rsidP="004A30B9">
            <w:pPr>
              <w:pStyle w:val="BodyText"/>
              <w:rPr>
                <w:rFonts w:cs="Arial"/>
              </w:rPr>
            </w:pPr>
            <w:r w:rsidRPr="00326653">
              <w:rPr>
                <w:rFonts w:cs="Arial"/>
              </w:rPr>
              <w:lastRenderedPageBreak/>
              <w:t xml:space="preserve">Mr </w:t>
            </w:r>
            <w:proofErr w:type="spellStart"/>
            <w:r w:rsidRPr="00326653">
              <w:rPr>
                <w:rFonts w:cs="Arial"/>
              </w:rPr>
              <w:t>Divall</w:t>
            </w:r>
            <w:proofErr w:type="spellEnd"/>
            <w:r w:rsidRPr="00326653">
              <w:rPr>
                <w:rFonts w:cs="Arial"/>
              </w:rPr>
              <w:t xml:space="preserve"> has over 20 years’ experience in Commonwealth Senior Executive Service leadership roles, with over 35 years’ experience in the public sector. Mr </w:t>
            </w:r>
            <w:proofErr w:type="spellStart"/>
            <w:r w:rsidRPr="00326653">
              <w:rPr>
                <w:rFonts w:cs="Arial"/>
              </w:rPr>
              <w:t>Divall</w:t>
            </w:r>
            <w:proofErr w:type="spellEnd"/>
            <w:r w:rsidRPr="00326653">
              <w:rPr>
                <w:rFonts w:cs="Arial"/>
              </w:rPr>
              <w:t xml:space="preserve"> was the group business manager of the $16 billion per annum Capability Acquisition and Sustainment Group and led the group’s reintegration into the Department of Defence.</w:t>
            </w:r>
          </w:p>
          <w:p w14:paraId="4AD9A83B" w14:textId="77777777" w:rsidR="00326653" w:rsidRPr="00326653" w:rsidRDefault="00326653" w:rsidP="004A30B9">
            <w:pPr>
              <w:pStyle w:val="BodyText"/>
              <w:rPr>
                <w:rFonts w:cs="Arial"/>
              </w:rPr>
            </w:pPr>
            <w:r w:rsidRPr="00326653">
              <w:rPr>
                <w:rFonts w:cs="Arial"/>
              </w:rPr>
              <w:t xml:space="preserve">Mr </w:t>
            </w:r>
            <w:proofErr w:type="spellStart"/>
            <w:r w:rsidRPr="00326653">
              <w:rPr>
                <w:rFonts w:cs="Arial"/>
              </w:rPr>
              <w:t>Divall</w:t>
            </w:r>
            <w:proofErr w:type="spellEnd"/>
            <w:r w:rsidRPr="00326653">
              <w:rPr>
                <w:rFonts w:cs="Arial"/>
              </w:rPr>
              <w:t xml:space="preserve"> holds a Bachelor of Applied Science (Mathematics, with majors in Computing and Statistics) and a Master of Business Administration. He is a member of the Australian Institute of Company Directors and a Vincent Fairfax Fellow. He completed The Australia and New Zealand School of Government (ANZSOG) Executive Fellows Program, the Harvard Kennedy School’s National and International Security program for senior executives and the Advanced Management and Leadership Programme at Oxford Said Business School.</w:t>
            </w:r>
          </w:p>
        </w:tc>
        <w:tc>
          <w:tcPr>
            <w:tcW w:w="1644" w:type="dxa"/>
          </w:tcPr>
          <w:p w14:paraId="1B17C111" w14:textId="77777777" w:rsidR="00326653" w:rsidRPr="00326653" w:rsidRDefault="00326653" w:rsidP="004A30B9">
            <w:pPr>
              <w:pStyle w:val="BodyText"/>
              <w:rPr>
                <w:rFonts w:cs="Arial"/>
              </w:rPr>
            </w:pPr>
            <w:r w:rsidRPr="00326653">
              <w:rPr>
                <w:rFonts w:cs="Arial"/>
              </w:rPr>
              <w:lastRenderedPageBreak/>
              <w:t>8/8 – ARC</w:t>
            </w:r>
          </w:p>
          <w:p w14:paraId="795676A6" w14:textId="77777777" w:rsidR="00326653" w:rsidRPr="00326653" w:rsidRDefault="00326653" w:rsidP="004A30B9">
            <w:pPr>
              <w:pStyle w:val="BodyText"/>
              <w:rPr>
                <w:rFonts w:cs="Arial"/>
              </w:rPr>
            </w:pPr>
            <w:r w:rsidRPr="00326653">
              <w:rPr>
                <w:rFonts w:cs="Arial"/>
              </w:rPr>
              <w:lastRenderedPageBreak/>
              <w:t>3/3 – RSC</w:t>
            </w:r>
          </w:p>
        </w:tc>
        <w:tc>
          <w:tcPr>
            <w:tcW w:w="2042" w:type="dxa"/>
          </w:tcPr>
          <w:p w14:paraId="0512B778" w14:textId="77777777" w:rsidR="00326653" w:rsidRPr="00326653" w:rsidRDefault="00326653" w:rsidP="004A30B9">
            <w:pPr>
              <w:pStyle w:val="BodyText"/>
              <w:rPr>
                <w:rFonts w:cs="Arial"/>
              </w:rPr>
            </w:pPr>
            <w:r w:rsidRPr="00326653">
              <w:rPr>
                <w:rFonts w:cs="Arial"/>
              </w:rPr>
              <w:lastRenderedPageBreak/>
              <w:t>52,309.78</w:t>
            </w:r>
          </w:p>
        </w:tc>
      </w:tr>
    </w:tbl>
    <w:p w14:paraId="57581917" w14:textId="77777777" w:rsidR="00326653" w:rsidRDefault="00326653" w:rsidP="00326653">
      <w:pPr>
        <w:pStyle w:val="Heading2"/>
      </w:pPr>
      <w:r>
        <w:t xml:space="preserve">Enterprise risk management </w:t>
      </w:r>
    </w:p>
    <w:p w14:paraId="69C77AF8" w14:textId="77777777" w:rsidR="00326653" w:rsidRPr="00326653" w:rsidRDefault="00326653" w:rsidP="00326653">
      <w:pPr>
        <w:pStyle w:val="BodyText"/>
        <w:rPr>
          <w:rFonts w:cs="Arial"/>
        </w:rPr>
      </w:pPr>
      <w:r w:rsidRPr="00326653">
        <w:rPr>
          <w:rFonts w:cs="Arial"/>
        </w:rPr>
        <w:t>Effective risk management is integral to the agency’s strategic and operational environment, and embedded throughout the agency’s governance, decision-making and business processes.</w:t>
      </w:r>
    </w:p>
    <w:p w14:paraId="24C5605A" w14:textId="77777777" w:rsidR="00326653" w:rsidRPr="00326653" w:rsidRDefault="00326653" w:rsidP="00326653">
      <w:pPr>
        <w:pStyle w:val="BodyText"/>
        <w:rPr>
          <w:rFonts w:cs="Arial"/>
        </w:rPr>
      </w:pPr>
      <w:r w:rsidRPr="00326653">
        <w:rPr>
          <w:rFonts w:cs="Arial"/>
        </w:rPr>
        <w:t xml:space="preserve">Our Risk Management Policy and Framework is prepared in accordance with the agency’s Accountable Authority Instructions, the Commonwealth Risk Management Policy 2023, and the PGPA Act. It establishes a consistent approach to identifying and managing risk to support the agency in delivering on its purpose. As the accountable authority, the CEO endorses this policy and framework. </w:t>
      </w:r>
    </w:p>
    <w:p w14:paraId="430E1185" w14:textId="77777777" w:rsidR="00326653" w:rsidRPr="00326653" w:rsidRDefault="00326653" w:rsidP="00326653">
      <w:pPr>
        <w:pStyle w:val="BodyText"/>
        <w:rPr>
          <w:rFonts w:cs="Arial"/>
          <w:spacing w:val="-4"/>
        </w:rPr>
      </w:pPr>
      <w:r w:rsidRPr="00326653">
        <w:rPr>
          <w:rFonts w:cs="Arial"/>
          <w:spacing w:val="-3"/>
        </w:rPr>
        <w:t xml:space="preserve">DCEOs are accountable to the CEO for managing risk in the agency. Our Risk Management </w:t>
      </w:r>
      <w:r w:rsidRPr="00326653">
        <w:rPr>
          <w:rFonts w:cs="Arial"/>
        </w:rPr>
        <w:t xml:space="preserve">Policy and Framework empowers DCEOs to use their professional judgement and experience to make risk-informed decisions. It also provides DCEOs with direction for implementing risk management approaches across their groups in accordance with the agency’s risk appetite and tolerance, aligned to our governance and accountability arrangements. All staff in the agency actively contribute to risk management by identifying, assessing, controlling, communicating, </w:t>
      </w:r>
      <w:proofErr w:type="gramStart"/>
      <w:r w:rsidRPr="00326653">
        <w:rPr>
          <w:rFonts w:cs="Arial"/>
        </w:rPr>
        <w:t>monitoring</w:t>
      </w:r>
      <w:proofErr w:type="gramEnd"/>
      <w:r w:rsidRPr="00326653">
        <w:rPr>
          <w:rFonts w:cs="Arial"/>
        </w:rPr>
        <w:t xml:space="preserve"> and reporting risks. </w:t>
      </w:r>
    </w:p>
    <w:p w14:paraId="0DC2F755" w14:textId="77777777" w:rsidR="00326653" w:rsidRPr="00326653" w:rsidRDefault="00326653" w:rsidP="00326653">
      <w:pPr>
        <w:pStyle w:val="BodyText"/>
        <w:rPr>
          <w:rFonts w:cs="Arial"/>
        </w:rPr>
      </w:pPr>
      <w:r w:rsidRPr="00326653">
        <w:rPr>
          <w:rFonts w:cs="Arial"/>
        </w:rPr>
        <w:t>The Executive Committee sets the direction for risk management in the agency and oversees how risks are managed. The Chief Risk Officer supports the CEO and provides strategic advice to the Executive. Together, they promote positive risk behaviours to continue improving the agency’s risk maturity.</w:t>
      </w:r>
    </w:p>
    <w:p w14:paraId="0B972D75" w14:textId="77777777" w:rsidR="00326653" w:rsidRPr="00326653" w:rsidRDefault="00326653" w:rsidP="00326653">
      <w:pPr>
        <w:pStyle w:val="BodyText"/>
        <w:rPr>
          <w:rFonts w:cs="Arial"/>
        </w:rPr>
      </w:pPr>
      <w:r w:rsidRPr="00326653">
        <w:rPr>
          <w:rFonts w:cs="Arial"/>
        </w:rPr>
        <w:t>The Audit and Risk Committee provides independent advice to the CEO on the appropriateness of the agency’s systems of risk oversight and management.</w:t>
      </w:r>
    </w:p>
    <w:p w14:paraId="41B7901C" w14:textId="77777777" w:rsidR="00326653" w:rsidRDefault="00326653" w:rsidP="00326653">
      <w:pPr>
        <w:pStyle w:val="Heading1"/>
      </w:pPr>
      <w:r>
        <w:t>Part 2 - Our response during disasters and emergencies</w:t>
      </w:r>
    </w:p>
    <w:p w14:paraId="3A205B43" w14:textId="77777777" w:rsidR="00326653" w:rsidRPr="00326653" w:rsidRDefault="00326653" w:rsidP="00326653">
      <w:pPr>
        <w:pStyle w:val="BodyText"/>
        <w:rPr>
          <w:rFonts w:cs="Arial"/>
        </w:rPr>
      </w:pPr>
      <w:r w:rsidRPr="00326653">
        <w:rPr>
          <w:rFonts w:cs="Arial"/>
        </w:rPr>
        <w:t xml:space="preserve">Services Australia plays a key role in recovery efforts during emergency responses. </w:t>
      </w:r>
    </w:p>
    <w:p w14:paraId="0659F20F" w14:textId="77777777" w:rsidR="00326653" w:rsidRPr="00326653" w:rsidRDefault="00326653" w:rsidP="00326653">
      <w:pPr>
        <w:pStyle w:val="BodyText"/>
        <w:rPr>
          <w:rFonts w:cs="Arial"/>
        </w:rPr>
      </w:pPr>
      <w:r w:rsidRPr="00326653">
        <w:rPr>
          <w:rFonts w:cs="Arial"/>
        </w:rPr>
        <w:lastRenderedPageBreak/>
        <w:t xml:space="preserve">Our modernised servicing, systems and platforms ensure our capacity to deliver when Australians need us most. In 2022–23 our staff have again been on hand to help by delivering disaster and rapid response payments, connecting people with other government service providers, and offering wellbeing support. </w:t>
      </w:r>
    </w:p>
    <w:p w14:paraId="43A7DF53" w14:textId="77777777" w:rsidR="00326653" w:rsidRDefault="00326653" w:rsidP="00326653">
      <w:pPr>
        <w:pStyle w:val="Heading1"/>
      </w:pPr>
      <w:r>
        <w:t>2.1 Disasters and emergency events in 2022–23</w:t>
      </w:r>
    </w:p>
    <w:p w14:paraId="1A2F3DA2" w14:textId="77777777" w:rsidR="00326653" w:rsidRPr="00326653" w:rsidRDefault="00326653" w:rsidP="00326653">
      <w:pPr>
        <w:pStyle w:val="BodyText"/>
        <w:rPr>
          <w:rFonts w:cs="Arial"/>
        </w:rPr>
      </w:pPr>
      <w:r w:rsidRPr="00326653">
        <w:rPr>
          <w:rFonts w:cs="Arial"/>
        </w:rPr>
        <w:t xml:space="preserve">Australians faced another difficult year of natural disasters in 2022–23. We responded quickly to provide government assistance by delivering payments on behalf of the National Emergency Management Agency previously the National Recovery and Resilience Agency. </w:t>
      </w:r>
    </w:p>
    <w:p w14:paraId="215C3876" w14:textId="77777777" w:rsidR="00326653" w:rsidRPr="00326653" w:rsidRDefault="00326653" w:rsidP="00326653">
      <w:pPr>
        <w:pStyle w:val="BodyText"/>
        <w:rPr>
          <w:rFonts w:cs="Arial"/>
        </w:rPr>
      </w:pPr>
      <w:r w:rsidRPr="00326653">
        <w:rPr>
          <w:rFonts w:cs="Arial"/>
          <w:spacing w:val="-2"/>
        </w:rPr>
        <w:t>We continued to be responsive to customers in need during emergencies and throughout the COVID-19 pandemic. A digital claiming channel remains in place, enabling customers to claim Australian Government Disaster Recovery Payment (AGDRP), Disaster Recovery Allowance (DRA) and the equivalent New Zealand payments 24/7.</w:t>
      </w:r>
    </w:p>
    <w:p w14:paraId="69EEBAB7" w14:textId="77777777" w:rsidR="00326653" w:rsidRPr="00326653" w:rsidRDefault="00326653" w:rsidP="0074663C">
      <w:pPr>
        <w:pStyle w:val="BodyText"/>
      </w:pPr>
      <w:r w:rsidRPr="00326653">
        <w:t xml:space="preserve">The agency administers the following disaster recovery and rapid response payments on behalf of the National Emergency Management Agency: </w:t>
      </w:r>
    </w:p>
    <w:p w14:paraId="067DF2FF" w14:textId="77777777" w:rsidR="00326653" w:rsidRDefault="00326653" w:rsidP="00524035">
      <w:pPr>
        <w:pStyle w:val="ListBullet"/>
      </w:pPr>
      <w:r>
        <w:t>AGDRP</w:t>
      </w:r>
    </w:p>
    <w:p w14:paraId="28DFE56C" w14:textId="77777777" w:rsidR="00326653" w:rsidRDefault="00326653" w:rsidP="00524035">
      <w:pPr>
        <w:pStyle w:val="ListBullet"/>
      </w:pPr>
      <w:r>
        <w:t>DRA</w:t>
      </w:r>
    </w:p>
    <w:p w14:paraId="30713056" w14:textId="77777777" w:rsidR="00326653" w:rsidRDefault="00326653" w:rsidP="00524035">
      <w:pPr>
        <w:pStyle w:val="ListBullet"/>
      </w:pPr>
      <w:r>
        <w:t>New Zealand Disaster Recovery Payment (NZDRP)</w:t>
      </w:r>
    </w:p>
    <w:p w14:paraId="01580D64" w14:textId="77777777" w:rsidR="00326653" w:rsidRDefault="00326653" w:rsidP="00524035">
      <w:pPr>
        <w:pStyle w:val="ListBullet"/>
      </w:pPr>
      <w:r>
        <w:t>New Zealand Disaster Recovery Allowance (NZDRA)</w:t>
      </w:r>
    </w:p>
    <w:p w14:paraId="2A066702" w14:textId="77777777" w:rsidR="00326653" w:rsidRDefault="00326653" w:rsidP="00524035">
      <w:pPr>
        <w:pStyle w:val="ListBullet"/>
      </w:pPr>
      <w:r>
        <w:t>Additional financial support for New South Wales floods February 2022, AGDRP Special Supplement and DRA Top-Up</w:t>
      </w:r>
    </w:p>
    <w:p w14:paraId="52AA7B9D" w14:textId="77777777" w:rsidR="00326653" w:rsidRDefault="00326653" w:rsidP="00524035">
      <w:pPr>
        <w:pStyle w:val="ListBullet"/>
      </w:pPr>
      <w:r>
        <w:t>Pandemic Leave Disaster Payment (PLDP)</w:t>
      </w:r>
    </w:p>
    <w:p w14:paraId="71550ABD" w14:textId="77777777" w:rsidR="00326653" w:rsidRDefault="00326653" w:rsidP="00524035">
      <w:pPr>
        <w:pStyle w:val="ListBullet"/>
      </w:pPr>
      <w:r>
        <w:t>High-Risk Settings Pandemic Payment (HRSPP)</w:t>
      </w:r>
    </w:p>
    <w:p w14:paraId="6689EEF1" w14:textId="77777777" w:rsidR="00326653" w:rsidRPr="00326653" w:rsidRDefault="00326653" w:rsidP="0074663C">
      <w:pPr>
        <w:pStyle w:val="BodyText"/>
      </w:pPr>
      <w:r w:rsidRPr="00326653">
        <w:t xml:space="preserve">We also administer the following payments: </w:t>
      </w:r>
    </w:p>
    <w:p w14:paraId="54A07E2C" w14:textId="77777777" w:rsidR="00326653" w:rsidRDefault="00326653" w:rsidP="00524035">
      <w:pPr>
        <w:pStyle w:val="ListBullet"/>
      </w:pPr>
      <w:r>
        <w:t>Australian Victims of Terrorism Overseas Payment (AVTOP) on behalf of the Department of Home Affairs</w:t>
      </w:r>
    </w:p>
    <w:p w14:paraId="2C154A08" w14:textId="77777777" w:rsidR="00326653" w:rsidRDefault="00326653" w:rsidP="00524035">
      <w:pPr>
        <w:pStyle w:val="ListBullet"/>
      </w:pPr>
      <w:r>
        <w:t>MH17 Family Support Package on behalf of the Department of Foreign Affairs and Trade (DFAT)</w:t>
      </w:r>
    </w:p>
    <w:p w14:paraId="47C5EBE6" w14:textId="77777777" w:rsidR="00326653" w:rsidRDefault="00326653" w:rsidP="00524035">
      <w:pPr>
        <w:pStyle w:val="ListBullet"/>
      </w:pPr>
      <w:r>
        <w:t xml:space="preserve">2022 Memorial Services for Bali Bombings Travel Assistance Payment on behalf of DFAT </w:t>
      </w:r>
    </w:p>
    <w:p w14:paraId="0EF7ABFA" w14:textId="77777777" w:rsidR="00326653" w:rsidRPr="00326653" w:rsidRDefault="00326653" w:rsidP="00326653">
      <w:pPr>
        <w:pStyle w:val="BodyText"/>
        <w:rPr>
          <w:rFonts w:cs="Arial"/>
        </w:rPr>
      </w:pPr>
      <w:r w:rsidRPr="00326653">
        <w:rPr>
          <w:rFonts w:cs="Arial"/>
        </w:rPr>
        <w:t xml:space="preserve">In 2022–23 we focused on improving our ability to design, develop and deliver disaster and rapid response payments. </w:t>
      </w:r>
    </w:p>
    <w:p w14:paraId="4E8D4BFE" w14:textId="77777777" w:rsidR="00326653" w:rsidRPr="00326653" w:rsidRDefault="00326653" w:rsidP="00326653">
      <w:pPr>
        <w:pStyle w:val="BodyText"/>
        <w:rPr>
          <w:rFonts w:cs="Arial"/>
        </w:rPr>
      </w:pPr>
      <w:r w:rsidRPr="00326653">
        <w:rPr>
          <w:rFonts w:cs="Arial"/>
        </w:rPr>
        <w:t xml:space="preserve">We implemented improvements to the online claims process for AGDRP, DRA, NZDRP and NZDRA to enhance the customer experience, and enable those affected by disasters to claim these payments through their </w:t>
      </w:r>
      <w:proofErr w:type="spellStart"/>
      <w:r w:rsidRPr="00326653">
        <w:rPr>
          <w:rFonts w:cs="Arial"/>
        </w:rPr>
        <w:t>myGov</w:t>
      </w:r>
      <w:proofErr w:type="spellEnd"/>
      <w:r w:rsidRPr="00326653">
        <w:rPr>
          <w:rFonts w:cs="Arial"/>
        </w:rPr>
        <w:t xml:space="preserve"> account at a time that suits them. We have kept phone claiming and paper claiming options available for those who are unable to access online services or require more support. </w:t>
      </w:r>
    </w:p>
    <w:p w14:paraId="1DA935A1" w14:textId="77777777" w:rsidR="00326653" w:rsidRDefault="00326653" w:rsidP="00326653">
      <w:pPr>
        <w:pStyle w:val="Heading2"/>
      </w:pPr>
      <w:r>
        <w:t>Support in disaster affected communities</w:t>
      </w:r>
    </w:p>
    <w:p w14:paraId="7F7B199B" w14:textId="77777777" w:rsidR="00326653" w:rsidRPr="00326653" w:rsidRDefault="00326653" w:rsidP="00326653">
      <w:pPr>
        <w:pStyle w:val="BodyText"/>
        <w:rPr>
          <w:rFonts w:cs="Arial"/>
        </w:rPr>
      </w:pPr>
      <w:r w:rsidRPr="00326653">
        <w:rPr>
          <w:rFonts w:cs="Arial"/>
        </w:rPr>
        <w:t>With the frequency and intensity of extreme weather events increasing, the agency continues to help the community during emergencies, delivering disaster and rapid response payments to people in need.</w:t>
      </w:r>
    </w:p>
    <w:p w14:paraId="30925163" w14:textId="77777777" w:rsidR="00326653" w:rsidRPr="00326653" w:rsidRDefault="00326653" w:rsidP="00326653">
      <w:pPr>
        <w:pStyle w:val="BodyText"/>
        <w:rPr>
          <w:rFonts w:cs="Arial"/>
        </w:rPr>
      </w:pPr>
      <w:r w:rsidRPr="00326653">
        <w:rPr>
          <w:rFonts w:cs="Arial"/>
        </w:rPr>
        <w:t xml:space="preserve">Our staff are resilient and experienced at delivering quick, </w:t>
      </w:r>
      <w:proofErr w:type="gramStart"/>
      <w:r w:rsidRPr="00326653">
        <w:rPr>
          <w:rFonts w:cs="Arial"/>
        </w:rPr>
        <w:t>effective</w:t>
      </w:r>
      <w:proofErr w:type="gramEnd"/>
      <w:r w:rsidRPr="00326653">
        <w:rPr>
          <w:rFonts w:cs="Arial"/>
        </w:rPr>
        <w:t xml:space="preserve"> and appropriate support to people affected by disasters. </w:t>
      </w:r>
    </w:p>
    <w:p w14:paraId="78490307" w14:textId="77777777" w:rsidR="00326653" w:rsidRPr="00326653" w:rsidRDefault="00326653" w:rsidP="0074663C">
      <w:pPr>
        <w:pStyle w:val="BodyText"/>
      </w:pPr>
      <w:r w:rsidRPr="00326653">
        <w:lastRenderedPageBreak/>
        <w:t>In 2022–23 we delivered payments to support people affected by the following disaster events:</w:t>
      </w:r>
    </w:p>
    <w:p w14:paraId="240608FF" w14:textId="77777777" w:rsidR="00326653" w:rsidRDefault="00326653" w:rsidP="00524035">
      <w:pPr>
        <w:pStyle w:val="ListBullet"/>
      </w:pPr>
      <w:r>
        <w:t>New South Wales floods, July 2022</w:t>
      </w:r>
    </w:p>
    <w:p w14:paraId="1693F661" w14:textId="77777777" w:rsidR="00326653" w:rsidRDefault="00326653" w:rsidP="00524035">
      <w:pPr>
        <w:pStyle w:val="ListBullet"/>
      </w:pPr>
      <w:r>
        <w:t>New South Wales floods, September 2022</w:t>
      </w:r>
    </w:p>
    <w:p w14:paraId="455FB59D" w14:textId="77777777" w:rsidR="00326653" w:rsidRDefault="00326653" w:rsidP="00524035">
      <w:pPr>
        <w:pStyle w:val="ListBullet"/>
      </w:pPr>
      <w:r>
        <w:t>Victorian floods, October 2022</w:t>
      </w:r>
    </w:p>
    <w:p w14:paraId="03C721BA" w14:textId="77777777" w:rsidR="00326653" w:rsidRDefault="00326653" w:rsidP="00524035">
      <w:pPr>
        <w:pStyle w:val="ListBullet"/>
      </w:pPr>
      <w:r>
        <w:t>Tasmanian floods, October 2022</w:t>
      </w:r>
    </w:p>
    <w:p w14:paraId="0965A04F" w14:textId="77777777" w:rsidR="00326653" w:rsidRDefault="00326653" w:rsidP="00524035">
      <w:pPr>
        <w:pStyle w:val="ListBullet"/>
      </w:pPr>
      <w:r>
        <w:t>South Australian floods, November 2022</w:t>
      </w:r>
    </w:p>
    <w:p w14:paraId="1AC3B1F8" w14:textId="77777777" w:rsidR="00326653" w:rsidRDefault="00326653" w:rsidP="00524035">
      <w:pPr>
        <w:pStyle w:val="ListBullet"/>
      </w:pPr>
      <w:r>
        <w:t>Western Australia Ex-Tropical Cyclone Ellie, December 2022 – January 2023</w:t>
      </w:r>
    </w:p>
    <w:p w14:paraId="608F4491" w14:textId="77777777" w:rsidR="00326653" w:rsidRDefault="00326653" w:rsidP="00524035">
      <w:pPr>
        <w:pStyle w:val="ListBullet"/>
      </w:pPr>
      <w:r>
        <w:t>Northern Territory Ex-Tropical Cyclone Ellie, December 2022 – January 2023</w:t>
      </w:r>
    </w:p>
    <w:p w14:paraId="734667D5" w14:textId="77777777" w:rsidR="00326653" w:rsidRDefault="00326653" w:rsidP="00524035">
      <w:pPr>
        <w:pStyle w:val="ListBullet"/>
      </w:pPr>
      <w:r>
        <w:t>Northern Queensland monsoon and flooding, December 2022 – March 2023</w:t>
      </w:r>
    </w:p>
    <w:p w14:paraId="6F0A4B90" w14:textId="77777777" w:rsidR="00326653" w:rsidRDefault="00326653" w:rsidP="00524035">
      <w:pPr>
        <w:pStyle w:val="ListBullet"/>
      </w:pPr>
      <w:r>
        <w:t>Northern Territory Northern Region flooding, February 2023</w:t>
      </w:r>
    </w:p>
    <w:p w14:paraId="7901D6CF" w14:textId="77777777" w:rsidR="00326653" w:rsidRPr="00326653" w:rsidRDefault="00326653" w:rsidP="00326653">
      <w:pPr>
        <w:pStyle w:val="BodyText"/>
        <w:rPr>
          <w:rFonts w:cs="Arial"/>
        </w:rPr>
      </w:pPr>
      <w:r w:rsidRPr="00326653">
        <w:rPr>
          <w:rFonts w:cs="Arial"/>
        </w:rPr>
        <w:t xml:space="preserve">During 2022–23 our mobile service centres and mobile servicing teams visited 307 communities and supported over 49,800 people directly affected by disasters. This support included connecting people with social work services, counselling and other government and community services. We also answered 977,000 calls to the Australian Government Emergency Information Line. </w:t>
      </w:r>
    </w:p>
    <w:p w14:paraId="569ABB02" w14:textId="77777777" w:rsidR="00326653" w:rsidRPr="00326653" w:rsidRDefault="00326653" w:rsidP="0074663C">
      <w:pPr>
        <w:pStyle w:val="BodyText"/>
      </w:pPr>
      <w:r w:rsidRPr="00326653">
        <w:t>We provided vital support to people when they needed it most by delivering:</w:t>
      </w:r>
    </w:p>
    <w:p w14:paraId="090526A7" w14:textId="77777777" w:rsidR="00326653" w:rsidRDefault="00326653" w:rsidP="00524035">
      <w:pPr>
        <w:pStyle w:val="ListBullet"/>
      </w:pPr>
      <w:r>
        <w:t>$1.4 billion in AGDRP</w:t>
      </w:r>
    </w:p>
    <w:p w14:paraId="25A88FDD" w14:textId="77777777" w:rsidR="00326653" w:rsidRDefault="00326653" w:rsidP="00524035">
      <w:pPr>
        <w:pStyle w:val="ListBullet"/>
      </w:pPr>
      <w:r>
        <w:t>$65.4 million in DRA</w:t>
      </w:r>
    </w:p>
    <w:p w14:paraId="4EA3D7CB" w14:textId="77777777" w:rsidR="00326653" w:rsidRDefault="00326653" w:rsidP="00524035">
      <w:pPr>
        <w:pStyle w:val="ListBullet"/>
      </w:pPr>
      <w:r>
        <w:t>$17.5 million in NZDRP</w:t>
      </w:r>
    </w:p>
    <w:p w14:paraId="7E9A5DA9" w14:textId="77777777" w:rsidR="00326653" w:rsidRDefault="00326653" w:rsidP="00524035">
      <w:pPr>
        <w:pStyle w:val="ListBullet"/>
      </w:pPr>
      <w:r>
        <w:t>$1 million in NZDRA</w:t>
      </w:r>
    </w:p>
    <w:p w14:paraId="03081136" w14:textId="77777777" w:rsidR="00326653" w:rsidRDefault="00326653" w:rsidP="00524035">
      <w:pPr>
        <w:pStyle w:val="ListBullet"/>
      </w:pPr>
      <w:r>
        <w:t>$6.2 million in AGDRP Special Supplement</w:t>
      </w:r>
    </w:p>
    <w:p w14:paraId="6788FEFC" w14:textId="77777777" w:rsidR="00326653" w:rsidRDefault="00326653" w:rsidP="00524035">
      <w:pPr>
        <w:pStyle w:val="ListBullet"/>
      </w:pPr>
      <w:r>
        <w:t>$900,000 in DRA Top-Up</w:t>
      </w:r>
    </w:p>
    <w:p w14:paraId="0DAAF680" w14:textId="360D9C56" w:rsidR="00326653" w:rsidRDefault="00C5758D" w:rsidP="00326653">
      <w:pPr>
        <w:pStyle w:val="Heading2"/>
      </w:pPr>
      <w:r>
        <w:t xml:space="preserve">High-risk settings pandemic payment </w:t>
      </w:r>
    </w:p>
    <w:p w14:paraId="72BF34A9" w14:textId="77777777" w:rsidR="00326653" w:rsidRPr="00326653" w:rsidRDefault="00326653" w:rsidP="00326653">
      <w:pPr>
        <w:pStyle w:val="BodyText"/>
        <w:rPr>
          <w:rFonts w:cs="Arial"/>
          <w:spacing w:val="-2"/>
        </w:rPr>
      </w:pPr>
      <w:r w:rsidRPr="00326653">
        <w:rPr>
          <w:rFonts w:cs="Arial"/>
          <w:spacing w:val="-2"/>
        </w:rPr>
        <w:t xml:space="preserve">High-Risk Settings Pandemic Payment (HRSPP) was a lump sum payment providing targeted financial support for workers in high-risk settings including aged care, disability care, Aboriginal healthcare, hospital care sectors and, from 11 November 2022, custodial settings. HRSPP closed on 31 March 2023. </w:t>
      </w:r>
    </w:p>
    <w:p w14:paraId="2C541F06" w14:textId="77777777" w:rsidR="00326653" w:rsidRPr="00326653" w:rsidRDefault="00326653" w:rsidP="0074663C">
      <w:pPr>
        <w:pStyle w:val="BodyText"/>
      </w:pPr>
      <w:r w:rsidRPr="00326653">
        <w:t>HRSPP started in October 2022 in conjunction with the end of mandatory isolation requirements for COVID-19 and the cessation of Pandemic Leave Disaster Payment (PLDP). We have delivered over:</w:t>
      </w:r>
    </w:p>
    <w:p w14:paraId="3236E4C0" w14:textId="77777777" w:rsidR="00326653" w:rsidRDefault="00326653" w:rsidP="00524035">
      <w:pPr>
        <w:pStyle w:val="ListBullet"/>
      </w:pPr>
      <w:r>
        <w:t>$ 32.5 million in HRSPP</w:t>
      </w:r>
    </w:p>
    <w:p w14:paraId="7EF25CBB" w14:textId="77777777" w:rsidR="00326653" w:rsidRDefault="00326653" w:rsidP="00524035">
      <w:pPr>
        <w:pStyle w:val="ListBullet"/>
      </w:pPr>
      <w:r>
        <w:t>$ 428.6 million in PLDP</w:t>
      </w:r>
    </w:p>
    <w:p w14:paraId="32DC80F9" w14:textId="3E26614C" w:rsidR="00326653" w:rsidRDefault="00326653" w:rsidP="00326653">
      <w:pPr>
        <w:pStyle w:val="Heading2"/>
      </w:pPr>
      <w:r>
        <w:t>C</w:t>
      </w:r>
      <w:r w:rsidR="00D94B72">
        <w:t>OVID</w:t>
      </w:r>
      <w:r>
        <w:t>-19 vaccination administrative support</w:t>
      </w:r>
    </w:p>
    <w:p w14:paraId="504CA0DB" w14:textId="77777777" w:rsidR="00326653" w:rsidRPr="00326653" w:rsidRDefault="00326653" w:rsidP="00326653">
      <w:pPr>
        <w:pStyle w:val="BodyText"/>
        <w:rPr>
          <w:rFonts w:cs="Arial"/>
        </w:rPr>
      </w:pPr>
      <w:r w:rsidRPr="00326653">
        <w:rPr>
          <w:rFonts w:cs="Arial"/>
        </w:rPr>
        <w:t>In 2022–23 the agency provided COVID-19 vaccination administrative support to ensure customers could easily and safely access proof of vaccination, and other important health services.</w:t>
      </w:r>
    </w:p>
    <w:p w14:paraId="26C3C794" w14:textId="77777777" w:rsidR="00326653" w:rsidRPr="00326653" w:rsidRDefault="00326653" w:rsidP="00326653">
      <w:pPr>
        <w:pStyle w:val="BodyText"/>
        <w:rPr>
          <w:rFonts w:cs="Arial"/>
        </w:rPr>
      </w:pPr>
      <w:r w:rsidRPr="00326653">
        <w:rPr>
          <w:rFonts w:cs="Arial"/>
        </w:rPr>
        <w:t xml:space="preserve">The agency worked across government and in partnership with non-government organisations (NGOs), to engage with and provide information to communities with a high level of vaccine hesitancy and other vulnerabilities. The agency demonstrated its flexibility and responsiveness, focusing efforts on simplifying processes that helped Australians get the information and services they needed. </w:t>
      </w:r>
    </w:p>
    <w:p w14:paraId="3FCC4053" w14:textId="77777777" w:rsidR="00326653" w:rsidRPr="00326653" w:rsidRDefault="00326653" w:rsidP="00326653">
      <w:pPr>
        <w:pStyle w:val="BodyText"/>
        <w:rPr>
          <w:rFonts w:cs="Arial"/>
        </w:rPr>
      </w:pPr>
      <w:r w:rsidRPr="00326653">
        <w:rPr>
          <w:rFonts w:cs="Arial"/>
        </w:rPr>
        <w:lastRenderedPageBreak/>
        <w:t>With state government vaccination hubs now closed, the agency continues to work closely with state and territory health departments to provide support to customers to resolve missing or incorrectly recorded COVID-19 vaccinations.</w:t>
      </w:r>
    </w:p>
    <w:p w14:paraId="19CC758A" w14:textId="77777777" w:rsidR="00326653" w:rsidRPr="00326653" w:rsidRDefault="00326653" w:rsidP="00326653">
      <w:pPr>
        <w:pStyle w:val="BodyText"/>
        <w:rPr>
          <w:rFonts w:cs="Arial"/>
        </w:rPr>
      </w:pPr>
      <w:r w:rsidRPr="00326653">
        <w:rPr>
          <w:rFonts w:cs="Arial"/>
        </w:rPr>
        <w:t xml:space="preserve">In February 2023, an upgrade was made to the Immunisation History Statement allowing customers to access a statement with their full vaccination history or a statement showing only flu and/or COVID-19 vaccinations. </w:t>
      </w:r>
    </w:p>
    <w:p w14:paraId="53C5EA40" w14:textId="030B726F" w:rsidR="00326653" w:rsidRDefault="00C5758D" w:rsidP="00326653">
      <w:pPr>
        <w:pStyle w:val="Heading2"/>
      </w:pPr>
      <w:r>
        <w:t>National emergency call centre surge capability</w:t>
      </w:r>
    </w:p>
    <w:p w14:paraId="6AB87F26" w14:textId="77777777" w:rsidR="00326653" w:rsidRPr="00326653" w:rsidRDefault="00326653" w:rsidP="00326653">
      <w:pPr>
        <w:pStyle w:val="BodyText"/>
        <w:rPr>
          <w:rFonts w:cs="Arial"/>
        </w:rPr>
      </w:pPr>
      <w:r w:rsidRPr="00326653">
        <w:rPr>
          <w:rFonts w:cs="Arial"/>
        </w:rPr>
        <w:t>The agency provides support through the National Emergency Call Centre Surge Capability. This service enables federal, state and territory government agencies to redirect to us calls made to their non-000 emergency lines. In 2022–23 we activated the service for the Tasmanian government in relation to the Tasmanian floods in October 2022.</w:t>
      </w:r>
    </w:p>
    <w:p w14:paraId="42F2D635" w14:textId="53D1E4BF" w:rsidR="00326653" w:rsidRDefault="00C5758D" w:rsidP="00326653">
      <w:pPr>
        <w:pStyle w:val="Heading2"/>
      </w:pPr>
      <w:r>
        <w:t>Emergency reserve</w:t>
      </w:r>
    </w:p>
    <w:p w14:paraId="79107D53" w14:textId="77777777" w:rsidR="00326653" w:rsidRPr="00326653" w:rsidRDefault="00326653" w:rsidP="0074663C">
      <w:pPr>
        <w:pStyle w:val="BodyText"/>
      </w:pPr>
      <w:r w:rsidRPr="00326653">
        <w:t xml:space="preserve">The agency maintains a register of staff willing to help in recovery efforts known as the Emergency Reserve. Emergency Reserve staff can be called on at short notice to help respond quickly to emergencies. Over 790 staff are registered, providing a range of functions including: </w:t>
      </w:r>
    </w:p>
    <w:p w14:paraId="08A4E3B3" w14:textId="77777777" w:rsidR="00326653" w:rsidRDefault="00326653" w:rsidP="00524035">
      <w:pPr>
        <w:pStyle w:val="ListBullet"/>
      </w:pPr>
      <w:r>
        <w:t xml:space="preserve">helping people affected by emergencies through on-the-ground emergency </w:t>
      </w:r>
      <w:proofErr w:type="gramStart"/>
      <w:r>
        <w:t>support</w:t>
      </w:r>
      <w:proofErr w:type="gramEnd"/>
    </w:p>
    <w:p w14:paraId="38BFF7F6" w14:textId="77777777" w:rsidR="00326653" w:rsidRDefault="00326653" w:rsidP="00524035">
      <w:pPr>
        <w:pStyle w:val="ListBullet"/>
      </w:pPr>
      <w:r>
        <w:t>supporting affected service centres.</w:t>
      </w:r>
    </w:p>
    <w:p w14:paraId="3798591B" w14:textId="77777777" w:rsidR="00326653" w:rsidRPr="00326653" w:rsidRDefault="00326653" w:rsidP="00326653">
      <w:pPr>
        <w:pStyle w:val="BodyText"/>
        <w:rPr>
          <w:rFonts w:cs="Arial"/>
        </w:rPr>
      </w:pPr>
      <w:r w:rsidRPr="00326653">
        <w:rPr>
          <w:rFonts w:cs="Arial"/>
        </w:rPr>
        <w:t xml:space="preserve">The agency also has a well-established and experienced internal surge team, made up of staff from across the agency who can be swiftly redeployed to support priority work when the agency experiences a surge in demand. </w:t>
      </w:r>
    </w:p>
    <w:p w14:paraId="6A9F383F" w14:textId="77777777" w:rsidR="00326653" w:rsidRPr="00326653" w:rsidRDefault="00326653" w:rsidP="00326653">
      <w:pPr>
        <w:pStyle w:val="BodyText"/>
        <w:rPr>
          <w:rFonts w:cs="Arial"/>
        </w:rPr>
      </w:pPr>
      <w:r w:rsidRPr="00326653">
        <w:rPr>
          <w:rFonts w:cs="Arial"/>
        </w:rPr>
        <w:t xml:space="preserve">Where necessary, we also draw on the APS Surge Reserve initiative to bring staff from other government agencies on board to address increased demand. </w:t>
      </w:r>
    </w:p>
    <w:p w14:paraId="793DC81D" w14:textId="77777777" w:rsidR="00326653" w:rsidRDefault="00326653" w:rsidP="00326653">
      <w:pPr>
        <w:pStyle w:val="Heading2"/>
      </w:pPr>
      <w:r>
        <w:t>Payments and support following other emergency events</w:t>
      </w:r>
    </w:p>
    <w:p w14:paraId="5232EAB5" w14:textId="77777777" w:rsidR="00326653" w:rsidRPr="00326653" w:rsidRDefault="00326653" w:rsidP="00326653">
      <w:pPr>
        <w:pStyle w:val="BodyText"/>
        <w:rPr>
          <w:rFonts w:cs="Arial"/>
        </w:rPr>
      </w:pPr>
      <w:r w:rsidRPr="00326653">
        <w:rPr>
          <w:rFonts w:cs="Arial"/>
          <w:spacing w:val="-2"/>
        </w:rPr>
        <w:t xml:space="preserve">The agency provided support to customers affected by the following emergency events. </w:t>
      </w:r>
    </w:p>
    <w:p w14:paraId="06630A6F" w14:textId="77777777" w:rsidR="00326653" w:rsidRDefault="00326653" w:rsidP="00326653">
      <w:pPr>
        <w:pStyle w:val="Heading3"/>
      </w:pPr>
      <w:r>
        <w:t>2022 Memorial Services for Bali Bombings Travel Assistance Payment</w:t>
      </w:r>
    </w:p>
    <w:p w14:paraId="2093EE49" w14:textId="77777777" w:rsidR="00326653" w:rsidRPr="00326653" w:rsidRDefault="00326653" w:rsidP="00326653">
      <w:pPr>
        <w:pStyle w:val="BodyText"/>
        <w:rPr>
          <w:rFonts w:cs="Arial"/>
        </w:rPr>
      </w:pPr>
      <w:r w:rsidRPr="00326653">
        <w:rPr>
          <w:rFonts w:cs="Arial"/>
        </w:rPr>
        <w:t xml:space="preserve">We delivered the 2022 Memorial Services for Bali Bombings Travel Assistance Payment on behalf of DFAT. This payment </w:t>
      </w:r>
      <w:proofErr w:type="gramStart"/>
      <w:r w:rsidRPr="00326653">
        <w:rPr>
          <w:rFonts w:cs="Arial"/>
        </w:rPr>
        <w:t>provided assistance</w:t>
      </w:r>
      <w:proofErr w:type="gramEnd"/>
      <w:r w:rsidRPr="00326653">
        <w:rPr>
          <w:rFonts w:cs="Arial"/>
        </w:rPr>
        <w:t xml:space="preserve"> with travel expenses to attend the 20-year anniversary commemorations of the 2002 bombings in Bali, Indonesia. The payment was available to eligible Australians, including New Zealand citizens residing in Australia who hold a non-protected 444 visa.</w:t>
      </w:r>
    </w:p>
    <w:p w14:paraId="66293591" w14:textId="77777777" w:rsidR="00326653" w:rsidRDefault="00326653" w:rsidP="00326653">
      <w:pPr>
        <w:pStyle w:val="Heading3"/>
      </w:pPr>
      <w:r>
        <w:t>MH17 Family Support Package</w:t>
      </w:r>
    </w:p>
    <w:p w14:paraId="55F8EDB7" w14:textId="77777777" w:rsidR="00326653" w:rsidRPr="00326653" w:rsidRDefault="00326653" w:rsidP="00326653">
      <w:pPr>
        <w:pStyle w:val="BodyText"/>
        <w:rPr>
          <w:rFonts w:cs="Arial"/>
          <w:spacing w:val="-2"/>
        </w:rPr>
      </w:pPr>
      <w:r w:rsidRPr="00326653">
        <w:rPr>
          <w:rFonts w:cs="Arial"/>
        </w:rPr>
        <w:t xml:space="preserve">We continued to deliver the MH17 Family Support Package on behalf of DFAT. </w:t>
      </w:r>
      <w:r w:rsidRPr="00326653">
        <w:rPr>
          <w:rFonts w:cs="Arial"/>
          <w:spacing w:val="-2"/>
        </w:rPr>
        <w:t xml:space="preserve">This payment supported families of Australian MH17 victims to attend legal proceedings </w:t>
      </w:r>
      <w:r w:rsidRPr="00326653">
        <w:rPr>
          <w:rFonts w:cs="Arial"/>
        </w:rPr>
        <w:t xml:space="preserve">in the Netherlands. Due to COVID-19 pandemic travel restrictions, the payment was placed on hold for 2020–21 and much of 2021–22. Claims resumed on 11 April 2022 for travel periods between 1 July 2022 and 30 June 2023. </w:t>
      </w:r>
    </w:p>
    <w:p w14:paraId="49C470DA" w14:textId="77777777" w:rsidR="00326653" w:rsidRDefault="00326653" w:rsidP="00326653">
      <w:pPr>
        <w:pStyle w:val="Heading3"/>
      </w:pPr>
      <w:r>
        <w:lastRenderedPageBreak/>
        <w:t>Disaster Health Care Assistance Scheme</w:t>
      </w:r>
    </w:p>
    <w:p w14:paraId="102A4034" w14:textId="77777777" w:rsidR="00326653" w:rsidRPr="00326653" w:rsidRDefault="00326653" w:rsidP="00326653">
      <w:pPr>
        <w:pStyle w:val="BodyText"/>
        <w:rPr>
          <w:rFonts w:cs="Arial"/>
        </w:rPr>
      </w:pPr>
      <w:r w:rsidRPr="00326653">
        <w:rPr>
          <w:rFonts w:cs="Arial"/>
        </w:rPr>
        <w:t xml:space="preserve">The Disaster Health Care Assistance Scheme helps with reasonable health-related out-of-pocket costs for people who have suffered an injury as a direct result of specific international acts of terrorism and natural disaster events. </w:t>
      </w:r>
    </w:p>
    <w:p w14:paraId="3FEDB8AC" w14:textId="77777777" w:rsidR="00326653" w:rsidRPr="00326653" w:rsidRDefault="00326653" w:rsidP="0074663C">
      <w:pPr>
        <w:pStyle w:val="BodyText"/>
      </w:pPr>
      <w:r w:rsidRPr="00326653">
        <w:t>The declared events are:</w:t>
      </w:r>
    </w:p>
    <w:p w14:paraId="1DD277A7" w14:textId="77777777" w:rsidR="00326653" w:rsidRDefault="00326653" w:rsidP="00524035">
      <w:pPr>
        <w:pStyle w:val="ListBullet"/>
      </w:pPr>
      <w:proofErr w:type="spellStart"/>
      <w:r>
        <w:t>Balimed</w:t>
      </w:r>
      <w:proofErr w:type="spellEnd"/>
      <w:r>
        <w:t xml:space="preserve"> – bombing in Bali, Indonesia, 12 October 2002 </w:t>
      </w:r>
    </w:p>
    <w:p w14:paraId="2E44FAFD" w14:textId="77777777" w:rsidR="00326653" w:rsidRDefault="00326653" w:rsidP="00524035">
      <w:pPr>
        <w:pStyle w:val="ListBullet"/>
      </w:pPr>
      <w:r>
        <w:t xml:space="preserve">Tsunami – Indian Ocean tsunami, 26 December 2004 </w:t>
      </w:r>
    </w:p>
    <w:p w14:paraId="275D9407" w14:textId="77777777" w:rsidR="00326653" w:rsidRDefault="00326653" w:rsidP="00524035">
      <w:pPr>
        <w:pStyle w:val="ListBullet"/>
      </w:pPr>
      <w:r>
        <w:t xml:space="preserve">London – bombing in London, United Kingdom, 7 July 2005 </w:t>
      </w:r>
    </w:p>
    <w:p w14:paraId="4C049B65" w14:textId="77777777" w:rsidR="00326653" w:rsidRDefault="00326653" w:rsidP="00524035">
      <w:pPr>
        <w:pStyle w:val="ListBullet"/>
      </w:pPr>
      <w:r>
        <w:t xml:space="preserve">Bali 2005 – bombing in Bali, Indonesia, 1 October 2005 </w:t>
      </w:r>
    </w:p>
    <w:p w14:paraId="67CA5D23" w14:textId="77777777" w:rsidR="00326653" w:rsidRDefault="00326653" w:rsidP="00524035">
      <w:pPr>
        <w:pStyle w:val="ListBullet"/>
      </w:pPr>
      <w:r>
        <w:t>Dahab Egypt – bombing in Dahab, Egypt, 24 April 2006</w:t>
      </w:r>
    </w:p>
    <w:p w14:paraId="5963F3AF" w14:textId="77777777" w:rsidR="00326653" w:rsidRDefault="00326653" w:rsidP="00326653">
      <w:pPr>
        <w:pStyle w:val="Heading3"/>
      </w:pPr>
      <w:r>
        <w:t>Australian Victims of Terrorism Overseas Payment (AVTOP)</w:t>
      </w:r>
    </w:p>
    <w:p w14:paraId="6A8876F5" w14:textId="77777777" w:rsidR="00326653" w:rsidRPr="00326653" w:rsidRDefault="00326653" w:rsidP="00326653">
      <w:pPr>
        <w:pStyle w:val="BodyText"/>
        <w:rPr>
          <w:rFonts w:cs="Arial"/>
        </w:rPr>
      </w:pPr>
      <w:r w:rsidRPr="00326653">
        <w:rPr>
          <w:rFonts w:cs="Arial"/>
        </w:rPr>
        <w:t xml:space="preserve">AVTOP is a one-off payment on behalf of the Department of Home Affairs to Australians who were harmed (primary victims) or had a close family member who died (secondary victims) as a direct result of a declared overseas terrorist act. </w:t>
      </w:r>
    </w:p>
    <w:p w14:paraId="104894E9" w14:textId="77777777" w:rsidR="00326653" w:rsidRPr="00326653" w:rsidRDefault="00326653" w:rsidP="0074663C">
      <w:pPr>
        <w:pStyle w:val="BodyText"/>
      </w:pPr>
      <w:r w:rsidRPr="00326653">
        <w:t xml:space="preserve">AVTOP is currently available for the following events: </w:t>
      </w:r>
    </w:p>
    <w:p w14:paraId="4B856471" w14:textId="77777777" w:rsidR="00326653" w:rsidRDefault="00326653" w:rsidP="00524035">
      <w:pPr>
        <w:pStyle w:val="ListBullet"/>
      </w:pPr>
      <w:r>
        <w:t>August 2016 Kabul kidnapping – primary and secondary victims: Claiming closed for secondary victims on 14 August 2022.</w:t>
      </w:r>
    </w:p>
    <w:p w14:paraId="576B2CEC" w14:textId="77777777" w:rsidR="00326653" w:rsidRDefault="00326653" w:rsidP="00524035">
      <w:pPr>
        <w:pStyle w:val="ListBullet"/>
      </w:pPr>
      <w:r>
        <w:t>November 2019 London attack – primary and secondary victims: Claiming closed for secondary victims on 16 February 2023 and primary victims on 7 June 2023.</w:t>
      </w:r>
    </w:p>
    <w:p w14:paraId="45A74CD3" w14:textId="77777777" w:rsidR="00326653" w:rsidRDefault="00326653" w:rsidP="00524035">
      <w:pPr>
        <w:pStyle w:val="ListBullet"/>
      </w:pPr>
      <w:r>
        <w:t xml:space="preserve">February 2020 </w:t>
      </w:r>
      <w:proofErr w:type="spellStart"/>
      <w:r>
        <w:t>Hulhumale</w:t>
      </w:r>
      <w:proofErr w:type="spellEnd"/>
      <w:r>
        <w:t xml:space="preserve"> attack – primary and secondary victims: Claiming closed for secondary victims on 3 February 2023.</w:t>
      </w:r>
    </w:p>
    <w:p w14:paraId="3E3B147E" w14:textId="77777777" w:rsidR="00326653" w:rsidRPr="00326653" w:rsidRDefault="00326653" w:rsidP="00326653">
      <w:pPr>
        <w:pStyle w:val="BodyText"/>
        <w:rPr>
          <w:rFonts w:cs="Arial"/>
        </w:rPr>
      </w:pPr>
      <w:r w:rsidRPr="00326653">
        <w:rPr>
          <w:rFonts w:cs="Arial"/>
        </w:rPr>
        <w:t xml:space="preserve">During the year the Australian Victim of Terrorism Overseas hotline answered over 750 calls. In 2022–2023 no new claims were received. </w:t>
      </w:r>
    </w:p>
    <w:p w14:paraId="7B8DF771" w14:textId="77777777" w:rsidR="00326653" w:rsidRDefault="00326653" w:rsidP="00326653">
      <w:pPr>
        <w:pStyle w:val="Heading3"/>
      </w:pPr>
      <w:r>
        <w:t>National Security Hotline</w:t>
      </w:r>
    </w:p>
    <w:p w14:paraId="105AA9CF" w14:textId="77777777" w:rsidR="00326653" w:rsidRPr="00326653" w:rsidRDefault="00326653" w:rsidP="00326653">
      <w:pPr>
        <w:pStyle w:val="BodyText"/>
        <w:rPr>
          <w:rFonts w:cs="Arial"/>
        </w:rPr>
      </w:pPr>
      <w:r w:rsidRPr="00326653">
        <w:rPr>
          <w:rFonts w:cs="Arial"/>
        </w:rPr>
        <w:t>The National Security Hotline is the single point of contact for people to report possible signs of terrorism or request information. The agency provides surge assistance for the National Security Hotline on request from the Department of Home Affairs. In 2022–23 surge assistance for the hotline was not required.</w:t>
      </w:r>
    </w:p>
    <w:p w14:paraId="01311224" w14:textId="77777777" w:rsidR="00326653" w:rsidRDefault="00326653" w:rsidP="00326653">
      <w:pPr>
        <w:pStyle w:val="Heading1"/>
      </w:pPr>
      <w:r>
        <w:t>Part 3 - Our performance</w:t>
      </w:r>
    </w:p>
    <w:p w14:paraId="52919B6F" w14:textId="77777777" w:rsidR="00326653" w:rsidRDefault="00326653" w:rsidP="00326653">
      <w:pPr>
        <w:pStyle w:val="Heading1"/>
      </w:pPr>
      <w:r>
        <w:t>3.1 Annual Performance Statement 2022–23</w:t>
      </w:r>
    </w:p>
    <w:p w14:paraId="1949EDAF" w14:textId="77777777" w:rsidR="00C9634E" w:rsidRPr="00C9634E" w:rsidRDefault="00C9634E" w:rsidP="00A65507">
      <w:pPr>
        <w:pStyle w:val="Heading2"/>
        <w:rPr>
          <w:rFonts w:eastAsia="Roboto"/>
          <w:lang w:val="en-US"/>
        </w:rPr>
      </w:pPr>
      <w:r w:rsidRPr="00C9634E">
        <w:rPr>
          <w:rFonts w:eastAsia="Roboto"/>
          <w:lang w:val="en-US"/>
        </w:rPr>
        <w:t xml:space="preserve">Annual Performance Statements </w:t>
      </w:r>
    </w:p>
    <w:p w14:paraId="02FD2009" w14:textId="77777777" w:rsidR="00C9634E" w:rsidRPr="00C9634E" w:rsidRDefault="00C9634E" w:rsidP="00A65507">
      <w:pPr>
        <w:pStyle w:val="Heading4"/>
        <w:rPr>
          <w:rFonts w:eastAsia="Roboto"/>
          <w:lang w:val="en-US"/>
        </w:rPr>
      </w:pPr>
      <w:r w:rsidRPr="00C9634E">
        <w:rPr>
          <w:rFonts w:eastAsia="Roboto"/>
          <w:lang w:val="en-US"/>
        </w:rPr>
        <w:t xml:space="preserve">Accountable authority statement </w:t>
      </w:r>
    </w:p>
    <w:p w14:paraId="1CE2FEA7" w14:textId="77777777" w:rsidR="00C9634E" w:rsidRPr="00C9634E" w:rsidRDefault="00C9634E" w:rsidP="00A65507">
      <w:pPr>
        <w:pStyle w:val="BodyText"/>
        <w:rPr>
          <w:rFonts w:eastAsia="Roboto"/>
          <w:lang w:val="en-US"/>
        </w:rPr>
      </w:pPr>
      <w:r w:rsidRPr="00C9634E">
        <w:rPr>
          <w:rFonts w:eastAsia="Roboto"/>
          <w:lang w:val="en-US"/>
        </w:rPr>
        <w:t xml:space="preserve">As the accountable authority of Services Australia, I present the 2022–23 Annual Performance Statements of </w:t>
      </w:r>
      <w:r w:rsidRPr="00C9634E">
        <w:rPr>
          <w:rFonts w:eastAsia="Roboto"/>
          <w:lang w:val="en-US"/>
        </w:rPr>
        <w:br/>
      </w:r>
      <w:r w:rsidRPr="00C9634E">
        <w:rPr>
          <w:rFonts w:eastAsia="Roboto"/>
          <w:lang w:val="en-US"/>
        </w:rPr>
        <w:lastRenderedPageBreak/>
        <w:t xml:space="preserve">Services Australia, as required under paragraph 39(1)(a) and (b) of the </w:t>
      </w:r>
      <w:r w:rsidRPr="00C9634E">
        <w:rPr>
          <w:rFonts w:eastAsia="Roboto"/>
          <w:i/>
          <w:lang w:val="en-US"/>
        </w:rPr>
        <w:t>Public Governance, Performance and Accountability Act 2013</w:t>
      </w:r>
      <w:r w:rsidRPr="00C9634E">
        <w:rPr>
          <w:rFonts w:eastAsia="Roboto"/>
          <w:lang w:val="en-US"/>
        </w:rPr>
        <w:t xml:space="preserve">. </w:t>
      </w:r>
    </w:p>
    <w:p w14:paraId="5844B00D" w14:textId="77777777" w:rsidR="00C9634E" w:rsidRPr="00C9634E" w:rsidRDefault="00C9634E" w:rsidP="00A65507">
      <w:pPr>
        <w:pStyle w:val="BodyText"/>
        <w:rPr>
          <w:rFonts w:eastAsia="Roboto"/>
          <w:lang w:val="en-US"/>
        </w:rPr>
      </w:pPr>
      <w:r w:rsidRPr="00C9634E">
        <w:rPr>
          <w:rFonts w:eastAsia="Roboto"/>
          <w:lang w:val="en-US"/>
        </w:rPr>
        <w:t xml:space="preserve">In my opinion, the 2022–23 Annual Performance Statements are based on properly maintained records, accurately present the performance of Services Australia, and comply with subsection 39(2) of the </w:t>
      </w:r>
      <w:r w:rsidRPr="00C9634E">
        <w:rPr>
          <w:rFonts w:eastAsia="Roboto"/>
          <w:i/>
          <w:lang w:val="en-US"/>
        </w:rPr>
        <w:t>Public Governance, Performance and Accountability Act 2013</w:t>
      </w:r>
      <w:r w:rsidRPr="00C9634E">
        <w:rPr>
          <w:rFonts w:eastAsia="Roboto"/>
          <w:lang w:val="en-US"/>
        </w:rPr>
        <w:t>.</w:t>
      </w:r>
    </w:p>
    <w:p w14:paraId="2529EB89" w14:textId="77777777" w:rsidR="00C9634E" w:rsidRPr="00C9634E" w:rsidRDefault="00C9634E" w:rsidP="00A65507">
      <w:pPr>
        <w:pStyle w:val="BodyText"/>
        <w:rPr>
          <w:rFonts w:eastAsia="Roboto"/>
          <w:lang w:val="en-US"/>
        </w:rPr>
      </w:pPr>
      <w:r w:rsidRPr="00C9634E">
        <w:rPr>
          <w:rFonts w:eastAsia="Roboto"/>
          <w:lang w:val="en-US"/>
        </w:rPr>
        <w:t>Rebecca Skinner</w:t>
      </w:r>
      <w:r w:rsidRPr="00C9634E">
        <w:rPr>
          <w:rFonts w:eastAsia="Roboto"/>
          <w:b/>
          <w:bCs/>
          <w:lang w:val="en-US"/>
        </w:rPr>
        <w:br/>
      </w:r>
      <w:r w:rsidRPr="00C9634E">
        <w:rPr>
          <w:rFonts w:eastAsia="Roboto"/>
          <w:lang w:val="en-US"/>
        </w:rPr>
        <w:t>Chief Executive Officer</w:t>
      </w:r>
      <w:r w:rsidRPr="00C9634E">
        <w:rPr>
          <w:rFonts w:eastAsia="Roboto"/>
          <w:lang w:val="en-US"/>
        </w:rPr>
        <w:br/>
        <w:t>Services Australia</w:t>
      </w:r>
    </w:p>
    <w:p w14:paraId="5E44272A" w14:textId="77777777" w:rsidR="00C9634E" w:rsidRPr="00C9634E" w:rsidRDefault="00C9634E" w:rsidP="00A65507">
      <w:pPr>
        <w:pStyle w:val="BodyText"/>
        <w:rPr>
          <w:rFonts w:eastAsia="Roboto"/>
          <w:lang w:val="en-US"/>
        </w:rPr>
      </w:pPr>
      <w:r w:rsidRPr="00C9634E">
        <w:rPr>
          <w:rFonts w:eastAsia="Roboto"/>
          <w:lang w:val="en-US"/>
        </w:rPr>
        <w:t>14 September 2023</w:t>
      </w:r>
    </w:p>
    <w:p w14:paraId="1595DFBA" w14:textId="77777777" w:rsidR="00C9634E" w:rsidRPr="00C9634E" w:rsidRDefault="00C9634E" w:rsidP="00881EFE">
      <w:pPr>
        <w:pStyle w:val="Heading3"/>
        <w:rPr>
          <w:lang w:eastAsia="en-US"/>
        </w:rPr>
      </w:pPr>
      <w:r w:rsidRPr="00C9634E">
        <w:rPr>
          <w:lang w:eastAsia="en-US"/>
        </w:rPr>
        <w:t xml:space="preserve">Our purpose, functions, key activities and Strategic Performance Measures </w:t>
      </w:r>
    </w:p>
    <w:p w14:paraId="31B4A15D" w14:textId="77777777" w:rsidR="00C9634E" w:rsidRPr="00C9634E" w:rsidRDefault="00C9634E" w:rsidP="00FE49F8">
      <w:pPr>
        <w:pStyle w:val="Heading4"/>
        <w:rPr>
          <w:rFonts w:eastAsia="Roboto"/>
          <w:lang w:val="en-US"/>
        </w:rPr>
      </w:pPr>
      <w:r w:rsidRPr="00C9634E">
        <w:rPr>
          <w:rFonts w:eastAsia="Roboto"/>
          <w:lang w:val="en-US"/>
        </w:rPr>
        <w:t>Our purpose</w:t>
      </w:r>
    </w:p>
    <w:p w14:paraId="799F2880" w14:textId="77777777" w:rsidR="00C9634E" w:rsidRPr="00C9634E" w:rsidRDefault="00C9634E" w:rsidP="00FE49F8">
      <w:pPr>
        <w:pStyle w:val="BodyText"/>
        <w:rPr>
          <w:rFonts w:eastAsia="Calibri"/>
        </w:rPr>
      </w:pPr>
      <w:r w:rsidRPr="00C9634E">
        <w:rPr>
          <w:rFonts w:eastAsia="Calibri"/>
        </w:rPr>
        <w:t>To support Australians by efficiently delivering high-quality, accessible services and payments on behalf of government.</w:t>
      </w:r>
    </w:p>
    <w:p w14:paraId="69E1ADC9" w14:textId="77777777" w:rsidR="00C9634E" w:rsidRPr="00C9634E" w:rsidRDefault="00C9634E" w:rsidP="00FE49F8">
      <w:pPr>
        <w:pStyle w:val="BodyText"/>
        <w:rPr>
          <w:rFonts w:eastAsia="Calibri"/>
        </w:rPr>
      </w:pPr>
      <w:r w:rsidRPr="00C9634E">
        <w:rPr>
          <w:rFonts w:eastAsia="Calibri"/>
        </w:rPr>
        <w:t xml:space="preserve">We deliver payments and services on behalf of government including social security and welfare, child support, </w:t>
      </w:r>
      <w:proofErr w:type="gramStart"/>
      <w:r w:rsidRPr="00C9634E">
        <w:rPr>
          <w:rFonts w:eastAsia="Calibri"/>
        </w:rPr>
        <w:t>emergency</w:t>
      </w:r>
      <w:proofErr w:type="gramEnd"/>
      <w:r w:rsidRPr="00C9634E">
        <w:rPr>
          <w:rFonts w:eastAsia="Calibri"/>
        </w:rPr>
        <w:t xml:space="preserve"> and health programs, in collaboration with other Australian Government agencies.</w:t>
      </w:r>
    </w:p>
    <w:p w14:paraId="11D4D875" w14:textId="77777777" w:rsidR="00C9634E" w:rsidRPr="00C9634E" w:rsidRDefault="00C9634E" w:rsidP="00FE49F8">
      <w:pPr>
        <w:pStyle w:val="BodyText"/>
        <w:rPr>
          <w:rFonts w:eastAsia="Calibri"/>
        </w:rPr>
      </w:pPr>
      <w:r w:rsidRPr="00C9634E">
        <w:rPr>
          <w:rFonts w:eastAsia="Calibri"/>
        </w:rPr>
        <w:t xml:space="preserve">We focus on enhancing the customer experience by making the right payment to the right customer at the right time and making it easier for Australians to access services. </w:t>
      </w:r>
    </w:p>
    <w:p w14:paraId="2D80AB37" w14:textId="77777777" w:rsidR="00C9634E" w:rsidRPr="00C9634E" w:rsidRDefault="00C9634E" w:rsidP="00FE49F8">
      <w:pPr>
        <w:pStyle w:val="Heading4"/>
        <w:rPr>
          <w:rFonts w:eastAsia="Roboto"/>
          <w:lang w:val="en-US"/>
        </w:rPr>
      </w:pPr>
      <w:r w:rsidRPr="00C9634E">
        <w:rPr>
          <w:rFonts w:eastAsia="Roboto"/>
          <w:lang w:val="en-US"/>
        </w:rPr>
        <w:t xml:space="preserve">Our Functions </w:t>
      </w:r>
    </w:p>
    <w:p w14:paraId="3C3524FD" w14:textId="77777777" w:rsidR="00C9634E" w:rsidRPr="00C9634E" w:rsidRDefault="00C9634E" w:rsidP="00FE49F8">
      <w:pPr>
        <w:pStyle w:val="BodyText"/>
        <w:rPr>
          <w:rFonts w:eastAsia="Roboto"/>
          <w:lang w:val="en-US"/>
        </w:rPr>
      </w:pPr>
      <w:bookmarkStart w:id="0" w:name="_Toc138157423"/>
      <w:r w:rsidRPr="00C9634E">
        <w:rPr>
          <w:rFonts w:eastAsia="Roboto"/>
          <w:lang w:val="en-US"/>
        </w:rPr>
        <w:t>Services Australia is a government agency with key functions to:</w:t>
      </w:r>
      <w:bookmarkEnd w:id="0"/>
    </w:p>
    <w:p w14:paraId="5DD8C6BD" w14:textId="77777777" w:rsidR="00C9634E" w:rsidRPr="00C9634E" w:rsidRDefault="00C9634E" w:rsidP="00FE49F8">
      <w:pPr>
        <w:pStyle w:val="ListBullet"/>
        <w:rPr>
          <w:rFonts w:eastAsia="Roboto"/>
          <w:lang w:val="en-US"/>
        </w:rPr>
      </w:pPr>
      <w:r w:rsidRPr="00C9634E">
        <w:rPr>
          <w:rFonts w:eastAsia="Roboto"/>
          <w:lang w:val="en-US"/>
        </w:rPr>
        <w:t xml:space="preserve">design, develop, deliver, coordinate and monitor government services and payments relating to social security, child support, students, families, aged </w:t>
      </w:r>
      <w:proofErr w:type="gramStart"/>
      <w:r w:rsidRPr="00C9634E">
        <w:rPr>
          <w:rFonts w:eastAsia="Roboto"/>
          <w:lang w:val="en-US"/>
        </w:rPr>
        <w:t>care</w:t>
      </w:r>
      <w:proofErr w:type="gramEnd"/>
      <w:r w:rsidRPr="00C9634E">
        <w:rPr>
          <w:rFonts w:eastAsia="Roboto"/>
          <w:lang w:val="en-US"/>
        </w:rPr>
        <w:t xml:space="preserve"> and health programs (excluding Health provider compliance)</w:t>
      </w:r>
    </w:p>
    <w:p w14:paraId="604D2FC7" w14:textId="77777777" w:rsidR="00C9634E" w:rsidRPr="00C9634E" w:rsidRDefault="00C9634E" w:rsidP="00FE49F8">
      <w:pPr>
        <w:pStyle w:val="ListBullet"/>
        <w:rPr>
          <w:rFonts w:eastAsia="Roboto"/>
          <w:lang w:val="en-US"/>
        </w:rPr>
      </w:pPr>
      <w:r w:rsidRPr="00C9634E">
        <w:rPr>
          <w:rFonts w:eastAsia="Roboto"/>
          <w:lang w:val="en-US"/>
        </w:rPr>
        <w:t xml:space="preserve">provide the government with advice on the delivery of government services and </w:t>
      </w:r>
      <w:proofErr w:type="gramStart"/>
      <w:r w:rsidRPr="00C9634E">
        <w:rPr>
          <w:rFonts w:eastAsia="Roboto"/>
          <w:lang w:val="en-US"/>
        </w:rPr>
        <w:t>payments</w:t>
      </w:r>
      <w:proofErr w:type="gramEnd"/>
    </w:p>
    <w:p w14:paraId="0C2ECD72" w14:textId="77777777" w:rsidR="00C9634E" w:rsidRPr="00C9634E" w:rsidRDefault="00C9634E" w:rsidP="00FE49F8">
      <w:pPr>
        <w:pStyle w:val="ListBullet"/>
        <w:rPr>
          <w:rFonts w:eastAsia="Roboto"/>
          <w:lang w:val="en-US"/>
        </w:rPr>
      </w:pPr>
      <w:r w:rsidRPr="00C9634E">
        <w:rPr>
          <w:rFonts w:eastAsia="Roboto"/>
          <w:lang w:val="en-US"/>
        </w:rPr>
        <w:t xml:space="preserve">collaborate with other agencies, providers, and businesses to deliver convenient, accessible, and efficient services to individuals, families and </w:t>
      </w:r>
      <w:proofErr w:type="gramStart"/>
      <w:r w:rsidRPr="00C9634E">
        <w:rPr>
          <w:rFonts w:eastAsia="Roboto"/>
          <w:lang w:val="en-US"/>
        </w:rPr>
        <w:t>communities</w:t>
      </w:r>
      <w:proofErr w:type="gramEnd"/>
    </w:p>
    <w:p w14:paraId="7A8C5452" w14:textId="77777777" w:rsidR="00C9634E" w:rsidRPr="00C9634E" w:rsidRDefault="00C9634E" w:rsidP="00FE49F8">
      <w:pPr>
        <w:pStyle w:val="ListBullet"/>
        <w:rPr>
          <w:rFonts w:eastAsia="Roboto"/>
          <w:lang w:val="en-US"/>
        </w:rPr>
      </w:pPr>
      <w:r w:rsidRPr="00C9634E">
        <w:rPr>
          <w:rFonts w:eastAsia="Roboto"/>
          <w:lang w:val="en-US"/>
        </w:rPr>
        <w:t>undertake other relevant tasks the minister may require from time to time.</w:t>
      </w:r>
    </w:p>
    <w:p w14:paraId="748BB9AF" w14:textId="77777777" w:rsidR="00C9634E" w:rsidRPr="00C9634E" w:rsidRDefault="00C9634E" w:rsidP="00FE49F8">
      <w:pPr>
        <w:pStyle w:val="BodyText"/>
        <w:rPr>
          <w:rFonts w:eastAsia="Roboto"/>
          <w:lang w:val="en-US"/>
        </w:rPr>
      </w:pPr>
      <w:r w:rsidRPr="00C9634E">
        <w:rPr>
          <w:rFonts w:eastAsia="Roboto"/>
          <w:lang w:val="en-US"/>
        </w:rPr>
        <w:t>In addition, the agency:</w:t>
      </w:r>
    </w:p>
    <w:p w14:paraId="2F5F5DFE" w14:textId="77777777" w:rsidR="00C9634E" w:rsidRPr="00C9634E" w:rsidRDefault="00C9634E" w:rsidP="00FE49F8">
      <w:pPr>
        <w:pStyle w:val="ListBullet"/>
        <w:rPr>
          <w:rFonts w:eastAsia="Roboto"/>
          <w:lang w:val="en-US"/>
        </w:rPr>
      </w:pPr>
      <w:r w:rsidRPr="00C9634E">
        <w:rPr>
          <w:rFonts w:eastAsia="Roboto"/>
          <w:lang w:val="en-US"/>
        </w:rPr>
        <w:t xml:space="preserve">performs a number of regulatory functions on behalf of policy entities, including administering, monitoring, enforcing and promoting compliance with regulation, administering payments, and recovering </w:t>
      </w:r>
      <w:proofErr w:type="gramStart"/>
      <w:r w:rsidRPr="00C9634E">
        <w:rPr>
          <w:rFonts w:eastAsia="Roboto"/>
          <w:lang w:val="en-US"/>
        </w:rPr>
        <w:t>debt</w:t>
      </w:r>
      <w:proofErr w:type="gramEnd"/>
    </w:p>
    <w:p w14:paraId="78A5B701" w14:textId="77777777" w:rsidR="00C9634E" w:rsidRPr="00C9634E" w:rsidRDefault="00C9634E" w:rsidP="00FE49F8">
      <w:pPr>
        <w:pStyle w:val="ListBullet"/>
        <w:rPr>
          <w:rFonts w:eastAsia="Roboto"/>
          <w:lang w:val="en-US"/>
        </w:rPr>
      </w:pPr>
      <w:r w:rsidRPr="00C9634E">
        <w:rPr>
          <w:rFonts w:eastAsia="Roboto"/>
          <w:lang w:val="en-US"/>
        </w:rPr>
        <w:t xml:space="preserve">protects the integrity of government outlays administered by the agency through appropriate fraud prevention, detection, </w:t>
      </w:r>
      <w:proofErr w:type="gramStart"/>
      <w:r w:rsidRPr="00C9634E">
        <w:rPr>
          <w:rFonts w:eastAsia="Roboto"/>
          <w:lang w:val="en-US"/>
        </w:rPr>
        <w:t>investigation</w:t>
      </w:r>
      <w:proofErr w:type="gramEnd"/>
      <w:r w:rsidRPr="00C9634E">
        <w:rPr>
          <w:rFonts w:eastAsia="Roboto"/>
          <w:lang w:val="en-US"/>
        </w:rPr>
        <w:t xml:space="preserve"> and reporting mechanisms.</w:t>
      </w:r>
    </w:p>
    <w:p w14:paraId="086AAA7C" w14:textId="77777777" w:rsidR="00C9634E" w:rsidRPr="00C9634E" w:rsidRDefault="00C9634E" w:rsidP="00FE49F8">
      <w:pPr>
        <w:pStyle w:val="Heading4"/>
        <w:rPr>
          <w:rFonts w:eastAsia="Roboto"/>
          <w:lang w:val="en-US"/>
        </w:rPr>
      </w:pPr>
      <w:r w:rsidRPr="00C9634E">
        <w:rPr>
          <w:rFonts w:eastAsia="Roboto"/>
          <w:lang w:val="en-US"/>
        </w:rPr>
        <w:t xml:space="preserve">Our Key Activities and strategic performance measures </w:t>
      </w:r>
    </w:p>
    <w:p w14:paraId="7F1B1A1B" w14:textId="77777777" w:rsidR="00C9634E" w:rsidRPr="00C9634E" w:rsidRDefault="00C9634E" w:rsidP="00FE49F8">
      <w:pPr>
        <w:pStyle w:val="BodyText"/>
        <w:rPr>
          <w:rFonts w:eastAsia="Roboto"/>
        </w:rPr>
      </w:pPr>
      <w:r w:rsidRPr="00C9634E">
        <w:rPr>
          <w:rFonts w:eastAsia="Roboto"/>
          <w:lang w:val="en-US"/>
        </w:rPr>
        <w:t xml:space="preserve">In 2022–23, the </w:t>
      </w:r>
      <w:r w:rsidRPr="00C9634E">
        <w:rPr>
          <w:rFonts w:eastAsia="Roboto"/>
        </w:rPr>
        <w:t>key activities that we undertook to achieve our purpose have been revised to better reflect the significant areas of work that the agency delivers. In addition, we have updated the title of Strategic Performance Measure 3 from ‘</w:t>
      </w:r>
      <w:r w:rsidRPr="00C9634E">
        <w:rPr>
          <w:rFonts w:eastAsia="Roboto"/>
          <w:i/>
        </w:rPr>
        <w:t>Payment Quality’</w:t>
      </w:r>
      <w:r w:rsidRPr="00C9634E">
        <w:rPr>
          <w:rFonts w:eastAsia="Roboto"/>
        </w:rPr>
        <w:t xml:space="preserve"> to ‘</w:t>
      </w:r>
      <w:r w:rsidRPr="00C9634E">
        <w:rPr>
          <w:rFonts w:eastAsia="Roboto"/>
          <w:i/>
          <w:iCs/>
        </w:rPr>
        <w:t xml:space="preserve">Administrative correctness of payments’ </w:t>
      </w:r>
      <w:r w:rsidRPr="00C9634E">
        <w:rPr>
          <w:rFonts w:eastAsia="Roboto"/>
        </w:rPr>
        <w:t>to better reflect what is being measured. The methodology underpinning the performance measure has not changed.</w:t>
      </w:r>
    </w:p>
    <w:p w14:paraId="4DC56D74" w14:textId="77777777" w:rsidR="00C9634E" w:rsidRPr="00C9634E" w:rsidRDefault="00C9634E" w:rsidP="00FE49F8">
      <w:pPr>
        <w:pStyle w:val="BodyText"/>
        <w:rPr>
          <w:rFonts w:eastAsia="Roboto"/>
          <w:b/>
          <w:caps/>
          <w:szCs w:val="19"/>
          <w:lang w:val="en-US"/>
        </w:rPr>
      </w:pPr>
      <w:r w:rsidRPr="00C9634E">
        <w:rPr>
          <w:rFonts w:eastAsia="Roboto"/>
          <w:szCs w:val="19"/>
          <w:lang w:val="en-US"/>
        </w:rPr>
        <w:lastRenderedPageBreak/>
        <w:t xml:space="preserve">The changes to the key activities and title for </w:t>
      </w:r>
      <w:r w:rsidRPr="00C9634E">
        <w:rPr>
          <w:rFonts w:eastAsia="Roboto"/>
          <w:szCs w:val="19"/>
        </w:rPr>
        <w:t>Strategic Performance Measure</w:t>
      </w:r>
      <w:r w:rsidRPr="00C9634E">
        <w:rPr>
          <w:rFonts w:eastAsia="Roboto"/>
          <w:szCs w:val="19"/>
          <w:lang w:val="en-US"/>
        </w:rPr>
        <w:t xml:space="preserve"> 3 supersede those published in the </w:t>
      </w:r>
      <w:r w:rsidRPr="00C9634E">
        <w:rPr>
          <w:rFonts w:eastAsia="Calibri" w:cs="Arial"/>
          <w:szCs w:val="19"/>
        </w:rPr>
        <w:t xml:space="preserve">Social Services 2022–23 Portfolio Budget Statements and the agency’s Corporate Plan 2022–23. </w:t>
      </w:r>
      <w:r w:rsidRPr="00C9634E">
        <w:rPr>
          <w:rFonts w:eastAsia="Roboto"/>
          <w:szCs w:val="19"/>
          <w:lang w:val="en-US"/>
        </w:rPr>
        <w:t>These changes are reflected in the 2023–24 Services Australia Corporate Plan and will be updated in the Social Services 2023–24 Portfolio Additional Estimates Statements.</w:t>
      </w:r>
    </w:p>
    <w:tbl>
      <w:tblPr>
        <w:tblStyle w:val="TableGrid"/>
        <w:tblW w:w="5000" w:type="pct"/>
        <w:tblLook w:val="04A0" w:firstRow="1" w:lastRow="0" w:firstColumn="1" w:lastColumn="0" w:noHBand="0" w:noVBand="1"/>
        <w:tblCaption w:val="Key activities and Strategic Performance Measures for 2022–23"/>
      </w:tblPr>
      <w:tblGrid>
        <w:gridCol w:w="3895"/>
        <w:gridCol w:w="3588"/>
        <w:gridCol w:w="3613"/>
      </w:tblGrid>
      <w:tr w:rsidR="00C9634E" w:rsidRPr="00653E9D" w14:paraId="299FA0A1" w14:textId="77777777" w:rsidTr="00653E9D">
        <w:trPr>
          <w:trHeight w:val="498"/>
          <w:tblHeader/>
        </w:trPr>
        <w:tc>
          <w:tcPr>
            <w:tcW w:w="5000" w:type="pct"/>
            <w:gridSpan w:val="3"/>
          </w:tcPr>
          <w:p w14:paraId="14660A23" w14:textId="77777777" w:rsidR="00C9634E" w:rsidRPr="00653E9D" w:rsidRDefault="00C9634E" w:rsidP="00653E9D">
            <w:pPr>
              <w:pStyle w:val="BodyText"/>
              <w:rPr>
                <w:b/>
                <w:bCs/>
              </w:rPr>
            </w:pPr>
            <w:r w:rsidRPr="00653E9D">
              <w:rPr>
                <w:b/>
                <w:bCs/>
              </w:rPr>
              <w:t xml:space="preserve">Key activities and Strategic Performance Measures for </w:t>
            </w:r>
            <w:r w:rsidRPr="00653E9D">
              <w:rPr>
                <w:rFonts w:eastAsia="Calibri"/>
                <w:b/>
                <w:bCs/>
              </w:rPr>
              <w:t>2022–23</w:t>
            </w:r>
          </w:p>
        </w:tc>
      </w:tr>
      <w:tr w:rsidR="00C9634E" w:rsidRPr="00653E9D" w14:paraId="65F06A4A" w14:textId="77777777" w:rsidTr="00653E9D">
        <w:trPr>
          <w:trHeight w:val="20"/>
        </w:trPr>
        <w:tc>
          <w:tcPr>
            <w:tcW w:w="5000" w:type="pct"/>
            <w:gridSpan w:val="3"/>
          </w:tcPr>
          <w:p w14:paraId="6BE21801" w14:textId="3C871599" w:rsidR="00C9634E" w:rsidRPr="00653E9D" w:rsidRDefault="00C9634E" w:rsidP="00653E9D">
            <w:pPr>
              <w:pStyle w:val="BodyText"/>
              <w:jc w:val="center"/>
              <w:rPr>
                <w:b/>
                <w:bCs/>
              </w:rPr>
            </w:pPr>
            <w:r w:rsidRPr="00653E9D">
              <w:rPr>
                <w:b/>
                <w:bCs/>
              </w:rPr>
              <w:t>Previous key activities</w:t>
            </w:r>
          </w:p>
          <w:p w14:paraId="5BBFBE32" w14:textId="77777777" w:rsidR="00C9634E" w:rsidRPr="00653E9D" w:rsidRDefault="00C9634E" w:rsidP="00653E9D">
            <w:pPr>
              <w:pStyle w:val="BodyText"/>
              <w:jc w:val="center"/>
            </w:pPr>
            <w:r w:rsidRPr="00653E9D">
              <w:t>(</w:t>
            </w:r>
            <w:proofErr w:type="gramStart"/>
            <w:r w:rsidRPr="00653E9D">
              <w:t>as</w:t>
            </w:r>
            <w:proofErr w:type="gramEnd"/>
            <w:r w:rsidRPr="00653E9D">
              <w:t xml:space="preserve"> published in the Social Services 2022–23 Portfolio Budget Statements and the 2022–23 Services Australia Corporate Plan)</w:t>
            </w:r>
          </w:p>
        </w:tc>
      </w:tr>
      <w:tr w:rsidR="00C9634E" w:rsidRPr="00653E9D" w14:paraId="2334F9E1" w14:textId="77777777" w:rsidTr="00653E9D">
        <w:trPr>
          <w:trHeight w:val="20"/>
        </w:trPr>
        <w:tc>
          <w:tcPr>
            <w:tcW w:w="1755" w:type="pct"/>
          </w:tcPr>
          <w:p w14:paraId="532A88D3" w14:textId="77777777" w:rsidR="00C9634E" w:rsidRPr="00653E9D" w:rsidRDefault="00C9634E" w:rsidP="00653E9D">
            <w:pPr>
              <w:pStyle w:val="BodyText"/>
              <w:rPr>
                <w:b/>
                <w:bCs/>
              </w:rPr>
            </w:pPr>
            <w:r w:rsidRPr="00653E9D">
              <w:rPr>
                <w:b/>
                <w:bCs/>
              </w:rPr>
              <w:t>Key activity 1: Organisational Health</w:t>
            </w:r>
          </w:p>
          <w:p w14:paraId="21CFEEBB" w14:textId="77777777" w:rsidR="00C9634E" w:rsidRPr="00653E9D" w:rsidRDefault="00C9634E" w:rsidP="00653E9D">
            <w:pPr>
              <w:pStyle w:val="BodyText"/>
            </w:pPr>
            <w:r w:rsidRPr="00653E9D">
              <w:t>Modernising Services Australia to become a world-leading customer focused government organisation where customer feedback is used at the core of both strategic and operational decision making to drive continual service delivery improvements</w:t>
            </w:r>
          </w:p>
        </w:tc>
        <w:tc>
          <w:tcPr>
            <w:tcW w:w="1617" w:type="pct"/>
          </w:tcPr>
          <w:p w14:paraId="41063AE0" w14:textId="77777777" w:rsidR="00C9634E" w:rsidRPr="00653E9D" w:rsidRDefault="00C9634E" w:rsidP="00653E9D">
            <w:pPr>
              <w:pStyle w:val="BodyText"/>
              <w:rPr>
                <w:rFonts w:eastAsiaTheme="minorEastAsia"/>
                <w:b/>
                <w:bCs/>
              </w:rPr>
            </w:pPr>
            <w:r w:rsidRPr="00653E9D">
              <w:rPr>
                <w:b/>
                <w:bCs/>
              </w:rPr>
              <w:t xml:space="preserve">Key activity 2: Service Delivery Modernisation </w:t>
            </w:r>
          </w:p>
          <w:p w14:paraId="270D6D08" w14:textId="77777777" w:rsidR="00C9634E" w:rsidRPr="00653E9D" w:rsidRDefault="00C9634E" w:rsidP="00653E9D">
            <w:pPr>
              <w:pStyle w:val="BodyText"/>
            </w:pPr>
            <w:r w:rsidRPr="00653E9D">
              <w:t xml:space="preserve">Deliver improved services, focused on providing customers with a seamless experience that includes high-quality, </w:t>
            </w:r>
            <w:proofErr w:type="gramStart"/>
            <w:r w:rsidRPr="00653E9D">
              <w:t>simplified</w:t>
            </w:r>
            <w:proofErr w:type="gramEnd"/>
            <w:r w:rsidRPr="00653E9D">
              <w:t xml:space="preserve"> and efficient access to the services and support customers need</w:t>
            </w:r>
          </w:p>
        </w:tc>
        <w:tc>
          <w:tcPr>
            <w:tcW w:w="1628" w:type="pct"/>
          </w:tcPr>
          <w:p w14:paraId="491C9496" w14:textId="77777777" w:rsidR="00C9634E" w:rsidRPr="00653E9D" w:rsidRDefault="00C9634E" w:rsidP="00653E9D">
            <w:pPr>
              <w:pStyle w:val="BodyText"/>
              <w:rPr>
                <w:b/>
                <w:bCs/>
              </w:rPr>
            </w:pPr>
            <w:r w:rsidRPr="00653E9D">
              <w:rPr>
                <w:b/>
                <w:bCs/>
              </w:rPr>
              <w:t>Key activity 3: Technology Foundation</w:t>
            </w:r>
          </w:p>
          <w:p w14:paraId="687D1FAC" w14:textId="77777777" w:rsidR="00C9634E" w:rsidRPr="00653E9D" w:rsidRDefault="00C9634E" w:rsidP="00653E9D">
            <w:pPr>
              <w:pStyle w:val="BodyText"/>
            </w:pPr>
            <w:r w:rsidRPr="00653E9D">
              <w:t>Improve technology and systems through transformation projects and investment in core technology enabling a more efficient digital experience for customers</w:t>
            </w:r>
          </w:p>
        </w:tc>
      </w:tr>
      <w:tr w:rsidR="00C9634E" w:rsidRPr="00653E9D" w14:paraId="68E6D121" w14:textId="77777777" w:rsidTr="00653E9D">
        <w:trPr>
          <w:trHeight w:val="498"/>
        </w:trPr>
        <w:tc>
          <w:tcPr>
            <w:tcW w:w="5000" w:type="pct"/>
            <w:gridSpan w:val="3"/>
          </w:tcPr>
          <w:p w14:paraId="4262F1E6" w14:textId="77777777" w:rsidR="00C9634E" w:rsidRPr="00653E9D" w:rsidRDefault="00C9634E" w:rsidP="00653E9D">
            <w:pPr>
              <w:pStyle w:val="BodyText"/>
              <w:jc w:val="center"/>
              <w:rPr>
                <w:b/>
                <w:bCs/>
              </w:rPr>
            </w:pPr>
            <w:r w:rsidRPr="00653E9D">
              <w:rPr>
                <w:b/>
                <w:bCs/>
              </w:rPr>
              <w:t>Revised key activities</w:t>
            </w:r>
          </w:p>
        </w:tc>
      </w:tr>
      <w:tr w:rsidR="00C9634E" w:rsidRPr="00653E9D" w14:paraId="309D2397" w14:textId="77777777" w:rsidTr="00653E9D">
        <w:trPr>
          <w:trHeight w:val="20"/>
        </w:trPr>
        <w:tc>
          <w:tcPr>
            <w:tcW w:w="1755" w:type="pct"/>
          </w:tcPr>
          <w:p w14:paraId="79F1D140" w14:textId="77777777" w:rsidR="00C9634E" w:rsidRPr="00653E9D" w:rsidRDefault="00C9634E" w:rsidP="00653E9D">
            <w:pPr>
              <w:pStyle w:val="BodyText"/>
              <w:rPr>
                <w:b/>
                <w:bCs/>
              </w:rPr>
            </w:pPr>
            <w:r w:rsidRPr="00653E9D">
              <w:rPr>
                <w:b/>
                <w:bCs/>
              </w:rPr>
              <w:t xml:space="preserve">Key activity 1: Build staff and organisational capability to deliver an enhanced customer </w:t>
            </w:r>
            <w:proofErr w:type="gramStart"/>
            <w:r w:rsidRPr="00653E9D">
              <w:rPr>
                <w:b/>
                <w:bCs/>
              </w:rPr>
              <w:t>experience</w:t>
            </w:r>
            <w:proofErr w:type="gramEnd"/>
          </w:p>
          <w:p w14:paraId="4CF58487" w14:textId="77777777" w:rsidR="00C9634E" w:rsidRPr="00653E9D" w:rsidRDefault="00C9634E" w:rsidP="00653E9D">
            <w:pPr>
              <w:pStyle w:val="BodyText"/>
            </w:pPr>
            <w:r w:rsidRPr="00653E9D">
              <w:t>We have an adaptive workforce, leadership and corporate culture tailored to respond to customer feedback</w:t>
            </w:r>
          </w:p>
        </w:tc>
        <w:tc>
          <w:tcPr>
            <w:tcW w:w="1617" w:type="pct"/>
          </w:tcPr>
          <w:p w14:paraId="01EA07B0" w14:textId="77777777" w:rsidR="00C9634E" w:rsidRPr="00653E9D" w:rsidRDefault="00C9634E" w:rsidP="00653E9D">
            <w:pPr>
              <w:pStyle w:val="BodyText"/>
              <w:rPr>
                <w:b/>
                <w:bCs/>
              </w:rPr>
            </w:pPr>
            <w:r w:rsidRPr="00653E9D">
              <w:rPr>
                <w:b/>
                <w:bCs/>
              </w:rPr>
              <w:t xml:space="preserve">Key activity 2: Deliver quality government services and payments to </w:t>
            </w:r>
            <w:proofErr w:type="gramStart"/>
            <w:r w:rsidRPr="00653E9D">
              <w:rPr>
                <w:b/>
                <w:bCs/>
              </w:rPr>
              <w:t>Australians</w:t>
            </w:r>
            <w:proofErr w:type="gramEnd"/>
          </w:p>
          <w:p w14:paraId="0A3599D9" w14:textId="77777777" w:rsidR="00C9634E" w:rsidRPr="00653E9D" w:rsidRDefault="00C9634E" w:rsidP="00653E9D">
            <w:pPr>
              <w:pStyle w:val="BodyText"/>
            </w:pPr>
            <w:r w:rsidRPr="00653E9D">
              <w:t xml:space="preserve">We provide customers with easy and efficient access to services, </w:t>
            </w:r>
            <w:proofErr w:type="gramStart"/>
            <w:r w:rsidRPr="00653E9D">
              <w:t>support</w:t>
            </w:r>
            <w:proofErr w:type="gramEnd"/>
            <w:r w:rsidRPr="00653E9D">
              <w:t xml:space="preserve"> and payments for a seamless experience</w:t>
            </w:r>
          </w:p>
        </w:tc>
        <w:tc>
          <w:tcPr>
            <w:tcW w:w="1628" w:type="pct"/>
          </w:tcPr>
          <w:p w14:paraId="455BC212" w14:textId="77777777" w:rsidR="00C9634E" w:rsidRPr="00653E9D" w:rsidRDefault="00C9634E" w:rsidP="00653E9D">
            <w:pPr>
              <w:pStyle w:val="BodyText"/>
              <w:rPr>
                <w:b/>
                <w:bCs/>
              </w:rPr>
            </w:pPr>
            <w:r w:rsidRPr="00653E9D">
              <w:rPr>
                <w:b/>
                <w:bCs/>
              </w:rPr>
              <w:t xml:space="preserve">Key activity 3: Deliver digital and technological </w:t>
            </w:r>
            <w:proofErr w:type="gramStart"/>
            <w:r w:rsidRPr="00653E9D">
              <w:rPr>
                <w:b/>
                <w:bCs/>
              </w:rPr>
              <w:t>capability</w:t>
            </w:r>
            <w:proofErr w:type="gramEnd"/>
          </w:p>
          <w:p w14:paraId="6C310BC3" w14:textId="77777777" w:rsidR="00C9634E" w:rsidRPr="00653E9D" w:rsidRDefault="00C9634E" w:rsidP="00653E9D">
            <w:pPr>
              <w:pStyle w:val="BodyText"/>
            </w:pPr>
            <w:r w:rsidRPr="00653E9D">
              <w:t>We invest in our technology and systems to sustain and strengthen the digital experience for customers</w:t>
            </w:r>
          </w:p>
        </w:tc>
      </w:tr>
      <w:tr w:rsidR="00C9634E" w:rsidRPr="00653E9D" w14:paraId="01C9801B" w14:textId="77777777" w:rsidTr="00653E9D">
        <w:trPr>
          <w:trHeight w:val="20"/>
        </w:trPr>
        <w:tc>
          <w:tcPr>
            <w:tcW w:w="5000" w:type="pct"/>
            <w:gridSpan w:val="3"/>
          </w:tcPr>
          <w:p w14:paraId="176B1320" w14:textId="77777777" w:rsidR="00C9634E" w:rsidRPr="00653E9D" w:rsidRDefault="00C9634E" w:rsidP="00653E9D">
            <w:pPr>
              <w:pStyle w:val="BodyText"/>
              <w:jc w:val="center"/>
              <w:rPr>
                <w:b/>
                <w:bCs/>
              </w:rPr>
            </w:pPr>
            <w:r w:rsidRPr="00653E9D">
              <w:rPr>
                <w:b/>
                <w:bCs/>
              </w:rPr>
              <w:t>Strategic Performance Measures (SPM)</w:t>
            </w:r>
          </w:p>
        </w:tc>
      </w:tr>
      <w:tr w:rsidR="00C9634E" w:rsidRPr="00653E9D" w14:paraId="7971A2E6" w14:textId="77777777" w:rsidTr="00653E9D">
        <w:trPr>
          <w:trHeight w:val="1513"/>
        </w:trPr>
        <w:tc>
          <w:tcPr>
            <w:tcW w:w="1755" w:type="pct"/>
          </w:tcPr>
          <w:p w14:paraId="2A44383E" w14:textId="77777777" w:rsidR="00C9634E" w:rsidRPr="00653E9D" w:rsidRDefault="00C9634E" w:rsidP="00653E9D">
            <w:pPr>
              <w:pStyle w:val="BodyText"/>
            </w:pPr>
            <w:r w:rsidRPr="00653E9D">
              <w:rPr>
                <w:b/>
                <w:bCs/>
              </w:rPr>
              <w:t>SPM 1:</w:t>
            </w:r>
            <w:r w:rsidRPr="00653E9D">
              <w:t xml:space="preserve"> Customer satisfaction</w:t>
            </w:r>
          </w:p>
          <w:p w14:paraId="162E715A" w14:textId="77777777" w:rsidR="00C9634E" w:rsidRPr="00653E9D" w:rsidRDefault="00C9634E" w:rsidP="00653E9D">
            <w:pPr>
              <w:pStyle w:val="BodyText"/>
            </w:pPr>
            <w:r w:rsidRPr="00653E9D">
              <w:rPr>
                <w:b/>
                <w:bCs/>
              </w:rPr>
              <w:t>SPM 2:</w:t>
            </w:r>
            <w:r w:rsidRPr="00653E9D">
              <w:t xml:space="preserve"> Customer trust</w:t>
            </w:r>
          </w:p>
        </w:tc>
        <w:tc>
          <w:tcPr>
            <w:tcW w:w="1617" w:type="pct"/>
          </w:tcPr>
          <w:p w14:paraId="0EBF5779" w14:textId="77777777" w:rsidR="00C9634E" w:rsidRPr="00653E9D" w:rsidRDefault="00C9634E" w:rsidP="00653E9D">
            <w:pPr>
              <w:pStyle w:val="BodyText"/>
            </w:pPr>
            <w:r w:rsidRPr="00653E9D">
              <w:rPr>
                <w:b/>
                <w:bCs/>
              </w:rPr>
              <w:t>SPM 3:</w:t>
            </w:r>
            <w:r w:rsidRPr="00653E9D">
              <w:t xml:space="preserve"> Administrative correctness of payments</w:t>
            </w:r>
          </w:p>
          <w:p w14:paraId="5D8B8543" w14:textId="77777777" w:rsidR="00C9634E" w:rsidRPr="00653E9D" w:rsidRDefault="00C9634E" w:rsidP="00653E9D">
            <w:pPr>
              <w:pStyle w:val="BodyText"/>
            </w:pPr>
            <w:r w:rsidRPr="00653E9D">
              <w:rPr>
                <w:b/>
                <w:bCs/>
              </w:rPr>
              <w:t>SPM 4:</w:t>
            </w:r>
            <w:r w:rsidRPr="00653E9D">
              <w:t xml:space="preserve"> Customers served within 15 </w:t>
            </w:r>
            <w:proofErr w:type="gramStart"/>
            <w:r w:rsidRPr="00653E9D">
              <w:t>minutes</w:t>
            </w:r>
            <w:proofErr w:type="gramEnd"/>
          </w:p>
          <w:p w14:paraId="4C84400B" w14:textId="77777777" w:rsidR="00C9634E" w:rsidRPr="00653E9D" w:rsidRDefault="00C9634E" w:rsidP="00653E9D">
            <w:pPr>
              <w:pStyle w:val="BodyText"/>
            </w:pPr>
            <w:r w:rsidRPr="00653E9D">
              <w:rPr>
                <w:b/>
                <w:bCs/>
              </w:rPr>
              <w:t>SPM 5:</w:t>
            </w:r>
            <w:r w:rsidRPr="00653E9D">
              <w:t xml:space="preserve"> Work processed within timeliness standards</w:t>
            </w:r>
          </w:p>
        </w:tc>
        <w:tc>
          <w:tcPr>
            <w:tcW w:w="1628" w:type="pct"/>
          </w:tcPr>
          <w:p w14:paraId="0899C4A2" w14:textId="77777777" w:rsidR="00C9634E" w:rsidRPr="00653E9D" w:rsidRDefault="00C9634E" w:rsidP="00653E9D">
            <w:pPr>
              <w:pStyle w:val="BodyText"/>
            </w:pPr>
            <w:r w:rsidRPr="00653E9D">
              <w:rPr>
                <w:b/>
                <w:bCs/>
              </w:rPr>
              <w:t>SPM 6:</w:t>
            </w:r>
            <w:r w:rsidRPr="00653E9D">
              <w:t xml:space="preserve"> Availability of digital channels</w:t>
            </w:r>
          </w:p>
          <w:p w14:paraId="0E193E24" w14:textId="77777777" w:rsidR="00C9634E" w:rsidRPr="00653E9D" w:rsidRDefault="00C9634E" w:rsidP="00653E9D">
            <w:pPr>
              <w:pStyle w:val="BodyText"/>
            </w:pPr>
            <w:r w:rsidRPr="00653E9D">
              <w:rPr>
                <w:b/>
                <w:bCs/>
              </w:rPr>
              <w:t>SPM 7:</w:t>
            </w:r>
            <w:r w:rsidRPr="00653E9D">
              <w:t xml:space="preserve"> Tasks managed by customers in digital channels</w:t>
            </w:r>
          </w:p>
        </w:tc>
      </w:tr>
    </w:tbl>
    <w:p w14:paraId="178337C2" w14:textId="77777777" w:rsidR="00C9634E" w:rsidRPr="00C9634E" w:rsidRDefault="00C9634E" w:rsidP="00FE49F8">
      <w:pPr>
        <w:pStyle w:val="Heading4"/>
        <w:rPr>
          <w:rFonts w:eastAsia="Roboto"/>
          <w:lang w:val="en-US"/>
        </w:rPr>
      </w:pPr>
      <w:r w:rsidRPr="00C9634E">
        <w:rPr>
          <w:rFonts w:eastAsia="Roboto"/>
          <w:lang w:val="en-US"/>
        </w:rPr>
        <w:t xml:space="preserve">Subsequent events </w:t>
      </w:r>
    </w:p>
    <w:p w14:paraId="1FFEDE07" w14:textId="77777777" w:rsidR="00C9634E" w:rsidRPr="00C9634E" w:rsidRDefault="00C9634E" w:rsidP="00FE49F8">
      <w:pPr>
        <w:pStyle w:val="BodyText"/>
        <w:rPr>
          <w:rFonts w:eastAsia="Roboto"/>
          <w:lang w:val="en-US"/>
        </w:rPr>
      </w:pPr>
      <w:r w:rsidRPr="00C9634E">
        <w:rPr>
          <w:rFonts w:eastAsia="Roboto"/>
          <w:lang w:val="en-US"/>
        </w:rPr>
        <w:t>Shortly after the reporting period covered by the Annual Performance Statements, the following reports were published:</w:t>
      </w:r>
    </w:p>
    <w:p w14:paraId="0F987023" w14:textId="77777777" w:rsidR="00C9634E" w:rsidRPr="00C9634E" w:rsidRDefault="00C9634E" w:rsidP="00FE49F8">
      <w:pPr>
        <w:pStyle w:val="ListBullet"/>
        <w:rPr>
          <w:rFonts w:eastAsia="Roboto"/>
          <w:lang w:val="en-US"/>
        </w:rPr>
      </w:pPr>
      <w:r w:rsidRPr="00C9634E">
        <w:rPr>
          <w:rFonts w:eastAsia="Roboto"/>
          <w:lang w:val="en-US"/>
        </w:rPr>
        <w:t xml:space="preserve">7 July 2023: ‘Royal Commission into the </w:t>
      </w:r>
      <w:proofErr w:type="spellStart"/>
      <w:r w:rsidRPr="00C9634E">
        <w:rPr>
          <w:rFonts w:eastAsia="Roboto"/>
          <w:lang w:val="en-US"/>
        </w:rPr>
        <w:t>Robodebt</w:t>
      </w:r>
      <w:proofErr w:type="spellEnd"/>
      <w:r w:rsidRPr="00C9634E">
        <w:rPr>
          <w:rFonts w:eastAsia="Roboto"/>
          <w:lang w:val="en-US"/>
        </w:rPr>
        <w:t xml:space="preserve"> scheme’. See A period of reflection on page xi in the Annual Report.</w:t>
      </w:r>
    </w:p>
    <w:p w14:paraId="6612AE07" w14:textId="77777777" w:rsidR="00C9634E" w:rsidRPr="00C9634E" w:rsidRDefault="00C9634E" w:rsidP="00FE49F8">
      <w:pPr>
        <w:pStyle w:val="ListBullet"/>
        <w:rPr>
          <w:rFonts w:eastAsia="Roboto"/>
          <w:lang w:val="en-US"/>
        </w:rPr>
      </w:pPr>
      <w:r w:rsidRPr="00C9634E">
        <w:rPr>
          <w:rFonts w:eastAsia="Roboto"/>
          <w:lang w:val="en-US"/>
        </w:rPr>
        <w:t xml:space="preserve">2 August 2023: The Commonwealth Ombudsman ‘Lessons in Lawfulness: Own motion investigation into Services Australia’s and the Department of Social Services’ response to the question of the lawfulness of income apportionment before 7 December 2020’. </w:t>
      </w:r>
    </w:p>
    <w:p w14:paraId="75AB2F09" w14:textId="77777777" w:rsidR="00C9634E" w:rsidRPr="00C9634E" w:rsidRDefault="00C9634E" w:rsidP="00FE49F8">
      <w:pPr>
        <w:pStyle w:val="ListBullet"/>
        <w:rPr>
          <w:rFonts w:eastAsia="Roboto"/>
          <w:lang w:val="en-US"/>
        </w:rPr>
      </w:pPr>
      <w:r w:rsidRPr="00C9634E">
        <w:rPr>
          <w:rFonts w:eastAsia="Roboto"/>
          <w:lang w:val="en-US"/>
        </w:rPr>
        <w:t xml:space="preserve">28 August 2023: The Commonwealth Ombudsman ‘Making things right insights into Services Australia’s handling of the impact of a system error on certain historic child support </w:t>
      </w:r>
      <w:proofErr w:type="gramStart"/>
      <w:r w:rsidRPr="00C9634E">
        <w:rPr>
          <w:rFonts w:eastAsia="Roboto"/>
          <w:lang w:val="en-US"/>
        </w:rPr>
        <w:t>assessments’</w:t>
      </w:r>
      <w:proofErr w:type="gramEnd"/>
      <w:r w:rsidRPr="00C9634E">
        <w:rPr>
          <w:rFonts w:eastAsia="Roboto"/>
          <w:lang w:val="en-US"/>
        </w:rPr>
        <w:t xml:space="preserve"> </w:t>
      </w:r>
    </w:p>
    <w:p w14:paraId="43386D12" w14:textId="77777777" w:rsidR="00C9634E" w:rsidRPr="00C9634E" w:rsidRDefault="00C9634E" w:rsidP="00FE49F8">
      <w:pPr>
        <w:pStyle w:val="BodyText"/>
        <w:rPr>
          <w:rFonts w:eastAsia="Roboto"/>
          <w:lang w:val="en-US"/>
        </w:rPr>
      </w:pPr>
      <w:r w:rsidRPr="00C9634E">
        <w:rPr>
          <w:rFonts w:eastAsia="Roboto"/>
          <w:lang w:val="en-US"/>
        </w:rPr>
        <w:t>In 2023–24 the agency will continue to work through the reports and determine next steps and our response to the findings.</w:t>
      </w:r>
    </w:p>
    <w:p w14:paraId="66BD2EAB" w14:textId="77777777" w:rsidR="00C9634E" w:rsidRPr="00C9634E" w:rsidRDefault="00C9634E" w:rsidP="00FE49F8">
      <w:pPr>
        <w:pStyle w:val="Heading4"/>
        <w:rPr>
          <w:rFonts w:eastAsia="Roboto"/>
          <w:lang w:val="en-US"/>
        </w:rPr>
      </w:pPr>
      <w:r w:rsidRPr="00C9634E">
        <w:rPr>
          <w:rFonts w:eastAsia="Roboto"/>
          <w:lang w:val="en-US"/>
        </w:rPr>
        <w:t>PERFORMANCE REPORTING IN 2023–24</w:t>
      </w:r>
    </w:p>
    <w:p w14:paraId="02B43BE1" w14:textId="77777777" w:rsidR="00C9634E" w:rsidRPr="00C9634E" w:rsidRDefault="00C9634E" w:rsidP="00FE49F8">
      <w:pPr>
        <w:pStyle w:val="BodyText"/>
        <w:rPr>
          <w:rFonts w:eastAsia="Roboto"/>
          <w:lang w:val="en-US"/>
        </w:rPr>
      </w:pPr>
      <w:r w:rsidRPr="00C9634E">
        <w:rPr>
          <w:rFonts w:eastAsia="Roboto"/>
          <w:lang w:val="en-US"/>
        </w:rPr>
        <w:t xml:space="preserve">In 2023–24 the agency is committed to evolving our performance framework to ensure we meet our obligations against the </w:t>
      </w:r>
      <w:r w:rsidRPr="00C9634E">
        <w:rPr>
          <w:rFonts w:eastAsia="Roboto"/>
          <w:i/>
          <w:lang w:val="en-US"/>
        </w:rPr>
        <w:t>Public Governance, Performance and Accountability Act 2013</w:t>
      </w:r>
      <w:r w:rsidRPr="00C9634E">
        <w:rPr>
          <w:rFonts w:eastAsia="Roboto"/>
          <w:lang w:val="en-US"/>
        </w:rPr>
        <w:t xml:space="preserve"> (PGPA Act) and the </w:t>
      </w:r>
      <w:r w:rsidRPr="00C9634E">
        <w:rPr>
          <w:rFonts w:eastAsia="Roboto"/>
          <w:i/>
          <w:lang w:val="en-US"/>
        </w:rPr>
        <w:t>Public Governance, Performance and Accountability Rule 2014</w:t>
      </w:r>
      <w:r w:rsidRPr="00C9634E">
        <w:rPr>
          <w:rFonts w:eastAsia="Roboto"/>
          <w:lang w:val="en-US"/>
        </w:rPr>
        <w:t xml:space="preserve"> (PGPA Rule).  </w:t>
      </w:r>
    </w:p>
    <w:p w14:paraId="5769CD7A" w14:textId="77777777" w:rsidR="00C9634E" w:rsidRPr="00C9634E" w:rsidRDefault="00C9634E" w:rsidP="00FE49F8">
      <w:pPr>
        <w:pStyle w:val="BodyText"/>
        <w:rPr>
          <w:rFonts w:eastAsia="Roboto"/>
          <w:lang w:val="en-US"/>
        </w:rPr>
      </w:pPr>
      <w:r w:rsidRPr="00C9634E">
        <w:rPr>
          <w:rFonts w:eastAsia="Roboto"/>
          <w:lang w:val="en-US"/>
        </w:rPr>
        <w:lastRenderedPageBreak/>
        <w:t>We will continue to transform performance management and reporting, starting with a review of our 7 Strategic Performance Measures. This review is underpinned by recommendations from the Australian National Audit Office’s (ANAO) audit of the Annual Performance Statements 2022–23.</w:t>
      </w:r>
    </w:p>
    <w:p w14:paraId="10FC97A5" w14:textId="77777777" w:rsidR="00C9634E" w:rsidRPr="00C9634E" w:rsidRDefault="00C9634E" w:rsidP="00FE49F8">
      <w:pPr>
        <w:pStyle w:val="BodyText"/>
        <w:rPr>
          <w:rFonts w:eastAsia="Roboto"/>
          <w:lang w:val="en-US"/>
        </w:rPr>
      </w:pPr>
      <w:r w:rsidRPr="00C9634E">
        <w:rPr>
          <w:rFonts w:eastAsia="Roboto"/>
          <w:lang w:val="en-US"/>
        </w:rPr>
        <w:t>The agency will also broaden the focus of Strategic Performance Measure 3:</w:t>
      </w:r>
      <w:r w:rsidRPr="00C9634E">
        <w:rPr>
          <w:rFonts w:eastAsia="Roboto"/>
          <w:i/>
          <w:lang w:val="en-US"/>
        </w:rPr>
        <w:t xml:space="preserve"> Administrative correctness of payments</w:t>
      </w:r>
      <w:r w:rsidRPr="00C9634E">
        <w:rPr>
          <w:rFonts w:eastAsia="Roboto"/>
          <w:lang w:val="en-US"/>
        </w:rPr>
        <w:t xml:space="preserve">, by expanding the data sources for Social Security and Welfare and </w:t>
      </w:r>
      <w:proofErr w:type="gramStart"/>
      <w:r w:rsidRPr="00C9634E">
        <w:rPr>
          <w:rFonts w:eastAsia="Roboto"/>
          <w:lang w:val="en-US"/>
        </w:rPr>
        <w:t>Health, and</w:t>
      </w:r>
      <w:proofErr w:type="gramEnd"/>
      <w:r w:rsidRPr="00C9634E">
        <w:rPr>
          <w:rFonts w:eastAsia="Roboto"/>
          <w:lang w:val="en-US"/>
        </w:rPr>
        <w:t xml:space="preserve"> will include Child Support. </w:t>
      </w:r>
    </w:p>
    <w:p w14:paraId="455242A6" w14:textId="77777777" w:rsidR="00C9634E" w:rsidRPr="00C9634E" w:rsidRDefault="00C9634E" w:rsidP="00881EFE">
      <w:pPr>
        <w:pStyle w:val="Heading3"/>
        <w:rPr>
          <w:lang w:eastAsia="en-US"/>
        </w:rPr>
      </w:pPr>
      <w:r w:rsidRPr="00C9634E">
        <w:rPr>
          <w:lang w:eastAsia="en-US"/>
        </w:rPr>
        <w:t>Analysis of performance against purpose</w:t>
      </w:r>
    </w:p>
    <w:p w14:paraId="7FD3AC7F" w14:textId="77777777" w:rsidR="00C9634E" w:rsidRPr="00C9634E" w:rsidRDefault="00C9634E" w:rsidP="00FE49F8">
      <w:pPr>
        <w:pStyle w:val="BodyText"/>
        <w:rPr>
          <w:rFonts w:eastAsia="Roboto"/>
          <w:lang w:val="en-US"/>
        </w:rPr>
      </w:pPr>
      <w:r w:rsidRPr="00C9634E">
        <w:rPr>
          <w:rFonts w:eastAsia="Roboto"/>
          <w:lang w:val="en-US"/>
        </w:rPr>
        <w:t>The 2022–23 Annual Performance Statements detail how Services Australia has delivered against the agency’s purpose ‘to support Australians by efficiently delivering high quality, accessible services and payments on behalf of government’.</w:t>
      </w:r>
    </w:p>
    <w:p w14:paraId="768D8E4D" w14:textId="77777777" w:rsidR="00C9634E" w:rsidRPr="00C9634E" w:rsidRDefault="00C9634E" w:rsidP="00FE49F8">
      <w:pPr>
        <w:pStyle w:val="BodyText"/>
        <w:rPr>
          <w:rFonts w:eastAsia="Roboto"/>
          <w:lang w:val="en-US"/>
        </w:rPr>
      </w:pPr>
      <w:r w:rsidRPr="00C9634E">
        <w:rPr>
          <w:rFonts w:eastAsia="Roboto"/>
          <w:lang w:val="en-US"/>
        </w:rPr>
        <w:t>The breadth of services and support the agency delivers to Australians extends beyond the delivery of Social Security and Welfare, Health programs, and Child Support payments.  We are an agile service delivery agency that collaborates with other government departments to deliver payments and services on behalf of the Australian Government.</w:t>
      </w:r>
    </w:p>
    <w:p w14:paraId="2F991E14" w14:textId="77777777" w:rsidR="00C9634E" w:rsidRPr="00C9634E" w:rsidRDefault="00C9634E" w:rsidP="00FE49F8">
      <w:pPr>
        <w:pStyle w:val="BodyText"/>
        <w:rPr>
          <w:rFonts w:eastAsia="Roboto"/>
          <w:lang w:val="en-US"/>
        </w:rPr>
      </w:pPr>
      <w:r w:rsidRPr="00C9634E">
        <w:rPr>
          <w:rFonts w:eastAsia="Roboto"/>
          <w:lang w:val="en-US"/>
        </w:rPr>
        <w:t>The global pandemic had a significant impact on the volume of payments and support we provided Australians in past years. In 2022–23 the agency started returning to a more business-as-usual posture in terms of the volume of services we provide on behalf of government.</w:t>
      </w:r>
    </w:p>
    <w:p w14:paraId="2023B3B8" w14:textId="77777777" w:rsidR="00C9634E" w:rsidRPr="00C9634E" w:rsidRDefault="00C9634E" w:rsidP="00FE49F8">
      <w:pPr>
        <w:pStyle w:val="BodyText"/>
        <w:rPr>
          <w:rFonts w:eastAsia="Roboto"/>
          <w:lang w:val="en-US"/>
        </w:rPr>
      </w:pPr>
      <w:r w:rsidRPr="00C9634E">
        <w:rPr>
          <w:rFonts w:eastAsia="Roboto"/>
          <w:lang w:val="en-US"/>
        </w:rPr>
        <w:t xml:space="preserve">We measure our performance across 7 Strategic Performance Measures, which reflect the agency’s 3 major programs: Social Security and Welfare, Health, and Child Support. Our ability to respond effectively is evidenced in our 2022–23 achievements against each of our 7 Strategic Performance Measures where we achieved 4, substantially achieved 1 and partially achieved 2 of the targets across the measures. </w:t>
      </w:r>
    </w:p>
    <w:p w14:paraId="14B25424" w14:textId="77777777" w:rsidR="00C9634E" w:rsidRPr="00C9634E" w:rsidRDefault="00C9634E" w:rsidP="00FE49F8">
      <w:pPr>
        <w:pStyle w:val="BodyText"/>
        <w:rPr>
          <w:rFonts w:eastAsia="Roboto"/>
          <w:lang w:val="en-US"/>
        </w:rPr>
      </w:pPr>
      <w:r w:rsidRPr="00C9634E">
        <w:rPr>
          <w:rFonts w:eastAsia="Roboto"/>
          <w:lang w:val="en-US"/>
        </w:rPr>
        <w:t xml:space="preserve">The 4 Strategic Performance Measures targets we achieved relate to customer trust, administrative correctness of payments, availability of digital channels and tasks managed by customers in digital channels. In a complex environment, we substantially achieved the performance target for customer satisfaction and partially achieved the targets for customers served within 15 minutes, and work processed within timeliness standards. </w:t>
      </w:r>
    </w:p>
    <w:p w14:paraId="1852A8B2" w14:textId="77777777" w:rsidR="00C9634E" w:rsidRPr="00C9634E" w:rsidRDefault="00C9634E" w:rsidP="00FE49F8">
      <w:pPr>
        <w:pStyle w:val="BodyText"/>
        <w:rPr>
          <w:rFonts w:eastAsia="Roboto"/>
          <w:lang w:val="en-US"/>
        </w:rPr>
      </w:pPr>
      <w:r w:rsidRPr="00C9634E">
        <w:rPr>
          <w:rFonts w:eastAsia="Roboto"/>
          <w:lang w:val="en-US"/>
        </w:rPr>
        <w:t xml:space="preserve">The agency continued to focus on </w:t>
      </w:r>
      <w:r w:rsidRPr="00C9634E">
        <w:rPr>
          <w:rFonts w:eastAsia="Roboto" w:cs="Arial"/>
          <w:szCs w:val="19"/>
          <w:lang w:val="en-US"/>
        </w:rPr>
        <w:t>Information and Communication Technology (</w:t>
      </w:r>
      <w:r w:rsidRPr="00C9634E">
        <w:rPr>
          <w:rFonts w:eastAsia="Roboto"/>
          <w:lang w:val="en-US"/>
        </w:rPr>
        <w:t xml:space="preserve">ICT) capability by improving accessibility and usability. Our service delivery channels are working together to bring greater alignment between our processes, </w:t>
      </w:r>
      <w:proofErr w:type="gramStart"/>
      <w:r w:rsidRPr="00C9634E">
        <w:rPr>
          <w:rFonts w:eastAsia="Roboto"/>
          <w:lang w:val="en-US"/>
        </w:rPr>
        <w:t>tools</w:t>
      </w:r>
      <w:proofErr w:type="gramEnd"/>
      <w:r w:rsidRPr="00C9634E">
        <w:rPr>
          <w:rFonts w:eastAsia="Roboto"/>
          <w:lang w:val="en-US"/>
        </w:rPr>
        <w:t xml:space="preserve"> and digital services. Investment in providing more digital options for customers who prefer this channel also enabled the agency to make more staff available for tailored services. The agency continues to implement and embed </w:t>
      </w:r>
      <w:proofErr w:type="gramStart"/>
      <w:r w:rsidRPr="00C9634E">
        <w:rPr>
          <w:rFonts w:eastAsia="Roboto"/>
          <w:lang w:val="en-US"/>
        </w:rPr>
        <w:t>a number of</w:t>
      </w:r>
      <w:proofErr w:type="gramEnd"/>
      <w:r w:rsidRPr="00C9634E">
        <w:rPr>
          <w:rFonts w:eastAsia="Roboto"/>
          <w:lang w:val="en-US"/>
        </w:rPr>
        <w:t xml:space="preserve"> strategies to address service demand, including an advanced telephony model to support digital uptake and targeted use of Interactive Voice Response. </w:t>
      </w:r>
    </w:p>
    <w:p w14:paraId="361E704F" w14:textId="77777777" w:rsidR="00C9634E" w:rsidRPr="00C9634E" w:rsidRDefault="00C9634E" w:rsidP="00881EFE">
      <w:pPr>
        <w:pStyle w:val="Heading3"/>
        <w:rPr>
          <w:lang w:eastAsia="en-US"/>
        </w:rPr>
      </w:pPr>
      <w:r w:rsidRPr="00C9634E">
        <w:rPr>
          <w:lang w:eastAsia="en-US"/>
        </w:rPr>
        <w:t xml:space="preserve">Strategic Performance Measure summary of results </w:t>
      </w:r>
    </w:p>
    <w:p w14:paraId="48C750A7" w14:textId="77777777" w:rsidR="00C9634E" w:rsidRPr="00C9634E" w:rsidRDefault="00C9634E" w:rsidP="00F84ECC">
      <w:pPr>
        <w:pStyle w:val="BodyText"/>
        <w:rPr>
          <w:rFonts w:eastAsia="Roboto"/>
          <w:lang w:val="en-US"/>
        </w:rPr>
      </w:pPr>
      <w:r w:rsidRPr="00C9634E">
        <w:rPr>
          <w:rFonts w:eastAsia="Roboto"/>
          <w:lang w:val="en-US"/>
        </w:rPr>
        <w:t xml:space="preserve">The table below provides a summary of the performance outcomes for each of the 7 Strategic Performance Measures for 2022–23. </w:t>
      </w:r>
    </w:p>
    <w:p w14:paraId="216DFB39" w14:textId="77777777" w:rsidR="00C9634E" w:rsidRPr="00C9634E" w:rsidRDefault="00C9634E" w:rsidP="00F84ECC">
      <w:pPr>
        <w:pStyle w:val="FigureHeader"/>
        <w:rPr>
          <w:lang w:eastAsia="en-US"/>
        </w:rPr>
      </w:pPr>
      <w:r w:rsidRPr="00C9634E">
        <w:rPr>
          <w:lang w:eastAsia="en-US"/>
        </w:rPr>
        <w:lastRenderedPageBreak/>
        <w:t>Table 1: Services Australia’s performance against its Strategic Performance Measures</w:t>
      </w:r>
    </w:p>
    <w:tbl>
      <w:tblPr>
        <w:tblStyle w:val="TableGrid"/>
        <w:tblW w:w="5000" w:type="pct"/>
        <w:tblLook w:val="04A0" w:firstRow="1" w:lastRow="0" w:firstColumn="1" w:lastColumn="0" w:noHBand="0" w:noVBand="1"/>
        <w:tblCaption w:val="Table 1: Services Australia’s performance against its Strategic Performance Measures"/>
      </w:tblPr>
      <w:tblGrid>
        <w:gridCol w:w="5455"/>
        <w:gridCol w:w="1560"/>
        <w:gridCol w:w="1713"/>
        <w:gridCol w:w="2368"/>
      </w:tblGrid>
      <w:tr w:rsidR="00C9634E" w:rsidRPr="00791FA0" w14:paraId="2E331346" w14:textId="77777777" w:rsidTr="00791FA0">
        <w:trPr>
          <w:trHeight w:val="498"/>
          <w:tblHeader/>
        </w:trPr>
        <w:tc>
          <w:tcPr>
            <w:tcW w:w="2458" w:type="pct"/>
          </w:tcPr>
          <w:p w14:paraId="134B8A68" w14:textId="77777777" w:rsidR="00C9634E" w:rsidRPr="00791FA0" w:rsidRDefault="00C9634E" w:rsidP="00791FA0">
            <w:pPr>
              <w:pStyle w:val="BodyText"/>
              <w:rPr>
                <w:rFonts w:eastAsia="Roboto"/>
                <w:b/>
                <w:bCs/>
                <w:lang w:val="en-US"/>
              </w:rPr>
            </w:pPr>
            <w:r w:rsidRPr="00791FA0">
              <w:rPr>
                <w:rFonts w:eastAsia="Roboto"/>
                <w:b/>
                <w:bCs/>
                <w:lang w:val="en-US"/>
              </w:rPr>
              <w:t>Strategic Performance Measure (SPM)</w:t>
            </w:r>
          </w:p>
        </w:tc>
        <w:tc>
          <w:tcPr>
            <w:tcW w:w="703" w:type="pct"/>
          </w:tcPr>
          <w:p w14:paraId="5409834F" w14:textId="77777777" w:rsidR="00C9634E" w:rsidRPr="00791FA0" w:rsidRDefault="00C9634E" w:rsidP="00791FA0">
            <w:pPr>
              <w:pStyle w:val="BodyText"/>
              <w:rPr>
                <w:rFonts w:eastAsia="Roboto"/>
                <w:b/>
                <w:bCs/>
                <w:lang w:val="en-US"/>
              </w:rPr>
            </w:pPr>
            <w:r w:rsidRPr="00791FA0">
              <w:rPr>
                <w:rFonts w:eastAsia="Roboto"/>
                <w:b/>
                <w:bCs/>
                <w:lang w:val="en-US"/>
              </w:rPr>
              <w:t>Target</w:t>
            </w:r>
          </w:p>
          <w:p w14:paraId="0BFF4B23" w14:textId="77777777" w:rsidR="00C9634E" w:rsidRPr="00791FA0" w:rsidRDefault="00C9634E" w:rsidP="00791FA0">
            <w:pPr>
              <w:pStyle w:val="BodyText"/>
              <w:rPr>
                <w:rFonts w:eastAsia="Roboto"/>
                <w:b/>
                <w:bCs/>
                <w:lang w:val="en-US"/>
              </w:rPr>
            </w:pPr>
            <w:r w:rsidRPr="00791FA0">
              <w:rPr>
                <w:rFonts w:eastAsia="Roboto"/>
                <w:b/>
                <w:bCs/>
                <w:lang w:val="en-US"/>
              </w:rPr>
              <w:t>2022–23</w:t>
            </w:r>
          </w:p>
        </w:tc>
        <w:tc>
          <w:tcPr>
            <w:tcW w:w="772" w:type="pct"/>
          </w:tcPr>
          <w:p w14:paraId="5BF24498" w14:textId="77777777" w:rsidR="00C9634E" w:rsidRPr="00791FA0" w:rsidRDefault="00C9634E" w:rsidP="00791FA0">
            <w:pPr>
              <w:pStyle w:val="BodyText"/>
              <w:rPr>
                <w:rFonts w:eastAsia="Roboto"/>
                <w:b/>
                <w:bCs/>
                <w:lang w:val="en-US"/>
              </w:rPr>
            </w:pPr>
            <w:r w:rsidRPr="00791FA0">
              <w:rPr>
                <w:rFonts w:eastAsia="Roboto"/>
                <w:b/>
                <w:bCs/>
                <w:lang w:val="en-US"/>
              </w:rPr>
              <w:t xml:space="preserve">Result </w:t>
            </w:r>
          </w:p>
          <w:p w14:paraId="783E74F9" w14:textId="77777777" w:rsidR="00C9634E" w:rsidRPr="00791FA0" w:rsidRDefault="00C9634E" w:rsidP="00791FA0">
            <w:pPr>
              <w:pStyle w:val="BodyText"/>
              <w:rPr>
                <w:rFonts w:eastAsia="Roboto"/>
                <w:b/>
                <w:bCs/>
                <w:lang w:val="en-US"/>
              </w:rPr>
            </w:pPr>
            <w:r w:rsidRPr="00791FA0">
              <w:rPr>
                <w:rFonts w:eastAsia="Roboto"/>
                <w:b/>
                <w:bCs/>
                <w:lang w:val="en-US"/>
              </w:rPr>
              <w:t>2022–23</w:t>
            </w:r>
          </w:p>
        </w:tc>
        <w:tc>
          <w:tcPr>
            <w:tcW w:w="1067" w:type="pct"/>
          </w:tcPr>
          <w:p w14:paraId="0F1A7B08" w14:textId="77777777" w:rsidR="00C9634E" w:rsidRPr="00791FA0" w:rsidRDefault="00C9634E" w:rsidP="00791FA0">
            <w:pPr>
              <w:pStyle w:val="BodyText"/>
              <w:rPr>
                <w:rFonts w:eastAsia="Roboto"/>
                <w:b/>
                <w:bCs/>
                <w:lang w:val="en-US"/>
              </w:rPr>
            </w:pPr>
            <w:r w:rsidRPr="00791FA0">
              <w:rPr>
                <w:rFonts w:eastAsia="Roboto"/>
                <w:b/>
                <w:bCs/>
                <w:lang w:val="en-US"/>
              </w:rPr>
              <w:t>Performance Outcome</w:t>
            </w:r>
          </w:p>
          <w:p w14:paraId="05EE9E14" w14:textId="77777777" w:rsidR="00C9634E" w:rsidRPr="00791FA0" w:rsidRDefault="00C9634E" w:rsidP="00791FA0">
            <w:pPr>
              <w:pStyle w:val="BodyText"/>
              <w:rPr>
                <w:rFonts w:eastAsia="Roboto"/>
                <w:b/>
                <w:bCs/>
                <w:lang w:val="en-US"/>
              </w:rPr>
            </w:pPr>
            <w:r w:rsidRPr="00791FA0">
              <w:rPr>
                <w:rFonts w:eastAsia="Roboto"/>
                <w:b/>
                <w:bCs/>
                <w:lang w:val="en-US"/>
              </w:rPr>
              <w:t>2022–23</w:t>
            </w:r>
          </w:p>
        </w:tc>
      </w:tr>
      <w:tr w:rsidR="00C9634E" w:rsidRPr="00C9634E" w14:paraId="12D050BC" w14:textId="77777777" w:rsidTr="00791FA0">
        <w:trPr>
          <w:trHeight w:val="20"/>
        </w:trPr>
        <w:tc>
          <w:tcPr>
            <w:tcW w:w="2458" w:type="pct"/>
          </w:tcPr>
          <w:p w14:paraId="78772C22" w14:textId="77777777" w:rsidR="00C9634E" w:rsidRPr="00C9634E" w:rsidRDefault="00C9634E" w:rsidP="00791FA0">
            <w:pPr>
              <w:pStyle w:val="BodyText"/>
              <w:rPr>
                <w:rFonts w:eastAsia="Roboto"/>
                <w:lang w:val="en-US"/>
              </w:rPr>
            </w:pPr>
            <w:r w:rsidRPr="00C9634E">
              <w:rPr>
                <w:rFonts w:eastAsia="Roboto"/>
                <w:lang w:val="en-US"/>
              </w:rPr>
              <w:t>SPM 1: Customer satisfaction</w:t>
            </w:r>
          </w:p>
        </w:tc>
        <w:tc>
          <w:tcPr>
            <w:tcW w:w="703" w:type="pct"/>
          </w:tcPr>
          <w:p w14:paraId="0EE50E0A" w14:textId="77777777" w:rsidR="00C9634E" w:rsidRPr="00C9634E" w:rsidRDefault="00C9634E" w:rsidP="00791FA0">
            <w:pPr>
              <w:pStyle w:val="BodyText"/>
              <w:rPr>
                <w:rFonts w:eastAsia="Roboto"/>
                <w:lang w:val="en-US"/>
              </w:rPr>
            </w:pPr>
            <w:r w:rsidRPr="00C9634E">
              <w:rPr>
                <w:rFonts w:eastAsia="Roboto"/>
                <w:lang w:val="en-US"/>
              </w:rPr>
              <w:t>≥85 out of 100</w:t>
            </w:r>
          </w:p>
        </w:tc>
        <w:tc>
          <w:tcPr>
            <w:tcW w:w="772" w:type="pct"/>
          </w:tcPr>
          <w:p w14:paraId="04584883" w14:textId="77777777" w:rsidR="00C9634E" w:rsidRPr="00C9634E" w:rsidRDefault="00C9634E" w:rsidP="00791FA0">
            <w:pPr>
              <w:pStyle w:val="BodyText"/>
              <w:rPr>
                <w:rFonts w:eastAsia="Roboto"/>
                <w:lang w:val="en-US"/>
              </w:rPr>
            </w:pPr>
            <w:r w:rsidRPr="00C9634E">
              <w:rPr>
                <w:rFonts w:eastAsia="Roboto"/>
                <w:lang w:val="en-US"/>
              </w:rPr>
              <w:t>80.2 out of 100</w:t>
            </w:r>
          </w:p>
        </w:tc>
        <w:tc>
          <w:tcPr>
            <w:tcW w:w="1067" w:type="pct"/>
          </w:tcPr>
          <w:p w14:paraId="49E289E1" w14:textId="77777777" w:rsidR="00C9634E" w:rsidRPr="00C9634E" w:rsidRDefault="00C9634E" w:rsidP="00791FA0">
            <w:pPr>
              <w:pStyle w:val="BodyText"/>
              <w:rPr>
                <w:rFonts w:eastAsia="Roboto"/>
                <w:lang w:val="en-US"/>
              </w:rPr>
            </w:pPr>
            <w:r w:rsidRPr="00C9634E">
              <w:rPr>
                <w:rFonts w:eastAsia="Roboto"/>
                <w:lang w:val="en-US"/>
              </w:rPr>
              <w:t>Substantially achieved</w:t>
            </w:r>
          </w:p>
        </w:tc>
      </w:tr>
      <w:tr w:rsidR="00C9634E" w:rsidRPr="00C9634E" w14:paraId="25406952" w14:textId="77777777" w:rsidTr="00791FA0">
        <w:trPr>
          <w:trHeight w:val="20"/>
        </w:trPr>
        <w:tc>
          <w:tcPr>
            <w:tcW w:w="2458" w:type="pct"/>
          </w:tcPr>
          <w:p w14:paraId="5CB60786" w14:textId="77777777" w:rsidR="00C9634E" w:rsidRPr="00C9634E" w:rsidRDefault="00C9634E" w:rsidP="00791FA0">
            <w:pPr>
              <w:pStyle w:val="BodyText"/>
              <w:rPr>
                <w:rFonts w:eastAsia="Roboto"/>
                <w:lang w:val="en-US"/>
              </w:rPr>
            </w:pPr>
            <w:r w:rsidRPr="00C9634E">
              <w:rPr>
                <w:rFonts w:eastAsia="Roboto"/>
                <w:lang w:val="en-US"/>
              </w:rPr>
              <w:t xml:space="preserve">SPM 2: Customer trust </w:t>
            </w:r>
          </w:p>
        </w:tc>
        <w:tc>
          <w:tcPr>
            <w:tcW w:w="703" w:type="pct"/>
          </w:tcPr>
          <w:p w14:paraId="4E4B879B" w14:textId="77777777" w:rsidR="00C9634E" w:rsidRPr="00C9634E" w:rsidRDefault="00C9634E" w:rsidP="00791FA0">
            <w:pPr>
              <w:pStyle w:val="BodyText"/>
              <w:rPr>
                <w:rFonts w:eastAsia="Roboto"/>
                <w:lang w:val="en-US"/>
              </w:rPr>
            </w:pPr>
            <w:r w:rsidRPr="00C9634E">
              <w:rPr>
                <w:rFonts w:eastAsia="Roboto"/>
                <w:lang w:val="en-US"/>
              </w:rPr>
              <w:t>≥70 out of 100</w:t>
            </w:r>
          </w:p>
        </w:tc>
        <w:tc>
          <w:tcPr>
            <w:tcW w:w="772" w:type="pct"/>
          </w:tcPr>
          <w:p w14:paraId="429E1CAD" w14:textId="77777777" w:rsidR="00C9634E" w:rsidRPr="00C9634E" w:rsidRDefault="00C9634E" w:rsidP="00791FA0">
            <w:pPr>
              <w:pStyle w:val="BodyText"/>
              <w:rPr>
                <w:rFonts w:eastAsia="Roboto"/>
                <w:lang w:val="en-US"/>
              </w:rPr>
            </w:pPr>
            <w:r w:rsidRPr="00C9634E">
              <w:rPr>
                <w:rFonts w:eastAsia="Roboto"/>
                <w:lang w:val="en-US"/>
              </w:rPr>
              <w:t>78.1 out of 100</w:t>
            </w:r>
          </w:p>
        </w:tc>
        <w:tc>
          <w:tcPr>
            <w:tcW w:w="1067" w:type="pct"/>
          </w:tcPr>
          <w:p w14:paraId="46BEEABF" w14:textId="77777777" w:rsidR="00C9634E" w:rsidRPr="00C9634E" w:rsidRDefault="00C9634E" w:rsidP="00791FA0">
            <w:pPr>
              <w:pStyle w:val="BodyText"/>
              <w:rPr>
                <w:rFonts w:eastAsia="Roboto"/>
                <w:lang w:val="en-US"/>
              </w:rPr>
            </w:pPr>
            <w:r w:rsidRPr="00C9634E">
              <w:rPr>
                <w:rFonts w:eastAsia="Roboto"/>
                <w:lang w:val="en-US"/>
              </w:rPr>
              <w:t>Achieved</w:t>
            </w:r>
          </w:p>
        </w:tc>
      </w:tr>
      <w:tr w:rsidR="00C9634E" w:rsidRPr="00C9634E" w14:paraId="18802B10" w14:textId="77777777" w:rsidTr="00791FA0">
        <w:trPr>
          <w:trHeight w:val="20"/>
        </w:trPr>
        <w:tc>
          <w:tcPr>
            <w:tcW w:w="2458" w:type="pct"/>
          </w:tcPr>
          <w:p w14:paraId="331530A7" w14:textId="77777777" w:rsidR="00C9634E" w:rsidRPr="00C9634E" w:rsidRDefault="00C9634E" w:rsidP="00791FA0">
            <w:pPr>
              <w:pStyle w:val="BodyText"/>
              <w:rPr>
                <w:rFonts w:eastAsia="Roboto"/>
                <w:lang w:val="en-US"/>
              </w:rPr>
            </w:pPr>
            <w:r w:rsidRPr="00C9634E">
              <w:rPr>
                <w:rFonts w:eastAsia="Roboto"/>
                <w:lang w:val="en-US"/>
              </w:rPr>
              <w:t>SPM 3: Administrative correctness of payments</w:t>
            </w:r>
          </w:p>
        </w:tc>
        <w:tc>
          <w:tcPr>
            <w:tcW w:w="703" w:type="pct"/>
          </w:tcPr>
          <w:p w14:paraId="4EF8438B" w14:textId="77777777" w:rsidR="00C9634E" w:rsidRPr="00C9634E" w:rsidRDefault="00C9634E" w:rsidP="00791FA0">
            <w:pPr>
              <w:pStyle w:val="BodyText"/>
              <w:rPr>
                <w:rFonts w:eastAsia="Roboto"/>
                <w:lang w:val="en-US"/>
              </w:rPr>
            </w:pPr>
            <w:r w:rsidRPr="00C9634E">
              <w:rPr>
                <w:rFonts w:eastAsia="Roboto"/>
                <w:lang w:val="en-US"/>
              </w:rPr>
              <w:t>≥98%</w:t>
            </w:r>
          </w:p>
        </w:tc>
        <w:tc>
          <w:tcPr>
            <w:tcW w:w="772" w:type="pct"/>
          </w:tcPr>
          <w:p w14:paraId="25441346" w14:textId="77777777" w:rsidR="00C9634E" w:rsidRPr="00C9634E" w:rsidRDefault="00C9634E" w:rsidP="00791FA0">
            <w:pPr>
              <w:pStyle w:val="BodyText"/>
              <w:rPr>
                <w:rFonts w:eastAsia="Roboto"/>
                <w:lang w:val="en-US"/>
              </w:rPr>
            </w:pPr>
            <w:r w:rsidRPr="00C9634E">
              <w:rPr>
                <w:rFonts w:eastAsia="Roboto"/>
                <w:lang w:val="en-US"/>
              </w:rPr>
              <w:t>98.8%</w:t>
            </w:r>
          </w:p>
        </w:tc>
        <w:tc>
          <w:tcPr>
            <w:tcW w:w="1067" w:type="pct"/>
          </w:tcPr>
          <w:p w14:paraId="3FA42DDC" w14:textId="77777777" w:rsidR="00C9634E" w:rsidRPr="00C9634E" w:rsidRDefault="00C9634E" w:rsidP="00791FA0">
            <w:pPr>
              <w:pStyle w:val="BodyText"/>
              <w:rPr>
                <w:rFonts w:eastAsia="Roboto"/>
                <w:lang w:val="en-US"/>
              </w:rPr>
            </w:pPr>
            <w:r w:rsidRPr="00C9634E">
              <w:rPr>
                <w:rFonts w:eastAsia="Roboto"/>
                <w:lang w:val="en-US"/>
              </w:rPr>
              <w:t>Achieved</w:t>
            </w:r>
          </w:p>
        </w:tc>
      </w:tr>
      <w:tr w:rsidR="00C9634E" w:rsidRPr="00C9634E" w14:paraId="608DCB28" w14:textId="77777777" w:rsidTr="00791FA0">
        <w:trPr>
          <w:trHeight w:val="20"/>
        </w:trPr>
        <w:tc>
          <w:tcPr>
            <w:tcW w:w="2458" w:type="pct"/>
          </w:tcPr>
          <w:p w14:paraId="0800CC00" w14:textId="77777777" w:rsidR="00C9634E" w:rsidRPr="00C9634E" w:rsidRDefault="00C9634E" w:rsidP="00791FA0">
            <w:pPr>
              <w:pStyle w:val="BodyText"/>
              <w:rPr>
                <w:rFonts w:eastAsia="Roboto"/>
                <w:lang w:val="en-US"/>
              </w:rPr>
            </w:pPr>
            <w:r w:rsidRPr="00C9634E">
              <w:rPr>
                <w:rFonts w:eastAsia="Roboto"/>
                <w:lang w:val="en-US"/>
              </w:rPr>
              <w:t xml:space="preserve">SPM 4: Customers served within 15 minutes </w:t>
            </w:r>
          </w:p>
        </w:tc>
        <w:tc>
          <w:tcPr>
            <w:tcW w:w="703" w:type="pct"/>
          </w:tcPr>
          <w:p w14:paraId="219EBE8B" w14:textId="77777777" w:rsidR="00C9634E" w:rsidRPr="00C9634E" w:rsidRDefault="00C9634E" w:rsidP="00791FA0">
            <w:pPr>
              <w:pStyle w:val="BodyText"/>
              <w:rPr>
                <w:rFonts w:eastAsia="Roboto"/>
                <w:lang w:val="en-US"/>
              </w:rPr>
            </w:pPr>
            <w:r w:rsidRPr="00C9634E">
              <w:rPr>
                <w:rFonts w:eastAsia="Roboto"/>
                <w:lang w:val="en-US"/>
              </w:rPr>
              <w:t>≥70%</w:t>
            </w:r>
          </w:p>
        </w:tc>
        <w:tc>
          <w:tcPr>
            <w:tcW w:w="772" w:type="pct"/>
          </w:tcPr>
          <w:p w14:paraId="6200AA38" w14:textId="77777777" w:rsidR="00C9634E" w:rsidRPr="00C9634E" w:rsidRDefault="00C9634E" w:rsidP="00791FA0">
            <w:pPr>
              <w:pStyle w:val="BodyText"/>
              <w:rPr>
                <w:rFonts w:eastAsia="Roboto"/>
                <w:lang w:val="en-US"/>
              </w:rPr>
            </w:pPr>
            <w:r w:rsidRPr="00C9634E">
              <w:rPr>
                <w:rFonts w:eastAsia="Roboto"/>
                <w:lang w:val="en-US"/>
              </w:rPr>
              <w:t>60.8%</w:t>
            </w:r>
          </w:p>
        </w:tc>
        <w:tc>
          <w:tcPr>
            <w:tcW w:w="1067" w:type="pct"/>
          </w:tcPr>
          <w:p w14:paraId="4E8F0A5F" w14:textId="77777777" w:rsidR="00C9634E" w:rsidRPr="00C9634E" w:rsidRDefault="00C9634E" w:rsidP="00791FA0">
            <w:pPr>
              <w:pStyle w:val="BodyText"/>
              <w:rPr>
                <w:rFonts w:eastAsia="Roboto"/>
                <w:lang w:val="en-US"/>
              </w:rPr>
            </w:pPr>
            <w:r w:rsidRPr="00C9634E">
              <w:rPr>
                <w:rFonts w:eastAsia="Roboto"/>
                <w:lang w:val="en-US"/>
              </w:rPr>
              <w:t xml:space="preserve">Partially achieved </w:t>
            </w:r>
          </w:p>
        </w:tc>
      </w:tr>
      <w:tr w:rsidR="00C9634E" w:rsidRPr="00C9634E" w14:paraId="776151D7" w14:textId="77777777" w:rsidTr="00791FA0">
        <w:trPr>
          <w:trHeight w:val="20"/>
        </w:trPr>
        <w:tc>
          <w:tcPr>
            <w:tcW w:w="2458" w:type="pct"/>
          </w:tcPr>
          <w:p w14:paraId="3AB7A5E8" w14:textId="77777777" w:rsidR="00C9634E" w:rsidRPr="00C9634E" w:rsidRDefault="00C9634E" w:rsidP="00791FA0">
            <w:pPr>
              <w:pStyle w:val="BodyText"/>
              <w:rPr>
                <w:rFonts w:eastAsia="Roboto"/>
                <w:lang w:val="en-US"/>
              </w:rPr>
            </w:pPr>
            <w:r w:rsidRPr="00C9634E">
              <w:rPr>
                <w:rFonts w:eastAsia="Roboto"/>
                <w:lang w:val="en-US"/>
              </w:rPr>
              <w:t>SPM 5: Work processed within timeliness standards</w:t>
            </w:r>
          </w:p>
        </w:tc>
        <w:tc>
          <w:tcPr>
            <w:tcW w:w="703" w:type="pct"/>
          </w:tcPr>
          <w:p w14:paraId="32649018" w14:textId="77777777" w:rsidR="00C9634E" w:rsidRPr="00C9634E" w:rsidRDefault="00C9634E" w:rsidP="00791FA0">
            <w:pPr>
              <w:pStyle w:val="BodyText"/>
              <w:rPr>
                <w:rFonts w:eastAsia="Roboto"/>
                <w:lang w:val="en-US"/>
              </w:rPr>
            </w:pPr>
            <w:r w:rsidRPr="00C9634E">
              <w:rPr>
                <w:rFonts w:eastAsia="Roboto"/>
                <w:lang w:val="en-US"/>
              </w:rPr>
              <w:t>≥90%</w:t>
            </w:r>
          </w:p>
        </w:tc>
        <w:tc>
          <w:tcPr>
            <w:tcW w:w="772" w:type="pct"/>
          </w:tcPr>
          <w:p w14:paraId="56F8C840" w14:textId="77777777" w:rsidR="00C9634E" w:rsidRPr="00C9634E" w:rsidRDefault="00C9634E" w:rsidP="00791FA0">
            <w:pPr>
              <w:pStyle w:val="BodyText"/>
              <w:rPr>
                <w:rFonts w:eastAsia="Roboto"/>
                <w:lang w:val="en-US"/>
              </w:rPr>
            </w:pPr>
            <w:r w:rsidRPr="00C9634E">
              <w:rPr>
                <w:rFonts w:eastAsia="Roboto"/>
                <w:lang w:val="en-US"/>
              </w:rPr>
              <w:t>68.7%</w:t>
            </w:r>
          </w:p>
        </w:tc>
        <w:tc>
          <w:tcPr>
            <w:tcW w:w="1067" w:type="pct"/>
          </w:tcPr>
          <w:p w14:paraId="21272FCB" w14:textId="77777777" w:rsidR="00C9634E" w:rsidRPr="00C9634E" w:rsidRDefault="00C9634E" w:rsidP="00791FA0">
            <w:pPr>
              <w:pStyle w:val="BodyText"/>
              <w:rPr>
                <w:rFonts w:eastAsia="Roboto"/>
                <w:lang w:val="en-US"/>
              </w:rPr>
            </w:pPr>
            <w:r w:rsidRPr="00C9634E">
              <w:rPr>
                <w:rFonts w:eastAsia="Roboto"/>
                <w:lang w:val="en-US"/>
              </w:rPr>
              <w:t>Partially achieved</w:t>
            </w:r>
          </w:p>
        </w:tc>
      </w:tr>
      <w:tr w:rsidR="00C9634E" w:rsidRPr="00C9634E" w14:paraId="25D0042F" w14:textId="77777777" w:rsidTr="00791FA0">
        <w:trPr>
          <w:trHeight w:val="20"/>
        </w:trPr>
        <w:tc>
          <w:tcPr>
            <w:tcW w:w="2458" w:type="pct"/>
          </w:tcPr>
          <w:p w14:paraId="6B8D8FCD" w14:textId="77777777" w:rsidR="00C9634E" w:rsidRPr="00C9634E" w:rsidRDefault="00C9634E" w:rsidP="00791FA0">
            <w:pPr>
              <w:pStyle w:val="BodyText"/>
              <w:rPr>
                <w:rFonts w:eastAsia="Roboto"/>
                <w:lang w:val="en-US"/>
              </w:rPr>
            </w:pPr>
            <w:r w:rsidRPr="00C9634E">
              <w:rPr>
                <w:rFonts w:eastAsia="Roboto"/>
                <w:lang w:val="en-US"/>
              </w:rPr>
              <w:t xml:space="preserve">SPM 6: Availability of digital channels </w:t>
            </w:r>
          </w:p>
        </w:tc>
        <w:tc>
          <w:tcPr>
            <w:tcW w:w="703" w:type="pct"/>
          </w:tcPr>
          <w:p w14:paraId="30D29E7D" w14:textId="77777777" w:rsidR="00C9634E" w:rsidRPr="00C9634E" w:rsidRDefault="00C9634E" w:rsidP="00791FA0">
            <w:pPr>
              <w:pStyle w:val="BodyText"/>
              <w:rPr>
                <w:rFonts w:eastAsia="Roboto"/>
                <w:lang w:val="en-US"/>
              </w:rPr>
            </w:pPr>
            <w:r w:rsidRPr="00C9634E">
              <w:rPr>
                <w:rFonts w:eastAsia="Roboto"/>
                <w:lang w:val="en-US"/>
              </w:rPr>
              <w:t>≥98.5%</w:t>
            </w:r>
          </w:p>
        </w:tc>
        <w:tc>
          <w:tcPr>
            <w:tcW w:w="772" w:type="pct"/>
          </w:tcPr>
          <w:p w14:paraId="1B16F45C" w14:textId="77777777" w:rsidR="00C9634E" w:rsidRPr="00C9634E" w:rsidRDefault="00C9634E" w:rsidP="00791FA0">
            <w:pPr>
              <w:pStyle w:val="BodyText"/>
              <w:rPr>
                <w:rFonts w:eastAsia="Roboto"/>
                <w:lang w:val="en-US"/>
              </w:rPr>
            </w:pPr>
            <w:r w:rsidRPr="00C9634E">
              <w:rPr>
                <w:rFonts w:eastAsia="Roboto"/>
                <w:lang w:val="en-US"/>
              </w:rPr>
              <w:t>99.8%</w:t>
            </w:r>
          </w:p>
        </w:tc>
        <w:tc>
          <w:tcPr>
            <w:tcW w:w="1067" w:type="pct"/>
          </w:tcPr>
          <w:p w14:paraId="5AA923D2" w14:textId="77777777" w:rsidR="00C9634E" w:rsidRPr="00C9634E" w:rsidRDefault="00C9634E" w:rsidP="00791FA0">
            <w:pPr>
              <w:pStyle w:val="BodyText"/>
              <w:rPr>
                <w:rFonts w:eastAsia="Roboto"/>
                <w:lang w:val="en-US"/>
              </w:rPr>
            </w:pPr>
            <w:r w:rsidRPr="00C9634E">
              <w:rPr>
                <w:rFonts w:eastAsia="Roboto"/>
                <w:lang w:val="en-US"/>
              </w:rPr>
              <w:t>Achieved</w:t>
            </w:r>
          </w:p>
        </w:tc>
      </w:tr>
      <w:tr w:rsidR="00C9634E" w:rsidRPr="00C9634E" w14:paraId="10B964BC" w14:textId="77777777" w:rsidTr="00791FA0">
        <w:trPr>
          <w:trHeight w:val="20"/>
        </w:trPr>
        <w:tc>
          <w:tcPr>
            <w:tcW w:w="2458" w:type="pct"/>
          </w:tcPr>
          <w:p w14:paraId="383D5132" w14:textId="77777777" w:rsidR="00C9634E" w:rsidRPr="00C9634E" w:rsidRDefault="00C9634E" w:rsidP="00791FA0">
            <w:pPr>
              <w:pStyle w:val="BodyText"/>
              <w:rPr>
                <w:rFonts w:eastAsia="Roboto"/>
                <w:lang w:val="en-US"/>
              </w:rPr>
            </w:pPr>
            <w:r w:rsidRPr="00C9634E">
              <w:rPr>
                <w:rFonts w:eastAsia="Roboto"/>
                <w:lang w:val="en-US"/>
              </w:rPr>
              <w:t xml:space="preserve">SPM 7: Tasks managed by customers in digital channels  </w:t>
            </w:r>
          </w:p>
        </w:tc>
        <w:tc>
          <w:tcPr>
            <w:tcW w:w="703" w:type="pct"/>
          </w:tcPr>
          <w:p w14:paraId="2360C801" w14:textId="77777777" w:rsidR="00C9634E" w:rsidRPr="00C9634E" w:rsidRDefault="00C9634E" w:rsidP="00791FA0">
            <w:pPr>
              <w:pStyle w:val="BodyText"/>
              <w:rPr>
                <w:rFonts w:eastAsia="Roboto"/>
                <w:lang w:val="en-US"/>
              </w:rPr>
            </w:pPr>
            <w:r w:rsidRPr="00C9634E">
              <w:rPr>
                <w:rFonts w:eastAsia="Roboto"/>
                <w:lang w:val="en-US"/>
              </w:rPr>
              <w:t>≥81%</w:t>
            </w:r>
          </w:p>
        </w:tc>
        <w:tc>
          <w:tcPr>
            <w:tcW w:w="772" w:type="pct"/>
          </w:tcPr>
          <w:p w14:paraId="52E583DC" w14:textId="77777777" w:rsidR="00C9634E" w:rsidRPr="00C9634E" w:rsidRDefault="00C9634E" w:rsidP="00791FA0">
            <w:pPr>
              <w:pStyle w:val="BodyText"/>
              <w:rPr>
                <w:rFonts w:eastAsia="Roboto"/>
                <w:lang w:val="en-US"/>
              </w:rPr>
            </w:pPr>
            <w:r w:rsidRPr="00C9634E">
              <w:rPr>
                <w:rFonts w:eastAsia="Roboto"/>
                <w:lang w:val="en-US"/>
              </w:rPr>
              <w:t>91.5%</w:t>
            </w:r>
          </w:p>
        </w:tc>
        <w:tc>
          <w:tcPr>
            <w:tcW w:w="1067" w:type="pct"/>
          </w:tcPr>
          <w:p w14:paraId="4A008349" w14:textId="77777777" w:rsidR="00C9634E" w:rsidRPr="00C9634E" w:rsidRDefault="00C9634E" w:rsidP="00791FA0">
            <w:pPr>
              <w:pStyle w:val="BodyText"/>
              <w:rPr>
                <w:rFonts w:eastAsia="Roboto"/>
                <w:lang w:val="en-US"/>
              </w:rPr>
            </w:pPr>
            <w:r w:rsidRPr="00C9634E">
              <w:rPr>
                <w:rFonts w:eastAsia="Roboto"/>
                <w:lang w:val="en-US"/>
              </w:rPr>
              <w:t>Achieved</w:t>
            </w:r>
          </w:p>
        </w:tc>
      </w:tr>
    </w:tbl>
    <w:p w14:paraId="335A3246" w14:textId="77777777" w:rsidR="00C9634E" w:rsidRPr="00C9634E" w:rsidRDefault="00C9634E" w:rsidP="00C9634E">
      <w:pPr>
        <w:widowControl w:val="0"/>
        <w:autoSpaceDE w:val="0"/>
        <w:autoSpaceDN w:val="0"/>
        <w:spacing w:after="0" w:line="240" w:lineRule="auto"/>
        <w:rPr>
          <w:rFonts w:ascii="Roboto" w:eastAsia="Roboto" w:hAnsi="Roboto" w:cs="Roboto"/>
          <w:kern w:val="0"/>
          <w:sz w:val="19"/>
          <w:szCs w:val="20"/>
          <w:lang w:val="en-US" w:eastAsia="en-US"/>
        </w:rPr>
      </w:pPr>
    </w:p>
    <w:p w14:paraId="26478731" w14:textId="77777777" w:rsidR="00C9634E" w:rsidRPr="00C9634E" w:rsidRDefault="00C9634E" w:rsidP="00F84ECC">
      <w:pPr>
        <w:pStyle w:val="BodyText"/>
        <w:rPr>
          <w:rFonts w:eastAsia="Roboto"/>
          <w:lang w:val="en-US"/>
        </w:rPr>
      </w:pPr>
      <w:r w:rsidRPr="00C9634E">
        <w:rPr>
          <w:rFonts w:eastAsia="Roboto"/>
          <w:lang w:val="en-US"/>
        </w:rPr>
        <w:t xml:space="preserve">For performance outcomes from 2021–22 please see </w:t>
      </w:r>
      <w:r w:rsidRPr="00C9634E">
        <w:rPr>
          <w:rFonts w:eastAsia="Roboto"/>
          <w:i/>
          <w:lang w:val="en-US"/>
        </w:rPr>
        <w:t>Services Australia Annual Report 2021–22.</w:t>
      </w:r>
    </w:p>
    <w:p w14:paraId="019EAA6B" w14:textId="77777777" w:rsidR="00C9634E" w:rsidRPr="00C9634E" w:rsidRDefault="00C9634E" w:rsidP="00332B8E">
      <w:pPr>
        <w:pStyle w:val="Heading4"/>
        <w:rPr>
          <w:rFonts w:eastAsia="Roboto"/>
          <w:lang w:val="en-US"/>
        </w:rPr>
      </w:pPr>
      <w:r w:rsidRPr="00C9634E">
        <w:rPr>
          <w:rFonts w:eastAsia="Roboto"/>
          <w:lang w:val="en-US"/>
        </w:rPr>
        <w:t>Performance measure tolerance levels</w:t>
      </w:r>
    </w:p>
    <w:p w14:paraId="3EFC69F7" w14:textId="77777777" w:rsidR="00C9634E" w:rsidRPr="00C9634E" w:rsidRDefault="00C9634E" w:rsidP="00332B8E">
      <w:pPr>
        <w:pStyle w:val="BodyText"/>
        <w:rPr>
          <w:rFonts w:eastAsia="Roboto"/>
          <w:lang w:val="en-US"/>
        </w:rPr>
      </w:pPr>
      <w:r w:rsidRPr="00C9634E">
        <w:rPr>
          <w:rFonts w:eastAsia="Roboto"/>
          <w:lang w:val="en-US"/>
        </w:rPr>
        <w:t>To reflect the agency’s achievement against its performance measure targets we developed and implemented 4 tolerance levels in 2021–22. These tolerance levels continued to be used to assess the agency’s performance outcomes for 2022–23:</w:t>
      </w:r>
    </w:p>
    <w:p w14:paraId="747A112E" w14:textId="77777777" w:rsidR="00C9634E" w:rsidRPr="00C9634E" w:rsidRDefault="00C9634E" w:rsidP="00332B8E">
      <w:pPr>
        <w:pStyle w:val="ListBullet"/>
        <w:rPr>
          <w:rFonts w:eastAsia="Roboto"/>
          <w:lang w:val="en-US"/>
        </w:rPr>
      </w:pPr>
      <w:r w:rsidRPr="00C9634E">
        <w:rPr>
          <w:rFonts w:eastAsia="Roboto"/>
          <w:b/>
          <w:lang w:val="en-US"/>
        </w:rPr>
        <w:t>Achieved:</w:t>
      </w:r>
      <w:r w:rsidRPr="00C9634E">
        <w:rPr>
          <w:rFonts w:eastAsia="Roboto"/>
          <w:lang w:val="en-US"/>
        </w:rPr>
        <w:t xml:space="preserve"> 100% of the performance target has been achieved</w:t>
      </w:r>
    </w:p>
    <w:p w14:paraId="09F1FEF6" w14:textId="77777777" w:rsidR="00C9634E" w:rsidRPr="00C9634E" w:rsidRDefault="00C9634E" w:rsidP="00332B8E">
      <w:pPr>
        <w:pStyle w:val="ListBullet"/>
        <w:rPr>
          <w:rFonts w:eastAsia="Roboto"/>
          <w:lang w:val="en-US"/>
        </w:rPr>
      </w:pPr>
      <w:r w:rsidRPr="00C9634E">
        <w:rPr>
          <w:rFonts w:eastAsia="Roboto"/>
          <w:b/>
          <w:lang w:val="en-US"/>
        </w:rPr>
        <w:t>Substantially achieved:</w:t>
      </w:r>
      <w:r w:rsidRPr="00C9634E">
        <w:rPr>
          <w:rFonts w:eastAsia="Roboto"/>
          <w:lang w:val="en-US"/>
        </w:rPr>
        <w:t xml:space="preserve"> 90–99.9% of the performance target has been </w:t>
      </w:r>
      <w:proofErr w:type="gramStart"/>
      <w:r w:rsidRPr="00C9634E">
        <w:rPr>
          <w:rFonts w:eastAsia="Roboto"/>
          <w:lang w:val="en-US"/>
        </w:rPr>
        <w:t>achieved</w:t>
      </w:r>
      <w:proofErr w:type="gramEnd"/>
    </w:p>
    <w:p w14:paraId="23CED08D" w14:textId="77777777" w:rsidR="00C9634E" w:rsidRPr="00C9634E" w:rsidRDefault="00C9634E" w:rsidP="00332B8E">
      <w:pPr>
        <w:pStyle w:val="ListBullet"/>
        <w:rPr>
          <w:rFonts w:eastAsia="Roboto"/>
          <w:lang w:val="en-US"/>
        </w:rPr>
      </w:pPr>
      <w:r w:rsidRPr="00C9634E">
        <w:rPr>
          <w:rFonts w:eastAsia="Roboto"/>
          <w:b/>
          <w:lang w:val="en-US"/>
        </w:rPr>
        <w:t>Partially achieved:</w:t>
      </w:r>
      <w:r w:rsidRPr="00C9634E">
        <w:rPr>
          <w:rFonts w:eastAsia="Roboto"/>
          <w:lang w:val="en-US"/>
        </w:rPr>
        <w:t xml:space="preserve"> 75–89.9% of the performance target has been </w:t>
      </w:r>
      <w:proofErr w:type="gramStart"/>
      <w:r w:rsidRPr="00C9634E">
        <w:rPr>
          <w:rFonts w:eastAsia="Roboto"/>
          <w:lang w:val="en-US"/>
        </w:rPr>
        <w:t>achieved</w:t>
      </w:r>
      <w:proofErr w:type="gramEnd"/>
    </w:p>
    <w:p w14:paraId="50237901" w14:textId="77777777" w:rsidR="00C9634E" w:rsidRPr="00C9634E" w:rsidRDefault="00C9634E" w:rsidP="00332B8E">
      <w:pPr>
        <w:pStyle w:val="ListBullet"/>
        <w:rPr>
          <w:rFonts w:eastAsia="Roboto"/>
          <w:lang w:val="en-US"/>
        </w:rPr>
      </w:pPr>
      <w:r w:rsidRPr="00C9634E">
        <w:rPr>
          <w:rFonts w:eastAsia="Roboto"/>
          <w:b/>
          <w:lang w:val="en-US"/>
        </w:rPr>
        <w:t>Not achieved:</w:t>
      </w:r>
      <w:r w:rsidRPr="00C9634E">
        <w:rPr>
          <w:rFonts w:eastAsia="Roboto"/>
          <w:lang w:val="en-US"/>
        </w:rPr>
        <w:t xml:space="preserve"> &lt;75% of the performance target has been achieved.</w:t>
      </w:r>
    </w:p>
    <w:p w14:paraId="6EDBF20B" w14:textId="77777777" w:rsidR="00C9634E" w:rsidRPr="00C9634E" w:rsidRDefault="00C9634E" w:rsidP="00881EFE">
      <w:pPr>
        <w:pStyle w:val="Heading2"/>
        <w:rPr>
          <w:rFonts w:eastAsia="Roboto"/>
          <w:lang w:val="en-US"/>
        </w:rPr>
      </w:pPr>
      <w:r w:rsidRPr="00C9634E">
        <w:rPr>
          <w:rFonts w:eastAsia="Roboto"/>
          <w:lang w:val="en-US"/>
        </w:rPr>
        <w:t xml:space="preserve">Strategic Performance Measure Results </w:t>
      </w:r>
    </w:p>
    <w:p w14:paraId="06E186D6" w14:textId="77777777" w:rsidR="00C9634E" w:rsidRPr="00C9634E" w:rsidRDefault="00C9634E" w:rsidP="00881EFE">
      <w:pPr>
        <w:pStyle w:val="BodyText"/>
        <w:rPr>
          <w:rFonts w:cs="Arial"/>
          <w:iCs/>
          <w:lang w:val="en-US"/>
        </w:rPr>
      </w:pPr>
      <w:r w:rsidRPr="00C9634E">
        <w:rPr>
          <w:rFonts w:eastAsia="Roboto"/>
          <w:b/>
          <w:caps/>
          <w:sz w:val="26"/>
          <w:lang w:val="en-US"/>
        </w:rPr>
        <w:t>Outcome 1:</w:t>
      </w:r>
      <w:r w:rsidRPr="00C9634E">
        <w:rPr>
          <w:rFonts w:eastAsia="Roboto"/>
          <w:lang w:val="en-US"/>
        </w:rPr>
        <w:t xml:space="preserve"> Deliver high-quality, accessible services and payments to individuals, families, </w:t>
      </w:r>
      <w:proofErr w:type="gramStart"/>
      <w:r w:rsidRPr="00C9634E">
        <w:rPr>
          <w:rFonts w:eastAsia="Roboto"/>
          <w:lang w:val="en-US"/>
        </w:rPr>
        <w:t>businesses</w:t>
      </w:r>
      <w:proofErr w:type="gramEnd"/>
      <w:r w:rsidRPr="00C9634E">
        <w:rPr>
          <w:rFonts w:eastAsia="Roboto"/>
          <w:lang w:val="en-US"/>
        </w:rPr>
        <w:t xml:space="preserve"> and partner agencies on behalf of government; with a focus on contemporary service delivery and customer experience.</w:t>
      </w:r>
    </w:p>
    <w:p w14:paraId="14FE7685" w14:textId="77777777" w:rsidR="00C9634E" w:rsidRPr="00C9634E" w:rsidRDefault="00C9634E" w:rsidP="00881EFE">
      <w:pPr>
        <w:pStyle w:val="BodyText"/>
        <w:rPr>
          <w:rFonts w:eastAsia="Roboto"/>
          <w:b/>
          <w:caps/>
          <w:sz w:val="26"/>
          <w:lang w:val="en-US"/>
        </w:rPr>
      </w:pPr>
      <w:r w:rsidRPr="00C9634E">
        <w:rPr>
          <w:rFonts w:eastAsia="Roboto"/>
          <w:b/>
          <w:caps/>
          <w:sz w:val="26"/>
          <w:lang w:val="en-US"/>
        </w:rPr>
        <w:t xml:space="preserve">Key activity 1: </w:t>
      </w:r>
      <w:r w:rsidRPr="00C9634E">
        <w:rPr>
          <w:rFonts w:eastAsia="Roboto"/>
          <w:lang w:val="en-US"/>
        </w:rPr>
        <w:t xml:space="preserve">Build staff and </w:t>
      </w:r>
      <w:proofErr w:type="spellStart"/>
      <w:r w:rsidRPr="00C9634E">
        <w:rPr>
          <w:rFonts w:eastAsia="Roboto"/>
          <w:lang w:val="en-US"/>
        </w:rPr>
        <w:t>organisational</w:t>
      </w:r>
      <w:proofErr w:type="spellEnd"/>
      <w:r w:rsidRPr="00C9634E">
        <w:rPr>
          <w:rFonts w:eastAsia="Roboto"/>
          <w:lang w:val="en-US"/>
        </w:rPr>
        <w:t xml:space="preserve"> capability to deliver an enhanced customer experience.</w:t>
      </w:r>
    </w:p>
    <w:p w14:paraId="01157754" w14:textId="77777777" w:rsidR="00C9634E" w:rsidRPr="00C9634E" w:rsidRDefault="00C9634E" w:rsidP="00881EFE">
      <w:pPr>
        <w:pStyle w:val="BodyText"/>
        <w:rPr>
          <w:rFonts w:eastAsia="Roboto"/>
          <w:lang w:val="en-US"/>
        </w:rPr>
      </w:pPr>
      <w:r w:rsidRPr="00C9634E">
        <w:rPr>
          <w:rFonts w:eastAsia="Roboto"/>
          <w:lang w:val="en-US"/>
        </w:rPr>
        <w:t>We have an adaptive workforce, leadership and corporate culture tailored to respond to customer feedback.</w:t>
      </w:r>
    </w:p>
    <w:p w14:paraId="2F8F8F08" w14:textId="77777777" w:rsidR="00C9634E" w:rsidRPr="00C9634E" w:rsidRDefault="00C9634E" w:rsidP="00881EFE">
      <w:pPr>
        <w:pStyle w:val="BodyText"/>
        <w:rPr>
          <w:rFonts w:eastAsia="Roboto"/>
          <w:lang w:val="en-US"/>
        </w:rPr>
      </w:pPr>
      <w:r w:rsidRPr="00C9634E">
        <w:rPr>
          <w:rFonts w:eastAsia="Roboto"/>
          <w:lang w:val="en-US"/>
        </w:rPr>
        <w:lastRenderedPageBreak/>
        <w:t>To ensure we are delivering on this key activity, we monitor and assess our performance against the following 2 Strategic Performance Measures.</w:t>
      </w:r>
    </w:p>
    <w:tbl>
      <w:tblPr>
        <w:tblStyle w:val="TableGrid1"/>
        <w:tblW w:w="5072" w:type="pct"/>
        <w:tblLook w:val="04A0" w:firstRow="1" w:lastRow="0" w:firstColumn="1" w:lastColumn="0" w:noHBand="0" w:noVBand="1"/>
        <w:tblCaption w:val="Strategic Performance Measure 1 — Customer satisfaction"/>
      </w:tblPr>
      <w:tblGrid>
        <w:gridCol w:w="2013"/>
        <w:gridCol w:w="2316"/>
        <w:gridCol w:w="3093"/>
        <w:gridCol w:w="3834"/>
      </w:tblGrid>
      <w:tr w:rsidR="00C9634E" w:rsidRPr="00C9634E" w14:paraId="0B10F728" w14:textId="77777777" w:rsidTr="00332B8E">
        <w:trPr>
          <w:tblHeader/>
        </w:trPr>
        <w:tc>
          <w:tcPr>
            <w:tcW w:w="5000" w:type="pct"/>
            <w:gridSpan w:val="4"/>
          </w:tcPr>
          <w:p w14:paraId="316F049E" w14:textId="77777777" w:rsidR="00C9634E" w:rsidRPr="00332B8E" w:rsidRDefault="00C9634E" w:rsidP="00332B8E">
            <w:pPr>
              <w:pStyle w:val="BodyText"/>
              <w:rPr>
                <w:rFonts w:eastAsia="Roboto"/>
                <w:b/>
                <w:bCs/>
              </w:rPr>
            </w:pPr>
            <w:r w:rsidRPr="00332B8E">
              <w:rPr>
                <w:rFonts w:eastAsia="Roboto"/>
                <w:b/>
                <w:bCs/>
              </w:rPr>
              <w:br w:type="page"/>
              <w:t>Strategic Performance Measure 1 — Customer satisfaction</w:t>
            </w:r>
          </w:p>
        </w:tc>
      </w:tr>
      <w:tr w:rsidR="00C9634E" w:rsidRPr="00C9634E" w14:paraId="4D51B8BE" w14:textId="77777777" w:rsidTr="00332B8E">
        <w:tc>
          <w:tcPr>
            <w:tcW w:w="5000" w:type="pct"/>
            <w:gridSpan w:val="4"/>
          </w:tcPr>
          <w:p w14:paraId="24E67BE2" w14:textId="77777777" w:rsidR="00C9634E" w:rsidRPr="00C9634E" w:rsidRDefault="00C9634E" w:rsidP="00332B8E">
            <w:pPr>
              <w:pStyle w:val="BodyText"/>
              <w:rPr>
                <w:rFonts w:eastAsia="Roboto"/>
              </w:rPr>
            </w:pPr>
            <w:r w:rsidRPr="00C9634E">
              <w:rPr>
                <w:rFonts w:eastAsia="Roboto"/>
              </w:rPr>
              <w:t>The agency is focused on the provision of high quality and timely services that meet the needs of customers.</w:t>
            </w:r>
          </w:p>
          <w:p w14:paraId="392B4DBA" w14:textId="77777777" w:rsidR="00C9634E" w:rsidRPr="00C9634E" w:rsidRDefault="00C9634E" w:rsidP="00332B8E">
            <w:pPr>
              <w:pStyle w:val="BodyText"/>
              <w:rPr>
                <w:rFonts w:eastAsia="Roboto"/>
              </w:rPr>
            </w:pPr>
            <w:r w:rsidRPr="00C9634E">
              <w:rPr>
                <w:rFonts w:eastAsia="Roboto"/>
              </w:rPr>
              <w:t>This measure provides visibility of our customers’ level of satisfaction with the services delivered by the agency.</w:t>
            </w:r>
          </w:p>
        </w:tc>
      </w:tr>
      <w:tr w:rsidR="00C9634E" w:rsidRPr="00653E9D" w14:paraId="3FD7A5DD" w14:textId="77777777" w:rsidTr="00332B8E">
        <w:tc>
          <w:tcPr>
            <w:tcW w:w="894" w:type="pct"/>
          </w:tcPr>
          <w:p w14:paraId="53291CDA" w14:textId="77777777" w:rsidR="00C9634E" w:rsidRPr="00653E9D" w:rsidRDefault="00C9634E" w:rsidP="00332B8E">
            <w:pPr>
              <w:pStyle w:val="BodyText"/>
              <w:rPr>
                <w:rFonts w:eastAsia="Roboto"/>
                <w:b/>
                <w:bCs/>
              </w:rPr>
            </w:pPr>
            <w:r w:rsidRPr="00653E9D">
              <w:rPr>
                <w:rFonts w:eastAsia="Roboto"/>
                <w:b/>
                <w:bCs/>
              </w:rPr>
              <w:t>Year</w:t>
            </w:r>
          </w:p>
        </w:tc>
        <w:tc>
          <w:tcPr>
            <w:tcW w:w="1029" w:type="pct"/>
          </w:tcPr>
          <w:p w14:paraId="6B44AA23" w14:textId="77777777" w:rsidR="00C9634E" w:rsidRPr="00653E9D" w:rsidRDefault="00C9634E" w:rsidP="00332B8E">
            <w:pPr>
              <w:pStyle w:val="BodyText"/>
              <w:rPr>
                <w:rFonts w:eastAsia="Roboto"/>
                <w:b/>
                <w:bCs/>
              </w:rPr>
            </w:pPr>
            <w:r w:rsidRPr="00653E9D">
              <w:rPr>
                <w:rFonts w:eastAsia="Roboto"/>
                <w:b/>
                <w:bCs/>
              </w:rPr>
              <w:t>Target</w:t>
            </w:r>
          </w:p>
        </w:tc>
        <w:tc>
          <w:tcPr>
            <w:tcW w:w="1374" w:type="pct"/>
          </w:tcPr>
          <w:p w14:paraId="444003D7" w14:textId="77777777" w:rsidR="00C9634E" w:rsidRPr="00653E9D" w:rsidRDefault="00C9634E" w:rsidP="00332B8E">
            <w:pPr>
              <w:pStyle w:val="BodyText"/>
              <w:rPr>
                <w:rFonts w:eastAsia="Roboto"/>
                <w:b/>
                <w:bCs/>
              </w:rPr>
            </w:pPr>
            <w:r w:rsidRPr="00653E9D">
              <w:rPr>
                <w:rFonts w:eastAsia="Roboto"/>
                <w:b/>
                <w:bCs/>
              </w:rPr>
              <w:t xml:space="preserve">Result </w:t>
            </w:r>
          </w:p>
        </w:tc>
        <w:tc>
          <w:tcPr>
            <w:tcW w:w="1703" w:type="pct"/>
          </w:tcPr>
          <w:p w14:paraId="66E02426" w14:textId="77777777" w:rsidR="00C9634E" w:rsidRPr="00653E9D" w:rsidRDefault="00C9634E" w:rsidP="00332B8E">
            <w:pPr>
              <w:pStyle w:val="BodyText"/>
              <w:rPr>
                <w:rFonts w:eastAsia="Roboto"/>
                <w:b/>
                <w:bCs/>
              </w:rPr>
            </w:pPr>
            <w:r w:rsidRPr="00653E9D">
              <w:rPr>
                <w:rFonts w:eastAsia="Roboto"/>
                <w:b/>
                <w:bCs/>
              </w:rPr>
              <w:t>Performance Outcome</w:t>
            </w:r>
          </w:p>
        </w:tc>
      </w:tr>
      <w:tr w:rsidR="00C9634E" w:rsidRPr="00C9634E" w14:paraId="31859E25" w14:textId="77777777" w:rsidTr="00332B8E">
        <w:tc>
          <w:tcPr>
            <w:tcW w:w="894" w:type="pct"/>
          </w:tcPr>
          <w:p w14:paraId="4F02E3E1" w14:textId="77777777" w:rsidR="00C9634E" w:rsidRPr="00C9634E" w:rsidRDefault="00C9634E" w:rsidP="00332B8E">
            <w:pPr>
              <w:pStyle w:val="BodyText"/>
              <w:rPr>
                <w:rFonts w:eastAsia="Roboto"/>
              </w:rPr>
            </w:pPr>
            <w:r w:rsidRPr="00C9634E">
              <w:rPr>
                <w:rFonts w:eastAsia="Roboto"/>
              </w:rPr>
              <w:t>2022–23</w:t>
            </w:r>
          </w:p>
        </w:tc>
        <w:tc>
          <w:tcPr>
            <w:tcW w:w="1029" w:type="pct"/>
          </w:tcPr>
          <w:p w14:paraId="3CED0B5A" w14:textId="77777777" w:rsidR="00C9634E" w:rsidRPr="00C9634E" w:rsidRDefault="00C9634E" w:rsidP="00332B8E">
            <w:pPr>
              <w:pStyle w:val="BodyText"/>
              <w:rPr>
                <w:rFonts w:eastAsia="Roboto"/>
              </w:rPr>
            </w:pPr>
            <w:r w:rsidRPr="00C9634E">
              <w:rPr>
                <w:rFonts w:eastAsia="Roboto"/>
              </w:rPr>
              <w:t>≥85 out of 100</w:t>
            </w:r>
          </w:p>
        </w:tc>
        <w:tc>
          <w:tcPr>
            <w:tcW w:w="1374" w:type="pct"/>
          </w:tcPr>
          <w:p w14:paraId="6CD942A6" w14:textId="77777777" w:rsidR="00C9634E" w:rsidRPr="00C9634E" w:rsidRDefault="00C9634E" w:rsidP="00332B8E">
            <w:pPr>
              <w:pStyle w:val="BodyText"/>
              <w:rPr>
                <w:rFonts w:eastAsia="Roboto"/>
              </w:rPr>
            </w:pPr>
            <w:r w:rsidRPr="00C9634E">
              <w:rPr>
                <w:rFonts w:eastAsia="Roboto"/>
              </w:rPr>
              <w:t>80.2 out of 100</w:t>
            </w:r>
          </w:p>
        </w:tc>
        <w:tc>
          <w:tcPr>
            <w:tcW w:w="1703" w:type="pct"/>
          </w:tcPr>
          <w:p w14:paraId="65DEDB08" w14:textId="77777777" w:rsidR="00C9634E" w:rsidRPr="00C9634E" w:rsidRDefault="00C9634E" w:rsidP="00332B8E">
            <w:pPr>
              <w:pStyle w:val="BodyText"/>
              <w:rPr>
                <w:rFonts w:eastAsia="Roboto"/>
              </w:rPr>
            </w:pPr>
            <w:r w:rsidRPr="00C9634E">
              <w:rPr>
                <w:rFonts w:eastAsia="Roboto"/>
              </w:rPr>
              <w:t>Substantially achieved</w:t>
            </w:r>
          </w:p>
        </w:tc>
      </w:tr>
    </w:tbl>
    <w:p w14:paraId="6E10BBEB" w14:textId="77777777" w:rsidR="00C9634E" w:rsidRPr="00C9634E" w:rsidRDefault="00C9634E" w:rsidP="00881EFE">
      <w:pPr>
        <w:pStyle w:val="Heading4"/>
        <w:rPr>
          <w:rFonts w:eastAsia="Roboto"/>
          <w:lang w:val="en-US"/>
        </w:rPr>
      </w:pPr>
      <w:r w:rsidRPr="00C9634E">
        <w:rPr>
          <w:rFonts w:eastAsia="Roboto"/>
          <w:lang w:val="en-US"/>
        </w:rPr>
        <w:t>ANALYSIS</w:t>
      </w:r>
    </w:p>
    <w:p w14:paraId="13061558" w14:textId="77777777" w:rsidR="00C9634E" w:rsidRPr="00C9634E" w:rsidRDefault="00C9634E" w:rsidP="00332B8E">
      <w:pPr>
        <w:pStyle w:val="BodyText"/>
        <w:rPr>
          <w:rFonts w:eastAsia="Roboto"/>
          <w:lang w:val="en-US"/>
        </w:rPr>
      </w:pPr>
      <w:r w:rsidRPr="00C9634E">
        <w:rPr>
          <w:rFonts w:eastAsia="Roboto"/>
          <w:lang w:val="en-US"/>
        </w:rPr>
        <w:t xml:space="preserve">The agency substantially achieved its target of ≥85 out of 100 with a result of 80.2 out of 100. </w:t>
      </w:r>
    </w:p>
    <w:p w14:paraId="6B6D84E4" w14:textId="77777777" w:rsidR="00C9634E" w:rsidRPr="00C9634E" w:rsidRDefault="00C9634E" w:rsidP="00332B8E">
      <w:pPr>
        <w:pStyle w:val="BodyText"/>
        <w:rPr>
          <w:rFonts w:eastAsia="Roboto"/>
          <w:lang w:val="en-US"/>
        </w:rPr>
      </w:pPr>
      <w:r w:rsidRPr="00C9634E">
        <w:rPr>
          <w:rFonts w:eastAsia="Roboto"/>
          <w:lang w:val="en-US"/>
        </w:rPr>
        <w:t xml:space="preserve">This result indicates most customers are satisfied with the services we deliver. Customer satisfaction results are broken down by program below: </w:t>
      </w:r>
    </w:p>
    <w:p w14:paraId="63901A4F" w14:textId="77777777" w:rsidR="00C9634E" w:rsidRPr="00C9634E" w:rsidRDefault="00C9634E" w:rsidP="00332B8E">
      <w:pPr>
        <w:pStyle w:val="ListBullet"/>
        <w:rPr>
          <w:rFonts w:eastAsia="Roboto"/>
          <w:lang w:val="en-US"/>
        </w:rPr>
      </w:pPr>
      <w:r w:rsidRPr="00C9634E">
        <w:rPr>
          <w:rFonts w:eastAsia="Roboto"/>
          <w:lang w:val="en-US"/>
        </w:rPr>
        <w:t xml:space="preserve">Social Security and Welfare customer satisfaction was below </w:t>
      </w:r>
      <w:proofErr w:type="gramStart"/>
      <w:r w:rsidRPr="00C9634E">
        <w:rPr>
          <w:rFonts w:eastAsia="Roboto"/>
          <w:lang w:val="en-US"/>
        </w:rPr>
        <w:t>target</w:t>
      </w:r>
      <w:proofErr w:type="gramEnd"/>
      <w:r w:rsidRPr="00C9634E">
        <w:rPr>
          <w:rFonts w:eastAsia="Roboto"/>
          <w:lang w:val="en-US"/>
        </w:rPr>
        <w:t xml:space="preserve"> this year. Extended wait times for Centrelink customers had a significant impact on satisfaction, which was evidenced in the results for the ‘time to receive service’ driver. Satisfaction was consistent throughout the financial year with </w:t>
      </w:r>
      <w:r w:rsidRPr="00C9634E">
        <w:rPr>
          <w:rFonts w:cs="Arial"/>
          <w:szCs w:val="19"/>
          <w:lang w:val="en-US"/>
        </w:rPr>
        <w:t>Social Security and Welfare</w:t>
      </w:r>
      <w:r w:rsidRPr="00C9634E">
        <w:rPr>
          <w:rFonts w:eastAsia="Roboto"/>
          <w:lang w:val="en-US"/>
        </w:rPr>
        <w:t>’s face to face channel achieving the highest satisfaction score and the online channel achieving the lowest.</w:t>
      </w:r>
    </w:p>
    <w:p w14:paraId="2A4E2FBA" w14:textId="77777777" w:rsidR="00C9634E" w:rsidRPr="00C9634E" w:rsidRDefault="00C9634E" w:rsidP="00332B8E">
      <w:pPr>
        <w:pStyle w:val="ListBullet"/>
        <w:rPr>
          <w:rFonts w:eastAsia="Roboto"/>
          <w:lang w:val="en-US"/>
        </w:rPr>
      </w:pPr>
      <w:r w:rsidRPr="00C9634E">
        <w:rPr>
          <w:rFonts w:eastAsia="Roboto"/>
          <w:lang w:val="en-US"/>
        </w:rPr>
        <w:t xml:space="preserve">Health customer satisfaction was above </w:t>
      </w:r>
      <w:proofErr w:type="gramStart"/>
      <w:r w:rsidRPr="00C9634E">
        <w:rPr>
          <w:rFonts w:eastAsia="Roboto"/>
          <w:lang w:val="en-US"/>
        </w:rPr>
        <w:t>target</w:t>
      </w:r>
      <w:proofErr w:type="gramEnd"/>
      <w:r w:rsidRPr="00C9634E">
        <w:rPr>
          <w:rFonts w:eastAsia="Roboto"/>
          <w:lang w:val="en-US"/>
        </w:rPr>
        <w:t xml:space="preserve"> this year. Improved functionality in the digital channels resulted in health customers being able to add a digital Medicare card to their </w:t>
      </w:r>
      <w:proofErr w:type="spellStart"/>
      <w:r w:rsidRPr="00C9634E">
        <w:rPr>
          <w:rFonts w:eastAsia="Roboto"/>
          <w:lang w:val="en-US"/>
        </w:rPr>
        <w:t>myGov</w:t>
      </w:r>
      <w:proofErr w:type="spellEnd"/>
      <w:r w:rsidRPr="00C9634E">
        <w:rPr>
          <w:rFonts w:eastAsia="Roboto"/>
          <w:lang w:val="en-US"/>
        </w:rPr>
        <w:t xml:space="preserve"> app, allowing customers to self-manage tasks at a time and place that suits them. </w:t>
      </w:r>
    </w:p>
    <w:p w14:paraId="1489C30C" w14:textId="77777777" w:rsidR="00C9634E" w:rsidRPr="00C9634E" w:rsidRDefault="00C9634E" w:rsidP="00332B8E">
      <w:pPr>
        <w:pStyle w:val="ListBullet"/>
        <w:rPr>
          <w:rFonts w:eastAsia="Roboto"/>
          <w:lang w:val="en-US"/>
        </w:rPr>
      </w:pPr>
      <w:r w:rsidRPr="00C9634E">
        <w:rPr>
          <w:rFonts w:eastAsia="Roboto"/>
          <w:lang w:val="en-US"/>
        </w:rPr>
        <w:t xml:space="preserve">Child Support customer satisfaction was slightly below target as we continue to balance demand for the telephony channel and processing activities to </w:t>
      </w:r>
      <w:proofErr w:type="spellStart"/>
      <w:r w:rsidRPr="00C9634E">
        <w:rPr>
          <w:rFonts w:eastAsia="Roboto"/>
          <w:lang w:val="en-US"/>
        </w:rPr>
        <w:t>optimise</w:t>
      </w:r>
      <w:proofErr w:type="spellEnd"/>
      <w:r w:rsidRPr="00C9634E">
        <w:rPr>
          <w:rFonts w:eastAsia="Roboto"/>
          <w:lang w:val="en-US"/>
        </w:rPr>
        <w:t xml:space="preserve"> service delivery to customers. </w:t>
      </w:r>
    </w:p>
    <w:p w14:paraId="040C59FC" w14:textId="77777777" w:rsidR="00C9634E" w:rsidRPr="00C9634E" w:rsidRDefault="00C9634E" w:rsidP="00332B8E">
      <w:pPr>
        <w:pStyle w:val="BodyText"/>
        <w:rPr>
          <w:rFonts w:eastAsia="Roboto"/>
          <w:lang w:val="en-US"/>
        </w:rPr>
      </w:pPr>
      <w:r w:rsidRPr="00C9634E">
        <w:rPr>
          <w:rFonts w:eastAsia="Roboto"/>
          <w:lang w:val="en-US"/>
        </w:rPr>
        <w:t xml:space="preserve">The table below </w:t>
      </w:r>
      <w:proofErr w:type="spellStart"/>
      <w:r w:rsidRPr="00C9634E">
        <w:rPr>
          <w:rFonts w:eastAsia="Roboto"/>
          <w:lang w:val="en-US"/>
        </w:rPr>
        <w:t>summarises</w:t>
      </w:r>
      <w:proofErr w:type="spellEnd"/>
      <w:r w:rsidRPr="00C9634E">
        <w:rPr>
          <w:rFonts w:eastAsia="Roboto"/>
          <w:lang w:val="en-US"/>
        </w:rPr>
        <w:t xml:space="preserve"> the agency’s customer satisfaction results by program for 2022–23.</w:t>
      </w:r>
    </w:p>
    <w:p w14:paraId="68E4DBFB" w14:textId="77777777" w:rsidR="00C9634E" w:rsidRPr="00C9634E" w:rsidRDefault="00C9634E" w:rsidP="00791FA0">
      <w:pPr>
        <w:pStyle w:val="FigureHeader"/>
        <w:rPr>
          <w:lang w:eastAsia="en-US"/>
        </w:rPr>
      </w:pPr>
      <w:r w:rsidRPr="00C9634E">
        <w:rPr>
          <w:lang w:eastAsia="en-US"/>
        </w:rPr>
        <w:t>Table 2: Customer satisfaction results by program 2022–23</w:t>
      </w:r>
    </w:p>
    <w:tbl>
      <w:tblPr>
        <w:tblStyle w:val="TableGrid"/>
        <w:tblW w:w="5000" w:type="pct"/>
        <w:tblLook w:val="04A0" w:firstRow="1" w:lastRow="0" w:firstColumn="1" w:lastColumn="0" w:noHBand="0" w:noVBand="1"/>
        <w:tblCaption w:val="Table 2: Customer satisfaction results by program 2022–23"/>
      </w:tblPr>
      <w:tblGrid>
        <w:gridCol w:w="8169"/>
        <w:gridCol w:w="2927"/>
      </w:tblGrid>
      <w:tr w:rsidR="00C9634E" w:rsidRPr="00791FA0" w14:paraId="517AA2E8" w14:textId="77777777" w:rsidTr="00791FA0">
        <w:trPr>
          <w:trHeight w:val="498"/>
          <w:tblHeader/>
        </w:trPr>
        <w:tc>
          <w:tcPr>
            <w:tcW w:w="3681" w:type="pct"/>
          </w:tcPr>
          <w:p w14:paraId="2ED8184E" w14:textId="77777777" w:rsidR="00C9634E" w:rsidRPr="00791FA0" w:rsidRDefault="00C9634E" w:rsidP="00791FA0">
            <w:pPr>
              <w:pStyle w:val="BodyText"/>
              <w:rPr>
                <w:rFonts w:eastAsia="Roboto"/>
                <w:b/>
                <w:bCs/>
                <w:lang w:val="en-US"/>
              </w:rPr>
            </w:pPr>
            <w:r w:rsidRPr="00791FA0">
              <w:rPr>
                <w:rFonts w:eastAsia="Roboto"/>
                <w:b/>
                <w:bCs/>
                <w:lang w:val="en-US"/>
              </w:rPr>
              <w:t>Program</w:t>
            </w:r>
          </w:p>
        </w:tc>
        <w:tc>
          <w:tcPr>
            <w:tcW w:w="1319" w:type="pct"/>
          </w:tcPr>
          <w:p w14:paraId="3329464C" w14:textId="77777777" w:rsidR="00C9634E" w:rsidRPr="00791FA0" w:rsidRDefault="00C9634E" w:rsidP="00791FA0">
            <w:pPr>
              <w:pStyle w:val="BodyText"/>
              <w:rPr>
                <w:rFonts w:eastAsia="Roboto"/>
                <w:b/>
                <w:bCs/>
                <w:lang w:val="en-US"/>
              </w:rPr>
            </w:pPr>
            <w:r w:rsidRPr="00791FA0">
              <w:rPr>
                <w:rFonts w:eastAsia="Roboto"/>
                <w:b/>
                <w:bCs/>
                <w:lang w:val="en-US"/>
              </w:rPr>
              <w:t>Results</w:t>
            </w:r>
          </w:p>
        </w:tc>
      </w:tr>
      <w:tr w:rsidR="00C9634E" w:rsidRPr="00C9634E" w14:paraId="7F51B5BA" w14:textId="77777777" w:rsidTr="00791FA0">
        <w:trPr>
          <w:trHeight w:val="20"/>
        </w:trPr>
        <w:tc>
          <w:tcPr>
            <w:tcW w:w="3681" w:type="pct"/>
          </w:tcPr>
          <w:p w14:paraId="68C87B31" w14:textId="77777777" w:rsidR="00C9634E" w:rsidRPr="00C9634E" w:rsidRDefault="00C9634E" w:rsidP="00791FA0">
            <w:pPr>
              <w:pStyle w:val="BodyText"/>
              <w:rPr>
                <w:rFonts w:eastAsia="Roboto"/>
                <w:lang w:val="en-US"/>
              </w:rPr>
            </w:pPr>
            <w:r w:rsidRPr="00C9634E">
              <w:rPr>
                <w:rFonts w:eastAsia="Roboto"/>
                <w:lang w:val="en-US"/>
              </w:rPr>
              <w:t xml:space="preserve">Social Security and Welfare  </w:t>
            </w:r>
          </w:p>
        </w:tc>
        <w:tc>
          <w:tcPr>
            <w:tcW w:w="1319" w:type="pct"/>
          </w:tcPr>
          <w:p w14:paraId="6E2AE9A1" w14:textId="77777777" w:rsidR="00C9634E" w:rsidRPr="00C9634E" w:rsidRDefault="00C9634E" w:rsidP="00791FA0">
            <w:pPr>
              <w:pStyle w:val="BodyText"/>
              <w:rPr>
                <w:rFonts w:eastAsia="Roboto"/>
                <w:lang w:val="en-US"/>
              </w:rPr>
            </w:pPr>
            <w:r w:rsidRPr="00C9634E">
              <w:rPr>
                <w:rFonts w:eastAsia="Roboto"/>
                <w:lang w:val="en-US"/>
              </w:rPr>
              <w:t>77.8</w:t>
            </w:r>
          </w:p>
        </w:tc>
      </w:tr>
      <w:tr w:rsidR="00C9634E" w:rsidRPr="00C9634E" w14:paraId="102C5899" w14:textId="77777777" w:rsidTr="00791FA0">
        <w:trPr>
          <w:trHeight w:val="20"/>
        </w:trPr>
        <w:tc>
          <w:tcPr>
            <w:tcW w:w="3681" w:type="pct"/>
          </w:tcPr>
          <w:p w14:paraId="7CB5A4AA" w14:textId="77777777" w:rsidR="00C9634E" w:rsidRPr="00C9634E" w:rsidRDefault="00C9634E" w:rsidP="00791FA0">
            <w:pPr>
              <w:pStyle w:val="BodyText"/>
              <w:rPr>
                <w:rFonts w:eastAsia="Roboto"/>
                <w:lang w:val="en-US"/>
              </w:rPr>
            </w:pPr>
            <w:r w:rsidRPr="00C9634E">
              <w:rPr>
                <w:rFonts w:eastAsia="Roboto"/>
                <w:lang w:val="en-US"/>
              </w:rPr>
              <w:t xml:space="preserve">Health  </w:t>
            </w:r>
          </w:p>
        </w:tc>
        <w:tc>
          <w:tcPr>
            <w:tcW w:w="1319" w:type="pct"/>
          </w:tcPr>
          <w:p w14:paraId="5F7B16F3" w14:textId="77777777" w:rsidR="00C9634E" w:rsidRPr="00C9634E" w:rsidRDefault="00C9634E" w:rsidP="00791FA0">
            <w:pPr>
              <w:pStyle w:val="BodyText"/>
              <w:rPr>
                <w:rFonts w:eastAsia="Roboto"/>
                <w:lang w:val="en-US"/>
              </w:rPr>
            </w:pPr>
            <w:r w:rsidRPr="00C9634E">
              <w:rPr>
                <w:rFonts w:eastAsia="Roboto"/>
                <w:lang w:val="en-US"/>
              </w:rPr>
              <w:t>85.3</w:t>
            </w:r>
          </w:p>
        </w:tc>
      </w:tr>
      <w:tr w:rsidR="00C9634E" w:rsidRPr="00C9634E" w14:paraId="7ED9F303" w14:textId="77777777" w:rsidTr="00791FA0">
        <w:trPr>
          <w:trHeight w:val="20"/>
        </w:trPr>
        <w:tc>
          <w:tcPr>
            <w:tcW w:w="3681" w:type="pct"/>
          </w:tcPr>
          <w:p w14:paraId="104FA3C7" w14:textId="77777777" w:rsidR="00C9634E" w:rsidRPr="00C9634E" w:rsidRDefault="00C9634E" w:rsidP="00791FA0">
            <w:pPr>
              <w:pStyle w:val="BodyText"/>
              <w:rPr>
                <w:rFonts w:eastAsia="Roboto"/>
                <w:lang w:val="en-US"/>
              </w:rPr>
            </w:pPr>
            <w:r w:rsidRPr="00C9634E">
              <w:rPr>
                <w:rFonts w:eastAsia="Roboto"/>
                <w:lang w:val="en-US"/>
              </w:rPr>
              <w:t xml:space="preserve">Child Support </w:t>
            </w:r>
          </w:p>
        </w:tc>
        <w:tc>
          <w:tcPr>
            <w:tcW w:w="1319" w:type="pct"/>
          </w:tcPr>
          <w:p w14:paraId="5A4AB3A0" w14:textId="77777777" w:rsidR="00C9634E" w:rsidRPr="00C9634E" w:rsidRDefault="00C9634E" w:rsidP="00791FA0">
            <w:pPr>
              <w:pStyle w:val="BodyText"/>
              <w:rPr>
                <w:rFonts w:eastAsia="Roboto"/>
                <w:lang w:val="en-US"/>
              </w:rPr>
            </w:pPr>
            <w:r w:rsidRPr="00C9634E">
              <w:rPr>
                <w:rFonts w:eastAsia="Roboto"/>
                <w:lang w:val="en-US"/>
              </w:rPr>
              <w:t>84.3</w:t>
            </w:r>
          </w:p>
        </w:tc>
      </w:tr>
    </w:tbl>
    <w:p w14:paraId="0A4CBDE4" w14:textId="77777777" w:rsidR="00C9634E" w:rsidRPr="00C9634E" w:rsidRDefault="00C9634E" w:rsidP="009839BE">
      <w:pPr>
        <w:pStyle w:val="BodyText"/>
        <w:rPr>
          <w:rFonts w:eastAsia="Roboto"/>
          <w:lang w:val="en-US"/>
        </w:rPr>
      </w:pPr>
      <w:r w:rsidRPr="00C9634E">
        <w:rPr>
          <w:rFonts w:eastAsia="Roboto"/>
          <w:lang w:val="en-US"/>
        </w:rPr>
        <w:t xml:space="preserve">Customer satisfaction results are measured across service delivery channels with face to face and mobile apps above target this year. Results were lower for the online and telephony service delivery channels with health provider satisfaction the lowest for the agency. </w:t>
      </w:r>
    </w:p>
    <w:p w14:paraId="3D1D9AC9" w14:textId="77777777" w:rsidR="00C9634E" w:rsidRPr="00C9634E" w:rsidRDefault="00C9634E" w:rsidP="00C9634E">
      <w:pPr>
        <w:rPr>
          <w:rFonts w:ascii="Roboto" w:eastAsia="Roboto" w:hAnsi="Roboto" w:cs="Roboto"/>
          <w:kern w:val="0"/>
          <w:sz w:val="19"/>
          <w:szCs w:val="20"/>
          <w:lang w:val="en-US" w:eastAsia="en-US"/>
        </w:rPr>
      </w:pPr>
      <w:r w:rsidRPr="00C9634E">
        <w:rPr>
          <w:rFonts w:ascii="Roboto" w:eastAsia="Roboto" w:hAnsi="Roboto" w:cs="Roboto"/>
          <w:kern w:val="0"/>
          <w:sz w:val="19"/>
          <w:szCs w:val="20"/>
          <w:lang w:val="en-US" w:eastAsia="en-US"/>
        </w:rPr>
        <w:br w:type="page"/>
      </w:r>
    </w:p>
    <w:p w14:paraId="33C7EB62" w14:textId="77777777" w:rsidR="00C9634E" w:rsidRPr="00C9634E" w:rsidRDefault="00C9634E" w:rsidP="004806E6">
      <w:pPr>
        <w:pStyle w:val="BodyText"/>
        <w:rPr>
          <w:rFonts w:eastAsia="Roboto"/>
          <w:lang w:val="en-US"/>
        </w:rPr>
      </w:pPr>
      <w:r w:rsidRPr="00C9634E">
        <w:rPr>
          <w:rFonts w:eastAsia="Roboto"/>
          <w:lang w:val="en-US"/>
        </w:rPr>
        <w:lastRenderedPageBreak/>
        <w:t xml:space="preserve">The table below </w:t>
      </w:r>
      <w:proofErr w:type="spellStart"/>
      <w:r w:rsidRPr="00C9634E">
        <w:rPr>
          <w:rFonts w:eastAsia="Roboto"/>
          <w:lang w:val="en-US"/>
        </w:rPr>
        <w:t>summarises</w:t>
      </w:r>
      <w:proofErr w:type="spellEnd"/>
      <w:r w:rsidRPr="00C9634E">
        <w:rPr>
          <w:rFonts w:eastAsia="Roboto"/>
          <w:lang w:val="en-US"/>
        </w:rPr>
        <w:t xml:space="preserve"> the agency’s customer satisfaction results and weightings per channel for 2022–23.</w:t>
      </w:r>
    </w:p>
    <w:p w14:paraId="179DEAB1" w14:textId="77777777" w:rsidR="00C9634E" w:rsidRPr="00C9634E" w:rsidRDefault="00C9634E" w:rsidP="004806E6">
      <w:pPr>
        <w:pStyle w:val="FigureHeader"/>
        <w:rPr>
          <w:lang w:eastAsia="en-US"/>
        </w:rPr>
      </w:pPr>
      <w:r w:rsidRPr="00C9634E">
        <w:rPr>
          <w:lang w:eastAsia="en-US"/>
        </w:rPr>
        <w:t>Table 3: Customer satisfaction results and weightings per channel 2022–23</w:t>
      </w:r>
    </w:p>
    <w:tbl>
      <w:tblPr>
        <w:tblStyle w:val="TableGrid"/>
        <w:tblW w:w="5000" w:type="pct"/>
        <w:tblLook w:val="04A0" w:firstRow="1" w:lastRow="0" w:firstColumn="1" w:lastColumn="0" w:noHBand="0" w:noVBand="1"/>
        <w:tblCaption w:val="Table 3: Customer satisfaction results and weightings per channel 2022–23"/>
      </w:tblPr>
      <w:tblGrid>
        <w:gridCol w:w="6462"/>
        <w:gridCol w:w="2317"/>
        <w:gridCol w:w="2317"/>
      </w:tblGrid>
      <w:tr w:rsidR="00C9634E" w:rsidRPr="004806E6" w14:paraId="163DC707" w14:textId="77777777" w:rsidTr="004806E6">
        <w:trPr>
          <w:trHeight w:val="498"/>
          <w:tblHeader/>
        </w:trPr>
        <w:tc>
          <w:tcPr>
            <w:tcW w:w="2912" w:type="pct"/>
          </w:tcPr>
          <w:p w14:paraId="204144D8" w14:textId="77777777" w:rsidR="00C9634E" w:rsidRPr="004806E6" w:rsidRDefault="00C9634E" w:rsidP="004806E6">
            <w:pPr>
              <w:pStyle w:val="BodyText"/>
              <w:rPr>
                <w:rFonts w:eastAsia="Roboto"/>
                <w:b/>
                <w:bCs/>
                <w:lang w:val="en-US"/>
              </w:rPr>
            </w:pPr>
            <w:r w:rsidRPr="004806E6">
              <w:rPr>
                <w:rFonts w:eastAsia="Roboto"/>
                <w:b/>
                <w:bCs/>
                <w:lang w:val="en-US"/>
              </w:rPr>
              <w:t xml:space="preserve">Channel </w:t>
            </w:r>
          </w:p>
        </w:tc>
        <w:tc>
          <w:tcPr>
            <w:tcW w:w="1044" w:type="pct"/>
          </w:tcPr>
          <w:p w14:paraId="02FAE352" w14:textId="77777777" w:rsidR="00C9634E" w:rsidRPr="004806E6" w:rsidRDefault="00C9634E" w:rsidP="004806E6">
            <w:pPr>
              <w:pStyle w:val="BodyText"/>
              <w:rPr>
                <w:rFonts w:eastAsia="Roboto"/>
                <w:b/>
                <w:bCs/>
                <w:lang w:val="en-US"/>
              </w:rPr>
            </w:pPr>
            <w:r w:rsidRPr="004806E6">
              <w:rPr>
                <w:rFonts w:eastAsia="Roboto"/>
                <w:b/>
                <w:bCs/>
                <w:lang w:val="en-US"/>
              </w:rPr>
              <w:t xml:space="preserve">Result </w:t>
            </w:r>
          </w:p>
        </w:tc>
        <w:tc>
          <w:tcPr>
            <w:tcW w:w="1044" w:type="pct"/>
          </w:tcPr>
          <w:p w14:paraId="6DEF73E3" w14:textId="77777777" w:rsidR="00C9634E" w:rsidRPr="004806E6" w:rsidRDefault="00C9634E" w:rsidP="004806E6">
            <w:pPr>
              <w:pStyle w:val="BodyText"/>
              <w:rPr>
                <w:rFonts w:eastAsia="Roboto"/>
                <w:b/>
                <w:bCs/>
                <w:lang w:val="en-US"/>
              </w:rPr>
            </w:pPr>
            <w:r w:rsidRPr="004806E6">
              <w:rPr>
                <w:rFonts w:eastAsia="Roboto"/>
                <w:b/>
                <w:bCs/>
                <w:lang w:val="en-US"/>
              </w:rPr>
              <w:t>Weighting</w:t>
            </w:r>
            <w:r w:rsidRPr="004806E6">
              <w:rPr>
                <w:rFonts w:eastAsia="Roboto" w:cs="Arial"/>
                <w:b/>
                <w:bCs/>
                <w:sz w:val="20"/>
                <w:vertAlign w:val="superscript"/>
                <w:lang w:val="en-US"/>
              </w:rPr>
              <w:t>(a)</w:t>
            </w:r>
          </w:p>
        </w:tc>
      </w:tr>
      <w:tr w:rsidR="00C9634E" w:rsidRPr="00C9634E" w14:paraId="522967AD" w14:textId="77777777" w:rsidTr="004806E6">
        <w:trPr>
          <w:trHeight w:val="20"/>
        </w:trPr>
        <w:tc>
          <w:tcPr>
            <w:tcW w:w="2912" w:type="pct"/>
          </w:tcPr>
          <w:p w14:paraId="5B090FD0" w14:textId="77777777" w:rsidR="00C9634E" w:rsidRPr="00C9634E" w:rsidRDefault="00C9634E" w:rsidP="004806E6">
            <w:pPr>
              <w:pStyle w:val="BodyText"/>
              <w:rPr>
                <w:rFonts w:eastAsia="Roboto"/>
                <w:lang w:val="en-US"/>
              </w:rPr>
            </w:pPr>
            <w:r w:rsidRPr="00C9634E">
              <w:rPr>
                <w:rFonts w:eastAsia="Roboto"/>
                <w:lang w:val="en-US"/>
              </w:rPr>
              <w:t xml:space="preserve">Face to face  </w:t>
            </w:r>
          </w:p>
        </w:tc>
        <w:tc>
          <w:tcPr>
            <w:tcW w:w="1044" w:type="pct"/>
          </w:tcPr>
          <w:p w14:paraId="05B08837" w14:textId="77777777" w:rsidR="00C9634E" w:rsidRPr="00C9634E" w:rsidRDefault="00C9634E" w:rsidP="004806E6">
            <w:pPr>
              <w:pStyle w:val="BodyText"/>
              <w:rPr>
                <w:rFonts w:eastAsia="Roboto"/>
                <w:lang w:val="en-US"/>
              </w:rPr>
            </w:pPr>
            <w:r w:rsidRPr="00C9634E">
              <w:rPr>
                <w:rFonts w:eastAsia="Roboto"/>
                <w:lang w:val="en-US"/>
              </w:rPr>
              <w:t>87.7</w:t>
            </w:r>
          </w:p>
        </w:tc>
        <w:tc>
          <w:tcPr>
            <w:tcW w:w="1044" w:type="pct"/>
          </w:tcPr>
          <w:p w14:paraId="60665DCD" w14:textId="77777777" w:rsidR="00C9634E" w:rsidRPr="00C9634E" w:rsidRDefault="00C9634E" w:rsidP="004806E6">
            <w:pPr>
              <w:pStyle w:val="BodyText"/>
              <w:rPr>
                <w:rFonts w:eastAsia="Roboto"/>
                <w:lang w:val="en-US"/>
              </w:rPr>
            </w:pPr>
            <w:r w:rsidRPr="00C9634E">
              <w:rPr>
                <w:rFonts w:eastAsia="Roboto"/>
                <w:lang w:val="en-US"/>
              </w:rPr>
              <w:t>7%</w:t>
            </w:r>
          </w:p>
        </w:tc>
      </w:tr>
      <w:tr w:rsidR="00C9634E" w:rsidRPr="00C9634E" w14:paraId="2F7FDAE5" w14:textId="77777777" w:rsidTr="004806E6">
        <w:trPr>
          <w:trHeight w:val="20"/>
        </w:trPr>
        <w:tc>
          <w:tcPr>
            <w:tcW w:w="2912" w:type="pct"/>
          </w:tcPr>
          <w:p w14:paraId="197B2866" w14:textId="77777777" w:rsidR="00C9634E" w:rsidRPr="00C9634E" w:rsidRDefault="00C9634E" w:rsidP="004806E6">
            <w:pPr>
              <w:pStyle w:val="BodyText"/>
              <w:rPr>
                <w:rFonts w:eastAsia="Roboto"/>
                <w:lang w:val="en-US"/>
              </w:rPr>
            </w:pPr>
            <w:r w:rsidRPr="00C9634E">
              <w:rPr>
                <w:rFonts w:eastAsia="Roboto"/>
                <w:lang w:val="en-US"/>
              </w:rPr>
              <w:t>Mobile apps</w:t>
            </w:r>
          </w:p>
        </w:tc>
        <w:tc>
          <w:tcPr>
            <w:tcW w:w="1044" w:type="pct"/>
          </w:tcPr>
          <w:p w14:paraId="24C98EA6" w14:textId="77777777" w:rsidR="00C9634E" w:rsidRPr="00C9634E" w:rsidRDefault="00C9634E" w:rsidP="004806E6">
            <w:pPr>
              <w:pStyle w:val="BodyText"/>
              <w:rPr>
                <w:rFonts w:eastAsia="Roboto"/>
                <w:lang w:val="en-US"/>
              </w:rPr>
            </w:pPr>
            <w:r w:rsidRPr="00C9634E">
              <w:rPr>
                <w:rFonts w:eastAsia="Roboto"/>
                <w:lang w:val="en-US"/>
              </w:rPr>
              <w:t>87.6</w:t>
            </w:r>
          </w:p>
        </w:tc>
        <w:tc>
          <w:tcPr>
            <w:tcW w:w="1044" w:type="pct"/>
          </w:tcPr>
          <w:p w14:paraId="6372359E" w14:textId="77777777" w:rsidR="00C9634E" w:rsidRPr="00C9634E" w:rsidRDefault="00C9634E" w:rsidP="004806E6">
            <w:pPr>
              <w:pStyle w:val="BodyText"/>
              <w:rPr>
                <w:rFonts w:eastAsia="Roboto"/>
                <w:lang w:val="en-US"/>
              </w:rPr>
            </w:pPr>
            <w:r w:rsidRPr="00C9634E">
              <w:rPr>
                <w:rFonts w:eastAsia="Roboto"/>
                <w:lang w:val="en-US"/>
              </w:rPr>
              <w:t>26%</w:t>
            </w:r>
          </w:p>
        </w:tc>
      </w:tr>
      <w:tr w:rsidR="00C9634E" w:rsidRPr="00C9634E" w14:paraId="21C8CE61" w14:textId="77777777" w:rsidTr="004806E6">
        <w:trPr>
          <w:trHeight w:val="20"/>
        </w:trPr>
        <w:tc>
          <w:tcPr>
            <w:tcW w:w="2912" w:type="pct"/>
          </w:tcPr>
          <w:p w14:paraId="56FD5DA1" w14:textId="77777777" w:rsidR="00C9634E" w:rsidRPr="00C9634E" w:rsidRDefault="00C9634E" w:rsidP="004806E6">
            <w:pPr>
              <w:pStyle w:val="BodyText"/>
              <w:rPr>
                <w:rFonts w:eastAsia="Roboto"/>
                <w:lang w:val="en-US"/>
              </w:rPr>
            </w:pPr>
            <w:r w:rsidRPr="00C9634E">
              <w:rPr>
                <w:rFonts w:eastAsia="Roboto"/>
                <w:lang w:val="en-US"/>
              </w:rPr>
              <w:t xml:space="preserve">Telephony  </w:t>
            </w:r>
          </w:p>
        </w:tc>
        <w:tc>
          <w:tcPr>
            <w:tcW w:w="1044" w:type="pct"/>
          </w:tcPr>
          <w:p w14:paraId="50FDCC8B" w14:textId="77777777" w:rsidR="00C9634E" w:rsidRPr="00C9634E" w:rsidRDefault="00C9634E" w:rsidP="004806E6">
            <w:pPr>
              <w:pStyle w:val="BodyText"/>
              <w:rPr>
                <w:rFonts w:eastAsia="Roboto"/>
                <w:lang w:val="en-US"/>
              </w:rPr>
            </w:pPr>
            <w:r w:rsidRPr="00C9634E">
              <w:rPr>
                <w:rFonts w:eastAsia="Roboto"/>
                <w:lang w:val="en-US"/>
              </w:rPr>
              <w:t>78.6</w:t>
            </w:r>
          </w:p>
        </w:tc>
        <w:tc>
          <w:tcPr>
            <w:tcW w:w="1044" w:type="pct"/>
          </w:tcPr>
          <w:p w14:paraId="339CCF48" w14:textId="77777777" w:rsidR="00C9634E" w:rsidRPr="00C9634E" w:rsidRDefault="00C9634E" w:rsidP="004806E6">
            <w:pPr>
              <w:pStyle w:val="BodyText"/>
              <w:rPr>
                <w:rFonts w:eastAsia="Roboto"/>
                <w:lang w:val="en-US"/>
              </w:rPr>
            </w:pPr>
            <w:r w:rsidRPr="00C9634E">
              <w:rPr>
                <w:rFonts w:eastAsia="Roboto"/>
                <w:lang w:val="en-US"/>
              </w:rPr>
              <w:t>21%</w:t>
            </w:r>
          </w:p>
        </w:tc>
      </w:tr>
      <w:tr w:rsidR="00C9634E" w:rsidRPr="00C9634E" w14:paraId="50EBAE85" w14:textId="77777777" w:rsidTr="004806E6">
        <w:trPr>
          <w:trHeight w:val="20"/>
        </w:trPr>
        <w:tc>
          <w:tcPr>
            <w:tcW w:w="2912" w:type="pct"/>
          </w:tcPr>
          <w:p w14:paraId="2FA2352F" w14:textId="77777777" w:rsidR="00C9634E" w:rsidRPr="00C9634E" w:rsidRDefault="00C9634E" w:rsidP="004806E6">
            <w:pPr>
              <w:pStyle w:val="BodyText"/>
              <w:rPr>
                <w:rFonts w:eastAsia="Roboto"/>
                <w:lang w:val="en-US"/>
              </w:rPr>
            </w:pPr>
            <w:r w:rsidRPr="00C9634E">
              <w:rPr>
                <w:rFonts w:eastAsia="Roboto"/>
                <w:lang w:val="en-US"/>
              </w:rPr>
              <w:t xml:space="preserve">Online </w:t>
            </w:r>
          </w:p>
        </w:tc>
        <w:tc>
          <w:tcPr>
            <w:tcW w:w="1044" w:type="pct"/>
          </w:tcPr>
          <w:p w14:paraId="7CDF0CA9" w14:textId="77777777" w:rsidR="00C9634E" w:rsidRPr="00C9634E" w:rsidRDefault="00C9634E" w:rsidP="004806E6">
            <w:pPr>
              <w:pStyle w:val="BodyText"/>
              <w:rPr>
                <w:rFonts w:eastAsia="Roboto"/>
                <w:lang w:val="en-US"/>
              </w:rPr>
            </w:pPr>
            <w:r w:rsidRPr="00C9634E">
              <w:rPr>
                <w:rFonts w:eastAsia="Roboto"/>
                <w:lang w:val="en-US"/>
              </w:rPr>
              <w:t>77.1</w:t>
            </w:r>
          </w:p>
        </w:tc>
        <w:tc>
          <w:tcPr>
            <w:tcW w:w="1044" w:type="pct"/>
          </w:tcPr>
          <w:p w14:paraId="13F59F44" w14:textId="77777777" w:rsidR="00C9634E" w:rsidRPr="00C9634E" w:rsidRDefault="00C9634E" w:rsidP="004806E6">
            <w:pPr>
              <w:pStyle w:val="BodyText"/>
              <w:rPr>
                <w:rFonts w:eastAsia="Roboto"/>
                <w:lang w:val="en-US"/>
              </w:rPr>
            </w:pPr>
            <w:r w:rsidRPr="00C9634E">
              <w:rPr>
                <w:rFonts w:eastAsia="Roboto"/>
                <w:lang w:val="en-US"/>
              </w:rPr>
              <w:t>42%</w:t>
            </w:r>
          </w:p>
        </w:tc>
      </w:tr>
      <w:tr w:rsidR="00C9634E" w:rsidRPr="00C9634E" w14:paraId="57509F49" w14:textId="77777777" w:rsidTr="004806E6">
        <w:trPr>
          <w:trHeight w:val="20"/>
        </w:trPr>
        <w:tc>
          <w:tcPr>
            <w:tcW w:w="2912" w:type="pct"/>
          </w:tcPr>
          <w:p w14:paraId="7C9314B5" w14:textId="77777777" w:rsidR="00C9634E" w:rsidRPr="00C9634E" w:rsidRDefault="00C9634E" w:rsidP="004806E6">
            <w:pPr>
              <w:pStyle w:val="BodyText"/>
              <w:rPr>
                <w:rFonts w:eastAsia="Roboto"/>
                <w:lang w:val="en-US"/>
              </w:rPr>
            </w:pPr>
            <w:r w:rsidRPr="00C9634E">
              <w:rPr>
                <w:rFonts w:eastAsia="Roboto"/>
                <w:lang w:val="en-US"/>
              </w:rPr>
              <w:t>Health providers</w:t>
            </w:r>
            <w:r w:rsidRPr="00C9634E">
              <w:rPr>
                <w:rFonts w:eastAsia="Roboto" w:cs="Arial"/>
                <w:bCs/>
                <w:sz w:val="20"/>
                <w:vertAlign w:val="superscript"/>
                <w:lang w:val="en-US"/>
              </w:rPr>
              <w:t>(b)</w:t>
            </w:r>
          </w:p>
        </w:tc>
        <w:tc>
          <w:tcPr>
            <w:tcW w:w="1044" w:type="pct"/>
          </w:tcPr>
          <w:p w14:paraId="318E4F47" w14:textId="77777777" w:rsidR="00C9634E" w:rsidRPr="00C9634E" w:rsidRDefault="00C9634E" w:rsidP="004806E6">
            <w:pPr>
              <w:pStyle w:val="BodyText"/>
              <w:rPr>
                <w:rFonts w:eastAsia="Roboto"/>
                <w:lang w:val="en-US"/>
              </w:rPr>
            </w:pPr>
            <w:r w:rsidRPr="00C9634E">
              <w:rPr>
                <w:rFonts w:eastAsia="Roboto"/>
                <w:lang w:val="en-US"/>
              </w:rPr>
              <w:t>60.8</w:t>
            </w:r>
          </w:p>
        </w:tc>
        <w:tc>
          <w:tcPr>
            <w:tcW w:w="1044" w:type="pct"/>
          </w:tcPr>
          <w:p w14:paraId="3B842372" w14:textId="77777777" w:rsidR="00C9634E" w:rsidRPr="00C9634E" w:rsidRDefault="00C9634E" w:rsidP="004806E6">
            <w:pPr>
              <w:pStyle w:val="BodyText"/>
              <w:rPr>
                <w:rFonts w:eastAsia="Roboto"/>
                <w:lang w:val="en-US"/>
              </w:rPr>
            </w:pPr>
            <w:r w:rsidRPr="00C9634E">
              <w:rPr>
                <w:rFonts w:eastAsia="Roboto"/>
                <w:lang w:val="en-US"/>
              </w:rPr>
              <w:t>4%</w:t>
            </w:r>
          </w:p>
        </w:tc>
      </w:tr>
      <w:tr w:rsidR="00C9634E" w:rsidRPr="00653E9D" w14:paraId="7441F372" w14:textId="77777777" w:rsidTr="004806E6">
        <w:trPr>
          <w:trHeight w:val="20"/>
        </w:trPr>
        <w:tc>
          <w:tcPr>
            <w:tcW w:w="2912" w:type="pct"/>
          </w:tcPr>
          <w:p w14:paraId="4AFB8950" w14:textId="77777777" w:rsidR="00C9634E" w:rsidRPr="00653E9D" w:rsidRDefault="00C9634E" w:rsidP="004806E6">
            <w:pPr>
              <w:pStyle w:val="BodyText"/>
              <w:rPr>
                <w:rFonts w:eastAsia="Roboto"/>
                <w:b/>
                <w:lang w:val="en-US"/>
              </w:rPr>
            </w:pPr>
            <w:r w:rsidRPr="00653E9D">
              <w:rPr>
                <w:rFonts w:eastAsia="Roboto"/>
                <w:b/>
                <w:lang w:val="en-US"/>
              </w:rPr>
              <w:t xml:space="preserve">Total </w:t>
            </w:r>
          </w:p>
        </w:tc>
        <w:tc>
          <w:tcPr>
            <w:tcW w:w="1044" w:type="pct"/>
          </w:tcPr>
          <w:p w14:paraId="2ECF9B14" w14:textId="77777777" w:rsidR="00C9634E" w:rsidRPr="00653E9D" w:rsidRDefault="00C9634E" w:rsidP="004806E6">
            <w:pPr>
              <w:pStyle w:val="BodyText"/>
              <w:rPr>
                <w:rFonts w:eastAsia="Roboto"/>
                <w:b/>
                <w:lang w:val="en-US"/>
              </w:rPr>
            </w:pPr>
            <w:r w:rsidRPr="00653E9D">
              <w:rPr>
                <w:rFonts w:eastAsia="Roboto"/>
                <w:b/>
                <w:lang w:val="en-US"/>
              </w:rPr>
              <w:t>80.2</w:t>
            </w:r>
            <w:r w:rsidRPr="00653E9D">
              <w:rPr>
                <w:rFonts w:eastAsia="Roboto" w:cs="Arial"/>
                <w:b/>
                <w:sz w:val="20"/>
                <w:vertAlign w:val="superscript"/>
                <w:lang w:val="en-US"/>
              </w:rPr>
              <w:t>(c)</w:t>
            </w:r>
          </w:p>
        </w:tc>
        <w:tc>
          <w:tcPr>
            <w:tcW w:w="1044" w:type="pct"/>
          </w:tcPr>
          <w:p w14:paraId="6D7D2003" w14:textId="77777777" w:rsidR="00C9634E" w:rsidRPr="00653E9D" w:rsidRDefault="00C9634E" w:rsidP="004806E6">
            <w:pPr>
              <w:pStyle w:val="BodyText"/>
              <w:rPr>
                <w:rFonts w:eastAsia="Roboto"/>
                <w:b/>
                <w:lang w:val="en-US"/>
              </w:rPr>
            </w:pPr>
            <w:r w:rsidRPr="00653E9D">
              <w:rPr>
                <w:rFonts w:eastAsia="Roboto"/>
                <w:b/>
                <w:lang w:val="en-US"/>
              </w:rPr>
              <w:t>100%</w:t>
            </w:r>
          </w:p>
        </w:tc>
      </w:tr>
    </w:tbl>
    <w:p w14:paraId="21254D09" w14:textId="7CF65933" w:rsidR="00C9634E" w:rsidRPr="00C9634E" w:rsidRDefault="004806E6" w:rsidP="004806E6">
      <w:pPr>
        <w:pStyle w:val="BodyText"/>
        <w:rPr>
          <w:rFonts w:eastAsia="Roboto"/>
          <w:b/>
          <w:sz w:val="20"/>
          <w:szCs w:val="20"/>
          <w:lang w:val="en-US"/>
        </w:rPr>
      </w:pPr>
      <w:r>
        <w:rPr>
          <w:rFonts w:eastAsia="Roboto"/>
          <w:lang w:val="en-US"/>
        </w:rPr>
        <w:t xml:space="preserve">a) </w:t>
      </w:r>
      <w:r w:rsidR="00C9634E" w:rsidRPr="00C9634E">
        <w:rPr>
          <w:rFonts w:eastAsia="Roboto"/>
          <w:lang w:val="en-US"/>
        </w:rPr>
        <w:t xml:space="preserve">The weighting is derived from transactional volumes from the previous financial year. Volumes can only be calculated and applied retrospectively once available. Using the previous financial year’s data allows effects from seasonality to be </w:t>
      </w:r>
      <w:proofErr w:type="spellStart"/>
      <w:r w:rsidR="00C9634E" w:rsidRPr="00C9634E">
        <w:rPr>
          <w:rFonts w:eastAsia="Roboto"/>
          <w:lang w:val="en-US"/>
        </w:rPr>
        <w:t>minimised</w:t>
      </w:r>
      <w:proofErr w:type="spellEnd"/>
      <w:r w:rsidR="00C9634E" w:rsidRPr="00C9634E">
        <w:rPr>
          <w:rFonts w:eastAsia="Roboto"/>
          <w:lang w:val="en-US"/>
        </w:rPr>
        <w:t>.</w:t>
      </w:r>
    </w:p>
    <w:p w14:paraId="2F09060C" w14:textId="58C93DC4" w:rsidR="00C9634E" w:rsidRPr="00C9634E" w:rsidRDefault="004806E6" w:rsidP="004806E6">
      <w:pPr>
        <w:pStyle w:val="BodyText"/>
        <w:rPr>
          <w:rFonts w:eastAsia="Roboto"/>
          <w:b/>
          <w:sz w:val="20"/>
          <w:szCs w:val="20"/>
          <w:lang w:val="en-US"/>
        </w:rPr>
      </w:pPr>
      <w:r>
        <w:rPr>
          <w:rFonts w:eastAsia="Roboto"/>
          <w:lang w:val="en-US"/>
        </w:rPr>
        <w:t xml:space="preserve">b) </w:t>
      </w:r>
      <w:r w:rsidR="00C9634E" w:rsidRPr="00C9634E">
        <w:rPr>
          <w:rFonts w:eastAsia="Roboto"/>
          <w:lang w:val="en-US"/>
        </w:rPr>
        <w:t>Health providers are reported as a ‘channel’ as the agency is unable to accurately determine the appropriate channel used by the individual surveyed providers.</w:t>
      </w:r>
    </w:p>
    <w:p w14:paraId="0839C18C" w14:textId="4C684956" w:rsidR="00C9634E" w:rsidRPr="00C9634E" w:rsidRDefault="004806E6" w:rsidP="004806E6">
      <w:pPr>
        <w:pStyle w:val="BodyText"/>
        <w:rPr>
          <w:rFonts w:eastAsia="Roboto"/>
          <w:lang w:val="en-US"/>
        </w:rPr>
      </w:pPr>
      <w:r>
        <w:rPr>
          <w:rFonts w:eastAsia="Roboto"/>
          <w:lang w:val="en-US"/>
        </w:rPr>
        <w:t xml:space="preserve">c) </w:t>
      </w:r>
      <w:r w:rsidR="00C9634E" w:rsidRPr="00C9634E">
        <w:rPr>
          <w:rFonts w:eastAsia="Roboto"/>
          <w:lang w:val="en-US"/>
        </w:rPr>
        <w:t xml:space="preserve">Total is calculated by adding all weighted channel average scores. For more information, please refer to the Calculation Explanation in the Explanatory Notes and Definitions section below. </w:t>
      </w:r>
    </w:p>
    <w:p w14:paraId="2AC2BA67" w14:textId="77777777" w:rsidR="00C9634E" w:rsidRPr="00C9634E" w:rsidRDefault="00C9634E" w:rsidP="00A35EDE">
      <w:pPr>
        <w:pStyle w:val="BodyText"/>
        <w:rPr>
          <w:rFonts w:eastAsia="Roboto"/>
          <w:lang w:val="en-US"/>
        </w:rPr>
      </w:pPr>
      <w:r w:rsidRPr="00C9634E">
        <w:rPr>
          <w:rFonts w:eastAsia="Roboto"/>
          <w:lang w:val="en-US"/>
        </w:rPr>
        <w:t>Customer satisfaction is measured against 6 drivers with the ‘fair treatment</w:t>
      </w:r>
      <w:r w:rsidRPr="00C9634E">
        <w:rPr>
          <w:rFonts w:eastAsia="Roboto"/>
          <w:lang w:val="en-US"/>
        </w:rPr>
        <w:softHyphen/>
        <w:t>’ driver, measuring customer satisfaction with our staff, recording the highest result.</w:t>
      </w:r>
    </w:p>
    <w:p w14:paraId="0B75D125" w14:textId="77777777" w:rsidR="00C9634E" w:rsidRPr="00C9634E" w:rsidRDefault="00C9634E" w:rsidP="00A35EDE">
      <w:pPr>
        <w:pStyle w:val="BodyText"/>
        <w:rPr>
          <w:rFonts w:eastAsia="Roboto"/>
          <w:lang w:val="en-US"/>
        </w:rPr>
      </w:pPr>
      <w:r w:rsidRPr="00C9634E">
        <w:rPr>
          <w:rFonts w:eastAsia="Roboto"/>
          <w:lang w:val="en-US"/>
        </w:rPr>
        <w:t xml:space="preserve">The </w:t>
      </w:r>
      <w:r w:rsidRPr="00C9634E">
        <w:rPr>
          <w:rFonts w:eastAsia="Roboto"/>
          <w:sz w:val="20"/>
          <w:lang w:val="en-US"/>
        </w:rPr>
        <w:t>‘time to receive service’</w:t>
      </w:r>
      <w:r w:rsidRPr="00C9634E">
        <w:rPr>
          <w:rFonts w:eastAsia="Roboto"/>
          <w:lang w:val="en-US"/>
        </w:rPr>
        <w:t xml:space="preserve"> driver, which measures customer satisfaction with wait times, achieved the lowest result. Satisfaction with wait times was lowest for the telephony service delivery channel and for health </w:t>
      </w:r>
      <w:proofErr w:type="gramStart"/>
      <w:r w:rsidRPr="00C9634E">
        <w:rPr>
          <w:rFonts w:eastAsia="Roboto"/>
          <w:lang w:val="en-US"/>
        </w:rPr>
        <w:t>providers, and</w:t>
      </w:r>
      <w:proofErr w:type="gramEnd"/>
      <w:r w:rsidRPr="00C9634E">
        <w:rPr>
          <w:rFonts w:eastAsia="Roboto"/>
          <w:lang w:val="en-US"/>
        </w:rPr>
        <w:t xml:space="preserve"> was highest for the mobile apps and face to face service delivery channels. Extended call and face to face wait times for Centrelink customers had a significant impact on satisfaction that is reflected in the results for the </w:t>
      </w:r>
      <w:r w:rsidRPr="00C9634E">
        <w:rPr>
          <w:rFonts w:eastAsia="Roboto"/>
          <w:sz w:val="20"/>
          <w:lang w:val="en-US"/>
        </w:rPr>
        <w:t>‘time to receive services’</w:t>
      </w:r>
      <w:r w:rsidRPr="00C9634E">
        <w:rPr>
          <w:rFonts w:eastAsia="Roboto"/>
          <w:lang w:val="en-US"/>
        </w:rPr>
        <w:t xml:space="preserve"> driver.</w:t>
      </w:r>
    </w:p>
    <w:p w14:paraId="41E5361C" w14:textId="77777777" w:rsidR="00C9634E" w:rsidRPr="00C9634E" w:rsidRDefault="00C9634E" w:rsidP="009839BE">
      <w:pPr>
        <w:pStyle w:val="BodyText"/>
        <w:rPr>
          <w:rFonts w:eastAsia="Roboto"/>
          <w:lang w:val="en-US"/>
        </w:rPr>
      </w:pPr>
      <w:r w:rsidRPr="00C9634E">
        <w:rPr>
          <w:rFonts w:eastAsia="Roboto"/>
          <w:lang w:val="en-US"/>
        </w:rPr>
        <w:t xml:space="preserve">The table below </w:t>
      </w:r>
      <w:proofErr w:type="spellStart"/>
      <w:r w:rsidRPr="00C9634E">
        <w:rPr>
          <w:rFonts w:eastAsia="Roboto"/>
          <w:lang w:val="en-US"/>
        </w:rPr>
        <w:t>summarises</w:t>
      </w:r>
      <w:proofErr w:type="spellEnd"/>
      <w:r w:rsidRPr="00C9634E">
        <w:rPr>
          <w:rFonts w:eastAsia="Roboto"/>
          <w:lang w:val="en-US"/>
        </w:rPr>
        <w:t xml:space="preserve"> the agency’s results against our 6 satisfaction drivers for 2022–23.</w:t>
      </w:r>
    </w:p>
    <w:p w14:paraId="11599675" w14:textId="77777777" w:rsidR="00C9634E" w:rsidRPr="00C9634E" w:rsidRDefault="00C9634E" w:rsidP="00A35EDE">
      <w:pPr>
        <w:pStyle w:val="FigureHeader"/>
        <w:rPr>
          <w:lang w:eastAsia="en-US"/>
        </w:rPr>
      </w:pPr>
      <w:r w:rsidRPr="00C9634E">
        <w:rPr>
          <w:lang w:eastAsia="en-US"/>
        </w:rPr>
        <w:t xml:space="preserve">Table 4: Customer satisfaction driver results 2022–23 </w:t>
      </w:r>
    </w:p>
    <w:tbl>
      <w:tblPr>
        <w:tblStyle w:val="TableGrid"/>
        <w:tblW w:w="5000" w:type="pct"/>
        <w:tblLook w:val="04A0" w:firstRow="1" w:lastRow="0" w:firstColumn="1" w:lastColumn="0" w:noHBand="0" w:noVBand="1"/>
        <w:tblCaption w:val="Table 4: Customer satisfaction driver results 2022–23 "/>
      </w:tblPr>
      <w:tblGrid>
        <w:gridCol w:w="8169"/>
        <w:gridCol w:w="2927"/>
      </w:tblGrid>
      <w:tr w:rsidR="00C9634E" w:rsidRPr="00C9281F" w14:paraId="216B20BD" w14:textId="77777777" w:rsidTr="000B1D13">
        <w:trPr>
          <w:trHeight w:val="498"/>
          <w:tblHeader/>
        </w:trPr>
        <w:tc>
          <w:tcPr>
            <w:tcW w:w="3681" w:type="pct"/>
          </w:tcPr>
          <w:p w14:paraId="34EDC884" w14:textId="77777777" w:rsidR="00C9634E" w:rsidRPr="00C9281F" w:rsidRDefault="00C9634E" w:rsidP="00A35EDE">
            <w:pPr>
              <w:pStyle w:val="BodyText"/>
              <w:rPr>
                <w:rFonts w:eastAsia="Roboto"/>
                <w:b/>
                <w:bCs/>
              </w:rPr>
            </w:pPr>
            <w:r w:rsidRPr="00C9281F">
              <w:rPr>
                <w:rFonts w:eastAsia="Roboto"/>
                <w:b/>
                <w:bCs/>
              </w:rPr>
              <w:t>Satisfaction drivers</w:t>
            </w:r>
          </w:p>
        </w:tc>
        <w:tc>
          <w:tcPr>
            <w:tcW w:w="1319" w:type="pct"/>
          </w:tcPr>
          <w:p w14:paraId="21324AC5" w14:textId="77777777" w:rsidR="00C9634E" w:rsidRPr="00C9281F" w:rsidRDefault="00C9634E" w:rsidP="00A35EDE">
            <w:pPr>
              <w:pStyle w:val="BodyText"/>
              <w:rPr>
                <w:rFonts w:eastAsia="Roboto"/>
                <w:b/>
                <w:bCs/>
              </w:rPr>
            </w:pPr>
            <w:r w:rsidRPr="00C9281F">
              <w:rPr>
                <w:rFonts w:eastAsia="Roboto"/>
                <w:b/>
                <w:bCs/>
              </w:rPr>
              <w:t>Results</w:t>
            </w:r>
          </w:p>
        </w:tc>
      </w:tr>
      <w:tr w:rsidR="00C9634E" w:rsidRPr="00C9634E" w14:paraId="731E2A39" w14:textId="77777777" w:rsidTr="00A35EDE">
        <w:trPr>
          <w:trHeight w:val="20"/>
        </w:trPr>
        <w:tc>
          <w:tcPr>
            <w:tcW w:w="3681" w:type="pct"/>
          </w:tcPr>
          <w:p w14:paraId="25D3BCD7" w14:textId="77777777" w:rsidR="00C9634E" w:rsidRPr="00C9634E" w:rsidRDefault="00C9634E" w:rsidP="00A35EDE">
            <w:pPr>
              <w:pStyle w:val="BodyText"/>
              <w:rPr>
                <w:rFonts w:eastAsia="Roboto"/>
              </w:rPr>
            </w:pPr>
            <w:r w:rsidRPr="00C9634E">
              <w:rPr>
                <w:rFonts w:eastAsia="Roboto"/>
              </w:rPr>
              <w:t xml:space="preserve">Perceived quality   </w:t>
            </w:r>
          </w:p>
        </w:tc>
        <w:tc>
          <w:tcPr>
            <w:tcW w:w="1319" w:type="pct"/>
          </w:tcPr>
          <w:p w14:paraId="47005733" w14:textId="77777777" w:rsidR="00C9634E" w:rsidRPr="00C9634E" w:rsidRDefault="00C9634E" w:rsidP="00A35EDE">
            <w:pPr>
              <w:pStyle w:val="BodyText"/>
              <w:rPr>
                <w:rFonts w:eastAsia="Roboto"/>
              </w:rPr>
            </w:pPr>
            <w:r w:rsidRPr="00C9634E">
              <w:rPr>
                <w:rFonts w:eastAsia="Roboto"/>
              </w:rPr>
              <w:t>80.5</w:t>
            </w:r>
          </w:p>
        </w:tc>
      </w:tr>
      <w:tr w:rsidR="00C9634E" w:rsidRPr="00C9634E" w14:paraId="502487EE" w14:textId="77777777" w:rsidTr="00A35EDE">
        <w:trPr>
          <w:trHeight w:val="20"/>
        </w:trPr>
        <w:tc>
          <w:tcPr>
            <w:tcW w:w="3681" w:type="pct"/>
          </w:tcPr>
          <w:p w14:paraId="6746BFB8" w14:textId="77777777" w:rsidR="00C9634E" w:rsidRPr="00C9634E" w:rsidRDefault="00C9634E" w:rsidP="00A35EDE">
            <w:pPr>
              <w:pStyle w:val="BodyText"/>
              <w:rPr>
                <w:rFonts w:eastAsia="Roboto"/>
              </w:rPr>
            </w:pPr>
            <w:proofErr w:type="spellStart"/>
            <w:r w:rsidRPr="00C9634E">
              <w:rPr>
                <w:rFonts w:eastAsia="Roboto"/>
              </w:rPr>
              <w:t>Personalised</w:t>
            </w:r>
            <w:proofErr w:type="spellEnd"/>
            <w:r w:rsidRPr="00C9634E">
              <w:rPr>
                <w:rFonts w:eastAsia="Roboto"/>
              </w:rPr>
              <w:t xml:space="preserve"> service </w:t>
            </w:r>
          </w:p>
        </w:tc>
        <w:tc>
          <w:tcPr>
            <w:tcW w:w="1319" w:type="pct"/>
          </w:tcPr>
          <w:p w14:paraId="2035EF28" w14:textId="77777777" w:rsidR="00C9634E" w:rsidRPr="00C9634E" w:rsidRDefault="00C9634E" w:rsidP="00A35EDE">
            <w:pPr>
              <w:pStyle w:val="BodyText"/>
              <w:rPr>
                <w:rFonts w:eastAsia="Roboto"/>
              </w:rPr>
            </w:pPr>
            <w:r w:rsidRPr="00C9634E">
              <w:rPr>
                <w:rFonts w:eastAsia="Roboto"/>
              </w:rPr>
              <w:t>83.5</w:t>
            </w:r>
          </w:p>
        </w:tc>
      </w:tr>
      <w:tr w:rsidR="00C9634E" w:rsidRPr="00C9634E" w14:paraId="28139C8D" w14:textId="77777777" w:rsidTr="00A35EDE">
        <w:trPr>
          <w:trHeight w:val="20"/>
        </w:trPr>
        <w:tc>
          <w:tcPr>
            <w:tcW w:w="3681" w:type="pct"/>
          </w:tcPr>
          <w:p w14:paraId="247F8A5B" w14:textId="77777777" w:rsidR="00C9634E" w:rsidRPr="00C9634E" w:rsidRDefault="00C9634E" w:rsidP="00A35EDE">
            <w:pPr>
              <w:pStyle w:val="BodyText"/>
              <w:rPr>
                <w:rFonts w:eastAsia="Roboto"/>
              </w:rPr>
            </w:pPr>
            <w:r w:rsidRPr="00C9634E">
              <w:rPr>
                <w:rFonts w:eastAsia="Roboto"/>
              </w:rPr>
              <w:t xml:space="preserve">Communications </w:t>
            </w:r>
          </w:p>
        </w:tc>
        <w:tc>
          <w:tcPr>
            <w:tcW w:w="1319" w:type="pct"/>
          </w:tcPr>
          <w:p w14:paraId="4BEB972E" w14:textId="77777777" w:rsidR="00C9634E" w:rsidRPr="00C9634E" w:rsidRDefault="00C9634E" w:rsidP="00A35EDE">
            <w:pPr>
              <w:pStyle w:val="BodyText"/>
              <w:rPr>
                <w:rFonts w:eastAsia="Roboto"/>
              </w:rPr>
            </w:pPr>
            <w:r w:rsidRPr="00C9634E">
              <w:rPr>
                <w:rFonts w:eastAsia="Roboto"/>
              </w:rPr>
              <w:t>84.6</w:t>
            </w:r>
          </w:p>
        </w:tc>
      </w:tr>
      <w:tr w:rsidR="00C9634E" w:rsidRPr="00C9634E" w14:paraId="1DA8EB78" w14:textId="77777777" w:rsidTr="00A35EDE">
        <w:trPr>
          <w:trHeight w:val="20"/>
        </w:trPr>
        <w:tc>
          <w:tcPr>
            <w:tcW w:w="3681" w:type="pct"/>
          </w:tcPr>
          <w:p w14:paraId="136982B9" w14:textId="77777777" w:rsidR="00C9634E" w:rsidRPr="00C9634E" w:rsidRDefault="00C9634E" w:rsidP="00A35EDE">
            <w:pPr>
              <w:pStyle w:val="BodyText"/>
              <w:rPr>
                <w:rFonts w:eastAsia="Roboto"/>
              </w:rPr>
            </w:pPr>
            <w:r w:rsidRPr="00C9634E">
              <w:rPr>
                <w:rFonts w:eastAsia="Roboto"/>
              </w:rPr>
              <w:t>Time to receive service</w:t>
            </w:r>
          </w:p>
        </w:tc>
        <w:tc>
          <w:tcPr>
            <w:tcW w:w="1319" w:type="pct"/>
          </w:tcPr>
          <w:p w14:paraId="51C8C135" w14:textId="77777777" w:rsidR="00C9634E" w:rsidRPr="00C9634E" w:rsidRDefault="00C9634E" w:rsidP="00A35EDE">
            <w:pPr>
              <w:pStyle w:val="BodyText"/>
              <w:rPr>
                <w:rFonts w:eastAsia="Roboto"/>
              </w:rPr>
            </w:pPr>
            <w:r w:rsidRPr="00C9634E">
              <w:rPr>
                <w:rFonts w:eastAsia="Roboto"/>
              </w:rPr>
              <w:t>73.7</w:t>
            </w:r>
          </w:p>
        </w:tc>
      </w:tr>
      <w:tr w:rsidR="00C9634E" w:rsidRPr="00C9634E" w14:paraId="5FFE9D57" w14:textId="77777777" w:rsidTr="00A35EDE">
        <w:trPr>
          <w:trHeight w:val="20"/>
        </w:trPr>
        <w:tc>
          <w:tcPr>
            <w:tcW w:w="3681" w:type="pct"/>
          </w:tcPr>
          <w:p w14:paraId="745E0C91" w14:textId="77777777" w:rsidR="00C9634E" w:rsidRPr="00C9634E" w:rsidRDefault="00C9634E" w:rsidP="00A35EDE">
            <w:pPr>
              <w:pStyle w:val="BodyText"/>
              <w:rPr>
                <w:rFonts w:eastAsia="Roboto"/>
              </w:rPr>
            </w:pPr>
            <w:r w:rsidRPr="00C9634E">
              <w:rPr>
                <w:rFonts w:eastAsia="Roboto"/>
              </w:rPr>
              <w:lastRenderedPageBreak/>
              <w:t xml:space="preserve">Fair treatment </w:t>
            </w:r>
          </w:p>
        </w:tc>
        <w:tc>
          <w:tcPr>
            <w:tcW w:w="1319" w:type="pct"/>
          </w:tcPr>
          <w:p w14:paraId="57151CCC" w14:textId="77777777" w:rsidR="00C9634E" w:rsidRPr="00C9634E" w:rsidRDefault="00C9634E" w:rsidP="00A35EDE">
            <w:pPr>
              <w:pStyle w:val="BodyText"/>
              <w:rPr>
                <w:rFonts w:eastAsia="Roboto"/>
              </w:rPr>
            </w:pPr>
            <w:r w:rsidRPr="00C9634E">
              <w:rPr>
                <w:rFonts w:eastAsia="Roboto"/>
              </w:rPr>
              <w:t>88.5</w:t>
            </w:r>
          </w:p>
        </w:tc>
      </w:tr>
      <w:tr w:rsidR="00C9634E" w:rsidRPr="00C9634E" w14:paraId="2B9B99F2" w14:textId="77777777" w:rsidTr="00A35EDE">
        <w:trPr>
          <w:trHeight w:val="20"/>
        </w:trPr>
        <w:tc>
          <w:tcPr>
            <w:tcW w:w="3681" w:type="pct"/>
          </w:tcPr>
          <w:p w14:paraId="45E70DA3" w14:textId="77777777" w:rsidR="00C9634E" w:rsidRPr="00C9634E" w:rsidRDefault="00C9634E" w:rsidP="00A35EDE">
            <w:pPr>
              <w:pStyle w:val="BodyText"/>
              <w:rPr>
                <w:rFonts w:eastAsia="Roboto"/>
              </w:rPr>
            </w:pPr>
            <w:r w:rsidRPr="00C9634E">
              <w:rPr>
                <w:rFonts w:eastAsia="Roboto"/>
              </w:rPr>
              <w:t xml:space="preserve">Effort </w:t>
            </w:r>
          </w:p>
        </w:tc>
        <w:tc>
          <w:tcPr>
            <w:tcW w:w="1319" w:type="pct"/>
          </w:tcPr>
          <w:p w14:paraId="4C0309CB" w14:textId="77777777" w:rsidR="00C9634E" w:rsidRPr="00C9634E" w:rsidRDefault="00C9634E" w:rsidP="00A35EDE">
            <w:pPr>
              <w:pStyle w:val="BodyText"/>
              <w:rPr>
                <w:rFonts w:eastAsia="Roboto"/>
              </w:rPr>
            </w:pPr>
            <w:r w:rsidRPr="00C9634E">
              <w:rPr>
                <w:rFonts w:eastAsia="Roboto"/>
              </w:rPr>
              <w:t>77.4</w:t>
            </w:r>
          </w:p>
        </w:tc>
      </w:tr>
    </w:tbl>
    <w:p w14:paraId="0B6DB3A8" w14:textId="77777777" w:rsidR="00C9634E" w:rsidRPr="00C9634E" w:rsidRDefault="00C9634E" w:rsidP="000B1D13">
      <w:pPr>
        <w:pStyle w:val="BodyText"/>
        <w:rPr>
          <w:rFonts w:eastAsia="Roboto"/>
          <w:sz w:val="20"/>
          <w:lang w:val="en-US"/>
        </w:rPr>
      </w:pPr>
      <w:r w:rsidRPr="00C9634E">
        <w:rPr>
          <w:rFonts w:eastAsia="Roboto"/>
          <w:lang w:val="en-US"/>
        </w:rPr>
        <w:t xml:space="preserve">The table below </w:t>
      </w:r>
      <w:proofErr w:type="spellStart"/>
      <w:r w:rsidRPr="00C9634E">
        <w:rPr>
          <w:rFonts w:eastAsia="Roboto"/>
          <w:lang w:val="en-US"/>
        </w:rPr>
        <w:t>summarises</w:t>
      </w:r>
      <w:proofErr w:type="spellEnd"/>
      <w:r w:rsidRPr="00C9634E">
        <w:rPr>
          <w:rFonts w:eastAsia="Roboto"/>
          <w:lang w:val="en-US"/>
        </w:rPr>
        <w:t xml:space="preserve"> the agency’s results for customer satisfaction by channel against our 6 satisfaction drivers for 2022–23.</w:t>
      </w:r>
    </w:p>
    <w:p w14:paraId="1A3A5A19" w14:textId="77777777" w:rsidR="00C9634E" w:rsidRPr="00C9634E" w:rsidRDefault="00C9634E" w:rsidP="000B1D13">
      <w:pPr>
        <w:pStyle w:val="FigureHeader"/>
        <w:rPr>
          <w:lang w:eastAsia="en-US"/>
        </w:rPr>
      </w:pPr>
      <w:r w:rsidRPr="00C9634E">
        <w:rPr>
          <w:lang w:eastAsia="en-US"/>
        </w:rPr>
        <w:t xml:space="preserve">Table 5: Customer satisfaction results by channel and driver 2022–23 </w:t>
      </w:r>
    </w:p>
    <w:tbl>
      <w:tblPr>
        <w:tblStyle w:val="TableGrid"/>
        <w:tblW w:w="5000" w:type="pct"/>
        <w:tblLook w:val="04A0" w:firstRow="1" w:lastRow="0" w:firstColumn="1" w:lastColumn="0" w:noHBand="0" w:noVBand="1"/>
        <w:tblCaption w:val="Table 5: Customer satisfaction results by channel and driver 2022–23 "/>
      </w:tblPr>
      <w:tblGrid>
        <w:gridCol w:w="1554"/>
        <w:gridCol w:w="1351"/>
        <w:gridCol w:w="1711"/>
        <w:gridCol w:w="2030"/>
        <w:gridCol w:w="1254"/>
        <w:gridCol w:w="1310"/>
        <w:gridCol w:w="856"/>
        <w:gridCol w:w="1030"/>
      </w:tblGrid>
      <w:tr w:rsidR="00C9634E" w:rsidRPr="000B1D13" w14:paraId="684925F1" w14:textId="77777777" w:rsidTr="000B1D13">
        <w:trPr>
          <w:trHeight w:val="498"/>
          <w:tblHeader/>
        </w:trPr>
        <w:tc>
          <w:tcPr>
            <w:tcW w:w="841" w:type="pct"/>
          </w:tcPr>
          <w:p w14:paraId="4B9F43CD" w14:textId="77777777" w:rsidR="00C9634E" w:rsidRPr="000B1D13" w:rsidRDefault="00C9634E" w:rsidP="000B1D13">
            <w:pPr>
              <w:pStyle w:val="BodyText"/>
              <w:rPr>
                <w:rFonts w:eastAsia="Roboto"/>
                <w:b/>
                <w:bCs/>
                <w:lang w:val="en-US"/>
              </w:rPr>
            </w:pPr>
            <w:r w:rsidRPr="000B1D13">
              <w:rPr>
                <w:rFonts w:eastAsia="Roboto"/>
                <w:b/>
                <w:bCs/>
                <w:lang w:val="en-US"/>
              </w:rPr>
              <w:t xml:space="preserve">Channel / Driver </w:t>
            </w:r>
          </w:p>
        </w:tc>
        <w:tc>
          <w:tcPr>
            <w:tcW w:w="649" w:type="pct"/>
          </w:tcPr>
          <w:p w14:paraId="37F8FDB1" w14:textId="77777777" w:rsidR="00C9634E" w:rsidRPr="000B1D13" w:rsidRDefault="00C9634E" w:rsidP="000B1D13">
            <w:pPr>
              <w:pStyle w:val="BodyText"/>
              <w:rPr>
                <w:rFonts w:eastAsia="Roboto"/>
                <w:b/>
                <w:bCs/>
                <w:lang w:val="en-US"/>
              </w:rPr>
            </w:pPr>
            <w:r w:rsidRPr="000B1D13">
              <w:rPr>
                <w:rFonts w:eastAsia="Roboto"/>
                <w:b/>
                <w:bCs/>
                <w:lang w:val="en-US"/>
              </w:rPr>
              <w:t xml:space="preserve">Perceived quality </w:t>
            </w:r>
          </w:p>
        </w:tc>
        <w:tc>
          <w:tcPr>
            <w:tcW w:w="634" w:type="pct"/>
          </w:tcPr>
          <w:p w14:paraId="6629508E" w14:textId="77777777" w:rsidR="00C9634E" w:rsidRPr="000B1D13" w:rsidRDefault="00C9634E" w:rsidP="000B1D13">
            <w:pPr>
              <w:pStyle w:val="BodyText"/>
              <w:rPr>
                <w:rFonts w:eastAsia="Roboto"/>
                <w:b/>
                <w:bCs/>
                <w:lang w:val="en-US"/>
              </w:rPr>
            </w:pPr>
            <w:proofErr w:type="spellStart"/>
            <w:r w:rsidRPr="000B1D13">
              <w:rPr>
                <w:rFonts w:eastAsia="Roboto"/>
                <w:b/>
                <w:bCs/>
                <w:lang w:val="en-US"/>
              </w:rPr>
              <w:t>Personalised</w:t>
            </w:r>
            <w:proofErr w:type="spellEnd"/>
            <w:r w:rsidRPr="000B1D13">
              <w:rPr>
                <w:rFonts w:eastAsia="Roboto"/>
                <w:b/>
                <w:bCs/>
                <w:lang w:val="en-US"/>
              </w:rPr>
              <w:t xml:space="preserve"> service</w:t>
            </w:r>
          </w:p>
        </w:tc>
        <w:tc>
          <w:tcPr>
            <w:tcW w:w="475" w:type="pct"/>
          </w:tcPr>
          <w:p w14:paraId="5A044EF2" w14:textId="77777777" w:rsidR="00C9634E" w:rsidRPr="000B1D13" w:rsidRDefault="00C9634E" w:rsidP="000B1D13">
            <w:pPr>
              <w:pStyle w:val="BodyText"/>
              <w:rPr>
                <w:rFonts w:eastAsia="Roboto"/>
                <w:b/>
                <w:bCs/>
                <w:lang w:val="en-US"/>
              </w:rPr>
            </w:pPr>
            <w:r w:rsidRPr="000B1D13">
              <w:rPr>
                <w:rFonts w:eastAsia="Roboto"/>
                <w:b/>
                <w:bCs/>
                <w:lang w:val="en-US"/>
              </w:rPr>
              <w:t xml:space="preserve">Communication </w:t>
            </w:r>
          </w:p>
        </w:tc>
        <w:tc>
          <w:tcPr>
            <w:tcW w:w="788" w:type="pct"/>
          </w:tcPr>
          <w:p w14:paraId="72558150" w14:textId="77777777" w:rsidR="00C9634E" w:rsidRPr="000B1D13" w:rsidRDefault="00C9634E" w:rsidP="000B1D13">
            <w:pPr>
              <w:pStyle w:val="BodyText"/>
              <w:rPr>
                <w:rFonts w:eastAsia="Roboto"/>
                <w:b/>
                <w:bCs/>
                <w:lang w:val="en-US"/>
              </w:rPr>
            </w:pPr>
            <w:r w:rsidRPr="000B1D13">
              <w:rPr>
                <w:rFonts w:eastAsia="Roboto"/>
                <w:b/>
                <w:bCs/>
                <w:lang w:val="en-US"/>
              </w:rPr>
              <w:t>Time to receive service</w:t>
            </w:r>
          </w:p>
        </w:tc>
        <w:tc>
          <w:tcPr>
            <w:tcW w:w="552" w:type="pct"/>
          </w:tcPr>
          <w:p w14:paraId="554ECD60" w14:textId="77777777" w:rsidR="00C9634E" w:rsidRPr="000B1D13" w:rsidRDefault="00C9634E" w:rsidP="000B1D13">
            <w:pPr>
              <w:pStyle w:val="BodyText"/>
              <w:rPr>
                <w:rFonts w:eastAsia="Roboto"/>
                <w:b/>
                <w:bCs/>
                <w:lang w:val="en-US"/>
              </w:rPr>
            </w:pPr>
            <w:r w:rsidRPr="000B1D13">
              <w:rPr>
                <w:rFonts w:eastAsia="Roboto"/>
                <w:b/>
                <w:bCs/>
                <w:lang w:val="en-US"/>
              </w:rPr>
              <w:t xml:space="preserve">Fair treatment </w:t>
            </w:r>
          </w:p>
        </w:tc>
        <w:tc>
          <w:tcPr>
            <w:tcW w:w="467" w:type="pct"/>
          </w:tcPr>
          <w:p w14:paraId="4B29CAB2" w14:textId="77777777" w:rsidR="00C9634E" w:rsidRPr="000B1D13" w:rsidRDefault="00C9634E" w:rsidP="000B1D13">
            <w:pPr>
              <w:pStyle w:val="BodyText"/>
              <w:rPr>
                <w:rFonts w:eastAsia="Roboto"/>
                <w:b/>
                <w:bCs/>
                <w:lang w:val="en-US"/>
              </w:rPr>
            </w:pPr>
            <w:r w:rsidRPr="000B1D13">
              <w:rPr>
                <w:rFonts w:eastAsia="Roboto"/>
                <w:b/>
                <w:bCs/>
                <w:lang w:val="en-US"/>
              </w:rPr>
              <w:t xml:space="preserve">Effort </w:t>
            </w:r>
          </w:p>
        </w:tc>
        <w:tc>
          <w:tcPr>
            <w:tcW w:w="594" w:type="pct"/>
          </w:tcPr>
          <w:p w14:paraId="1D51DAF2" w14:textId="77777777" w:rsidR="00C9634E" w:rsidRPr="000B1D13" w:rsidRDefault="00C9634E" w:rsidP="000B1D13">
            <w:pPr>
              <w:pStyle w:val="BodyText"/>
              <w:rPr>
                <w:rFonts w:eastAsia="Roboto"/>
                <w:b/>
                <w:bCs/>
                <w:lang w:val="en-US"/>
              </w:rPr>
            </w:pPr>
            <w:r w:rsidRPr="000B1D13">
              <w:rPr>
                <w:rFonts w:eastAsia="Roboto"/>
                <w:b/>
                <w:bCs/>
                <w:lang w:val="en-US"/>
              </w:rPr>
              <w:t>Overall</w:t>
            </w:r>
          </w:p>
        </w:tc>
      </w:tr>
      <w:tr w:rsidR="00C9634E" w:rsidRPr="00C9634E" w14:paraId="2F382CA3" w14:textId="77777777" w:rsidTr="000B1D13">
        <w:trPr>
          <w:trHeight w:val="20"/>
        </w:trPr>
        <w:tc>
          <w:tcPr>
            <w:tcW w:w="841" w:type="pct"/>
          </w:tcPr>
          <w:p w14:paraId="594178F3" w14:textId="77777777" w:rsidR="00C9634E" w:rsidRPr="00C9634E" w:rsidRDefault="00C9634E" w:rsidP="000B1D13">
            <w:pPr>
              <w:pStyle w:val="BodyText"/>
              <w:rPr>
                <w:rFonts w:eastAsia="Roboto"/>
                <w:lang w:val="en-US"/>
              </w:rPr>
            </w:pPr>
            <w:r w:rsidRPr="00C9634E">
              <w:rPr>
                <w:rFonts w:eastAsia="Roboto"/>
                <w:lang w:val="en-US"/>
              </w:rPr>
              <w:t xml:space="preserve">Face to face  </w:t>
            </w:r>
          </w:p>
        </w:tc>
        <w:tc>
          <w:tcPr>
            <w:tcW w:w="649" w:type="pct"/>
          </w:tcPr>
          <w:p w14:paraId="3FC9D96B"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85.6</w:t>
            </w:r>
          </w:p>
        </w:tc>
        <w:tc>
          <w:tcPr>
            <w:tcW w:w="634" w:type="pct"/>
          </w:tcPr>
          <w:p w14:paraId="3DA6C13A"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88.6</w:t>
            </w:r>
          </w:p>
        </w:tc>
        <w:tc>
          <w:tcPr>
            <w:tcW w:w="475" w:type="pct"/>
          </w:tcPr>
          <w:p w14:paraId="414FA25D"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88.3</w:t>
            </w:r>
          </w:p>
        </w:tc>
        <w:tc>
          <w:tcPr>
            <w:tcW w:w="788" w:type="pct"/>
          </w:tcPr>
          <w:p w14:paraId="2714B0E3"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85.2</w:t>
            </w:r>
          </w:p>
        </w:tc>
        <w:tc>
          <w:tcPr>
            <w:tcW w:w="552" w:type="pct"/>
          </w:tcPr>
          <w:p w14:paraId="5FD2CBE8"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94.7</w:t>
            </w:r>
          </w:p>
        </w:tc>
        <w:tc>
          <w:tcPr>
            <w:tcW w:w="467" w:type="pct"/>
          </w:tcPr>
          <w:p w14:paraId="34E55C26"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83.8</w:t>
            </w:r>
          </w:p>
        </w:tc>
        <w:tc>
          <w:tcPr>
            <w:tcW w:w="594" w:type="pct"/>
          </w:tcPr>
          <w:p w14:paraId="5E0CE19D" w14:textId="77777777" w:rsidR="00C9634E" w:rsidRPr="009B78E5" w:rsidRDefault="00C9634E" w:rsidP="000B1D13">
            <w:pPr>
              <w:pStyle w:val="BodyText"/>
              <w:rPr>
                <w:rFonts w:eastAsia="Roboto" w:cs="Arial"/>
                <w:b/>
                <w:bCs/>
                <w:color w:val="FFFFFF"/>
                <w:szCs w:val="19"/>
                <w:lang w:val="en-US"/>
              </w:rPr>
            </w:pPr>
            <w:r w:rsidRPr="009B78E5">
              <w:rPr>
                <w:rFonts w:eastAsia="Roboto" w:cs="Arial"/>
                <w:b/>
                <w:bCs/>
                <w:color w:val="000000"/>
                <w:szCs w:val="19"/>
                <w:lang w:val="en-US"/>
              </w:rPr>
              <w:t>87.7</w:t>
            </w:r>
          </w:p>
        </w:tc>
      </w:tr>
      <w:tr w:rsidR="00C9634E" w:rsidRPr="00C9634E" w14:paraId="370644B5" w14:textId="77777777" w:rsidTr="000B1D13">
        <w:trPr>
          <w:trHeight w:val="20"/>
        </w:trPr>
        <w:tc>
          <w:tcPr>
            <w:tcW w:w="841" w:type="pct"/>
          </w:tcPr>
          <w:p w14:paraId="19153293" w14:textId="77777777" w:rsidR="00C9634E" w:rsidRPr="00C9634E" w:rsidRDefault="00C9634E" w:rsidP="000B1D13">
            <w:pPr>
              <w:pStyle w:val="BodyText"/>
              <w:rPr>
                <w:rFonts w:eastAsia="Roboto"/>
                <w:lang w:val="en-US"/>
              </w:rPr>
            </w:pPr>
            <w:r w:rsidRPr="00C9634E">
              <w:rPr>
                <w:rFonts w:eastAsia="Roboto"/>
                <w:lang w:val="en-US"/>
              </w:rPr>
              <w:t>Mobile apps</w:t>
            </w:r>
          </w:p>
        </w:tc>
        <w:tc>
          <w:tcPr>
            <w:tcW w:w="649" w:type="pct"/>
          </w:tcPr>
          <w:p w14:paraId="5D41DE35"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83.9</w:t>
            </w:r>
          </w:p>
        </w:tc>
        <w:tc>
          <w:tcPr>
            <w:tcW w:w="634" w:type="pct"/>
          </w:tcPr>
          <w:p w14:paraId="42F688EC"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N/A</w:t>
            </w:r>
          </w:p>
        </w:tc>
        <w:tc>
          <w:tcPr>
            <w:tcW w:w="475" w:type="pct"/>
          </w:tcPr>
          <w:p w14:paraId="06EF8E45"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92.2</w:t>
            </w:r>
          </w:p>
        </w:tc>
        <w:tc>
          <w:tcPr>
            <w:tcW w:w="788" w:type="pct"/>
          </w:tcPr>
          <w:p w14:paraId="2F3199F3"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87.1</w:t>
            </w:r>
          </w:p>
        </w:tc>
        <w:tc>
          <w:tcPr>
            <w:tcW w:w="552" w:type="pct"/>
          </w:tcPr>
          <w:p w14:paraId="1CEBD18D"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N/A</w:t>
            </w:r>
          </w:p>
        </w:tc>
        <w:tc>
          <w:tcPr>
            <w:tcW w:w="467" w:type="pct"/>
          </w:tcPr>
          <w:p w14:paraId="1DD2D2A2"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87.4</w:t>
            </w:r>
          </w:p>
        </w:tc>
        <w:tc>
          <w:tcPr>
            <w:tcW w:w="594" w:type="pct"/>
          </w:tcPr>
          <w:p w14:paraId="3BE76479" w14:textId="77777777" w:rsidR="00C9634E" w:rsidRPr="009B78E5" w:rsidRDefault="00C9634E" w:rsidP="000B1D13">
            <w:pPr>
              <w:pStyle w:val="BodyText"/>
              <w:rPr>
                <w:rFonts w:eastAsia="Roboto" w:cs="Arial"/>
                <w:b/>
                <w:bCs/>
                <w:color w:val="FFFFFF"/>
                <w:szCs w:val="19"/>
                <w:lang w:val="en-US"/>
              </w:rPr>
            </w:pPr>
            <w:r w:rsidRPr="009B78E5">
              <w:rPr>
                <w:rFonts w:eastAsia="Roboto" w:cs="Arial"/>
                <w:b/>
                <w:bCs/>
                <w:color w:val="000000"/>
                <w:szCs w:val="19"/>
                <w:lang w:val="en-US"/>
              </w:rPr>
              <w:t>87.6</w:t>
            </w:r>
          </w:p>
        </w:tc>
      </w:tr>
      <w:tr w:rsidR="00C9634E" w:rsidRPr="00C9634E" w14:paraId="43463500" w14:textId="77777777" w:rsidTr="000B1D13">
        <w:trPr>
          <w:trHeight w:val="20"/>
        </w:trPr>
        <w:tc>
          <w:tcPr>
            <w:tcW w:w="841" w:type="pct"/>
          </w:tcPr>
          <w:p w14:paraId="0686A9ED" w14:textId="77777777" w:rsidR="00C9634E" w:rsidRPr="00C9634E" w:rsidRDefault="00C9634E" w:rsidP="000B1D13">
            <w:pPr>
              <w:pStyle w:val="BodyText"/>
              <w:rPr>
                <w:rFonts w:eastAsia="Roboto"/>
                <w:lang w:val="en-US"/>
              </w:rPr>
            </w:pPr>
            <w:r w:rsidRPr="00C9634E">
              <w:rPr>
                <w:rFonts w:eastAsia="Roboto"/>
                <w:lang w:val="en-US"/>
              </w:rPr>
              <w:t xml:space="preserve">Telephony  </w:t>
            </w:r>
          </w:p>
        </w:tc>
        <w:tc>
          <w:tcPr>
            <w:tcW w:w="649" w:type="pct"/>
          </w:tcPr>
          <w:p w14:paraId="77319839" w14:textId="77777777" w:rsidR="00C9634E" w:rsidRPr="00C9634E" w:rsidRDefault="00C9634E" w:rsidP="000B1D13">
            <w:pPr>
              <w:pStyle w:val="BodyText"/>
              <w:rPr>
                <w:rFonts w:eastAsia="Roboto" w:cs="Arial"/>
                <w:color w:val="000000"/>
                <w:szCs w:val="19"/>
                <w:lang w:val="en-US"/>
              </w:rPr>
            </w:pPr>
            <w:r w:rsidRPr="00C9634E">
              <w:rPr>
                <w:rFonts w:eastAsia="Roboto" w:cs="Arial"/>
                <w:color w:val="000000"/>
                <w:szCs w:val="19"/>
                <w:lang w:val="en-US"/>
              </w:rPr>
              <w:t>84.7</w:t>
            </w:r>
          </w:p>
        </w:tc>
        <w:tc>
          <w:tcPr>
            <w:tcW w:w="634" w:type="pct"/>
          </w:tcPr>
          <w:p w14:paraId="44A9CC93" w14:textId="77777777" w:rsidR="00C9634E" w:rsidRPr="00C9634E" w:rsidRDefault="00C9634E" w:rsidP="000B1D13">
            <w:pPr>
              <w:pStyle w:val="BodyText"/>
              <w:rPr>
                <w:rFonts w:eastAsia="Roboto" w:cs="Arial"/>
                <w:color w:val="000000"/>
                <w:szCs w:val="19"/>
                <w:lang w:val="en-US"/>
              </w:rPr>
            </w:pPr>
            <w:r w:rsidRPr="00C9634E">
              <w:rPr>
                <w:rFonts w:eastAsia="Roboto" w:cs="Arial"/>
                <w:color w:val="000000"/>
                <w:szCs w:val="19"/>
                <w:lang w:val="en-US"/>
              </w:rPr>
              <w:t>86.0</w:t>
            </w:r>
          </w:p>
        </w:tc>
        <w:tc>
          <w:tcPr>
            <w:tcW w:w="475" w:type="pct"/>
          </w:tcPr>
          <w:p w14:paraId="411A05A2" w14:textId="77777777" w:rsidR="00C9634E" w:rsidRPr="00C9634E" w:rsidRDefault="00C9634E" w:rsidP="000B1D13">
            <w:pPr>
              <w:pStyle w:val="BodyText"/>
              <w:rPr>
                <w:rFonts w:eastAsia="Roboto" w:cs="Arial"/>
                <w:color w:val="000000"/>
                <w:szCs w:val="19"/>
                <w:lang w:val="en-US"/>
              </w:rPr>
            </w:pPr>
            <w:r w:rsidRPr="00C9634E">
              <w:rPr>
                <w:rFonts w:eastAsia="Roboto" w:cs="Arial"/>
                <w:color w:val="000000"/>
                <w:szCs w:val="19"/>
                <w:lang w:val="en-US"/>
              </w:rPr>
              <w:t>86.4</w:t>
            </w:r>
          </w:p>
        </w:tc>
        <w:tc>
          <w:tcPr>
            <w:tcW w:w="788" w:type="pct"/>
          </w:tcPr>
          <w:p w14:paraId="1E56F6B7" w14:textId="77777777" w:rsidR="00C9634E" w:rsidRPr="00C9634E" w:rsidRDefault="00C9634E" w:rsidP="000B1D13">
            <w:pPr>
              <w:pStyle w:val="BodyText"/>
              <w:rPr>
                <w:rFonts w:eastAsia="Roboto" w:cs="Arial"/>
                <w:color w:val="000000"/>
                <w:szCs w:val="19"/>
                <w:lang w:val="en-US"/>
              </w:rPr>
            </w:pPr>
            <w:r w:rsidRPr="00C9634E">
              <w:rPr>
                <w:rFonts w:eastAsia="Roboto" w:cs="Arial"/>
                <w:color w:val="000000"/>
                <w:szCs w:val="19"/>
                <w:lang w:val="en-US"/>
              </w:rPr>
              <w:t>52.2</w:t>
            </w:r>
          </w:p>
        </w:tc>
        <w:tc>
          <w:tcPr>
            <w:tcW w:w="552" w:type="pct"/>
          </w:tcPr>
          <w:p w14:paraId="09437C50" w14:textId="77777777" w:rsidR="00C9634E" w:rsidRPr="00C9634E" w:rsidRDefault="00C9634E" w:rsidP="000B1D13">
            <w:pPr>
              <w:pStyle w:val="BodyText"/>
              <w:rPr>
                <w:rFonts w:eastAsia="Roboto" w:cs="Arial"/>
                <w:color w:val="000000"/>
                <w:szCs w:val="19"/>
                <w:lang w:val="en-US"/>
              </w:rPr>
            </w:pPr>
            <w:r w:rsidRPr="00C9634E">
              <w:rPr>
                <w:rFonts w:eastAsia="Roboto" w:cs="Arial"/>
                <w:color w:val="000000"/>
                <w:szCs w:val="19"/>
                <w:lang w:val="en-US"/>
              </w:rPr>
              <w:t>89.7</w:t>
            </w:r>
          </w:p>
        </w:tc>
        <w:tc>
          <w:tcPr>
            <w:tcW w:w="467" w:type="pct"/>
          </w:tcPr>
          <w:p w14:paraId="7D04B484" w14:textId="77777777" w:rsidR="00C9634E" w:rsidRPr="00C9634E" w:rsidRDefault="00C9634E" w:rsidP="000B1D13">
            <w:pPr>
              <w:pStyle w:val="BodyText"/>
              <w:rPr>
                <w:rFonts w:eastAsia="Roboto" w:cs="Arial"/>
                <w:color w:val="000000"/>
                <w:szCs w:val="19"/>
                <w:lang w:val="en-US"/>
              </w:rPr>
            </w:pPr>
            <w:r w:rsidRPr="00C9634E">
              <w:rPr>
                <w:rFonts w:eastAsia="Roboto" w:cs="Arial"/>
                <w:color w:val="000000"/>
                <w:szCs w:val="19"/>
                <w:lang w:val="en-US"/>
              </w:rPr>
              <w:t>73.7</w:t>
            </w:r>
          </w:p>
        </w:tc>
        <w:tc>
          <w:tcPr>
            <w:tcW w:w="594" w:type="pct"/>
          </w:tcPr>
          <w:p w14:paraId="388E39A5" w14:textId="77777777" w:rsidR="00C9634E" w:rsidRPr="009B78E5" w:rsidRDefault="00C9634E" w:rsidP="000B1D13">
            <w:pPr>
              <w:pStyle w:val="BodyText"/>
              <w:rPr>
                <w:rFonts w:eastAsia="Roboto" w:cs="Arial"/>
                <w:b/>
                <w:bCs/>
                <w:color w:val="000000"/>
                <w:szCs w:val="19"/>
                <w:lang w:val="en-US"/>
              </w:rPr>
            </w:pPr>
            <w:r w:rsidRPr="009B78E5">
              <w:rPr>
                <w:rFonts w:eastAsia="Roboto" w:cs="Arial"/>
                <w:b/>
                <w:bCs/>
                <w:color w:val="000000"/>
                <w:szCs w:val="19"/>
                <w:lang w:val="en-US"/>
              </w:rPr>
              <w:t>78.6</w:t>
            </w:r>
          </w:p>
        </w:tc>
      </w:tr>
      <w:tr w:rsidR="00C9634E" w:rsidRPr="00C9634E" w14:paraId="01A880FB" w14:textId="77777777" w:rsidTr="000B1D13">
        <w:trPr>
          <w:trHeight w:val="20"/>
        </w:trPr>
        <w:tc>
          <w:tcPr>
            <w:tcW w:w="841" w:type="pct"/>
          </w:tcPr>
          <w:p w14:paraId="776C1478" w14:textId="77777777" w:rsidR="00C9634E" w:rsidRPr="00C9634E" w:rsidRDefault="00C9634E" w:rsidP="000B1D13">
            <w:pPr>
              <w:pStyle w:val="BodyText"/>
              <w:rPr>
                <w:rFonts w:eastAsia="Roboto"/>
                <w:lang w:val="en-US"/>
              </w:rPr>
            </w:pPr>
            <w:r w:rsidRPr="00C9634E">
              <w:rPr>
                <w:rFonts w:eastAsia="Roboto"/>
                <w:lang w:val="en-US"/>
              </w:rPr>
              <w:t xml:space="preserve">Online </w:t>
            </w:r>
          </w:p>
        </w:tc>
        <w:tc>
          <w:tcPr>
            <w:tcW w:w="649" w:type="pct"/>
          </w:tcPr>
          <w:p w14:paraId="085A26C6" w14:textId="77777777" w:rsidR="00C9634E" w:rsidRPr="00C9634E" w:rsidDel="003405A3" w:rsidRDefault="00C9634E" w:rsidP="000B1D13">
            <w:pPr>
              <w:pStyle w:val="BodyText"/>
              <w:rPr>
                <w:rFonts w:eastAsia="Roboto" w:cs="Arial"/>
                <w:color w:val="000000"/>
                <w:szCs w:val="19"/>
                <w:lang w:val="en-US"/>
              </w:rPr>
            </w:pPr>
            <w:r w:rsidRPr="00C9634E">
              <w:rPr>
                <w:rFonts w:eastAsia="Roboto" w:cs="Arial"/>
                <w:color w:val="000000"/>
                <w:szCs w:val="19"/>
                <w:lang w:val="en-US"/>
              </w:rPr>
              <w:t>77.0</w:t>
            </w:r>
          </w:p>
        </w:tc>
        <w:tc>
          <w:tcPr>
            <w:tcW w:w="634" w:type="pct"/>
          </w:tcPr>
          <w:p w14:paraId="058E320E" w14:textId="77777777" w:rsidR="00C9634E" w:rsidRPr="00C9634E" w:rsidDel="003405A3" w:rsidRDefault="00C9634E" w:rsidP="000B1D13">
            <w:pPr>
              <w:pStyle w:val="BodyText"/>
              <w:rPr>
                <w:rFonts w:eastAsia="Roboto" w:cs="Arial"/>
                <w:color w:val="000000"/>
                <w:szCs w:val="19"/>
                <w:lang w:val="en-US"/>
              </w:rPr>
            </w:pPr>
            <w:r w:rsidRPr="00C9634E">
              <w:rPr>
                <w:rFonts w:eastAsia="Roboto" w:cs="Arial"/>
                <w:color w:val="000000"/>
                <w:szCs w:val="19"/>
                <w:lang w:val="en-US"/>
              </w:rPr>
              <w:t>N/A</w:t>
            </w:r>
          </w:p>
        </w:tc>
        <w:tc>
          <w:tcPr>
            <w:tcW w:w="475" w:type="pct"/>
          </w:tcPr>
          <w:p w14:paraId="3B22F86F" w14:textId="77777777" w:rsidR="00C9634E" w:rsidRPr="00C9634E" w:rsidDel="003405A3" w:rsidRDefault="00C9634E" w:rsidP="000B1D13">
            <w:pPr>
              <w:pStyle w:val="BodyText"/>
              <w:rPr>
                <w:rFonts w:eastAsia="Roboto" w:cs="Arial"/>
                <w:color w:val="000000"/>
                <w:szCs w:val="19"/>
                <w:lang w:val="en-US"/>
              </w:rPr>
            </w:pPr>
            <w:r w:rsidRPr="00C9634E">
              <w:rPr>
                <w:rFonts w:eastAsia="Roboto" w:cs="Arial"/>
                <w:color w:val="000000"/>
                <w:szCs w:val="19"/>
                <w:lang w:val="en-US"/>
              </w:rPr>
              <w:t>81.2</w:t>
            </w:r>
          </w:p>
        </w:tc>
        <w:tc>
          <w:tcPr>
            <w:tcW w:w="788" w:type="pct"/>
          </w:tcPr>
          <w:p w14:paraId="47A1A0C0" w14:textId="77777777" w:rsidR="00C9634E" w:rsidRPr="00C9634E" w:rsidDel="003405A3" w:rsidRDefault="00C9634E" w:rsidP="000B1D13">
            <w:pPr>
              <w:pStyle w:val="BodyText"/>
              <w:rPr>
                <w:rFonts w:eastAsia="Roboto" w:cs="Arial"/>
                <w:color w:val="000000"/>
                <w:szCs w:val="19"/>
                <w:lang w:val="en-US"/>
              </w:rPr>
            </w:pPr>
            <w:r w:rsidRPr="00C9634E">
              <w:rPr>
                <w:rFonts w:eastAsia="Roboto" w:cs="Arial"/>
                <w:color w:val="000000"/>
                <w:szCs w:val="19"/>
                <w:lang w:val="en-US"/>
              </w:rPr>
              <w:t>75.8</w:t>
            </w:r>
          </w:p>
        </w:tc>
        <w:tc>
          <w:tcPr>
            <w:tcW w:w="552" w:type="pct"/>
          </w:tcPr>
          <w:p w14:paraId="1EA0CB35" w14:textId="77777777" w:rsidR="00C9634E" w:rsidRPr="00C9634E" w:rsidDel="003405A3" w:rsidRDefault="00C9634E" w:rsidP="000B1D13">
            <w:pPr>
              <w:pStyle w:val="BodyText"/>
              <w:rPr>
                <w:rFonts w:eastAsia="Roboto" w:cs="Arial"/>
                <w:color w:val="000000"/>
                <w:szCs w:val="19"/>
                <w:lang w:val="en-US"/>
              </w:rPr>
            </w:pPr>
            <w:r w:rsidRPr="00C9634E">
              <w:rPr>
                <w:rFonts w:eastAsia="Roboto" w:cs="Arial"/>
                <w:color w:val="000000"/>
                <w:szCs w:val="19"/>
                <w:lang w:val="en-US"/>
              </w:rPr>
              <w:t>N/A</w:t>
            </w:r>
          </w:p>
        </w:tc>
        <w:tc>
          <w:tcPr>
            <w:tcW w:w="467" w:type="pct"/>
          </w:tcPr>
          <w:p w14:paraId="19A0617C" w14:textId="77777777" w:rsidR="00C9634E" w:rsidRPr="00C9634E" w:rsidDel="003405A3" w:rsidRDefault="00C9634E" w:rsidP="000B1D13">
            <w:pPr>
              <w:pStyle w:val="BodyText"/>
              <w:rPr>
                <w:rFonts w:eastAsia="Roboto" w:cs="Arial"/>
                <w:color w:val="000000"/>
                <w:szCs w:val="19"/>
                <w:lang w:val="en-US"/>
              </w:rPr>
            </w:pPr>
            <w:r w:rsidRPr="00C9634E">
              <w:rPr>
                <w:rFonts w:eastAsia="Roboto" w:cs="Arial"/>
                <w:color w:val="000000"/>
                <w:szCs w:val="19"/>
                <w:lang w:val="en-US"/>
              </w:rPr>
              <w:t>74.2</w:t>
            </w:r>
          </w:p>
        </w:tc>
        <w:tc>
          <w:tcPr>
            <w:tcW w:w="594" w:type="pct"/>
          </w:tcPr>
          <w:p w14:paraId="38C8927C" w14:textId="77777777" w:rsidR="00C9634E" w:rsidRPr="009B78E5" w:rsidDel="003405A3" w:rsidRDefault="00C9634E" w:rsidP="000B1D13">
            <w:pPr>
              <w:pStyle w:val="BodyText"/>
              <w:rPr>
                <w:rFonts w:eastAsia="Roboto" w:cs="Arial"/>
                <w:b/>
                <w:bCs/>
                <w:color w:val="000000"/>
                <w:szCs w:val="19"/>
                <w:lang w:val="en-US"/>
              </w:rPr>
            </w:pPr>
            <w:r w:rsidRPr="009B78E5">
              <w:rPr>
                <w:rFonts w:eastAsia="Roboto" w:cs="Arial"/>
                <w:b/>
                <w:bCs/>
                <w:color w:val="000000"/>
                <w:szCs w:val="19"/>
                <w:lang w:val="en-US"/>
              </w:rPr>
              <w:t>77.1</w:t>
            </w:r>
          </w:p>
        </w:tc>
      </w:tr>
      <w:tr w:rsidR="00C9634E" w:rsidRPr="00C9634E" w14:paraId="1C4A3E7F" w14:textId="77777777" w:rsidTr="000B1D13">
        <w:trPr>
          <w:trHeight w:val="20"/>
        </w:trPr>
        <w:tc>
          <w:tcPr>
            <w:tcW w:w="841" w:type="pct"/>
          </w:tcPr>
          <w:p w14:paraId="3868E02C" w14:textId="77777777" w:rsidR="00C9634E" w:rsidRPr="00C9634E" w:rsidRDefault="00C9634E" w:rsidP="000B1D13">
            <w:pPr>
              <w:pStyle w:val="BodyText"/>
              <w:rPr>
                <w:rFonts w:eastAsia="Roboto"/>
                <w:lang w:val="en-US"/>
              </w:rPr>
            </w:pPr>
            <w:r w:rsidRPr="00C9634E">
              <w:rPr>
                <w:rFonts w:eastAsia="Roboto"/>
                <w:lang w:val="en-US"/>
              </w:rPr>
              <w:t>Health providers</w:t>
            </w:r>
          </w:p>
        </w:tc>
        <w:tc>
          <w:tcPr>
            <w:tcW w:w="649" w:type="pct"/>
          </w:tcPr>
          <w:p w14:paraId="2A6CBA4C"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63.6</w:t>
            </w:r>
          </w:p>
        </w:tc>
        <w:tc>
          <w:tcPr>
            <w:tcW w:w="634" w:type="pct"/>
          </w:tcPr>
          <w:p w14:paraId="2833D166"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62.0</w:t>
            </w:r>
          </w:p>
        </w:tc>
        <w:tc>
          <w:tcPr>
            <w:tcW w:w="475" w:type="pct"/>
          </w:tcPr>
          <w:p w14:paraId="66F4FD16"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54.5</w:t>
            </w:r>
          </w:p>
        </w:tc>
        <w:tc>
          <w:tcPr>
            <w:tcW w:w="788" w:type="pct"/>
          </w:tcPr>
          <w:p w14:paraId="5F9E1653"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57.1</w:t>
            </w:r>
          </w:p>
        </w:tc>
        <w:tc>
          <w:tcPr>
            <w:tcW w:w="552" w:type="pct"/>
          </w:tcPr>
          <w:p w14:paraId="4ECB461E"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71.3</w:t>
            </w:r>
          </w:p>
        </w:tc>
        <w:tc>
          <w:tcPr>
            <w:tcW w:w="467" w:type="pct"/>
          </w:tcPr>
          <w:p w14:paraId="674DD02D" w14:textId="77777777" w:rsidR="00C9634E" w:rsidRPr="00C9634E" w:rsidRDefault="00C9634E" w:rsidP="000B1D13">
            <w:pPr>
              <w:pStyle w:val="BodyText"/>
              <w:rPr>
                <w:rFonts w:eastAsia="Roboto" w:cs="Arial"/>
                <w:color w:val="FFFFFF"/>
                <w:szCs w:val="19"/>
                <w:lang w:val="en-US"/>
              </w:rPr>
            </w:pPr>
            <w:r w:rsidRPr="00C9634E">
              <w:rPr>
                <w:rFonts w:eastAsia="Roboto" w:cs="Arial"/>
                <w:color w:val="000000"/>
                <w:szCs w:val="19"/>
                <w:lang w:val="en-US"/>
              </w:rPr>
              <w:t>55.2</w:t>
            </w:r>
          </w:p>
        </w:tc>
        <w:tc>
          <w:tcPr>
            <w:tcW w:w="594" w:type="pct"/>
          </w:tcPr>
          <w:p w14:paraId="2F38420A" w14:textId="77777777" w:rsidR="00C9634E" w:rsidRPr="009B78E5" w:rsidRDefault="00C9634E" w:rsidP="000B1D13">
            <w:pPr>
              <w:pStyle w:val="BodyText"/>
              <w:rPr>
                <w:rFonts w:eastAsia="Roboto" w:cs="Arial"/>
                <w:b/>
                <w:bCs/>
                <w:color w:val="FFFFFF"/>
                <w:szCs w:val="19"/>
                <w:lang w:val="en-US"/>
              </w:rPr>
            </w:pPr>
            <w:r w:rsidRPr="009B78E5">
              <w:rPr>
                <w:rFonts w:eastAsia="Roboto" w:cs="Arial"/>
                <w:b/>
                <w:bCs/>
                <w:color w:val="000000"/>
                <w:szCs w:val="19"/>
                <w:lang w:val="en-US"/>
              </w:rPr>
              <w:t>60.8</w:t>
            </w:r>
          </w:p>
        </w:tc>
      </w:tr>
      <w:tr w:rsidR="00C9634E" w:rsidRPr="009B78E5" w14:paraId="098449A6" w14:textId="77777777" w:rsidTr="000B1D13">
        <w:trPr>
          <w:trHeight w:val="20"/>
        </w:trPr>
        <w:tc>
          <w:tcPr>
            <w:tcW w:w="841" w:type="pct"/>
          </w:tcPr>
          <w:p w14:paraId="674C3ED7" w14:textId="77777777" w:rsidR="00C9634E" w:rsidRPr="009B78E5" w:rsidRDefault="00C9634E" w:rsidP="000B1D13">
            <w:pPr>
              <w:pStyle w:val="BodyText"/>
              <w:rPr>
                <w:rFonts w:eastAsia="Roboto"/>
                <w:b/>
                <w:bCs/>
                <w:lang w:val="en-US"/>
              </w:rPr>
            </w:pPr>
            <w:r w:rsidRPr="009B78E5">
              <w:rPr>
                <w:rFonts w:eastAsia="Roboto"/>
                <w:b/>
                <w:bCs/>
                <w:lang w:val="en-US"/>
              </w:rPr>
              <w:t>Overall</w:t>
            </w:r>
            <w:r w:rsidRPr="009B78E5">
              <w:rPr>
                <w:rFonts w:eastAsia="Roboto" w:cs="Arial"/>
                <w:b/>
                <w:bCs/>
                <w:sz w:val="20"/>
                <w:vertAlign w:val="superscript"/>
                <w:lang w:val="en-US"/>
              </w:rPr>
              <w:t>(a)</w:t>
            </w:r>
          </w:p>
        </w:tc>
        <w:tc>
          <w:tcPr>
            <w:tcW w:w="649" w:type="pct"/>
          </w:tcPr>
          <w:p w14:paraId="73139A7D" w14:textId="77777777" w:rsidR="00C9634E" w:rsidRPr="009B78E5" w:rsidRDefault="00C9634E" w:rsidP="000B1D13">
            <w:pPr>
              <w:pStyle w:val="BodyText"/>
              <w:rPr>
                <w:rFonts w:eastAsia="Roboto" w:cs="Arial"/>
                <w:b/>
                <w:bCs/>
                <w:color w:val="FFFFFF"/>
                <w:szCs w:val="19"/>
                <w:lang w:val="en-US"/>
              </w:rPr>
            </w:pPr>
            <w:r w:rsidRPr="009B78E5">
              <w:rPr>
                <w:rFonts w:eastAsia="Roboto" w:cs="Arial"/>
                <w:b/>
                <w:bCs/>
                <w:color w:val="000000"/>
                <w:szCs w:val="19"/>
                <w:lang w:val="en-US"/>
              </w:rPr>
              <w:t>80.5</w:t>
            </w:r>
          </w:p>
        </w:tc>
        <w:tc>
          <w:tcPr>
            <w:tcW w:w="634" w:type="pct"/>
          </w:tcPr>
          <w:p w14:paraId="521AAC30" w14:textId="77777777" w:rsidR="00C9634E" w:rsidRPr="009B78E5" w:rsidRDefault="00C9634E" w:rsidP="000B1D13">
            <w:pPr>
              <w:pStyle w:val="BodyText"/>
              <w:rPr>
                <w:rFonts w:eastAsia="Roboto" w:cs="Arial"/>
                <w:b/>
                <w:bCs/>
                <w:color w:val="FFFFFF"/>
                <w:szCs w:val="19"/>
                <w:lang w:val="en-US"/>
              </w:rPr>
            </w:pPr>
            <w:r w:rsidRPr="009B78E5">
              <w:rPr>
                <w:rFonts w:eastAsia="Roboto" w:cs="Arial"/>
                <w:b/>
                <w:bCs/>
                <w:color w:val="000000"/>
                <w:szCs w:val="19"/>
                <w:lang w:val="en-US"/>
              </w:rPr>
              <w:t>83.5</w:t>
            </w:r>
          </w:p>
        </w:tc>
        <w:tc>
          <w:tcPr>
            <w:tcW w:w="475" w:type="pct"/>
          </w:tcPr>
          <w:p w14:paraId="644C942A" w14:textId="77777777" w:rsidR="00C9634E" w:rsidRPr="009B78E5" w:rsidRDefault="00C9634E" w:rsidP="000B1D13">
            <w:pPr>
              <w:pStyle w:val="BodyText"/>
              <w:rPr>
                <w:rFonts w:eastAsia="Roboto" w:cs="Arial"/>
                <w:b/>
                <w:bCs/>
                <w:color w:val="FFFFFF"/>
                <w:szCs w:val="19"/>
                <w:lang w:val="en-US"/>
              </w:rPr>
            </w:pPr>
            <w:r w:rsidRPr="009B78E5">
              <w:rPr>
                <w:rFonts w:eastAsia="Roboto" w:cs="Arial"/>
                <w:b/>
                <w:bCs/>
                <w:color w:val="000000"/>
                <w:szCs w:val="19"/>
                <w:lang w:val="en-US"/>
              </w:rPr>
              <w:t>84.6</w:t>
            </w:r>
          </w:p>
        </w:tc>
        <w:tc>
          <w:tcPr>
            <w:tcW w:w="788" w:type="pct"/>
          </w:tcPr>
          <w:p w14:paraId="68DCEA38" w14:textId="77777777" w:rsidR="00C9634E" w:rsidRPr="009B78E5" w:rsidRDefault="00C9634E" w:rsidP="000B1D13">
            <w:pPr>
              <w:pStyle w:val="BodyText"/>
              <w:rPr>
                <w:rFonts w:eastAsia="Roboto" w:cs="Arial"/>
                <w:b/>
                <w:bCs/>
                <w:color w:val="FFFFFF"/>
                <w:szCs w:val="19"/>
                <w:lang w:val="en-US"/>
              </w:rPr>
            </w:pPr>
            <w:r w:rsidRPr="009B78E5">
              <w:rPr>
                <w:rFonts w:eastAsia="Roboto" w:cs="Arial"/>
                <w:b/>
                <w:bCs/>
                <w:color w:val="000000"/>
                <w:szCs w:val="19"/>
                <w:lang w:val="en-US"/>
              </w:rPr>
              <w:t>73.7</w:t>
            </w:r>
          </w:p>
        </w:tc>
        <w:tc>
          <w:tcPr>
            <w:tcW w:w="552" w:type="pct"/>
          </w:tcPr>
          <w:p w14:paraId="7E1253CF" w14:textId="77777777" w:rsidR="00C9634E" w:rsidRPr="009B78E5" w:rsidRDefault="00C9634E" w:rsidP="000B1D13">
            <w:pPr>
              <w:pStyle w:val="BodyText"/>
              <w:rPr>
                <w:rFonts w:eastAsia="Roboto" w:cs="Arial"/>
                <w:b/>
                <w:bCs/>
                <w:color w:val="FFFFFF"/>
                <w:szCs w:val="19"/>
                <w:lang w:val="en-US"/>
              </w:rPr>
            </w:pPr>
            <w:r w:rsidRPr="009B78E5">
              <w:rPr>
                <w:rFonts w:eastAsia="Roboto" w:cs="Arial"/>
                <w:b/>
                <w:bCs/>
                <w:color w:val="000000"/>
                <w:szCs w:val="19"/>
                <w:lang w:val="en-US"/>
              </w:rPr>
              <w:t>88.5</w:t>
            </w:r>
          </w:p>
        </w:tc>
        <w:tc>
          <w:tcPr>
            <w:tcW w:w="467" w:type="pct"/>
          </w:tcPr>
          <w:p w14:paraId="20263ADD" w14:textId="77777777" w:rsidR="00C9634E" w:rsidRPr="009B78E5" w:rsidRDefault="00C9634E" w:rsidP="000B1D13">
            <w:pPr>
              <w:pStyle w:val="BodyText"/>
              <w:rPr>
                <w:rFonts w:eastAsia="Roboto" w:cs="Arial"/>
                <w:b/>
                <w:bCs/>
                <w:color w:val="FFFFFF"/>
                <w:szCs w:val="19"/>
                <w:lang w:val="en-US"/>
              </w:rPr>
            </w:pPr>
            <w:r w:rsidRPr="009B78E5">
              <w:rPr>
                <w:rFonts w:eastAsia="Roboto" w:cs="Arial"/>
                <w:b/>
                <w:bCs/>
                <w:color w:val="000000"/>
                <w:szCs w:val="19"/>
                <w:lang w:val="en-US"/>
              </w:rPr>
              <w:t>77.4</w:t>
            </w:r>
          </w:p>
        </w:tc>
        <w:tc>
          <w:tcPr>
            <w:tcW w:w="594" w:type="pct"/>
          </w:tcPr>
          <w:p w14:paraId="75AD0421" w14:textId="77777777" w:rsidR="00C9634E" w:rsidRPr="009B78E5" w:rsidRDefault="00C9634E" w:rsidP="000B1D13">
            <w:pPr>
              <w:pStyle w:val="BodyText"/>
              <w:rPr>
                <w:rFonts w:eastAsia="Roboto" w:cs="Arial"/>
                <w:b/>
                <w:bCs/>
                <w:color w:val="FFFFFF"/>
                <w:szCs w:val="19"/>
                <w:lang w:val="en-US"/>
              </w:rPr>
            </w:pPr>
            <w:r w:rsidRPr="009B78E5">
              <w:rPr>
                <w:rFonts w:eastAsia="Roboto" w:cs="Arial"/>
                <w:b/>
                <w:bCs/>
                <w:color w:val="000000"/>
                <w:szCs w:val="19"/>
                <w:lang w:val="en-US"/>
              </w:rPr>
              <w:t>80.2</w:t>
            </w:r>
          </w:p>
        </w:tc>
      </w:tr>
    </w:tbl>
    <w:p w14:paraId="330A08E6" w14:textId="3670BA5B" w:rsidR="00C9634E" w:rsidRPr="00C9634E" w:rsidRDefault="000B1D13" w:rsidP="000B1D13">
      <w:pPr>
        <w:pStyle w:val="BodyText"/>
        <w:rPr>
          <w:rFonts w:eastAsia="Roboto"/>
          <w:lang w:val="en-US"/>
        </w:rPr>
      </w:pPr>
      <w:r>
        <w:rPr>
          <w:rFonts w:eastAsia="Roboto"/>
          <w:lang w:val="en-US"/>
        </w:rPr>
        <w:t xml:space="preserve">a) </w:t>
      </w:r>
      <w:r w:rsidR="00C9634E" w:rsidRPr="00C9634E">
        <w:rPr>
          <w:rFonts w:eastAsia="Roboto"/>
          <w:lang w:val="en-US"/>
        </w:rPr>
        <w:t xml:space="preserve">Overall is calculated by adding all weighted channel average scores. For more information, please refer to the Calculation Explanation in the Explanatory Notes and Definitions section below. </w:t>
      </w:r>
    </w:p>
    <w:p w14:paraId="23041DBF" w14:textId="77777777" w:rsidR="00C9634E" w:rsidRPr="00C9634E" w:rsidRDefault="00C9634E" w:rsidP="000B1D13">
      <w:pPr>
        <w:pStyle w:val="BodyText"/>
        <w:rPr>
          <w:rFonts w:eastAsia="Roboto"/>
          <w:lang w:val="en-US"/>
        </w:rPr>
      </w:pPr>
      <w:r w:rsidRPr="00C9634E">
        <w:rPr>
          <w:rFonts w:eastAsia="Roboto"/>
          <w:lang w:val="en-US"/>
        </w:rPr>
        <w:t xml:space="preserve">The agency uses the results of the satisfaction survey to identify initiatives to improve the services we deliver. Satisfaction results help inform how we </w:t>
      </w:r>
      <w:proofErr w:type="spellStart"/>
      <w:r w:rsidRPr="00C9634E">
        <w:rPr>
          <w:rFonts w:eastAsia="Roboto"/>
          <w:lang w:val="en-US"/>
        </w:rPr>
        <w:t>prioritise</w:t>
      </w:r>
      <w:proofErr w:type="spellEnd"/>
      <w:r w:rsidRPr="00C9634E">
        <w:rPr>
          <w:rFonts w:eastAsia="Roboto"/>
          <w:lang w:val="en-US"/>
        </w:rPr>
        <w:t xml:space="preserve"> our resources to meet the current and emerging needs of customers. </w:t>
      </w:r>
    </w:p>
    <w:p w14:paraId="6FF5F915" w14:textId="77777777" w:rsidR="00C9634E" w:rsidRPr="00C9634E" w:rsidRDefault="00C9634E" w:rsidP="000B1D13">
      <w:pPr>
        <w:pStyle w:val="BodyText"/>
        <w:rPr>
          <w:rFonts w:eastAsia="Roboto"/>
          <w:lang w:val="en-US"/>
        </w:rPr>
      </w:pPr>
      <w:r w:rsidRPr="00C9634E">
        <w:rPr>
          <w:rFonts w:eastAsia="Roboto"/>
          <w:lang w:val="en-US"/>
        </w:rPr>
        <w:t>We implemented a range of initiatives this year aimed at reducing the effort required to interact digitally with the agency, allowing customers to engage with us at a time that is convenient to them. These initiatives include:</w:t>
      </w:r>
    </w:p>
    <w:p w14:paraId="4A618C85" w14:textId="77777777" w:rsidR="00C9634E" w:rsidRPr="00C9634E" w:rsidRDefault="00C9634E" w:rsidP="000B1D13">
      <w:pPr>
        <w:pStyle w:val="ListBullet"/>
        <w:rPr>
          <w:rFonts w:eastAsia="Roboto"/>
          <w:lang w:val="en-US"/>
        </w:rPr>
      </w:pPr>
      <w:r w:rsidRPr="00C9634E">
        <w:rPr>
          <w:rFonts w:eastAsia="Roboto"/>
          <w:lang w:val="en-US"/>
        </w:rPr>
        <w:t xml:space="preserve">launching the new </w:t>
      </w:r>
      <w:proofErr w:type="spellStart"/>
      <w:r w:rsidRPr="00C9634E">
        <w:rPr>
          <w:rFonts w:eastAsia="Roboto"/>
          <w:lang w:val="en-US"/>
        </w:rPr>
        <w:t>myGov</w:t>
      </w:r>
      <w:proofErr w:type="spellEnd"/>
      <w:r w:rsidRPr="00C9634E">
        <w:rPr>
          <w:rFonts w:eastAsia="Roboto"/>
          <w:lang w:val="en-US"/>
        </w:rPr>
        <w:t xml:space="preserve"> app to make it easier for customers to access services and information on their mobile devices </w:t>
      </w:r>
      <w:r w:rsidRPr="00C9634E">
        <w:rPr>
          <w:rFonts w:eastAsia="Roboto" w:cs="Roboto"/>
          <w:bCs/>
          <w:szCs w:val="20"/>
          <w:lang w:val="en-US"/>
        </w:rPr>
        <w:t>—</w:t>
      </w:r>
      <w:r w:rsidRPr="00C9634E">
        <w:rPr>
          <w:rFonts w:eastAsia="Roboto"/>
          <w:lang w:val="en-US"/>
        </w:rPr>
        <w:t xml:space="preserve"> A </w:t>
      </w:r>
      <w:proofErr w:type="spellStart"/>
      <w:r w:rsidRPr="00C9634E">
        <w:rPr>
          <w:rFonts w:eastAsia="Roboto"/>
          <w:lang w:val="en-US"/>
        </w:rPr>
        <w:t>personalised</w:t>
      </w:r>
      <w:proofErr w:type="spellEnd"/>
      <w:r w:rsidRPr="00C9634E">
        <w:rPr>
          <w:rFonts w:eastAsia="Roboto"/>
          <w:lang w:val="en-US"/>
        </w:rPr>
        <w:t xml:space="preserve"> homepage allows customers to see messages, information about payments and linked services in one </w:t>
      </w:r>
      <w:proofErr w:type="gramStart"/>
      <w:r w:rsidRPr="00C9634E">
        <w:rPr>
          <w:rFonts w:eastAsia="Roboto"/>
          <w:lang w:val="en-US"/>
        </w:rPr>
        <w:t>place</w:t>
      </w:r>
      <w:proofErr w:type="gramEnd"/>
    </w:p>
    <w:p w14:paraId="1B58A7C1" w14:textId="77777777" w:rsidR="00C9634E" w:rsidRPr="00C9634E" w:rsidRDefault="00C9634E" w:rsidP="000B1D13">
      <w:pPr>
        <w:pStyle w:val="ListBullet"/>
        <w:rPr>
          <w:rFonts w:eastAsia="Roboto"/>
          <w:lang w:val="en-US"/>
        </w:rPr>
      </w:pPr>
      <w:r w:rsidRPr="00C9634E">
        <w:rPr>
          <w:rFonts w:eastAsia="Roboto"/>
          <w:lang w:val="en-US"/>
        </w:rPr>
        <w:t>enabling our customers to tell us information once, by updating their Child Support maintenance details in their Centrelink record when they apply for Child Support</w:t>
      </w:r>
    </w:p>
    <w:p w14:paraId="33285DFF" w14:textId="77777777" w:rsidR="00C9634E" w:rsidRPr="00C9634E" w:rsidRDefault="00C9634E" w:rsidP="000B1D13">
      <w:pPr>
        <w:pStyle w:val="ListBullet"/>
        <w:rPr>
          <w:rFonts w:eastAsia="Roboto"/>
          <w:lang w:val="en-US"/>
        </w:rPr>
      </w:pPr>
      <w:r w:rsidRPr="00C9634E">
        <w:rPr>
          <w:rFonts w:eastAsia="Roboto"/>
          <w:lang w:val="en-US"/>
        </w:rPr>
        <w:t xml:space="preserve">offering customers with complex matters a future appointment to reduce waiting periods in our service </w:t>
      </w:r>
      <w:proofErr w:type="spellStart"/>
      <w:r w:rsidRPr="00C9634E">
        <w:rPr>
          <w:rFonts w:eastAsia="Roboto"/>
          <w:lang w:val="en-US"/>
        </w:rPr>
        <w:t>centres</w:t>
      </w:r>
      <w:proofErr w:type="spellEnd"/>
      <w:r w:rsidRPr="00C9634E">
        <w:rPr>
          <w:rFonts w:eastAsia="Roboto"/>
          <w:lang w:val="en-US"/>
        </w:rPr>
        <w:t>.</w:t>
      </w:r>
    </w:p>
    <w:p w14:paraId="2EAAD309" w14:textId="77777777" w:rsidR="00C9634E" w:rsidRPr="00C9634E" w:rsidRDefault="00C9634E" w:rsidP="000B1D13">
      <w:pPr>
        <w:pStyle w:val="Heading5"/>
        <w:rPr>
          <w:rFonts w:eastAsia="Roboto"/>
          <w:lang w:val="en-US"/>
        </w:rPr>
      </w:pPr>
      <w:r w:rsidRPr="00C9634E">
        <w:rPr>
          <w:rFonts w:eastAsia="Roboto"/>
          <w:lang w:val="en-US"/>
        </w:rPr>
        <w:t xml:space="preserve">LIMITATIONS AND EXCLUSIONS </w:t>
      </w:r>
    </w:p>
    <w:p w14:paraId="6A6EBA1D" w14:textId="77777777" w:rsidR="00C9634E" w:rsidRPr="00C9634E" w:rsidRDefault="00C9634E" w:rsidP="000B1D13">
      <w:pPr>
        <w:pStyle w:val="ListBullet"/>
        <w:rPr>
          <w:rFonts w:eastAsia="Roboto"/>
          <w:lang w:val="en-US"/>
        </w:rPr>
      </w:pPr>
      <w:r w:rsidRPr="00C9634E">
        <w:rPr>
          <w:rFonts w:eastAsia="Roboto"/>
          <w:lang w:val="en-US"/>
        </w:rPr>
        <w:t>While we encourage participation to ensure the survey population is representative of the overall customer base, customer participation in all surveys is voluntary.</w:t>
      </w:r>
    </w:p>
    <w:p w14:paraId="34E6CD11" w14:textId="77777777" w:rsidR="00C9634E" w:rsidRPr="00C9634E" w:rsidRDefault="00C9634E" w:rsidP="000B1D13">
      <w:pPr>
        <w:pStyle w:val="ListBullet"/>
        <w:rPr>
          <w:rFonts w:eastAsia="Roboto"/>
          <w:lang w:val="en-US"/>
        </w:rPr>
      </w:pPr>
      <w:r w:rsidRPr="00C9634E">
        <w:rPr>
          <w:rFonts w:eastAsia="Roboto"/>
          <w:lang w:val="en-US"/>
        </w:rPr>
        <w:lastRenderedPageBreak/>
        <w:t>The survey sample is designed to produce reliable monthly estimates for the agency and service brands. The agency seeks to offer surveys to a wide variety of customers, noting feedback from some cohorts is not always possible. These cohorts include:</w:t>
      </w:r>
    </w:p>
    <w:p w14:paraId="1555D98C" w14:textId="77777777" w:rsidR="00C9634E" w:rsidRPr="00C9634E" w:rsidRDefault="00C9634E" w:rsidP="000B1D13">
      <w:pPr>
        <w:pStyle w:val="ListBullet2"/>
        <w:rPr>
          <w:rFonts w:eastAsia="Roboto"/>
          <w:lang w:val="en-US"/>
        </w:rPr>
      </w:pPr>
      <w:r w:rsidRPr="00C9634E">
        <w:rPr>
          <w:rFonts w:eastAsia="Roboto"/>
          <w:lang w:val="en-US"/>
        </w:rPr>
        <w:t>some telephony and face to face customers who have not interacted with a staff member via staff assisted channels,</w:t>
      </w:r>
      <w:r w:rsidRPr="00C9634E">
        <w:rPr>
          <w:rFonts w:eastAsia="Roboto"/>
          <w:color w:val="1F497D"/>
          <w:lang w:val="en-US"/>
        </w:rPr>
        <w:t xml:space="preserve"> </w:t>
      </w:r>
      <w:r w:rsidRPr="00C9634E">
        <w:rPr>
          <w:rFonts w:eastAsia="Roboto"/>
          <w:lang w:val="en-US"/>
        </w:rPr>
        <w:t xml:space="preserve">as questions are designed to measure perceptions of interactions with staff for the channels of ‘telephony’ and ‘face to </w:t>
      </w:r>
      <w:proofErr w:type="gramStart"/>
      <w:r w:rsidRPr="00C9634E">
        <w:rPr>
          <w:rFonts w:eastAsia="Roboto"/>
          <w:lang w:val="en-US"/>
        </w:rPr>
        <w:t>face</w:t>
      </w:r>
      <w:proofErr w:type="gramEnd"/>
      <w:r w:rsidRPr="00C9634E">
        <w:rPr>
          <w:rFonts w:eastAsia="Roboto"/>
          <w:lang w:val="en-US"/>
        </w:rPr>
        <w:t>’</w:t>
      </w:r>
    </w:p>
    <w:p w14:paraId="19879792" w14:textId="77777777" w:rsidR="00C9634E" w:rsidRPr="00C9634E" w:rsidRDefault="00C9634E" w:rsidP="000B1D13">
      <w:pPr>
        <w:pStyle w:val="ListBullet2"/>
        <w:rPr>
          <w:rFonts w:eastAsia="Roboto"/>
          <w:lang w:val="en-US"/>
        </w:rPr>
      </w:pPr>
      <w:r w:rsidRPr="00C9634E">
        <w:rPr>
          <w:rFonts w:eastAsia="Roboto"/>
          <w:lang w:val="en-US"/>
        </w:rPr>
        <w:t xml:space="preserve">digital Child Support customers due to system functionality barriers. Options for the inclusion of online customers is currently being considered for implementation in future </w:t>
      </w:r>
      <w:proofErr w:type="gramStart"/>
      <w:r w:rsidRPr="00C9634E">
        <w:rPr>
          <w:rFonts w:eastAsia="Roboto"/>
          <w:lang w:val="en-US"/>
        </w:rPr>
        <w:t>years</w:t>
      </w:r>
      <w:proofErr w:type="gramEnd"/>
    </w:p>
    <w:p w14:paraId="01CE6900" w14:textId="77777777" w:rsidR="00C9634E" w:rsidRPr="00C9634E" w:rsidRDefault="00C9634E" w:rsidP="000B1D13">
      <w:pPr>
        <w:pStyle w:val="ListBullet2"/>
        <w:rPr>
          <w:rFonts w:eastAsia="Roboto"/>
          <w:lang w:val="en-US"/>
        </w:rPr>
      </w:pPr>
      <w:r w:rsidRPr="00C9634E">
        <w:rPr>
          <w:rFonts w:eastAsia="Roboto"/>
          <w:lang w:val="en-US"/>
        </w:rPr>
        <w:t xml:space="preserve">Aged Care customers and providers as </w:t>
      </w:r>
      <w:proofErr w:type="gramStart"/>
      <w:r w:rsidRPr="00C9634E">
        <w:rPr>
          <w:rFonts w:eastAsia="Roboto"/>
          <w:lang w:val="en-US"/>
        </w:rPr>
        <w:t>this falls</w:t>
      </w:r>
      <w:proofErr w:type="gramEnd"/>
      <w:r w:rsidRPr="00C9634E">
        <w:rPr>
          <w:rFonts w:eastAsia="Roboto"/>
          <w:lang w:val="en-US"/>
        </w:rPr>
        <w:t xml:space="preserve"> within the Department of Health and Aged Care’s remit </w:t>
      </w:r>
    </w:p>
    <w:p w14:paraId="669ED7E0" w14:textId="77777777" w:rsidR="00C9634E" w:rsidRPr="00C9634E" w:rsidRDefault="00C9634E" w:rsidP="000B1D13">
      <w:pPr>
        <w:pStyle w:val="ListBullet2"/>
        <w:rPr>
          <w:rFonts w:eastAsia="Roboto"/>
          <w:lang w:val="en-US"/>
        </w:rPr>
      </w:pPr>
      <w:r w:rsidRPr="00C9634E">
        <w:rPr>
          <w:rFonts w:eastAsia="Roboto"/>
          <w:lang w:val="en-US"/>
        </w:rPr>
        <w:t xml:space="preserve">customers who respond to the survey but record responses to less than 3 drivers, contribute to driver responses but not the overall </w:t>
      </w:r>
      <w:proofErr w:type="gramStart"/>
      <w:r w:rsidRPr="00C9634E">
        <w:rPr>
          <w:rFonts w:eastAsia="Roboto"/>
          <w:lang w:val="en-US"/>
        </w:rPr>
        <w:t>measure</w:t>
      </w:r>
      <w:proofErr w:type="gramEnd"/>
    </w:p>
    <w:p w14:paraId="76CC9307" w14:textId="77777777" w:rsidR="00C9634E" w:rsidRPr="00C9634E" w:rsidRDefault="00C9634E" w:rsidP="000B1D13">
      <w:pPr>
        <w:pStyle w:val="ListBullet2"/>
        <w:rPr>
          <w:rFonts w:eastAsia="Roboto"/>
          <w:sz w:val="20"/>
          <w:szCs w:val="20"/>
          <w:lang w:val="en-US"/>
        </w:rPr>
      </w:pPr>
      <w:r w:rsidRPr="00C9634E">
        <w:rPr>
          <w:rFonts w:eastAsia="Roboto"/>
          <w:lang w:val="en-US"/>
        </w:rPr>
        <w:t>a small group of customers may be temporarily excluded to limit interview burden (for example customers in crisis or customers claiming emergency payments) or due to technical barriers to collections</w:t>
      </w:r>
      <w:r w:rsidRPr="00C9634E">
        <w:rPr>
          <w:rFonts w:eastAsia="Roboto"/>
          <w:sz w:val="20"/>
          <w:szCs w:val="20"/>
          <w:lang w:val="en-US"/>
        </w:rPr>
        <w:t>.</w:t>
      </w:r>
    </w:p>
    <w:p w14:paraId="21315E8B" w14:textId="77777777" w:rsidR="00C9634E" w:rsidRPr="00C9634E" w:rsidRDefault="00C9634E" w:rsidP="000B1D13">
      <w:pPr>
        <w:pStyle w:val="Heading5"/>
        <w:rPr>
          <w:rFonts w:eastAsia="Roboto"/>
          <w:lang w:val="en-US"/>
        </w:rPr>
      </w:pPr>
      <w:r w:rsidRPr="00C9634E">
        <w:rPr>
          <w:rFonts w:eastAsia="Roboto"/>
          <w:lang w:val="en-US"/>
        </w:rPr>
        <w:t>EXPLANATORY NOTES AND DEFINITIONS</w:t>
      </w:r>
    </w:p>
    <w:p w14:paraId="7E04BCA8" w14:textId="77777777" w:rsidR="00C9634E" w:rsidRPr="00C9634E" w:rsidRDefault="00C9634E" w:rsidP="000B1D13">
      <w:pPr>
        <w:pStyle w:val="ListBullet"/>
        <w:rPr>
          <w:rFonts w:eastAsia="Roboto"/>
          <w:lang w:val="en-US"/>
        </w:rPr>
      </w:pPr>
      <w:r w:rsidRPr="00C9634E">
        <w:rPr>
          <w:rFonts w:eastAsia="Roboto"/>
          <w:lang w:val="en-US"/>
        </w:rPr>
        <w:t xml:space="preserve">The description (only) for this measure has changed to better reflect what is being measured. These changes supersede those published in the </w:t>
      </w:r>
      <w:hyperlink r:id="rId7" w:history="1">
        <w:r w:rsidRPr="00C9634E">
          <w:rPr>
            <w:rFonts w:eastAsia="Roboto"/>
            <w:lang w:val="en-US"/>
          </w:rPr>
          <w:t>Social Services 2022–23 Portfolio Budget Statements</w:t>
        </w:r>
      </w:hyperlink>
      <w:r w:rsidRPr="00C9634E">
        <w:rPr>
          <w:rFonts w:eastAsia="Roboto"/>
          <w:lang w:val="en-US"/>
        </w:rPr>
        <w:t xml:space="preserve"> and the agency’s </w:t>
      </w:r>
      <w:hyperlink r:id="rId8" w:history="1">
        <w:r w:rsidRPr="00C9634E">
          <w:rPr>
            <w:rFonts w:eastAsia="Roboto"/>
            <w:lang w:val="en-US"/>
          </w:rPr>
          <w:t>Corporate Plan</w:t>
        </w:r>
      </w:hyperlink>
      <w:r w:rsidRPr="00C9634E">
        <w:rPr>
          <w:rFonts w:eastAsia="Roboto"/>
          <w:lang w:val="en-US"/>
        </w:rPr>
        <w:t xml:space="preserve"> 2022–23. </w:t>
      </w:r>
    </w:p>
    <w:p w14:paraId="16C661C9" w14:textId="77777777" w:rsidR="00C9634E" w:rsidRPr="00C9634E" w:rsidRDefault="00C9634E" w:rsidP="000B1D13">
      <w:pPr>
        <w:pStyle w:val="ListBullet"/>
        <w:rPr>
          <w:rFonts w:eastAsia="Roboto"/>
          <w:lang w:val="en-US"/>
        </w:rPr>
      </w:pPr>
      <w:r w:rsidRPr="00C9634E">
        <w:rPr>
          <w:rFonts w:eastAsia="Roboto"/>
          <w:lang w:val="en-US"/>
        </w:rPr>
        <w:t>The performance measure is based on surveyed customers’ perceptions of the agency across the telephony, face to face, online, and mobile app channels.</w:t>
      </w:r>
    </w:p>
    <w:p w14:paraId="53A20D19" w14:textId="77777777" w:rsidR="00C9634E" w:rsidRPr="00C9634E" w:rsidRDefault="00C9634E" w:rsidP="000B1D13">
      <w:pPr>
        <w:pStyle w:val="ListBullet"/>
        <w:rPr>
          <w:rFonts w:eastAsia="Roboto"/>
          <w:lang w:val="en-US"/>
        </w:rPr>
      </w:pPr>
      <w:r w:rsidRPr="00C9634E">
        <w:rPr>
          <w:rFonts w:eastAsia="Roboto"/>
          <w:lang w:val="en-US"/>
        </w:rPr>
        <w:t xml:space="preserve">Feedback is only collected from a random sample of customers, as opposed to every customer, therefore it is likely that some errors will occur, not in terms of the calculation, but in terms of the sampling. Margins of Error (MoEs) are used to show users the maximum amount by which the sample results are expected to differ from results that would have been produced had we surveyed all customers. Previous years’ MoEs have been below 1%, using a comparable methodology and sample sizes. </w:t>
      </w:r>
    </w:p>
    <w:p w14:paraId="0ADD50F3" w14:textId="77777777" w:rsidR="00C9634E" w:rsidRPr="00C9634E" w:rsidRDefault="00C9634E" w:rsidP="000B1D13">
      <w:pPr>
        <w:pStyle w:val="ListBullet"/>
        <w:rPr>
          <w:rFonts w:eastAsia="Roboto"/>
          <w:lang w:val="en-US"/>
        </w:rPr>
      </w:pPr>
      <w:r w:rsidRPr="00C9634E">
        <w:rPr>
          <w:rFonts w:eastAsia="Roboto"/>
          <w:lang w:val="en-US"/>
        </w:rPr>
        <w:t>Satisfaction results are aggregated from a 6-driver model</w:t>
      </w:r>
      <w:r w:rsidRPr="00C9634E">
        <w:rPr>
          <w:rFonts w:eastAsia="Roboto"/>
          <w:vertAlign w:val="superscript"/>
          <w:lang w:val="en-US"/>
        </w:rPr>
        <w:footnoteReference w:id="1"/>
      </w:r>
      <w:r w:rsidRPr="00C9634E">
        <w:rPr>
          <w:rFonts w:eastAsia="Roboto"/>
          <w:lang w:val="en-US"/>
        </w:rPr>
        <w:t xml:space="preserve"> (see </w:t>
      </w:r>
      <w:r w:rsidRPr="00C9634E">
        <w:rPr>
          <w:rFonts w:eastAsia="Roboto"/>
          <w:i/>
          <w:lang w:val="en-US"/>
        </w:rPr>
        <w:t>Table 5: Customer satisfaction driver results 2022–23</w:t>
      </w:r>
      <w:r w:rsidRPr="00C9634E">
        <w:rPr>
          <w:rFonts w:eastAsia="Roboto"/>
          <w:b/>
          <w:lang w:val="en-US"/>
        </w:rPr>
        <w:t xml:space="preserve"> </w:t>
      </w:r>
      <w:r w:rsidRPr="00C9634E">
        <w:rPr>
          <w:rFonts w:eastAsia="Roboto"/>
          <w:lang w:val="en-US"/>
        </w:rPr>
        <w:t xml:space="preserve">above). </w:t>
      </w:r>
    </w:p>
    <w:p w14:paraId="67773E16" w14:textId="77777777" w:rsidR="00C9634E" w:rsidRPr="00C9634E" w:rsidRDefault="00C9634E" w:rsidP="000B1D13">
      <w:pPr>
        <w:pStyle w:val="ListBullet"/>
        <w:rPr>
          <w:rFonts w:eastAsia="Roboto"/>
          <w:lang w:val="en-US"/>
        </w:rPr>
      </w:pPr>
      <w:r w:rsidRPr="00C9634E">
        <w:rPr>
          <w:rFonts w:eastAsia="Roboto"/>
          <w:lang w:val="en-US"/>
        </w:rPr>
        <w:t xml:space="preserve">Satisfaction results from health providers including pharmacists, practitioners and practice managers are also included in the overall agency result. </w:t>
      </w:r>
    </w:p>
    <w:p w14:paraId="6495BA97" w14:textId="77777777" w:rsidR="00C9634E" w:rsidRPr="00C9634E" w:rsidRDefault="00C9634E" w:rsidP="000B1D13">
      <w:pPr>
        <w:pStyle w:val="ListBullet"/>
        <w:rPr>
          <w:rFonts w:eastAsia="Roboto"/>
          <w:lang w:val="en-US"/>
        </w:rPr>
      </w:pPr>
      <w:r w:rsidRPr="00C9634E">
        <w:rPr>
          <w:rFonts w:eastAsia="Roboto"/>
          <w:lang w:val="en-US"/>
        </w:rPr>
        <w:t>Survey questions are tailored to the audience of the survey and the results for this measure are a combination of different surveys.</w:t>
      </w:r>
    </w:p>
    <w:p w14:paraId="5F242292" w14:textId="77777777" w:rsidR="00C9634E" w:rsidRPr="00C9634E" w:rsidRDefault="00C9634E" w:rsidP="000B1D13">
      <w:pPr>
        <w:pStyle w:val="ListBullet"/>
        <w:rPr>
          <w:rFonts w:eastAsia="Roboto"/>
          <w:lang w:val="en-US"/>
        </w:rPr>
      </w:pPr>
      <w:r w:rsidRPr="00C9634E">
        <w:rPr>
          <w:rFonts w:eastAsia="Roboto"/>
          <w:lang w:val="en-US"/>
        </w:rPr>
        <w:t xml:space="preserve">A total of </w:t>
      </w:r>
      <w:r w:rsidRPr="00C9634E">
        <w:rPr>
          <w:rFonts w:eastAsia="Batang"/>
          <w:bCs/>
          <w:lang w:val="en-US"/>
        </w:rPr>
        <w:t>115,839</w:t>
      </w:r>
      <w:r w:rsidRPr="00C9634E">
        <w:rPr>
          <w:rFonts w:eastAsia="Roboto"/>
          <w:lang w:val="en-US"/>
        </w:rPr>
        <w:t xml:space="preserve"> customers completed these surveys in 2022–23, together with 3,029 health providers.</w:t>
      </w:r>
    </w:p>
    <w:p w14:paraId="084F3494" w14:textId="77777777" w:rsidR="00C9634E" w:rsidRPr="00C9634E" w:rsidRDefault="00C9634E" w:rsidP="000B1D13">
      <w:pPr>
        <w:pStyle w:val="ListBullet"/>
        <w:rPr>
          <w:rFonts w:eastAsia="Roboto"/>
          <w:b/>
          <w:lang w:val="en-US"/>
        </w:rPr>
      </w:pPr>
      <w:r w:rsidRPr="00C9634E">
        <w:rPr>
          <w:rFonts w:eastAsia="Roboto"/>
          <w:lang w:val="en-US"/>
        </w:rPr>
        <w:t>Surveys are undertaken via automated interactive voice response (post-call survey), online or via outbound interviews conducted by an external provider.</w:t>
      </w:r>
    </w:p>
    <w:p w14:paraId="61A0B6B4" w14:textId="77777777" w:rsidR="00C9634E" w:rsidRPr="00C9634E" w:rsidRDefault="00C9634E" w:rsidP="000B1D13">
      <w:pPr>
        <w:pStyle w:val="ListBullet"/>
        <w:rPr>
          <w:rFonts w:eastAsia="Roboto"/>
          <w:lang w:val="en-US"/>
        </w:rPr>
      </w:pPr>
      <w:r w:rsidRPr="00C9634E">
        <w:rPr>
          <w:rFonts w:eastAsia="Roboto"/>
          <w:lang w:val="en-US"/>
        </w:rPr>
        <w:t>Based on the responses provided to the driver of satisfaction questions, an index score ranging from 0 to 100 is established for every survey respondent. All survey questions align to the 6 drivers and are measured on a 5-point scale, with 3 being neutral.</w:t>
      </w:r>
    </w:p>
    <w:p w14:paraId="6D8E0648" w14:textId="77777777" w:rsidR="00C9634E" w:rsidRPr="00C9634E" w:rsidRDefault="00C9634E" w:rsidP="000B1D13">
      <w:pPr>
        <w:pStyle w:val="FigureHeader"/>
        <w:rPr>
          <w:lang w:eastAsia="en-US"/>
        </w:rPr>
      </w:pPr>
      <w:r w:rsidRPr="00C9634E">
        <w:rPr>
          <w:lang w:eastAsia="en-US"/>
        </w:rPr>
        <w:lastRenderedPageBreak/>
        <w:t>Table 6: Customer response Index score</w:t>
      </w:r>
    </w:p>
    <w:tbl>
      <w:tblPr>
        <w:tblStyle w:val="TableGrid"/>
        <w:tblW w:w="5000" w:type="pct"/>
        <w:tblLook w:val="04A0" w:firstRow="1" w:lastRow="0" w:firstColumn="1" w:lastColumn="0" w:noHBand="0" w:noVBand="1"/>
        <w:tblCaption w:val="Table 6: Customer response Index score"/>
      </w:tblPr>
      <w:tblGrid>
        <w:gridCol w:w="8169"/>
        <w:gridCol w:w="2927"/>
      </w:tblGrid>
      <w:tr w:rsidR="00C9634E" w:rsidRPr="000B1D13" w14:paraId="14D0F2AE" w14:textId="77777777" w:rsidTr="000B1D13">
        <w:trPr>
          <w:trHeight w:val="498"/>
          <w:tblHeader/>
        </w:trPr>
        <w:tc>
          <w:tcPr>
            <w:tcW w:w="3681" w:type="pct"/>
          </w:tcPr>
          <w:p w14:paraId="7C93F1C3" w14:textId="77777777" w:rsidR="00C9634E" w:rsidRPr="000B1D13" w:rsidRDefault="00C9634E" w:rsidP="000B1D13">
            <w:pPr>
              <w:pStyle w:val="BodyText"/>
              <w:rPr>
                <w:rFonts w:eastAsia="Roboto"/>
                <w:b/>
                <w:bCs/>
                <w:lang w:val="en-US"/>
              </w:rPr>
            </w:pPr>
            <w:r w:rsidRPr="000B1D13">
              <w:rPr>
                <w:rFonts w:eastAsia="Roboto"/>
                <w:b/>
                <w:bCs/>
                <w:lang w:val="en-US"/>
              </w:rPr>
              <w:t>Customer response</w:t>
            </w:r>
          </w:p>
        </w:tc>
        <w:tc>
          <w:tcPr>
            <w:tcW w:w="1319" w:type="pct"/>
          </w:tcPr>
          <w:p w14:paraId="52AEBE8C" w14:textId="77777777" w:rsidR="00C9634E" w:rsidRPr="000B1D13" w:rsidRDefault="00C9634E" w:rsidP="000B1D13">
            <w:pPr>
              <w:pStyle w:val="BodyText"/>
              <w:rPr>
                <w:rFonts w:eastAsia="Roboto"/>
                <w:b/>
                <w:bCs/>
                <w:lang w:val="en-US"/>
              </w:rPr>
            </w:pPr>
            <w:r w:rsidRPr="000B1D13">
              <w:rPr>
                <w:rFonts w:eastAsia="Roboto"/>
                <w:b/>
                <w:bCs/>
                <w:lang w:val="en-US"/>
              </w:rPr>
              <w:t>Index score</w:t>
            </w:r>
          </w:p>
        </w:tc>
      </w:tr>
      <w:tr w:rsidR="00C9634E" w:rsidRPr="00C9634E" w14:paraId="2E0A99FC" w14:textId="77777777" w:rsidTr="000B1D13">
        <w:trPr>
          <w:trHeight w:val="20"/>
        </w:trPr>
        <w:tc>
          <w:tcPr>
            <w:tcW w:w="3681" w:type="pct"/>
          </w:tcPr>
          <w:p w14:paraId="2EFAAD51" w14:textId="77777777" w:rsidR="00C9634E" w:rsidRPr="00C9634E" w:rsidRDefault="00C9634E" w:rsidP="000B1D13">
            <w:pPr>
              <w:pStyle w:val="BodyText"/>
              <w:rPr>
                <w:rFonts w:eastAsia="Roboto"/>
                <w:lang w:val="en-US"/>
              </w:rPr>
            </w:pPr>
            <w:r w:rsidRPr="00C9634E">
              <w:rPr>
                <w:rFonts w:eastAsia="Roboto"/>
                <w:lang w:val="en-US"/>
              </w:rPr>
              <w:t>1 out of 5</w:t>
            </w:r>
          </w:p>
        </w:tc>
        <w:tc>
          <w:tcPr>
            <w:tcW w:w="1319" w:type="pct"/>
          </w:tcPr>
          <w:p w14:paraId="61D7C76D" w14:textId="77777777" w:rsidR="00C9634E" w:rsidRPr="00C9634E" w:rsidRDefault="00C9634E" w:rsidP="000B1D13">
            <w:pPr>
              <w:pStyle w:val="BodyText"/>
              <w:rPr>
                <w:rFonts w:eastAsia="Roboto"/>
                <w:lang w:val="en-US"/>
              </w:rPr>
            </w:pPr>
            <w:r w:rsidRPr="00C9634E">
              <w:rPr>
                <w:rFonts w:eastAsia="Roboto"/>
                <w:lang w:val="en-US"/>
              </w:rPr>
              <w:t>0 out of 100</w:t>
            </w:r>
          </w:p>
        </w:tc>
      </w:tr>
      <w:tr w:rsidR="00C9634E" w:rsidRPr="00C9634E" w14:paraId="02D90528" w14:textId="77777777" w:rsidTr="000B1D13">
        <w:trPr>
          <w:trHeight w:val="20"/>
        </w:trPr>
        <w:tc>
          <w:tcPr>
            <w:tcW w:w="3681" w:type="pct"/>
          </w:tcPr>
          <w:p w14:paraId="67C215E9" w14:textId="77777777" w:rsidR="00C9634E" w:rsidRPr="00C9634E" w:rsidRDefault="00C9634E" w:rsidP="000B1D13">
            <w:pPr>
              <w:pStyle w:val="BodyText"/>
              <w:rPr>
                <w:rFonts w:eastAsia="Roboto"/>
                <w:lang w:val="en-US"/>
              </w:rPr>
            </w:pPr>
            <w:r w:rsidRPr="00C9634E">
              <w:rPr>
                <w:rFonts w:eastAsia="Roboto"/>
                <w:lang w:val="en-US"/>
              </w:rPr>
              <w:t>2 out of 5</w:t>
            </w:r>
          </w:p>
        </w:tc>
        <w:tc>
          <w:tcPr>
            <w:tcW w:w="1319" w:type="pct"/>
          </w:tcPr>
          <w:p w14:paraId="1BCF82C8" w14:textId="77777777" w:rsidR="00C9634E" w:rsidRPr="00C9634E" w:rsidRDefault="00C9634E" w:rsidP="000B1D13">
            <w:pPr>
              <w:pStyle w:val="BodyText"/>
              <w:rPr>
                <w:rFonts w:eastAsia="Roboto"/>
                <w:lang w:val="en-US"/>
              </w:rPr>
            </w:pPr>
            <w:r w:rsidRPr="00C9634E">
              <w:rPr>
                <w:rFonts w:eastAsia="Roboto"/>
                <w:lang w:val="en-US"/>
              </w:rPr>
              <w:t>25 out of 100</w:t>
            </w:r>
          </w:p>
        </w:tc>
      </w:tr>
      <w:tr w:rsidR="00C9634E" w:rsidRPr="00C9634E" w14:paraId="73A41536" w14:textId="77777777" w:rsidTr="000B1D13">
        <w:trPr>
          <w:trHeight w:val="20"/>
        </w:trPr>
        <w:tc>
          <w:tcPr>
            <w:tcW w:w="3681" w:type="pct"/>
          </w:tcPr>
          <w:p w14:paraId="5AA7827B" w14:textId="77777777" w:rsidR="00C9634E" w:rsidRPr="00C9634E" w:rsidRDefault="00C9634E" w:rsidP="000B1D13">
            <w:pPr>
              <w:pStyle w:val="BodyText"/>
              <w:rPr>
                <w:rFonts w:eastAsia="Roboto"/>
                <w:lang w:val="en-US"/>
              </w:rPr>
            </w:pPr>
            <w:r w:rsidRPr="00C9634E">
              <w:rPr>
                <w:rFonts w:eastAsia="Roboto"/>
                <w:lang w:val="en-US"/>
              </w:rPr>
              <w:t>3 out of 5</w:t>
            </w:r>
          </w:p>
        </w:tc>
        <w:tc>
          <w:tcPr>
            <w:tcW w:w="1319" w:type="pct"/>
          </w:tcPr>
          <w:p w14:paraId="6745964E" w14:textId="77777777" w:rsidR="00C9634E" w:rsidRPr="00C9634E" w:rsidRDefault="00C9634E" w:rsidP="000B1D13">
            <w:pPr>
              <w:pStyle w:val="BodyText"/>
              <w:rPr>
                <w:rFonts w:eastAsia="Roboto"/>
                <w:lang w:val="en-US"/>
              </w:rPr>
            </w:pPr>
            <w:r w:rsidRPr="00C9634E">
              <w:rPr>
                <w:rFonts w:eastAsia="Roboto"/>
                <w:lang w:val="en-US"/>
              </w:rPr>
              <w:t>50 out of 100</w:t>
            </w:r>
          </w:p>
        </w:tc>
      </w:tr>
      <w:tr w:rsidR="00C9634E" w:rsidRPr="00C9634E" w14:paraId="55BA0FD6" w14:textId="77777777" w:rsidTr="000B1D13">
        <w:trPr>
          <w:trHeight w:val="20"/>
        </w:trPr>
        <w:tc>
          <w:tcPr>
            <w:tcW w:w="3681" w:type="pct"/>
          </w:tcPr>
          <w:p w14:paraId="78CEA183" w14:textId="77777777" w:rsidR="00C9634E" w:rsidRPr="00C9634E" w:rsidRDefault="00C9634E" w:rsidP="000B1D13">
            <w:pPr>
              <w:pStyle w:val="BodyText"/>
              <w:rPr>
                <w:rFonts w:eastAsia="Roboto"/>
                <w:lang w:val="en-US"/>
              </w:rPr>
            </w:pPr>
            <w:r w:rsidRPr="00C9634E">
              <w:rPr>
                <w:rFonts w:eastAsia="Roboto"/>
                <w:lang w:val="en-US"/>
              </w:rPr>
              <w:t>4 out of 5</w:t>
            </w:r>
          </w:p>
        </w:tc>
        <w:tc>
          <w:tcPr>
            <w:tcW w:w="1319" w:type="pct"/>
          </w:tcPr>
          <w:p w14:paraId="2A172A2F" w14:textId="77777777" w:rsidR="00C9634E" w:rsidRPr="00C9634E" w:rsidRDefault="00C9634E" w:rsidP="000B1D13">
            <w:pPr>
              <w:pStyle w:val="BodyText"/>
              <w:rPr>
                <w:rFonts w:eastAsia="Roboto"/>
                <w:lang w:val="en-US"/>
              </w:rPr>
            </w:pPr>
            <w:r w:rsidRPr="00C9634E">
              <w:rPr>
                <w:rFonts w:eastAsia="Roboto"/>
                <w:lang w:val="en-US"/>
              </w:rPr>
              <w:t>75 out of 100</w:t>
            </w:r>
          </w:p>
        </w:tc>
      </w:tr>
      <w:tr w:rsidR="00C9634E" w:rsidRPr="00C9634E" w14:paraId="04444FB9" w14:textId="77777777" w:rsidTr="000B1D13">
        <w:trPr>
          <w:trHeight w:val="20"/>
        </w:trPr>
        <w:tc>
          <w:tcPr>
            <w:tcW w:w="3681" w:type="pct"/>
          </w:tcPr>
          <w:p w14:paraId="5DFE5883" w14:textId="77777777" w:rsidR="00C9634E" w:rsidRPr="00C9634E" w:rsidRDefault="00C9634E" w:rsidP="000B1D13">
            <w:pPr>
              <w:pStyle w:val="BodyText"/>
              <w:rPr>
                <w:rFonts w:eastAsia="Roboto"/>
                <w:lang w:val="en-US"/>
              </w:rPr>
            </w:pPr>
            <w:r w:rsidRPr="00C9634E">
              <w:rPr>
                <w:rFonts w:eastAsia="Roboto"/>
                <w:lang w:val="en-US"/>
              </w:rPr>
              <w:t>5 out of 5</w:t>
            </w:r>
          </w:p>
        </w:tc>
        <w:tc>
          <w:tcPr>
            <w:tcW w:w="1319" w:type="pct"/>
          </w:tcPr>
          <w:p w14:paraId="01967648" w14:textId="77777777" w:rsidR="00C9634E" w:rsidRPr="00C9634E" w:rsidRDefault="00C9634E" w:rsidP="000B1D13">
            <w:pPr>
              <w:pStyle w:val="BodyText"/>
              <w:rPr>
                <w:rFonts w:eastAsia="Roboto"/>
                <w:lang w:val="en-US"/>
              </w:rPr>
            </w:pPr>
            <w:r w:rsidRPr="00C9634E">
              <w:rPr>
                <w:rFonts w:eastAsia="Roboto"/>
                <w:lang w:val="en-US"/>
              </w:rPr>
              <w:t>100 out of 100</w:t>
            </w:r>
          </w:p>
        </w:tc>
      </w:tr>
    </w:tbl>
    <w:p w14:paraId="4BB31C16" w14:textId="77777777" w:rsidR="00C9634E" w:rsidRPr="00C9634E" w:rsidRDefault="00C9634E" w:rsidP="00C9634E">
      <w:pPr>
        <w:widowControl w:val="0"/>
        <w:autoSpaceDE w:val="0"/>
        <w:autoSpaceDN w:val="0"/>
        <w:spacing w:after="0" w:line="240" w:lineRule="auto"/>
        <w:rPr>
          <w:rFonts w:ascii="Roboto" w:eastAsia="Roboto" w:hAnsi="Roboto" w:cs="Arial"/>
          <w:kern w:val="0"/>
          <w:sz w:val="20"/>
          <w:szCs w:val="20"/>
          <w:lang w:val="en-US" w:eastAsia="en-US"/>
        </w:rPr>
      </w:pPr>
    </w:p>
    <w:p w14:paraId="66F2D3B4" w14:textId="56676A02" w:rsidR="00C9634E" w:rsidRPr="00C9634E" w:rsidRDefault="00C9634E" w:rsidP="000B1D13">
      <w:pPr>
        <w:pStyle w:val="BodyText"/>
        <w:rPr>
          <w:rFonts w:eastAsia="Roboto"/>
          <w:lang w:val="en-US"/>
        </w:rPr>
      </w:pPr>
      <w:r w:rsidRPr="00C9634E">
        <w:rPr>
          <w:rFonts w:eastAsia="Roboto"/>
          <w:lang w:val="en-US"/>
        </w:rPr>
        <w:t>The below information relates to Strategic Performance Measure 1: Customer satisfaction.</w:t>
      </w:r>
    </w:p>
    <w:tbl>
      <w:tblPr>
        <w:tblStyle w:val="TableGrid5"/>
        <w:tblW w:w="11052" w:type="dxa"/>
        <w:tblLook w:val="04A0" w:firstRow="1" w:lastRow="0" w:firstColumn="1" w:lastColumn="0" w:noHBand="0" w:noVBand="1"/>
      </w:tblPr>
      <w:tblGrid>
        <w:gridCol w:w="2263"/>
        <w:gridCol w:w="8789"/>
      </w:tblGrid>
      <w:tr w:rsidR="009B78E5" w:rsidRPr="00C9634E" w14:paraId="76F3462E" w14:textId="77777777" w:rsidTr="009B78E5">
        <w:tc>
          <w:tcPr>
            <w:tcW w:w="2263" w:type="dxa"/>
          </w:tcPr>
          <w:p w14:paraId="0CB085D9" w14:textId="77777777" w:rsidR="00C9634E" w:rsidRPr="00F9369B" w:rsidRDefault="00C9634E" w:rsidP="000B1D13">
            <w:pPr>
              <w:pStyle w:val="BodyText"/>
              <w:rPr>
                <w:rFonts w:eastAsia="Roboto"/>
                <w:b/>
                <w:bCs/>
                <w:lang w:val="en-US"/>
              </w:rPr>
            </w:pPr>
            <w:r w:rsidRPr="00F9369B">
              <w:rPr>
                <w:rFonts w:eastAsia="Roboto"/>
                <w:b/>
                <w:bCs/>
                <w:lang w:val="en-US"/>
              </w:rPr>
              <w:t xml:space="preserve">Reference </w:t>
            </w:r>
          </w:p>
        </w:tc>
        <w:tc>
          <w:tcPr>
            <w:tcW w:w="8789" w:type="dxa"/>
          </w:tcPr>
          <w:p w14:paraId="6B0B870F" w14:textId="77777777" w:rsidR="00C9634E" w:rsidRPr="00C9634E" w:rsidRDefault="00C9634E" w:rsidP="000B1D13">
            <w:pPr>
              <w:pStyle w:val="BodyText"/>
              <w:rPr>
                <w:rFonts w:eastAsia="Roboto"/>
                <w:lang w:val="en-US"/>
              </w:rPr>
            </w:pPr>
            <w:r w:rsidRPr="00C9634E">
              <w:rPr>
                <w:rFonts w:eastAsia="Roboto"/>
                <w:lang w:val="en-US"/>
              </w:rPr>
              <w:t>2022–23 Portfolio Budget Statements, page 205</w:t>
            </w:r>
          </w:p>
          <w:p w14:paraId="34493140" w14:textId="77777777" w:rsidR="00C9634E" w:rsidRPr="00C9634E" w:rsidRDefault="00C9634E" w:rsidP="000B1D13">
            <w:pPr>
              <w:pStyle w:val="BodyText"/>
              <w:rPr>
                <w:rFonts w:eastAsia="Roboto"/>
                <w:lang w:val="en-US"/>
              </w:rPr>
            </w:pPr>
            <w:r w:rsidRPr="00C9634E">
              <w:rPr>
                <w:rFonts w:eastAsia="Roboto"/>
                <w:lang w:val="en-US"/>
              </w:rPr>
              <w:t>2022–23 Corporate Plan, page 20</w:t>
            </w:r>
          </w:p>
        </w:tc>
      </w:tr>
      <w:tr w:rsidR="009B78E5" w:rsidRPr="00C9634E" w14:paraId="569BFFC3" w14:textId="77777777" w:rsidTr="009B78E5">
        <w:tc>
          <w:tcPr>
            <w:tcW w:w="2263" w:type="dxa"/>
          </w:tcPr>
          <w:p w14:paraId="6DD83C0F" w14:textId="77777777" w:rsidR="00C9634E" w:rsidRPr="00F9369B" w:rsidRDefault="00C9634E" w:rsidP="000B1D13">
            <w:pPr>
              <w:pStyle w:val="BodyText"/>
              <w:rPr>
                <w:rFonts w:eastAsia="Roboto"/>
                <w:b/>
                <w:bCs/>
                <w:lang w:val="en-US"/>
              </w:rPr>
            </w:pPr>
            <w:r w:rsidRPr="00F9369B">
              <w:rPr>
                <w:rFonts w:eastAsia="Roboto"/>
                <w:b/>
                <w:bCs/>
                <w:lang w:val="en-US"/>
              </w:rPr>
              <w:t xml:space="preserve">Data Source </w:t>
            </w:r>
          </w:p>
        </w:tc>
        <w:tc>
          <w:tcPr>
            <w:tcW w:w="8789" w:type="dxa"/>
          </w:tcPr>
          <w:p w14:paraId="1B84F447" w14:textId="77777777" w:rsidR="00C9634E" w:rsidRPr="00C9634E" w:rsidRDefault="00C9634E" w:rsidP="000B1D13">
            <w:pPr>
              <w:pStyle w:val="BodyText"/>
              <w:rPr>
                <w:rFonts w:eastAsia="Roboto"/>
                <w:lang w:val="en-US"/>
              </w:rPr>
            </w:pPr>
            <w:r w:rsidRPr="00C9634E">
              <w:rPr>
                <w:rFonts w:eastAsia="Roboto"/>
                <w:lang w:val="en-US"/>
              </w:rPr>
              <w:t>External Survey provider Kantar Public</w:t>
            </w:r>
          </w:p>
        </w:tc>
      </w:tr>
      <w:tr w:rsidR="009B78E5" w:rsidRPr="00C9634E" w14:paraId="7F48D81C" w14:textId="77777777" w:rsidTr="009B78E5">
        <w:tc>
          <w:tcPr>
            <w:tcW w:w="2263" w:type="dxa"/>
          </w:tcPr>
          <w:p w14:paraId="39AFCFFB" w14:textId="77777777" w:rsidR="00C9634E" w:rsidRPr="00F9369B" w:rsidRDefault="00C9634E" w:rsidP="000B1D13">
            <w:pPr>
              <w:pStyle w:val="BodyText"/>
              <w:rPr>
                <w:rFonts w:eastAsia="Roboto"/>
                <w:b/>
                <w:bCs/>
                <w:lang w:val="en-US"/>
              </w:rPr>
            </w:pPr>
            <w:r w:rsidRPr="00F9369B">
              <w:rPr>
                <w:rFonts w:eastAsia="Roboto"/>
                <w:b/>
                <w:bCs/>
                <w:lang w:val="en-US"/>
              </w:rPr>
              <w:t xml:space="preserve">Calculation Explanation </w:t>
            </w:r>
          </w:p>
        </w:tc>
        <w:tc>
          <w:tcPr>
            <w:tcW w:w="8789" w:type="dxa"/>
          </w:tcPr>
          <w:p w14:paraId="28CA987E" w14:textId="77777777" w:rsidR="00C9634E" w:rsidRPr="00C9634E" w:rsidRDefault="00C9634E" w:rsidP="000B1D13">
            <w:pPr>
              <w:pStyle w:val="BodyText"/>
              <w:rPr>
                <w:rFonts w:eastAsia="Roboto"/>
                <w:lang w:val="en-US"/>
              </w:rPr>
            </w:pPr>
            <w:r w:rsidRPr="00C9634E">
              <w:rPr>
                <w:rFonts w:eastAsia="Roboto"/>
                <w:lang w:val="en-US"/>
              </w:rPr>
              <w:t xml:space="preserve">Calculated by adding all weighted channel average scores. Scores are gathered from the customer survey responses. The weighting is derived from transactional volumes from the previous financial year. </w:t>
            </w:r>
            <w:r w:rsidRPr="00C9634E">
              <w:rPr>
                <w:rFonts w:eastAsia="Roboto"/>
                <w:iCs/>
                <w:lang w:val="en-US"/>
              </w:rPr>
              <w:t xml:space="preserve">Volumes can only be calculated and applied retrospectively once available. Using the previous financial year’s data allows effects from seasonality to be </w:t>
            </w:r>
            <w:proofErr w:type="spellStart"/>
            <w:r w:rsidRPr="00C9634E">
              <w:rPr>
                <w:rFonts w:eastAsia="Roboto"/>
                <w:iCs/>
                <w:lang w:val="en-US"/>
              </w:rPr>
              <w:t>minimised</w:t>
            </w:r>
            <w:proofErr w:type="spellEnd"/>
            <w:r w:rsidRPr="00C9634E">
              <w:rPr>
                <w:rFonts w:eastAsia="Roboto"/>
                <w:iCs/>
                <w:lang w:val="en-US"/>
              </w:rPr>
              <w:t>. As this is calculated quarterly, limiting the weighting for that portion of the financial year (</w:t>
            </w:r>
            <w:proofErr w:type="gramStart"/>
            <w:r w:rsidRPr="00C9634E">
              <w:rPr>
                <w:rFonts w:eastAsia="Roboto"/>
                <w:iCs/>
                <w:lang w:val="en-US"/>
              </w:rPr>
              <w:t>i.e.</w:t>
            </w:r>
            <w:proofErr w:type="gramEnd"/>
            <w:r w:rsidRPr="00C9634E">
              <w:rPr>
                <w:rFonts w:eastAsia="Roboto"/>
                <w:iCs/>
                <w:lang w:val="en-US"/>
              </w:rPr>
              <w:t xml:space="preserve"> using data that is available for that portion of the current FY) will not allow for the variability that occurs over a full year.   </w:t>
            </w:r>
          </w:p>
        </w:tc>
      </w:tr>
      <w:tr w:rsidR="009B78E5" w:rsidRPr="00C9634E" w14:paraId="191D74D4" w14:textId="77777777" w:rsidTr="009B78E5">
        <w:tc>
          <w:tcPr>
            <w:tcW w:w="2263" w:type="dxa"/>
          </w:tcPr>
          <w:p w14:paraId="2897AF2C" w14:textId="77777777" w:rsidR="00C9634E" w:rsidRPr="00F9369B" w:rsidRDefault="00C9634E" w:rsidP="000B1D13">
            <w:pPr>
              <w:pStyle w:val="BodyText"/>
              <w:rPr>
                <w:rFonts w:eastAsia="Roboto"/>
                <w:b/>
                <w:bCs/>
                <w:lang w:val="en-US"/>
              </w:rPr>
            </w:pPr>
            <w:r w:rsidRPr="00F9369B">
              <w:rPr>
                <w:rFonts w:eastAsia="Roboto"/>
                <w:b/>
                <w:bCs/>
                <w:lang w:val="en-US"/>
              </w:rPr>
              <w:t xml:space="preserve">Calculation </w:t>
            </w:r>
          </w:p>
          <w:p w14:paraId="5E27EE58" w14:textId="77777777" w:rsidR="00C9634E" w:rsidRPr="00F9369B" w:rsidRDefault="00C9634E" w:rsidP="000B1D13">
            <w:pPr>
              <w:pStyle w:val="BodyText"/>
              <w:rPr>
                <w:rFonts w:eastAsia="Roboto"/>
                <w:b/>
                <w:bCs/>
                <w:lang w:val="en-US"/>
              </w:rPr>
            </w:pPr>
          </w:p>
        </w:tc>
        <w:tc>
          <w:tcPr>
            <w:tcW w:w="8789" w:type="dxa"/>
          </w:tcPr>
          <w:p w14:paraId="3CEF8B1F" w14:textId="77777777" w:rsidR="00C9634E" w:rsidRPr="00C9634E" w:rsidRDefault="00C9634E" w:rsidP="000B1D13">
            <w:pPr>
              <w:pStyle w:val="BodyText"/>
              <w:rPr>
                <w:rFonts w:eastAsia="Roboto"/>
                <w:lang w:val="en-US"/>
              </w:rPr>
            </w:pPr>
            <w:r w:rsidRPr="00C9634E">
              <w:rPr>
                <w:rFonts w:eastAsia="Roboto"/>
                <w:lang w:val="en-US"/>
              </w:rPr>
              <w:t>(A Result x A Weighting) + (B Result x B Weighting) + (C Result x C Weighting) + (D Result x D Weighting) + (E Result x E Weighting)</w:t>
            </w:r>
          </w:p>
          <w:p w14:paraId="4CB90658" w14:textId="77777777" w:rsidR="00C9634E" w:rsidRPr="00C9634E" w:rsidRDefault="00C9634E" w:rsidP="000B1D13">
            <w:pPr>
              <w:pStyle w:val="BodyText"/>
              <w:rPr>
                <w:rFonts w:eastAsia="Roboto"/>
                <w:lang w:val="en-US"/>
              </w:rPr>
            </w:pPr>
            <w:r w:rsidRPr="00C9634E">
              <w:rPr>
                <w:rFonts w:eastAsia="Roboto"/>
                <w:lang w:val="en-US"/>
              </w:rPr>
              <w:t>A = Online channel</w:t>
            </w:r>
          </w:p>
          <w:p w14:paraId="71352EE3" w14:textId="77777777" w:rsidR="00C9634E" w:rsidRPr="00C9634E" w:rsidRDefault="00C9634E" w:rsidP="000B1D13">
            <w:pPr>
              <w:pStyle w:val="BodyText"/>
              <w:rPr>
                <w:rFonts w:eastAsia="Roboto"/>
                <w:lang w:val="en-US"/>
              </w:rPr>
            </w:pPr>
            <w:r w:rsidRPr="00C9634E">
              <w:rPr>
                <w:rFonts w:eastAsia="Roboto"/>
                <w:lang w:val="en-US"/>
              </w:rPr>
              <w:t>B = Mobile Apps channel</w:t>
            </w:r>
          </w:p>
          <w:p w14:paraId="2054C143" w14:textId="77777777" w:rsidR="00C9634E" w:rsidRPr="00C9634E" w:rsidRDefault="00C9634E" w:rsidP="000B1D13">
            <w:pPr>
              <w:pStyle w:val="BodyText"/>
              <w:rPr>
                <w:rFonts w:eastAsia="Roboto"/>
                <w:lang w:val="en-US"/>
              </w:rPr>
            </w:pPr>
            <w:r w:rsidRPr="00C9634E">
              <w:rPr>
                <w:rFonts w:eastAsia="Roboto"/>
                <w:lang w:val="en-US"/>
              </w:rPr>
              <w:t>C = Telephony channel</w:t>
            </w:r>
          </w:p>
          <w:p w14:paraId="6E86F87C" w14:textId="77777777" w:rsidR="00C9634E" w:rsidRPr="00C9634E" w:rsidRDefault="00C9634E" w:rsidP="000B1D13">
            <w:pPr>
              <w:pStyle w:val="BodyText"/>
              <w:rPr>
                <w:rFonts w:eastAsia="Roboto"/>
                <w:lang w:val="en-US"/>
              </w:rPr>
            </w:pPr>
            <w:r w:rsidRPr="00C9634E">
              <w:rPr>
                <w:rFonts w:eastAsia="Roboto"/>
                <w:lang w:val="en-US"/>
              </w:rPr>
              <w:t>D = Face to face channel</w:t>
            </w:r>
          </w:p>
          <w:p w14:paraId="4AF7A262" w14:textId="77777777" w:rsidR="00C9634E" w:rsidRPr="00C9634E" w:rsidRDefault="00C9634E" w:rsidP="000B1D13">
            <w:pPr>
              <w:pStyle w:val="BodyText"/>
              <w:rPr>
                <w:rFonts w:eastAsia="Roboto"/>
                <w:lang w:val="en-US"/>
              </w:rPr>
            </w:pPr>
            <w:r w:rsidRPr="00C9634E">
              <w:rPr>
                <w:rFonts w:eastAsia="Roboto"/>
                <w:lang w:val="en-US"/>
              </w:rPr>
              <w:t>E = Health Provider channel</w:t>
            </w:r>
            <w:r w:rsidRPr="00C9634E">
              <w:rPr>
                <w:rFonts w:eastAsia="Roboto"/>
                <w:vertAlign w:val="superscript"/>
                <w:lang w:val="en-US"/>
              </w:rPr>
              <w:footnoteReference w:id="2"/>
            </w:r>
          </w:p>
        </w:tc>
      </w:tr>
    </w:tbl>
    <w:p w14:paraId="1A1799B9" w14:textId="77777777" w:rsidR="00C9634E" w:rsidRPr="00C9634E" w:rsidRDefault="00C9634E" w:rsidP="00C9634E">
      <w:pPr>
        <w:spacing w:before="120" w:after="120" w:line="240" w:lineRule="auto"/>
        <w:ind w:left="357"/>
        <w:contextualSpacing/>
        <w:rPr>
          <w:rFonts w:ascii="Roboto" w:eastAsia="Roboto" w:hAnsi="Roboto" w:cs="Arial"/>
          <w:iCs/>
          <w:kern w:val="0"/>
          <w:sz w:val="16"/>
          <w:szCs w:val="16"/>
          <w:lang w:val="en-US" w:eastAsia="en-US"/>
        </w:rPr>
      </w:pPr>
    </w:p>
    <w:tbl>
      <w:tblPr>
        <w:tblStyle w:val="TableGrid1"/>
        <w:tblW w:w="5072" w:type="pct"/>
        <w:tblLook w:val="04A0" w:firstRow="1" w:lastRow="0" w:firstColumn="1" w:lastColumn="0" w:noHBand="0" w:noVBand="1"/>
        <w:tblCaption w:val="Strategic Performance Measure 2 — Customer trust"/>
      </w:tblPr>
      <w:tblGrid>
        <w:gridCol w:w="2013"/>
        <w:gridCol w:w="2316"/>
        <w:gridCol w:w="3093"/>
        <w:gridCol w:w="3834"/>
      </w:tblGrid>
      <w:tr w:rsidR="00C9634E" w:rsidRPr="00F9369B" w14:paraId="08BC23DA" w14:textId="77777777" w:rsidTr="00F9369B">
        <w:trPr>
          <w:tblHeader/>
        </w:trPr>
        <w:tc>
          <w:tcPr>
            <w:tcW w:w="5000" w:type="pct"/>
            <w:gridSpan w:val="4"/>
          </w:tcPr>
          <w:p w14:paraId="1671043C" w14:textId="77777777" w:rsidR="00C9634E" w:rsidRPr="00F9369B" w:rsidRDefault="00C9634E" w:rsidP="00F9369B">
            <w:pPr>
              <w:pStyle w:val="BodyText"/>
              <w:rPr>
                <w:rFonts w:eastAsia="Roboto"/>
                <w:b/>
                <w:bCs/>
              </w:rPr>
            </w:pPr>
            <w:r w:rsidRPr="00F9369B">
              <w:rPr>
                <w:rFonts w:eastAsia="Roboto"/>
                <w:b/>
                <w:bCs/>
              </w:rPr>
              <w:lastRenderedPageBreak/>
              <w:br w:type="page"/>
              <w:t>Strategic Performance Measure 2 — Customer trust</w:t>
            </w:r>
          </w:p>
        </w:tc>
      </w:tr>
      <w:tr w:rsidR="00C9634E" w:rsidRPr="00C9634E" w14:paraId="4100B21D" w14:textId="77777777" w:rsidTr="00F9369B">
        <w:tc>
          <w:tcPr>
            <w:tcW w:w="5000" w:type="pct"/>
            <w:gridSpan w:val="4"/>
          </w:tcPr>
          <w:p w14:paraId="34B8228F" w14:textId="77777777" w:rsidR="00C9634E" w:rsidRPr="00C9634E" w:rsidRDefault="00C9634E" w:rsidP="00F9369B">
            <w:pPr>
              <w:pStyle w:val="BodyText"/>
              <w:rPr>
                <w:rFonts w:eastAsia="Roboto"/>
              </w:rPr>
            </w:pPr>
            <w:r w:rsidRPr="00C9634E">
              <w:rPr>
                <w:rFonts w:eastAsia="Roboto"/>
              </w:rPr>
              <w:t>The agency is committed to ensuring our customers trust the information and advice provided, and that their data is secure, appropriately managed and used ethically.</w:t>
            </w:r>
          </w:p>
          <w:p w14:paraId="1712A2EA" w14:textId="77777777" w:rsidR="00C9634E" w:rsidRPr="00C9634E" w:rsidRDefault="00C9634E" w:rsidP="00F9369B">
            <w:pPr>
              <w:pStyle w:val="BodyText"/>
              <w:rPr>
                <w:rFonts w:eastAsia="Roboto"/>
              </w:rPr>
            </w:pPr>
            <w:r w:rsidRPr="00C9634E">
              <w:rPr>
                <w:rFonts w:eastAsia="Roboto"/>
              </w:rPr>
              <w:t>This measure provides visibility of our customers’ level of trust in the agency.</w:t>
            </w:r>
          </w:p>
        </w:tc>
      </w:tr>
      <w:tr w:rsidR="00C9634E" w:rsidRPr="00C9634E" w14:paraId="4C42374A" w14:textId="77777777" w:rsidTr="00F9369B">
        <w:tc>
          <w:tcPr>
            <w:tcW w:w="894" w:type="pct"/>
          </w:tcPr>
          <w:p w14:paraId="52BDEAD6" w14:textId="77777777" w:rsidR="00C9634E" w:rsidRPr="00F9369B" w:rsidRDefault="00C9634E" w:rsidP="00F9369B">
            <w:pPr>
              <w:pStyle w:val="BodyText"/>
              <w:rPr>
                <w:rFonts w:eastAsia="Roboto"/>
                <w:b/>
                <w:bCs/>
              </w:rPr>
            </w:pPr>
            <w:r w:rsidRPr="00F9369B">
              <w:rPr>
                <w:rFonts w:eastAsia="Roboto"/>
                <w:b/>
                <w:bCs/>
              </w:rPr>
              <w:t>Year</w:t>
            </w:r>
          </w:p>
        </w:tc>
        <w:tc>
          <w:tcPr>
            <w:tcW w:w="1029" w:type="pct"/>
          </w:tcPr>
          <w:p w14:paraId="5AE6E796" w14:textId="77777777" w:rsidR="00C9634E" w:rsidRPr="00F9369B" w:rsidRDefault="00C9634E" w:rsidP="00F9369B">
            <w:pPr>
              <w:pStyle w:val="BodyText"/>
              <w:rPr>
                <w:rFonts w:eastAsia="Roboto"/>
                <w:b/>
                <w:bCs/>
              </w:rPr>
            </w:pPr>
            <w:r w:rsidRPr="00F9369B">
              <w:rPr>
                <w:rFonts w:eastAsia="Roboto"/>
                <w:b/>
                <w:bCs/>
              </w:rPr>
              <w:t>Target</w:t>
            </w:r>
          </w:p>
        </w:tc>
        <w:tc>
          <w:tcPr>
            <w:tcW w:w="1374" w:type="pct"/>
          </w:tcPr>
          <w:p w14:paraId="674F4925" w14:textId="77777777" w:rsidR="00C9634E" w:rsidRPr="00F9369B" w:rsidRDefault="00C9634E" w:rsidP="00F9369B">
            <w:pPr>
              <w:pStyle w:val="BodyText"/>
              <w:rPr>
                <w:rFonts w:eastAsia="Roboto"/>
                <w:b/>
                <w:bCs/>
              </w:rPr>
            </w:pPr>
            <w:r w:rsidRPr="00F9369B">
              <w:rPr>
                <w:rFonts w:eastAsia="Roboto"/>
                <w:b/>
                <w:bCs/>
              </w:rPr>
              <w:t xml:space="preserve">Result </w:t>
            </w:r>
          </w:p>
        </w:tc>
        <w:tc>
          <w:tcPr>
            <w:tcW w:w="1703" w:type="pct"/>
          </w:tcPr>
          <w:p w14:paraId="67B6009B" w14:textId="77777777" w:rsidR="00C9634E" w:rsidRPr="00F9369B" w:rsidRDefault="00C9634E" w:rsidP="00F9369B">
            <w:pPr>
              <w:pStyle w:val="BodyText"/>
              <w:rPr>
                <w:rFonts w:eastAsia="Roboto"/>
                <w:b/>
                <w:bCs/>
              </w:rPr>
            </w:pPr>
            <w:r w:rsidRPr="00F9369B">
              <w:rPr>
                <w:rFonts w:eastAsia="Roboto"/>
                <w:b/>
                <w:bCs/>
              </w:rPr>
              <w:t>Performance Outcome</w:t>
            </w:r>
          </w:p>
        </w:tc>
      </w:tr>
      <w:tr w:rsidR="00C9634E" w:rsidRPr="00C9634E" w14:paraId="7881174D" w14:textId="77777777" w:rsidTr="00F9369B">
        <w:tc>
          <w:tcPr>
            <w:tcW w:w="894" w:type="pct"/>
          </w:tcPr>
          <w:p w14:paraId="234FEAD3" w14:textId="77777777" w:rsidR="00C9634E" w:rsidRPr="00C9634E" w:rsidRDefault="00C9634E" w:rsidP="00F9369B">
            <w:pPr>
              <w:pStyle w:val="BodyText"/>
              <w:rPr>
                <w:rFonts w:eastAsia="Roboto"/>
              </w:rPr>
            </w:pPr>
            <w:r w:rsidRPr="00C9634E">
              <w:rPr>
                <w:rFonts w:eastAsia="Roboto"/>
              </w:rPr>
              <w:t>2022–23</w:t>
            </w:r>
          </w:p>
        </w:tc>
        <w:tc>
          <w:tcPr>
            <w:tcW w:w="1029" w:type="pct"/>
          </w:tcPr>
          <w:p w14:paraId="4BF06B6E" w14:textId="77777777" w:rsidR="00C9634E" w:rsidRPr="00C9634E" w:rsidRDefault="00C9634E" w:rsidP="00F9369B">
            <w:pPr>
              <w:pStyle w:val="BodyText"/>
              <w:rPr>
                <w:rFonts w:eastAsia="Roboto"/>
              </w:rPr>
            </w:pPr>
            <w:r w:rsidRPr="00C9634E">
              <w:rPr>
                <w:rFonts w:eastAsia="Roboto"/>
              </w:rPr>
              <w:t>≥70 out of 100</w:t>
            </w:r>
            <w:r w:rsidRPr="00C9634E">
              <w:rPr>
                <w:rFonts w:eastAsia="Roboto" w:cs="Arial"/>
                <w:sz w:val="20"/>
                <w:vertAlign w:val="superscript"/>
              </w:rPr>
              <w:t>(a)</w:t>
            </w:r>
          </w:p>
        </w:tc>
        <w:tc>
          <w:tcPr>
            <w:tcW w:w="1374" w:type="pct"/>
          </w:tcPr>
          <w:p w14:paraId="61563F70" w14:textId="77777777" w:rsidR="00C9634E" w:rsidRPr="00C9634E" w:rsidRDefault="00C9634E" w:rsidP="00F9369B">
            <w:pPr>
              <w:pStyle w:val="BodyText"/>
              <w:rPr>
                <w:rFonts w:eastAsia="Roboto"/>
              </w:rPr>
            </w:pPr>
            <w:r w:rsidRPr="00C9634E">
              <w:rPr>
                <w:rFonts w:eastAsia="Roboto"/>
              </w:rPr>
              <w:t>78.1 out of 100</w:t>
            </w:r>
          </w:p>
        </w:tc>
        <w:tc>
          <w:tcPr>
            <w:tcW w:w="1703" w:type="pct"/>
          </w:tcPr>
          <w:p w14:paraId="44CC9BC8" w14:textId="77777777" w:rsidR="00C9634E" w:rsidRPr="00C9634E" w:rsidRDefault="00C9634E" w:rsidP="00F9369B">
            <w:pPr>
              <w:pStyle w:val="BodyText"/>
              <w:rPr>
                <w:rFonts w:eastAsia="Roboto"/>
              </w:rPr>
            </w:pPr>
            <w:r w:rsidRPr="00C9634E">
              <w:rPr>
                <w:rFonts w:eastAsia="Roboto"/>
              </w:rPr>
              <w:t xml:space="preserve">Achieved  </w:t>
            </w:r>
          </w:p>
        </w:tc>
      </w:tr>
    </w:tbl>
    <w:p w14:paraId="0B67E867" w14:textId="4FF3BCB5" w:rsidR="00C9634E" w:rsidRPr="00C9634E" w:rsidRDefault="00F9369B" w:rsidP="00F9369B">
      <w:pPr>
        <w:pStyle w:val="BodyText"/>
        <w:rPr>
          <w:rFonts w:eastAsia="Roboto"/>
          <w:lang w:val="en-US"/>
        </w:rPr>
      </w:pPr>
      <w:r>
        <w:rPr>
          <w:rFonts w:eastAsia="Roboto"/>
          <w:lang w:val="en-US"/>
        </w:rPr>
        <w:t xml:space="preserve">a) </w:t>
      </w:r>
      <w:r w:rsidR="00C9634E" w:rsidRPr="00C9634E">
        <w:rPr>
          <w:rFonts w:eastAsia="Roboto"/>
          <w:lang w:val="en-US"/>
        </w:rPr>
        <w:t xml:space="preserve">The 2021–22 result for this measure was </w:t>
      </w:r>
      <w:proofErr w:type="gramStart"/>
      <w:r w:rsidR="00C9634E" w:rsidRPr="00C9634E">
        <w:rPr>
          <w:rFonts w:eastAsia="Roboto"/>
          <w:lang w:val="en-US"/>
        </w:rPr>
        <w:t>taken into account</w:t>
      </w:r>
      <w:proofErr w:type="gramEnd"/>
      <w:r w:rsidR="00C9634E" w:rsidRPr="00C9634E">
        <w:rPr>
          <w:rFonts w:eastAsia="Roboto"/>
          <w:lang w:val="en-US"/>
        </w:rPr>
        <w:t xml:space="preserve"> when setting the target for 2022–23. A target of 70 out of 100 was set for 2022–23 with a staggered increase to the target of 2 points each year over a </w:t>
      </w:r>
      <w:proofErr w:type="gramStart"/>
      <w:r w:rsidR="00C9634E" w:rsidRPr="00C9634E">
        <w:rPr>
          <w:rFonts w:eastAsia="Roboto"/>
          <w:lang w:val="en-US"/>
        </w:rPr>
        <w:t>5 year</w:t>
      </w:r>
      <w:proofErr w:type="gramEnd"/>
      <w:r w:rsidR="00C9634E" w:rsidRPr="00C9634E">
        <w:rPr>
          <w:rFonts w:eastAsia="Roboto"/>
          <w:lang w:val="en-US"/>
        </w:rPr>
        <w:t xml:space="preserve"> period (70, 72, 74, 76, 78), demonstrating year on year improvement.</w:t>
      </w:r>
    </w:p>
    <w:p w14:paraId="2C4B5B9C" w14:textId="77777777" w:rsidR="00C9634E" w:rsidRPr="00C9634E" w:rsidRDefault="00C9634E" w:rsidP="00F9369B">
      <w:pPr>
        <w:pStyle w:val="Heading5"/>
        <w:rPr>
          <w:rFonts w:eastAsia="Roboto"/>
          <w:lang w:val="en-US"/>
        </w:rPr>
      </w:pPr>
      <w:r w:rsidRPr="00C9634E">
        <w:rPr>
          <w:rFonts w:eastAsia="Roboto"/>
          <w:lang w:val="en-US"/>
        </w:rPr>
        <w:t>ANALYSIS</w:t>
      </w:r>
    </w:p>
    <w:p w14:paraId="62063F3E" w14:textId="77777777" w:rsidR="00C9634E" w:rsidRPr="00C9634E" w:rsidRDefault="00C9634E" w:rsidP="00F9369B">
      <w:pPr>
        <w:pStyle w:val="BodyText"/>
        <w:rPr>
          <w:rFonts w:eastAsia="Roboto"/>
          <w:lang w:val="en-US"/>
        </w:rPr>
      </w:pPr>
      <w:r w:rsidRPr="00C9634E">
        <w:rPr>
          <w:rFonts w:eastAsia="Roboto"/>
          <w:lang w:val="en-US"/>
        </w:rPr>
        <w:t xml:space="preserve">The agency exceeded its target of ≥70 out of 100 with a result of 78.1 out of 100. </w:t>
      </w:r>
    </w:p>
    <w:p w14:paraId="24B529FB" w14:textId="77777777" w:rsidR="00C9634E" w:rsidRPr="00C9634E" w:rsidRDefault="00C9634E" w:rsidP="00F9369B">
      <w:pPr>
        <w:pStyle w:val="BodyText"/>
        <w:rPr>
          <w:rFonts w:eastAsia="Roboto"/>
          <w:lang w:val="en-US"/>
        </w:rPr>
      </w:pPr>
      <w:r w:rsidRPr="00C9634E">
        <w:rPr>
          <w:rFonts w:eastAsia="Roboto"/>
          <w:lang w:val="en-US"/>
        </w:rPr>
        <w:t xml:space="preserve">All service delivery programs met the trust target this year, with a strong result for Child Support, followed by Health and Social Security and Welfare customers. </w:t>
      </w:r>
    </w:p>
    <w:p w14:paraId="551850B5" w14:textId="77777777" w:rsidR="00C9634E" w:rsidRPr="00C9634E" w:rsidRDefault="00C9634E" w:rsidP="00F9369B">
      <w:pPr>
        <w:pStyle w:val="BodyText"/>
        <w:rPr>
          <w:rFonts w:eastAsia="Roboto"/>
          <w:lang w:val="en-US"/>
        </w:rPr>
      </w:pPr>
      <w:r w:rsidRPr="00C9634E">
        <w:rPr>
          <w:rFonts w:eastAsia="Roboto"/>
          <w:lang w:val="en-US"/>
        </w:rPr>
        <w:t xml:space="preserve">The table below </w:t>
      </w:r>
      <w:proofErr w:type="spellStart"/>
      <w:r w:rsidRPr="00C9634E">
        <w:rPr>
          <w:rFonts w:eastAsia="Roboto"/>
          <w:lang w:val="en-US"/>
        </w:rPr>
        <w:t>summarises</w:t>
      </w:r>
      <w:proofErr w:type="spellEnd"/>
      <w:r w:rsidRPr="00C9634E">
        <w:rPr>
          <w:rFonts w:eastAsia="Roboto"/>
          <w:lang w:val="en-US"/>
        </w:rPr>
        <w:t xml:space="preserve"> the agency’s customer trust results by program for 2022–23.</w:t>
      </w:r>
    </w:p>
    <w:p w14:paraId="20DD1762" w14:textId="77777777" w:rsidR="00C9634E" w:rsidRPr="00C9634E" w:rsidRDefault="00C9634E" w:rsidP="00F9369B">
      <w:pPr>
        <w:pStyle w:val="FigureHeader"/>
        <w:rPr>
          <w:lang w:eastAsia="en-US"/>
        </w:rPr>
      </w:pPr>
      <w:r w:rsidRPr="00C9634E">
        <w:rPr>
          <w:lang w:eastAsia="en-US"/>
        </w:rPr>
        <w:t>Table 7: Customer trust results by program 2022–23</w:t>
      </w:r>
    </w:p>
    <w:tbl>
      <w:tblPr>
        <w:tblStyle w:val="TableGrid"/>
        <w:tblW w:w="5000" w:type="pct"/>
        <w:tblLook w:val="04A0" w:firstRow="1" w:lastRow="0" w:firstColumn="1" w:lastColumn="0" w:noHBand="0" w:noVBand="1"/>
        <w:tblCaption w:val="Table 7: Customer trust results by program 2022–23"/>
      </w:tblPr>
      <w:tblGrid>
        <w:gridCol w:w="8169"/>
        <w:gridCol w:w="2927"/>
      </w:tblGrid>
      <w:tr w:rsidR="00C9634E" w:rsidRPr="00F9369B" w14:paraId="111ED0E2" w14:textId="77777777" w:rsidTr="00F9369B">
        <w:trPr>
          <w:trHeight w:val="498"/>
          <w:tblHeader/>
        </w:trPr>
        <w:tc>
          <w:tcPr>
            <w:tcW w:w="3681" w:type="pct"/>
          </w:tcPr>
          <w:p w14:paraId="5CD6C618" w14:textId="77777777" w:rsidR="00C9634E" w:rsidRPr="00F9369B" w:rsidRDefault="00C9634E" w:rsidP="00F9369B">
            <w:pPr>
              <w:pStyle w:val="BodyText"/>
              <w:rPr>
                <w:rFonts w:eastAsia="Roboto"/>
                <w:b/>
                <w:bCs/>
                <w:lang w:val="en-US"/>
              </w:rPr>
            </w:pPr>
            <w:r w:rsidRPr="00F9369B">
              <w:rPr>
                <w:rFonts w:eastAsia="Roboto"/>
                <w:b/>
                <w:bCs/>
                <w:lang w:val="en-US"/>
              </w:rPr>
              <w:t>Program</w:t>
            </w:r>
          </w:p>
        </w:tc>
        <w:tc>
          <w:tcPr>
            <w:tcW w:w="1319" w:type="pct"/>
          </w:tcPr>
          <w:p w14:paraId="367A691A" w14:textId="77777777" w:rsidR="00C9634E" w:rsidRPr="00F9369B" w:rsidRDefault="00C9634E" w:rsidP="00F9369B">
            <w:pPr>
              <w:pStyle w:val="BodyText"/>
              <w:rPr>
                <w:rFonts w:eastAsia="Roboto"/>
                <w:b/>
                <w:bCs/>
                <w:lang w:val="en-US"/>
              </w:rPr>
            </w:pPr>
            <w:r w:rsidRPr="00F9369B">
              <w:rPr>
                <w:rFonts w:eastAsia="Roboto"/>
                <w:b/>
                <w:bCs/>
                <w:lang w:val="en-US"/>
              </w:rPr>
              <w:t>Results</w:t>
            </w:r>
          </w:p>
        </w:tc>
      </w:tr>
      <w:tr w:rsidR="00C9634E" w:rsidRPr="00C9634E" w14:paraId="0C169483" w14:textId="77777777" w:rsidTr="00F9369B">
        <w:trPr>
          <w:trHeight w:val="20"/>
        </w:trPr>
        <w:tc>
          <w:tcPr>
            <w:tcW w:w="3681" w:type="pct"/>
          </w:tcPr>
          <w:p w14:paraId="664017AF" w14:textId="77777777" w:rsidR="00C9634E" w:rsidRPr="00C9634E" w:rsidRDefault="00C9634E" w:rsidP="00F9369B">
            <w:pPr>
              <w:pStyle w:val="BodyText"/>
              <w:rPr>
                <w:rFonts w:eastAsia="Roboto"/>
                <w:lang w:val="en-US"/>
              </w:rPr>
            </w:pPr>
            <w:r w:rsidRPr="00C9634E">
              <w:rPr>
                <w:rFonts w:eastAsia="Roboto"/>
                <w:lang w:val="en-US"/>
              </w:rPr>
              <w:t xml:space="preserve">Social Security and Welfare  </w:t>
            </w:r>
          </w:p>
        </w:tc>
        <w:tc>
          <w:tcPr>
            <w:tcW w:w="1319" w:type="pct"/>
          </w:tcPr>
          <w:p w14:paraId="43D98D82" w14:textId="77777777" w:rsidR="00C9634E" w:rsidRPr="00C9634E" w:rsidRDefault="00C9634E" w:rsidP="00F9369B">
            <w:pPr>
              <w:pStyle w:val="BodyText"/>
              <w:rPr>
                <w:rFonts w:eastAsia="Roboto"/>
                <w:lang w:val="en-US"/>
              </w:rPr>
            </w:pPr>
            <w:r w:rsidRPr="00C9634E">
              <w:rPr>
                <w:rFonts w:eastAsia="Roboto"/>
                <w:lang w:val="en-US"/>
              </w:rPr>
              <w:t>75.9</w:t>
            </w:r>
          </w:p>
        </w:tc>
      </w:tr>
      <w:tr w:rsidR="00C9634E" w:rsidRPr="00C9634E" w14:paraId="31413B5F" w14:textId="77777777" w:rsidTr="00F9369B">
        <w:trPr>
          <w:trHeight w:val="20"/>
        </w:trPr>
        <w:tc>
          <w:tcPr>
            <w:tcW w:w="3681" w:type="pct"/>
          </w:tcPr>
          <w:p w14:paraId="594C28B9" w14:textId="77777777" w:rsidR="00C9634E" w:rsidRPr="00C9634E" w:rsidRDefault="00C9634E" w:rsidP="00F9369B">
            <w:pPr>
              <w:pStyle w:val="BodyText"/>
              <w:rPr>
                <w:rFonts w:eastAsia="Roboto"/>
                <w:lang w:val="en-US"/>
              </w:rPr>
            </w:pPr>
            <w:r w:rsidRPr="00C9634E">
              <w:rPr>
                <w:rFonts w:eastAsia="Roboto"/>
                <w:lang w:val="en-US"/>
              </w:rPr>
              <w:t xml:space="preserve">Health  </w:t>
            </w:r>
          </w:p>
        </w:tc>
        <w:tc>
          <w:tcPr>
            <w:tcW w:w="1319" w:type="pct"/>
          </w:tcPr>
          <w:p w14:paraId="59C337D1" w14:textId="77777777" w:rsidR="00C9634E" w:rsidRPr="00C9634E" w:rsidRDefault="00C9634E" w:rsidP="00F9369B">
            <w:pPr>
              <w:pStyle w:val="BodyText"/>
              <w:rPr>
                <w:rFonts w:eastAsia="Roboto"/>
                <w:lang w:val="en-US"/>
              </w:rPr>
            </w:pPr>
            <w:r w:rsidRPr="00C9634E">
              <w:rPr>
                <w:rFonts w:eastAsia="Roboto"/>
                <w:lang w:val="en-US"/>
              </w:rPr>
              <w:t>82.6</w:t>
            </w:r>
          </w:p>
        </w:tc>
      </w:tr>
      <w:tr w:rsidR="00C9634E" w:rsidRPr="00C9634E" w14:paraId="61424530" w14:textId="77777777" w:rsidTr="00F9369B">
        <w:trPr>
          <w:trHeight w:val="20"/>
        </w:trPr>
        <w:tc>
          <w:tcPr>
            <w:tcW w:w="3681" w:type="pct"/>
          </w:tcPr>
          <w:p w14:paraId="2E8F7B50" w14:textId="77777777" w:rsidR="00C9634E" w:rsidRPr="00C9634E" w:rsidRDefault="00C9634E" w:rsidP="00F9369B">
            <w:pPr>
              <w:pStyle w:val="BodyText"/>
              <w:rPr>
                <w:rFonts w:eastAsia="Roboto"/>
                <w:lang w:val="en-US"/>
              </w:rPr>
            </w:pPr>
            <w:r w:rsidRPr="00C9634E">
              <w:rPr>
                <w:rFonts w:eastAsia="Roboto"/>
                <w:lang w:val="en-US"/>
              </w:rPr>
              <w:t xml:space="preserve">Child Support </w:t>
            </w:r>
          </w:p>
        </w:tc>
        <w:tc>
          <w:tcPr>
            <w:tcW w:w="1319" w:type="pct"/>
          </w:tcPr>
          <w:p w14:paraId="517A70B2" w14:textId="77777777" w:rsidR="00C9634E" w:rsidRPr="00C9634E" w:rsidRDefault="00C9634E" w:rsidP="00F9369B">
            <w:pPr>
              <w:pStyle w:val="BodyText"/>
              <w:rPr>
                <w:rFonts w:eastAsia="Roboto"/>
                <w:lang w:val="en-US"/>
              </w:rPr>
            </w:pPr>
            <w:r w:rsidRPr="00C9634E">
              <w:rPr>
                <w:rFonts w:eastAsia="Roboto"/>
                <w:lang w:val="en-US"/>
              </w:rPr>
              <w:t>86.9</w:t>
            </w:r>
          </w:p>
        </w:tc>
      </w:tr>
    </w:tbl>
    <w:p w14:paraId="46652B30" w14:textId="77777777" w:rsidR="00C9634E" w:rsidRPr="00C9634E" w:rsidRDefault="00C9634E" w:rsidP="00F9369B">
      <w:pPr>
        <w:pStyle w:val="BodyText"/>
        <w:rPr>
          <w:rFonts w:eastAsia="Roboto"/>
          <w:lang w:val="en-US"/>
        </w:rPr>
      </w:pPr>
      <w:r w:rsidRPr="00C9634E">
        <w:rPr>
          <w:rFonts w:eastAsia="Roboto"/>
          <w:lang w:val="en-US"/>
        </w:rPr>
        <w:t xml:space="preserve">Customers were more trusting of the staff-assisted service delivery channels, with telephony achieving the highest result closely followed by face to face. Results were lower for the digital service delivery channels with online and health providers the lower performing channels. </w:t>
      </w:r>
    </w:p>
    <w:p w14:paraId="3236A7BB" w14:textId="77777777" w:rsidR="00C9634E" w:rsidRPr="00C9634E" w:rsidRDefault="00C9634E" w:rsidP="00F9369B">
      <w:pPr>
        <w:pStyle w:val="BodyText"/>
        <w:rPr>
          <w:rFonts w:eastAsia="Roboto"/>
          <w:lang w:val="en-US"/>
        </w:rPr>
      </w:pPr>
      <w:r w:rsidRPr="00C9634E">
        <w:rPr>
          <w:rFonts w:eastAsia="Roboto"/>
          <w:lang w:val="en-US"/>
        </w:rPr>
        <w:t xml:space="preserve">The table below </w:t>
      </w:r>
      <w:proofErr w:type="spellStart"/>
      <w:r w:rsidRPr="00C9634E">
        <w:rPr>
          <w:rFonts w:eastAsia="Roboto"/>
          <w:lang w:val="en-US"/>
        </w:rPr>
        <w:t>summarises</w:t>
      </w:r>
      <w:proofErr w:type="spellEnd"/>
      <w:r w:rsidRPr="00C9634E">
        <w:rPr>
          <w:rFonts w:eastAsia="Roboto"/>
          <w:lang w:val="en-US"/>
        </w:rPr>
        <w:t xml:space="preserve"> the agency’s customer trust results and weightings per channel for 2022–23.</w:t>
      </w:r>
    </w:p>
    <w:p w14:paraId="75CD7BDC" w14:textId="77777777" w:rsidR="00C9634E" w:rsidRPr="00C9634E" w:rsidRDefault="00C9634E" w:rsidP="00F9369B">
      <w:pPr>
        <w:pStyle w:val="FigureHeader"/>
        <w:rPr>
          <w:lang w:eastAsia="en-US"/>
        </w:rPr>
      </w:pPr>
      <w:r w:rsidRPr="00C9634E">
        <w:rPr>
          <w:lang w:eastAsia="en-US"/>
        </w:rPr>
        <w:t>Table 8: Customer trust results and weighting by channel 2022–23</w:t>
      </w:r>
    </w:p>
    <w:tbl>
      <w:tblPr>
        <w:tblStyle w:val="TableGrid"/>
        <w:tblW w:w="5000" w:type="pct"/>
        <w:tblLook w:val="04A0" w:firstRow="1" w:lastRow="0" w:firstColumn="1" w:lastColumn="0" w:noHBand="0" w:noVBand="1"/>
        <w:tblCaption w:val="Table 8: Customer trust results and weighting by channel 2022–23"/>
      </w:tblPr>
      <w:tblGrid>
        <w:gridCol w:w="6462"/>
        <w:gridCol w:w="2317"/>
        <w:gridCol w:w="2317"/>
      </w:tblGrid>
      <w:tr w:rsidR="00C9634E" w:rsidRPr="00F9369B" w14:paraId="12F743CF" w14:textId="77777777" w:rsidTr="00F9369B">
        <w:trPr>
          <w:trHeight w:val="498"/>
          <w:tblHeader/>
        </w:trPr>
        <w:tc>
          <w:tcPr>
            <w:tcW w:w="2912" w:type="pct"/>
          </w:tcPr>
          <w:p w14:paraId="67159956" w14:textId="77777777" w:rsidR="00C9634E" w:rsidRPr="00F9369B" w:rsidRDefault="00C9634E" w:rsidP="00F9369B">
            <w:pPr>
              <w:pStyle w:val="BodyText"/>
              <w:rPr>
                <w:rFonts w:eastAsia="Roboto"/>
                <w:b/>
                <w:bCs/>
                <w:lang w:val="en-US"/>
              </w:rPr>
            </w:pPr>
            <w:r w:rsidRPr="00F9369B">
              <w:rPr>
                <w:rFonts w:eastAsia="Roboto"/>
                <w:b/>
                <w:bCs/>
                <w:lang w:val="en-US"/>
              </w:rPr>
              <w:t xml:space="preserve">Channel </w:t>
            </w:r>
          </w:p>
        </w:tc>
        <w:tc>
          <w:tcPr>
            <w:tcW w:w="1044" w:type="pct"/>
          </w:tcPr>
          <w:p w14:paraId="42A8602B" w14:textId="77777777" w:rsidR="00C9634E" w:rsidRPr="00F9369B" w:rsidRDefault="00C9634E" w:rsidP="00F9369B">
            <w:pPr>
              <w:pStyle w:val="BodyText"/>
              <w:rPr>
                <w:rFonts w:eastAsia="Roboto"/>
                <w:b/>
                <w:bCs/>
                <w:lang w:val="en-US"/>
              </w:rPr>
            </w:pPr>
            <w:r w:rsidRPr="00F9369B">
              <w:rPr>
                <w:rFonts w:eastAsia="Roboto"/>
                <w:b/>
                <w:bCs/>
                <w:lang w:val="en-US"/>
              </w:rPr>
              <w:t xml:space="preserve">Result </w:t>
            </w:r>
          </w:p>
        </w:tc>
        <w:tc>
          <w:tcPr>
            <w:tcW w:w="1044" w:type="pct"/>
          </w:tcPr>
          <w:p w14:paraId="507E28FD" w14:textId="77777777" w:rsidR="00C9634E" w:rsidRPr="00F9369B" w:rsidRDefault="00C9634E" w:rsidP="00F9369B">
            <w:pPr>
              <w:pStyle w:val="BodyText"/>
              <w:rPr>
                <w:rFonts w:eastAsia="Roboto"/>
                <w:b/>
                <w:bCs/>
                <w:lang w:val="en-US"/>
              </w:rPr>
            </w:pPr>
            <w:r w:rsidRPr="00F9369B">
              <w:rPr>
                <w:rFonts w:eastAsia="Roboto"/>
                <w:b/>
                <w:bCs/>
                <w:lang w:val="en-US"/>
              </w:rPr>
              <w:t>Weighting</w:t>
            </w:r>
            <w:r w:rsidRPr="00F9369B">
              <w:rPr>
                <w:rFonts w:eastAsia="Roboto" w:cs="Arial"/>
                <w:b/>
                <w:bCs/>
                <w:sz w:val="20"/>
                <w:vertAlign w:val="superscript"/>
                <w:lang w:val="en-US"/>
              </w:rPr>
              <w:t>(a)</w:t>
            </w:r>
          </w:p>
        </w:tc>
      </w:tr>
      <w:tr w:rsidR="00C9634E" w:rsidRPr="00C9634E" w14:paraId="351A3956" w14:textId="77777777" w:rsidTr="00F9369B">
        <w:trPr>
          <w:trHeight w:val="20"/>
        </w:trPr>
        <w:tc>
          <w:tcPr>
            <w:tcW w:w="2912" w:type="pct"/>
          </w:tcPr>
          <w:p w14:paraId="32F12422" w14:textId="77777777" w:rsidR="00C9634E" w:rsidRPr="00C9634E" w:rsidRDefault="00C9634E" w:rsidP="00F9369B">
            <w:pPr>
              <w:pStyle w:val="BodyText"/>
              <w:rPr>
                <w:rFonts w:eastAsia="Roboto"/>
                <w:lang w:val="en-US"/>
              </w:rPr>
            </w:pPr>
            <w:r w:rsidRPr="00C9634E">
              <w:rPr>
                <w:rFonts w:eastAsia="Roboto"/>
                <w:lang w:val="en-US"/>
              </w:rPr>
              <w:t xml:space="preserve">Face to face  </w:t>
            </w:r>
          </w:p>
        </w:tc>
        <w:tc>
          <w:tcPr>
            <w:tcW w:w="1044" w:type="pct"/>
          </w:tcPr>
          <w:p w14:paraId="6803EE36" w14:textId="77777777" w:rsidR="00C9634E" w:rsidRPr="00C9634E" w:rsidRDefault="00C9634E" w:rsidP="00F9369B">
            <w:pPr>
              <w:pStyle w:val="BodyText"/>
              <w:rPr>
                <w:rFonts w:eastAsia="Roboto" w:cs="Arial"/>
                <w:bCs/>
                <w:sz w:val="20"/>
                <w:lang w:val="en-US"/>
              </w:rPr>
            </w:pPr>
            <w:r w:rsidRPr="00C9634E">
              <w:rPr>
                <w:rFonts w:eastAsia="Roboto" w:cs="Arial"/>
                <w:bCs/>
                <w:sz w:val="20"/>
                <w:lang w:val="en-US"/>
              </w:rPr>
              <w:t>83.6</w:t>
            </w:r>
          </w:p>
        </w:tc>
        <w:tc>
          <w:tcPr>
            <w:tcW w:w="1044" w:type="pct"/>
          </w:tcPr>
          <w:p w14:paraId="79D680DB" w14:textId="77777777" w:rsidR="00C9634E" w:rsidRPr="00C9634E" w:rsidRDefault="00C9634E" w:rsidP="00F9369B">
            <w:pPr>
              <w:pStyle w:val="BodyText"/>
              <w:rPr>
                <w:rFonts w:eastAsia="Roboto" w:cs="Arial"/>
                <w:bCs/>
                <w:sz w:val="20"/>
                <w:lang w:val="en-US"/>
              </w:rPr>
            </w:pPr>
            <w:r w:rsidRPr="00C9634E">
              <w:rPr>
                <w:rFonts w:eastAsia="Roboto" w:cs="Arial"/>
                <w:bCs/>
                <w:sz w:val="20"/>
                <w:lang w:val="en-US"/>
              </w:rPr>
              <w:t>7%</w:t>
            </w:r>
          </w:p>
        </w:tc>
      </w:tr>
      <w:tr w:rsidR="00C9634E" w:rsidRPr="00C9634E" w14:paraId="061091D0" w14:textId="77777777" w:rsidTr="00F9369B">
        <w:trPr>
          <w:trHeight w:val="20"/>
        </w:trPr>
        <w:tc>
          <w:tcPr>
            <w:tcW w:w="2912" w:type="pct"/>
          </w:tcPr>
          <w:p w14:paraId="4A1661BF" w14:textId="77777777" w:rsidR="00C9634E" w:rsidRPr="00C9634E" w:rsidRDefault="00C9634E" w:rsidP="00F9369B">
            <w:pPr>
              <w:pStyle w:val="BodyText"/>
              <w:rPr>
                <w:rFonts w:eastAsia="Roboto"/>
                <w:lang w:val="en-US"/>
              </w:rPr>
            </w:pPr>
            <w:r w:rsidRPr="00C9634E">
              <w:rPr>
                <w:rFonts w:eastAsia="Roboto"/>
                <w:lang w:val="en-US"/>
              </w:rPr>
              <w:t>Mobile apps</w:t>
            </w:r>
          </w:p>
        </w:tc>
        <w:tc>
          <w:tcPr>
            <w:tcW w:w="1044" w:type="pct"/>
          </w:tcPr>
          <w:p w14:paraId="57B0BD7E" w14:textId="77777777" w:rsidR="00C9634E" w:rsidRPr="00C9634E" w:rsidRDefault="00C9634E" w:rsidP="00F9369B">
            <w:pPr>
              <w:pStyle w:val="BodyText"/>
              <w:rPr>
                <w:rFonts w:eastAsia="Roboto" w:cs="Arial"/>
                <w:bCs/>
                <w:sz w:val="20"/>
                <w:lang w:val="en-US"/>
              </w:rPr>
            </w:pPr>
            <w:r w:rsidRPr="00C9634E">
              <w:rPr>
                <w:rFonts w:eastAsia="Roboto" w:cs="Arial"/>
                <w:bCs/>
                <w:sz w:val="20"/>
                <w:lang w:val="en-US"/>
              </w:rPr>
              <w:t>80.7</w:t>
            </w:r>
          </w:p>
        </w:tc>
        <w:tc>
          <w:tcPr>
            <w:tcW w:w="1044" w:type="pct"/>
          </w:tcPr>
          <w:p w14:paraId="32627433" w14:textId="77777777" w:rsidR="00C9634E" w:rsidRPr="00C9634E" w:rsidRDefault="00C9634E" w:rsidP="00F9369B">
            <w:pPr>
              <w:pStyle w:val="BodyText"/>
              <w:rPr>
                <w:rFonts w:eastAsia="Roboto" w:cs="Arial"/>
                <w:bCs/>
                <w:sz w:val="20"/>
                <w:lang w:val="en-US"/>
              </w:rPr>
            </w:pPr>
            <w:r w:rsidRPr="00C9634E">
              <w:rPr>
                <w:rFonts w:eastAsia="Roboto" w:cs="Arial"/>
                <w:bCs/>
                <w:sz w:val="20"/>
                <w:lang w:val="en-US"/>
              </w:rPr>
              <w:t>26%</w:t>
            </w:r>
          </w:p>
        </w:tc>
      </w:tr>
      <w:tr w:rsidR="00C9634E" w:rsidRPr="00C9634E" w14:paraId="5722C2E4" w14:textId="77777777" w:rsidTr="00F9369B">
        <w:trPr>
          <w:trHeight w:val="20"/>
        </w:trPr>
        <w:tc>
          <w:tcPr>
            <w:tcW w:w="2912" w:type="pct"/>
          </w:tcPr>
          <w:p w14:paraId="44B67E67" w14:textId="77777777" w:rsidR="00C9634E" w:rsidRPr="00C9634E" w:rsidRDefault="00C9634E" w:rsidP="00F9369B">
            <w:pPr>
              <w:pStyle w:val="BodyText"/>
              <w:rPr>
                <w:rFonts w:eastAsia="Roboto"/>
                <w:lang w:val="en-US"/>
              </w:rPr>
            </w:pPr>
            <w:r w:rsidRPr="00C9634E">
              <w:rPr>
                <w:rFonts w:eastAsia="Roboto"/>
                <w:lang w:val="en-US"/>
              </w:rPr>
              <w:t xml:space="preserve">Telephony  </w:t>
            </w:r>
          </w:p>
        </w:tc>
        <w:tc>
          <w:tcPr>
            <w:tcW w:w="1044" w:type="pct"/>
          </w:tcPr>
          <w:p w14:paraId="281C04D8" w14:textId="77777777" w:rsidR="00C9634E" w:rsidRPr="00C9634E" w:rsidRDefault="00C9634E" w:rsidP="00F9369B">
            <w:pPr>
              <w:pStyle w:val="BodyText"/>
              <w:rPr>
                <w:rFonts w:eastAsia="Roboto" w:cs="Arial"/>
                <w:bCs/>
                <w:sz w:val="20"/>
                <w:lang w:val="en-US"/>
              </w:rPr>
            </w:pPr>
            <w:r w:rsidRPr="00C9634E">
              <w:rPr>
                <w:rFonts w:eastAsia="Roboto" w:cs="Arial"/>
                <w:bCs/>
                <w:sz w:val="20"/>
                <w:lang w:val="en-US"/>
              </w:rPr>
              <w:t>84.1</w:t>
            </w:r>
          </w:p>
        </w:tc>
        <w:tc>
          <w:tcPr>
            <w:tcW w:w="1044" w:type="pct"/>
          </w:tcPr>
          <w:p w14:paraId="55F29AA0" w14:textId="77777777" w:rsidR="00C9634E" w:rsidRPr="00C9634E" w:rsidRDefault="00C9634E" w:rsidP="00F9369B">
            <w:pPr>
              <w:pStyle w:val="BodyText"/>
              <w:rPr>
                <w:rFonts w:eastAsia="Roboto" w:cs="Arial"/>
                <w:bCs/>
                <w:sz w:val="20"/>
                <w:lang w:val="en-US"/>
              </w:rPr>
            </w:pPr>
            <w:r w:rsidRPr="00C9634E">
              <w:rPr>
                <w:rFonts w:eastAsia="Roboto" w:cs="Arial"/>
                <w:bCs/>
                <w:sz w:val="20"/>
                <w:lang w:val="en-US"/>
              </w:rPr>
              <w:t>21%</w:t>
            </w:r>
          </w:p>
        </w:tc>
      </w:tr>
      <w:tr w:rsidR="00C9634E" w:rsidRPr="00C9634E" w14:paraId="13FBD039" w14:textId="77777777" w:rsidTr="00F9369B">
        <w:trPr>
          <w:trHeight w:val="20"/>
        </w:trPr>
        <w:tc>
          <w:tcPr>
            <w:tcW w:w="2912" w:type="pct"/>
          </w:tcPr>
          <w:p w14:paraId="6B9B8BB4" w14:textId="77777777" w:rsidR="00C9634E" w:rsidRPr="00C9634E" w:rsidRDefault="00C9634E" w:rsidP="00F9369B">
            <w:pPr>
              <w:pStyle w:val="BodyText"/>
              <w:rPr>
                <w:rFonts w:eastAsia="Roboto"/>
                <w:lang w:val="en-US"/>
              </w:rPr>
            </w:pPr>
            <w:r w:rsidRPr="00C9634E">
              <w:rPr>
                <w:rFonts w:eastAsia="Roboto"/>
                <w:lang w:val="en-US"/>
              </w:rPr>
              <w:t xml:space="preserve">Online </w:t>
            </w:r>
          </w:p>
        </w:tc>
        <w:tc>
          <w:tcPr>
            <w:tcW w:w="1044" w:type="pct"/>
          </w:tcPr>
          <w:p w14:paraId="494B614A" w14:textId="77777777" w:rsidR="00C9634E" w:rsidRPr="00C9634E" w:rsidRDefault="00C9634E" w:rsidP="00F9369B">
            <w:pPr>
              <w:pStyle w:val="BodyText"/>
              <w:rPr>
                <w:rFonts w:eastAsia="Roboto" w:cs="Arial"/>
                <w:bCs/>
                <w:sz w:val="20"/>
                <w:lang w:val="en-US"/>
              </w:rPr>
            </w:pPr>
            <w:r w:rsidRPr="00C9634E">
              <w:rPr>
                <w:rFonts w:eastAsia="Roboto" w:cs="Arial"/>
                <w:bCs/>
                <w:sz w:val="20"/>
                <w:lang w:val="en-US"/>
              </w:rPr>
              <w:t>73.7</w:t>
            </w:r>
          </w:p>
        </w:tc>
        <w:tc>
          <w:tcPr>
            <w:tcW w:w="1044" w:type="pct"/>
          </w:tcPr>
          <w:p w14:paraId="6BE0391C" w14:textId="77777777" w:rsidR="00C9634E" w:rsidRPr="00C9634E" w:rsidRDefault="00C9634E" w:rsidP="00F9369B">
            <w:pPr>
              <w:pStyle w:val="BodyText"/>
              <w:rPr>
                <w:rFonts w:eastAsia="Roboto" w:cs="Arial"/>
                <w:bCs/>
                <w:sz w:val="20"/>
                <w:lang w:val="en-US"/>
              </w:rPr>
            </w:pPr>
            <w:r w:rsidRPr="00C9634E">
              <w:rPr>
                <w:rFonts w:eastAsia="Roboto" w:cs="Arial"/>
                <w:bCs/>
                <w:sz w:val="20"/>
                <w:lang w:val="en-US"/>
              </w:rPr>
              <w:t>42%</w:t>
            </w:r>
          </w:p>
        </w:tc>
      </w:tr>
      <w:tr w:rsidR="00C9634E" w:rsidRPr="00C9634E" w14:paraId="6D887F75" w14:textId="77777777" w:rsidTr="00F9369B">
        <w:trPr>
          <w:trHeight w:val="20"/>
        </w:trPr>
        <w:tc>
          <w:tcPr>
            <w:tcW w:w="2912" w:type="pct"/>
          </w:tcPr>
          <w:p w14:paraId="3E6FE7A9" w14:textId="77777777" w:rsidR="00C9634E" w:rsidRPr="00C9634E" w:rsidRDefault="00C9634E" w:rsidP="00F9369B">
            <w:pPr>
              <w:pStyle w:val="BodyText"/>
              <w:rPr>
                <w:rFonts w:eastAsia="Roboto"/>
                <w:lang w:val="en-US"/>
              </w:rPr>
            </w:pPr>
            <w:r w:rsidRPr="00C9634E">
              <w:rPr>
                <w:rFonts w:eastAsia="Roboto"/>
                <w:lang w:val="en-US"/>
              </w:rPr>
              <w:lastRenderedPageBreak/>
              <w:t>Health providers</w:t>
            </w:r>
            <w:r w:rsidRPr="00C9634E">
              <w:rPr>
                <w:rFonts w:eastAsia="Roboto" w:cs="Arial"/>
                <w:bCs/>
                <w:sz w:val="20"/>
                <w:vertAlign w:val="superscript"/>
                <w:lang w:val="en-US"/>
              </w:rPr>
              <w:t>(b)</w:t>
            </w:r>
          </w:p>
        </w:tc>
        <w:tc>
          <w:tcPr>
            <w:tcW w:w="1044" w:type="pct"/>
          </w:tcPr>
          <w:p w14:paraId="661706C6" w14:textId="77777777" w:rsidR="00C9634E" w:rsidRPr="00C9634E" w:rsidRDefault="00C9634E" w:rsidP="00F9369B">
            <w:pPr>
              <w:pStyle w:val="BodyText"/>
              <w:rPr>
                <w:rFonts w:eastAsia="Roboto" w:cs="Arial"/>
                <w:bCs/>
                <w:sz w:val="20"/>
                <w:lang w:val="en-US"/>
              </w:rPr>
            </w:pPr>
            <w:r w:rsidRPr="00C9634E">
              <w:rPr>
                <w:rFonts w:eastAsia="Roboto" w:cs="Arial"/>
                <w:bCs/>
                <w:sz w:val="20"/>
                <w:lang w:val="en-US"/>
              </w:rPr>
              <w:t>67.2</w:t>
            </w:r>
          </w:p>
        </w:tc>
        <w:tc>
          <w:tcPr>
            <w:tcW w:w="1044" w:type="pct"/>
          </w:tcPr>
          <w:p w14:paraId="1C6BC59B" w14:textId="77777777" w:rsidR="00C9634E" w:rsidRPr="00C9634E" w:rsidRDefault="00C9634E" w:rsidP="00F9369B">
            <w:pPr>
              <w:pStyle w:val="BodyText"/>
              <w:rPr>
                <w:rFonts w:eastAsia="Roboto" w:cs="Arial"/>
                <w:bCs/>
                <w:sz w:val="20"/>
                <w:lang w:val="en-US"/>
              </w:rPr>
            </w:pPr>
            <w:r w:rsidRPr="00C9634E">
              <w:rPr>
                <w:rFonts w:eastAsia="Roboto" w:cs="Arial"/>
                <w:bCs/>
                <w:sz w:val="20"/>
                <w:lang w:val="en-US"/>
              </w:rPr>
              <w:t>4%</w:t>
            </w:r>
          </w:p>
        </w:tc>
      </w:tr>
      <w:tr w:rsidR="00C9634E" w:rsidRPr="009B78E5" w14:paraId="3754AC02" w14:textId="77777777" w:rsidTr="00F9369B">
        <w:trPr>
          <w:trHeight w:val="20"/>
        </w:trPr>
        <w:tc>
          <w:tcPr>
            <w:tcW w:w="2912" w:type="pct"/>
          </w:tcPr>
          <w:p w14:paraId="288E9587" w14:textId="77777777" w:rsidR="00C9634E" w:rsidRPr="009B78E5" w:rsidRDefault="00C9634E" w:rsidP="00F9369B">
            <w:pPr>
              <w:pStyle w:val="BodyText"/>
              <w:rPr>
                <w:rFonts w:eastAsia="Roboto"/>
                <w:b/>
                <w:lang w:val="en-US"/>
              </w:rPr>
            </w:pPr>
            <w:r w:rsidRPr="009B78E5">
              <w:rPr>
                <w:rFonts w:eastAsia="Roboto"/>
                <w:b/>
                <w:lang w:val="en-US"/>
              </w:rPr>
              <w:t xml:space="preserve">Total </w:t>
            </w:r>
          </w:p>
        </w:tc>
        <w:tc>
          <w:tcPr>
            <w:tcW w:w="1044" w:type="pct"/>
          </w:tcPr>
          <w:p w14:paraId="010B36C9" w14:textId="77777777" w:rsidR="00C9634E" w:rsidRPr="009B78E5" w:rsidRDefault="00C9634E" w:rsidP="00F9369B">
            <w:pPr>
              <w:pStyle w:val="BodyText"/>
              <w:rPr>
                <w:rFonts w:eastAsia="Roboto" w:cs="Arial"/>
                <w:b/>
                <w:sz w:val="20"/>
                <w:lang w:val="en-US"/>
              </w:rPr>
            </w:pPr>
            <w:r w:rsidRPr="009B78E5">
              <w:rPr>
                <w:rFonts w:eastAsia="Roboto" w:cs="Arial"/>
                <w:b/>
                <w:sz w:val="20"/>
                <w:lang w:val="en-US"/>
              </w:rPr>
              <w:t>78.1</w:t>
            </w:r>
            <w:r w:rsidRPr="009B78E5">
              <w:rPr>
                <w:rFonts w:eastAsia="Roboto" w:cs="Arial"/>
                <w:b/>
                <w:sz w:val="20"/>
                <w:vertAlign w:val="superscript"/>
                <w:lang w:val="en-US"/>
              </w:rPr>
              <w:t>(c)</w:t>
            </w:r>
          </w:p>
        </w:tc>
        <w:tc>
          <w:tcPr>
            <w:tcW w:w="1044" w:type="pct"/>
          </w:tcPr>
          <w:p w14:paraId="26416F39" w14:textId="77777777" w:rsidR="00C9634E" w:rsidRPr="009B78E5" w:rsidRDefault="00C9634E" w:rsidP="00F9369B">
            <w:pPr>
              <w:pStyle w:val="BodyText"/>
              <w:rPr>
                <w:rFonts w:eastAsia="Roboto" w:cs="Arial"/>
                <w:b/>
                <w:sz w:val="20"/>
                <w:lang w:val="en-US"/>
              </w:rPr>
            </w:pPr>
            <w:r w:rsidRPr="009B78E5">
              <w:rPr>
                <w:rFonts w:eastAsia="Roboto" w:cs="Arial"/>
                <w:b/>
                <w:sz w:val="20"/>
                <w:lang w:val="en-US"/>
              </w:rPr>
              <w:t>100%</w:t>
            </w:r>
          </w:p>
        </w:tc>
      </w:tr>
    </w:tbl>
    <w:p w14:paraId="4657A6F3" w14:textId="266CC67C" w:rsidR="00C9634E" w:rsidRPr="00C9634E" w:rsidRDefault="00F9369B" w:rsidP="00F9369B">
      <w:pPr>
        <w:pStyle w:val="BodyText"/>
        <w:rPr>
          <w:rFonts w:eastAsia="Roboto"/>
          <w:lang w:val="en-US"/>
        </w:rPr>
      </w:pPr>
      <w:r>
        <w:rPr>
          <w:rFonts w:eastAsia="Roboto"/>
          <w:lang w:val="en-US"/>
        </w:rPr>
        <w:t xml:space="preserve">a) </w:t>
      </w:r>
      <w:r w:rsidR="00C9634E" w:rsidRPr="00C9634E">
        <w:rPr>
          <w:rFonts w:eastAsia="Roboto"/>
          <w:lang w:val="en-US"/>
        </w:rPr>
        <w:t xml:space="preserve">The weighting is derived from transactional volumes from the previous financial year. Volumes can only be calculated and applied retrospectively once available. Using the previous financial year’s data allows effects from seasonality to be </w:t>
      </w:r>
      <w:proofErr w:type="spellStart"/>
      <w:r w:rsidR="00C9634E" w:rsidRPr="00C9634E">
        <w:rPr>
          <w:rFonts w:eastAsia="Roboto"/>
          <w:lang w:val="en-US"/>
        </w:rPr>
        <w:t>minimised</w:t>
      </w:r>
      <w:proofErr w:type="spellEnd"/>
      <w:r w:rsidR="00C9634E" w:rsidRPr="00C9634E">
        <w:rPr>
          <w:rFonts w:eastAsia="Roboto"/>
          <w:lang w:val="en-US"/>
        </w:rPr>
        <w:t>.</w:t>
      </w:r>
    </w:p>
    <w:p w14:paraId="2BAC8EBF" w14:textId="1CF25D02" w:rsidR="00C9634E" w:rsidRPr="00C9634E" w:rsidRDefault="00F9369B" w:rsidP="00F9369B">
      <w:pPr>
        <w:pStyle w:val="BodyText"/>
        <w:rPr>
          <w:rFonts w:eastAsia="Roboto"/>
          <w:lang w:val="en-US"/>
        </w:rPr>
      </w:pPr>
      <w:r>
        <w:rPr>
          <w:rFonts w:eastAsia="Roboto"/>
          <w:lang w:val="en-US"/>
        </w:rPr>
        <w:t xml:space="preserve">b) </w:t>
      </w:r>
      <w:r w:rsidR="00C9634E" w:rsidRPr="00C9634E">
        <w:rPr>
          <w:rFonts w:eastAsia="Roboto"/>
          <w:lang w:val="en-US"/>
        </w:rPr>
        <w:t xml:space="preserve">Health </w:t>
      </w:r>
      <w:proofErr w:type="gramStart"/>
      <w:r w:rsidR="00C9634E" w:rsidRPr="00C9634E">
        <w:rPr>
          <w:rFonts w:eastAsia="Roboto"/>
          <w:lang w:val="en-US"/>
        </w:rPr>
        <w:t>provider</w:t>
      </w:r>
      <w:proofErr w:type="gramEnd"/>
      <w:r w:rsidR="00C9634E" w:rsidRPr="00C9634E">
        <w:rPr>
          <w:rFonts w:eastAsia="Roboto"/>
          <w:lang w:val="en-US"/>
        </w:rPr>
        <w:t xml:space="preserve"> are reported as a ‘channel’ as the agency is unable to accurately determine the appropriate channel used by the individual surveyed providers.</w:t>
      </w:r>
    </w:p>
    <w:p w14:paraId="15ED0065" w14:textId="08CD15C1" w:rsidR="00C9634E" w:rsidRPr="00C9634E" w:rsidRDefault="00F9369B" w:rsidP="00F9369B">
      <w:pPr>
        <w:pStyle w:val="BodyText"/>
        <w:rPr>
          <w:rFonts w:eastAsia="Roboto"/>
          <w:lang w:val="en-US"/>
        </w:rPr>
      </w:pPr>
      <w:r>
        <w:rPr>
          <w:rFonts w:eastAsia="Roboto"/>
          <w:lang w:val="en-US"/>
        </w:rPr>
        <w:t xml:space="preserve">c) </w:t>
      </w:r>
      <w:r w:rsidR="00C9634E" w:rsidRPr="00C9634E">
        <w:rPr>
          <w:rFonts w:eastAsia="Roboto"/>
          <w:lang w:val="en-US"/>
        </w:rPr>
        <w:t xml:space="preserve">Total is calculated by adding all weighted channel average scores. For more information, please refer to the Calculation Explanation in the Explanatory Notes and Definitions section below. </w:t>
      </w:r>
    </w:p>
    <w:p w14:paraId="4034CF59" w14:textId="77777777" w:rsidR="00C9634E" w:rsidRPr="00C9634E" w:rsidRDefault="00C9634E" w:rsidP="00971344">
      <w:pPr>
        <w:pStyle w:val="BodyText"/>
        <w:rPr>
          <w:rFonts w:eastAsia="Roboto"/>
          <w:lang w:val="en-US"/>
        </w:rPr>
      </w:pPr>
      <w:r w:rsidRPr="00C9634E">
        <w:rPr>
          <w:rFonts w:eastAsia="Roboto"/>
          <w:lang w:val="en-US"/>
        </w:rPr>
        <w:t xml:space="preserve">The agency results for all trust drivers, </w:t>
      </w:r>
      <w:proofErr w:type="gramStart"/>
      <w:r w:rsidRPr="00C9634E">
        <w:rPr>
          <w:rFonts w:eastAsia="Roboto"/>
          <w:lang w:val="en-US"/>
        </w:rPr>
        <w:t>with the exception of</w:t>
      </w:r>
      <w:proofErr w:type="gramEnd"/>
      <w:r w:rsidRPr="00C9634E">
        <w:rPr>
          <w:rFonts w:eastAsia="Roboto"/>
          <w:lang w:val="en-US"/>
        </w:rPr>
        <w:t xml:space="preserve"> ‘responsiveness’, exceeded the target. The digital channels had lower responsiveness scores than the staff-assisted channels, with online and mobile apps achieving a higher result. </w:t>
      </w:r>
    </w:p>
    <w:p w14:paraId="45036D10" w14:textId="77777777" w:rsidR="00C9634E" w:rsidRPr="00C9634E" w:rsidRDefault="00C9634E" w:rsidP="00971344">
      <w:pPr>
        <w:pStyle w:val="BodyText"/>
        <w:rPr>
          <w:rFonts w:eastAsia="Roboto"/>
          <w:lang w:val="en-US"/>
        </w:rPr>
      </w:pPr>
      <w:r w:rsidRPr="00C9634E">
        <w:rPr>
          <w:rFonts w:eastAsia="Roboto"/>
          <w:lang w:val="en-US"/>
        </w:rPr>
        <w:t xml:space="preserve">Trust in personal data security was the highest performing trust driver, indicating customers have a high level of trust that the agency will keep their personal information safe. Customers reported the highest personal data security trust result for the </w:t>
      </w:r>
      <w:proofErr w:type="gramStart"/>
      <w:r w:rsidRPr="00C9634E">
        <w:rPr>
          <w:rFonts w:eastAsia="Roboto"/>
          <w:lang w:val="en-US"/>
        </w:rPr>
        <w:t>face to face</w:t>
      </w:r>
      <w:proofErr w:type="gramEnd"/>
      <w:r w:rsidRPr="00C9634E">
        <w:rPr>
          <w:rFonts w:eastAsia="Roboto"/>
          <w:lang w:val="en-US"/>
        </w:rPr>
        <w:t xml:space="preserve"> service delivery channel. The agency continues to </w:t>
      </w:r>
      <w:proofErr w:type="spellStart"/>
      <w:r w:rsidRPr="00C9634E">
        <w:rPr>
          <w:rFonts w:eastAsia="Roboto"/>
          <w:lang w:val="en-US"/>
        </w:rPr>
        <w:t>prioritise</w:t>
      </w:r>
      <w:proofErr w:type="spellEnd"/>
      <w:r w:rsidRPr="00C9634E">
        <w:rPr>
          <w:rFonts w:eastAsia="Roboto"/>
          <w:lang w:val="en-US"/>
        </w:rPr>
        <w:t xml:space="preserve"> management of customer data noting this is a key priority for customers. </w:t>
      </w:r>
    </w:p>
    <w:p w14:paraId="2F7BCF96" w14:textId="77777777" w:rsidR="00C9634E" w:rsidRPr="00C9634E" w:rsidRDefault="00C9634E" w:rsidP="00971344">
      <w:pPr>
        <w:pStyle w:val="BodyText"/>
        <w:rPr>
          <w:rFonts w:eastAsia="Roboto"/>
          <w:lang w:val="en-US"/>
        </w:rPr>
      </w:pPr>
      <w:r w:rsidRPr="00C9634E">
        <w:rPr>
          <w:rFonts w:eastAsia="Roboto"/>
          <w:lang w:val="en-US"/>
        </w:rPr>
        <w:t>The ‘fairness’ driver, which indicates if customers feel Services Australia treated them fairly and reasonably, was the second highest performing driver, with all service delivery channels and health providers achieving above the target this year. Fairness was highest for the face to face and telephony channels, and lowest for the online channels and health providers.</w:t>
      </w:r>
    </w:p>
    <w:p w14:paraId="3BD77FFD" w14:textId="77777777" w:rsidR="00C9634E" w:rsidRPr="00C9634E" w:rsidRDefault="00C9634E" w:rsidP="00971344">
      <w:pPr>
        <w:pStyle w:val="BodyText"/>
        <w:rPr>
          <w:rFonts w:eastAsia="Roboto"/>
          <w:lang w:val="en-US"/>
        </w:rPr>
      </w:pPr>
      <w:r w:rsidRPr="00C9634E">
        <w:rPr>
          <w:rFonts w:eastAsia="Roboto"/>
          <w:lang w:val="en-US"/>
        </w:rPr>
        <w:t xml:space="preserve">The table below </w:t>
      </w:r>
      <w:proofErr w:type="spellStart"/>
      <w:r w:rsidRPr="00C9634E">
        <w:rPr>
          <w:rFonts w:eastAsia="Roboto"/>
          <w:lang w:val="en-US"/>
        </w:rPr>
        <w:t>summarises</w:t>
      </w:r>
      <w:proofErr w:type="spellEnd"/>
      <w:r w:rsidRPr="00C9634E">
        <w:rPr>
          <w:rFonts w:eastAsia="Roboto"/>
          <w:lang w:val="en-US"/>
        </w:rPr>
        <w:t xml:space="preserve"> the agency’s results against our 6 trust drivers for 2022–23.</w:t>
      </w:r>
    </w:p>
    <w:p w14:paraId="5555E639" w14:textId="77777777" w:rsidR="00C9634E" w:rsidRPr="00C9634E" w:rsidRDefault="00C9634E" w:rsidP="00971344">
      <w:pPr>
        <w:pStyle w:val="FigureHeader"/>
        <w:rPr>
          <w:lang w:eastAsia="en-US"/>
        </w:rPr>
      </w:pPr>
      <w:r w:rsidRPr="00C9634E">
        <w:rPr>
          <w:lang w:eastAsia="en-US"/>
        </w:rPr>
        <w:t>Table 9: Customer trust driver results 2022–23</w:t>
      </w:r>
    </w:p>
    <w:tbl>
      <w:tblPr>
        <w:tblStyle w:val="TableGrid"/>
        <w:tblW w:w="5000" w:type="pct"/>
        <w:tblLook w:val="04A0" w:firstRow="1" w:lastRow="0" w:firstColumn="1" w:lastColumn="0" w:noHBand="0" w:noVBand="1"/>
        <w:tblCaption w:val="Table 9: Customer trust driver results 2022–23"/>
      </w:tblPr>
      <w:tblGrid>
        <w:gridCol w:w="8169"/>
        <w:gridCol w:w="2927"/>
      </w:tblGrid>
      <w:tr w:rsidR="00C9634E" w:rsidRPr="00971344" w14:paraId="364A8BEF" w14:textId="77777777" w:rsidTr="00971344">
        <w:trPr>
          <w:trHeight w:val="498"/>
          <w:tblHeader/>
        </w:trPr>
        <w:tc>
          <w:tcPr>
            <w:tcW w:w="3681" w:type="pct"/>
          </w:tcPr>
          <w:p w14:paraId="5B6E0653" w14:textId="77777777" w:rsidR="00C9634E" w:rsidRPr="00971344" w:rsidRDefault="00C9634E" w:rsidP="00971344">
            <w:pPr>
              <w:pStyle w:val="BodyText"/>
              <w:rPr>
                <w:rFonts w:eastAsia="Roboto"/>
                <w:b/>
                <w:bCs/>
                <w:lang w:val="en-US"/>
              </w:rPr>
            </w:pPr>
            <w:r w:rsidRPr="00971344">
              <w:rPr>
                <w:rFonts w:eastAsia="Roboto"/>
                <w:b/>
                <w:bCs/>
                <w:lang w:val="en-US"/>
              </w:rPr>
              <w:t>Trust drivers</w:t>
            </w:r>
          </w:p>
        </w:tc>
        <w:tc>
          <w:tcPr>
            <w:tcW w:w="1319" w:type="pct"/>
          </w:tcPr>
          <w:p w14:paraId="26F59464" w14:textId="77777777" w:rsidR="00C9634E" w:rsidRPr="00971344" w:rsidRDefault="00C9634E" w:rsidP="00971344">
            <w:pPr>
              <w:pStyle w:val="BodyText"/>
              <w:rPr>
                <w:rFonts w:eastAsia="Roboto"/>
                <w:b/>
                <w:bCs/>
                <w:lang w:val="en-US"/>
              </w:rPr>
            </w:pPr>
            <w:r w:rsidRPr="00971344">
              <w:rPr>
                <w:rFonts w:eastAsia="Roboto"/>
                <w:b/>
                <w:bCs/>
                <w:lang w:val="en-US"/>
              </w:rPr>
              <w:t>Results</w:t>
            </w:r>
          </w:p>
        </w:tc>
      </w:tr>
      <w:tr w:rsidR="00C9634E" w:rsidRPr="00C9634E" w14:paraId="50E14FEA" w14:textId="77777777" w:rsidTr="00971344">
        <w:trPr>
          <w:trHeight w:val="20"/>
        </w:trPr>
        <w:tc>
          <w:tcPr>
            <w:tcW w:w="3681" w:type="pct"/>
          </w:tcPr>
          <w:p w14:paraId="64E70DDD"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 xml:space="preserve">Integrity </w:t>
            </w:r>
          </w:p>
        </w:tc>
        <w:tc>
          <w:tcPr>
            <w:tcW w:w="1319" w:type="pct"/>
          </w:tcPr>
          <w:p w14:paraId="0F0BC06A"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80.0</w:t>
            </w:r>
          </w:p>
        </w:tc>
      </w:tr>
      <w:tr w:rsidR="00C9634E" w:rsidRPr="00C9634E" w14:paraId="194F691A" w14:textId="77777777" w:rsidTr="00971344">
        <w:trPr>
          <w:trHeight w:val="20"/>
        </w:trPr>
        <w:tc>
          <w:tcPr>
            <w:tcW w:w="3681" w:type="pct"/>
          </w:tcPr>
          <w:p w14:paraId="6EC3A0B1"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 xml:space="preserve">Responsiveness  </w:t>
            </w:r>
          </w:p>
        </w:tc>
        <w:tc>
          <w:tcPr>
            <w:tcW w:w="1319" w:type="pct"/>
          </w:tcPr>
          <w:p w14:paraId="61F89A96"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68.4</w:t>
            </w:r>
          </w:p>
        </w:tc>
      </w:tr>
      <w:tr w:rsidR="00C9634E" w:rsidRPr="00C9634E" w14:paraId="320C6158" w14:textId="77777777" w:rsidTr="00971344">
        <w:trPr>
          <w:trHeight w:val="20"/>
        </w:trPr>
        <w:tc>
          <w:tcPr>
            <w:tcW w:w="3681" w:type="pct"/>
          </w:tcPr>
          <w:p w14:paraId="167FC08C"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Openness and honesty</w:t>
            </w:r>
          </w:p>
        </w:tc>
        <w:tc>
          <w:tcPr>
            <w:tcW w:w="1319" w:type="pct"/>
          </w:tcPr>
          <w:p w14:paraId="3E0A73E1"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78.4</w:t>
            </w:r>
          </w:p>
        </w:tc>
      </w:tr>
      <w:tr w:rsidR="00C9634E" w:rsidRPr="00C9634E" w14:paraId="697B3E36" w14:textId="77777777" w:rsidTr="00971344">
        <w:trPr>
          <w:trHeight w:val="20"/>
        </w:trPr>
        <w:tc>
          <w:tcPr>
            <w:tcW w:w="3681" w:type="pct"/>
          </w:tcPr>
          <w:p w14:paraId="1FFF484F"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 xml:space="preserve">Reliability  </w:t>
            </w:r>
          </w:p>
        </w:tc>
        <w:tc>
          <w:tcPr>
            <w:tcW w:w="1319" w:type="pct"/>
          </w:tcPr>
          <w:p w14:paraId="1F85C249"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77.3</w:t>
            </w:r>
          </w:p>
        </w:tc>
      </w:tr>
      <w:tr w:rsidR="00C9634E" w:rsidRPr="00C9634E" w14:paraId="4C5FC0C5" w14:textId="77777777" w:rsidTr="00971344">
        <w:trPr>
          <w:trHeight w:val="20"/>
        </w:trPr>
        <w:tc>
          <w:tcPr>
            <w:tcW w:w="3681" w:type="pct"/>
          </w:tcPr>
          <w:p w14:paraId="380E99B3"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 xml:space="preserve">Fairness  </w:t>
            </w:r>
          </w:p>
        </w:tc>
        <w:tc>
          <w:tcPr>
            <w:tcW w:w="1319" w:type="pct"/>
          </w:tcPr>
          <w:p w14:paraId="232B3A13"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81.3</w:t>
            </w:r>
          </w:p>
        </w:tc>
      </w:tr>
      <w:tr w:rsidR="00C9634E" w:rsidRPr="00C9634E" w14:paraId="078DE891" w14:textId="77777777" w:rsidTr="00971344">
        <w:trPr>
          <w:trHeight w:val="20"/>
        </w:trPr>
        <w:tc>
          <w:tcPr>
            <w:tcW w:w="3681" w:type="pct"/>
          </w:tcPr>
          <w:p w14:paraId="1073258E"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 xml:space="preserve">Personal data security </w:t>
            </w:r>
          </w:p>
        </w:tc>
        <w:tc>
          <w:tcPr>
            <w:tcW w:w="1319" w:type="pct"/>
          </w:tcPr>
          <w:p w14:paraId="2C745FDA" w14:textId="77777777" w:rsidR="00C9634E" w:rsidRPr="00C9634E" w:rsidRDefault="00C9634E" w:rsidP="00971344">
            <w:pPr>
              <w:pStyle w:val="BodyText"/>
              <w:rPr>
                <w:rFonts w:eastAsia="Roboto" w:cs="Arial"/>
                <w:szCs w:val="19"/>
                <w:lang w:val="en-US"/>
              </w:rPr>
            </w:pPr>
            <w:r w:rsidRPr="00C9634E">
              <w:rPr>
                <w:rFonts w:eastAsia="Roboto" w:cs="Arial"/>
                <w:szCs w:val="19"/>
                <w:lang w:val="en-US"/>
              </w:rPr>
              <w:t>83.6</w:t>
            </w:r>
          </w:p>
        </w:tc>
      </w:tr>
    </w:tbl>
    <w:p w14:paraId="6A1FC942" w14:textId="77777777" w:rsidR="00C9634E" w:rsidRPr="00C9634E" w:rsidRDefault="00C9634E" w:rsidP="00971344">
      <w:pPr>
        <w:pStyle w:val="BodyText"/>
        <w:rPr>
          <w:rFonts w:eastAsia="Roboto"/>
          <w:lang w:val="en-US"/>
        </w:rPr>
      </w:pPr>
      <w:r w:rsidRPr="00C9634E">
        <w:rPr>
          <w:rFonts w:eastAsia="Roboto"/>
          <w:lang w:val="en-US"/>
        </w:rPr>
        <w:t xml:space="preserve">The table below </w:t>
      </w:r>
      <w:proofErr w:type="spellStart"/>
      <w:r w:rsidRPr="00C9634E">
        <w:rPr>
          <w:rFonts w:eastAsia="Roboto"/>
          <w:lang w:val="en-US"/>
        </w:rPr>
        <w:t>summarises</w:t>
      </w:r>
      <w:proofErr w:type="spellEnd"/>
      <w:r w:rsidRPr="00C9634E">
        <w:rPr>
          <w:rFonts w:eastAsia="Roboto"/>
          <w:lang w:val="en-US"/>
        </w:rPr>
        <w:t xml:space="preserve"> the agency’s results for customer trust by channel against our 6 trust drivers for 2022–23.</w:t>
      </w:r>
    </w:p>
    <w:p w14:paraId="6078C6DC" w14:textId="77777777" w:rsidR="00C9634E" w:rsidRPr="00C9634E" w:rsidRDefault="00C9634E" w:rsidP="00234CC1">
      <w:pPr>
        <w:pStyle w:val="FigureHeader"/>
        <w:rPr>
          <w:lang w:eastAsia="en-US"/>
        </w:rPr>
      </w:pPr>
      <w:r w:rsidRPr="00C9634E">
        <w:rPr>
          <w:lang w:eastAsia="en-US"/>
        </w:rPr>
        <w:lastRenderedPageBreak/>
        <w:t>Table 10: Customer trust driver results by channel and driver 2022–23</w:t>
      </w:r>
    </w:p>
    <w:tbl>
      <w:tblPr>
        <w:tblStyle w:val="TableGrid"/>
        <w:tblW w:w="5000" w:type="pct"/>
        <w:tblLook w:val="04A0" w:firstRow="1" w:lastRow="0" w:firstColumn="1" w:lastColumn="0" w:noHBand="0" w:noVBand="1"/>
        <w:tblCaption w:val="Table 10: Customer trust driver results by channel and driver 2022–23"/>
      </w:tblPr>
      <w:tblGrid>
        <w:gridCol w:w="1404"/>
        <w:gridCol w:w="1163"/>
        <w:gridCol w:w="2111"/>
        <w:gridCol w:w="1604"/>
        <w:gridCol w:w="1350"/>
        <w:gridCol w:w="1204"/>
        <w:gridCol w:w="1230"/>
        <w:gridCol w:w="1030"/>
      </w:tblGrid>
      <w:tr w:rsidR="00C9634E" w:rsidRPr="004D3667" w14:paraId="22A63437" w14:textId="77777777" w:rsidTr="004D3667">
        <w:trPr>
          <w:trHeight w:val="498"/>
          <w:tblHeader/>
        </w:trPr>
        <w:tc>
          <w:tcPr>
            <w:tcW w:w="865" w:type="pct"/>
          </w:tcPr>
          <w:p w14:paraId="1471D69E" w14:textId="77777777" w:rsidR="00C9634E" w:rsidRPr="004D3667" w:rsidRDefault="00C9634E" w:rsidP="004D3667">
            <w:pPr>
              <w:pStyle w:val="BodyText"/>
              <w:rPr>
                <w:rFonts w:eastAsia="Roboto"/>
                <w:b/>
                <w:bCs/>
                <w:lang w:val="en-US"/>
              </w:rPr>
            </w:pPr>
            <w:r w:rsidRPr="004D3667">
              <w:rPr>
                <w:rFonts w:eastAsia="Roboto"/>
                <w:b/>
                <w:bCs/>
                <w:lang w:val="en-US"/>
              </w:rPr>
              <w:t xml:space="preserve">Channel / Driver </w:t>
            </w:r>
          </w:p>
        </w:tc>
        <w:tc>
          <w:tcPr>
            <w:tcW w:w="469" w:type="pct"/>
          </w:tcPr>
          <w:p w14:paraId="6E432611" w14:textId="77777777" w:rsidR="00C9634E" w:rsidRPr="004D3667" w:rsidRDefault="00C9634E" w:rsidP="004D3667">
            <w:pPr>
              <w:pStyle w:val="BodyText"/>
              <w:rPr>
                <w:rFonts w:eastAsia="Roboto"/>
                <w:b/>
                <w:bCs/>
                <w:lang w:val="en-US"/>
              </w:rPr>
            </w:pPr>
            <w:r w:rsidRPr="004D3667">
              <w:rPr>
                <w:rFonts w:eastAsia="Roboto"/>
                <w:b/>
                <w:bCs/>
                <w:lang w:val="en-US"/>
              </w:rPr>
              <w:t xml:space="preserve">Integrity </w:t>
            </w:r>
          </w:p>
        </w:tc>
        <w:tc>
          <w:tcPr>
            <w:tcW w:w="773" w:type="pct"/>
          </w:tcPr>
          <w:p w14:paraId="21183CA2" w14:textId="77777777" w:rsidR="00C9634E" w:rsidRPr="004D3667" w:rsidRDefault="00C9634E" w:rsidP="004D3667">
            <w:pPr>
              <w:pStyle w:val="BodyText"/>
              <w:rPr>
                <w:rFonts w:eastAsia="Roboto"/>
                <w:b/>
                <w:bCs/>
                <w:lang w:val="en-US"/>
              </w:rPr>
            </w:pPr>
            <w:r w:rsidRPr="004D3667">
              <w:rPr>
                <w:rFonts w:eastAsia="Roboto"/>
                <w:b/>
                <w:bCs/>
                <w:lang w:val="en-US"/>
              </w:rPr>
              <w:t xml:space="preserve">Responsiveness </w:t>
            </w:r>
          </w:p>
        </w:tc>
        <w:tc>
          <w:tcPr>
            <w:tcW w:w="633" w:type="pct"/>
          </w:tcPr>
          <w:p w14:paraId="39DAE067" w14:textId="77777777" w:rsidR="00C9634E" w:rsidRPr="004D3667" w:rsidRDefault="00C9634E" w:rsidP="004D3667">
            <w:pPr>
              <w:pStyle w:val="BodyText"/>
              <w:rPr>
                <w:rFonts w:eastAsia="Roboto"/>
                <w:b/>
                <w:bCs/>
                <w:lang w:val="en-US"/>
              </w:rPr>
            </w:pPr>
            <w:r w:rsidRPr="004D3667">
              <w:rPr>
                <w:rFonts w:eastAsia="Roboto"/>
                <w:b/>
                <w:bCs/>
                <w:lang w:val="en-US"/>
              </w:rPr>
              <w:t xml:space="preserve">Honest and Transparent  </w:t>
            </w:r>
          </w:p>
        </w:tc>
        <w:tc>
          <w:tcPr>
            <w:tcW w:w="562" w:type="pct"/>
          </w:tcPr>
          <w:p w14:paraId="1CDFA92F" w14:textId="77777777" w:rsidR="00C9634E" w:rsidRPr="004D3667" w:rsidRDefault="00C9634E" w:rsidP="004D3667">
            <w:pPr>
              <w:pStyle w:val="BodyText"/>
              <w:rPr>
                <w:rFonts w:eastAsia="Roboto"/>
                <w:b/>
                <w:bCs/>
                <w:lang w:val="en-US"/>
              </w:rPr>
            </w:pPr>
            <w:r w:rsidRPr="004D3667">
              <w:rPr>
                <w:rFonts w:eastAsia="Roboto"/>
                <w:b/>
                <w:bCs/>
                <w:lang w:val="en-US"/>
              </w:rPr>
              <w:t>Reliability</w:t>
            </w:r>
          </w:p>
        </w:tc>
        <w:tc>
          <w:tcPr>
            <w:tcW w:w="492" w:type="pct"/>
          </w:tcPr>
          <w:p w14:paraId="4B6A3AC7" w14:textId="77777777" w:rsidR="00C9634E" w:rsidRPr="004D3667" w:rsidRDefault="00C9634E" w:rsidP="004D3667">
            <w:pPr>
              <w:pStyle w:val="BodyText"/>
              <w:rPr>
                <w:rFonts w:eastAsia="Roboto"/>
                <w:b/>
                <w:bCs/>
                <w:lang w:val="en-US"/>
              </w:rPr>
            </w:pPr>
            <w:r w:rsidRPr="004D3667">
              <w:rPr>
                <w:rFonts w:eastAsia="Roboto"/>
                <w:b/>
                <w:bCs/>
                <w:lang w:val="en-US"/>
              </w:rPr>
              <w:t>Fairness</w:t>
            </w:r>
          </w:p>
        </w:tc>
        <w:tc>
          <w:tcPr>
            <w:tcW w:w="642" w:type="pct"/>
          </w:tcPr>
          <w:p w14:paraId="455DC1CE" w14:textId="77777777" w:rsidR="00C9634E" w:rsidRPr="004D3667" w:rsidRDefault="00C9634E" w:rsidP="004D3667">
            <w:pPr>
              <w:pStyle w:val="BodyText"/>
              <w:rPr>
                <w:rFonts w:eastAsia="Roboto"/>
                <w:b/>
                <w:bCs/>
                <w:lang w:val="en-US"/>
              </w:rPr>
            </w:pPr>
            <w:r w:rsidRPr="004D3667">
              <w:rPr>
                <w:rFonts w:eastAsia="Roboto"/>
                <w:b/>
                <w:bCs/>
                <w:lang w:val="en-US"/>
              </w:rPr>
              <w:t xml:space="preserve">Personal data security </w:t>
            </w:r>
          </w:p>
        </w:tc>
        <w:tc>
          <w:tcPr>
            <w:tcW w:w="564" w:type="pct"/>
          </w:tcPr>
          <w:p w14:paraId="38E0C9B0" w14:textId="77777777" w:rsidR="00C9634E" w:rsidRPr="004D3667" w:rsidRDefault="00C9634E" w:rsidP="004D3667">
            <w:pPr>
              <w:pStyle w:val="BodyText"/>
              <w:rPr>
                <w:rFonts w:eastAsia="Roboto"/>
                <w:b/>
                <w:bCs/>
                <w:lang w:val="en-US"/>
              </w:rPr>
            </w:pPr>
            <w:r w:rsidRPr="004D3667">
              <w:rPr>
                <w:rFonts w:eastAsia="Roboto"/>
                <w:b/>
                <w:bCs/>
                <w:lang w:val="en-US"/>
              </w:rPr>
              <w:t>Overall</w:t>
            </w:r>
          </w:p>
        </w:tc>
      </w:tr>
      <w:tr w:rsidR="00C9634E" w:rsidRPr="00C9634E" w14:paraId="254E84D0" w14:textId="77777777" w:rsidTr="004D3667">
        <w:trPr>
          <w:trHeight w:val="20"/>
        </w:trPr>
        <w:tc>
          <w:tcPr>
            <w:tcW w:w="865" w:type="pct"/>
          </w:tcPr>
          <w:p w14:paraId="5D2DDC33" w14:textId="77777777" w:rsidR="00C9634E" w:rsidRPr="00C9634E" w:rsidRDefault="00C9634E" w:rsidP="004D3667">
            <w:pPr>
              <w:pStyle w:val="BodyText"/>
              <w:rPr>
                <w:rFonts w:eastAsia="Roboto"/>
                <w:lang w:val="en-US"/>
              </w:rPr>
            </w:pPr>
            <w:r w:rsidRPr="00C9634E">
              <w:rPr>
                <w:rFonts w:eastAsia="Roboto"/>
                <w:lang w:val="en-US"/>
              </w:rPr>
              <w:t xml:space="preserve">Face to face  </w:t>
            </w:r>
          </w:p>
        </w:tc>
        <w:tc>
          <w:tcPr>
            <w:tcW w:w="469" w:type="pct"/>
          </w:tcPr>
          <w:p w14:paraId="43656F89"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84.7</w:t>
            </w:r>
          </w:p>
        </w:tc>
        <w:tc>
          <w:tcPr>
            <w:tcW w:w="773" w:type="pct"/>
          </w:tcPr>
          <w:p w14:paraId="2574C0E6"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77.5</w:t>
            </w:r>
          </w:p>
        </w:tc>
        <w:tc>
          <w:tcPr>
            <w:tcW w:w="633" w:type="pct"/>
          </w:tcPr>
          <w:p w14:paraId="0B190123"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82.7</w:t>
            </w:r>
          </w:p>
        </w:tc>
        <w:tc>
          <w:tcPr>
            <w:tcW w:w="562" w:type="pct"/>
          </w:tcPr>
          <w:p w14:paraId="594D5D6D"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82.4</w:t>
            </w:r>
          </w:p>
        </w:tc>
        <w:tc>
          <w:tcPr>
            <w:tcW w:w="492" w:type="pct"/>
          </w:tcPr>
          <w:p w14:paraId="080603E8"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87.2</w:t>
            </w:r>
          </w:p>
        </w:tc>
        <w:tc>
          <w:tcPr>
            <w:tcW w:w="642" w:type="pct"/>
          </w:tcPr>
          <w:p w14:paraId="69D07E92"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89.1</w:t>
            </w:r>
          </w:p>
        </w:tc>
        <w:tc>
          <w:tcPr>
            <w:tcW w:w="564" w:type="pct"/>
          </w:tcPr>
          <w:p w14:paraId="7E949614"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83.6</w:t>
            </w:r>
          </w:p>
        </w:tc>
      </w:tr>
      <w:tr w:rsidR="00C9634E" w:rsidRPr="00C9634E" w14:paraId="089A04A9" w14:textId="77777777" w:rsidTr="004D3667">
        <w:trPr>
          <w:trHeight w:val="20"/>
        </w:trPr>
        <w:tc>
          <w:tcPr>
            <w:tcW w:w="865" w:type="pct"/>
          </w:tcPr>
          <w:p w14:paraId="5049E9AA" w14:textId="77777777" w:rsidR="00C9634E" w:rsidRPr="00C9634E" w:rsidRDefault="00C9634E" w:rsidP="004D3667">
            <w:pPr>
              <w:pStyle w:val="BodyText"/>
              <w:rPr>
                <w:rFonts w:eastAsia="Roboto"/>
                <w:lang w:val="en-US"/>
              </w:rPr>
            </w:pPr>
            <w:r w:rsidRPr="00C9634E">
              <w:rPr>
                <w:rFonts w:eastAsia="Roboto"/>
                <w:lang w:val="en-US"/>
              </w:rPr>
              <w:t>Mobile apps</w:t>
            </w:r>
          </w:p>
        </w:tc>
        <w:tc>
          <w:tcPr>
            <w:tcW w:w="469" w:type="pct"/>
          </w:tcPr>
          <w:p w14:paraId="3E961140"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82.4</w:t>
            </w:r>
          </w:p>
        </w:tc>
        <w:tc>
          <w:tcPr>
            <w:tcW w:w="773" w:type="pct"/>
          </w:tcPr>
          <w:p w14:paraId="1E208CB5"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69.7</w:t>
            </w:r>
          </w:p>
        </w:tc>
        <w:tc>
          <w:tcPr>
            <w:tcW w:w="633" w:type="pct"/>
          </w:tcPr>
          <w:p w14:paraId="61C2C807"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79.9</w:t>
            </w:r>
          </w:p>
        </w:tc>
        <w:tc>
          <w:tcPr>
            <w:tcW w:w="562" w:type="pct"/>
          </w:tcPr>
          <w:p w14:paraId="0880B14D"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80.4</w:t>
            </w:r>
          </w:p>
        </w:tc>
        <w:tc>
          <w:tcPr>
            <w:tcW w:w="492" w:type="pct"/>
          </w:tcPr>
          <w:p w14:paraId="4C1E9B02"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85.3</w:t>
            </w:r>
          </w:p>
        </w:tc>
        <w:tc>
          <w:tcPr>
            <w:tcW w:w="642" w:type="pct"/>
          </w:tcPr>
          <w:p w14:paraId="4D2D72DE"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87.0</w:t>
            </w:r>
          </w:p>
        </w:tc>
        <w:tc>
          <w:tcPr>
            <w:tcW w:w="564" w:type="pct"/>
          </w:tcPr>
          <w:p w14:paraId="639C9200"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80.7</w:t>
            </w:r>
          </w:p>
        </w:tc>
      </w:tr>
      <w:tr w:rsidR="00C9634E" w:rsidRPr="00C9634E" w14:paraId="251714E3" w14:textId="77777777" w:rsidTr="004D3667">
        <w:trPr>
          <w:trHeight w:val="20"/>
        </w:trPr>
        <w:tc>
          <w:tcPr>
            <w:tcW w:w="865" w:type="pct"/>
          </w:tcPr>
          <w:p w14:paraId="17B18823" w14:textId="77777777" w:rsidR="00C9634E" w:rsidRPr="00C9634E" w:rsidRDefault="00C9634E" w:rsidP="004D3667">
            <w:pPr>
              <w:pStyle w:val="BodyText"/>
              <w:rPr>
                <w:rFonts w:eastAsia="Roboto"/>
                <w:lang w:val="en-US"/>
              </w:rPr>
            </w:pPr>
            <w:r w:rsidRPr="00C9634E">
              <w:rPr>
                <w:rFonts w:eastAsia="Roboto"/>
                <w:lang w:val="en-US"/>
              </w:rPr>
              <w:t xml:space="preserve">Telephony  </w:t>
            </w:r>
          </w:p>
        </w:tc>
        <w:tc>
          <w:tcPr>
            <w:tcW w:w="469" w:type="pct"/>
          </w:tcPr>
          <w:p w14:paraId="10C057CC"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86.6</w:t>
            </w:r>
          </w:p>
        </w:tc>
        <w:tc>
          <w:tcPr>
            <w:tcW w:w="773" w:type="pct"/>
          </w:tcPr>
          <w:p w14:paraId="3DF4DF9D"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70.1</w:t>
            </w:r>
          </w:p>
        </w:tc>
        <w:tc>
          <w:tcPr>
            <w:tcW w:w="633" w:type="pct"/>
          </w:tcPr>
          <w:p w14:paraId="76334DD8"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89.1</w:t>
            </w:r>
          </w:p>
        </w:tc>
        <w:tc>
          <w:tcPr>
            <w:tcW w:w="562" w:type="pct"/>
          </w:tcPr>
          <w:p w14:paraId="293E4012"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84.7</w:t>
            </w:r>
          </w:p>
        </w:tc>
        <w:tc>
          <w:tcPr>
            <w:tcW w:w="492" w:type="pct"/>
          </w:tcPr>
          <w:p w14:paraId="542CBBE5"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86.9</w:t>
            </w:r>
          </w:p>
        </w:tc>
        <w:tc>
          <w:tcPr>
            <w:tcW w:w="642" w:type="pct"/>
          </w:tcPr>
          <w:p w14:paraId="5331135C"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87.2</w:t>
            </w:r>
          </w:p>
        </w:tc>
        <w:tc>
          <w:tcPr>
            <w:tcW w:w="564" w:type="pct"/>
          </w:tcPr>
          <w:p w14:paraId="1CC0A217"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84.1</w:t>
            </w:r>
          </w:p>
        </w:tc>
      </w:tr>
      <w:tr w:rsidR="00C9634E" w:rsidRPr="00C9634E" w14:paraId="20472688" w14:textId="77777777" w:rsidTr="004D3667">
        <w:trPr>
          <w:trHeight w:val="20"/>
        </w:trPr>
        <w:tc>
          <w:tcPr>
            <w:tcW w:w="865" w:type="pct"/>
          </w:tcPr>
          <w:p w14:paraId="01891BB7" w14:textId="77777777" w:rsidR="00C9634E" w:rsidRPr="00C9634E" w:rsidRDefault="00C9634E" w:rsidP="004D3667">
            <w:pPr>
              <w:pStyle w:val="BodyText"/>
              <w:rPr>
                <w:rFonts w:eastAsia="Roboto"/>
                <w:lang w:val="en-US"/>
              </w:rPr>
            </w:pPr>
            <w:r w:rsidRPr="00C9634E">
              <w:rPr>
                <w:rFonts w:eastAsia="Roboto"/>
                <w:lang w:val="en-US"/>
              </w:rPr>
              <w:t xml:space="preserve">Online </w:t>
            </w:r>
          </w:p>
        </w:tc>
        <w:tc>
          <w:tcPr>
            <w:tcW w:w="469" w:type="pct"/>
          </w:tcPr>
          <w:p w14:paraId="03F8E764"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75.5</w:t>
            </w:r>
          </w:p>
        </w:tc>
        <w:tc>
          <w:tcPr>
            <w:tcW w:w="773" w:type="pct"/>
          </w:tcPr>
          <w:p w14:paraId="7ED1ABBC"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66.3</w:t>
            </w:r>
          </w:p>
        </w:tc>
        <w:tc>
          <w:tcPr>
            <w:tcW w:w="633" w:type="pct"/>
          </w:tcPr>
          <w:p w14:paraId="4CB650C7"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73.0</w:t>
            </w:r>
          </w:p>
        </w:tc>
        <w:tc>
          <w:tcPr>
            <w:tcW w:w="562" w:type="pct"/>
          </w:tcPr>
          <w:p w14:paraId="0945B817"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71.9</w:t>
            </w:r>
          </w:p>
        </w:tc>
        <w:tc>
          <w:tcPr>
            <w:tcW w:w="492" w:type="pct"/>
          </w:tcPr>
          <w:p w14:paraId="52B3FD02"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76.1</w:t>
            </w:r>
          </w:p>
        </w:tc>
        <w:tc>
          <w:tcPr>
            <w:tcW w:w="642" w:type="pct"/>
          </w:tcPr>
          <w:p w14:paraId="5DFE0779" w14:textId="77777777" w:rsidR="00C9634E" w:rsidRPr="00C9634E" w:rsidRDefault="00C9634E" w:rsidP="004D3667">
            <w:pPr>
              <w:pStyle w:val="BodyText"/>
              <w:rPr>
                <w:rFonts w:eastAsia="Roboto" w:cs="Arial"/>
                <w:bCs/>
                <w:szCs w:val="19"/>
                <w:lang w:val="en-US"/>
              </w:rPr>
            </w:pPr>
            <w:r w:rsidRPr="00C9634E">
              <w:rPr>
                <w:rFonts w:eastAsia="Roboto" w:cs="Arial"/>
                <w:bCs/>
                <w:szCs w:val="19"/>
                <w:lang w:val="en-US"/>
              </w:rPr>
              <w:t>78.9</w:t>
            </w:r>
          </w:p>
        </w:tc>
        <w:tc>
          <w:tcPr>
            <w:tcW w:w="564" w:type="pct"/>
          </w:tcPr>
          <w:p w14:paraId="75718D50"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73.7</w:t>
            </w:r>
          </w:p>
        </w:tc>
      </w:tr>
      <w:tr w:rsidR="00C9634E" w:rsidRPr="00C9634E" w14:paraId="1663AE0C" w14:textId="77777777" w:rsidTr="004D3667">
        <w:trPr>
          <w:trHeight w:val="20"/>
        </w:trPr>
        <w:tc>
          <w:tcPr>
            <w:tcW w:w="865" w:type="pct"/>
          </w:tcPr>
          <w:p w14:paraId="649DFB9B" w14:textId="77777777" w:rsidR="00C9634E" w:rsidRPr="00C9634E" w:rsidRDefault="00C9634E" w:rsidP="004D3667">
            <w:pPr>
              <w:pStyle w:val="BodyText"/>
              <w:rPr>
                <w:rFonts w:eastAsia="Roboto"/>
                <w:lang w:val="en-US"/>
              </w:rPr>
            </w:pPr>
            <w:r w:rsidRPr="00C9634E">
              <w:rPr>
                <w:rFonts w:eastAsia="Roboto"/>
                <w:lang w:val="en-US"/>
              </w:rPr>
              <w:t>Health providers</w:t>
            </w:r>
          </w:p>
        </w:tc>
        <w:tc>
          <w:tcPr>
            <w:tcW w:w="469" w:type="pct"/>
          </w:tcPr>
          <w:p w14:paraId="1BCA5F19"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68.9</w:t>
            </w:r>
          </w:p>
        </w:tc>
        <w:tc>
          <w:tcPr>
            <w:tcW w:w="773" w:type="pct"/>
          </w:tcPr>
          <w:p w14:paraId="3DAF0A3D"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57.1</w:t>
            </w:r>
          </w:p>
        </w:tc>
        <w:tc>
          <w:tcPr>
            <w:tcW w:w="633" w:type="pct"/>
          </w:tcPr>
          <w:p w14:paraId="7F289CEC"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60.7</w:t>
            </w:r>
          </w:p>
        </w:tc>
        <w:tc>
          <w:tcPr>
            <w:tcW w:w="562" w:type="pct"/>
          </w:tcPr>
          <w:p w14:paraId="541916F9"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65.8</w:t>
            </w:r>
          </w:p>
        </w:tc>
        <w:tc>
          <w:tcPr>
            <w:tcW w:w="492" w:type="pct"/>
          </w:tcPr>
          <w:p w14:paraId="6193376E"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71.3</w:t>
            </w:r>
          </w:p>
        </w:tc>
        <w:tc>
          <w:tcPr>
            <w:tcW w:w="642" w:type="pct"/>
          </w:tcPr>
          <w:p w14:paraId="67C26328" w14:textId="77777777" w:rsidR="00C9634E" w:rsidRPr="00C9634E" w:rsidRDefault="00C9634E" w:rsidP="004D3667">
            <w:pPr>
              <w:pStyle w:val="BodyText"/>
              <w:rPr>
                <w:rFonts w:eastAsia="Roboto" w:cs="Arial"/>
                <w:szCs w:val="19"/>
                <w:lang w:val="en-US"/>
              </w:rPr>
            </w:pPr>
            <w:r w:rsidRPr="00C9634E">
              <w:rPr>
                <w:rFonts w:eastAsia="Roboto" w:cs="Arial"/>
                <w:bCs/>
                <w:szCs w:val="19"/>
                <w:lang w:val="en-US"/>
              </w:rPr>
              <w:t>82.2</w:t>
            </w:r>
          </w:p>
        </w:tc>
        <w:tc>
          <w:tcPr>
            <w:tcW w:w="564" w:type="pct"/>
          </w:tcPr>
          <w:p w14:paraId="2762DA76"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67.2</w:t>
            </w:r>
          </w:p>
        </w:tc>
      </w:tr>
      <w:tr w:rsidR="00C9634E" w:rsidRPr="009B78E5" w14:paraId="0218FAB7" w14:textId="77777777" w:rsidTr="004D3667">
        <w:trPr>
          <w:trHeight w:val="20"/>
        </w:trPr>
        <w:tc>
          <w:tcPr>
            <w:tcW w:w="865" w:type="pct"/>
          </w:tcPr>
          <w:p w14:paraId="0918B949" w14:textId="77777777" w:rsidR="00C9634E" w:rsidRPr="009B78E5" w:rsidRDefault="00C9634E" w:rsidP="004D3667">
            <w:pPr>
              <w:pStyle w:val="BodyText"/>
              <w:rPr>
                <w:rFonts w:eastAsia="Roboto"/>
                <w:b/>
                <w:lang w:val="en-US"/>
              </w:rPr>
            </w:pPr>
            <w:r w:rsidRPr="009B78E5">
              <w:rPr>
                <w:rFonts w:eastAsia="Roboto"/>
                <w:b/>
                <w:lang w:val="en-US"/>
              </w:rPr>
              <w:t>Overall</w:t>
            </w:r>
            <w:r w:rsidRPr="009B78E5">
              <w:rPr>
                <w:rFonts w:eastAsia="Roboto" w:cs="Arial"/>
                <w:b/>
                <w:sz w:val="20"/>
                <w:vertAlign w:val="superscript"/>
                <w:lang w:val="en-US"/>
              </w:rPr>
              <w:t>(a)</w:t>
            </w:r>
          </w:p>
        </w:tc>
        <w:tc>
          <w:tcPr>
            <w:tcW w:w="469" w:type="pct"/>
          </w:tcPr>
          <w:p w14:paraId="1488DE78"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80.0</w:t>
            </w:r>
          </w:p>
        </w:tc>
        <w:tc>
          <w:tcPr>
            <w:tcW w:w="773" w:type="pct"/>
          </w:tcPr>
          <w:p w14:paraId="61CB56DE"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68.4</w:t>
            </w:r>
          </w:p>
        </w:tc>
        <w:tc>
          <w:tcPr>
            <w:tcW w:w="633" w:type="pct"/>
          </w:tcPr>
          <w:p w14:paraId="50D0621B"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78.4</w:t>
            </w:r>
          </w:p>
        </w:tc>
        <w:tc>
          <w:tcPr>
            <w:tcW w:w="562" w:type="pct"/>
          </w:tcPr>
          <w:p w14:paraId="65508F61"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77.3</w:t>
            </w:r>
          </w:p>
        </w:tc>
        <w:tc>
          <w:tcPr>
            <w:tcW w:w="492" w:type="pct"/>
          </w:tcPr>
          <w:p w14:paraId="5E9979D1"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81.3</w:t>
            </w:r>
          </w:p>
        </w:tc>
        <w:tc>
          <w:tcPr>
            <w:tcW w:w="642" w:type="pct"/>
          </w:tcPr>
          <w:p w14:paraId="40E33140"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83.6</w:t>
            </w:r>
          </w:p>
        </w:tc>
        <w:tc>
          <w:tcPr>
            <w:tcW w:w="564" w:type="pct"/>
          </w:tcPr>
          <w:p w14:paraId="66E5346C" w14:textId="77777777" w:rsidR="00C9634E" w:rsidRPr="009B78E5" w:rsidRDefault="00C9634E" w:rsidP="004D3667">
            <w:pPr>
              <w:pStyle w:val="BodyText"/>
              <w:rPr>
                <w:rFonts w:eastAsia="Roboto" w:cs="Arial"/>
                <w:b/>
                <w:szCs w:val="19"/>
                <w:lang w:val="en-US"/>
              </w:rPr>
            </w:pPr>
            <w:r w:rsidRPr="009B78E5">
              <w:rPr>
                <w:rFonts w:eastAsia="Roboto" w:cs="Arial"/>
                <w:b/>
                <w:szCs w:val="19"/>
                <w:lang w:val="en-US"/>
              </w:rPr>
              <w:t>78.1</w:t>
            </w:r>
          </w:p>
        </w:tc>
      </w:tr>
    </w:tbl>
    <w:p w14:paraId="1356EC0A" w14:textId="1AB24BB1" w:rsidR="00C9634E" w:rsidRPr="00C9634E" w:rsidRDefault="004D3667" w:rsidP="004D3667">
      <w:pPr>
        <w:pStyle w:val="BodyText"/>
        <w:rPr>
          <w:rFonts w:eastAsia="Roboto"/>
          <w:lang w:val="en-US"/>
        </w:rPr>
      </w:pPr>
      <w:r>
        <w:rPr>
          <w:rFonts w:eastAsia="Roboto"/>
          <w:lang w:val="en-US"/>
        </w:rPr>
        <w:t xml:space="preserve">a) </w:t>
      </w:r>
      <w:r w:rsidR="00C9634E" w:rsidRPr="00C9634E">
        <w:rPr>
          <w:rFonts w:eastAsia="Roboto"/>
          <w:lang w:val="en-US"/>
        </w:rPr>
        <w:t xml:space="preserve">Overall is calculated by adding all weighted channel average scores. For more information, please refer to the Calculation Explanation in the Explanatory Notes and Definitions section below. </w:t>
      </w:r>
    </w:p>
    <w:p w14:paraId="08A9FFE6" w14:textId="77777777" w:rsidR="00C9634E" w:rsidRPr="00C9634E" w:rsidRDefault="00C9634E" w:rsidP="004D3667">
      <w:pPr>
        <w:pStyle w:val="BodyText"/>
        <w:rPr>
          <w:rFonts w:eastAsia="Roboto"/>
          <w:lang w:val="en-US"/>
        </w:rPr>
      </w:pPr>
      <w:r w:rsidRPr="00C9634E">
        <w:rPr>
          <w:rFonts w:eastAsia="Roboto"/>
          <w:lang w:val="en-US"/>
        </w:rPr>
        <w:t>To build customer trust, the agency implemented a range of initiatives to assist customers to engage with digital channels. This in turn enables staff to better support customers with complex needs. These initiatives include:</w:t>
      </w:r>
    </w:p>
    <w:p w14:paraId="7CCAD0E0" w14:textId="77777777" w:rsidR="00C9634E" w:rsidRPr="00C9634E" w:rsidRDefault="00C9634E" w:rsidP="004D3667">
      <w:pPr>
        <w:pStyle w:val="ListBullet"/>
        <w:rPr>
          <w:rFonts w:eastAsia="Roboto"/>
          <w:lang w:val="en-US"/>
        </w:rPr>
      </w:pPr>
      <w:r w:rsidRPr="00C9634E">
        <w:rPr>
          <w:rFonts w:eastAsia="Roboto"/>
          <w:lang w:val="en-US"/>
        </w:rPr>
        <w:t xml:space="preserve">launching the new </w:t>
      </w:r>
      <w:proofErr w:type="spellStart"/>
      <w:r w:rsidRPr="00C9634E">
        <w:rPr>
          <w:rFonts w:eastAsia="Roboto"/>
          <w:lang w:val="en-US"/>
        </w:rPr>
        <w:t>myGov</w:t>
      </w:r>
      <w:proofErr w:type="spellEnd"/>
      <w:r w:rsidRPr="00C9634E">
        <w:rPr>
          <w:rFonts w:eastAsia="Roboto"/>
          <w:lang w:val="en-US"/>
        </w:rPr>
        <w:t xml:space="preserve"> app to make it easier for customers to access services and information on their mobile devices. A </w:t>
      </w:r>
      <w:proofErr w:type="spellStart"/>
      <w:r w:rsidRPr="00C9634E">
        <w:rPr>
          <w:rFonts w:eastAsia="Roboto"/>
          <w:lang w:val="en-US"/>
        </w:rPr>
        <w:t>personalised</w:t>
      </w:r>
      <w:proofErr w:type="spellEnd"/>
      <w:r w:rsidRPr="00C9634E">
        <w:rPr>
          <w:rFonts w:eastAsia="Roboto"/>
          <w:lang w:val="en-US"/>
        </w:rPr>
        <w:t xml:space="preserve"> homepage allows customers to see messages, information about payments, and linked services in one </w:t>
      </w:r>
      <w:proofErr w:type="gramStart"/>
      <w:r w:rsidRPr="00C9634E">
        <w:rPr>
          <w:rFonts w:eastAsia="Roboto"/>
          <w:lang w:val="en-US"/>
        </w:rPr>
        <w:t>place</w:t>
      </w:r>
      <w:proofErr w:type="gramEnd"/>
    </w:p>
    <w:p w14:paraId="0BBC15AB" w14:textId="77777777" w:rsidR="00C9634E" w:rsidRPr="00C9634E" w:rsidRDefault="00C9634E" w:rsidP="004D3667">
      <w:pPr>
        <w:pStyle w:val="ListBullet"/>
        <w:rPr>
          <w:rFonts w:eastAsia="Roboto"/>
          <w:lang w:val="en-US"/>
        </w:rPr>
      </w:pPr>
      <w:r w:rsidRPr="00C9634E">
        <w:rPr>
          <w:rFonts w:eastAsia="Roboto"/>
          <w:lang w:val="en-US"/>
        </w:rPr>
        <w:t xml:space="preserve">introducing digital cards to the </w:t>
      </w:r>
      <w:proofErr w:type="spellStart"/>
      <w:r w:rsidRPr="00C9634E">
        <w:rPr>
          <w:rFonts w:eastAsia="Roboto"/>
          <w:lang w:val="en-US"/>
        </w:rPr>
        <w:t>myGov</w:t>
      </w:r>
      <w:proofErr w:type="spellEnd"/>
      <w:r w:rsidRPr="00C9634E">
        <w:rPr>
          <w:rFonts w:eastAsia="Roboto"/>
          <w:lang w:val="en-US"/>
        </w:rPr>
        <w:t xml:space="preserve"> app, strengthening the security of personal information and documents </w:t>
      </w:r>
    </w:p>
    <w:p w14:paraId="4997F100" w14:textId="77777777" w:rsidR="00C9634E" w:rsidRPr="00C9634E" w:rsidRDefault="00C9634E" w:rsidP="004D3667">
      <w:pPr>
        <w:pStyle w:val="ListBullet"/>
        <w:rPr>
          <w:rFonts w:eastAsia="Roboto"/>
          <w:lang w:val="en-US"/>
        </w:rPr>
      </w:pPr>
      <w:r w:rsidRPr="00C9634E">
        <w:rPr>
          <w:rFonts w:eastAsia="Roboto"/>
          <w:lang w:val="en-US"/>
        </w:rPr>
        <w:t xml:space="preserve">protecting customer’s Medicare card in the </w:t>
      </w:r>
      <w:proofErr w:type="spellStart"/>
      <w:r w:rsidRPr="00C9634E">
        <w:rPr>
          <w:rFonts w:eastAsia="Roboto"/>
          <w:lang w:val="en-US"/>
        </w:rPr>
        <w:t>myGov</w:t>
      </w:r>
      <w:proofErr w:type="spellEnd"/>
      <w:r w:rsidRPr="00C9634E">
        <w:rPr>
          <w:rFonts w:eastAsia="Roboto"/>
          <w:lang w:val="en-US"/>
        </w:rPr>
        <w:t xml:space="preserve"> wallet against fraud and theft by including a hologram and QR code.</w:t>
      </w:r>
    </w:p>
    <w:p w14:paraId="65056976" w14:textId="77777777" w:rsidR="00C9634E" w:rsidRPr="00C9634E" w:rsidRDefault="00C9634E" w:rsidP="004D3667">
      <w:pPr>
        <w:pStyle w:val="BodyText"/>
        <w:rPr>
          <w:rFonts w:eastAsia="Roboto"/>
          <w:lang w:val="en-US"/>
        </w:rPr>
      </w:pPr>
      <w:r w:rsidRPr="00C9634E">
        <w:rPr>
          <w:rFonts w:eastAsia="Roboto"/>
          <w:lang w:val="en-US"/>
        </w:rPr>
        <w:t xml:space="preserve">During the year, 78.1% of surveyed customers using </w:t>
      </w:r>
      <w:proofErr w:type="spellStart"/>
      <w:r w:rsidRPr="00C9634E">
        <w:rPr>
          <w:rFonts w:eastAsia="Roboto"/>
          <w:lang w:val="en-US"/>
        </w:rPr>
        <w:t>myGov</w:t>
      </w:r>
      <w:proofErr w:type="spellEnd"/>
      <w:r w:rsidRPr="00C9634E">
        <w:rPr>
          <w:rFonts w:eastAsia="Roboto"/>
          <w:lang w:val="en-US"/>
        </w:rPr>
        <w:t xml:space="preserve"> reported that it was easy to find the information they needed.</w:t>
      </w:r>
    </w:p>
    <w:p w14:paraId="250880DC" w14:textId="77777777" w:rsidR="00C9634E" w:rsidRPr="00C9634E" w:rsidRDefault="00C9634E" w:rsidP="004D3667">
      <w:pPr>
        <w:pStyle w:val="Heading5"/>
        <w:rPr>
          <w:rFonts w:eastAsia="Roboto"/>
          <w:lang w:val="en-US"/>
        </w:rPr>
      </w:pPr>
      <w:r w:rsidRPr="00C9634E">
        <w:rPr>
          <w:rFonts w:eastAsia="Roboto"/>
          <w:lang w:val="en-US"/>
        </w:rPr>
        <w:t xml:space="preserve">LIMITATIONS AND EXCLUSIONS </w:t>
      </w:r>
    </w:p>
    <w:p w14:paraId="52442CE5" w14:textId="77777777" w:rsidR="00C9634E" w:rsidRPr="00C9634E" w:rsidRDefault="00C9634E" w:rsidP="004D3667">
      <w:pPr>
        <w:pStyle w:val="ListBullet"/>
        <w:rPr>
          <w:rFonts w:eastAsia="Roboto"/>
          <w:lang w:val="en-US"/>
        </w:rPr>
      </w:pPr>
      <w:r w:rsidRPr="00C9634E">
        <w:rPr>
          <w:rFonts w:eastAsia="Roboto"/>
          <w:lang w:val="en-US"/>
        </w:rPr>
        <w:t>While we encourage participation to ensure the survey population is representative of the overall customer base, customer participation in all surveys is voluntary.</w:t>
      </w:r>
    </w:p>
    <w:p w14:paraId="1C7B3724" w14:textId="77777777" w:rsidR="00C9634E" w:rsidRPr="00C9634E" w:rsidRDefault="00C9634E" w:rsidP="004D3667">
      <w:pPr>
        <w:pStyle w:val="ListBullet"/>
        <w:rPr>
          <w:rFonts w:eastAsia="Roboto"/>
          <w:lang w:val="en-US"/>
        </w:rPr>
      </w:pPr>
      <w:r w:rsidRPr="00C9634E">
        <w:rPr>
          <w:rFonts w:eastAsia="Roboto"/>
          <w:lang w:val="en-US"/>
        </w:rPr>
        <w:t>The sample for the surveys is designed to produce reliable monthly estimates for the agency and service brands. The agency attempts to offer surveys to a wide variety of customers, however, feedback from some cohorts is not possible. These cohorts include:</w:t>
      </w:r>
    </w:p>
    <w:p w14:paraId="3DFF33C6" w14:textId="77777777" w:rsidR="00C9634E" w:rsidRPr="00C9634E" w:rsidRDefault="00C9634E" w:rsidP="004D3667">
      <w:pPr>
        <w:pStyle w:val="ListBullet2"/>
        <w:rPr>
          <w:rFonts w:eastAsia="Roboto"/>
          <w:lang w:val="en-US"/>
        </w:rPr>
      </w:pPr>
      <w:r w:rsidRPr="00C9634E">
        <w:rPr>
          <w:rFonts w:eastAsia="Roboto"/>
          <w:lang w:val="en-US"/>
        </w:rPr>
        <w:t>some telephony and face to face customers who have not interacted with a staff member via staff assisted channels,</w:t>
      </w:r>
      <w:r w:rsidRPr="00C9634E">
        <w:rPr>
          <w:rFonts w:eastAsia="Roboto"/>
          <w:color w:val="1F497D"/>
          <w:lang w:val="en-US"/>
        </w:rPr>
        <w:t xml:space="preserve"> </w:t>
      </w:r>
      <w:r w:rsidRPr="00C9634E">
        <w:rPr>
          <w:rFonts w:eastAsia="Roboto"/>
          <w:lang w:val="en-US"/>
        </w:rPr>
        <w:t xml:space="preserve">as questions are designed to measure perceptions of interactions with staff for the channels of ‘telephony’ and ‘face to </w:t>
      </w:r>
      <w:proofErr w:type="gramStart"/>
      <w:r w:rsidRPr="00C9634E">
        <w:rPr>
          <w:rFonts w:eastAsia="Roboto"/>
          <w:lang w:val="en-US"/>
        </w:rPr>
        <w:t>face</w:t>
      </w:r>
      <w:proofErr w:type="gramEnd"/>
      <w:r w:rsidRPr="00C9634E">
        <w:rPr>
          <w:rFonts w:eastAsia="Roboto"/>
          <w:lang w:val="en-US"/>
        </w:rPr>
        <w:t>’</w:t>
      </w:r>
    </w:p>
    <w:p w14:paraId="027208A7" w14:textId="77777777" w:rsidR="00C9634E" w:rsidRPr="00C9634E" w:rsidRDefault="00C9634E" w:rsidP="004D3667">
      <w:pPr>
        <w:pStyle w:val="ListBullet2"/>
        <w:rPr>
          <w:rFonts w:eastAsia="Roboto"/>
          <w:lang w:val="en-US"/>
        </w:rPr>
      </w:pPr>
      <w:r w:rsidRPr="00C9634E">
        <w:rPr>
          <w:rFonts w:eastAsia="Roboto"/>
          <w:lang w:val="en-US"/>
        </w:rPr>
        <w:t xml:space="preserve">digital Child Support customers due to system functionality barriers. Options for online inclusion are currently being considered for implementation in future </w:t>
      </w:r>
      <w:proofErr w:type="gramStart"/>
      <w:r w:rsidRPr="00C9634E">
        <w:rPr>
          <w:rFonts w:eastAsia="Roboto"/>
          <w:lang w:val="en-US"/>
        </w:rPr>
        <w:t>years</w:t>
      </w:r>
      <w:proofErr w:type="gramEnd"/>
    </w:p>
    <w:p w14:paraId="6BC29A59" w14:textId="77777777" w:rsidR="00C9634E" w:rsidRPr="00C9634E" w:rsidRDefault="00C9634E" w:rsidP="004D3667">
      <w:pPr>
        <w:pStyle w:val="ListBullet2"/>
        <w:rPr>
          <w:rFonts w:eastAsia="Roboto"/>
          <w:lang w:val="en-US"/>
        </w:rPr>
      </w:pPr>
      <w:r w:rsidRPr="00C9634E">
        <w:rPr>
          <w:rFonts w:eastAsia="Roboto"/>
          <w:lang w:val="en-US"/>
        </w:rPr>
        <w:lastRenderedPageBreak/>
        <w:t xml:space="preserve">Aged Care customers and providers as </w:t>
      </w:r>
      <w:proofErr w:type="gramStart"/>
      <w:r w:rsidRPr="00C9634E">
        <w:rPr>
          <w:rFonts w:eastAsia="Roboto"/>
          <w:lang w:val="en-US"/>
        </w:rPr>
        <w:t>this falls</w:t>
      </w:r>
      <w:proofErr w:type="gramEnd"/>
      <w:r w:rsidRPr="00C9634E">
        <w:rPr>
          <w:rFonts w:eastAsia="Roboto"/>
          <w:lang w:val="en-US"/>
        </w:rPr>
        <w:t xml:space="preserve"> within the Department of Health and Aged Care’s remit </w:t>
      </w:r>
    </w:p>
    <w:p w14:paraId="23A84491" w14:textId="77777777" w:rsidR="00C9634E" w:rsidRPr="00C9634E" w:rsidRDefault="00C9634E" w:rsidP="004D3667">
      <w:pPr>
        <w:pStyle w:val="ListBullet2"/>
        <w:rPr>
          <w:rFonts w:eastAsia="Roboto"/>
          <w:lang w:val="en-US"/>
        </w:rPr>
      </w:pPr>
      <w:r w:rsidRPr="00C9634E">
        <w:rPr>
          <w:rFonts w:eastAsia="Roboto"/>
          <w:lang w:val="en-US"/>
        </w:rPr>
        <w:t xml:space="preserve">customers who respond to the survey but record responses to less than 3 drivers, contribute to driver responses but not the overall </w:t>
      </w:r>
      <w:proofErr w:type="gramStart"/>
      <w:r w:rsidRPr="00C9634E">
        <w:rPr>
          <w:rFonts w:eastAsia="Roboto"/>
          <w:lang w:val="en-US"/>
        </w:rPr>
        <w:t>measure</w:t>
      </w:r>
      <w:proofErr w:type="gramEnd"/>
    </w:p>
    <w:p w14:paraId="095B3F61" w14:textId="77777777" w:rsidR="00C9634E" w:rsidRPr="00C9634E" w:rsidRDefault="00C9634E" w:rsidP="004D3667">
      <w:pPr>
        <w:pStyle w:val="ListBullet2"/>
        <w:rPr>
          <w:rFonts w:eastAsia="Roboto"/>
          <w:sz w:val="20"/>
          <w:szCs w:val="20"/>
          <w:lang w:val="en-US"/>
        </w:rPr>
      </w:pPr>
      <w:r w:rsidRPr="00C9634E">
        <w:rPr>
          <w:rFonts w:eastAsia="Roboto"/>
          <w:lang w:val="en-US"/>
        </w:rPr>
        <w:t>a small group of customers may be temporarily excluded to limit interview burden (for example customers in crisis or customers claiming emergency payments) or due to technical barriers to collections</w:t>
      </w:r>
      <w:r w:rsidRPr="00C9634E">
        <w:rPr>
          <w:rFonts w:eastAsia="Roboto"/>
          <w:sz w:val="20"/>
          <w:szCs w:val="20"/>
          <w:lang w:val="en-US"/>
        </w:rPr>
        <w:t>.</w:t>
      </w:r>
    </w:p>
    <w:p w14:paraId="0C9B1168" w14:textId="77777777" w:rsidR="00C9634E" w:rsidRPr="00C9634E" w:rsidRDefault="00C9634E" w:rsidP="004D3667">
      <w:pPr>
        <w:pStyle w:val="ListBullet"/>
        <w:rPr>
          <w:rFonts w:eastAsia="Roboto"/>
          <w:b/>
          <w:lang w:val="en-US"/>
        </w:rPr>
      </w:pPr>
      <w:r w:rsidRPr="00C9634E">
        <w:rPr>
          <w:rFonts w:eastAsia="Roboto"/>
          <w:lang w:val="en-US"/>
        </w:rPr>
        <w:t xml:space="preserve">Survey questions used to measure trust in the trust survey were refined in July 2022. Comparisons between 2021–22 and 2022–23 should be </w:t>
      </w:r>
      <w:proofErr w:type="spellStart"/>
      <w:r w:rsidRPr="00C9634E">
        <w:rPr>
          <w:rFonts w:eastAsia="Roboto"/>
          <w:lang w:val="en-US"/>
        </w:rPr>
        <w:t>contextualised</w:t>
      </w:r>
      <w:proofErr w:type="spellEnd"/>
      <w:r w:rsidRPr="00C9634E">
        <w:rPr>
          <w:rFonts w:eastAsia="Roboto"/>
          <w:lang w:val="en-US"/>
        </w:rPr>
        <w:t xml:space="preserve"> by this revised calculation methodology. Prior to this period, trust was measured by a single question within the customer satisfaction survey, asking customers to rate their overall trust in the agency. This has matured to a </w:t>
      </w:r>
      <w:hyperlink r:id="rId9" w:history="1">
        <w:r w:rsidRPr="00C9634E">
          <w:rPr>
            <w:rFonts w:eastAsia="Roboto"/>
            <w:lang w:val="en-US"/>
          </w:rPr>
          <w:t>6 driver model</w:t>
        </w:r>
      </w:hyperlink>
      <w:r w:rsidRPr="00C9634E">
        <w:rPr>
          <w:rFonts w:eastAsia="Roboto"/>
          <w:lang w:val="en-US"/>
        </w:rPr>
        <w:t xml:space="preserve"> consistent with industry best practice.</w:t>
      </w:r>
    </w:p>
    <w:p w14:paraId="33F779DB" w14:textId="77777777" w:rsidR="00C9634E" w:rsidRPr="00C9634E" w:rsidRDefault="00C9634E" w:rsidP="004D3667">
      <w:pPr>
        <w:pStyle w:val="Heading5"/>
        <w:rPr>
          <w:rFonts w:eastAsia="Roboto"/>
          <w:lang w:val="en-US"/>
        </w:rPr>
      </w:pPr>
      <w:r w:rsidRPr="00C9634E">
        <w:rPr>
          <w:rFonts w:eastAsia="Roboto"/>
          <w:lang w:val="en-US"/>
        </w:rPr>
        <w:t xml:space="preserve">EXPLANATORY NOTES AND DEFINITIONS </w:t>
      </w:r>
    </w:p>
    <w:p w14:paraId="380A8D71" w14:textId="77777777" w:rsidR="00C9634E" w:rsidRPr="00C9634E" w:rsidRDefault="00C9634E" w:rsidP="004D3667">
      <w:pPr>
        <w:pStyle w:val="ListBullet"/>
        <w:rPr>
          <w:rFonts w:eastAsia="Roboto"/>
          <w:lang w:val="en-US"/>
        </w:rPr>
      </w:pPr>
      <w:r w:rsidRPr="00C9634E">
        <w:rPr>
          <w:rFonts w:eastAsia="Roboto"/>
          <w:lang w:val="en-US"/>
        </w:rPr>
        <w:t xml:space="preserve">The description (only) for this measure has changed to better reflect what is being measured. These changes supersede those published in the </w:t>
      </w:r>
      <w:hyperlink r:id="rId10" w:history="1">
        <w:r w:rsidRPr="00C9634E">
          <w:rPr>
            <w:rFonts w:eastAsia="Roboto"/>
            <w:lang w:val="en-US"/>
          </w:rPr>
          <w:t>Social Services 2022–23 Portfolio Budget Statements</w:t>
        </w:r>
      </w:hyperlink>
      <w:r w:rsidRPr="00C9634E">
        <w:rPr>
          <w:rFonts w:eastAsia="Roboto"/>
          <w:lang w:val="en-US"/>
        </w:rPr>
        <w:t xml:space="preserve"> and the agency’s </w:t>
      </w:r>
      <w:hyperlink r:id="rId11" w:history="1">
        <w:r w:rsidRPr="00C9634E">
          <w:rPr>
            <w:rFonts w:eastAsia="Roboto"/>
            <w:lang w:val="en-US"/>
          </w:rPr>
          <w:t>Corporate Plan</w:t>
        </w:r>
      </w:hyperlink>
      <w:r w:rsidRPr="00C9634E">
        <w:rPr>
          <w:rFonts w:eastAsia="Roboto"/>
          <w:lang w:val="en-US"/>
        </w:rPr>
        <w:t xml:space="preserve"> 2022–23. </w:t>
      </w:r>
    </w:p>
    <w:p w14:paraId="07E0FB73" w14:textId="77777777" w:rsidR="00C9634E" w:rsidRPr="00C9634E" w:rsidRDefault="00C9634E" w:rsidP="004D3667">
      <w:pPr>
        <w:pStyle w:val="ListBullet"/>
        <w:rPr>
          <w:rFonts w:eastAsia="Roboto"/>
          <w:lang w:val="en-US"/>
        </w:rPr>
      </w:pPr>
      <w:r w:rsidRPr="00C9634E">
        <w:rPr>
          <w:rFonts w:eastAsia="Roboto"/>
          <w:lang w:val="en-US"/>
        </w:rPr>
        <w:t xml:space="preserve">When developing the trust measure, the agency incorporated elements of public and private sector best practice to continuously review its methodology for measuring customer trust. This approach combines approaches deployed by the </w:t>
      </w:r>
      <w:proofErr w:type="spellStart"/>
      <w:r w:rsidRPr="00C9634E">
        <w:rPr>
          <w:rFonts w:eastAsia="Roboto"/>
          <w:lang w:val="en-US"/>
        </w:rPr>
        <w:t>Organisation</w:t>
      </w:r>
      <w:proofErr w:type="spellEnd"/>
      <w:r w:rsidRPr="00C9634E">
        <w:rPr>
          <w:rFonts w:eastAsia="Roboto"/>
          <w:lang w:val="en-US"/>
        </w:rPr>
        <w:t xml:space="preserve"> for Economic Cooperation and Development and other Australian Public Service agencies including the Department of the Prime Minister and Cabinet’s </w:t>
      </w:r>
      <w:r w:rsidRPr="00C9634E">
        <w:rPr>
          <w:rFonts w:eastAsia="Roboto"/>
          <w:i/>
          <w:lang w:val="en-US"/>
        </w:rPr>
        <w:t>Survey of Trust in the Australian Public Service</w:t>
      </w:r>
      <w:r w:rsidRPr="00C9634E">
        <w:rPr>
          <w:rFonts w:eastAsia="Roboto"/>
          <w:lang w:val="en-US"/>
        </w:rPr>
        <w:t xml:space="preserve">. The </w:t>
      </w:r>
      <w:proofErr w:type="gramStart"/>
      <w:r w:rsidRPr="00C9634E">
        <w:rPr>
          <w:rFonts w:eastAsia="Roboto"/>
          <w:lang w:val="en-US"/>
        </w:rPr>
        <w:t>6 driver</w:t>
      </w:r>
      <w:proofErr w:type="gramEnd"/>
      <w:r w:rsidRPr="00C9634E">
        <w:rPr>
          <w:rFonts w:eastAsia="Roboto"/>
          <w:lang w:val="en-US"/>
        </w:rPr>
        <w:t xml:space="preserve"> model is an independent measure of customers’ belief that the agency will act consistently with their expectations of positive </w:t>
      </w:r>
      <w:proofErr w:type="spellStart"/>
      <w:r w:rsidRPr="00C9634E">
        <w:rPr>
          <w:rFonts w:eastAsia="Roboto"/>
          <w:lang w:val="en-US"/>
        </w:rPr>
        <w:t>behaviour</w:t>
      </w:r>
      <w:proofErr w:type="spellEnd"/>
      <w:r w:rsidRPr="00C9634E">
        <w:rPr>
          <w:rFonts w:eastAsia="Roboto"/>
          <w:lang w:val="en-US"/>
        </w:rPr>
        <w:t>. This approach supports the agency in monitoring and assessing whether customers trust the information and advice we provide, and whether they perceive that we keep their personal information safe.</w:t>
      </w:r>
    </w:p>
    <w:p w14:paraId="5D1B249F" w14:textId="77777777" w:rsidR="00C9634E" w:rsidRPr="00C9634E" w:rsidRDefault="00C9634E" w:rsidP="004D3667">
      <w:pPr>
        <w:pStyle w:val="ListBullet"/>
        <w:rPr>
          <w:rFonts w:eastAsia="Roboto"/>
          <w:lang w:val="en-US"/>
        </w:rPr>
      </w:pPr>
      <w:r w:rsidRPr="00C9634E">
        <w:rPr>
          <w:rFonts w:eastAsia="Roboto"/>
          <w:lang w:val="en-US"/>
        </w:rPr>
        <w:t>The performance measure is based on customers’ surveyed perceptions of the agency.</w:t>
      </w:r>
    </w:p>
    <w:p w14:paraId="7558CA4A" w14:textId="77777777" w:rsidR="00C9634E" w:rsidRPr="00C9634E" w:rsidRDefault="00C9634E" w:rsidP="004D3667">
      <w:pPr>
        <w:pStyle w:val="ListBullet"/>
        <w:rPr>
          <w:rFonts w:eastAsia="Roboto"/>
          <w:lang w:val="en-US"/>
        </w:rPr>
      </w:pPr>
      <w:r w:rsidRPr="00C9634E">
        <w:rPr>
          <w:rFonts w:eastAsia="Roboto"/>
          <w:lang w:val="en-US"/>
        </w:rPr>
        <w:t xml:space="preserve">Feedback is collected from a random sample of customers, as opposed to every customer, therefore it is likely that some errors will occur in terms of the sampling. Margins of Error (MoEs) are used to show users the maximum amount by which the sample results are expected to differ from results that would have been produced had we surveyed all customers. Previous years’ MoEs have been below 1%, using a comparable methodology and sample sizes.  </w:t>
      </w:r>
    </w:p>
    <w:p w14:paraId="6A55739D" w14:textId="77777777" w:rsidR="00C9634E" w:rsidRPr="00C9634E" w:rsidRDefault="00C9634E" w:rsidP="004D3667">
      <w:pPr>
        <w:pStyle w:val="ListBullet"/>
        <w:rPr>
          <w:rFonts w:eastAsia="Roboto"/>
          <w:lang w:val="en-US"/>
        </w:rPr>
      </w:pPr>
      <w:r w:rsidRPr="00C9634E">
        <w:rPr>
          <w:rFonts w:eastAsia="Roboto"/>
          <w:lang w:val="en-US"/>
        </w:rPr>
        <w:t xml:space="preserve">Trust results are aggregated from a 6-driver model (see </w:t>
      </w:r>
      <w:r w:rsidRPr="00C9634E">
        <w:rPr>
          <w:rFonts w:eastAsia="Roboto"/>
          <w:i/>
          <w:lang w:val="en-US"/>
        </w:rPr>
        <w:t>Table 10: Customer trust driver results 2022–23</w:t>
      </w:r>
      <w:r w:rsidRPr="00C9634E">
        <w:rPr>
          <w:rFonts w:eastAsia="Roboto"/>
          <w:lang w:val="en-US"/>
        </w:rPr>
        <w:t xml:space="preserve"> above</w:t>
      </w:r>
      <w:r w:rsidRPr="00C9634E">
        <w:rPr>
          <w:rFonts w:eastAsia="Roboto"/>
          <w:i/>
          <w:lang w:val="en-US"/>
        </w:rPr>
        <w:t>).</w:t>
      </w:r>
      <w:r w:rsidRPr="00C9634E">
        <w:rPr>
          <w:rFonts w:eastAsia="Roboto"/>
          <w:lang w:val="en-US"/>
        </w:rPr>
        <w:t xml:space="preserve"> Customers provide feedback via surveys about their experience interacting with the agency across the telephony, face to face, online and mobile app service delivery channels. Health provider trust results are also included in the overall agency trust result. </w:t>
      </w:r>
    </w:p>
    <w:p w14:paraId="6B413C41" w14:textId="77777777" w:rsidR="00C9634E" w:rsidRPr="00C9634E" w:rsidRDefault="00C9634E" w:rsidP="004D3667">
      <w:pPr>
        <w:pStyle w:val="ListBullet"/>
        <w:rPr>
          <w:rFonts w:eastAsia="Roboto"/>
          <w:lang w:val="en-US"/>
        </w:rPr>
      </w:pPr>
      <w:r w:rsidRPr="00C9634E">
        <w:rPr>
          <w:rFonts w:eastAsia="Roboto"/>
          <w:lang w:val="en-US"/>
        </w:rPr>
        <w:t>As survey questions are tailored to the audience of the survey, the results for this measure are a combination of different surveys.</w:t>
      </w:r>
    </w:p>
    <w:p w14:paraId="40B16ADF" w14:textId="77777777" w:rsidR="00C9634E" w:rsidRPr="00C9634E" w:rsidRDefault="00C9634E" w:rsidP="004D3667">
      <w:pPr>
        <w:pStyle w:val="ListBullet"/>
        <w:rPr>
          <w:rFonts w:eastAsia="Roboto"/>
          <w:lang w:val="en-US"/>
        </w:rPr>
      </w:pPr>
      <w:r w:rsidRPr="00C9634E">
        <w:rPr>
          <w:rFonts w:eastAsia="Roboto"/>
          <w:lang w:val="en-US"/>
        </w:rPr>
        <w:t>A total of 85,622 customers completed these surveys in 2022–23, together with 3,029 health providers.</w:t>
      </w:r>
    </w:p>
    <w:p w14:paraId="715DBE28" w14:textId="77777777" w:rsidR="00C9634E" w:rsidRPr="00C9634E" w:rsidRDefault="00C9634E" w:rsidP="004D3667">
      <w:pPr>
        <w:pStyle w:val="ListBullet"/>
        <w:rPr>
          <w:rFonts w:eastAsia="Roboto"/>
          <w:b/>
          <w:lang w:val="en-US"/>
        </w:rPr>
      </w:pPr>
      <w:r w:rsidRPr="00C9634E">
        <w:rPr>
          <w:rFonts w:eastAsia="Roboto"/>
          <w:lang w:val="en-US"/>
        </w:rPr>
        <w:t xml:space="preserve">Surveys are undertaken via automated interactive voice response (post-call survey), online or via outbound interviews conducted by the agency’s external provider. </w:t>
      </w:r>
    </w:p>
    <w:p w14:paraId="3454F9DF" w14:textId="77777777" w:rsidR="00C9634E" w:rsidRPr="00C9634E" w:rsidRDefault="00C9634E" w:rsidP="004D3667">
      <w:pPr>
        <w:pStyle w:val="ListBullet"/>
        <w:rPr>
          <w:rFonts w:eastAsia="Roboto"/>
          <w:lang w:val="en-US"/>
        </w:rPr>
      </w:pPr>
      <w:r w:rsidRPr="00C9634E">
        <w:rPr>
          <w:rFonts w:eastAsia="Roboto"/>
          <w:lang w:val="en-US"/>
        </w:rPr>
        <w:t>Based on the responses provided to the driver of satisfaction questions, an index score ranging from 0 to 100 is established for each survey respondent. All survey questions align to the 6 drivers and are measured on a 5-point scale, with 3 being neutral.</w:t>
      </w:r>
    </w:p>
    <w:p w14:paraId="3B02A4DF" w14:textId="77777777" w:rsidR="00C9634E" w:rsidRPr="00C9634E" w:rsidRDefault="00C9634E" w:rsidP="00C9634E">
      <w:pPr>
        <w:rPr>
          <w:rFonts w:ascii="Roboto" w:eastAsia="Roboto" w:hAnsi="Roboto" w:cs="Roboto"/>
          <w:b/>
          <w:kern w:val="0"/>
          <w:sz w:val="19"/>
          <w:szCs w:val="20"/>
          <w:lang w:val="en-US" w:eastAsia="en-US"/>
        </w:rPr>
      </w:pPr>
      <w:r w:rsidRPr="00C9634E">
        <w:rPr>
          <w:rFonts w:ascii="Roboto" w:eastAsia="Roboto" w:hAnsi="Roboto" w:cs="Roboto"/>
          <w:b/>
          <w:kern w:val="0"/>
          <w:sz w:val="20"/>
          <w:szCs w:val="20"/>
          <w:lang w:val="en-US" w:eastAsia="en-US"/>
        </w:rPr>
        <w:br w:type="page"/>
      </w:r>
    </w:p>
    <w:p w14:paraId="6F7BD613" w14:textId="77777777" w:rsidR="00C9634E" w:rsidRPr="00C9634E" w:rsidRDefault="00C9634E" w:rsidP="00234CC1">
      <w:pPr>
        <w:pStyle w:val="FigureHeader"/>
        <w:rPr>
          <w:lang w:eastAsia="en-US"/>
        </w:rPr>
      </w:pPr>
      <w:r w:rsidRPr="00C9634E">
        <w:rPr>
          <w:lang w:eastAsia="en-US"/>
        </w:rPr>
        <w:lastRenderedPageBreak/>
        <w:t>Table 11: Customer response Index score</w:t>
      </w:r>
    </w:p>
    <w:tbl>
      <w:tblPr>
        <w:tblStyle w:val="TableGrid"/>
        <w:tblW w:w="5000" w:type="pct"/>
        <w:tblLook w:val="04A0" w:firstRow="1" w:lastRow="0" w:firstColumn="1" w:lastColumn="0" w:noHBand="0" w:noVBand="1"/>
        <w:tblCaption w:val="Table 11: Customer response Index score"/>
      </w:tblPr>
      <w:tblGrid>
        <w:gridCol w:w="8169"/>
        <w:gridCol w:w="2927"/>
      </w:tblGrid>
      <w:tr w:rsidR="00C9634E" w:rsidRPr="004D3667" w14:paraId="3EAC104D" w14:textId="77777777" w:rsidTr="004D3667">
        <w:trPr>
          <w:trHeight w:val="498"/>
          <w:tblHeader/>
        </w:trPr>
        <w:tc>
          <w:tcPr>
            <w:tcW w:w="3681" w:type="pct"/>
          </w:tcPr>
          <w:p w14:paraId="7CD099A6" w14:textId="77777777" w:rsidR="00C9634E" w:rsidRPr="004D3667" w:rsidRDefault="00C9634E" w:rsidP="004D3667">
            <w:pPr>
              <w:pStyle w:val="BodyText"/>
              <w:rPr>
                <w:rFonts w:eastAsia="Roboto"/>
                <w:b/>
                <w:bCs/>
                <w:lang w:val="en-US"/>
              </w:rPr>
            </w:pPr>
            <w:r w:rsidRPr="004D3667">
              <w:rPr>
                <w:rFonts w:eastAsia="Roboto"/>
                <w:b/>
                <w:bCs/>
                <w:lang w:val="en-US"/>
              </w:rPr>
              <w:t>Customer response</w:t>
            </w:r>
          </w:p>
        </w:tc>
        <w:tc>
          <w:tcPr>
            <w:tcW w:w="1319" w:type="pct"/>
          </w:tcPr>
          <w:p w14:paraId="69A37428" w14:textId="77777777" w:rsidR="00C9634E" w:rsidRPr="004D3667" w:rsidRDefault="00C9634E" w:rsidP="004D3667">
            <w:pPr>
              <w:pStyle w:val="BodyText"/>
              <w:rPr>
                <w:rFonts w:eastAsia="Roboto"/>
                <w:b/>
                <w:bCs/>
                <w:lang w:val="en-US"/>
              </w:rPr>
            </w:pPr>
            <w:r w:rsidRPr="004D3667">
              <w:rPr>
                <w:rFonts w:eastAsia="Roboto"/>
                <w:b/>
                <w:bCs/>
                <w:lang w:val="en-US"/>
              </w:rPr>
              <w:t>Index score</w:t>
            </w:r>
          </w:p>
        </w:tc>
      </w:tr>
      <w:tr w:rsidR="00C9634E" w:rsidRPr="00C9634E" w14:paraId="504BB764" w14:textId="77777777" w:rsidTr="004D3667">
        <w:trPr>
          <w:trHeight w:val="20"/>
        </w:trPr>
        <w:tc>
          <w:tcPr>
            <w:tcW w:w="3681" w:type="pct"/>
          </w:tcPr>
          <w:p w14:paraId="69FA37C8" w14:textId="77777777" w:rsidR="00C9634E" w:rsidRPr="00C9634E" w:rsidRDefault="00C9634E" w:rsidP="004D3667">
            <w:pPr>
              <w:pStyle w:val="BodyText"/>
              <w:rPr>
                <w:rFonts w:eastAsia="Roboto"/>
                <w:lang w:val="en-US"/>
              </w:rPr>
            </w:pPr>
            <w:r w:rsidRPr="00C9634E">
              <w:rPr>
                <w:rFonts w:eastAsia="Roboto"/>
                <w:lang w:val="en-US"/>
              </w:rPr>
              <w:t>1 out of 5</w:t>
            </w:r>
          </w:p>
        </w:tc>
        <w:tc>
          <w:tcPr>
            <w:tcW w:w="1319" w:type="pct"/>
          </w:tcPr>
          <w:p w14:paraId="3F3ADD61" w14:textId="77777777" w:rsidR="00C9634E" w:rsidRPr="00C9634E" w:rsidRDefault="00C9634E" w:rsidP="004D3667">
            <w:pPr>
              <w:pStyle w:val="BodyText"/>
              <w:rPr>
                <w:rFonts w:eastAsia="Roboto"/>
                <w:lang w:val="en-US"/>
              </w:rPr>
            </w:pPr>
            <w:r w:rsidRPr="00C9634E">
              <w:rPr>
                <w:rFonts w:eastAsia="Roboto"/>
                <w:lang w:val="en-US"/>
              </w:rPr>
              <w:t>0 out of 100</w:t>
            </w:r>
          </w:p>
        </w:tc>
      </w:tr>
      <w:tr w:rsidR="00C9634E" w:rsidRPr="00C9634E" w14:paraId="3C96869C" w14:textId="77777777" w:rsidTr="004D3667">
        <w:trPr>
          <w:trHeight w:val="20"/>
        </w:trPr>
        <w:tc>
          <w:tcPr>
            <w:tcW w:w="3681" w:type="pct"/>
          </w:tcPr>
          <w:p w14:paraId="03C7596A" w14:textId="77777777" w:rsidR="00C9634E" w:rsidRPr="00C9634E" w:rsidRDefault="00C9634E" w:rsidP="004D3667">
            <w:pPr>
              <w:pStyle w:val="BodyText"/>
              <w:rPr>
                <w:rFonts w:eastAsia="Roboto"/>
                <w:lang w:val="en-US"/>
              </w:rPr>
            </w:pPr>
            <w:r w:rsidRPr="00C9634E">
              <w:rPr>
                <w:rFonts w:eastAsia="Roboto"/>
                <w:lang w:val="en-US"/>
              </w:rPr>
              <w:t>2 out of 5</w:t>
            </w:r>
          </w:p>
        </w:tc>
        <w:tc>
          <w:tcPr>
            <w:tcW w:w="1319" w:type="pct"/>
          </w:tcPr>
          <w:p w14:paraId="11BDE212" w14:textId="77777777" w:rsidR="00C9634E" w:rsidRPr="00C9634E" w:rsidRDefault="00C9634E" w:rsidP="004D3667">
            <w:pPr>
              <w:pStyle w:val="BodyText"/>
              <w:rPr>
                <w:rFonts w:eastAsia="Roboto"/>
                <w:lang w:val="en-US"/>
              </w:rPr>
            </w:pPr>
            <w:r w:rsidRPr="00C9634E">
              <w:rPr>
                <w:rFonts w:eastAsia="Roboto"/>
                <w:lang w:val="en-US"/>
              </w:rPr>
              <w:t>25 out of 100</w:t>
            </w:r>
          </w:p>
        </w:tc>
      </w:tr>
      <w:tr w:rsidR="00C9634E" w:rsidRPr="00C9634E" w14:paraId="6EA86D98" w14:textId="77777777" w:rsidTr="004D3667">
        <w:trPr>
          <w:trHeight w:val="20"/>
        </w:trPr>
        <w:tc>
          <w:tcPr>
            <w:tcW w:w="3681" w:type="pct"/>
          </w:tcPr>
          <w:p w14:paraId="75B6DFBE" w14:textId="77777777" w:rsidR="00C9634E" w:rsidRPr="00C9634E" w:rsidRDefault="00C9634E" w:rsidP="004D3667">
            <w:pPr>
              <w:pStyle w:val="BodyText"/>
              <w:rPr>
                <w:rFonts w:eastAsia="Roboto"/>
                <w:lang w:val="en-US"/>
              </w:rPr>
            </w:pPr>
            <w:r w:rsidRPr="00C9634E">
              <w:rPr>
                <w:rFonts w:eastAsia="Roboto"/>
                <w:lang w:val="en-US"/>
              </w:rPr>
              <w:t>3 out of 5</w:t>
            </w:r>
          </w:p>
        </w:tc>
        <w:tc>
          <w:tcPr>
            <w:tcW w:w="1319" w:type="pct"/>
          </w:tcPr>
          <w:p w14:paraId="03B26A66" w14:textId="77777777" w:rsidR="00C9634E" w:rsidRPr="00C9634E" w:rsidRDefault="00C9634E" w:rsidP="004D3667">
            <w:pPr>
              <w:pStyle w:val="BodyText"/>
              <w:rPr>
                <w:rFonts w:eastAsia="Roboto"/>
                <w:lang w:val="en-US"/>
              </w:rPr>
            </w:pPr>
            <w:r w:rsidRPr="00C9634E">
              <w:rPr>
                <w:rFonts w:eastAsia="Roboto"/>
                <w:lang w:val="en-US"/>
              </w:rPr>
              <w:t>50 out of 100</w:t>
            </w:r>
          </w:p>
        </w:tc>
      </w:tr>
      <w:tr w:rsidR="00C9634E" w:rsidRPr="00C9634E" w14:paraId="630B266E" w14:textId="77777777" w:rsidTr="004D3667">
        <w:trPr>
          <w:trHeight w:val="20"/>
        </w:trPr>
        <w:tc>
          <w:tcPr>
            <w:tcW w:w="3681" w:type="pct"/>
          </w:tcPr>
          <w:p w14:paraId="4E81564E" w14:textId="77777777" w:rsidR="00C9634E" w:rsidRPr="00C9634E" w:rsidRDefault="00C9634E" w:rsidP="004D3667">
            <w:pPr>
              <w:pStyle w:val="BodyText"/>
              <w:rPr>
                <w:rFonts w:eastAsia="Roboto"/>
                <w:lang w:val="en-US"/>
              </w:rPr>
            </w:pPr>
            <w:r w:rsidRPr="00C9634E">
              <w:rPr>
                <w:rFonts w:eastAsia="Roboto"/>
                <w:lang w:val="en-US"/>
              </w:rPr>
              <w:t>4 out of 5</w:t>
            </w:r>
          </w:p>
        </w:tc>
        <w:tc>
          <w:tcPr>
            <w:tcW w:w="1319" w:type="pct"/>
          </w:tcPr>
          <w:p w14:paraId="52D8D25D" w14:textId="77777777" w:rsidR="00C9634E" w:rsidRPr="00C9634E" w:rsidRDefault="00C9634E" w:rsidP="004D3667">
            <w:pPr>
              <w:pStyle w:val="BodyText"/>
              <w:rPr>
                <w:rFonts w:eastAsia="Roboto"/>
                <w:lang w:val="en-US"/>
              </w:rPr>
            </w:pPr>
            <w:r w:rsidRPr="00C9634E">
              <w:rPr>
                <w:rFonts w:eastAsia="Roboto"/>
                <w:lang w:val="en-US"/>
              </w:rPr>
              <w:t>75 out of 100</w:t>
            </w:r>
          </w:p>
        </w:tc>
      </w:tr>
      <w:tr w:rsidR="00C9634E" w:rsidRPr="00C9634E" w14:paraId="556C409E" w14:textId="77777777" w:rsidTr="004D3667">
        <w:trPr>
          <w:trHeight w:val="20"/>
        </w:trPr>
        <w:tc>
          <w:tcPr>
            <w:tcW w:w="3681" w:type="pct"/>
          </w:tcPr>
          <w:p w14:paraId="3DCE3256" w14:textId="77777777" w:rsidR="00C9634E" w:rsidRPr="00C9634E" w:rsidRDefault="00C9634E" w:rsidP="004D3667">
            <w:pPr>
              <w:pStyle w:val="BodyText"/>
              <w:rPr>
                <w:rFonts w:eastAsia="Roboto"/>
                <w:lang w:val="en-US"/>
              </w:rPr>
            </w:pPr>
            <w:r w:rsidRPr="00C9634E">
              <w:rPr>
                <w:rFonts w:eastAsia="Roboto"/>
                <w:lang w:val="en-US"/>
              </w:rPr>
              <w:t>5 out of 5</w:t>
            </w:r>
          </w:p>
        </w:tc>
        <w:tc>
          <w:tcPr>
            <w:tcW w:w="1319" w:type="pct"/>
          </w:tcPr>
          <w:p w14:paraId="2A6DE80F" w14:textId="77777777" w:rsidR="00C9634E" w:rsidRPr="00C9634E" w:rsidRDefault="00C9634E" w:rsidP="004D3667">
            <w:pPr>
              <w:pStyle w:val="BodyText"/>
              <w:rPr>
                <w:rFonts w:eastAsia="Roboto"/>
                <w:lang w:val="en-US"/>
              </w:rPr>
            </w:pPr>
            <w:r w:rsidRPr="00C9634E">
              <w:rPr>
                <w:rFonts w:eastAsia="Roboto"/>
                <w:lang w:val="en-US"/>
              </w:rPr>
              <w:t>100 out of 100</w:t>
            </w:r>
          </w:p>
        </w:tc>
      </w:tr>
    </w:tbl>
    <w:p w14:paraId="34F7DDF1" w14:textId="77777777" w:rsidR="00C9634E" w:rsidRPr="00C9634E" w:rsidRDefault="00C9634E" w:rsidP="004D3667">
      <w:pPr>
        <w:pStyle w:val="BodyText"/>
        <w:rPr>
          <w:rFonts w:eastAsia="Roboto"/>
          <w:lang w:val="en-US"/>
        </w:rPr>
      </w:pPr>
      <w:r w:rsidRPr="00C9634E">
        <w:rPr>
          <w:rFonts w:eastAsia="Roboto"/>
          <w:lang w:val="en-US"/>
        </w:rPr>
        <w:t>The below information relates to Strategic Performance Measure 2: Customer trust.</w:t>
      </w:r>
    </w:p>
    <w:tbl>
      <w:tblPr>
        <w:tblStyle w:val="TableGrid1"/>
        <w:tblW w:w="11052" w:type="dxa"/>
        <w:tblLook w:val="04A0" w:firstRow="1" w:lastRow="0" w:firstColumn="1" w:lastColumn="0" w:noHBand="0" w:noVBand="1"/>
      </w:tblPr>
      <w:tblGrid>
        <w:gridCol w:w="2263"/>
        <w:gridCol w:w="8789"/>
      </w:tblGrid>
      <w:tr w:rsidR="00137AB8" w:rsidRPr="00C9634E" w14:paraId="26466B4E" w14:textId="77777777" w:rsidTr="00137AB8">
        <w:tc>
          <w:tcPr>
            <w:tcW w:w="2263" w:type="dxa"/>
          </w:tcPr>
          <w:p w14:paraId="240A39A6" w14:textId="77777777" w:rsidR="00C9634E" w:rsidRPr="004D3667" w:rsidRDefault="00C9634E" w:rsidP="004D3667">
            <w:pPr>
              <w:pStyle w:val="BodyText"/>
              <w:rPr>
                <w:rFonts w:eastAsia="Roboto"/>
                <w:b/>
                <w:bCs/>
                <w:lang w:val="en-US"/>
              </w:rPr>
            </w:pPr>
            <w:r w:rsidRPr="004D3667">
              <w:rPr>
                <w:rFonts w:eastAsia="Roboto"/>
                <w:b/>
                <w:bCs/>
                <w:lang w:val="en-US"/>
              </w:rPr>
              <w:t xml:space="preserve">Reference </w:t>
            </w:r>
          </w:p>
        </w:tc>
        <w:tc>
          <w:tcPr>
            <w:tcW w:w="8789" w:type="dxa"/>
          </w:tcPr>
          <w:p w14:paraId="375259A4" w14:textId="77777777" w:rsidR="00C9634E" w:rsidRPr="00C9634E" w:rsidRDefault="00C9634E" w:rsidP="004D3667">
            <w:pPr>
              <w:pStyle w:val="BodyText"/>
              <w:rPr>
                <w:rFonts w:eastAsia="Roboto"/>
                <w:lang w:val="en-US"/>
              </w:rPr>
            </w:pPr>
            <w:r w:rsidRPr="00C9634E">
              <w:rPr>
                <w:rFonts w:eastAsia="Roboto"/>
                <w:lang w:val="en-US"/>
              </w:rPr>
              <w:t>2022–23 Portfolio Budget Statements, page 205</w:t>
            </w:r>
          </w:p>
          <w:p w14:paraId="6D45B53A" w14:textId="77777777" w:rsidR="00C9634E" w:rsidRPr="00C9634E" w:rsidRDefault="00C9634E" w:rsidP="004D3667">
            <w:pPr>
              <w:pStyle w:val="BodyText"/>
              <w:rPr>
                <w:rFonts w:eastAsia="Roboto"/>
                <w:lang w:val="en-US"/>
              </w:rPr>
            </w:pPr>
            <w:r w:rsidRPr="00C9634E">
              <w:rPr>
                <w:rFonts w:eastAsia="Roboto"/>
                <w:lang w:val="en-US"/>
              </w:rPr>
              <w:t>2022–23 Corporate Plan, page 20</w:t>
            </w:r>
          </w:p>
        </w:tc>
      </w:tr>
      <w:tr w:rsidR="00137AB8" w:rsidRPr="00C9634E" w14:paraId="4059D80B" w14:textId="77777777" w:rsidTr="00137AB8">
        <w:tc>
          <w:tcPr>
            <w:tcW w:w="2263" w:type="dxa"/>
          </w:tcPr>
          <w:p w14:paraId="768F6547" w14:textId="77777777" w:rsidR="00C9634E" w:rsidRPr="004D3667" w:rsidRDefault="00C9634E" w:rsidP="004D3667">
            <w:pPr>
              <w:pStyle w:val="BodyText"/>
              <w:rPr>
                <w:rFonts w:eastAsia="Roboto"/>
                <w:b/>
                <w:bCs/>
                <w:lang w:val="en-US"/>
              </w:rPr>
            </w:pPr>
            <w:r w:rsidRPr="004D3667">
              <w:rPr>
                <w:rFonts w:eastAsia="Roboto"/>
                <w:b/>
                <w:bCs/>
                <w:lang w:val="en-US"/>
              </w:rPr>
              <w:t xml:space="preserve">Data Source </w:t>
            </w:r>
          </w:p>
        </w:tc>
        <w:tc>
          <w:tcPr>
            <w:tcW w:w="8789" w:type="dxa"/>
          </w:tcPr>
          <w:p w14:paraId="762D3BBE" w14:textId="77777777" w:rsidR="00C9634E" w:rsidRPr="00C9634E" w:rsidRDefault="00C9634E" w:rsidP="004D3667">
            <w:pPr>
              <w:pStyle w:val="BodyText"/>
              <w:rPr>
                <w:rFonts w:eastAsia="Roboto"/>
                <w:lang w:val="en-US"/>
              </w:rPr>
            </w:pPr>
            <w:r w:rsidRPr="00C9634E">
              <w:rPr>
                <w:rFonts w:eastAsia="Roboto"/>
                <w:lang w:val="en-US"/>
              </w:rPr>
              <w:t>External Survey provider Kantar Public</w:t>
            </w:r>
          </w:p>
        </w:tc>
      </w:tr>
      <w:tr w:rsidR="00137AB8" w:rsidRPr="00C9634E" w14:paraId="1B0CD2D4" w14:textId="77777777" w:rsidTr="00137AB8">
        <w:tc>
          <w:tcPr>
            <w:tcW w:w="2263" w:type="dxa"/>
          </w:tcPr>
          <w:p w14:paraId="51C1E6C0" w14:textId="77777777" w:rsidR="00C9634E" w:rsidRPr="004D3667" w:rsidRDefault="00C9634E" w:rsidP="004D3667">
            <w:pPr>
              <w:pStyle w:val="BodyText"/>
              <w:rPr>
                <w:rFonts w:eastAsia="Roboto"/>
                <w:b/>
                <w:bCs/>
                <w:lang w:val="en-US"/>
              </w:rPr>
            </w:pPr>
            <w:r w:rsidRPr="004D3667">
              <w:rPr>
                <w:rFonts w:eastAsia="Roboto"/>
                <w:b/>
                <w:bCs/>
                <w:lang w:val="en-US"/>
              </w:rPr>
              <w:t xml:space="preserve">Calculation Explanation </w:t>
            </w:r>
          </w:p>
        </w:tc>
        <w:tc>
          <w:tcPr>
            <w:tcW w:w="8789" w:type="dxa"/>
          </w:tcPr>
          <w:p w14:paraId="16BE3BE7" w14:textId="77777777" w:rsidR="00C9634E" w:rsidRPr="00C9634E" w:rsidRDefault="00C9634E" w:rsidP="004D3667">
            <w:pPr>
              <w:pStyle w:val="BodyText"/>
              <w:rPr>
                <w:rFonts w:eastAsia="Roboto"/>
                <w:iCs/>
                <w:lang w:val="en-US"/>
              </w:rPr>
            </w:pPr>
            <w:r w:rsidRPr="00C9634E">
              <w:rPr>
                <w:rFonts w:eastAsia="Roboto"/>
                <w:lang w:val="en-US"/>
              </w:rPr>
              <w:t>Calculated by adding all weighted channel average scores. Scores are calculated from the customer survey responses. The weighting is derived from transactional volumes from the previous financial year.</w:t>
            </w:r>
            <w:r w:rsidRPr="00C9634E">
              <w:rPr>
                <w:rFonts w:eastAsia="Roboto"/>
                <w:iCs/>
                <w:szCs w:val="16"/>
                <w:lang w:val="en-US"/>
              </w:rPr>
              <w:t xml:space="preserve"> </w:t>
            </w:r>
            <w:r w:rsidRPr="00C9634E">
              <w:rPr>
                <w:rFonts w:eastAsia="Roboto"/>
                <w:iCs/>
                <w:lang w:val="en-US"/>
              </w:rPr>
              <w:t xml:space="preserve">Volumes can only be calculated and applied retrospectively once available. Using the previous financial year’s data allows effects from seasonality to be </w:t>
            </w:r>
            <w:proofErr w:type="spellStart"/>
            <w:r w:rsidRPr="00C9634E">
              <w:rPr>
                <w:rFonts w:eastAsia="Roboto"/>
                <w:iCs/>
                <w:lang w:val="en-US"/>
              </w:rPr>
              <w:t>minimised</w:t>
            </w:r>
            <w:proofErr w:type="spellEnd"/>
            <w:r w:rsidRPr="00C9634E">
              <w:rPr>
                <w:rFonts w:eastAsia="Roboto"/>
                <w:iCs/>
                <w:lang w:val="en-US"/>
              </w:rPr>
              <w:t>. As this is calculated quarterly, limiting the weighting for that portion of the financial year (</w:t>
            </w:r>
            <w:proofErr w:type="gramStart"/>
            <w:r w:rsidRPr="00C9634E">
              <w:rPr>
                <w:rFonts w:eastAsia="Roboto"/>
                <w:iCs/>
                <w:lang w:val="en-US"/>
              </w:rPr>
              <w:t>i.e.</w:t>
            </w:r>
            <w:proofErr w:type="gramEnd"/>
            <w:r w:rsidRPr="00C9634E">
              <w:rPr>
                <w:rFonts w:eastAsia="Roboto"/>
                <w:iCs/>
                <w:lang w:val="en-US"/>
              </w:rPr>
              <w:t xml:space="preserve"> using data that is available for that portion of the current FY) will not allow for the variability that occurs over a full year.   </w:t>
            </w:r>
          </w:p>
        </w:tc>
      </w:tr>
      <w:tr w:rsidR="00137AB8" w:rsidRPr="00C9634E" w14:paraId="2D38C9D2" w14:textId="77777777" w:rsidTr="00137AB8">
        <w:tc>
          <w:tcPr>
            <w:tcW w:w="2263" w:type="dxa"/>
          </w:tcPr>
          <w:p w14:paraId="5600D48C" w14:textId="77777777" w:rsidR="00C9634E" w:rsidRPr="004D3667" w:rsidRDefault="00C9634E" w:rsidP="004D3667">
            <w:pPr>
              <w:pStyle w:val="BodyText"/>
              <w:rPr>
                <w:rFonts w:eastAsia="Roboto"/>
                <w:b/>
                <w:bCs/>
                <w:lang w:val="en-US"/>
              </w:rPr>
            </w:pPr>
            <w:r w:rsidRPr="004D3667">
              <w:rPr>
                <w:rFonts w:eastAsia="Roboto"/>
                <w:b/>
                <w:bCs/>
                <w:lang w:val="en-US"/>
              </w:rPr>
              <w:t>Calculation</w:t>
            </w:r>
          </w:p>
          <w:p w14:paraId="78E6EE46" w14:textId="77777777" w:rsidR="00C9634E" w:rsidRPr="004D3667" w:rsidRDefault="00C9634E" w:rsidP="004D3667">
            <w:pPr>
              <w:pStyle w:val="BodyText"/>
              <w:rPr>
                <w:rFonts w:eastAsia="Roboto"/>
                <w:b/>
                <w:bCs/>
                <w:lang w:val="en-US"/>
              </w:rPr>
            </w:pPr>
          </w:p>
        </w:tc>
        <w:tc>
          <w:tcPr>
            <w:tcW w:w="8789" w:type="dxa"/>
          </w:tcPr>
          <w:p w14:paraId="4E4FF774" w14:textId="77777777" w:rsidR="00C9634E" w:rsidRPr="00C9634E" w:rsidRDefault="00C9634E" w:rsidP="004D3667">
            <w:pPr>
              <w:pStyle w:val="BodyText"/>
              <w:rPr>
                <w:rFonts w:eastAsia="Roboto"/>
                <w:lang w:val="en-US"/>
              </w:rPr>
            </w:pPr>
            <w:r w:rsidRPr="00C9634E">
              <w:rPr>
                <w:rFonts w:eastAsia="Roboto"/>
                <w:lang w:val="en-US"/>
              </w:rPr>
              <w:t>(A Result x A Weighting) + (B Result x B Weighting) + (C Result x C Weighting) + (D Result x D Weighting) + (E Result x E Weighting)</w:t>
            </w:r>
          </w:p>
          <w:p w14:paraId="6CD4F913" w14:textId="77777777" w:rsidR="00C9634E" w:rsidRPr="00C9634E" w:rsidRDefault="00C9634E" w:rsidP="004D3667">
            <w:pPr>
              <w:pStyle w:val="BodyText"/>
              <w:rPr>
                <w:rFonts w:eastAsia="Roboto"/>
                <w:lang w:val="en-US"/>
              </w:rPr>
            </w:pPr>
            <w:r w:rsidRPr="00C9634E">
              <w:rPr>
                <w:rFonts w:eastAsia="Roboto"/>
                <w:lang w:val="en-US"/>
              </w:rPr>
              <w:t>A = Online channel</w:t>
            </w:r>
          </w:p>
          <w:p w14:paraId="4164493C" w14:textId="77777777" w:rsidR="00C9634E" w:rsidRPr="00C9634E" w:rsidRDefault="00C9634E" w:rsidP="004D3667">
            <w:pPr>
              <w:pStyle w:val="BodyText"/>
              <w:rPr>
                <w:rFonts w:eastAsia="Roboto"/>
                <w:lang w:val="en-US"/>
              </w:rPr>
            </w:pPr>
            <w:r w:rsidRPr="00C9634E">
              <w:rPr>
                <w:rFonts w:eastAsia="Roboto"/>
                <w:lang w:val="en-US"/>
              </w:rPr>
              <w:t>B = Mobile Apps channel</w:t>
            </w:r>
          </w:p>
          <w:p w14:paraId="3F5A5C09" w14:textId="77777777" w:rsidR="00C9634E" w:rsidRPr="00C9634E" w:rsidRDefault="00C9634E" w:rsidP="004D3667">
            <w:pPr>
              <w:pStyle w:val="BodyText"/>
              <w:rPr>
                <w:rFonts w:eastAsia="Roboto"/>
                <w:lang w:val="en-US"/>
              </w:rPr>
            </w:pPr>
            <w:r w:rsidRPr="00C9634E">
              <w:rPr>
                <w:rFonts w:eastAsia="Roboto"/>
                <w:lang w:val="en-US"/>
              </w:rPr>
              <w:t>C = Telephony channel</w:t>
            </w:r>
          </w:p>
          <w:p w14:paraId="0889ABED" w14:textId="77777777" w:rsidR="00C9634E" w:rsidRPr="00C9634E" w:rsidRDefault="00C9634E" w:rsidP="004D3667">
            <w:pPr>
              <w:pStyle w:val="BodyText"/>
              <w:rPr>
                <w:rFonts w:eastAsia="Roboto"/>
                <w:lang w:val="en-US"/>
              </w:rPr>
            </w:pPr>
            <w:r w:rsidRPr="00C9634E">
              <w:rPr>
                <w:rFonts w:eastAsia="Roboto"/>
                <w:lang w:val="en-US"/>
              </w:rPr>
              <w:t>D = Face to face channel</w:t>
            </w:r>
          </w:p>
          <w:p w14:paraId="249550BB" w14:textId="77777777" w:rsidR="00C9634E" w:rsidRPr="00C9634E" w:rsidRDefault="00C9634E" w:rsidP="004D3667">
            <w:pPr>
              <w:pStyle w:val="BodyText"/>
              <w:rPr>
                <w:rFonts w:eastAsia="Roboto"/>
                <w:szCs w:val="16"/>
                <w:lang w:val="en-US"/>
              </w:rPr>
            </w:pPr>
            <w:r w:rsidRPr="00C9634E">
              <w:rPr>
                <w:rFonts w:eastAsia="Roboto"/>
                <w:szCs w:val="16"/>
                <w:lang w:val="en-US"/>
              </w:rPr>
              <w:t>E = Health Provider channel</w:t>
            </w:r>
            <w:r w:rsidRPr="00C9634E">
              <w:rPr>
                <w:rFonts w:eastAsia="Roboto"/>
                <w:szCs w:val="16"/>
                <w:vertAlign w:val="superscript"/>
                <w:lang w:val="en-US"/>
              </w:rPr>
              <w:footnoteReference w:id="3"/>
            </w:r>
          </w:p>
          <w:p w14:paraId="0F46E12A" w14:textId="77777777" w:rsidR="00C9634E" w:rsidRPr="00C9634E" w:rsidRDefault="00C9634E" w:rsidP="004D3667">
            <w:pPr>
              <w:pStyle w:val="BodyText"/>
              <w:rPr>
                <w:rFonts w:eastAsia="Roboto"/>
                <w:lang w:val="en-US"/>
              </w:rPr>
            </w:pPr>
          </w:p>
        </w:tc>
      </w:tr>
    </w:tbl>
    <w:p w14:paraId="76A354A7" w14:textId="77777777" w:rsidR="00C9634E" w:rsidRPr="00C9634E" w:rsidRDefault="00C9634E" w:rsidP="00C9634E">
      <w:pPr>
        <w:rPr>
          <w:rFonts w:ascii="Roboto" w:eastAsia="Roboto" w:hAnsi="Roboto" w:cs="Roboto"/>
          <w:b/>
          <w:caps/>
          <w:kern w:val="0"/>
          <w:sz w:val="26"/>
          <w:szCs w:val="20"/>
          <w:lang w:val="en-US" w:eastAsia="en-US"/>
        </w:rPr>
      </w:pPr>
    </w:p>
    <w:p w14:paraId="02F2AC79" w14:textId="77777777" w:rsidR="00C9634E" w:rsidRPr="00C9634E" w:rsidRDefault="00C9634E" w:rsidP="004B753B">
      <w:pPr>
        <w:pStyle w:val="BodyText"/>
        <w:rPr>
          <w:rFonts w:eastAsia="Roboto" w:cs="Arial"/>
          <w:sz w:val="18"/>
          <w:szCs w:val="18"/>
          <w:lang w:val="en-US"/>
        </w:rPr>
      </w:pPr>
      <w:r w:rsidRPr="00C9634E">
        <w:rPr>
          <w:rFonts w:eastAsia="Roboto"/>
          <w:b/>
          <w:caps/>
          <w:sz w:val="26"/>
          <w:szCs w:val="20"/>
          <w:lang w:val="en-US"/>
        </w:rPr>
        <w:lastRenderedPageBreak/>
        <w:t xml:space="preserve">Key Activity 2: </w:t>
      </w:r>
      <w:r w:rsidRPr="00C9634E">
        <w:rPr>
          <w:rFonts w:eastAsia="Roboto"/>
          <w:lang w:val="en-US"/>
        </w:rPr>
        <w:t xml:space="preserve">Deliver quality government services and payments to </w:t>
      </w:r>
      <w:proofErr w:type="gramStart"/>
      <w:r w:rsidRPr="00C9634E">
        <w:rPr>
          <w:rFonts w:eastAsia="Roboto"/>
          <w:lang w:val="en-US"/>
        </w:rPr>
        <w:t>Australians</w:t>
      </w:r>
      <w:proofErr w:type="gramEnd"/>
    </w:p>
    <w:p w14:paraId="32CF4080" w14:textId="77777777" w:rsidR="00C9634E" w:rsidRPr="00C9634E" w:rsidRDefault="00C9634E" w:rsidP="004B753B">
      <w:pPr>
        <w:pStyle w:val="BodyText"/>
        <w:rPr>
          <w:rFonts w:eastAsia="Roboto"/>
          <w:lang w:val="en-US"/>
        </w:rPr>
      </w:pPr>
      <w:r w:rsidRPr="00C9634E">
        <w:rPr>
          <w:rFonts w:eastAsia="Roboto"/>
          <w:lang w:val="en-US"/>
        </w:rPr>
        <w:t xml:space="preserve">We provide customers with easy and efficient access to services, </w:t>
      </w:r>
      <w:proofErr w:type="gramStart"/>
      <w:r w:rsidRPr="00C9634E">
        <w:rPr>
          <w:rFonts w:eastAsia="Roboto"/>
          <w:lang w:val="en-US"/>
        </w:rPr>
        <w:t>support</w:t>
      </w:r>
      <w:proofErr w:type="gramEnd"/>
      <w:r w:rsidRPr="00C9634E">
        <w:rPr>
          <w:rFonts w:eastAsia="Roboto"/>
          <w:lang w:val="en-US"/>
        </w:rPr>
        <w:t xml:space="preserve"> and payments for a seamless experience.</w:t>
      </w:r>
    </w:p>
    <w:p w14:paraId="53EA3E3A" w14:textId="77777777" w:rsidR="00C9634E" w:rsidRPr="00C9634E" w:rsidRDefault="00C9634E" w:rsidP="004B753B">
      <w:pPr>
        <w:pStyle w:val="BodyText"/>
        <w:rPr>
          <w:rFonts w:eastAsia="Roboto" w:cs="Roboto"/>
          <w:lang w:val="en-US"/>
        </w:rPr>
      </w:pPr>
      <w:r w:rsidRPr="00C9634E">
        <w:rPr>
          <w:rFonts w:eastAsia="Roboto"/>
          <w:lang w:val="en-US"/>
        </w:rPr>
        <w:t>To</w:t>
      </w:r>
      <w:r w:rsidRPr="00C9634E" w:rsidDel="00AC7675">
        <w:rPr>
          <w:rFonts w:eastAsia="Roboto" w:cs="Roboto"/>
          <w:b/>
          <w:caps/>
          <w:lang w:val="en-US"/>
        </w:rPr>
        <w:t xml:space="preserve"> </w:t>
      </w:r>
      <w:r w:rsidRPr="00C9634E">
        <w:rPr>
          <w:rFonts w:eastAsia="Roboto" w:cs="Roboto"/>
          <w:lang w:val="en-US"/>
        </w:rPr>
        <w:t xml:space="preserve">ensure we are delivering on this key activity, we monitor and assess our performance against the following 3 Strategic Performance Measures. </w:t>
      </w:r>
    </w:p>
    <w:tbl>
      <w:tblPr>
        <w:tblStyle w:val="TableGrid1"/>
        <w:tblW w:w="5072" w:type="pct"/>
        <w:tblLook w:val="04A0" w:firstRow="1" w:lastRow="0" w:firstColumn="1" w:lastColumn="0" w:noHBand="0" w:noVBand="1"/>
        <w:tblCaption w:val="Strategic Performance Measure 3 —Administrative correctness of payments"/>
      </w:tblPr>
      <w:tblGrid>
        <w:gridCol w:w="2013"/>
        <w:gridCol w:w="2316"/>
        <w:gridCol w:w="3093"/>
        <w:gridCol w:w="3834"/>
      </w:tblGrid>
      <w:tr w:rsidR="00C9634E" w:rsidRPr="004B753B" w14:paraId="3869353E" w14:textId="77777777" w:rsidTr="004B753B">
        <w:trPr>
          <w:tblHeader/>
        </w:trPr>
        <w:tc>
          <w:tcPr>
            <w:tcW w:w="5000" w:type="pct"/>
            <w:gridSpan w:val="4"/>
          </w:tcPr>
          <w:p w14:paraId="5C620BBD" w14:textId="77777777" w:rsidR="00C9634E" w:rsidRPr="004B753B" w:rsidRDefault="00C9634E" w:rsidP="004B753B">
            <w:pPr>
              <w:pStyle w:val="BodyText"/>
              <w:rPr>
                <w:rFonts w:eastAsia="Roboto"/>
                <w:b/>
                <w:bCs/>
              </w:rPr>
            </w:pPr>
            <w:r w:rsidRPr="004B753B">
              <w:rPr>
                <w:rFonts w:eastAsia="Roboto"/>
                <w:b/>
                <w:bCs/>
              </w:rPr>
              <w:br w:type="page"/>
              <w:t>Strategic Performance Measure 3 —Administrative correctness of payments</w:t>
            </w:r>
          </w:p>
        </w:tc>
      </w:tr>
      <w:tr w:rsidR="00C9634E" w:rsidRPr="00C9634E" w14:paraId="2177CF76" w14:textId="77777777" w:rsidTr="004B753B">
        <w:tc>
          <w:tcPr>
            <w:tcW w:w="5000" w:type="pct"/>
            <w:gridSpan w:val="4"/>
          </w:tcPr>
          <w:p w14:paraId="372C4E5C" w14:textId="77777777" w:rsidR="00C9634E" w:rsidRPr="00C9634E" w:rsidRDefault="00C9634E" w:rsidP="004B753B">
            <w:pPr>
              <w:pStyle w:val="BodyText"/>
              <w:rPr>
                <w:rFonts w:eastAsia="Roboto"/>
              </w:rPr>
            </w:pPr>
            <w:r w:rsidRPr="00C9634E">
              <w:rPr>
                <w:rFonts w:eastAsia="Roboto"/>
              </w:rPr>
              <w:t>The agency is committed to ensuring our processes deliver high quality, correct and reliable payments to customers.</w:t>
            </w:r>
          </w:p>
          <w:p w14:paraId="39C6FA29" w14:textId="77777777" w:rsidR="00C9634E" w:rsidRPr="00C9634E" w:rsidRDefault="00C9634E" w:rsidP="004B753B">
            <w:pPr>
              <w:pStyle w:val="BodyText"/>
              <w:rPr>
                <w:rFonts w:eastAsia="Roboto"/>
              </w:rPr>
            </w:pPr>
            <w:r w:rsidRPr="00C9634E">
              <w:rPr>
                <w:rFonts w:eastAsia="Roboto"/>
              </w:rPr>
              <w:t>This measure focuses on making the right payment, to the right customer, at the right time.</w:t>
            </w:r>
          </w:p>
        </w:tc>
      </w:tr>
      <w:tr w:rsidR="00C9634E" w:rsidRPr="004B753B" w14:paraId="238FD1A5" w14:textId="77777777" w:rsidTr="004B753B">
        <w:tc>
          <w:tcPr>
            <w:tcW w:w="894" w:type="pct"/>
          </w:tcPr>
          <w:p w14:paraId="0C5EB02C" w14:textId="77777777" w:rsidR="00C9634E" w:rsidRPr="004B753B" w:rsidRDefault="00C9634E" w:rsidP="004B753B">
            <w:pPr>
              <w:pStyle w:val="BodyText"/>
              <w:rPr>
                <w:rFonts w:eastAsia="Roboto"/>
                <w:b/>
                <w:bCs/>
              </w:rPr>
            </w:pPr>
            <w:r w:rsidRPr="004B753B">
              <w:rPr>
                <w:rFonts w:eastAsia="Roboto"/>
                <w:b/>
                <w:bCs/>
              </w:rPr>
              <w:t>Year</w:t>
            </w:r>
          </w:p>
        </w:tc>
        <w:tc>
          <w:tcPr>
            <w:tcW w:w="1029" w:type="pct"/>
          </w:tcPr>
          <w:p w14:paraId="27993458" w14:textId="77777777" w:rsidR="00C9634E" w:rsidRPr="004B753B" w:rsidRDefault="00C9634E" w:rsidP="004B753B">
            <w:pPr>
              <w:pStyle w:val="BodyText"/>
              <w:rPr>
                <w:rFonts w:eastAsia="Roboto"/>
                <w:b/>
                <w:bCs/>
              </w:rPr>
            </w:pPr>
            <w:r w:rsidRPr="004B753B">
              <w:rPr>
                <w:rFonts w:eastAsia="Roboto"/>
                <w:b/>
                <w:bCs/>
              </w:rPr>
              <w:t>Target</w:t>
            </w:r>
          </w:p>
        </w:tc>
        <w:tc>
          <w:tcPr>
            <w:tcW w:w="1374" w:type="pct"/>
          </w:tcPr>
          <w:p w14:paraId="3B79DBD3" w14:textId="77777777" w:rsidR="00C9634E" w:rsidRPr="004B753B" w:rsidRDefault="00C9634E" w:rsidP="004B753B">
            <w:pPr>
              <w:pStyle w:val="BodyText"/>
              <w:rPr>
                <w:rFonts w:eastAsia="Roboto"/>
                <w:b/>
                <w:bCs/>
              </w:rPr>
            </w:pPr>
            <w:r w:rsidRPr="004B753B">
              <w:rPr>
                <w:rFonts w:eastAsia="Roboto"/>
                <w:b/>
                <w:bCs/>
              </w:rPr>
              <w:t xml:space="preserve">Result </w:t>
            </w:r>
          </w:p>
        </w:tc>
        <w:tc>
          <w:tcPr>
            <w:tcW w:w="1703" w:type="pct"/>
          </w:tcPr>
          <w:p w14:paraId="4CF30EE9" w14:textId="77777777" w:rsidR="00C9634E" w:rsidRPr="004B753B" w:rsidRDefault="00C9634E" w:rsidP="004B753B">
            <w:pPr>
              <w:pStyle w:val="BodyText"/>
              <w:rPr>
                <w:rFonts w:eastAsia="Roboto"/>
                <w:b/>
                <w:bCs/>
              </w:rPr>
            </w:pPr>
            <w:r w:rsidRPr="004B753B">
              <w:rPr>
                <w:rFonts w:eastAsia="Roboto"/>
                <w:b/>
                <w:bCs/>
              </w:rPr>
              <w:t>Performance Outcome</w:t>
            </w:r>
          </w:p>
        </w:tc>
      </w:tr>
      <w:tr w:rsidR="00C9634E" w:rsidRPr="00C9634E" w14:paraId="0B2172D8" w14:textId="77777777" w:rsidTr="004B753B">
        <w:tc>
          <w:tcPr>
            <w:tcW w:w="894" w:type="pct"/>
          </w:tcPr>
          <w:p w14:paraId="5F6A67FA" w14:textId="77777777" w:rsidR="00C9634E" w:rsidRPr="00C9634E" w:rsidRDefault="00C9634E" w:rsidP="004B753B">
            <w:pPr>
              <w:pStyle w:val="BodyText"/>
              <w:rPr>
                <w:rFonts w:eastAsia="Roboto"/>
              </w:rPr>
            </w:pPr>
            <w:r w:rsidRPr="00C9634E">
              <w:rPr>
                <w:rFonts w:eastAsia="Roboto"/>
              </w:rPr>
              <w:t>2022–23</w:t>
            </w:r>
          </w:p>
        </w:tc>
        <w:tc>
          <w:tcPr>
            <w:tcW w:w="1029" w:type="pct"/>
          </w:tcPr>
          <w:p w14:paraId="1023D523" w14:textId="77777777" w:rsidR="00C9634E" w:rsidRPr="00C9634E" w:rsidRDefault="00C9634E" w:rsidP="004B753B">
            <w:pPr>
              <w:pStyle w:val="BodyText"/>
              <w:rPr>
                <w:rFonts w:eastAsia="Roboto"/>
              </w:rPr>
            </w:pPr>
            <w:r w:rsidRPr="00C9634E">
              <w:rPr>
                <w:rFonts w:eastAsia="Roboto"/>
              </w:rPr>
              <w:t>≥98%</w:t>
            </w:r>
          </w:p>
        </w:tc>
        <w:tc>
          <w:tcPr>
            <w:tcW w:w="1374" w:type="pct"/>
          </w:tcPr>
          <w:p w14:paraId="49B46818" w14:textId="77777777" w:rsidR="00C9634E" w:rsidRPr="00C9634E" w:rsidRDefault="00C9634E" w:rsidP="004B753B">
            <w:pPr>
              <w:pStyle w:val="BodyText"/>
              <w:rPr>
                <w:rFonts w:eastAsia="Roboto"/>
              </w:rPr>
            </w:pPr>
            <w:r w:rsidRPr="00C9634E">
              <w:rPr>
                <w:rFonts w:eastAsia="Roboto"/>
              </w:rPr>
              <w:t>98.8%</w:t>
            </w:r>
          </w:p>
        </w:tc>
        <w:tc>
          <w:tcPr>
            <w:tcW w:w="1703" w:type="pct"/>
          </w:tcPr>
          <w:p w14:paraId="290A4C64" w14:textId="77777777" w:rsidR="00C9634E" w:rsidRPr="00C9634E" w:rsidRDefault="00C9634E" w:rsidP="004B753B">
            <w:pPr>
              <w:pStyle w:val="BodyText"/>
              <w:rPr>
                <w:rFonts w:eastAsia="Roboto"/>
              </w:rPr>
            </w:pPr>
            <w:r w:rsidRPr="00C9634E">
              <w:rPr>
                <w:rFonts w:eastAsia="Roboto"/>
              </w:rPr>
              <w:t xml:space="preserve">Achieved  </w:t>
            </w:r>
          </w:p>
        </w:tc>
      </w:tr>
    </w:tbl>
    <w:p w14:paraId="1D3F8C22" w14:textId="77777777" w:rsidR="00C9634E" w:rsidRPr="00C9634E" w:rsidRDefault="00C9634E" w:rsidP="004B753B">
      <w:pPr>
        <w:pStyle w:val="Heading5"/>
        <w:rPr>
          <w:rFonts w:eastAsia="Roboto"/>
          <w:lang w:val="en-US"/>
        </w:rPr>
      </w:pPr>
      <w:r w:rsidRPr="00C9634E">
        <w:rPr>
          <w:rFonts w:eastAsia="Roboto"/>
          <w:lang w:val="en-US"/>
        </w:rPr>
        <w:t>ANALYSIS</w:t>
      </w:r>
    </w:p>
    <w:p w14:paraId="29EFA8A7" w14:textId="77777777" w:rsidR="00C9634E" w:rsidRPr="00C9634E" w:rsidRDefault="00C9634E" w:rsidP="004B753B">
      <w:pPr>
        <w:pStyle w:val="BodyText"/>
        <w:rPr>
          <w:lang w:val="en-US"/>
        </w:rPr>
      </w:pPr>
      <w:r w:rsidRPr="00C9634E">
        <w:rPr>
          <w:lang w:val="en-US"/>
        </w:rPr>
        <w:t xml:space="preserve">The </w:t>
      </w:r>
      <w:r w:rsidRPr="00C9634E">
        <w:rPr>
          <w:rFonts w:eastAsia="Roboto"/>
          <w:lang w:val="en-US"/>
        </w:rPr>
        <w:t>agency achieved its target of ≥98% with a result of 98.8%.</w:t>
      </w:r>
      <w:r w:rsidRPr="00C9634E">
        <w:rPr>
          <w:lang w:val="en-US"/>
        </w:rPr>
        <w:t xml:space="preserve"> </w:t>
      </w:r>
    </w:p>
    <w:p w14:paraId="6A25E043" w14:textId="77777777" w:rsidR="00C9634E" w:rsidRPr="00C9634E" w:rsidRDefault="00C9634E" w:rsidP="009839BE">
      <w:pPr>
        <w:pStyle w:val="BodyText"/>
        <w:rPr>
          <w:rFonts w:eastAsia="Roboto"/>
          <w:lang w:val="en-US"/>
        </w:rPr>
      </w:pPr>
      <w:r w:rsidRPr="00C9634E">
        <w:rPr>
          <w:rFonts w:eastAsia="Roboto"/>
          <w:lang w:val="en-US"/>
        </w:rPr>
        <w:t xml:space="preserve">The result demonstrates the agency’s ability to process payments and services within the agency’s agreed quality standards based on the information provided by customers at point of claim. </w:t>
      </w:r>
    </w:p>
    <w:p w14:paraId="4A196320" w14:textId="77777777" w:rsidR="00C9634E" w:rsidRPr="00C9634E" w:rsidRDefault="00C9634E" w:rsidP="00644AFD">
      <w:pPr>
        <w:pStyle w:val="BodyText"/>
        <w:rPr>
          <w:rFonts w:eastAsia="Roboto"/>
          <w:lang w:val="en-US"/>
        </w:rPr>
      </w:pPr>
      <w:r w:rsidRPr="00C9634E">
        <w:rPr>
          <w:rFonts w:eastAsia="Roboto" w:cs="Roboto"/>
          <w:szCs w:val="20"/>
          <w:lang w:val="en-US"/>
        </w:rPr>
        <w:t>Administrative correctness of payments</w:t>
      </w:r>
      <w:r w:rsidRPr="00C9634E" w:rsidDel="007C7D48">
        <w:rPr>
          <w:rFonts w:eastAsia="Roboto"/>
          <w:lang w:val="en-US"/>
        </w:rPr>
        <w:t xml:space="preserve"> </w:t>
      </w:r>
      <w:r w:rsidRPr="00C9634E">
        <w:rPr>
          <w:rFonts w:eastAsia="Roboto"/>
          <w:lang w:val="en-US"/>
        </w:rPr>
        <w:t xml:space="preserve">results </w:t>
      </w:r>
      <w:proofErr w:type="gramStart"/>
      <w:r w:rsidRPr="00C9634E">
        <w:rPr>
          <w:rFonts w:eastAsia="Roboto"/>
          <w:lang w:val="en-US"/>
        </w:rPr>
        <w:t>are</w:t>
      </w:r>
      <w:proofErr w:type="gramEnd"/>
      <w:r w:rsidRPr="00C9634E">
        <w:rPr>
          <w:rFonts w:eastAsia="Roboto"/>
          <w:lang w:val="en-US"/>
        </w:rPr>
        <w:t xml:space="preserve"> broken down by programs: </w:t>
      </w:r>
    </w:p>
    <w:p w14:paraId="4AFC94F9" w14:textId="77777777" w:rsidR="00C9634E" w:rsidRPr="00C9634E" w:rsidRDefault="00C9634E" w:rsidP="00B52EA9">
      <w:pPr>
        <w:pStyle w:val="ListBullet"/>
        <w:rPr>
          <w:rFonts w:eastAsia="Roboto"/>
          <w:b/>
          <w:lang w:val="en-US"/>
        </w:rPr>
      </w:pPr>
      <w:r w:rsidRPr="00C9634E">
        <w:rPr>
          <w:lang w:val="en-US"/>
        </w:rPr>
        <w:t>Social Security and Welfare</w:t>
      </w:r>
      <w:r w:rsidRPr="00C9634E">
        <w:rPr>
          <w:rFonts w:eastAsia="Roboto"/>
          <w:lang w:val="en-US"/>
        </w:rPr>
        <w:t>: administrative correctness result shows that only 1.0% of customers subject to Payment Accuracy Reviews were found to have an incorrect rate, or debt, that was caused by administrative error.</w:t>
      </w:r>
    </w:p>
    <w:p w14:paraId="56EBDFD5" w14:textId="77777777" w:rsidR="00C9634E" w:rsidRPr="00C9634E" w:rsidRDefault="00C9634E" w:rsidP="00B52EA9">
      <w:pPr>
        <w:pStyle w:val="ListBullet"/>
        <w:rPr>
          <w:rFonts w:eastAsia="Roboto"/>
          <w:b/>
          <w:lang w:val="en-US"/>
        </w:rPr>
      </w:pPr>
      <w:r w:rsidRPr="00C9634E">
        <w:rPr>
          <w:lang w:val="en-US"/>
        </w:rPr>
        <w:t xml:space="preserve">Health: the </w:t>
      </w:r>
      <w:r w:rsidRPr="00C9634E">
        <w:rPr>
          <w:rFonts w:eastAsia="Roboto" w:cs="Roboto"/>
          <w:szCs w:val="20"/>
          <w:lang w:val="en-US"/>
        </w:rPr>
        <w:t>administrative correctness of payments</w:t>
      </w:r>
      <w:r w:rsidRPr="00C9634E" w:rsidDel="007C7D48">
        <w:rPr>
          <w:rFonts w:eastAsia="Roboto"/>
          <w:lang w:val="en-US"/>
        </w:rPr>
        <w:t xml:space="preserve"> </w:t>
      </w:r>
      <w:r w:rsidRPr="00C9634E">
        <w:rPr>
          <w:rFonts w:eastAsia="Roboto"/>
          <w:lang w:val="en-US"/>
        </w:rPr>
        <w:t xml:space="preserve">target, for the Medicare Benefit Scheme manually and automatically processed and paid services, was achieved. This is a strong result, demonstrating the agency's ability make correct payments. </w:t>
      </w:r>
    </w:p>
    <w:p w14:paraId="31F6E43E" w14:textId="77777777" w:rsidR="00C9634E" w:rsidRPr="00C9634E" w:rsidRDefault="00C9634E" w:rsidP="00B52EA9">
      <w:pPr>
        <w:pStyle w:val="BodyText"/>
        <w:rPr>
          <w:rFonts w:eastAsia="Roboto"/>
          <w:b/>
          <w:lang w:val="en-US"/>
        </w:rPr>
      </w:pPr>
      <w:r w:rsidRPr="00C9634E">
        <w:rPr>
          <w:rFonts w:eastAsia="Roboto"/>
          <w:lang w:val="en-US"/>
        </w:rPr>
        <w:t xml:space="preserve">The table below </w:t>
      </w:r>
      <w:proofErr w:type="spellStart"/>
      <w:r w:rsidRPr="00C9634E">
        <w:rPr>
          <w:rFonts w:eastAsia="Roboto"/>
          <w:lang w:val="en-US"/>
        </w:rPr>
        <w:t>summarises</w:t>
      </w:r>
      <w:proofErr w:type="spellEnd"/>
      <w:r w:rsidRPr="00C9634E">
        <w:rPr>
          <w:rFonts w:eastAsia="Roboto"/>
          <w:lang w:val="en-US"/>
        </w:rPr>
        <w:t xml:space="preserve"> the agency’s program results for correctness rate and weighting factor for 2022–23. </w:t>
      </w:r>
    </w:p>
    <w:p w14:paraId="679EEDA5" w14:textId="77777777" w:rsidR="00C9634E" w:rsidRPr="00C9634E" w:rsidRDefault="00C9634E" w:rsidP="00234CC1">
      <w:pPr>
        <w:pStyle w:val="FigureHeader"/>
        <w:rPr>
          <w:lang w:eastAsia="en-US"/>
        </w:rPr>
      </w:pPr>
      <w:r w:rsidRPr="00C9634E">
        <w:rPr>
          <w:lang w:eastAsia="en-US"/>
        </w:rPr>
        <w:t>Table 12: Program results 2022–23</w:t>
      </w:r>
    </w:p>
    <w:tbl>
      <w:tblPr>
        <w:tblStyle w:val="TableGrid"/>
        <w:tblW w:w="5000" w:type="pct"/>
        <w:tblLook w:val="04A0" w:firstRow="1" w:lastRow="0" w:firstColumn="1" w:lastColumn="0" w:noHBand="0" w:noVBand="1"/>
        <w:tblCaption w:val="Table 12: Program results 2022–23"/>
      </w:tblPr>
      <w:tblGrid>
        <w:gridCol w:w="5768"/>
        <w:gridCol w:w="3011"/>
        <w:gridCol w:w="2317"/>
      </w:tblGrid>
      <w:tr w:rsidR="00C9634E" w:rsidRPr="00B52EA9" w14:paraId="6D522FDB" w14:textId="77777777" w:rsidTr="00B52EA9">
        <w:trPr>
          <w:trHeight w:val="498"/>
          <w:tblHeader/>
        </w:trPr>
        <w:tc>
          <w:tcPr>
            <w:tcW w:w="2599" w:type="pct"/>
          </w:tcPr>
          <w:p w14:paraId="570FCBF3" w14:textId="77777777" w:rsidR="00C9634E" w:rsidRPr="00B52EA9" w:rsidRDefault="00C9634E" w:rsidP="00B52EA9">
            <w:pPr>
              <w:pStyle w:val="BodyText"/>
              <w:rPr>
                <w:rFonts w:eastAsia="Roboto"/>
                <w:b/>
                <w:bCs/>
                <w:lang w:val="en-US"/>
              </w:rPr>
            </w:pPr>
            <w:r w:rsidRPr="00B52EA9">
              <w:rPr>
                <w:rFonts w:eastAsia="Roboto"/>
                <w:b/>
                <w:bCs/>
                <w:lang w:val="en-US"/>
              </w:rPr>
              <w:t>Program results</w:t>
            </w:r>
          </w:p>
        </w:tc>
        <w:tc>
          <w:tcPr>
            <w:tcW w:w="1357" w:type="pct"/>
          </w:tcPr>
          <w:p w14:paraId="14101088" w14:textId="77777777" w:rsidR="00C9634E" w:rsidRPr="00B52EA9" w:rsidRDefault="00C9634E" w:rsidP="00B52EA9">
            <w:pPr>
              <w:pStyle w:val="BodyText"/>
              <w:rPr>
                <w:rFonts w:eastAsia="Roboto"/>
                <w:b/>
                <w:bCs/>
                <w:lang w:val="en-US"/>
              </w:rPr>
            </w:pPr>
            <w:r w:rsidRPr="00B52EA9">
              <w:rPr>
                <w:rFonts w:eastAsia="Roboto"/>
                <w:b/>
                <w:bCs/>
                <w:lang w:val="en-US"/>
              </w:rPr>
              <w:t xml:space="preserve">Correctness rate </w:t>
            </w:r>
          </w:p>
        </w:tc>
        <w:tc>
          <w:tcPr>
            <w:tcW w:w="1044" w:type="pct"/>
          </w:tcPr>
          <w:p w14:paraId="4756F06C" w14:textId="77777777" w:rsidR="00C9634E" w:rsidRPr="00B52EA9" w:rsidRDefault="00C9634E" w:rsidP="00B52EA9">
            <w:pPr>
              <w:pStyle w:val="BodyText"/>
              <w:rPr>
                <w:rFonts w:eastAsia="Roboto"/>
                <w:b/>
                <w:bCs/>
                <w:lang w:val="en-US"/>
              </w:rPr>
            </w:pPr>
            <w:r w:rsidRPr="00B52EA9">
              <w:rPr>
                <w:rFonts w:eastAsia="Roboto"/>
                <w:b/>
                <w:bCs/>
                <w:lang w:val="en-US"/>
              </w:rPr>
              <w:t>Weighting factor</w:t>
            </w:r>
          </w:p>
        </w:tc>
      </w:tr>
      <w:tr w:rsidR="00C9634E" w:rsidRPr="00C9634E" w14:paraId="284A7BB7" w14:textId="77777777" w:rsidTr="00B52EA9">
        <w:trPr>
          <w:trHeight w:val="20"/>
        </w:trPr>
        <w:tc>
          <w:tcPr>
            <w:tcW w:w="2599" w:type="pct"/>
          </w:tcPr>
          <w:p w14:paraId="0502CF7C" w14:textId="77777777" w:rsidR="00C9634E" w:rsidRPr="00C9634E" w:rsidRDefault="00C9634E" w:rsidP="00B52EA9">
            <w:pPr>
              <w:pStyle w:val="BodyText"/>
              <w:rPr>
                <w:rFonts w:eastAsia="Roboto"/>
                <w:lang w:val="en-US"/>
              </w:rPr>
            </w:pPr>
            <w:r w:rsidRPr="00C9634E">
              <w:rPr>
                <w:rFonts w:eastAsia="Roboto"/>
                <w:lang w:val="en-US"/>
              </w:rPr>
              <w:t xml:space="preserve">Social Security and Welfare </w:t>
            </w:r>
          </w:p>
        </w:tc>
        <w:tc>
          <w:tcPr>
            <w:tcW w:w="1357" w:type="pct"/>
          </w:tcPr>
          <w:p w14:paraId="57DE8350" w14:textId="77777777" w:rsidR="00C9634E" w:rsidRPr="00C9634E" w:rsidRDefault="00C9634E" w:rsidP="00B52EA9">
            <w:pPr>
              <w:pStyle w:val="BodyText"/>
              <w:rPr>
                <w:rFonts w:eastAsia="Roboto" w:cs="Arial"/>
                <w:bCs/>
                <w:szCs w:val="19"/>
                <w:lang w:val="en-US"/>
              </w:rPr>
            </w:pPr>
            <w:r w:rsidRPr="00C9634E">
              <w:rPr>
                <w:rFonts w:eastAsia="Roboto" w:cs="Arial"/>
                <w:bCs/>
                <w:szCs w:val="19"/>
                <w:lang w:val="en-US"/>
              </w:rPr>
              <w:t>99.0%</w:t>
            </w:r>
          </w:p>
        </w:tc>
        <w:tc>
          <w:tcPr>
            <w:tcW w:w="1044" w:type="pct"/>
          </w:tcPr>
          <w:p w14:paraId="0E6087E8" w14:textId="77777777" w:rsidR="00C9634E" w:rsidRPr="00C9634E" w:rsidRDefault="00C9634E" w:rsidP="00B52EA9">
            <w:pPr>
              <w:pStyle w:val="BodyText"/>
              <w:rPr>
                <w:rFonts w:eastAsia="Roboto" w:cs="Arial"/>
                <w:bCs/>
                <w:szCs w:val="19"/>
                <w:lang w:val="en-US"/>
              </w:rPr>
            </w:pPr>
            <w:r w:rsidRPr="00C9634E">
              <w:rPr>
                <w:rFonts w:eastAsia="Roboto" w:cs="Arial"/>
                <w:bCs/>
                <w:szCs w:val="19"/>
                <w:lang w:val="en-US"/>
              </w:rPr>
              <w:t>64.5%</w:t>
            </w:r>
          </w:p>
        </w:tc>
      </w:tr>
      <w:tr w:rsidR="00C9634E" w:rsidRPr="00C9634E" w14:paraId="79F60864" w14:textId="77777777" w:rsidTr="00B52EA9">
        <w:trPr>
          <w:trHeight w:val="20"/>
        </w:trPr>
        <w:tc>
          <w:tcPr>
            <w:tcW w:w="2599" w:type="pct"/>
          </w:tcPr>
          <w:p w14:paraId="4C78EA4E" w14:textId="77777777" w:rsidR="00C9634E" w:rsidRPr="00C9634E" w:rsidRDefault="00C9634E" w:rsidP="00B52EA9">
            <w:pPr>
              <w:pStyle w:val="BodyText"/>
              <w:rPr>
                <w:rFonts w:eastAsia="Roboto"/>
                <w:lang w:val="en-US"/>
              </w:rPr>
            </w:pPr>
            <w:r w:rsidRPr="00C9634E">
              <w:rPr>
                <w:rFonts w:eastAsia="Roboto"/>
                <w:lang w:val="en-US"/>
              </w:rPr>
              <w:t xml:space="preserve">Health </w:t>
            </w:r>
          </w:p>
        </w:tc>
        <w:tc>
          <w:tcPr>
            <w:tcW w:w="1357" w:type="pct"/>
          </w:tcPr>
          <w:p w14:paraId="55C18F79" w14:textId="77777777" w:rsidR="00C9634E" w:rsidRPr="00C9634E" w:rsidRDefault="00C9634E" w:rsidP="00B52EA9">
            <w:pPr>
              <w:pStyle w:val="BodyText"/>
              <w:rPr>
                <w:rFonts w:eastAsia="Roboto" w:cs="Arial"/>
                <w:bCs/>
                <w:szCs w:val="19"/>
                <w:lang w:val="en-US"/>
              </w:rPr>
            </w:pPr>
            <w:r w:rsidRPr="00C9634E">
              <w:rPr>
                <w:rFonts w:eastAsia="Roboto" w:cs="Arial"/>
                <w:bCs/>
                <w:szCs w:val="19"/>
                <w:lang w:val="en-US"/>
              </w:rPr>
              <w:t>98.3%</w:t>
            </w:r>
          </w:p>
        </w:tc>
        <w:tc>
          <w:tcPr>
            <w:tcW w:w="1044" w:type="pct"/>
          </w:tcPr>
          <w:p w14:paraId="7DA9E653" w14:textId="77777777" w:rsidR="00C9634E" w:rsidRPr="00C9634E" w:rsidRDefault="00C9634E" w:rsidP="00B52EA9">
            <w:pPr>
              <w:pStyle w:val="BodyText"/>
              <w:rPr>
                <w:rFonts w:eastAsia="Roboto" w:cs="Arial"/>
                <w:bCs/>
                <w:szCs w:val="19"/>
                <w:lang w:val="en-US"/>
              </w:rPr>
            </w:pPr>
            <w:r w:rsidRPr="00C9634E">
              <w:rPr>
                <w:rFonts w:eastAsia="Roboto" w:cs="Arial"/>
                <w:bCs/>
                <w:szCs w:val="19"/>
                <w:lang w:val="en-US"/>
              </w:rPr>
              <w:t>35.5%</w:t>
            </w:r>
          </w:p>
        </w:tc>
      </w:tr>
      <w:tr w:rsidR="00C9634E" w:rsidRPr="00137AB8" w14:paraId="1625E97A" w14:textId="77777777" w:rsidTr="00B52EA9">
        <w:trPr>
          <w:trHeight w:val="20"/>
        </w:trPr>
        <w:tc>
          <w:tcPr>
            <w:tcW w:w="2599" w:type="pct"/>
          </w:tcPr>
          <w:p w14:paraId="6EACE979" w14:textId="77777777" w:rsidR="00C9634E" w:rsidRPr="00137AB8" w:rsidRDefault="00C9634E" w:rsidP="00B52EA9">
            <w:pPr>
              <w:pStyle w:val="BodyText"/>
              <w:rPr>
                <w:rFonts w:eastAsia="Roboto"/>
                <w:b/>
                <w:lang w:val="en-US"/>
              </w:rPr>
            </w:pPr>
            <w:r w:rsidRPr="00137AB8">
              <w:rPr>
                <w:rFonts w:eastAsia="Roboto"/>
                <w:b/>
                <w:lang w:val="en-US"/>
              </w:rPr>
              <w:t xml:space="preserve">Total </w:t>
            </w:r>
          </w:p>
        </w:tc>
        <w:tc>
          <w:tcPr>
            <w:tcW w:w="1357" w:type="pct"/>
          </w:tcPr>
          <w:p w14:paraId="7A85BE9D" w14:textId="77777777" w:rsidR="00C9634E" w:rsidRPr="00137AB8" w:rsidRDefault="00C9634E" w:rsidP="00B52EA9">
            <w:pPr>
              <w:pStyle w:val="BodyText"/>
              <w:rPr>
                <w:rFonts w:eastAsia="Roboto" w:cs="Arial"/>
                <w:b/>
                <w:szCs w:val="19"/>
                <w:lang w:val="en-US"/>
              </w:rPr>
            </w:pPr>
            <w:r w:rsidRPr="00137AB8">
              <w:rPr>
                <w:rFonts w:eastAsia="Roboto" w:cs="Arial"/>
                <w:b/>
                <w:szCs w:val="19"/>
                <w:lang w:val="en-US"/>
              </w:rPr>
              <w:t>98.8%</w:t>
            </w:r>
          </w:p>
        </w:tc>
        <w:tc>
          <w:tcPr>
            <w:tcW w:w="1044" w:type="pct"/>
          </w:tcPr>
          <w:p w14:paraId="77EE9062" w14:textId="77777777" w:rsidR="00C9634E" w:rsidRPr="00137AB8" w:rsidRDefault="00C9634E" w:rsidP="00B52EA9">
            <w:pPr>
              <w:pStyle w:val="BodyText"/>
              <w:rPr>
                <w:rFonts w:eastAsia="Roboto" w:cs="Arial"/>
                <w:b/>
                <w:szCs w:val="19"/>
                <w:lang w:val="en-US"/>
              </w:rPr>
            </w:pPr>
            <w:r w:rsidRPr="00137AB8">
              <w:rPr>
                <w:rFonts w:eastAsia="Roboto" w:cs="Arial"/>
                <w:b/>
                <w:szCs w:val="19"/>
                <w:lang w:val="en-US"/>
              </w:rPr>
              <w:t>100%</w:t>
            </w:r>
          </w:p>
        </w:tc>
      </w:tr>
    </w:tbl>
    <w:p w14:paraId="477ABA1F" w14:textId="77777777" w:rsidR="00C9634E" w:rsidRPr="00C9634E" w:rsidRDefault="00C9634E" w:rsidP="00177EFB">
      <w:pPr>
        <w:pStyle w:val="BodyText"/>
        <w:rPr>
          <w:rFonts w:eastAsia="Roboto"/>
          <w:lang w:val="en-US"/>
        </w:rPr>
      </w:pPr>
      <w:r w:rsidRPr="00C9634E">
        <w:rPr>
          <w:rFonts w:eastAsia="Roboto"/>
          <w:lang w:val="en-US"/>
        </w:rPr>
        <w:t xml:space="preserve">The table below </w:t>
      </w:r>
      <w:proofErr w:type="spellStart"/>
      <w:r w:rsidRPr="00C9634E">
        <w:rPr>
          <w:rFonts w:eastAsia="Roboto"/>
          <w:lang w:val="en-US"/>
        </w:rPr>
        <w:t>summarises</w:t>
      </w:r>
      <w:proofErr w:type="spellEnd"/>
      <w:r w:rsidRPr="00C9634E">
        <w:rPr>
          <w:rFonts w:eastAsia="Roboto"/>
          <w:lang w:val="en-US"/>
        </w:rPr>
        <w:t xml:space="preserve"> the agency’s weighting calculations including the financial outlay and percentage of total outlay for 2022–23.</w:t>
      </w:r>
    </w:p>
    <w:p w14:paraId="4A431812" w14:textId="77777777" w:rsidR="00C9634E" w:rsidRPr="00C9634E" w:rsidRDefault="00C9634E" w:rsidP="00234CC1">
      <w:pPr>
        <w:pStyle w:val="FigureHeader"/>
        <w:rPr>
          <w:lang w:eastAsia="en-US"/>
        </w:rPr>
      </w:pPr>
      <w:r w:rsidRPr="00C9634E">
        <w:rPr>
          <w:lang w:eastAsia="en-US"/>
        </w:rPr>
        <w:t>Table 13: Weighting calculations 2022–23</w:t>
      </w:r>
    </w:p>
    <w:tbl>
      <w:tblPr>
        <w:tblStyle w:val="TableGrid"/>
        <w:tblW w:w="5000" w:type="pct"/>
        <w:tblLook w:val="04A0" w:firstRow="1" w:lastRow="0" w:firstColumn="1" w:lastColumn="0" w:noHBand="0" w:noVBand="1"/>
        <w:tblCaption w:val="Table 13: Weighting calculations 2022–23"/>
      </w:tblPr>
      <w:tblGrid>
        <w:gridCol w:w="5768"/>
        <w:gridCol w:w="3011"/>
        <w:gridCol w:w="2317"/>
      </w:tblGrid>
      <w:tr w:rsidR="00C9634E" w:rsidRPr="004277F7" w14:paraId="45A4F851" w14:textId="77777777" w:rsidTr="004277F7">
        <w:trPr>
          <w:trHeight w:val="498"/>
          <w:tblHeader/>
        </w:trPr>
        <w:tc>
          <w:tcPr>
            <w:tcW w:w="2599" w:type="pct"/>
          </w:tcPr>
          <w:p w14:paraId="0AFF3818" w14:textId="77777777" w:rsidR="00C9634E" w:rsidRPr="004277F7" w:rsidRDefault="00C9634E" w:rsidP="004277F7">
            <w:pPr>
              <w:pStyle w:val="BodyText"/>
              <w:rPr>
                <w:rFonts w:eastAsia="Roboto"/>
                <w:b/>
                <w:bCs/>
                <w:lang w:val="en-US"/>
              </w:rPr>
            </w:pPr>
            <w:r w:rsidRPr="004277F7">
              <w:rPr>
                <w:rFonts w:eastAsia="Roboto"/>
                <w:b/>
                <w:bCs/>
                <w:lang w:val="en-US"/>
              </w:rPr>
              <w:t>Weighting factor</w:t>
            </w:r>
          </w:p>
        </w:tc>
        <w:tc>
          <w:tcPr>
            <w:tcW w:w="1357" w:type="pct"/>
          </w:tcPr>
          <w:p w14:paraId="7C17A41E" w14:textId="77777777" w:rsidR="00C9634E" w:rsidRPr="004277F7" w:rsidRDefault="00C9634E" w:rsidP="004277F7">
            <w:pPr>
              <w:pStyle w:val="BodyText"/>
              <w:rPr>
                <w:rFonts w:eastAsia="Roboto"/>
                <w:b/>
                <w:bCs/>
                <w:lang w:val="en-US"/>
              </w:rPr>
            </w:pPr>
            <w:r w:rsidRPr="004277F7">
              <w:rPr>
                <w:rFonts w:eastAsia="Roboto"/>
                <w:b/>
                <w:bCs/>
                <w:lang w:val="en-US"/>
              </w:rPr>
              <w:t xml:space="preserve">Financial outlays ($ billion)  </w:t>
            </w:r>
          </w:p>
        </w:tc>
        <w:tc>
          <w:tcPr>
            <w:tcW w:w="1044" w:type="pct"/>
          </w:tcPr>
          <w:p w14:paraId="320003F7" w14:textId="77777777" w:rsidR="00C9634E" w:rsidRPr="004277F7" w:rsidRDefault="00C9634E" w:rsidP="004277F7">
            <w:pPr>
              <w:pStyle w:val="BodyText"/>
              <w:rPr>
                <w:rFonts w:eastAsia="Roboto"/>
                <w:b/>
                <w:bCs/>
                <w:lang w:val="en-US"/>
              </w:rPr>
            </w:pPr>
            <w:r w:rsidRPr="004277F7">
              <w:rPr>
                <w:rFonts w:eastAsia="Roboto"/>
                <w:b/>
                <w:bCs/>
                <w:lang w:val="en-US"/>
              </w:rPr>
              <w:t>% of total outlay</w:t>
            </w:r>
          </w:p>
        </w:tc>
      </w:tr>
      <w:tr w:rsidR="00C9634E" w:rsidRPr="00C9634E" w14:paraId="3110C858" w14:textId="77777777" w:rsidTr="004277F7">
        <w:trPr>
          <w:trHeight w:val="20"/>
        </w:trPr>
        <w:tc>
          <w:tcPr>
            <w:tcW w:w="2599" w:type="pct"/>
          </w:tcPr>
          <w:p w14:paraId="64D7103E" w14:textId="77777777" w:rsidR="00C9634E" w:rsidRPr="00C9634E" w:rsidRDefault="00C9634E" w:rsidP="004277F7">
            <w:pPr>
              <w:pStyle w:val="BodyText"/>
              <w:rPr>
                <w:rFonts w:eastAsia="Roboto"/>
                <w:lang w:val="en-US"/>
              </w:rPr>
            </w:pPr>
            <w:r w:rsidRPr="00C9634E">
              <w:rPr>
                <w:rFonts w:eastAsia="Roboto"/>
                <w:lang w:val="en-US"/>
              </w:rPr>
              <w:t xml:space="preserve">Social Security and Welfare </w:t>
            </w:r>
          </w:p>
        </w:tc>
        <w:tc>
          <w:tcPr>
            <w:tcW w:w="1357" w:type="pct"/>
          </w:tcPr>
          <w:p w14:paraId="29970C0B" w14:textId="77777777" w:rsidR="00C9634E" w:rsidRPr="00C9634E" w:rsidRDefault="00C9634E" w:rsidP="004277F7">
            <w:pPr>
              <w:pStyle w:val="BodyText"/>
              <w:rPr>
                <w:rFonts w:eastAsia="Roboto" w:cs="Arial"/>
                <w:szCs w:val="19"/>
                <w:lang w:val="en-US"/>
              </w:rPr>
            </w:pPr>
            <w:r w:rsidRPr="00C9634E">
              <w:rPr>
                <w:rFonts w:eastAsia="Roboto" w:cs="Arial"/>
                <w:szCs w:val="19"/>
                <w:lang w:val="en-US"/>
              </w:rPr>
              <w:t>$140.3</w:t>
            </w:r>
          </w:p>
        </w:tc>
        <w:tc>
          <w:tcPr>
            <w:tcW w:w="1044" w:type="pct"/>
          </w:tcPr>
          <w:p w14:paraId="22B5BC98" w14:textId="77777777" w:rsidR="00C9634E" w:rsidRPr="00C9634E" w:rsidRDefault="00C9634E" w:rsidP="004277F7">
            <w:pPr>
              <w:pStyle w:val="BodyText"/>
              <w:rPr>
                <w:rFonts w:eastAsia="Roboto" w:cs="Arial"/>
                <w:szCs w:val="19"/>
                <w:lang w:val="en-US"/>
              </w:rPr>
            </w:pPr>
            <w:r w:rsidRPr="00C9634E">
              <w:rPr>
                <w:rFonts w:eastAsia="Roboto" w:cs="Arial"/>
                <w:szCs w:val="19"/>
                <w:lang w:val="en-US"/>
              </w:rPr>
              <w:t>64.5%</w:t>
            </w:r>
          </w:p>
        </w:tc>
      </w:tr>
      <w:tr w:rsidR="00C9634E" w:rsidRPr="00C9634E" w14:paraId="600D8614" w14:textId="77777777" w:rsidTr="004277F7">
        <w:trPr>
          <w:trHeight w:val="20"/>
        </w:trPr>
        <w:tc>
          <w:tcPr>
            <w:tcW w:w="2599" w:type="pct"/>
          </w:tcPr>
          <w:p w14:paraId="6BE2A97D" w14:textId="77777777" w:rsidR="00C9634E" w:rsidRPr="00C9634E" w:rsidRDefault="00C9634E" w:rsidP="004277F7">
            <w:pPr>
              <w:pStyle w:val="BodyText"/>
              <w:rPr>
                <w:rFonts w:eastAsia="Roboto"/>
                <w:lang w:val="en-US"/>
              </w:rPr>
            </w:pPr>
            <w:r w:rsidRPr="00C9634E">
              <w:rPr>
                <w:rFonts w:eastAsia="Roboto"/>
                <w:lang w:val="en-US"/>
              </w:rPr>
              <w:t xml:space="preserve">Health </w:t>
            </w:r>
          </w:p>
        </w:tc>
        <w:tc>
          <w:tcPr>
            <w:tcW w:w="1357" w:type="pct"/>
          </w:tcPr>
          <w:p w14:paraId="718D1239" w14:textId="77777777" w:rsidR="00C9634E" w:rsidRPr="00C9634E" w:rsidRDefault="00C9634E" w:rsidP="004277F7">
            <w:pPr>
              <w:pStyle w:val="BodyText"/>
              <w:rPr>
                <w:rFonts w:eastAsia="Roboto" w:cs="Arial"/>
                <w:szCs w:val="19"/>
                <w:lang w:val="en-US"/>
              </w:rPr>
            </w:pPr>
            <w:r w:rsidRPr="00C9634E">
              <w:rPr>
                <w:rFonts w:eastAsia="Roboto" w:cs="Arial"/>
                <w:szCs w:val="19"/>
                <w:lang w:val="en-US"/>
              </w:rPr>
              <w:t>$77.3</w:t>
            </w:r>
          </w:p>
        </w:tc>
        <w:tc>
          <w:tcPr>
            <w:tcW w:w="1044" w:type="pct"/>
          </w:tcPr>
          <w:p w14:paraId="4C01119D" w14:textId="77777777" w:rsidR="00C9634E" w:rsidRPr="00C9634E" w:rsidRDefault="00C9634E" w:rsidP="004277F7">
            <w:pPr>
              <w:pStyle w:val="BodyText"/>
              <w:rPr>
                <w:rFonts w:eastAsia="Roboto" w:cs="Arial"/>
                <w:szCs w:val="19"/>
                <w:lang w:val="en-US"/>
              </w:rPr>
            </w:pPr>
            <w:r w:rsidRPr="00C9634E">
              <w:rPr>
                <w:rFonts w:eastAsia="Roboto" w:cs="Arial"/>
                <w:szCs w:val="19"/>
                <w:lang w:val="en-US"/>
              </w:rPr>
              <w:t>35.5%</w:t>
            </w:r>
          </w:p>
        </w:tc>
      </w:tr>
      <w:tr w:rsidR="00C9634E" w:rsidRPr="00137AB8" w14:paraId="7A22DB32" w14:textId="77777777" w:rsidTr="004277F7">
        <w:trPr>
          <w:trHeight w:val="20"/>
        </w:trPr>
        <w:tc>
          <w:tcPr>
            <w:tcW w:w="2599" w:type="pct"/>
          </w:tcPr>
          <w:p w14:paraId="01DDA980" w14:textId="77777777" w:rsidR="00C9634E" w:rsidRPr="00137AB8" w:rsidRDefault="00C9634E" w:rsidP="004277F7">
            <w:pPr>
              <w:pStyle w:val="BodyText"/>
              <w:rPr>
                <w:rFonts w:eastAsia="Roboto"/>
                <w:b/>
                <w:bCs/>
                <w:lang w:val="en-US"/>
              </w:rPr>
            </w:pPr>
            <w:r w:rsidRPr="00137AB8">
              <w:rPr>
                <w:rFonts w:eastAsia="Roboto"/>
                <w:b/>
                <w:bCs/>
                <w:lang w:val="en-US"/>
              </w:rPr>
              <w:t xml:space="preserve">Total </w:t>
            </w:r>
          </w:p>
        </w:tc>
        <w:tc>
          <w:tcPr>
            <w:tcW w:w="1357" w:type="pct"/>
          </w:tcPr>
          <w:p w14:paraId="2FBC4D1F" w14:textId="77777777" w:rsidR="00C9634E" w:rsidRPr="00137AB8" w:rsidRDefault="00C9634E" w:rsidP="004277F7">
            <w:pPr>
              <w:pStyle w:val="BodyText"/>
              <w:rPr>
                <w:rFonts w:eastAsia="Roboto" w:cs="Arial"/>
                <w:b/>
                <w:bCs/>
                <w:szCs w:val="19"/>
                <w:lang w:val="en-US"/>
              </w:rPr>
            </w:pPr>
            <w:r w:rsidRPr="00137AB8">
              <w:rPr>
                <w:rFonts w:eastAsia="Roboto" w:cs="Arial"/>
                <w:b/>
                <w:bCs/>
                <w:szCs w:val="19"/>
                <w:lang w:val="en-US"/>
              </w:rPr>
              <w:t>$217.7</w:t>
            </w:r>
            <w:r w:rsidRPr="00137AB8">
              <w:rPr>
                <w:rFonts w:eastAsia="Roboto" w:cs="Arial"/>
                <w:b/>
                <w:bCs/>
                <w:szCs w:val="19"/>
                <w:vertAlign w:val="superscript"/>
                <w:lang w:val="en-US"/>
              </w:rPr>
              <w:t>(a)</w:t>
            </w:r>
          </w:p>
        </w:tc>
        <w:tc>
          <w:tcPr>
            <w:tcW w:w="1044" w:type="pct"/>
          </w:tcPr>
          <w:p w14:paraId="65E76BE3" w14:textId="77777777" w:rsidR="00C9634E" w:rsidRPr="00137AB8" w:rsidRDefault="00C9634E" w:rsidP="004277F7">
            <w:pPr>
              <w:pStyle w:val="BodyText"/>
              <w:rPr>
                <w:rFonts w:eastAsia="Roboto" w:cs="Arial"/>
                <w:b/>
                <w:bCs/>
                <w:szCs w:val="19"/>
                <w:lang w:val="en-US"/>
              </w:rPr>
            </w:pPr>
            <w:r w:rsidRPr="00137AB8">
              <w:rPr>
                <w:rFonts w:eastAsia="Roboto" w:cs="Arial"/>
                <w:b/>
                <w:bCs/>
                <w:szCs w:val="19"/>
                <w:lang w:val="en-US"/>
              </w:rPr>
              <w:t>100%</w:t>
            </w:r>
          </w:p>
        </w:tc>
      </w:tr>
    </w:tbl>
    <w:p w14:paraId="26401769" w14:textId="310558F0" w:rsidR="00C9634E" w:rsidRPr="00C9634E" w:rsidRDefault="004277F7" w:rsidP="004277F7">
      <w:pPr>
        <w:pStyle w:val="BodyText"/>
        <w:rPr>
          <w:rFonts w:eastAsia="Roboto"/>
          <w:lang w:val="en-US"/>
        </w:rPr>
      </w:pPr>
      <w:r>
        <w:rPr>
          <w:rFonts w:eastAsia="Roboto"/>
          <w:lang w:val="en-US"/>
        </w:rPr>
        <w:t xml:space="preserve">a) </w:t>
      </w:r>
      <w:r w:rsidR="00C9634E" w:rsidRPr="00C9634E">
        <w:rPr>
          <w:rFonts w:eastAsia="Roboto"/>
          <w:lang w:val="en-US"/>
        </w:rPr>
        <w:t>Rounding applied.</w:t>
      </w:r>
    </w:p>
    <w:p w14:paraId="03CECF92" w14:textId="77777777" w:rsidR="00C9634E" w:rsidRPr="00C9634E" w:rsidRDefault="00C9634E" w:rsidP="009839BE">
      <w:pPr>
        <w:pStyle w:val="BodyText"/>
        <w:rPr>
          <w:rFonts w:eastAsia="Roboto"/>
          <w:lang w:val="en-US"/>
        </w:rPr>
      </w:pPr>
      <w:r w:rsidRPr="00C9634E">
        <w:rPr>
          <w:rFonts w:eastAsia="Roboto"/>
          <w:lang w:val="en-US"/>
        </w:rPr>
        <w:t xml:space="preserve">To reduce the possibility of administrative error and to support the delivery of high-quality payments, the agency continues to focus on expanding self-service options for customers and the use of customer pre-filled data.  </w:t>
      </w:r>
    </w:p>
    <w:p w14:paraId="2FFDBEE6" w14:textId="77777777" w:rsidR="00C9634E" w:rsidRPr="00C9634E" w:rsidRDefault="00C9634E" w:rsidP="00D27562">
      <w:pPr>
        <w:pStyle w:val="Heading4"/>
        <w:rPr>
          <w:rFonts w:eastAsia="Roboto"/>
          <w:sz w:val="36"/>
          <w:lang w:val="en-US"/>
        </w:rPr>
      </w:pPr>
      <w:r w:rsidRPr="00C9634E">
        <w:rPr>
          <w:rFonts w:eastAsia="Roboto"/>
          <w:lang w:val="en-US"/>
        </w:rPr>
        <w:t xml:space="preserve">Debt management, </w:t>
      </w:r>
      <w:proofErr w:type="gramStart"/>
      <w:r w:rsidRPr="00C9634E">
        <w:rPr>
          <w:rFonts w:eastAsia="Roboto"/>
          <w:lang w:val="en-US"/>
        </w:rPr>
        <w:t>compliance</w:t>
      </w:r>
      <w:proofErr w:type="gramEnd"/>
      <w:r w:rsidRPr="00C9634E">
        <w:rPr>
          <w:rFonts w:eastAsia="Roboto"/>
          <w:lang w:val="en-US"/>
        </w:rPr>
        <w:t xml:space="preserve"> and enforcement</w:t>
      </w:r>
    </w:p>
    <w:p w14:paraId="34915380" w14:textId="77777777" w:rsidR="00C9634E" w:rsidRPr="00C9634E" w:rsidRDefault="00C9634E" w:rsidP="00D27562">
      <w:pPr>
        <w:pStyle w:val="BodyText"/>
        <w:rPr>
          <w:rFonts w:eastAsia="Roboto"/>
        </w:rPr>
      </w:pPr>
      <w:r w:rsidRPr="00C9634E">
        <w:rPr>
          <w:rFonts w:eastAsia="Roboto"/>
        </w:rPr>
        <w:t xml:space="preserve">The agency works with customers to help them understand their obligations to minimise the chances of incurring a debt. However, </w:t>
      </w:r>
      <w:r w:rsidRPr="00C9634E">
        <w:rPr>
          <w:rFonts w:eastAsia="Roboto"/>
        </w:rPr>
        <w:lastRenderedPageBreak/>
        <w:t xml:space="preserve">in circumstances where customers have not been paid the right amount and a debt is incurred, we work with the customer </w:t>
      </w:r>
      <w:proofErr w:type="gramStart"/>
      <w:r w:rsidRPr="00C9634E">
        <w:rPr>
          <w:rFonts w:eastAsia="Roboto"/>
        </w:rPr>
        <w:t>taking into account</w:t>
      </w:r>
      <w:proofErr w:type="gramEnd"/>
      <w:r w:rsidRPr="00C9634E">
        <w:rPr>
          <w:rFonts w:eastAsia="Roboto"/>
        </w:rPr>
        <w:t xml:space="preserve"> their personal circumstances to recover overpayments.</w:t>
      </w:r>
    </w:p>
    <w:p w14:paraId="463D1617" w14:textId="565BAE78" w:rsidR="00C9634E" w:rsidRPr="00C9634E" w:rsidRDefault="00C9634E" w:rsidP="00D27562">
      <w:pPr>
        <w:pStyle w:val="BodyText"/>
        <w:rPr>
          <w:rFonts w:eastAsia="Roboto"/>
          <w:lang w:val="en-US"/>
        </w:rPr>
      </w:pPr>
      <w:r w:rsidRPr="00C9634E">
        <w:rPr>
          <w:rFonts w:eastAsia="Roboto"/>
          <w:lang w:val="en-US"/>
        </w:rPr>
        <w:t xml:space="preserve">In 2022–23, around 1.7 million Social Security and Welfare debts were raised, with a total of $1.85 billion recovered from customers who were not paid the right amount. For debt recovery figures, see </w:t>
      </w:r>
      <w:r w:rsidRPr="00C9634E">
        <w:rPr>
          <w:rFonts w:eastAsia="Roboto"/>
          <w:i/>
          <w:lang w:val="en-US"/>
        </w:rPr>
        <w:t>Debt management</w:t>
      </w:r>
      <w:r w:rsidRPr="00C9634E">
        <w:rPr>
          <w:rFonts w:eastAsia="Roboto"/>
          <w:lang w:val="en-US"/>
        </w:rPr>
        <w:t xml:space="preserve"> on page</w:t>
      </w:r>
      <w:r w:rsidR="00757C0A">
        <w:rPr>
          <w:rFonts w:eastAsia="Roboto"/>
          <w:lang w:val="en-US"/>
        </w:rPr>
        <w:t xml:space="preserve"> 112</w:t>
      </w:r>
      <w:r w:rsidRPr="00C9634E">
        <w:rPr>
          <w:rFonts w:eastAsia="Roboto"/>
          <w:lang w:val="en-US"/>
        </w:rPr>
        <w:t xml:space="preserve"> in the Annual Report.</w:t>
      </w:r>
    </w:p>
    <w:p w14:paraId="308539DD" w14:textId="6B7C5C2A" w:rsidR="00C9634E" w:rsidRPr="00C9634E" w:rsidRDefault="00C9634E" w:rsidP="00D27562">
      <w:pPr>
        <w:pStyle w:val="BodyText"/>
        <w:rPr>
          <w:rFonts w:eastAsia="Roboto" w:cs="Arial"/>
          <w:szCs w:val="19"/>
          <w:lang w:val="en-US"/>
        </w:rPr>
      </w:pPr>
      <w:r w:rsidRPr="00C9634E">
        <w:rPr>
          <w:rFonts w:eastAsia="Roboto"/>
          <w:lang w:val="en-US"/>
        </w:rPr>
        <w:t xml:space="preserve">The agency also focuses on reducing Child Support debt through its compliance and enforcement programs. Whilst Child Support is not included in the results of this measure in 2022–23, 193,440 Child Support compliance and enforcement actions were completed with a total of $220.35 million in Child Support collected/corrected. For further Child Support Compliance and Enforcement actions see </w:t>
      </w:r>
      <w:r w:rsidRPr="00C9634E">
        <w:rPr>
          <w:rFonts w:eastAsia="Roboto"/>
          <w:i/>
          <w:lang w:val="en-US"/>
        </w:rPr>
        <w:t>Compliance and Enforcement</w:t>
      </w:r>
      <w:r w:rsidRPr="00C9634E">
        <w:rPr>
          <w:rFonts w:eastAsia="Roboto"/>
          <w:lang w:val="en-US"/>
        </w:rPr>
        <w:t xml:space="preserve"> on pag</w:t>
      </w:r>
      <w:r w:rsidR="00757C0A">
        <w:rPr>
          <w:rFonts w:eastAsia="Roboto"/>
          <w:lang w:val="en-US"/>
        </w:rPr>
        <w:t>e 79</w:t>
      </w:r>
      <w:r w:rsidRPr="00C9634E">
        <w:rPr>
          <w:rFonts w:eastAsia="Roboto"/>
          <w:lang w:val="en-US"/>
        </w:rPr>
        <w:t xml:space="preserve"> in the Annual Report.</w:t>
      </w:r>
    </w:p>
    <w:p w14:paraId="02098E08" w14:textId="77777777" w:rsidR="00C9634E" w:rsidRPr="00C9634E" w:rsidRDefault="00C9634E" w:rsidP="00D27562">
      <w:pPr>
        <w:pStyle w:val="Heading5"/>
        <w:rPr>
          <w:rFonts w:eastAsia="Roboto"/>
          <w:lang w:val="en-US"/>
        </w:rPr>
      </w:pPr>
      <w:r w:rsidRPr="00C9634E">
        <w:rPr>
          <w:rFonts w:eastAsia="Roboto"/>
          <w:lang w:val="en-US"/>
        </w:rPr>
        <w:t xml:space="preserve">LIMITATIONS AND EXCLUSIONS </w:t>
      </w:r>
    </w:p>
    <w:p w14:paraId="439A8BF8" w14:textId="77777777" w:rsidR="00C9634E" w:rsidRPr="00C9634E" w:rsidRDefault="00C9634E" w:rsidP="00D27562">
      <w:pPr>
        <w:pStyle w:val="ListBullet"/>
        <w:rPr>
          <w:rFonts w:eastAsia="Roboto"/>
          <w:lang w:val="en-US"/>
        </w:rPr>
      </w:pPr>
      <w:r w:rsidRPr="00C9634E">
        <w:rPr>
          <w:rFonts w:eastAsia="Roboto"/>
          <w:lang w:val="en-US"/>
        </w:rPr>
        <w:t>The scope of this performance measure is limited to:</w:t>
      </w:r>
    </w:p>
    <w:p w14:paraId="1AF87261" w14:textId="77777777" w:rsidR="00C9634E" w:rsidRPr="00C9634E" w:rsidRDefault="00C9634E" w:rsidP="00D27562">
      <w:pPr>
        <w:pStyle w:val="ListBullet2"/>
        <w:rPr>
          <w:rFonts w:eastAsia="Roboto"/>
          <w:lang w:val="en-US"/>
        </w:rPr>
      </w:pPr>
      <w:r w:rsidRPr="00C9634E">
        <w:rPr>
          <w:rFonts w:eastAsia="Roboto"/>
          <w:lang w:val="en-US"/>
        </w:rPr>
        <w:t>Social Security and Welfare: Payments which are included in the program as agreed between Services Australia and Department of Social Services (refer list below under “Explanatory notes and definitions”)</w:t>
      </w:r>
    </w:p>
    <w:p w14:paraId="4848B014" w14:textId="77777777" w:rsidR="00C9634E" w:rsidRPr="00C9634E" w:rsidRDefault="00C9634E" w:rsidP="00D27562">
      <w:pPr>
        <w:pStyle w:val="ListBullet2"/>
        <w:rPr>
          <w:rFonts w:eastAsia="Roboto"/>
          <w:lang w:val="en-US"/>
        </w:rPr>
      </w:pPr>
      <w:r w:rsidRPr="00C9634E">
        <w:rPr>
          <w:rFonts w:eastAsia="Roboto"/>
          <w:lang w:val="en-US"/>
        </w:rPr>
        <w:t>Health: Medicare Benefit Scheme manually and automatically processed and paid services.</w:t>
      </w:r>
    </w:p>
    <w:p w14:paraId="2797DBFD" w14:textId="77777777" w:rsidR="00C9634E" w:rsidRPr="00C9634E" w:rsidRDefault="00C9634E" w:rsidP="00D27562">
      <w:pPr>
        <w:pStyle w:val="ListBullet"/>
        <w:rPr>
          <w:rFonts w:eastAsia="Roboto"/>
          <w:lang w:val="en-US"/>
        </w:rPr>
      </w:pPr>
      <w:r w:rsidRPr="00C9634E">
        <w:rPr>
          <w:rFonts w:eastAsia="Roboto"/>
          <w:lang w:val="en-US"/>
        </w:rPr>
        <w:t>Child Support is currently not included in the scope of this performance measure as the program previously did not have an approach to measuring administrative correctness of payments that was consistent with Social Security and Welfare and Health. Child Support will be included in scope for this performance measure from 2023–24.</w:t>
      </w:r>
    </w:p>
    <w:p w14:paraId="07DF41E5" w14:textId="77777777" w:rsidR="00C9634E" w:rsidRPr="00C9634E" w:rsidRDefault="00C9634E" w:rsidP="00D27562">
      <w:pPr>
        <w:pStyle w:val="ListBullet"/>
        <w:rPr>
          <w:rFonts w:eastAsia="Roboto"/>
          <w:lang w:val="en-US"/>
        </w:rPr>
      </w:pPr>
      <w:r w:rsidRPr="00C9634E">
        <w:rPr>
          <w:rFonts w:eastAsia="Roboto"/>
          <w:lang w:val="en-US"/>
        </w:rPr>
        <w:t>Emergency payments are excluded from this measure.</w:t>
      </w:r>
    </w:p>
    <w:p w14:paraId="1AEF9E86" w14:textId="77777777" w:rsidR="00C9634E" w:rsidRPr="00C9634E" w:rsidRDefault="00C9634E" w:rsidP="00D27562">
      <w:pPr>
        <w:pStyle w:val="Heading5"/>
        <w:rPr>
          <w:rFonts w:eastAsia="Roboto"/>
          <w:lang w:val="en-US"/>
        </w:rPr>
      </w:pPr>
      <w:r w:rsidRPr="00C9634E">
        <w:rPr>
          <w:rFonts w:eastAsia="Roboto"/>
          <w:lang w:val="en-US"/>
        </w:rPr>
        <w:t>EXPLANATORY NOTES AND DEFINITIONS</w:t>
      </w:r>
    </w:p>
    <w:p w14:paraId="75A13439" w14:textId="77777777" w:rsidR="00C9634E" w:rsidRPr="00C9634E" w:rsidRDefault="00C9634E" w:rsidP="00453233">
      <w:pPr>
        <w:pStyle w:val="ListBullet"/>
        <w:rPr>
          <w:rFonts w:eastAsia="Roboto"/>
          <w:lang w:val="en-US"/>
        </w:rPr>
      </w:pPr>
      <w:r w:rsidRPr="00C9634E">
        <w:rPr>
          <w:rFonts w:eastAsia="Roboto"/>
          <w:lang w:val="en-US"/>
        </w:rPr>
        <w:t xml:space="preserve">The title and description for this measure has changed to better reflect what is being measured. These changes supersede those published in the </w:t>
      </w:r>
      <w:hyperlink r:id="rId12" w:history="1">
        <w:r w:rsidRPr="00C9634E">
          <w:rPr>
            <w:rFonts w:eastAsia="Roboto"/>
            <w:lang w:val="en-US"/>
          </w:rPr>
          <w:t>Social Services 2022–23 Portfolio Budget Statements</w:t>
        </w:r>
      </w:hyperlink>
      <w:r w:rsidRPr="00C9634E">
        <w:rPr>
          <w:rFonts w:eastAsia="Roboto"/>
          <w:lang w:val="en-US"/>
        </w:rPr>
        <w:t xml:space="preserve"> and the agency’s </w:t>
      </w:r>
      <w:hyperlink r:id="rId13" w:history="1">
        <w:r w:rsidRPr="00C9634E">
          <w:rPr>
            <w:rFonts w:eastAsia="Roboto"/>
            <w:lang w:val="en-US"/>
          </w:rPr>
          <w:t>Corporate Plan</w:t>
        </w:r>
      </w:hyperlink>
      <w:r w:rsidRPr="00C9634E">
        <w:rPr>
          <w:rFonts w:eastAsia="Roboto"/>
          <w:lang w:val="en-US"/>
        </w:rPr>
        <w:t xml:space="preserve"> 2022–23. The methodology underpinning the performance measure did not change.</w:t>
      </w:r>
    </w:p>
    <w:p w14:paraId="445D5BBA" w14:textId="77777777" w:rsidR="00C9634E" w:rsidRPr="00C9634E" w:rsidRDefault="00C9634E" w:rsidP="00453233">
      <w:pPr>
        <w:pStyle w:val="ListBullet"/>
        <w:rPr>
          <w:rFonts w:eastAsia="Roboto"/>
          <w:lang w:val="en-US"/>
        </w:rPr>
      </w:pPr>
      <w:r w:rsidRPr="00C9634E">
        <w:rPr>
          <w:rFonts w:eastAsia="Roboto"/>
          <w:lang w:val="en-US"/>
        </w:rPr>
        <w:t>The measure focusses on the correct processing of payments based on the information provided to us by customers.</w:t>
      </w:r>
    </w:p>
    <w:p w14:paraId="4C94D380" w14:textId="77777777" w:rsidR="00C9634E" w:rsidRPr="00C9634E" w:rsidRDefault="00C9634E" w:rsidP="00453233">
      <w:pPr>
        <w:pStyle w:val="ListBullet2"/>
        <w:rPr>
          <w:rFonts w:eastAsia="Roboto"/>
          <w:lang w:val="en-US"/>
        </w:rPr>
      </w:pPr>
      <w:r w:rsidRPr="00C9634E">
        <w:rPr>
          <w:rFonts w:eastAsia="Roboto"/>
          <w:lang w:val="en-US"/>
        </w:rPr>
        <w:t xml:space="preserve">correctness relates to agency administrative and processing errors based on the information provided by customers and health </w:t>
      </w:r>
      <w:proofErr w:type="gramStart"/>
      <w:r w:rsidRPr="00C9634E">
        <w:rPr>
          <w:rFonts w:eastAsia="Roboto"/>
          <w:lang w:val="en-US"/>
        </w:rPr>
        <w:t>providers</w:t>
      </w:r>
      <w:proofErr w:type="gramEnd"/>
    </w:p>
    <w:p w14:paraId="0482A2AE" w14:textId="77777777" w:rsidR="00C9634E" w:rsidRPr="00C9634E" w:rsidRDefault="00C9634E" w:rsidP="00453233">
      <w:pPr>
        <w:pStyle w:val="ListBullet2"/>
        <w:rPr>
          <w:rFonts w:eastAsia="Roboto"/>
          <w:lang w:val="en-US"/>
        </w:rPr>
      </w:pPr>
      <w:r w:rsidRPr="00C9634E">
        <w:rPr>
          <w:rFonts w:eastAsia="Roboto"/>
          <w:lang w:val="en-US"/>
        </w:rPr>
        <w:t>accuracy relates to all errors, based on the customer’s circumstances, irrespective of the information provided by customers and health providers.</w:t>
      </w:r>
    </w:p>
    <w:p w14:paraId="22A7A423" w14:textId="77777777" w:rsidR="00C9634E" w:rsidRPr="00C9634E" w:rsidRDefault="00C9634E" w:rsidP="00453233">
      <w:pPr>
        <w:pStyle w:val="ListBullet"/>
        <w:rPr>
          <w:rFonts w:eastAsia="Roboto"/>
          <w:lang w:val="en-US"/>
        </w:rPr>
      </w:pPr>
      <w:r w:rsidRPr="00C9634E">
        <w:rPr>
          <w:rFonts w:eastAsia="Roboto"/>
          <w:lang w:val="en-US"/>
        </w:rPr>
        <w:t xml:space="preserve">A total of 20,508 Payment Accuracy Reviews were completed by the agency in 2022–23 that covered 13 social welfare payments representing 97% of social security and welfare outlays. These include: </w:t>
      </w:r>
    </w:p>
    <w:p w14:paraId="14508BAA" w14:textId="77777777" w:rsidR="00C9634E" w:rsidRPr="00C9634E" w:rsidRDefault="00C9634E" w:rsidP="00453233">
      <w:pPr>
        <w:pStyle w:val="ListBullet2"/>
        <w:rPr>
          <w:rFonts w:eastAsia="Roboto"/>
          <w:lang w:val="en-US"/>
        </w:rPr>
      </w:pPr>
      <w:r w:rsidRPr="00C9634E">
        <w:rPr>
          <w:rFonts w:eastAsia="Roboto"/>
          <w:lang w:val="en-US"/>
        </w:rPr>
        <w:t>ABSTUDY</w:t>
      </w:r>
    </w:p>
    <w:p w14:paraId="710AAE07" w14:textId="77777777" w:rsidR="00C9634E" w:rsidRPr="00C9634E" w:rsidRDefault="00C9634E" w:rsidP="00453233">
      <w:pPr>
        <w:pStyle w:val="ListBullet2"/>
        <w:rPr>
          <w:rFonts w:eastAsia="Roboto"/>
          <w:lang w:val="en-US"/>
        </w:rPr>
      </w:pPr>
      <w:r w:rsidRPr="00C9634E">
        <w:rPr>
          <w:rFonts w:eastAsia="Roboto"/>
          <w:lang w:val="en-US"/>
        </w:rPr>
        <w:t>Age Pension</w:t>
      </w:r>
    </w:p>
    <w:p w14:paraId="41C3485D" w14:textId="77777777" w:rsidR="00C9634E" w:rsidRPr="00C9634E" w:rsidRDefault="00C9634E" w:rsidP="00453233">
      <w:pPr>
        <w:pStyle w:val="ListBullet2"/>
        <w:rPr>
          <w:rFonts w:eastAsia="Roboto"/>
          <w:lang w:val="en-US"/>
        </w:rPr>
      </w:pPr>
      <w:proofErr w:type="spellStart"/>
      <w:r w:rsidRPr="00C9634E">
        <w:rPr>
          <w:rFonts w:eastAsia="Roboto"/>
          <w:lang w:val="en-US"/>
        </w:rPr>
        <w:t>Austudy</w:t>
      </w:r>
      <w:proofErr w:type="spellEnd"/>
    </w:p>
    <w:p w14:paraId="7BBC0181" w14:textId="77777777" w:rsidR="00C9634E" w:rsidRPr="00C9634E" w:rsidRDefault="00C9634E" w:rsidP="00453233">
      <w:pPr>
        <w:pStyle w:val="ListBullet2"/>
        <w:rPr>
          <w:rFonts w:eastAsia="Roboto"/>
          <w:lang w:val="en-US"/>
        </w:rPr>
      </w:pPr>
      <w:r w:rsidRPr="00C9634E">
        <w:rPr>
          <w:rFonts w:eastAsia="Roboto"/>
          <w:lang w:val="en-US"/>
        </w:rPr>
        <w:t>Carer Allowance</w:t>
      </w:r>
    </w:p>
    <w:p w14:paraId="7692BD60" w14:textId="77777777" w:rsidR="00C9634E" w:rsidRPr="00C9634E" w:rsidRDefault="00C9634E" w:rsidP="00453233">
      <w:pPr>
        <w:pStyle w:val="ListBullet2"/>
        <w:rPr>
          <w:rFonts w:eastAsia="Roboto"/>
          <w:lang w:val="en-US"/>
        </w:rPr>
      </w:pPr>
      <w:r w:rsidRPr="00C9634E">
        <w:rPr>
          <w:rFonts w:eastAsia="Roboto"/>
          <w:lang w:val="en-US"/>
        </w:rPr>
        <w:t>Carer Payment</w:t>
      </w:r>
    </w:p>
    <w:p w14:paraId="76781477" w14:textId="77777777" w:rsidR="00C9634E" w:rsidRPr="00C9634E" w:rsidRDefault="00C9634E" w:rsidP="00453233">
      <w:pPr>
        <w:pStyle w:val="ListBullet2"/>
        <w:rPr>
          <w:rFonts w:eastAsia="Roboto"/>
          <w:lang w:val="en-US"/>
        </w:rPr>
      </w:pPr>
      <w:r w:rsidRPr="00C9634E">
        <w:rPr>
          <w:rFonts w:eastAsia="Roboto"/>
          <w:lang w:val="en-US"/>
        </w:rPr>
        <w:t>Disability Support Pension</w:t>
      </w:r>
    </w:p>
    <w:p w14:paraId="77B61E86" w14:textId="77777777" w:rsidR="00C9634E" w:rsidRPr="00C9634E" w:rsidRDefault="00C9634E" w:rsidP="00453233">
      <w:pPr>
        <w:pStyle w:val="ListBullet2"/>
        <w:rPr>
          <w:rFonts w:eastAsia="Roboto"/>
          <w:lang w:val="en-US"/>
        </w:rPr>
      </w:pPr>
      <w:r w:rsidRPr="00C9634E">
        <w:rPr>
          <w:rFonts w:eastAsia="Roboto"/>
          <w:lang w:val="en-US"/>
        </w:rPr>
        <w:t>Family Tax Benefit</w:t>
      </w:r>
    </w:p>
    <w:p w14:paraId="20BE0047" w14:textId="77777777" w:rsidR="00C9634E" w:rsidRPr="00C9634E" w:rsidRDefault="00C9634E" w:rsidP="00453233">
      <w:pPr>
        <w:pStyle w:val="ListBullet2"/>
        <w:rPr>
          <w:rFonts w:eastAsia="Roboto"/>
          <w:lang w:val="en-US"/>
        </w:rPr>
      </w:pPr>
      <w:r w:rsidRPr="00C9634E">
        <w:rPr>
          <w:rFonts w:eastAsia="Roboto"/>
          <w:lang w:val="en-US"/>
        </w:rPr>
        <w:t>Jobseeker Payment</w:t>
      </w:r>
    </w:p>
    <w:p w14:paraId="341D788A" w14:textId="77777777" w:rsidR="00C9634E" w:rsidRPr="00C9634E" w:rsidRDefault="00C9634E" w:rsidP="00453233">
      <w:pPr>
        <w:pStyle w:val="ListBullet2"/>
        <w:rPr>
          <w:rFonts w:eastAsia="Roboto"/>
          <w:lang w:val="en-US"/>
        </w:rPr>
      </w:pPr>
      <w:r w:rsidRPr="00C9634E">
        <w:rPr>
          <w:rFonts w:eastAsia="Roboto"/>
          <w:lang w:val="en-US"/>
        </w:rPr>
        <w:t>Parenting Payment Partnered</w:t>
      </w:r>
    </w:p>
    <w:p w14:paraId="69A60A51" w14:textId="77777777" w:rsidR="00C9634E" w:rsidRPr="00C9634E" w:rsidRDefault="00C9634E" w:rsidP="00453233">
      <w:pPr>
        <w:pStyle w:val="ListBullet2"/>
        <w:rPr>
          <w:rFonts w:eastAsia="Roboto"/>
          <w:lang w:val="en-US"/>
        </w:rPr>
      </w:pPr>
      <w:r w:rsidRPr="00C9634E">
        <w:rPr>
          <w:rFonts w:eastAsia="Roboto"/>
          <w:lang w:val="en-US"/>
        </w:rPr>
        <w:t>Parenting Payment Single</w:t>
      </w:r>
    </w:p>
    <w:p w14:paraId="21E6AA82" w14:textId="77777777" w:rsidR="00C9634E" w:rsidRPr="00C9634E" w:rsidRDefault="00C9634E" w:rsidP="00453233">
      <w:pPr>
        <w:pStyle w:val="ListBullet2"/>
        <w:rPr>
          <w:rFonts w:eastAsia="Roboto"/>
          <w:lang w:val="en-US"/>
        </w:rPr>
      </w:pPr>
      <w:r w:rsidRPr="00C9634E">
        <w:rPr>
          <w:rFonts w:eastAsia="Roboto"/>
          <w:lang w:val="en-US"/>
        </w:rPr>
        <w:t>Special Benefit</w:t>
      </w:r>
    </w:p>
    <w:p w14:paraId="2927F1FA" w14:textId="77777777" w:rsidR="00C9634E" w:rsidRPr="00C9634E" w:rsidRDefault="00C9634E" w:rsidP="00453233">
      <w:pPr>
        <w:pStyle w:val="ListBullet2"/>
        <w:rPr>
          <w:rFonts w:eastAsia="Roboto"/>
          <w:lang w:val="en-US"/>
        </w:rPr>
      </w:pPr>
      <w:r w:rsidRPr="00C9634E">
        <w:rPr>
          <w:rFonts w:eastAsia="Roboto"/>
          <w:lang w:val="en-US"/>
        </w:rPr>
        <w:t>Youth Allowance (Jobseeker)</w:t>
      </w:r>
    </w:p>
    <w:p w14:paraId="7C7AD8DC" w14:textId="77777777" w:rsidR="00C9634E" w:rsidRPr="00C9634E" w:rsidRDefault="00C9634E" w:rsidP="00453233">
      <w:pPr>
        <w:pStyle w:val="ListBullet2"/>
        <w:rPr>
          <w:rFonts w:eastAsia="Roboto"/>
          <w:lang w:val="en-US"/>
        </w:rPr>
      </w:pPr>
      <w:r w:rsidRPr="00C9634E">
        <w:rPr>
          <w:rFonts w:eastAsia="Roboto"/>
          <w:lang w:val="en-US"/>
        </w:rPr>
        <w:t>Youth Allowance (Student)</w:t>
      </w:r>
    </w:p>
    <w:p w14:paraId="0FDE7659" w14:textId="77777777" w:rsidR="00C9634E" w:rsidRPr="00C9634E" w:rsidRDefault="00C9634E" w:rsidP="00453233">
      <w:pPr>
        <w:pStyle w:val="ListBullet"/>
        <w:rPr>
          <w:rFonts w:eastAsia="Roboto"/>
          <w:lang w:val="en-US"/>
        </w:rPr>
      </w:pPr>
      <w:r w:rsidRPr="00C9634E">
        <w:rPr>
          <w:rFonts w:eastAsia="Roboto"/>
          <w:lang w:val="en-US"/>
        </w:rPr>
        <w:t>The Department of Social Services has oversight arrangements for the accuracy and timeliness of welfare payments that Services Australia delivers on its behalf.</w:t>
      </w:r>
    </w:p>
    <w:p w14:paraId="646EE2B6" w14:textId="77777777" w:rsidR="00C9634E" w:rsidRPr="00C9634E" w:rsidRDefault="00C9634E" w:rsidP="00453233">
      <w:pPr>
        <w:pStyle w:val="ListBullet"/>
        <w:rPr>
          <w:rFonts w:eastAsia="Roboto"/>
          <w:lang w:val="en-US"/>
        </w:rPr>
      </w:pPr>
      <w:r w:rsidRPr="00C9634E">
        <w:rPr>
          <w:rFonts w:eastAsia="Roboto"/>
          <w:lang w:val="en-US"/>
        </w:rPr>
        <w:t xml:space="preserve">A total of around 168 million manually and 291 million automatically processed and paid Health services were used to calculate the </w:t>
      </w:r>
      <w:proofErr w:type="gramStart"/>
      <w:r w:rsidRPr="00C9634E">
        <w:rPr>
          <w:rFonts w:eastAsia="Roboto"/>
          <w:lang w:val="en-US"/>
        </w:rPr>
        <w:t>Health</w:t>
      </w:r>
      <w:proofErr w:type="gramEnd"/>
      <w:r w:rsidRPr="00C9634E">
        <w:rPr>
          <w:rFonts w:eastAsia="Roboto"/>
          <w:lang w:val="en-US"/>
        </w:rPr>
        <w:t xml:space="preserve"> correctness rate, for a total of around 459 million Health services delivered in     2022–23.</w:t>
      </w:r>
    </w:p>
    <w:p w14:paraId="0CFC4AAB" w14:textId="77777777" w:rsidR="00C9634E" w:rsidRPr="00C9634E" w:rsidRDefault="00C9634E" w:rsidP="00453233">
      <w:pPr>
        <w:pStyle w:val="ListBullet"/>
        <w:rPr>
          <w:rFonts w:eastAsia="Roboto"/>
          <w:lang w:val="en-US"/>
        </w:rPr>
      </w:pPr>
      <w:r w:rsidRPr="00C9634E">
        <w:rPr>
          <w:rFonts w:eastAsia="Roboto"/>
          <w:lang w:val="en-US"/>
        </w:rPr>
        <w:t>All automatically processed and paid services are measured as 100% correct.</w:t>
      </w:r>
    </w:p>
    <w:p w14:paraId="45C940D6" w14:textId="77777777" w:rsidR="00C9634E" w:rsidRPr="00C9634E" w:rsidRDefault="00C9634E" w:rsidP="00453233">
      <w:pPr>
        <w:pStyle w:val="ListBullet"/>
        <w:rPr>
          <w:rFonts w:eastAsia="Roboto"/>
          <w:lang w:val="en-US"/>
        </w:rPr>
      </w:pPr>
      <w:r w:rsidRPr="00C9634E">
        <w:rPr>
          <w:rFonts w:eastAsia="Roboto"/>
          <w:lang w:val="en-US"/>
        </w:rPr>
        <w:t>A total of 83,665 randomly sampled manually processed Health items were quality checked.</w:t>
      </w:r>
    </w:p>
    <w:p w14:paraId="54C92CDB" w14:textId="77777777" w:rsidR="00C9634E" w:rsidRPr="00C9634E" w:rsidRDefault="00C9634E" w:rsidP="00453233">
      <w:pPr>
        <w:pStyle w:val="ListBullet"/>
        <w:rPr>
          <w:rFonts w:eastAsia="Roboto"/>
          <w:lang w:val="en-US"/>
        </w:rPr>
      </w:pPr>
      <w:r w:rsidRPr="00C9634E">
        <w:rPr>
          <w:rFonts w:eastAsia="Roboto"/>
          <w:lang w:val="en-US"/>
        </w:rPr>
        <w:t xml:space="preserve">Manually processed and paid services include: </w:t>
      </w:r>
    </w:p>
    <w:p w14:paraId="44CAA29A" w14:textId="77777777" w:rsidR="00C9634E" w:rsidRPr="00C9634E" w:rsidRDefault="00C9634E" w:rsidP="00453233">
      <w:pPr>
        <w:pStyle w:val="ListBullet2"/>
        <w:rPr>
          <w:rFonts w:eastAsia="Roboto"/>
          <w:lang w:val="en-US"/>
        </w:rPr>
      </w:pPr>
      <w:r w:rsidRPr="00C9634E">
        <w:rPr>
          <w:rFonts w:eastAsia="Roboto"/>
          <w:lang w:val="en-US"/>
        </w:rPr>
        <w:t xml:space="preserve">Medicare Manual and those submitted digitally requiring operator </w:t>
      </w:r>
      <w:proofErr w:type="gramStart"/>
      <w:r w:rsidRPr="00C9634E">
        <w:rPr>
          <w:rFonts w:eastAsia="Roboto"/>
          <w:lang w:val="en-US"/>
        </w:rPr>
        <w:t>intervention</w:t>
      </w:r>
      <w:proofErr w:type="gramEnd"/>
    </w:p>
    <w:p w14:paraId="2CCCCE01" w14:textId="77777777" w:rsidR="00C9634E" w:rsidRPr="00C9634E" w:rsidRDefault="00C9634E" w:rsidP="00453233">
      <w:pPr>
        <w:pStyle w:val="ListBullet2"/>
        <w:rPr>
          <w:rFonts w:eastAsia="Roboto"/>
          <w:lang w:val="en-US"/>
        </w:rPr>
      </w:pPr>
      <w:r w:rsidRPr="00C9634E">
        <w:rPr>
          <w:rFonts w:eastAsia="Roboto"/>
          <w:lang w:val="en-US"/>
        </w:rPr>
        <w:t>Medicare Eligibility Enrolments</w:t>
      </w:r>
    </w:p>
    <w:p w14:paraId="4807D0F5" w14:textId="77777777" w:rsidR="00C9634E" w:rsidRPr="00C9634E" w:rsidRDefault="00C9634E" w:rsidP="00453233">
      <w:pPr>
        <w:pStyle w:val="ListBullet2"/>
        <w:rPr>
          <w:rFonts w:eastAsia="Roboto"/>
          <w:lang w:val="en-US"/>
        </w:rPr>
      </w:pPr>
      <w:r w:rsidRPr="00C9634E">
        <w:rPr>
          <w:rFonts w:eastAsia="Roboto"/>
          <w:lang w:val="en-US"/>
        </w:rPr>
        <w:t xml:space="preserve">Medicare Safety Net Registrations </w:t>
      </w:r>
    </w:p>
    <w:p w14:paraId="6EE8239D" w14:textId="77777777" w:rsidR="00C9634E" w:rsidRPr="00C9634E" w:rsidRDefault="00C9634E" w:rsidP="00453233">
      <w:pPr>
        <w:pStyle w:val="ListBullet"/>
        <w:rPr>
          <w:rFonts w:eastAsia="Roboto"/>
          <w:lang w:val="en-US"/>
        </w:rPr>
      </w:pPr>
      <w:r w:rsidRPr="00C9634E">
        <w:rPr>
          <w:rFonts w:eastAsia="Roboto"/>
          <w:lang w:val="en-US"/>
        </w:rPr>
        <w:t>Automatically processed and paid services</w:t>
      </w:r>
    </w:p>
    <w:p w14:paraId="5AAB2B5B" w14:textId="77777777" w:rsidR="00C9634E" w:rsidRPr="00C9634E" w:rsidRDefault="00C9634E" w:rsidP="00453233">
      <w:pPr>
        <w:pStyle w:val="ListBullet2"/>
        <w:rPr>
          <w:rFonts w:eastAsia="Roboto"/>
          <w:lang w:val="en-US"/>
        </w:rPr>
      </w:pPr>
      <w:r w:rsidRPr="00C9634E">
        <w:rPr>
          <w:rFonts w:eastAsia="Roboto"/>
          <w:lang w:val="en-US"/>
        </w:rPr>
        <w:t>Bulk Bill, Patient Claim and Simplified Billing Services submitted digitally.</w:t>
      </w:r>
    </w:p>
    <w:p w14:paraId="73AB1C7F" w14:textId="77777777" w:rsidR="00C9634E" w:rsidRPr="00361599" w:rsidRDefault="00C9634E" w:rsidP="00361599">
      <w:pPr>
        <w:pStyle w:val="BodyText"/>
      </w:pPr>
      <w:r w:rsidRPr="00361599">
        <w:t>The below information relates to Strategic Performance Measure 3: Payment Quality.</w:t>
      </w:r>
    </w:p>
    <w:tbl>
      <w:tblPr>
        <w:tblStyle w:val="TableGrid1"/>
        <w:tblW w:w="11194" w:type="dxa"/>
        <w:tblLook w:val="04A0" w:firstRow="1" w:lastRow="0" w:firstColumn="1" w:lastColumn="0" w:noHBand="0" w:noVBand="1"/>
      </w:tblPr>
      <w:tblGrid>
        <w:gridCol w:w="2263"/>
        <w:gridCol w:w="8931"/>
      </w:tblGrid>
      <w:tr w:rsidR="00361599" w:rsidRPr="00C9634E" w14:paraId="78932E34" w14:textId="77777777" w:rsidTr="00361599">
        <w:tc>
          <w:tcPr>
            <w:tcW w:w="2263" w:type="dxa"/>
          </w:tcPr>
          <w:p w14:paraId="06711732" w14:textId="77777777" w:rsidR="00C9634E" w:rsidRPr="00453233" w:rsidRDefault="00C9634E" w:rsidP="00453233">
            <w:pPr>
              <w:pStyle w:val="BodyText"/>
              <w:rPr>
                <w:rFonts w:eastAsia="Roboto"/>
                <w:b/>
                <w:bCs/>
                <w:lang w:val="en-US"/>
              </w:rPr>
            </w:pPr>
            <w:r w:rsidRPr="00453233">
              <w:rPr>
                <w:rFonts w:eastAsia="Roboto"/>
                <w:b/>
                <w:bCs/>
                <w:lang w:val="en-US"/>
              </w:rPr>
              <w:t xml:space="preserve">Reference </w:t>
            </w:r>
          </w:p>
        </w:tc>
        <w:tc>
          <w:tcPr>
            <w:tcW w:w="8931" w:type="dxa"/>
          </w:tcPr>
          <w:p w14:paraId="3B9391BC" w14:textId="77777777" w:rsidR="00C9634E" w:rsidRPr="00C9634E" w:rsidRDefault="00C9634E" w:rsidP="00453233">
            <w:pPr>
              <w:pStyle w:val="BodyText"/>
              <w:rPr>
                <w:rFonts w:eastAsia="Roboto"/>
                <w:lang w:val="en-US"/>
              </w:rPr>
            </w:pPr>
            <w:r w:rsidRPr="00C9634E">
              <w:rPr>
                <w:rFonts w:eastAsia="Roboto"/>
                <w:lang w:val="en-US"/>
              </w:rPr>
              <w:t>2022–23 Portfolio Budget Statements, page 206</w:t>
            </w:r>
          </w:p>
          <w:p w14:paraId="274AB875" w14:textId="77777777" w:rsidR="00C9634E" w:rsidRPr="00C9634E" w:rsidRDefault="00C9634E" w:rsidP="00453233">
            <w:pPr>
              <w:pStyle w:val="BodyText"/>
              <w:rPr>
                <w:rFonts w:eastAsia="Roboto"/>
                <w:lang w:val="en-US"/>
              </w:rPr>
            </w:pPr>
            <w:r w:rsidRPr="00C9634E">
              <w:rPr>
                <w:rFonts w:eastAsia="Roboto"/>
                <w:lang w:val="en-US"/>
              </w:rPr>
              <w:t>2022–23 Corporate Plan, page 21</w:t>
            </w:r>
          </w:p>
        </w:tc>
      </w:tr>
      <w:tr w:rsidR="00361599" w:rsidRPr="00C9634E" w14:paraId="4B9B41A1" w14:textId="77777777" w:rsidTr="00361599">
        <w:tc>
          <w:tcPr>
            <w:tcW w:w="2263" w:type="dxa"/>
          </w:tcPr>
          <w:p w14:paraId="41606897" w14:textId="77777777" w:rsidR="00C9634E" w:rsidRPr="00453233" w:rsidRDefault="00C9634E" w:rsidP="00453233">
            <w:pPr>
              <w:pStyle w:val="BodyText"/>
              <w:rPr>
                <w:rFonts w:eastAsia="Roboto"/>
                <w:b/>
                <w:bCs/>
                <w:lang w:val="en-US"/>
              </w:rPr>
            </w:pPr>
            <w:r w:rsidRPr="00453233">
              <w:rPr>
                <w:rFonts w:eastAsia="Roboto"/>
                <w:b/>
                <w:bCs/>
                <w:lang w:val="en-US"/>
              </w:rPr>
              <w:t xml:space="preserve">Data Source </w:t>
            </w:r>
          </w:p>
          <w:p w14:paraId="2A9951AF" w14:textId="77777777" w:rsidR="00C9634E" w:rsidRPr="00453233" w:rsidRDefault="00C9634E" w:rsidP="00453233">
            <w:pPr>
              <w:pStyle w:val="BodyText"/>
              <w:rPr>
                <w:rFonts w:eastAsia="Roboto"/>
                <w:b/>
                <w:bCs/>
                <w:lang w:val="en-US"/>
              </w:rPr>
            </w:pPr>
          </w:p>
        </w:tc>
        <w:tc>
          <w:tcPr>
            <w:tcW w:w="8931" w:type="dxa"/>
          </w:tcPr>
          <w:p w14:paraId="56DF5E78" w14:textId="77777777" w:rsidR="00C9634E" w:rsidRPr="00C9634E" w:rsidRDefault="00C9634E" w:rsidP="00453233">
            <w:pPr>
              <w:pStyle w:val="BodyText"/>
              <w:rPr>
                <w:rFonts w:eastAsia="Roboto"/>
                <w:lang w:val="en-US"/>
              </w:rPr>
            </w:pPr>
            <w:r w:rsidRPr="00C9634E">
              <w:rPr>
                <w:rFonts w:eastAsia="Roboto"/>
                <w:lang w:val="en-US"/>
              </w:rPr>
              <w:t xml:space="preserve">Social Security and Welfare Data - Random Review Results System (RRRS) </w:t>
            </w:r>
          </w:p>
          <w:p w14:paraId="52380EC3" w14:textId="77777777" w:rsidR="00C9634E" w:rsidRPr="00C9634E" w:rsidRDefault="00C9634E" w:rsidP="00453233">
            <w:pPr>
              <w:pStyle w:val="BodyText"/>
              <w:rPr>
                <w:rFonts w:eastAsia="Roboto"/>
                <w:lang w:val="en-US"/>
              </w:rPr>
            </w:pPr>
            <w:r w:rsidRPr="00C9634E">
              <w:rPr>
                <w:rFonts w:eastAsia="Roboto"/>
                <w:lang w:val="en-US"/>
              </w:rPr>
              <w:t>Health Data - Data Mining (QBBI)</w:t>
            </w:r>
          </w:p>
        </w:tc>
      </w:tr>
      <w:tr w:rsidR="00361599" w:rsidRPr="00C9634E" w14:paraId="0A3C5B94" w14:textId="77777777" w:rsidTr="00361599">
        <w:tc>
          <w:tcPr>
            <w:tcW w:w="2263" w:type="dxa"/>
          </w:tcPr>
          <w:p w14:paraId="1E31A1D2" w14:textId="77777777" w:rsidR="00C9634E" w:rsidRPr="00453233" w:rsidRDefault="00C9634E" w:rsidP="00453233">
            <w:pPr>
              <w:pStyle w:val="BodyText"/>
              <w:rPr>
                <w:rFonts w:eastAsia="Roboto"/>
                <w:b/>
                <w:bCs/>
                <w:lang w:val="en-US"/>
              </w:rPr>
            </w:pPr>
            <w:r w:rsidRPr="00453233">
              <w:rPr>
                <w:rFonts w:eastAsia="Roboto"/>
                <w:b/>
                <w:bCs/>
                <w:lang w:val="en-US"/>
              </w:rPr>
              <w:t xml:space="preserve">Calculation </w:t>
            </w:r>
          </w:p>
          <w:p w14:paraId="7119B114" w14:textId="77777777" w:rsidR="00C9634E" w:rsidRPr="00453233" w:rsidRDefault="00C9634E" w:rsidP="00453233">
            <w:pPr>
              <w:pStyle w:val="BodyText"/>
              <w:rPr>
                <w:rFonts w:eastAsia="Roboto"/>
                <w:b/>
                <w:bCs/>
                <w:lang w:val="en-US"/>
              </w:rPr>
            </w:pPr>
          </w:p>
        </w:tc>
        <w:tc>
          <w:tcPr>
            <w:tcW w:w="8931" w:type="dxa"/>
          </w:tcPr>
          <w:p w14:paraId="01AB4A86" w14:textId="77777777" w:rsidR="00C9634E" w:rsidRPr="00C9634E" w:rsidRDefault="00C9634E" w:rsidP="00453233">
            <w:pPr>
              <w:pStyle w:val="BodyText"/>
              <w:rPr>
                <w:rFonts w:eastAsia="Roboto"/>
                <w:lang w:val="en-US"/>
              </w:rPr>
            </w:pPr>
            <w:r w:rsidRPr="00C9634E">
              <w:rPr>
                <w:rFonts w:eastAsia="Roboto"/>
                <w:lang w:val="en-US"/>
              </w:rPr>
              <w:t>(A×B) + (C×D)</w:t>
            </w:r>
          </w:p>
          <w:p w14:paraId="2356ACB4" w14:textId="77777777" w:rsidR="00C9634E" w:rsidRPr="00C9634E" w:rsidRDefault="00C9634E" w:rsidP="00453233">
            <w:pPr>
              <w:pStyle w:val="BodyText"/>
              <w:rPr>
                <w:rFonts w:eastAsia="Roboto"/>
                <w:lang w:val="en-US"/>
              </w:rPr>
            </w:pPr>
            <w:r w:rsidRPr="00C9634E">
              <w:rPr>
                <w:rFonts w:eastAsia="Roboto"/>
                <w:lang w:val="en-US"/>
              </w:rPr>
              <w:t>A = Social Security and Welfare Correctness Rate (Payment Accuracy Reviews)</w:t>
            </w:r>
          </w:p>
          <w:p w14:paraId="4F2C4DCF" w14:textId="77777777" w:rsidR="00C9634E" w:rsidRPr="00C9634E" w:rsidRDefault="00C9634E" w:rsidP="00453233">
            <w:pPr>
              <w:pStyle w:val="BodyText"/>
              <w:rPr>
                <w:rFonts w:eastAsia="Roboto"/>
                <w:lang w:val="en-US"/>
              </w:rPr>
            </w:pPr>
            <w:r w:rsidRPr="00C9634E">
              <w:rPr>
                <w:rFonts w:eastAsia="Roboto"/>
                <w:lang w:val="en-US"/>
              </w:rPr>
              <w:t>B = Social Security and Welfare Weighting Factor</w:t>
            </w:r>
          </w:p>
          <w:p w14:paraId="71B1D590" w14:textId="77777777" w:rsidR="00C9634E" w:rsidRPr="00C9634E" w:rsidRDefault="00C9634E" w:rsidP="00453233">
            <w:pPr>
              <w:pStyle w:val="BodyText"/>
              <w:rPr>
                <w:rFonts w:eastAsia="Roboto"/>
                <w:lang w:val="en-US"/>
              </w:rPr>
            </w:pPr>
            <w:r w:rsidRPr="00C9634E">
              <w:rPr>
                <w:rFonts w:eastAsia="Roboto"/>
                <w:lang w:val="en-US"/>
              </w:rPr>
              <w:t>C = Health Correctness Rate (QBBI)</w:t>
            </w:r>
          </w:p>
          <w:p w14:paraId="4E5AED92" w14:textId="77777777" w:rsidR="00C9634E" w:rsidRPr="00C9634E" w:rsidRDefault="00C9634E" w:rsidP="00453233">
            <w:pPr>
              <w:pStyle w:val="BodyText"/>
              <w:rPr>
                <w:rFonts w:eastAsia="Roboto"/>
                <w:lang w:val="en-US"/>
              </w:rPr>
            </w:pPr>
            <w:r w:rsidRPr="00C9634E">
              <w:rPr>
                <w:rFonts w:eastAsia="Roboto"/>
                <w:lang w:val="en-US"/>
              </w:rPr>
              <w:t>D = Health Weighting Factor</w:t>
            </w:r>
          </w:p>
          <w:p w14:paraId="1158E869" w14:textId="77777777" w:rsidR="00C9634E" w:rsidRPr="00C9634E" w:rsidRDefault="00C9634E" w:rsidP="00453233">
            <w:pPr>
              <w:pStyle w:val="BodyText"/>
              <w:rPr>
                <w:rFonts w:eastAsia="Roboto"/>
                <w:lang w:val="en-US"/>
              </w:rPr>
            </w:pPr>
            <w:r w:rsidRPr="00C9634E">
              <w:rPr>
                <w:rFonts w:eastAsia="Roboto"/>
                <w:lang w:val="en-US"/>
              </w:rPr>
              <w:t>Calculated by adding the weighted Social Security and Welfare quality score (Payment Accuracy Reviews) to the health quality score (QBBI). The weighting methodology is derived from total financial outlays for the same reporting period.</w:t>
            </w:r>
          </w:p>
          <w:p w14:paraId="1AD8CCFA" w14:textId="77777777" w:rsidR="00C9634E" w:rsidRPr="00C9634E" w:rsidRDefault="00C9634E" w:rsidP="00453233">
            <w:pPr>
              <w:pStyle w:val="BodyText"/>
              <w:rPr>
                <w:rFonts w:eastAsia="Roboto"/>
                <w:lang w:val="en-US"/>
              </w:rPr>
            </w:pPr>
          </w:p>
        </w:tc>
      </w:tr>
    </w:tbl>
    <w:p w14:paraId="4891FE8D" w14:textId="77777777" w:rsidR="00C9634E" w:rsidRPr="00C9634E" w:rsidRDefault="00C9634E" w:rsidP="00C9634E">
      <w:pPr>
        <w:widowControl w:val="0"/>
        <w:autoSpaceDE w:val="0"/>
        <w:autoSpaceDN w:val="0"/>
        <w:spacing w:after="170" w:line="260" w:lineRule="exact"/>
        <w:rPr>
          <w:rFonts w:ascii="Roboto" w:eastAsia="Roboto" w:hAnsi="Roboto" w:cs="Roboto"/>
          <w:b/>
          <w:bCs/>
          <w:kern w:val="0"/>
          <w:sz w:val="20"/>
          <w:szCs w:val="20"/>
          <w:lang w:val="en-US" w:eastAsia="en-US"/>
        </w:rPr>
      </w:pPr>
    </w:p>
    <w:tbl>
      <w:tblPr>
        <w:tblStyle w:val="TableGrid1"/>
        <w:tblW w:w="5072" w:type="pct"/>
        <w:tblLook w:val="04A0" w:firstRow="1" w:lastRow="0" w:firstColumn="1" w:lastColumn="0" w:noHBand="0" w:noVBand="1"/>
        <w:tblCaption w:val="Strategic Performance Measure 4 — Customers served within 15 minutes"/>
      </w:tblPr>
      <w:tblGrid>
        <w:gridCol w:w="2013"/>
        <w:gridCol w:w="2316"/>
        <w:gridCol w:w="3093"/>
        <w:gridCol w:w="3834"/>
      </w:tblGrid>
      <w:tr w:rsidR="00C9634E" w:rsidRPr="00213C87" w14:paraId="4992F4AB" w14:textId="77777777" w:rsidTr="00213C87">
        <w:trPr>
          <w:tblHeader/>
        </w:trPr>
        <w:tc>
          <w:tcPr>
            <w:tcW w:w="5000" w:type="pct"/>
            <w:gridSpan w:val="4"/>
          </w:tcPr>
          <w:p w14:paraId="23DF537F" w14:textId="77777777" w:rsidR="00C9634E" w:rsidRPr="00213C87" w:rsidRDefault="00C9634E" w:rsidP="00453233">
            <w:pPr>
              <w:pStyle w:val="BodyText"/>
              <w:rPr>
                <w:rFonts w:eastAsia="Roboto"/>
                <w:b/>
                <w:bCs/>
              </w:rPr>
            </w:pPr>
            <w:r w:rsidRPr="00213C87">
              <w:rPr>
                <w:rFonts w:eastAsia="Roboto"/>
                <w:b/>
                <w:bCs/>
              </w:rPr>
              <w:br w:type="page"/>
              <w:t>Strategic Performance Measure 4 — Customers served within 15 minutes</w:t>
            </w:r>
          </w:p>
        </w:tc>
      </w:tr>
      <w:tr w:rsidR="00C9634E" w:rsidRPr="00C9634E" w14:paraId="4554D189" w14:textId="77777777" w:rsidTr="00453233">
        <w:tc>
          <w:tcPr>
            <w:tcW w:w="5000" w:type="pct"/>
            <w:gridSpan w:val="4"/>
          </w:tcPr>
          <w:p w14:paraId="25C1338B" w14:textId="77777777" w:rsidR="00C9634E" w:rsidRPr="00C9634E" w:rsidRDefault="00C9634E" w:rsidP="00453233">
            <w:pPr>
              <w:pStyle w:val="BodyText"/>
              <w:rPr>
                <w:rFonts w:eastAsia="Roboto"/>
                <w:bCs/>
              </w:rPr>
            </w:pPr>
            <w:r w:rsidRPr="00C9634E">
              <w:rPr>
                <w:rFonts w:eastAsia="Roboto"/>
                <w:bCs/>
              </w:rPr>
              <w:t xml:space="preserve">The agency endeavours to provide customers with timely access to services and support via </w:t>
            </w:r>
            <w:proofErr w:type="gramStart"/>
            <w:r w:rsidRPr="00C9634E">
              <w:rPr>
                <w:rFonts w:eastAsia="Roboto"/>
                <w:bCs/>
              </w:rPr>
              <w:t>face to face</w:t>
            </w:r>
            <w:proofErr w:type="gramEnd"/>
            <w:r w:rsidRPr="00C9634E">
              <w:rPr>
                <w:rFonts w:eastAsia="Roboto"/>
                <w:bCs/>
              </w:rPr>
              <w:t xml:space="preserve"> contact and telephony channels.</w:t>
            </w:r>
          </w:p>
          <w:p w14:paraId="7FE312CA" w14:textId="77777777" w:rsidR="00C9634E" w:rsidRPr="00C9634E" w:rsidRDefault="00C9634E" w:rsidP="00453233">
            <w:pPr>
              <w:pStyle w:val="BodyText"/>
              <w:rPr>
                <w:rFonts w:eastAsia="Roboto"/>
                <w:bCs/>
              </w:rPr>
            </w:pPr>
            <w:r w:rsidRPr="00C9634E">
              <w:rPr>
                <w:rFonts w:eastAsia="Roboto"/>
                <w:bCs/>
              </w:rPr>
              <w:t>This measure demonstrates the extent to which customers have access to timely services and support they need to get on with their lives.</w:t>
            </w:r>
          </w:p>
        </w:tc>
      </w:tr>
      <w:tr w:rsidR="00C9634E" w:rsidRPr="00213C87" w14:paraId="6449EDCE" w14:textId="77777777" w:rsidTr="00453233">
        <w:tc>
          <w:tcPr>
            <w:tcW w:w="894" w:type="pct"/>
          </w:tcPr>
          <w:p w14:paraId="61F73BE0" w14:textId="77777777" w:rsidR="00C9634E" w:rsidRPr="00213C87" w:rsidRDefault="00C9634E" w:rsidP="00453233">
            <w:pPr>
              <w:pStyle w:val="BodyText"/>
              <w:rPr>
                <w:rFonts w:eastAsia="Roboto"/>
                <w:b/>
              </w:rPr>
            </w:pPr>
            <w:r w:rsidRPr="00213C87">
              <w:rPr>
                <w:rFonts w:eastAsia="Roboto"/>
                <w:b/>
              </w:rPr>
              <w:t>Year</w:t>
            </w:r>
          </w:p>
        </w:tc>
        <w:tc>
          <w:tcPr>
            <w:tcW w:w="1029" w:type="pct"/>
          </w:tcPr>
          <w:p w14:paraId="64C0E8AC" w14:textId="77777777" w:rsidR="00C9634E" w:rsidRPr="00213C87" w:rsidRDefault="00C9634E" w:rsidP="00453233">
            <w:pPr>
              <w:pStyle w:val="BodyText"/>
              <w:rPr>
                <w:rFonts w:eastAsia="Roboto"/>
                <w:b/>
              </w:rPr>
            </w:pPr>
            <w:r w:rsidRPr="00213C87">
              <w:rPr>
                <w:rFonts w:eastAsia="Roboto"/>
                <w:b/>
              </w:rPr>
              <w:t>Target</w:t>
            </w:r>
          </w:p>
        </w:tc>
        <w:tc>
          <w:tcPr>
            <w:tcW w:w="1374" w:type="pct"/>
          </w:tcPr>
          <w:p w14:paraId="57AB08B1" w14:textId="77777777" w:rsidR="00C9634E" w:rsidRPr="00213C87" w:rsidRDefault="00C9634E" w:rsidP="00453233">
            <w:pPr>
              <w:pStyle w:val="BodyText"/>
              <w:rPr>
                <w:rFonts w:eastAsia="Roboto"/>
                <w:b/>
              </w:rPr>
            </w:pPr>
            <w:r w:rsidRPr="00213C87">
              <w:rPr>
                <w:rFonts w:eastAsia="Roboto"/>
                <w:b/>
              </w:rPr>
              <w:t xml:space="preserve">Result </w:t>
            </w:r>
          </w:p>
        </w:tc>
        <w:tc>
          <w:tcPr>
            <w:tcW w:w="1703" w:type="pct"/>
          </w:tcPr>
          <w:p w14:paraId="577951F4" w14:textId="77777777" w:rsidR="00C9634E" w:rsidRPr="00213C87" w:rsidRDefault="00C9634E" w:rsidP="00453233">
            <w:pPr>
              <w:pStyle w:val="BodyText"/>
              <w:rPr>
                <w:rFonts w:eastAsia="Roboto"/>
                <w:b/>
              </w:rPr>
            </w:pPr>
            <w:r w:rsidRPr="00213C87">
              <w:rPr>
                <w:rFonts w:eastAsia="Roboto"/>
                <w:b/>
              </w:rPr>
              <w:t>Performance Outcome</w:t>
            </w:r>
          </w:p>
        </w:tc>
      </w:tr>
      <w:tr w:rsidR="00C9634E" w:rsidRPr="00C9634E" w14:paraId="6B0D204A" w14:textId="77777777" w:rsidTr="00453233">
        <w:tc>
          <w:tcPr>
            <w:tcW w:w="894" w:type="pct"/>
          </w:tcPr>
          <w:p w14:paraId="0334F4D2" w14:textId="77777777" w:rsidR="00C9634E" w:rsidRPr="00C9634E" w:rsidRDefault="00C9634E" w:rsidP="00453233">
            <w:pPr>
              <w:pStyle w:val="BodyText"/>
              <w:rPr>
                <w:rFonts w:eastAsia="Roboto"/>
                <w:bCs/>
              </w:rPr>
            </w:pPr>
            <w:r w:rsidRPr="00C9634E">
              <w:rPr>
                <w:rFonts w:eastAsia="Roboto"/>
                <w:bCs/>
              </w:rPr>
              <w:t>2022–23</w:t>
            </w:r>
          </w:p>
        </w:tc>
        <w:tc>
          <w:tcPr>
            <w:tcW w:w="1029" w:type="pct"/>
          </w:tcPr>
          <w:p w14:paraId="21A0CEDE" w14:textId="77777777" w:rsidR="00C9634E" w:rsidRPr="00C9634E" w:rsidRDefault="00C9634E" w:rsidP="00453233">
            <w:pPr>
              <w:pStyle w:val="BodyText"/>
              <w:rPr>
                <w:rFonts w:eastAsia="Roboto"/>
                <w:bCs/>
              </w:rPr>
            </w:pPr>
            <w:r w:rsidRPr="00C9634E">
              <w:rPr>
                <w:rFonts w:eastAsia="Roboto"/>
              </w:rPr>
              <w:t>≥70%</w:t>
            </w:r>
            <w:r w:rsidRPr="00C9634E">
              <w:rPr>
                <w:rFonts w:eastAsia="Roboto" w:cs="Arial"/>
                <w:sz w:val="20"/>
                <w:vertAlign w:val="superscript"/>
              </w:rPr>
              <w:t>(a) (b)</w:t>
            </w:r>
          </w:p>
        </w:tc>
        <w:tc>
          <w:tcPr>
            <w:tcW w:w="1374" w:type="pct"/>
          </w:tcPr>
          <w:p w14:paraId="312CE56E" w14:textId="77777777" w:rsidR="00C9634E" w:rsidRPr="00C9634E" w:rsidRDefault="00C9634E" w:rsidP="00453233">
            <w:pPr>
              <w:pStyle w:val="BodyText"/>
              <w:rPr>
                <w:rFonts w:eastAsia="Roboto"/>
              </w:rPr>
            </w:pPr>
            <w:r w:rsidRPr="00C9634E">
              <w:rPr>
                <w:rFonts w:eastAsia="Roboto"/>
              </w:rPr>
              <w:t>60.8%</w:t>
            </w:r>
            <w:r w:rsidRPr="00C9634E">
              <w:rPr>
                <w:rFonts w:eastAsia="Roboto" w:cs="Arial"/>
                <w:sz w:val="20"/>
                <w:vertAlign w:val="superscript"/>
              </w:rPr>
              <w:t>(c)</w:t>
            </w:r>
          </w:p>
        </w:tc>
        <w:tc>
          <w:tcPr>
            <w:tcW w:w="1703" w:type="pct"/>
          </w:tcPr>
          <w:p w14:paraId="226A8215" w14:textId="77777777" w:rsidR="00C9634E" w:rsidRPr="00C9634E" w:rsidRDefault="00C9634E" w:rsidP="00453233">
            <w:pPr>
              <w:pStyle w:val="BodyText"/>
              <w:rPr>
                <w:rFonts w:eastAsia="Roboto"/>
              </w:rPr>
            </w:pPr>
            <w:r w:rsidRPr="00C9634E">
              <w:rPr>
                <w:rFonts w:eastAsia="Roboto"/>
              </w:rPr>
              <w:t xml:space="preserve">Partially achieved  </w:t>
            </w:r>
          </w:p>
        </w:tc>
      </w:tr>
    </w:tbl>
    <w:p w14:paraId="719CADB7" w14:textId="3579E473" w:rsidR="00C9634E" w:rsidRPr="00C9634E" w:rsidRDefault="00213C87" w:rsidP="00213C87">
      <w:pPr>
        <w:pStyle w:val="BodyText"/>
        <w:rPr>
          <w:rFonts w:eastAsia="Roboto"/>
          <w:lang w:val="en-US"/>
        </w:rPr>
      </w:pPr>
      <w:r>
        <w:rPr>
          <w:rFonts w:eastAsia="Roboto"/>
          <w:lang w:val="en-US"/>
        </w:rPr>
        <w:t xml:space="preserve">a) </w:t>
      </w:r>
      <w:r w:rsidR="00C9634E" w:rsidRPr="00C9634E">
        <w:rPr>
          <w:rFonts w:eastAsia="Roboto"/>
          <w:lang w:val="en-US"/>
        </w:rPr>
        <w:t>The target was set at ≥80% in 2021–22.</w:t>
      </w:r>
    </w:p>
    <w:p w14:paraId="22C148FB" w14:textId="7BE6DE9C" w:rsidR="00C9634E" w:rsidRPr="00C9634E" w:rsidRDefault="00213C87" w:rsidP="00213C87">
      <w:pPr>
        <w:pStyle w:val="BodyText"/>
        <w:rPr>
          <w:rFonts w:eastAsia="Roboto"/>
          <w:lang w:val="en-US"/>
        </w:rPr>
      </w:pPr>
      <w:r>
        <w:rPr>
          <w:rFonts w:eastAsia="Roboto"/>
          <w:lang w:val="en-US"/>
        </w:rPr>
        <w:t xml:space="preserve">b) </w:t>
      </w:r>
      <w:r w:rsidR="00C9634E" w:rsidRPr="00C9634E">
        <w:rPr>
          <w:rFonts w:eastAsia="Roboto"/>
          <w:lang w:val="en-US"/>
        </w:rPr>
        <w:t xml:space="preserve">The 2021–22 result of 68.4% was </w:t>
      </w:r>
      <w:proofErr w:type="gramStart"/>
      <w:r w:rsidR="00C9634E" w:rsidRPr="00C9634E">
        <w:rPr>
          <w:rFonts w:eastAsia="Roboto"/>
          <w:lang w:val="en-US"/>
        </w:rPr>
        <w:t>taken into account</w:t>
      </w:r>
      <w:proofErr w:type="gramEnd"/>
      <w:r w:rsidR="00C9634E" w:rsidRPr="00C9634E">
        <w:rPr>
          <w:rFonts w:eastAsia="Roboto"/>
          <w:lang w:val="en-US"/>
        </w:rPr>
        <w:t xml:space="preserve"> when setting the target of ≥70% for 2022–23. Due to natural disasters and other emergency events the 2022–23 target was reset to a more realistic target capable of showing year-on-year improvement.</w:t>
      </w:r>
    </w:p>
    <w:p w14:paraId="6C1996A1" w14:textId="14E1B9AD" w:rsidR="00C9634E" w:rsidRPr="00C9634E" w:rsidRDefault="00213C87" w:rsidP="00213C87">
      <w:pPr>
        <w:pStyle w:val="BodyText"/>
        <w:rPr>
          <w:rFonts w:eastAsia="Roboto"/>
          <w:lang w:val="en-US"/>
        </w:rPr>
      </w:pPr>
      <w:r>
        <w:rPr>
          <w:rFonts w:eastAsia="Roboto"/>
          <w:lang w:val="en-US"/>
        </w:rPr>
        <w:t xml:space="preserve">c) </w:t>
      </w:r>
      <w:r w:rsidR="00C9634E" w:rsidRPr="00C9634E">
        <w:rPr>
          <w:rFonts w:eastAsia="Roboto"/>
          <w:lang w:val="en-US"/>
        </w:rPr>
        <w:t>In 2022–</w:t>
      </w:r>
      <w:proofErr w:type="gramStart"/>
      <w:r w:rsidR="00C9634E" w:rsidRPr="00C9634E">
        <w:rPr>
          <w:rFonts w:eastAsia="Roboto"/>
          <w:lang w:val="en-US"/>
        </w:rPr>
        <w:t>23,  3.5</w:t>
      </w:r>
      <w:proofErr w:type="gramEnd"/>
      <w:r w:rsidR="00C9634E" w:rsidRPr="00C9634E">
        <w:rPr>
          <w:rFonts w:eastAsia="Roboto"/>
          <w:lang w:val="en-US"/>
        </w:rPr>
        <w:t xml:space="preserve"> million calls were transferred between queues. Calls transferred internally between telephony queues are counted as separate telephone calls with separate wait times. Our systems are unable to combine call wait times once a call is transferred. This may have an impact on the results for this measure. </w:t>
      </w:r>
    </w:p>
    <w:p w14:paraId="2CB48956" w14:textId="77777777" w:rsidR="00C9634E" w:rsidRPr="00C9634E" w:rsidRDefault="00C9634E" w:rsidP="00605B68">
      <w:pPr>
        <w:pStyle w:val="Heading5"/>
        <w:rPr>
          <w:rFonts w:eastAsia="Roboto"/>
          <w:lang w:val="en-US"/>
        </w:rPr>
      </w:pPr>
      <w:r w:rsidRPr="00C9634E">
        <w:rPr>
          <w:rFonts w:eastAsia="Roboto"/>
          <w:lang w:val="en-US"/>
        </w:rPr>
        <w:t>ANALYSIS</w:t>
      </w:r>
    </w:p>
    <w:p w14:paraId="250582FB" w14:textId="77777777" w:rsidR="00C9634E" w:rsidRPr="00C9634E" w:rsidRDefault="00C9634E" w:rsidP="00605B68">
      <w:pPr>
        <w:pStyle w:val="BodyText"/>
        <w:rPr>
          <w:lang w:val="en-US"/>
        </w:rPr>
      </w:pPr>
      <w:r w:rsidRPr="00C9634E">
        <w:rPr>
          <w:lang w:val="en-US"/>
        </w:rPr>
        <w:t xml:space="preserve">The agency partially achieved its target of </w:t>
      </w:r>
      <w:r w:rsidRPr="00C9634E">
        <w:rPr>
          <w:rFonts w:eastAsia="Roboto"/>
          <w:lang w:val="en-US"/>
        </w:rPr>
        <w:t>≥70%</w:t>
      </w:r>
      <w:r w:rsidRPr="00C9634E">
        <w:rPr>
          <w:lang w:val="en-US"/>
        </w:rPr>
        <w:t xml:space="preserve"> with a result of 60.8%. </w:t>
      </w:r>
    </w:p>
    <w:p w14:paraId="5F7EAFBF" w14:textId="77777777" w:rsidR="00C9634E" w:rsidRPr="00C9634E" w:rsidRDefault="00C9634E" w:rsidP="00605B68">
      <w:pPr>
        <w:pStyle w:val="BodyText"/>
        <w:rPr>
          <w:lang w:val="en-US"/>
        </w:rPr>
      </w:pPr>
      <w:r w:rsidRPr="00C9634E">
        <w:rPr>
          <w:rFonts w:eastAsia="Roboto"/>
          <w:lang w:val="en-US"/>
        </w:rPr>
        <w:t>The performance outcome was influenced by the response to customers in need during disasters and emergency events during the year, and the continued recruitment and upskilling of staff to meet demand. R</w:t>
      </w:r>
      <w:r w:rsidRPr="00C9634E">
        <w:rPr>
          <w:lang w:val="en-US"/>
        </w:rPr>
        <w:t xml:space="preserve">ecruitment and upskilling of staff across customer service delivery was undertaken to increase future capability and capacity in both telephony and processing with impacts felt </w:t>
      </w:r>
      <w:proofErr w:type="gramStart"/>
      <w:r w:rsidRPr="00C9634E">
        <w:rPr>
          <w:lang w:val="en-US"/>
        </w:rPr>
        <w:t>as a result of</w:t>
      </w:r>
      <w:proofErr w:type="gramEnd"/>
      <w:r w:rsidRPr="00C9634E">
        <w:rPr>
          <w:lang w:val="en-US"/>
        </w:rPr>
        <w:t xml:space="preserve"> experienced staff </w:t>
      </w:r>
      <w:proofErr w:type="spellStart"/>
      <w:r w:rsidRPr="00C9634E">
        <w:rPr>
          <w:lang w:val="en-US"/>
        </w:rPr>
        <w:t>reprioritised</w:t>
      </w:r>
      <w:proofErr w:type="spellEnd"/>
      <w:r w:rsidRPr="00C9634E">
        <w:rPr>
          <w:lang w:val="en-US"/>
        </w:rPr>
        <w:t xml:space="preserve"> to facilitate training, provide staff support and quality check new staff work.</w:t>
      </w:r>
    </w:p>
    <w:p w14:paraId="1A29270D" w14:textId="77777777" w:rsidR="00C9634E" w:rsidRPr="00C9634E" w:rsidRDefault="00C9634E" w:rsidP="00605B68">
      <w:pPr>
        <w:pStyle w:val="BodyText"/>
        <w:rPr>
          <w:rFonts w:eastAsia="Roboto"/>
          <w:lang w:val="en-US"/>
        </w:rPr>
      </w:pPr>
      <w:r w:rsidRPr="00C9634E">
        <w:rPr>
          <w:rFonts w:eastAsia="Roboto"/>
          <w:lang w:val="en-US"/>
        </w:rPr>
        <w:t xml:space="preserve">The agency managed demand for the Australian Government Disaster Recovery Payment (AGDRP) and Disaster Recovery Allowance (DRA), </w:t>
      </w:r>
      <w:proofErr w:type="gramStart"/>
      <w:r w:rsidRPr="00C9634E">
        <w:rPr>
          <w:rFonts w:eastAsia="Roboto"/>
          <w:lang w:val="en-US"/>
        </w:rPr>
        <w:t>as a result of</w:t>
      </w:r>
      <w:proofErr w:type="gramEnd"/>
      <w:r w:rsidRPr="00C9634E">
        <w:rPr>
          <w:rFonts w:eastAsia="Roboto"/>
          <w:lang w:val="en-US"/>
        </w:rPr>
        <w:t xml:space="preserve"> widespread flooding events and emergency response efforts. We answered around 464,100 calls for emergency payments this financial year. </w:t>
      </w:r>
      <w:r w:rsidRPr="00C9634E">
        <w:rPr>
          <w:lang w:val="en-US"/>
        </w:rPr>
        <w:t xml:space="preserve">For more information see </w:t>
      </w:r>
      <w:r w:rsidRPr="00C9634E">
        <w:rPr>
          <w:i/>
          <w:lang w:val="en-US"/>
        </w:rPr>
        <w:t xml:space="preserve">Part 2: Our response during disasters and emergencies </w:t>
      </w:r>
      <w:r w:rsidRPr="00C9634E">
        <w:rPr>
          <w:lang w:val="en-US"/>
        </w:rPr>
        <w:t>on page 12 in the Annual Report.</w:t>
      </w:r>
    </w:p>
    <w:p w14:paraId="37CBF072" w14:textId="77777777" w:rsidR="00C9634E" w:rsidRPr="00C9634E" w:rsidRDefault="00C9634E" w:rsidP="00605B68">
      <w:pPr>
        <w:pStyle w:val="BodyText"/>
        <w:rPr>
          <w:lang w:val="en-US"/>
        </w:rPr>
      </w:pPr>
      <w:r w:rsidRPr="00C9634E">
        <w:rPr>
          <w:rFonts w:eastAsia="Roboto"/>
          <w:lang w:val="en-US"/>
        </w:rPr>
        <w:t xml:space="preserve">The </w:t>
      </w:r>
      <w:r w:rsidRPr="00C9634E">
        <w:rPr>
          <w:lang w:val="en-US"/>
        </w:rPr>
        <w:t xml:space="preserve">average handling time for calls remained high, with an increase across all programs while newly trained staff gain proficiency. </w:t>
      </w:r>
    </w:p>
    <w:p w14:paraId="25D40D46" w14:textId="794DDCE2" w:rsidR="00C9634E" w:rsidRPr="00C9634E" w:rsidRDefault="00C9634E" w:rsidP="00605B68">
      <w:pPr>
        <w:pStyle w:val="BodyText"/>
        <w:rPr>
          <w:lang w:val="en-US"/>
        </w:rPr>
      </w:pPr>
      <w:proofErr w:type="gramStart"/>
      <w:r w:rsidRPr="00C9634E">
        <w:rPr>
          <w:lang w:val="en-US"/>
        </w:rPr>
        <w:t>A number of</w:t>
      </w:r>
      <w:proofErr w:type="gramEnd"/>
      <w:r w:rsidRPr="00C9634E">
        <w:rPr>
          <w:lang w:val="en-US"/>
        </w:rPr>
        <w:t xml:space="preserve"> strategies to address service demand were </w:t>
      </w:r>
      <w:proofErr w:type="spellStart"/>
      <w:r w:rsidRPr="00C9634E">
        <w:rPr>
          <w:lang w:val="en-US"/>
        </w:rPr>
        <w:t>utilised</w:t>
      </w:r>
      <w:proofErr w:type="spellEnd"/>
      <w:r w:rsidRPr="00C9634E">
        <w:rPr>
          <w:lang w:val="en-US"/>
        </w:rPr>
        <w:t>. Enhanced Tier 1 telephony model targeted driving up digital uptake to keep customers in the online channel, targeted use of Interactive Voice Response (IVR) and Digital Assistant technology and congestion messaging were also implemented.</w:t>
      </w:r>
      <w:r w:rsidRPr="00C9634E">
        <w:rPr>
          <w:rFonts w:eastAsia="Roboto"/>
          <w:lang w:val="en-US"/>
        </w:rPr>
        <w:t xml:space="preserve">  </w:t>
      </w:r>
      <w:r w:rsidRPr="00C9634E">
        <w:rPr>
          <w:lang w:val="en-US"/>
        </w:rPr>
        <w:t xml:space="preserve">For more information, see </w:t>
      </w:r>
      <w:r w:rsidRPr="00C9634E">
        <w:rPr>
          <w:i/>
          <w:lang w:val="en-US"/>
        </w:rPr>
        <w:t>Telephony and Processing</w:t>
      </w:r>
      <w:r w:rsidRPr="00C9634E">
        <w:rPr>
          <w:lang w:val="en-US"/>
        </w:rPr>
        <w:t xml:space="preserve"> on page</w:t>
      </w:r>
      <w:r w:rsidR="006A287C">
        <w:rPr>
          <w:lang w:val="en-US"/>
        </w:rPr>
        <w:t xml:space="preserve"> 46,</w:t>
      </w:r>
      <w:r w:rsidRPr="00C9634E">
        <w:rPr>
          <w:lang w:val="en-US"/>
        </w:rPr>
        <w:t xml:space="preserve"> </w:t>
      </w:r>
      <w:r w:rsidRPr="00C9634E">
        <w:rPr>
          <w:i/>
          <w:lang w:val="en-US"/>
        </w:rPr>
        <w:t>Voice Biometrics and Interactive Voice Response</w:t>
      </w:r>
      <w:r w:rsidRPr="00C9634E">
        <w:rPr>
          <w:lang w:val="en-US"/>
        </w:rPr>
        <w:t xml:space="preserve"> and </w:t>
      </w:r>
      <w:r w:rsidRPr="00C9634E">
        <w:rPr>
          <w:i/>
          <w:lang w:val="en-US"/>
        </w:rPr>
        <w:t>Service Centre</w:t>
      </w:r>
      <w:r w:rsidRPr="00C9634E">
        <w:rPr>
          <w:lang w:val="en-US"/>
        </w:rPr>
        <w:t xml:space="preserve"> on page</w:t>
      </w:r>
      <w:r w:rsidR="006A287C">
        <w:rPr>
          <w:lang w:val="en-US"/>
        </w:rPr>
        <w:t xml:space="preserve"> 47</w:t>
      </w:r>
      <w:r w:rsidRPr="00C9634E">
        <w:rPr>
          <w:lang w:val="en-US"/>
        </w:rPr>
        <w:t xml:space="preserve"> in the Annual Report. </w:t>
      </w:r>
    </w:p>
    <w:p w14:paraId="530DF153" w14:textId="77777777" w:rsidR="00C9634E" w:rsidRPr="00C9634E" w:rsidRDefault="00C9634E" w:rsidP="00605B68">
      <w:pPr>
        <w:pStyle w:val="BodyText"/>
        <w:rPr>
          <w:rFonts w:eastAsia="Roboto"/>
          <w:lang w:val="en-US"/>
        </w:rPr>
      </w:pPr>
      <w:r w:rsidRPr="00C9634E">
        <w:rPr>
          <w:rFonts w:eastAsia="Roboto"/>
          <w:lang w:val="en-US"/>
        </w:rPr>
        <w:t xml:space="preserve">The table below </w:t>
      </w:r>
      <w:proofErr w:type="spellStart"/>
      <w:r w:rsidRPr="00C9634E">
        <w:rPr>
          <w:rFonts w:eastAsia="Roboto"/>
          <w:lang w:val="en-US"/>
        </w:rPr>
        <w:t>summarises</w:t>
      </w:r>
      <w:proofErr w:type="spellEnd"/>
      <w:r w:rsidRPr="00C9634E">
        <w:rPr>
          <w:rFonts w:eastAsia="Roboto"/>
          <w:lang w:val="en-US"/>
        </w:rPr>
        <w:t xml:space="preserve"> the agency’s face to face and telephony performance by program for customers served within 15 minutes for 2022–23. </w:t>
      </w:r>
    </w:p>
    <w:p w14:paraId="58EFCE26" w14:textId="77777777" w:rsidR="00C9634E" w:rsidRPr="00C9634E" w:rsidRDefault="00C9634E" w:rsidP="00234CC1">
      <w:pPr>
        <w:pStyle w:val="FigureHeader"/>
        <w:rPr>
          <w:lang w:eastAsia="en-US"/>
        </w:rPr>
      </w:pPr>
      <w:r w:rsidRPr="00C9634E">
        <w:rPr>
          <w:lang w:eastAsia="en-US"/>
        </w:rPr>
        <w:t>Table 14: Channel results by program of Customers served within 15 minutes 2022–</w:t>
      </w:r>
      <w:proofErr w:type="gramStart"/>
      <w:r w:rsidRPr="00C9634E">
        <w:rPr>
          <w:lang w:eastAsia="en-US"/>
        </w:rPr>
        <w:t>23</w:t>
      </w:r>
      <w:proofErr w:type="gramEnd"/>
    </w:p>
    <w:tbl>
      <w:tblPr>
        <w:tblStyle w:val="TableGrid"/>
        <w:tblW w:w="5000" w:type="pct"/>
        <w:tblLook w:val="04A0" w:firstRow="1" w:lastRow="0" w:firstColumn="1" w:lastColumn="0" w:noHBand="0" w:noVBand="1"/>
        <w:tblCaption w:val="Table 14: Channel results by program of Customers served within 15 minutes 2022–23"/>
      </w:tblPr>
      <w:tblGrid>
        <w:gridCol w:w="6462"/>
        <w:gridCol w:w="2317"/>
        <w:gridCol w:w="2317"/>
      </w:tblGrid>
      <w:tr w:rsidR="00C9634E" w:rsidRPr="00ED1DFD" w14:paraId="5C3FD786" w14:textId="77777777" w:rsidTr="00ED1DFD">
        <w:trPr>
          <w:trHeight w:val="473"/>
          <w:tblHeader/>
        </w:trPr>
        <w:tc>
          <w:tcPr>
            <w:tcW w:w="2912" w:type="pct"/>
          </w:tcPr>
          <w:p w14:paraId="02C46F36" w14:textId="77777777" w:rsidR="00C9634E" w:rsidRPr="00ED1DFD" w:rsidRDefault="00C9634E" w:rsidP="00ED1DFD">
            <w:pPr>
              <w:pStyle w:val="BodyText"/>
              <w:rPr>
                <w:rFonts w:eastAsia="Roboto"/>
                <w:b/>
                <w:bCs/>
                <w:lang w:val="en-US"/>
              </w:rPr>
            </w:pPr>
            <w:r w:rsidRPr="00ED1DFD">
              <w:rPr>
                <w:rFonts w:eastAsia="Roboto"/>
                <w:b/>
                <w:bCs/>
                <w:lang w:val="en-US"/>
              </w:rPr>
              <w:t>Program</w:t>
            </w:r>
          </w:p>
        </w:tc>
        <w:tc>
          <w:tcPr>
            <w:tcW w:w="1044" w:type="pct"/>
          </w:tcPr>
          <w:p w14:paraId="44EB1135" w14:textId="77777777" w:rsidR="00C9634E" w:rsidRPr="00ED1DFD" w:rsidRDefault="00C9634E" w:rsidP="00ED1DFD">
            <w:pPr>
              <w:pStyle w:val="BodyText"/>
              <w:rPr>
                <w:rFonts w:eastAsia="Roboto"/>
                <w:b/>
                <w:bCs/>
                <w:lang w:val="en-US"/>
              </w:rPr>
            </w:pPr>
            <w:r w:rsidRPr="00ED1DFD">
              <w:rPr>
                <w:rFonts w:eastAsia="Roboto"/>
                <w:b/>
                <w:bCs/>
                <w:lang w:val="en-US"/>
              </w:rPr>
              <w:t xml:space="preserve">Face to face </w:t>
            </w:r>
          </w:p>
        </w:tc>
        <w:tc>
          <w:tcPr>
            <w:tcW w:w="1044" w:type="pct"/>
          </w:tcPr>
          <w:p w14:paraId="08FFE6A4" w14:textId="77777777" w:rsidR="00C9634E" w:rsidRPr="00ED1DFD" w:rsidRDefault="00C9634E" w:rsidP="00ED1DFD">
            <w:pPr>
              <w:pStyle w:val="BodyText"/>
              <w:rPr>
                <w:rFonts w:eastAsia="Roboto"/>
                <w:b/>
                <w:bCs/>
                <w:lang w:val="en-US"/>
              </w:rPr>
            </w:pPr>
            <w:r w:rsidRPr="00ED1DFD">
              <w:rPr>
                <w:rFonts w:eastAsia="Roboto"/>
                <w:b/>
                <w:bCs/>
                <w:lang w:val="en-US"/>
              </w:rPr>
              <w:t>Telephony</w:t>
            </w:r>
          </w:p>
        </w:tc>
      </w:tr>
      <w:tr w:rsidR="00C9634E" w:rsidRPr="00C9634E" w14:paraId="72A5A44D" w14:textId="77777777" w:rsidTr="00ED1DFD">
        <w:trPr>
          <w:trHeight w:val="20"/>
        </w:trPr>
        <w:tc>
          <w:tcPr>
            <w:tcW w:w="2912" w:type="pct"/>
          </w:tcPr>
          <w:p w14:paraId="183C277E" w14:textId="77777777" w:rsidR="00C9634E" w:rsidRPr="00C9634E" w:rsidRDefault="00C9634E" w:rsidP="00ED1DFD">
            <w:pPr>
              <w:pStyle w:val="BodyText"/>
              <w:rPr>
                <w:rFonts w:eastAsia="Roboto"/>
                <w:lang w:val="en-US"/>
              </w:rPr>
            </w:pPr>
            <w:r w:rsidRPr="00C9634E">
              <w:rPr>
                <w:rFonts w:eastAsia="Roboto"/>
                <w:lang w:val="en-US"/>
              </w:rPr>
              <w:t>Social Security and Welfare</w:t>
            </w:r>
          </w:p>
        </w:tc>
        <w:tc>
          <w:tcPr>
            <w:tcW w:w="1044" w:type="pct"/>
          </w:tcPr>
          <w:p w14:paraId="56C3D142" w14:textId="77777777" w:rsidR="00C9634E" w:rsidRPr="00C9634E" w:rsidRDefault="00C9634E" w:rsidP="00ED1DFD">
            <w:pPr>
              <w:pStyle w:val="BodyText"/>
              <w:rPr>
                <w:rFonts w:eastAsia="Roboto"/>
                <w:lang w:val="en-US"/>
              </w:rPr>
            </w:pPr>
            <w:r w:rsidRPr="00C9634E">
              <w:rPr>
                <w:rFonts w:eastAsia="Roboto"/>
                <w:lang w:val="en-US"/>
              </w:rPr>
              <w:t>73.8%</w:t>
            </w:r>
          </w:p>
        </w:tc>
        <w:tc>
          <w:tcPr>
            <w:tcW w:w="1044" w:type="pct"/>
          </w:tcPr>
          <w:p w14:paraId="313FAB91" w14:textId="77777777" w:rsidR="00C9634E" w:rsidRPr="00C9634E" w:rsidRDefault="00C9634E" w:rsidP="00ED1DFD">
            <w:pPr>
              <w:pStyle w:val="BodyText"/>
              <w:rPr>
                <w:rFonts w:eastAsia="Roboto"/>
                <w:lang w:val="en-US"/>
              </w:rPr>
            </w:pPr>
            <w:r w:rsidRPr="00C9634E">
              <w:rPr>
                <w:rFonts w:eastAsia="Roboto"/>
                <w:lang w:val="en-US"/>
              </w:rPr>
              <w:t>36.0%</w:t>
            </w:r>
          </w:p>
        </w:tc>
      </w:tr>
      <w:tr w:rsidR="00C9634E" w:rsidRPr="00C9634E" w14:paraId="24119B73" w14:textId="77777777" w:rsidTr="00ED1DFD">
        <w:trPr>
          <w:trHeight w:val="20"/>
        </w:trPr>
        <w:tc>
          <w:tcPr>
            <w:tcW w:w="2912" w:type="pct"/>
          </w:tcPr>
          <w:p w14:paraId="579D1AE1" w14:textId="77777777" w:rsidR="00C9634E" w:rsidRPr="00C9634E" w:rsidRDefault="00C9634E" w:rsidP="00ED1DFD">
            <w:pPr>
              <w:pStyle w:val="BodyText"/>
              <w:rPr>
                <w:rFonts w:eastAsia="Roboto"/>
                <w:color w:val="FFFFFF"/>
                <w:lang w:val="en-US"/>
              </w:rPr>
            </w:pPr>
            <w:r w:rsidRPr="00C9634E">
              <w:rPr>
                <w:rFonts w:eastAsia="Roboto"/>
                <w:lang w:val="en-US"/>
              </w:rPr>
              <w:t>Emergency management</w:t>
            </w:r>
            <w:r w:rsidRPr="00C9634E">
              <w:rPr>
                <w:rFonts w:eastAsia="Roboto" w:cs="Arial"/>
                <w:szCs w:val="19"/>
                <w:vertAlign w:val="superscript"/>
                <w:lang w:val="en-US"/>
              </w:rPr>
              <w:t>(a)</w:t>
            </w:r>
          </w:p>
        </w:tc>
        <w:tc>
          <w:tcPr>
            <w:tcW w:w="1044" w:type="pct"/>
          </w:tcPr>
          <w:p w14:paraId="411CFBC9" w14:textId="77777777" w:rsidR="00C9634E" w:rsidRPr="00C9634E" w:rsidRDefault="00C9634E" w:rsidP="00ED1DFD">
            <w:pPr>
              <w:pStyle w:val="BodyText"/>
              <w:rPr>
                <w:rFonts w:eastAsia="Roboto"/>
                <w:color w:val="FFFFFF"/>
                <w:lang w:val="en-US"/>
              </w:rPr>
            </w:pPr>
            <w:r w:rsidRPr="00C9634E">
              <w:rPr>
                <w:rFonts w:eastAsia="Roboto"/>
                <w:lang w:val="en-US"/>
              </w:rPr>
              <w:t>N/A</w:t>
            </w:r>
            <w:r w:rsidRPr="00C9634E">
              <w:rPr>
                <w:rFonts w:eastAsia="Roboto" w:cs="Arial"/>
                <w:szCs w:val="19"/>
                <w:vertAlign w:val="superscript"/>
                <w:lang w:val="en-US"/>
              </w:rPr>
              <w:t>(b)</w:t>
            </w:r>
          </w:p>
        </w:tc>
        <w:tc>
          <w:tcPr>
            <w:tcW w:w="1044" w:type="pct"/>
          </w:tcPr>
          <w:p w14:paraId="0FF423E4" w14:textId="77777777" w:rsidR="00C9634E" w:rsidRPr="00C9634E" w:rsidRDefault="00C9634E" w:rsidP="00ED1DFD">
            <w:pPr>
              <w:pStyle w:val="BodyText"/>
              <w:rPr>
                <w:rFonts w:eastAsia="Roboto"/>
                <w:lang w:val="en-US"/>
              </w:rPr>
            </w:pPr>
            <w:r w:rsidRPr="00C9634E">
              <w:rPr>
                <w:rFonts w:eastAsia="Roboto"/>
                <w:lang w:val="en-US"/>
              </w:rPr>
              <w:t>71.5%</w:t>
            </w:r>
          </w:p>
        </w:tc>
      </w:tr>
      <w:tr w:rsidR="00C9634E" w:rsidRPr="00C9634E" w14:paraId="660691A2" w14:textId="77777777" w:rsidTr="00ED1DFD">
        <w:trPr>
          <w:trHeight w:val="20"/>
        </w:trPr>
        <w:tc>
          <w:tcPr>
            <w:tcW w:w="2912" w:type="pct"/>
          </w:tcPr>
          <w:p w14:paraId="52855867" w14:textId="77777777" w:rsidR="00C9634E" w:rsidRPr="00C9634E" w:rsidRDefault="00C9634E" w:rsidP="00ED1DFD">
            <w:pPr>
              <w:pStyle w:val="BodyText"/>
              <w:rPr>
                <w:rFonts w:eastAsia="Roboto"/>
                <w:lang w:val="en-US"/>
              </w:rPr>
            </w:pPr>
            <w:r w:rsidRPr="00C9634E">
              <w:rPr>
                <w:rFonts w:eastAsia="Roboto"/>
                <w:lang w:val="en-US"/>
              </w:rPr>
              <w:t>Health customers</w:t>
            </w:r>
          </w:p>
        </w:tc>
        <w:tc>
          <w:tcPr>
            <w:tcW w:w="1044" w:type="pct"/>
          </w:tcPr>
          <w:p w14:paraId="609D4826" w14:textId="77777777" w:rsidR="00C9634E" w:rsidRPr="00C9634E" w:rsidRDefault="00C9634E" w:rsidP="00ED1DFD">
            <w:pPr>
              <w:pStyle w:val="BodyText"/>
              <w:rPr>
                <w:rFonts w:eastAsia="Roboto"/>
                <w:lang w:val="en-US"/>
              </w:rPr>
            </w:pPr>
            <w:r w:rsidRPr="00C9634E">
              <w:rPr>
                <w:rFonts w:eastAsia="Roboto"/>
                <w:lang w:val="en-US"/>
              </w:rPr>
              <w:t>75.1%</w:t>
            </w:r>
          </w:p>
        </w:tc>
        <w:tc>
          <w:tcPr>
            <w:tcW w:w="1044" w:type="pct"/>
          </w:tcPr>
          <w:p w14:paraId="0CE5C6C1" w14:textId="77777777" w:rsidR="00C9634E" w:rsidRPr="00C9634E" w:rsidRDefault="00C9634E" w:rsidP="00ED1DFD">
            <w:pPr>
              <w:pStyle w:val="BodyText"/>
              <w:rPr>
                <w:rFonts w:eastAsia="Roboto"/>
                <w:lang w:val="en-US"/>
              </w:rPr>
            </w:pPr>
            <w:r w:rsidRPr="00C9634E">
              <w:rPr>
                <w:rFonts w:eastAsia="Roboto"/>
                <w:lang w:val="en-US"/>
              </w:rPr>
              <w:t>53.5%</w:t>
            </w:r>
          </w:p>
        </w:tc>
      </w:tr>
      <w:tr w:rsidR="00C9634E" w:rsidRPr="00C9634E" w14:paraId="1AF315E7" w14:textId="77777777" w:rsidTr="00ED1DFD">
        <w:trPr>
          <w:trHeight w:val="20"/>
        </w:trPr>
        <w:tc>
          <w:tcPr>
            <w:tcW w:w="2912" w:type="pct"/>
          </w:tcPr>
          <w:p w14:paraId="250DE48C" w14:textId="77777777" w:rsidR="00C9634E" w:rsidRPr="00C9634E" w:rsidRDefault="00C9634E" w:rsidP="00ED1DFD">
            <w:pPr>
              <w:pStyle w:val="BodyText"/>
              <w:rPr>
                <w:rFonts w:eastAsia="Roboto"/>
                <w:lang w:val="en-US"/>
              </w:rPr>
            </w:pPr>
            <w:r w:rsidRPr="00C9634E">
              <w:rPr>
                <w:rFonts w:eastAsia="Roboto"/>
                <w:lang w:val="en-US"/>
              </w:rPr>
              <w:t>Health providers</w:t>
            </w:r>
          </w:p>
        </w:tc>
        <w:tc>
          <w:tcPr>
            <w:tcW w:w="1044" w:type="pct"/>
          </w:tcPr>
          <w:p w14:paraId="21058988" w14:textId="77777777" w:rsidR="00C9634E" w:rsidRPr="00C9634E" w:rsidRDefault="00C9634E" w:rsidP="00ED1DFD">
            <w:pPr>
              <w:pStyle w:val="BodyText"/>
              <w:rPr>
                <w:rFonts w:eastAsia="Roboto"/>
                <w:lang w:val="en-US"/>
              </w:rPr>
            </w:pPr>
            <w:r w:rsidRPr="00C9634E">
              <w:rPr>
                <w:rFonts w:eastAsia="Roboto"/>
                <w:lang w:val="en-US"/>
              </w:rPr>
              <w:t>N/A</w:t>
            </w:r>
            <w:r w:rsidRPr="00C9634E">
              <w:rPr>
                <w:rFonts w:eastAsia="Roboto" w:cs="Arial"/>
                <w:szCs w:val="19"/>
                <w:vertAlign w:val="superscript"/>
                <w:lang w:val="en-US"/>
              </w:rPr>
              <w:t>(b)</w:t>
            </w:r>
          </w:p>
        </w:tc>
        <w:tc>
          <w:tcPr>
            <w:tcW w:w="1044" w:type="pct"/>
          </w:tcPr>
          <w:p w14:paraId="6C79E27F" w14:textId="77777777" w:rsidR="00C9634E" w:rsidRPr="00C9634E" w:rsidRDefault="00C9634E" w:rsidP="00ED1DFD">
            <w:pPr>
              <w:pStyle w:val="BodyText"/>
              <w:rPr>
                <w:rFonts w:eastAsia="Roboto"/>
                <w:lang w:val="en-US"/>
              </w:rPr>
            </w:pPr>
            <w:r w:rsidRPr="00C9634E">
              <w:rPr>
                <w:rFonts w:eastAsia="Roboto"/>
                <w:lang w:val="en-US"/>
              </w:rPr>
              <w:t>97.1%</w:t>
            </w:r>
          </w:p>
        </w:tc>
      </w:tr>
      <w:tr w:rsidR="00C9634E" w:rsidRPr="00C9634E" w14:paraId="490501AD" w14:textId="77777777" w:rsidTr="00ED1DFD">
        <w:trPr>
          <w:trHeight w:val="20"/>
        </w:trPr>
        <w:tc>
          <w:tcPr>
            <w:tcW w:w="2912" w:type="pct"/>
          </w:tcPr>
          <w:p w14:paraId="7A9C0AD1" w14:textId="77777777" w:rsidR="00C9634E" w:rsidRPr="00C9634E" w:rsidRDefault="00C9634E" w:rsidP="00ED1DFD">
            <w:pPr>
              <w:pStyle w:val="BodyText"/>
              <w:rPr>
                <w:rFonts w:eastAsia="Roboto"/>
                <w:lang w:val="en-US"/>
              </w:rPr>
            </w:pPr>
            <w:r w:rsidRPr="00C9634E">
              <w:rPr>
                <w:rFonts w:eastAsia="Roboto"/>
                <w:lang w:val="en-US"/>
              </w:rPr>
              <w:t>Health PBS authorities</w:t>
            </w:r>
          </w:p>
        </w:tc>
        <w:tc>
          <w:tcPr>
            <w:tcW w:w="1044" w:type="pct"/>
          </w:tcPr>
          <w:p w14:paraId="4F57F434" w14:textId="77777777" w:rsidR="00C9634E" w:rsidRPr="00C9634E" w:rsidRDefault="00C9634E" w:rsidP="00ED1DFD">
            <w:pPr>
              <w:pStyle w:val="BodyText"/>
              <w:rPr>
                <w:rFonts w:eastAsia="Roboto"/>
                <w:color w:val="FFFFFF"/>
                <w:sz w:val="20"/>
                <w:lang w:val="en-US"/>
              </w:rPr>
            </w:pPr>
            <w:r w:rsidRPr="00C9634E">
              <w:rPr>
                <w:rFonts w:eastAsia="Roboto"/>
                <w:lang w:val="en-US"/>
              </w:rPr>
              <w:t>N/A</w:t>
            </w:r>
            <w:r w:rsidRPr="00C9634E">
              <w:rPr>
                <w:rFonts w:eastAsia="Roboto" w:cs="Arial"/>
                <w:szCs w:val="19"/>
                <w:vertAlign w:val="superscript"/>
                <w:lang w:val="en-US"/>
              </w:rPr>
              <w:t>(b)</w:t>
            </w:r>
          </w:p>
        </w:tc>
        <w:tc>
          <w:tcPr>
            <w:tcW w:w="1044" w:type="pct"/>
          </w:tcPr>
          <w:p w14:paraId="7C404787" w14:textId="77777777" w:rsidR="00C9634E" w:rsidRPr="00C9634E" w:rsidRDefault="00C9634E" w:rsidP="00ED1DFD">
            <w:pPr>
              <w:pStyle w:val="BodyText"/>
              <w:rPr>
                <w:rFonts w:eastAsia="Roboto"/>
                <w:lang w:val="en-US"/>
              </w:rPr>
            </w:pPr>
            <w:r w:rsidRPr="00C9634E">
              <w:rPr>
                <w:rFonts w:eastAsia="Roboto"/>
                <w:lang w:val="en-US"/>
              </w:rPr>
              <w:t>100%</w:t>
            </w:r>
          </w:p>
        </w:tc>
      </w:tr>
      <w:tr w:rsidR="00C9634E" w:rsidRPr="00C9634E" w14:paraId="0497101B" w14:textId="77777777" w:rsidTr="00ED1DFD">
        <w:trPr>
          <w:trHeight w:val="20"/>
        </w:trPr>
        <w:tc>
          <w:tcPr>
            <w:tcW w:w="2912" w:type="pct"/>
          </w:tcPr>
          <w:p w14:paraId="601E1898" w14:textId="77777777" w:rsidR="00C9634E" w:rsidRPr="00C9634E" w:rsidRDefault="00C9634E" w:rsidP="00ED1DFD">
            <w:pPr>
              <w:pStyle w:val="BodyText"/>
              <w:rPr>
                <w:rFonts w:eastAsia="Roboto"/>
                <w:lang w:val="en-US"/>
              </w:rPr>
            </w:pPr>
            <w:r w:rsidRPr="00C9634E">
              <w:rPr>
                <w:rFonts w:eastAsia="Roboto"/>
                <w:lang w:val="en-US"/>
              </w:rPr>
              <w:t>Child Support</w:t>
            </w:r>
          </w:p>
        </w:tc>
        <w:tc>
          <w:tcPr>
            <w:tcW w:w="1044" w:type="pct"/>
          </w:tcPr>
          <w:p w14:paraId="7DA27BBF" w14:textId="77777777" w:rsidR="00C9634E" w:rsidRPr="00C9634E" w:rsidRDefault="00C9634E" w:rsidP="00ED1DFD">
            <w:pPr>
              <w:pStyle w:val="BodyText"/>
              <w:rPr>
                <w:rFonts w:eastAsia="Roboto"/>
                <w:color w:val="FFFFFF"/>
                <w:sz w:val="20"/>
                <w:lang w:val="en-US"/>
              </w:rPr>
            </w:pPr>
            <w:r w:rsidRPr="00C9634E">
              <w:rPr>
                <w:rFonts w:eastAsia="Roboto"/>
                <w:lang w:val="en-US"/>
              </w:rPr>
              <w:t>N/A</w:t>
            </w:r>
            <w:r w:rsidRPr="00C9634E">
              <w:rPr>
                <w:rFonts w:eastAsia="Roboto" w:cs="Arial"/>
                <w:szCs w:val="19"/>
                <w:vertAlign w:val="superscript"/>
                <w:lang w:val="en-US"/>
              </w:rPr>
              <w:t>(b)</w:t>
            </w:r>
          </w:p>
        </w:tc>
        <w:tc>
          <w:tcPr>
            <w:tcW w:w="1044" w:type="pct"/>
          </w:tcPr>
          <w:p w14:paraId="5D724A3E" w14:textId="77777777" w:rsidR="00C9634E" w:rsidRPr="00C9634E" w:rsidRDefault="00C9634E" w:rsidP="00ED1DFD">
            <w:pPr>
              <w:pStyle w:val="BodyText"/>
              <w:rPr>
                <w:rFonts w:eastAsia="Roboto"/>
                <w:lang w:val="en-US"/>
              </w:rPr>
            </w:pPr>
            <w:r w:rsidRPr="00C9634E">
              <w:rPr>
                <w:rFonts w:eastAsia="Roboto"/>
                <w:lang w:val="en-US"/>
              </w:rPr>
              <w:t>84.5%</w:t>
            </w:r>
          </w:p>
        </w:tc>
      </w:tr>
      <w:tr w:rsidR="00C9634E" w:rsidRPr="00C9634E" w14:paraId="32FD4998" w14:textId="77777777" w:rsidTr="00ED1DFD">
        <w:trPr>
          <w:trHeight w:val="20"/>
        </w:trPr>
        <w:tc>
          <w:tcPr>
            <w:tcW w:w="2912" w:type="pct"/>
          </w:tcPr>
          <w:p w14:paraId="32519EA5" w14:textId="77777777" w:rsidR="00C9634E" w:rsidRPr="00C9634E" w:rsidRDefault="00C9634E" w:rsidP="00ED1DFD">
            <w:pPr>
              <w:pStyle w:val="BodyText"/>
              <w:rPr>
                <w:rFonts w:eastAsia="Roboto"/>
                <w:lang w:val="en-US"/>
              </w:rPr>
            </w:pPr>
            <w:r w:rsidRPr="00C9634E">
              <w:rPr>
                <w:rFonts w:eastAsia="Roboto"/>
                <w:lang w:val="en-US"/>
              </w:rPr>
              <w:t>Payments and integrity</w:t>
            </w:r>
          </w:p>
        </w:tc>
        <w:tc>
          <w:tcPr>
            <w:tcW w:w="1044" w:type="pct"/>
          </w:tcPr>
          <w:p w14:paraId="003FFAAF" w14:textId="77777777" w:rsidR="00C9634E" w:rsidRPr="00C9634E" w:rsidRDefault="00C9634E" w:rsidP="00ED1DFD">
            <w:pPr>
              <w:pStyle w:val="BodyText"/>
              <w:rPr>
                <w:rFonts w:eastAsia="Roboto"/>
                <w:color w:val="FFFFFF"/>
                <w:sz w:val="20"/>
                <w:lang w:val="en-US"/>
              </w:rPr>
            </w:pPr>
            <w:r w:rsidRPr="00C9634E">
              <w:rPr>
                <w:rFonts w:eastAsia="Roboto"/>
                <w:lang w:val="en-US"/>
              </w:rPr>
              <w:t>N/A</w:t>
            </w:r>
            <w:r w:rsidRPr="00C9634E">
              <w:rPr>
                <w:rFonts w:eastAsia="Roboto" w:cs="Arial"/>
                <w:szCs w:val="19"/>
                <w:vertAlign w:val="superscript"/>
                <w:lang w:val="en-US"/>
              </w:rPr>
              <w:t>(b)</w:t>
            </w:r>
          </w:p>
        </w:tc>
        <w:tc>
          <w:tcPr>
            <w:tcW w:w="1044" w:type="pct"/>
          </w:tcPr>
          <w:p w14:paraId="3180BDC7" w14:textId="77777777" w:rsidR="00C9634E" w:rsidRPr="00C9634E" w:rsidRDefault="00C9634E" w:rsidP="00ED1DFD">
            <w:pPr>
              <w:pStyle w:val="BodyText"/>
              <w:rPr>
                <w:rFonts w:eastAsia="Roboto"/>
                <w:lang w:val="en-US"/>
              </w:rPr>
            </w:pPr>
            <w:r w:rsidRPr="00C9634E">
              <w:rPr>
                <w:rFonts w:eastAsia="Roboto"/>
                <w:lang w:val="en-US"/>
              </w:rPr>
              <w:t>96.8%</w:t>
            </w:r>
          </w:p>
        </w:tc>
      </w:tr>
    </w:tbl>
    <w:p w14:paraId="39FD2D54" w14:textId="72A76030" w:rsidR="00C9634E" w:rsidRPr="00C9634E" w:rsidRDefault="00ED1DFD" w:rsidP="00ED1DFD">
      <w:pPr>
        <w:pStyle w:val="BodyText"/>
        <w:rPr>
          <w:rFonts w:eastAsia="Roboto"/>
          <w:lang w:val="en-US"/>
        </w:rPr>
      </w:pPr>
      <w:r>
        <w:rPr>
          <w:rFonts w:eastAsia="Roboto"/>
          <w:lang w:val="en-US"/>
        </w:rPr>
        <w:t xml:space="preserve">a) </w:t>
      </w:r>
      <w:r w:rsidR="00C9634E" w:rsidRPr="00C9634E">
        <w:rPr>
          <w:rFonts w:eastAsia="Roboto"/>
          <w:lang w:val="en-US"/>
        </w:rPr>
        <w:t>Emergency management calls are a subset of Social Security and Welfare calls.</w:t>
      </w:r>
    </w:p>
    <w:p w14:paraId="40C0B294" w14:textId="55031753" w:rsidR="00C9634E" w:rsidRPr="00C9634E" w:rsidRDefault="00ED1DFD" w:rsidP="00ED1DFD">
      <w:pPr>
        <w:pStyle w:val="BodyText"/>
        <w:rPr>
          <w:rFonts w:eastAsia="Roboto"/>
          <w:lang w:val="en-US"/>
        </w:rPr>
      </w:pPr>
      <w:r>
        <w:rPr>
          <w:rFonts w:eastAsia="Roboto"/>
          <w:lang w:val="en-US"/>
        </w:rPr>
        <w:t xml:space="preserve">b) </w:t>
      </w:r>
      <w:r w:rsidR="00C9634E" w:rsidRPr="00C9634E">
        <w:rPr>
          <w:rFonts w:eastAsia="Roboto"/>
          <w:lang w:val="en-US"/>
        </w:rPr>
        <w:t xml:space="preserve">No </w:t>
      </w:r>
      <w:proofErr w:type="gramStart"/>
      <w:r w:rsidR="00C9634E" w:rsidRPr="00C9634E">
        <w:rPr>
          <w:rFonts w:eastAsia="Roboto"/>
          <w:lang w:val="en-US"/>
        </w:rPr>
        <w:t>face to face</w:t>
      </w:r>
      <w:proofErr w:type="gramEnd"/>
      <w:r w:rsidR="00C9634E" w:rsidRPr="00C9634E">
        <w:rPr>
          <w:rFonts w:eastAsia="Roboto"/>
          <w:lang w:val="en-US"/>
        </w:rPr>
        <w:t xml:space="preserve"> service offering.</w:t>
      </w:r>
    </w:p>
    <w:p w14:paraId="3B8FA10C" w14:textId="77777777" w:rsidR="00C9634E" w:rsidRPr="00C9634E" w:rsidRDefault="00C9634E" w:rsidP="00ED1DFD">
      <w:pPr>
        <w:pStyle w:val="BodyText"/>
        <w:rPr>
          <w:rFonts w:eastAsia="Roboto"/>
          <w:lang w:val="en-US"/>
        </w:rPr>
      </w:pPr>
      <w:r w:rsidRPr="00C9634E">
        <w:rPr>
          <w:rFonts w:eastAsia="Roboto"/>
          <w:sz w:val="20"/>
          <w:szCs w:val="20"/>
          <w:lang w:val="en-US"/>
        </w:rPr>
        <w:t>The</w:t>
      </w:r>
      <w:r w:rsidRPr="00C9634E">
        <w:rPr>
          <w:rFonts w:eastAsia="Roboto"/>
          <w:lang w:val="en-US"/>
        </w:rPr>
        <w:t xml:space="preserve"> agency carefully balances workforce to meet customer demand across all channels. In </w:t>
      </w:r>
      <w:r w:rsidRPr="00C9634E">
        <w:rPr>
          <w:rFonts w:eastAsia="Roboto"/>
          <w:sz w:val="20"/>
          <w:lang w:val="en-US"/>
        </w:rPr>
        <w:t>2022–23</w:t>
      </w:r>
      <w:r w:rsidRPr="00C9634E">
        <w:rPr>
          <w:rFonts w:eastAsia="Roboto"/>
          <w:lang w:val="en-US"/>
        </w:rPr>
        <w:t xml:space="preserve">, the agency </w:t>
      </w:r>
      <w:proofErr w:type="spellStart"/>
      <w:r w:rsidRPr="00C9634E">
        <w:rPr>
          <w:rFonts w:eastAsia="Roboto"/>
          <w:lang w:val="en-US"/>
        </w:rPr>
        <w:t>prioritised</w:t>
      </w:r>
      <w:proofErr w:type="spellEnd"/>
      <w:r w:rsidRPr="00C9634E">
        <w:rPr>
          <w:rFonts w:eastAsia="Roboto"/>
          <w:lang w:val="en-US"/>
        </w:rPr>
        <w:t xml:space="preserve"> work to support Australians through the dynamic nature of the COVID-19 pandemic and millions of people impacted by multiple national emergencies. This resulted in </w:t>
      </w:r>
      <w:r w:rsidRPr="00C9634E">
        <w:rPr>
          <w:rFonts w:eastAsia="Roboto"/>
          <w:sz w:val="20"/>
          <w:szCs w:val="20"/>
          <w:lang w:val="en-US"/>
        </w:rPr>
        <w:t>low performance across some of the telephony channels.</w:t>
      </w:r>
    </w:p>
    <w:p w14:paraId="10221591" w14:textId="77777777" w:rsidR="00C9634E" w:rsidRPr="00C9634E" w:rsidRDefault="00C9634E" w:rsidP="00ED1DFD">
      <w:pPr>
        <w:pStyle w:val="Heading5"/>
        <w:rPr>
          <w:rFonts w:eastAsia="Roboto"/>
          <w:lang w:val="en-US"/>
        </w:rPr>
      </w:pPr>
      <w:r w:rsidRPr="00C9634E">
        <w:rPr>
          <w:rFonts w:eastAsia="Roboto"/>
          <w:lang w:val="en-US"/>
        </w:rPr>
        <w:t xml:space="preserve">LIMITATIONS AND EXCLUSIONS </w:t>
      </w:r>
    </w:p>
    <w:p w14:paraId="06A204BE" w14:textId="77777777" w:rsidR="00C9634E" w:rsidRPr="00C9634E" w:rsidRDefault="00C9634E" w:rsidP="00ED1DFD">
      <w:pPr>
        <w:pStyle w:val="ListBullet"/>
        <w:rPr>
          <w:rFonts w:eastAsia="Roboto"/>
          <w:lang w:val="en-US"/>
        </w:rPr>
      </w:pPr>
      <w:r w:rsidRPr="00C9634E">
        <w:rPr>
          <w:rFonts w:eastAsia="Roboto"/>
          <w:lang w:val="en-US"/>
        </w:rPr>
        <w:t xml:space="preserve">The scope of this measure includes customers served in telephony and face to face channels. Wait times for telephony commence when the customer enters the telephony queue to speak to a Service Officer and face to face wait time begins once customers are booked into the Virtual Wait Room (VWR). </w:t>
      </w:r>
    </w:p>
    <w:p w14:paraId="109C8ED2" w14:textId="77777777" w:rsidR="00C9634E" w:rsidRPr="00C9634E" w:rsidRDefault="00C9634E" w:rsidP="00ED1DFD">
      <w:pPr>
        <w:pStyle w:val="ListBullet"/>
        <w:rPr>
          <w:rFonts w:eastAsia="Roboto"/>
          <w:lang w:val="en-US"/>
        </w:rPr>
      </w:pPr>
      <w:r w:rsidRPr="00C9634E">
        <w:rPr>
          <w:rFonts w:eastAsia="Roboto"/>
          <w:lang w:val="en-US"/>
        </w:rPr>
        <w:t xml:space="preserve">The scope of this measure excludes: </w:t>
      </w:r>
    </w:p>
    <w:p w14:paraId="611FBEB1" w14:textId="77777777" w:rsidR="00C9634E" w:rsidRPr="00C9634E" w:rsidRDefault="00C9634E" w:rsidP="00ED1DFD">
      <w:pPr>
        <w:pStyle w:val="ListBullet2"/>
        <w:rPr>
          <w:rFonts w:eastAsia="Roboto"/>
          <w:lang w:val="en-US"/>
        </w:rPr>
      </w:pPr>
      <w:r w:rsidRPr="00C9634E">
        <w:rPr>
          <w:rFonts w:eastAsia="Roboto"/>
          <w:lang w:val="en-US"/>
        </w:rPr>
        <w:t>face to face abandons, on the basis the agency does not have means to identify when a customer has left the Service Centre. The time to abandon is based on when the service officer records it as abandoned. On this basis, there are no means to exclude abandons at a particular time interval and therefore they have been excluded altogether.</w:t>
      </w:r>
    </w:p>
    <w:p w14:paraId="19E3732E" w14:textId="77777777" w:rsidR="00C9634E" w:rsidRPr="00C9634E" w:rsidRDefault="00C9634E" w:rsidP="00ED1DFD">
      <w:pPr>
        <w:pStyle w:val="ListBullet2"/>
        <w:rPr>
          <w:rFonts w:eastAsia="Roboto" w:cs="Roboto"/>
          <w:szCs w:val="20"/>
          <w:lang w:val="en-US"/>
        </w:rPr>
      </w:pPr>
      <w:r w:rsidRPr="00C9634E">
        <w:rPr>
          <w:rFonts w:eastAsia="Roboto"/>
          <w:lang w:val="en-US"/>
        </w:rPr>
        <w:t>telephone calls that terminate in less than 5 minutes, on the basis that the customer's query may have been addressed by the IVR.  The introduction of ‘Estimated Wait Time’ messaging from June 2023, may have influenced the Social Security and Welfare customer’s decision to terminate the call.</w:t>
      </w:r>
    </w:p>
    <w:p w14:paraId="45C66E3F" w14:textId="77777777" w:rsidR="00C9634E" w:rsidRPr="00C9634E" w:rsidRDefault="00C9634E" w:rsidP="00ED1DFD">
      <w:pPr>
        <w:pStyle w:val="ListBullet2"/>
        <w:rPr>
          <w:rFonts w:eastAsia="Roboto"/>
          <w:lang w:val="en-US"/>
        </w:rPr>
      </w:pPr>
      <w:r w:rsidRPr="00C9634E">
        <w:rPr>
          <w:rFonts w:eastAsia="Roboto"/>
          <w:lang w:val="en-US"/>
        </w:rPr>
        <w:t>customers who receive congestion messaging, on the basis that the scope of the measure is to include customers served. In 2022–23, 16.4% of calls handled received a congestion message</w:t>
      </w:r>
      <w:r w:rsidRPr="00C9634E">
        <w:rPr>
          <w:rFonts w:eastAsia="Roboto"/>
          <w:vertAlign w:val="superscript"/>
          <w:lang w:val="en-US"/>
        </w:rPr>
        <w:footnoteReference w:id="4"/>
      </w:r>
      <w:r w:rsidRPr="00C9634E">
        <w:rPr>
          <w:rFonts w:eastAsia="Roboto"/>
          <w:lang w:val="en-US"/>
        </w:rPr>
        <w:t xml:space="preserve">. </w:t>
      </w:r>
    </w:p>
    <w:p w14:paraId="68804C1D" w14:textId="77777777" w:rsidR="00C9634E" w:rsidRPr="00C9634E" w:rsidRDefault="00C9634E" w:rsidP="002E5576">
      <w:pPr>
        <w:pStyle w:val="ListBullet3"/>
        <w:rPr>
          <w:lang w:val="en-US"/>
        </w:rPr>
      </w:pPr>
      <w:r w:rsidRPr="00C9634E">
        <w:rPr>
          <w:lang w:val="en-US"/>
        </w:rPr>
        <w:t>Congestion message parameters are regularly reviewed and adjusted, including during the day, to allow as many calls to be answered as possible. The possible parameters include:</w:t>
      </w:r>
    </w:p>
    <w:p w14:paraId="1CF4DD96" w14:textId="77777777" w:rsidR="00C9634E" w:rsidRPr="002E5576" w:rsidRDefault="00C9634E" w:rsidP="002E5576">
      <w:pPr>
        <w:pStyle w:val="ListBullet4"/>
      </w:pPr>
      <w:r w:rsidRPr="002E5576">
        <w:t xml:space="preserve">the volume of calls </w:t>
      </w:r>
      <w:proofErr w:type="gramStart"/>
      <w:r w:rsidRPr="002E5576">
        <w:t>queued</w:t>
      </w:r>
      <w:proofErr w:type="gramEnd"/>
    </w:p>
    <w:p w14:paraId="78E5904A" w14:textId="77777777" w:rsidR="00C9634E" w:rsidRPr="002E5576" w:rsidRDefault="00C9634E" w:rsidP="002E5576">
      <w:pPr>
        <w:pStyle w:val="ListBullet4"/>
      </w:pPr>
      <w:r w:rsidRPr="002E5576">
        <w:t xml:space="preserve">the longest wait </w:t>
      </w:r>
      <w:proofErr w:type="gramStart"/>
      <w:r w:rsidRPr="002E5576">
        <w:t>time</w:t>
      </w:r>
      <w:proofErr w:type="gramEnd"/>
    </w:p>
    <w:p w14:paraId="19DD6E0E" w14:textId="77777777" w:rsidR="00C9634E" w:rsidRPr="002E5576" w:rsidRDefault="00C9634E" w:rsidP="002E5576">
      <w:pPr>
        <w:pStyle w:val="ListBullet4"/>
      </w:pPr>
      <w:r w:rsidRPr="002E5576">
        <w:t xml:space="preserve">the estimated wait </w:t>
      </w:r>
      <w:proofErr w:type="gramStart"/>
      <w:r w:rsidRPr="002E5576">
        <w:t>time</w:t>
      </w:r>
      <w:proofErr w:type="gramEnd"/>
    </w:p>
    <w:p w14:paraId="5ED3DCA3" w14:textId="77777777" w:rsidR="00C9634E" w:rsidRPr="002E5576" w:rsidRDefault="00C9634E" w:rsidP="002E5576">
      <w:pPr>
        <w:pStyle w:val="ListBullet4"/>
      </w:pPr>
      <w:r w:rsidRPr="002E5576">
        <w:t>the average speed of answer. </w:t>
      </w:r>
    </w:p>
    <w:p w14:paraId="00C432FC" w14:textId="77777777" w:rsidR="00C9634E" w:rsidRPr="002E5576" w:rsidRDefault="00C9634E" w:rsidP="002E5576">
      <w:pPr>
        <w:pStyle w:val="ListBullet4"/>
      </w:pPr>
      <w:r w:rsidRPr="002E5576">
        <w:t xml:space="preserve">In order to support our most vulnerable customers, some callers in </w:t>
      </w:r>
      <w:proofErr w:type="gramStart"/>
      <w:r w:rsidRPr="002E5576">
        <w:t>high risk</w:t>
      </w:r>
      <w:proofErr w:type="gramEnd"/>
      <w:r w:rsidRPr="002E5576">
        <w:t xml:space="preserve"> circumstances bypass congestion and progress to the queue to speak to a suitably skilled service officer.</w:t>
      </w:r>
    </w:p>
    <w:p w14:paraId="01E491E4" w14:textId="77777777" w:rsidR="00C9634E" w:rsidRPr="00C9634E" w:rsidRDefault="00C9634E" w:rsidP="00D97CD5">
      <w:pPr>
        <w:pStyle w:val="ListBullet"/>
        <w:rPr>
          <w:rFonts w:eastAsia="Roboto" w:cs="Roboto"/>
          <w:b/>
          <w:caps/>
          <w:color w:val="1B365D"/>
          <w:spacing w:val="-5"/>
          <w:szCs w:val="20"/>
          <w:lang w:val="en-US"/>
        </w:rPr>
      </w:pPr>
      <w:r w:rsidRPr="00C9634E">
        <w:rPr>
          <w:rFonts w:eastAsia="Roboto"/>
          <w:lang w:val="en-US"/>
        </w:rPr>
        <w:t xml:space="preserve">The reported telephony results are based on data from our provider. The agency does not currently have a process in place to independently validate the data provided. </w:t>
      </w:r>
    </w:p>
    <w:p w14:paraId="38BD8EFA" w14:textId="77777777" w:rsidR="00C9634E" w:rsidRPr="00C9634E" w:rsidRDefault="00C9634E" w:rsidP="00D97CD5">
      <w:pPr>
        <w:pStyle w:val="ListBullet"/>
        <w:rPr>
          <w:rFonts w:eastAsia="Roboto"/>
          <w:lang w:val="en-US"/>
        </w:rPr>
      </w:pPr>
      <w:r w:rsidRPr="00C9634E">
        <w:rPr>
          <w:rFonts w:eastAsia="Roboto"/>
          <w:lang w:val="en-US"/>
        </w:rPr>
        <w:t xml:space="preserve">The Front of House app is a customer service streaming tool designed to channel customers to the correct queue types in Customer Service </w:t>
      </w:r>
      <w:proofErr w:type="spellStart"/>
      <w:r w:rsidRPr="00C9634E">
        <w:rPr>
          <w:rFonts w:eastAsia="Roboto"/>
          <w:lang w:val="en-US"/>
        </w:rPr>
        <w:t>Centres</w:t>
      </w:r>
      <w:proofErr w:type="spellEnd"/>
      <w:r w:rsidRPr="00C9634E">
        <w:rPr>
          <w:rFonts w:eastAsia="Roboto"/>
          <w:lang w:val="en-US"/>
        </w:rPr>
        <w:t xml:space="preserve">. Limitations with the app restrict the agency’s ability to validate the data collected in the tool itself. Controls exist such as a requirement to register all customers attending a Service Centre, and data quality assurances processes exist at the Enterprise Data Warehouse extraction stage. </w:t>
      </w:r>
    </w:p>
    <w:p w14:paraId="5B22E62B" w14:textId="77777777" w:rsidR="00C9634E" w:rsidRPr="00C9634E" w:rsidRDefault="00C9634E" w:rsidP="00D97CD5">
      <w:pPr>
        <w:pStyle w:val="Heading5"/>
        <w:rPr>
          <w:rFonts w:eastAsia="Roboto"/>
          <w:lang w:val="en-US"/>
        </w:rPr>
      </w:pPr>
      <w:r w:rsidRPr="00C9634E">
        <w:rPr>
          <w:rFonts w:eastAsia="Roboto"/>
          <w:lang w:val="en-US"/>
        </w:rPr>
        <w:t xml:space="preserve">EXPLANATORY NOTES AND DEFINITIONS </w:t>
      </w:r>
    </w:p>
    <w:p w14:paraId="64E4ECF1" w14:textId="77777777" w:rsidR="00C9634E" w:rsidRPr="00C9634E" w:rsidRDefault="00C9634E" w:rsidP="00D97CD5">
      <w:pPr>
        <w:pStyle w:val="ListBullet"/>
        <w:rPr>
          <w:rFonts w:eastAsia="Roboto"/>
          <w:lang w:val="en-US"/>
        </w:rPr>
      </w:pPr>
      <w:r w:rsidRPr="00C9634E">
        <w:rPr>
          <w:rFonts w:eastAsia="Roboto"/>
          <w:lang w:val="en-US"/>
        </w:rPr>
        <w:t xml:space="preserve">The description (only) for this measure has changed to better reflect what is being measured. These changes supersede those published in the </w:t>
      </w:r>
      <w:hyperlink r:id="rId14" w:history="1">
        <w:r w:rsidRPr="00C9634E">
          <w:rPr>
            <w:rFonts w:eastAsia="Roboto"/>
            <w:lang w:val="en-US"/>
          </w:rPr>
          <w:t>Social Services 2022–23 Portfolio Budget Statements</w:t>
        </w:r>
      </w:hyperlink>
      <w:r w:rsidRPr="00C9634E">
        <w:rPr>
          <w:rFonts w:eastAsia="Roboto"/>
          <w:lang w:val="en-US"/>
        </w:rPr>
        <w:t xml:space="preserve"> and the agency’s </w:t>
      </w:r>
      <w:hyperlink r:id="rId15" w:history="1">
        <w:r w:rsidRPr="00C9634E">
          <w:rPr>
            <w:rFonts w:eastAsia="Roboto"/>
            <w:lang w:val="en-US"/>
          </w:rPr>
          <w:t>Corporate Plan</w:t>
        </w:r>
      </w:hyperlink>
      <w:r w:rsidRPr="00C9634E">
        <w:rPr>
          <w:rFonts w:eastAsia="Roboto"/>
          <w:lang w:val="en-US"/>
        </w:rPr>
        <w:t xml:space="preserve"> 2022–23.</w:t>
      </w:r>
    </w:p>
    <w:p w14:paraId="3D62B3EA" w14:textId="77777777" w:rsidR="00C9634E" w:rsidRPr="00C9634E" w:rsidRDefault="00C9634E" w:rsidP="00D97CD5">
      <w:pPr>
        <w:pStyle w:val="ListBullet"/>
        <w:rPr>
          <w:rFonts w:eastAsia="Roboto"/>
          <w:lang w:val="en-US"/>
        </w:rPr>
      </w:pPr>
      <w:r w:rsidRPr="00C9634E">
        <w:rPr>
          <w:rFonts w:eastAsia="Roboto"/>
          <w:lang w:val="en-US"/>
        </w:rPr>
        <w:t>Congestion messaging: are messages that are activated in periods of high demand and provides detail of the digital services available to customers. The message encourages callers to conduct their business through self-service options, saving the need to repeatedly call.</w:t>
      </w:r>
    </w:p>
    <w:p w14:paraId="0E9CF419" w14:textId="77777777" w:rsidR="00C9634E" w:rsidRPr="00C9634E" w:rsidRDefault="00C9634E" w:rsidP="00D97CD5">
      <w:pPr>
        <w:pStyle w:val="ListBullet"/>
        <w:rPr>
          <w:rFonts w:eastAsia="Roboto"/>
          <w:lang w:val="en-US"/>
        </w:rPr>
      </w:pPr>
      <w:r w:rsidRPr="00C9634E">
        <w:rPr>
          <w:rFonts w:eastAsia="Roboto"/>
          <w:lang w:val="en-US"/>
        </w:rPr>
        <w:t xml:space="preserve">Calls handled: are calls that have reached the agency and include: </w:t>
      </w:r>
    </w:p>
    <w:p w14:paraId="364D1FA0" w14:textId="77777777" w:rsidR="00C9634E" w:rsidRPr="00C9634E" w:rsidRDefault="00C9634E" w:rsidP="00D97CD5">
      <w:pPr>
        <w:pStyle w:val="ListBullet2"/>
        <w:rPr>
          <w:rFonts w:eastAsia="Roboto"/>
          <w:lang w:val="en-US"/>
        </w:rPr>
      </w:pPr>
      <w:r w:rsidRPr="00C9634E">
        <w:rPr>
          <w:rFonts w:eastAsia="Roboto"/>
          <w:lang w:val="en-US"/>
        </w:rPr>
        <w:t>Social Security and Welfare – successful IVR calls (includes answered calls)</w:t>
      </w:r>
    </w:p>
    <w:p w14:paraId="47C30DF9" w14:textId="77777777" w:rsidR="00C9634E" w:rsidRPr="00C9634E" w:rsidRDefault="00C9634E" w:rsidP="00D97CD5">
      <w:pPr>
        <w:pStyle w:val="ListBullet2"/>
        <w:rPr>
          <w:rFonts w:eastAsia="Roboto"/>
          <w:lang w:val="en-US"/>
        </w:rPr>
      </w:pPr>
      <w:r w:rsidRPr="00C9634E">
        <w:rPr>
          <w:rFonts w:eastAsia="Roboto"/>
          <w:lang w:val="en-US"/>
        </w:rPr>
        <w:t xml:space="preserve">Health customer – answered calls, calls handled in Health Customer IVR applications (Child Dental Benefits Scheme, Office Locator and from 10 July 2017 Tax Statement) </w:t>
      </w:r>
    </w:p>
    <w:p w14:paraId="20FBE2EC" w14:textId="77777777" w:rsidR="00C9634E" w:rsidRPr="00C9634E" w:rsidRDefault="00C9634E" w:rsidP="00D97CD5">
      <w:pPr>
        <w:pStyle w:val="ListBullet2"/>
        <w:rPr>
          <w:rFonts w:eastAsia="Roboto"/>
          <w:lang w:val="en-US"/>
        </w:rPr>
      </w:pPr>
      <w:r w:rsidRPr="00C9634E">
        <w:rPr>
          <w:rFonts w:eastAsia="Roboto"/>
          <w:lang w:val="en-US"/>
        </w:rPr>
        <w:t xml:space="preserve">Health provider – answered calls, calls handled in the Health Provider IVR application (Optometric and Concessional Entitlement Status Confirmation) </w:t>
      </w:r>
    </w:p>
    <w:p w14:paraId="7A3D4CED" w14:textId="77777777" w:rsidR="00C9634E" w:rsidRPr="00C9634E" w:rsidRDefault="00C9634E" w:rsidP="00D97CD5">
      <w:pPr>
        <w:pStyle w:val="ListBullet2"/>
        <w:rPr>
          <w:rFonts w:eastAsia="Roboto"/>
          <w:lang w:val="en-US"/>
        </w:rPr>
      </w:pPr>
      <w:r w:rsidRPr="00C9634E">
        <w:rPr>
          <w:rFonts w:eastAsia="Roboto"/>
          <w:lang w:val="en-US"/>
        </w:rPr>
        <w:t xml:space="preserve">Health PBS authorities – answered </w:t>
      </w:r>
      <w:proofErr w:type="gramStart"/>
      <w:r w:rsidRPr="00C9634E">
        <w:rPr>
          <w:rFonts w:eastAsia="Roboto"/>
          <w:lang w:val="en-US"/>
        </w:rPr>
        <w:t>calls</w:t>
      </w:r>
      <w:proofErr w:type="gramEnd"/>
      <w:r w:rsidRPr="00C9634E">
        <w:rPr>
          <w:rFonts w:eastAsia="Roboto"/>
          <w:lang w:val="en-US"/>
        </w:rPr>
        <w:t xml:space="preserve"> </w:t>
      </w:r>
    </w:p>
    <w:p w14:paraId="1CBD0E18" w14:textId="77777777" w:rsidR="00C9634E" w:rsidRPr="00C9634E" w:rsidRDefault="00C9634E" w:rsidP="00D97CD5">
      <w:pPr>
        <w:pStyle w:val="ListBullet2"/>
        <w:rPr>
          <w:rFonts w:eastAsia="Roboto"/>
          <w:lang w:val="en-US"/>
        </w:rPr>
      </w:pPr>
      <w:r w:rsidRPr="00C9634E">
        <w:rPr>
          <w:rFonts w:eastAsia="Roboto"/>
          <w:lang w:val="en-US"/>
        </w:rPr>
        <w:t xml:space="preserve">Child Support – answered </w:t>
      </w:r>
      <w:proofErr w:type="gramStart"/>
      <w:r w:rsidRPr="00C9634E">
        <w:rPr>
          <w:rFonts w:eastAsia="Roboto"/>
          <w:lang w:val="en-US"/>
        </w:rPr>
        <w:t>calls</w:t>
      </w:r>
      <w:proofErr w:type="gramEnd"/>
    </w:p>
    <w:p w14:paraId="1BD27B13" w14:textId="77777777" w:rsidR="00C9634E" w:rsidRPr="00C9634E" w:rsidRDefault="00C9634E" w:rsidP="00D97CD5">
      <w:pPr>
        <w:pStyle w:val="ListBullet2"/>
        <w:rPr>
          <w:rFonts w:eastAsia="Roboto"/>
          <w:lang w:val="en-US"/>
        </w:rPr>
      </w:pPr>
      <w:r w:rsidRPr="00C9634E">
        <w:rPr>
          <w:rFonts w:eastAsia="Roboto"/>
          <w:lang w:val="en-US"/>
        </w:rPr>
        <w:t>Payments and integrity – successful IVR calls (includes answered calls)</w:t>
      </w:r>
    </w:p>
    <w:p w14:paraId="74C83EE6" w14:textId="77777777" w:rsidR="00C9634E" w:rsidRPr="00C9634E" w:rsidRDefault="00C9634E" w:rsidP="00D97CD5">
      <w:pPr>
        <w:pStyle w:val="ListBullet"/>
        <w:rPr>
          <w:rFonts w:eastAsia="Roboto"/>
          <w:lang w:val="en-US"/>
        </w:rPr>
      </w:pPr>
      <w:r w:rsidRPr="00C9634E">
        <w:rPr>
          <w:rFonts w:eastAsia="Roboto"/>
          <w:lang w:val="en-US"/>
        </w:rPr>
        <w:t xml:space="preserve">Resolved face to face enquiries are where customers are served by a service officer at first point of contact upon entering the service </w:t>
      </w:r>
      <w:proofErr w:type="spellStart"/>
      <w:proofErr w:type="gramStart"/>
      <w:r w:rsidRPr="00C9634E">
        <w:rPr>
          <w:rFonts w:eastAsia="Roboto"/>
          <w:lang w:val="en-US"/>
        </w:rPr>
        <w:t>centre</w:t>
      </w:r>
      <w:proofErr w:type="spellEnd"/>
      <w:r w:rsidRPr="00C9634E">
        <w:rPr>
          <w:rFonts w:eastAsia="Roboto"/>
          <w:lang w:val="en-US"/>
        </w:rPr>
        <w:t>, and</w:t>
      </w:r>
      <w:proofErr w:type="gramEnd"/>
      <w:r w:rsidRPr="00C9634E">
        <w:rPr>
          <w:rFonts w:eastAsia="Roboto"/>
          <w:lang w:val="en-US"/>
        </w:rPr>
        <w:t xml:space="preserve"> are not required to be signed into the VWR.</w:t>
      </w:r>
    </w:p>
    <w:p w14:paraId="4121E3D5" w14:textId="77777777" w:rsidR="00C9634E" w:rsidRPr="00C9634E" w:rsidRDefault="00C9634E" w:rsidP="00D97CD5">
      <w:pPr>
        <w:pStyle w:val="BodyText"/>
        <w:rPr>
          <w:rFonts w:eastAsia="Roboto"/>
          <w:lang w:val="en-US"/>
        </w:rPr>
      </w:pPr>
      <w:r w:rsidRPr="00C9634E">
        <w:rPr>
          <w:rFonts w:eastAsia="Roboto"/>
          <w:lang w:val="en-US"/>
        </w:rPr>
        <w:t>The below information relates to Strategic Performance Measure 4: Customers served within 15 minutes.</w:t>
      </w:r>
    </w:p>
    <w:tbl>
      <w:tblPr>
        <w:tblStyle w:val="TableGrid1"/>
        <w:tblW w:w="11194" w:type="dxa"/>
        <w:tblLook w:val="04A0" w:firstRow="1" w:lastRow="0" w:firstColumn="1" w:lastColumn="0" w:noHBand="0" w:noVBand="1"/>
      </w:tblPr>
      <w:tblGrid>
        <w:gridCol w:w="2263"/>
        <w:gridCol w:w="8931"/>
      </w:tblGrid>
      <w:tr w:rsidR="00C9634E" w:rsidRPr="00C9634E" w14:paraId="5156C29C" w14:textId="77777777" w:rsidTr="00054FF0">
        <w:tc>
          <w:tcPr>
            <w:tcW w:w="2263" w:type="dxa"/>
          </w:tcPr>
          <w:p w14:paraId="4C2E39F8" w14:textId="77777777" w:rsidR="00C9634E" w:rsidRPr="00D97CD5" w:rsidRDefault="00C9634E" w:rsidP="00D97CD5">
            <w:pPr>
              <w:pStyle w:val="BodyText"/>
              <w:rPr>
                <w:rFonts w:eastAsia="Roboto"/>
                <w:b/>
                <w:bCs/>
                <w:lang w:val="en-US"/>
              </w:rPr>
            </w:pPr>
            <w:r w:rsidRPr="00D97CD5">
              <w:rPr>
                <w:rFonts w:eastAsia="Roboto"/>
                <w:b/>
                <w:bCs/>
                <w:lang w:val="en-US"/>
              </w:rPr>
              <w:t xml:space="preserve">Reference </w:t>
            </w:r>
          </w:p>
        </w:tc>
        <w:tc>
          <w:tcPr>
            <w:tcW w:w="8931" w:type="dxa"/>
          </w:tcPr>
          <w:p w14:paraId="2472C5E6" w14:textId="77777777" w:rsidR="00C9634E" w:rsidRPr="00C9634E" w:rsidRDefault="00C9634E" w:rsidP="00D97CD5">
            <w:pPr>
              <w:pStyle w:val="BodyText"/>
              <w:rPr>
                <w:rFonts w:eastAsia="Roboto"/>
                <w:lang w:val="en-US"/>
              </w:rPr>
            </w:pPr>
            <w:r w:rsidRPr="00C9634E">
              <w:rPr>
                <w:rFonts w:eastAsia="Roboto"/>
                <w:lang w:val="en-US"/>
              </w:rPr>
              <w:t>2022–23 Portfolio Budget Statements, page 206</w:t>
            </w:r>
          </w:p>
          <w:p w14:paraId="621EC41F" w14:textId="77777777" w:rsidR="00C9634E" w:rsidRPr="00C9634E" w:rsidRDefault="00C9634E" w:rsidP="00D97CD5">
            <w:pPr>
              <w:pStyle w:val="BodyText"/>
              <w:rPr>
                <w:rFonts w:eastAsia="Roboto"/>
                <w:lang w:val="en-US"/>
              </w:rPr>
            </w:pPr>
            <w:r w:rsidRPr="00C9634E">
              <w:rPr>
                <w:rFonts w:eastAsia="Roboto"/>
                <w:lang w:val="en-US"/>
              </w:rPr>
              <w:t>2022–23 Corporate Plan, page 21</w:t>
            </w:r>
          </w:p>
        </w:tc>
      </w:tr>
      <w:tr w:rsidR="00C9634E" w:rsidRPr="00C9634E" w14:paraId="267A2250" w14:textId="77777777" w:rsidTr="00054FF0">
        <w:tc>
          <w:tcPr>
            <w:tcW w:w="2263" w:type="dxa"/>
          </w:tcPr>
          <w:p w14:paraId="0874C35A" w14:textId="77777777" w:rsidR="00C9634E" w:rsidRPr="00D97CD5" w:rsidRDefault="00C9634E" w:rsidP="00D97CD5">
            <w:pPr>
              <w:pStyle w:val="BodyText"/>
              <w:rPr>
                <w:rFonts w:eastAsia="Roboto"/>
                <w:b/>
                <w:bCs/>
                <w:lang w:val="en-US"/>
              </w:rPr>
            </w:pPr>
            <w:r w:rsidRPr="00D97CD5">
              <w:rPr>
                <w:rFonts w:eastAsia="Roboto"/>
                <w:b/>
                <w:bCs/>
                <w:lang w:val="en-US"/>
              </w:rPr>
              <w:t xml:space="preserve">Data Source </w:t>
            </w:r>
          </w:p>
        </w:tc>
        <w:tc>
          <w:tcPr>
            <w:tcW w:w="8931" w:type="dxa"/>
          </w:tcPr>
          <w:p w14:paraId="0276FDA9" w14:textId="77777777" w:rsidR="00C9634E" w:rsidRPr="00C9634E" w:rsidRDefault="00C9634E" w:rsidP="00D97CD5">
            <w:pPr>
              <w:pStyle w:val="BodyText"/>
              <w:rPr>
                <w:rFonts w:eastAsia="Roboto"/>
                <w:lang w:val="en-US"/>
              </w:rPr>
            </w:pPr>
            <w:r w:rsidRPr="00C9634E">
              <w:rPr>
                <w:rFonts w:eastAsia="Roboto"/>
                <w:lang w:val="en-US"/>
              </w:rPr>
              <w:t>Telstra Computer Telephony Interface (CTI) files</w:t>
            </w:r>
          </w:p>
          <w:p w14:paraId="29EDE515" w14:textId="77777777" w:rsidR="00C9634E" w:rsidRPr="00C9634E" w:rsidRDefault="00C9634E" w:rsidP="00D97CD5">
            <w:pPr>
              <w:pStyle w:val="BodyText"/>
              <w:rPr>
                <w:rFonts w:eastAsia="Roboto"/>
                <w:lang w:val="en-US"/>
              </w:rPr>
            </w:pPr>
            <w:r w:rsidRPr="00C9634E">
              <w:rPr>
                <w:rFonts w:eastAsia="Roboto"/>
                <w:lang w:val="en-US"/>
              </w:rPr>
              <w:t>SAPUI5 Front of House application Information</w:t>
            </w:r>
          </w:p>
        </w:tc>
      </w:tr>
      <w:tr w:rsidR="00C9634E" w:rsidRPr="00C9634E" w14:paraId="6E6FB40D" w14:textId="77777777" w:rsidTr="00054FF0">
        <w:tc>
          <w:tcPr>
            <w:tcW w:w="2263" w:type="dxa"/>
          </w:tcPr>
          <w:p w14:paraId="36830CB6" w14:textId="77777777" w:rsidR="00C9634E" w:rsidRPr="00D97CD5" w:rsidRDefault="00C9634E" w:rsidP="00D97CD5">
            <w:pPr>
              <w:pStyle w:val="BodyText"/>
              <w:rPr>
                <w:rFonts w:eastAsia="Roboto"/>
                <w:b/>
                <w:bCs/>
                <w:lang w:val="en-US"/>
              </w:rPr>
            </w:pPr>
            <w:r w:rsidRPr="00D97CD5">
              <w:rPr>
                <w:rFonts w:eastAsia="Roboto"/>
                <w:b/>
                <w:bCs/>
                <w:lang w:val="en-US"/>
              </w:rPr>
              <w:t xml:space="preserve">Calculation Explanation </w:t>
            </w:r>
          </w:p>
        </w:tc>
        <w:tc>
          <w:tcPr>
            <w:tcW w:w="8931" w:type="dxa"/>
          </w:tcPr>
          <w:p w14:paraId="5C8B7E0E" w14:textId="77777777" w:rsidR="00C9634E" w:rsidRPr="00C9634E" w:rsidRDefault="00C9634E" w:rsidP="00D97CD5">
            <w:pPr>
              <w:pStyle w:val="BodyText"/>
              <w:rPr>
                <w:rFonts w:eastAsia="Roboto"/>
                <w:lang w:val="en-US"/>
              </w:rPr>
            </w:pPr>
            <w:r w:rsidRPr="00C9634E">
              <w:rPr>
                <w:rFonts w:eastAsia="Roboto"/>
                <w:lang w:val="en-US"/>
              </w:rPr>
              <w:t>Calculated by dividing the sum of all calls and face to face contacts completed within 15 minutes, by the total sum of all calls, face to face contacts and customer terminated calls over five minutes.</w:t>
            </w:r>
          </w:p>
        </w:tc>
      </w:tr>
      <w:tr w:rsidR="00C9634E" w:rsidRPr="00C9634E" w14:paraId="47B9F42F" w14:textId="77777777" w:rsidTr="00054FF0">
        <w:tc>
          <w:tcPr>
            <w:tcW w:w="2263" w:type="dxa"/>
          </w:tcPr>
          <w:p w14:paraId="4E5B562D" w14:textId="77777777" w:rsidR="00C9634E" w:rsidRPr="00D97CD5" w:rsidRDefault="00C9634E" w:rsidP="00D97CD5">
            <w:pPr>
              <w:pStyle w:val="BodyText"/>
              <w:rPr>
                <w:rFonts w:eastAsia="Roboto"/>
                <w:b/>
                <w:bCs/>
                <w:lang w:val="en-US"/>
              </w:rPr>
            </w:pPr>
            <w:r w:rsidRPr="00D97CD5">
              <w:rPr>
                <w:rFonts w:eastAsia="Roboto"/>
                <w:b/>
                <w:bCs/>
                <w:lang w:val="en-US"/>
              </w:rPr>
              <w:t xml:space="preserve">Calculation </w:t>
            </w:r>
          </w:p>
          <w:p w14:paraId="2105D524" w14:textId="77777777" w:rsidR="00C9634E" w:rsidRPr="00D97CD5" w:rsidRDefault="00C9634E" w:rsidP="00D97CD5">
            <w:pPr>
              <w:pStyle w:val="BodyText"/>
              <w:rPr>
                <w:rFonts w:eastAsia="Roboto"/>
                <w:b/>
                <w:bCs/>
                <w:lang w:val="en-US"/>
              </w:rPr>
            </w:pPr>
          </w:p>
        </w:tc>
        <w:tc>
          <w:tcPr>
            <w:tcW w:w="8931" w:type="dxa"/>
          </w:tcPr>
          <w:p w14:paraId="77CE82EB" w14:textId="77777777" w:rsidR="00C9634E" w:rsidRPr="00C9634E" w:rsidRDefault="00C9634E" w:rsidP="00D97CD5">
            <w:pPr>
              <w:pStyle w:val="BodyText"/>
              <w:rPr>
                <w:rFonts w:eastAsia="Roboto"/>
                <w:lang w:val="en-US"/>
              </w:rPr>
            </w:pPr>
            <w:r w:rsidRPr="00C9634E">
              <w:rPr>
                <w:rFonts w:eastAsia="Roboto"/>
                <w:lang w:val="en-US"/>
              </w:rPr>
              <w:t>(A + B + C) / (C + D + E + F) (represented as a percentage)</w:t>
            </w:r>
          </w:p>
          <w:p w14:paraId="48815E18" w14:textId="77777777" w:rsidR="00C9634E" w:rsidRPr="00C9634E" w:rsidRDefault="00C9634E" w:rsidP="00D97CD5">
            <w:pPr>
              <w:pStyle w:val="BodyText"/>
              <w:rPr>
                <w:rFonts w:eastAsia="Roboto"/>
                <w:lang w:val="en-US"/>
              </w:rPr>
            </w:pPr>
            <w:r w:rsidRPr="00C9634E">
              <w:rPr>
                <w:rFonts w:eastAsia="Roboto"/>
                <w:lang w:val="en-US"/>
              </w:rPr>
              <w:t>A = Calls answered in 15 minutes</w:t>
            </w:r>
          </w:p>
          <w:p w14:paraId="260387C7" w14:textId="77777777" w:rsidR="00C9634E" w:rsidRPr="00C9634E" w:rsidRDefault="00C9634E" w:rsidP="00D97CD5">
            <w:pPr>
              <w:pStyle w:val="BodyText"/>
              <w:rPr>
                <w:rFonts w:eastAsia="Roboto"/>
                <w:lang w:val="en-US"/>
              </w:rPr>
            </w:pPr>
            <w:r w:rsidRPr="00C9634E">
              <w:rPr>
                <w:rFonts w:eastAsia="Roboto"/>
                <w:lang w:val="en-US"/>
              </w:rPr>
              <w:t>B = Face to face VWR contacts served in 15 minutes</w:t>
            </w:r>
          </w:p>
          <w:p w14:paraId="707C9496" w14:textId="77777777" w:rsidR="00C9634E" w:rsidRPr="00C9634E" w:rsidRDefault="00C9634E" w:rsidP="00D97CD5">
            <w:pPr>
              <w:pStyle w:val="BodyText"/>
              <w:rPr>
                <w:rFonts w:eastAsia="Roboto"/>
                <w:lang w:val="en-US"/>
              </w:rPr>
            </w:pPr>
            <w:r w:rsidRPr="00C9634E">
              <w:rPr>
                <w:rFonts w:eastAsia="Roboto"/>
                <w:lang w:val="en-US"/>
              </w:rPr>
              <w:t>C = Resolved face to face enquiries</w:t>
            </w:r>
          </w:p>
          <w:p w14:paraId="765D40A4" w14:textId="77777777" w:rsidR="00C9634E" w:rsidRPr="00C9634E" w:rsidRDefault="00C9634E" w:rsidP="00D97CD5">
            <w:pPr>
              <w:pStyle w:val="BodyText"/>
              <w:rPr>
                <w:rFonts w:eastAsia="Roboto"/>
                <w:lang w:val="en-US"/>
              </w:rPr>
            </w:pPr>
            <w:r w:rsidRPr="00C9634E">
              <w:rPr>
                <w:rFonts w:eastAsia="Roboto"/>
                <w:lang w:val="en-US"/>
              </w:rPr>
              <w:t>D = Total customer terminated calls over 5 minutes</w:t>
            </w:r>
          </w:p>
          <w:p w14:paraId="7285C10C" w14:textId="77777777" w:rsidR="00C9634E" w:rsidRPr="00C9634E" w:rsidRDefault="00C9634E" w:rsidP="00D97CD5">
            <w:pPr>
              <w:pStyle w:val="BodyText"/>
              <w:rPr>
                <w:rFonts w:eastAsia="Roboto"/>
                <w:lang w:val="en-US"/>
              </w:rPr>
            </w:pPr>
            <w:r w:rsidRPr="00C9634E">
              <w:rPr>
                <w:rFonts w:eastAsia="Roboto"/>
                <w:lang w:val="en-US"/>
              </w:rPr>
              <w:t>E = Total calls answered</w:t>
            </w:r>
          </w:p>
          <w:p w14:paraId="104BD1BD" w14:textId="77777777" w:rsidR="00C9634E" w:rsidRPr="00C9634E" w:rsidRDefault="00C9634E" w:rsidP="00D97CD5">
            <w:pPr>
              <w:pStyle w:val="BodyText"/>
              <w:rPr>
                <w:rFonts w:eastAsia="Roboto"/>
                <w:lang w:val="en-US"/>
              </w:rPr>
            </w:pPr>
            <w:r w:rsidRPr="00C9634E">
              <w:rPr>
                <w:rFonts w:eastAsia="Roboto"/>
                <w:lang w:val="en-US"/>
              </w:rPr>
              <w:t>F = Total face to face VWR contacts served</w:t>
            </w:r>
          </w:p>
        </w:tc>
      </w:tr>
    </w:tbl>
    <w:p w14:paraId="0D4C14D4" w14:textId="593CB0D8" w:rsidR="00C9634E" w:rsidRPr="00C9634E" w:rsidRDefault="00C9634E" w:rsidP="00C9634E">
      <w:pPr>
        <w:widowControl w:val="0"/>
        <w:autoSpaceDE w:val="0"/>
        <w:autoSpaceDN w:val="0"/>
        <w:spacing w:after="170" w:line="260" w:lineRule="exact"/>
        <w:rPr>
          <w:rFonts w:ascii="Roboto" w:eastAsia="Roboto" w:hAnsi="Roboto" w:cs="Roboto"/>
          <w:kern w:val="0"/>
          <w:sz w:val="20"/>
          <w:szCs w:val="20"/>
          <w:lang w:val="en-US" w:eastAsia="en-US"/>
        </w:rPr>
      </w:pPr>
    </w:p>
    <w:tbl>
      <w:tblPr>
        <w:tblStyle w:val="TableGrid1"/>
        <w:tblW w:w="5072" w:type="pct"/>
        <w:tblLook w:val="04A0" w:firstRow="1" w:lastRow="0" w:firstColumn="1" w:lastColumn="0" w:noHBand="0" w:noVBand="1"/>
        <w:tblCaption w:val="Strategic Performance Measure 5 — Work processed within timeliness standards"/>
      </w:tblPr>
      <w:tblGrid>
        <w:gridCol w:w="2013"/>
        <w:gridCol w:w="2316"/>
        <w:gridCol w:w="3093"/>
        <w:gridCol w:w="3834"/>
      </w:tblGrid>
      <w:tr w:rsidR="00C9634E" w:rsidRPr="002C2EB4" w14:paraId="1AA2AA71" w14:textId="77777777" w:rsidTr="002C2EB4">
        <w:trPr>
          <w:tblHeader/>
        </w:trPr>
        <w:tc>
          <w:tcPr>
            <w:tcW w:w="5000" w:type="pct"/>
            <w:gridSpan w:val="4"/>
          </w:tcPr>
          <w:p w14:paraId="3AC7B620" w14:textId="77777777" w:rsidR="00C9634E" w:rsidRPr="002C2EB4" w:rsidRDefault="00C9634E" w:rsidP="002C2EB4">
            <w:pPr>
              <w:pStyle w:val="BodyText"/>
              <w:rPr>
                <w:rFonts w:eastAsia="Roboto"/>
                <w:b/>
                <w:bCs/>
              </w:rPr>
            </w:pPr>
            <w:r w:rsidRPr="002C2EB4">
              <w:rPr>
                <w:rFonts w:eastAsia="Roboto"/>
                <w:b/>
                <w:bCs/>
              </w:rPr>
              <w:br w:type="page"/>
              <w:t>Strategic Performance Measure 5 — Work processed within timeliness standards</w:t>
            </w:r>
          </w:p>
        </w:tc>
      </w:tr>
      <w:tr w:rsidR="00C9634E" w:rsidRPr="00C9634E" w14:paraId="65946146" w14:textId="77777777" w:rsidTr="002C2EB4">
        <w:tc>
          <w:tcPr>
            <w:tcW w:w="5000" w:type="pct"/>
            <w:gridSpan w:val="4"/>
          </w:tcPr>
          <w:p w14:paraId="6D716918" w14:textId="77777777" w:rsidR="00C9634E" w:rsidRPr="00C9634E" w:rsidRDefault="00C9634E" w:rsidP="002C2EB4">
            <w:pPr>
              <w:pStyle w:val="BodyText"/>
              <w:rPr>
                <w:rFonts w:eastAsia="Roboto"/>
                <w:bCs/>
              </w:rPr>
            </w:pPr>
            <w:r w:rsidRPr="00C9634E">
              <w:rPr>
                <w:rFonts w:eastAsia="Roboto"/>
                <w:bCs/>
              </w:rPr>
              <w:t>The agency is committed to ensuring the timely processing of work to ensure customers receive the right payment, at the right time, based on the information provided to the agency.</w:t>
            </w:r>
          </w:p>
          <w:p w14:paraId="32D9B8D4" w14:textId="77777777" w:rsidR="00C9634E" w:rsidRPr="00C9634E" w:rsidRDefault="00C9634E" w:rsidP="002C2EB4">
            <w:pPr>
              <w:pStyle w:val="BodyText"/>
              <w:rPr>
                <w:rFonts w:eastAsia="Roboto"/>
                <w:bCs/>
              </w:rPr>
            </w:pPr>
            <w:r w:rsidRPr="00C9634E">
              <w:rPr>
                <w:rFonts w:eastAsia="Roboto"/>
                <w:bCs/>
              </w:rPr>
              <w:t>This measure demonstrates the agency’s performance against its agreed timeliness standards.</w:t>
            </w:r>
          </w:p>
        </w:tc>
      </w:tr>
      <w:tr w:rsidR="00C9634E" w:rsidRPr="002C2EB4" w14:paraId="5FE58CB2" w14:textId="77777777" w:rsidTr="002C2EB4">
        <w:tc>
          <w:tcPr>
            <w:tcW w:w="894" w:type="pct"/>
          </w:tcPr>
          <w:p w14:paraId="0864A67B" w14:textId="77777777" w:rsidR="00C9634E" w:rsidRPr="002C2EB4" w:rsidRDefault="00C9634E" w:rsidP="002C2EB4">
            <w:pPr>
              <w:pStyle w:val="BodyText"/>
              <w:rPr>
                <w:rFonts w:eastAsia="Roboto"/>
                <w:b/>
              </w:rPr>
            </w:pPr>
            <w:r w:rsidRPr="002C2EB4">
              <w:rPr>
                <w:rFonts w:eastAsia="Roboto"/>
                <w:b/>
              </w:rPr>
              <w:t>Year</w:t>
            </w:r>
          </w:p>
        </w:tc>
        <w:tc>
          <w:tcPr>
            <w:tcW w:w="1029" w:type="pct"/>
          </w:tcPr>
          <w:p w14:paraId="18536D51" w14:textId="77777777" w:rsidR="00C9634E" w:rsidRPr="002C2EB4" w:rsidRDefault="00C9634E" w:rsidP="002C2EB4">
            <w:pPr>
              <w:pStyle w:val="BodyText"/>
              <w:rPr>
                <w:rFonts w:eastAsia="Roboto"/>
                <w:b/>
              </w:rPr>
            </w:pPr>
            <w:r w:rsidRPr="002C2EB4">
              <w:rPr>
                <w:rFonts w:eastAsia="Roboto"/>
                <w:b/>
              </w:rPr>
              <w:t>Target</w:t>
            </w:r>
          </w:p>
        </w:tc>
        <w:tc>
          <w:tcPr>
            <w:tcW w:w="1374" w:type="pct"/>
          </w:tcPr>
          <w:p w14:paraId="53956B7B" w14:textId="77777777" w:rsidR="00C9634E" w:rsidRPr="002C2EB4" w:rsidRDefault="00C9634E" w:rsidP="002C2EB4">
            <w:pPr>
              <w:pStyle w:val="BodyText"/>
              <w:rPr>
                <w:rFonts w:eastAsia="Roboto"/>
                <w:b/>
              </w:rPr>
            </w:pPr>
            <w:r w:rsidRPr="002C2EB4">
              <w:rPr>
                <w:rFonts w:eastAsia="Roboto"/>
                <w:b/>
              </w:rPr>
              <w:t xml:space="preserve">Result </w:t>
            </w:r>
          </w:p>
        </w:tc>
        <w:tc>
          <w:tcPr>
            <w:tcW w:w="1703" w:type="pct"/>
          </w:tcPr>
          <w:p w14:paraId="26492A39" w14:textId="77777777" w:rsidR="00C9634E" w:rsidRPr="002C2EB4" w:rsidRDefault="00C9634E" w:rsidP="002C2EB4">
            <w:pPr>
              <w:pStyle w:val="BodyText"/>
              <w:rPr>
                <w:rFonts w:eastAsia="Roboto"/>
                <w:b/>
              </w:rPr>
            </w:pPr>
            <w:r w:rsidRPr="002C2EB4">
              <w:rPr>
                <w:rFonts w:eastAsia="Roboto"/>
                <w:b/>
              </w:rPr>
              <w:t>Performance Outcome</w:t>
            </w:r>
          </w:p>
        </w:tc>
      </w:tr>
      <w:tr w:rsidR="00C9634E" w:rsidRPr="00C9634E" w14:paraId="789DC9E4" w14:textId="77777777" w:rsidTr="002C2EB4">
        <w:tc>
          <w:tcPr>
            <w:tcW w:w="894" w:type="pct"/>
          </w:tcPr>
          <w:p w14:paraId="04536727" w14:textId="77777777" w:rsidR="00C9634E" w:rsidRPr="00C9634E" w:rsidRDefault="00C9634E" w:rsidP="002C2EB4">
            <w:pPr>
              <w:pStyle w:val="BodyText"/>
              <w:rPr>
                <w:rFonts w:eastAsia="Roboto"/>
                <w:bCs/>
              </w:rPr>
            </w:pPr>
            <w:r w:rsidRPr="00C9634E">
              <w:rPr>
                <w:rFonts w:eastAsia="Roboto"/>
                <w:bCs/>
              </w:rPr>
              <w:t>2022–23</w:t>
            </w:r>
          </w:p>
        </w:tc>
        <w:tc>
          <w:tcPr>
            <w:tcW w:w="1029" w:type="pct"/>
          </w:tcPr>
          <w:p w14:paraId="0EA8F885" w14:textId="77777777" w:rsidR="00C9634E" w:rsidRPr="00C9634E" w:rsidRDefault="00C9634E" w:rsidP="002C2EB4">
            <w:pPr>
              <w:pStyle w:val="BodyText"/>
              <w:rPr>
                <w:rFonts w:eastAsia="Roboto"/>
                <w:bCs/>
              </w:rPr>
            </w:pPr>
            <w:r w:rsidRPr="00C9634E">
              <w:rPr>
                <w:rFonts w:eastAsia="Roboto"/>
              </w:rPr>
              <w:t>≥90%</w:t>
            </w:r>
          </w:p>
        </w:tc>
        <w:tc>
          <w:tcPr>
            <w:tcW w:w="1374" w:type="pct"/>
          </w:tcPr>
          <w:p w14:paraId="0352C662" w14:textId="77777777" w:rsidR="00C9634E" w:rsidRPr="00C9634E" w:rsidRDefault="00C9634E" w:rsidP="002C2EB4">
            <w:pPr>
              <w:pStyle w:val="BodyText"/>
              <w:rPr>
                <w:rFonts w:eastAsia="Roboto"/>
              </w:rPr>
            </w:pPr>
            <w:r w:rsidRPr="00C9634E">
              <w:rPr>
                <w:rFonts w:eastAsia="Roboto"/>
              </w:rPr>
              <w:t>68.7%</w:t>
            </w:r>
          </w:p>
        </w:tc>
        <w:tc>
          <w:tcPr>
            <w:tcW w:w="1703" w:type="pct"/>
          </w:tcPr>
          <w:p w14:paraId="19915CB2" w14:textId="77777777" w:rsidR="00C9634E" w:rsidRPr="00C9634E" w:rsidRDefault="00C9634E" w:rsidP="002C2EB4">
            <w:pPr>
              <w:pStyle w:val="BodyText"/>
              <w:rPr>
                <w:rFonts w:eastAsia="Roboto"/>
              </w:rPr>
            </w:pPr>
            <w:r w:rsidRPr="00C9634E">
              <w:rPr>
                <w:rFonts w:eastAsia="Roboto"/>
              </w:rPr>
              <w:t xml:space="preserve">Partially achieved  </w:t>
            </w:r>
          </w:p>
        </w:tc>
      </w:tr>
    </w:tbl>
    <w:p w14:paraId="58572DA2" w14:textId="77777777" w:rsidR="00C9634E" w:rsidRPr="00C9634E" w:rsidRDefault="00C9634E" w:rsidP="002C2EB4">
      <w:pPr>
        <w:pStyle w:val="Heading5"/>
        <w:rPr>
          <w:rFonts w:eastAsia="Roboto"/>
          <w:lang w:val="en-US"/>
        </w:rPr>
      </w:pPr>
      <w:r w:rsidRPr="00C9634E">
        <w:rPr>
          <w:rFonts w:eastAsia="Roboto"/>
          <w:lang w:val="en-US"/>
        </w:rPr>
        <w:t>ANALYSIS</w:t>
      </w:r>
    </w:p>
    <w:p w14:paraId="45ECCE86" w14:textId="19F3D925" w:rsidR="00C9634E" w:rsidRPr="00C9634E" w:rsidRDefault="00C9634E" w:rsidP="002C2EB4">
      <w:pPr>
        <w:pStyle w:val="BodyText"/>
        <w:rPr>
          <w:rFonts w:eastAsia="Roboto"/>
          <w:lang w:val="en-US"/>
        </w:rPr>
      </w:pPr>
      <w:r w:rsidRPr="00C9634E">
        <w:rPr>
          <w:rFonts w:eastAsia="Roboto"/>
          <w:lang w:val="en-US"/>
        </w:rPr>
        <w:t xml:space="preserve">The agency partially achieved its target of ≥90% with a result of 68.7%. </w:t>
      </w:r>
    </w:p>
    <w:p w14:paraId="28BBCF29" w14:textId="77777777" w:rsidR="00C9634E" w:rsidRPr="00C9634E" w:rsidRDefault="00C9634E" w:rsidP="002C2EB4">
      <w:pPr>
        <w:pStyle w:val="BodyText"/>
        <w:rPr>
          <w:rFonts w:eastAsia="Roboto" w:cs="Roboto"/>
          <w:szCs w:val="20"/>
          <w:lang w:val="en-US"/>
        </w:rPr>
      </w:pPr>
      <w:r w:rsidRPr="00C9634E">
        <w:rPr>
          <w:rFonts w:eastAsia="Roboto" w:cs="Roboto"/>
          <w:szCs w:val="20"/>
          <w:lang w:val="en-US"/>
        </w:rPr>
        <w:t xml:space="preserve">The performance outcome was influenced by responses to successive large scale emergency events that saw high volumes of claims lodged in the beginning of 2022, continuing into the </w:t>
      </w:r>
      <w:r w:rsidRPr="00C9634E">
        <w:rPr>
          <w:rFonts w:eastAsia="Roboto"/>
          <w:lang w:val="en-US"/>
        </w:rPr>
        <w:t>2022–23</w:t>
      </w:r>
      <w:r w:rsidRPr="00C9634E">
        <w:rPr>
          <w:rFonts w:eastAsia="Roboto" w:cs="Roboto"/>
          <w:szCs w:val="20"/>
          <w:lang w:val="en-US"/>
        </w:rPr>
        <w:t xml:space="preserve"> financial year.</w:t>
      </w:r>
    </w:p>
    <w:p w14:paraId="480721A0" w14:textId="77777777" w:rsidR="00C9634E" w:rsidRPr="00C9634E" w:rsidRDefault="00C9634E" w:rsidP="002C2EB4">
      <w:pPr>
        <w:pStyle w:val="BodyText"/>
        <w:rPr>
          <w:rFonts w:eastAsia="Roboto" w:cs="Roboto"/>
          <w:szCs w:val="20"/>
          <w:lang w:val="en-US"/>
        </w:rPr>
      </w:pPr>
      <w:r w:rsidRPr="00C9634E">
        <w:rPr>
          <w:rFonts w:eastAsia="Roboto" w:cs="Roboto"/>
          <w:szCs w:val="20"/>
          <w:lang w:val="en-US"/>
        </w:rPr>
        <w:t xml:space="preserve">We processed over 2.4 million claims for emergency payments in </w:t>
      </w:r>
      <w:r w:rsidRPr="00C9634E">
        <w:rPr>
          <w:rFonts w:eastAsia="Roboto"/>
          <w:lang w:val="en-US"/>
        </w:rPr>
        <w:t>2022–23</w:t>
      </w:r>
      <w:r w:rsidRPr="00C9634E">
        <w:rPr>
          <w:rFonts w:eastAsia="Roboto" w:cs="Roboto"/>
          <w:szCs w:val="20"/>
          <w:lang w:val="en-US"/>
        </w:rPr>
        <w:t>:</w:t>
      </w:r>
    </w:p>
    <w:p w14:paraId="54A1C6C6" w14:textId="77777777" w:rsidR="00C9634E" w:rsidRPr="00C9634E" w:rsidRDefault="00C9634E" w:rsidP="002C2EB4">
      <w:pPr>
        <w:pStyle w:val="ListBullet"/>
        <w:rPr>
          <w:rFonts w:eastAsia="Roboto"/>
        </w:rPr>
      </w:pPr>
      <w:r w:rsidRPr="00C9634E">
        <w:rPr>
          <w:rFonts w:eastAsia="Roboto"/>
        </w:rPr>
        <w:t>696,600 Pandemic Leave Disaster Payment</w:t>
      </w:r>
    </w:p>
    <w:p w14:paraId="5D5376FD" w14:textId="77777777" w:rsidR="00C9634E" w:rsidRPr="00C9634E" w:rsidRDefault="00C9634E" w:rsidP="002C2EB4">
      <w:pPr>
        <w:pStyle w:val="ListBullet"/>
        <w:rPr>
          <w:rFonts w:eastAsia="Roboto"/>
        </w:rPr>
      </w:pPr>
      <w:r w:rsidRPr="00C9634E">
        <w:rPr>
          <w:rFonts w:eastAsia="Roboto"/>
        </w:rPr>
        <w:t xml:space="preserve">103,200 High-Risk Settings Pandemic Payment </w:t>
      </w:r>
    </w:p>
    <w:p w14:paraId="6608B8AD" w14:textId="77777777" w:rsidR="00C9634E" w:rsidRPr="00C9634E" w:rsidRDefault="00C9634E" w:rsidP="002C2EB4">
      <w:pPr>
        <w:pStyle w:val="ListBullet"/>
        <w:rPr>
          <w:rFonts w:eastAsia="Roboto"/>
          <w:lang w:val="en-US"/>
        </w:rPr>
      </w:pPr>
      <w:r w:rsidRPr="00C9634E">
        <w:rPr>
          <w:rFonts w:eastAsia="Roboto"/>
        </w:rPr>
        <w:t xml:space="preserve">1,630,300 AGDRP/DRA payments. </w:t>
      </w:r>
    </w:p>
    <w:p w14:paraId="77A1ACD8" w14:textId="77777777" w:rsidR="00C9634E" w:rsidRPr="00C9634E" w:rsidRDefault="00C9634E" w:rsidP="002C2EB4">
      <w:pPr>
        <w:pStyle w:val="BodyText"/>
        <w:rPr>
          <w:rFonts w:eastAsia="Roboto"/>
          <w:lang w:val="en-US"/>
        </w:rPr>
      </w:pPr>
      <w:r w:rsidRPr="00C9634E">
        <w:rPr>
          <w:rFonts w:eastAsia="Roboto"/>
          <w:lang w:val="en-US"/>
        </w:rPr>
        <w:t>See Part 2: Our response during disasters and emergencies on page 12 in the Annual Report.</w:t>
      </w:r>
    </w:p>
    <w:p w14:paraId="1070DF2C" w14:textId="77777777" w:rsidR="00C9634E" w:rsidRPr="00C9634E" w:rsidRDefault="00C9634E" w:rsidP="002C2EB4">
      <w:pPr>
        <w:pStyle w:val="BodyText"/>
        <w:rPr>
          <w:rFonts w:eastAsia="Roboto"/>
          <w:color w:val="00B050"/>
          <w:lang w:val="en-US"/>
        </w:rPr>
      </w:pPr>
      <w:r w:rsidRPr="00C9634E">
        <w:rPr>
          <w:rFonts w:eastAsia="Roboto"/>
          <w:lang w:val="en-US"/>
        </w:rPr>
        <w:t xml:space="preserve">Claims that are reopened are assessed from the original date of </w:t>
      </w:r>
      <w:proofErr w:type="spellStart"/>
      <w:r w:rsidRPr="00C9634E">
        <w:rPr>
          <w:rFonts w:eastAsia="Roboto"/>
          <w:lang w:val="en-US"/>
        </w:rPr>
        <w:t>lodgement</w:t>
      </w:r>
      <w:proofErr w:type="spellEnd"/>
      <w:r w:rsidRPr="00C9634E">
        <w:rPr>
          <w:rFonts w:eastAsia="Roboto"/>
          <w:lang w:val="en-US"/>
        </w:rPr>
        <w:t xml:space="preserve">. This includes where a review of decision is requested after an original claim has been rejected and further information is provided by the customer. The time it takes for customers and/or third parties including employers and nominees to provide the information, to support claim assessment, is included in the overall processing time. The agency makes every effort to contact customers via phone where additional information may be required to </w:t>
      </w:r>
      <w:proofErr w:type="spellStart"/>
      <w:r w:rsidRPr="00C9634E">
        <w:rPr>
          <w:rFonts w:eastAsia="Roboto"/>
          <w:lang w:val="en-US"/>
        </w:rPr>
        <w:t>finalise</w:t>
      </w:r>
      <w:proofErr w:type="spellEnd"/>
      <w:r w:rsidRPr="00C9634E">
        <w:rPr>
          <w:rFonts w:eastAsia="Roboto"/>
          <w:lang w:val="en-US"/>
        </w:rPr>
        <w:t xml:space="preserve"> a claim. </w:t>
      </w:r>
    </w:p>
    <w:p w14:paraId="552E4278" w14:textId="77777777" w:rsidR="00C9634E" w:rsidRPr="00C9634E" w:rsidRDefault="00C9634E" w:rsidP="002C2EB4">
      <w:pPr>
        <w:pStyle w:val="BodyText"/>
        <w:rPr>
          <w:rFonts w:eastAsia="Roboto"/>
          <w:lang w:val="en-US"/>
        </w:rPr>
      </w:pPr>
      <w:r w:rsidRPr="00C9634E">
        <w:rPr>
          <w:rFonts w:eastAsia="Roboto" w:cs="Arial"/>
          <w:szCs w:val="19"/>
          <w:lang w:val="en-US"/>
        </w:rPr>
        <w:t xml:space="preserve">The agency continues to recruit and upskill staff across all programs to increase capacity in both telephony and processing. It is noted that impacts to performance during the ongoing recruitment period are expected, due to experienced staff </w:t>
      </w:r>
      <w:proofErr w:type="spellStart"/>
      <w:r w:rsidRPr="00C9634E">
        <w:rPr>
          <w:rFonts w:eastAsia="Roboto" w:cs="Arial"/>
          <w:szCs w:val="19"/>
          <w:lang w:val="en-US"/>
        </w:rPr>
        <w:t>reprioritising</w:t>
      </w:r>
      <w:proofErr w:type="spellEnd"/>
      <w:r w:rsidRPr="00C9634E">
        <w:rPr>
          <w:rFonts w:eastAsia="Roboto" w:cs="Arial"/>
          <w:szCs w:val="19"/>
          <w:lang w:val="en-US"/>
        </w:rPr>
        <w:t xml:space="preserve"> to facilitate training, provide staff support and undertake quality checking until new </w:t>
      </w:r>
      <w:proofErr w:type="gramStart"/>
      <w:r w:rsidRPr="00C9634E">
        <w:rPr>
          <w:rFonts w:eastAsia="Roboto" w:cs="Arial"/>
          <w:szCs w:val="19"/>
          <w:lang w:val="en-US"/>
        </w:rPr>
        <w:t>recruits</w:t>
      </w:r>
      <w:proofErr w:type="gramEnd"/>
      <w:r w:rsidRPr="00C9634E">
        <w:rPr>
          <w:rFonts w:eastAsia="Roboto" w:cs="Arial"/>
          <w:szCs w:val="19"/>
          <w:lang w:val="en-US"/>
        </w:rPr>
        <w:t xml:space="preserve"> gain experience and become proficient.</w:t>
      </w:r>
    </w:p>
    <w:p w14:paraId="6AB8EB3B" w14:textId="77777777" w:rsidR="00C9634E" w:rsidRPr="00C9634E" w:rsidRDefault="00C9634E" w:rsidP="002C2EB4">
      <w:pPr>
        <w:pStyle w:val="BodyText"/>
        <w:rPr>
          <w:rFonts w:eastAsia="Roboto"/>
          <w:lang w:val="en-US"/>
        </w:rPr>
      </w:pPr>
      <w:r w:rsidRPr="00C9634E">
        <w:rPr>
          <w:rFonts w:eastAsia="Roboto"/>
          <w:lang w:val="en-US"/>
        </w:rPr>
        <w:t xml:space="preserve">A significant number of processing work types with different agreed timeliness standards (see Table 16) have been aggregated to provide an overall agency result for this performance measure. Whilst it is helpful to have an aggregated result to report from a whole of agency perspective, we acknowledge individual processing work types may perform at levels higher or lower than the overall agency </w:t>
      </w:r>
      <w:proofErr w:type="gramStart"/>
      <w:r w:rsidRPr="00C9634E">
        <w:rPr>
          <w:rFonts w:eastAsia="Roboto"/>
          <w:lang w:val="en-US"/>
        </w:rPr>
        <w:t>result</w:t>
      </w:r>
      <w:proofErr w:type="gramEnd"/>
      <w:r w:rsidRPr="00C9634E">
        <w:rPr>
          <w:rFonts w:eastAsia="Roboto"/>
          <w:lang w:val="en-US"/>
        </w:rPr>
        <w:t xml:space="preserve"> for this measure.</w:t>
      </w:r>
    </w:p>
    <w:p w14:paraId="53251704" w14:textId="77777777" w:rsidR="00C9634E" w:rsidRPr="00C9634E" w:rsidRDefault="00C9634E" w:rsidP="002C2EB4">
      <w:pPr>
        <w:pStyle w:val="BodyText"/>
        <w:rPr>
          <w:rFonts w:eastAsia="Roboto" w:cs="Arial"/>
          <w:szCs w:val="19"/>
          <w:lang w:val="en-US"/>
        </w:rPr>
      </w:pPr>
      <w:r w:rsidRPr="00C9634E">
        <w:rPr>
          <w:rFonts w:eastAsia="Roboto" w:cs="Arial"/>
          <w:szCs w:val="19"/>
          <w:lang w:val="en-US"/>
        </w:rPr>
        <w:t xml:space="preserve">The table below </w:t>
      </w:r>
      <w:proofErr w:type="spellStart"/>
      <w:r w:rsidRPr="00C9634E">
        <w:rPr>
          <w:rFonts w:eastAsia="Roboto" w:cs="Arial"/>
          <w:szCs w:val="19"/>
          <w:lang w:val="en-US"/>
        </w:rPr>
        <w:t>summarises</w:t>
      </w:r>
      <w:proofErr w:type="spellEnd"/>
      <w:r w:rsidRPr="00C9634E">
        <w:rPr>
          <w:rFonts w:eastAsia="Roboto" w:cs="Arial"/>
          <w:szCs w:val="19"/>
          <w:lang w:val="en-US"/>
        </w:rPr>
        <w:t xml:space="preserve"> the percentage of claims processed within the agreed timeliness standards by work types for 2022–23.</w:t>
      </w:r>
    </w:p>
    <w:p w14:paraId="50F0D376" w14:textId="77777777" w:rsidR="00C9634E" w:rsidRPr="00C9634E" w:rsidRDefault="00C9634E" w:rsidP="00234CC1">
      <w:pPr>
        <w:pStyle w:val="FigureHeader"/>
        <w:rPr>
          <w:lang w:eastAsia="en-US"/>
        </w:rPr>
      </w:pPr>
      <w:r w:rsidRPr="00C9634E">
        <w:rPr>
          <w:lang w:eastAsia="en-US"/>
        </w:rPr>
        <w:t>Table 15: Percentage of claims processed within timeliness standards by work type 2022–</w:t>
      </w:r>
      <w:proofErr w:type="gramStart"/>
      <w:r w:rsidRPr="00C9634E">
        <w:rPr>
          <w:lang w:eastAsia="en-US"/>
        </w:rPr>
        <w:t>23</w:t>
      </w:r>
      <w:proofErr w:type="gramEnd"/>
    </w:p>
    <w:tbl>
      <w:tblPr>
        <w:tblStyle w:val="TableGrid"/>
        <w:tblW w:w="5000" w:type="pct"/>
        <w:tblLook w:val="04A0" w:firstRow="1" w:lastRow="0" w:firstColumn="1" w:lastColumn="0" w:noHBand="0" w:noVBand="1"/>
        <w:tblCaption w:val="Table 15: Percentage of claims processed within timeliness standards by work type 2022–23"/>
      </w:tblPr>
      <w:tblGrid>
        <w:gridCol w:w="5142"/>
        <w:gridCol w:w="5954"/>
      </w:tblGrid>
      <w:tr w:rsidR="00C9634E" w:rsidRPr="00FA7643" w14:paraId="7B6E790D" w14:textId="77777777" w:rsidTr="00FA7643">
        <w:trPr>
          <w:trHeight w:val="498"/>
          <w:tblHeader/>
        </w:trPr>
        <w:tc>
          <w:tcPr>
            <w:tcW w:w="2317" w:type="pct"/>
          </w:tcPr>
          <w:p w14:paraId="41ED3BFF" w14:textId="77777777" w:rsidR="00C9634E" w:rsidRPr="00FA7643" w:rsidRDefault="00C9634E" w:rsidP="00FA7643">
            <w:pPr>
              <w:pStyle w:val="BodyText"/>
              <w:rPr>
                <w:rFonts w:eastAsia="Roboto"/>
                <w:b/>
                <w:bCs/>
                <w:lang w:val="en-US"/>
              </w:rPr>
            </w:pPr>
            <w:r w:rsidRPr="00FA7643">
              <w:rPr>
                <w:rFonts w:eastAsia="Roboto"/>
                <w:b/>
                <w:bCs/>
                <w:lang w:val="en-US"/>
              </w:rPr>
              <w:t>Work types</w:t>
            </w:r>
          </w:p>
        </w:tc>
        <w:tc>
          <w:tcPr>
            <w:tcW w:w="2683" w:type="pct"/>
          </w:tcPr>
          <w:p w14:paraId="45236F37" w14:textId="77777777" w:rsidR="00C9634E" w:rsidRPr="00FA7643" w:rsidRDefault="00C9634E" w:rsidP="00FA7643">
            <w:pPr>
              <w:pStyle w:val="BodyText"/>
              <w:rPr>
                <w:rFonts w:eastAsia="Roboto"/>
                <w:b/>
                <w:bCs/>
                <w:lang w:val="en-US"/>
              </w:rPr>
            </w:pPr>
            <w:r w:rsidRPr="00FA7643">
              <w:rPr>
                <w:rFonts w:eastAsia="Roboto"/>
                <w:b/>
                <w:bCs/>
                <w:lang w:val="en-US"/>
              </w:rPr>
              <w:t>Percentage of claims processed within timeliness standards</w:t>
            </w:r>
          </w:p>
        </w:tc>
      </w:tr>
      <w:tr w:rsidR="00C9634E" w:rsidRPr="00C9634E" w14:paraId="5882E83A" w14:textId="77777777" w:rsidTr="00FA7643">
        <w:trPr>
          <w:trHeight w:val="20"/>
        </w:trPr>
        <w:tc>
          <w:tcPr>
            <w:tcW w:w="2317" w:type="pct"/>
          </w:tcPr>
          <w:p w14:paraId="5826F363" w14:textId="77777777" w:rsidR="00C9634E" w:rsidRPr="00C9634E" w:rsidRDefault="00C9634E" w:rsidP="00FA7643">
            <w:pPr>
              <w:pStyle w:val="BodyText"/>
              <w:rPr>
                <w:rFonts w:eastAsia="Roboto"/>
                <w:lang w:val="en-US"/>
              </w:rPr>
            </w:pPr>
            <w:r w:rsidRPr="00C9634E">
              <w:rPr>
                <w:rFonts w:eastAsia="Roboto"/>
                <w:lang w:val="en-US"/>
              </w:rPr>
              <w:t xml:space="preserve">Social Security and Welfare  </w:t>
            </w:r>
          </w:p>
        </w:tc>
        <w:tc>
          <w:tcPr>
            <w:tcW w:w="2683" w:type="pct"/>
          </w:tcPr>
          <w:p w14:paraId="69540CFB" w14:textId="77777777" w:rsidR="00C9634E" w:rsidRPr="00C9634E" w:rsidRDefault="00C9634E" w:rsidP="00FA7643">
            <w:pPr>
              <w:pStyle w:val="BodyText"/>
              <w:rPr>
                <w:rFonts w:eastAsia="Roboto"/>
                <w:lang w:val="en-US"/>
              </w:rPr>
            </w:pPr>
            <w:r w:rsidRPr="00C9634E">
              <w:rPr>
                <w:rFonts w:eastAsia="Roboto"/>
                <w:lang w:val="en-US"/>
              </w:rPr>
              <w:t>74.8%</w:t>
            </w:r>
          </w:p>
        </w:tc>
      </w:tr>
      <w:tr w:rsidR="00C9634E" w:rsidRPr="00C9634E" w14:paraId="20E6B41A" w14:textId="77777777" w:rsidTr="00FA7643">
        <w:trPr>
          <w:trHeight w:val="20"/>
        </w:trPr>
        <w:tc>
          <w:tcPr>
            <w:tcW w:w="2317" w:type="pct"/>
          </w:tcPr>
          <w:p w14:paraId="3113DA41" w14:textId="77777777" w:rsidR="00C9634E" w:rsidRPr="00C9634E" w:rsidRDefault="00C9634E" w:rsidP="00FA7643">
            <w:pPr>
              <w:pStyle w:val="BodyText"/>
              <w:rPr>
                <w:rFonts w:eastAsia="Roboto"/>
                <w:lang w:val="en-US"/>
              </w:rPr>
            </w:pPr>
            <w:r w:rsidRPr="00C9634E">
              <w:rPr>
                <w:rFonts w:eastAsia="Roboto"/>
                <w:lang w:val="en-US"/>
              </w:rPr>
              <w:t xml:space="preserve">Health  </w:t>
            </w:r>
          </w:p>
        </w:tc>
        <w:tc>
          <w:tcPr>
            <w:tcW w:w="2683" w:type="pct"/>
          </w:tcPr>
          <w:p w14:paraId="61A8B9A4" w14:textId="77777777" w:rsidR="00C9634E" w:rsidRPr="00C9634E" w:rsidRDefault="00C9634E" w:rsidP="00FA7643">
            <w:pPr>
              <w:pStyle w:val="BodyText"/>
              <w:rPr>
                <w:rFonts w:eastAsia="Roboto"/>
                <w:lang w:val="en-US"/>
              </w:rPr>
            </w:pPr>
            <w:r w:rsidRPr="00C9634E">
              <w:rPr>
                <w:rFonts w:eastAsia="Roboto"/>
                <w:lang w:val="en-US"/>
              </w:rPr>
              <w:t>68.7%</w:t>
            </w:r>
          </w:p>
        </w:tc>
      </w:tr>
      <w:tr w:rsidR="00C9634E" w:rsidRPr="00C9634E" w14:paraId="161CEF8C" w14:textId="77777777" w:rsidTr="00FA7643">
        <w:trPr>
          <w:trHeight w:val="20"/>
        </w:trPr>
        <w:tc>
          <w:tcPr>
            <w:tcW w:w="2317" w:type="pct"/>
          </w:tcPr>
          <w:p w14:paraId="4D981606" w14:textId="77777777" w:rsidR="00C9634E" w:rsidRPr="00C9634E" w:rsidRDefault="00C9634E" w:rsidP="00FA7643">
            <w:pPr>
              <w:pStyle w:val="BodyText"/>
              <w:rPr>
                <w:rFonts w:eastAsia="Roboto"/>
                <w:lang w:val="en-US"/>
              </w:rPr>
            </w:pPr>
            <w:r w:rsidRPr="00C9634E">
              <w:rPr>
                <w:rFonts w:eastAsia="Roboto"/>
                <w:lang w:val="en-US"/>
              </w:rPr>
              <w:t xml:space="preserve">Child Support payments </w:t>
            </w:r>
          </w:p>
        </w:tc>
        <w:tc>
          <w:tcPr>
            <w:tcW w:w="2683" w:type="pct"/>
          </w:tcPr>
          <w:p w14:paraId="5E91B015" w14:textId="77777777" w:rsidR="00C9634E" w:rsidRPr="00C9634E" w:rsidRDefault="00C9634E" w:rsidP="00FA7643">
            <w:pPr>
              <w:pStyle w:val="BodyText"/>
              <w:rPr>
                <w:rFonts w:eastAsia="Roboto"/>
                <w:lang w:val="en-US"/>
              </w:rPr>
            </w:pPr>
            <w:r w:rsidRPr="00C9634E">
              <w:rPr>
                <w:rFonts w:eastAsia="Roboto"/>
                <w:lang w:val="en-US"/>
              </w:rPr>
              <w:t>77.8%</w:t>
            </w:r>
          </w:p>
        </w:tc>
      </w:tr>
      <w:tr w:rsidR="00C9634E" w:rsidRPr="00C9634E" w14:paraId="6307F94B" w14:textId="77777777" w:rsidTr="00FA7643">
        <w:trPr>
          <w:trHeight w:val="20"/>
        </w:trPr>
        <w:tc>
          <w:tcPr>
            <w:tcW w:w="2317" w:type="pct"/>
          </w:tcPr>
          <w:p w14:paraId="6F1E8022" w14:textId="77777777" w:rsidR="00C9634E" w:rsidRPr="00C9634E" w:rsidRDefault="00C9634E" w:rsidP="00FA7643">
            <w:pPr>
              <w:pStyle w:val="BodyText"/>
              <w:rPr>
                <w:rFonts w:eastAsia="Roboto"/>
                <w:color w:val="FFFFFF"/>
                <w:lang w:val="en-US"/>
              </w:rPr>
            </w:pPr>
            <w:r w:rsidRPr="00C9634E">
              <w:rPr>
                <w:rFonts w:eastAsia="Roboto"/>
                <w:lang w:val="en-US"/>
              </w:rPr>
              <w:t>Emergency payments</w:t>
            </w:r>
          </w:p>
        </w:tc>
        <w:tc>
          <w:tcPr>
            <w:tcW w:w="2683" w:type="pct"/>
          </w:tcPr>
          <w:p w14:paraId="002693FD" w14:textId="77777777" w:rsidR="00C9634E" w:rsidRPr="00C9634E" w:rsidRDefault="00C9634E" w:rsidP="00FA7643">
            <w:pPr>
              <w:pStyle w:val="BodyText"/>
              <w:rPr>
                <w:rFonts w:eastAsia="Roboto"/>
                <w:lang w:val="en-US"/>
              </w:rPr>
            </w:pPr>
            <w:r w:rsidRPr="00C9634E">
              <w:rPr>
                <w:rFonts w:eastAsia="Roboto"/>
                <w:lang w:val="en-US"/>
              </w:rPr>
              <w:t>62.4%</w:t>
            </w:r>
          </w:p>
        </w:tc>
      </w:tr>
    </w:tbl>
    <w:p w14:paraId="43F3AEC7" w14:textId="77777777" w:rsidR="00C9634E" w:rsidRPr="00C9634E" w:rsidRDefault="00C9634E" w:rsidP="00C9634E">
      <w:pPr>
        <w:widowControl w:val="0"/>
        <w:autoSpaceDE w:val="0"/>
        <w:autoSpaceDN w:val="0"/>
        <w:spacing w:before="240" w:after="240" w:line="240" w:lineRule="auto"/>
        <w:rPr>
          <w:rFonts w:ascii="Roboto" w:eastAsia="Roboto" w:hAnsi="Roboto" w:cs="Roboto"/>
          <w:b/>
          <w:caps/>
          <w:color w:val="1B365D"/>
          <w:spacing w:val="-5"/>
          <w:kern w:val="0"/>
          <w:szCs w:val="20"/>
          <w:lang w:val="en-US" w:eastAsia="en-US"/>
        </w:rPr>
      </w:pPr>
    </w:p>
    <w:p w14:paraId="7684EC2B" w14:textId="77777777" w:rsidR="00C9634E" w:rsidRPr="00C9634E" w:rsidRDefault="00C9634E" w:rsidP="00C9634E">
      <w:pPr>
        <w:rPr>
          <w:rFonts w:ascii="Roboto" w:eastAsia="Roboto" w:hAnsi="Roboto" w:cs="Roboto"/>
          <w:b/>
          <w:caps/>
          <w:color w:val="1B365D"/>
          <w:spacing w:val="-5"/>
          <w:kern w:val="0"/>
          <w:szCs w:val="20"/>
          <w:lang w:val="en-US" w:eastAsia="en-US"/>
        </w:rPr>
      </w:pPr>
      <w:r w:rsidRPr="00C9634E">
        <w:rPr>
          <w:rFonts w:ascii="Roboto" w:eastAsia="Roboto" w:hAnsi="Roboto" w:cs="Roboto"/>
          <w:b/>
          <w:caps/>
          <w:color w:val="1B365D"/>
          <w:spacing w:val="-5"/>
          <w:kern w:val="0"/>
          <w:szCs w:val="20"/>
          <w:lang w:val="en-US" w:eastAsia="en-US"/>
        </w:rPr>
        <w:br w:type="page"/>
      </w:r>
    </w:p>
    <w:p w14:paraId="646532B1" w14:textId="77777777" w:rsidR="00C9634E" w:rsidRPr="00C9634E" w:rsidRDefault="00C9634E" w:rsidP="00FA7643">
      <w:pPr>
        <w:pStyle w:val="Heading5"/>
        <w:rPr>
          <w:rFonts w:eastAsia="Roboto"/>
          <w:lang w:val="en-US"/>
        </w:rPr>
      </w:pPr>
      <w:r w:rsidRPr="00C9634E">
        <w:rPr>
          <w:rFonts w:eastAsia="Roboto"/>
          <w:lang w:val="en-US"/>
        </w:rPr>
        <w:t xml:space="preserve">LIMITATIONS AND EXCLUSIONS </w:t>
      </w:r>
    </w:p>
    <w:p w14:paraId="1956A0EC" w14:textId="77777777" w:rsidR="00C9634E" w:rsidRPr="00C9634E" w:rsidRDefault="00C9634E" w:rsidP="00FA7643">
      <w:pPr>
        <w:pStyle w:val="ListBullet"/>
        <w:rPr>
          <w:rFonts w:eastAsia="Roboto"/>
          <w:sz w:val="20"/>
          <w:szCs w:val="20"/>
          <w:lang w:val="en-US"/>
        </w:rPr>
      </w:pPr>
      <w:r w:rsidRPr="00C9634E">
        <w:rPr>
          <w:rFonts w:eastAsia="Roboto"/>
          <w:lang w:val="en-US"/>
        </w:rPr>
        <w:t>The scope of this performance measure is limited to processing work types with an agreed timeliness standard as listed in the table below</w:t>
      </w:r>
      <w:r w:rsidRPr="00C9634E">
        <w:rPr>
          <w:rFonts w:eastAsia="Roboto"/>
          <w:sz w:val="20"/>
          <w:szCs w:val="20"/>
          <w:lang w:val="en-US"/>
        </w:rPr>
        <w:t>:</w:t>
      </w:r>
    </w:p>
    <w:p w14:paraId="2B683170" w14:textId="77777777" w:rsidR="00C9634E" w:rsidRPr="00C9634E" w:rsidRDefault="00C9634E" w:rsidP="00234CC1">
      <w:pPr>
        <w:pStyle w:val="FigureHeader"/>
        <w:rPr>
          <w:lang w:eastAsia="en-US"/>
        </w:rPr>
      </w:pPr>
      <w:r w:rsidRPr="00C9634E">
        <w:rPr>
          <w:lang w:eastAsia="en-US"/>
        </w:rPr>
        <w:t>Table 16: Work types with agreed timeliness standards 2022–23</w:t>
      </w:r>
    </w:p>
    <w:tbl>
      <w:tblPr>
        <w:tblStyle w:val="TableGrid"/>
        <w:tblW w:w="10768" w:type="dxa"/>
        <w:tblLook w:val="04A0" w:firstRow="1" w:lastRow="0" w:firstColumn="1" w:lastColumn="0" w:noHBand="0" w:noVBand="1"/>
        <w:tblCaption w:val="Table 16: Work types with agreed timeliness standards 2022–23"/>
      </w:tblPr>
      <w:tblGrid>
        <w:gridCol w:w="4536"/>
        <w:gridCol w:w="6232"/>
      </w:tblGrid>
      <w:tr w:rsidR="00C9634E" w:rsidRPr="00FA7643" w14:paraId="370F5244" w14:textId="77777777" w:rsidTr="00FA7643">
        <w:trPr>
          <w:trHeight w:val="264"/>
          <w:tblHeader/>
        </w:trPr>
        <w:tc>
          <w:tcPr>
            <w:tcW w:w="4536" w:type="dxa"/>
            <w:hideMark/>
          </w:tcPr>
          <w:p w14:paraId="573D55E6" w14:textId="77777777" w:rsidR="00C9634E" w:rsidRPr="00FA7643" w:rsidRDefault="00C9634E" w:rsidP="00FA7643">
            <w:pPr>
              <w:pStyle w:val="BodyText"/>
              <w:rPr>
                <w:b/>
                <w:bCs/>
              </w:rPr>
            </w:pPr>
            <w:r w:rsidRPr="00FA7643">
              <w:rPr>
                <w:b/>
                <w:bCs/>
              </w:rPr>
              <w:t>Processing work types</w:t>
            </w:r>
          </w:p>
        </w:tc>
        <w:tc>
          <w:tcPr>
            <w:tcW w:w="6232" w:type="dxa"/>
            <w:hideMark/>
          </w:tcPr>
          <w:p w14:paraId="67154BF1" w14:textId="77777777" w:rsidR="00C9634E" w:rsidRPr="00FA7643" w:rsidRDefault="00C9634E" w:rsidP="00FA7643">
            <w:pPr>
              <w:pStyle w:val="BodyText"/>
              <w:rPr>
                <w:b/>
                <w:bCs/>
              </w:rPr>
            </w:pPr>
            <w:r w:rsidRPr="00FA7643">
              <w:rPr>
                <w:b/>
                <w:bCs/>
              </w:rPr>
              <w:t>2022–23 agreed timeliness standards</w:t>
            </w:r>
          </w:p>
        </w:tc>
      </w:tr>
      <w:tr w:rsidR="00C9634E" w:rsidRPr="00FA7643" w14:paraId="12DBF4B8" w14:textId="77777777" w:rsidTr="00FA7643">
        <w:trPr>
          <w:trHeight w:val="264"/>
        </w:trPr>
        <w:tc>
          <w:tcPr>
            <w:tcW w:w="10768" w:type="dxa"/>
            <w:gridSpan w:val="2"/>
            <w:hideMark/>
          </w:tcPr>
          <w:p w14:paraId="61D3BBE4" w14:textId="77777777" w:rsidR="00C9634E" w:rsidRPr="00607044" w:rsidRDefault="00C9634E" w:rsidP="00FA7643">
            <w:pPr>
              <w:pStyle w:val="BodyText"/>
              <w:rPr>
                <w:b/>
                <w:bCs/>
              </w:rPr>
            </w:pPr>
            <w:r w:rsidRPr="00607044">
              <w:rPr>
                <w:b/>
                <w:bCs/>
              </w:rPr>
              <w:t>Social Security and Welfare</w:t>
            </w:r>
          </w:p>
        </w:tc>
      </w:tr>
      <w:tr w:rsidR="00C9634E" w:rsidRPr="00FA7643" w14:paraId="12F3F8C8" w14:textId="77777777" w:rsidTr="00FA7643">
        <w:trPr>
          <w:trHeight w:val="264"/>
        </w:trPr>
        <w:tc>
          <w:tcPr>
            <w:tcW w:w="4536" w:type="dxa"/>
            <w:hideMark/>
          </w:tcPr>
          <w:p w14:paraId="1B47F6FC" w14:textId="77777777" w:rsidR="00C9634E" w:rsidRPr="00FA7643" w:rsidRDefault="00C9634E" w:rsidP="00FA7643">
            <w:pPr>
              <w:pStyle w:val="BodyText"/>
            </w:pPr>
            <w:r w:rsidRPr="00FA7643">
              <w:t>ABSTUDY </w:t>
            </w:r>
            <w:r w:rsidRPr="00FA7643" w:rsidDel="00684AC1">
              <w:t>– claims</w:t>
            </w:r>
          </w:p>
        </w:tc>
        <w:tc>
          <w:tcPr>
            <w:tcW w:w="6232" w:type="dxa"/>
            <w:hideMark/>
          </w:tcPr>
          <w:p w14:paraId="32DAE79B" w14:textId="77777777" w:rsidR="00C9634E" w:rsidRPr="00FA7643" w:rsidRDefault="00C9634E" w:rsidP="00FA7643">
            <w:pPr>
              <w:pStyle w:val="BodyText"/>
            </w:pPr>
            <w:r w:rsidRPr="00FA7643">
              <w:t>≥70% of claims processed within 21 days of claim lodgement</w:t>
            </w:r>
          </w:p>
        </w:tc>
      </w:tr>
      <w:tr w:rsidR="00C9634E" w:rsidRPr="00FA7643" w14:paraId="5042461B" w14:textId="77777777" w:rsidTr="00FA7643">
        <w:trPr>
          <w:trHeight w:val="264"/>
        </w:trPr>
        <w:tc>
          <w:tcPr>
            <w:tcW w:w="4536" w:type="dxa"/>
            <w:hideMark/>
          </w:tcPr>
          <w:p w14:paraId="349BD178" w14:textId="77777777" w:rsidR="00C9634E" w:rsidRPr="00FA7643" w:rsidRDefault="00C9634E" w:rsidP="00FA7643">
            <w:pPr>
              <w:pStyle w:val="BodyText"/>
            </w:pPr>
            <w:r w:rsidRPr="00FA7643">
              <w:t xml:space="preserve">ABSTUDY PES </w:t>
            </w:r>
            <w:r w:rsidRPr="00FA7643" w:rsidDel="00684AC1">
              <w:t>– claims</w:t>
            </w:r>
          </w:p>
        </w:tc>
        <w:tc>
          <w:tcPr>
            <w:tcW w:w="6232" w:type="dxa"/>
            <w:hideMark/>
          </w:tcPr>
          <w:p w14:paraId="58BFC701" w14:textId="77777777" w:rsidR="00C9634E" w:rsidRPr="00FA7643" w:rsidRDefault="00C9634E" w:rsidP="00FA7643">
            <w:pPr>
              <w:pStyle w:val="BodyText"/>
            </w:pPr>
            <w:r w:rsidRPr="00FA7643">
              <w:t>≥70% of claims processed within 21 days of claim lodgement</w:t>
            </w:r>
          </w:p>
        </w:tc>
      </w:tr>
      <w:tr w:rsidR="00C9634E" w:rsidRPr="00FA7643" w14:paraId="3DD005D4" w14:textId="77777777" w:rsidTr="00FA7643">
        <w:trPr>
          <w:trHeight w:val="450"/>
        </w:trPr>
        <w:tc>
          <w:tcPr>
            <w:tcW w:w="4536" w:type="dxa"/>
            <w:hideMark/>
          </w:tcPr>
          <w:p w14:paraId="1988645C" w14:textId="77777777" w:rsidR="00C9634E" w:rsidRPr="00FA7643" w:rsidRDefault="00C9634E" w:rsidP="00FA7643">
            <w:pPr>
              <w:pStyle w:val="BodyText"/>
            </w:pPr>
            <w:r w:rsidRPr="00FA7643">
              <w:t xml:space="preserve">Additional Child Care Subsidy – Child Wellbeing Application </w:t>
            </w:r>
            <w:r w:rsidRPr="00FA7643" w:rsidDel="00684AC1">
              <w:t>– claims</w:t>
            </w:r>
          </w:p>
        </w:tc>
        <w:tc>
          <w:tcPr>
            <w:tcW w:w="6232" w:type="dxa"/>
            <w:hideMark/>
          </w:tcPr>
          <w:p w14:paraId="207EDC24" w14:textId="77777777" w:rsidR="00C9634E" w:rsidRPr="00FA7643" w:rsidRDefault="00C9634E" w:rsidP="00FA7643">
            <w:pPr>
              <w:pStyle w:val="BodyText"/>
            </w:pPr>
            <w:r w:rsidRPr="00FA7643">
              <w:t>100% of claims processed within 28 days of claim lodgement</w:t>
            </w:r>
          </w:p>
        </w:tc>
      </w:tr>
      <w:tr w:rsidR="00C9634E" w:rsidRPr="00FA7643" w14:paraId="2FE795F9" w14:textId="77777777" w:rsidTr="00FA7643">
        <w:trPr>
          <w:trHeight w:val="264"/>
        </w:trPr>
        <w:tc>
          <w:tcPr>
            <w:tcW w:w="4536" w:type="dxa"/>
            <w:hideMark/>
          </w:tcPr>
          <w:p w14:paraId="707C6B0E" w14:textId="77777777" w:rsidR="00C9634E" w:rsidRPr="00FA7643" w:rsidRDefault="00C9634E" w:rsidP="00FA7643">
            <w:pPr>
              <w:pStyle w:val="BodyText"/>
            </w:pPr>
            <w:r w:rsidRPr="00FA7643">
              <w:t xml:space="preserve">Additional Child Care Subsidy – Temporary Financial Hardship </w:t>
            </w:r>
            <w:r w:rsidRPr="00FA7643" w:rsidDel="00684AC1">
              <w:t>v claims</w:t>
            </w:r>
          </w:p>
        </w:tc>
        <w:tc>
          <w:tcPr>
            <w:tcW w:w="6232" w:type="dxa"/>
            <w:hideMark/>
          </w:tcPr>
          <w:p w14:paraId="7023FE81" w14:textId="77777777" w:rsidR="00C9634E" w:rsidRPr="00FA7643" w:rsidRDefault="00C9634E" w:rsidP="00FA7643">
            <w:pPr>
              <w:pStyle w:val="BodyText"/>
            </w:pPr>
            <w:r w:rsidRPr="00FA7643">
              <w:t>100% of claims processed within 28 days of claim lodgement</w:t>
            </w:r>
          </w:p>
        </w:tc>
      </w:tr>
      <w:tr w:rsidR="00C9634E" w:rsidRPr="00FA7643" w14:paraId="5FDCA708" w14:textId="77777777" w:rsidTr="00FA7643">
        <w:trPr>
          <w:trHeight w:val="437"/>
        </w:trPr>
        <w:tc>
          <w:tcPr>
            <w:tcW w:w="4536" w:type="dxa"/>
            <w:hideMark/>
          </w:tcPr>
          <w:p w14:paraId="627135B7" w14:textId="77777777" w:rsidR="00C9634E" w:rsidRPr="00FA7643" w:rsidRDefault="00C9634E" w:rsidP="00FA7643">
            <w:pPr>
              <w:pStyle w:val="BodyText"/>
            </w:pPr>
            <w:r w:rsidRPr="00FA7643">
              <w:t xml:space="preserve">Age Pension </w:t>
            </w:r>
            <w:r w:rsidRPr="00FA7643" w:rsidDel="00684AC1">
              <w:t>– claims</w:t>
            </w:r>
          </w:p>
        </w:tc>
        <w:tc>
          <w:tcPr>
            <w:tcW w:w="6232" w:type="dxa"/>
            <w:hideMark/>
          </w:tcPr>
          <w:p w14:paraId="2C269987" w14:textId="77777777" w:rsidR="00C9634E" w:rsidRPr="00FA7643" w:rsidRDefault="00C9634E" w:rsidP="00FA7643">
            <w:pPr>
              <w:pStyle w:val="BodyText"/>
            </w:pPr>
            <w:r w:rsidRPr="00FA7643">
              <w:t>≥80% of claims processed within 49 days of claim lodgement</w:t>
            </w:r>
          </w:p>
        </w:tc>
      </w:tr>
      <w:tr w:rsidR="00C9634E" w:rsidRPr="00FA7643" w14:paraId="3A27354F" w14:textId="77777777" w:rsidTr="00FA7643">
        <w:trPr>
          <w:trHeight w:val="531"/>
        </w:trPr>
        <w:tc>
          <w:tcPr>
            <w:tcW w:w="4536" w:type="dxa"/>
            <w:hideMark/>
          </w:tcPr>
          <w:p w14:paraId="2F00D9B0" w14:textId="77777777" w:rsidR="00C9634E" w:rsidRPr="00FA7643" w:rsidRDefault="00C9634E" w:rsidP="00FA7643">
            <w:pPr>
              <w:pStyle w:val="BodyText"/>
            </w:pPr>
            <w:r w:rsidRPr="00FA7643">
              <w:t>Aged Care – Financial Hardship Application Assessment</w:t>
            </w:r>
          </w:p>
        </w:tc>
        <w:tc>
          <w:tcPr>
            <w:tcW w:w="6232" w:type="dxa"/>
            <w:hideMark/>
          </w:tcPr>
          <w:p w14:paraId="4EAC1179" w14:textId="77777777" w:rsidR="00C9634E" w:rsidRPr="00FA7643" w:rsidRDefault="00C9634E" w:rsidP="00FA7643">
            <w:pPr>
              <w:pStyle w:val="BodyText"/>
            </w:pPr>
            <w:r w:rsidRPr="00FA7643">
              <w:t>100% of hardship applications completed within 28 days</w:t>
            </w:r>
          </w:p>
        </w:tc>
      </w:tr>
      <w:tr w:rsidR="00C9634E" w:rsidRPr="00FA7643" w14:paraId="67BCB972" w14:textId="77777777" w:rsidTr="00FA7643">
        <w:trPr>
          <w:trHeight w:val="264"/>
        </w:trPr>
        <w:tc>
          <w:tcPr>
            <w:tcW w:w="4536" w:type="dxa"/>
            <w:hideMark/>
          </w:tcPr>
          <w:p w14:paraId="0D34F630" w14:textId="77777777" w:rsidR="00C9634E" w:rsidRPr="00FA7643" w:rsidRDefault="00C9634E" w:rsidP="00FA7643">
            <w:pPr>
              <w:pStyle w:val="BodyText"/>
            </w:pPr>
            <w:r w:rsidRPr="00FA7643">
              <w:t>Aged Care – Income and Assessment processing – Home Care</w:t>
            </w:r>
          </w:p>
        </w:tc>
        <w:tc>
          <w:tcPr>
            <w:tcW w:w="6232" w:type="dxa"/>
            <w:hideMark/>
          </w:tcPr>
          <w:p w14:paraId="43D544C9" w14:textId="77777777" w:rsidR="00C9634E" w:rsidRPr="00FA7643" w:rsidRDefault="00C9634E" w:rsidP="00FA7643">
            <w:pPr>
              <w:pStyle w:val="BodyText"/>
            </w:pPr>
            <w:r w:rsidRPr="00FA7643">
              <w:t>≥85% of means assessments processed within 28 days</w:t>
            </w:r>
          </w:p>
        </w:tc>
      </w:tr>
      <w:tr w:rsidR="00C9634E" w:rsidRPr="00FA7643" w14:paraId="37511DF6" w14:textId="77777777" w:rsidTr="00FA7643">
        <w:trPr>
          <w:trHeight w:val="264"/>
        </w:trPr>
        <w:tc>
          <w:tcPr>
            <w:tcW w:w="4536" w:type="dxa"/>
            <w:hideMark/>
          </w:tcPr>
          <w:p w14:paraId="4E232FDE" w14:textId="77777777" w:rsidR="00C9634E" w:rsidRPr="00FA7643" w:rsidRDefault="00C9634E" w:rsidP="00FA7643">
            <w:pPr>
              <w:pStyle w:val="BodyText"/>
            </w:pPr>
            <w:r w:rsidRPr="00FA7643">
              <w:t>Aged Care – Means Assessment processing – Residential Care</w:t>
            </w:r>
          </w:p>
        </w:tc>
        <w:tc>
          <w:tcPr>
            <w:tcW w:w="6232" w:type="dxa"/>
            <w:hideMark/>
          </w:tcPr>
          <w:p w14:paraId="36F02F3E" w14:textId="77777777" w:rsidR="00C9634E" w:rsidRPr="00FA7643" w:rsidRDefault="00C9634E" w:rsidP="00FA7643">
            <w:pPr>
              <w:pStyle w:val="BodyText"/>
            </w:pPr>
            <w:r w:rsidRPr="00FA7643">
              <w:t>≥85% of means assessments processed within 28 days</w:t>
            </w:r>
          </w:p>
        </w:tc>
      </w:tr>
      <w:tr w:rsidR="00C9634E" w:rsidRPr="00FA7643" w14:paraId="7D9CC3AD" w14:textId="77777777" w:rsidTr="00FA7643">
        <w:trPr>
          <w:trHeight w:val="264"/>
        </w:trPr>
        <w:tc>
          <w:tcPr>
            <w:tcW w:w="4536" w:type="dxa"/>
            <w:hideMark/>
          </w:tcPr>
          <w:p w14:paraId="3DF7484D" w14:textId="77777777" w:rsidR="00C9634E" w:rsidRPr="00FA7643" w:rsidRDefault="00C9634E" w:rsidP="00FA7643">
            <w:pPr>
              <w:pStyle w:val="BodyText"/>
            </w:pPr>
            <w:r w:rsidRPr="00FA7643">
              <w:t xml:space="preserve">Assistance for Isolated Children (AIC) Student </w:t>
            </w:r>
            <w:r w:rsidRPr="00FA7643" w:rsidDel="00684AC1">
              <w:t>– claims</w:t>
            </w:r>
          </w:p>
        </w:tc>
        <w:tc>
          <w:tcPr>
            <w:tcW w:w="6232" w:type="dxa"/>
            <w:hideMark/>
          </w:tcPr>
          <w:p w14:paraId="529D74F5" w14:textId="77777777" w:rsidR="00C9634E" w:rsidRPr="00FA7643" w:rsidRDefault="00C9634E" w:rsidP="00FA7643">
            <w:pPr>
              <w:pStyle w:val="BodyText"/>
            </w:pPr>
            <w:r w:rsidRPr="00FA7643">
              <w:t>≥70% of claims processed within 21 days of claim lodgement</w:t>
            </w:r>
          </w:p>
        </w:tc>
      </w:tr>
      <w:tr w:rsidR="00C9634E" w:rsidRPr="00FA7643" w14:paraId="72938BF7" w14:textId="77777777" w:rsidTr="00FA7643">
        <w:trPr>
          <w:trHeight w:val="264"/>
        </w:trPr>
        <w:tc>
          <w:tcPr>
            <w:tcW w:w="4536" w:type="dxa"/>
            <w:hideMark/>
          </w:tcPr>
          <w:p w14:paraId="020BBA8A" w14:textId="77777777" w:rsidR="00C9634E" w:rsidRPr="00FA7643" w:rsidRDefault="00C9634E" w:rsidP="00FA7643">
            <w:pPr>
              <w:pStyle w:val="BodyText"/>
            </w:pPr>
            <w:proofErr w:type="spellStart"/>
            <w:r w:rsidRPr="00FA7643">
              <w:t>Austudy</w:t>
            </w:r>
            <w:proofErr w:type="spellEnd"/>
            <w:r w:rsidRPr="00FA7643">
              <w:t xml:space="preserve"> </w:t>
            </w:r>
            <w:r w:rsidRPr="00FA7643" w:rsidDel="00684AC1">
              <w:t>– claims</w:t>
            </w:r>
          </w:p>
        </w:tc>
        <w:tc>
          <w:tcPr>
            <w:tcW w:w="6232" w:type="dxa"/>
            <w:hideMark/>
          </w:tcPr>
          <w:p w14:paraId="16FFE8D2" w14:textId="77777777" w:rsidR="00C9634E" w:rsidRPr="00FA7643" w:rsidRDefault="00C9634E" w:rsidP="00FA7643">
            <w:pPr>
              <w:pStyle w:val="BodyText"/>
            </w:pPr>
            <w:r w:rsidRPr="00FA7643">
              <w:t>≥85% of claims processed within 42 days of claim lodgement</w:t>
            </w:r>
          </w:p>
        </w:tc>
      </w:tr>
      <w:tr w:rsidR="00C9634E" w:rsidRPr="00FA7643" w14:paraId="47C5CC5B" w14:textId="77777777" w:rsidTr="00FA7643">
        <w:trPr>
          <w:trHeight w:val="264"/>
        </w:trPr>
        <w:tc>
          <w:tcPr>
            <w:tcW w:w="4536" w:type="dxa"/>
          </w:tcPr>
          <w:p w14:paraId="216D851C" w14:textId="77777777" w:rsidR="00C9634E" w:rsidRPr="00FA7643" w:rsidRDefault="00C9634E" w:rsidP="00FA7643">
            <w:pPr>
              <w:pStyle w:val="BodyText"/>
            </w:pPr>
            <w:r w:rsidRPr="00FA7643">
              <w:t>Authorised Review Officer Appeals – Reviews</w:t>
            </w:r>
          </w:p>
        </w:tc>
        <w:tc>
          <w:tcPr>
            <w:tcW w:w="6232" w:type="dxa"/>
          </w:tcPr>
          <w:p w14:paraId="019838C0" w14:textId="77777777" w:rsidR="00C9634E" w:rsidRPr="00FA7643" w:rsidRDefault="00C9634E" w:rsidP="00FA7643">
            <w:pPr>
              <w:pStyle w:val="BodyText"/>
            </w:pPr>
            <w:r w:rsidRPr="00FA7643">
              <w:t xml:space="preserve">≥70% of reviews are undertaken within 49 days of review request  </w:t>
            </w:r>
          </w:p>
        </w:tc>
      </w:tr>
      <w:tr w:rsidR="00C9634E" w:rsidRPr="00FA7643" w14:paraId="1EA510C5" w14:textId="77777777" w:rsidTr="00FA7643">
        <w:trPr>
          <w:trHeight w:val="264"/>
        </w:trPr>
        <w:tc>
          <w:tcPr>
            <w:tcW w:w="4536" w:type="dxa"/>
            <w:hideMark/>
          </w:tcPr>
          <w:p w14:paraId="0A3D9827" w14:textId="77777777" w:rsidR="00C9634E" w:rsidRPr="00FA7643" w:rsidRDefault="00C9634E" w:rsidP="00FA7643">
            <w:pPr>
              <w:pStyle w:val="BodyText"/>
            </w:pPr>
            <w:r w:rsidRPr="00FA7643">
              <w:t xml:space="preserve">Carer Allowance </w:t>
            </w:r>
            <w:r w:rsidRPr="00FA7643" w:rsidDel="00684AC1">
              <w:t>– claims</w:t>
            </w:r>
          </w:p>
        </w:tc>
        <w:tc>
          <w:tcPr>
            <w:tcW w:w="6232" w:type="dxa"/>
            <w:hideMark/>
          </w:tcPr>
          <w:p w14:paraId="7802CDFB" w14:textId="77777777" w:rsidR="00C9634E" w:rsidRPr="00FA7643" w:rsidRDefault="00C9634E" w:rsidP="00FA7643">
            <w:pPr>
              <w:pStyle w:val="BodyText"/>
            </w:pPr>
            <w:r w:rsidRPr="00FA7643">
              <w:t>≥80% of claims processed within 49 days of claim lodgement</w:t>
            </w:r>
          </w:p>
        </w:tc>
      </w:tr>
      <w:tr w:rsidR="00C9634E" w:rsidRPr="00FA7643" w14:paraId="09218454" w14:textId="77777777" w:rsidTr="00FA7643">
        <w:trPr>
          <w:trHeight w:val="264"/>
        </w:trPr>
        <w:tc>
          <w:tcPr>
            <w:tcW w:w="4536" w:type="dxa"/>
            <w:hideMark/>
          </w:tcPr>
          <w:p w14:paraId="3D810F56" w14:textId="77777777" w:rsidR="00C9634E" w:rsidRPr="00FA7643" w:rsidRDefault="00C9634E" w:rsidP="00FA7643">
            <w:pPr>
              <w:pStyle w:val="BodyText"/>
            </w:pPr>
            <w:r w:rsidRPr="00FA7643">
              <w:t xml:space="preserve">Carer Payment </w:t>
            </w:r>
            <w:r w:rsidRPr="00FA7643" w:rsidDel="00684AC1">
              <w:t>– claims</w:t>
            </w:r>
          </w:p>
        </w:tc>
        <w:tc>
          <w:tcPr>
            <w:tcW w:w="6232" w:type="dxa"/>
            <w:hideMark/>
          </w:tcPr>
          <w:p w14:paraId="1B3631CF" w14:textId="77777777" w:rsidR="00C9634E" w:rsidRPr="00FA7643" w:rsidRDefault="00C9634E" w:rsidP="00FA7643">
            <w:pPr>
              <w:pStyle w:val="BodyText"/>
            </w:pPr>
            <w:r w:rsidRPr="00FA7643">
              <w:t>≥80% of claims processed within 49 days of claim lodgement</w:t>
            </w:r>
          </w:p>
        </w:tc>
      </w:tr>
      <w:tr w:rsidR="00C9634E" w:rsidRPr="00FA7643" w14:paraId="427D5C54" w14:textId="77777777" w:rsidTr="00FA7643">
        <w:trPr>
          <w:trHeight w:val="264"/>
        </w:trPr>
        <w:tc>
          <w:tcPr>
            <w:tcW w:w="4536" w:type="dxa"/>
            <w:hideMark/>
          </w:tcPr>
          <w:p w14:paraId="65DE51D8" w14:textId="77777777" w:rsidR="00C9634E" w:rsidRPr="00FA7643" w:rsidRDefault="00C9634E" w:rsidP="00FA7643">
            <w:pPr>
              <w:pStyle w:val="BodyText"/>
            </w:pPr>
            <w:r w:rsidRPr="00FA7643">
              <w:t>Crisis Payment</w:t>
            </w:r>
          </w:p>
        </w:tc>
        <w:tc>
          <w:tcPr>
            <w:tcW w:w="6232" w:type="dxa"/>
            <w:hideMark/>
          </w:tcPr>
          <w:p w14:paraId="1CF6C8AD" w14:textId="77777777" w:rsidR="00C9634E" w:rsidRPr="00FA7643" w:rsidRDefault="00C9634E" w:rsidP="00FA7643">
            <w:pPr>
              <w:pStyle w:val="BodyText"/>
            </w:pPr>
            <w:r w:rsidRPr="00FA7643">
              <w:t>≥90% of claims processed within 2 days of claim lodgement (except claims lodged prior to release from prison</w:t>
            </w:r>
            <w:r w:rsidRPr="00FA7643">
              <w:footnoteReference w:id="5"/>
            </w:r>
            <w:r w:rsidRPr="00FA7643">
              <w:t>)</w:t>
            </w:r>
          </w:p>
        </w:tc>
      </w:tr>
      <w:tr w:rsidR="00C9634E" w:rsidRPr="00FA7643" w14:paraId="7421235B" w14:textId="77777777" w:rsidTr="00FA7643">
        <w:trPr>
          <w:trHeight w:val="264"/>
        </w:trPr>
        <w:tc>
          <w:tcPr>
            <w:tcW w:w="4536" w:type="dxa"/>
            <w:hideMark/>
          </w:tcPr>
          <w:p w14:paraId="5E4BE74B" w14:textId="77777777" w:rsidR="00C9634E" w:rsidRPr="00FA7643" w:rsidRDefault="00C9634E" w:rsidP="00FA7643">
            <w:pPr>
              <w:pStyle w:val="BodyText"/>
            </w:pPr>
            <w:r w:rsidRPr="00FA7643">
              <w:t>Dad and Partner Pay</w:t>
            </w:r>
            <w:r w:rsidRPr="00FA7643" w:rsidDel="00684AC1">
              <w:t xml:space="preserve"> – claims</w:t>
            </w:r>
          </w:p>
        </w:tc>
        <w:tc>
          <w:tcPr>
            <w:tcW w:w="6232" w:type="dxa"/>
            <w:hideMark/>
          </w:tcPr>
          <w:p w14:paraId="20F50DDA" w14:textId="77777777" w:rsidR="00C9634E" w:rsidRPr="00FA7643" w:rsidRDefault="00C9634E" w:rsidP="00FA7643">
            <w:pPr>
              <w:pStyle w:val="BodyText"/>
            </w:pPr>
            <w:r w:rsidRPr="00FA7643">
              <w:t>≥80% of claims processed within 21 days of claim lodgement</w:t>
            </w:r>
          </w:p>
        </w:tc>
      </w:tr>
      <w:tr w:rsidR="00C9634E" w:rsidRPr="00FA7643" w14:paraId="0A9BB156" w14:textId="77777777" w:rsidTr="00FA7643">
        <w:trPr>
          <w:trHeight w:val="264"/>
        </w:trPr>
        <w:tc>
          <w:tcPr>
            <w:tcW w:w="4536" w:type="dxa"/>
            <w:hideMark/>
          </w:tcPr>
          <w:p w14:paraId="36565EFB" w14:textId="77777777" w:rsidR="00C9634E" w:rsidRPr="00FA7643" w:rsidRDefault="00C9634E" w:rsidP="00FA7643">
            <w:pPr>
              <w:pStyle w:val="BodyText"/>
            </w:pPr>
            <w:r w:rsidRPr="00FA7643">
              <w:t xml:space="preserve">Disability Support Pension </w:t>
            </w:r>
            <w:r w:rsidRPr="00FA7643" w:rsidDel="00684AC1">
              <w:t>– claims</w:t>
            </w:r>
          </w:p>
        </w:tc>
        <w:tc>
          <w:tcPr>
            <w:tcW w:w="6232" w:type="dxa"/>
            <w:hideMark/>
          </w:tcPr>
          <w:p w14:paraId="2A86A604" w14:textId="77777777" w:rsidR="00C9634E" w:rsidRPr="00FA7643" w:rsidRDefault="00C9634E" w:rsidP="00FA7643">
            <w:pPr>
              <w:pStyle w:val="BodyText"/>
            </w:pPr>
            <w:r w:rsidRPr="00FA7643">
              <w:t>≥80% of claims processed within 84 days of claim lodgement</w:t>
            </w:r>
          </w:p>
        </w:tc>
      </w:tr>
      <w:tr w:rsidR="00C9634E" w:rsidRPr="00FA7643" w14:paraId="508CDEE0" w14:textId="77777777" w:rsidTr="00FA7643">
        <w:trPr>
          <w:trHeight w:val="264"/>
        </w:trPr>
        <w:tc>
          <w:tcPr>
            <w:tcW w:w="4536" w:type="dxa"/>
            <w:hideMark/>
          </w:tcPr>
          <w:p w14:paraId="11EEE778" w14:textId="77777777" w:rsidR="00C9634E" w:rsidRPr="00FA7643" w:rsidRDefault="00C9634E" w:rsidP="00FA7643">
            <w:pPr>
              <w:pStyle w:val="BodyText"/>
            </w:pPr>
            <w:r w:rsidRPr="00FA7643">
              <w:t>Double Orphan Pension </w:t>
            </w:r>
            <w:r w:rsidRPr="00FA7643" w:rsidDel="00684AC1">
              <w:t>– claims</w:t>
            </w:r>
          </w:p>
        </w:tc>
        <w:tc>
          <w:tcPr>
            <w:tcW w:w="6232" w:type="dxa"/>
            <w:hideMark/>
          </w:tcPr>
          <w:p w14:paraId="1532950D" w14:textId="77777777" w:rsidR="00C9634E" w:rsidRPr="00FA7643" w:rsidRDefault="00C9634E" w:rsidP="00FA7643">
            <w:pPr>
              <w:pStyle w:val="BodyText"/>
            </w:pPr>
            <w:r w:rsidRPr="00FA7643">
              <w:t>≥80% of claims processed within 56 days of claim lodgement</w:t>
            </w:r>
          </w:p>
        </w:tc>
      </w:tr>
      <w:tr w:rsidR="00C9634E" w:rsidRPr="00FA7643" w14:paraId="09C8F7AD" w14:textId="77777777" w:rsidTr="00FA7643">
        <w:trPr>
          <w:trHeight w:val="264"/>
        </w:trPr>
        <w:tc>
          <w:tcPr>
            <w:tcW w:w="4536" w:type="dxa"/>
            <w:hideMark/>
          </w:tcPr>
          <w:p w14:paraId="474F1855" w14:textId="77777777" w:rsidR="00C9634E" w:rsidRPr="00FA7643" w:rsidRDefault="00C9634E" w:rsidP="00FA7643">
            <w:pPr>
              <w:pStyle w:val="BodyText"/>
            </w:pPr>
            <w:r w:rsidRPr="00FA7643">
              <w:t xml:space="preserve">Family Tax Benefit </w:t>
            </w:r>
            <w:r w:rsidRPr="00FA7643" w:rsidDel="00684AC1">
              <w:t>– claims</w:t>
            </w:r>
          </w:p>
        </w:tc>
        <w:tc>
          <w:tcPr>
            <w:tcW w:w="6232" w:type="dxa"/>
            <w:hideMark/>
          </w:tcPr>
          <w:p w14:paraId="4065505E" w14:textId="77777777" w:rsidR="00C9634E" w:rsidRPr="00FA7643" w:rsidRDefault="00C9634E" w:rsidP="00FA7643">
            <w:pPr>
              <w:pStyle w:val="BodyText"/>
            </w:pPr>
            <w:r w:rsidRPr="00FA7643">
              <w:t>≥</w:t>
            </w:r>
            <w:r w:rsidRPr="00FA7643" w:rsidDel="00684AC1">
              <w:t>70</w:t>
            </w:r>
            <w:r w:rsidRPr="00FA7643">
              <w:t>% of claims processed within 31</w:t>
            </w:r>
            <w:r w:rsidRPr="00FA7643" w:rsidDel="00684AC1">
              <w:t xml:space="preserve"> </w:t>
            </w:r>
            <w:r w:rsidRPr="00FA7643">
              <w:t>days of claim lodgement</w:t>
            </w:r>
          </w:p>
        </w:tc>
      </w:tr>
      <w:tr w:rsidR="00C9634E" w:rsidRPr="00FA7643" w14:paraId="7A881D2E" w14:textId="77777777" w:rsidTr="00FA7643">
        <w:trPr>
          <w:trHeight w:val="264"/>
        </w:trPr>
        <w:tc>
          <w:tcPr>
            <w:tcW w:w="4536" w:type="dxa"/>
            <w:hideMark/>
          </w:tcPr>
          <w:p w14:paraId="7DD24CEF" w14:textId="77777777" w:rsidR="00C9634E" w:rsidRPr="00FA7643" w:rsidRDefault="00C9634E" w:rsidP="00FA7643">
            <w:pPr>
              <w:pStyle w:val="BodyText"/>
            </w:pPr>
            <w:r w:rsidRPr="00FA7643">
              <w:t xml:space="preserve">Farm Household Allowance </w:t>
            </w:r>
            <w:r w:rsidRPr="00FA7643" w:rsidDel="00684AC1">
              <w:t>– claims</w:t>
            </w:r>
          </w:p>
        </w:tc>
        <w:tc>
          <w:tcPr>
            <w:tcW w:w="6232" w:type="dxa"/>
            <w:hideMark/>
          </w:tcPr>
          <w:p w14:paraId="07DE69A9" w14:textId="77777777" w:rsidR="00C9634E" w:rsidRPr="00FA7643" w:rsidRDefault="00C9634E" w:rsidP="00FA7643">
            <w:pPr>
              <w:pStyle w:val="BodyText"/>
            </w:pPr>
            <w:r w:rsidRPr="00FA7643">
              <w:t>≥80% of claims processed within 28 days of claim lodgement</w:t>
            </w:r>
          </w:p>
        </w:tc>
      </w:tr>
      <w:tr w:rsidR="00C9634E" w:rsidRPr="00FA7643" w14:paraId="3381A6F5" w14:textId="77777777" w:rsidTr="00FA7643">
        <w:trPr>
          <w:trHeight w:val="264"/>
        </w:trPr>
        <w:tc>
          <w:tcPr>
            <w:tcW w:w="4536" w:type="dxa"/>
          </w:tcPr>
          <w:p w14:paraId="52D47508" w14:textId="77777777" w:rsidR="00C9634E" w:rsidRPr="00FA7643" w:rsidRDefault="00C9634E" w:rsidP="00FA7643">
            <w:pPr>
              <w:pStyle w:val="BodyText"/>
            </w:pPr>
            <w:proofErr w:type="spellStart"/>
            <w:r w:rsidRPr="00FA7643">
              <w:t>JobSeeker</w:t>
            </w:r>
            <w:proofErr w:type="spellEnd"/>
            <w:r w:rsidRPr="00FA7643">
              <w:t xml:space="preserve"> Payment </w:t>
            </w:r>
          </w:p>
        </w:tc>
        <w:tc>
          <w:tcPr>
            <w:tcW w:w="6232" w:type="dxa"/>
          </w:tcPr>
          <w:p w14:paraId="3B9A8F8B" w14:textId="77777777" w:rsidR="00C9634E" w:rsidRPr="00FA7643" w:rsidRDefault="00C9634E" w:rsidP="00FA7643">
            <w:pPr>
              <w:pStyle w:val="BodyText"/>
            </w:pPr>
            <w:r w:rsidRPr="00FA7643">
              <w:t>≥80% of claims processed within 16 days of claim lodgement</w:t>
            </w:r>
          </w:p>
        </w:tc>
      </w:tr>
      <w:tr w:rsidR="00C9634E" w:rsidRPr="00FA7643" w14:paraId="16FE117D" w14:textId="77777777" w:rsidTr="00FA7643">
        <w:trPr>
          <w:trHeight w:val="264"/>
        </w:trPr>
        <w:tc>
          <w:tcPr>
            <w:tcW w:w="4536" w:type="dxa"/>
            <w:hideMark/>
          </w:tcPr>
          <w:p w14:paraId="0FEEC838" w14:textId="77777777" w:rsidR="00C9634E" w:rsidRPr="00FA7643" w:rsidRDefault="00C9634E" w:rsidP="00FA7643">
            <w:pPr>
              <w:pStyle w:val="BodyText"/>
            </w:pPr>
            <w:r w:rsidRPr="00FA7643">
              <w:t xml:space="preserve">Low Income Card </w:t>
            </w:r>
            <w:r w:rsidRPr="00FA7643" w:rsidDel="00684AC1">
              <w:t>– claims</w:t>
            </w:r>
          </w:p>
        </w:tc>
        <w:tc>
          <w:tcPr>
            <w:tcW w:w="6232" w:type="dxa"/>
            <w:hideMark/>
          </w:tcPr>
          <w:p w14:paraId="5683BD32" w14:textId="77777777" w:rsidR="00C9634E" w:rsidRPr="00FA7643" w:rsidRDefault="00C9634E" w:rsidP="00FA7643">
            <w:pPr>
              <w:pStyle w:val="BodyText"/>
            </w:pPr>
            <w:r w:rsidRPr="00FA7643">
              <w:t>≥80% of claims processed within 28 days of claim lodgement</w:t>
            </w:r>
          </w:p>
        </w:tc>
      </w:tr>
      <w:tr w:rsidR="00C9634E" w:rsidRPr="00FA7643" w14:paraId="6F53F53A" w14:textId="77777777" w:rsidTr="00FA7643">
        <w:trPr>
          <w:trHeight w:val="264"/>
        </w:trPr>
        <w:tc>
          <w:tcPr>
            <w:tcW w:w="4536" w:type="dxa"/>
            <w:hideMark/>
          </w:tcPr>
          <w:p w14:paraId="2BF1B896" w14:textId="77777777" w:rsidR="00C9634E" w:rsidRPr="00FA7643" w:rsidRDefault="00C9634E" w:rsidP="00FA7643">
            <w:pPr>
              <w:pStyle w:val="BodyText"/>
            </w:pPr>
            <w:r w:rsidRPr="00FA7643">
              <w:t xml:space="preserve">Mobility Allowance </w:t>
            </w:r>
            <w:r w:rsidRPr="00FA7643" w:rsidDel="00684AC1">
              <w:t>–</w:t>
            </w:r>
            <w:r w:rsidRPr="00FA7643">
              <w:t xml:space="preserve"> </w:t>
            </w:r>
            <w:r w:rsidRPr="00FA7643" w:rsidDel="00684AC1">
              <w:t>claims</w:t>
            </w:r>
          </w:p>
        </w:tc>
        <w:tc>
          <w:tcPr>
            <w:tcW w:w="6232" w:type="dxa"/>
            <w:hideMark/>
          </w:tcPr>
          <w:p w14:paraId="7343139A" w14:textId="77777777" w:rsidR="00C9634E" w:rsidRPr="00FA7643" w:rsidRDefault="00C9634E" w:rsidP="00FA7643">
            <w:pPr>
              <w:pStyle w:val="BodyText"/>
            </w:pPr>
            <w:r w:rsidRPr="00FA7643">
              <w:t>≥85% of claims processed within 42 days of claim lodgement</w:t>
            </w:r>
          </w:p>
        </w:tc>
      </w:tr>
      <w:tr w:rsidR="00C9634E" w:rsidRPr="00FA7643" w14:paraId="62CEF332" w14:textId="77777777" w:rsidTr="00FA7643">
        <w:trPr>
          <w:trHeight w:val="264"/>
        </w:trPr>
        <w:tc>
          <w:tcPr>
            <w:tcW w:w="4536" w:type="dxa"/>
            <w:hideMark/>
          </w:tcPr>
          <w:p w14:paraId="02F39CB3" w14:textId="77777777" w:rsidR="00C9634E" w:rsidRPr="00FA7643" w:rsidRDefault="00C9634E" w:rsidP="00FA7643">
            <w:pPr>
              <w:pStyle w:val="BodyText"/>
            </w:pPr>
            <w:r w:rsidRPr="00FA7643">
              <w:t>Paid Parental Leave</w:t>
            </w:r>
            <w:r w:rsidRPr="00FA7643" w:rsidDel="00684AC1">
              <w:t xml:space="preserve"> – claims</w:t>
            </w:r>
          </w:p>
        </w:tc>
        <w:tc>
          <w:tcPr>
            <w:tcW w:w="6232" w:type="dxa"/>
            <w:hideMark/>
          </w:tcPr>
          <w:p w14:paraId="56CF1E6C" w14:textId="77777777" w:rsidR="00C9634E" w:rsidRPr="00FA7643" w:rsidRDefault="00C9634E" w:rsidP="00FA7643">
            <w:pPr>
              <w:pStyle w:val="BodyText"/>
            </w:pPr>
            <w:r w:rsidRPr="00FA7643">
              <w:t>≥80% of claims processed within 21 days of claim lodgement</w:t>
            </w:r>
          </w:p>
        </w:tc>
      </w:tr>
      <w:tr w:rsidR="00C9634E" w:rsidRPr="00FA7643" w14:paraId="537DF68E" w14:textId="77777777" w:rsidTr="00FA7643">
        <w:trPr>
          <w:trHeight w:val="264"/>
        </w:trPr>
        <w:tc>
          <w:tcPr>
            <w:tcW w:w="4536" w:type="dxa"/>
            <w:hideMark/>
          </w:tcPr>
          <w:p w14:paraId="3854AD77" w14:textId="77777777" w:rsidR="00C9634E" w:rsidRPr="00FA7643" w:rsidRDefault="00C9634E" w:rsidP="00FA7643">
            <w:pPr>
              <w:pStyle w:val="BodyText"/>
            </w:pPr>
            <w:r w:rsidRPr="00FA7643">
              <w:t xml:space="preserve">Parenting Payment Partnered </w:t>
            </w:r>
            <w:r w:rsidRPr="00FA7643" w:rsidDel="00684AC1">
              <w:t>– claims</w:t>
            </w:r>
          </w:p>
        </w:tc>
        <w:tc>
          <w:tcPr>
            <w:tcW w:w="6232" w:type="dxa"/>
            <w:hideMark/>
          </w:tcPr>
          <w:p w14:paraId="238F8214" w14:textId="77777777" w:rsidR="00C9634E" w:rsidRPr="00FA7643" w:rsidRDefault="00C9634E" w:rsidP="00FA7643">
            <w:pPr>
              <w:pStyle w:val="BodyText"/>
            </w:pPr>
            <w:r w:rsidRPr="00FA7643">
              <w:t>≥80% of claims processed within 28 days of claim lodgement</w:t>
            </w:r>
          </w:p>
        </w:tc>
      </w:tr>
      <w:tr w:rsidR="00C9634E" w:rsidRPr="00FA7643" w14:paraId="113E55E0" w14:textId="77777777" w:rsidTr="00FA7643">
        <w:trPr>
          <w:trHeight w:val="264"/>
        </w:trPr>
        <w:tc>
          <w:tcPr>
            <w:tcW w:w="4536" w:type="dxa"/>
            <w:hideMark/>
          </w:tcPr>
          <w:p w14:paraId="226895C1" w14:textId="77777777" w:rsidR="00C9634E" w:rsidRPr="00FA7643" w:rsidRDefault="00C9634E" w:rsidP="00FA7643">
            <w:pPr>
              <w:pStyle w:val="BodyText"/>
            </w:pPr>
            <w:r w:rsidRPr="00FA7643">
              <w:t xml:space="preserve">Parenting Payment Single </w:t>
            </w:r>
            <w:r w:rsidRPr="00FA7643" w:rsidDel="00684AC1">
              <w:t>– claims</w:t>
            </w:r>
          </w:p>
        </w:tc>
        <w:tc>
          <w:tcPr>
            <w:tcW w:w="6232" w:type="dxa"/>
            <w:hideMark/>
          </w:tcPr>
          <w:p w14:paraId="2145E3BC" w14:textId="77777777" w:rsidR="00C9634E" w:rsidRPr="00FA7643" w:rsidRDefault="00C9634E" w:rsidP="00FA7643">
            <w:pPr>
              <w:pStyle w:val="BodyText"/>
            </w:pPr>
            <w:r w:rsidRPr="00FA7643">
              <w:t>≥90% of claims processed within 21 days of claim lodgement</w:t>
            </w:r>
          </w:p>
        </w:tc>
      </w:tr>
      <w:tr w:rsidR="00C9634E" w:rsidRPr="00FA7643" w14:paraId="05CDDB0A" w14:textId="77777777" w:rsidTr="00FA7643">
        <w:trPr>
          <w:trHeight w:val="264"/>
        </w:trPr>
        <w:tc>
          <w:tcPr>
            <w:tcW w:w="4536" w:type="dxa"/>
            <w:hideMark/>
          </w:tcPr>
          <w:p w14:paraId="1F713D28" w14:textId="77777777" w:rsidR="00C9634E" w:rsidRPr="00FA7643" w:rsidRDefault="00C9634E" w:rsidP="00FA7643">
            <w:pPr>
              <w:pStyle w:val="BodyText"/>
            </w:pPr>
            <w:r w:rsidRPr="00FA7643">
              <w:t>Pensioner Education Supplement</w:t>
            </w:r>
            <w:r w:rsidRPr="00FA7643" w:rsidDel="00684AC1">
              <w:t xml:space="preserve"> – claims</w:t>
            </w:r>
          </w:p>
        </w:tc>
        <w:tc>
          <w:tcPr>
            <w:tcW w:w="6232" w:type="dxa"/>
            <w:hideMark/>
          </w:tcPr>
          <w:p w14:paraId="5643E5A5" w14:textId="77777777" w:rsidR="00C9634E" w:rsidRPr="00FA7643" w:rsidRDefault="00C9634E" w:rsidP="00FA7643">
            <w:pPr>
              <w:pStyle w:val="BodyText"/>
            </w:pPr>
            <w:r w:rsidRPr="00FA7643">
              <w:t>≥70% of claims processed within 21 days of claim lodgement</w:t>
            </w:r>
          </w:p>
        </w:tc>
      </w:tr>
      <w:tr w:rsidR="00C9634E" w:rsidRPr="00FA7643" w14:paraId="194F5FBB" w14:textId="77777777" w:rsidTr="00FA7643">
        <w:trPr>
          <w:trHeight w:val="264"/>
        </w:trPr>
        <w:tc>
          <w:tcPr>
            <w:tcW w:w="4536" w:type="dxa"/>
            <w:hideMark/>
          </w:tcPr>
          <w:p w14:paraId="4558B7EB" w14:textId="77777777" w:rsidR="00C9634E" w:rsidRPr="00FA7643" w:rsidRDefault="00C9634E" w:rsidP="00FA7643">
            <w:pPr>
              <w:pStyle w:val="BodyText"/>
            </w:pPr>
            <w:r w:rsidRPr="00FA7643">
              <w:t xml:space="preserve">Seniors Health Care Card </w:t>
            </w:r>
            <w:r w:rsidRPr="00FA7643" w:rsidDel="00684AC1">
              <w:t>– claims</w:t>
            </w:r>
          </w:p>
        </w:tc>
        <w:tc>
          <w:tcPr>
            <w:tcW w:w="6232" w:type="dxa"/>
            <w:hideMark/>
          </w:tcPr>
          <w:p w14:paraId="77948F6E" w14:textId="77777777" w:rsidR="00C9634E" w:rsidRPr="00FA7643" w:rsidRDefault="00C9634E" w:rsidP="00FA7643">
            <w:pPr>
              <w:pStyle w:val="BodyText"/>
            </w:pPr>
            <w:r w:rsidRPr="00FA7643">
              <w:t>≥80% of claims processed within 28 days of claim lodgement</w:t>
            </w:r>
          </w:p>
        </w:tc>
      </w:tr>
      <w:tr w:rsidR="00C9634E" w:rsidRPr="00FA7643" w14:paraId="420F178B" w14:textId="77777777" w:rsidTr="00FA7643">
        <w:trPr>
          <w:trHeight w:val="264"/>
        </w:trPr>
        <w:tc>
          <w:tcPr>
            <w:tcW w:w="4536" w:type="dxa"/>
            <w:hideMark/>
          </w:tcPr>
          <w:p w14:paraId="15184AA6" w14:textId="77777777" w:rsidR="00C9634E" w:rsidRPr="00FA7643" w:rsidRDefault="00C9634E" w:rsidP="00FA7643">
            <w:pPr>
              <w:pStyle w:val="BodyText"/>
            </w:pPr>
            <w:r w:rsidRPr="00FA7643">
              <w:t xml:space="preserve">Special Benefit </w:t>
            </w:r>
            <w:r w:rsidRPr="00FA7643" w:rsidDel="00684AC1">
              <w:t>– claims</w:t>
            </w:r>
          </w:p>
        </w:tc>
        <w:tc>
          <w:tcPr>
            <w:tcW w:w="6232" w:type="dxa"/>
            <w:hideMark/>
          </w:tcPr>
          <w:p w14:paraId="5FF4813E" w14:textId="77777777" w:rsidR="00C9634E" w:rsidRPr="00FA7643" w:rsidRDefault="00C9634E" w:rsidP="00FA7643">
            <w:pPr>
              <w:pStyle w:val="BodyText"/>
            </w:pPr>
            <w:r w:rsidRPr="00FA7643">
              <w:t>≥80% of claims processed within 21 days of claim lodgement</w:t>
            </w:r>
          </w:p>
        </w:tc>
      </w:tr>
      <w:tr w:rsidR="00C9634E" w:rsidRPr="00FA7643" w14:paraId="256CA670" w14:textId="77777777" w:rsidTr="00FA7643">
        <w:trPr>
          <w:trHeight w:val="264"/>
        </w:trPr>
        <w:tc>
          <w:tcPr>
            <w:tcW w:w="4536" w:type="dxa"/>
            <w:hideMark/>
          </w:tcPr>
          <w:p w14:paraId="5806F82D" w14:textId="77777777" w:rsidR="00C9634E" w:rsidRPr="00FA7643" w:rsidRDefault="00C9634E" w:rsidP="00FA7643">
            <w:pPr>
              <w:pStyle w:val="BodyText"/>
            </w:pPr>
            <w:r w:rsidRPr="00FA7643">
              <w:t>Stillborn Baby Payment</w:t>
            </w:r>
            <w:r w:rsidRPr="00FA7643" w:rsidDel="00684AC1">
              <w:t xml:space="preserve"> – claims</w:t>
            </w:r>
          </w:p>
        </w:tc>
        <w:tc>
          <w:tcPr>
            <w:tcW w:w="6232" w:type="dxa"/>
            <w:hideMark/>
          </w:tcPr>
          <w:p w14:paraId="1E6BB788" w14:textId="77777777" w:rsidR="00C9634E" w:rsidRPr="00FA7643" w:rsidRDefault="00C9634E" w:rsidP="00FA7643">
            <w:pPr>
              <w:pStyle w:val="BodyText"/>
            </w:pPr>
            <w:r w:rsidRPr="00FA7643">
              <w:t>≥80% of claims processed within 14 days of claim lodgement</w:t>
            </w:r>
          </w:p>
        </w:tc>
      </w:tr>
      <w:tr w:rsidR="00C9634E" w:rsidRPr="00FA7643" w14:paraId="71B4E80B" w14:textId="77777777" w:rsidTr="00FA7643">
        <w:trPr>
          <w:trHeight w:val="264"/>
        </w:trPr>
        <w:tc>
          <w:tcPr>
            <w:tcW w:w="4536" w:type="dxa"/>
            <w:hideMark/>
          </w:tcPr>
          <w:p w14:paraId="5439DBD8" w14:textId="77777777" w:rsidR="00C9634E" w:rsidRPr="00FA7643" w:rsidRDefault="00C9634E" w:rsidP="00FA7643">
            <w:pPr>
              <w:pStyle w:val="BodyText"/>
            </w:pPr>
            <w:r w:rsidRPr="00FA7643">
              <w:t>Tasmanian Freight and Bass Straight Equalisation Schemes</w:t>
            </w:r>
          </w:p>
        </w:tc>
        <w:tc>
          <w:tcPr>
            <w:tcW w:w="6232" w:type="dxa"/>
            <w:hideMark/>
          </w:tcPr>
          <w:p w14:paraId="4AB3E069" w14:textId="77777777" w:rsidR="00C9634E" w:rsidRPr="00FA7643" w:rsidRDefault="00C9634E" w:rsidP="00FA7643">
            <w:pPr>
              <w:pStyle w:val="BodyText"/>
            </w:pPr>
            <w:r w:rsidRPr="00FA7643">
              <w:t>≥80% of claims processed within 30 days of claim lodgement</w:t>
            </w:r>
          </w:p>
        </w:tc>
      </w:tr>
      <w:tr w:rsidR="00C9634E" w:rsidRPr="00FA7643" w14:paraId="1824A3CF" w14:textId="77777777" w:rsidTr="00FA7643">
        <w:trPr>
          <w:trHeight w:val="264"/>
        </w:trPr>
        <w:tc>
          <w:tcPr>
            <w:tcW w:w="4536" w:type="dxa"/>
            <w:hideMark/>
          </w:tcPr>
          <w:p w14:paraId="4436EE46" w14:textId="77777777" w:rsidR="00C9634E" w:rsidRPr="00FA7643" w:rsidRDefault="00C9634E" w:rsidP="00FA7643">
            <w:pPr>
              <w:pStyle w:val="BodyText"/>
            </w:pPr>
            <w:r w:rsidRPr="00FA7643">
              <w:t>Tertiary Access Payment</w:t>
            </w:r>
          </w:p>
        </w:tc>
        <w:tc>
          <w:tcPr>
            <w:tcW w:w="6232" w:type="dxa"/>
            <w:hideMark/>
          </w:tcPr>
          <w:p w14:paraId="0A5FCC13" w14:textId="77777777" w:rsidR="00C9634E" w:rsidRPr="00FA7643" w:rsidRDefault="00C9634E" w:rsidP="00FA7643">
            <w:pPr>
              <w:pStyle w:val="BodyText"/>
            </w:pPr>
            <w:r w:rsidRPr="00FA7643">
              <w:t>≥80% of claims processed within 42 days of claim lodgement</w:t>
            </w:r>
          </w:p>
        </w:tc>
      </w:tr>
      <w:tr w:rsidR="00C9634E" w:rsidRPr="00FA7643" w14:paraId="7D34311F" w14:textId="77777777" w:rsidTr="00FA7643">
        <w:trPr>
          <w:trHeight w:val="264"/>
        </w:trPr>
        <w:tc>
          <w:tcPr>
            <w:tcW w:w="4536" w:type="dxa"/>
            <w:hideMark/>
          </w:tcPr>
          <w:p w14:paraId="50AD0ACC" w14:textId="77777777" w:rsidR="00C9634E" w:rsidRPr="00FA7643" w:rsidRDefault="00C9634E" w:rsidP="00FA7643">
            <w:pPr>
              <w:pStyle w:val="BodyText"/>
            </w:pPr>
            <w:r w:rsidRPr="00FA7643">
              <w:t xml:space="preserve">Youth Allowance (Full time student) </w:t>
            </w:r>
            <w:r w:rsidRPr="00FA7643" w:rsidDel="00684AC1">
              <w:t>– claims</w:t>
            </w:r>
          </w:p>
        </w:tc>
        <w:tc>
          <w:tcPr>
            <w:tcW w:w="6232" w:type="dxa"/>
            <w:hideMark/>
          </w:tcPr>
          <w:p w14:paraId="198422B5" w14:textId="77777777" w:rsidR="00C9634E" w:rsidRPr="00FA7643" w:rsidRDefault="00C9634E" w:rsidP="00FA7643">
            <w:pPr>
              <w:pStyle w:val="BodyText"/>
            </w:pPr>
            <w:r w:rsidRPr="00FA7643">
              <w:t>≥80% of claims processed within 42 days of claim lodgement</w:t>
            </w:r>
          </w:p>
        </w:tc>
      </w:tr>
      <w:tr w:rsidR="00C9634E" w:rsidRPr="00FA7643" w14:paraId="42AF400A" w14:textId="77777777" w:rsidTr="00FA7643">
        <w:trPr>
          <w:trHeight w:val="502"/>
        </w:trPr>
        <w:tc>
          <w:tcPr>
            <w:tcW w:w="4536" w:type="dxa"/>
            <w:hideMark/>
          </w:tcPr>
          <w:p w14:paraId="564D7B61" w14:textId="77777777" w:rsidR="00C9634E" w:rsidRPr="00FA7643" w:rsidRDefault="00C9634E" w:rsidP="00FA7643">
            <w:pPr>
              <w:pStyle w:val="BodyText"/>
            </w:pPr>
            <w:r w:rsidRPr="00FA7643">
              <w:t xml:space="preserve">Youth Allowance (Other) </w:t>
            </w:r>
            <w:r w:rsidRPr="00FA7643" w:rsidDel="00684AC1">
              <w:t>– claims</w:t>
            </w:r>
          </w:p>
        </w:tc>
        <w:tc>
          <w:tcPr>
            <w:tcW w:w="6232" w:type="dxa"/>
            <w:hideMark/>
          </w:tcPr>
          <w:p w14:paraId="758321A9" w14:textId="77777777" w:rsidR="00C9634E" w:rsidRPr="00FA7643" w:rsidRDefault="00C9634E" w:rsidP="00FA7643">
            <w:pPr>
              <w:pStyle w:val="BodyText"/>
            </w:pPr>
            <w:r w:rsidRPr="00FA7643">
              <w:t>≥70% of claims processed within 21 days of claim lodgement</w:t>
            </w:r>
          </w:p>
        </w:tc>
      </w:tr>
      <w:tr w:rsidR="00C9634E" w:rsidRPr="00FA7643" w14:paraId="0C5F1FE9" w14:textId="77777777" w:rsidTr="00FA7643">
        <w:trPr>
          <w:trHeight w:val="264"/>
        </w:trPr>
        <w:tc>
          <w:tcPr>
            <w:tcW w:w="10768" w:type="dxa"/>
            <w:gridSpan w:val="2"/>
            <w:hideMark/>
          </w:tcPr>
          <w:p w14:paraId="58388BFC" w14:textId="77777777" w:rsidR="00C9634E" w:rsidRPr="00607044" w:rsidRDefault="00C9634E" w:rsidP="00FA7643">
            <w:pPr>
              <w:pStyle w:val="BodyText"/>
              <w:rPr>
                <w:b/>
                <w:bCs/>
              </w:rPr>
            </w:pPr>
            <w:r w:rsidRPr="00607044">
              <w:rPr>
                <w:b/>
                <w:bCs/>
              </w:rPr>
              <w:t xml:space="preserve">Health </w:t>
            </w:r>
          </w:p>
        </w:tc>
      </w:tr>
      <w:tr w:rsidR="00C9634E" w:rsidRPr="00FA7643" w14:paraId="06D1DB11" w14:textId="77777777" w:rsidTr="00FA7643">
        <w:trPr>
          <w:trHeight w:val="264"/>
        </w:trPr>
        <w:tc>
          <w:tcPr>
            <w:tcW w:w="4536" w:type="dxa"/>
            <w:hideMark/>
          </w:tcPr>
          <w:p w14:paraId="3857ED8F" w14:textId="77777777" w:rsidR="00C9634E" w:rsidRPr="00FA7643" w:rsidRDefault="00C9634E" w:rsidP="00FA7643">
            <w:pPr>
              <w:pStyle w:val="BodyText"/>
            </w:pPr>
            <w:r w:rsidRPr="00FA7643">
              <w:t>Medicare Benefits Schedule – claims submitted digitally at point of service</w:t>
            </w:r>
          </w:p>
        </w:tc>
        <w:tc>
          <w:tcPr>
            <w:tcW w:w="6232" w:type="dxa"/>
            <w:hideMark/>
          </w:tcPr>
          <w:p w14:paraId="20415E78" w14:textId="77777777" w:rsidR="00C9634E" w:rsidRPr="00FA7643" w:rsidRDefault="00C9634E" w:rsidP="00FA7643">
            <w:pPr>
              <w:pStyle w:val="BodyText"/>
            </w:pPr>
            <w:r w:rsidRPr="00FA7643">
              <w:t>≥82% of claims processed within 2 days of claim lodgement</w:t>
            </w:r>
          </w:p>
        </w:tc>
      </w:tr>
      <w:tr w:rsidR="00C9634E" w:rsidRPr="00FA7643" w14:paraId="646B852C" w14:textId="77777777" w:rsidTr="00FA7643">
        <w:trPr>
          <w:trHeight w:val="264"/>
        </w:trPr>
        <w:tc>
          <w:tcPr>
            <w:tcW w:w="4536" w:type="dxa"/>
          </w:tcPr>
          <w:p w14:paraId="3BCDDADE" w14:textId="77777777" w:rsidR="00C9634E" w:rsidRPr="00FA7643" w:rsidRDefault="00C9634E" w:rsidP="00FA7643">
            <w:pPr>
              <w:pStyle w:val="BodyText"/>
            </w:pPr>
            <w:r w:rsidRPr="00FA7643">
              <w:t>Medicare Benefits Schedule – claims submitted digitally, not at point of service</w:t>
            </w:r>
          </w:p>
        </w:tc>
        <w:tc>
          <w:tcPr>
            <w:tcW w:w="6232" w:type="dxa"/>
          </w:tcPr>
          <w:p w14:paraId="63523942" w14:textId="77777777" w:rsidR="00C9634E" w:rsidRPr="00FA7643" w:rsidRDefault="00C9634E" w:rsidP="00FA7643">
            <w:pPr>
              <w:pStyle w:val="BodyText"/>
            </w:pPr>
            <w:r w:rsidRPr="00FA7643">
              <w:t>≥82% of claims processed within 7 days of claim lodgement.</w:t>
            </w:r>
          </w:p>
        </w:tc>
      </w:tr>
      <w:tr w:rsidR="00C9634E" w:rsidRPr="00FA7643" w14:paraId="5445835C" w14:textId="77777777" w:rsidTr="00FA7643">
        <w:trPr>
          <w:trHeight w:val="264"/>
        </w:trPr>
        <w:tc>
          <w:tcPr>
            <w:tcW w:w="4536" w:type="dxa"/>
            <w:hideMark/>
          </w:tcPr>
          <w:p w14:paraId="0BE0CDEB" w14:textId="77777777" w:rsidR="00C9634E" w:rsidRPr="00FA7643" w:rsidRDefault="00C9634E" w:rsidP="00FA7643">
            <w:pPr>
              <w:pStyle w:val="BodyText"/>
            </w:pPr>
            <w:r w:rsidRPr="00FA7643">
              <w:t>Medicare Benefits Schedule – claims submitted manually</w:t>
            </w:r>
          </w:p>
        </w:tc>
        <w:tc>
          <w:tcPr>
            <w:tcW w:w="6232" w:type="dxa"/>
            <w:hideMark/>
          </w:tcPr>
          <w:p w14:paraId="4A48572F" w14:textId="77777777" w:rsidR="00C9634E" w:rsidRPr="00FA7643" w:rsidRDefault="00C9634E" w:rsidP="00FA7643">
            <w:pPr>
              <w:pStyle w:val="BodyText"/>
            </w:pPr>
            <w:r w:rsidRPr="00FA7643">
              <w:t>≥82% of claims processed within 21 days of claim lodgement</w:t>
            </w:r>
          </w:p>
        </w:tc>
      </w:tr>
      <w:tr w:rsidR="00C9634E" w:rsidRPr="00FA7643" w14:paraId="2212C493" w14:textId="77777777" w:rsidTr="00FA7643">
        <w:trPr>
          <w:trHeight w:val="264"/>
        </w:trPr>
        <w:tc>
          <w:tcPr>
            <w:tcW w:w="10768" w:type="dxa"/>
            <w:gridSpan w:val="2"/>
            <w:hideMark/>
          </w:tcPr>
          <w:p w14:paraId="09CD3FBC" w14:textId="77777777" w:rsidR="00C9634E" w:rsidRPr="00FA7643" w:rsidRDefault="00C9634E" w:rsidP="00FA7643">
            <w:pPr>
              <w:pStyle w:val="BodyText"/>
            </w:pPr>
            <w:r w:rsidRPr="00FA7643">
              <w:t xml:space="preserve">Child Support </w:t>
            </w:r>
          </w:p>
        </w:tc>
      </w:tr>
      <w:tr w:rsidR="00C9634E" w:rsidRPr="00FA7643" w14:paraId="490F3E55" w14:textId="77777777" w:rsidTr="00FA7643">
        <w:trPr>
          <w:trHeight w:val="264"/>
        </w:trPr>
        <w:tc>
          <w:tcPr>
            <w:tcW w:w="4536" w:type="dxa"/>
            <w:hideMark/>
          </w:tcPr>
          <w:p w14:paraId="450BF47F" w14:textId="77777777" w:rsidR="00C9634E" w:rsidRPr="00FA7643" w:rsidRDefault="00C9634E" w:rsidP="00FA7643">
            <w:pPr>
              <w:pStyle w:val="BodyText"/>
            </w:pPr>
            <w:r w:rsidRPr="00FA7643">
              <w:t>Child Support New Registrations (Domestic)</w:t>
            </w:r>
          </w:p>
        </w:tc>
        <w:tc>
          <w:tcPr>
            <w:tcW w:w="6232" w:type="dxa"/>
            <w:hideMark/>
          </w:tcPr>
          <w:p w14:paraId="76AF95B5" w14:textId="77777777" w:rsidR="00C9634E" w:rsidRPr="00FA7643" w:rsidRDefault="00C9634E" w:rsidP="00FA7643">
            <w:pPr>
              <w:pStyle w:val="BodyText"/>
            </w:pPr>
            <w:r w:rsidRPr="00FA7643">
              <w:t>≥82% of new registrations processed within 28 days</w:t>
            </w:r>
          </w:p>
        </w:tc>
      </w:tr>
      <w:tr w:rsidR="00C9634E" w:rsidRPr="00FA7643" w14:paraId="21EDF411" w14:textId="77777777" w:rsidTr="00FA7643">
        <w:trPr>
          <w:trHeight w:val="264"/>
        </w:trPr>
        <w:tc>
          <w:tcPr>
            <w:tcW w:w="10768" w:type="dxa"/>
            <w:gridSpan w:val="2"/>
            <w:hideMark/>
          </w:tcPr>
          <w:p w14:paraId="68D72D33" w14:textId="77777777" w:rsidR="00C9634E" w:rsidRPr="006715A3" w:rsidRDefault="00C9634E" w:rsidP="00FA7643">
            <w:pPr>
              <w:pStyle w:val="BodyText"/>
              <w:rPr>
                <w:b/>
                <w:bCs/>
              </w:rPr>
            </w:pPr>
            <w:r w:rsidRPr="006715A3">
              <w:rPr>
                <w:b/>
                <w:bCs/>
              </w:rPr>
              <w:t>Emergency payments</w:t>
            </w:r>
          </w:p>
        </w:tc>
      </w:tr>
      <w:tr w:rsidR="00C9634E" w:rsidRPr="00FA7643" w14:paraId="29B9DE19" w14:textId="77777777" w:rsidTr="00FA7643">
        <w:trPr>
          <w:trHeight w:val="426"/>
        </w:trPr>
        <w:tc>
          <w:tcPr>
            <w:tcW w:w="4536" w:type="dxa"/>
            <w:hideMark/>
          </w:tcPr>
          <w:p w14:paraId="40B8F14A" w14:textId="77777777" w:rsidR="00C9634E" w:rsidRPr="00FA7643" w:rsidRDefault="00C9634E" w:rsidP="00FA7643">
            <w:pPr>
              <w:pStyle w:val="BodyText"/>
            </w:pPr>
            <w:r w:rsidRPr="00FA7643">
              <w:t>Australian Government Disaster Recovery Payment (included from 1 January 2022)</w:t>
            </w:r>
          </w:p>
        </w:tc>
        <w:tc>
          <w:tcPr>
            <w:tcW w:w="6232" w:type="dxa"/>
            <w:hideMark/>
          </w:tcPr>
          <w:p w14:paraId="120D77CE" w14:textId="77777777" w:rsidR="00C9634E" w:rsidRPr="00FA7643" w:rsidRDefault="00C9634E" w:rsidP="00FA7643">
            <w:pPr>
              <w:pStyle w:val="BodyText"/>
            </w:pPr>
            <w:r w:rsidRPr="00FA7643">
              <w:t>≥90% of claims processed within 2 days</w:t>
            </w:r>
          </w:p>
        </w:tc>
      </w:tr>
      <w:tr w:rsidR="00C9634E" w:rsidRPr="00FA7643" w14:paraId="2AEAEB95" w14:textId="77777777" w:rsidTr="00FA7643">
        <w:trPr>
          <w:trHeight w:val="355"/>
        </w:trPr>
        <w:tc>
          <w:tcPr>
            <w:tcW w:w="4536" w:type="dxa"/>
            <w:hideMark/>
          </w:tcPr>
          <w:p w14:paraId="5A8A2AC4" w14:textId="77777777" w:rsidR="00C9634E" w:rsidRPr="00FA7643" w:rsidRDefault="00C9634E" w:rsidP="00FA7643">
            <w:pPr>
              <w:pStyle w:val="BodyText"/>
            </w:pPr>
            <w:r w:rsidRPr="00FA7643">
              <w:t>Pandemic Leave Disaster Payment (included from 1 January 2022)</w:t>
            </w:r>
          </w:p>
        </w:tc>
        <w:tc>
          <w:tcPr>
            <w:tcW w:w="6232" w:type="dxa"/>
            <w:hideMark/>
          </w:tcPr>
          <w:p w14:paraId="01977833" w14:textId="77777777" w:rsidR="00C9634E" w:rsidRPr="00FA7643" w:rsidRDefault="00C9634E" w:rsidP="00FA7643">
            <w:pPr>
              <w:pStyle w:val="BodyText"/>
            </w:pPr>
            <w:r w:rsidRPr="00FA7643">
              <w:t>≥90% of claims processed within 2 days</w:t>
            </w:r>
          </w:p>
        </w:tc>
      </w:tr>
      <w:tr w:rsidR="00C9634E" w:rsidRPr="00FA7643" w14:paraId="543A73CE" w14:textId="77777777" w:rsidTr="00FA7643">
        <w:trPr>
          <w:trHeight w:val="355"/>
        </w:trPr>
        <w:tc>
          <w:tcPr>
            <w:tcW w:w="4536" w:type="dxa"/>
            <w:hideMark/>
          </w:tcPr>
          <w:p w14:paraId="115C8FAB" w14:textId="77777777" w:rsidR="00C9634E" w:rsidRPr="00FA7643" w:rsidRDefault="00C9634E" w:rsidP="00FA7643">
            <w:pPr>
              <w:pStyle w:val="BodyText"/>
            </w:pPr>
            <w:r w:rsidRPr="00FA7643">
              <w:t>High Risk Setting Pandemic Payment (included from 1 October 2023)</w:t>
            </w:r>
          </w:p>
        </w:tc>
        <w:tc>
          <w:tcPr>
            <w:tcW w:w="6232" w:type="dxa"/>
            <w:hideMark/>
          </w:tcPr>
          <w:p w14:paraId="27005E9D" w14:textId="77777777" w:rsidR="00C9634E" w:rsidRPr="00FA7643" w:rsidRDefault="00C9634E" w:rsidP="00FA7643">
            <w:pPr>
              <w:pStyle w:val="BodyText"/>
            </w:pPr>
            <w:r w:rsidRPr="00FA7643">
              <w:t>≥90% of claims processed within 2 days</w:t>
            </w:r>
          </w:p>
        </w:tc>
      </w:tr>
    </w:tbl>
    <w:p w14:paraId="617981F5" w14:textId="77777777" w:rsidR="00C9634E" w:rsidRPr="00C9634E" w:rsidRDefault="00C9634E" w:rsidP="00FA7643">
      <w:pPr>
        <w:pStyle w:val="ListBullet"/>
        <w:rPr>
          <w:rFonts w:eastAsia="Roboto"/>
          <w:lang w:val="en-US"/>
        </w:rPr>
      </w:pPr>
      <w:r w:rsidRPr="00C9634E">
        <w:rPr>
          <w:rFonts w:eastAsia="Roboto"/>
          <w:lang w:val="en-US"/>
        </w:rPr>
        <w:t>Whilst all three programs are represented within the measure, not all processing work types within these programs are captured. This measure does not capture the full breadth of work processed by the agency.</w:t>
      </w:r>
    </w:p>
    <w:p w14:paraId="0D7B8D8A" w14:textId="77777777" w:rsidR="00C9634E" w:rsidRPr="00C9634E" w:rsidRDefault="00C9634E" w:rsidP="00FA7643">
      <w:pPr>
        <w:pStyle w:val="ListBullet"/>
        <w:rPr>
          <w:rFonts w:eastAsia="Roboto"/>
          <w:lang w:val="en-US"/>
        </w:rPr>
      </w:pPr>
      <w:r w:rsidRPr="00C9634E">
        <w:rPr>
          <w:rFonts w:eastAsia="Roboto"/>
          <w:lang w:val="en-US"/>
        </w:rPr>
        <w:t>As new timeliness standards are agreed with partner agencies, the measure will be updated to incorporate these new work types. Start dates for new timeliness standards will be negotiated with partner agencies and included in the scope of this measure once agreed.</w:t>
      </w:r>
    </w:p>
    <w:p w14:paraId="57F1B26F" w14:textId="77777777" w:rsidR="00C9634E" w:rsidRPr="00C9634E" w:rsidRDefault="00C9634E" w:rsidP="00FA7643">
      <w:pPr>
        <w:pStyle w:val="ListBullet"/>
        <w:rPr>
          <w:rFonts w:eastAsia="Roboto"/>
          <w:lang w:val="en-US"/>
        </w:rPr>
      </w:pPr>
      <w:r w:rsidRPr="00C9634E">
        <w:rPr>
          <w:rFonts w:eastAsia="Roboto"/>
          <w:lang w:val="en-US"/>
        </w:rPr>
        <w:t>We have been unable to identify the level of bias arising from the application of timeliness standards that are included or excluded from the measure.</w:t>
      </w:r>
    </w:p>
    <w:p w14:paraId="6E573B37" w14:textId="77777777" w:rsidR="00C9634E" w:rsidRPr="00C9634E" w:rsidRDefault="00C9634E" w:rsidP="00FA7643">
      <w:pPr>
        <w:pStyle w:val="ListBullet"/>
        <w:rPr>
          <w:rFonts w:eastAsia="Roboto"/>
          <w:lang w:val="en-US"/>
        </w:rPr>
      </w:pPr>
      <w:r w:rsidRPr="00C9634E">
        <w:rPr>
          <w:rFonts w:eastAsia="Roboto"/>
          <w:lang w:val="en-US"/>
        </w:rPr>
        <w:t xml:space="preserve">Social Security and Welfare non-claim activities do not have agreed timeliness standards and are therefore excluded from this measure. Non-claims or non-new claims (NNCL) are activities not attached to a new claim. </w:t>
      </w:r>
      <w:proofErr w:type="gramStart"/>
      <w:r w:rsidRPr="00C9634E">
        <w:rPr>
          <w:rFonts w:eastAsia="Roboto"/>
          <w:lang w:val="en-US"/>
        </w:rPr>
        <w:t>A number of</w:t>
      </w:r>
      <w:proofErr w:type="gramEnd"/>
      <w:r w:rsidRPr="00C9634E">
        <w:rPr>
          <w:rFonts w:eastAsia="Roboto"/>
          <w:lang w:val="en-US"/>
        </w:rPr>
        <w:t xml:space="preserve"> different activity types may be included in this work type including change of circumstances, medical certificates, reassessments, reviews and follow-up work.</w:t>
      </w:r>
    </w:p>
    <w:p w14:paraId="2387A697" w14:textId="77777777" w:rsidR="00C9634E" w:rsidRPr="00C9634E" w:rsidRDefault="00C9634E" w:rsidP="00FA7643">
      <w:pPr>
        <w:pStyle w:val="ListBullet"/>
        <w:rPr>
          <w:rFonts w:eastAsia="Roboto"/>
          <w:lang w:val="en-US"/>
        </w:rPr>
      </w:pPr>
      <w:r w:rsidRPr="00C9634E">
        <w:rPr>
          <w:rFonts w:eastAsia="Roboto"/>
          <w:lang w:val="en-US"/>
        </w:rPr>
        <w:t>Staff are focused on completing all work relevant to a customer’s circumstance during every customer interaction. Related work items may be allocated together. A bundle may include work items (claim or non-claim). Bundling helps staff ensure customers are not affected by unnecessary delays in processing.</w:t>
      </w:r>
    </w:p>
    <w:p w14:paraId="260EC134" w14:textId="77777777" w:rsidR="00C9634E" w:rsidRPr="00C9634E" w:rsidRDefault="00C9634E" w:rsidP="00FA7643">
      <w:pPr>
        <w:pStyle w:val="ListBullet"/>
        <w:rPr>
          <w:rFonts w:eastAsia="Roboto"/>
          <w:lang w:val="en-US"/>
        </w:rPr>
      </w:pPr>
      <w:r w:rsidRPr="00C9634E">
        <w:rPr>
          <w:rFonts w:eastAsia="Roboto"/>
          <w:lang w:val="en-US"/>
        </w:rPr>
        <w:t xml:space="preserve">Current methodology to measure NNCL involves a tiered allocation approach where work is grouped according to priority. This means higher priority payment affecting work is allocated first. </w:t>
      </w:r>
    </w:p>
    <w:p w14:paraId="1F16B345" w14:textId="77777777" w:rsidR="00C9634E" w:rsidRPr="00C9634E" w:rsidRDefault="00C9634E" w:rsidP="00FA7643">
      <w:pPr>
        <w:pStyle w:val="Heading5"/>
        <w:rPr>
          <w:rFonts w:eastAsia="Roboto"/>
          <w:lang w:val="en-US"/>
        </w:rPr>
      </w:pPr>
      <w:r w:rsidRPr="00C9634E">
        <w:rPr>
          <w:rFonts w:eastAsia="Roboto"/>
          <w:lang w:val="en-US"/>
        </w:rPr>
        <w:t>EXPLANATORY NOTES AND DEFINITIONS</w:t>
      </w:r>
    </w:p>
    <w:p w14:paraId="44E82D91" w14:textId="77777777" w:rsidR="00C9634E" w:rsidRPr="00C9634E" w:rsidRDefault="00C9634E" w:rsidP="00FA7643">
      <w:pPr>
        <w:pStyle w:val="ListBullet"/>
        <w:rPr>
          <w:rFonts w:eastAsia="Roboto"/>
          <w:lang w:val="en-US"/>
        </w:rPr>
      </w:pPr>
      <w:r w:rsidRPr="00C9634E">
        <w:rPr>
          <w:rFonts w:eastAsia="Roboto"/>
          <w:lang w:val="en-US"/>
        </w:rPr>
        <w:t xml:space="preserve">The description (only) for this measure has changed to better reflect what is being measured. These changes supersede those published in the </w:t>
      </w:r>
      <w:hyperlink r:id="rId16" w:history="1">
        <w:r w:rsidRPr="00C9634E">
          <w:rPr>
            <w:rFonts w:eastAsia="Roboto"/>
            <w:lang w:val="en-US"/>
          </w:rPr>
          <w:t>Social Services 2022–23 Portfolio Budget Statements</w:t>
        </w:r>
      </w:hyperlink>
      <w:r w:rsidRPr="00C9634E">
        <w:rPr>
          <w:rFonts w:eastAsia="Roboto"/>
          <w:lang w:val="en-US"/>
        </w:rPr>
        <w:t xml:space="preserve"> and the agency’s </w:t>
      </w:r>
      <w:hyperlink r:id="rId17" w:history="1">
        <w:r w:rsidRPr="00C9634E">
          <w:rPr>
            <w:rFonts w:eastAsia="Roboto"/>
            <w:lang w:val="en-US"/>
          </w:rPr>
          <w:t>Corporate Plan</w:t>
        </w:r>
      </w:hyperlink>
      <w:r w:rsidRPr="00C9634E">
        <w:rPr>
          <w:rFonts w:eastAsia="Roboto"/>
          <w:lang w:val="en-US"/>
        </w:rPr>
        <w:t xml:space="preserve"> 2022–23. </w:t>
      </w:r>
    </w:p>
    <w:p w14:paraId="1A28E2CD" w14:textId="77777777" w:rsidR="00C9634E" w:rsidRPr="00C9634E" w:rsidRDefault="00C9634E" w:rsidP="00FA7643">
      <w:pPr>
        <w:pStyle w:val="ListBullet"/>
        <w:rPr>
          <w:rFonts w:eastAsia="Roboto"/>
          <w:lang w:val="en-US"/>
        </w:rPr>
      </w:pPr>
      <w:r w:rsidRPr="00C9634E">
        <w:rPr>
          <w:rFonts w:eastAsia="Roboto"/>
          <w:lang w:val="en-US"/>
        </w:rPr>
        <w:t xml:space="preserve">This is a proxy measure of efficiency that reflects the timely processing of work to ensure customers receive payments and services at the right time. The timely delivery of payments and services positively impacts our customers’ experience. It also supports the agency’s operational planning and work </w:t>
      </w:r>
      <w:proofErr w:type="spellStart"/>
      <w:r w:rsidRPr="00C9634E">
        <w:rPr>
          <w:rFonts w:eastAsia="Roboto"/>
          <w:lang w:val="en-US"/>
        </w:rPr>
        <w:t>prioritisation</w:t>
      </w:r>
      <w:proofErr w:type="spellEnd"/>
      <w:r w:rsidRPr="00C9634E">
        <w:rPr>
          <w:rFonts w:eastAsia="Roboto"/>
          <w:lang w:val="en-US"/>
        </w:rPr>
        <w:t xml:space="preserve"> to meet the needs of our customers. This measure allows the agency’s performance to be assessed over time.</w:t>
      </w:r>
    </w:p>
    <w:p w14:paraId="2D91A51F" w14:textId="77777777" w:rsidR="00C9634E" w:rsidRPr="00C9634E" w:rsidRDefault="00C9634E" w:rsidP="00FA7643">
      <w:pPr>
        <w:pStyle w:val="ListBullet"/>
        <w:rPr>
          <w:rFonts w:eastAsia="Roboto"/>
          <w:lang w:val="en-US"/>
        </w:rPr>
      </w:pPr>
      <w:r w:rsidRPr="00C9634E">
        <w:rPr>
          <w:rFonts w:eastAsia="Roboto"/>
          <w:lang w:val="en-US"/>
        </w:rPr>
        <w:t xml:space="preserve">In the ANAO’s performance audit into the Accuracy and Timeliness of Welfare Payments it was recommended that the Department of Social Services and Services Australia assess the merit and viability of developing additional key performance measures for the timeliness of non-claim work items. This will be considered for future years. </w:t>
      </w:r>
    </w:p>
    <w:p w14:paraId="47785726" w14:textId="77777777" w:rsidR="00C9634E" w:rsidRPr="00C9634E" w:rsidRDefault="00C9634E" w:rsidP="00FA7643">
      <w:pPr>
        <w:pStyle w:val="BodyText"/>
        <w:rPr>
          <w:rFonts w:eastAsia="Roboto"/>
          <w:lang w:val="en-US"/>
        </w:rPr>
      </w:pPr>
      <w:r w:rsidRPr="00C9634E">
        <w:rPr>
          <w:rFonts w:eastAsia="Roboto"/>
          <w:lang w:val="en-US"/>
        </w:rPr>
        <w:t xml:space="preserve">The below information relates to </w:t>
      </w:r>
      <w:r w:rsidRPr="00C9634E">
        <w:rPr>
          <w:rFonts w:eastAsia="Roboto"/>
          <w:sz w:val="19"/>
          <w:szCs w:val="19"/>
          <w:lang w:val="en-US"/>
        </w:rPr>
        <w:t>Strategic Performance Measure</w:t>
      </w:r>
      <w:r w:rsidRPr="00C9634E">
        <w:rPr>
          <w:rFonts w:eastAsia="Roboto"/>
          <w:lang w:val="en-US"/>
        </w:rPr>
        <w:t xml:space="preserve"> 5: Work processed within timeliness standards.</w:t>
      </w:r>
    </w:p>
    <w:tbl>
      <w:tblPr>
        <w:tblStyle w:val="TableGrid1"/>
        <w:tblW w:w="11194" w:type="dxa"/>
        <w:tblLook w:val="04A0" w:firstRow="1" w:lastRow="0" w:firstColumn="1" w:lastColumn="0" w:noHBand="0" w:noVBand="1"/>
      </w:tblPr>
      <w:tblGrid>
        <w:gridCol w:w="2263"/>
        <w:gridCol w:w="8931"/>
      </w:tblGrid>
      <w:tr w:rsidR="00FA7643" w:rsidRPr="00C9634E" w14:paraId="4FCA240C" w14:textId="77777777" w:rsidTr="00607044">
        <w:tc>
          <w:tcPr>
            <w:tcW w:w="2263" w:type="dxa"/>
          </w:tcPr>
          <w:p w14:paraId="6EB4322E" w14:textId="77777777" w:rsidR="00C9634E" w:rsidRPr="00FA7643" w:rsidRDefault="00C9634E" w:rsidP="00FA7643">
            <w:pPr>
              <w:pStyle w:val="BodyText"/>
              <w:rPr>
                <w:rFonts w:eastAsia="Roboto"/>
                <w:b/>
                <w:bCs/>
                <w:lang w:val="en-US"/>
              </w:rPr>
            </w:pPr>
            <w:r w:rsidRPr="00FA7643">
              <w:rPr>
                <w:rFonts w:eastAsia="Roboto"/>
                <w:b/>
                <w:bCs/>
                <w:lang w:val="en-US"/>
              </w:rPr>
              <w:t xml:space="preserve">Reference </w:t>
            </w:r>
          </w:p>
        </w:tc>
        <w:tc>
          <w:tcPr>
            <w:tcW w:w="8931" w:type="dxa"/>
          </w:tcPr>
          <w:p w14:paraId="11F605B3" w14:textId="77777777" w:rsidR="00C9634E" w:rsidRPr="00C9634E" w:rsidRDefault="00C9634E" w:rsidP="00FA7643">
            <w:pPr>
              <w:pStyle w:val="BodyText"/>
              <w:rPr>
                <w:rFonts w:eastAsia="Roboto"/>
                <w:lang w:val="en-US"/>
              </w:rPr>
            </w:pPr>
            <w:r w:rsidRPr="00C9634E">
              <w:rPr>
                <w:rFonts w:eastAsia="Roboto"/>
                <w:lang w:val="en-US"/>
              </w:rPr>
              <w:t>2022–23 Portfolio Budget Statements, page 206</w:t>
            </w:r>
          </w:p>
          <w:p w14:paraId="26456897" w14:textId="77777777" w:rsidR="00C9634E" w:rsidRPr="00C9634E" w:rsidRDefault="00C9634E" w:rsidP="00FA7643">
            <w:pPr>
              <w:pStyle w:val="BodyText"/>
              <w:rPr>
                <w:rFonts w:eastAsia="Roboto"/>
                <w:lang w:val="en-US"/>
              </w:rPr>
            </w:pPr>
            <w:r w:rsidRPr="00C9634E">
              <w:rPr>
                <w:rFonts w:eastAsia="Roboto"/>
                <w:lang w:val="en-US"/>
              </w:rPr>
              <w:t>2022–23 Corporate Plan, page 21</w:t>
            </w:r>
          </w:p>
        </w:tc>
      </w:tr>
      <w:tr w:rsidR="00FA7643" w:rsidRPr="00C9634E" w14:paraId="75057624" w14:textId="77777777" w:rsidTr="00607044">
        <w:tc>
          <w:tcPr>
            <w:tcW w:w="2263" w:type="dxa"/>
          </w:tcPr>
          <w:p w14:paraId="18D5CD3C" w14:textId="77777777" w:rsidR="00C9634E" w:rsidRPr="00FA7643" w:rsidRDefault="00C9634E" w:rsidP="00FA7643">
            <w:pPr>
              <w:pStyle w:val="BodyText"/>
              <w:rPr>
                <w:rFonts w:eastAsia="Roboto"/>
                <w:b/>
                <w:bCs/>
                <w:lang w:val="en-US"/>
              </w:rPr>
            </w:pPr>
            <w:r w:rsidRPr="00FA7643">
              <w:rPr>
                <w:rFonts w:eastAsia="Roboto"/>
                <w:b/>
                <w:bCs/>
                <w:lang w:val="en-US"/>
              </w:rPr>
              <w:t xml:space="preserve">Data Source </w:t>
            </w:r>
          </w:p>
        </w:tc>
        <w:tc>
          <w:tcPr>
            <w:tcW w:w="8931" w:type="dxa"/>
          </w:tcPr>
          <w:p w14:paraId="5D2F2759" w14:textId="77777777" w:rsidR="00C9634E" w:rsidRPr="00C9634E" w:rsidRDefault="00C9634E" w:rsidP="00FA7643">
            <w:pPr>
              <w:pStyle w:val="BodyText"/>
              <w:rPr>
                <w:rFonts w:eastAsia="Roboto"/>
                <w:lang w:val="en-US"/>
              </w:rPr>
            </w:pPr>
            <w:r w:rsidRPr="00C9634E">
              <w:rPr>
                <w:rFonts w:eastAsia="Roboto"/>
                <w:lang w:val="en-US"/>
              </w:rPr>
              <w:t>Enterprise Data Warehouse</w:t>
            </w:r>
          </w:p>
        </w:tc>
      </w:tr>
      <w:tr w:rsidR="00FA7643" w:rsidRPr="00C9634E" w14:paraId="271CEC46" w14:textId="77777777" w:rsidTr="00607044">
        <w:tc>
          <w:tcPr>
            <w:tcW w:w="2263" w:type="dxa"/>
          </w:tcPr>
          <w:p w14:paraId="6D924A19" w14:textId="77777777" w:rsidR="00C9634E" w:rsidRPr="00FA7643" w:rsidRDefault="00C9634E" w:rsidP="00FA7643">
            <w:pPr>
              <w:pStyle w:val="BodyText"/>
              <w:rPr>
                <w:rFonts w:eastAsia="Roboto"/>
                <w:b/>
                <w:bCs/>
                <w:lang w:val="en-US"/>
              </w:rPr>
            </w:pPr>
            <w:r w:rsidRPr="00FA7643">
              <w:rPr>
                <w:rFonts w:eastAsia="Roboto"/>
                <w:b/>
                <w:bCs/>
                <w:lang w:val="en-US"/>
              </w:rPr>
              <w:t xml:space="preserve">Calculation Explanation </w:t>
            </w:r>
          </w:p>
        </w:tc>
        <w:tc>
          <w:tcPr>
            <w:tcW w:w="8931" w:type="dxa"/>
          </w:tcPr>
          <w:p w14:paraId="20318736" w14:textId="77777777" w:rsidR="00C9634E" w:rsidRPr="00C9634E" w:rsidRDefault="00C9634E" w:rsidP="00FA7643">
            <w:pPr>
              <w:pStyle w:val="BodyText"/>
              <w:rPr>
                <w:rFonts w:eastAsia="Roboto"/>
                <w:lang w:val="en-US"/>
              </w:rPr>
            </w:pPr>
            <w:r w:rsidRPr="00C9634E">
              <w:rPr>
                <w:rFonts w:eastAsia="Roboto"/>
                <w:lang w:val="en-US"/>
              </w:rPr>
              <w:t xml:space="preserve">Calculated by dividing all work processed within their individual processing standards by the total work processed. Currently, this includes the work types listed under the Limitation and Exclusion heading above. </w:t>
            </w:r>
          </w:p>
        </w:tc>
      </w:tr>
      <w:tr w:rsidR="00FA7643" w:rsidRPr="00C9634E" w14:paraId="12D52588" w14:textId="77777777" w:rsidTr="00607044">
        <w:tc>
          <w:tcPr>
            <w:tcW w:w="2263" w:type="dxa"/>
          </w:tcPr>
          <w:p w14:paraId="1BA1021D" w14:textId="77777777" w:rsidR="00C9634E" w:rsidRPr="00FA7643" w:rsidRDefault="00C9634E" w:rsidP="00FA7643">
            <w:pPr>
              <w:pStyle w:val="BodyText"/>
              <w:rPr>
                <w:rFonts w:eastAsia="Roboto"/>
                <w:b/>
                <w:bCs/>
                <w:szCs w:val="20"/>
                <w:lang w:val="en-US"/>
              </w:rPr>
            </w:pPr>
            <w:r w:rsidRPr="00FA7643">
              <w:rPr>
                <w:rFonts w:eastAsia="Roboto"/>
                <w:b/>
                <w:bCs/>
                <w:szCs w:val="20"/>
                <w:lang w:val="en-US"/>
              </w:rPr>
              <w:t xml:space="preserve">Calculation </w:t>
            </w:r>
          </w:p>
        </w:tc>
        <w:tc>
          <w:tcPr>
            <w:tcW w:w="8931" w:type="dxa"/>
          </w:tcPr>
          <w:p w14:paraId="0ADACD5C" w14:textId="77777777" w:rsidR="00C9634E" w:rsidRPr="00C9634E" w:rsidRDefault="00C9634E" w:rsidP="00FA7643">
            <w:pPr>
              <w:pStyle w:val="BodyText"/>
              <w:rPr>
                <w:rFonts w:eastAsia="Roboto"/>
                <w:szCs w:val="20"/>
                <w:lang w:val="en-US"/>
              </w:rPr>
            </w:pPr>
            <w:r w:rsidRPr="00C9634E">
              <w:rPr>
                <w:rFonts w:eastAsia="Roboto"/>
                <w:szCs w:val="20"/>
                <w:lang w:val="en-US"/>
              </w:rPr>
              <w:t>A / B (represented as a percentage)</w:t>
            </w:r>
          </w:p>
          <w:p w14:paraId="0704E617" w14:textId="77777777" w:rsidR="00C9634E" w:rsidRPr="00C9634E" w:rsidRDefault="00C9634E" w:rsidP="00FA7643">
            <w:pPr>
              <w:pStyle w:val="BodyText"/>
              <w:rPr>
                <w:rFonts w:eastAsia="Roboto"/>
                <w:szCs w:val="20"/>
                <w:lang w:val="en-US"/>
              </w:rPr>
            </w:pPr>
            <w:r w:rsidRPr="00C9634E">
              <w:rPr>
                <w:rFonts w:eastAsia="Roboto"/>
                <w:szCs w:val="20"/>
                <w:lang w:val="en-US"/>
              </w:rPr>
              <w:t>A = Work processed within timeliness standards</w:t>
            </w:r>
          </w:p>
          <w:p w14:paraId="61FBC583" w14:textId="77777777" w:rsidR="00C9634E" w:rsidRPr="00C9634E" w:rsidRDefault="00C9634E" w:rsidP="00FA7643">
            <w:pPr>
              <w:pStyle w:val="BodyText"/>
              <w:rPr>
                <w:rFonts w:eastAsia="Roboto"/>
                <w:szCs w:val="20"/>
                <w:lang w:val="en-US"/>
              </w:rPr>
            </w:pPr>
            <w:r w:rsidRPr="00C9634E">
              <w:rPr>
                <w:rFonts w:eastAsia="Roboto"/>
                <w:szCs w:val="20"/>
                <w:lang w:val="en-US"/>
              </w:rPr>
              <w:t>B = Total work processed</w:t>
            </w:r>
          </w:p>
        </w:tc>
      </w:tr>
    </w:tbl>
    <w:p w14:paraId="160D9E50" w14:textId="77777777" w:rsidR="00C9634E" w:rsidRPr="00C9634E" w:rsidRDefault="00C9634E" w:rsidP="00C9634E">
      <w:pPr>
        <w:spacing w:before="120" w:after="120" w:line="240" w:lineRule="auto"/>
        <w:rPr>
          <w:rFonts w:ascii="Roboto" w:eastAsia="Roboto" w:hAnsi="Roboto" w:cs="Arial"/>
          <w:iCs/>
          <w:kern w:val="0"/>
          <w:sz w:val="16"/>
          <w:szCs w:val="16"/>
          <w:lang w:val="en-US" w:eastAsia="en-US"/>
        </w:rPr>
      </w:pPr>
    </w:p>
    <w:p w14:paraId="5D935DAD" w14:textId="77777777" w:rsidR="00C9634E" w:rsidRPr="00C9634E" w:rsidRDefault="00C9634E" w:rsidP="008F671A">
      <w:pPr>
        <w:pStyle w:val="BodyText"/>
        <w:rPr>
          <w:rFonts w:eastAsia="Roboto" w:cs="Roboto"/>
          <w:b/>
          <w:caps/>
          <w:sz w:val="26"/>
          <w:szCs w:val="20"/>
          <w:lang w:val="en-US"/>
        </w:rPr>
      </w:pPr>
      <w:r w:rsidRPr="00C9634E">
        <w:rPr>
          <w:rFonts w:eastAsia="Roboto" w:cs="Roboto"/>
          <w:b/>
          <w:caps/>
          <w:sz w:val="26"/>
          <w:szCs w:val="20"/>
          <w:lang w:val="en-US"/>
        </w:rPr>
        <w:t xml:space="preserve">Key Activity 3: </w:t>
      </w:r>
      <w:r w:rsidRPr="00C9634E">
        <w:rPr>
          <w:rFonts w:eastAsia="Roboto"/>
          <w:lang w:val="en-US"/>
        </w:rPr>
        <w:t xml:space="preserve">Deliver digital and technological </w:t>
      </w:r>
      <w:proofErr w:type="gramStart"/>
      <w:r w:rsidRPr="00C9634E">
        <w:rPr>
          <w:rFonts w:eastAsia="Roboto"/>
          <w:lang w:val="en-US"/>
        </w:rPr>
        <w:t>capability</w:t>
      </w:r>
      <w:proofErr w:type="gramEnd"/>
    </w:p>
    <w:p w14:paraId="797D8B1D" w14:textId="77777777" w:rsidR="00C9634E" w:rsidRPr="00C9634E" w:rsidRDefault="00C9634E" w:rsidP="008F671A">
      <w:pPr>
        <w:pStyle w:val="BodyText"/>
        <w:rPr>
          <w:rFonts w:eastAsia="Roboto"/>
          <w:lang w:val="en-US"/>
        </w:rPr>
      </w:pPr>
      <w:r w:rsidRPr="00C9634E">
        <w:rPr>
          <w:rFonts w:eastAsia="Roboto"/>
          <w:lang w:val="en-US"/>
        </w:rPr>
        <w:t>We invest in our technology and systems to sustain and strengthen the digital experience for customers.</w:t>
      </w:r>
      <w:r w:rsidRPr="00C9634E" w:rsidDel="00AC7675">
        <w:rPr>
          <w:rFonts w:eastAsia="Roboto"/>
          <w:lang w:val="en-US"/>
        </w:rPr>
        <w:t xml:space="preserve"> </w:t>
      </w:r>
    </w:p>
    <w:p w14:paraId="604ECC7F" w14:textId="77777777" w:rsidR="00C9634E" w:rsidRPr="00C9634E" w:rsidRDefault="00C9634E" w:rsidP="008F671A">
      <w:pPr>
        <w:pStyle w:val="BodyText"/>
        <w:rPr>
          <w:rFonts w:eastAsia="Roboto"/>
          <w:lang w:val="en-US"/>
        </w:rPr>
      </w:pPr>
      <w:r w:rsidRPr="00C9634E">
        <w:rPr>
          <w:rFonts w:eastAsia="Roboto"/>
          <w:lang w:val="en-US"/>
        </w:rPr>
        <w:t xml:space="preserve">To ensure we are delivering on this program and key activity, we will monitor and assess our performance against the following 2 Strategic Performance Measures. </w:t>
      </w:r>
    </w:p>
    <w:tbl>
      <w:tblPr>
        <w:tblStyle w:val="TableGrid1"/>
        <w:tblW w:w="5072" w:type="pct"/>
        <w:tblLook w:val="04A0" w:firstRow="1" w:lastRow="0" w:firstColumn="1" w:lastColumn="0" w:noHBand="0" w:noVBand="1"/>
        <w:tblCaption w:val="Strategic Performance Measure 6 — Availability of digital channels"/>
      </w:tblPr>
      <w:tblGrid>
        <w:gridCol w:w="2013"/>
        <w:gridCol w:w="2316"/>
        <w:gridCol w:w="3093"/>
        <w:gridCol w:w="3834"/>
      </w:tblGrid>
      <w:tr w:rsidR="00C9634E" w:rsidRPr="008F671A" w14:paraId="32C64D8A" w14:textId="77777777" w:rsidTr="008F671A">
        <w:trPr>
          <w:tblHeader/>
        </w:trPr>
        <w:tc>
          <w:tcPr>
            <w:tcW w:w="5000" w:type="pct"/>
            <w:gridSpan w:val="4"/>
          </w:tcPr>
          <w:p w14:paraId="4A0812CE" w14:textId="77777777" w:rsidR="00C9634E" w:rsidRPr="008F671A" w:rsidRDefault="00C9634E" w:rsidP="008F671A">
            <w:pPr>
              <w:pStyle w:val="BodyText"/>
              <w:rPr>
                <w:rFonts w:eastAsia="Roboto"/>
                <w:b/>
                <w:bCs/>
              </w:rPr>
            </w:pPr>
            <w:r w:rsidRPr="008F671A">
              <w:rPr>
                <w:rFonts w:eastAsia="Roboto"/>
                <w:b/>
                <w:bCs/>
              </w:rPr>
              <w:br w:type="page"/>
              <w:t>Strategic Performance Measure 6 — Availability of digital channels</w:t>
            </w:r>
          </w:p>
        </w:tc>
      </w:tr>
      <w:tr w:rsidR="00C9634E" w:rsidRPr="00C9634E" w14:paraId="26F41E88" w14:textId="77777777" w:rsidTr="008F671A">
        <w:tc>
          <w:tcPr>
            <w:tcW w:w="5000" w:type="pct"/>
            <w:gridSpan w:val="4"/>
          </w:tcPr>
          <w:p w14:paraId="7C9985C4" w14:textId="77777777" w:rsidR="00C9634E" w:rsidRPr="00C9634E" w:rsidRDefault="00C9634E" w:rsidP="008F671A">
            <w:pPr>
              <w:pStyle w:val="BodyText"/>
              <w:rPr>
                <w:rFonts w:eastAsia="Roboto"/>
              </w:rPr>
            </w:pPr>
            <w:r w:rsidRPr="00C9634E">
              <w:rPr>
                <w:rFonts w:eastAsia="Roboto"/>
              </w:rPr>
              <w:t>The agency is committed to ensuring our digital services are stable and available for customers to use when they need them.</w:t>
            </w:r>
          </w:p>
          <w:p w14:paraId="28AD99DB" w14:textId="77777777" w:rsidR="00C9634E" w:rsidRPr="00C9634E" w:rsidRDefault="00C9634E" w:rsidP="008F671A">
            <w:pPr>
              <w:pStyle w:val="BodyText"/>
              <w:rPr>
                <w:rFonts w:eastAsia="Roboto"/>
              </w:rPr>
            </w:pPr>
            <w:r w:rsidRPr="00C9634E">
              <w:rPr>
                <w:rFonts w:eastAsia="Roboto"/>
              </w:rPr>
              <w:t>This measure demonstrates the agency’s performance against ensuring customers have 24/7 access to the agency’s digital channels.</w:t>
            </w:r>
          </w:p>
        </w:tc>
      </w:tr>
      <w:tr w:rsidR="00C9634E" w:rsidRPr="008F671A" w14:paraId="11D2C39E" w14:textId="77777777" w:rsidTr="008F671A">
        <w:tc>
          <w:tcPr>
            <w:tcW w:w="894" w:type="pct"/>
          </w:tcPr>
          <w:p w14:paraId="7E44152E" w14:textId="77777777" w:rsidR="00C9634E" w:rsidRPr="008F671A" w:rsidRDefault="00C9634E" w:rsidP="008F671A">
            <w:pPr>
              <w:pStyle w:val="BodyText"/>
              <w:rPr>
                <w:rFonts w:eastAsia="Roboto"/>
                <w:b/>
                <w:bCs/>
              </w:rPr>
            </w:pPr>
            <w:r w:rsidRPr="008F671A">
              <w:rPr>
                <w:rFonts w:eastAsia="Roboto"/>
                <w:b/>
                <w:bCs/>
              </w:rPr>
              <w:t>Year</w:t>
            </w:r>
          </w:p>
        </w:tc>
        <w:tc>
          <w:tcPr>
            <w:tcW w:w="1029" w:type="pct"/>
          </w:tcPr>
          <w:p w14:paraId="14ED7462" w14:textId="77777777" w:rsidR="00C9634E" w:rsidRPr="008F671A" w:rsidRDefault="00C9634E" w:rsidP="008F671A">
            <w:pPr>
              <w:pStyle w:val="BodyText"/>
              <w:rPr>
                <w:rFonts w:eastAsia="Roboto"/>
                <w:b/>
                <w:bCs/>
              </w:rPr>
            </w:pPr>
            <w:r w:rsidRPr="008F671A">
              <w:rPr>
                <w:rFonts w:eastAsia="Roboto"/>
                <w:b/>
                <w:bCs/>
              </w:rPr>
              <w:t>Target</w:t>
            </w:r>
          </w:p>
        </w:tc>
        <w:tc>
          <w:tcPr>
            <w:tcW w:w="1374" w:type="pct"/>
          </w:tcPr>
          <w:p w14:paraId="74969204" w14:textId="77777777" w:rsidR="00C9634E" w:rsidRPr="008F671A" w:rsidRDefault="00C9634E" w:rsidP="008F671A">
            <w:pPr>
              <w:pStyle w:val="BodyText"/>
              <w:rPr>
                <w:rFonts w:eastAsia="Roboto"/>
                <w:b/>
                <w:bCs/>
              </w:rPr>
            </w:pPr>
            <w:r w:rsidRPr="008F671A">
              <w:rPr>
                <w:rFonts w:eastAsia="Roboto"/>
                <w:b/>
                <w:bCs/>
              </w:rPr>
              <w:t xml:space="preserve">Result </w:t>
            </w:r>
          </w:p>
        </w:tc>
        <w:tc>
          <w:tcPr>
            <w:tcW w:w="1703" w:type="pct"/>
          </w:tcPr>
          <w:p w14:paraId="4F6C890E" w14:textId="77777777" w:rsidR="00C9634E" w:rsidRPr="008F671A" w:rsidRDefault="00C9634E" w:rsidP="008F671A">
            <w:pPr>
              <w:pStyle w:val="BodyText"/>
              <w:rPr>
                <w:rFonts w:eastAsia="Roboto"/>
                <w:b/>
                <w:bCs/>
              </w:rPr>
            </w:pPr>
            <w:r w:rsidRPr="008F671A">
              <w:rPr>
                <w:rFonts w:eastAsia="Roboto"/>
                <w:b/>
                <w:bCs/>
              </w:rPr>
              <w:t>Performance Outcome</w:t>
            </w:r>
          </w:p>
        </w:tc>
      </w:tr>
      <w:tr w:rsidR="00C9634E" w:rsidRPr="00C9634E" w14:paraId="6AE90CD1" w14:textId="77777777" w:rsidTr="008F671A">
        <w:tc>
          <w:tcPr>
            <w:tcW w:w="894" w:type="pct"/>
          </w:tcPr>
          <w:p w14:paraId="5DA73C98" w14:textId="77777777" w:rsidR="00C9634E" w:rsidRPr="00C9634E" w:rsidRDefault="00C9634E" w:rsidP="008F671A">
            <w:pPr>
              <w:pStyle w:val="BodyText"/>
              <w:rPr>
                <w:rFonts w:eastAsia="Roboto"/>
              </w:rPr>
            </w:pPr>
            <w:r w:rsidRPr="00C9634E">
              <w:rPr>
                <w:rFonts w:eastAsia="Roboto"/>
              </w:rPr>
              <w:t>2022–23</w:t>
            </w:r>
          </w:p>
        </w:tc>
        <w:tc>
          <w:tcPr>
            <w:tcW w:w="1029" w:type="pct"/>
          </w:tcPr>
          <w:p w14:paraId="73CC75E5" w14:textId="77777777" w:rsidR="00C9634E" w:rsidRPr="00C9634E" w:rsidRDefault="00C9634E" w:rsidP="008F671A">
            <w:pPr>
              <w:pStyle w:val="BodyText"/>
              <w:rPr>
                <w:rFonts w:eastAsia="Roboto"/>
              </w:rPr>
            </w:pPr>
            <w:r w:rsidRPr="00C9634E">
              <w:rPr>
                <w:rFonts w:eastAsia="Roboto"/>
              </w:rPr>
              <w:t>≥98.5%</w:t>
            </w:r>
            <w:r w:rsidRPr="00C9634E">
              <w:rPr>
                <w:rFonts w:eastAsia="Roboto"/>
                <w:vertAlign w:val="superscript"/>
              </w:rPr>
              <w:t>(a)</w:t>
            </w:r>
          </w:p>
        </w:tc>
        <w:tc>
          <w:tcPr>
            <w:tcW w:w="1374" w:type="pct"/>
          </w:tcPr>
          <w:p w14:paraId="05D3DADD" w14:textId="77777777" w:rsidR="00C9634E" w:rsidRPr="00C9634E" w:rsidRDefault="00C9634E" w:rsidP="008F671A">
            <w:pPr>
              <w:pStyle w:val="BodyText"/>
              <w:rPr>
                <w:rFonts w:eastAsia="Roboto"/>
              </w:rPr>
            </w:pPr>
            <w:r w:rsidRPr="00C9634E">
              <w:rPr>
                <w:rFonts w:eastAsia="Roboto"/>
              </w:rPr>
              <w:t>99.8%</w:t>
            </w:r>
          </w:p>
        </w:tc>
        <w:tc>
          <w:tcPr>
            <w:tcW w:w="1703" w:type="pct"/>
          </w:tcPr>
          <w:p w14:paraId="2B800FC0" w14:textId="77777777" w:rsidR="00C9634E" w:rsidRPr="00C9634E" w:rsidRDefault="00C9634E" w:rsidP="008F671A">
            <w:pPr>
              <w:pStyle w:val="BodyText"/>
              <w:rPr>
                <w:rFonts w:eastAsia="Roboto"/>
              </w:rPr>
            </w:pPr>
            <w:r w:rsidRPr="00C9634E">
              <w:rPr>
                <w:rFonts w:eastAsia="Roboto"/>
              </w:rPr>
              <w:t xml:space="preserve">Achieved  </w:t>
            </w:r>
          </w:p>
        </w:tc>
      </w:tr>
    </w:tbl>
    <w:p w14:paraId="099DA67D" w14:textId="52449192" w:rsidR="00C9634E" w:rsidRPr="00C9634E" w:rsidRDefault="00AC62BD" w:rsidP="00AC62BD">
      <w:pPr>
        <w:pStyle w:val="BodyText"/>
        <w:rPr>
          <w:rFonts w:eastAsia="Roboto"/>
          <w:lang w:val="en-US"/>
        </w:rPr>
      </w:pPr>
      <w:r>
        <w:rPr>
          <w:rFonts w:eastAsia="Roboto"/>
          <w:lang w:val="en-US"/>
        </w:rPr>
        <w:t xml:space="preserve">a) </w:t>
      </w:r>
      <w:r w:rsidR="00C9634E" w:rsidRPr="00C9634E">
        <w:rPr>
          <w:rFonts w:eastAsia="Roboto"/>
          <w:lang w:val="en-US"/>
        </w:rPr>
        <w:t>The target has increased to ≥98.5% in 2022–23 since the prior year (98%) to strive for improvement over time.</w:t>
      </w:r>
    </w:p>
    <w:p w14:paraId="0008C6EE" w14:textId="77777777" w:rsidR="00C9634E" w:rsidRPr="00C9634E" w:rsidRDefault="00C9634E" w:rsidP="00AC62BD">
      <w:pPr>
        <w:pStyle w:val="Heading5"/>
        <w:rPr>
          <w:rFonts w:eastAsia="Roboto"/>
          <w:lang w:val="en-US"/>
        </w:rPr>
      </w:pPr>
      <w:r w:rsidRPr="00C9634E">
        <w:rPr>
          <w:rFonts w:eastAsia="Roboto"/>
          <w:lang w:val="en-US"/>
        </w:rPr>
        <w:t>ANALYSIS</w:t>
      </w:r>
    </w:p>
    <w:p w14:paraId="6BC450CE" w14:textId="77777777" w:rsidR="00C9634E" w:rsidRPr="00C9634E" w:rsidRDefault="00C9634E" w:rsidP="00AC62BD">
      <w:pPr>
        <w:pStyle w:val="BodyText"/>
        <w:rPr>
          <w:rFonts w:eastAsia="Roboto"/>
        </w:rPr>
      </w:pPr>
      <w:r w:rsidRPr="00C9634E">
        <w:rPr>
          <w:rFonts w:eastAsia="Roboto"/>
        </w:rPr>
        <w:t xml:space="preserve">The agency exceeded its </w:t>
      </w:r>
      <w:r w:rsidRPr="00C9634E">
        <w:rPr>
          <w:rFonts w:eastAsia="Dotum"/>
          <w:lang w:val="en-US"/>
        </w:rPr>
        <w:t>target</w:t>
      </w:r>
      <w:r w:rsidRPr="00C9634E">
        <w:rPr>
          <w:rFonts w:eastAsia="Roboto"/>
        </w:rPr>
        <w:t xml:space="preserve"> of ≥98.5% with a result of 99.8%. </w:t>
      </w:r>
    </w:p>
    <w:p w14:paraId="655CDF74" w14:textId="77777777" w:rsidR="00C9634E" w:rsidRPr="00C9634E" w:rsidRDefault="00C9634E" w:rsidP="00AC62BD">
      <w:pPr>
        <w:pStyle w:val="BodyText"/>
        <w:rPr>
          <w:rFonts w:eastAsia="Roboto"/>
        </w:rPr>
      </w:pPr>
      <w:r w:rsidRPr="00C9634E">
        <w:rPr>
          <w:rFonts w:eastAsia="Roboto"/>
        </w:rPr>
        <w:t xml:space="preserve">In 2022–23 this performance measure consistently exceeded its target each quarter, reflecting that the agency’s ICT systems were available for customers, both citizens and businesses, when they needed it. </w:t>
      </w:r>
    </w:p>
    <w:p w14:paraId="36F54CEB" w14:textId="77777777" w:rsidR="00C9634E" w:rsidRPr="00C9634E" w:rsidRDefault="00C9634E" w:rsidP="00AC62BD">
      <w:pPr>
        <w:pStyle w:val="BodyText"/>
        <w:rPr>
          <w:rFonts w:eastAsia="Roboto"/>
        </w:rPr>
      </w:pPr>
      <w:r w:rsidRPr="00C9634E">
        <w:rPr>
          <w:rFonts w:eastAsia="Roboto"/>
        </w:rPr>
        <w:t xml:space="preserve">This performance measure supports the delivery of accessible services with a focus on contemporary service delivery and customer experience. It encourages the agency to invest in its ICT systems and to ensure sufficient availability exists to enable customers to manage their business using self-service via online portals and mobile apps at a time that suits them. The agency has continued to tune </w:t>
      </w:r>
      <w:proofErr w:type="gramStart"/>
      <w:r w:rsidRPr="00C9634E">
        <w:rPr>
          <w:rFonts w:eastAsia="Roboto"/>
        </w:rPr>
        <w:t>it’s</w:t>
      </w:r>
      <w:proofErr w:type="gramEnd"/>
      <w:r w:rsidRPr="00C9634E">
        <w:rPr>
          <w:rFonts w:eastAsia="Roboto"/>
        </w:rPr>
        <w:t xml:space="preserve"> release cadence and apply rigorous processes.</w:t>
      </w:r>
    </w:p>
    <w:p w14:paraId="7B949CCC" w14:textId="77777777" w:rsidR="00C9634E" w:rsidRPr="00C9634E" w:rsidRDefault="00C9634E" w:rsidP="00AC62BD">
      <w:pPr>
        <w:pStyle w:val="BodyText"/>
        <w:rPr>
          <w:rFonts w:eastAsia="Roboto"/>
        </w:rPr>
      </w:pPr>
      <w:r w:rsidRPr="00C9634E">
        <w:rPr>
          <w:rFonts w:eastAsia="Roboto"/>
        </w:rPr>
        <w:t>The table below summarises the agency’s availability of digital channels by program for 2022–23.</w:t>
      </w:r>
    </w:p>
    <w:p w14:paraId="0F503E9D" w14:textId="77777777" w:rsidR="00C9634E" w:rsidRPr="00C9634E" w:rsidRDefault="00C9634E" w:rsidP="00234CC1">
      <w:pPr>
        <w:pStyle w:val="FigureHeader"/>
        <w:rPr>
          <w:lang w:eastAsia="en-US"/>
        </w:rPr>
      </w:pPr>
      <w:r w:rsidRPr="00C9634E">
        <w:rPr>
          <w:lang w:eastAsia="en-US"/>
        </w:rPr>
        <w:t>Table 17: Availability of digital channels by program 2022–23</w:t>
      </w:r>
    </w:p>
    <w:tbl>
      <w:tblPr>
        <w:tblStyle w:val="TableGrid"/>
        <w:tblW w:w="5000" w:type="pct"/>
        <w:tblLook w:val="04A0" w:firstRow="1" w:lastRow="0" w:firstColumn="1" w:lastColumn="0" w:noHBand="0" w:noVBand="1"/>
        <w:tblCaption w:val="Table 17: Availability of digital channels by program 2022–23"/>
      </w:tblPr>
      <w:tblGrid>
        <w:gridCol w:w="6391"/>
        <w:gridCol w:w="4705"/>
      </w:tblGrid>
      <w:tr w:rsidR="00C9634E" w:rsidRPr="00AC62BD" w14:paraId="6AD49DDD" w14:textId="77777777" w:rsidTr="00AC62BD">
        <w:trPr>
          <w:trHeight w:val="498"/>
          <w:tblHeader/>
        </w:trPr>
        <w:tc>
          <w:tcPr>
            <w:tcW w:w="2880" w:type="pct"/>
          </w:tcPr>
          <w:p w14:paraId="147ED44C" w14:textId="77777777" w:rsidR="00C9634E" w:rsidRPr="00AC62BD" w:rsidRDefault="00C9634E" w:rsidP="00AC62BD">
            <w:pPr>
              <w:pStyle w:val="BodyText"/>
              <w:rPr>
                <w:rFonts w:eastAsia="Roboto"/>
                <w:b/>
                <w:bCs/>
                <w:lang w:val="en-US"/>
              </w:rPr>
            </w:pPr>
            <w:r w:rsidRPr="00AC62BD">
              <w:rPr>
                <w:rFonts w:eastAsia="Roboto"/>
                <w:b/>
                <w:bCs/>
                <w:lang w:val="en-US"/>
              </w:rPr>
              <w:t>Program</w:t>
            </w:r>
          </w:p>
        </w:tc>
        <w:tc>
          <w:tcPr>
            <w:tcW w:w="2120" w:type="pct"/>
          </w:tcPr>
          <w:p w14:paraId="60A3111E" w14:textId="77777777" w:rsidR="00C9634E" w:rsidRPr="00AC62BD" w:rsidRDefault="00C9634E" w:rsidP="00AC62BD">
            <w:pPr>
              <w:pStyle w:val="BodyText"/>
              <w:rPr>
                <w:rFonts w:eastAsia="Roboto"/>
                <w:b/>
                <w:bCs/>
                <w:lang w:val="en-US"/>
              </w:rPr>
            </w:pPr>
            <w:r w:rsidRPr="00AC62BD">
              <w:rPr>
                <w:rFonts w:eastAsia="Roboto"/>
                <w:b/>
                <w:bCs/>
                <w:lang w:val="en-US"/>
              </w:rPr>
              <w:t>Availability of digital channels</w:t>
            </w:r>
          </w:p>
        </w:tc>
      </w:tr>
      <w:tr w:rsidR="00C9634E" w:rsidRPr="00C9634E" w14:paraId="319361A9" w14:textId="77777777" w:rsidTr="00AC62BD">
        <w:trPr>
          <w:trHeight w:val="20"/>
        </w:trPr>
        <w:tc>
          <w:tcPr>
            <w:tcW w:w="2880" w:type="pct"/>
          </w:tcPr>
          <w:p w14:paraId="79B90BB0" w14:textId="77777777" w:rsidR="00C9634E" w:rsidRPr="00C9634E" w:rsidRDefault="00C9634E" w:rsidP="00AC62BD">
            <w:pPr>
              <w:pStyle w:val="BodyText"/>
              <w:rPr>
                <w:rFonts w:eastAsia="Roboto"/>
                <w:lang w:val="en-US"/>
              </w:rPr>
            </w:pPr>
            <w:r w:rsidRPr="00C9634E">
              <w:rPr>
                <w:rFonts w:eastAsia="Roboto"/>
                <w:lang w:val="en-US"/>
              </w:rPr>
              <w:t xml:space="preserve">Social Security and Welfare </w:t>
            </w:r>
          </w:p>
        </w:tc>
        <w:tc>
          <w:tcPr>
            <w:tcW w:w="2120" w:type="pct"/>
          </w:tcPr>
          <w:p w14:paraId="4B024810" w14:textId="77777777" w:rsidR="00C9634E" w:rsidRPr="00C9634E" w:rsidRDefault="00C9634E" w:rsidP="00AC62BD">
            <w:pPr>
              <w:pStyle w:val="BodyText"/>
              <w:rPr>
                <w:rFonts w:eastAsia="Roboto"/>
                <w:lang w:val="en-US"/>
              </w:rPr>
            </w:pPr>
            <w:r w:rsidRPr="00C9634E">
              <w:rPr>
                <w:rFonts w:eastAsia="Roboto"/>
                <w:lang w:val="en-US"/>
              </w:rPr>
              <w:t>99.8%</w:t>
            </w:r>
          </w:p>
        </w:tc>
      </w:tr>
      <w:tr w:rsidR="00C9634E" w:rsidRPr="00C9634E" w14:paraId="31D4A9B7" w14:textId="77777777" w:rsidTr="00AC62BD">
        <w:trPr>
          <w:trHeight w:val="20"/>
        </w:trPr>
        <w:tc>
          <w:tcPr>
            <w:tcW w:w="2880" w:type="pct"/>
          </w:tcPr>
          <w:p w14:paraId="7E164DAF" w14:textId="77777777" w:rsidR="00C9634E" w:rsidRPr="00C9634E" w:rsidRDefault="00C9634E" w:rsidP="00AC62BD">
            <w:pPr>
              <w:pStyle w:val="BodyText"/>
              <w:rPr>
                <w:rFonts w:eastAsia="Roboto"/>
                <w:lang w:val="en-US"/>
              </w:rPr>
            </w:pPr>
            <w:r w:rsidRPr="00C9634E">
              <w:rPr>
                <w:rFonts w:eastAsia="Roboto"/>
                <w:lang w:val="en-US"/>
              </w:rPr>
              <w:t xml:space="preserve">Health  </w:t>
            </w:r>
          </w:p>
        </w:tc>
        <w:tc>
          <w:tcPr>
            <w:tcW w:w="2120" w:type="pct"/>
          </w:tcPr>
          <w:p w14:paraId="38AF22BE" w14:textId="77777777" w:rsidR="00C9634E" w:rsidRPr="00C9634E" w:rsidRDefault="00C9634E" w:rsidP="00AC62BD">
            <w:pPr>
              <w:pStyle w:val="BodyText"/>
              <w:rPr>
                <w:rFonts w:eastAsia="Roboto"/>
                <w:lang w:val="en-US"/>
              </w:rPr>
            </w:pPr>
            <w:r w:rsidRPr="00C9634E">
              <w:rPr>
                <w:rFonts w:eastAsia="Roboto"/>
                <w:lang w:val="en-US"/>
              </w:rPr>
              <w:t>99.8%</w:t>
            </w:r>
          </w:p>
        </w:tc>
      </w:tr>
      <w:tr w:rsidR="00C9634E" w:rsidRPr="00C9634E" w14:paraId="42031B67" w14:textId="77777777" w:rsidTr="00AC62BD">
        <w:trPr>
          <w:trHeight w:val="20"/>
        </w:trPr>
        <w:tc>
          <w:tcPr>
            <w:tcW w:w="2880" w:type="pct"/>
          </w:tcPr>
          <w:p w14:paraId="467FB163" w14:textId="77777777" w:rsidR="00C9634E" w:rsidRPr="00C9634E" w:rsidRDefault="00C9634E" w:rsidP="00AC62BD">
            <w:pPr>
              <w:pStyle w:val="BodyText"/>
              <w:rPr>
                <w:rFonts w:eastAsia="Roboto"/>
                <w:lang w:val="en-US"/>
              </w:rPr>
            </w:pPr>
            <w:r w:rsidRPr="00C9634E">
              <w:rPr>
                <w:rFonts w:eastAsia="Roboto"/>
                <w:lang w:val="en-US"/>
              </w:rPr>
              <w:t>Child Support</w:t>
            </w:r>
          </w:p>
        </w:tc>
        <w:tc>
          <w:tcPr>
            <w:tcW w:w="2120" w:type="pct"/>
          </w:tcPr>
          <w:p w14:paraId="2BC50FFD" w14:textId="77777777" w:rsidR="00C9634E" w:rsidRPr="00C9634E" w:rsidRDefault="00C9634E" w:rsidP="00AC62BD">
            <w:pPr>
              <w:pStyle w:val="BodyText"/>
              <w:rPr>
                <w:rFonts w:eastAsia="Roboto"/>
                <w:lang w:val="en-US"/>
              </w:rPr>
            </w:pPr>
            <w:r w:rsidRPr="00C9634E">
              <w:rPr>
                <w:rFonts w:eastAsia="Roboto"/>
                <w:lang w:val="en-US"/>
              </w:rPr>
              <w:t>99.7%</w:t>
            </w:r>
          </w:p>
        </w:tc>
      </w:tr>
    </w:tbl>
    <w:p w14:paraId="0C3F04A1" w14:textId="77777777" w:rsidR="00C9634E" w:rsidRPr="00C9634E" w:rsidRDefault="00C9634E" w:rsidP="00AC62BD">
      <w:pPr>
        <w:pStyle w:val="Heading5"/>
        <w:rPr>
          <w:rFonts w:eastAsia="Roboto"/>
          <w:lang w:val="en-US"/>
        </w:rPr>
      </w:pPr>
      <w:r w:rsidRPr="00C9634E">
        <w:rPr>
          <w:rFonts w:eastAsia="Roboto"/>
          <w:lang w:val="en-US"/>
        </w:rPr>
        <w:t xml:space="preserve">LIMITATIONS AND EXCLUSIONS </w:t>
      </w:r>
    </w:p>
    <w:p w14:paraId="68A14F88" w14:textId="77777777" w:rsidR="00C9634E" w:rsidRPr="00C9634E" w:rsidRDefault="00C9634E" w:rsidP="00AC62BD">
      <w:pPr>
        <w:pStyle w:val="ListBullet"/>
        <w:rPr>
          <w:rFonts w:eastAsia="Roboto"/>
          <w:lang w:val="en-US"/>
        </w:rPr>
      </w:pPr>
      <w:r w:rsidRPr="00C9634E">
        <w:rPr>
          <w:rFonts w:eastAsia="Roboto"/>
          <w:lang w:val="en-US"/>
        </w:rPr>
        <w:t xml:space="preserve">The scope of this performance measure is limited to services that allow customers or third-party </w:t>
      </w:r>
      <w:proofErr w:type="spellStart"/>
      <w:r w:rsidRPr="00C9634E">
        <w:rPr>
          <w:rFonts w:eastAsia="Roboto"/>
          <w:lang w:val="en-US"/>
        </w:rPr>
        <w:t>organisations</w:t>
      </w:r>
      <w:proofErr w:type="spellEnd"/>
      <w:r w:rsidRPr="00C9634E">
        <w:rPr>
          <w:rFonts w:eastAsia="Roboto"/>
          <w:lang w:val="en-US"/>
        </w:rPr>
        <w:t xml:space="preserve"> to self-manage their business with the agency.</w:t>
      </w:r>
    </w:p>
    <w:p w14:paraId="0F74F358" w14:textId="77777777" w:rsidR="00C9634E" w:rsidRPr="00C9634E" w:rsidRDefault="00C9634E" w:rsidP="00AC62BD">
      <w:pPr>
        <w:pStyle w:val="ListBullet"/>
        <w:rPr>
          <w:rFonts w:eastAsia="Roboto"/>
          <w:lang w:val="en-US"/>
        </w:rPr>
      </w:pPr>
      <w:r w:rsidRPr="00C9634E">
        <w:rPr>
          <w:rFonts w:eastAsia="Roboto"/>
          <w:lang w:val="en-US"/>
        </w:rPr>
        <w:t>The agency’s services, that customers interact with either directly or via a specific authentication service are:</w:t>
      </w:r>
    </w:p>
    <w:p w14:paraId="14A82FC4" w14:textId="77777777" w:rsidR="00C9634E" w:rsidRPr="00C9634E" w:rsidRDefault="00C9634E" w:rsidP="00AC62BD">
      <w:pPr>
        <w:pStyle w:val="ListBullet2"/>
        <w:rPr>
          <w:rFonts w:eastAsia="Roboto"/>
          <w:lang w:val="en-US"/>
        </w:rPr>
      </w:pPr>
      <w:r w:rsidRPr="00C9634E">
        <w:rPr>
          <w:rFonts w:eastAsia="Roboto"/>
          <w:lang w:val="en-US"/>
        </w:rPr>
        <w:t xml:space="preserve">Social Security and Welfare </w:t>
      </w:r>
    </w:p>
    <w:p w14:paraId="133D3FE8" w14:textId="77777777" w:rsidR="00C9634E" w:rsidRPr="00C9634E" w:rsidRDefault="00C9634E" w:rsidP="00AC62BD">
      <w:pPr>
        <w:pStyle w:val="ListBullet3"/>
        <w:rPr>
          <w:rFonts w:eastAsia="Roboto"/>
          <w:lang w:val="en-US"/>
        </w:rPr>
      </w:pPr>
      <w:r w:rsidRPr="00C9634E">
        <w:rPr>
          <w:rFonts w:eastAsia="Roboto"/>
          <w:lang w:val="en-US"/>
        </w:rPr>
        <w:t>Centrelink online accounts</w:t>
      </w:r>
    </w:p>
    <w:p w14:paraId="2FC9689F" w14:textId="77777777" w:rsidR="00C9634E" w:rsidRPr="00C9634E" w:rsidRDefault="00C9634E" w:rsidP="00AC62BD">
      <w:pPr>
        <w:pStyle w:val="ListBullet3"/>
        <w:rPr>
          <w:rFonts w:eastAsia="Roboto"/>
          <w:lang w:val="en-US"/>
        </w:rPr>
      </w:pPr>
      <w:r w:rsidRPr="00C9634E">
        <w:rPr>
          <w:rFonts w:eastAsia="Roboto"/>
          <w:lang w:val="en-US"/>
        </w:rPr>
        <w:t xml:space="preserve">Express Plus Centrelink mobile apps </w:t>
      </w:r>
    </w:p>
    <w:p w14:paraId="5CBF5E39" w14:textId="77777777" w:rsidR="00C9634E" w:rsidRPr="00C9634E" w:rsidRDefault="00C9634E" w:rsidP="00AC62BD">
      <w:pPr>
        <w:pStyle w:val="ListBullet3"/>
        <w:rPr>
          <w:rFonts w:eastAsia="Roboto"/>
          <w:lang w:val="en-US"/>
        </w:rPr>
      </w:pPr>
      <w:r w:rsidRPr="00C9634E">
        <w:rPr>
          <w:rFonts w:eastAsia="Roboto"/>
          <w:lang w:val="en-US"/>
        </w:rPr>
        <w:t>Centrelink Business Online Services</w:t>
      </w:r>
    </w:p>
    <w:p w14:paraId="348E8EF8" w14:textId="77777777" w:rsidR="00C9634E" w:rsidRPr="00C9634E" w:rsidRDefault="00C9634E" w:rsidP="00AC62BD">
      <w:pPr>
        <w:pStyle w:val="ListBullet3"/>
        <w:rPr>
          <w:rFonts w:eastAsia="Roboto"/>
          <w:lang w:val="en-US"/>
        </w:rPr>
      </w:pPr>
      <w:r w:rsidRPr="00C9634E">
        <w:rPr>
          <w:rFonts w:eastAsia="Roboto"/>
          <w:lang w:val="en-US"/>
        </w:rPr>
        <w:t>Business Hub</w:t>
      </w:r>
    </w:p>
    <w:p w14:paraId="5C0F86E6" w14:textId="77777777" w:rsidR="00C9634E" w:rsidRPr="00C9634E" w:rsidRDefault="00C9634E" w:rsidP="00AC62BD">
      <w:pPr>
        <w:pStyle w:val="ListBullet2"/>
        <w:rPr>
          <w:rFonts w:eastAsia="Roboto"/>
          <w:lang w:val="en-US"/>
        </w:rPr>
      </w:pPr>
      <w:r w:rsidRPr="00C9634E">
        <w:rPr>
          <w:rFonts w:eastAsia="Roboto"/>
          <w:lang w:val="en-US"/>
        </w:rPr>
        <w:t>Health</w:t>
      </w:r>
    </w:p>
    <w:p w14:paraId="5AB71858" w14:textId="77777777" w:rsidR="00C9634E" w:rsidRPr="00C9634E" w:rsidRDefault="00C9634E" w:rsidP="00AC62BD">
      <w:pPr>
        <w:pStyle w:val="ListBullet3"/>
        <w:rPr>
          <w:rFonts w:eastAsia="Roboto"/>
          <w:lang w:val="en-US"/>
        </w:rPr>
      </w:pPr>
      <w:r w:rsidRPr="00C9634E">
        <w:rPr>
          <w:rFonts w:eastAsia="Roboto"/>
          <w:lang w:val="en-US"/>
        </w:rPr>
        <w:t>Medicare online accounts</w:t>
      </w:r>
    </w:p>
    <w:p w14:paraId="3D2DCC4C" w14:textId="77777777" w:rsidR="00C9634E" w:rsidRPr="00C9634E" w:rsidRDefault="00C9634E" w:rsidP="00AC62BD">
      <w:pPr>
        <w:pStyle w:val="ListBullet3"/>
        <w:rPr>
          <w:rFonts w:eastAsia="Roboto"/>
          <w:lang w:val="en-US"/>
        </w:rPr>
      </w:pPr>
      <w:r w:rsidRPr="00C9634E">
        <w:rPr>
          <w:rFonts w:eastAsia="Roboto"/>
          <w:lang w:val="en-US"/>
        </w:rPr>
        <w:t xml:space="preserve">Express Plus Medicare mobile app </w:t>
      </w:r>
    </w:p>
    <w:p w14:paraId="210361C5" w14:textId="77777777" w:rsidR="00C9634E" w:rsidRPr="00C9634E" w:rsidRDefault="00C9634E" w:rsidP="00AC62BD">
      <w:pPr>
        <w:pStyle w:val="ListBullet3"/>
        <w:rPr>
          <w:rFonts w:eastAsia="Roboto"/>
          <w:lang w:val="en-US"/>
        </w:rPr>
      </w:pPr>
      <w:r w:rsidRPr="00C9634E">
        <w:rPr>
          <w:rFonts w:eastAsia="Roboto"/>
          <w:lang w:val="en-US"/>
        </w:rPr>
        <w:t>Health Professional Online Services</w:t>
      </w:r>
    </w:p>
    <w:p w14:paraId="19CA7419" w14:textId="77777777" w:rsidR="00C9634E" w:rsidRPr="00C9634E" w:rsidRDefault="00C9634E" w:rsidP="00AC62BD">
      <w:pPr>
        <w:pStyle w:val="ListBullet3"/>
        <w:rPr>
          <w:rFonts w:eastAsia="Roboto"/>
          <w:lang w:val="en-US"/>
        </w:rPr>
      </w:pPr>
      <w:r w:rsidRPr="00C9634E">
        <w:rPr>
          <w:rFonts w:eastAsia="Roboto"/>
          <w:lang w:val="en-US"/>
        </w:rPr>
        <w:t>Provider Directory System</w:t>
      </w:r>
    </w:p>
    <w:p w14:paraId="06D49909" w14:textId="77777777" w:rsidR="00C9634E" w:rsidRPr="00C9634E" w:rsidRDefault="00C9634E" w:rsidP="00AC62BD">
      <w:pPr>
        <w:pStyle w:val="ListBullet3"/>
        <w:rPr>
          <w:rFonts w:eastAsia="Roboto"/>
          <w:lang w:val="en-US"/>
        </w:rPr>
      </w:pPr>
      <w:r w:rsidRPr="00C9634E">
        <w:rPr>
          <w:rFonts w:eastAsia="Roboto"/>
          <w:lang w:val="en-US"/>
        </w:rPr>
        <w:t>Pharmaceutical Benefits Scheme Online</w:t>
      </w:r>
    </w:p>
    <w:p w14:paraId="24FF995B" w14:textId="77777777" w:rsidR="00C9634E" w:rsidRPr="00C9634E" w:rsidRDefault="00C9634E" w:rsidP="00AC62BD">
      <w:pPr>
        <w:pStyle w:val="ListBullet3"/>
        <w:rPr>
          <w:rFonts w:eastAsia="Roboto"/>
          <w:lang w:val="en-US"/>
        </w:rPr>
      </w:pPr>
      <w:r w:rsidRPr="00C9634E">
        <w:rPr>
          <w:rFonts w:eastAsia="Roboto"/>
          <w:lang w:val="en-US"/>
        </w:rPr>
        <w:t xml:space="preserve">Medicare </w:t>
      </w:r>
      <w:proofErr w:type="spellStart"/>
      <w:r w:rsidRPr="00C9634E">
        <w:rPr>
          <w:rFonts w:eastAsia="Roboto"/>
          <w:lang w:val="en-US"/>
        </w:rPr>
        <w:t>Easyclaim</w:t>
      </w:r>
      <w:proofErr w:type="spellEnd"/>
    </w:p>
    <w:p w14:paraId="7CAAFC8A" w14:textId="77777777" w:rsidR="00C9634E" w:rsidRPr="00C9634E" w:rsidRDefault="00C9634E" w:rsidP="00AC62BD">
      <w:pPr>
        <w:pStyle w:val="ListBullet3"/>
        <w:rPr>
          <w:rFonts w:eastAsia="Roboto"/>
          <w:lang w:val="en-US"/>
        </w:rPr>
      </w:pPr>
      <w:r w:rsidRPr="00C9634E">
        <w:rPr>
          <w:rFonts w:eastAsia="Roboto"/>
          <w:lang w:val="en-US"/>
        </w:rPr>
        <w:t>ECLIPSE</w:t>
      </w:r>
    </w:p>
    <w:p w14:paraId="46A73B16" w14:textId="77777777" w:rsidR="00C9634E" w:rsidRPr="00C9634E" w:rsidRDefault="00C9634E" w:rsidP="00AC62BD">
      <w:pPr>
        <w:pStyle w:val="ListBullet2"/>
        <w:rPr>
          <w:rFonts w:eastAsia="Roboto"/>
          <w:lang w:val="en-US"/>
        </w:rPr>
      </w:pPr>
      <w:r w:rsidRPr="00C9634E">
        <w:rPr>
          <w:rFonts w:eastAsia="Roboto"/>
          <w:lang w:val="en-US"/>
        </w:rPr>
        <w:t>Child Support</w:t>
      </w:r>
    </w:p>
    <w:p w14:paraId="189285B3" w14:textId="77777777" w:rsidR="00C9634E" w:rsidRPr="00C9634E" w:rsidRDefault="00C9634E" w:rsidP="00AC62BD">
      <w:pPr>
        <w:pStyle w:val="ListBullet3"/>
        <w:rPr>
          <w:rFonts w:eastAsia="Roboto"/>
          <w:lang w:val="en-US"/>
        </w:rPr>
      </w:pPr>
      <w:r w:rsidRPr="00C9634E">
        <w:rPr>
          <w:rFonts w:eastAsia="Roboto"/>
          <w:lang w:val="en-US"/>
        </w:rPr>
        <w:t>Child Support online accounts</w:t>
      </w:r>
    </w:p>
    <w:p w14:paraId="481FDB2D" w14:textId="77777777" w:rsidR="00C9634E" w:rsidRPr="00C9634E" w:rsidRDefault="00C9634E" w:rsidP="00AC62BD">
      <w:pPr>
        <w:pStyle w:val="ListBullet3"/>
        <w:rPr>
          <w:rFonts w:eastAsia="Roboto"/>
          <w:lang w:val="en-US"/>
        </w:rPr>
      </w:pPr>
      <w:r w:rsidRPr="00C9634E">
        <w:rPr>
          <w:rFonts w:eastAsia="Roboto"/>
          <w:lang w:val="en-US"/>
        </w:rPr>
        <w:t>Express Plus Child Support mobile app</w:t>
      </w:r>
    </w:p>
    <w:p w14:paraId="09281B34" w14:textId="77777777" w:rsidR="00C9634E" w:rsidRPr="00C9634E" w:rsidRDefault="00C9634E" w:rsidP="00AC62BD">
      <w:pPr>
        <w:pStyle w:val="ListBullet3"/>
        <w:rPr>
          <w:rFonts w:eastAsia="Roboto"/>
          <w:lang w:val="en-US"/>
        </w:rPr>
      </w:pPr>
      <w:r w:rsidRPr="00C9634E">
        <w:rPr>
          <w:rFonts w:eastAsia="Roboto"/>
          <w:lang w:val="en-US"/>
        </w:rPr>
        <w:t>Child Support Business Online Services</w:t>
      </w:r>
    </w:p>
    <w:p w14:paraId="62A842CD" w14:textId="77777777" w:rsidR="00C9634E" w:rsidRPr="00C9634E" w:rsidRDefault="00C9634E" w:rsidP="00AC62BD">
      <w:pPr>
        <w:pStyle w:val="ListBullet"/>
        <w:rPr>
          <w:rFonts w:eastAsia="Roboto"/>
          <w:lang w:val="en-US"/>
        </w:rPr>
      </w:pPr>
      <w:r w:rsidRPr="00C9634E">
        <w:rPr>
          <w:rFonts w:eastAsia="Roboto"/>
          <w:lang w:val="en-US"/>
        </w:rPr>
        <w:t xml:space="preserve">The calculation of availability removes periods of planned outages from both the service uptime and the availability window. </w:t>
      </w:r>
    </w:p>
    <w:p w14:paraId="6C17930E" w14:textId="77777777" w:rsidR="00C9634E" w:rsidRPr="00C9634E" w:rsidRDefault="00C9634E" w:rsidP="00AC62BD">
      <w:pPr>
        <w:pStyle w:val="Heading5"/>
        <w:rPr>
          <w:rFonts w:eastAsia="Roboto"/>
          <w:lang w:val="en-US"/>
        </w:rPr>
      </w:pPr>
      <w:r w:rsidRPr="00C9634E">
        <w:rPr>
          <w:rFonts w:eastAsia="Roboto"/>
          <w:lang w:val="en-US"/>
        </w:rPr>
        <w:t>EXPLANATORY NOTES AND DEFINITIONS</w:t>
      </w:r>
    </w:p>
    <w:p w14:paraId="5F715F18" w14:textId="77777777" w:rsidR="00C9634E" w:rsidRPr="00C9634E" w:rsidRDefault="00C9634E" w:rsidP="00AC62BD">
      <w:pPr>
        <w:pStyle w:val="ListBullet"/>
        <w:rPr>
          <w:rFonts w:eastAsia="Roboto"/>
          <w:lang w:val="en-US"/>
        </w:rPr>
      </w:pPr>
      <w:r w:rsidRPr="00C9634E">
        <w:rPr>
          <w:rFonts w:eastAsia="Roboto"/>
          <w:lang w:val="en-US"/>
        </w:rPr>
        <w:t xml:space="preserve">The description (only) for this measure has changed to better reflect what is being measured. These changes supersede those published in the </w:t>
      </w:r>
      <w:hyperlink r:id="rId18" w:history="1">
        <w:r w:rsidRPr="00C9634E">
          <w:rPr>
            <w:rFonts w:eastAsia="Roboto"/>
            <w:lang w:val="en-US"/>
          </w:rPr>
          <w:t>Social Services 2022–23 Portfolio Budget Statements</w:t>
        </w:r>
      </w:hyperlink>
      <w:r w:rsidRPr="00C9634E">
        <w:rPr>
          <w:rFonts w:eastAsia="Roboto"/>
          <w:lang w:val="en-US"/>
        </w:rPr>
        <w:t xml:space="preserve"> and the agency’s </w:t>
      </w:r>
      <w:hyperlink r:id="rId19" w:history="1">
        <w:r w:rsidRPr="00C9634E">
          <w:rPr>
            <w:rFonts w:eastAsia="Roboto"/>
            <w:lang w:val="en-US"/>
          </w:rPr>
          <w:t>Corporate Plan</w:t>
        </w:r>
      </w:hyperlink>
      <w:r w:rsidRPr="00C9634E">
        <w:rPr>
          <w:rFonts w:eastAsia="Roboto"/>
          <w:lang w:val="en-US"/>
        </w:rPr>
        <w:t xml:space="preserve"> 2022–23. </w:t>
      </w:r>
    </w:p>
    <w:p w14:paraId="1B5A01D9" w14:textId="77777777" w:rsidR="00C9634E" w:rsidRPr="00C9634E" w:rsidRDefault="00C9634E" w:rsidP="00AC62BD">
      <w:pPr>
        <w:pStyle w:val="ListBullet"/>
        <w:rPr>
          <w:rFonts w:eastAsia="Roboto"/>
          <w:lang w:val="en-US"/>
        </w:rPr>
      </w:pPr>
      <w:r w:rsidRPr="00C9634E">
        <w:rPr>
          <w:rFonts w:eastAsia="Roboto"/>
          <w:lang w:val="en-US"/>
        </w:rPr>
        <w:t xml:space="preserve">Availability: The amount of time digital channels and supporting systems are stable and available to support 24/7 customer access to digital channels. </w:t>
      </w:r>
    </w:p>
    <w:p w14:paraId="6705AB69" w14:textId="77777777" w:rsidR="00C9634E" w:rsidRPr="00C9634E" w:rsidRDefault="00C9634E" w:rsidP="00AC62BD">
      <w:pPr>
        <w:pStyle w:val="ListBullet"/>
        <w:rPr>
          <w:rFonts w:eastAsia="Roboto"/>
          <w:lang w:val="en-US"/>
        </w:rPr>
      </w:pPr>
      <w:r w:rsidRPr="00C9634E">
        <w:rPr>
          <w:rFonts w:eastAsia="Roboto"/>
          <w:lang w:val="en-US"/>
        </w:rPr>
        <w:t xml:space="preserve">Outage time: A confirmed disruption to digital channels. </w:t>
      </w:r>
    </w:p>
    <w:p w14:paraId="5F8DC338" w14:textId="77777777" w:rsidR="00C9634E" w:rsidRPr="00C9634E" w:rsidRDefault="00C9634E" w:rsidP="00AC62BD">
      <w:pPr>
        <w:pStyle w:val="ListBullet"/>
        <w:rPr>
          <w:rFonts w:eastAsia="Roboto"/>
          <w:lang w:val="en-US"/>
        </w:rPr>
      </w:pPr>
      <w:r w:rsidRPr="00C9634E">
        <w:rPr>
          <w:rFonts w:eastAsia="Roboto"/>
          <w:lang w:val="en-US"/>
        </w:rPr>
        <w:t>24/7 availability of digital channels supports customer up-take of digital services, which may reduce demand for face to face and telephony channels. This measure allows the agency’s performance to be assessed over time.</w:t>
      </w:r>
    </w:p>
    <w:p w14:paraId="5C8720A5" w14:textId="77777777" w:rsidR="00C9634E" w:rsidRPr="00C9634E" w:rsidRDefault="00C9634E" w:rsidP="00AC62BD">
      <w:pPr>
        <w:pStyle w:val="BodyText"/>
        <w:rPr>
          <w:rFonts w:eastAsia="Roboto"/>
          <w:lang w:val="en-US"/>
        </w:rPr>
      </w:pPr>
      <w:r w:rsidRPr="00C9634E">
        <w:rPr>
          <w:rFonts w:eastAsia="Roboto"/>
          <w:lang w:val="en-US"/>
        </w:rPr>
        <w:t>The below information relates to Strategic Performance Measure 6: Availability of digital channels.</w:t>
      </w:r>
    </w:p>
    <w:tbl>
      <w:tblPr>
        <w:tblStyle w:val="TableGrid1"/>
        <w:tblW w:w="10910" w:type="dxa"/>
        <w:tblLook w:val="04A0" w:firstRow="1" w:lastRow="0" w:firstColumn="1" w:lastColumn="0" w:noHBand="0" w:noVBand="1"/>
      </w:tblPr>
      <w:tblGrid>
        <w:gridCol w:w="2263"/>
        <w:gridCol w:w="8647"/>
      </w:tblGrid>
      <w:tr w:rsidR="00C9634E" w:rsidRPr="00C9634E" w14:paraId="1FA33A87" w14:textId="77777777" w:rsidTr="00DD7BCB">
        <w:tc>
          <w:tcPr>
            <w:tcW w:w="2263" w:type="dxa"/>
          </w:tcPr>
          <w:p w14:paraId="46FC49F6" w14:textId="77777777" w:rsidR="00C9634E" w:rsidRPr="00AC62BD" w:rsidRDefault="00C9634E" w:rsidP="00AC62BD">
            <w:pPr>
              <w:pStyle w:val="BodyText"/>
              <w:rPr>
                <w:rFonts w:eastAsia="Roboto"/>
                <w:b/>
                <w:bCs/>
                <w:lang w:val="en-US"/>
              </w:rPr>
            </w:pPr>
            <w:r w:rsidRPr="00AC62BD">
              <w:rPr>
                <w:rFonts w:eastAsia="Roboto"/>
                <w:b/>
                <w:bCs/>
                <w:lang w:val="en-US"/>
              </w:rPr>
              <w:t xml:space="preserve">Reference </w:t>
            </w:r>
          </w:p>
        </w:tc>
        <w:tc>
          <w:tcPr>
            <w:tcW w:w="8647" w:type="dxa"/>
          </w:tcPr>
          <w:p w14:paraId="57AE2B0C" w14:textId="77777777" w:rsidR="00C9634E" w:rsidRPr="00C9634E" w:rsidRDefault="00C9634E" w:rsidP="00AC62BD">
            <w:pPr>
              <w:pStyle w:val="BodyText"/>
              <w:rPr>
                <w:rFonts w:eastAsia="Roboto"/>
                <w:lang w:val="en-US"/>
              </w:rPr>
            </w:pPr>
            <w:r w:rsidRPr="00C9634E">
              <w:rPr>
                <w:rFonts w:eastAsia="Roboto"/>
                <w:lang w:val="en-US"/>
              </w:rPr>
              <w:t>2022–23 Portfolio Budget Statements, page 207</w:t>
            </w:r>
          </w:p>
          <w:p w14:paraId="4FB64C8A" w14:textId="77777777" w:rsidR="00C9634E" w:rsidRPr="00C9634E" w:rsidRDefault="00C9634E" w:rsidP="00AC62BD">
            <w:pPr>
              <w:pStyle w:val="BodyText"/>
              <w:rPr>
                <w:rFonts w:eastAsia="Roboto"/>
                <w:lang w:val="en-US"/>
              </w:rPr>
            </w:pPr>
            <w:r w:rsidRPr="00C9634E">
              <w:rPr>
                <w:rFonts w:eastAsia="Roboto"/>
                <w:lang w:val="en-US"/>
              </w:rPr>
              <w:t>2022–23 Corporate Plan, page 22</w:t>
            </w:r>
          </w:p>
        </w:tc>
      </w:tr>
      <w:tr w:rsidR="00C9634E" w:rsidRPr="00C9634E" w14:paraId="1B6CC480" w14:textId="77777777" w:rsidTr="00DD7BCB">
        <w:tc>
          <w:tcPr>
            <w:tcW w:w="2263" w:type="dxa"/>
          </w:tcPr>
          <w:p w14:paraId="54091233" w14:textId="77777777" w:rsidR="00C9634E" w:rsidRPr="00AC62BD" w:rsidRDefault="00C9634E" w:rsidP="00AC62BD">
            <w:pPr>
              <w:pStyle w:val="BodyText"/>
              <w:rPr>
                <w:rFonts w:eastAsia="Roboto"/>
                <w:b/>
                <w:bCs/>
                <w:lang w:val="en-US"/>
              </w:rPr>
            </w:pPr>
            <w:r w:rsidRPr="00AC62BD">
              <w:rPr>
                <w:rFonts w:eastAsia="Roboto"/>
                <w:b/>
                <w:bCs/>
                <w:lang w:val="en-US"/>
              </w:rPr>
              <w:t xml:space="preserve">Data Source </w:t>
            </w:r>
          </w:p>
        </w:tc>
        <w:tc>
          <w:tcPr>
            <w:tcW w:w="8647" w:type="dxa"/>
          </w:tcPr>
          <w:p w14:paraId="7B0C2177" w14:textId="77777777" w:rsidR="00C9634E" w:rsidRPr="00C9634E" w:rsidRDefault="00C9634E" w:rsidP="00AC62BD">
            <w:pPr>
              <w:pStyle w:val="BodyText"/>
              <w:rPr>
                <w:rFonts w:eastAsia="Roboto"/>
                <w:lang w:val="en-US"/>
              </w:rPr>
            </w:pPr>
            <w:r w:rsidRPr="00C9634E">
              <w:rPr>
                <w:rFonts w:eastAsia="Roboto"/>
                <w:lang w:val="en-US"/>
              </w:rPr>
              <w:t>Internal data sources including ICT incident records, problem records, and scheduled maintenance periods (planned periods of time systems are unavailable for maintenance</w:t>
            </w:r>
            <w:proofErr w:type="gramStart"/>
            <w:r w:rsidRPr="00C9634E">
              <w:rPr>
                <w:rFonts w:eastAsia="Roboto"/>
                <w:lang w:val="en-US"/>
              </w:rPr>
              <w:t>), and</w:t>
            </w:r>
            <w:proofErr w:type="gramEnd"/>
            <w:r w:rsidRPr="00C9634E">
              <w:rPr>
                <w:rFonts w:eastAsia="Roboto"/>
                <w:lang w:val="en-US"/>
              </w:rPr>
              <w:t xml:space="preserve"> are </w:t>
            </w:r>
            <w:proofErr w:type="spellStart"/>
            <w:r w:rsidRPr="00C9634E">
              <w:rPr>
                <w:rFonts w:eastAsia="Roboto"/>
                <w:lang w:val="en-US"/>
              </w:rPr>
              <w:t>utilised</w:t>
            </w:r>
            <w:proofErr w:type="spellEnd"/>
            <w:r w:rsidRPr="00C9634E">
              <w:rPr>
                <w:rFonts w:eastAsia="Roboto"/>
                <w:lang w:val="en-US"/>
              </w:rPr>
              <w:t xml:space="preserve"> to calculate the availability result.</w:t>
            </w:r>
          </w:p>
        </w:tc>
      </w:tr>
      <w:tr w:rsidR="00C9634E" w:rsidRPr="00C9634E" w14:paraId="120533F3" w14:textId="77777777" w:rsidTr="00DD7BCB">
        <w:tc>
          <w:tcPr>
            <w:tcW w:w="2263" w:type="dxa"/>
          </w:tcPr>
          <w:p w14:paraId="36BB1620" w14:textId="77777777" w:rsidR="00C9634E" w:rsidRPr="00AC62BD" w:rsidRDefault="00C9634E" w:rsidP="00AC62BD">
            <w:pPr>
              <w:pStyle w:val="BodyText"/>
              <w:rPr>
                <w:rFonts w:eastAsia="Roboto"/>
                <w:b/>
                <w:bCs/>
                <w:lang w:val="en-US"/>
              </w:rPr>
            </w:pPr>
            <w:r w:rsidRPr="00AC62BD">
              <w:rPr>
                <w:rFonts w:eastAsia="Roboto"/>
                <w:b/>
                <w:bCs/>
                <w:lang w:val="en-US"/>
              </w:rPr>
              <w:t xml:space="preserve">Calculation Explanation </w:t>
            </w:r>
          </w:p>
        </w:tc>
        <w:tc>
          <w:tcPr>
            <w:tcW w:w="8647" w:type="dxa"/>
          </w:tcPr>
          <w:p w14:paraId="424CA93C" w14:textId="77777777" w:rsidR="00C9634E" w:rsidRPr="00C9634E" w:rsidRDefault="00C9634E" w:rsidP="00AC62BD">
            <w:pPr>
              <w:pStyle w:val="BodyText"/>
              <w:rPr>
                <w:rFonts w:eastAsia="Roboto"/>
                <w:lang w:val="en-US"/>
              </w:rPr>
            </w:pPr>
            <w:r w:rsidRPr="00C9634E">
              <w:rPr>
                <w:rFonts w:eastAsia="Roboto"/>
                <w:lang w:val="en-US"/>
              </w:rPr>
              <w:t>Calculated by dividing the total hours of service uptime by the total hours in the availability window. Excludes scheduled maintenance periods (planned periods of time systems are unavailable for maintenance) and planned outages.</w:t>
            </w:r>
          </w:p>
        </w:tc>
      </w:tr>
      <w:tr w:rsidR="00C9634E" w:rsidRPr="00C9634E" w14:paraId="621AF010" w14:textId="77777777" w:rsidTr="00DD7BCB">
        <w:tc>
          <w:tcPr>
            <w:tcW w:w="2263" w:type="dxa"/>
          </w:tcPr>
          <w:p w14:paraId="6CA699E3" w14:textId="77777777" w:rsidR="00C9634E" w:rsidRPr="00AC62BD" w:rsidRDefault="00C9634E" w:rsidP="00AC62BD">
            <w:pPr>
              <w:pStyle w:val="BodyText"/>
              <w:rPr>
                <w:rFonts w:eastAsia="Roboto"/>
                <w:b/>
                <w:bCs/>
                <w:lang w:val="en-US"/>
              </w:rPr>
            </w:pPr>
            <w:r w:rsidRPr="00AC62BD">
              <w:rPr>
                <w:rFonts w:eastAsia="Roboto"/>
                <w:b/>
                <w:bCs/>
                <w:lang w:val="en-US"/>
              </w:rPr>
              <w:t xml:space="preserve">Calculation </w:t>
            </w:r>
          </w:p>
          <w:p w14:paraId="4E6A8489" w14:textId="77777777" w:rsidR="00C9634E" w:rsidRPr="00AC62BD" w:rsidRDefault="00C9634E" w:rsidP="00AC62BD">
            <w:pPr>
              <w:pStyle w:val="BodyText"/>
              <w:rPr>
                <w:rFonts w:eastAsia="Roboto"/>
                <w:b/>
                <w:bCs/>
                <w:lang w:val="en-US"/>
              </w:rPr>
            </w:pPr>
          </w:p>
        </w:tc>
        <w:tc>
          <w:tcPr>
            <w:tcW w:w="8647" w:type="dxa"/>
          </w:tcPr>
          <w:p w14:paraId="676B6B56" w14:textId="77777777" w:rsidR="00C9634E" w:rsidRPr="00C9634E" w:rsidRDefault="00C9634E" w:rsidP="00AC62BD">
            <w:pPr>
              <w:pStyle w:val="BodyText"/>
              <w:rPr>
                <w:rFonts w:eastAsia="Roboto"/>
                <w:lang w:val="en-US"/>
              </w:rPr>
            </w:pPr>
            <w:r w:rsidRPr="00C9634E">
              <w:rPr>
                <w:rFonts w:eastAsia="Roboto"/>
                <w:lang w:val="en-US"/>
              </w:rPr>
              <w:t>A / B (represented as a percentage)</w:t>
            </w:r>
          </w:p>
          <w:p w14:paraId="1F01ADD7" w14:textId="77777777" w:rsidR="00C9634E" w:rsidRPr="00C9634E" w:rsidRDefault="00C9634E" w:rsidP="00AC62BD">
            <w:pPr>
              <w:pStyle w:val="BodyText"/>
              <w:rPr>
                <w:rFonts w:eastAsia="Roboto"/>
                <w:lang w:val="en-US"/>
              </w:rPr>
            </w:pPr>
            <w:r w:rsidRPr="00C9634E">
              <w:rPr>
                <w:rFonts w:eastAsia="Roboto"/>
                <w:lang w:val="en-US"/>
              </w:rPr>
              <w:t>A = Service uptime (sum of availability window of digital channels minus sum of outage time of digital channels)</w:t>
            </w:r>
          </w:p>
          <w:p w14:paraId="1E76E4A7" w14:textId="77777777" w:rsidR="00C9634E" w:rsidRPr="00C9634E" w:rsidRDefault="00C9634E" w:rsidP="00AC62BD">
            <w:pPr>
              <w:pStyle w:val="BodyText"/>
              <w:rPr>
                <w:rFonts w:eastAsia="Roboto"/>
                <w:lang w:val="en-US"/>
              </w:rPr>
            </w:pPr>
            <w:r w:rsidRPr="00C9634E">
              <w:rPr>
                <w:rFonts w:eastAsia="Roboto"/>
                <w:lang w:val="en-US"/>
              </w:rPr>
              <w:t>B = Availability window (sum of total service hours of digital channels minus sum of scheduled maintenance periods)</w:t>
            </w:r>
          </w:p>
          <w:p w14:paraId="522EA273" w14:textId="77777777" w:rsidR="00C9634E" w:rsidRPr="00C9634E" w:rsidRDefault="00C9634E" w:rsidP="00AC62BD">
            <w:pPr>
              <w:pStyle w:val="BodyText"/>
              <w:rPr>
                <w:rFonts w:eastAsia="Roboto"/>
                <w:lang w:val="en-US"/>
              </w:rPr>
            </w:pPr>
          </w:p>
        </w:tc>
      </w:tr>
    </w:tbl>
    <w:p w14:paraId="3E78914B" w14:textId="77777777" w:rsidR="00C9634E" w:rsidRPr="00C9634E" w:rsidRDefault="00C9634E" w:rsidP="00C9634E">
      <w:pPr>
        <w:widowControl w:val="0"/>
        <w:autoSpaceDE w:val="0"/>
        <w:autoSpaceDN w:val="0"/>
        <w:spacing w:after="170" w:line="260" w:lineRule="exact"/>
        <w:rPr>
          <w:rFonts w:ascii="Roboto" w:eastAsia="Roboto" w:hAnsi="Roboto" w:cs="Roboto"/>
          <w:kern w:val="0"/>
          <w:sz w:val="20"/>
          <w:szCs w:val="20"/>
          <w:lang w:val="en-US" w:eastAsia="en-US"/>
        </w:rPr>
      </w:pPr>
    </w:p>
    <w:tbl>
      <w:tblPr>
        <w:tblStyle w:val="TableGrid1"/>
        <w:tblW w:w="5142" w:type="pct"/>
        <w:tblLook w:val="04A0" w:firstRow="1" w:lastRow="0" w:firstColumn="1" w:lastColumn="0" w:noHBand="0" w:noVBand="1"/>
        <w:tblCaption w:val="Strategic Performance Measure 7 — Tasks managed by customers in digital channels"/>
      </w:tblPr>
      <w:tblGrid>
        <w:gridCol w:w="1760"/>
        <w:gridCol w:w="2170"/>
        <w:gridCol w:w="2825"/>
        <w:gridCol w:w="4656"/>
      </w:tblGrid>
      <w:tr w:rsidR="00C9634E" w:rsidRPr="00CF670F" w14:paraId="46EB3AE7" w14:textId="77777777" w:rsidTr="00CF670F">
        <w:trPr>
          <w:tblHeader/>
        </w:trPr>
        <w:tc>
          <w:tcPr>
            <w:tcW w:w="5000" w:type="pct"/>
            <w:gridSpan w:val="4"/>
          </w:tcPr>
          <w:p w14:paraId="326AD146" w14:textId="77777777" w:rsidR="00C9634E" w:rsidRPr="00CF670F" w:rsidRDefault="00C9634E" w:rsidP="00CF670F">
            <w:pPr>
              <w:pStyle w:val="BodyText"/>
              <w:rPr>
                <w:rFonts w:eastAsia="Roboto"/>
                <w:b/>
                <w:bCs/>
              </w:rPr>
            </w:pPr>
            <w:r w:rsidRPr="00CF670F">
              <w:rPr>
                <w:rFonts w:eastAsia="Roboto"/>
                <w:b/>
                <w:bCs/>
              </w:rPr>
              <w:br w:type="page"/>
              <w:t>Strategic Performance Measure 7 — Tasks managed by customers in digital channels</w:t>
            </w:r>
          </w:p>
        </w:tc>
      </w:tr>
      <w:tr w:rsidR="00C9634E" w:rsidRPr="00C9634E" w14:paraId="6AB74F9A" w14:textId="77777777" w:rsidTr="00CF670F">
        <w:tc>
          <w:tcPr>
            <w:tcW w:w="5000" w:type="pct"/>
            <w:gridSpan w:val="4"/>
          </w:tcPr>
          <w:p w14:paraId="493F8CE7" w14:textId="77777777" w:rsidR="00C9634E" w:rsidRPr="00C9634E" w:rsidRDefault="00C9634E" w:rsidP="00CF670F">
            <w:pPr>
              <w:pStyle w:val="BodyText"/>
              <w:rPr>
                <w:rFonts w:eastAsia="Roboto"/>
                <w:bCs/>
              </w:rPr>
            </w:pPr>
            <w:r w:rsidRPr="00C9634E">
              <w:rPr>
                <w:rFonts w:eastAsia="Roboto"/>
                <w:bCs/>
              </w:rPr>
              <w:t>The agency endeavours to develop and deliver services that enable customers to manage their own business digitally where possible.</w:t>
            </w:r>
          </w:p>
          <w:p w14:paraId="260D63B8" w14:textId="77777777" w:rsidR="00C9634E" w:rsidRPr="00C9634E" w:rsidRDefault="00C9634E" w:rsidP="00CF670F">
            <w:pPr>
              <w:pStyle w:val="BodyText"/>
              <w:rPr>
                <w:rFonts w:eastAsia="Roboto"/>
                <w:bCs/>
              </w:rPr>
            </w:pPr>
            <w:r w:rsidRPr="00C9634E">
              <w:rPr>
                <w:rFonts w:eastAsia="Roboto"/>
                <w:bCs/>
              </w:rPr>
              <w:t>This measure demonstrates the agency’s performance against providing customers the ability to use our digital service offering to self-manage their business with the agency.</w:t>
            </w:r>
          </w:p>
        </w:tc>
      </w:tr>
      <w:tr w:rsidR="00C9634E" w:rsidRPr="00CF670F" w14:paraId="3B3BB717" w14:textId="77777777" w:rsidTr="00CF670F">
        <w:tc>
          <w:tcPr>
            <w:tcW w:w="771" w:type="pct"/>
          </w:tcPr>
          <w:p w14:paraId="1575A4E9" w14:textId="77777777" w:rsidR="00C9634E" w:rsidRPr="00CF670F" w:rsidRDefault="00C9634E" w:rsidP="00CF670F">
            <w:pPr>
              <w:pStyle w:val="BodyText"/>
              <w:rPr>
                <w:rFonts w:eastAsia="Roboto"/>
                <w:b/>
              </w:rPr>
            </w:pPr>
            <w:r w:rsidRPr="00CF670F">
              <w:rPr>
                <w:rFonts w:eastAsia="Roboto"/>
                <w:b/>
              </w:rPr>
              <w:t>Year</w:t>
            </w:r>
          </w:p>
        </w:tc>
        <w:tc>
          <w:tcPr>
            <w:tcW w:w="951" w:type="pct"/>
          </w:tcPr>
          <w:p w14:paraId="5D442994" w14:textId="77777777" w:rsidR="00C9634E" w:rsidRPr="00CF670F" w:rsidRDefault="00C9634E" w:rsidP="00CF670F">
            <w:pPr>
              <w:pStyle w:val="BodyText"/>
              <w:rPr>
                <w:rFonts w:eastAsia="Roboto"/>
                <w:b/>
              </w:rPr>
            </w:pPr>
            <w:r w:rsidRPr="00CF670F">
              <w:rPr>
                <w:rFonts w:eastAsia="Roboto"/>
                <w:b/>
              </w:rPr>
              <w:t>Target</w:t>
            </w:r>
          </w:p>
        </w:tc>
        <w:tc>
          <w:tcPr>
            <w:tcW w:w="1238" w:type="pct"/>
          </w:tcPr>
          <w:p w14:paraId="1AFBEFAE" w14:textId="77777777" w:rsidR="00C9634E" w:rsidRPr="00CF670F" w:rsidRDefault="00C9634E" w:rsidP="00CF670F">
            <w:pPr>
              <w:pStyle w:val="BodyText"/>
              <w:rPr>
                <w:rFonts w:eastAsia="Roboto"/>
                <w:b/>
              </w:rPr>
            </w:pPr>
            <w:r w:rsidRPr="00CF670F">
              <w:rPr>
                <w:rFonts w:eastAsia="Roboto"/>
                <w:b/>
              </w:rPr>
              <w:t xml:space="preserve">Result </w:t>
            </w:r>
          </w:p>
        </w:tc>
        <w:tc>
          <w:tcPr>
            <w:tcW w:w="2040" w:type="pct"/>
          </w:tcPr>
          <w:p w14:paraId="4E26A2AD" w14:textId="77777777" w:rsidR="00C9634E" w:rsidRPr="00CF670F" w:rsidRDefault="00C9634E" w:rsidP="00CF670F">
            <w:pPr>
              <w:pStyle w:val="BodyText"/>
              <w:rPr>
                <w:rFonts w:eastAsia="Roboto"/>
                <w:b/>
              </w:rPr>
            </w:pPr>
            <w:r w:rsidRPr="00CF670F">
              <w:rPr>
                <w:rFonts w:eastAsia="Roboto"/>
                <w:b/>
              </w:rPr>
              <w:t>Performance Outcome</w:t>
            </w:r>
          </w:p>
        </w:tc>
      </w:tr>
      <w:tr w:rsidR="00C9634E" w:rsidRPr="00C9634E" w14:paraId="74A3FCD6" w14:textId="77777777" w:rsidTr="00CF670F">
        <w:tc>
          <w:tcPr>
            <w:tcW w:w="771" w:type="pct"/>
          </w:tcPr>
          <w:p w14:paraId="7CEBCAF0" w14:textId="77777777" w:rsidR="00C9634E" w:rsidRPr="00C9634E" w:rsidRDefault="00C9634E" w:rsidP="00CF670F">
            <w:pPr>
              <w:pStyle w:val="BodyText"/>
              <w:rPr>
                <w:rFonts w:eastAsia="Roboto"/>
                <w:bCs/>
              </w:rPr>
            </w:pPr>
            <w:r w:rsidRPr="00C9634E">
              <w:rPr>
                <w:rFonts w:eastAsia="Roboto"/>
                <w:bCs/>
              </w:rPr>
              <w:t>2022–23</w:t>
            </w:r>
          </w:p>
        </w:tc>
        <w:tc>
          <w:tcPr>
            <w:tcW w:w="951" w:type="pct"/>
          </w:tcPr>
          <w:p w14:paraId="7CD5545E" w14:textId="77777777" w:rsidR="00C9634E" w:rsidRPr="00C9634E" w:rsidRDefault="00C9634E" w:rsidP="00CF670F">
            <w:pPr>
              <w:pStyle w:val="BodyText"/>
              <w:rPr>
                <w:rFonts w:eastAsia="Roboto"/>
                <w:bCs/>
              </w:rPr>
            </w:pPr>
            <w:r w:rsidRPr="00C9634E">
              <w:rPr>
                <w:rFonts w:eastAsia="Roboto"/>
              </w:rPr>
              <w:t>≥81%</w:t>
            </w:r>
            <w:r w:rsidRPr="00C9634E">
              <w:rPr>
                <w:rFonts w:eastAsia="Roboto" w:cs="Arial"/>
                <w:szCs w:val="19"/>
                <w:vertAlign w:val="superscript"/>
              </w:rPr>
              <w:t>(a)</w:t>
            </w:r>
          </w:p>
        </w:tc>
        <w:tc>
          <w:tcPr>
            <w:tcW w:w="1238" w:type="pct"/>
          </w:tcPr>
          <w:p w14:paraId="1F128BAB" w14:textId="77777777" w:rsidR="00C9634E" w:rsidRPr="00C9634E" w:rsidRDefault="00C9634E" w:rsidP="00CF670F">
            <w:pPr>
              <w:pStyle w:val="BodyText"/>
              <w:rPr>
                <w:rFonts w:eastAsia="Roboto"/>
              </w:rPr>
            </w:pPr>
            <w:r w:rsidRPr="00C9634E">
              <w:rPr>
                <w:rFonts w:eastAsia="Roboto"/>
              </w:rPr>
              <w:t>91.5%</w:t>
            </w:r>
          </w:p>
        </w:tc>
        <w:tc>
          <w:tcPr>
            <w:tcW w:w="2040" w:type="pct"/>
          </w:tcPr>
          <w:p w14:paraId="2584D9CB" w14:textId="77777777" w:rsidR="00C9634E" w:rsidRPr="00C9634E" w:rsidRDefault="00C9634E" w:rsidP="00CF670F">
            <w:pPr>
              <w:pStyle w:val="BodyText"/>
              <w:rPr>
                <w:rFonts w:eastAsia="Roboto"/>
              </w:rPr>
            </w:pPr>
            <w:r w:rsidRPr="00C9634E">
              <w:rPr>
                <w:rFonts w:eastAsia="Roboto"/>
              </w:rPr>
              <w:t xml:space="preserve">Achieved  </w:t>
            </w:r>
          </w:p>
        </w:tc>
      </w:tr>
    </w:tbl>
    <w:p w14:paraId="52279181" w14:textId="374DA82A" w:rsidR="00C9634E" w:rsidRPr="00C9634E" w:rsidRDefault="00CF670F" w:rsidP="00CF670F">
      <w:pPr>
        <w:pStyle w:val="BodyText"/>
        <w:rPr>
          <w:rFonts w:eastAsia="Roboto"/>
          <w:lang w:val="en-US"/>
        </w:rPr>
      </w:pPr>
      <w:r>
        <w:rPr>
          <w:rFonts w:eastAsia="Roboto"/>
          <w:lang w:val="en-US"/>
        </w:rPr>
        <w:t xml:space="preserve">a) </w:t>
      </w:r>
      <w:r w:rsidR="00C9634E" w:rsidRPr="00C9634E">
        <w:rPr>
          <w:rFonts w:eastAsia="Roboto"/>
          <w:lang w:val="en-US"/>
        </w:rPr>
        <w:t>The target has increased to ≥81% in 2022–23 since the prior year (80%) to strive for improvement over time.</w:t>
      </w:r>
    </w:p>
    <w:p w14:paraId="5305F421" w14:textId="77777777" w:rsidR="00C9634E" w:rsidRPr="00C9634E" w:rsidRDefault="00C9634E" w:rsidP="00CF670F">
      <w:pPr>
        <w:pStyle w:val="Heading5"/>
        <w:rPr>
          <w:rFonts w:eastAsia="Roboto"/>
          <w:lang w:val="en-US"/>
        </w:rPr>
      </w:pPr>
      <w:r w:rsidRPr="00C9634E">
        <w:rPr>
          <w:rFonts w:eastAsia="Roboto"/>
          <w:lang w:val="en-US"/>
        </w:rPr>
        <w:t>ANALYSIS</w:t>
      </w:r>
    </w:p>
    <w:p w14:paraId="26736FE7" w14:textId="77777777" w:rsidR="00C9634E" w:rsidRPr="00C9634E" w:rsidRDefault="00C9634E" w:rsidP="00CF670F">
      <w:pPr>
        <w:pStyle w:val="BodyText"/>
        <w:rPr>
          <w:lang w:val="en-US"/>
        </w:rPr>
      </w:pPr>
      <w:r w:rsidRPr="00C9634E">
        <w:rPr>
          <w:lang w:val="en-US"/>
        </w:rPr>
        <w:t xml:space="preserve">The agency exceeded its target of </w:t>
      </w:r>
      <w:r w:rsidRPr="00C9634E">
        <w:rPr>
          <w:rFonts w:eastAsia="Roboto"/>
          <w:lang w:val="en-US"/>
        </w:rPr>
        <w:t xml:space="preserve">≥81% </w:t>
      </w:r>
      <w:r w:rsidRPr="00C9634E">
        <w:rPr>
          <w:lang w:val="en-US"/>
        </w:rPr>
        <w:t xml:space="preserve">with a result of 91.5%. </w:t>
      </w:r>
    </w:p>
    <w:p w14:paraId="41794838" w14:textId="47AACBD9" w:rsidR="00C9634E" w:rsidRPr="00C9634E" w:rsidRDefault="00C9634E" w:rsidP="00CF670F">
      <w:pPr>
        <w:pStyle w:val="BodyText"/>
        <w:rPr>
          <w:lang w:val="en-US"/>
        </w:rPr>
      </w:pPr>
      <w:r w:rsidRPr="00C9634E">
        <w:rPr>
          <w:rFonts w:eastAsia="Roboto"/>
          <w:lang w:val="en-US"/>
        </w:rPr>
        <w:t>The performance outcome against this measure was influenced by increased volume of self-managed activities due to introducing additional digital functionalities and promoting digital service.</w:t>
      </w:r>
    </w:p>
    <w:p w14:paraId="64D45AF1" w14:textId="77777777" w:rsidR="00C9634E" w:rsidRPr="00C9634E" w:rsidRDefault="00C9634E" w:rsidP="00CF670F">
      <w:pPr>
        <w:pStyle w:val="BodyText"/>
        <w:rPr>
          <w:lang w:val="en-US"/>
        </w:rPr>
      </w:pPr>
      <w:r w:rsidRPr="00C9634E">
        <w:rPr>
          <w:lang w:val="en-US"/>
        </w:rPr>
        <w:t xml:space="preserve">This result comprises 611.4 million tasks self-managed by customers in digital channels with demand by programs detailed below:  </w:t>
      </w:r>
    </w:p>
    <w:p w14:paraId="41B1BE25" w14:textId="77777777" w:rsidR="00C9634E" w:rsidRPr="00C9634E" w:rsidRDefault="00C9634E" w:rsidP="00CF670F">
      <w:pPr>
        <w:pStyle w:val="ListBullet"/>
        <w:rPr>
          <w:lang w:val="en-US"/>
        </w:rPr>
      </w:pPr>
      <w:r w:rsidRPr="00C9634E">
        <w:rPr>
          <w:lang w:val="en-US"/>
        </w:rPr>
        <w:t>Social Security and Welfare: 73.5 million tasks were self-managed to achieve 70.1%</w:t>
      </w:r>
    </w:p>
    <w:p w14:paraId="5AD86F2D" w14:textId="77777777" w:rsidR="00C9634E" w:rsidRPr="00C9634E" w:rsidRDefault="00C9634E" w:rsidP="00CF670F">
      <w:pPr>
        <w:pStyle w:val="ListBullet"/>
        <w:rPr>
          <w:lang w:val="en-US"/>
        </w:rPr>
      </w:pPr>
      <w:r w:rsidRPr="00C9634E">
        <w:rPr>
          <w:lang w:val="en-US"/>
        </w:rPr>
        <w:t>Health: 536.7 million tasks were self-managed to achieve 96.2%</w:t>
      </w:r>
    </w:p>
    <w:p w14:paraId="3C2DF41B" w14:textId="77777777" w:rsidR="00C9634E" w:rsidRPr="00C9634E" w:rsidRDefault="00C9634E" w:rsidP="00CF670F">
      <w:pPr>
        <w:pStyle w:val="ListBullet"/>
        <w:rPr>
          <w:lang w:val="en-US"/>
        </w:rPr>
      </w:pPr>
      <w:r w:rsidRPr="00C9634E">
        <w:rPr>
          <w:lang w:val="en-US"/>
        </w:rPr>
        <w:t>Child Support: 1.2 million tasks were self-managed to achieve 25.6%</w:t>
      </w:r>
    </w:p>
    <w:p w14:paraId="49FA72B8" w14:textId="77777777" w:rsidR="00C9634E" w:rsidRPr="00C9634E" w:rsidRDefault="00C9634E" w:rsidP="00CF670F">
      <w:pPr>
        <w:pStyle w:val="BodyText"/>
        <w:rPr>
          <w:lang w:val="en-US"/>
        </w:rPr>
      </w:pPr>
      <w:r w:rsidRPr="00C9634E">
        <w:rPr>
          <w:lang w:val="en-US"/>
        </w:rPr>
        <w:t>The result is primarily driven by regular tasks that customers self-manage in high volumes, including:</w:t>
      </w:r>
    </w:p>
    <w:p w14:paraId="280FDE8D" w14:textId="77777777" w:rsidR="00C9634E" w:rsidRPr="00C9634E" w:rsidRDefault="00C9634E" w:rsidP="00CF670F">
      <w:pPr>
        <w:pStyle w:val="ListBullet"/>
        <w:rPr>
          <w:lang w:val="en-US"/>
        </w:rPr>
      </w:pPr>
      <w:r w:rsidRPr="00C9634E">
        <w:rPr>
          <w:lang w:val="en-US"/>
        </w:rPr>
        <w:t>Social Security and Welfare: customers completing mutual obligation reporting statements (41.2 million, of which 90.7% were self-managed)</w:t>
      </w:r>
    </w:p>
    <w:p w14:paraId="03D99BAC" w14:textId="77777777" w:rsidR="00C9634E" w:rsidRPr="00C9634E" w:rsidRDefault="00C9634E" w:rsidP="00CF670F">
      <w:pPr>
        <w:pStyle w:val="ListBullet"/>
        <w:rPr>
          <w:lang w:val="en-US"/>
        </w:rPr>
      </w:pPr>
      <w:r w:rsidRPr="00C9634E">
        <w:rPr>
          <w:lang w:val="en-US"/>
        </w:rPr>
        <w:t>Health customers accessing PBS scripts (346 million, of which 100% were self-managed)</w:t>
      </w:r>
    </w:p>
    <w:p w14:paraId="4E35BDCC" w14:textId="77777777" w:rsidR="00C9634E" w:rsidRPr="00C9634E" w:rsidRDefault="00C9634E" w:rsidP="00CF670F">
      <w:pPr>
        <w:pStyle w:val="ListBullet"/>
        <w:rPr>
          <w:lang w:val="en-US"/>
        </w:rPr>
      </w:pPr>
      <w:r w:rsidRPr="00C9634E">
        <w:rPr>
          <w:lang w:val="en-US"/>
        </w:rPr>
        <w:t>Child Support customers updating their details (1.5 million, of which 33.5% were self-managed).</w:t>
      </w:r>
    </w:p>
    <w:p w14:paraId="7EBF0A4E" w14:textId="77777777" w:rsidR="00C9634E" w:rsidRPr="00C9634E" w:rsidRDefault="00C9634E" w:rsidP="00CF670F">
      <w:pPr>
        <w:pStyle w:val="BodyText"/>
        <w:rPr>
          <w:lang w:val="en-US"/>
        </w:rPr>
      </w:pPr>
      <w:r w:rsidRPr="00C9634E">
        <w:rPr>
          <w:lang w:val="en-US"/>
        </w:rPr>
        <w:t xml:space="preserve">Child Support has a low proportion of self-managed activities as the services provided are often complex and require higher levels of intervention. Some tasks are not currently available through digital channels due to their complexity. These include risk mitigation strategies requiring customers to contact us, depending on their circumstances. </w:t>
      </w:r>
    </w:p>
    <w:p w14:paraId="01FB5251" w14:textId="77777777" w:rsidR="00C9634E" w:rsidRPr="00C9634E" w:rsidRDefault="00C9634E" w:rsidP="00CF670F">
      <w:pPr>
        <w:pStyle w:val="BodyText"/>
        <w:rPr>
          <w:lang w:val="en-US"/>
        </w:rPr>
      </w:pPr>
      <w:r w:rsidRPr="00C9634E">
        <w:rPr>
          <w:lang w:val="en-US"/>
        </w:rPr>
        <w:t xml:space="preserve">The table below </w:t>
      </w:r>
      <w:proofErr w:type="spellStart"/>
      <w:r w:rsidRPr="00C9634E">
        <w:rPr>
          <w:lang w:val="en-US"/>
        </w:rPr>
        <w:t>summarises</w:t>
      </w:r>
      <w:proofErr w:type="spellEnd"/>
      <w:r w:rsidRPr="00C9634E">
        <w:rPr>
          <w:lang w:val="en-US"/>
        </w:rPr>
        <w:t xml:space="preserve"> the agency’s digital task availability, customer uptake of digital options and self-managed work completed digitally against each program </w:t>
      </w:r>
      <w:r w:rsidRPr="00C9634E">
        <w:rPr>
          <w:rFonts w:eastAsia="Roboto"/>
          <w:lang w:val="en-US"/>
        </w:rPr>
        <w:t>for 2022–23</w:t>
      </w:r>
      <w:r w:rsidRPr="00C9634E">
        <w:rPr>
          <w:lang w:val="en-US"/>
        </w:rPr>
        <w:t>.</w:t>
      </w:r>
    </w:p>
    <w:p w14:paraId="2191AA32" w14:textId="77777777" w:rsidR="00C9634E" w:rsidRPr="00C9634E" w:rsidRDefault="00C9634E" w:rsidP="00CF670F">
      <w:pPr>
        <w:pStyle w:val="FigureHeader"/>
        <w:rPr>
          <w:lang w:eastAsia="en-US"/>
        </w:rPr>
      </w:pPr>
      <w:r w:rsidRPr="00C9634E">
        <w:rPr>
          <w:lang w:eastAsia="en-US"/>
        </w:rPr>
        <w:t>Table 18: Availability, uptake and self-managed work completed digitally by program 2022–</w:t>
      </w:r>
      <w:proofErr w:type="gramStart"/>
      <w:r w:rsidRPr="00C9634E">
        <w:rPr>
          <w:lang w:eastAsia="en-US"/>
        </w:rPr>
        <w:t>23</w:t>
      </w:r>
      <w:proofErr w:type="gramEnd"/>
    </w:p>
    <w:tbl>
      <w:tblPr>
        <w:tblStyle w:val="TableGrid"/>
        <w:tblW w:w="5000" w:type="pct"/>
        <w:tblLook w:val="04A0" w:firstRow="1" w:lastRow="0" w:firstColumn="1" w:lastColumn="0" w:noHBand="0" w:noVBand="1"/>
        <w:tblCaption w:val="Table 18: Availability, uptake and self-managed work completed digitally by program 2022–23"/>
      </w:tblPr>
      <w:tblGrid>
        <w:gridCol w:w="3112"/>
        <w:gridCol w:w="2656"/>
        <w:gridCol w:w="2652"/>
        <w:gridCol w:w="2676"/>
      </w:tblGrid>
      <w:tr w:rsidR="00C9634E" w:rsidRPr="00CF670F" w14:paraId="6D662581" w14:textId="77777777" w:rsidTr="00CF670F">
        <w:trPr>
          <w:trHeight w:val="498"/>
          <w:tblHeader/>
        </w:trPr>
        <w:tc>
          <w:tcPr>
            <w:tcW w:w="1402" w:type="pct"/>
          </w:tcPr>
          <w:p w14:paraId="6C3AFF8E" w14:textId="77777777" w:rsidR="00C9634E" w:rsidRPr="00CF670F" w:rsidRDefault="00C9634E" w:rsidP="00CF670F">
            <w:pPr>
              <w:pStyle w:val="BodyText"/>
              <w:rPr>
                <w:rFonts w:eastAsia="Roboto"/>
                <w:b/>
                <w:bCs/>
                <w:lang w:val="en-US"/>
              </w:rPr>
            </w:pPr>
            <w:r w:rsidRPr="00CF670F">
              <w:rPr>
                <w:rFonts w:eastAsia="Roboto"/>
                <w:b/>
                <w:bCs/>
                <w:lang w:val="en-US"/>
              </w:rPr>
              <w:t>Program</w:t>
            </w:r>
          </w:p>
        </w:tc>
        <w:tc>
          <w:tcPr>
            <w:tcW w:w="1197" w:type="pct"/>
          </w:tcPr>
          <w:p w14:paraId="2E6ACEB1" w14:textId="77777777" w:rsidR="00C9634E" w:rsidRPr="00CF670F" w:rsidRDefault="00C9634E" w:rsidP="00CF670F">
            <w:pPr>
              <w:pStyle w:val="BodyText"/>
              <w:rPr>
                <w:rFonts w:eastAsia="Roboto"/>
                <w:b/>
                <w:bCs/>
                <w:lang w:val="en-US"/>
              </w:rPr>
            </w:pPr>
            <w:r w:rsidRPr="00CF670F">
              <w:rPr>
                <w:rFonts w:eastAsia="Roboto"/>
                <w:b/>
                <w:bCs/>
                <w:lang w:val="en-US"/>
              </w:rPr>
              <w:t>Digital task availability</w:t>
            </w:r>
            <w:r w:rsidRPr="00CF670F">
              <w:rPr>
                <w:rFonts w:eastAsia="Roboto" w:cs="Arial"/>
                <w:b/>
                <w:bCs/>
                <w:sz w:val="20"/>
                <w:vertAlign w:val="superscript"/>
                <w:lang w:val="en-US"/>
              </w:rPr>
              <w:t>(a)</w:t>
            </w:r>
          </w:p>
        </w:tc>
        <w:tc>
          <w:tcPr>
            <w:tcW w:w="1195" w:type="pct"/>
          </w:tcPr>
          <w:p w14:paraId="5288298D" w14:textId="77777777" w:rsidR="00C9634E" w:rsidRPr="00CF670F" w:rsidRDefault="00C9634E" w:rsidP="00CF670F">
            <w:pPr>
              <w:pStyle w:val="BodyText"/>
              <w:rPr>
                <w:rFonts w:eastAsia="Roboto"/>
                <w:b/>
                <w:bCs/>
                <w:lang w:val="en-US"/>
              </w:rPr>
            </w:pPr>
            <w:r w:rsidRPr="00CF670F">
              <w:rPr>
                <w:rFonts w:eastAsia="Roboto"/>
                <w:b/>
                <w:bCs/>
                <w:lang w:val="en-US"/>
              </w:rPr>
              <w:t xml:space="preserve">Customer uptake of digital options </w:t>
            </w:r>
            <w:r w:rsidRPr="00CF670F">
              <w:rPr>
                <w:rFonts w:eastAsia="Roboto" w:cs="Arial"/>
                <w:b/>
                <w:bCs/>
                <w:sz w:val="20"/>
                <w:vertAlign w:val="superscript"/>
                <w:lang w:val="en-US"/>
              </w:rPr>
              <w:t>(b)</w:t>
            </w:r>
          </w:p>
        </w:tc>
        <w:tc>
          <w:tcPr>
            <w:tcW w:w="1206" w:type="pct"/>
          </w:tcPr>
          <w:p w14:paraId="4CAEEA7A" w14:textId="77777777" w:rsidR="00C9634E" w:rsidRPr="00CF670F" w:rsidRDefault="00C9634E" w:rsidP="00CF670F">
            <w:pPr>
              <w:pStyle w:val="BodyText"/>
              <w:rPr>
                <w:rFonts w:eastAsia="Roboto"/>
                <w:b/>
                <w:bCs/>
                <w:lang w:val="en-US"/>
              </w:rPr>
            </w:pPr>
            <w:r w:rsidRPr="00CF670F">
              <w:rPr>
                <w:rFonts w:eastAsia="Roboto"/>
                <w:b/>
                <w:bCs/>
                <w:lang w:val="en-US"/>
              </w:rPr>
              <w:t>Self-managed work completed digitally</w:t>
            </w:r>
          </w:p>
        </w:tc>
      </w:tr>
      <w:tr w:rsidR="00C9634E" w:rsidRPr="00C9634E" w14:paraId="3EFAB793" w14:textId="77777777" w:rsidTr="00CF670F">
        <w:trPr>
          <w:trHeight w:val="20"/>
        </w:trPr>
        <w:tc>
          <w:tcPr>
            <w:tcW w:w="1402" w:type="pct"/>
          </w:tcPr>
          <w:p w14:paraId="02B9C83E" w14:textId="77777777" w:rsidR="00C9634E" w:rsidRPr="00C9634E" w:rsidRDefault="00C9634E" w:rsidP="00CF670F">
            <w:pPr>
              <w:pStyle w:val="BodyText"/>
              <w:rPr>
                <w:rFonts w:eastAsia="Roboto"/>
                <w:lang w:val="en-US"/>
              </w:rPr>
            </w:pPr>
            <w:r w:rsidRPr="00C9634E">
              <w:rPr>
                <w:rFonts w:eastAsia="Roboto"/>
                <w:lang w:val="en-US"/>
              </w:rPr>
              <w:t>Social Security and Welfare</w:t>
            </w:r>
            <w:r w:rsidRPr="00C9634E">
              <w:rPr>
                <w:rFonts w:eastAsia="Roboto" w:cs="Arial"/>
                <w:sz w:val="16"/>
                <w:szCs w:val="18"/>
                <w:vertAlign w:val="superscript"/>
                <w:lang w:val="en-US"/>
              </w:rPr>
              <w:t>(c)</w:t>
            </w:r>
            <w:r w:rsidRPr="00C9634E">
              <w:rPr>
                <w:rFonts w:eastAsia="Roboto"/>
                <w:lang w:val="en-US"/>
              </w:rPr>
              <w:t xml:space="preserve"> </w:t>
            </w:r>
          </w:p>
        </w:tc>
        <w:tc>
          <w:tcPr>
            <w:tcW w:w="1197" w:type="pct"/>
          </w:tcPr>
          <w:p w14:paraId="2C43A819" w14:textId="77777777" w:rsidR="00C9634E" w:rsidRPr="00C9634E" w:rsidRDefault="00C9634E" w:rsidP="00CF670F">
            <w:pPr>
              <w:pStyle w:val="BodyText"/>
              <w:rPr>
                <w:rFonts w:eastAsia="Roboto"/>
                <w:lang w:val="en-US"/>
              </w:rPr>
            </w:pPr>
            <w:r w:rsidRPr="00C9634E">
              <w:rPr>
                <w:rFonts w:eastAsia="Roboto"/>
                <w:lang w:val="en-US"/>
              </w:rPr>
              <w:t>85.2%</w:t>
            </w:r>
          </w:p>
        </w:tc>
        <w:tc>
          <w:tcPr>
            <w:tcW w:w="1195" w:type="pct"/>
          </w:tcPr>
          <w:p w14:paraId="3A949C0E" w14:textId="77777777" w:rsidR="00C9634E" w:rsidRPr="00C9634E" w:rsidRDefault="00C9634E" w:rsidP="00CF670F">
            <w:pPr>
              <w:pStyle w:val="BodyText"/>
              <w:rPr>
                <w:rFonts w:eastAsia="Roboto"/>
                <w:lang w:val="en-US"/>
              </w:rPr>
            </w:pPr>
            <w:r w:rsidRPr="00C9634E">
              <w:rPr>
                <w:rFonts w:eastAsia="Roboto"/>
                <w:lang w:val="en-US"/>
              </w:rPr>
              <w:t>82.2%</w:t>
            </w:r>
          </w:p>
        </w:tc>
        <w:tc>
          <w:tcPr>
            <w:tcW w:w="1206" w:type="pct"/>
          </w:tcPr>
          <w:p w14:paraId="72338ED0" w14:textId="77777777" w:rsidR="00C9634E" w:rsidRPr="00C9634E" w:rsidRDefault="00C9634E" w:rsidP="00CF670F">
            <w:pPr>
              <w:pStyle w:val="BodyText"/>
              <w:rPr>
                <w:rFonts w:eastAsia="Roboto"/>
                <w:lang w:val="en-US"/>
              </w:rPr>
            </w:pPr>
            <w:r w:rsidRPr="00C9634E">
              <w:rPr>
                <w:rFonts w:eastAsia="Roboto"/>
                <w:lang w:val="en-US"/>
              </w:rPr>
              <w:t>70.1%</w:t>
            </w:r>
          </w:p>
        </w:tc>
      </w:tr>
      <w:tr w:rsidR="00C9634E" w:rsidRPr="00C9634E" w14:paraId="5952938D" w14:textId="77777777" w:rsidTr="00CF670F">
        <w:trPr>
          <w:trHeight w:val="20"/>
        </w:trPr>
        <w:tc>
          <w:tcPr>
            <w:tcW w:w="1402" w:type="pct"/>
          </w:tcPr>
          <w:p w14:paraId="33615F8A" w14:textId="77777777" w:rsidR="00C9634E" w:rsidRPr="00C9634E" w:rsidRDefault="00C9634E" w:rsidP="00CF670F">
            <w:pPr>
              <w:pStyle w:val="BodyText"/>
              <w:rPr>
                <w:rFonts w:eastAsia="Roboto"/>
                <w:lang w:val="en-US"/>
              </w:rPr>
            </w:pPr>
            <w:r w:rsidRPr="00C9634E">
              <w:rPr>
                <w:rFonts w:eastAsia="Roboto"/>
                <w:lang w:val="en-US"/>
              </w:rPr>
              <w:t xml:space="preserve">Health </w:t>
            </w:r>
          </w:p>
        </w:tc>
        <w:tc>
          <w:tcPr>
            <w:tcW w:w="1197" w:type="pct"/>
          </w:tcPr>
          <w:p w14:paraId="399B0281" w14:textId="77777777" w:rsidR="00C9634E" w:rsidRPr="00C9634E" w:rsidRDefault="00C9634E" w:rsidP="00CF670F">
            <w:pPr>
              <w:pStyle w:val="BodyText"/>
              <w:rPr>
                <w:rFonts w:eastAsia="Roboto"/>
                <w:lang w:val="en-US"/>
              </w:rPr>
            </w:pPr>
            <w:r w:rsidRPr="00C9634E">
              <w:rPr>
                <w:rFonts w:eastAsia="Roboto"/>
                <w:lang w:val="en-US"/>
              </w:rPr>
              <w:t>99.4%</w:t>
            </w:r>
          </w:p>
        </w:tc>
        <w:tc>
          <w:tcPr>
            <w:tcW w:w="1195" w:type="pct"/>
          </w:tcPr>
          <w:p w14:paraId="0ABBF2BF" w14:textId="77777777" w:rsidR="00C9634E" w:rsidRPr="00C9634E" w:rsidRDefault="00C9634E" w:rsidP="00CF670F">
            <w:pPr>
              <w:pStyle w:val="BodyText"/>
              <w:rPr>
                <w:rFonts w:eastAsia="Roboto"/>
                <w:lang w:val="en-US"/>
              </w:rPr>
            </w:pPr>
            <w:r w:rsidRPr="00C9634E">
              <w:rPr>
                <w:rFonts w:eastAsia="Roboto"/>
                <w:lang w:val="en-US"/>
              </w:rPr>
              <w:t>96.7%</w:t>
            </w:r>
          </w:p>
        </w:tc>
        <w:tc>
          <w:tcPr>
            <w:tcW w:w="1206" w:type="pct"/>
          </w:tcPr>
          <w:p w14:paraId="675C41BB" w14:textId="77777777" w:rsidR="00C9634E" w:rsidRPr="00C9634E" w:rsidRDefault="00C9634E" w:rsidP="00CF670F">
            <w:pPr>
              <w:pStyle w:val="BodyText"/>
              <w:rPr>
                <w:rFonts w:eastAsia="Roboto"/>
                <w:lang w:val="en-US"/>
              </w:rPr>
            </w:pPr>
            <w:r w:rsidRPr="00C9634E">
              <w:rPr>
                <w:rFonts w:eastAsia="Roboto"/>
                <w:lang w:val="en-US"/>
              </w:rPr>
              <w:t>96.2%</w:t>
            </w:r>
          </w:p>
        </w:tc>
      </w:tr>
      <w:tr w:rsidR="00C9634E" w:rsidRPr="00C9634E" w14:paraId="305E53DE" w14:textId="77777777" w:rsidTr="00CF670F">
        <w:trPr>
          <w:trHeight w:val="20"/>
        </w:trPr>
        <w:tc>
          <w:tcPr>
            <w:tcW w:w="1402" w:type="pct"/>
          </w:tcPr>
          <w:p w14:paraId="4FF36249" w14:textId="77777777" w:rsidR="00C9634E" w:rsidRPr="00C9634E" w:rsidRDefault="00C9634E" w:rsidP="00CF670F">
            <w:pPr>
              <w:pStyle w:val="BodyText"/>
              <w:rPr>
                <w:rFonts w:eastAsia="Roboto"/>
                <w:lang w:val="en-US"/>
              </w:rPr>
            </w:pPr>
            <w:r w:rsidRPr="00C9634E">
              <w:rPr>
                <w:rFonts w:eastAsia="Roboto"/>
                <w:lang w:val="en-US"/>
              </w:rPr>
              <w:t>Child Support</w:t>
            </w:r>
          </w:p>
        </w:tc>
        <w:tc>
          <w:tcPr>
            <w:tcW w:w="1197" w:type="pct"/>
          </w:tcPr>
          <w:p w14:paraId="470E7119" w14:textId="77777777" w:rsidR="00C9634E" w:rsidRPr="00C9634E" w:rsidRDefault="00C9634E" w:rsidP="00CF670F">
            <w:pPr>
              <w:pStyle w:val="BodyText"/>
              <w:rPr>
                <w:rFonts w:eastAsia="Roboto"/>
                <w:lang w:val="en-US"/>
              </w:rPr>
            </w:pPr>
            <w:r w:rsidRPr="00C9634E">
              <w:rPr>
                <w:rFonts w:eastAsia="Roboto"/>
                <w:lang w:val="en-US"/>
              </w:rPr>
              <w:t>62.9%</w:t>
            </w:r>
          </w:p>
        </w:tc>
        <w:tc>
          <w:tcPr>
            <w:tcW w:w="1195" w:type="pct"/>
          </w:tcPr>
          <w:p w14:paraId="1015991D" w14:textId="77777777" w:rsidR="00C9634E" w:rsidRPr="00C9634E" w:rsidRDefault="00C9634E" w:rsidP="00CF670F">
            <w:pPr>
              <w:pStyle w:val="BodyText"/>
              <w:rPr>
                <w:rFonts w:eastAsia="Roboto"/>
                <w:lang w:val="en-US"/>
              </w:rPr>
            </w:pPr>
            <w:r w:rsidRPr="00C9634E">
              <w:rPr>
                <w:rFonts w:eastAsia="Roboto"/>
                <w:lang w:val="en-US"/>
              </w:rPr>
              <w:t>40.8%</w:t>
            </w:r>
          </w:p>
        </w:tc>
        <w:tc>
          <w:tcPr>
            <w:tcW w:w="1206" w:type="pct"/>
          </w:tcPr>
          <w:p w14:paraId="279F9686" w14:textId="77777777" w:rsidR="00C9634E" w:rsidRPr="00C9634E" w:rsidRDefault="00C9634E" w:rsidP="00CF670F">
            <w:pPr>
              <w:pStyle w:val="BodyText"/>
              <w:rPr>
                <w:rFonts w:eastAsia="Roboto"/>
                <w:lang w:val="en-US"/>
              </w:rPr>
            </w:pPr>
            <w:r w:rsidRPr="00C9634E">
              <w:rPr>
                <w:rFonts w:eastAsia="Roboto"/>
                <w:lang w:val="en-US"/>
              </w:rPr>
              <w:t>25.6%</w:t>
            </w:r>
          </w:p>
        </w:tc>
      </w:tr>
      <w:tr w:rsidR="00C9634E" w:rsidRPr="00A20B78" w14:paraId="78721C10" w14:textId="77777777" w:rsidTr="00CF670F">
        <w:trPr>
          <w:trHeight w:val="20"/>
        </w:trPr>
        <w:tc>
          <w:tcPr>
            <w:tcW w:w="1402" w:type="pct"/>
          </w:tcPr>
          <w:p w14:paraId="2DC4468A" w14:textId="77777777" w:rsidR="00C9634E" w:rsidRPr="00A20B78" w:rsidRDefault="00C9634E" w:rsidP="00CF670F">
            <w:pPr>
              <w:pStyle w:val="BodyText"/>
              <w:rPr>
                <w:rFonts w:eastAsia="Roboto"/>
                <w:b/>
                <w:bCs/>
                <w:lang w:val="en-US"/>
              </w:rPr>
            </w:pPr>
            <w:r w:rsidRPr="00A20B78">
              <w:rPr>
                <w:rFonts w:eastAsia="Roboto"/>
                <w:b/>
                <w:bCs/>
                <w:lang w:val="en-US"/>
              </w:rPr>
              <w:t xml:space="preserve">Total </w:t>
            </w:r>
            <w:r w:rsidRPr="00A20B78">
              <w:rPr>
                <w:rFonts w:eastAsia="Roboto" w:cs="Arial"/>
                <w:b/>
                <w:bCs/>
                <w:sz w:val="16"/>
                <w:szCs w:val="18"/>
                <w:vertAlign w:val="superscript"/>
                <w:lang w:val="en-US"/>
              </w:rPr>
              <w:t>(d)</w:t>
            </w:r>
          </w:p>
        </w:tc>
        <w:tc>
          <w:tcPr>
            <w:tcW w:w="1197" w:type="pct"/>
          </w:tcPr>
          <w:p w14:paraId="5DD2DC45" w14:textId="77777777" w:rsidR="00C9634E" w:rsidRPr="00A20B78" w:rsidRDefault="00C9634E" w:rsidP="00CF670F">
            <w:pPr>
              <w:pStyle w:val="BodyText"/>
              <w:rPr>
                <w:rFonts w:eastAsia="Roboto"/>
                <w:b/>
                <w:bCs/>
                <w:lang w:val="en-US"/>
              </w:rPr>
            </w:pPr>
            <w:r w:rsidRPr="00A20B78">
              <w:rPr>
                <w:rFonts w:eastAsia="Roboto"/>
                <w:b/>
                <w:bCs/>
                <w:lang w:val="en-US"/>
              </w:rPr>
              <w:t>96.9%</w:t>
            </w:r>
          </w:p>
        </w:tc>
        <w:tc>
          <w:tcPr>
            <w:tcW w:w="1195" w:type="pct"/>
          </w:tcPr>
          <w:p w14:paraId="7D592F7C" w14:textId="77777777" w:rsidR="00C9634E" w:rsidRPr="00A20B78" w:rsidRDefault="00C9634E" w:rsidP="00CF670F">
            <w:pPr>
              <w:pStyle w:val="BodyText"/>
              <w:rPr>
                <w:rFonts w:eastAsia="Roboto"/>
                <w:b/>
                <w:bCs/>
                <w:lang w:val="en-US"/>
              </w:rPr>
            </w:pPr>
            <w:r w:rsidRPr="00A20B78">
              <w:rPr>
                <w:rFonts w:eastAsia="Roboto"/>
                <w:b/>
                <w:bCs/>
                <w:lang w:val="en-US"/>
              </w:rPr>
              <w:t>94.4%</w:t>
            </w:r>
          </w:p>
        </w:tc>
        <w:tc>
          <w:tcPr>
            <w:tcW w:w="1206" w:type="pct"/>
          </w:tcPr>
          <w:p w14:paraId="617FA1E1" w14:textId="77777777" w:rsidR="00C9634E" w:rsidRPr="00A20B78" w:rsidRDefault="00C9634E" w:rsidP="00CF670F">
            <w:pPr>
              <w:pStyle w:val="BodyText"/>
              <w:rPr>
                <w:rFonts w:eastAsia="Roboto"/>
                <w:b/>
                <w:bCs/>
                <w:lang w:val="en-US"/>
              </w:rPr>
            </w:pPr>
            <w:r w:rsidRPr="00A20B78">
              <w:rPr>
                <w:rFonts w:eastAsia="Roboto"/>
                <w:b/>
                <w:bCs/>
                <w:lang w:val="en-US"/>
              </w:rPr>
              <w:t>91.5%</w:t>
            </w:r>
          </w:p>
        </w:tc>
      </w:tr>
    </w:tbl>
    <w:p w14:paraId="4CAB7E29" w14:textId="54291B35" w:rsidR="00C9634E" w:rsidRPr="00C9634E" w:rsidRDefault="00A20B78" w:rsidP="00A20B78">
      <w:pPr>
        <w:pStyle w:val="BodyText"/>
        <w:rPr>
          <w:rFonts w:eastAsia="Roboto"/>
          <w:lang w:val="en-US"/>
        </w:rPr>
      </w:pPr>
      <w:r>
        <w:rPr>
          <w:rFonts w:eastAsia="Roboto"/>
          <w:lang w:val="en-US"/>
        </w:rPr>
        <w:t xml:space="preserve">a) </w:t>
      </w:r>
      <w:r w:rsidR="00C9634E" w:rsidRPr="00C9634E">
        <w:rPr>
          <w:rFonts w:eastAsia="Roboto"/>
          <w:lang w:val="en-US"/>
        </w:rPr>
        <w:t>Digital task availability is the volume of tasks that are offered in digital channels that can be self-managed by customers, as a proportion of the total tasks completed.</w:t>
      </w:r>
    </w:p>
    <w:p w14:paraId="6A13B78B" w14:textId="6D122F87" w:rsidR="00C9634E" w:rsidRPr="00C9634E" w:rsidRDefault="00A20B78" w:rsidP="00A20B78">
      <w:pPr>
        <w:pStyle w:val="BodyText"/>
        <w:rPr>
          <w:rFonts w:eastAsia="Roboto"/>
          <w:lang w:val="en-US"/>
        </w:rPr>
      </w:pPr>
      <w:r>
        <w:rPr>
          <w:rFonts w:eastAsia="Roboto"/>
          <w:lang w:val="en-US"/>
        </w:rPr>
        <w:t xml:space="preserve">b) </w:t>
      </w:r>
      <w:r w:rsidR="00C9634E" w:rsidRPr="00C9634E">
        <w:rPr>
          <w:rFonts w:eastAsia="Roboto"/>
          <w:lang w:val="en-US"/>
        </w:rPr>
        <w:t xml:space="preserve">Customer uptake of digital options is the volume of tasks that were self-managed by customers, as a proportion of the volume of tasks that were offered in digital channels. </w:t>
      </w:r>
    </w:p>
    <w:p w14:paraId="117548BC" w14:textId="245FE7F2" w:rsidR="00C9634E" w:rsidRPr="00C9634E" w:rsidRDefault="00A20B78" w:rsidP="00A20B78">
      <w:pPr>
        <w:pStyle w:val="BodyText"/>
        <w:rPr>
          <w:rFonts w:eastAsia="Roboto"/>
          <w:lang w:val="en-US"/>
        </w:rPr>
      </w:pPr>
      <w:r>
        <w:rPr>
          <w:rFonts w:eastAsia="Roboto"/>
          <w:lang w:val="en-US"/>
        </w:rPr>
        <w:t xml:space="preserve">c) </w:t>
      </w:r>
      <w:r w:rsidR="00C9634E" w:rsidRPr="00C9634E">
        <w:rPr>
          <w:rFonts w:eastAsia="Roboto"/>
          <w:lang w:val="en-US"/>
        </w:rPr>
        <w:t>Social Security and Welfare includes Emergency payments.</w:t>
      </w:r>
    </w:p>
    <w:p w14:paraId="5B7403BA" w14:textId="488D187D" w:rsidR="00C9634E" w:rsidRPr="00C9634E" w:rsidRDefault="00A20B78" w:rsidP="00A20B78">
      <w:pPr>
        <w:pStyle w:val="BodyText"/>
        <w:rPr>
          <w:rFonts w:eastAsia="Roboto"/>
          <w:lang w:val="en-US"/>
        </w:rPr>
      </w:pPr>
      <w:r>
        <w:rPr>
          <w:rFonts w:eastAsia="Roboto"/>
          <w:lang w:val="en-US"/>
        </w:rPr>
        <w:t xml:space="preserve">d) </w:t>
      </w:r>
      <w:r w:rsidR="00C9634E" w:rsidRPr="00C9634E">
        <w:rPr>
          <w:rFonts w:eastAsia="Roboto"/>
          <w:lang w:val="en-US"/>
        </w:rPr>
        <w:t xml:space="preserve">Total results are calculated based on the volume of tasks completed within each program. This means the total results represent the proportion of tasks self-managed by customers across the agency. </w:t>
      </w:r>
    </w:p>
    <w:p w14:paraId="0CBFCF97" w14:textId="77777777" w:rsidR="00C9634E" w:rsidRPr="00C9634E" w:rsidRDefault="00C9634E" w:rsidP="00A20B78">
      <w:pPr>
        <w:pStyle w:val="BodyText"/>
        <w:rPr>
          <w:lang w:val="en-US"/>
        </w:rPr>
      </w:pPr>
      <w:r w:rsidRPr="00C9634E">
        <w:rPr>
          <w:lang w:val="en-US"/>
        </w:rPr>
        <w:t xml:space="preserve">Performance this year was also influenced by </w:t>
      </w:r>
      <w:proofErr w:type="gramStart"/>
      <w:r w:rsidRPr="00C9634E">
        <w:rPr>
          <w:lang w:val="en-US"/>
        </w:rPr>
        <w:t>a number of</w:t>
      </w:r>
      <w:proofErr w:type="gramEnd"/>
      <w:r w:rsidRPr="00C9634E">
        <w:rPr>
          <w:lang w:val="en-US"/>
        </w:rPr>
        <w:t xml:space="preserve"> external factors, including:</w:t>
      </w:r>
    </w:p>
    <w:p w14:paraId="358B7F3D" w14:textId="77777777" w:rsidR="00C9634E" w:rsidRPr="00C9634E" w:rsidRDefault="00C9634E" w:rsidP="00A20B78">
      <w:pPr>
        <w:pStyle w:val="ListBullet"/>
        <w:rPr>
          <w:lang w:val="en-US"/>
        </w:rPr>
      </w:pPr>
      <w:proofErr w:type="gramStart"/>
      <w:r w:rsidRPr="00C9634E">
        <w:rPr>
          <w:lang w:val="en-US"/>
        </w:rPr>
        <w:t>Following COVID-19, there</w:t>
      </w:r>
      <w:proofErr w:type="gramEnd"/>
      <w:r w:rsidRPr="00C9634E">
        <w:rPr>
          <w:lang w:val="en-US"/>
        </w:rPr>
        <w:t xml:space="preserve"> has been a growth of the ‘normal’ influenza and viral seasons, which positively increased use of digital channels. These illnesses increased the volumes of Pharmaceutical Benefits Scheme (PBS) scripts and Medicare Patient claims, both of which are self-managed at high rates (100% and 93.1% respectively).</w:t>
      </w:r>
    </w:p>
    <w:p w14:paraId="439D2785" w14:textId="77777777" w:rsidR="00C9634E" w:rsidRPr="00C9634E" w:rsidRDefault="00C9634E" w:rsidP="00A20B78">
      <w:pPr>
        <w:pStyle w:val="ListBullet"/>
        <w:rPr>
          <w:lang w:val="en-US"/>
        </w:rPr>
      </w:pPr>
      <w:r w:rsidRPr="00C9634E">
        <w:rPr>
          <w:lang w:val="en-US"/>
        </w:rPr>
        <w:t xml:space="preserve">Social Security and Welfare was negatively impacted by an 8.7% reduction in </w:t>
      </w:r>
      <w:proofErr w:type="spellStart"/>
      <w:r w:rsidRPr="00C9634E">
        <w:rPr>
          <w:lang w:val="en-US"/>
        </w:rPr>
        <w:t>JobSeekers</w:t>
      </w:r>
      <w:proofErr w:type="spellEnd"/>
      <w:r w:rsidRPr="00C9634E">
        <w:rPr>
          <w:lang w:val="en-US"/>
        </w:rPr>
        <w:t xml:space="preserve"> between May 2022 and May 2023 as this cohort has high rates for self-managing mutual obligation reporting statements. As these tasks have the largest contribution to the result for Social Security and Welfare (90.7% or 37.4 million tasks self-managed), a reduction in </w:t>
      </w:r>
      <w:proofErr w:type="spellStart"/>
      <w:r w:rsidRPr="00C9634E">
        <w:rPr>
          <w:lang w:val="en-US"/>
        </w:rPr>
        <w:t>JobSeekers</w:t>
      </w:r>
      <w:proofErr w:type="spellEnd"/>
      <w:r w:rsidRPr="00C9634E">
        <w:rPr>
          <w:lang w:val="en-US"/>
        </w:rPr>
        <w:t xml:space="preserve"> reduces demand for digital channels.</w:t>
      </w:r>
    </w:p>
    <w:p w14:paraId="7F01E36B" w14:textId="77777777" w:rsidR="00C9634E" w:rsidRPr="00C9634E" w:rsidRDefault="00C9634E" w:rsidP="00A20B78">
      <w:pPr>
        <w:pStyle w:val="ListBullet"/>
        <w:rPr>
          <w:lang w:val="en-US"/>
        </w:rPr>
      </w:pPr>
      <w:r w:rsidRPr="00C9634E">
        <w:rPr>
          <w:lang w:val="en-US"/>
        </w:rPr>
        <w:t xml:space="preserve">Health performance has been negatively impacted due to a reduction in COVID-19 impacts. Fewer COVID-19 vaccinations </w:t>
      </w:r>
      <w:proofErr w:type="gramStart"/>
      <w:r w:rsidRPr="00C9634E">
        <w:rPr>
          <w:lang w:val="en-US"/>
        </w:rPr>
        <w:t>reduces</w:t>
      </w:r>
      <w:proofErr w:type="gramEnd"/>
      <w:r w:rsidRPr="00C9634E">
        <w:rPr>
          <w:lang w:val="en-US"/>
        </w:rPr>
        <w:t xml:space="preserve"> </w:t>
      </w:r>
      <w:proofErr w:type="spellStart"/>
      <w:r w:rsidRPr="00C9634E">
        <w:rPr>
          <w:lang w:val="en-US"/>
        </w:rPr>
        <w:t>immunisation</w:t>
      </w:r>
      <w:proofErr w:type="spellEnd"/>
      <w:r w:rsidRPr="00C9634E">
        <w:rPr>
          <w:lang w:val="en-US"/>
        </w:rPr>
        <w:t xml:space="preserve"> processing. As these tasks are self-managed at a high rate (97.3% self-managed), a reduction in this task reduces demand for digital channels. </w:t>
      </w:r>
    </w:p>
    <w:p w14:paraId="067E725E" w14:textId="77777777" w:rsidR="00C9634E" w:rsidRPr="00C9634E" w:rsidRDefault="00C9634E" w:rsidP="00A20B78">
      <w:pPr>
        <w:pStyle w:val="BodyText"/>
        <w:rPr>
          <w:lang w:val="en-US"/>
        </w:rPr>
      </w:pPr>
      <w:r w:rsidRPr="00C9634E">
        <w:rPr>
          <w:lang w:val="en-US"/>
        </w:rPr>
        <w:t>The agency has focused on enabling customers to self-manage their business through a range of initiatives including:</w:t>
      </w:r>
    </w:p>
    <w:p w14:paraId="3BF6223E" w14:textId="77777777" w:rsidR="00C9634E" w:rsidRPr="00C9634E" w:rsidRDefault="00C9634E" w:rsidP="00A20B78">
      <w:pPr>
        <w:pStyle w:val="ListBullet"/>
        <w:rPr>
          <w:lang w:val="en-US"/>
        </w:rPr>
      </w:pPr>
      <w:r w:rsidRPr="00C9634E">
        <w:rPr>
          <w:lang w:val="en-US"/>
        </w:rPr>
        <w:t xml:space="preserve">Introducing additional digital services to allow customers to remove and add individuals to their Medicare </w:t>
      </w:r>
      <w:proofErr w:type="gramStart"/>
      <w:r w:rsidRPr="00C9634E">
        <w:rPr>
          <w:lang w:val="en-US"/>
        </w:rPr>
        <w:t>card</w:t>
      </w:r>
      <w:proofErr w:type="gramEnd"/>
      <w:r w:rsidRPr="00C9634E">
        <w:rPr>
          <w:lang w:val="en-US"/>
        </w:rPr>
        <w:t xml:space="preserve"> </w:t>
      </w:r>
    </w:p>
    <w:p w14:paraId="6C8C70CC" w14:textId="77777777" w:rsidR="00C9634E" w:rsidRPr="00C9634E" w:rsidRDefault="00C9634E" w:rsidP="00A20B78">
      <w:pPr>
        <w:pStyle w:val="ListBullet"/>
        <w:rPr>
          <w:lang w:val="en-US"/>
        </w:rPr>
      </w:pPr>
      <w:r w:rsidRPr="00C9634E">
        <w:rPr>
          <w:lang w:val="en-US"/>
        </w:rPr>
        <w:t xml:space="preserve">Promoting digital services through remote, rural, and low digital usage customers with </w:t>
      </w:r>
      <w:proofErr w:type="spellStart"/>
      <w:r w:rsidRPr="00C9634E">
        <w:rPr>
          <w:lang w:val="en-US"/>
        </w:rPr>
        <w:t>specialised</w:t>
      </w:r>
      <w:proofErr w:type="spellEnd"/>
      <w:r w:rsidRPr="00C9634E">
        <w:rPr>
          <w:lang w:val="en-US"/>
        </w:rPr>
        <w:t xml:space="preserve"> support services </w:t>
      </w:r>
    </w:p>
    <w:p w14:paraId="62D03EDD" w14:textId="77777777" w:rsidR="00C9634E" w:rsidRPr="00C9634E" w:rsidRDefault="00C9634E" w:rsidP="00A20B78">
      <w:pPr>
        <w:pStyle w:val="ListBullet"/>
        <w:rPr>
          <w:lang w:val="en-US"/>
        </w:rPr>
      </w:pPr>
      <w:r w:rsidRPr="00C9634E">
        <w:rPr>
          <w:lang w:val="en-US"/>
        </w:rPr>
        <w:t>Providing additional support for staff to assist customers to self-manage their activities. This includes internal messaging and staff communication campaigns to encourage staff to discuss self-managed digital options with customers.</w:t>
      </w:r>
    </w:p>
    <w:p w14:paraId="368D07BA" w14:textId="77777777" w:rsidR="00C9634E" w:rsidRPr="00C9634E" w:rsidRDefault="00C9634E" w:rsidP="00A20B78">
      <w:pPr>
        <w:pStyle w:val="Heading5"/>
        <w:rPr>
          <w:rFonts w:eastAsia="Roboto"/>
          <w:lang w:val="en-US"/>
        </w:rPr>
      </w:pPr>
      <w:r w:rsidRPr="00C9634E">
        <w:rPr>
          <w:rFonts w:eastAsia="Roboto"/>
          <w:lang w:val="en-US"/>
        </w:rPr>
        <w:t xml:space="preserve">LIMITATIONS AND EXCLUSIONS </w:t>
      </w:r>
    </w:p>
    <w:p w14:paraId="5B6E3F3D" w14:textId="77777777" w:rsidR="00C9634E" w:rsidRPr="00C9634E" w:rsidRDefault="00C9634E" w:rsidP="00C9634E">
      <w:pPr>
        <w:pStyle w:val="ListBullet"/>
        <w:rPr>
          <w:rFonts w:eastAsia="Roboto"/>
          <w:lang w:val="en-US"/>
        </w:rPr>
      </w:pPr>
      <w:r w:rsidRPr="00C9634E">
        <w:rPr>
          <w:rFonts w:eastAsia="Roboto"/>
          <w:lang w:val="en-US"/>
        </w:rPr>
        <w:t xml:space="preserve">Tasks are defined through consultation with business owners and diverse stakeholders throughout the agency. Through these consultations, as well as responding to changing systems and processes, we undertake regular reviews to continuously improve the data supporting this measure. This ensures the data remains current, </w:t>
      </w:r>
      <w:proofErr w:type="gramStart"/>
      <w:r w:rsidRPr="00C9634E">
        <w:rPr>
          <w:rFonts w:eastAsia="Roboto"/>
          <w:lang w:val="en-US"/>
        </w:rPr>
        <w:t>taking into account</w:t>
      </w:r>
      <w:proofErr w:type="gramEnd"/>
      <w:r w:rsidRPr="00C9634E">
        <w:rPr>
          <w:rFonts w:eastAsia="Roboto"/>
          <w:lang w:val="en-US"/>
        </w:rPr>
        <w:t xml:space="preserve"> any data changes which may impact task counts</w:t>
      </w:r>
      <w:r w:rsidRPr="00C9634E">
        <w:rPr>
          <w:rFonts w:eastAsia="Roboto"/>
          <w:vertAlign w:val="superscript"/>
          <w:lang w:val="en-US"/>
        </w:rPr>
        <w:footnoteReference w:id="6"/>
      </w:r>
      <w:r w:rsidRPr="00C9634E">
        <w:rPr>
          <w:rFonts w:eastAsia="Roboto"/>
          <w:lang w:val="en-US"/>
        </w:rPr>
        <w:t xml:space="preserve">. </w:t>
      </w:r>
    </w:p>
    <w:p w14:paraId="2F7CEABE" w14:textId="77777777" w:rsidR="00C9634E" w:rsidRPr="00C9634E" w:rsidRDefault="00C9634E" w:rsidP="00C9634E">
      <w:pPr>
        <w:pStyle w:val="ListBullet"/>
        <w:rPr>
          <w:rFonts w:eastAsia="Roboto"/>
          <w:lang w:val="en-US"/>
        </w:rPr>
      </w:pPr>
      <w:r w:rsidRPr="00C9634E">
        <w:rPr>
          <w:rFonts w:eastAsia="Roboto"/>
          <w:lang w:val="en-US"/>
        </w:rPr>
        <w:t xml:space="preserve">Therefore, different time periods should not be used to comparatively measure performance improvements. While differences occur between the previous methodology and the enhanced method, there is increased confidence that the effort transfer is improved.     </w:t>
      </w:r>
    </w:p>
    <w:p w14:paraId="66463DDC" w14:textId="77777777" w:rsidR="00C9634E" w:rsidRPr="00C9634E" w:rsidRDefault="00C9634E" w:rsidP="00C9634E">
      <w:pPr>
        <w:pStyle w:val="ListBullet"/>
        <w:rPr>
          <w:rFonts w:eastAsia="Roboto"/>
          <w:lang w:val="en-US"/>
        </w:rPr>
      </w:pPr>
      <w:r w:rsidRPr="00C9634E">
        <w:rPr>
          <w:rFonts w:eastAsia="Roboto"/>
          <w:lang w:val="en-US"/>
        </w:rPr>
        <w:t>Tasks that are inappropriate to be made available to customers to self-manage, such as social worker interactions and internal reviews, are excluded from the calculation.</w:t>
      </w:r>
    </w:p>
    <w:p w14:paraId="2FBFFBA9" w14:textId="77777777" w:rsidR="00C9634E" w:rsidRPr="00C9634E" w:rsidRDefault="00C9634E" w:rsidP="00A20B78">
      <w:pPr>
        <w:pStyle w:val="Heading5"/>
        <w:rPr>
          <w:rFonts w:eastAsia="Roboto"/>
          <w:lang w:val="en-US"/>
        </w:rPr>
      </w:pPr>
      <w:r w:rsidRPr="00C9634E">
        <w:rPr>
          <w:rFonts w:eastAsia="Roboto"/>
          <w:lang w:val="en-US"/>
        </w:rPr>
        <w:t xml:space="preserve">EXPLANATORY NOTES AND DEFINITIONS </w:t>
      </w:r>
    </w:p>
    <w:p w14:paraId="73265AF5" w14:textId="77777777" w:rsidR="00C9634E" w:rsidRPr="00C9634E" w:rsidRDefault="00C9634E" w:rsidP="00C9634E">
      <w:pPr>
        <w:pStyle w:val="ListBullet"/>
        <w:rPr>
          <w:rFonts w:eastAsia="Roboto"/>
          <w:lang w:val="en-US"/>
        </w:rPr>
      </w:pPr>
      <w:r w:rsidRPr="00C9634E">
        <w:rPr>
          <w:rFonts w:eastAsia="Roboto"/>
          <w:lang w:val="en-US"/>
        </w:rPr>
        <w:t xml:space="preserve">The description (only) for this measure has changed to better reflect what is being measured. These changes supersede those published in the </w:t>
      </w:r>
      <w:hyperlink r:id="rId20" w:history="1">
        <w:r w:rsidRPr="00C9634E">
          <w:rPr>
            <w:rFonts w:eastAsia="Roboto"/>
            <w:lang w:val="en-US"/>
          </w:rPr>
          <w:t>Social Services 2022–23 Portfolio Budget Statements</w:t>
        </w:r>
      </w:hyperlink>
      <w:r w:rsidRPr="00C9634E">
        <w:rPr>
          <w:rFonts w:eastAsia="Roboto"/>
          <w:lang w:val="en-US"/>
        </w:rPr>
        <w:t xml:space="preserve"> and the agency’s </w:t>
      </w:r>
      <w:hyperlink r:id="rId21" w:history="1">
        <w:r w:rsidRPr="00C9634E">
          <w:rPr>
            <w:rFonts w:eastAsia="Roboto"/>
            <w:lang w:val="en-US"/>
          </w:rPr>
          <w:t>Corporate Plan</w:t>
        </w:r>
      </w:hyperlink>
      <w:r w:rsidRPr="00C9634E">
        <w:rPr>
          <w:rFonts w:eastAsia="Roboto"/>
          <w:lang w:val="en-US"/>
        </w:rPr>
        <w:t xml:space="preserve"> 2022–23. </w:t>
      </w:r>
    </w:p>
    <w:p w14:paraId="217C5DAB" w14:textId="77777777" w:rsidR="00C9634E" w:rsidRPr="00C9634E" w:rsidRDefault="00C9634E" w:rsidP="00C9634E">
      <w:pPr>
        <w:pStyle w:val="ListBullet"/>
        <w:rPr>
          <w:rFonts w:eastAsia="Roboto"/>
          <w:lang w:val="en-US"/>
        </w:rPr>
      </w:pPr>
      <w:r w:rsidRPr="00C9634E">
        <w:rPr>
          <w:rFonts w:eastAsia="Roboto"/>
          <w:lang w:val="en-US"/>
        </w:rPr>
        <w:t>Task: A task represents a discrete and identifiable process related to a customer and/or their record. A task may be an interaction with a customer (</w:t>
      </w:r>
      <w:proofErr w:type="gramStart"/>
      <w:r w:rsidRPr="00C9634E">
        <w:rPr>
          <w:rFonts w:eastAsia="Roboto"/>
          <w:lang w:val="en-US"/>
        </w:rPr>
        <w:t>e.g.</w:t>
      </w:r>
      <w:proofErr w:type="gramEnd"/>
      <w:r w:rsidRPr="00C9634E">
        <w:rPr>
          <w:rFonts w:eastAsia="Roboto"/>
          <w:lang w:val="en-US"/>
        </w:rPr>
        <w:t xml:space="preserve"> a phone call where no other tasks were completed during the call), an interaction with a customer’s record (e.g. processing a </w:t>
      </w:r>
      <w:proofErr w:type="spellStart"/>
      <w:r w:rsidRPr="00C9634E">
        <w:rPr>
          <w:rFonts w:eastAsia="Roboto"/>
          <w:lang w:val="en-US"/>
        </w:rPr>
        <w:t>customers</w:t>
      </w:r>
      <w:proofErr w:type="spellEnd"/>
      <w:r w:rsidRPr="00C9634E">
        <w:rPr>
          <w:rFonts w:eastAsia="Roboto"/>
          <w:lang w:val="en-US"/>
        </w:rPr>
        <w:t xml:space="preserve"> claim), or a transaction completed by the customer digitally or with staff assistance (e.g. updating their phone number).</w:t>
      </w:r>
    </w:p>
    <w:p w14:paraId="3B223BEB" w14:textId="77777777" w:rsidR="00C9634E" w:rsidRPr="00C9634E" w:rsidRDefault="00C9634E" w:rsidP="00C9634E">
      <w:pPr>
        <w:pStyle w:val="ListBullet"/>
        <w:rPr>
          <w:rFonts w:eastAsia="Roboto"/>
          <w:lang w:val="en-US"/>
        </w:rPr>
      </w:pPr>
      <w:r w:rsidRPr="00C9634E">
        <w:rPr>
          <w:rFonts w:eastAsia="Roboto"/>
          <w:lang w:val="en-US"/>
        </w:rPr>
        <w:t>Self-managed tasks are completed by customers through digital channels:</w:t>
      </w:r>
    </w:p>
    <w:p w14:paraId="2B617532" w14:textId="77777777" w:rsidR="00C9634E" w:rsidRPr="00C9634E" w:rsidRDefault="00C9634E" w:rsidP="00C9634E">
      <w:pPr>
        <w:pStyle w:val="ListBullet2"/>
        <w:rPr>
          <w:rFonts w:eastAsia="Roboto"/>
          <w:lang w:val="en-US"/>
        </w:rPr>
      </w:pPr>
      <w:r w:rsidRPr="00C9634E">
        <w:rPr>
          <w:rFonts w:eastAsia="Roboto"/>
          <w:lang w:val="en-US"/>
        </w:rPr>
        <w:t>Customer online accounts</w:t>
      </w:r>
    </w:p>
    <w:p w14:paraId="54D9DC4D" w14:textId="77777777" w:rsidR="00C9634E" w:rsidRPr="00C9634E" w:rsidRDefault="00C9634E" w:rsidP="00C9634E">
      <w:pPr>
        <w:pStyle w:val="ListBullet2"/>
        <w:rPr>
          <w:rFonts w:eastAsia="Roboto"/>
          <w:lang w:val="en-US"/>
        </w:rPr>
      </w:pPr>
      <w:r w:rsidRPr="00C9634E">
        <w:rPr>
          <w:rFonts w:eastAsia="Roboto"/>
          <w:lang w:val="en-US"/>
        </w:rPr>
        <w:t xml:space="preserve">Express Plus mobile apps </w:t>
      </w:r>
    </w:p>
    <w:p w14:paraId="44E54758" w14:textId="77777777" w:rsidR="00C9634E" w:rsidRPr="00C9634E" w:rsidRDefault="00C9634E" w:rsidP="00C9634E">
      <w:pPr>
        <w:pStyle w:val="ListBullet2"/>
        <w:rPr>
          <w:rFonts w:eastAsia="Roboto"/>
          <w:lang w:val="en-US"/>
        </w:rPr>
      </w:pPr>
      <w:r w:rsidRPr="00C9634E">
        <w:rPr>
          <w:rFonts w:eastAsia="Roboto"/>
          <w:lang w:val="en-US"/>
        </w:rPr>
        <w:t xml:space="preserve">Interactive Voice Response </w:t>
      </w:r>
    </w:p>
    <w:p w14:paraId="2AEEDEDA" w14:textId="77777777" w:rsidR="00C9634E" w:rsidRPr="00C9634E" w:rsidRDefault="00C9634E" w:rsidP="00C9634E">
      <w:pPr>
        <w:pStyle w:val="ListBullet2"/>
        <w:rPr>
          <w:rFonts w:eastAsia="Roboto"/>
          <w:lang w:val="en-US"/>
        </w:rPr>
      </w:pPr>
      <w:r w:rsidRPr="00C9634E">
        <w:rPr>
          <w:rFonts w:eastAsia="Roboto"/>
          <w:lang w:val="en-US"/>
        </w:rPr>
        <w:t>Third party health claiming channels</w:t>
      </w:r>
      <w:r w:rsidRPr="00C9634E">
        <w:rPr>
          <w:rFonts w:eastAsia="Roboto"/>
          <w:vertAlign w:val="superscript"/>
          <w:lang w:val="en-US"/>
        </w:rPr>
        <w:t xml:space="preserve"> </w:t>
      </w:r>
    </w:p>
    <w:p w14:paraId="28E8098B" w14:textId="77777777" w:rsidR="00C9634E" w:rsidRPr="00C9634E" w:rsidRDefault="00C9634E" w:rsidP="00C9634E">
      <w:pPr>
        <w:pStyle w:val="ListBullet"/>
        <w:rPr>
          <w:rFonts w:eastAsia="Roboto"/>
          <w:lang w:val="en-US"/>
        </w:rPr>
      </w:pPr>
      <w:r w:rsidRPr="00C9634E">
        <w:rPr>
          <w:rFonts w:eastAsia="Roboto"/>
          <w:lang w:val="en-US"/>
        </w:rPr>
        <w:t>This is a proxy measure of efficiency with increased customer up-take of self-managed digital services enabling the agency to shift resources towards other activities which support improved customer outcomes and operating efficiencies.</w:t>
      </w:r>
    </w:p>
    <w:p w14:paraId="68C2E3BF" w14:textId="77777777" w:rsidR="00C9634E" w:rsidRDefault="00C9634E" w:rsidP="00C9634E">
      <w:pPr>
        <w:pStyle w:val="BodyText"/>
        <w:rPr>
          <w:rFonts w:eastAsia="Roboto"/>
          <w:lang w:val="en-US"/>
        </w:rPr>
      </w:pPr>
      <w:r w:rsidRPr="00C9634E">
        <w:rPr>
          <w:rFonts w:eastAsia="Roboto"/>
          <w:lang w:val="en-US"/>
        </w:rPr>
        <w:t>The below information relates to Strategic Performance Measure 7: Tasks managed by customers in digital channels.</w:t>
      </w:r>
    </w:p>
    <w:tbl>
      <w:tblPr>
        <w:tblStyle w:val="TableGrid1"/>
        <w:tblW w:w="10343" w:type="dxa"/>
        <w:tblLook w:val="04A0" w:firstRow="1" w:lastRow="0" w:firstColumn="1" w:lastColumn="0" w:noHBand="0" w:noVBand="1"/>
      </w:tblPr>
      <w:tblGrid>
        <w:gridCol w:w="2263"/>
        <w:gridCol w:w="8080"/>
      </w:tblGrid>
      <w:tr w:rsidR="00C9634E" w:rsidRPr="0078659B" w14:paraId="57B6006E" w14:textId="77777777" w:rsidTr="00A20B78">
        <w:tc>
          <w:tcPr>
            <w:tcW w:w="2263" w:type="dxa"/>
          </w:tcPr>
          <w:p w14:paraId="1659C54E" w14:textId="77777777" w:rsidR="00C9634E" w:rsidRPr="00A20B78" w:rsidRDefault="00C9634E" w:rsidP="00A20B78">
            <w:pPr>
              <w:pStyle w:val="BodyText"/>
              <w:rPr>
                <w:b/>
                <w:bCs/>
              </w:rPr>
            </w:pPr>
            <w:r w:rsidRPr="00A20B78">
              <w:rPr>
                <w:b/>
                <w:bCs/>
              </w:rPr>
              <w:t xml:space="preserve">Reference </w:t>
            </w:r>
          </w:p>
        </w:tc>
        <w:tc>
          <w:tcPr>
            <w:tcW w:w="8080" w:type="dxa"/>
          </w:tcPr>
          <w:p w14:paraId="0CF2EC6C" w14:textId="77777777" w:rsidR="00C9634E" w:rsidRPr="0078659B" w:rsidRDefault="00C9634E" w:rsidP="00A20B78">
            <w:pPr>
              <w:pStyle w:val="BodyText"/>
            </w:pPr>
            <w:r w:rsidRPr="0078659B">
              <w:t>2022–23 Portfolio Budget Statements, page 207</w:t>
            </w:r>
          </w:p>
          <w:p w14:paraId="5E64AFB8" w14:textId="77777777" w:rsidR="00C9634E" w:rsidRPr="0078659B" w:rsidRDefault="00C9634E" w:rsidP="00A20B78">
            <w:pPr>
              <w:pStyle w:val="BodyText"/>
            </w:pPr>
            <w:r w:rsidRPr="0078659B">
              <w:t>2022–23 Corporate Plan, page 22</w:t>
            </w:r>
          </w:p>
        </w:tc>
      </w:tr>
      <w:tr w:rsidR="00C9634E" w:rsidRPr="0078659B" w14:paraId="4EB4141F" w14:textId="77777777" w:rsidTr="00A20B78">
        <w:tc>
          <w:tcPr>
            <w:tcW w:w="2263" w:type="dxa"/>
          </w:tcPr>
          <w:p w14:paraId="7C3B6CF3" w14:textId="77777777" w:rsidR="00C9634E" w:rsidRPr="00A20B78" w:rsidRDefault="00C9634E" w:rsidP="00A20B78">
            <w:pPr>
              <w:pStyle w:val="BodyText"/>
              <w:rPr>
                <w:b/>
                <w:bCs/>
              </w:rPr>
            </w:pPr>
            <w:r w:rsidRPr="00A20B78">
              <w:rPr>
                <w:b/>
                <w:bCs/>
              </w:rPr>
              <w:t xml:space="preserve">Data Source </w:t>
            </w:r>
          </w:p>
        </w:tc>
        <w:tc>
          <w:tcPr>
            <w:tcW w:w="8080" w:type="dxa"/>
          </w:tcPr>
          <w:p w14:paraId="0ECFA330" w14:textId="77777777" w:rsidR="00C9634E" w:rsidRPr="0078659B" w:rsidRDefault="00C9634E" w:rsidP="00A20B78">
            <w:pPr>
              <w:pStyle w:val="BodyText"/>
            </w:pPr>
            <w:r w:rsidRPr="0078659B">
              <w:t>Electronic Data Warehouse</w:t>
            </w:r>
          </w:p>
        </w:tc>
      </w:tr>
      <w:tr w:rsidR="00C9634E" w:rsidRPr="0078659B" w14:paraId="385E0229" w14:textId="77777777" w:rsidTr="00A20B78">
        <w:tc>
          <w:tcPr>
            <w:tcW w:w="2263" w:type="dxa"/>
          </w:tcPr>
          <w:p w14:paraId="6D74BF21" w14:textId="77777777" w:rsidR="00C9634E" w:rsidRPr="00A20B78" w:rsidRDefault="00C9634E" w:rsidP="00A20B78">
            <w:pPr>
              <w:pStyle w:val="BodyText"/>
              <w:rPr>
                <w:b/>
                <w:bCs/>
              </w:rPr>
            </w:pPr>
            <w:r w:rsidRPr="00A20B78">
              <w:rPr>
                <w:b/>
                <w:bCs/>
              </w:rPr>
              <w:t xml:space="preserve">Calculation Explanation </w:t>
            </w:r>
          </w:p>
        </w:tc>
        <w:tc>
          <w:tcPr>
            <w:tcW w:w="8080" w:type="dxa"/>
          </w:tcPr>
          <w:p w14:paraId="32D534F9" w14:textId="77777777" w:rsidR="00C9634E" w:rsidRPr="0078659B" w:rsidRDefault="00C9634E" w:rsidP="00A20B78">
            <w:pPr>
              <w:pStyle w:val="BodyText"/>
            </w:pPr>
            <w:r w:rsidRPr="0078659B">
              <w:t>This measure is calculated by taking the total volume of tasks self-managed by customers in digital channels in the period over the total number of tasks completed in the same period.</w:t>
            </w:r>
          </w:p>
        </w:tc>
      </w:tr>
      <w:tr w:rsidR="00C9634E" w:rsidRPr="0078659B" w14:paraId="32FA94A6" w14:textId="77777777" w:rsidTr="00A20B78">
        <w:tc>
          <w:tcPr>
            <w:tcW w:w="2263" w:type="dxa"/>
          </w:tcPr>
          <w:p w14:paraId="0985A03C" w14:textId="77777777" w:rsidR="00C9634E" w:rsidRPr="00A20B78" w:rsidRDefault="00C9634E" w:rsidP="00A20B78">
            <w:pPr>
              <w:pStyle w:val="BodyText"/>
              <w:rPr>
                <w:b/>
                <w:bCs/>
              </w:rPr>
            </w:pPr>
            <w:r w:rsidRPr="00A20B78">
              <w:rPr>
                <w:b/>
                <w:bCs/>
              </w:rPr>
              <w:t xml:space="preserve">Calculation </w:t>
            </w:r>
          </w:p>
          <w:p w14:paraId="6660E042" w14:textId="77777777" w:rsidR="00C9634E" w:rsidRPr="00A20B78" w:rsidRDefault="00C9634E" w:rsidP="00A20B78">
            <w:pPr>
              <w:pStyle w:val="BodyText"/>
              <w:rPr>
                <w:b/>
                <w:bCs/>
              </w:rPr>
            </w:pPr>
          </w:p>
        </w:tc>
        <w:tc>
          <w:tcPr>
            <w:tcW w:w="8080" w:type="dxa"/>
          </w:tcPr>
          <w:p w14:paraId="2D88223D" w14:textId="77777777" w:rsidR="00C9634E" w:rsidRPr="0078659B" w:rsidRDefault="00C9634E" w:rsidP="00A20B78">
            <w:pPr>
              <w:pStyle w:val="BodyText"/>
            </w:pPr>
            <w:r w:rsidRPr="0078659B">
              <w:t>A / B (represented as a percentage)</w:t>
            </w:r>
          </w:p>
          <w:p w14:paraId="5A9644F7" w14:textId="77777777" w:rsidR="00C9634E" w:rsidRPr="0078659B" w:rsidRDefault="00C9634E" w:rsidP="00A20B78">
            <w:pPr>
              <w:pStyle w:val="BodyText"/>
            </w:pPr>
            <w:r w:rsidRPr="0078659B">
              <w:t>A = Total volume of tasks self-managed by customers in digital channels</w:t>
            </w:r>
          </w:p>
          <w:p w14:paraId="51E0AA85" w14:textId="77777777" w:rsidR="00C9634E" w:rsidRPr="0078659B" w:rsidRDefault="00C9634E" w:rsidP="00A20B78">
            <w:pPr>
              <w:pStyle w:val="BodyText"/>
            </w:pPr>
            <w:r w:rsidRPr="0078659B">
              <w:t>B = Total volume of tasks completed.</w:t>
            </w:r>
          </w:p>
        </w:tc>
      </w:tr>
    </w:tbl>
    <w:p w14:paraId="2D0C83BD" w14:textId="77777777" w:rsidR="00C9634E" w:rsidRPr="00C9634E" w:rsidRDefault="00C9634E" w:rsidP="00C9634E">
      <w:pPr>
        <w:rPr>
          <w:lang w:eastAsia="en-US"/>
        </w:rPr>
      </w:pPr>
    </w:p>
    <w:p w14:paraId="202F92B7" w14:textId="77777777" w:rsidR="00CB3856" w:rsidRDefault="00CB3856" w:rsidP="001062F5">
      <w:pPr>
        <w:pStyle w:val="Heading4"/>
      </w:pPr>
      <w:r>
        <w:t>Modernising access to Medicare services</w:t>
      </w:r>
    </w:p>
    <w:p w14:paraId="5C1C3352" w14:textId="77777777" w:rsidR="00CB3856" w:rsidRDefault="00CB3856" w:rsidP="00CB3856">
      <w:pPr>
        <w:pStyle w:val="BodyText"/>
      </w:pPr>
      <w:r>
        <w:t xml:space="preserve">Services Australia continues to streamline experiences for customers and health providers when accessing health-related services and support. One of the improvements we made in 2022–23 centred on helping customers navigate the Medicare levy exemption process. </w:t>
      </w:r>
    </w:p>
    <w:p w14:paraId="40E9BD83" w14:textId="77777777" w:rsidR="00CB3856" w:rsidRDefault="00CB3856" w:rsidP="00CB3856">
      <w:pPr>
        <w:pStyle w:val="BodyText"/>
      </w:pPr>
      <w:r>
        <w:t>Each year around 500,000 Australian taxpayers apply for a Medicare levy exemption when lodging their tax return. These customers require a Medicare Entitlement Statement from us. Applying for this exemption also requires input from the Australian Taxation Office and the Department of Home Affairs.</w:t>
      </w:r>
    </w:p>
    <w:p w14:paraId="62181391" w14:textId="77777777" w:rsidR="00CB3856" w:rsidRDefault="00CB3856" w:rsidP="00CB3856">
      <w:pPr>
        <w:pStyle w:val="BodyText"/>
      </w:pPr>
      <w:r>
        <w:t>Historically, the process was manual and required the completion of a complex paper form, along with supporting documents including a certified copy of a passport and visa information. This resulted in a lengthy process, with many steps and room for error, particularly for people from non-English speaking backgrounds.</w:t>
      </w:r>
    </w:p>
    <w:p w14:paraId="15DD4BD8" w14:textId="6EEC2537" w:rsidR="00CB3856" w:rsidRDefault="00CB3856" w:rsidP="00CB3856">
      <w:pPr>
        <w:pStyle w:val="BodyText"/>
      </w:pPr>
      <w:r>
        <w:t>We have transformed this process by implementing a new digital Medicare Entitlement Statement service, collaborating closely with the Australian Taxation Office and Department of Home Affairs to make the process simpler and reducing the administrative burden on our customers.</w:t>
      </w:r>
    </w:p>
    <w:p w14:paraId="65B36420" w14:textId="77777777" w:rsidR="00CB3856" w:rsidRDefault="00CB3856" w:rsidP="00CB3856">
      <w:pPr>
        <w:pStyle w:val="BodyText"/>
      </w:pPr>
      <w:r>
        <w:t xml:space="preserve">The new service interacts in real time with the Department of Home Affairs to verify the customer’s passport and visa information, and guides customers through a tailored and dynamic personalised service. This streamlines the data requirements customers need to </w:t>
      </w:r>
      <w:proofErr w:type="gramStart"/>
      <w:r>
        <w:t>meet, and</w:t>
      </w:r>
      <w:proofErr w:type="gramEnd"/>
      <w:r>
        <w:t xml:space="preserve"> presents timely information to our staff to make an informed decision. </w:t>
      </w:r>
    </w:p>
    <w:p w14:paraId="2E15047B" w14:textId="77777777" w:rsidR="00CB3856" w:rsidRDefault="00CB3856" w:rsidP="00CB3856">
      <w:pPr>
        <w:pStyle w:val="BodyText"/>
      </w:pPr>
      <w:r>
        <w:t xml:space="preserve">Once an outcome has been determined, the statement is conveniently available to download through the customer’s </w:t>
      </w:r>
      <w:proofErr w:type="spellStart"/>
      <w:r>
        <w:t>myGov</w:t>
      </w:r>
      <w:proofErr w:type="spellEnd"/>
      <w:r>
        <w:t xml:space="preserve"> inbox. </w:t>
      </w:r>
    </w:p>
    <w:p w14:paraId="5DB9B6DE" w14:textId="7759A8E3" w:rsidR="00CB3856" w:rsidRDefault="00CB3856" w:rsidP="00CB3856">
      <w:pPr>
        <w:pStyle w:val="BodyText"/>
      </w:pPr>
      <w:r>
        <w:t>The new service became the number one lodgement channel for Medicare Entitlement Statement applications in its first week, leading to faster outcomes for customers who can then lodge their tax return sooner.</w:t>
      </w:r>
    </w:p>
    <w:p w14:paraId="3704DF8C" w14:textId="37FF71B3" w:rsidR="00326653" w:rsidRDefault="00326653" w:rsidP="00326653">
      <w:pPr>
        <w:pStyle w:val="Heading1"/>
      </w:pPr>
      <w:r>
        <w:t>Part 4 - Service delivery modernisation</w:t>
      </w:r>
    </w:p>
    <w:p w14:paraId="5100C437" w14:textId="77777777" w:rsidR="00326653" w:rsidRDefault="00326653" w:rsidP="00326653">
      <w:pPr>
        <w:pStyle w:val="Heading1"/>
      </w:pPr>
      <w:r>
        <w:t xml:space="preserve">4.1 Simplifying </w:t>
      </w:r>
      <w:proofErr w:type="gramStart"/>
      <w:r>
        <w:t>services</w:t>
      </w:r>
      <w:proofErr w:type="gramEnd"/>
    </w:p>
    <w:p w14:paraId="25746153" w14:textId="77777777" w:rsidR="00326653" w:rsidRDefault="00326653" w:rsidP="00326653">
      <w:pPr>
        <w:pStyle w:val="Heading2"/>
      </w:pPr>
      <w:r>
        <w:t>Improving customer experiences</w:t>
      </w:r>
    </w:p>
    <w:p w14:paraId="7CC683D7" w14:textId="77777777" w:rsidR="00326653" w:rsidRPr="00326653" w:rsidRDefault="00326653" w:rsidP="00326653">
      <w:pPr>
        <w:pStyle w:val="BodyText"/>
        <w:rPr>
          <w:rFonts w:cs="Arial"/>
          <w:spacing w:val="-2"/>
        </w:rPr>
      </w:pPr>
      <w:r w:rsidRPr="00326653">
        <w:rPr>
          <w:rFonts w:cs="Arial"/>
        </w:rPr>
        <w:t xml:space="preserve">In 2022–23 the agency continued to modernise service delivery so people can access </w:t>
      </w:r>
      <w:r w:rsidRPr="00326653">
        <w:rPr>
          <w:rFonts w:cs="Arial"/>
          <w:spacing w:val="-2"/>
        </w:rPr>
        <w:t xml:space="preserve">government services and payments when they need them. We have continued to enhance </w:t>
      </w:r>
      <w:r w:rsidRPr="00326653">
        <w:rPr>
          <w:rFonts w:cs="Arial"/>
        </w:rPr>
        <w:t xml:space="preserve">digital products, our Express Plus </w:t>
      </w:r>
      <w:proofErr w:type="gramStart"/>
      <w:r w:rsidRPr="00326653">
        <w:rPr>
          <w:rFonts w:cs="Arial"/>
        </w:rPr>
        <w:t>apps</w:t>
      </w:r>
      <w:proofErr w:type="gramEnd"/>
      <w:r w:rsidRPr="00326653">
        <w:rPr>
          <w:rFonts w:cs="Arial"/>
        </w:rPr>
        <w:t xml:space="preserve"> and online services. We have also improved the way we support customers over the phone and in person in our service centres. </w:t>
      </w:r>
    </w:p>
    <w:p w14:paraId="66BCD560" w14:textId="77777777" w:rsidR="00326653" w:rsidRDefault="00326653" w:rsidP="00326653">
      <w:pPr>
        <w:pStyle w:val="Heading2"/>
      </w:pPr>
      <w:r>
        <w:t>Digital services</w:t>
      </w:r>
    </w:p>
    <w:p w14:paraId="7552B0E5" w14:textId="77777777" w:rsidR="00326653" w:rsidRPr="00326653" w:rsidRDefault="00326653" w:rsidP="00326653">
      <w:pPr>
        <w:pStyle w:val="BodyText"/>
        <w:rPr>
          <w:rFonts w:cs="Arial"/>
        </w:rPr>
      </w:pPr>
      <w:r w:rsidRPr="00326653">
        <w:rPr>
          <w:rFonts w:cs="Arial"/>
        </w:rPr>
        <w:t xml:space="preserve">Expectations of customers continue to evolve, with digital options now preferred by most people. To keep pace with the growing preference for digital services we have continued to enhance our products, improving accessibility, usability, and enabling efficient staff processing. Our service delivery channels are working together to bring greater alignment between our processes, </w:t>
      </w:r>
      <w:proofErr w:type="gramStart"/>
      <w:r w:rsidRPr="00326653">
        <w:rPr>
          <w:rFonts w:cs="Arial"/>
        </w:rPr>
        <w:t>tools</w:t>
      </w:r>
      <w:proofErr w:type="gramEnd"/>
      <w:r w:rsidRPr="00326653">
        <w:rPr>
          <w:rFonts w:cs="Arial"/>
        </w:rPr>
        <w:t xml:space="preserve"> and digital services. This has resulted in improved digital services, such as access to video appointments, an increase in proactive notifications sent to help </w:t>
      </w:r>
      <w:proofErr w:type="gramStart"/>
      <w:r w:rsidRPr="00326653">
        <w:rPr>
          <w:rFonts w:cs="Arial"/>
        </w:rPr>
        <w:t>customers’</w:t>
      </w:r>
      <w:proofErr w:type="gramEnd"/>
      <w:r w:rsidRPr="00326653">
        <w:rPr>
          <w:rFonts w:cs="Arial"/>
        </w:rPr>
        <w:t xml:space="preserve"> self-manage tasks, and improvements to online services to guide customers towards making updates that can be applied without staff intervention. This is creating further capacity for our people to focus on customers with more complex needs. </w:t>
      </w:r>
    </w:p>
    <w:p w14:paraId="0059260D" w14:textId="77777777" w:rsidR="00326653" w:rsidRPr="00326653" w:rsidRDefault="00326653" w:rsidP="00326653">
      <w:pPr>
        <w:pStyle w:val="BodyText"/>
        <w:rPr>
          <w:rFonts w:cs="Arial"/>
        </w:rPr>
      </w:pPr>
      <w:r w:rsidRPr="00326653">
        <w:rPr>
          <w:rFonts w:cs="Arial"/>
        </w:rPr>
        <w:t>Our digital services also include phone self-service with millions of transactions happening each month from this channel. We support the high demand with our digital assistants, which are updated regularly to respond to common customer questions and provide customers with links to the most appropriate online service to manage their enquiry. We have introduced ‘click to call’ in the Express Plus Centrelink mobile app, allowing customers who are reporting income to connect with suitably skilled staff, should they receive an error message while managing their business through the self-service channel.</w:t>
      </w:r>
    </w:p>
    <w:p w14:paraId="771560B7" w14:textId="77777777" w:rsidR="00326653" w:rsidRDefault="00326653" w:rsidP="00326653">
      <w:pPr>
        <w:pStyle w:val="Heading2"/>
      </w:pPr>
      <w:r>
        <w:t>Telephony and processing</w:t>
      </w:r>
    </w:p>
    <w:p w14:paraId="0A2C3BD4" w14:textId="77777777" w:rsidR="00326653" w:rsidRPr="00326653" w:rsidRDefault="00326653" w:rsidP="00326653">
      <w:pPr>
        <w:pStyle w:val="BodyText"/>
        <w:rPr>
          <w:rFonts w:cs="Arial"/>
        </w:rPr>
      </w:pPr>
      <w:r w:rsidRPr="00326653">
        <w:rPr>
          <w:rFonts w:cs="Arial"/>
        </w:rPr>
        <w:t xml:space="preserve">The agency operates the largest contact centre in the southern hemisphere, with a network of over 79 smart centres located across Australia delivering telephony and processing services for Centrelink, Child Support, and Medicare. To deliver on our commitment to provide simple, helpful, </w:t>
      </w:r>
      <w:proofErr w:type="gramStart"/>
      <w:r w:rsidRPr="00326653">
        <w:rPr>
          <w:rFonts w:cs="Arial"/>
        </w:rPr>
        <w:t>respectful</w:t>
      </w:r>
      <w:proofErr w:type="gramEnd"/>
      <w:r w:rsidRPr="00326653">
        <w:rPr>
          <w:rFonts w:cs="Arial"/>
        </w:rPr>
        <w:t xml:space="preserve"> and transparent services to Australians, our staff are available to support customers over the phone and in person to use the vast array of digital services we have available. </w:t>
      </w:r>
    </w:p>
    <w:p w14:paraId="5DFFF2BB" w14:textId="77777777" w:rsidR="00326653" w:rsidRPr="00326653" w:rsidRDefault="00326653" w:rsidP="00326653">
      <w:pPr>
        <w:pStyle w:val="BodyText"/>
        <w:rPr>
          <w:rFonts w:cs="Arial"/>
        </w:rPr>
      </w:pPr>
      <w:r w:rsidRPr="00326653">
        <w:rPr>
          <w:rFonts w:cs="Arial"/>
        </w:rPr>
        <w:t>We also provide surge capacity for other government agencies, including claim processing services for the Department of Veterans’ Affairs (DVA). During 2022–23 the Australian Passports Office requested the agency help to process approximately 600,000 passport renewals and applications for Australian citizens, following a surge in applications after pandemic-related international travel restrictions eased. While helping people within Australia impacted by COVID-19 and national emergencies such as extreme weather events, we also worked in partnership with DFAT to deliver services for Australians abroad.</w:t>
      </w:r>
    </w:p>
    <w:p w14:paraId="3F0FCB0C" w14:textId="77777777" w:rsidR="00326653" w:rsidRPr="00326653" w:rsidRDefault="00326653" w:rsidP="00326653">
      <w:pPr>
        <w:pStyle w:val="BodyText"/>
        <w:rPr>
          <w:rFonts w:cs="Arial"/>
        </w:rPr>
      </w:pPr>
      <w:r w:rsidRPr="00326653">
        <w:rPr>
          <w:rFonts w:cs="Arial"/>
        </w:rPr>
        <w:t xml:space="preserve">In 2022–23 we provided telephony services for the whole-of-government response to overseas incidents such as the Beirut explosion, Afghanistan evacuation, Ukraine conflict, MH17 verdict and travel assistance payments for families attending the 2022 Memorial Services for Bali Bombings. </w:t>
      </w:r>
    </w:p>
    <w:p w14:paraId="5BED6067" w14:textId="77777777" w:rsidR="00326653" w:rsidRPr="00326653" w:rsidRDefault="00326653" w:rsidP="00326653">
      <w:pPr>
        <w:pStyle w:val="BodyText"/>
        <w:rPr>
          <w:rFonts w:cs="Arial"/>
          <w:spacing w:val="-4"/>
        </w:rPr>
      </w:pPr>
      <w:r w:rsidRPr="00326653">
        <w:rPr>
          <w:rFonts w:cs="Arial"/>
        </w:rPr>
        <w:t xml:space="preserve">Our staff have a broad skill set and knowledge to provide high-quality services for customers. We review customer feedback to make it easier for people to connect with the most suitably skilled staff member. We continue to modernise our telephony and </w:t>
      </w:r>
      <w:r w:rsidRPr="00326653">
        <w:rPr>
          <w:rFonts w:cs="Arial"/>
          <w:spacing w:val="-4"/>
        </w:rPr>
        <w:t xml:space="preserve">processing operations while encouraging and supporting customers to access self-service </w:t>
      </w:r>
      <w:r w:rsidRPr="00326653">
        <w:rPr>
          <w:rFonts w:cs="Arial"/>
        </w:rPr>
        <w:t>options over the phone, in our Express Plus mobile apps, and through online services.</w:t>
      </w:r>
    </w:p>
    <w:p w14:paraId="3C982F7A" w14:textId="77777777" w:rsidR="00326653" w:rsidRDefault="00326653" w:rsidP="00326653">
      <w:pPr>
        <w:pStyle w:val="Heading2"/>
      </w:pPr>
      <w:r>
        <w:t>Voice biometrics and Interactive Voice Response</w:t>
      </w:r>
    </w:p>
    <w:p w14:paraId="35622FEA" w14:textId="77777777" w:rsidR="00326653" w:rsidRPr="00326653" w:rsidRDefault="00326653" w:rsidP="00326653">
      <w:pPr>
        <w:pStyle w:val="BodyText"/>
        <w:rPr>
          <w:rFonts w:cs="Arial"/>
        </w:rPr>
      </w:pPr>
      <w:r w:rsidRPr="00326653">
        <w:rPr>
          <w:rFonts w:cs="Arial"/>
        </w:rPr>
        <w:t xml:space="preserve">Voice biometrics is the foundational technology for delivering an integrated service delivery experience. Together with Interactive Voice Response (IVR), these connected technologies provide authentication and personalised services to our customers. They deliver a smarter and integrated service that streamlines the customer </w:t>
      </w:r>
      <w:proofErr w:type="gramStart"/>
      <w:r w:rsidRPr="00326653">
        <w:rPr>
          <w:rFonts w:cs="Arial"/>
        </w:rPr>
        <w:t>experience, and</w:t>
      </w:r>
      <w:proofErr w:type="gramEnd"/>
      <w:r w:rsidRPr="00326653">
        <w:rPr>
          <w:rFonts w:cs="Arial"/>
        </w:rPr>
        <w:t xml:space="preserve"> reduces the number of callers that need service officer assistance.</w:t>
      </w:r>
    </w:p>
    <w:p w14:paraId="12D5009F" w14:textId="77777777" w:rsidR="00326653" w:rsidRPr="00326653" w:rsidRDefault="00326653" w:rsidP="00326653">
      <w:pPr>
        <w:pStyle w:val="BodyText"/>
        <w:rPr>
          <w:rFonts w:cs="Arial"/>
        </w:rPr>
      </w:pPr>
      <w:r w:rsidRPr="00326653">
        <w:rPr>
          <w:rFonts w:cs="Arial"/>
        </w:rPr>
        <w:t>Customers have a higher level of security by using their own voice to access their personal details and manage their business with us through self-service. This means a customer can efficiently complete multiple transactions without the assistance of a service officer.</w:t>
      </w:r>
    </w:p>
    <w:p w14:paraId="10859AB9" w14:textId="77777777" w:rsidR="00326653" w:rsidRPr="00326653" w:rsidRDefault="00326653" w:rsidP="00326653">
      <w:pPr>
        <w:pStyle w:val="BodyText"/>
        <w:rPr>
          <w:rFonts w:cs="Arial"/>
        </w:rPr>
      </w:pPr>
      <w:r w:rsidRPr="00326653">
        <w:rPr>
          <w:rFonts w:cs="Arial"/>
        </w:rPr>
        <w:t>Voice biometrics is enabled on the Centrelink and Child Support main business lines, debt recovery, emergency, and online services. During 2022–23 voice biometrics enabled the authentication of over 58,000 calls per working day (across all lines).</w:t>
      </w:r>
    </w:p>
    <w:p w14:paraId="708D5F34" w14:textId="77777777" w:rsidR="00326653" w:rsidRPr="00326653" w:rsidRDefault="00326653" w:rsidP="0074663C">
      <w:pPr>
        <w:pStyle w:val="BodyText"/>
      </w:pPr>
      <w:r w:rsidRPr="00326653">
        <w:t>During 2022–23 we improved and expanded capabilities to include:</w:t>
      </w:r>
    </w:p>
    <w:p w14:paraId="7A8A5056" w14:textId="77777777" w:rsidR="00326653" w:rsidRDefault="00326653" w:rsidP="00524035">
      <w:pPr>
        <w:pStyle w:val="ListBullet"/>
      </w:pPr>
      <w:r>
        <w:t xml:space="preserve">enabled voice biometrics for the Assistance for Isolated Children </w:t>
      </w:r>
      <w:proofErr w:type="gramStart"/>
      <w:r>
        <w:t>line</w:t>
      </w:r>
      <w:proofErr w:type="gramEnd"/>
    </w:p>
    <w:p w14:paraId="2738FC96" w14:textId="77777777" w:rsidR="00326653" w:rsidRDefault="00326653" w:rsidP="00524035">
      <w:pPr>
        <w:pStyle w:val="ListBullet"/>
      </w:pPr>
      <w:r>
        <w:t xml:space="preserve">targeted voice biometrics enrolment offers delivered according to customer needs and personal </w:t>
      </w:r>
      <w:proofErr w:type="gramStart"/>
      <w:r>
        <w:t>circumstances</w:t>
      </w:r>
      <w:proofErr w:type="gramEnd"/>
    </w:p>
    <w:p w14:paraId="503EDE62" w14:textId="77777777" w:rsidR="00326653" w:rsidRDefault="00326653" w:rsidP="00524035">
      <w:pPr>
        <w:pStyle w:val="ListBullet"/>
      </w:pPr>
      <w:r>
        <w:t>cross channel enrolment and authentication connection between the Centrelink application and the telephony platform</w:t>
      </w:r>
    </w:p>
    <w:p w14:paraId="16E631EB" w14:textId="77777777" w:rsidR="00326653" w:rsidRDefault="00326653" w:rsidP="00524035">
      <w:pPr>
        <w:pStyle w:val="ListBullet"/>
      </w:pPr>
      <w:r>
        <w:t>improved personalisation in the IVR to enhance targeted servicing.</w:t>
      </w:r>
    </w:p>
    <w:p w14:paraId="1815AF75" w14:textId="77777777" w:rsidR="00326653" w:rsidRDefault="00326653" w:rsidP="00326653">
      <w:pPr>
        <w:pStyle w:val="Heading2"/>
      </w:pPr>
      <w:r>
        <w:t>Service centres</w:t>
      </w:r>
    </w:p>
    <w:p w14:paraId="12F8DFFE" w14:textId="77777777" w:rsidR="00326653" w:rsidRPr="00326653" w:rsidRDefault="00326653" w:rsidP="00326653">
      <w:pPr>
        <w:pStyle w:val="BodyText"/>
        <w:rPr>
          <w:rFonts w:cs="Arial"/>
        </w:rPr>
      </w:pPr>
      <w:r w:rsidRPr="00326653">
        <w:rPr>
          <w:rFonts w:cs="Arial"/>
        </w:rPr>
        <w:t xml:space="preserve">Our </w:t>
      </w:r>
      <w:proofErr w:type="gramStart"/>
      <w:r w:rsidRPr="00326653">
        <w:rPr>
          <w:rFonts w:cs="Arial"/>
        </w:rPr>
        <w:t>face to face</w:t>
      </w:r>
      <w:proofErr w:type="gramEnd"/>
      <w:r w:rsidRPr="00326653">
        <w:rPr>
          <w:rFonts w:cs="Arial"/>
        </w:rPr>
        <w:t xml:space="preserve"> services remain a critical part of our integrated service offer. We have an extensive face to face presence across Australia, with 318 service centres and 576 agents and access points.</w:t>
      </w:r>
    </w:p>
    <w:p w14:paraId="70B5C77F" w14:textId="77777777" w:rsidR="00326653" w:rsidRPr="00326653" w:rsidRDefault="00326653" w:rsidP="0074663C">
      <w:pPr>
        <w:pStyle w:val="BodyText"/>
      </w:pPr>
      <w:r w:rsidRPr="00326653">
        <w:t>We are continuing to modernise and improve face to face services to ensure they meet customer needs and expectations, including those of vulnerable customers and people who require additional support. Improvements include:</w:t>
      </w:r>
    </w:p>
    <w:p w14:paraId="08B34422" w14:textId="77777777" w:rsidR="00326653" w:rsidRDefault="00326653" w:rsidP="00524035">
      <w:pPr>
        <w:pStyle w:val="ListBullet"/>
      </w:pPr>
      <w:r>
        <w:t>a new service environment that aligns with our approach to service delivery</w:t>
      </w:r>
    </w:p>
    <w:p w14:paraId="60497C87" w14:textId="77777777" w:rsidR="00326653" w:rsidRDefault="00326653" w:rsidP="00524035">
      <w:pPr>
        <w:pStyle w:val="ListBullet"/>
      </w:pPr>
      <w:r>
        <w:t xml:space="preserve">the ability for Centrelink customers to book an appointment if they need to speak with our team face to face or over the </w:t>
      </w:r>
      <w:proofErr w:type="gramStart"/>
      <w:r>
        <w:t>phone</w:t>
      </w:r>
      <w:proofErr w:type="gramEnd"/>
    </w:p>
    <w:p w14:paraId="7E3B3F60" w14:textId="77777777" w:rsidR="00326653" w:rsidRDefault="00326653" w:rsidP="00524035">
      <w:pPr>
        <w:pStyle w:val="ListBullet"/>
      </w:pPr>
      <w:r>
        <w:t xml:space="preserve">digital coaching appointments to help customers use our digital </w:t>
      </w:r>
      <w:proofErr w:type="gramStart"/>
      <w:r>
        <w:t>services</w:t>
      </w:r>
      <w:proofErr w:type="gramEnd"/>
    </w:p>
    <w:p w14:paraId="41FB3B23" w14:textId="77777777" w:rsidR="00326653" w:rsidRDefault="00326653" w:rsidP="00524035">
      <w:pPr>
        <w:pStyle w:val="ListBullet"/>
      </w:pPr>
      <w:r>
        <w:t xml:space="preserve">updated self-service facilities offering options for customers to use onsite computers in a seated area or use tablet devices for quicker </w:t>
      </w:r>
      <w:proofErr w:type="gramStart"/>
      <w:r>
        <w:t>transactions</w:t>
      </w:r>
      <w:proofErr w:type="gramEnd"/>
      <w:r>
        <w:t xml:space="preserve"> </w:t>
      </w:r>
    </w:p>
    <w:p w14:paraId="5E1891E4" w14:textId="77777777" w:rsidR="00326653" w:rsidRDefault="00326653" w:rsidP="00524035">
      <w:pPr>
        <w:pStyle w:val="ListBullet"/>
      </w:pPr>
      <w:r>
        <w:t xml:space="preserve">mobile device charging points to complement free Wi-Fi, making it easier for customers to connect using their own </w:t>
      </w:r>
      <w:proofErr w:type="gramStart"/>
      <w:r>
        <w:t>devices</w:t>
      </w:r>
      <w:proofErr w:type="gramEnd"/>
      <w:r>
        <w:t xml:space="preserve"> </w:t>
      </w:r>
    </w:p>
    <w:p w14:paraId="6FA1D269" w14:textId="77777777" w:rsidR="00326653" w:rsidRDefault="00326653" w:rsidP="00524035">
      <w:pPr>
        <w:pStyle w:val="ListBullet"/>
      </w:pPr>
      <w:r>
        <w:t>the opportunity to provide real-time survey feedback on the customer experience. Over 750,000 customer surveys were completed in 2022–23, providing in-the-moment feedback to improve our services.</w:t>
      </w:r>
    </w:p>
    <w:p w14:paraId="2E11E647" w14:textId="77777777" w:rsidR="00326653" w:rsidRPr="00326653" w:rsidRDefault="00326653" w:rsidP="00326653">
      <w:pPr>
        <w:pStyle w:val="BodyText"/>
        <w:rPr>
          <w:rFonts w:cs="Arial"/>
        </w:rPr>
      </w:pPr>
      <w:r w:rsidRPr="00326653">
        <w:rPr>
          <w:rFonts w:cs="Arial"/>
        </w:rPr>
        <w:t>In 2022–23 we conducted around 1.7 million appointments with Centrelink customers who chose to access services by appointment, reducing their wait time in a service centre and allowing them to get on with their day.</w:t>
      </w:r>
    </w:p>
    <w:p w14:paraId="7FBC0D6D" w14:textId="77777777" w:rsidR="00326653" w:rsidRPr="00326653" w:rsidRDefault="00326653" w:rsidP="00326653">
      <w:pPr>
        <w:pStyle w:val="BodyText"/>
        <w:rPr>
          <w:rFonts w:cs="Arial"/>
        </w:rPr>
      </w:pPr>
      <w:r w:rsidRPr="00326653">
        <w:rPr>
          <w:rFonts w:cs="Arial"/>
        </w:rPr>
        <w:t>Our video chat options for customers have expanded in 2022–23 reducing the need for customers to visit a service centre. The agency operates 2 virtual service centres and has completed around 71,000 video chat appointments.</w:t>
      </w:r>
    </w:p>
    <w:p w14:paraId="6C5C146B" w14:textId="77777777" w:rsidR="00326653" w:rsidRPr="00326653" w:rsidRDefault="00326653" w:rsidP="00326653">
      <w:pPr>
        <w:pStyle w:val="BodyText"/>
        <w:rPr>
          <w:rFonts w:cs="Arial"/>
        </w:rPr>
      </w:pPr>
      <w:r w:rsidRPr="00326653">
        <w:rPr>
          <w:rFonts w:cs="Arial"/>
        </w:rPr>
        <w:t>We are supporting increased cooperation with government service delivery partners allowing more customers to access government services from a single location. All our service centres provide support for customers to access Medicare, Centrelink, DVA and My Aged Care services. In addition, staff from the National Disability Insurance Agency (NDIA) are co-located in over 100 Services Australia sites.</w:t>
      </w:r>
    </w:p>
    <w:p w14:paraId="23883699" w14:textId="77777777" w:rsidR="00326653" w:rsidRPr="00326653" w:rsidRDefault="00326653" w:rsidP="00326653">
      <w:pPr>
        <w:pStyle w:val="BodyText"/>
        <w:rPr>
          <w:rFonts w:cs="Arial"/>
          <w:spacing w:val="-2"/>
        </w:rPr>
      </w:pPr>
      <w:r w:rsidRPr="00326653">
        <w:rPr>
          <w:rFonts w:cs="Arial"/>
        </w:rPr>
        <w:t xml:space="preserve">Our mobile service centres were modernised and are providing support in regional, </w:t>
      </w:r>
      <w:proofErr w:type="gramStart"/>
      <w:r w:rsidRPr="00326653">
        <w:rPr>
          <w:rFonts w:cs="Arial"/>
        </w:rPr>
        <w:t>rural</w:t>
      </w:r>
      <w:proofErr w:type="gramEnd"/>
      <w:r w:rsidRPr="00326653">
        <w:rPr>
          <w:rFonts w:cs="Arial"/>
        </w:rPr>
        <w:t xml:space="preserve"> and remote communities. We have partnered with state government and other </w:t>
      </w:r>
      <w:r w:rsidRPr="00326653">
        <w:rPr>
          <w:rFonts w:cs="Arial"/>
          <w:spacing w:val="-2"/>
        </w:rPr>
        <w:t xml:space="preserve">government agencies to provide side-by-side mobile servicing so that people in regional and remote communities can access an extended range of services in a single location. </w:t>
      </w:r>
    </w:p>
    <w:p w14:paraId="3BA34A73" w14:textId="77777777" w:rsidR="00326653" w:rsidRPr="00326653" w:rsidRDefault="00326653" w:rsidP="00326653">
      <w:pPr>
        <w:pStyle w:val="BodyText"/>
        <w:rPr>
          <w:rFonts w:cs="Arial"/>
        </w:rPr>
      </w:pPr>
      <w:r w:rsidRPr="00326653">
        <w:rPr>
          <w:rFonts w:cs="Arial"/>
        </w:rPr>
        <w:t xml:space="preserve">The modernisation of 100 of our service centres enables us to deliver services in new and more convenient ways, making services more accessible to people who need our assistance. </w:t>
      </w:r>
    </w:p>
    <w:p w14:paraId="026BE078" w14:textId="77777777" w:rsidR="00326653" w:rsidRDefault="00326653" w:rsidP="00326653">
      <w:pPr>
        <w:pStyle w:val="Heading1"/>
      </w:pPr>
      <w:r>
        <w:t xml:space="preserve">4.2 Simplifying employment income </w:t>
      </w:r>
      <w:proofErr w:type="gramStart"/>
      <w:r>
        <w:t>reporting</w:t>
      </w:r>
      <w:proofErr w:type="gramEnd"/>
    </w:p>
    <w:p w14:paraId="7F8F0207" w14:textId="77777777" w:rsidR="00326653" w:rsidRPr="00326653" w:rsidRDefault="00326653" w:rsidP="00326653">
      <w:pPr>
        <w:pStyle w:val="BodyText"/>
        <w:rPr>
          <w:rFonts w:cs="Arial"/>
        </w:rPr>
      </w:pPr>
      <w:r w:rsidRPr="00326653">
        <w:rPr>
          <w:rFonts w:cs="Arial"/>
        </w:rPr>
        <w:t>The agency is helping customers by making employment income reporting as simple as possible.</w:t>
      </w:r>
    </w:p>
    <w:p w14:paraId="2C4DCDB8" w14:textId="6748FEC8" w:rsidR="00326653" w:rsidRDefault="00C5758D" w:rsidP="00326653">
      <w:pPr>
        <w:pStyle w:val="Heading2"/>
      </w:pPr>
      <w:r>
        <w:t>Single touch payroll</w:t>
      </w:r>
    </w:p>
    <w:p w14:paraId="3FD9CA1C" w14:textId="77777777" w:rsidR="00326653" w:rsidRPr="00326653" w:rsidRDefault="00326653" w:rsidP="0074663C">
      <w:pPr>
        <w:pStyle w:val="BodyText"/>
      </w:pPr>
      <w:r w:rsidRPr="00326653">
        <w:t xml:space="preserve">Single Touch Payroll (STP) is an Australian Government initiative where employers report employee payroll information such as salary and wages, allowances, pay-as-you-go </w:t>
      </w:r>
      <w:proofErr w:type="gramStart"/>
      <w:r w:rsidRPr="00326653">
        <w:t>withholdings</w:t>
      </w:r>
      <w:proofErr w:type="gramEnd"/>
      <w:r w:rsidRPr="00326653">
        <w:t xml:space="preserve"> and superannuation deductions to the Australian Taxation Office (ATO). Where an employee is a mutual client of the ATO and Services Australia, the employee’s payroll information is shared with us to: </w:t>
      </w:r>
    </w:p>
    <w:p w14:paraId="212B6BD7" w14:textId="77777777" w:rsidR="00326653" w:rsidRDefault="00326653" w:rsidP="00524035">
      <w:pPr>
        <w:pStyle w:val="ListBullet"/>
      </w:pPr>
      <w:r>
        <w:t xml:space="preserve">pre-fill employment income reports for our customers </w:t>
      </w:r>
    </w:p>
    <w:p w14:paraId="19D4DE84" w14:textId="77777777" w:rsidR="00326653" w:rsidRDefault="00326653" w:rsidP="00524035">
      <w:pPr>
        <w:pStyle w:val="ListBullet"/>
        <w:rPr>
          <w:spacing w:val="-4"/>
        </w:rPr>
      </w:pPr>
      <w:r>
        <w:t xml:space="preserve">provide ways to remind customers to update their family income estimates. We now send SMS and email messages to customers when STP data shows their family </w:t>
      </w:r>
      <w:r>
        <w:rPr>
          <w:spacing w:val="-4"/>
        </w:rPr>
        <w:t xml:space="preserve">income estimate may be too low, they have a new </w:t>
      </w:r>
      <w:proofErr w:type="gramStart"/>
      <w:r>
        <w:rPr>
          <w:spacing w:val="-4"/>
        </w:rPr>
        <w:t>job</w:t>
      </w:r>
      <w:proofErr w:type="gramEnd"/>
      <w:r>
        <w:rPr>
          <w:spacing w:val="-4"/>
        </w:rPr>
        <w:t xml:space="preserve"> or their employment has changed</w:t>
      </w:r>
    </w:p>
    <w:p w14:paraId="16692567" w14:textId="77777777" w:rsidR="00326653" w:rsidRDefault="00326653" w:rsidP="00524035">
      <w:pPr>
        <w:pStyle w:val="ListBullet"/>
      </w:pPr>
      <w:r>
        <w:t>establish child support deductions from an employee’s pay more efficiently where it is appropriate to do so.</w:t>
      </w:r>
    </w:p>
    <w:p w14:paraId="5ACCA3C7" w14:textId="77777777" w:rsidR="00326653" w:rsidRPr="00326653" w:rsidRDefault="00326653" w:rsidP="00326653">
      <w:pPr>
        <w:pStyle w:val="BodyText"/>
        <w:rPr>
          <w:rFonts w:cs="Arial"/>
        </w:rPr>
      </w:pPr>
      <w:r w:rsidRPr="00326653">
        <w:rPr>
          <w:rFonts w:cs="Arial"/>
        </w:rPr>
        <w:t xml:space="preserve">Customers are benefiting from improved employment income reporting as we pre-fill details we already know. </w:t>
      </w:r>
    </w:p>
    <w:p w14:paraId="77B3EE71" w14:textId="77777777" w:rsidR="00326653" w:rsidRDefault="00326653" w:rsidP="00326653">
      <w:pPr>
        <w:pStyle w:val="Heading1"/>
      </w:pPr>
      <w:r>
        <w:t>4.3 Health Delivery Modernisation Program</w:t>
      </w:r>
    </w:p>
    <w:p w14:paraId="4CCF6D7F" w14:textId="77777777" w:rsidR="00326653" w:rsidRPr="00326653" w:rsidRDefault="00326653" w:rsidP="00326653">
      <w:pPr>
        <w:pStyle w:val="BodyText"/>
        <w:rPr>
          <w:rFonts w:cs="Arial"/>
        </w:rPr>
      </w:pPr>
      <w:r w:rsidRPr="00326653">
        <w:rPr>
          <w:rFonts w:cs="Arial"/>
        </w:rPr>
        <w:t>Under the Health Delivery Modernisation Program, we have continued remediation work on the health payments system that supports Medicare, the Pharmaceutical Benefits Scheme (PBS) and other health-related programs. We have also continued to build and transform health systems to align with emerging digital health and primary health care reform.</w:t>
      </w:r>
    </w:p>
    <w:p w14:paraId="4CA87222" w14:textId="77777777" w:rsidR="00326653" w:rsidRPr="00326653" w:rsidRDefault="00326653" w:rsidP="0074663C">
      <w:pPr>
        <w:pStyle w:val="BodyText"/>
      </w:pPr>
      <w:r w:rsidRPr="00326653">
        <w:t>Specific improvements delivered in 2022–23 include:</w:t>
      </w:r>
    </w:p>
    <w:p w14:paraId="752F69C0" w14:textId="77777777" w:rsidR="00326653" w:rsidRDefault="00326653" w:rsidP="00524035">
      <w:pPr>
        <w:pStyle w:val="ListBullet"/>
      </w:pPr>
      <w:r>
        <w:t>a modernised Medicare compensation case management system</w:t>
      </w:r>
    </w:p>
    <w:p w14:paraId="36F8DE11" w14:textId="77777777" w:rsidR="00326653" w:rsidRDefault="00326653" w:rsidP="00524035">
      <w:pPr>
        <w:pStyle w:val="ListBullet"/>
      </w:pPr>
      <w:r>
        <w:t xml:space="preserve">system enhancements to enable staff to record a flag where a person has or is currently experiencing family and domestic </w:t>
      </w:r>
      <w:proofErr w:type="gramStart"/>
      <w:r>
        <w:t>violence</w:t>
      </w:r>
      <w:proofErr w:type="gramEnd"/>
      <w:r>
        <w:t xml:space="preserve"> </w:t>
      </w:r>
    </w:p>
    <w:p w14:paraId="046BFAA3" w14:textId="77777777" w:rsidR="00326653" w:rsidRDefault="00326653" w:rsidP="00524035">
      <w:pPr>
        <w:pStyle w:val="ListBullet"/>
      </w:pPr>
      <w:r>
        <w:t xml:space="preserve">a new online claim for Australians applying for a Medicare Entitlement Statement. </w:t>
      </w:r>
    </w:p>
    <w:p w14:paraId="3D7AE521" w14:textId="77777777" w:rsidR="00326653" w:rsidRDefault="00326653" w:rsidP="00326653">
      <w:pPr>
        <w:pStyle w:val="Heading1"/>
      </w:pPr>
      <w:r>
        <w:t>4.4 Veteran Centric Reform Program</w:t>
      </w:r>
    </w:p>
    <w:p w14:paraId="2EB4F962" w14:textId="77777777" w:rsidR="00326653" w:rsidRPr="00326653" w:rsidRDefault="00326653" w:rsidP="0074663C">
      <w:pPr>
        <w:pStyle w:val="BodyText"/>
      </w:pPr>
      <w:r w:rsidRPr="00326653">
        <w:t>Veteran centric reform is a comprehensive multi-year transformation of the DVA ICT platform, with a strong emphasis on improving services for veterans and their families. Since 2017, the measure has supported DVA’s transformation to improve the wellbeing of veterans and their families through a focus on early access to services, preventative health approaches, and care for veterans with complex circumstances. Improvements to services to support veterans and their families include:</w:t>
      </w:r>
    </w:p>
    <w:p w14:paraId="6FCFE8A2" w14:textId="77777777" w:rsidR="00326653" w:rsidRDefault="00326653" w:rsidP="00524035">
      <w:pPr>
        <w:pStyle w:val="ListBullet"/>
      </w:pPr>
      <w:r>
        <w:t xml:space="preserve">enhanced digital integration between </w:t>
      </w:r>
      <w:proofErr w:type="spellStart"/>
      <w:r>
        <w:t>MyService</w:t>
      </w:r>
      <w:proofErr w:type="spellEnd"/>
      <w:r>
        <w:t xml:space="preserve"> and processing systems to include automatic property </w:t>
      </w:r>
      <w:proofErr w:type="gramStart"/>
      <w:r>
        <w:t>valuation</w:t>
      </w:r>
      <w:proofErr w:type="gramEnd"/>
      <w:r>
        <w:t xml:space="preserve"> </w:t>
      </w:r>
    </w:p>
    <w:p w14:paraId="161C8C5C" w14:textId="77777777" w:rsidR="00326653" w:rsidRDefault="00326653" w:rsidP="00524035">
      <w:pPr>
        <w:pStyle w:val="ListBullet"/>
      </w:pPr>
      <w:r>
        <w:t xml:space="preserve">additional task functionality in </w:t>
      </w:r>
      <w:proofErr w:type="spellStart"/>
      <w:r>
        <w:t>MyService</w:t>
      </w:r>
      <w:proofErr w:type="spellEnd"/>
      <w:r>
        <w:t xml:space="preserve"> to support online </w:t>
      </w:r>
      <w:proofErr w:type="gramStart"/>
      <w:r>
        <w:t>customers</w:t>
      </w:r>
      <w:proofErr w:type="gramEnd"/>
      <w:r>
        <w:t xml:space="preserve"> </w:t>
      </w:r>
    </w:p>
    <w:p w14:paraId="6041627D" w14:textId="77777777" w:rsidR="00326653" w:rsidRDefault="00326653" w:rsidP="00524035">
      <w:pPr>
        <w:pStyle w:val="ListBullet"/>
      </w:pPr>
      <w:r>
        <w:t xml:space="preserve">improving the quality of information captured to enable streamlined </w:t>
      </w:r>
      <w:proofErr w:type="gramStart"/>
      <w:r>
        <w:t>processes</w:t>
      </w:r>
      <w:proofErr w:type="gramEnd"/>
    </w:p>
    <w:p w14:paraId="476C30AC" w14:textId="77777777" w:rsidR="00326653" w:rsidRDefault="00326653" w:rsidP="00524035">
      <w:pPr>
        <w:pStyle w:val="ListBullet"/>
      </w:pPr>
      <w:r>
        <w:t xml:space="preserve">new SMS capabilities that allow DVA to provide more transparent customer </w:t>
      </w:r>
      <w:proofErr w:type="gramStart"/>
      <w:r>
        <w:t>communications</w:t>
      </w:r>
      <w:proofErr w:type="gramEnd"/>
    </w:p>
    <w:p w14:paraId="1C941978" w14:textId="77777777" w:rsidR="00326653" w:rsidRDefault="00326653" w:rsidP="00524035">
      <w:pPr>
        <w:pStyle w:val="ListBullet"/>
      </w:pPr>
      <w:r>
        <w:t xml:space="preserve">further expansion of </w:t>
      </w:r>
      <w:proofErr w:type="spellStart"/>
      <w:r>
        <w:t>myGov</w:t>
      </w:r>
      <w:proofErr w:type="spellEnd"/>
      <w:r>
        <w:t xml:space="preserve"> letter capability </w:t>
      </w:r>
    </w:p>
    <w:p w14:paraId="78A1C20B" w14:textId="77777777" w:rsidR="00326653" w:rsidRDefault="00326653" w:rsidP="00524035">
      <w:pPr>
        <w:pStyle w:val="ListBullet"/>
      </w:pPr>
      <w:r>
        <w:t xml:space="preserve">an improved information exchange from the Department of Defence ICT systems to help process DVA </w:t>
      </w:r>
      <w:proofErr w:type="gramStart"/>
      <w:r>
        <w:t>claims</w:t>
      </w:r>
      <w:proofErr w:type="gramEnd"/>
    </w:p>
    <w:p w14:paraId="709E1BB3" w14:textId="77777777" w:rsidR="00326653" w:rsidRDefault="00326653" w:rsidP="00524035">
      <w:pPr>
        <w:pStyle w:val="ListBullet"/>
      </w:pPr>
      <w:r>
        <w:t xml:space="preserve">further improvements to DVA ICT legacy systems to support ongoing transformation </w:t>
      </w:r>
      <w:proofErr w:type="gramStart"/>
      <w:r>
        <w:t>requirements</w:t>
      </w:r>
      <w:proofErr w:type="gramEnd"/>
      <w:r>
        <w:t xml:space="preserve"> </w:t>
      </w:r>
    </w:p>
    <w:p w14:paraId="7C999E08" w14:textId="77777777" w:rsidR="00326653" w:rsidRDefault="00326653" w:rsidP="00524035">
      <w:pPr>
        <w:pStyle w:val="ListBullet"/>
      </w:pPr>
      <w:r>
        <w:t>preparing for the next phase of DVA Transformation.</w:t>
      </w:r>
    </w:p>
    <w:p w14:paraId="2C508A6D" w14:textId="77777777" w:rsidR="00326653" w:rsidRDefault="00326653" w:rsidP="00326653">
      <w:pPr>
        <w:pStyle w:val="Heading1"/>
      </w:pPr>
      <w:r>
        <w:t>4.5 Department of Veterans’ Affairs Modernisation Program</w:t>
      </w:r>
    </w:p>
    <w:p w14:paraId="28DB3245" w14:textId="77777777" w:rsidR="00326653" w:rsidRPr="00326653" w:rsidRDefault="00326653" w:rsidP="00326653">
      <w:pPr>
        <w:pStyle w:val="BodyText"/>
        <w:rPr>
          <w:rFonts w:cs="Arial"/>
        </w:rPr>
      </w:pPr>
      <w:r w:rsidRPr="00326653">
        <w:rPr>
          <w:rFonts w:cs="Arial"/>
          <w:spacing w:val="-3"/>
        </w:rPr>
        <w:t xml:space="preserve">Building upon the foundations implemented as part of the Veteran </w:t>
      </w:r>
      <w:r w:rsidRPr="00326653">
        <w:rPr>
          <w:rFonts w:cs="Arial"/>
        </w:rPr>
        <w:t>Centric Reform program, the DVA Modernisation Program has been established as the next phase of transformation. Commencing in January 2023 the DVA Modernisation Program will make it simpler and easier for veterans and their families to lodge claims and access support and services through enhanced ICT systems.</w:t>
      </w:r>
    </w:p>
    <w:p w14:paraId="7C243D28" w14:textId="77777777" w:rsidR="00326653" w:rsidRPr="00326653" w:rsidRDefault="00326653" w:rsidP="0074663C">
      <w:pPr>
        <w:pStyle w:val="BodyText"/>
      </w:pPr>
      <w:r w:rsidRPr="00326653">
        <w:t xml:space="preserve">The agency partners with DVA to implement: </w:t>
      </w:r>
    </w:p>
    <w:p w14:paraId="154B1B4C" w14:textId="77777777" w:rsidR="00326653" w:rsidRDefault="00326653" w:rsidP="00524035">
      <w:pPr>
        <w:pStyle w:val="ListBullet"/>
      </w:pPr>
      <w:r>
        <w:t xml:space="preserve">improvements to </w:t>
      </w:r>
      <w:proofErr w:type="spellStart"/>
      <w:r>
        <w:t>MyService</w:t>
      </w:r>
      <w:proofErr w:type="spellEnd"/>
      <w:r>
        <w:t xml:space="preserve">, including providing document upload functionality and the introduction of nudge messaging to assist in the completeness of claims being </w:t>
      </w:r>
      <w:proofErr w:type="gramStart"/>
      <w:r>
        <w:t>submitted</w:t>
      </w:r>
      <w:proofErr w:type="gramEnd"/>
    </w:p>
    <w:p w14:paraId="7D62FE82" w14:textId="77777777" w:rsidR="00326653" w:rsidRDefault="00326653" w:rsidP="00524035">
      <w:pPr>
        <w:pStyle w:val="ListBullet"/>
      </w:pPr>
      <w:r>
        <w:t xml:space="preserve">expansion of computer-based decision making to help process claims faster for common </w:t>
      </w:r>
      <w:proofErr w:type="gramStart"/>
      <w:r>
        <w:t>conditions</w:t>
      </w:r>
      <w:proofErr w:type="gramEnd"/>
    </w:p>
    <w:p w14:paraId="59CAC181" w14:textId="77777777" w:rsidR="00326653" w:rsidRDefault="00326653" w:rsidP="00524035">
      <w:pPr>
        <w:pStyle w:val="ListBullet"/>
      </w:pPr>
      <w:r>
        <w:t>improved customer analytics tools to better assess and respond to the needs of veterans and their families.</w:t>
      </w:r>
    </w:p>
    <w:p w14:paraId="526E4A81" w14:textId="77777777" w:rsidR="00326653" w:rsidRPr="00326653" w:rsidRDefault="00326653" w:rsidP="00326653">
      <w:pPr>
        <w:pStyle w:val="BodyText"/>
        <w:rPr>
          <w:rFonts w:cs="Arial"/>
        </w:rPr>
      </w:pPr>
      <w:r w:rsidRPr="00326653">
        <w:rPr>
          <w:rFonts w:cs="Arial"/>
        </w:rPr>
        <w:t>We will continue to work collaboratively with DVA as a strategic partner to support their ongoing transformation.</w:t>
      </w:r>
    </w:p>
    <w:p w14:paraId="6C2D0C21" w14:textId="77777777" w:rsidR="00326653" w:rsidRDefault="00326653" w:rsidP="00326653">
      <w:pPr>
        <w:pStyle w:val="Heading1"/>
      </w:pPr>
      <w:r>
        <w:t xml:space="preserve">4.6 Enhanced </w:t>
      </w:r>
      <w:proofErr w:type="spellStart"/>
      <w:r>
        <w:t>myGov</w:t>
      </w:r>
      <w:proofErr w:type="spellEnd"/>
    </w:p>
    <w:p w14:paraId="173742F4" w14:textId="77777777" w:rsidR="00326653" w:rsidRPr="00326653" w:rsidRDefault="00326653" w:rsidP="00326653">
      <w:pPr>
        <w:pStyle w:val="BodyText"/>
        <w:rPr>
          <w:rFonts w:cs="Arial"/>
        </w:rPr>
      </w:pPr>
      <w:r w:rsidRPr="00326653">
        <w:rPr>
          <w:rFonts w:cs="Arial"/>
        </w:rPr>
        <w:t xml:space="preserve">In 2022–23 </w:t>
      </w:r>
      <w:proofErr w:type="spellStart"/>
      <w:r w:rsidRPr="00326653">
        <w:rPr>
          <w:rFonts w:cs="Arial"/>
        </w:rPr>
        <w:t>myGov</w:t>
      </w:r>
      <w:proofErr w:type="spellEnd"/>
      <w:r w:rsidRPr="00326653">
        <w:rPr>
          <w:rFonts w:cs="Arial"/>
        </w:rPr>
        <w:t xml:space="preserve"> was Australia’s largest authenticated government online platform. With more than 25 million active accounts, </w:t>
      </w:r>
      <w:proofErr w:type="spellStart"/>
      <w:r w:rsidRPr="00326653">
        <w:rPr>
          <w:rFonts w:cs="Arial"/>
        </w:rPr>
        <w:t>myGov</w:t>
      </w:r>
      <w:proofErr w:type="spellEnd"/>
      <w:r w:rsidRPr="00326653">
        <w:rPr>
          <w:rFonts w:cs="Arial"/>
        </w:rPr>
        <w:t xml:space="preserve"> supports Australians to connect to government services where and when they need them.</w:t>
      </w:r>
    </w:p>
    <w:p w14:paraId="3E1052F2" w14:textId="77777777" w:rsidR="00326653" w:rsidRPr="00326653" w:rsidRDefault="00326653" w:rsidP="00326653">
      <w:pPr>
        <w:pStyle w:val="BodyText"/>
        <w:rPr>
          <w:rFonts w:cs="Arial"/>
        </w:rPr>
      </w:pPr>
      <w:r w:rsidRPr="00326653">
        <w:rPr>
          <w:rFonts w:cs="Arial"/>
        </w:rPr>
        <w:t xml:space="preserve">The agency delivered substantial improvements in 2022–23 to ensure </w:t>
      </w:r>
      <w:proofErr w:type="spellStart"/>
      <w:r w:rsidRPr="00326653">
        <w:rPr>
          <w:rFonts w:cs="Arial"/>
        </w:rPr>
        <w:t>myGov</w:t>
      </w:r>
      <w:proofErr w:type="spellEnd"/>
      <w:r w:rsidRPr="00326653">
        <w:rPr>
          <w:rFonts w:cs="Arial"/>
        </w:rPr>
        <w:t xml:space="preserve"> continues to deliver a secure, trusted, and easy to use digital service. </w:t>
      </w:r>
    </w:p>
    <w:p w14:paraId="134AF29F" w14:textId="77777777" w:rsidR="00326653" w:rsidRPr="00326653" w:rsidRDefault="00326653" w:rsidP="00326653">
      <w:pPr>
        <w:pStyle w:val="BodyText"/>
        <w:rPr>
          <w:rFonts w:cs="Arial"/>
          <w:spacing w:val="-4"/>
        </w:rPr>
      </w:pPr>
      <w:r w:rsidRPr="00326653">
        <w:rPr>
          <w:rFonts w:cs="Arial"/>
          <w:spacing w:val="-3"/>
        </w:rPr>
        <w:t xml:space="preserve">In September 2022 a new look </w:t>
      </w:r>
      <w:proofErr w:type="spellStart"/>
      <w:r w:rsidRPr="00326653">
        <w:rPr>
          <w:rFonts w:cs="Arial"/>
          <w:spacing w:val="-3"/>
        </w:rPr>
        <w:t>myGov</w:t>
      </w:r>
      <w:proofErr w:type="spellEnd"/>
      <w:r w:rsidRPr="00326653">
        <w:rPr>
          <w:rFonts w:cs="Arial"/>
          <w:spacing w:val="-3"/>
        </w:rPr>
        <w:t xml:space="preserve"> was released, offering people a personal dashboard </w:t>
      </w:r>
      <w:r w:rsidRPr="00326653">
        <w:rPr>
          <w:rFonts w:cs="Arial"/>
        </w:rPr>
        <w:t xml:space="preserve">with quick access to their secure Inbox and linked government services. Further </w:t>
      </w:r>
      <w:proofErr w:type="spellStart"/>
      <w:r w:rsidRPr="00326653">
        <w:rPr>
          <w:rFonts w:cs="Arial"/>
        </w:rPr>
        <w:t>myGov</w:t>
      </w:r>
      <w:proofErr w:type="spellEnd"/>
      <w:r w:rsidRPr="00326653">
        <w:rPr>
          <w:rFonts w:cs="Arial"/>
        </w:rPr>
        <w:t xml:space="preserve"> enhancements include more details being available about government payments and services. Information is organised around significant life events, which means people do not need to know how government operates to find the services they need.</w:t>
      </w:r>
    </w:p>
    <w:p w14:paraId="3D4A7609" w14:textId="77777777" w:rsidR="00326653" w:rsidRPr="00326653" w:rsidRDefault="00326653" w:rsidP="00326653">
      <w:pPr>
        <w:pStyle w:val="BodyText"/>
        <w:rPr>
          <w:rFonts w:cs="Arial"/>
        </w:rPr>
      </w:pPr>
      <w:r w:rsidRPr="00326653">
        <w:rPr>
          <w:rFonts w:cs="Arial"/>
        </w:rPr>
        <w:t xml:space="preserve">The new platform delivers enhanced security, is scalable and supports functions that can be replicated across government. For our customers it means they can be confident their information is secure. As more services are added to </w:t>
      </w:r>
      <w:proofErr w:type="spellStart"/>
      <w:r w:rsidRPr="00326653">
        <w:rPr>
          <w:rFonts w:cs="Arial"/>
        </w:rPr>
        <w:t>myGov</w:t>
      </w:r>
      <w:proofErr w:type="spellEnd"/>
      <w:r w:rsidRPr="00326653">
        <w:rPr>
          <w:rFonts w:cs="Arial"/>
        </w:rPr>
        <w:t>, customers will become more familiar with them and find them easier to use.</w:t>
      </w:r>
    </w:p>
    <w:p w14:paraId="6C9EFA8E" w14:textId="77777777" w:rsidR="00326653" w:rsidRPr="00326653" w:rsidRDefault="00326653" w:rsidP="00326653">
      <w:pPr>
        <w:pStyle w:val="BodyText"/>
        <w:rPr>
          <w:rFonts w:cs="Arial"/>
          <w:spacing w:val="-2"/>
        </w:rPr>
      </w:pPr>
      <w:r w:rsidRPr="00326653">
        <w:rPr>
          <w:rFonts w:cs="Arial"/>
        </w:rPr>
        <w:t xml:space="preserve">Following public user testing the </w:t>
      </w:r>
      <w:proofErr w:type="spellStart"/>
      <w:r w:rsidRPr="00326653">
        <w:rPr>
          <w:rFonts w:cs="Arial"/>
        </w:rPr>
        <w:t>myGov</w:t>
      </w:r>
      <w:proofErr w:type="spellEnd"/>
      <w:r w:rsidRPr="00326653">
        <w:rPr>
          <w:rFonts w:cs="Arial"/>
        </w:rPr>
        <w:t xml:space="preserve"> app was released in December 2022 offering </w:t>
      </w:r>
      <w:r w:rsidRPr="00326653">
        <w:rPr>
          <w:rFonts w:cs="Arial"/>
          <w:spacing w:val="-2"/>
        </w:rPr>
        <w:t xml:space="preserve">another secure and convenient way to use </w:t>
      </w:r>
      <w:proofErr w:type="spellStart"/>
      <w:r w:rsidRPr="00326653">
        <w:rPr>
          <w:rFonts w:cs="Arial"/>
          <w:spacing w:val="-2"/>
        </w:rPr>
        <w:t>myGov</w:t>
      </w:r>
      <w:proofErr w:type="spellEnd"/>
      <w:r w:rsidRPr="00326653">
        <w:rPr>
          <w:rFonts w:cs="Arial"/>
          <w:spacing w:val="-2"/>
        </w:rPr>
        <w:t xml:space="preserve"> in a way people want. The app features </w:t>
      </w:r>
      <w:r w:rsidRPr="00326653">
        <w:rPr>
          <w:rFonts w:cs="Arial"/>
        </w:rPr>
        <w:t xml:space="preserve">a digital wallet, where people can add government cards and certificates, such as a digital version of their Medicare card, and Centrelink concession and health care cards. </w:t>
      </w:r>
    </w:p>
    <w:p w14:paraId="29FEF7C6" w14:textId="77777777" w:rsidR="00326653" w:rsidRPr="00326653" w:rsidRDefault="00326653" w:rsidP="00326653">
      <w:pPr>
        <w:pStyle w:val="BodyText"/>
        <w:rPr>
          <w:rFonts w:cs="Arial"/>
        </w:rPr>
      </w:pPr>
      <w:r w:rsidRPr="00326653">
        <w:rPr>
          <w:rFonts w:cs="Arial"/>
        </w:rPr>
        <w:t xml:space="preserve">Leveraging smart device capabilities like biometric security, accessibility settings, and push notifications, the </w:t>
      </w:r>
      <w:proofErr w:type="spellStart"/>
      <w:r w:rsidRPr="00326653">
        <w:rPr>
          <w:rFonts w:cs="Arial"/>
        </w:rPr>
        <w:t>myGov</w:t>
      </w:r>
      <w:proofErr w:type="spellEnd"/>
      <w:r w:rsidRPr="00326653">
        <w:rPr>
          <w:rFonts w:cs="Arial"/>
        </w:rPr>
        <w:t xml:space="preserve"> app offers a quick and secure sign-in process for users to access their </w:t>
      </w:r>
      <w:proofErr w:type="spellStart"/>
      <w:r w:rsidRPr="00326653">
        <w:rPr>
          <w:rFonts w:cs="Arial"/>
        </w:rPr>
        <w:t>myGov</w:t>
      </w:r>
      <w:proofErr w:type="spellEnd"/>
      <w:r w:rsidRPr="00326653">
        <w:rPr>
          <w:rFonts w:cs="Arial"/>
        </w:rPr>
        <w:t xml:space="preserve"> account and receive messages about new mail items. The </w:t>
      </w:r>
      <w:proofErr w:type="spellStart"/>
      <w:r w:rsidRPr="00326653">
        <w:rPr>
          <w:rFonts w:cs="Arial"/>
        </w:rPr>
        <w:t>myGov</w:t>
      </w:r>
      <w:proofErr w:type="spellEnd"/>
      <w:r w:rsidRPr="00326653">
        <w:rPr>
          <w:rFonts w:cs="Arial"/>
        </w:rPr>
        <w:t xml:space="preserve"> app has driven an increase to participation usage with more people using the app to quickly check their </w:t>
      </w:r>
      <w:proofErr w:type="spellStart"/>
      <w:r w:rsidRPr="00326653">
        <w:rPr>
          <w:rFonts w:cs="Arial"/>
        </w:rPr>
        <w:t>myGov</w:t>
      </w:r>
      <w:proofErr w:type="spellEnd"/>
      <w:r w:rsidRPr="00326653">
        <w:rPr>
          <w:rFonts w:cs="Arial"/>
        </w:rPr>
        <w:t xml:space="preserve"> Inbox and access their linked services. The app is just one of the ways we are making government services simple, </w:t>
      </w:r>
      <w:proofErr w:type="gramStart"/>
      <w:r w:rsidRPr="00326653">
        <w:rPr>
          <w:rFonts w:cs="Arial"/>
        </w:rPr>
        <w:t>helpful</w:t>
      </w:r>
      <w:proofErr w:type="gramEnd"/>
      <w:r w:rsidRPr="00326653">
        <w:rPr>
          <w:rFonts w:cs="Arial"/>
        </w:rPr>
        <w:t xml:space="preserve"> and transparent. </w:t>
      </w:r>
    </w:p>
    <w:p w14:paraId="357426D8" w14:textId="77777777" w:rsidR="00326653" w:rsidRPr="00326653" w:rsidRDefault="00326653" w:rsidP="00326653">
      <w:pPr>
        <w:pStyle w:val="BodyText"/>
        <w:rPr>
          <w:rFonts w:cs="Arial"/>
        </w:rPr>
      </w:pPr>
      <w:r w:rsidRPr="00326653">
        <w:rPr>
          <w:rFonts w:cs="Arial"/>
        </w:rPr>
        <w:t xml:space="preserve">Within 6 months of </w:t>
      </w:r>
      <w:proofErr w:type="gramStart"/>
      <w:r w:rsidRPr="00326653">
        <w:rPr>
          <w:rFonts w:cs="Arial"/>
        </w:rPr>
        <w:t>release</w:t>
      </w:r>
      <w:proofErr w:type="gramEnd"/>
      <w:r w:rsidRPr="00326653">
        <w:rPr>
          <w:rFonts w:cs="Arial"/>
        </w:rPr>
        <w:t xml:space="preserve"> we saw more than 1.6 million people using the app. Additional features will be added over time to ensure the </w:t>
      </w:r>
      <w:proofErr w:type="spellStart"/>
      <w:r w:rsidRPr="00326653">
        <w:rPr>
          <w:rFonts w:cs="Arial"/>
        </w:rPr>
        <w:t>myGov</w:t>
      </w:r>
      <w:proofErr w:type="spellEnd"/>
      <w:r w:rsidRPr="00326653">
        <w:rPr>
          <w:rFonts w:cs="Arial"/>
        </w:rPr>
        <w:t xml:space="preserve"> app continues to meets people’s needs. </w:t>
      </w:r>
    </w:p>
    <w:p w14:paraId="440303FC" w14:textId="77777777" w:rsidR="00326653" w:rsidRDefault="00326653" w:rsidP="00326653">
      <w:pPr>
        <w:pStyle w:val="Heading1"/>
      </w:pPr>
      <w:r>
        <w:t xml:space="preserve">4.7 Government Enterprise Resource Planning </w:t>
      </w:r>
    </w:p>
    <w:p w14:paraId="42BCBA61" w14:textId="77777777" w:rsidR="00326653" w:rsidRPr="00326653" w:rsidRDefault="00326653" w:rsidP="00326653">
      <w:pPr>
        <w:pStyle w:val="BodyText"/>
        <w:rPr>
          <w:rFonts w:cs="Arial"/>
        </w:rPr>
      </w:pPr>
      <w:r w:rsidRPr="00326653">
        <w:rPr>
          <w:rFonts w:cs="Arial"/>
        </w:rPr>
        <w:t xml:space="preserve">Government Enterprise Resource Planning (GovERP) is a shared services delivery program led by the agency. </w:t>
      </w:r>
    </w:p>
    <w:p w14:paraId="5D47014A" w14:textId="77777777" w:rsidR="00326653" w:rsidRPr="00326653" w:rsidRDefault="00326653" w:rsidP="00326653">
      <w:pPr>
        <w:pStyle w:val="BodyText"/>
        <w:rPr>
          <w:rFonts w:cs="Arial"/>
        </w:rPr>
      </w:pPr>
      <w:r w:rsidRPr="00326653">
        <w:rPr>
          <w:rFonts w:cs="Arial"/>
        </w:rPr>
        <w:t xml:space="preserve">The agency is leading GovERP to deliver a common enterprise resource platform, including essential corporate capabilities to deliver back-office functions. These functions include financial, human resources and procurement services. </w:t>
      </w:r>
    </w:p>
    <w:p w14:paraId="08095CDC" w14:textId="77777777" w:rsidR="00326653" w:rsidRPr="00326653" w:rsidRDefault="00326653" w:rsidP="00326653">
      <w:pPr>
        <w:pStyle w:val="BodyText"/>
        <w:rPr>
          <w:rFonts w:cs="Arial"/>
        </w:rPr>
      </w:pPr>
      <w:r w:rsidRPr="00326653">
        <w:rPr>
          <w:rFonts w:cs="Arial"/>
        </w:rPr>
        <w:t xml:space="preserve">The GovERP solution consolidates people, processes, </w:t>
      </w:r>
      <w:proofErr w:type="gramStart"/>
      <w:r w:rsidRPr="00326653">
        <w:rPr>
          <w:rFonts w:cs="Arial"/>
        </w:rPr>
        <w:t>tools</w:t>
      </w:r>
      <w:proofErr w:type="gramEnd"/>
      <w:r w:rsidRPr="00326653">
        <w:rPr>
          <w:rFonts w:cs="Arial"/>
        </w:rPr>
        <w:t xml:space="preserve"> and technology, bringing together common corporate services in a way that supports a consistent whole-of-government business.</w:t>
      </w:r>
    </w:p>
    <w:p w14:paraId="6A3C29C1" w14:textId="77777777" w:rsidR="00326653" w:rsidRPr="00326653" w:rsidRDefault="00326653" w:rsidP="00326653">
      <w:pPr>
        <w:pStyle w:val="BodyText"/>
        <w:rPr>
          <w:rFonts w:cs="Arial"/>
        </w:rPr>
      </w:pPr>
      <w:r w:rsidRPr="00326653">
        <w:rPr>
          <w:rFonts w:cs="Arial"/>
        </w:rPr>
        <w:t>The program will streamline processes, improve the speed and quality of outputs and free up time spent on administrative tasks. These efficiencies will allow Australian Public Service (APS) staff to prioritise more of their core business activities on community engagement. The consolidation of ERP platforms will also reduce the cost of ownership and upgrade, drive innovation and improve legislative compliance, and streamline and simplify staff movements across the APS.</w:t>
      </w:r>
    </w:p>
    <w:p w14:paraId="211AB60B" w14:textId="77777777" w:rsidR="00326653" w:rsidRDefault="00326653" w:rsidP="00326653">
      <w:pPr>
        <w:pStyle w:val="Heading1"/>
      </w:pPr>
      <w:r>
        <w:t xml:space="preserve">Part 5 - Delivering payments and services to our </w:t>
      </w:r>
      <w:proofErr w:type="gramStart"/>
      <w:r>
        <w:t>customers</w:t>
      </w:r>
      <w:proofErr w:type="gramEnd"/>
    </w:p>
    <w:p w14:paraId="18C6912D" w14:textId="77777777" w:rsidR="00326653" w:rsidRPr="00326653" w:rsidRDefault="00326653" w:rsidP="00326653">
      <w:pPr>
        <w:pStyle w:val="BodyText"/>
        <w:rPr>
          <w:rFonts w:cs="Arial"/>
        </w:rPr>
      </w:pPr>
      <w:r w:rsidRPr="00326653">
        <w:rPr>
          <w:rFonts w:cs="Arial"/>
        </w:rPr>
        <w:t>As the Australian Government’s main service delivery agency, Services Australia is responsible for delivering payments and services on behalf of government. The range of payments and services we deliver is so broad that we consider all Australians our customers.</w:t>
      </w:r>
    </w:p>
    <w:p w14:paraId="14BC2246" w14:textId="77777777" w:rsidR="00326653" w:rsidRPr="00326653" w:rsidRDefault="00326653" w:rsidP="00326653">
      <w:pPr>
        <w:pStyle w:val="BodyText"/>
        <w:rPr>
          <w:rFonts w:cs="Arial"/>
          <w:spacing w:val="-2"/>
        </w:rPr>
      </w:pPr>
      <w:r w:rsidRPr="00326653">
        <w:rPr>
          <w:rFonts w:cs="Arial"/>
        </w:rPr>
        <w:t xml:space="preserve">We provide advice to government on service </w:t>
      </w:r>
      <w:proofErr w:type="gramStart"/>
      <w:r w:rsidRPr="00326653">
        <w:rPr>
          <w:rFonts w:cs="Arial"/>
        </w:rPr>
        <w:t>delivery</w:t>
      </w:r>
      <w:proofErr w:type="gramEnd"/>
      <w:r w:rsidRPr="00326653">
        <w:rPr>
          <w:rFonts w:cs="Arial"/>
        </w:rPr>
        <w:t xml:space="preserve"> and we collaborate with other agencies, providers and businesses to ensure convenient, accessible and efficient services for individuals, families and communities. We work closely with state, </w:t>
      </w:r>
      <w:proofErr w:type="gramStart"/>
      <w:r w:rsidRPr="00326653">
        <w:rPr>
          <w:rFonts w:cs="Arial"/>
        </w:rPr>
        <w:t>territory</w:t>
      </w:r>
      <w:proofErr w:type="gramEnd"/>
      <w:r w:rsidRPr="00326653">
        <w:rPr>
          <w:rFonts w:cs="Arial"/>
        </w:rPr>
        <w:t xml:space="preserve"> </w:t>
      </w:r>
      <w:r w:rsidRPr="00326653">
        <w:rPr>
          <w:rFonts w:cs="Arial"/>
          <w:spacing w:val="-2"/>
        </w:rPr>
        <w:t xml:space="preserve">and Australian government partners to ensure people can access the services they need. </w:t>
      </w:r>
    </w:p>
    <w:p w14:paraId="107B9061" w14:textId="77777777" w:rsidR="00326653" w:rsidRPr="00326653" w:rsidRDefault="00326653" w:rsidP="00326653">
      <w:pPr>
        <w:pStyle w:val="BodyText"/>
        <w:rPr>
          <w:rFonts w:cs="Arial"/>
        </w:rPr>
      </w:pPr>
      <w:r w:rsidRPr="00326653">
        <w:rPr>
          <w:rFonts w:cs="Arial"/>
        </w:rPr>
        <w:t xml:space="preserve">This section details the payments and services we delivered in 2022–23 across social security and welfare, health, child support, targeted support for </w:t>
      </w:r>
      <w:proofErr w:type="gramStart"/>
      <w:r w:rsidRPr="00326653">
        <w:rPr>
          <w:rFonts w:cs="Arial"/>
        </w:rPr>
        <w:t>particular groups</w:t>
      </w:r>
      <w:proofErr w:type="gramEnd"/>
      <w:r w:rsidRPr="00326653">
        <w:rPr>
          <w:rFonts w:cs="Arial"/>
        </w:rPr>
        <w:t xml:space="preserve"> and issues, and supporting people to manage their money.</w:t>
      </w:r>
    </w:p>
    <w:p w14:paraId="6F5E8E82" w14:textId="77777777" w:rsidR="00326653" w:rsidRDefault="00326653" w:rsidP="00326653">
      <w:pPr>
        <w:pStyle w:val="Heading1"/>
      </w:pPr>
      <w:r>
        <w:t>5.1 Social security and welfare</w:t>
      </w:r>
    </w:p>
    <w:p w14:paraId="198E170D" w14:textId="77777777" w:rsidR="00326653" w:rsidRPr="00326653" w:rsidRDefault="00326653" w:rsidP="00326653">
      <w:pPr>
        <w:pStyle w:val="BodyText"/>
        <w:rPr>
          <w:rFonts w:cs="Arial"/>
        </w:rPr>
      </w:pPr>
      <w:r w:rsidRPr="00326653">
        <w:rPr>
          <w:rFonts w:cs="Arial"/>
        </w:rPr>
        <w:t xml:space="preserve">Table 2 shows that in 2022–23 the agency processed around 3.6 million claims for social security and welfare. Of these, around 2.7 million claims were granted and just over 902,000 were rejected. </w:t>
      </w:r>
    </w:p>
    <w:p w14:paraId="7B171114" w14:textId="7A37DD5E" w:rsidR="00326653" w:rsidRDefault="00951E00" w:rsidP="00F57878">
      <w:pPr>
        <w:pStyle w:val="FigureHeader"/>
      </w:pPr>
      <w:r>
        <w:t xml:space="preserve">Table 2: </w:t>
      </w:r>
      <w:r w:rsidR="00326653">
        <w:t>Claims finalised in 2022–</w:t>
      </w:r>
      <w:proofErr w:type="gramStart"/>
      <w:r w:rsidR="00326653">
        <w:t>23</w:t>
      </w:r>
      <w:proofErr w:type="gramEnd"/>
    </w:p>
    <w:tbl>
      <w:tblPr>
        <w:tblStyle w:val="TableGrid"/>
        <w:tblW w:w="0" w:type="auto"/>
        <w:tblLayout w:type="fixed"/>
        <w:tblLook w:val="0020" w:firstRow="1" w:lastRow="0" w:firstColumn="0" w:lastColumn="0" w:noHBand="0" w:noVBand="0"/>
        <w:tblCaption w:val="Table 2: Claims finalised in 2022–23"/>
      </w:tblPr>
      <w:tblGrid>
        <w:gridCol w:w="5524"/>
        <w:gridCol w:w="1701"/>
        <w:gridCol w:w="1701"/>
        <w:gridCol w:w="1701"/>
      </w:tblGrid>
      <w:tr w:rsidR="00326653" w:rsidRPr="00326653" w14:paraId="757B8DCA" w14:textId="77777777" w:rsidTr="00DC0AA6">
        <w:trPr>
          <w:trHeight w:val="320"/>
          <w:tblHeader/>
        </w:trPr>
        <w:tc>
          <w:tcPr>
            <w:tcW w:w="5524" w:type="dxa"/>
          </w:tcPr>
          <w:p w14:paraId="3EF737C8" w14:textId="77777777" w:rsidR="00326653" w:rsidRPr="00326653" w:rsidRDefault="00326653" w:rsidP="004A30B9">
            <w:pPr>
              <w:pStyle w:val="BodyText"/>
              <w:rPr>
                <w:rFonts w:cs="Arial"/>
                <w:b/>
                <w:bCs/>
              </w:rPr>
            </w:pPr>
            <w:r w:rsidRPr="00326653">
              <w:rPr>
                <w:rFonts w:cs="Arial"/>
                <w:b/>
                <w:bCs/>
              </w:rPr>
              <w:t>Payment type</w:t>
            </w:r>
          </w:p>
        </w:tc>
        <w:tc>
          <w:tcPr>
            <w:tcW w:w="1701" w:type="dxa"/>
          </w:tcPr>
          <w:p w14:paraId="2D23D5E4" w14:textId="77777777" w:rsidR="00326653" w:rsidRPr="00326653" w:rsidRDefault="00326653" w:rsidP="004A30B9">
            <w:pPr>
              <w:pStyle w:val="BodyText"/>
              <w:rPr>
                <w:rFonts w:cs="Arial"/>
                <w:b/>
                <w:bCs/>
              </w:rPr>
            </w:pPr>
            <w:r w:rsidRPr="00326653">
              <w:rPr>
                <w:rFonts w:cs="Arial"/>
                <w:b/>
                <w:bCs/>
              </w:rPr>
              <w:t>Claims</w:t>
            </w:r>
          </w:p>
        </w:tc>
        <w:tc>
          <w:tcPr>
            <w:tcW w:w="1701" w:type="dxa"/>
          </w:tcPr>
          <w:p w14:paraId="52D14453" w14:textId="77777777" w:rsidR="00326653" w:rsidRPr="00326653" w:rsidRDefault="00326653" w:rsidP="004A30B9">
            <w:pPr>
              <w:pStyle w:val="BodyText"/>
              <w:rPr>
                <w:rFonts w:cs="Arial"/>
                <w:b/>
                <w:bCs/>
              </w:rPr>
            </w:pPr>
            <w:r w:rsidRPr="00326653">
              <w:rPr>
                <w:rFonts w:cs="Arial"/>
                <w:b/>
                <w:bCs/>
              </w:rPr>
              <w:t>Granted</w:t>
            </w:r>
          </w:p>
        </w:tc>
        <w:tc>
          <w:tcPr>
            <w:tcW w:w="1701" w:type="dxa"/>
          </w:tcPr>
          <w:p w14:paraId="4136FC58" w14:textId="77777777" w:rsidR="00326653" w:rsidRPr="00326653" w:rsidRDefault="00326653" w:rsidP="004A30B9">
            <w:pPr>
              <w:pStyle w:val="BodyText"/>
              <w:rPr>
                <w:rFonts w:cs="Arial"/>
                <w:b/>
                <w:bCs/>
              </w:rPr>
            </w:pPr>
            <w:r w:rsidRPr="00326653">
              <w:rPr>
                <w:rFonts w:cs="Arial"/>
                <w:b/>
                <w:bCs/>
              </w:rPr>
              <w:t>Rejected</w:t>
            </w:r>
          </w:p>
        </w:tc>
      </w:tr>
      <w:tr w:rsidR="00326653" w:rsidRPr="00326653" w14:paraId="050A02EF" w14:textId="77777777" w:rsidTr="00DC0AA6">
        <w:trPr>
          <w:trHeight w:val="376"/>
        </w:trPr>
        <w:tc>
          <w:tcPr>
            <w:tcW w:w="5524" w:type="dxa"/>
          </w:tcPr>
          <w:p w14:paraId="1FFB65B6" w14:textId="77777777" w:rsidR="00326653" w:rsidRPr="00326653" w:rsidRDefault="00326653" w:rsidP="004A30B9">
            <w:pPr>
              <w:pStyle w:val="BodyText"/>
              <w:rPr>
                <w:rFonts w:cs="Arial"/>
              </w:rPr>
            </w:pPr>
            <w:r w:rsidRPr="00326653">
              <w:rPr>
                <w:rFonts w:cs="Arial"/>
              </w:rPr>
              <w:t>ABSTUDY</w:t>
            </w:r>
          </w:p>
        </w:tc>
        <w:tc>
          <w:tcPr>
            <w:tcW w:w="1701" w:type="dxa"/>
          </w:tcPr>
          <w:p w14:paraId="0A79BD2E" w14:textId="77777777" w:rsidR="00326653" w:rsidRPr="00326653" w:rsidRDefault="00326653" w:rsidP="004A30B9">
            <w:pPr>
              <w:pStyle w:val="BodyText"/>
              <w:rPr>
                <w:rFonts w:cs="Arial"/>
              </w:rPr>
            </w:pPr>
            <w:r w:rsidRPr="00326653">
              <w:rPr>
                <w:rFonts w:cs="Arial"/>
              </w:rPr>
              <w:t xml:space="preserve"> 26,400 </w:t>
            </w:r>
          </w:p>
        </w:tc>
        <w:tc>
          <w:tcPr>
            <w:tcW w:w="1701" w:type="dxa"/>
          </w:tcPr>
          <w:p w14:paraId="7B5B3AD1" w14:textId="77777777" w:rsidR="00326653" w:rsidRPr="00326653" w:rsidRDefault="00326653" w:rsidP="004A30B9">
            <w:pPr>
              <w:pStyle w:val="BodyText"/>
              <w:rPr>
                <w:rFonts w:cs="Arial"/>
              </w:rPr>
            </w:pPr>
            <w:r w:rsidRPr="00326653">
              <w:rPr>
                <w:rFonts w:cs="Arial"/>
              </w:rPr>
              <w:t xml:space="preserve"> 21,100 </w:t>
            </w:r>
          </w:p>
        </w:tc>
        <w:tc>
          <w:tcPr>
            <w:tcW w:w="1701" w:type="dxa"/>
          </w:tcPr>
          <w:p w14:paraId="75EC4B19" w14:textId="77777777" w:rsidR="00326653" w:rsidRPr="00326653" w:rsidRDefault="00326653" w:rsidP="004A30B9">
            <w:pPr>
              <w:pStyle w:val="BodyText"/>
              <w:rPr>
                <w:rFonts w:cs="Arial"/>
              </w:rPr>
            </w:pPr>
            <w:r w:rsidRPr="00326653">
              <w:rPr>
                <w:rFonts w:cs="Arial"/>
              </w:rPr>
              <w:t xml:space="preserve"> 5,300 </w:t>
            </w:r>
          </w:p>
        </w:tc>
      </w:tr>
      <w:tr w:rsidR="00326653" w:rsidRPr="00326653" w14:paraId="4C5D064E" w14:textId="77777777" w:rsidTr="00DC0AA6">
        <w:trPr>
          <w:trHeight w:val="376"/>
        </w:trPr>
        <w:tc>
          <w:tcPr>
            <w:tcW w:w="5524" w:type="dxa"/>
          </w:tcPr>
          <w:p w14:paraId="6C1F403F" w14:textId="77777777" w:rsidR="00326653" w:rsidRPr="00326653" w:rsidRDefault="00326653" w:rsidP="004A30B9">
            <w:pPr>
              <w:pStyle w:val="BodyText"/>
              <w:rPr>
                <w:rFonts w:cs="Arial"/>
              </w:rPr>
            </w:pPr>
            <w:r w:rsidRPr="00326653">
              <w:rPr>
                <w:rFonts w:cs="Arial"/>
              </w:rPr>
              <w:t>Additional Child Care Subsidy</w:t>
            </w:r>
          </w:p>
        </w:tc>
        <w:tc>
          <w:tcPr>
            <w:tcW w:w="1701" w:type="dxa"/>
          </w:tcPr>
          <w:p w14:paraId="05F09E49" w14:textId="77777777" w:rsidR="00326653" w:rsidRPr="00326653" w:rsidRDefault="00326653" w:rsidP="004A30B9">
            <w:pPr>
              <w:pStyle w:val="BodyText"/>
              <w:rPr>
                <w:rFonts w:cs="Arial"/>
              </w:rPr>
            </w:pPr>
            <w:r w:rsidRPr="00326653">
              <w:rPr>
                <w:rFonts w:cs="Arial"/>
              </w:rPr>
              <w:t xml:space="preserve"> 125,500 </w:t>
            </w:r>
          </w:p>
        </w:tc>
        <w:tc>
          <w:tcPr>
            <w:tcW w:w="1701" w:type="dxa"/>
          </w:tcPr>
          <w:p w14:paraId="7AF5117C" w14:textId="77777777" w:rsidR="00326653" w:rsidRPr="00326653" w:rsidRDefault="00326653" w:rsidP="004A30B9">
            <w:pPr>
              <w:pStyle w:val="BodyText"/>
              <w:rPr>
                <w:rFonts w:cs="Arial"/>
              </w:rPr>
            </w:pPr>
            <w:r w:rsidRPr="00326653">
              <w:rPr>
                <w:rFonts w:cs="Arial"/>
              </w:rPr>
              <w:t xml:space="preserve"> 103,600 </w:t>
            </w:r>
          </w:p>
        </w:tc>
        <w:tc>
          <w:tcPr>
            <w:tcW w:w="1701" w:type="dxa"/>
          </w:tcPr>
          <w:p w14:paraId="26ACC061" w14:textId="77777777" w:rsidR="00326653" w:rsidRPr="00326653" w:rsidRDefault="00326653" w:rsidP="004A30B9">
            <w:pPr>
              <w:pStyle w:val="BodyText"/>
              <w:rPr>
                <w:rFonts w:cs="Arial"/>
              </w:rPr>
            </w:pPr>
            <w:r w:rsidRPr="00326653">
              <w:rPr>
                <w:rFonts w:cs="Arial"/>
              </w:rPr>
              <w:t xml:space="preserve"> 21,900 </w:t>
            </w:r>
          </w:p>
        </w:tc>
      </w:tr>
      <w:tr w:rsidR="00326653" w:rsidRPr="00326653" w14:paraId="478BC286" w14:textId="77777777" w:rsidTr="00DC0AA6">
        <w:trPr>
          <w:trHeight w:val="376"/>
        </w:trPr>
        <w:tc>
          <w:tcPr>
            <w:tcW w:w="5524" w:type="dxa"/>
          </w:tcPr>
          <w:p w14:paraId="27C7B99A" w14:textId="77777777" w:rsidR="00326653" w:rsidRPr="00326653" w:rsidRDefault="00326653" w:rsidP="004A30B9">
            <w:pPr>
              <w:pStyle w:val="BodyText"/>
              <w:rPr>
                <w:rFonts w:cs="Arial"/>
              </w:rPr>
            </w:pPr>
            <w:r w:rsidRPr="00326653">
              <w:rPr>
                <w:rFonts w:cs="Arial"/>
              </w:rPr>
              <w:t>Age Pension</w:t>
            </w:r>
          </w:p>
        </w:tc>
        <w:tc>
          <w:tcPr>
            <w:tcW w:w="1701" w:type="dxa"/>
          </w:tcPr>
          <w:p w14:paraId="34280590" w14:textId="77777777" w:rsidR="00326653" w:rsidRPr="00326653" w:rsidRDefault="00326653" w:rsidP="004A30B9">
            <w:pPr>
              <w:pStyle w:val="BodyText"/>
              <w:rPr>
                <w:rFonts w:cs="Arial"/>
              </w:rPr>
            </w:pPr>
            <w:r w:rsidRPr="00326653">
              <w:rPr>
                <w:rFonts w:cs="Arial"/>
              </w:rPr>
              <w:t xml:space="preserve"> 216,700 </w:t>
            </w:r>
          </w:p>
        </w:tc>
        <w:tc>
          <w:tcPr>
            <w:tcW w:w="1701" w:type="dxa"/>
          </w:tcPr>
          <w:p w14:paraId="7E6A3D20" w14:textId="77777777" w:rsidR="00326653" w:rsidRPr="00326653" w:rsidRDefault="00326653" w:rsidP="004A30B9">
            <w:pPr>
              <w:pStyle w:val="BodyText"/>
              <w:rPr>
                <w:rFonts w:cs="Arial"/>
              </w:rPr>
            </w:pPr>
            <w:r w:rsidRPr="00326653">
              <w:rPr>
                <w:rFonts w:cs="Arial"/>
              </w:rPr>
              <w:t xml:space="preserve"> 182,600 </w:t>
            </w:r>
          </w:p>
        </w:tc>
        <w:tc>
          <w:tcPr>
            <w:tcW w:w="1701" w:type="dxa"/>
          </w:tcPr>
          <w:p w14:paraId="4CB7F055" w14:textId="77777777" w:rsidR="00326653" w:rsidRPr="00326653" w:rsidRDefault="00326653" w:rsidP="004A30B9">
            <w:pPr>
              <w:pStyle w:val="BodyText"/>
              <w:rPr>
                <w:rFonts w:cs="Arial"/>
              </w:rPr>
            </w:pPr>
            <w:r w:rsidRPr="00326653">
              <w:rPr>
                <w:rFonts w:cs="Arial"/>
              </w:rPr>
              <w:t xml:space="preserve"> 34,100 </w:t>
            </w:r>
          </w:p>
        </w:tc>
      </w:tr>
      <w:tr w:rsidR="00326653" w:rsidRPr="00326653" w14:paraId="32636A97" w14:textId="77777777" w:rsidTr="00DC0AA6">
        <w:trPr>
          <w:trHeight w:val="376"/>
        </w:trPr>
        <w:tc>
          <w:tcPr>
            <w:tcW w:w="5524" w:type="dxa"/>
          </w:tcPr>
          <w:p w14:paraId="57B259C2" w14:textId="77777777" w:rsidR="00326653" w:rsidRPr="00326653" w:rsidRDefault="00326653" w:rsidP="004A30B9">
            <w:pPr>
              <w:pStyle w:val="BodyText"/>
              <w:rPr>
                <w:rFonts w:cs="Arial"/>
              </w:rPr>
            </w:pPr>
            <w:r w:rsidRPr="00326653">
              <w:rPr>
                <w:rFonts w:cs="Arial"/>
              </w:rPr>
              <w:t>Assistance for Isolated Children</w:t>
            </w:r>
          </w:p>
        </w:tc>
        <w:tc>
          <w:tcPr>
            <w:tcW w:w="1701" w:type="dxa"/>
          </w:tcPr>
          <w:p w14:paraId="702A4176" w14:textId="77777777" w:rsidR="00326653" w:rsidRPr="00326653" w:rsidRDefault="00326653" w:rsidP="004A30B9">
            <w:pPr>
              <w:pStyle w:val="BodyText"/>
              <w:rPr>
                <w:rFonts w:cs="Arial"/>
              </w:rPr>
            </w:pPr>
            <w:r w:rsidRPr="00326653">
              <w:rPr>
                <w:rFonts w:cs="Arial"/>
              </w:rPr>
              <w:t xml:space="preserve"> 7,600 </w:t>
            </w:r>
          </w:p>
        </w:tc>
        <w:tc>
          <w:tcPr>
            <w:tcW w:w="1701" w:type="dxa"/>
          </w:tcPr>
          <w:p w14:paraId="201E51D7" w14:textId="77777777" w:rsidR="00326653" w:rsidRPr="00326653" w:rsidRDefault="00326653" w:rsidP="004A30B9">
            <w:pPr>
              <w:pStyle w:val="BodyText"/>
              <w:rPr>
                <w:rFonts w:cs="Arial"/>
              </w:rPr>
            </w:pPr>
            <w:r w:rsidRPr="00326653">
              <w:rPr>
                <w:rFonts w:cs="Arial"/>
              </w:rPr>
              <w:t xml:space="preserve"> 5,800 </w:t>
            </w:r>
          </w:p>
        </w:tc>
        <w:tc>
          <w:tcPr>
            <w:tcW w:w="1701" w:type="dxa"/>
          </w:tcPr>
          <w:p w14:paraId="46367641" w14:textId="77777777" w:rsidR="00326653" w:rsidRPr="00326653" w:rsidRDefault="00326653" w:rsidP="004A30B9">
            <w:pPr>
              <w:pStyle w:val="BodyText"/>
              <w:rPr>
                <w:rFonts w:cs="Arial"/>
              </w:rPr>
            </w:pPr>
            <w:r w:rsidRPr="00326653">
              <w:rPr>
                <w:rFonts w:cs="Arial"/>
              </w:rPr>
              <w:t xml:space="preserve"> 1,800 </w:t>
            </w:r>
          </w:p>
        </w:tc>
      </w:tr>
      <w:tr w:rsidR="00326653" w:rsidRPr="00326653" w14:paraId="549CFBF6" w14:textId="77777777" w:rsidTr="00DC0AA6">
        <w:trPr>
          <w:trHeight w:val="376"/>
        </w:trPr>
        <w:tc>
          <w:tcPr>
            <w:tcW w:w="5524" w:type="dxa"/>
          </w:tcPr>
          <w:p w14:paraId="2AFCE791" w14:textId="77777777" w:rsidR="00326653" w:rsidRPr="00326653" w:rsidRDefault="00326653" w:rsidP="004A30B9">
            <w:pPr>
              <w:pStyle w:val="BodyText"/>
              <w:rPr>
                <w:rFonts w:cs="Arial"/>
              </w:rPr>
            </w:pPr>
            <w:r w:rsidRPr="00326653">
              <w:rPr>
                <w:rFonts w:cs="Arial"/>
              </w:rPr>
              <w:t>Carer Payment and Carer Allowance</w:t>
            </w:r>
          </w:p>
        </w:tc>
        <w:tc>
          <w:tcPr>
            <w:tcW w:w="1701" w:type="dxa"/>
          </w:tcPr>
          <w:p w14:paraId="434C6ECE" w14:textId="77777777" w:rsidR="00326653" w:rsidRPr="00326653" w:rsidRDefault="00326653" w:rsidP="004A30B9">
            <w:pPr>
              <w:pStyle w:val="BodyText"/>
              <w:rPr>
                <w:rFonts w:cs="Arial"/>
              </w:rPr>
            </w:pPr>
            <w:r w:rsidRPr="00326653">
              <w:rPr>
                <w:rFonts w:cs="Arial"/>
              </w:rPr>
              <w:t xml:space="preserve"> 206,200 </w:t>
            </w:r>
          </w:p>
        </w:tc>
        <w:tc>
          <w:tcPr>
            <w:tcW w:w="1701" w:type="dxa"/>
          </w:tcPr>
          <w:p w14:paraId="6643B976" w14:textId="77777777" w:rsidR="00326653" w:rsidRPr="00326653" w:rsidRDefault="00326653" w:rsidP="004A30B9">
            <w:pPr>
              <w:pStyle w:val="BodyText"/>
              <w:rPr>
                <w:rFonts w:cs="Arial"/>
              </w:rPr>
            </w:pPr>
            <w:r w:rsidRPr="00326653">
              <w:rPr>
                <w:rFonts w:cs="Arial"/>
              </w:rPr>
              <w:t xml:space="preserve"> 140,600 </w:t>
            </w:r>
          </w:p>
        </w:tc>
        <w:tc>
          <w:tcPr>
            <w:tcW w:w="1701" w:type="dxa"/>
          </w:tcPr>
          <w:p w14:paraId="4F2EE1E5" w14:textId="77777777" w:rsidR="00326653" w:rsidRPr="00326653" w:rsidRDefault="00326653" w:rsidP="004A30B9">
            <w:pPr>
              <w:pStyle w:val="BodyText"/>
              <w:rPr>
                <w:rFonts w:cs="Arial"/>
              </w:rPr>
            </w:pPr>
            <w:r w:rsidRPr="00326653">
              <w:rPr>
                <w:rFonts w:cs="Arial"/>
              </w:rPr>
              <w:t xml:space="preserve"> 65,600 </w:t>
            </w:r>
          </w:p>
        </w:tc>
      </w:tr>
      <w:tr w:rsidR="00326653" w:rsidRPr="00326653" w14:paraId="64BBE943" w14:textId="77777777" w:rsidTr="00DC0AA6">
        <w:trPr>
          <w:trHeight w:val="376"/>
        </w:trPr>
        <w:tc>
          <w:tcPr>
            <w:tcW w:w="5524" w:type="dxa"/>
          </w:tcPr>
          <w:p w14:paraId="257AEA2E" w14:textId="77777777" w:rsidR="00326653" w:rsidRPr="00326653" w:rsidRDefault="00326653" w:rsidP="004A30B9">
            <w:pPr>
              <w:pStyle w:val="BodyText"/>
              <w:rPr>
                <w:rFonts w:cs="Arial"/>
              </w:rPr>
            </w:pPr>
            <w:r w:rsidRPr="00326653">
              <w:rPr>
                <w:rFonts w:cs="Arial"/>
              </w:rPr>
              <w:t>Child Care Subsidy</w:t>
            </w:r>
          </w:p>
        </w:tc>
        <w:tc>
          <w:tcPr>
            <w:tcW w:w="1701" w:type="dxa"/>
          </w:tcPr>
          <w:p w14:paraId="7776AA12" w14:textId="77777777" w:rsidR="00326653" w:rsidRPr="00326653" w:rsidRDefault="00326653" w:rsidP="004A30B9">
            <w:pPr>
              <w:pStyle w:val="BodyText"/>
              <w:rPr>
                <w:rFonts w:cs="Arial"/>
              </w:rPr>
            </w:pPr>
            <w:r w:rsidRPr="00326653">
              <w:rPr>
                <w:rFonts w:cs="Arial"/>
              </w:rPr>
              <w:t xml:space="preserve"> 482,600 </w:t>
            </w:r>
          </w:p>
        </w:tc>
        <w:tc>
          <w:tcPr>
            <w:tcW w:w="1701" w:type="dxa"/>
          </w:tcPr>
          <w:p w14:paraId="1E6759B2" w14:textId="77777777" w:rsidR="00326653" w:rsidRPr="00326653" w:rsidRDefault="00326653" w:rsidP="004A30B9">
            <w:pPr>
              <w:pStyle w:val="BodyText"/>
              <w:rPr>
                <w:rFonts w:cs="Arial"/>
              </w:rPr>
            </w:pPr>
            <w:r w:rsidRPr="00326653">
              <w:rPr>
                <w:rFonts w:cs="Arial"/>
              </w:rPr>
              <w:t xml:space="preserve"> 459,800 </w:t>
            </w:r>
          </w:p>
        </w:tc>
        <w:tc>
          <w:tcPr>
            <w:tcW w:w="1701" w:type="dxa"/>
          </w:tcPr>
          <w:p w14:paraId="7DE8BD87" w14:textId="77777777" w:rsidR="00326653" w:rsidRPr="00326653" w:rsidRDefault="00326653" w:rsidP="004A30B9">
            <w:pPr>
              <w:pStyle w:val="BodyText"/>
              <w:rPr>
                <w:rFonts w:cs="Arial"/>
              </w:rPr>
            </w:pPr>
            <w:r w:rsidRPr="00326653">
              <w:rPr>
                <w:rFonts w:cs="Arial"/>
              </w:rPr>
              <w:t xml:space="preserve"> 22,800 </w:t>
            </w:r>
          </w:p>
        </w:tc>
      </w:tr>
      <w:tr w:rsidR="00326653" w:rsidRPr="00326653" w14:paraId="3CC3B8CD" w14:textId="77777777" w:rsidTr="00DC0AA6">
        <w:trPr>
          <w:trHeight w:val="376"/>
        </w:trPr>
        <w:tc>
          <w:tcPr>
            <w:tcW w:w="5524" w:type="dxa"/>
          </w:tcPr>
          <w:p w14:paraId="17F0AE0C" w14:textId="77777777" w:rsidR="00326653" w:rsidRPr="00326653" w:rsidRDefault="00326653" w:rsidP="004A30B9">
            <w:pPr>
              <w:pStyle w:val="BodyText"/>
              <w:rPr>
                <w:rFonts w:cs="Arial"/>
              </w:rPr>
            </w:pPr>
            <w:r w:rsidRPr="00326653">
              <w:rPr>
                <w:rFonts w:cs="Arial"/>
              </w:rPr>
              <w:t>Crisis Payment</w:t>
            </w:r>
          </w:p>
        </w:tc>
        <w:tc>
          <w:tcPr>
            <w:tcW w:w="1701" w:type="dxa"/>
          </w:tcPr>
          <w:p w14:paraId="0751BBC2" w14:textId="77777777" w:rsidR="00326653" w:rsidRPr="00326653" w:rsidRDefault="00326653" w:rsidP="004A30B9">
            <w:pPr>
              <w:pStyle w:val="BodyText"/>
              <w:rPr>
                <w:rFonts w:cs="Arial"/>
              </w:rPr>
            </w:pPr>
            <w:r w:rsidRPr="00326653">
              <w:rPr>
                <w:rFonts w:cs="Arial"/>
              </w:rPr>
              <w:t xml:space="preserve"> 355,400 </w:t>
            </w:r>
          </w:p>
        </w:tc>
        <w:tc>
          <w:tcPr>
            <w:tcW w:w="1701" w:type="dxa"/>
          </w:tcPr>
          <w:p w14:paraId="659CBA32" w14:textId="77777777" w:rsidR="00326653" w:rsidRPr="00326653" w:rsidRDefault="00326653" w:rsidP="004A30B9">
            <w:pPr>
              <w:pStyle w:val="BodyText"/>
              <w:rPr>
                <w:rFonts w:cs="Arial"/>
              </w:rPr>
            </w:pPr>
            <w:r w:rsidRPr="00326653">
              <w:rPr>
                <w:rFonts w:cs="Arial"/>
              </w:rPr>
              <w:t xml:space="preserve"> 178,400* </w:t>
            </w:r>
          </w:p>
        </w:tc>
        <w:tc>
          <w:tcPr>
            <w:tcW w:w="1701" w:type="dxa"/>
          </w:tcPr>
          <w:p w14:paraId="489FFD42" w14:textId="77777777" w:rsidR="00326653" w:rsidRPr="00326653" w:rsidRDefault="00326653" w:rsidP="004A30B9">
            <w:pPr>
              <w:pStyle w:val="BodyText"/>
              <w:rPr>
                <w:rFonts w:cs="Arial"/>
              </w:rPr>
            </w:pPr>
            <w:r w:rsidRPr="00326653">
              <w:rPr>
                <w:rFonts w:cs="Arial"/>
              </w:rPr>
              <w:t xml:space="preserve"> 177,000* </w:t>
            </w:r>
          </w:p>
        </w:tc>
      </w:tr>
      <w:tr w:rsidR="00326653" w:rsidRPr="00326653" w14:paraId="1FEB9A0A" w14:textId="77777777" w:rsidTr="00DC0AA6">
        <w:trPr>
          <w:trHeight w:val="376"/>
        </w:trPr>
        <w:tc>
          <w:tcPr>
            <w:tcW w:w="5524" w:type="dxa"/>
          </w:tcPr>
          <w:p w14:paraId="3B95528F" w14:textId="77777777" w:rsidR="00326653" w:rsidRPr="00326653" w:rsidRDefault="00326653" w:rsidP="004A30B9">
            <w:pPr>
              <w:pStyle w:val="BodyText"/>
              <w:rPr>
                <w:rFonts w:cs="Arial"/>
              </w:rPr>
            </w:pPr>
            <w:r w:rsidRPr="00326653">
              <w:rPr>
                <w:rFonts w:cs="Arial"/>
              </w:rPr>
              <w:t>Dad and Partner Pay</w:t>
            </w:r>
          </w:p>
        </w:tc>
        <w:tc>
          <w:tcPr>
            <w:tcW w:w="1701" w:type="dxa"/>
          </w:tcPr>
          <w:p w14:paraId="6A8D19BA" w14:textId="77777777" w:rsidR="00326653" w:rsidRPr="00326653" w:rsidRDefault="00326653" w:rsidP="004A30B9">
            <w:pPr>
              <w:pStyle w:val="BodyText"/>
              <w:rPr>
                <w:rFonts w:cs="Arial"/>
              </w:rPr>
            </w:pPr>
            <w:r w:rsidRPr="00326653">
              <w:rPr>
                <w:rFonts w:cs="Arial"/>
              </w:rPr>
              <w:t xml:space="preserve"> 105,900 </w:t>
            </w:r>
          </w:p>
        </w:tc>
        <w:tc>
          <w:tcPr>
            <w:tcW w:w="1701" w:type="dxa"/>
          </w:tcPr>
          <w:p w14:paraId="4220F659" w14:textId="77777777" w:rsidR="00326653" w:rsidRPr="00326653" w:rsidRDefault="00326653" w:rsidP="004A30B9">
            <w:pPr>
              <w:pStyle w:val="BodyText"/>
              <w:rPr>
                <w:rFonts w:cs="Arial"/>
              </w:rPr>
            </w:pPr>
            <w:r w:rsidRPr="00326653">
              <w:rPr>
                <w:rFonts w:cs="Arial"/>
              </w:rPr>
              <w:t xml:space="preserve"> 94,100 </w:t>
            </w:r>
          </w:p>
        </w:tc>
        <w:tc>
          <w:tcPr>
            <w:tcW w:w="1701" w:type="dxa"/>
          </w:tcPr>
          <w:p w14:paraId="05977EE4" w14:textId="77777777" w:rsidR="00326653" w:rsidRPr="00326653" w:rsidRDefault="00326653" w:rsidP="004A30B9">
            <w:pPr>
              <w:pStyle w:val="BodyText"/>
              <w:rPr>
                <w:rFonts w:cs="Arial"/>
              </w:rPr>
            </w:pPr>
            <w:r w:rsidRPr="00326653">
              <w:rPr>
                <w:rFonts w:cs="Arial"/>
              </w:rPr>
              <w:t xml:space="preserve"> 11,800 </w:t>
            </w:r>
          </w:p>
        </w:tc>
      </w:tr>
      <w:tr w:rsidR="00326653" w:rsidRPr="00326653" w14:paraId="33796AE8" w14:textId="77777777" w:rsidTr="00DC0AA6">
        <w:trPr>
          <w:trHeight w:val="376"/>
        </w:trPr>
        <w:tc>
          <w:tcPr>
            <w:tcW w:w="5524" w:type="dxa"/>
          </w:tcPr>
          <w:p w14:paraId="2C8147BA" w14:textId="77777777" w:rsidR="00326653" w:rsidRPr="00326653" w:rsidRDefault="00326653" w:rsidP="004A30B9">
            <w:pPr>
              <w:pStyle w:val="BodyText"/>
              <w:rPr>
                <w:rFonts w:cs="Arial"/>
              </w:rPr>
            </w:pPr>
            <w:r w:rsidRPr="00326653">
              <w:rPr>
                <w:rFonts w:cs="Arial"/>
              </w:rPr>
              <w:t>Disability Support Pension</w:t>
            </w:r>
          </w:p>
        </w:tc>
        <w:tc>
          <w:tcPr>
            <w:tcW w:w="1701" w:type="dxa"/>
          </w:tcPr>
          <w:p w14:paraId="76A97918" w14:textId="77777777" w:rsidR="00326653" w:rsidRPr="00326653" w:rsidRDefault="00326653" w:rsidP="004A30B9">
            <w:pPr>
              <w:pStyle w:val="BodyText"/>
              <w:rPr>
                <w:rFonts w:cs="Arial"/>
              </w:rPr>
            </w:pPr>
            <w:r w:rsidRPr="00326653">
              <w:rPr>
                <w:rFonts w:cs="Arial"/>
              </w:rPr>
              <w:t xml:space="preserve"> 93,600 </w:t>
            </w:r>
          </w:p>
        </w:tc>
        <w:tc>
          <w:tcPr>
            <w:tcW w:w="1701" w:type="dxa"/>
          </w:tcPr>
          <w:p w14:paraId="5E977558" w14:textId="77777777" w:rsidR="00326653" w:rsidRPr="00326653" w:rsidRDefault="00326653" w:rsidP="004A30B9">
            <w:pPr>
              <w:pStyle w:val="BodyText"/>
              <w:rPr>
                <w:rFonts w:cs="Arial"/>
              </w:rPr>
            </w:pPr>
            <w:r w:rsidRPr="00326653">
              <w:rPr>
                <w:rFonts w:cs="Arial"/>
              </w:rPr>
              <w:t xml:space="preserve"> 50,300 </w:t>
            </w:r>
          </w:p>
        </w:tc>
        <w:tc>
          <w:tcPr>
            <w:tcW w:w="1701" w:type="dxa"/>
          </w:tcPr>
          <w:p w14:paraId="737D92E6" w14:textId="77777777" w:rsidR="00326653" w:rsidRPr="00326653" w:rsidRDefault="00326653" w:rsidP="004A30B9">
            <w:pPr>
              <w:pStyle w:val="BodyText"/>
              <w:rPr>
                <w:rFonts w:cs="Arial"/>
              </w:rPr>
            </w:pPr>
            <w:r w:rsidRPr="00326653">
              <w:rPr>
                <w:rFonts w:cs="Arial"/>
              </w:rPr>
              <w:t xml:space="preserve"> 43,300 </w:t>
            </w:r>
          </w:p>
        </w:tc>
      </w:tr>
      <w:tr w:rsidR="00326653" w:rsidRPr="00326653" w14:paraId="7F6B85E0" w14:textId="77777777" w:rsidTr="00DC0AA6">
        <w:trPr>
          <w:trHeight w:val="376"/>
        </w:trPr>
        <w:tc>
          <w:tcPr>
            <w:tcW w:w="5524" w:type="dxa"/>
          </w:tcPr>
          <w:p w14:paraId="540708BE" w14:textId="77777777" w:rsidR="00326653" w:rsidRPr="00326653" w:rsidRDefault="00326653" w:rsidP="004A30B9">
            <w:pPr>
              <w:pStyle w:val="BodyText"/>
              <w:rPr>
                <w:rFonts w:cs="Arial"/>
              </w:rPr>
            </w:pPr>
            <w:r w:rsidRPr="00326653">
              <w:rPr>
                <w:rFonts w:cs="Arial"/>
              </w:rPr>
              <w:t>Double Orphan Pension</w:t>
            </w:r>
          </w:p>
        </w:tc>
        <w:tc>
          <w:tcPr>
            <w:tcW w:w="1701" w:type="dxa"/>
          </w:tcPr>
          <w:p w14:paraId="2CE73F49" w14:textId="77777777" w:rsidR="00326653" w:rsidRPr="00326653" w:rsidRDefault="00326653" w:rsidP="004A30B9">
            <w:pPr>
              <w:pStyle w:val="BodyText"/>
              <w:rPr>
                <w:rFonts w:cs="Arial"/>
              </w:rPr>
            </w:pPr>
            <w:r w:rsidRPr="00326653">
              <w:rPr>
                <w:rFonts w:cs="Arial"/>
              </w:rPr>
              <w:t xml:space="preserve"> 150 </w:t>
            </w:r>
          </w:p>
        </w:tc>
        <w:tc>
          <w:tcPr>
            <w:tcW w:w="1701" w:type="dxa"/>
          </w:tcPr>
          <w:p w14:paraId="3E739A54" w14:textId="77777777" w:rsidR="00326653" w:rsidRPr="00326653" w:rsidRDefault="00326653" w:rsidP="004A30B9">
            <w:pPr>
              <w:pStyle w:val="BodyText"/>
              <w:rPr>
                <w:rFonts w:cs="Arial"/>
              </w:rPr>
            </w:pPr>
            <w:r w:rsidRPr="00326653">
              <w:rPr>
                <w:rFonts w:cs="Arial"/>
              </w:rPr>
              <w:t xml:space="preserve"> 130 </w:t>
            </w:r>
          </w:p>
        </w:tc>
        <w:tc>
          <w:tcPr>
            <w:tcW w:w="1701" w:type="dxa"/>
          </w:tcPr>
          <w:p w14:paraId="73F454F1" w14:textId="77777777" w:rsidR="00326653" w:rsidRPr="00326653" w:rsidRDefault="00326653" w:rsidP="004A30B9">
            <w:pPr>
              <w:pStyle w:val="BodyText"/>
              <w:rPr>
                <w:rFonts w:cs="Arial"/>
              </w:rPr>
            </w:pPr>
            <w:r w:rsidRPr="00326653">
              <w:rPr>
                <w:rFonts w:cs="Arial"/>
              </w:rPr>
              <w:t xml:space="preserve"> 20 </w:t>
            </w:r>
          </w:p>
        </w:tc>
      </w:tr>
      <w:tr w:rsidR="00326653" w:rsidRPr="00326653" w14:paraId="264C5F22" w14:textId="77777777" w:rsidTr="00DC0AA6">
        <w:trPr>
          <w:trHeight w:val="376"/>
        </w:trPr>
        <w:tc>
          <w:tcPr>
            <w:tcW w:w="5524" w:type="dxa"/>
          </w:tcPr>
          <w:p w14:paraId="5AFBEAF8" w14:textId="77777777" w:rsidR="00326653" w:rsidRPr="00326653" w:rsidRDefault="00326653" w:rsidP="004A30B9">
            <w:pPr>
              <w:pStyle w:val="BodyText"/>
              <w:rPr>
                <w:rFonts w:cs="Arial"/>
              </w:rPr>
            </w:pPr>
            <w:r w:rsidRPr="00326653">
              <w:rPr>
                <w:rFonts w:cs="Arial"/>
              </w:rPr>
              <w:t>Family Tax Benefit</w:t>
            </w:r>
          </w:p>
        </w:tc>
        <w:tc>
          <w:tcPr>
            <w:tcW w:w="1701" w:type="dxa"/>
          </w:tcPr>
          <w:p w14:paraId="0D720B08" w14:textId="77777777" w:rsidR="00326653" w:rsidRPr="00326653" w:rsidRDefault="00326653" w:rsidP="004A30B9">
            <w:pPr>
              <w:pStyle w:val="BodyText"/>
              <w:rPr>
                <w:rFonts w:cs="Arial"/>
              </w:rPr>
            </w:pPr>
            <w:r w:rsidRPr="00326653">
              <w:rPr>
                <w:rFonts w:cs="Arial"/>
              </w:rPr>
              <w:t xml:space="preserve"> 419,200 </w:t>
            </w:r>
          </w:p>
        </w:tc>
        <w:tc>
          <w:tcPr>
            <w:tcW w:w="1701" w:type="dxa"/>
          </w:tcPr>
          <w:p w14:paraId="6B1DEAB3" w14:textId="77777777" w:rsidR="00326653" w:rsidRPr="00326653" w:rsidRDefault="00326653" w:rsidP="004A30B9">
            <w:pPr>
              <w:pStyle w:val="BodyText"/>
              <w:rPr>
                <w:rFonts w:cs="Arial"/>
              </w:rPr>
            </w:pPr>
            <w:r w:rsidRPr="00326653">
              <w:rPr>
                <w:rFonts w:cs="Arial"/>
              </w:rPr>
              <w:t xml:space="preserve"> 302,600 </w:t>
            </w:r>
          </w:p>
        </w:tc>
        <w:tc>
          <w:tcPr>
            <w:tcW w:w="1701" w:type="dxa"/>
          </w:tcPr>
          <w:p w14:paraId="75C1C917" w14:textId="77777777" w:rsidR="00326653" w:rsidRPr="00326653" w:rsidRDefault="00326653" w:rsidP="004A30B9">
            <w:pPr>
              <w:pStyle w:val="BodyText"/>
              <w:rPr>
                <w:rFonts w:cs="Arial"/>
              </w:rPr>
            </w:pPr>
            <w:r w:rsidRPr="00326653">
              <w:rPr>
                <w:rFonts w:cs="Arial"/>
              </w:rPr>
              <w:t xml:space="preserve"> 116,600 </w:t>
            </w:r>
          </w:p>
        </w:tc>
      </w:tr>
      <w:tr w:rsidR="00326653" w:rsidRPr="00326653" w14:paraId="60902C21" w14:textId="77777777" w:rsidTr="00DC0AA6">
        <w:trPr>
          <w:trHeight w:val="376"/>
        </w:trPr>
        <w:tc>
          <w:tcPr>
            <w:tcW w:w="5524" w:type="dxa"/>
          </w:tcPr>
          <w:p w14:paraId="5AEA64DB" w14:textId="77777777" w:rsidR="00326653" w:rsidRPr="00326653" w:rsidRDefault="00326653" w:rsidP="004A30B9">
            <w:pPr>
              <w:pStyle w:val="BodyText"/>
              <w:rPr>
                <w:rFonts w:cs="Arial"/>
              </w:rPr>
            </w:pPr>
            <w:proofErr w:type="spellStart"/>
            <w:r w:rsidRPr="00326653">
              <w:rPr>
                <w:rFonts w:cs="Arial"/>
              </w:rPr>
              <w:t>JobSeeker</w:t>
            </w:r>
            <w:proofErr w:type="spellEnd"/>
            <w:r w:rsidRPr="00326653">
              <w:rPr>
                <w:rFonts w:cs="Arial"/>
              </w:rPr>
              <w:t xml:space="preserve"> Payment</w:t>
            </w:r>
          </w:p>
        </w:tc>
        <w:tc>
          <w:tcPr>
            <w:tcW w:w="1701" w:type="dxa"/>
          </w:tcPr>
          <w:p w14:paraId="6D2C06AA" w14:textId="77777777" w:rsidR="00326653" w:rsidRPr="00326653" w:rsidRDefault="00326653" w:rsidP="004A30B9">
            <w:pPr>
              <w:pStyle w:val="BodyText"/>
              <w:rPr>
                <w:rFonts w:cs="Arial"/>
              </w:rPr>
            </w:pPr>
            <w:r w:rsidRPr="00326653">
              <w:rPr>
                <w:rFonts w:cs="Arial"/>
              </w:rPr>
              <w:t xml:space="preserve"> 528,000 </w:t>
            </w:r>
          </w:p>
        </w:tc>
        <w:tc>
          <w:tcPr>
            <w:tcW w:w="1701" w:type="dxa"/>
          </w:tcPr>
          <w:p w14:paraId="4D08912E" w14:textId="77777777" w:rsidR="00326653" w:rsidRPr="00326653" w:rsidRDefault="00326653" w:rsidP="004A30B9">
            <w:pPr>
              <w:pStyle w:val="BodyText"/>
              <w:rPr>
                <w:rFonts w:cs="Arial"/>
              </w:rPr>
            </w:pPr>
            <w:r w:rsidRPr="00326653">
              <w:rPr>
                <w:rFonts w:cs="Arial"/>
              </w:rPr>
              <w:t xml:space="preserve"> 383,300 </w:t>
            </w:r>
          </w:p>
        </w:tc>
        <w:tc>
          <w:tcPr>
            <w:tcW w:w="1701" w:type="dxa"/>
          </w:tcPr>
          <w:p w14:paraId="5CB6816D" w14:textId="77777777" w:rsidR="00326653" w:rsidRPr="00326653" w:rsidRDefault="00326653" w:rsidP="004A30B9">
            <w:pPr>
              <w:pStyle w:val="BodyText"/>
              <w:rPr>
                <w:rFonts w:cs="Arial"/>
              </w:rPr>
            </w:pPr>
            <w:r w:rsidRPr="00326653">
              <w:rPr>
                <w:rFonts w:cs="Arial"/>
              </w:rPr>
              <w:t xml:space="preserve"> 144,700 </w:t>
            </w:r>
          </w:p>
        </w:tc>
      </w:tr>
      <w:tr w:rsidR="00326653" w:rsidRPr="00326653" w14:paraId="10F2461F" w14:textId="77777777" w:rsidTr="00DC0AA6">
        <w:trPr>
          <w:trHeight w:val="376"/>
        </w:trPr>
        <w:tc>
          <w:tcPr>
            <w:tcW w:w="5524" w:type="dxa"/>
          </w:tcPr>
          <w:p w14:paraId="15F9DFA8" w14:textId="77777777" w:rsidR="00326653" w:rsidRPr="00326653" w:rsidRDefault="00326653" w:rsidP="004A30B9">
            <w:pPr>
              <w:pStyle w:val="BodyText"/>
              <w:rPr>
                <w:rFonts w:cs="Arial"/>
              </w:rPr>
            </w:pPr>
            <w:r w:rsidRPr="00326653">
              <w:rPr>
                <w:rFonts w:cs="Arial"/>
              </w:rPr>
              <w:t>Low Income Card</w:t>
            </w:r>
          </w:p>
        </w:tc>
        <w:tc>
          <w:tcPr>
            <w:tcW w:w="1701" w:type="dxa"/>
          </w:tcPr>
          <w:p w14:paraId="2E05F890" w14:textId="77777777" w:rsidR="00326653" w:rsidRPr="00326653" w:rsidRDefault="00326653" w:rsidP="004A30B9">
            <w:pPr>
              <w:pStyle w:val="BodyText"/>
              <w:rPr>
                <w:rFonts w:cs="Arial"/>
              </w:rPr>
            </w:pPr>
            <w:r w:rsidRPr="00326653">
              <w:rPr>
                <w:rFonts w:cs="Arial"/>
              </w:rPr>
              <w:t xml:space="preserve"> 127,500 </w:t>
            </w:r>
          </w:p>
        </w:tc>
        <w:tc>
          <w:tcPr>
            <w:tcW w:w="1701" w:type="dxa"/>
          </w:tcPr>
          <w:p w14:paraId="361D7F8F" w14:textId="77777777" w:rsidR="00326653" w:rsidRPr="00326653" w:rsidRDefault="00326653" w:rsidP="004A30B9">
            <w:pPr>
              <w:pStyle w:val="BodyText"/>
              <w:rPr>
                <w:rFonts w:cs="Arial"/>
              </w:rPr>
            </w:pPr>
            <w:r w:rsidRPr="00326653">
              <w:rPr>
                <w:rFonts w:cs="Arial"/>
              </w:rPr>
              <w:t xml:space="preserve"> 81,300 </w:t>
            </w:r>
          </w:p>
        </w:tc>
        <w:tc>
          <w:tcPr>
            <w:tcW w:w="1701" w:type="dxa"/>
          </w:tcPr>
          <w:p w14:paraId="24B36339" w14:textId="77777777" w:rsidR="00326653" w:rsidRPr="00326653" w:rsidRDefault="00326653" w:rsidP="004A30B9">
            <w:pPr>
              <w:pStyle w:val="BodyText"/>
              <w:rPr>
                <w:rFonts w:cs="Arial"/>
              </w:rPr>
            </w:pPr>
            <w:r w:rsidRPr="00326653">
              <w:rPr>
                <w:rFonts w:cs="Arial"/>
              </w:rPr>
              <w:t xml:space="preserve"> 46,200 </w:t>
            </w:r>
          </w:p>
        </w:tc>
      </w:tr>
      <w:tr w:rsidR="00326653" w:rsidRPr="00326653" w14:paraId="6BDEC65F" w14:textId="77777777" w:rsidTr="00DC0AA6">
        <w:trPr>
          <w:trHeight w:val="376"/>
        </w:trPr>
        <w:tc>
          <w:tcPr>
            <w:tcW w:w="5524" w:type="dxa"/>
          </w:tcPr>
          <w:p w14:paraId="3978C085" w14:textId="77777777" w:rsidR="00326653" w:rsidRPr="00326653" w:rsidRDefault="00326653" w:rsidP="004A30B9">
            <w:pPr>
              <w:pStyle w:val="BodyText"/>
              <w:rPr>
                <w:rFonts w:cs="Arial"/>
              </w:rPr>
            </w:pPr>
            <w:r w:rsidRPr="00326653">
              <w:rPr>
                <w:rFonts w:cs="Arial"/>
              </w:rPr>
              <w:t>Mobility Allowance</w:t>
            </w:r>
          </w:p>
        </w:tc>
        <w:tc>
          <w:tcPr>
            <w:tcW w:w="1701" w:type="dxa"/>
          </w:tcPr>
          <w:p w14:paraId="687E7D10" w14:textId="77777777" w:rsidR="00326653" w:rsidRPr="00326653" w:rsidRDefault="00326653" w:rsidP="004A30B9">
            <w:pPr>
              <w:pStyle w:val="BodyText"/>
              <w:rPr>
                <w:rFonts w:cs="Arial"/>
              </w:rPr>
            </w:pPr>
            <w:r w:rsidRPr="00326653">
              <w:rPr>
                <w:rFonts w:cs="Arial"/>
              </w:rPr>
              <w:t xml:space="preserve"> 7,400 </w:t>
            </w:r>
          </w:p>
        </w:tc>
        <w:tc>
          <w:tcPr>
            <w:tcW w:w="1701" w:type="dxa"/>
          </w:tcPr>
          <w:p w14:paraId="5790CB58" w14:textId="77777777" w:rsidR="00326653" w:rsidRPr="00326653" w:rsidRDefault="00326653" w:rsidP="004A30B9">
            <w:pPr>
              <w:pStyle w:val="BodyText"/>
              <w:rPr>
                <w:rFonts w:cs="Arial"/>
              </w:rPr>
            </w:pPr>
            <w:r w:rsidRPr="00326653">
              <w:rPr>
                <w:rFonts w:cs="Arial"/>
              </w:rPr>
              <w:t xml:space="preserve"> 1,200 </w:t>
            </w:r>
          </w:p>
        </w:tc>
        <w:tc>
          <w:tcPr>
            <w:tcW w:w="1701" w:type="dxa"/>
          </w:tcPr>
          <w:p w14:paraId="68D5C476" w14:textId="77777777" w:rsidR="00326653" w:rsidRPr="00326653" w:rsidRDefault="00326653" w:rsidP="004A30B9">
            <w:pPr>
              <w:pStyle w:val="BodyText"/>
              <w:rPr>
                <w:rFonts w:cs="Arial"/>
              </w:rPr>
            </w:pPr>
            <w:r w:rsidRPr="00326653">
              <w:rPr>
                <w:rFonts w:cs="Arial"/>
              </w:rPr>
              <w:t xml:space="preserve"> 6,200 </w:t>
            </w:r>
          </w:p>
        </w:tc>
      </w:tr>
      <w:tr w:rsidR="00326653" w:rsidRPr="00326653" w14:paraId="03FF9BB5" w14:textId="77777777" w:rsidTr="00DC0AA6">
        <w:trPr>
          <w:trHeight w:val="376"/>
        </w:trPr>
        <w:tc>
          <w:tcPr>
            <w:tcW w:w="5524" w:type="dxa"/>
          </w:tcPr>
          <w:p w14:paraId="5C6D0CBE" w14:textId="77777777" w:rsidR="00326653" w:rsidRPr="00326653" w:rsidRDefault="00326653" w:rsidP="004A30B9">
            <w:pPr>
              <w:pStyle w:val="BodyText"/>
              <w:rPr>
                <w:rFonts w:cs="Arial"/>
              </w:rPr>
            </w:pPr>
            <w:r w:rsidRPr="00326653">
              <w:rPr>
                <w:rFonts w:cs="Arial"/>
              </w:rPr>
              <w:t>Paid Parental Leave</w:t>
            </w:r>
          </w:p>
        </w:tc>
        <w:tc>
          <w:tcPr>
            <w:tcW w:w="1701" w:type="dxa"/>
          </w:tcPr>
          <w:p w14:paraId="5E8EB3F5" w14:textId="77777777" w:rsidR="00326653" w:rsidRPr="00326653" w:rsidRDefault="00326653" w:rsidP="004A30B9">
            <w:pPr>
              <w:pStyle w:val="BodyText"/>
              <w:rPr>
                <w:rFonts w:cs="Arial"/>
              </w:rPr>
            </w:pPr>
            <w:r w:rsidRPr="00326653">
              <w:rPr>
                <w:rFonts w:cs="Arial"/>
              </w:rPr>
              <w:t xml:space="preserve"> 309,700 </w:t>
            </w:r>
          </w:p>
        </w:tc>
        <w:tc>
          <w:tcPr>
            <w:tcW w:w="1701" w:type="dxa"/>
          </w:tcPr>
          <w:p w14:paraId="239A9D2A" w14:textId="77777777" w:rsidR="00326653" w:rsidRPr="00326653" w:rsidRDefault="00326653" w:rsidP="004A30B9">
            <w:pPr>
              <w:pStyle w:val="BodyText"/>
              <w:rPr>
                <w:rFonts w:cs="Arial"/>
              </w:rPr>
            </w:pPr>
            <w:r w:rsidRPr="00326653">
              <w:rPr>
                <w:rFonts w:cs="Arial"/>
              </w:rPr>
              <w:t xml:space="preserve"> 284,700 </w:t>
            </w:r>
          </w:p>
        </w:tc>
        <w:tc>
          <w:tcPr>
            <w:tcW w:w="1701" w:type="dxa"/>
          </w:tcPr>
          <w:p w14:paraId="7D8C21F4" w14:textId="77777777" w:rsidR="00326653" w:rsidRPr="00326653" w:rsidRDefault="00326653" w:rsidP="004A30B9">
            <w:pPr>
              <w:pStyle w:val="BodyText"/>
              <w:rPr>
                <w:rFonts w:cs="Arial"/>
              </w:rPr>
            </w:pPr>
            <w:r w:rsidRPr="00326653">
              <w:rPr>
                <w:rFonts w:cs="Arial"/>
              </w:rPr>
              <w:t xml:space="preserve"> 25,000 </w:t>
            </w:r>
          </w:p>
        </w:tc>
      </w:tr>
      <w:tr w:rsidR="00326653" w:rsidRPr="00326653" w14:paraId="51E707D0" w14:textId="77777777" w:rsidTr="00DC0AA6">
        <w:trPr>
          <w:trHeight w:val="376"/>
        </w:trPr>
        <w:tc>
          <w:tcPr>
            <w:tcW w:w="5524" w:type="dxa"/>
          </w:tcPr>
          <w:p w14:paraId="00053138" w14:textId="77777777" w:rsidR="00326653" w:rsidRPr="00326653" w:rsidRDefault="00326653" w:rsidP="004A30B9">
            <w:pPr>
              <w:pStyle w:val="BodyText"/>
              <w:rPr>
                <w:rFonts w:cs="Arial"/>
              </w:rPr>
            </w:pPr>
            <w:r w:rsidRPr="00326653">
              <w:rPr>
                <w:rFonts w:cs="Arial"/>
              </w:rPr>
              <w:t>Parenting Payment</w:t>
            </w:r>
          </w:p>
        </w:tc>
        <w:tc>
          <w:tcPr>
            <w:tcW w:w="1701" w:type="dxa"/>
          </w:tcPr>
          <w:p w14:paraId="623DE93D" w14:textId="77777777" w:rsidR="00326653" w:rsidRPr="00326653" w:rsidRDefault="00326653" w:rsidP="004A30B9">
            <w:pPr>
              <w:pStyle w:val="BodyText"/>
              <w:rPr>
                <w:rFonts w:cs="Arial"/>
              </w:rPr>
            </w:pPr>
            <w:r w:rsidRPr="00326653">
              <w:rPr>
                <w:rFonts w:cs="Arial"/>
              </w:rPr>
              <w:t xml:space="preserve"> 110,700 </w:t>
            </w:r>
          </w:p>
        </w:tc>
        <w:tc>
          <w:tcPr>
            <w:tcW w:w="1701" w:type="dxa"/>
          </w:tcPr>
          <w:p w14:paraId="7C29B654" w14:textId="77777777" w:rsidR="00326653" w:rsidRPr="00326653" w:rsidRDefault="00326653" w:rsidP="004A30B9">
            <w:pPr>
              <w:pStyle w:val="BodyText"/>
              <w:rPr>
                <w:rFonts w:cs="Arial"/>
              </w:rPr>
            </w:pPr>
            <w:r w:rsidRPr="00326653">
              <w:rPr>
                <w:rFonts w:cs="Arial"/>
              </w:rPr>
              <w:t xml:space="preserve"> 72,500 </w:t>
            </w:r>
          </w:p>
        </w:tc>
        <w:tc>
          <w:tcPr>
            <w:tcW w:w="1701" w:type="dxa"/>
          </w:tcPr>
          <w:p w14:paraId="6744B52A" w14:textId="77777777" w:rsidR="00326653" w:rsidRPr="00326653" w:rsidRDefault="00326653" w:rsidP="004A30B9">
            <w:pPr>
              <w:pStyle w:val="BodyText"/>
              <w:rPr>
                <w:rFonts w:cs="Arial"/>
              </w:rPr>
            </w:pPr>
            <w:r w:rsidRPr="00326653">
              <w:rPr>
                <w:rFonts w:cs="Arial"/>
              </w:rPr>
              <w:t xml:space="preserve"> 38,200 </w:t>
            </w:r>
          </w:p>
        </w:tc>
      </w:tr>
      <w:tr w:rsidR="00326653" w:rsidRPr="00326653" w14:paraId="42D8F21F" w14:textId="77777777" w:rsidTr="00DC0AA6">
        <w:trPr>
          <w:trHeight w:val="376"/>
        </w:trPr>
        <w:tc>
          <w:tcPr>
            <w:tcW w:w="5524" w:type="dxa"/>
          </w:tcPr>
          <w:p w14:paraId="2723A48F" w14:textId="77777777" w:rsidR="00326653" w:rsidRPr="00326653" w:rsidRDefault="00326653" w:rsidP="004A30B9">
            <w:pPr>
              <w:pStyle w:val="BodyText"/>
              <w:rPr>
                <w:rFonts w:cs="Arial"/>
              </w:rPr>
            </w:pPr>
            <w:r w:rsidRPr="00326653">
              <w:rPr>
                <w:rFonts w:cs="Arial"/>
              </w:rPr>
              <w:t>Pensioner Education Supplement</w:t>
            </w:r>
          </w:p>
        </w:tc>
        <w:tc>
          <w:tcPr>
            <w:tcW w:w="1701" w:type="dxa"/>
          </w:tcPr>
          <w:p w14:paraId="1D6CCE4E" w14:textId="77777777" w:rsidR="00326653" w:rsidRPr="00326653" w:rsidRDefault="00326653" w:rsidP="004A30B9">
            <w:pPr>
              <w:pStyle w:val="BodyText"/>
              <w:rPr>
                <w:rFonts w:cs="Arial"/>
              </w:rPr>
            </w:pPr>
            <w:r w:rsidRPr="00326653">
              <w:rPr>
                <w:rFonts w:cs="Arial"/>
              </w:rPr>
              <w:t xml:space="preserve"> 26,800 </w:t>
            </w:r>
          </w:p>
        </w:tc>
        <w:tc>
          <w:tcPr>
            <w:tcW w:w="1701" w:type="dxa"/>
          </w:tcPr>
          <w:p w14:paraId="72333D55" w14:textId="77777777" w:rsidR="00326653" w:rsidRPr="00326653" w:rsidRDefault="00326653" w:rsidP="004A30B9">
            <w:pPr>
              <w:pStyle w:val="BodyText"/>
              <w:rPr>
                <w:rFonts w:cs="Arial"/>
              </w:rPr>
            </w:pPr>
            <w:r w:rsidRPr="00326653">
              <w:rPr>
                <w:rFonts w:cs="Arial"/>
              </w:rPr>
              <w:t xml:space="preserve"> 18,900 </w:t>
            </w:r>
          </w:p>
        </w:tc>
        <w:tc>
          <w:tcPr>
            <w:tcW w:w="1701" w:type="dxa"/>
          </w:tcPr>
          <w:p w14:paraId="32C4CC28" w14:textId="77777777" w:rsidR="00326653" w:rsidRPr="00326653" w:rsidRDefault="00326653" w:rsidP="004A30B9">
            <w:pPr>
              <w:pStyle w:val="BodyText"/>
              <w:rPr>
                <w:rFonts w:cs="Arial"/>
              </w:rPr>
            </w:pPr>
            <w:r w:rsidRPr="00326653">
              <w:rPr>
                <w:rFonts w:cs="Arial"/>
              </w:rPr>
              <w:t xml:space="preserve"> 7,900 </w:t>
            </w:r>
          </w:p>
        </w:tc>
      </w:tr>
      <w:tr w:rsidR="00326653" w:rsidRPr="00326653" w14:paraId="4F421DC3" w14:textId="77777777" w:rsidTr="00DC0AA6">
        <w:trPr>
          <w:trHeight w:val="376"/>
        </w:trPr>
        <w:tc>
          <w:tcPr>
            <w:tcW w:w="5524" w:type="dxa"/>
          </w:tcPr>
          <w:p w14:paraId="17CD7611" w14:textId="77777777" w:rsidR="00326653" w:rsidRPr="00326653" w:rsidRDefault="00326653" w:rsidP="004A30B9">
            <w:pPr>
              <w:pStyle w:val="BodyText"/>
              <w:rPr>
                <w:rFonts w:cs="Arial"/>
              </w:rPr>
            </w:pPr>
            <w:r w:rsidRPr="00326653">
              <w:rPr>
                <w:rFonts w:cs="Arial"/>
              </w:rPr>
              <w:t>Seniors Health Card</w:t>
            </w:r>
          </w:p>
        </w:tc>
        <w:tc>
          <w:tcPr>
            <w:tcW w:w="1701" w:type="dxa"/>
          </w:tcPr>
          <w:p w14:paraId="403725BE" w14:textId="77777777" w:rsidR="00326653" w:rsidRPr="00326653" w:rsidRDefault="00326653" w:rsidP="004A30B9">
            <w:pPr>
              <w:pStyle w:val="BodyText"/>
              <w:rPr>
                <w:rFonts w:cs="Arial"/>
              </w:rPr>
            </w:pPr>
            <w:r w:rsidRPr="00326653">
              <w:rPr>
                <w:rFonts w:cs="Arial"/>
              </w:rPr>
              <w:t xml:space="preserve"> 112,400 </w:t>
            </w:r>
          </w:p>
        </w:tc>
        <w:tc>
          <w:tcPr>
            <w:tcW w:w="1701" w:type="dxa"/>
          </w:tcPr>
          <w:p w14:paraId="1EAFD360" w14:textId="77777777" w:rsidR="00326653" w:rsidRPr="00326653" w:rsidRDefault="00326653" w:rsidP="004A30B9">
            <w:pPr>
              <w:pStyle w:val="BodyText"/>
              <w:rPr>
                <w:rFonts w:cs="Arial"/>
              </w:rPr>
            </w:pPr>
            <w:r w:rsidRPr="00326653">
              <w:rPr>
                <w:rFonts w:cs="Arial"/>
              </w:rPr>
              <w:t xml:space="preserve"> 96,900 </w:t>
            </w:r>
          </w:p>
        </w:tc>
        <w:tc>
          <w:tcPr>
            <w:tcW w:w="1701" w:type="dxa"/>
          </w:tcPr>
          <w:p w14:paraId="5A4CCC2F" w14:textId="77777777" w:rsidR="00326653" w:rsidRPr="00326653" w:rsidRDefault="00326653" w:rsidP="004A30B9">
            <w:pPr>
              <w:pStyle w:val="BodyText"/>
              <w:rPr>
                <w:rFonts w:cs="Arial"/>
              </w:rPr>
            </w:pPr>
            <w:r w:rsidRPr="00326653">
              <w:rPr>
                <w:rFonts w:cs="Arial"/>
              </w:rPr>
              <w:t xml:space="preserve"> 15,500 </w:t>
            </w:r>
          </w:p>
        </w:tc>
      </w:tr>
      <w:tr w:rsidR="00326653" w:rsidRPr="00326653" w14:paraId="20F9449F" w14:textId="77777777" w:rsidTr="00DC0AA6">
        <w:trPr>
          <w:trHeight w:val="376"/>
        </w:trPr>
        <w:tc>
          <w:tcPr>
            <w:tcW w:w="5524" w:type="dxa"/>
          </w:tcPr>
          <w:p w14:paraId="367C90E4" w14:textId="77777777" w:rsidR="00326653" w:rsidRPr="00326653" w:rsidRDefault="00326653" w:rsidP="004A30B9">
            <w:pPr>
              <w:pStyle w:val="BodyText"/>
              <w:rPr>
                <w:rFonts w:cs="Arial"/>
              </w:rPr>
            </w:pPr>
            <w:r w:rsidRPr="00326653">
              <w:rPr>
                <w:rFonts w:cs="Arial"/>
              </w:rPr>
              <w:t>Special Benefit</w:t>
            </w:r>
          </w:p>
        </w:tc>
        <w:tc>
          <w:tcPr>
            <w:tcW w:w="1701" w:type="dxa"/>
          </w:tcPr>
          <w:p w14:paraId="63CF4681" w14:textId="77777777" w:rsidR="00326653" w:rsidRPr="00326653" w:rsidRDefault="00326653" w:rsidP="004A30B9">
            <w:pPr>
              <w:pStyle w:val="BodyText"/>
              <w:rPr>
                <w:rFonts w:cs="Arial"/>
              </w:rPr>
            </w:pPr>
            <w:r w:rsidRPr="00326653">
              <w:rPr>
                <w:rFonts w:cs="Arial"/>
              </w:rPr>
              <w:t xml:space="preserve"> 18,100 </w:t>
            </w:r>
          </w:p>
        </w:tc>
        <w:tc>
          <w:tcPr>
            <w:tcW w:w="1701" w:type="dxa"/>
          </w:tcPr>
          <w:p w14:paraId="21D0AE3D" w14:textId="77777777" w:rsidR="00326653" w:rsidRPr="00326653" w:rsidRDefault="00326653" w:rsidP="004A30B9">
            <w:pPr>
              <w:pStyle w:val="BodyText"/>
              <w:rPr>
                <w:rFonts w:cs="Arial"/>
              </w:rPr>
            </w:pPr>
            <w:r w:rsidRPr="00326653">
              <w:rPr>
                <w:rFonts w:cs="Arial"/>
              </w:rPr>
              <w:t xml:space="preserve"> 5,900 </w:t>
            </w:r>
          </w:p>
        </w:tc>
        <w:tc>
          <w:tcPr>
            <w:tcW w:w="1701" w:type="dxa"/>
          </w:tcPr>
          <w:p w14:paraId="5DB918CC" w14:textId="77777777" w:rsidR="00326653" w:rsidRPr="00326653" w:rsidRDefault="00326653" w:rsidP="004A30B9">
            <w:pPr>
              <w:pStyle w:val="BodyText"/>
              <w:rPr>
                <w:rFonts w:cs="Arial"/>
              </w:rPr>
            </w:pPr>
            <w:r w:rsidRPr="00326653">
              <w:rPr>
                <w:rFonts w:cs="Arial"/>
              </w:rPr>
              <w:t xml:space="preserve"> 12,200 </w:t>
            </w:r>
          </w:p>
        </w:tc>
      </w:tr>
      <w:tr w:rsidR="00326653" w:rsidRPr="00326653" w14:paraId="4ABCA42D" w14:textId="77777777" w:rsidTr="00DC0AA6">
        <w:trPr>
          <w:trHeight w:val="376"/>
        </w:trPr>
        <w:tc>
          <w:tcPr>
            <w:tcW w:w="5524" w:type="dxa"/>
          </w:tcPr>
          <w:p w14:paraId="15CA3A91" w14:textId="77777777" w:rsidR="00326653" w:rsidRPr="00326653" w:rsidRDefault="00326653" w:rsidP="004A30B9">
            <w:pPr>
              <w:pStyle w:val="BodyText"/>
              <w:rPr>
                <w:rFonts w:cs="Arial"/>
              </w:rPr>
            </w:pPr>
            <w:r w:rsidRPr="00326653">
              <w:rPr>
                <w:rFonts w:cs="Arial"/>
              </w:rPr>
              <w:t>Stillborn Baby Payment</w:t>
            </w:r>
          </w:p>
        </w:tc>
        <w:tc>
          <w:tcPr>
            <w:tcW w:w="1701" w:type="dxa"/>
          </w:tcPr>
          <w:p w14:paraId="0A358600" w14:textId="77777777" w:rsidR="00326653" w:rsidRPr="00326653" w:rsidRDefault="00326653" w:rsidP="004A30B9">
            <w:pPr>
              <w:pStyle w:val="BodyText"/>
              <w:rPr>
                <w:rFonts w:cs="Arial"/>
              </w:rPr>
            </w:pPr>
            <w:r w:rsidRPr="00326653">
              <w:rPr>
                <w:rFonts w:cs="Arial"/>
              </w:rPr>
              <w:t xml:space="preserve"> 1,900 </w:t>
            </w:r>
          </w:p>
        </w:tc>
        <w:tc>
          <w:tcPr>
            <w:tcW w:w="1701" w:type="dxa"/>
          </w:tcPr>
          <w:p w14:paraId="42625FC1" w14:textId="77777777" w:rsidR="00326653" w:rsidRPr="00326653" w:rsidRDefault="00326653" w:rsidP="004A30B9">
            <w:pPr>
              <w:pStyle w:val="BodyText"/>
              <w:rPr>
                <w:rFonts w:cs="Arial"/>
              </w:rPr>
            </w:pPr>
            <w:r w:rsidRPr="00326653">
              <w:rPr>
                <w:rFonts w:cs="Arial"/>
              </w:rPr>
              <w:t xml:space="preserve"> 1,100 </w:t>
            </w:r>
          </w:p>
        </w:tc>
        <w:tc>
          <w:tcPr>
            <w:tcW w:w="1701" w:type="dxa"/>
          </w:tcPr>
          <w:p w14:paraId="530039F7" w14:textId="77777777" w:rsidR="00326653" w:rsidRPr="00326653" w:rsidRDefault="00326653" w:rsidP="004A30B9">
            <w:pPr>
              <w:pStyle w:val="BodyText"/>
              <w:rPr>
                <w:rFonts w:cs="Arial"/>
              </w:rPr>
            </w:pPr>
            <w:r w:rsidRPr="00326653">
              <w:rPr>
                <w:rFonts w:cs="Arial"/>
              </w:rPr>
              <w:t xml:space="preserve"> 800 </w:t>
            </w:r>
          </w:p>
        </w:tc>
      </w:tr>
      <w:tr w:rsidR="00326653" w:rsidRPr="00326653" w14:paraId="30AE492F" w14:textId="77777777" w:rsidTr="00DC0AA6">
        <w:trPr>
          <w:trHeight w:val="376"/>
        </w:trPr>
        <w:tc>
          <w:tcPr>
            <w:tcW w:w="5524" w:type="dxa"/>
          </w:tcPr>
          <w:p w14:paraId="41F33E52" w14:textId="77777777" w:rsidR="00326653" w:rsidRPr="00326653" w:rsidRDefault="00326653" w:rsidP="004A30B9">
            <w:pPr>
              <w:pStyle w:val="BodyText"/>
              <w:rPr>
                <w:rFonts w:cs="Arial"/>
              </w:rPr>
            </w:pPr>
            <w:r w:rsidRPr="00326653">
              <w:rPr>
                <w:rFonts w:cs="Arial"/>
              </w:rPr>
              <w:t>Youth Allowance (</w:t>
            </w:r>
            <w:proofErr w:type="spellStart"/>
            <w:r w:rsidRPr="00326653">
              <w:rPr>
                <w:rFonts w:cs="Arial"/>
              </w:rPr>
              <w:t>JobSeeker</w:t>
            </w:r>
            <w:proofErr w:type="spellEnd"/>
            <w:r w:rsidRPr="00326653">
              <w:rPr>
                <w:rFonts w:cs="Arial"/>
              </w:rPr>
              <w:t>)</w:t>
            </w:r>
          </w:p>
        </w:tc>
        <w:tc>
          <w:tcPr>
            <w:tcW w:w="1701" w:type="dxa"/>
          </w:tcPr>
          <w:p w14:paraId="2BAA9FD0" w14:textId="77777777" w:rsidR="00326653" w:rsidRPr="00326653" w:rsidRDefault="00326653" w:rsidP="004A30B9">
            <w:pPr>
              <w:pStyle w:val="BodyText"/>
              <w:rPr>
                <w:rFonts w:cs="Arial"/>
              </w:rPr>
            </w:pPr>
            <w:r w:rsidRPr="00326653">
              <w:rPr>
                <w:rFonts w:cs="Arial"/>
              </w:rPr>
              <w:t xml:space="preserve"> 88,500 </w:t>
            </w:r>
          </w:p>
        </w:tc>
        <w:tc>
          <w:tcPr>
            <w:tcW w:w="1701" w:type="dxa"/>
          </w:tcPr>
          <w:p w14:paraId="4BC1C81A" w14:textId="77777777" w:rsidR="00326653" w:rsidRPr="00326653" w:rsidRDefault="00326653" w:rsidP="004A30B9">
            <w:pPr>
              <w:pStyle w:val="BodyText"/>
              <w:rPr>
                <w:rFonts w:cs="Arial"/>
              </w:rPr>
            </w:pPr>
            <w:r w:rsidRPr="00326653">
              <w:rPr>
                <w:rFonts w:cs="Arial"/>
              </w:rPr>
              <w:t xml:space="preserve"> 58,300 </w:t>
            </w:r>
          </w:p>
        </w:tc>
        <w:tc>
          <w:tcPr>
            <w:tcW w:w="1701" w:type="dxa"/>
          </w:tcPr>
          <w:p w14:paraId="6426699B" w14:textId="77777777" w:rsidR="00326653" w:rsidRPr="00326653" w:rsidRDefault="00326653" w:rsidP="004A30B9">
            <w:pPr>
              <w:pStyle w:val="BodyText"/>
              <w:rPr>
                <w:rFonts w:cs="Arial"/>
              </w:rPr>
            </w:pPr>
            <w:r w:rsidRPr="00326653">
              <w:rPr>
                <w:rFonts w:cs="Arial"/>
              </w:rPr>
              <w:t xml:space="preserve"> 30,200 </w:t>
            </w:r>
          </w:p>
        </w:tc>
      </w:tr>
      <w:tr w:rsidR="00326653" w:rsidRPr="00326653" w14:paraId="63EEB329" w14:textId="77777777" w:rsidTr="00DC0AA6">
        <w:trPr>
          <w:trHeight w:val="376"/>
        </w:trPr>
        <w:tc>
          <w:tcPr>
            <w:tcW w:w="5524" w:type="dxa"/>
          </w:tcPr>
          <w:p w14:paraId="293A5CCD" w14:textId="77777777" w:rsidR="00326653" w:rsidRPr="00326653" w:rsidRDefault="00326653" w:rsidP="004A30B9">
            <w:pPr>
              <w:pStyle w:val="BodyText"/>
              <w:rPr>
                <w:rFonts w:cs="Arial"/>
              </w:rPr>
            </w:pPr>
            <w:r w:rsidRPr="00326653">
              <w:rPr>
                <w:rFonts w:cs="Arial"/>
              </w:rPr>
              <w:t xml:space="preserve">Youth Allowance Student and </w:t>
            </w:r>
            <w:proofErr w:type="spellStart"/>
            <w:r w:rsidRPr="00326653">
              <w:rPr>
                <w:rFonts w:cs="Arial"/>
              </w:rPr>
              <w:t>Austudy</w:t>
            </w:r>
            <w:proofErr w:type="spellEnd"/>
          </w:p>
        </w:tc>
        <w:tc>
          <w:tcPr>
            <w:tcW w:w="1701" w:type="dxa"/>
          </w:tcPr>
          <w:p w14:paraId="3F06FE50" w14:textId="77777777" w:rsidR="00326653" w:rsidRPr="00326653" w:rsidRDefault="00326653" w:rsidP="004A30B9">
            <w:pPr>
              <w:pStyle w:val="BodyText"/>
              <w:rPr>
                <w:rFonts w:cs="Arial"/>
              </w:rPr>
            </w:pPr>
            <w:r w:rsidRPr="00326653">
              <w:rPr>
                <w:rFonts w:cs="Arial"/>
              </w:rPr>
              <w:t xml:space="preserve"> 202,600 </w:t>
            </w:r>
          </w:p>
        </w:tc>
        <w:tc>
          <w:tcPr>
            <w:tcW w:w="1701" w:type="dxa"/>
          </w:tcPr>
          <w:p w14:paraId="0A5714BD" w14:textId="77777777" w:rsidR="00326653" w:rsidRPr="00326653" w:rsidRDefault="00326653" w:rsidP="004A30B9">
            <w:pPr>
              <w:pStyle w:val="BodyText"/>
              <w:rPr>
                <w:rFonts w:cs="Arial"/>
              </w:rPr>
            </w:pPr>
            <w:r w:rsidRPr="00326653">
              <w:rPr>
                <w:rFonts w:cs="Arial"/>
              </w:rPr>
              <w:t xml:space="preserve"> 127,300 </w:t>
            </w:r>
          </w:p>
        </w:tc>
        <w:tc>
          <w:tcPr>
            <w:tcW w:w="1701" w:type="dxa"/>
          </w:tcPr>
          <w:p w14:paraId="49C349B0" w14:textId="77777777" w:rsidR="00326653" w:rsidRPr="00326653" w:rsidRDefault="00326653" w:rsidP="004A30B9">
            <w:pPr>
              <w:pStyle w:val="BodyText"/>
              <w:rPr>
                <w:rFonts w:cs="Arial"/>
              </w:rPr>
            </w:pPr>
            <w:r w:rsidRPr="00326653">
              <w:rPr>
                <w:rFonts w:cs="Arial"/>
              </w:rPr>
              <w:t xml:space="preserve"> 75,300 </w:t>
            </w:r>
          </w:p>
        </w:tc>
      </w:tr>
      <w:tr w:rsidR="00326653" w:rsidRPr="00326653" w14:paraId="11D434BD" w14:textId="77777777" w:rsidTr="00DC0AA6">
        <w:trPr>
          <w:trHeight w:val="376"/>
        </w:trPr>
        <w:tc>
          <w:tcPr>
            <w:tcW w:w="5524" w:type="dxa"/>
          </w:tcPr>
          <w:p w14:paraId="575C1E02" w14:textId="77777777" w:rsidR="00326653" w:rsidRPr="00326653" w:rsidRDefault="00326653" w:rsidP="004A30B9">
            <w:pPr>
              <w:pStyle w:val="BodyText"/>
              <w:rPr>
                <w:rFonts w:cs="Arial"/>
              </w:rPr>
            </w:pPr>
            <w:r w:rsidRPr="00326653">
              <w:rPr>
                <w:rStyle w:val="Bold"/>
                <w:rFonts w:cs="Arial"/>
                <w:bCs/>
              </w:rPr>
              <w:t>Total</w:t>
            </w:r>
          </w:p>
        </w:tc>
        <w:tc>
          <w:tcPr>
            <w:tcW w:w="1701" w:type="dxa"/>
          </w:tcPr>
          <w:p w14:paraId="03F82512" w14:textId="77777777" w:rsidR="00326653" w:rsidRPr="00326653" w:rsidRDefault="00326653" w:rsidP="004A30B9">
            <w:pPr>
              <w:pStyle w:val="BodyText"/>
              <w:rPr>
                <w:rFonts w:cs="Arial"/>
              </w:rPr>
            </w:pPr>
            <w:r w:rsidRPr="00326653">
              <w:rPr>
                <w:rStyle w:val="Bold"/>
                <w:rFonts w:cs="Arial"/>
                <w:bCs/>
              </w:rPr>
              <w:t xml:space="preserve"> 3,572,850 </w:t>
            </w:r>
          </w:p>
        </w:tc>
        <w:tc>
          <w:tcPr>
            <w:tcW w:w="1701" w:type="dxa"/>
          </w:tcPr>
          <w:p w14:paraId="61B2DE0E" w14:textId="77777777" w:rsidR="00326653" w:rsidRPr="00326653" w:rsidRDefault="00326653" w:rsidP="004A30B9">
            <w:pPr>
              <w:pStyle w:val="BodyText"/>
              <w:rPr>
                <w:rFonts w:cs="Arial"/>
              </w:rPr>
            </w:pPr>
            <w:r w:rsidRPr="00326653">
              <w:rPr>
                <w:rStyle w:val="Bold"/>
                <w:rFonts w:cs="Arial"/>
                <w:bCs/>
              </w:rPr>
              <w:t xml:space="preserve"> 2,670,430 </w:t>
            </w:r>
          </w:p>
        </w:tc>
        <w:tc>
          <w:tcPr>
            <w:tcW w:w="1701" w:type="dxa"/>
          </w:tcPr>
          <w:p w14:paraId="25FDB9F8" w14:textId="77777777" w:rsidR="00326653" w:rsidRPr="00326653" w:rsidRDefault="00326653" w:rsidP="004A30B9">
            <w:pPr>
              <w:pStyle w:val="BodyText"/>
              <w:rPr>
                <w:rFonts w:cs="Arial"/>
              </w:rPr>
            </w:pPr>
            <w:r w:rsidRPr="00326653">
              <w:rPr>
                <w:rStyle w:val="Bold"/>
                <w:rFonts w:cs="Arial"/>
                <w:bCs/>
              </w:rPr>
              <w:t xml:space="preserve"> 902,420 </w:t>
            </w:r>
          </w:p>
        </w:tc>
      </w:tr>
    </w:tbl>
    <w:p w14:paraId="14F801BE" w14:textId="7644C478" w:rsidR="00326653" w:rsidRPr="00326653" w:rsidRDefault="00326653" w:rsidP="00326653">
      <w:pPr>
        <w:pStyle w:val="BodyText"/>
        <w:rPr>
          <w:rFonts w:cs="Arial"/>
        </w:rPr>
      </w:pPr>
      <w:r w:rsidRPr="00326653">
        <w:rPr>
          <w:rFonts w:cs="Arial"/>
        </w:rPr>
        <w:t>*</w:t>
      </w:r>
      <w:r w:rsidR="00BC2E37">
        <w:rPr>
          <w:rFonts w:cs="Arial"/>
        </w:rPr>
        <w:t xml:space="preserve"> </w:t>
      </w:r>
      <w:r w:rsidRPr="00326653">
        <w:rPr>
          <w:rFonts w:cs="Arial"/>
        </w:rPr>
        <w:t xml:space="preserve">To be eligible for Crisis Payment, the customer must have experienced one of the defined extreme </w:t>
      </w:r>
      <w:proofErr w:type="gramStart"/>
      <w:r w:rsidRPr="00326653">
        <w:rPr>
          <w:rFonts w:cs="Arial"/>
        </w:rPr>
        <w:t>circumstances, and</w:t>
      </w:r>
      <w:proofErr w:type="gramEnd"/>
      <w:r w:rsidRPr="00326653">
        <w:rPr>
          <w:rFonts w:cs="Arial"/>
        </w:rPr>
        <w:t xml:space="preserve"> be in severe financial hardship and have claimed within the specific timeframe.</w:t>
      </w:r>
    </w:p>
    <w:p w14:paraId="096789A7" w14:textId="77777777" w:rsidR="00326653" w:rsidRPr="00326653" w:rsidRDefault="00326653" w:rsidP="00326653">
      <w:pPr>
        <w:pStyle w:val="BodyText"/>
        <w:rPr>
          <w:rFonts w:cs="Arial"/>
        </w:rPr>
      </w:pPr>
      <w:r w:rsidRPr="00326653">
        <w:rPr>
          <w:rFonts w:cs="Arial"/>
        </w:rPr>
        <w:t>Note: Rounding has been applied.</w:t>
      </w:r>
    </w:p>
    <w:p w14:paraId="641884E9" w14:textId="35402ECF" w:rsidR="00326653" w:rsidRDefault="00C5758D" w:rsidP="00326653">
      <w:pPr>
        <w:pStyle w:val="Heading2"/>
      </w:pPr>
      <w:r>
        <w:t xml:space="preserve">Older </w:t>
      </w:r>
      <w:r w:rsidR="00414A7B">
        <w:t>A</w:t>
      </w:r>
      <w:r>
        <w:t>ustralians</w:t>
      </w:r>
    </w:p>
    <w:p w14:paraId="1BAFD628" w14:textId="77777777" w:rsidR="00326653" w:rsidRPr="00326653" w:rsidRDefault="00326653" w:rsidP="00326653">
      <w:pPr>
        <w:pStyle w:val="BodyText"/>
        <w:rPr>
          <w:rFonts w:cs="Arial"/>
        </w:rPr>
      </w:pPr>
      <w:r w:rsidRPr="00326653">
        <w:rPr>
          <w:rFonts w:cs="Arial"/>
        </w:rPr>
        <w:t>Age pension is an income support payment for eligible older Australians. It is income and assets tested, with entitlement assessed under the social security income and assets tests. Customers also receive a Pension Concession Card which provides access to a range of concessions.</w:t>
      </w:r>
    </w:p>
    <w:p w14:paraId="43B78B81" w14:textId="77777777" w:rsidR="00326653" w:rsidRPr="00326653" w:rsidRDefault="00326653" w:rsidP="0074663C">
      <w:pPr>
        <w:pStyle w:val="BodyText"/>
      </w:pPr>
      <w:r w:rsidRPr="00326653">
        <w:t xml:space="preserve">In 2022–23: </w:t>
      </w:r>
    </w:p>
    <w:p w14:paraId="736FBEEF" w14:textId="77777777" w:rsidR="00326653" w:rsidRDefault="00326653" w:rsidP="00524035">
      <w:pPr>
        <w:pStyle w:val="ListBullet"/>
      </w:pPr>
      <w:r>
        <w:t xml:space="preserve">there were approximately 2.6 million age pension </w:t>
      </w:r>
      <w:proofErr w:type="gramStart"/>
      <w:r>
        <w:t>customers</w:t>
      </w:r>
      <w:proofErr w:type="gramEnd"/>
    </w:p>
    <w:p w14:paraId="20FCC652" w14:textId="77777777" w:rsidR="00326653" w:rsidRDefault="00326653" w:rsidP="00524035">
      <w:pPr>
        <w:pStyle w:val="ListBullet"/>
      </w:pPr>
      <w:r>
        <w:t xml:space="preserve">66.9% of age pension recipients received the full-rate pension and 32.6% received a part-rate pension based on their income and </w:t>
      </w:r>
      <w:proofErr w:type="gramStart"/>
      <w:r>
        <w:t>assets</w:t>
      </w:r>
      <w:proofErr w:type="gramEnd"/>
    </w:p>
    <w:p w14:paraId="1C50F60F" w14:textId="77777777" w:rsidR="00326653" w:rsidRPr="00326653" w:rsidRDefault="00326653" w:rsidP="00326653">
      <w:pPr>
        <w:pStyle w:val="BodyText"/>
        <w:spacing w:after="159"/>
        <w:rPr>
          <w:rFonts w:cs="Arial"/>
        </w:rPr>
      </w:pPr>
      <w:r w:rsidRPr="00326653">
        <w:rPr>
          <w:rFonts w:cs="Arial"/>
        </w:rPr>
        <w:t xml:space="preserve">In 2022–23 over $54.6 billion was paid in age pension payments. </w:t>
      </w:r>
    </w:p>
    <w:p w14:paraId="68FC4EC0" w14:textId="77777777" w:rsidR="00326653" w:rsidRDefault="00326653" w:rsidP="00326653">
      <w:pPr>
        <w:pStyle w:val="Heading2"/>
      </w:pPr>
      <w:r>
        <w:t>Carers</w:t>
      </w:r>
    </w:p>
    <w:p w14:paraId="32660985" w14:textId="77777777" w:rsidR="00326653" w:rsidRDefault="00326653" w:rsidP="00326653">
      <w:pPr>
        <w:pStyle w:val="Heading3"/>
      </w:pPr>
      <w:r>
        <w:t xml:space="preserve">Carer Payment </w:t>
      </w:r>
    </w:p>
    <w:p w14:paraId="0F881121" w14:textId="77777777" w:rsidR="00326653" w:rsidRPr="00326653" w:rsidRDefault="00326653" w:rsidP="00326653">
      <w:pPr>
        <w:pStyle w:val="BodyText"/>
        <w:rPr>
          <w:rFonts w:cs="Arial"/>
        </w:rPr>
      </w:pPr>
      <w:r w:rsidRPr="00326653">
        <w:rPr>
          <w:rFonts w:cs="Arial"/>
        </w:rPr>
        <w:t xml:space="preserve">Carer Payment is an income support payment for carers who, because of the demands of their caring role, are unable to support themselves through substantial employment. </w:t>
      </w:r>
    </w:p>
    <w:p w14:paraId="7205E259" w14:textId="77777777" w:rsidR="00326653" w:rsidRPr="00326653" w:rsidRDefault="00326653" w:rsidP="0074663C">
      <w:pPr>
        <w:pStyle w:val="BodyText"/>
      </w:pPr>
      <w:r w:rsidRPr="00326653">
        <w:t>To be eligible for Carer Payment, a carer must be providing constant care for either:</w:t>
      </w:r>
    </w:p>
    <w:p w14:paraId="66C9557C" w14:textId="77777777" w:rsidR="00326653" w:rsidRDefault="00326653" w:rsidP="00524035">
      <w:pPr>
        <w:pStyle w:val="ListBullet"/>
      </w:pPr>
      <w:r>
        <w:t xml:space="preserve">an adult or child with disability or severe medical condition </w:t>
      </w:r>
    </w:p>
    <w:p w14:paraId="54E15847" w14:textId="77777777" w:rsidR="00326653" w:rsidRDefault="00326653" w:rsidP="00524035">
      <w:pPr>
        <w:pStyle w:val="ListBullet"/>
      </w:pPr>
      <w:r>
        <w:t xml:space="preserve">an adult who is frail aged. </w:t>
      </w:r>
    </w:p>
    <w:p w14:paraId="64047AA6" w14:textId="77777777" w:rsidR="00326653" w:rsidRPr="00326653" w:rsidRDefault="00326653" w:rsidP="00326653">
      <w:pPr>
        <w:pStyle w:val="BodyText"/>
        <w:spacing w:after="159"/>
        <w:rPr>
          <w:rFonts w:cs="Arial"/>
        </w:rPr>
      </w:pPr>
      <w:r w:rsidRPr="00326653">
        <w:rPr>
          <w:rFonts w:cs="Arial"/>
        </w:rPr>
        <w:t>In 2022–23, $7.0 billion was paid in Carer Payment.</w:t>
      </w:r>
    </w:p>
    <w:p w14:paraId="1AE230DC" w14:textId="77777777" w:rsidR="00326653" w:rsidRDefault="00326653" w:rsidP="00326653">
      <w:pPr>
        <w:pStyle w:val="Heading3"/>
      </w:pPr>
      <w:r>
        <w:t xml:space="preserve">Carer Allowance </w:t>
      </w:r>
    </w:p>
    <w:p w14:paraId="727939BE" w14:textId="77777777" w:rsidR="00326653" w:rsidRPr="00326653" w:rsidRDefault="00326653" w:rsidP="0074663C">
      <w:pPr>
        <w:pStyle w:val="BodyText"/>
      </w:pPr>
      <w:r w:rsidRPr="00326653">
        <w:t>Carer Allowance is an income supplement for people who provide additional daily care and attention for either:</w:t>
      </w:r>
    </w:p>
    <w:p w14:paraId="2FA9155A" w14:textId="77777777" w:rsidR="00326653" w:rsidRDefault="00326653" w:rsidP="00524035">
      <w:pPr>
        <w:pStyle w:val="ListBullet"/>
      </w:pPr>
      <w:r>
        <w:t xml:space="preserve">an adult or child with disability or a severe medical condition </w:t>
      </w:r>
    </w:p>
    <w:p w14:paraId="04A4E3C2" w14:textId="77777777" w:rsidR="00326653" w:rsidRDefault="00326653" w:rsidP="00524035">
      <w:pPr>
        <w:pStyle w:val="ListBullet"/>
      </w:pPr>
      <w:r>
        <w:t xml:space="preserve">an adult who is frail aged. </w:t>
      </w:r>
    </w:p>
    <w:p w14:paraId="44C23695" w14:textId="77777777" w:rsidR="00326653" w:rsidRPr="00326653" w:rsidRDefault="00326653" w:rsidP="00326653">
      <w:pPr>
        <w:pStyle w:val="BodyText"/>
        <w:rPr>
          <w:rFonts w:cs="Arial"/>
        </w:rPr>
      </w:pPr>
      <w:r w:rsidRPr="00326653">
        <w:rPr>
          <w:rFonts w:cs="Arial"/>
        </w:rPr>
        <w:t xml:space="preserve">Carer Allowance is income tested but is not assets tested or taxable. </w:t>
      </w:r>
    </w:p>
    <w:p w14:paraId="69B4D94E" w14:textId="77777777" w:rsidR="00326653" w:rsidRPr="00326653" w:rsidRDefault="00326653" w:rsidP="00326653">
      <w:pPr>
        <w:pStyle w:val="BodyText"/>
        <w:spacing w:after="159"/>
        <w:rPr>
          <w:rFonts w:cs="Arial"/>
        </w:rPr>
      </w:pPr>
      <w:r w:rsidRPr="00326653">
        <w:rPr>
          <w:rFonts w:cs="Arial"/>
        </w:rPr>
        <w:t>In 2022–23, $2.6 billion was paid in Carer Allowance.</w:t>
      </w:r>
    </w:p>
    <w:p w14:paraId="5A0163BF" w14:textId="77777777" w:rsidR="00326653" w:rsidRDefault="00326653" w:rsidP="00326653">
      <w:pPr>
        <w:pStyle w:val="Heading2"/>
      </w:pPr>
      <w:r>
        <w:t>People with disability</w:t>
      </w:r>
    </w:p>
    <w:p w14:paraId="025C6B22" w14:textId="77777777" w:rsidR="00326653" w:rsidRDefault="00326653" w:rsidP="00326653">
      <w:pPr>
        <w:pStyle w:val="Heading3"/>
      </w:pPr>
      <w:r>
        <w:t>Disability Support Pension</w:t>
      </w:r>
    </w:p>
    <w:p w14:paraId="2E86BB8A" w14:textId="77777777" w:rsidR="00326653" w:rsidRPr="00326653" w:rsidRDefault="00326653" w:rsidP="00326653">
      <w:pPr>
        <w:pStyle w:val="BodyText"/>
        <w:rPr>
          <w:rFonts w:cs="Arial"/>
        </w:rPr>
      </w:pPr>
      <w:r w:rsidRPr="00326653">
        <w:rPr>
          <w:rFonts w:cs="Arial"/>
        </w:rPr>
        <w:t xml:space="preserve">Disability Support Pension (DSP) is an income support payment for people with a </w:t>
      </w:r>
      <w:r w:rsidRPr="00326653">
        <w:rPr>
          <w:rFonts w:cs="Arial"/>
          <w:spacing w:val="-2"/>
        </w:rPr>
        <w:t xml:space="preserve">permanent physical, </w:t>
      </w:r>
      <w:proofErr w:type="gramStart"/>
      <w:r w:rsidRPr="00326653">
        <w:rPr>
          <w:rFonts w:cs="Arial"/>
          <w:spacing w:val="-2"/>
        </w:rPr>
        <w:t>intellectual</w:t>
      </w:r>
      <w:proofErr w:type="gramEnd"/>
      <w:r w:rsidRPr="00326653">
        <w:rPr>
          <w:rFonts w:cs="Arial"/>
          <w:spacing w:val="-2"/>
        </w:rPr>
        <w:t xml:space="preserve"> or psychiatric condition that prevents them from working.</w:t>
      </w:r>
    </w:p>
    <w:p w14:paraId="01D55BDB" w14:textId="77777777" w:rsidR="00326653" w:rsidRPr="00326653" w:rsidRDefault="00326653" w:rsidP="00326653">
      <w:pPr>
        <w:pStyle w:val="BodyText"/>
        <w:rPr>
          <w:rFonts w:cs="Arial"/>
        </w:rPr>
      </w:pPr>
      <w:r w:rsidRPr="00326653">
        <w:rPr>
          <w:rFonts w:cs="Arial"/>
        </w:rPr>
        <w:t>In 2022–23, $19.4 billion was paid in DSP.</w:t>
      </w:r>
    </w:p>
    <w:p w14:paraId="713185F2" w14:textId="77777777" w:rsidR="00326653" w:rsidRPr="00326653" w:rsidRDefault="00326653" w:rsidP="00326653">
      <w:pPr>
        <w:pStyle w:val="BodyText"/>
        <w:rPr>
          <w:rFonts w:cs="Arial"/>
        </w:rPr>
      </w:pPr>
      <w:r w:rsidRPr="00326653">
        <w:rPr>
          <w:rFonts w:cs="Arial"/>
        </w:rPr>
        <w:t xml:space="preserve">The agency uses impairment tables to assess work-related functional impairments arising from a disability or medical condition and how these affect a person’s capacity to work. In 2022 the Department of Social Services, supported by the agency, undertook a comprehensive review of the tables. </w:t>
      </w:r>
    </w:p>
    <w:p w14:paraId="13EC8743" w14:textId="77777777" w:rsidR="00326653" w:rsidRPr="00326653" w:rsidRDefault="00326653" w:rsidP="00326653">
      <w:pPr>
        <w:pStyle w:val="BodyText"/>
        <w:rPr>
          <w:rFonts w:cs="Arial"/>
        </w:rPr>
      </w:pPr>
      <w:r w:rsidRPr="00326653">
        <w:rPr>
          <w:rFonts w:cs="Arial"/>
        </w:rPr>
        <w:t xml:space="preserve">In April 2023, the new Social Security (Tables for the Assessment of Work-related Impairment for Disability Support Pension) Determination 2023, came into effect. The new tables reflect a contemporary understanding of disability and acknowledge advancements in medical technology, assessments, and terminology that have occurred since their introduction. </w:t>
      </w:r>
    </w:p>
    <w:p w14:paraId="740DC092" w14:textId="77777777" w:rsidR="00326653" w:rsidRPr="00326653" w:rsidRDefault="00326653" w:rsidP="00326653">
      <w:pPr>
        <w:pStyle w:val="BodyText"/>
        <w:spacing w:after="159"/>
        <w:rPr>
          <w:rFonts w:cs="Arial"/>
        </w:rPr>
      </w:pPr>
      <w:r w:rsidRPr="00326653">
        <w:rPr>
          <w:rFonts w:cs="Arial"/>
        </w:rPr>
        <w:t xml:space="preserve">All DSP claims lodged before 1 April 2023 were assessed using the previous tables, while all DSP claims lodged from 1 April 2023 are assessed using the new tables. The agency has updated communication products and processes, such as the website and DSP online claim process, to support these changes. </w:t>
      </w:r>
    </w:p>
    <w:p w14:paraId="4EA199D3" w14:textId="77777777" w:rsidR="00326653" w:rsidRDefault="00326653" w:rsidP="00326653">
      <w:pPr>
        <w:pStyle w:val="Heading3"/>
      </w:pPr>
      <w:r>
        <w:t xml:space="preserve">Mobility Allowance </w:t>
      </w:r>
    </w:p>
    <w:p w14:paraId="28970600" w14:textId="77777777" w:rsidR="00326653" w:rsidRPr="00326653" w:rsidRDefault="00326653" w:rsidP="00326653">
      <w:pPr>
        <w:pStyle w:val="BodyText"/>
        <w:rPr>
          <w:rFonts w:cs="Arial"/>
        </w:rPr>
      </w:pPr>
      <w:r w:rsidRPr="00326653">
        <w:rPr>
          <w:rFonts w:cs="Arial"/>
        </w:rPr>
        <w:t>Mobility Allowance is a supplementary payment that helps eligible people with travel costs for work, study or looking for work. Mobility Allowance is paid to eligible people with disability, illness or injury that prevents them from using public transport.</w:t>
      </w:r>
    </w:p>
    <w:p w14:paraId="44CDF961" w14:textId="77777777" w:rsidR="00326653" w:rsidRPr="00326653" w:rsidRDefault="00326653" w:rsidP="00326653">
      <w:pPr>
        <w:pStyle w:val="BodyText"/>
        <w:spacing w:after="159"/>
        <w:rPr>
          <w:rFonts w:cs="Arial"/>
        </w:rPr>
      </w:pPr>
      <w:r w:rsidRPr="00326653">
        <w:rPr>
          <w:rFonts w:cs="Arial"/>
        </w:rPr>
        <w:t>In 2022–23, $33.6 million was paid in Mobility Allowance.</w:t>
      </w:r>
    </w:p>
    <w:p w14:paraId="2CE4CDBD" w14:textId="77777777" w:rsidR="00326653" w:rsidRDefault="00326653" w:rsidP="00326653">
      <w:pPr>
        <w:pStyle w:val="Heading2"/>
      </w:pPr>
      <w:r>
        <w:t>Families</w:t>
      </w:r>
    </w:p>
    <w:p w14:paraId="60B59AC8" w14:textId="77777777" w:rsidR="00326653" w:rsidRPr="00326653" w:rsidRDefault="00326653" w:rsidP="00326653">
      <w:pPr>
        <w:pStyle w:val="BodyText"/>
        <w:rPr>
          <w:rFonts w:cs="Arial"/>
        </w:rPr>
      </w:pPr>
      <w:r w:rsidRPr="00326653">
        <w:rPr>
          <w:rFonts w:cs="Arial"/>
        </w:rPr>
        <w:t>The agency administers a range of payments and support to help families meet the costs of raising children. We also help parents planning to return to work and education, and grandparents and non-parent carers needing information.</w:t>
      </w:r>
    </w:p>
    <w:p w14:paraId="31FFE3AB" w14:textId="77777777" w:rsidR="00326653" w:rsidRDefault="00326653" w:rsidP="00326653">
      <w:pPr>
        <w:pStyle w:val="Heading3"/>
      </w:pPr>
      <w:r>
        <w:t>Parenting Payment</w:t>
      </w:r>
    </w:p>
    <w:p w14:paraId="40CDD802" w14:textId="77777777" w:rsidR="00326653" w:rsidRPr="00326653" w:rsidRDefault="00326653" w:rsidP="00326653">
      <w:pPr>
        <w:pStyle w:val="BodyText"/>
        <w:rPr>
          <w:rFonts w:cs="Arial"/>
        </w:rPr>
      </w:pPr>
      <w:r w:rsidRPr="00326653">
        <w:rPr>
          <w:rFonts w:cs="Arial"/>
        </w:rPr>
        <w:t xml:space="preserve">Parenting Payment is the main income support payment that helps families with the costs of raising children. </w:t>
      </w:r>
    </w:p>
    <w:p w14:paraId="33E4AA1B" w14:textId="77777777" w:rsidR="00326653" w:rsidRPr="00326653" w:rsidRDefault="00326653" w:rsidP="0074663C">
      <w:pPr>
        <w:pStyle w:val="BodyText"/>
      </w:pPr>
      <w:r w:rsidRPr="00326653">
        <w:t xml:space="preserve">There are 2 payment rates: </w:t>
      </w:r>
    </w:p>
    <w:p w14:paraId="665E9E6E" w14:textId="77777777" w:rsidR="00326653" w:rsidRDefault="00326653" w:rsidP="00524035">
      <w:pPr>
        <w:pStyle w:val="ListBullet"/>
      </w:pPr>
      <w:r>
        <w:t>Parenting Payment Single, which is for single parents and carers with principal care of a child under 8.</w:t>
      </w:r>
    </w:p>
    <w:p w14:paraId="56F0CCE2" w14:textId="77777777" w:rsidR="00326653" w:rsidRDefault="00326653" w:rsidP="00524035">
      <w:pPr>
        <w:pStyle w:val="ListBullet"/>
      </w:pPr>
      <w:r>
        <w:t xml:space="preserve">Parenting Payment Partnered, which is for partnered parents and carers with principal care of a child under 6. </w:t>
      </w:r>
    </w:p>
    <w:p w14:paraId="6EF0DBA8" w14:textId="77777777" w:rsidR="00326653" w:rsidRPr="00326653" w:rsidRDefault="00326653" w:rsidP="00326653">
      <w:pPr>
        <w:pStyle w:val="BodyText"/>
        <w:rPr>
          <w:rFonts w:cs="Arial"/>
        </w:rPr>
      </w:pPr>
      <w:r w:rsidRPr="00326653">
        <w:rPr>
          <w:rFonts w:cs="Arial"/>
        </w:rPr>
        <w:t>Both payments are income and assets tested, and the amount paid is based on individual circumstances.</w:t>
      </w:r>
    </w:p>
    <w:p w14:paraId="2927A8E7" w14:textId="77777777" w:rsidR="00326653" w:rsidRPr="00326653" w:rsidRDefault="00326653" w:rsidP="00326653">
      <w:pPr>
        <w:pStyle w:val="BodyText"/>
        <w:spacing w:after="159"/>
        <w:rPr>
          <w:rFonts w:cs="Arial"/>
        </w:rPr>
      </w:pPr>
      <w:r w:rsidRPr="00326653">
        <w:rPr>
          <w:rFonts w:cs="Arial"/>
        </w:rPr>
        <w:t>In 2022–23, $5.7 billion was paid in Parenting Payment.</w:t>
      </w:r>
    </w:p>
    <w:p w14:paraId="71877CE8" w14:textId="77777777" w:rsidR="00326653" w:rsidRDefault="00326653" w:rsidP="00326653">
      <w:pPr>
        <w:pStyle w:val="Heading3"/>
      </w:pPr>
      <w:r>
        <w:t>Family Tax Benefit</w:t>
      </w:r>
    </w:p>
    <w:p w14:paraId="75CFCC0F" w14:textId="77777777" w:rsidR="00326653" w:rsidRPr="00326653" w:rsidRDefault="00326653" w:rsidP="0074663C">
      <w:pPr>
        <w:pStyle w:val="BodyText"/>
      </w:pPr>
      <w:r w:rsidRPr="00326653">
        <w:t xml:space="preserve">Family Tax Benefit (FTB) is a supplementary payment available to </w:t>
      </w:r>
      <w:proofErr w:type="gramStart"/>
      <w:r w:rsidRPr="00326653">
        <w:t>low and middle income</w:t>
      </w:r>
      <w:proofErr w:type="gramEnd"/>
      <w:r w:rsidRPr="00326653">
        <w:t xml:space="preserve"> families to help with the day-to-day cost of raising children. It has 2 parts: </w:t>
      </w:r>
    </w:p>
    <w:p w14:paraId="3FD45E59" w14:textId="77777777" w:rsidR="00326653" w:rsidRDefault="00326653" w:rsidP="00524035">
      <w:pPr>
        <w:pStyle w:val="ListBullet"/>
      </w:pPr>
      <w:r>
        <w:t xml:space="preserve">FTB Part A, which is paid per </w:t>
      </w:r>
      <w:proofErr w:type="gramStart"/>
      <w:r>
        <w:t>child</w:t>
      </w:r>
      <w:proofErr w:type="gramEnd"/>
      <w:r>
        <w:t xml:space="preserve"> </w:t>
      </w:r>
    </w:p>
    <w:p w14:paraId="513462C2" w14:textId="77777777" w:rsidR="00326653" w:rsidRDefault="00326653" w:rsidP="00524035">
      <w:pPr>
        <w:pStyle w:val="ListBullet"/>
      </w:pPr>
      <w:r>
        <w:t>FTB Part B, which is paid for the family.</w:t>
      </w:r>
    </w:p>
    <w:p w14:paraId="61BD91EE" w14:textId="77777777" w:rsidR="00326653" w:rsidRPr="00326653" w:rsidRDefault="00326653" w:rsidP="00326653">
      <w:pPr>
        <w:pStyle w:val="BodyText"/>
        <w:spacing w:after="159"/>
        <w:rPr>
          <w:rFonts w:cs="Arial"/>
        </w:rPr>
      </w:pPr>
      <w:r w:rsidRPr="00326653">
        <w:rPr>
          <w:rFonts w:cs="Arial"/>
        </w:rPr>
        <w:t>Both payments are income tested and the amount each family is paid is based on the family’s individual circumstances.</w:t>
      </w:r>
    </w:p>
    <w:p w14:paraId="40942F0D" w14:textId="77777777" w:rsidR="00326653" w:rsidRPr="00326653" w:rsidRDefault="00326653" w:rsidP="00326653">
      <w:pPr>
        <w:pStyle w:val="BodyText"/>
        <w:rPr>
          <w:rFonts w:cs="Arial"/>
        </w:rPr>
      </w:pPr>
      <w:r w:rsidRPr="00326653">
        <w:rPr>
          <w:rFonts w:cs="Arial"/>
        </w:rPr>
        <w:t>In 2022–23, $16.6 billion was paid in FTB.</w:t>
      </w:r>
    </w:p>
    <w:p w14:paraId="0FDDEC87" w14:textId="77777777" w:rsidR="00326653" w:rsidRDefault="00326653" w:rsidP="00326653">
      <w:pPr>
        <w:pStyle w:val="Heading3"/>
      </w:pPr>
      <w:r>
        <w:t>Paid Parental Leave Scheme</w:t>
      </w:r>
    </w:p>
    <w:p w14:paraId="4FC7B29C" w14:textId="77777777" w:rsidR="00326653" w:rsidRPr="00326653" w:rsidRDefault="00326653" w:rsidP="0074663C">
      <w:pPr>
        <w:pStyle w:val="BodyText"/>
      </w:pPr>
      <w:r w:rsidRPr="00326653">
        <w:t xml:space="preserve">The Paid Parental Leave Scheme helps eligible parents to take time off work to care for a new baby or recently adopted child. There are 2 payments under the scheme: </w:t>
      </w:r>
    </w:p>
    <w:p w14:paraId="3B1BF406" w14:textId="77777777" w:rsidR="00326653" w:rsidRDefault="00326653" w:rsidP="00524035">
      <w:pPr>
        <w:pStyle w:val="ListBullet"/>
      </w:pPr>
      <w:r>
        <w:t xml:space="preserve">Parental Leave Pay, which is a payment to parents of newborns and newly adopted </w:t>
      </w:r>
      <w:proofErr w:type="gramStart"/>
      <w:r>
        <w:t>children</w:t>
      </w:r>
      <w:proofErr w:type="gramEnd"/>
      <w:r>
        <w:t xml:space="preserve"> </w:t>
      </w:r>
    </w:p>
    <w:p w14:paraId="3A6D4C7E" w14:textId="77777777" w:rsidR="00326653" w:rsidRDefault="00326653" w:rsidP="00524035">
      <w:pPr>
        <w:pStyle w:val="ListBullet"/>
      </w:pPr>
      <w:r>
        <w:t xml:space="preserve">Dad and Partner Pay, which is a short-term payment to fathers or partners who are on leave to help care for a new child. </w:t>
      </w:r>
    </w:p>
    <w:p w14:paraId="0E1C4E1A" w14:textId="77777777" w:rsidR="00326653" w:rsidRPr="00326653" w:rsidRDefault="00326653" w:rsidP="00326653">
      <w:pPr>
        <w:pStyle w:val="BodyText"/>
        <w:rPr>
          <w:rFonts w:cs="Arial"/>
        </w:rPr>
      </w:pPr>
      <w:r w:rsidRPr="00326653">
        <w:rPr>
          <w:rFonts w:cs="Arial"/>
        </w:rPr>
        <w:t>To receive these payments the applicant must meet income and work tests and residency requirements.</w:t>
      </w:r>
    </w:p>
    <w:p w14:paraId="6EECE421" w14:textId="77777777" w:rsidR="00326653" w:rsidRPr="00326653" w:rsidRDefault="00326653" w:rsidP="00326653">
      <w:pPr>
        <w:pStyle w:val="BodyText"/>
        <w:rPr>
          <w:rFonts w:cs="Arial"/>
        </w:rPr>
      </w:pPr>
      <w:r w:rsidRPr="00326653">
        <w:rPr>
          <w:rFonts w:cs="Arial"/>
        </w:rPr>
        <w:t>In 2022–23, $2.5 billion was paid in Paid Parental Leave Scheme.</w:t>
      </w:r>
    </w:p>
    <w:p w14:paraId="10F8B808" w14:textId="77777777" w:rsidR="00326653" w:rsidRDefault="00326653" w:rsidP="00326653">
      <w:pPr>
        <w:pStyle w:val="Heading3"/>
      </w:pPr>
      <w:r>
        <w:t>Child Care Subsidy</w:t>
      </w:r>
    </w:p>
    <w:p w14:paraId="30B8D011" w14:textId="77777777" w:rsidR="00326653" w:rsidRPr="00326653" w:rsidRDefault="00326653" w:rsidP="0074663C">
      <w:pPr>
        <w:pStyle w:val="BodyText"/>
      </w:pPr>
      <w:r w:rsidRPr="00326653">
        <w:t xml:space="preserve">Child Care Subsidy helps families with the cost of approved </w:t>
      </w:r>
      <w:proofErr w:type="gramStart"/>
      <w:r w:rsidRPr="00326653">
        <w:t>child care</w:t>
      </w:r>
      <w:proofErr w:type="gramEnd"/>
      <w:r w:rsidRPr="00326653">
        <w:t>. There are 2 Child Care Subsidy payments:</w:t>
      </w:r>
    </w:p>
    <w:p w14:paraId="3D12E8C1" w14:textId="77777777" w:rsidR="00326653" w:rsidRDefault="00326653" w:rsidP="00524035">
      <w:pPr>
        <w:pStyle w:val="ListBullet"/>
      </w:pPr>
      <w:r>
        <w:t xml:space="preserve">Child Care Subsidy, which is an income and activity tested subsidy to reduce the out-of-pocket cost of approved child </w:t>
      </w:r>
      <w:proofErr w:type="gramStart"/>
      <w:r>
        <w:t>care</w:t>
      </w:r>
      <w:proofErr w:type="gramEnd"/>
    </w:p>
    <w:p w14:paraId="19780005" w14:textId="77777777" w:rsidR="00326653" w:rsidRDefault="00326653" w:rsidP="00524035">
      <w:pPr>
        <w:pStyle w:val="ListBullet"/>
      </w:pPr>
      <w:r>
        <w:t xml:space="preserve">Additional Child Care Subsidy, which gives eligible families extra help with the cost of approved </w:t>
      </w:r>
      <w:proofErr w:type="gramStart"/>
      <w:r>
        <w:t>child care</w:t>
      </w:r>
      <w:proofErr w:type="gramEnd"/>
      <w:r>
        <w:t xml:space="preserve">. </w:t>
      </w:r>
    </w:p>
    <w:p w14:paraId="2BA5735E" w14:textId="77777777" w:rsidR="00326653" w:rsidRPr="00326653" w:rsidRDefault="00326653" w:rsidP="00326653">
      <w:pPr>
        <w:pStyle w:val="BodyText"/>
        <w:rPr>
          <w:rFonts w:cs="Arial"/>
        </w:rPr>
      </w:pPr>
      <w:r w:rsidRPr="00326653">
        <w:rPr>
          <w:rFonts w:cs="Arial"/>
        </w:rPr>
        <w:t xml:space="preserve">These payments are generally paid directly to </w:t>
      </w:r>
      <w:proofErr w:type="gramStart"/>
      <w:r w:rsidRPr="00326653">
        <w:rPr>
          <w:rFonts w:cs="Arial"/>
        </w:rPr>
        <w:t>child care</w:t>
      </w:r>
      <w:proofErr w:type="gramEnd"/>
      <w:r w:rsidRPr="00326653">
        <w:rPr>
          <w:rFonts w:cs="Arial"/>
        </w:rPr>
        <w:t xml:space="preserve"> service providers. </w:t>
      </w:r>
    </w:p>
    <w:p w14:paraId="0547B5CB" w14:textId="77777777" w:rsidR="00326653" w:rsidRPr="00326653" w:rsidRDefault="00326653" w:rsidP="00326653">
      <w:pPr>
        <w:pStyle w:val="BodyText"/>
        <w:rPr>
          <w:rFonts w:cs="Arial"/>
        </w:rPr>
      </w:pPr>
      <w:r w:rsidRPr="00326653">
        <w:rPr>
          <w:rFonts w:cs="Arial"/>
        </w:rPr>
        <w:t>In 2022–23, $11.2 billion was paid in Child Care Subsidy.</w:t>
      </w:r>
    </w:p>
    <w:p w14:paraId="2B15DBA7" w14:textId="77777777" w:rsidR="00326653" w:rsidRDefault="00326653" w:rsidP="00326653">
      <w:pPr>
        <w:pStyle w:val="Heading3"/>
      </w:pPr>
      <w:r>
        <w:t>Newborns and newly adopted children</w:t>
      </w:r>
    </w:p>
    <w:p w14:paraId="00986446" w14:textId="77777777" w:rsidR="00326653" w:rsidRPr="00326653" w:rsidRDefault="00326653" w:rsidP="0074663C">
      <w:pPr>
        <w:pStyle w:val="BodyText"/>
      </w:pPr>
      <w:r w:rsidRPr="00326653">
        <w:t xml:space="preserve">The agency delivers payments that help parents with expenses for newborn or newly adopted children. They are: </w:t>
      </w:r>
    </w:p>
    <w:p w14:paraId="714B734B" w14:textId="77777777" w:rsidR="00326653" w:rsidRDefault="00326653" w:rsidP="00524035">
      <w:pPr>
        <w:pStyle w:val="ListBullet"/>
      </w:pPr>
      <w:r>
        <w:t>Newborn Upfront Payment — a one-off payment</w:t>
      </w:r>
    </w:p>
    <w:p w14:paraId="76930858" w14:textId="77777777" w:rsidR="00326653" w:rsidRDefault="00326653" w:rsidP="00524035">
      <w:pPr>
        <w:pStyle w:val="ListBullet"/>
      </w:pPr>
      <w:r>
        <w:t xml:space="preserve">Newborn Supplement, which increases the rate of FTB Part A for up to 13 </w:t>
      </w:r>
      <w:proofErr w:type="gramStart"/>
      <w:r>
        <w:t>weeks</w:t>
      </w:r>
      <w:proofErr w:type="gramEnd"/>
    </w:p>
    <w:p w14:paraId="01B40658" w14:textId="77777777" w:rsidR="00326653" w:rsidRDefault="00326653" w:rsidP="00524035">
      <w:pPr>
        <w:pStyle w:val="ListBullet"/>
      </w:pPr>
      <w:r>
        <w:t>Paid Parental Leave Scheme payments.</w:t>
      </w:r>
    </w:p>
    <w:p w14:paraId="72640082" w14:textId="77777777" w:rsidR="00326653" w:rsidRDefault="00326653" w:rsidP="00326653">
      <w:pPr>
        <w:pStyle w:val="Heading3"/>
      </w:pPr>
      <w:r>
        <w:t>Stillborn Baby Payment</w:t>
      </w:r>
    </w:p>
    <w:p w14:paraId="01747152" w14:textId="77777777" w:rsidR="00326653" w:rsidRPr="00326653" w:rsidRDefault="00326653" w:rsidP="00326653">
      <w:pPr>
        <w:pStyle w:val="BodyText"/>
        <w:rPr>
          <w:rFonts w:cs="Arial"/>
        </w:rPr>
      </w:pPr>
      <w:r w:rsidRPr="00326653">
        <w:rPr>
          <w:rFonts w:cs="Arial"/>
        </w:rPr>
        <w:t>Stillborn Baby Payment is a one-off payment to help families with the extra costs they face when a child is stillborn. Claiming timeframes, income test requirements and eligibility to more financially beneficial assistance, and Parental Leave Pay (PPL) may affect eligibility. Stillborn Baby Payment and PPL cannot be paid for the same child.</w:t>
      </w:r>
    </w:p>
    <w:p w14:paraId="6B2C052B" w14:textId="77777777" w:rsidR="00326653" w:rsidRPr="00326653" w:rsidRDefault="00326653" w:rsidP="00326653">
      <w:pPr>
        <w:pStyle w:val="BodyText"/>
        <w:rPr>
          <w:rFonts w:cs="Arial"/>
        </w:rPr>
      </w:pPr>
      <w:r w:rsidRPr="00326653">
        <w:rPr>
          <w:rFonts w:cs="Arial"/>
        </w:rPr>
        <w:t>In 2022–23, $3.2 million was paid in Stillborn Baby Payment.</w:t>
      </w:r>
    </w:p>
    <w:p w14:paraId="12CF2D2C" w14:textId="77777777" w:rsidR="00326653" w:rsidRDefault="00326653" w:rsidP="00326653">
      <w:pPr>
        <w:pStyle w:val="Heading3"/>
      </w:pPr>
      <w:r>
        <w:t>Double Orphan Pension</w:t>
      </w:r>
    </w:p>
    <w:p w14:paraId="3104BB3D" w14:textId="77777777" w:rsidR="00326653" w:rsidRPr="00326653" w:rsidRDefault="00326653" w:rsidP="00326653">
      <w:pPr>
        <w:pStyle w:val="BodyText"/>
        <w:rPr>
          <w:rFonts w:cs="Arial"/>
        </w:rPr>
      </w:pPr>
      <w:r w:rsidRPr="00326653">
        <w:rPr>
          <w:rFonts w:cs="Arial"/>
        </w:rPr>
        <w:t>Double Orphan Pension helps with the costs of caring for children who are orphaned, or whose parents are unable to care for them, in certain circumstances. It is not income or assets tested.</w:t>
      </w:r>
    </w:p>
    <w:p w14:paraId="1D8FED3A" w14:textId="77777777" w:rsidR="00326653" w:rsidRPr="00326653" w:rsidRDefault="00326653" w:rsidP="00326653">
      <w:pPr>
        <w:pStyle w:val="BodyText"/>
        <w:rPr>
          <w:rFonts w:cs="Arial"/>
        </w:rPr>
      </w:pPr>
      <w:r w:rsidRPr="00326653">
        <w:rPr>
          <w:rFonts w:cs="Arial"/>
        </w:rPr>
        <w:t>In 2022–23, $2.2 million was paid in Double Orphan Pension.</w:t>
      </w:r>
    </w:p>
    <w:p w14:paraId="358C8A49" w14:textId="77777777" w:rsidR="00326653" w:rsidRDefault="00326653" w:rsidP="00326653">
      <w:pPr>
        <w:pStyle w:val="Heading3"/>
      </w:pPr>
      <w:r>
        <w:t xml:space="preserve">Grandparent, </w:t>
      </w:r>
      <w:proofErr w:type="gramStart"/>
      <w:r>
        <w:t>Foster</w:t>
      </w:r>
      <w:proofErr w:type="gramEnd"/>
      <w:r>
        <w:t xml:space="preserve"> and Kinship Carer Adviser program</w:t>
      </w:r>
    </w:p>
    <w:p w14:paraId="6BA1DF8B" w14:textId="77777777" w:rsidR="00326653" w:rsidRPr="00326653" w:rsidRDefault="00326653" w:rsidP="00326653">
      <w:pPr>
        <w:pStyle w:val="BodyText"/>
        <w:rPr>
          <w:rFonts w:cs="Arial"/>
        </w:rPr>
      </w:pPr>
      <w:r w:rsidRPr="00326653">
        <w:rPr>
          <w:rFonts w:cs="Arial"/>
        </w:rPr>
        <w:t xml:space="preserve">The Grandparent, Foster, and Kinship Carer Adviser Program provides tailored </w:t>
      </w:r>
      <w:r w:rsidRPr="00326653">
        <w:rPr>
          <w:rFonts w:cs="Arial"/>
          <w:spacing w:val="-2"/>
        </w:rPr>
        <w:t xml:space="preserve">information to non-parent carers about payments and services that are available through </w:t>
      </w:r>
      <w:r w:rsidRPr="00326653">
        <w:rPr>
          <w:rFonts w:cs="Arial"/>
        </w:rPr>
        <w:t xml:space="preserve">the Australian, state and territory governments, and community service providers. </w:t>
      </w:r>
    </w:p>
    <w:p w14:paraId="3C09CD36" w14:textId="77777777" w:rsidR="00326653" w:rsidRPr="00326653" w:rsidRDefault="00326653" w:rsidP="00326653">
      <w:pPr>
        <w:pStyle w:val="BodyText"/>
        <w:rPr>
          <w:rFonts w:cs="Arial"/>
        </w:rPr>
      </w:pPr>
      <w:r w:rsidRPr="00326653">
        <w:rPr>
          <w:rFonts w:cs="Arial"/>
        </w:rPr>
        <w:t>Our advisers also operate an adviser line for grandparents, attend community forums and work with carer organisations. In 2022–23 the Grandparent Adviser Line handled around 58,000 calls, compared to around 27,000 calls in 2021–22.</w:t>
      </w:r>
    </w:p>
    <w:p w14:paraId="5F1251E1" w14:textId="77777777" w:rsidR="00326653" w:rsidRDefault="00326653" w:rsidP="00326653">
      <w:pPr>
        <w:pStyle w:val="Heading3"/>
      </w:pPr>
      <w:r>
        <w:t xml:space="preserve">ParentsNext </w:t>
      </w:r>
    </w:p>
    <w:p w14:paraId="5CDC0698" w14:textId="77777777" w:rsidR="00326653" w:rsidRPr="00326653" w:rsidRDefault="00326653" w:rsidP="00326653">
      <w:pPr>
        <w:pStyle w:val="BodyText"/>
        <w:rPr>
          <w:rFonts w:cs="Arial"/>
        </w:rPr>
      </w:pPr>
      <w:proofErr w:type="spellStart"/>
      <w:r w:rsidRPr="00326653">
        <w:rPr>
          <w:rFonts w:cs="Arial"/>
        </w:rPr>
        <w:t>ParentsNext</w:t>
      </w:r>
      <w:proofErr w:type="spellEnd"/>
      <w:r w:rsidRPr="00326653">
        <w:rPr>
          <w:rFonts w:cs="Arial"/>
        </w:rPr>
        <w:t xml:space="preserve"> is a service that supports study and work goals for parents and carers who have children aged under 6 and who are receiving Parenting Payment. The agency connects eligible customers with a </w:t>
      </w:r>
      <w:proofErr w:type="spellStart"/>
      <w:r w:rsidRPr="00326653">
        <w:rPr>
          <w:rFonts w:cs="Arial"/>
        </w:rPr>
        <w:t>ParentsNext</w:t>
      </w:r>
      <w:proofErr w:type="spellEnd"/>
      <w:r w:rsidRPr="00326653">
        <w:rPr>
          <w:rFonts w:cs="Arial"/>
        </w:rPr>
        <w:t xml:space="preserve"> provider, who help them to identify and achieve study and work </w:t>
      </w:r>
      <w:proofErr w:type="gramStart"/>
      <w:r w:rsidRPr="00326653">
        <w:rPr>
          <w:rFonts w:cs="Arial"/>
        </w:rPr>
        <w:t>goals, and</w:t>
      </w:r>
      <w:proofErr w:type="gramEnd"/>
      <w:r w:rsidRPr="00326653">
        <w:rPr>
          <w:rFonts w:cs="Arial"/>
        </w:rPr>
        <w:t xml:space="preserve"> connects them to activities and support services in their local community. Since starting the program in 2018 we have referred 275,791 customers to a </w:t>
      </w:r>
      <w:proofErr w:type="spellStart"/>
      <w:r w:rsidRPr="00326653">
        <w:rPr>
          <w:rFonts w:cs="Arial"/>
        </w:rPr>
        <w:t>ParentsNext</w:t>
      </w:r>
      <w:proofErr w:type="spellEnd"/>
      <w:r w:rsidRPr="00326653">
        <w:rPr>
          <w:rFonts w:cs="Arial"/>
        </w:rPr>
        <w:t xml:space="preserve"> provider. In May 2023 the government announced changes to the program, with compulsory participation paused from that date. </w:t>
      </w:r>
    </w:p>
    <w:p w14:paraId="7FF5D799" w14:textId="77777777" w:rsidR="00326653" w:rsidRDefault="00326653" w:rsidP="00326653">
      <w:pPr>
        <w:pStyle w:val="Heading2"/>
      </w:pPr>
      <w:r>
        <w:t>Jobseekers</w:t>
      </w:r>
    </w:p>
    <w:p w14:paraId="155CF561" w14:textId="77777777" w:rsidR="00326653" w:rsidRDefault="00326653" w:rsidP="00326653">
      <w:pPr>
        <w:pStyle w:val="Heading3"/>
      </w:pPr>
      <w:r>
        <w:t>JobSeeker Payment</w:t>
      </w:r>
    </w:p>
    <w:p w14:paraId="2A3E5A30" w14:textId="77777777" w:rsidR="00326653" w:rsidRPr="00326653" w:rsidRDefault="00326653" w:rsidP="00326653">
      <w:pPr>
        <w:pStyle w:val="BodyText"/>
        <w:rPr>
          <w:rFonts w:cs="Arial"/>
          <w:spacing w:val="-1"/>
        </w:rPr>
      </w:pPr>
      <w:proofErr w:type="spellStart"/>
      <w:r w:rsidRPr="00326653">
        <w:rPr>
          <w:rFonts w:cs="Arial"/>
          <w:spacing w:val="-1"/>
        </w:rPr>
        <w:t>JobSeeker</w:t>
      </w:r>
      <w:proofErr w:type="spellEnd"/>
      <w:r w:rsidRPr="00326653">
        <w:rPr>
          <w:rFonts w:cs="Arial"/>
          <w:spacing w:val="-1"/>
        </w:rPr>
        <w:t xml:space="preserve"> Payment provides financial support to people aged between 22 and age pension age, who are looking for work, or are sick or injured and can’t do their usual work or study. To be eligible, people need to meet income and asset tests and residency </w:t>
      </w:r>
      <w:r w:rsidRPr="00326653">
        <w:rPr>
          <w:rFonts w:cs="Arial"/>
        </w:rPr>
        <w:t xml:space="preserve">requirements. </w:t>
      </w:r>
      <w:proofErr w:type="spellStart"/>
      <w:r w:rsidRPr="00326653">
        <w:rPr>
          <w:rFonts w:cs="Arial"/>
        </w:rPr>
        <w:t>JobSeeker</w:t>
      </w:r>
      <w:proofErr w:type="spellEnd"/>
      <w:r w:rsidRPr="00326653">
        <w:rPr>
          <w:rFonts w:cs="Arial"/>
        </w:rPr>
        <w:t xml:space="preserve"> Payment customers are required to demonstrate they are </w:t>
      </w:r>
      <w:r w:rsidRPr="00326653">
        <w:rPr>
          <w:rFonts w:cs="Arial"/>
          <w:spacing w:val="-1"/>
        </w:rPr>
        <w:t xml:space="preserve">actively looking for work, or undertaking activities to improve their work prospects, such as further study, training or approved voluntary work. </w:t>
      </w:r>
    </w:p>
    <w:p w14:paraId="3516B602" w14:textId="77777777" w:rsidR="00326653" w:rsidRPr="00326653" w:rsidRDefault="00326653" w:rsidP="00326653">
      <w:pPr>
        <w:pStyle w:val="BodyText"/>
        <w:rPr>
          <w:rFonts w:cs="Arial"/>
        </w:rPr>
      </w:pPr>
      <w:r w:rsidRPr="00326653">
        <w:rPr>
          <w:rFonts w:cs="Arial"/>
          <w:spacing w:val="-1"/>
        </w:rPr>
        <w:t xml:space="preserve">In 2022–23, $13.2 billion was paid </w:t>
      </w:r>
      <w:r w:rsidRPr="00326653">
        <w:rPr>
          <w:rFonts w:cs="Arial"/>
        </w:rPr>
        <w:t xml:space="preserve">in </w:t>
      </w:r>
      <w:proofErr w:type="spellStart"/>
      <w:r w:rsidRPr="00326653">
        <w:rPr>
          <w:rFonts w:cs="Arial"/>
        </w:rPr>
        <w:t>JobSeeker</w:t>
      </w:r>
      <w:proofErr w:type="spellEnd"/>
      <w:r w:rsidRPr="00326653">
        <w:rPr>
          <w:rFonts w:cs="Arial"/>
        </w:rPr>
        <w:t xml:space="preserve"> Payment.</w:t>
      </w:r>
    </w:p>
    <w:p w14:paraId="43514B02" w14:textId="77777777" w:rsidR="00326653" w:rsidRDefault="00326653" w:rsidP="00326653">
      <w:pPr>
        <w:pStyle w:val="Heading3"/>
      </w:pPr>
      <w:r>
        <w:t>Youth Allowance (jobseeker)</w:t>
      </w:r>
    </w:p>
    <w:p w14:paraId="20B7753A" w14:textId="77777777" w:rsidR="00326653" w:rsidRPr="00326653" w:rsidRDefault="00326653" w:rsidP="00326653">
      <w:pPr>
        <w:pStyle w:val="BodyText"/>
        <w:rPr>
          <w:rFonts w:cs="Arial"/>
        </w:rPr>
      </w:pPr>
      <w:r w:rsidRPr="00326653">
        <w:rPr>
          <w:rFonts w:cs="Arial"/>
        </w:rPr>
        <w:t xml:space="preserve">Youth Allowance (jobseeker) provides financial help for young people aged between 16 and 21 years who are looking for full-time work or undertaking approved activities. </w:t>
      </w:r>
      <w:r w:rsidRPr="00326653">
        <w:rPr>
          <w:rFonts w:cs="Arial"/>
          <w:spacing w:val="-1"/>
        </w:rPr>
        <w:t xml:space="preserve">To be eligible, people need to meet income and assets tests and residency requirements. </w:t>
      </w:r>
      <w:r w:rsidRPr="00326653">
        <w:rPr>
          <w:rFonts w:cs="Arial"/>
        </w:rPr>
        <w:t xml:space="preserve">Youth Allowance (jobseeker) customers are required to demonstrate they are actively looking for work, or undertaking activities to improve their work prospects, such as further study, training or approved voluntary work. </w:t>
      </w:r>
    </w:p>
    <w:p w14:paraId="39190252" w14:textId="77777777" w:rsidR="00326653" w:rsidRPr="00326653" w:rsidRDefault="00326653" w:rsidP="00326653">
      <w:pPr>
        <w:pStyle w:val="BodyText"/>
        <w:rPr>
          <w:rFonts w:cs="Arial"/>
        </w:rPr>
      </w:pPr>
      <w:r w:rsidRPr="00326653">
        <w:rPr>
          <w:rFonts w:cs="Arial"/>
        </w:rPr>
        <w:t>In 2022–23, $0.9 billion was paid in Youth Allowance (jobseeker).</w:t>
      </w:r>
    </w:p>
    <w:p w14:paraId="0F7ACBE0" w14:textId="77777777" w:rsidR="00326653" w:rsidRDefault="00326653" w:rsidP="00326653">
      <w:pPr>
        <w:pStyle w:val="Heading2"/>
      </w:pPr>
      <w:r>
        <w:t>Students</w:t>
      </w:r>
    </w:p>
    <w:p w14:paraId="74EBF9CF" w14:textId="77777777" w:rsidR="00326653" w:rsidRDefault="00326653" w:rsidP="00326653">
      <w:pPr>
        <w:pStyle w:val="Heading3"/>
      </w:pPr>
      <w:r>
        <w:t>ABSTUDY</w:t>
      </w:r>
    </w:p>
    <w:p w14:paraId="1BDB6533" w14:textId="77777777" w:rsidR="00326653" w:rsidRPr="00326653" w:rsidRDefault="00326653" w:rsidP="00326653">
      <w:pPr>
        <w:pStyle w:val="BodyText"/>
        <w:rPr>
          <w:rFonts w:cs="Arial"/>
        </w:rPr>
      </w:pPr>
      <w:r w:rsidRPr="00326653">
        <w:rPr>
          <w:rFonts w:cs="Arial"/>
        </w:rPr>
        <w:t xml:space="preserve">The ABSTUDY scheme provides financial assistance for Aboriginal and </w:t>
      </w:r>
      <w:r w:rsidRPr="00326653">
        <w:rPr>
          <w:rFonts w:cs="Arial"/>
          <w:spacing w:val="-1"/>
        </w:rPr>
        <w:t>Torres Strait Islander peoples who are undertaking approved secondary or tertiary study,</w:t>
      </w:r>
      <w:r w:rsidRPr="00326653">
        <w:rPr>
          <w:rFonts w:cs="Arial"/>
        </w:rPr>
        <w:t xml:space="preserve"> or are a full-time Australian apprentice aged between 16 and 24.</w:t>
      </w:r>
    </w:p>
    <w:p w14:paraId="4AC617B0" w14:textId="77777777" w:rsidR="00326653" w:rsidRPr="00326653" w:rsidRDefault="00326653" w:rsidP="00326653">
      <w:pPr>
        <w:pStyle w:val="BodyText"/>
        <w:rPr>
          <w:rFonts w:cs="Arial"/>
        </w:rPr>
      </w:pPr>
      <w:r w:rsidRPr="00326653">
        <w:rPr>
          <w:rFonts w:cs="Arial"/>
        </w:rPr>
        <w:t>In 2022–23, $0.3 billion was paid in ABSTUDY.</w:t>
      </w:r>
    </w:p>
    <w:p w14:paraId="2C87A3B0" w14:textId="77777777" w:rsidR="00326653" w:rsidRDefault="00326653" w:rsidP="00326653">
      <w:pPr>
        <w:pStyle w:val="Heading3"/>
      </w:pPr>
      <w:r>
        <w:t>Assistance for Isolated Children</w:t>
      </w:r>
    </w:p>
    <w:p w14:paraId="6A9F6E3A" w14:textId="77777777" w:rsidR="00326653" w:rsidRPr="00326653" w:rsidRDefault="00326653" w:rsidP="00326653">
      <w:pPr>
        <w:pStyle w:val="BodyText"/>
        <w:rPr>
          <w:rFonts w:cs="Arial"/>
        </w:rPr>
      </w:pPr>
      <w:r w:rsidRPr="00326653">
        <w:rPr>
          <w:rFonts w:cs="Arial"/>
        </w:rPr>
        <w:t xml:space="preserve">Assistance for Isolated Children is a suite of payments for parents and carers of children who cannot attend their local government schools because of geographical isolation, </w:t>
      </w:r>
      <w:proofErr w:type="gramStart"/>
      <w:r w:rsidRPr="00326653">
        <w:rPr>
          <w:rFonts w:cs="Arial"/>
        </w:rPr>
        <w:t>disability</w:t>
      </w:r>
      <w:proofErr w:type="gramEnd"/>
      <w:r w:rsidRPr="00326653">
        <w:rPr>
          <w:rFonts w:cs="Arial"/>
        </w:rPr>
        <w:t xml:space="preserve"> or special needs. </w:t>
      </w:r>
    </w:p>
    <w:p w14:paraId="0154985E" w14:textId="77777777" w:rsidR="00326653" w:rsidRPr="00326653" w:rsidRDefault="00326653" w:rsidP="00326653">
      <w:pPr>
        <w:pStyle w:val="BodyText"/>
        <w:rPr>
          <w:rFonts w:cs="Arial"/>
        </w:rPr>
      </w:pPr>
      <w:r w:rsidRPr="00326653">
        <w:rPr>
          <w:rFonts w:cs="Arial"/>
        </w:rPr>
        <w:t xml:space="preserve">In 2022–23, $0.1 billion was paid under the Assistance for Isolated Children Scheme. </w:t>
      </w:r>
    </w:p>
    <w:p w14:paraId="2565F3D7" w14:textId="77777777" w:rsidR="00326653" w:rsidRDefault="00326653" w:rsidP="00326653">
      <w:pPr>
        <w:pStyle w:val="Heading3"/>
      </w:pPr>
      <w:r>
        <w:t xml:space="preserve">Austudy </w:t>
      </w:r>
    </w:p>
    <w:p w14:paraId="53484098" w14:textId="77777777" w:rsidR="00326653" w:rsidRPr="00326653" w:rsidRDefault="00326653" w:rsidP="00326653">
      <w:pPr>
        <w:pStyle w:val="BodyText"/>
        <w:rPr>
          <w:rFonts w:cs="Arial"/>
        </w:rPr>
      </w:pPr>
      <w:proofErr w:type="spellStart"/>
      <w:r w:rsidRPr="00326653">
        <w:rPr>
          <w:rFonts w:cs="Arial"/>
        </w:rPr>
        <w:t>Austudy</w:t>
      </w:r>
      <w:proofErr w:type="spellEnd"/>
      <w:r w:rsidRPr="00326653">
        <w:rPr>
          <w:rFonts w:cs="Arial"/>
        </w:rPr>
        <w:t xml:space="preserve"> provides financial assistance to full-time students and Australian apprentices aged 25 and older. To be eligible, people need to meet income and assets tests and residency requirements. </w:t>
      </w:r>
    </w:p>
    <w:p w14:paraId="15E2E31F" w14:textId="77777777" w:rsidR="00326653" w:rsidRPr="00326653" w:rsidRDefault="00326653" w:rsidP="00326653">
      <w:pPr>
        <w:pStyle w:val="BodyText"/>
        <w:rPr>
          <w:rFonts w:cs="Arial"/>
        </w:rPr>
      </w:pPr>
      <w:r w:rsidRPr="00326653">
        <w:rPr>
          <w:rFonts w:cs="Arial"/>
        </w:rPr>
        <w:t xml:space="preserve">In 2022–23, $0.5 billion was paid in </w:t>
      </w:r>
      <w:proofErr w:type="spellStart"/>
      <w:r w:rsidRPr="00326653">
        <w:rPr>
          <w:rFonts w:cs="Arial"/>
        </w:rPr>
        <w:t>Austudy</w:t>
      </w:r>
      <w:proofErr w:type="spellEnd"/>
      <w:r w:rsidRPr="00326653">
        <w:rPr>
          <w:rFonts w:cs="Arial"/>
        </w:rPr>
        <w:t>.</w:t>
      </w:r>
    </w:p>
    <w:p w14:paraId="3C2FDA9A" w14:textId="77777777" w:rsidR="00326653" w:rsidRDefault="00326653" w:rsidP="00326653">
      <w:pPr>
        <w:pStyle w:val="Heading3"/>
      </w:pPr>
      <w:r>
        <w:t>Youth Allowance (Students and Australian apprentices)</w:t>
      </w:r>
    </w:p>
    <w:p w14:paraId="12E22495" w14:textId="77777777" w:rsidR="00326653" w:rsidRPr="00326653" w:rsidRDefault="00326653" w:rsidP="00326653">
      <w:pPr>
        <w:pStyle w:val="BodyText"/>
        <w:rPr>
          <w:rFonts w:cs="Arial"/>
        </w:rPr>
      </w:pPr>
      <w:r w:rsidRPr="00326653">
        <w:rPr>
          <w:rFonts w:cs="Arial"/>
        </w:rPr>
        <w:t xml:space="preserve">Youth Allowance provides financial assistance to full-time students and Australian apprentices aged between 16 and 24. To be eligible, people need to meet income and assets tests and residency requirements. </w:t>
      </w:r>
    </w:p>
    <w:p w14:paraId="08A22B6B" w14:textId="77777777" w:rsidR="00326653" w:rsidRPr="00326653" w:rsidRDefault="00326653" w:rsidP="00326653">
      <w:pPr>
        <w:pStyle w:val="BodyText"/>
        <w:rPr>
          <w:rFonts w:cs="Arial"/>
        </w:rPr>
      </w:pPr>
      <w:r w:rsidRPr="00326653">
        <w:rPr>
          <w:rFonts w:cs="Arial"/>
          <w:spacing w:val="-5"/>
        </w:rPr>
        <w:t>In 2022–23, $1.8 billion was paid in Youth Allowance (Students and Australian Apprentices).</w:t>
      </w:r>
    </w:p>
    <w:p w14:paraId="50685FB1" w14:textId="77777777" w:rsidR="00326653" w:rsidRDefault="00326653" w:rsidP="00326653">
      <w:pPr>
        <w:pStyle w:val="Heading3"/>
      </w:pPr>
      <w:r>
        <w:t>Tertiary Access Payment</w:t>
      </w:r>
    </w:p>
    <w:p w14:paraId="4F2BEF81" w14:textId="77777777" w:rsidR="00326653" w:rsidRPr="00326653" w:rsidRDefault="00326653" w:rsidP="00326653">
      <w:pPr>
        <w:pStyle w:val="BodyText"/>
        <w:rPr>
          <w:rFonts w:cs="Arial"/>
        </w:rPr>
      </w:pPr>
      <w:r w:rsidRPr="00326653">
        <w:rPr>
          <w:rFonts w:cs="Arial"/>
        </w:rPr>
        <w:t>The Tertiary Access Payment (TAP) is part of the Australian Government’s Job-ready Graduates Package and its response to the National Regional, Rural and Remote Tertiary Education Strategy (Napthine Review), aimed at helping students with the costs of relocating to undertake tertiary study. This one-off payment is only available in the first year of tertiary study.</w:t>
      </w:r>
    </w:p>
    <w:p w14:paraId="638FF869" w14:textId="77777777" w:rsidR="00326653" w:rsidRPr="00326653" w:rsidRDefault="00326653" w:rsidP="00326653">
      <w:pPr>
        <w:pStyle w:val="BodyText"/>
        <w:rPr>
          <w:rFonts w:cs="Arial"/>
        </w:rPr>
      </w:pPr>
      <w:r w:rsidRPr="00326653">
        <w:rPr>
          <w:rFonts w:cs="Arial"/>
          <w:spacing w:val="-3"/>
        </w:rPr>
        <w:t xml:space="preserve">We administer the TAP for eligible students relocating to study with a vocational education </w:t>
      </w:r>
      <w:r w:rsidRPr="00326653">
        <w:rPr>
          <w:rFonts w:cs="Arial"/>
        </w:rPr>
        <w:t xml:space="preserve">and training provider, a non-university higher education provider or a university. </w:t>
      </w:r>
    </w:p>
    <w:p w14:paraId="2539B81A" w14:textId="77777777" w:rsidR="00326653" w:rsidRPr="00326653" w:rsidRDefault="00326653" w:rsidP="00326653">
      <w:pPr>
        <w:pStyle w:val="BodyText"/>
        <w:rPr>
          <w:rFonts w:cs="Arial"/>
        </w:rPr>
      </w:pPr>
      <w:r w:rsidRPr="00326653">
        <w:rPr>
          <w:rFonts w:cs="Arial"/>
        </w:rPr>
        <w:t xml:space="preserve">The TAP is paid at different rates that reflect how participation and attainment rates decrease, and associated costs increase, the further away students are from a major city. Students relocating from outer regional, </w:t>
      </w:r>
      <w:proofErr w:type="gramStart"/>
      <w:r w:rsidRPr="00326653">
        <w:rPr>
          <w:rFonts w:cs="Arial"/>
        </w:rPr>
        <w:t>remote</w:t>
      </w:r>
      <w:proofErr w:type="gramEnd"/>
      <w:r w:rsidRPr="00326653">
        <w:rPr>
          <w:rFonts w:cs="Arial"/>
        </w:rPr>
        <w:t xml:space="preserve"> and very remote locations can be eligible to receive up to $5,000 and students relocating from inner regional areas can be eligible for up to $3,000. </w:t>
      </w:r>
    </w:p>
    <w:p w14:paraId="32587CC3" w14:textId="77777777" w:rsidR="00326653" w:rsidRDefault="00326653" w:rsidP="00326653">
      <w:pPr>
        <w:pStyle w:val="Heading2"/>
      </w:pPr>
      <w:r>
        <w:t>Assessment services</w:t>
      </w:r>
    </w:p>
    <w:p w14:paraId="07B70AFA" w14:textId="77777777" w:rsidR="00326653" w:rsidRDefault="00326653" w:rsidP="00326653">
      <w:pPr>
        <w:pStyle w:val="Heading3"/>
      </w:pPr>
      <w:r>
        <w:t>Assessments of medical conditions and work capacity</w:t>
      </w:r>
    </w:p>
    <w:p w14:paraId="142CCCE6" w14:textId="77777777" w:rsidR="00326653" w:rsidRPr="00326653" w:rsidRDefault="00326653" w:rsidP="0074663C">
      <w:pPr>
        <w:pStyle w:val="BodyText"/>
      </w:pPr>
      <w:r w:rsidRPr="00326653">
        <w:t>The agency can assess whether a person has barriers to work, including medical conditions. The assessments are:</w:t>
      </w:r>
    </w:p>
    <w:p w14:paraId="15BD5040" w14:textId="77777777" w:rsidR="00326653" w:rsidRDefault="00326653" w:rsidP="00524035">
      <w:pPr>
        <w:pStyle w:val="ListBullet"/>
      </w:pPr>
      <w:r>
        <w:t xml:space="preserve">Medical Assessment Team (MAT) Assessments – an early assessment of all available medical evidence to determine if the more comprehensive Job Capacity Assessment (JCA) is required to assess eligibility for DSP. </w:t>
      </w:r>
    </w:p>
    <w:p w14:paraId="1ABC5FAC" w14:textId="77777777" w:rsidR="00326653" w:rsidRDefault="00326653" w:rsidP="00524035">
      <w:pPr>
        <w:pStyle w:val="ListBullet"/>
      </w:pPr>
      <w:r>
        <w:t xml:space="preserve">JCAs – determine the impact of medical conditions on a person’s ability to work, and whether the person would benefit from employment assistance and/or whether they are eligible for DSP. </w:t>
      </w:r>
    </w:p>
    <w:p w14:paraId="47AF1AB5" w14:textId="77777777" w:rsidR="00326653" w:rsidRDefault="00326653" w:rsidP="00524035">
      <w:pPr>
        <w:pStyle w:val="ListBullet"/>
      </w:pPr>
      <w:r>
        <w:t>Employment Services Assessments (</w:t>
      </w:r>
      <w:proofErr w:type="spellStart"/>
      <w:r>
        <w:t>ESAts</w:t>
      </w:r>
      <w:proofErr w:type="spellEnd"/>
      <w:r>
        <w:t xml:space="preserve">) – identify a person’s work capacity and </w:t>
      </w:r>
      <w:r>
        <w:rPr>
          <w:spacing w:val="-2"/>
        </w:rPr>
        <w:t xml:space="preserve">the most appropriate type of employment service for job seekers with multiple and/or </w:t>
      </w:r>
      <w:r>
        <w:t>complex barriers.</w:t>
      </w:r>
    </w:p>
    <w:p w14:paraId="23A067B3" w14:textId="39D54C66" w:rsidR="00326653" w:rsidRDefault="00F57878" w:rsidP="00326653">
      <w:pPr>
        <w:pStyle w:val="FigureHeader"/>
      </w:pPr>
      <w:r>
        <w:t xml:space="preserve">Table 3: </w:t>
      </w:r>
      <w:r w:rsidR="00326653">
        <w:t xml:space="preserve">Medical and </w:t>
      </w:r>
      <w:proofErr w:type="spellStart"/>
      <w:proofErr w:type="gramStart"/>
      <w:r w:rsidR="00326653">
        <w:t>non medical</w:t>
      </w:r>
      <w:proofErr w:type="spellEnd"/>
      <w:proofErr w:type="gramEnd"/>
      <w:r w:rsidR="00326653">
        <w:t xml:space="preserve"> </w:t>
      </w:r>
      <w:proofErr w:type="spellStart"/>
      <w:r w:rsidR="00326653">
        <w:t>ESAts</w:t>
      </w:r>
      <w:proofErr w:type="spellEnd"/>
      <w:r w:rsidR="00326653">
        <w:t>, MAT assessments and JCA completions</w:t>
      </w:r>
    </w:p>
    <w:tbl>
      <w:tblPr>
        <w:tblStyle w:val="TableGrid"/>
        <w:tblW w:w="0" w:type="auto"/>
        <w:tblLayout w:type="fixed"/>
        <w:tblLook w:val="0020" w:firstRow="1" w:lastRow="0" w:firstColumn="0" w:lastColumn="0" w:noHBand="0" w:noVBand="0"/>
        <w:tblCaption w:val="Table 3: Medical and non medical ESAts, MAT assessments and JCA completions"/>
      </w:tblPr>
      <w:tblGrid>
        <w:gridCol w:w="4390"/>
        <w:gridCol w:w="1701"/>
        <w:gridCol w:w="1559"/>
        <w:gridCol w:w="1559"/>
        <w:gridCol w:w="1559"/>
      </w:tblGrid>
      <w:tr w:rsidR="00326653" w:rsidRPr="00326653" w14:paraId="03ACE1EF" w14:textId="77777777" w:rsidTr="00DC0AA6">
        <w:trPr>
          <w:trHeight w:val="320"/>
          <w:tblHeader/>
        </w:trPr>
        <w:tc>
          <w:tcPr>
            <w:tcW w:w="4390" w:type="dxa"/>
          </w:tcPr>
          <w:p w14:paraId="5BB6FE9D" w14:textId="77777777" w:rsidR="00326653" w:rsidRPr="00326653" w:rsidRDefault="00326653" w:rsidP="004A30B9">
            <w:pPr>
              <w:pStyle w:val="BodyText"/>
              <w:rPr>
                <w:rFonts w:cs="Arial"/>
                <w:b/>
                <w:bCs/>
              </w:rPr>
            </w:pPr>
          </w:p>
        </w:tc>
        <w:tc>
          <w:tcPr>
            <w:tcW w:w="1701" w:type="dxa"/>
          </w:tcPr>
          <w:p w14:paraId="1652BCE8" w14:textId="77777777" w:rsidR="00326653" w:rsidRPr="00326653" w:rsidRDefault="00326653" w:rsidP="004A30B9">
            <w:pPr>
              <w:pStyle w:val="BodyText"/>
              <w:rPr>
                <w:rFonts w:cs="Arial"/>
                <w:b/>
                <w:bCs/>
              </w:rPr>
            </w:pPr>
            <w:r w:rsidRPr="00326653">
              <w:rPr>
                <w:rFonts w:cs="Arial"/>
                <w:b/>
                <w:bCs/>
              </w:rPr>
              <w:t>2020–21</w:t>
            </w:r>
          </w:p>
        </w:tc>
        <w:tc>
          <w:tcPr>
            <w:tcW w:w="1559" w:type="dxa"/>
          </w:tcPr>
          <w:p w14:paraId="7F25CB06" w14:textId="77777777" w:rsidR="00326653" w:rsidRPr="00326653" w:rsidRDefault="00326653" w:rsidP="004A30B9">
            <w:pPr>
              <w:pStyle w:val="BodyText"/>
              <w:rPr>
                <w:rFonts w:cs="Arial"/>
                <w:b/>
                <w:bCs/>
              </w:rPr>
            </w:pPr>
            <w:r w:rsidRPr="00326653">
              <w:rPr>
                <w:rFonts w:cs="Arial"/>
                <w:b/>
                <w:bCs/>
              </w:rPr>
              <w:t>2021–22</w:t>
            </w:r>
          </w:p>
        </w:tc>
        <w:tc>
          <w:tcPr>
            <w:tcW w:w="1559" w:type="dxa"/>
          </w:tcPr>
          <w:p w14:paraId="67EA8E9A" w14:textId="77777777" w:rsidR="00326653" w:rsidRPr="00326653" w:rsidRDefault="00326653" w:rsidP="004A30B9">
            <w:pPr>
              <w:pStyle w:val="BodyText"/>
              <w:rPr>
                <w:rFonts w:cs="Arial"/>
                <w:b/>
                <w:bCs/>
              </w:rPr>
            </w:pPr>
            <w:r w:rsidRPr="00326653">
              <w:rPr>
                <w:rFonts w:cs="Arial"/>
                <w:b/>
                <w:bCs/>
              </w:rPr>
              <w:t>2022–23</w:t>
            </w:r>
          </w:p>
        </w:tc>
        <w:tc>
          <w:tcPr>
            <w:tcW w:w="1559" w:type="dxa"/>
          </w:tcPr>
          <w:p w14:paraId="2C6D99AA" w14:textId="77777777" w:rsidR="00326653" w:rsidRPr="00326653" w:rsidRDefault="00326653" w:rsidP="004A30B9">
            <w:pPr>
              <w:pStyle w:val="BodyText"/>
              <w:rPr>
                <w:rFonts w:cs="Arial"/>
                <w:b/>
                <w:bCs/>
              </w:rPr>
            </w:pPr>
            <w:r w:rsidRPr="00326653">
              <w:rPr>
                <w:rFonts w:cs="Arial"/>
                <w:b/>
                <w:bCs/>
              </w:rPr>
              <w:t>change since 2021–22</w:t>
            </w:r>
          </w:p>
        </w:tc>
      </w:tr>
      <w:tr w:rsidR="00326653" w:rsidRPr="00326653" w14:paraId="7DF84170" w14:textId="77777777" w:rsidTr="00DC0AA6">
        <w:trPr>
          <w:trHeight w:val="376"/>
        </w:trPr>
        <w:tc>
          <w:tcPr>
            <w:tcW w:w="4390" w:type="dxa"/>
          </w:tcPr>
          <w:p w14:paraId="1A6432C4" w14:textId="77777777" w:rsidR="00326653" w:rsidRPr="00326653" w:rsidRDefault="00326653" w:rsidP="004A30B9">
            <w:pPr>
              <w:pStyle w:val="BodyText"/>
              <w:rPr>
                <w:rFonts w:cs="Arial"/>
              </w:rPr>
            </w:pPr>
            <w:r w:rsidRPr="00326653">
              <w:rPr>
                <w:rFonts w:cs="Arial"/>
              </w:rPr>
              <w:t>MAT assessments</w:t>
            </w:r>
          </w:p>
        </w:tc>
        <w:tc>
          <w:tcPr>
            <w:tcW w:w="1701" w:type="dxa"/>
          </w:tcPr>
          <w:p w14:paraId="10FC51BD" w14:textId="77777777" w:rsidR="00326653" w:rsidRPr="00326653" w:rsidRDefault="00326653" w:rsidP="004A30B9">
            <w:pPr>
              <w:pStyle w:val="BodyText"/>
              <w:rPr>
                <w:rFonts w:cs="Arial"/>
              </w:rPr>
            </w:pPr>
            <w:r w:rsidRPr="00326653">
              <w:rPr>
                <w:rFonts w:cs="Arial"/>
              </w:rPr>
              <w:t xml:space="preserve"> 104,465</w:t>
            </w:r>
          </w:p>
        </w:tc>
        <w:tc>
          <w:tcPr>
            <w:tcW w:w="1559" w:type="dxa"/>
          </w:tcPr>
          <w:p w14:paraId="3AD86C8B" w14:textId="77777777" w:rsidR="00326653" w:rsidRPr="00326653" w:rsidRDefault="00326653" w:rsidP="004A30B9">
            <w:pPr>
              <w:pStyle w:val="BodyText"/>
              <w:rPr>
                <w:rFonts w:cs="Arial"/>
              </w:rPr>
            </w:pPr>
            <w:r w:rsidRPr="00326653">
              <w:rPr>
                <w:rFonts w:cs="Arial"/>
              </w:rPr>
              <w:t>87,500</w:t>
            </w:r>
          </w:p>
        </w:tc>
        <w:tc>
          <w:tcPr>
            <w:tcW w:w="1559" w:type="dxa"/>
          </w:tcPr>
          <w:p w14:paraId="1BC8E2C5" w14:textId="77777777" w:rsidR="00326653" w:rsidRPr="00326653" w:rsidRDefault="00326653" w:rsidP="004A30B9">
            <w:pPr>
              <w:pStyle w:val="BodyText"/>
              <w:rPr>
                <w:rFonts w:cs="Arial"/>
              </w:rPr>
            </w:pPr>
            <w:r w:rsidRPr="00326653">
              <w:rPr>
                <w:rFonts w:cs="Arial"/>
              </w:rPr>
              <w:t>112,079</w:t>
            </w:r>
          </w:p>
        </w:tc>
        <w:tc>
          <w:tcPr>
            <w:tcW w:w="1559" w:type="dxa"/>
          </w:tcPr>
          <w:p w14:paraId="04B063FB" w14:textId="77777777" w:rsidR="00326653" w:rsidRPr="00326653" w:rsidRDefault="00326653" w:rsidP="004A30B9">
            <w:pPr>
              <w:pStyle w:val="BodyText"/>
              <w:rPr>
                <w:rFonts w:cs="Arial"/>
              </w:rPr>
            </w:pPr>
            <w:r w:rsidRPr="00326653">
              <w:rPr>
                <w:rFonts w:cs="Arial"/>
              </w:rPr>
              <w:t>+28%</w:t>
            </w:r>
          </w:p>
        </w:tc>
      </w:tr>
      <w:tr w:rsidR="00326653" w:rsidRPr="00326653" w14:paraId="38FEE24D" w14:textId="77777777" w:rsidTr="00DC0AA6">
        <w:trPr>
          <w:trHeight w:val="376"/>
        </w:trPr>
        <w:tc>
          <w:tcPr>
            <w:tcW w:w="4390" w:type="dxa"/>
          </w:tcPr>
          <w:p w14:paraId="37F35ACD" w14:textId="77777777" w:rsidR="00326653" w:rsidRPr="00326653" w:rsidRDefault="00326653" w:rsidP="004A30B9">
            <w:pPr>
              <w:pStyle w:val="BodyText"/>
              <w:rPr>
                <w:rFonts w:cs="Arial"/>
              </w:rPr>
            </w:pPr>
            <w:r w:rsidRPr="00326653">
              <w:rPr>
                <w:rFonts w:cs="Arial"/>
              </w:rPr>
              <w:t>JCAs</w:t>
            </w:r>
          </w:p>
        </w:tc>
        <w:tc>
          <w:tcPr>
            <w:tcW w:w="1701" w:type="dxa"/>
          </w:tcPr>
          <w:p w14:paraId="0DEF40B8" w14:textId="77777777" w:rsidR="00326653" w:rsidRPr="00326653" w:rsidRDefault="00326653" w:rsidP="004A30B9">
            <w:pPr>
              <w:pStyle w:val="BodyText"/>
              <w:rPr>
                <w:rFonts w:cs="Arial"/>
              </w:rPr>
            </w:pPr>
            <w:r w:rsidRPr="00326653">
              <w:rPr>
                <w:rFonts w:cs="Arial"/>
              </w:rPr>
              <w:t xml:space="preserve"> 44,487</w:t>
            </w:r>
          </w:p>
        </w:tc>
        <w:tc>
          <w:tcPr>
            <w:tcW w:w="1559" w:type="dxa"/>
          </w:tcPr>
          <w:p w14:paraId="2E9288F2" w14:textId="77777777" w:rsidR="00326653" w:rsidRPr="00326653" w:rsidRDefault="00326653" w:rsidP="004A30B9">
            <w:pPr>
              <w:pStyle w:val="BodyText"/>
              <w:rPr>
                <w:rFonts w:cs="Arial"/>
              </w:rPr>
            </w:pPr>
            <w:r w:rsidRPr="00326653">
              <w:rPr>
                <w:rFonts w:cs="Arial"/>
              </w:rPr>
              <w:t>42,686</w:t>
            </w:r>
          </w:p>
        </w:tc>
        <w:tc>
          <w:tcPr>
            <w:tcW w:w="1559" w:type="dxa"/>
          </w:tcPr>
          <w:p w14:paraId="469C64EF" w14:textId="77777777" w:rsidR="00326653" w:rsidRPr="00326653" w:rsidRDefault="00326653" w:rsidP="004A30B9">
            <w:pPr>
              <w:pStyle w:val="BodyText"/>
              <w:rPr>
                <w:rFonts w:cs="Arial"/>
              </w:rPr>
            </w:pPr>
            <w:r w:rsidRPr="00326653">
              <w:rPr>
                <w:rFonts w:cs="Arial"/>
              </w:rPr>
              <w:t>51,126</w:t>
            </w:r>
          </w:p>
        </w:tc>
        <w:tc>
          <w:tcPr>
            <w:tcW w:w="1559" w:type="dxa"/>
          </w:tcPr>
          <w:p w14:paraId="78D9076D" w14:textId="77777777" w:rsidR="00326653" w:rsidRPr="00326653" w:rsidRDefault="00326653" w:rsidP="004A30B9">
            <w:pPr>
              <w:pStyle w:val="BodyText"/>
              <w:rPr>
                <w:rFonts w:cs="Arial"/>
              </w:rPr>
            </w:pPr>
            <w:r w:rsidRPr="00326653">
              <w:rPr>
                <w:rFonts w:cs="Arial"/>
              </w:rPr>
              <w:t>+20%</w:t>
            </w:r>
          </w:p>
        </w:tc>
      </w:tr>
      <w:tr w:rsidR="00326653" w:rsidRPr="00326653" w14:paraId="5FE3D255" w14:textId="77777777" w:rsidTr="00DC0AA6">
        <w:trPr>
          <w:trHeight w:val="376"/>
        </w:trPr>
        <w:tc>
          <w:tcPr>
            <w:tcW w:w="4390" w:type="dxa"/>
          </w:tcPr>
          <w:p w14:paraId="253C67A3" w14:textId="77777777" w:rsidR="00326653" w:rsidRPr="00326653" w:rsidRDefault="00326653" w:rsidP="004A30B9">
            <w:pPr>
              <w:pStyle w:val="BodyText"/>
              <w:rPr>
                <w:rFonts w:cs="Arial"/>
              </w:rPr>
            </w:pPr>
            <w:proofErr w:type="spellStart"/>
            <w:r w:rsidRPr="00326653">
              <w:rPr>
                <w:rFonts w:cs="Arial"/>
              </w:rPr>
              <w:t>ESAts</w:t>
            </w:r>
            <w:proofErr w:type="spellEnd"/>
            <w:r w:rsidRPr="00326653">
              <w:rPr>
                <w:rFonts w:cs="Arial"/>
              </w:rPr>
              <w:t>—medical</w:t>
            </w:r>
          </w:p>
        </w:tc>
        <w:tc>
          <w:tcPr>
            <w:tcW w:w="1701" w:type="dxa"/>
          </w:tcPr>
          <w:p w14:paraId="19608C84" w14:textId="77777777" w:rsidR="00326653" w:rsidRPr="00326653" w:rsidRDefault="00326653" w:rsidP="004A30B9">
            <w:pPr>
              <w:pStyle w:val="BodyText"/>
              <w:rPr>
                <w:rFonts w:cs="Arial"/>
              </w:rPr>
            </w:pPr>
            <w:r w:rsidRPr="00326653">
              <w:rPr>
                <w:rFonts w:cs="Arial"/>
              </w:rPr>
              <w:t xml:space="preserve"> 249,609</w:t>
            </w:r>
          </w:p>
        </w:tc>
        <w:tc>
          <w:tcPr>
            <w:tcW w:w="1559" w:type="dxa"/>
          </w:tcPr>
          <w:p w14:paraId="27FB758D" w14:textId="77777777" w:rsidR="00326653" w:rsidRPr="00326653" w:rsidRDefault="00326653" w:rsidP="004A30B9">
            <w:pPr>
              <w:pStyle w:val="BodyText"/>
              <w:rPr>
                <w:rFonts w:cs="Arial"/>
              </w:rPr>
            </w:pPr>
            <w:r w:rsidRPr="00326653">
              <w:rPr>
                <w:rFonts w:cs="Arial"/>
              </w:rPr>
              <w:t>185,046</w:t>
            </w:r>
          </w:p>
        </w:tc>
        <w:tc>
          <w:tcPr>
            <w:tcW w:w="1559" w:type="dxa"/>
          </w:tcPr>
          <w:p w14:paraId="74D974A4" w14:textId="77777777" w:rsidR="00326653" w:rsidRPr="00326653" w:rsidRDefault="00326653" w:rsidP="004A30B9">
            <w:pPr>
              <w:pStyle w:val="BodyText"/>
              <w:rPr>
                <w:rFonts w:cs="Arial"/>
              </w:rPr>
            </w:pPr>
            <w:r w:rsidRPr="00326653">
              <w:rPr>
                <w:rFonts w:cs="Arial"/>
              </w:rPr>
              <w:t>174,513</w:t>
            </w:r>
          </w:p>
        </w:tc>
        <w:tc>
          <w:tcPr>
            <w:tcW w:w="1559" w:type="dxa"/>
          </w:tcPr>
          <w:p w14:paraId="555CB049" w14:textId="77777777" w:rsidR="00326653" w:rsidRPr="00326653" w:rsidRDefault="00326653" w:rsidP="004A30B9">
            <w:pPr>
              <w:pStyle w:val="BodyText"/>
              <w:rPr>
                <w:rFonts w:cs="Arial"/>
              </w:rPr>
            </w:pPr>
            <w:r w:rsidRPr="00326653">
              <w:rPr>
                <w:rFonts w:cs="Arial"/>
              </w:rPr>
              <w:t>–6%</w:t>
            </w:r>
          </w:p>
        </w:tc>
      </w:tr>
      <w:tr w:rsidR="00326653" w:rsidRPr="00326653" w14:paraId="0C372CCF" w14:textId="77777777" w:rsidTr="00DC0AA6">
        <w:trPr>
          <w:trHeight w:val="376"/>
        </w:trPr>
        <w:tc>
          <w:tcPr>
            <w:tcW w:w="4390" w:type="dxa"/>
          </w:tcPr>
          <w:p w14:paraId="420903B6" w14:textId="77777777" w:rsidR="00326653" w:rsidRPr="00326653" w:rsidRDefault="00326653" w:rsidP="004A30B9">
            <w:pPr>
              <w:pStyle w:val="BodyText"/>
              <w:rPr>
                <w:rFonts w:cs="Arial"/>
              </w:rPr>
            </w:pPr>
            <w:proofErr w:type="spellStart"/>
            <w:r w:rsidRPr="00326653">
              <w:rPr>
                <w:rFonts w:cs="Arial"/>
              </w:rPr>
              <w:t>ESAts</w:t>
            </w:r>
            <w:proofErr w:type="spellEnd"/>
            <w:r w:rsidRPr="00326653">
              <w:rPr>
                <w:rFonts w:cs="Arial"/>
              </w:rPr>
              <w:t>—non-medical</w:t>
            </w:r>
          </w:p>
        </w:tc>
        <w:tc>
          <w:tcPr>
            <w:tcW w:w="1701" w:type="dxa"/>
          </w:tcPr>
          <w:p w14:paraId="6EE0281E" w14:textId="77777777" w:rsidR="00326653" w:rsidRPr="00326653" w:rsidRDefault="00326653" w:rsidP="004A30B9">
            <w:pPr>
              <w:pStyle w:val="BodyText"/>
              <w:rPr>
                <w:rFonts w:cs="Arial"/>
              </w:rPr>
            </w:pPr>
            <w:r w:rsidRPr="00326653">
              <w:rPr>
                <w:rFonts w:cs="Arial"/>
              </w:rPr>
              <w:t xml:space="preserve"> 16,294</w:t>
            </w:r>
          </w:p>
        </w:tc>
        <w:tc>
          <w:tcPr>
            <w:tcW w:w="1559" w:type="dxa"/>
          </w:tcPr>
          <w:p w14:paraId="28700049" w14:textId="77777777" w:rsidR="00326653" w:rsidRPr="00326653" w:rsidRDefault="00326653" w:rsidP="004A30B9">
            <w:pPr>
              <w:pStyle w:val="BodyText"/>
              <w:rPr>
                <w:rFonts w:cs="Arial"/>
              </w:rPr>
            </w:pPr>
            <w:r w:rsidRPr="00326653">
              <w:rPr>
                <w:rFonts w:cs="Arial"/>
              </w:rPr>
              <w:t>13,205</w:t>
            </w:r>
          </w:p>
        </w:tc>
        <w:tc>
          <w:tcPr>
            <w:tcW w:w="1559" w:type="dxa"/>
          </w:tcPr>
          <w:p w14:paraId="6BC7ADE2" w14:textId="77777777" w:rsidR="00326653" w:rsidRPr="00326653" w:rsidRDefault="00326653" w:rsidP="004A30B9">
            <w:pPr>
              <w:pStyle w:val="BodyText"/>
              <w:rPr>
                <w:rFonts w:cs="Arial"/>
              </w:rPr>
            </w:pPr>
            <w:r w:rsidRPr="00326653">
              <w:rPr>
                <w:rFonts w:cs="Arial"/>
              </w:rPr>
              <w:t>8,708</w:t>
            </w:r>
          </w:p>
        </w:tc>
        <w:tc>
          <w:tcPr>
            <w:tcW w:w="1559" w:type="dxa"/>
          </w:tcPr>
          <w:p w14:paraId="6666AE3C" w14:textId="77777777" w:rsidR="00326653" w:rsidRPr="00326653" w:rsidRDefault="00326653" w:rsidP="004A30B9">
            <w:pPr>
              <w:pStyle w:val="BodyText"/>
              <w:rPr>
                <w:rFonts w:cs="Arial"/>
              </w:rPr>
            </w:pPr>
            <w:r w:rsidRPr="00326653">
              <w:rPr>
                <w:rFonts w:cs="Arial"/>
              </w:rPr>
              <w:t>–34%</w:t>
            </w:r>
          </w:p>
        </w:tc>
      </w:tr>
      <w:tr w:rsidR="00326653" w:rsidRPr="00326653" w14:paraId="13AF0D6C" w14:textId="77777777" w:rsidTr="00DC0AA6">
        <w:trPr>
          <w:trHeight w:val="376"/>
        </w:trPr>
        <w:tc>
          <w:tcPr>
            <w:tcW w:w="4390" w:type="dxa"/>
          </w:tcPr>
          <w:p w14:paraId="3BBEC216" w14:textId="77777777" w:rsidR="00326653" w:rsidRPr="00326653" w:rsidRDefault="00326653" w:rsidP="004A30B9">
            <w:pPr>
              <w:pStyle w:val="BodyText"/>
              <w:rPr>
                <w:rFonts w:cs="Arial"/>
              </w:rPr>
            </w:pPr>
            <w:r w:rsidRPr="00326653">
              <w:rPr>
                <w:rStyle w:val="Bold"/>
                <w:rFonts w:cs="Arial"/>
                <w:bCs/>
              </w:rPr>
              <w:t xml:space="preserve">Total </w:t>
            </w:r>
          </w:p>
        </w:tc>
        <w:tc>
          <w:tcPr>
            <w:tcW w:w="1701" w:type="dxa"/>
          </w:tcPr>
          <w:p w14:paraId="2028AB5F" w14:textId="77777777" w:rsidR="00326653" w:rsidRPr="00326653" w:rsidRDefault="00326653" w:rsidP="004A30B9">
            <w:pPr>
              <w:pStyle w:val="BodyText"/>
              <w:rPr>
                <w:rFonts w:cs="Arial"/>
              </w:rPr>
            </w:pPr>
            <w:r w:rsidRPr="00326653">
              <w:rPr>
                <w:rStyle w:val="Bold"/>
                <w:rFonts w:cs="Arial"/>
                <w:bCs/>
              </w:rPr>
              <w:t xml:space="preserve"> 414,855</w:t>
            </w:r>
          </w:p>
        </w:tc>
        <w:tc>
          <w:tcPr>
            <w:tcW w:w="1559" w:type="dxa"/>
          </w:tcPr>
          <w:p w14:paraId="53432C22" w14:textId="77777777" w:rsidR="00326653" w:rsidRPr="00326653" w:rsidRDefault="00326653" w:rsidP="004A30B9">
            <w:pPr>
              <w:pStyle w:val="BodyText"/>
              <w:rPr>
                <w:rFonts w:cs="Arial"/>
              </w:rPr>
            </w:pPr>
            <w:r w:rsidRPr="00326653">
              <w:rPr>
                <w:rStyle w:val="Bold"/>
                <w:rFonts w:cs="Arial"/>
                <w:bCs/>
              </w:rPr>
              <w:t>328,473</w:t>
            </w:r>
          </w:p>
        </w:tc>
        <w:tc>
          <w:tcPr>
            <w:tcW w:w="1559" w:type="dxa"/>
          </w:tcPr>
          <w:p w14:paraId="5300FF46" w14:textId="77777777" w:rsidR="00326653" w:rsidRPr="00326653" w:rsidRDefault="00326653" w:rsidP="004A30B9">
            <w:pPr>
              <w:pStyle w:val="BodyText"/>
              <w:rPr>
                <w:rFonts w:cs="Arial"/>
              </w:rPr>
            </w:pPr>
            <w:r w:rsidRPr="00326653">
              <w:rPr>
                <w:rStyle w:val="Bold"/>
                <w:rFonts w:cs="Arial"/>
                <w:bCs/>
              </w:rPr>
              <w:t>346,426</w:t>
            </w:r>
          </w:p>
        </w:tc>
        <w:tc>
          <w:tcPr>
            <w:tcW w:w="1559" w:type="dxa"/>
          </w:tcPr>
          <w:p w14:paraId="684E01FC" w14:textId="77777777" w:rsidR="00326653" w:rsidRPr="00326653" w:rsidRDefault="00326653" w:rsidP="004A30B9">
            <w:pPr>
              <w:pStyle w:val="BodyText"/>
              <w:rPr>
                <w:rFonts w:cs="Arial"/>
              </w:rPr>
            </w:pPr>
            <w:r w:rsidRPr="00326653">
              <w:rPr>
                <w:rStyle w:val="Bold"/>
                <w:rFonts w:cs="Arial"/>
                <w:bCs/>
              </w:rPr>
              <w:t>5%</w:t>
            </w:r>
          </w:p>
        </w:tc>
      </w:tr>
    </w:tbl>
    <w:p w14:paraId="3DA298CA" w14:textId="77777777" w:rsidR="00326653" w:rsidRDefault="00326653" w:rsidP="00326653">
      <w:pPr>
        <w:pStyle w:val="Heading3"/>
      </w:pPr>
      <w:r>
        <w:t>Assessors</w:t>
      </w:r>
    </w:p>
    <w:p w14:paraId="21CC4BD6" w14:textId="77777777" w:rsidR="00326653" w:rsidRPr="00326653" w:rsidRDefault="00326653" w:rsidP="00326653">
      <w:pPr>
        <w:pStyle w:val="BodyText"/>
        <w:rPr>
          <w:rFonts w:cs="Arial"/>
        </w:rPr>
      </w:pPr>
      <w:r w:rsidRPr="00326653">
        <w:rPr>
          <w:rFonts w:cs="Arial"/>
        </w:rPr>
        <w:t xml:space="preserve">The agency employs 518 qualified health and allied health professionals (assessors) to assess whether customers have medical or other barriers that may prevent them from participation in the workforce. Assessors may recommend a reduction of the participation expectations for job seekers, connect people to employment services providers for support, or assess medical eligibility for the DSP. </w:t>
      </w:r>
    </w:p>
    <w:p w14:paraId="35860B0A" w14:textId="77777777" w:rsidR="00326653" w:rsidRPr="00326653" w:rsidRDefault="00326653" w:rsidP="00326653">
      <w:pPr>
        <w:pStyle w:val="BodyText"/>
        <w:rPr>
          <w:rFonts w:cs="Arial"/>
        </w:rPr>
      </w:pPr>
      <w:r w:rsidRPr="00326653">
        <w:rPr>
          <w:rFonts w:cs="Arial"/>
        </w:rPr>
        <w:t xml:space="preserve">Assessment Services also includes a Health Professional Advisory Unit (HPAU), a team of 8 medical advisors and 9 health and allied health professionals, who offer medical opinion to support agency decision making regarding complex DSP claims. </w:t>
      </w:r>
    </w:p>
    <w:p w14:paraId="72623E3F" w14:textId="77777777" w:rsidR="00326653" w:rsidRDefault="00326653" w:rsidP="00326653">
      <w:pPr>
        <w:pStyle w:val="BodyText"/>
        <w:rPr>
          <w:rFonts w:cs="Arial"/>
        </w:rPr>
      </w:pPr>
      <w:r w:rsidRPr="00326653">
        <w:rPr>
          <w:rFonts w:cs="Arial"/>
        </w:rPr>
        <w:t>In 2022–23 the HPAU completed 1,307 referrals.</w:t>
      </w:r>
    </w:p>
    <w:p w14:paraId="0AB63344" w14:textId="77777777" w:rsidR="009718DC" w:rsidRPr="009718DC" w:rsidRDefault="009718DC" w:rsidP="009718DC">
      <w:pPr>
        <w:pStyle w:val="Heading4"/>
      </w:pPr>
      <w:r w:rsidRPr="009718DC">
        <w:t>Helping customers in need — a community-based approach</w:t>
      </w:r>
    </w:p>
    <w:p w14:paraId="0AD96DBB" w14:textId="77777777" w:rsidR="009718DC" w:rsidRPr="009718DC" w:rsidRDefault="009718DC" w:rsidP="009718DC">
      <w:pPr>
        <w:pStyle w:val="BodyText"/>
        <w:rPr>
          <w:rFonts w:cs="Arial"/>
        </w:rPr>
      </w:pPr>
      <w:r w:rsidRPr="009718DC">
        <w:rPr>
          <w:rFonts w:cs="Arial"/>
        </w:rPr>
        <w:t>The Community Partnership Pilot is a collaborative service that helps people in difficult circumstances access the support they need.</w:t>
      </w:r>
    </w:p>
    <w:p w14:paraId="525350FC" w14:textId="77777777" w:rsidR="009718DC" w:rsidRPr="009718DC" w:rsidRDefault="009718DC" w:rsidP="009718DC">
      <w:pPr>
        <w:pStyle w:val="BodyText"/>
        <w:rPr>
          <w:rFonts w:cs="Arial"/>
        </w:rPr>
      </w:pPr>
      <w:r w:rsidRPr="009718DC">
        <w:rPr>
          <w:rFonts w:cs="Arial"/>
        </w:rPr>
        <w:t>Experienced Services Australia service officers, known as Community Partnership Specialist Officers, work with 18 non-government organisations (NGOs) around Australia to provide wraparound, in-person support for people experiencing vulnerability, with a particular focus on homelessness.</w:t>
      </w:r>
    </w:p>
    <w:p w14:paraId="6156BA46" w14:textId="77777777" w:rsidR="009718DC" w:rsidRPr="009718DC" w:rsidRDefault="009718DC" w:rsidP="009718DC">
      <w:pPr>
        <w:pStyle w:val="BodyText"/>
        <w:rPr>
          <w:rFonts w:cs="Arial"/>
        </w:rPr>
      </w:pPr>
      <w:r w:rsidRPr="009718DC">
        <w:rPr>
          <w:rFonts w:cs="Arial"/>
        </w:rPr>
        <w:t xml:space="preserve">These specialist officers collaborate with partner NGOs to connect with people who have difficulty accessing us online, by phone or in a service centre. Together, our specialist officers and NGOs address these barriers to support people to access our payments and services and other community support. </w:t>
      </w:r>
    </w:p>
    <w:p w14:paraId="5734EA64" w14:textId="77777777" w:rsidR="009718DC" w:rsidRPr="009718DC" w:rsidRDefault="009718DC" w:rsidP="009718DC">
      <w:pPr>
        <w:pStyle w:val="BodyText"/>
        <w:rPr>
          <w:rFonts w:cs="Arial"/>
        </w:rPr>
      </w:pPr>
      <w:r w:rsidRPr="009718DC">
        <w:rPr>
          <w:rFonts w:cs="Arial"/>
        </w:rPr>
        <w:t>Our specialist officers are also able to build the partner NGO’s knowledge of our payments and services, and bring back their valuable feedback so we can continue our work to reduce barriers for people with complex needs.</w:t>
      </w:r>
    </w:p>
    <w:p w14:paraId="2410EBCD" w14:textId="77777777" w:rsidR="009718DC" w:rsidRPr="009718DC" w:rsidRDefault="009718DC" w:rsidP="009718DC">
      <w:pPr>
        <w:pStyle w:val="BodyText"/>
        <w:rPr>
          <w:rFonts w:cs="Arial"/>
        </w:rPr>
      </w:pPr>
      <w:r w:rsidRPr="009718DC">
        <w:rPr>
          <w:rFonts w:cs="Arial"/>
        </w:rPr>
        <w:t xml:space="preserve">This service helps customers with complex needs such as major mental and physical health issues, reduced literacy and minimal or no access to digital services. Thanks to the collaboration with NGOs, we have been able to reach many people who are often sleeping </w:t>
      </w:r>
      <w:proofErr w:type="gramStart"/>
      <w:r w:rsidRPr="009718DC">
        <w:rPr>
          <w:rFonts w:cs="Arial"/>
        </w:rPr>
        <w:t>rough, and</w:t>
      </w:r>
      <w:proofErr w:type="gramEnd"/>
      <w:r w:rsidRPr="009718DC">
        <w:rPr>
          <w:rFonts w:cs="Arial"/>
        </w:rPr>
        <w:t xml:space="preserve"> build rapport and trust with them to the point where they can confidently access our services. </w:t>
      </w:r>
    </w:p>
    <w:p w14:paraId="3832D969" w14:textId="77777777" w:rsidR="009718DC" w:rsidRPr="009718DC" w:rsidRDefault="009718DC" w:rsidP="009718DC">
      <w:pPr>
        <w:pStyle w:val="BodyText"/>
        <w:rPr>
          <w:rFonts w:cs="Arial"/>
        </w:rPr>
      </w:pPr>
      <w:r w:rsidRPr="009718DC">
        <w:rPr>
          <w:rFonts w:cs="Arial"/>
        </w:rPr>
        <w:t xml:space="preserve">This collaboration can include working with doctors who are connected to the partner NGO, and a senior member of our Assessment Services team, to help vulnerable people access the right payment for their circumstances. </w:t>
      </w:r>
    </w:p>
    <w:p w14:paraId="06748CC2" w14:textId="11CB64FE" w:rsidR="009718DC" w:rsidRPr="00326653" w:rsidRDefault="009718DC" w:rsidP="009718DC">
      <w:pPr>
        <w:pStyle w:val="BodyText"/>
        <w:rPr>
          <w:rFonts w:cs="Arial"/>
        </w:rPr>
      </w:pPr>
      <w:r w:rsidRPr="009718DC">
        <w:rPr>
          <w:rFonts w:cs="Arial"/>
        </w:rPr>
        <w:t>By providing wraparound support and helping people access income support, NGOs have more options to help customers find the housing and health support they need.</w:t>
      </w:r>
    </w:p>
    <w:p w14:paraId="3DFAD8E5" w14:textId="77777777" w:rsidR="00326653" w:rsidRDefault="00326653" w:rsidP="00326653">
      <w:pPr>
        <w:pStyle w:val="Heading1"/>
      </w:pPr>
      <w:r>
        <w:t>5.2 Health</w:t>
      </w:r>
    </w:p>
    <w:p w14:paraId="5B5F9325" w14:textId="77777777" w:rsidR="00326653" w:rsidRPr="00326653" w:rsidRDefault="00326653" w:rsidP="00326653">
      <w:pPr>
        <w:pStyle w:val="BodyText"/>
        <w:rPr>
          <w:rFonts w:cs="Arial"/>
        </w:rPr>
      </w:pPr>
      <w:r w:rsidRPr="00326653">
        <w:rPr>
          <w:rFonts w:cs="Arial"/>
        </w:rPr>
        <w:t>The agency administers a range of health, pharmaceutical, aged care and veterans’ programs and related services. These enable access to cost-effective medicines, health services and care, as well as supporting and improving the wellbeing of an ageing population.</w:t>
      </w:r>
    </w:p>
    <w:p w14:paraId="7C9CD6FE" w14:textId="77777777" w:rsidR="00326653" w:rsidRPr="00326653" w:rsidRDefault="00326653" w:rsidP="00326653">
      <w:pPr>
        <w:pStyle w:val="BodyText"/>
        <w:rPr>
          <w:rFonts w:cs="Arial"/>
        </w:rPr>
      </w:pPr>
      <w:r w:rsidRPr="00326653">
        <w:rPr>
          <w:rFonts w:cs="Arial"/>
        </w:rPr>
        <w:t xml:space="preserve">For more reporting about health programs, </w:t>
      </w:r>
      <w:proofErr w:type="gramStart"/>
      <w:r w:rsidRPr="00326653">
        <w:rPr>
          <w:rFonts w:cs="Arial"/>
        </w:rPr>
        <w:t>payments</w:t>
      </w:r>
      <w:proofErr w:type="gramEnd"/>
      <w:r w:rsidRPr="00326653">
        <w:rPr>
          <w:rFonts w:cs="Arial"/>
        </w:rPr>
        <w:t xml:space="preserve"> and services, refer to the Department of Health Annual Report 2022–23.</w:t>
      </w:r>
    </w:p>
    <w:p w14:paraId="27F0C556" w14:textId="77777777" w:rsidR="00326653" w:rsidRDefault="00326653" w:rsidP="00326653">
      <w:pPr>
        <w:pStyle w:val="Heading2"/>
      </w:pPr>
      <w:r>
        <w:t>Medicare</w:t>
      </w:r>
    </w:p>
    <w:p w14:paraId="5ACF3FD8" w14:textId="77777777" w:rsidR="00326653" w:rsidRPr="00326653" w:rsidRDefault="00326653" w:rsidP="00326653">
      <w:pPr>
        <w:pStyle w:val="BodyText"/>
        <w:rPr>
          <w:rFonts w:cs="Arial"/>
        </w:rPr>
      </w:pPr>
      <w:r w:rsidRPr="00326653">
        <w:rPr>
          <w:rFonts w:cs="Arial"/>
        </w:rPr>
        <w:t xml:space="preserve">Medicare provides access to essential health services such as seeing a doctor, getting medicines, and accessing mental health services and other medical services. </w:t>
      </w:r>
    </w:p>
    <w:p w14:paraId="5BD125DF" w14:textId="77777777" w:rsidR="00326653" w:rsidRPr="00326653" w:rsidRDefault="00326653" w:rsidP="00326653">
      <w:pPr>
        <w:pStyle w:val="BodyText"/>
        <w:rPr>
          <w:rFonts w:cs="Arial"/>
        </w:rPr>
      </w:pPr>
      <w:r w:rsidRPr="00326653">
        <w:rPr>
          <w:rFonts w:cs="Arial"/>
        </w:rPr>
        <w:t xml:space="preserve">In 2022–23, 26.7 million people were enrolled in Medicare and $27.7 billion was paid in Medicare benefits. </w:t>
      </w:r>
    </w:p>
    <w:p w14:paraId="01A6C524" w14:textId="1E95325B" w:rsidR="00326653" w:rsidRDefault="00813D6B" w:rsidP="00326653">
      <w:pPr>
        <w:pStyle w:val="FigureHeader"/>
      </w:pPr>
      <w:r>
        <w:t xml:space="preserve">Table 4: </w:t>
      </w:r>
      <w:r w:rsidR="00326653">
        <w:t>Medicare enrolments</w:t>
      </w:r>
    </w:p>
    <w:tbl>
      <w:tblPr>
        <w:tblStyle w:val="TableGrid"/>
        <w:tblW w:w="0" w:type="auto"/>
        <w:tblLayout w:type="fixed"/>
        <w:tblLook w:val="0020" w:firstRow="1" w:lastRow="0" w:firstColumn="0" w:lastColumn="0" w:noHBand="0" w:noVBand="0"/>
        <w:tblCaption w:val="Table 4: Medicare enrolments"/>
      </w:tblPr>
      <w:tblGrid>
        <w:gridCol w:w="4815"/>
        <w:gridCol w:w="2126"/>
        <w:gridCol w:w="1843"/>
        <w:gridCol w:w="2126"/>
      </w:tblGrid>
      <w:tr w:rsidR="00326653" w:rsidRPr="00326653" w14:paraId="3C89D5CB" w14:textId="77777777" w:rsidTr="002845C9">
        <w:trPr>
          <w:trHeight w:val="320"/>
          <w:tblHeader/>
        </w:trPr>
        <w:tc>
          <w:tcPr>
            <w:tcW w:w="4815" w:type="dxa"/>
          </w:tcPr>
          <w:p w14:paraId="75E5A37B" w14:textId="77777777" w:rsidR="00326653" w:rsidRPr="00326653" w:rsidRDefault="00326653" w:rsidP="004A30B9">
            <w:pPr>
              <w:pStyle w:val="BodyText"/>
              <w:rPr>
                <w:rFonts w:cs="Arial"/>
                <w:b/>
                <w:bCs/>
              </w:rPr>
            </w:pPr>
          </w:p>
        </w:tc>
        <w:tc>
          <w:tcPr>
            <w:tcW w:w="2126" w:type="dxa"/>
          </w:tcPr>
          <w:p w14:paraId="05BDA8BD" w14:textId="77777777" w:rsidR="00326653" w:rsidRPr="00326653" w:rsidRDefault="00326653" w:rsidP="004A30B9">
            <w:pPr>
              <w:pStyle w:val="BodyText"/>
              <w:rPr>
                <w:rFonts w:cs="Arial"/>
                <w:b/>
                <w:bCs/>
              </w:rPr>
            </w:pPr>
            <w:r w:rsidRPr="00326653">
              <w:rPr>
                <w:rFonts w:cs="Arial"/>
                <w:b/>
                <w:bCs/>
              </w:rPr>
              <w:t>2020–21</w:t>
            </w:r>
          </w:p>
        </w:tc>
        <w:tc>
          <w:tcPr>
            <w:tcW w:w="1843" w:type="dxa"/>
          </w:tcPr>
          <w:p w14:paraId="57FF0DD6" w14:textId="77777777" w:rsidR="00326653" w:rsidRPr="00326653" w:rsidRDefault="00326653" w:rsidP="004A30B9">
            <w:pPr>
              <w:pStyle w:val="BodyText"/>
              <w:rPr>
                <w:rFonts w:cs="Arial"/>
                <w:b/>
                <w:bCs/>
              </w:rPr>
            </w:pPr>
            <w:r w:rsidRPr="00326653">
              <w:rPr>
                <w:rFonts w:cs="Arial"/>
                <w:b/>
                <w:bCs/>
              </w:rPr>
              <w:t>2021–22</w:t>
            </w:r>
          </w:p>
        </w:tc>
        <w:tc>
          <w:tcPr>
            <w:tcW w:w="2126" w:type="dxa"/>
          </w:tcPr>
          <w:p w14:paraId="6EC2A6E7" w14:textId="77777777" w:rsidR="00326653" w:rsidRPr="00326653" w:rsidRDefault="00326653" w:rsidP="004A30B9">
            <w:pPr>
              <w:pStyle w:val="BodyText"/>
              <w:rPr>
                <w:rFonts w:cs="Arial"/>
                <w:b/>
                <w:bCs/>
              </w:rPr>
            </w:pPr>
            <w:r w:rsidRPr="00326653">
              <w:rPr>
                <w:rFonts w:cs="Arial"/>
                <w:b/>
                <w:bCs/>
              </w:rPr>
              <w:t>2022–23</w:t>
            </w:r>
          </w:p>
        </w:tc>
      </w:tr>
      <w:tr w:rsidR="00326653" w:rsidRPr="00326653" w14:paraId="4E1B471A" w14:textId="77777777" w:rsidTr="002845C9">
        <w:trPr>
          <w:trHeight w:val="376"/>
        </w:trPr>
        <w:tc>
          <w:tcPr>
            <w:tcW w:w="4815" w:type="dxa"/>
          </w:tcPr>
          <w:p w14:paraId="0EDB998D" w14:textId="77777777" w:rsidR="00326653" w:rsidRPr="00326653" w:rsidRDefault="00326653" w:rsidP="004A30B9">
            <w:pPr>
              <w:pStyle w:val="BodyText"/>
              <w:rPr>
                <w:rFonts w:cs="Arial"/>
              </w:rPr>
            </w:pPr>
            <w:r w:rsidRPr="00326653">
              <w:rPr>
                <w:rFonts w:cs="Arial"/>
              </w:rPr>
              <w:t xml:space="preserve">People enrolled </w:t>
            </w:r>
            <w:proofErr w:type="gramStart"/>
            <w:r w:rsidRPr="00326653">
              <w:rPr>
                <w:rFonts w:cs="Arial"/>
              </w:rPr>
              <w:t>at</w:t>
            </w:r>
            <w:proofErr w:type="gramEnd"/>
            <w:r w:rsidRPr="00326653">
              <w:rPr>
                <w:rFonts w:cs="Arial"/>
              </w:rPr>
              <w:t xml:space="preserve"> 30 June</w:t>
            </w:r>
          </w:p>
        </w:tc>
        <w:tc>
          <w:tcPr>
            <w:tcW w:w="2126" w:type="dxa"/>
          </w:tcPr>
          <w:p w14:paraId="199E70AB" w14:textId="77777777" w:rsidR="00326653" w:rsidRPr="00326653" w:rsidRDefault="00326653" w:rsidP="004A30B9">
            <w:pPr>
              <w:pStyle w:val="BodyText"/>
              <w:rPr>
                <w:rFonts w:cs="Arial"/>
              </w:rPr>
            </w:pPr>
            <w:r w:rsidRPr="00326653">
              <w:rPr>
                <w:rFonts w:cs="Arial"/>
              </w:rPr>
              <w:t>26.1 million</w:t>
            </w:r>
          </w:p>
        </w:tc>
        <w:tc>
          <w:tcPr>
            <w:tcW w:w="1843" w:type="dxa"/>
          </w:tcPr>
          <w:p w14:paraId="6E551DAB" w14:textId="77777777" w:rsidR="00326653" w:rsidRPr="00326653" w:rsidRDefault="00326653" w:rsidP="004A30B9">
            <w:pPr>
              <w:pStyle w:val="BodyText"/>
              <w:rPr>
                <w:rFonts w:cs="Arial"/>
              </w:rPr>
            </w:pPr>
            <w:r w:rsidRPr="00326653">
              <w:rPr>
                <w:rFonts w:cs="Arial"/>
              </w:rPr>
              <w:t>26.4 million</w:t>
            </w:r>
          </w:p>
        </w:tc>
        <w:tc>
          <w:tcPr>
            <w:tcW w:w="2126" w:type="dxa"/>
          </w:tcPr>
          <w:p w14:paraId="5260293F" w14:textId="77777777" w:rsidR="00326653" w:rsidRPr="00326653" w:rsidRDefault="00326653" w:rsidP="004A30B9">
            <w:pPr>
              <w:pStyle w:val="BodyText"/>
              <w:rPr>
                <w:rFonts w:cs="Arial"/>
              </w:rPr>
            </w:pPr>
            <w:r w:rsidRPr="00326653">
              <w:rPr>
                <w:rFonts w:cs="Arial"/>
              </w:rPr>
              <w:t>26.7 million</w:t>
            </w:r>
          </w:p>
        </w:tc>
      </w:tr>
      <w:tr w:rsidR="00326653" w:rsidRPr="00326653" w14:paraId="0AA14703" w14:textId="77777777" w:rsidTr="002845C9">
        <w:trPr>
          <w:trHeight w:val="376"/>
        </w:trPr>
        <w:tc>
          <w:tcPr>
            <w:tcW w:w="4815" w:type="dxa"/>
          </w:tcPr>
          <w:p w14:paraId="07839BE5" w14:textId="77777777" w:rsidR="00326653" w:rsidRPr="00326653" w:rsidRDefault="00326653" w:rsidP="004A30B9">
            <w:pPr>
              <w:pStyle w:val="BodyText"/>
              <w:rPr>
                <w:rFonts w:cs="Arial"/>
              </w:rPr>
            </w:pPr>
            <w:r w:rsidRPr="00326653">
              <w:rPr>
                <w:rFonts w:cs="Arial"/>
              </w:rPr>
              <w:t xml:space="preserve">Active cards </w:t>
            </w:r>
            <w:proofErr w:type="gramStart"/>
            <w:r w:rsidRPr="00326653">
              <w:rPr>
                <w:rFonts w:cs="Arial"/>
              </w:rPr>
              <w:t>at</w:t>
            </w:r>
            <w:proofErr w:type="gramEnd"/>
            <w:r w:rsidRPr="00326653">
              <w:rPr>
                <w:rFonts w:cs="Arial"/>
              </w:rPr>
              <w:t xml:space="preserve"> 30 June</w:t>
            </w:r>
          </w:p>
        </w:tc>
        <w:tc>
          <w:tcPr>
            <w:tcW w:w="2126" w:type="dxa"/>
          </w:tcPr>
          <w:p w14:paraId="5F0065CC" w14:textId="77777777" w:rsidR="00326653" w:rsidRPr="00326653" w:rsidRDefault="00326653" w:rsidP="004A30B9">
            <w:pPr>
              <w:pStyle w:val="BodyText"/>
              <w:rPr>
                <w:rFonts w:cs="Arial"/>
              </w:rPr>
            </w:pPr>
            <w:r w:rsidRPr="00326653">
              <w:rPr>
                <w:rFonts w:cs="Arial"/>
              </w:rPr>
              <w:t>14.8 million</w:t>
            </w:r>
          </w:p>
        </w:tc>
        <w:tc>
          <w:tcPr>
            <w:tcW w:w="1843" w:type="dxa"/>
          </w:tcPr>
          <w:p w14:paraId="2D4E397F" w14:textId="77777777" w:rsidR="00326653" w:rsidRPr="00326653" w:rsidRDefault="00326653" w:rsidP="004A30B9">
            <w:pPr>
              <w:pStyle w:val="BodyText"/>
              <w:rPr>
                <w:rFonts w:cs="Arial"/>
              </w:rPr>
            </w:pPr>
            <w:r w:rsidRPr="00326653">
              <w:rPr>
                <w:rFonts w:cs="Arial"/>
              </w:rPr>
              <w:t>15.2 million</w:t>
            </w:r>
          </w:p>
        </w:tc>
        <w:tc>
          <w:tcPr>
            <w:tcW w:w="2126" w:type="dxa"/>
          </w:tcPr>
          <w:p w14:paraId="2D0096AD" w14:textId="77777777" w:rsidR="00326653" w:rsidRPr="00326653" w:rsidRDefault="00326653" w:rsidP="004A30B9">
            <w:pPr>
              <w:pStyle w:val="BodyText"/>
              <w:rPr>
                <w:rFonts w:cs="Arial"/>
              </w:rPr>
            </w:pPr>
            <w:r w:rsidRPr="00326653">
              <w:rPr>
                <w:rFonts w:cs="Arial"/>
              </w:rPr>
              <w:t>15.4 million</w:t>
            </w:r>
          </w:p>
        </w:tc>
      </w:tr>
      <w:tr w:rsidR="00326653" w:rsidRPr="00326653" w14:paraId="471BE60B" w14:textId="77777777" w:rsidTr="002845C9">
        <w:trPr>
          <w:trHeight w:val="376"/>
        </w:trPr>
        <w:tc>
          <w:tcPr>
            <w:tcW w:w="4815" w:type="dxa"/>
          </w:tcPr>
          <w:p w14:paraId="682E0199" w14:textId="77777777" w:rsidR="00326653" w:rsidRPr="00326653" w:rsidRDefault="00326653" w:rsidP="004A30B9">
            <w:pPr>
              <w:pStyle w:val="BodyText"/>
              <w:rPr>
                <w:rFonts w:cs="Arial"/>
              </w:rPr>
            </w:pPr>
            <w:r w:rsidRPr="00326653">
              <w:rPr>
                <w:rFonts w:cs="Arial"/>
              </w:rPr>
              <w:t>New enrolments</w:t>
            </w:r>
          </w:p>
        </w:tc>
        <w:tc>
          <w:tcPr>
            <w:tcW w:w="2126" w:type="dxa"/>
          </w:tcPr>
          <w:p w14:paraId="48003DAC" w14:textId="77777777" w:rsidR="00326653" w:rsidRPr="00326653" w:rsidRDefault="00326653" w:rsidP="004A30B9">
            <w:pPr>
              <w:pStyle w:val="BodyText"/>
              <w:rPr>
                <w:rFonts w:cs="Arial"/>
              </w:rPr>
            </w:pPr>
            <w:r w:rsidRPr="00326653">
              <w:rPr>
                <w:rFonts w:cs="Arial"/>
              </w:rPr>
              <w:t>428,413</w:t>
            </w:r>
          </w:p>
        </w:tc>
        <w:tc>
          <w:tcPr>
            <w:tcW w:w="1843" w:type="dxa"/>
          </w:tcPr>
          <w:p w14:paraId="4C4AC953" w14:textId="77777777" w:rsidR="00326653" w:rsidRPr="00326653" w:rsidRDefault="00326653" w:rsidP="004A30B9">
            <w:pPr>
              <w:pStyle w:val="BodyText"/>
              <w:rPr>
                <w:rFonts w:cs="Arial"/>
              </w:rPr>
            </w:pPr>
            <w:r w:rsidRPr="00326653">
              <w:rPr>
                <w:rFonts w:cs="Arial"/>
              </w:rPr>
              <w:t>493,244</w:t>
            </w:r>
          </w:p>
        </w:tc>
        <w:tc>
          <w:tcPr>
            <w:tcW w:w="2126" w:type="dxa"/>
          </w:tcPr>
          <w:p w14:paraId="6C1A46D2" w14:textId="77777777" w:rsidR="00326653" w:rsidRPr="00326653" w:rsidRDefault="00326653" w:rsidP="004A30B9">
            <w:pPr>
              <w:pStyle w:val="BodyText"/>
              <w:rPr>
                <w:rFonts w:cs="Arial"/>
              </w:rPr>
            </w:pPr>
            <w:r w:rsidRPr="00326653">
              <w:rPr>
                <w:rFonts w:cs="Arial"/>
              </w:rPr>
              <w:t>538,530</w:t>
            </w:r>
          </w:p>
        </w:tc>
      </w:tr>
    </w:tbl>
    <w:p w14:paraId="1455024D" w14:textId="77777777" w:rsidR="00326653" w:rsidRDefault="00326653" w:rsidP="00326653">
      <w:pPr>
        <w:pStyle w:val="Heading3"/>
      </w:pPr>
      <w:r>
        <w:t>Medicare Entitlement Statements</w:t>
      </w:r>
    </w:p>
    <w:p w14:paraId="1C45F055" w14:textId="77777777" w:rsidR="00326653" w:rsidRPr="00326653" w:rsidRDefault="00326653" w:rsidP="00326653">
      <w:pPr>
        <w:pStyle w:val="BodyText"/>
        <w:rPr>
          <w:rFonts w:cs="Arial"/>
          <w:spacing w:val="-2"/>
        </w:rPr>
      </w:pPr>
      <w:r w:rsidRPr="00326653">
        <w:rPr>
          <w:rFonts w:cs="Arial"/>
        </w:rPr>
        <w:t xml:space="preserve">People who do not meet the eligibility criteria for Medicare may apply to be exempt from paying the Medicare levy as part of their tax return. If an individual is not eligible for Medicare for all or part of a financial year, a Medicare Entitlement Statement can be </w:t>
      </w:r>
      <w:r w:rsidRPr="00326653">
        <w:rPr>
          <w:rFonts w:cs="Arial"/>
          <w:spacing w:val="-2"/>
        </w:rPr>
        <w:t>obtained from the agency and submitted to the ATO with an application for an exemption.</w:t>
      </w:r>
    </w:p>
    <w:p w14:paraId="4221B4BC" w14:textId="7B825D1B" w:rsidR="00326653" w:rsidRDefault="00813D6B" w:rsidP="00326653">
      <w:pPr>
        <w:pStyle w:val="FigureHeader"/>
      </w:pPr>
      <w:r>
        <w:t xml:space="preserve">Table 5: </w:t>
      </w:r>
      <w:r w:rsidR="00326653">
        <w:t>Medicare entitlement statements</w:t>
      </w:r>
    </w:p>
    <w:tbl>
      <w:tblPr>
        <w:tblStyle w:val="TableGrid"/>
        <w:tblW w:w="0" w:type="auto"/>
        <w:tblLayout w:type="fixed"/>
        <w:tblLook w:val="0020" w:firstRow="1" w:lastRow="0" w:firstColumn="0" w:lastColumn="0" w:noHBand="0" w:noVBand="0"/>
        <w:tblCaption w:val="Table 5: Medicare entitlement statements"/>
      </w:tblPr>
      <w:tblGrid>
        <w:gridCol w:w="5524"/>
        <w:gridCol w:w="1701"/>
        <w:gridCol w:w="1843"/>
        <w:gridCol w:w="1842"/>
      </w:tblGrid>
      <w:tr w:rsidR="00326653" w:rsidRPr="00326653" w14:paraId="4DC153CD" w14:textId="77777777" w:rsidTr="002845C9">
        <w:trPr>
          <w:trHeight w:val="315"/>
          <w:tblHeader/>
        </w:trPr>
        <w:tc>
          <w:tcPr>
            <w:tcW w:w="5524" w:type="dxa"/>
          </w:tcPr>
          <w:p w14:paraId="221F718E" w14:textId="77777777" w:rsidR="00326653" w:rsidRPr="00326653" w:rsidRDefault="00326653" w:rsidP="004A30B9">
            <w:pPr>
              <w:pStyle w:val="BodyText"/>
              <w:rPr>
                <w:rFonts w:cs="Arial"/>
                <w:b/>
                <w:bCs/>
              </w:rPr>
            </w:pPr>
          </w:p>
        </w:tc>
        <w:tc>
          <w:tcPr>
            <w:tcW w:w="1701" w:type="dxa"/>
          </w:tcPr>
          <w:p w14:paraId="2B542596" w14:textId="77777777" w:rsidR="00326653" w:rsidRPr="00326653" w:rsidRDefault="00326653" w:rsidP="004A30B9">
            <w:pPr>
              <w:pStyle w:val="BodyText"/>
              <w:rPr>
                <w:rFonts w:cs="Arial"/>
                <w:b/>
                <w:bCs/>
              </w:rPr>
            </w:pPr>
            <w:r w:rsidRPr="00326653">
              <w:rPr>
                <w:rFonts w:cs="Arial"/>
                <w:b/>
                <w:bCs/>
              </w:rPr>
              <w:t>2020–21</w:t>
            </w:r>
          </w:p>
        </w:tc>
        <w:tc>
          <w:tcPr>
            <w:tcW w:w="1843" w:type="dxa"/>
          </w:tcPr>
          <w:p w14:paraId="5632AC87" w14:textId="77777777" w:rsidR="00326653" w:rsidRPr="00326653" w:rsidRDefault="00326653" w:rsidP="004A30B9">
            <w:pPr>
              <w:pStyle w:val="BodyText"/>
              <w:rPr>
                <w:rFonts w:cs="Arial"/>
                <w:b/>
                <w:bCs/>
              </w:rPr>
            </w:pPr>
            <w:r w:rsidRPr="00326653">
              <w:rPr>
                <w:rFonts w:cs="Arial"/>
                <w:b/>
                <w:bCs/>
              </w:rPr>
              <w:t>2021–22</w:t>
            </w:r>
          </w:p>
        </w:tc>
        <w:tc>
          <w:tcPr>
            <w:tcW w:w="1842" w:type="dxa"/>
          </w:tcPr>
          <w:p w14:paraId="7111AA5B" w14:textId="77777777" w:rsidR="00326653" w:rsidRPr="00326653" w:rsidRDefault="00326653" w:rsidP="004A30B9">
            <w:pPr>
              <w:pStyle w:val="BodyText"/>
              <w:rPr>
                <w:rFonts w:cs="Arial"/>
                <w:b/>
                <w:bCs/>
              </w:rPr>
            </w:pPr>
            <w:r w:rsidRPr="00326653">
              <w:rPr>
                <w:rFonts w:cs="Arial"/>
                <w:b/>
                <w:bCs/>
              </w:rPr>
              <w:t>2022–23</w:t>
            </w:r>
          </w:p>
        </w:tc>
      </w:tr>
      <w:tr w:rsidR="00326653" w:rsidRPr="00326653" w14:paraId="5E7CB191" w14:textId="77777777" w:rsidTr="002845C9">
        <w:trPr>
          <w:trHeight w:val="376"/>
        </w:trPr>
        <w:tc>
          <w:tcPr>
            <w:tcW w:w="5524" w:type="dxa"/>
          </w:tcPr>
          <w:p w14:paraId="0CB8CB4C" w14:textId="77777777" w:rsidR="00326653" w:rsidRPr="00326653" w:rsidRDefault="00326653" w:rsidP="004A30B9">
            <w:pPr>
              <w:pStyle w:val="BodyText"/>
              <w:rPr>
                <w:rFonts w:cs="Arial"/>
              </w:rPr>
            </w:pPr>
            <w:r w:rsidRPr="00326653">
              <w:rPr>
                <w:rFonts w:cs="Arial"/>
              </w:rPr>
              <w:t>Accepted applications</w:t>
            </w:r>
          </w:p>
        </w:tc>
        <w:tc>
          <w:tcPr>
            <w:tcW w:w="1701" w:type="dxa"/>
          </w:tcPr>
          <w:p w14:paraId="285BE4B3" w14:textId="77777777" w:rsidR="00326653" w:rsidRPr="00326653" w:rsidRDefault="00326653" w:rsidP="004A30B9">
            <w:pPr>
              <w:pStyle w:val="BodyText"/>
              <w:rPr>
                <w:rFonts w:cs="Arial"/>
              </w:rPr>
            </w:pPr>
            <w:r w:rsidRPr="00326653">
              <w:rPr>
                <w:rFonts w:cs="Arial"/>
              </w:rPr>
              <w:t>94,980</w:t>
            </w:r>
          </w:p>
        </w:tc>
        <w:tc>
          <w:tcPr>
            <w:tcW w:w="1843" w:type="dxa"/>
          </w:tcPr>
          <w:p w14:paraId="68616271" w14:textId="77777777" w:rsidR="00326653" w:rsidRPr="00326653" w:rsidRDefault="00326653" w:rsidP="004A30B9">
            <w:pPr>
              <w:pStyle w:val="BodyText"/>
              <w:rPr>
                <w:rFonts w:cs="Arial"/>
              </w:rPr>
            </w:pPr>
            <w:r w:rsidRPr="00326653">
              <w:rPr>
                <w:rFonts w:cs="Arial"/>
              </w:rPr>
              <w:t>79,075</w:t>
            </w:r>
          </w:p>
        </w:tc>
        <w:tc>
          <w:tcPr>
            <w:tcW w:w="1842" w:type="dxa"/>
          </w:tcPr>
          <w:p w14:paraId="7B0A8AD3" w14:textId="77777777" w:rsidR="00326653" w:rsidRPr="00326653" w:rsidRDefault="00326653" w:rsidP="004A30B9">
            <w:pPr>
              <w:pStyle w:val="BodyText"/>
              <w:rPr>
                <w:rFonts w:cs="Arial"/>
              </w:rPr>
            </w:pPr>
            <w:r w:rsidRPr="00326653">
              <w:rPr>
                <w:rFonts w:cs="Arial"/>
              </w:rPr>
              <w:t>112,371</w:t>
            </w:r>
          </w:p>
        </w:tc>
      </w:tr>
      <w:tr w:rsidR="00326653" w:rsidRPr="00326653" w14:paraId="5605ADFC" w14:textId="77777777" w:rsidTr="002845C9">
        <w:trPr>
          <w:trHeight w:val="376"/>
        </w:trPr>
        <w:tc>
          <w:tcPr>
            <w:tcW w:w="5524" w:type="dxa"/>
          </w:tcPr>
          <w:p w14:paraId="70B4FDAF" w14:textId="77777777" w:rsidR="00326653" w:rsidRPr="00326653" w:rsidRDefault="00326653" w:rsidP="004A30B9">
            <w:pPr>
              <w:pStyle w:val="BodyText"/>
              <w:rPr>
                <w:rFonts w:cs="Arial"/>
              </w:rPr>
            </w:pPr>
            <w:r w:rsidRPr="00326653">
              <w:rPr>
                <w:rFonts w:cs="Arial"/>
              </w:rPr>
              <w:t>Rejected applications</w:t>
            </w:r>
          </w:p>
        </w:tc>
        <w:tc>
          <w:tcPr>
            <w:tcW w:w="1701" w:type="dxa"/>
          </w:tcPr>
          <w:p w14:paraId="6A7525FF" w14:textId="77777777" w:rsidR="00326653" w:rsidRPr="00326653" w:rsidRDefault="00326653" w:rsidP="004A30B9">
            <w:pPr>
              <w:pStyle w:val="BodyText"/>
              <w:rPr>
                <w:rFonts w:cs="Arial"/>
              </w:rPr>
            </w:pPr>
            <w:r w:rsidRPr="00326653">
              <w:rPr>
                <w:rFonts w:cs="Arial"/>
              </w:rPr>
              <w:t>3,266</w:t>
            </w:r>
          </w:p>
        </w:tc>
        <w:tc>
          <w:tcPr>
            <w:tcW w:w="1843" w:type="dxa"/>
          </w:tcPr>
          <w:p w14:paraId="2B3F988E" w14:textId="77777777" w:rsidR="00326653" w:rsidRPr="00326653" w:rsidRDefault="00326653" w:rsidP="004A30B9">
            <w:pPr>
              <w:pStyle w:val="BodyText"/>
              <w:rPr>
                <w:rFonts w:cs="Arial"/>
              </w:rPr>
            </w:pPr>
            <w:r w:rsidRPr="00326653">
              <w:rPr>
                <w:rFonts w:cs="Arial"/>
              </w:rPr>
              <w:t>2,763</w:t>
            </w:r>
          </w:p>
        </w:tc>
        <w:tc>
          <w:tcPr>
            <w:tcW w:w="1842" w:type="dxa"/>
          </w:tcPr>
          <w:p w14:paraId="41CC4F29" w14:textId="77777777" w:rsidR="00326653" w:rsidRPr="00326653" w:rsidRDefault="00326653" w:rsidP="004A30B9">
            <w:pPr>
              <w:pStyle w:val="BodyText"/>
              <w:rPr>
                <w:rFonts w:cs="Arial"/>
              </w:rPr>
            </w:pPr>
            <w:r w:rsidRPr="00326653">
              <w:rPr>
                <w:rFonts w:cs="Arial"/>
              </w:rPr>
              <w:t>2,422</w:t>
            </w:r>
          </w:p>
        </w:tc>
      </w:tr>
      <w:tr w:rsidR="00326653" w:rsidRPr="00326653" w14:paraId="14F67EBC" w14:textId="77777777" w:rsidTr="002845C9">
        <w:trPr>
          <w:trHeight w:val="376"/>
        </w:trPr>
        <w:tc>
          <w:tcPr>
            <w:tcW w:w="5524" w:type="dxa"/>
          </w:tcPr>
          <w:p w14:paraId="32F09170" w14:textId="77777777" w:rsidR="00326653" w:rsidRPr="00326653" w:rsidRDefault="00326653" w:rsidP="004A30B9">
            <w:pPr>
              <w:pStyle w:val="BodyText"/>
              <w:rPr>
                <w:rFonts w:cs="Arial"/>
              </w:rPr>
            </w:pPr>
            <w:r w:rsidRPr="00326653">
              <w:rPr>
                <w:rStyle w:val="Bold"/>
                <w:rFonts w:cs="Arial"/>
                <w:bCs/>
              </w:rPr>
              <w:t>Total applications</w:t>
            </w:r>
          </w:p>
        </w:tc>
        <w:tc>
          <w:tcPr>
            <w:tcW w:w="1701" w:type="dxa"/>
          </w:tcPr>
          <w:p w14:paraId="520836F3" w14:textId="77777777" w:rsidR="00326653" w:rsidRPr="00326653" w:rsidRDefault="00326653" w:rsidP="004A30B9">
            <w:pPr>
              <w:pStyle w:val="BodyText"/>
              <w:rPr>
                <w:rFonts w:cs="Arial"/>
              </w:rPr>
            </w:pPr>
            <w:r w:rsidRPr="00326653">
              <w:rPr>
                <w:rStyle w:val="Bold"/>
                <w:rFonts w:cs="Arial"/>
                <w:bCs/>
              </w:rPr>
              <w:t>98,246</w:t>
            </w:r>
          </w:p>
        </w:tc>
        <w:tc>
          <w:tcPr>
            <w:tcW w:w="1843" w:type="dxa"/>
          </w:tcPr>
          <w:p w14:paraId="2030EA23" w14:textId="77777777" w:rsidR="00326653" w:rsidRPr="00326653" w:rsidRDefault="00326653" w:rsidP="004A30B9">
            <w:pPr>
              <w:pStyle w:val="BodyText"/>
              <w:rPr>
                <w:rFonts w:cs="Arial"/>
              </w:rPr>
            </w:pPr>
            <w:r w:rsidRPr="00326653">
              <w:rPr>
                <w:rStyle w:val="Bold"/>
                <w:rFonts w:cs="Arial"/>
                <w:bCs/>
              </w:rPr>
              <w:t>81,838</w:t>
            </w:r>
          </w:p>
        </w:tc>
        <w:tc>
          <w:tcPr>
            <w:tcW w:w="1842" w:type="dxa"/>
          </w:tcPr>
          <w:p w14:paraId="0F92FCBC" w14:textId="77777777" w:rsidR="00326653" w:rsidRPr="00326653" w:rsidRDefault="00326653" w:rsidP="004A30B9">
            <w:pPr>
              <w:pStyle w:val="BodyText"/>
              <w:rPr>
                <w:rFonts w:cs="Arial"/>
              </w:rPr>
            </w:pPr>
            <w:r w:rsidRPr="00326653">
              <w:rPr>
                <w:rStyle w:val="Bold"/>
                <w:rFonts w:cs="Arial"/>
                <w:bCs/>
              </w:rPr>
              <w:t>114,793</w:t>
            </w:r>
          </w:p>
        </w:tc>
      </w:tr>
    </w:tbl>
    <w:p w14:paraId="4F689BE2" w14:textId="77777777" w:rsidR="00326653" w:rsidRDefault="00326653" w:rsidP="00326653">
      <w:pPr>
        <w:pStyle w:val="Heading3"/>
      </w:pPr>
      <w:r>
        <w:t>Medicare Safety Net</w:t>
      </w:r>
    </w:p>
    <w:p w14:paraId="7B30FFAB" w14:textId="77777777" w:rsidR="00326653" w:rsidRPr="00326653" w:rsidRDefault="00326653" w:rsidP="00326653">
      <w:pPr>
        <w:pStyle w:val="BodyText"/>
        <w:rPr>
          <w:rFonts w:cs="Arial"/>
        </w:rPr>
      </w:pPr>
      <w:r w:rsidRPr="00326653">
        <w:rPr>
          <w:rFonts w:cs="Arial"/>
        </w:rPr>
        <w:t>The Medicare Safety Net provides an additional Medicare benefit to eligible individuals, couples and families who have high out-of-hospital medical expenses. When the total out-of-pocket costs a customer pays reaches a certain threshold, the customer can receive higher Medicare benefits for the rest of the calendar year.</w:t>
      </w:r>
    </w:p>
    <w:p w14:paraId="21CD49C5" w14:textId="77777777" w:rsidR="00326653" w:rsidRPr="00326653" w:rsidRDefault="00326653" w:rsidP="0074663C">
      <w:pPr>
        <w:pStyle w:val="BodyText"/>
      </w:pPr>
      <w:r w:rsidRPr="00326653">
        <w:t>There are 2 Medicare Safety Nets:</w:t>
      </w:r>
    </w:p>
    <w:p w14:paraId="5B93CDC7" w14:textId="77777777" w:rsidR="00326653" w:rsidRDefault="00326653" w:rsidP="00524035">
      <w:pPr>
        <w:pStyle w:val="ListBullet"/>
      </w:pPr>
      <w:r>
        <w:t>the Original Medicare Safety Net threshold for the 2023 calendar year is $531.70 and applies to all Medicare cardholders (individuals and registered families)</w:t>
      </w:r>
    </w:p>
    <w:p w14:paraId="504A2282" w14:textId="77777777" w:rsidR="00326653" w:rsidRDefault="00326653" w:rsidP="00524035">
      <w:pPr>
        <w:pStyle w:val="ListBullet"/>
      </w:pPr>
      <w:r>
        <w:t>the Extended Medicare Safety Net has 2 threshold levels for 2023:</w:t>
      </w:r>
    </w:p>
    <w:p w14:paraId="471ABF8D" w14:textId="77777777" w:rsidR="00326653" w:rsidRDefault="00326653" w:rsidP="00326653">
      <w:pPr>
        <w:pStyle w:val="ListBullet2"/>
        <w:tabs>
          <w:tab w:val="clear" w:pos="1066"/>
        </w:tabs>
        <w:spacing w:line="259" w:lineRule="auto"/>
      </w:pPr>
      <w:r>
        <w:t>$770.30 for Commonwealth concession cardholders and families eligible for Family Tax Benefit Part A</w:t>
      </w:r>
    </w:p>
    <w:p w14:paraId="68335465" w14:textId="77777777" w:rsidR="00326653" w:rsidRDefault="00326653" w:rsidP="00326653">
      <w:pPr>
        <w:pStyle w:val="ListBullet2"/>
        <w:tabs>
          <w:tab w:val="clear" w:pos="1066"/>
        </w:tabs>
        <w:spacing w:line="259" w:lineRule="auto"/>
      </w:pPr>
      <w:r>
        <w:t>the general threshold of $2,414.00 for all other Medicare cardholders.</w:t>
      </w:r>
    </w:p>
    <w:p w14:paraId="14398E2C" w14:textId="77777777" w:rsidR="00326653" w:rsidRDefault="00326653" w:rsidP="00326653">
      <w:pPr>
        <w:pStyle w:val="Heading3"/>
      </w:pPr>
      <w:r>
        <w:t>Access to Medicare benefits</w:t>
      </w:r>
    </w:p>
    <w:p w14:paraId="7F0FDB8A" w14:textId="77777777" w:rsidR="00326653" w:rsidRPr="00326653" w:rsidRDefault="00326653" w:rsidP="00326653">
      <w:pPr>
        <w:pStyle w:val="BodyText"/>
        <w:rPr>
          <w:rFonts w:cs="Arial"/>
        </w:rPr>
      </w:pPr>
      <w:r w:rsidRPr="00326653">
        <w:rPr>
          <w:rFonts w:cs="Arial"/>
          <w:spacing w:val="-1"/>
        </w:rPr>
        <w:t xml:space="preserve">In 2022–23 we implemented changes to 6,477 Medicare Benefits Schedule (MBS) items </w:t>
      </w:r>
      <w:r w:rsidRPr="00326653">
        <w:rPr>
          <w:rFonts w:cs="Arial"/>
          <w:spacing w:val="-3"/>
        </w:rPr>
        <w:t xml:space="preserve">to support access to essential Medicare-subsidised health services. The changes included </w:t>
      </w:r>
      <w:r w:rsidRPr="00326653">
        <w:rPr>
          <w:rFonts w:cs="Arial"/>
        </w:rPr>
        <w:t>extending a series of primary care measures in response to the COVID-19 pandemic.</w:t>
      </w:r>
    </w:p>
    <w:p w14:paraId="1E6627C2" w14:textId="77777777" w:rsidR="00326653" w:rsidRDefault="00326653" w:rsidP="00326653">
      <w:pPr>
        <w:pStyle w:val="Heading3"/>
      </w:pPr>
      <w:r>
        <w:t>Medicare claiming</w:t>
      </w:r>
    </w:p>
    <w:p w14:paraId="5010033C" w14:textId="77777777" w:rsidR="00326653" w:rsidRPr="00326653" w:rsidRDefault="00326653" w:rsidP="00326653">
      <w:pPr>
        <w:pStyle w:val="BodyText"/>
        <w:rPr>
          <w:rFonts w:cs="Arial"/>
          <w:spacing w:val="-4"/>
        </w:rPr>
      </w:pPr>
      <w:r w:rsidRPr="00326653">
        <w:rPr>
          <w:rFonts w:cs="Arial"/>
        </w:rPr>
        <w:t xml:space="preserve">Health professionals can bulk-bill their patients. This means that the patient agrees to </w:t>
      </w:r>
      <w:r w:rsidRPr="00326653">
        <w:rPr>
          <w:rFonts w:cs="Arial"/>
          <w:spacing w:val="-3"/>
        </w:rPr>
        <w:t xml:space="preserve">have their Medicare benefit paid directly to the health professional. The health professional </w:t>
      </w:r>
      <w:r w:rsidRPr="00326653">
        <w:rPr>
          <w:rFonts w:cs="Arial"/>
        </w:rPr>
        <w:t xml:space="preserve">can then claim the Medicare benefit directly from the agency. For services that are not </w:t>
      </w:r>
      <w:proofErr w:type="gramStart"/>
      <w:r w:rsidRPr="00326653">
        <w:rPr>
          <w:rFonts w:cs="Arial"/>
        </w:rPr>
        <w:t>bulk-billed</w:t>
      </w:r>
      <w:proofErr w:type="gramEnd"/>
      <w:r w:rsidRPr="00326653">
        <w:rPr>
          <w:rFonts w:cs="Arial"/>
        </w:rPr>
        <w:t>, the patient pays the health professional and claims the Medicare benefit.</w:t>
      </w:r>
    </w:p>
    <w:p w14:paraId="1158F2C3" w14:textId="77777777" w:rsidR="00326653" w:rsidRPr="00326653" w:rsidRDefault="00326653" w:rsidP="00326653">
      <w:pPr>
        <w:pStyle w:val="BodyText"/>
        <w:rPr>
          <w:rFonts w:cs="Arial"/>
        </w:rPr>
      </w:pPr>
      <w:r w:rsidRPr="00326653">
        <w:rPr>
          <w:rFonts w:cs="Arial"/>
        </w:rPr>
        <w:t>When a patient has received in-hospital services, Medicare claims can be made through simplified billing arrangements.</w:t>
      </w:r>
    </w:p>
    <w:p w14:paraId="1C65CDC7" w14:textId="4B978E56" w:rsidR="00326653" w:rsidRDefault="00813D6B" w:rsidP="00326653">
      <w:pPr>
        <w:pStyle w:val="FigureHeader"/>
      </w:pPr>
      <w:r>
        <w:t xml:space="preserve">Table 6: </w:t>
      </w:r>
      <w:r w:rsidR="00326653">
        <w:t>Medicare services and benefits by claim type</w:t>
      </w:r>
    </w:p>
    <w:tbl>
      <w:tblPr>
        <w:tblStyle w:val="TableGrid"/>
        <w:tblW w:w="0" w:type="auto"/>
        <w:tblLayout w:type="fixed"/>
        <w:tblLook w:val="0020" w:firstRow="1" w:lastRow="0" w:firstColumn="0" w:lastColumn="0" w:noHBand="0" w:noVBand="0"/>
        <w:tblCaption w:val="Table 6: Medicare services and benefits by claim type"/>
      </w:tblPr>
      <w:tblGrid>
        <w:gridCol w:w="5098"/>
        <w:gridCol w:w="1984"/>
        <w:gridCol w:w="1843"/>
        <w:gridCol w:w="1843"/>
      </w:tblGrid>
      <w:tr w:rsidR="00326653" w14:paraId="6F8B0EBB" w14:textId="77777777" w:rsidTr="002845C9">
        <w:trPr>
          <w:trHeight w:val="320"/>
          <w:tblHeader/>
        </w:trPr>
        <w:tc>
          <w:tcPr>
            <w:tcW w:w="5098" w:type="dxa"/>
          </w:tcPr>
          <w:p w14:paraId="089401D8" w14:textId="77777777" w:rsidR="00326653" w:rsidRPr="00C850FB" w:rsidRDefault="00326653" w:rsidP="004A30B9">
            <w:pPr>
              <w:pStyle w:val="BodyText"/>
              <w:rPr>
                <w:b/>
                <w:bCs/>
              </w:rPr>
            </w:pPr>
          </w:p>
        </w:tc>
        <w:tc>
          <w:tcPr>
            <w:tcW w:w="1984" w:type="dxa"/>
          </w:tcPr>
          <w:p w14:paraId="311777F0" w14:textId="77777777" w:rsidR="00326653" w:rsidRPr="00326653" w:rsidRDefault="00326653" w:rsidP="004A30B9">
            <w:pPr>
              <w:pStyle w:val="BodyText"/>
              <w:rPr>
                <w:rFonts w:cs="Arial"/>
                <w:b/>
                <w:bCs/>
              </w:rPr>
            </w:pPr>
            <w:r w:rsidRPr="00326653">
              <w:rPr>
                <w:rFonts w:cs="Arial"/>
                <w:b/>
                <w:bCs/>
              </w:rPr>
              <w:t>2020–21</w:t>
            </w:r>
          </w:p>
        </w:tc>
        <w:tc>
          <w:tcPr>
            <w:tcW w:w="1843" w:type="dxa"/>
          </w:tcPr>
          <w:p w14:paraId="6C60FC10" w14:textId="77777777" w:rsidR="00326653" w:rsidRPr="00326653" w:rsidRDefault="00326653" w:rsidP="004A30B9">
            <w:pPr>
              <w:pStyle w:val="BodyText"/>
              <w:rPr>
                <w:rFonts w:cs="Arial"/>
                <w:b/>
                <w:bCs/>
              </w:rPr>
            </w:pPr>
            <w:r w:rsidRPr="00326653">
              <w:rPr>
                <w:rFonts w:cs="Arial"/>
                <w:b/>
                <w:bCs/>
              </w:rPr>
              <w:t>2021–22</w:t>
            </w:r>
          </w:p>
        </w:tc>
        <w:tc>
          <w:tcPr>
            <w:tcW w:w="1843" w:type="dxa"/>
          </w:tcPr>
          <w:p w14:paraId="5FB2F5C2" w14:textId="77777777" w:rsidR="00326653" w:rsidRPr="00326653" w:rsidRDefault="00326653" w:rsidP="004A30B9">
            <w:pPr>
              <w:pStyle w:val="BodyText"/>
              <w:rPr>
                <w:rFonts w:cs="Arial"/>
                <w:b/>
                <w:bCs/>
              </w:rPr>
            </w:pPr>
            <w:r w:rsidRPr="00326653">
              <w:rPr>
                <w:rFonts w:cs="Arial"/>
                <w:b/>
                <w:bCs/>
              </w:rPr>
              <w:t>2022–23</w:t>
            </w:r>
          </w:p>
        </w:tc>
      </w:tr>
      <w:tr w:rsidR="00326653" w14:paraId="2777B544" w14:textId="77777777" w:rsidTr="002845C9">
        <w:trPr>
          <w:trHeight w:val="376"/>
        </w:trPr>
        <w:tc>
          <w:tcPr>
            <w:tcW w:w="5098" w:type="dxa"/>
          </w:tcPr>
          <w:p w14:paraId="44C1146B" w14:textId="77777777" w:rsidR="00326653" w:rsidRPr="00326653" w:rsidRDefault="00326653" w:rsidP="004A30B9">
            <w:pPr>
              <w:pStyle w:val="BodyText"/>
              <w:rPr>
                <w:rFonts w:cs="Arial"/>
              </w:rPr>
            </w:pPr>
            <w:proofErr w:type="gramStart"/>
            <w:r w:rsidRPr="00326653">
              <w:rPr>
                <w:rFonts w:cs="Arial"/>
              </w:rPr>
              <w:t>Bulk-billing</w:t>
            </w:r>
            <w:proofErr w:type="gramEnd"/>
          </w:p>
        </w:tc>
        <w:tc>
          <w:tcPr>
            <w:tcW w:w="1984" w:type="dxa"/>
          </w:tcPr>
          <w:p w14:paraId="3E3929B5" w14:textId="77777777" w:rsidR="00326653" w:rsidRPr="00326653" w:rsidRDefault="00326653" w:rsidP="004A30B9">
            <w:pPr>
              <w:pStyle w:val="BodyText"/>
              <w:rPr>
                <w:rFonts w:cs="Arial"/>
              </w:rPr>
            </w:pPr>
            <w:r w:rsidRPr="00326653">
              <w:rPr>
                <w:rFonts w:cs="Arial"/>
                <w:spacing w:val="-2"/>
              </w:rPr>
              <w:t>382.3 million</w:t>
            </w:r>
          </w:p>
        </w:tc>
        <w:tc>
          <w:tcPr>
            <w:tcW w:w="1843" w:type="dxa"/>
          </w:tcPr>
          <w:p w14:paraId="3201E09E" w14:textId="77777777" w:rsidR="00326653" w:rsidRPr="00326653" w:rsidRDefault="00326653" w:rsidP="004A30B9">
            <w:pPr>
              <w:pStyle w:val="BodyText"/>
              <w:rPr>
                <w:rFonts w:cs="Arial"/>
              </w:rPr>
            </w:pPr>
            <w:r w:rsidRPr="00326653">
              <w:rPr>
                <w:rFonts w:cs="Arial"/>
                <w:spacing w:val="-2"/>
              </w:rPr>
              <w:t>421.3 million</w:t>
            </w:r>
          </w:p>
        </w:tc>
        <w:tc>
          <w:tcPr>
            <w:tcW w:w="1843" w:type="dxa"/>
          </w:tcPr>
          <w:p w14:paraId="0D12DB67" w14:textId="77777777" w:rsidR="00326653" w:rsidRPr="00326653" w:rsidRDefault="00326653" w:rsidP="004A30B9">
            <w:pPr>
              <w:pStyle w:val="BodyText"/>
              <w:rPr>
                <w:rFonts w:cs="Arial"/>
              </w:rPr>
            </w:pPr>
            <w:r w:rsidRPr="00326653">
              <w:rPr>
                <w:rFonts w:cs="Arial"/>
                <w:spacing w:val="-2"/>
              </w:rPr>
              <w:t>353.2 million</w:t>
            </w:r>
          </w:p>
        </w:tc>
      </w:tr>
      <w:tr w:rsidR="00326653" w14:paraId="166F94CD" w14:textId="77777777" w:rsidTr="002845C9">
        <w:trPr>
          <w:trHeight w:val="376"/>
        </w:trPr>
        <w:tc>
          <w:tcPr>
            <w:tcW w:w="5098" w:type="dxa"/>
          </w:tcPr>
          <w:p w14:paraId="3671CA0B" w14:textId="77777777" w:rsidR="00326653" w:rsidRPr="00326653" w:rsidRDefault="00326653" w:rsidP="004A30B9">
            <w:pPr>
              <w:pStyle w:val="BodyText"/>
              <w:rPr>
                <w:rFonts w:cs="Arial"/>
              </w:rPr>
            </w:pPr>
            <w:r w:rsidRPr="00326653">
              <w:rPr>
                <w:rFonts w:cs="Arial"/>
              </w:rPr>
              <w:t>Patient claiming</w:t>
            </w:r>
          </w:p>
        </w:tc>
        <w:tc>
          <w:tcPr>
            <w:tcW w:w="1984" w:type="dxa"/>
          </w:tcPr>
          <w:p w14:paraId="4660E7C1" w14:textId="77777777" w:rsidR="00326653" w:rsidRPr="00326653" w:rsidRDefault="00326653" w:rsidP="004A30B9">
            <w:pPr>
              <w:pStyle w:val="BodyText"/>
              <w:rPr>
                <w:rFonts w:cs="Arial"/>
              </w:rPr>
            </w:pPr>
            <w:r w:rsidRPr="00326653">
              <w:rPr>
                <w:rFonts w:cs="Arial"/>
              </w:rPr>
              <w:t>53.5 million</w:t>
            </w:r>
          </w:p>
        </w:tc>
        <w:tc>
          <w:tcPr>
            <w:tcW w:w="1843" w:type="dxa"/>
          </w:tcPr>
          <w:p w14:paraId="0EA7B633" w14:textId="77777777" w:rsidR="00326653" w:rsidRPr="00326653" w:rsidRDefault="00326653" w:rsidP="004A30B9">
            <w:pPr>
              <w:pStyle w:val="BodyText"/>
              <w:rPr>
                <w:rFonts w:cs="Arial"/>
              </w:rPr>
            </w:pPr>
            <w:r w:rsidRPr="00326653">
              <w:rPr>
                <w:rFonts w:cs="Arial"/>
              </w:rPr>
              <w:t>57.4 million</w:t>
            </w:r>
          </w:p>
        </w:tc>
        <w:tc>
          <w:tcPr>
            <w:tcW w:w="1843" w:type="dxa"/>
          </w:tcPr>
          <w:p w14:paraId="53058942" w14:textId="77777777" w:rsidR="00326653" w:rsidRPr="00326653" w:rsidRDefault="00326653" w:rsidP="004A30B9">
            <w:pPr>
              <w:pStyle w:val="BodyText"/>
              <w:rPr>
                <w:rFonts w:cs="Arial"/>
              </w:rPr>
            </w:pPr>
            <w:r w:rsidRPr="00326653">
              <w:rPr>
                <w:rFonts w:cs="Arial"/>
              </w:rPr>
              <w:t>71.6 million</w:t>
            </w:r>
          </w:p>
        </w:tc>
      </w:tr>
      <w:tr w:rsidR="00326653" w14:paraId="61964609" w14:textId="77777777" w:rsidTr="002845C9">
        <w:trPr>
          <w:trHeight w:val="376"/>
        </w:trPr>
        <w:tc>
          <w:tcPr>
            <w:tcW w:w="5098" w:type="dxa"/>
          </w:tcPr>
          <w:p w14:paraId="51AC3E8F" w14:textId="77777777" w:rsidR="00326653" w:rsidRPr="00326653" w:rsidRDefault="00326653" w:rsidP="004A30B9">
            <w:pPr>
              <w:pStyle w:val="BodyText"/>
              <w:rPr>
                <w:rFonts w:cs="Arial"/>
              </w:rPr>
            </w:pPr>
            <w:r w:rsidRPr="00326653">
              <w:rPr>
                <w:rFonts w:cs="Arial"/>
              </w:rPr>
              <w:t>Simplified billing</w:t>
            </w:r>
          </w:p>
        </w:tc>
        <w:tc>
          <w:tcPr>
            <w:tcW w:w="1984" w:type="dxa"/>
          </w:tcPr>
          <w:p w14:paraId="57E8D5BB" w14:textId="77777777" w:rsidR="00326653" w:rsidRPr="00326653" w:rsidRDefault="00326653" w:rsidP="004A30B9">
            <w:pPr>
              <w:pStyle w:val="BodyText"/>
              <w:rPr>
                <w:rFonts w:cs="Arial"/>
              </w:rPr>
            </w:pPr>
            <w:r w:rsidRPr="00326653">
              <w:rPr>
                <w:rFonts w:cs="Arial"/>
              </w:rPr>
              <w:t>35.3 million</w:t>
            </w:r>
          </w:p>
        </w:tc>
        <w:tc>
          <w:tcPr>
            <w:tcW w:w="1843" w:type="dxa"/>
          </w:tcPr>
          <w:p w14:paraId="1A5C4259" w14:textId="77777777" w:rsidR="00326653" w:rsidRPr="00326653" w:rsidRDefault="00326653" w:rsidP="004A30B9">
            <w:pPr>
              <w:pStyle w:val="BodyText"/>
              <w:rPr>
                <w:rFonts w:cs="Arial"/>
              </w:rPr>
            </w:pPr>
            <w:r w:rsidRPr="00326653">
              <w:rPr>
                <w:rFonts w:cs="Arial"/>
              </w:rPr>
              <w:t>32.8 million</w:t>
            </w:r>
          </w:p>
        </w:tc>
        <w:tc>
          <w:tcPr>
            <w:tcW w:w="1843" w:type="dxa"/>
          </w:tcPr>
          <w:p w14:paraId="606A1AE2" w14:textId="77777777" w:rsidR="00326653" w:rsidRPr="00326653" w:rsidRDefault="00326653" w:rsidP="004A30B9">
            <w:pPr>
              <w:pStyle w:val="BodyText"/>
              <w:rPr>
                <w:rFonts w:cs="Arial"/>
              </w:rPr>
            </w:pPr>
            <w:r w:rsidRPr="00326653">
              <w:rPr>
                <w:rFonts w:cs="Arial"/>
              </w:rPr>
              <w:t>34.8 million</w:t>
            </w:r>
          </w:p>
        </w:tc>
      </w:tr>
      <w:tr w:rsidR="00326653" w14:paraId="3CC7C709" w14:textId="77777777" w:rsidTr="002845C9">
        <w:trPr>
          <w:trHeight w:val="376"/>
        </w:trPr>
        <w:tc>
          <w:tcPr>
            <w:tcW w:w="5098" w:type="dxa"/>
          </w:tcPr>
          <w:p w14:paraId="5D09C3B9" w14:textId="77777777" w:rsidR="00326653" w:rsidRPr="00326653" w:rsidRDefault="00326653" w:rsidP="004A30B9">
            <w:pPr>
              <w:pStyle w:val="BodyText"/>
              <w:rPr>
                <w:rFonts w:cs="Arial"/>
              </w:rPr>
            </w:pPr>
            <w:r w:rsidRPr="00326653">
              <w:rPr>
                <w:rStyle w:val="Bold"/>
                <w:rFonts w:cs="Arial"/>
                <w:bCs/>
              </w:rPr>
              <w:t>Total services processed</w:t>
            </w:r>
            <w:r w:rsidRPr="00326653">
              <w:rPr>
                <w:rStyle w:val="Bold"/>
                <w:rFonts w:cs="Arial"/>
                <w:bCs/>
                <w:vertAlign w:val="superscript"/>
              </w:rPr>
              <w:t>(a)</w:t>
            </w:r>
          </w:p>
        </w:tc>
        <w:tc>
          <w:tcPr>
            <w:tcW w:w="1984" w:type="dxa"/>
          </w:tcPr>
          <w:p w14:paraId="5AA68518" w14:textId="77777777" w:rsidR="00326653" w:rsidRPr="00326653" w:rsidRDefault="00326653" w:rsidP="004A30B9">
            <w:pPr>
              <w:pStyle w:val="BodyText"/>
              <w:rPr>
                <w:rFonts w:cs="Arial"/>
              </w:rPr>
            </w:pPr>
            <w:r w:rsidRPr="00326653">
              <w:rPr>
                <w:rStyle w:val="Bold"/>
                <w:rFonts w:cs="Arial"/>
                <w:bCs/>
                <w:spacing w:val="-4"/>
              </w:rPr>
              <w:t>471.1 million</w:t>
            </w:r>
          </w:p>
        </w:tc>
        <w:tc>
          <w:tcPr>
            <w:tcW w:w="1843" w:type="dxa"/>
          </w:tcPr>
          <w:p w14:paraId="414CD158" w14:textId="77777777" w:rsidR="00326653" w:rsidRPr="00326653" w:rsidRDefault="00326653" w:rsidP="004A30B9">
            <w:pPr>
              <w:pStyle w:val="BodyText"/>
              <w:rPr>
                <w:rFonts w:cs="Arial"/>
              </w:rPr>
            </w:pPr>
            <w:r w:rsidRPr="00326653">
              <w:rPr>
                <w:rStyle w:val="Bold"/>
                <w:rFonts w:cs="Arial"/>
                <w:bCs/>
                <w:spacing w:val="-4"/>
              </w:rPr>
              <w:t>511.5 million</w:t>
            </w:r>
          </w:p>
        </w:tc>
        <w:tc>
          <w:tcPr>
            <w:tcW w:w="1843" w:type="dxa"/>
          </w:tcPr>
          <w:p w14:paraId="3B07FED3" w14:textId="77777777" w:rsidR="00326653" w:rsidRPr="00326653" w:rsidRDefault="00326653" w:rsidP="004A30B9">
            <w:pPr>
              <w:pStyle w:val="BodyText"/>
              <w:rPr>
                <w:rFonts w:cs="Arial"/>
              </w:rPr>
            </w:pPr>
            <w:r w:rsidRPr="00326653">
              <w:rPr>
                <w:rStyle w:val="Bold"/>
                <w:rFonts w:cs="Arial"/>
                <w:bCs/>
                <w:spacing w:val="-4"/>
              </w:rPr>
              <w:t>459.6 million</w:t>
            </w:r>
          </w:p>
        </w:tc>
      </w:tr>
      <w:tr w:rsidR="00326653" w14:paraId="0759A311" w14:textId="77777777" w:rsidTr="002845C9">
        <w:trPr>
          <w:trHeight w:val="376"/>
        </w:trPr>
        <w:tc>
          <w:tcPr>
            <w:tcW w:w="5098" w:type="dxa"/>
          </w:tcPr>
          <w:p w14:paraId="572B6AB3" w14:textId="77777777" w:rsidR="00326653" w:rsidRPr="00326653" w:rsidRDefault="00326653" w:rsidP="004A30B9">
            <w:pPr>
              <w:pStyle w:val="BodyText"/>
              <w:rPr>
                <w:rFonts w:cs="Arial"/>
              </w:rPr>
            </w:pPr>
            <w:proofErr w:type="gramStart"/>
            <w:r w:rsidRPr="00326653">
              <w:rPr>
                <w:rFonts w:cs="Arial"/>
              </w:rPr>
              <w:t>Bulk-billing</w:t>
            </w:r>
            <w:proofErr w:type="gramEnd"/>
          </w:p>
        </w:tc>
        <w:tc>
          <w:tcPr>
            <w:tcW w:w="1984" w:type="dxa"/>
          </w:tcPr>
          <w:p w14:paraId="37A94B57" w14:textId="77777777" w:rsidR="00326653" w:rsidRPr="00326653" w:rsidRDefault="00326653" w:rsidP="004A30B9">
            <w:pPr>
              <w:pStyle w:val="BodyText"/>
              <w:rPr>
                <w:rFonts w:cs="Arial"/>
              </w:rPr>
            </w:pPr>
            <w:r w:rsidRPr="00326653">
              <w:rPr>
                <w:rFonts w:cs="Arial"/>
              </w:rPr>
              <w:t>$20.0 billion</w:t>
            </w:r>
          </w:p>
        </w:tc>
        <w:tc>
          <w:tcPr>
            <w:tcW w:w="1843" w:type="dxa"/>
          </w:tcPr>
          <w:p w14:paraId="74BC1B2C" w14:textId="77777777" w:rsidR="00326653" w:rsidRPr="00326653" w:rsidRDefault="00326653" w:rsidP="004A30B9">
            <w:pPr>
              <w:pStyle w:val="BodyText"/>
              <w:rPr>
                <w:rFonts w:cs="Arial"/>
              </w:rPr>
            </w:pPr>
            <w:r w:rsidRPr="00326653">
              <w:rPr>
                <w:rFonts w:cs="Arial"/>
              </w:rPr>
              <w:t>$21.0 billion</w:t>
            </w:r>
          </w:p>
        </w:tc>
        <w:tc>
          <w:tcPr>
            <w:tcW w:w="1843" w:type="dxa"/>
          </w:tcPr>
          <w:p w14:paraId="6F6B6DA1" w14:textId="77777777" w:rsidR="00326653" w:rsidRPr="00326653" w:rsidRDefault="00326653" w:rsidP="004A30B9">
            <w:pPr>
              <w:pStyle w:val="BodyText"/>
              <w:rPr>
                <w:rFonts w:cs="Arial"/>
              </w:rPr>
            </w:pPr>
            <w:r w:rsidRPr="00326653">
              <w:rPr>
                <w:rFonts w:cs="Arial"/>
              </w:rPr>
              <w:t>$18.4 billion</w:t>
            </w:r>
          </w:p>
        </w:tc>
      </w:tr>
      <w:tr w:rsidR="00326653" w14:paraId="5516C3A4" w14:textId="77777777" w:rsidTr="002845C9">
        <w:trPr>
          <w:trHeight w:val="376"/>
        </w:trPr>
        <w:tc>
          <w:tcPr>
            <w:tcW w:w="5098" w:type="dxa"/>
          </w:tcPr>
          <w:p w14:paraId="14D1741B" w14:textId="77777777" w:rsidR="00326653" w:rsidRPr="00326653" w:rsidRDefault="00326653" w:rsidP="004A30B9">
            <w:pPr>
              <w:pStyle w:val="BodyText"/>
              <w:rPr>
                <w:rFonts w:cs="Arial"/>
              </w:rPr>
            </w:pPr>
            <w:r w:rsidRPr="00326653">
              <w:rPr>
                <w:rFonts w:cs="Arial"/>
              </w:rPr>
              <w:t>Patient claiming</w:t>
            </w:r>
          </w:p>
        </w:tc>
        <w:tc>
          <w:tcPr>
            <w:tcW w:w="1984" w:type="dxa"/>
          </w:tcPr>
          <w:p w14:paraId="425FFABD" w14:textId="77777777" w:rsidR="00326653" w:rsidRPr="00326653" w:rsidRDefault="00326653" w:rsidP="004A30B9">
            <w:pPr>
              <w:pStyle w:val="BodyText"/>
              <w:rPr>
                <w:rFonts w:cs="Arial"/>
              </w:rPr>
            </w:pPr>
            <w:r w:rsidRPr="00326653">
              <w:rPr>
                <w:rFonts w:cs="Arial"/>
              </w:rPr>
              <w:t>$4.9 billion</w:t>
            </w:r>
          </w:p>
        </w:tc>
        <w:tc>
          <w:tcPr>
            <w:tcW w:w="1843" w:type="dxa"/>
          </w:tcPr>
          <w:p w14:paraId="7722F0B6" w14:textId="77777777" w:rsidR="00326653" w:rsidRPr="00326653" w:rsidRDefault="00326653" w:rsidP="004A30B9">
            <w:pPr>
              <w:pStyle w:val="BodyText"/>
              <w:rPr>
                <w:rFonts w:cs="Arial"/>
              </w:rPr>
            </w:pPr>
            <w:r w:rsidRPr="00326653">
              <w:rPr>
                <w:rFonts w:cs="Arial"/>
              </w:rPr>
              <w:t>$5.4 billion</w:t>
            </w:r>
          </w:p>
        </w:tc>
        <w:tc>
          <w:tcPr>
            <w:tcW w:w="1843" w:type="dxa"/>
          </w:tcPr>
          <w:p w14:paraId="12795DF9" w14:textId="77777777" w:rsidR="00326653" w:rsidRPr="00326653" w:rsidRDefault="00326653" w:rsidP="004A30B9">
            <w:pPr>
              <w:pStyle w:val="BodyText"/>
              <w:rPr>
                <w:rFonts w:cs="Arial"/>
              </w:rPr>
            </w:pPr>
            <w:r w:rsidRPr="00326653">
              <w:rPr>
                <w:rFonts w:cs="Arial"/>
              </w:rPr>
              <w:t>$6.3 billion</w:t>
            </w:r>
          </w:p>
        </w:tc>
      </w:tr>
      <w:tr w:rsidR="00326653" w14:paraId="49E0C9DE" w14:textId="77777777" w:rsidTr="002845C9">
        <w:trPr>
          <w:trHeight w:val="376"/>
        </w:trPr>
        <w:tc>
          <w:tcPr>
            <w:tcW w:w="5098" w:type="dxa"/>
          </w:tcPr>
          <w:p w14:paraId="655C4E88" w14:textId="77777777" w:rsidR="00326653" w:rsidRPr="00326653" w:rsidRDefault="00326653" w:rsidP="004A30B9">
            <w:pPr>
              <w:pStyle w:val="BodyText"/>
              <w:rPr>
                <w:rFonts w:cs="Arial"/>
              </w:rPr>
            </w:pPr>
            <w:r w:rsidRPr="00326653">
              <w:rPr>
                <w:rFonts w:cs="Arial"/>
              </w:rPr>
              <w:t>Simplified billing</w:t>
            </w:r>
          </w:p>
        </w:tc>
        <w:tc>
          <w:tcPr>
            <w:tcW w:w="1984" w:type="dxa"/>
          </w:tcPr>
          <w:p w14:paraId="213D9D16" w14:textId="77777777" w:rsidR="00326653" w:rsidRPr="00326653" w:rsidRDefault="00326653" w:rsidP="004A30B9">
            <w:pPr>
              <w:pStyle w:val="BodyText"/>
              <w:rPr>
                <w:rFonts w:cs="Arial"/>
              </w:rPr>
            </w:pPr>
            <w:r w:rsidRPr="00326653">
              <w:rPr>
                <w:rFonts w:cs="Arial"/>
              </w:rPr>
              <w:t>$2.9 billion</w:t>
            </w:r>
          </w:p>
        </w:tc>
        <w:tc>
          <w:tcPr>
            <w:tcW w:w="1843" w:type="dxa"/>
          </w:tcPr>
          <w:p w14:paraId="53C01B20" w14:textId="77777777" w:rsidR="00326653" w:rsidRPr="00326653" w:rsidRDefault="00326653" w:rsidP="004A30B9">
            <w:pPr>
              <w:pStyle w:val="BodyText"/>
              <w:rPr>
                <w:rFonts w:cs="Arial"/>
              </w:rPr>
            </w:pPr>
            <w:r w:rsidRPr="00326653">
              <w:rPr>
                <w:rFonts w:cs="Arial"/>
              </w:rPr>
              <w:t>$2.7 billion</w:t>
            </w:r>
          </w:p>
        </w:tc>
        <w:tc>
          <w:tcPr>
            <w:tcW w:w="1843" w:type="dxa"/>
          </w:tcPr>
          <w:p w14:paraId="0BDD7511" w14:textId="77777777" w:rsidR="00326653" w:rsidRPr="00326653" w:rsidRDefault="00326653" w:rsidP="004A30B9">
            <w:pPr>
              <w:pStyle w:val="BodyText"/>
              <w:rPr>
                <w:rFonts w:cs="Arial"/>
              </w:rPr>
            </w:pPr>
            <w:r w:rsidRPr="00326653">
              <w:rPr>
                <w:rFonts w:cs="Arial"/>
              </w:rPr>
              <w:t>$2.9 billion</w:t>
            </w:r>
          </w:p>
        </w:tc>
      </w:tr>
      <w:tr w:rsidR="00326653" w14:paraId="718D191A" w14:textId="77777777" w:rsidTr="002845C9">
        <w:trPr>
          <w:trHeight w:val="376"/>
        </w:trPr>
        <w:tc>
          <w:tcPr>
            <w:tcW w:w="5098" w:type="dxa"/>
          </w:tcPr>
          <w:p w14:paraId="4FAD286F" w14:textId="77777777" w:rsidR="00326653" w:rsidRPr="00326653" w:rsidRDefault="00326653" w:rsidP="004A30B9">
            <w:pPr>
              <w:pStyle w:val="BodyText"/>
              <w:rPr>
                <w:rFonts w:cs="Arial"/>
              </w:rPr>
            </w:pPr>
            <w:r w:rsidRPr="00326653">
              <w:rPr>
                <w:rStyle w:val="Bold"/>
                <w:rFonts w:cs="Arial"/>
                <w:bCs/>
              </w:rPr>
              <w:t>Total benefits paid</w:t>
            </w:r>
            <w:r w:rsidRPr="00326653">
              <w:rPr>
                <w:rStyle w:val="Bold"/>
                <w:rFonts w:cs="Arial"/>
                <w:bCs/>
                <w:vertAlign w:val="superscript"/>
              </w:rPr>
              <w:t>(a)</w:t>
            </w:r>
          </w:p>
        </w:tc>
        <w:tc>
          <w:tcPr>
            <w:tcW w:w="1984" w:type="dxa"/>
          </w:tcPr>
          <w:p w14:paraId="40F4FB8C" w14:textId="77777777" w:rsidR="00326653" w:rsidRPr="00326653" w:rsidRDefault="00326653" w:rsidP="004A30B9">
            <w:pPr>
              <w:pStyle w:val="BodyText"/>
              <w:rPr>
                <w:rFonts w:cs="Arial"/>
              </w:rPr>
            </w:pPr>
            <w:r w:rsidRPr="00326653">
              <w:rPr>
                <w:rStyle w:val="Bold"/>
                <w:rFonts w:cs="Arial"/>
                <w:bCs/>
              </w:rPr>
              <w:t>$27.7 billion</w:t>
            </w:r>
          </w:p>
        </w:tc>
        <w:tc>
          <w:tcPr>
            <w:tcW w:w="1843" w:type="dxa"/>
          </w:tcPr>
          <w:p w14:paraId="1162FFCE" w14:textId="77777777" w:rsidR="00326653" w:rsidRPr="00326653" w:rsidRDefault="00326653" w:rsidP="004A30B9">
            <w:pPr>
              <w:pStyle w:val="BodyText"/>
              <w:rPr>
                <w:rFonts w:cs="Arial"/>
              </w:rPr>
            </w:pPr>
            <w:r w:rsidRPr="00326653">
              <w:rPr>
                <w:rStyle w:val="Bold"/>
                <w:rFonts w:cs="Arial"/>
                <w:bCs/>
              </w:rPr>
              <w:t>$29.1 billion</w:t>
            </w:r>
          </w:p>
        </w:tc>
        <w:tc>
          <w:tcPr>
            <w:tcW w:w="1843" w:type="dxa"/>
          </w:tcPr>
          <w:p w14:paraId="1DFC426D" w14:textId="77777777" w:rsidR="00326653" w:rsidRPr="00326653" w:rsidRDefault="00326653" w:rsidP="004A30B9">
            <w:pPr>
              <w:pStyle w:val="BodyText"/>
              <w:rPr>
                <w:rFonts w:cs="Arial"/>
              </w:rPr>
            </w:pPr>
            <w:r w:rsidRPr="00326653">
              <w:rPr>
                <w:rStyle w:val="Bold"/>
                <w:rFonts w:cs="Arial"/>
                <w:bCs/>
              </w:rPr>
              <w:t>$27.7 billion</w:t>
            </w:r>
          </w:p>
        </w:tc>
      </w:tr>
      <w:tr w:rsidR="00326653" w14:paraId="1A84982A" w14:textId="77777777" w:rsidTr="002845C9">
        <w:trPr>
          <w:trHeight w:val="376"/>
        </w:trPr>
        <w:tc>
          <w:tcPr>
            <w:tcW w:w="5098" w:type="dxa"/>
          </w:tcPr>
          <w:p w14:paraId="4D08DB8D" w14:textId="77777777" w:rsidR="00326653" w:rsidRPr="00326653" w:rsidRDefault="00326653" w:rsidP="004A30B9">
            <w:pPr>
              <w:pStyle w:val="BodyText"/>
              <w:rPr>
                <w:rFonts w:cs="Arial"/>
              </w:rPr>
            </w:pPr>
            <w:r w:rsidRPr="00326653">
              <w:rPr>
                <w:rFonts w:cs="Arial"/>
              </w:rPr>
              <w:t>Average benefit per service</w:t>
            </w:r>
          </w:p>
        </w:tc>
        <w:tc>
          <w:tcPr>
            <w:tcW w:w="1984" w:type="dxa"/>
          </w:tcPr>
          <w:p w14:paraId="67DB99A5" w14:textId="77777777" w:rsidR="00326653" w:rsidRPr="00326653" w:rsidRDefault="00326653" w:rsidP="004A30B9">
            <w:pPr>
              <w:pStyle w:val="BodyText"/>
              <w:rPr>
                <w:rFonts w:cs="Arial"/>
              </w:rPr>
            </w:pPr>
            <w:r w:rsidRPr="00326653">
              <w:rPr>
                <w:rFonts w:cs="Arial"/>
              </w:rPr>
              <w:t>$58.99</w:t>
            </w:r>
          </w:p>
        </w:tc>
        <w:tc>
          <w:tcPr>
            <w:tcW w:w="1843" w:type="dxa"/>
          </w:tcPr>
          <w:p w14:paraId="6EA23E95" w14:textId="77777777" w:rsidR="00326653" w:rsidRPr="00326653" w:rsidRDefault="00326653" w:rsidP="004A30B9">
            <w:pPr>
              <w:pStyle w:val="BodyText"/>
              <w:rPr>
                <w:rFonts w:cs="Arial"/>
              </w:rPr>
            </w:pPr>
            <w:r w:rsidRPr="00326653">
              <w:rPr>
                <w:rFonts w:cs="Arial"/>
              </w:rPr>
              <w:t>$56.81</w:t>
            </w:r>
          </w:p>
        </w:tc>
        <w:tc>
          <w:tcPr>
            <w:tcW w:w="1843" w:type="dxa"/>
          </w:tcPr>
          <w:p w14:paraId="6147CCB1" w14:textId="77777777" w:rsidR="00326653" w:rsidRPr="00326653" w:rsidRDefault="00326653" w:rsidP="004A30B9">
            <w:pPr>
              <w:pStyle w:val="BodyText"/>
              <w:rPr>
                <w:rFonts w:cs="Arial"/>
              </w:rPr>
            </w:pPr>
            <w:r w:rsidRPr="00326653">
              <w:rPr>
                <w:rFonts w:cs="Arial"/>
              </w:rPr>
              <w:t>$60.13</w:t>
            </w:r>
          </w:p>
        </w:tc>
      </w:tr>
      <w:tr w:rsidR="00326653" w14:paraId="6D517B3B" w14:textId="77777777" w:rsidTr="002845C9">
        <w:trPr>
          <w:trHeight w:val="376"/>
        </w:trPr>
        <w:tc>
          <w:tcPr>
            <w:tcW w:w="5098" w:type="dxa"/>
          </w:tcPr>
          <w:p w14:paraId="6BCE5261" w14:textId="77777777" w:rsidR="00326653" w:rsidRPr="00326653" w:rsidRDefault="00326653" w:rsidP="004A30B9">
            <w:pPr>
              <w:pStyle w:val="BodyText"/>
              <w:rPr>
                <w:rFonts w:cs="Arial"/>
              </w:rPr>
            </w:pPr>
            <w:r w:rsidRPr="00326653">
              <w:rPr>
                <w:rFonts w:cs="Arial"/>
              </w:rPr>
              <w:t>Average period (date of lodgement to processing)</w:t>
            </w:r>
          </w:p>
        </w:tc>
        <w:tc>
          <w:tcPr>
            <w:tcW w:w="1984" w:type="dxa"/>
          </w:tcPr>
          <w:p w14:paraId="653B4C3F" w14:textId="77777777" w:rsidR="00326653" w:rsidRPr="00326653" w:rsidRDefault="00326653" w:rsidP="004A30B9">
            <w:pPr>
              <w:pStyle w:val="BodyText"/>
              <w:rPr>
                <w:rFonts w:cs="Arial"/>
              </w:rPr>
            </w:pPr>
            <w:r w:rsidRPr="00326653">
              <w:rPr>
                <w:rFonts w:cs="Arial"/>
              </w:rPr>
              <w:t>0.57 days</w:t>
            </w:r>
          </w:p>
        </w:tc>
        <w:tc>
          <w:tcPr>
            <w:tcW w:w="1843" w:type="dxa"/>
          </w:tcPr>
          <w:p w14:paraId="2EE8F437" w14:textId="77777777" w:rsidR="00326653" w:rsidRPr="00326653" w:rsidRDefault="00326653" w:rsidP="004A30B9">
            <w:pPr>
              <w:pStyle w:val="BodyText"/>
              <w:rPr>
                <w:rFonts w:cs="Arial"/>
              </w:rPr>
            </w:pPr>
            <w:r w:rsidRPr="00326653">
              <w:rPr>
                <w:rFonts w:cs="Arial"/>
              </w:rPr>
              <w:t>1.00 day</w:t>
            </w:r>
          </w:p>
        </w:tc>
        <w:tc>
          <w:tcPr>
            <w:tcW w:w="1843" w:type="dxa"/>
          </w:tcPr>
          <w:p w14:paraId="39EDA7F7" w14:textId="77777777" w:rsidR="00326653" w:rsidRPr="00326653" w:rsidRDefault="00326653" w:rsidP="004A30B9">
            <w:pPr>
              <w:pStyle w:val="BodyText"/>
              <w:rPr>
                <w:rFonts w:cs="Arial"/>
              </w:rPr>
            </w:pPr>
            <w:r w:rsidRPr="00326653">
              <w:rPr>
                <w:rFonts w:cs="Arial"/>
              </w:rPr>
              <w:t>1.63 days</w:t>
            </w:r>
          </w:p>
        </w:tc>
      </w:tr>
    </w:tbl>
    <w:p w14:paraId="69F171BB" w14:textId="0DC611F3" w:rsidR="00326653" w:rsidRPr="00326653" w:rsidRDefault="00326653" w:rsidP="00326653">
      <w:pPr>
        <w:pStyle w:val="BodyText"/>
        <w:rPr>
          <w:rFonts w:cs="Arial"/>
        </w:rPr>
      </w:pPr>
      <w:r w:rsidRPr="00326653">
        <w:rPr>
          <w:rFonts w:cs="Arial"/>
        </w:rPr>
        <w:t>(a)</w:t>
      </w:r>
      <w:r w:rsidR="00F228AF">
        <w:rPr>
          <w:rFonts w:cs="Arial"/>
        </w:rPr>
        <w:t xml:space="preserve"> </w:t>
      </w:r>
      <w:r w:rsidRPr="00326653">
        <w:rPr>
          <w:rFonts w:cs="Arial"/>
        </w:rPr>
        <w:t>Rounding has been applied.</w:t>
      </w:r>
    </w:p>
    <w:p w14:paraId="6EA4F0F7" w14:textId="043986A6" w:rsidR="00326653" w:rsidRDefault="00813D6B" w:rsidP="00326653">
      <w:pPr>
        <w:pStyle w:val="FigureHeader"/>
      </w:pPr>
      <w:r>
        <w:t xml:space="preserve">Table 7: </w:t>
      </w:r>
      <w:r w:rsidR="00326653">
        <w:t>Medicare services by payment type</w:t>
      </w:r>
    </w:p>
    <w:tbl>
      <w:tblPr>
        <w:tblStyle w:val="TableGrid"/>
        <w:tblW w:w="0" w:type="auto"/>
        <w:tblLayout w:type="fixed"/>
        <w:tblLook w:val="0020" w:firstRow="1" w:lastRow="0" w:firstColumn="0" w:lastColumn="0" w:noHBand="0" w:noVBand="0"/>
        <w:tblCaption w:val="Table 7: Medicare services by payment type"/>
      </w:tblPr>
      <w:tblGrid>
        <w:gridCol w:w="4248"/>
        <w:gridCol w:w="1470"/>
        <w:gridCol w:w="851"/>
        <w:gridCol w:w="1417"/>
        <w:gridCol w:w="681"/>
        <w:gridCol w:w="1446"/>
        <w:gridCol w:w="681"/>
      </w:tblGrid>
      <w:tr w:rsidR="00326653" w14:paraId="75AECCCF" w14:textId="77777777" w:rsidTr="002845C9">
        <w:trPr>
          <w:trHeight w:val="320"/>
          <w:tblHeader/>
        </w:trPr>
        <w:tc>
          <w:tcPr>
            <w:tcW w:w="4248" w:type="dxa"/>
          </w:tcPr>
          <w:p w14:paraId="48BD325C" w14:textId="77777777" w:rsidR="00326653" w:rsidRPr="00C850FB" w:rsidRDefault="00326653" w:rsidP="004A30B9">
            <w:pPr>
              <w:pStyle w:val="BodyText"/>
              <w:rPr>
                <w:b/>
                <w:bCs/>
              </w:rPr>
            </w:pPr>
          </w:p>
        </w:tc>
        <w:tc>
          <w:tcPr>
            <w:tcW w:w="1470" w:type="dxa"/>
          </w:tcPr>
          <w:p w14:paraId="1D41CC5D" w14:textId="77777777" w:rsidR="00326653" w:rsidRPr="00326653" w:rsidRDefault="00326653" w:rsidP="004A30B9">
            <w:pPr>
              <w:pStyle w:val="BodyText"/>
              <w:rPr>
                <w:rFonts w:cs="Arial"/>
                <w:b/>
                <w:bCs/>
              </w:rPr>
            </w:pPr>
            <w:r w:rsidRPr="00326653">
              <w:rPr>
                <w:rFonts w:cs="Arial"/>
                <w:b/>
                <w:bCs/>
              </w:rPr>
              <w:t>2020–21 million</w:t>
            </w:r>
          </w:p>
        </w:tc>
        <w:tc>
          <w:tcPr>
            <w:tcW w:w="851" w:type="dxa"/>
          </w:tcPr>
          <w:p w14:paraId="0049D691" w14:textId="77777777" w:rsidR="00326653" w:rsidRPr="00326653" w:rsidRDefault="00326653" w:rsidP="004A30B9">
            <w:pPr>
              <w:pStyle w:val="BodyText"/>
              <w:rPr>
                <w:rFonts w:cs="Arial"/>
                <w:b/>
                <w:bCs/>
              </w:rPr>
            </w:pPr>
            <w:r w:rsidRPr="00326653">
              <w:rPr>
                <w:rFonts w:cs="Arial"/>
                <w:b/>
                <w:bCs/>
              </w:rPr>
              <w:t>%</w:t>
            </w:r>
          </w:p>
        </w:tc>
        <w:tc>
          <w:tcPr>
            <w:tcW w:w="1417" w:type="dxa"/>
          </w:tcPr>
          <w:p w14:paraId="2BB936CB" w14:textId="77777777" w:rsidR="00326653" w:rsidRPr="00326653" w:rsidRDefault="00326653" w:rsidP="004A30B9">
            <w:pPr>
              <w:pStyle w:val="BodyText"/>
              <w:rPr>
                <w:rFonts w:cs="Arial"/>
                <w:b/>
                <w:bCs/>
              </w:rPr>
            </w:pPr>
            <w:r w:rsidRPr="00326653">
              <w:rPr>
                <w:rFonts w:cs="Arial"/>
                <w:b/>
                <w:bCs/>
              </w:rPr>
              <w:t>2021–22 million</w:t>
            </w:r>
          </w:p>
        </w:tc>
        <w:tc>
          <w:tcPr>
            <w:tcW w:w="681" w:type="dxa"/>
          </w:tcPr>
          <w:p w14:paraId="7B77D379" w14:textId="77777777" w:rsidR="00326653" w:rsidRPr="00326653" w:rsidRDefault="00326653" w:rsidP="004A30B9">
            <w:pPr>
              <w:pStyle w:val="BodyText"/>
              <w:rPr>
                <w:rFonts w:cs="Arial"/>
                <w:b/>
                <w:bCs/>
              </w:rPr>
            </w:pPr>
            <w:r w:rsidRPr="00326653">
              <w:rPr>
                <w:rFonts w:cs="Arial"/>
                <w:b/>
                <w:bCs/>
              </w:rPr>
              <w:t>%</w:t>
            </w:r>
          </w:p>
        </w:tc>
        <w:tc>
          <w:tcPr>
            <w:tcW w:w="1446" w:type="dxa"/>
          </w:tcPr>
          <w:p w14:paraId="3EF8CD5B" w14:textId="77777777" w:rsidR="00326653" w:rsidRPr="00326653" w:rsidRDefault="00326653" w:rsidP="004A30B9">
            <w:pPr>
              <w:pStyle w:val="BodyText"/>
              <w:rPr>
                <w:rFonts w:cs="Arial"/>
                <w:b/>
                <w:bCs/>
              </w:rPr>
            </w:pPr>
            <w:r w:rsidRPr="00326653">
              <w:rPr>
                <w:rFonts w:cs="Arial"/>
                <w:b/>
                <w:bCs/>
              </w:rPr>
              <w:t>2022–23 million</w:t>
            </w:r>
          </w:p>
        </w:tc>
        <w:tc>
          <w:tcPr>
            <w:tcW w:w="681" w:type="dxa"/>
          </w:tcPr>
          <w:p w14:paraId="69EAF466" w14:textId="77777777" w:rsidR="00326653" w:rsidRPr="00326653" w:rsidRDefault="00326653" w:rsidP="004A30B9">
            <w:pPr>
              <w:pStyle w:val="BodyText"/>
              <w:rPr>
                <w:rFonts w:cs="Arial"/>
                <w:b/>
                <w:bCs/>
              </w:rPr>
            </w:pPr>
            <w:r w:rsidRPr="00326653">
              <w:rPr>
                <w:rFonts w:cs="Arial"/>
                <w:b/>
                <w:bCs/>
              </w:rPr>
              <w:t>%</w:t>
            </w:r>
          </w:p>
        </w:tc>
      </w:tr>
      <w:tr w:rsidR="00326653" w14:paraId="4923BCA0" w14:textId="77777777" w:rsidTr="002845C9">
        <w:trPr>
          <w:trHeight w:val="376"/>
        </w:trPr>
        <w:tc>
          <w:tcPr>
            <w:tcW w:w="4248" w:type="dxa"/>
          </w:tcPr>
          <w:p w14:paraId="4DF426A5" w14:textId="77777777" w:rsidR="00326653" w:rsidRPr="00326653" w:rsidRDefault="00326653" w:rsidP="004A30B9">
            <w:pPr>
              <w:pStyle w:val="BodyText"/>
              <w:rPr>
                <w:rFonts w:cs="Arial"/>
              </w:rPr>
            </w:pPr>
            <w:r w:rsidRPr="00326653">
              <w:rPr>
                <w:rFonts w:cs="Arial"/>
              </w:rPr>
              <w:t>Electronic Funds Transfer (EFT) to claimant</w:t>
            </w:r>
          </w:p>
        </w:tc>
        <w:tc>
          <w:tcPr>
            <w:tcW w:w="1470" w:type="dxa"/>
          </w:tcPr>
          <w:p w14:paraId="2A7B751D" w14:textId="77777777" w:rsidR="00326653" w:rsidRPr="00326653" w:rsidRDefault="00326653" w:rsidP="004A30B9">
            <w:pPr>
              <w:pStyle w:val="BodyText"/>
              <w:rPr>
                <w:rFonts w:cs="Arial"/>
              </w:rPr>
            </w:pPr>
            <w:r w:rsidRPr="00326653">
              <w:rPr>
                <w:rFonts w:cs="Arial"/>
                <w:spacing w:val="-2"/>
              </w:rPr>
              <w:t>40.6</w:t>
            </w:r>
          </w:p>
        </w:tc>
        <w:tc>
          <w:tcPr>
            <w:tcW w:w="851" w:type="dxa"/>
          </w:tcPr>
          <w:p w14:paraId="5D48A5F6" w14:textId="77777777" w:rsidR="00326653" w:rsidRPr="00326653" w:rsidRDefault="00326653" w:rsidP="004A30B9">
            <w:pPr>
              <w:pStyle w:val="BodyText"/>
              <w:rPr>
                <w:rFonts w:cs="Arial"/>
              </w:rPr>
            </w:pPr>
            <w:r w:rsidRPr="00326653">
              <w:rPr>
                <w:rFonts w:cs="Arial"/>
                <w:spacing w:val="-2"/>
              </w:rPr>
              <w:t>8.6</w:t>
            </w:r>
          </w:p>
        </w:tc>
        <w:tc>
          <w:tcPr>
            <w:tcW w:w="1417" w:type="dxa"/>
          </w:tcPr>
          <w:p w14:paraId="4713B2B2" w14:textId="77777777" w:rsidR="00326653" w:rsidRPr="00326653" w:rsidRDefault="00326653" w:rsidP="004A30B9">
            <w:pPr>
              <w:pStyle w:val="BodyText"/>
              <w:rPr>
                <w:rFonts w:cs="Arial"/>
              </w:rPr>
            </w:pPr>
            <w:r w:rsidRPr="00326653">
              <w:rPr>
                <w:rFonts w:cs="Arial"/>
                <w:spacing w:val="-2"/>
              </w:rPr>
              <w:t>44.7</w:t>
            </w:r>
          </w:p>
        </w:tc>
        <w:tc>
          <w:tcPr>
            <w:tcW w:w="681" w:type="dxa"/>
          </w:tcPr>
          <w:p w14:paraId="59BB38D2" w14:textId="77777777" w:rsidR="00326653" w:rsidRPr="00326653" w:rsidRDefault="00326653" w:rsidP="004A30B9">
            <w:pPr>
              <w:pStyle w:val="BodyText"/>
              <w:rPr>
                <w:rFonts w:cs="Arial"/>
              </w:rPr>
            </w:pPr>
            <w:r w:rsidRPr="00326653">
              <w:rPr>
                <w:rFonts w:cs="Arial"/>
                <w:spacing w:val="-2"/>
              </w:rPr>
              <w:t>8.7</w:t>
            </w:r>
          </w:p>
        </w:tc>
        <w:tc>
          <w:tcPr>
            <w:tcW w:w="1446" w:type="dxa"/>
          </w:tcPr>
          <w:p w14:paraId="7E7FA82D" w14:textId="77777777" w:rsidR="00326653" w:rsidRPr="00326653" w:rsidRDefault="00326653" w:rsidP="004A30B9">
            <w:pPr>
              <w:pStyle w:val="BodyText"/>
              <w:rPr>
                <w:rFonts w:cs="Arial"/>
              </w:rPr>
            </w:pPr>
            <w:r w:rsidRPr="00326653">
              <w:rPr>
                <w:rFonts w:cs="Arial"/>
                <w:spacing w:val="-2"/>
              </w:rPr>
              <w:t>54.7</w:t>
            </w:r>
          </w:p>
        </w:tc>
        <w:tc>
          <w:tcPr>
            <w:tcW w:w="681" w:type="dxa"/>
          </w:tcPr>
          <w:p w14:paraId="0263C907" w14:textId="77777777" w:rsidR="00326653" w:rsidRPr="00326653" w:rsidRDefault="00326653" w:rsidP="004A30B9">
            <w:pPr>
              <w:pStyle w:val="BodyText"/>
              <w:rPr>
                <w:rFonts w:cs="Arial"/>
              </w:rPr>
            </w:pPr>
            <w:r w:rsidRPr="00326653">
              <w:rPr>
                <w:rFonts w:cs="Arial"/>
                <w:spacing w:val="-2"/>
              </w:rPr>
              <w:t>11.9</w:t>
            </w:r>
          </w:p>
        </w:tc>
      </w:tr>
      <w:tr w:rsidR="00326653" w14:paraId="26C0CAA2" w14:textId="77777777" w:rsidTr="002845C9">
        <w:trPr>
          <w:trHeight w:val="376"/>
        </w:trPr>
        <w:tc>
          <w:tcPr>
            <w:tcW w:w="4248" w:type="dxa"/>
          </w:tcPr>
          <w:p w14:paraId="7B0830F9" w14:textId="77777777" w:rsidR="00326653" w:rsidRPr="00326653" w:rsidRDefault="00326653" w:rsidP="004A30B9">
            <w:pPr>
              <w:pStyle w:val="BodyText"/>
              <w:rPr>
                <w:rFonts w:cs="Arial"/>
              </w:rPr>
            </w:pPr>
            <w:r w:rsidRPr="00326653">
              <w:rPr>
                <w:rFonts w:cs="Arial"/>
              </w:rPr>
              <w:t>EFTPOS payment to claimant</w:t>
            </w:r>
          </w:p>
        </w:tc>
        <w:tc>
          <w:tcPr>
            <w:tcW w:w="1470" w:type="dxa"/>
          </w:tcPr>
          <w:p w14:paraId="044BB20D" w14:textId="77777777" w:rsidR="00326653" w:rsidRPr="00326653" w:rsidRDefault="00326653" w:rsidP="004A30B9">
            <w:pPr>
              <w:pStyle w:val="BodyText"/>
              <w:rPr>
                <w:rFonts w:cs="Arial"/>
              </w:rPr>
            </w:pPr>
            <w:r w:rsidRPr="00326653">
              <w:rPr>
                <w:rFonts w:cs="Arial"/>
              </w:rPr>
              <w:t>10.7</w:t>
            </w:r>
          </w:p>
        </w:tc>
        <w:tc>
          <w:tcPr>
            <w:tcW w:w="851" w:type="dxa"/>
          </w:tcPr>
          <w:p w14:paraId="66FA5E48" w14:textId="77777777" w:rsidR="00326653" w:rsidRPr="00326653" w:rsidRDefault="00326653" w:rsidP="004A30B9">
            <w:pPr>
              <w:pStyle w:val="BodyText"/>
              <w:rPr>
                <w:rFonts w:cs="Arial"/>
              </w:rPr>
            </w:pPr>
            <w:r w:rsidRPr="00326653">
              <w:rPr>
                <w:rFonts w:cs="Arial"/>
              </w:rPr>
              <w:t>2.3</w:t>
            </w:r>
          </w:p>
        </w:tc>
        <w:tc>
          <w:tcPr>
            <w:tcW w:w="1417" w:type="dxa"/>
          </w:tcPr>
          <w:p w14:paraId="2DFFEDE3" w14:textId="77777777" w:rsidR="00326653" w:rsidRPr="00326653" w:rsidRDefault="00326653" w:rsidP="004A30B9">
            <w:pPr>
              <w:pStyle w:val="BodyText"/>
              <w:rPr>
                <w:rFonts w:cs="Arial"/>
              </w:rPr>
            </w:pPr>
            <w:r w:rsidRPr="00326653">
              <w:rPr>
                <w:rFonts w:cs="Arial"/>
              </w:rPr>
              <w:t>10.7</w:t>
            </w:r>
          </w:p>
        </w:tc>
        <w:tc>
          <w:tcPr>
            <w:tcW w:w="681" w:type="dxa"/>
          </w:tcPr>
          <w:p w14:paraId="4E55EF5C" w14:textId="77777777" w:rsidR="00326653" w:rsidRPr="00326653" w:rsidRDefault="00326653" w:rsidP="004A30B9">
            <w:pPr>
              <w:pStyle w:val="BodyText"/>
              <w:rPr>
                <w:rFonts w:cs="Arial"/>
              </w:rPr>
            </w:pPr>
            <w:r w:rsidRPr="00326653">
              <w:rPr>
                <w:rFonts w:cs="Arial"/>
              </w:rPr>
              <w:t>2.1</w:t>
            </w:r>
          </w:p>
        </w:tc>
        <w:tc>
          <w:tcPr>
            <w:tcW w:w="1446" w:type="dxa"/>
          </w:tcPr>
          <w:p w14:paraId="51CC8AB7" w14:textId="77777777" w:rsidR="00326653" w:rsidRPr="00326653" w:rsidRDefault="00326653" w:rsidP="004A30B9">
            <w:pPr>
              <w:pStyle w:val="BodyText"/>
              <w:rPr>
                <w:rFonts w:cs="Arial"/>
              </w:rPr>
            </w:pPr>
            <w:r w:rsidRPr="00326653">
              <w:rPr>
                <w:rFonts w:cs="Arial"/>
              </w:rPr>
              <w:t>15.1</w:t>
            </w:r>
          </w:p>
        </w:tc>
        <w:tc>
          <w:tcPr>
            <w:tcW w:w="681" w:type="dxa"/>
          </w:tcPr>
          <w:p w14:paraId="2EF276B5" w14:textId="77777777" w:rsidR="00326653" w:rsidRPr="00326653" w:rsidRDefault="00326653" w:rsidP="004A30B9">
            <w:pPr>
              <w:pStyle w:val="BodyText"/>
              <w:rPr>
                <w:rFonts w:cs="Arial"/>
              </w:rPr>
            </w:pPr>
            <w:r w:rsidRPr="00326653">
              <w:rPr>
                <w:rFonts w:cs="Arial"/>
              </w:rPr>
              <w:t>3.3</w:t>
            </w:r>
          </w:p>
        </w:tc>
      </w:tr>
      <w:tr w:rsidR="00326653" w14:paraId="6EEC275C" w14:textId="77777777" w:rsidTr="002845C9">
        <w:trPr>
          <w:trHeight w:val="376"/>
        </w:trPr>
        <w:tc>
          <w:tcPr>
            <w:tcW w:w="4248" w:type="dxa"/>
          </w:tcPr>
          <w:p w14:paraId="4D2A6A43" w14:textId="77777777" w:rsidR="00326653" w:rsidRPr="00326653" w:rsidRDefault="00326653" w:rsidP="004A30B9">
            <w:pPr>
              <w:pStyle w:val="BodyText"/>
              <w:rPr>
                <w:rFonts w:cs="Arial"/>
              </w:rPr>
            </w:pPr>
            <w:r w:rsidRPr="00326653">
              <w:rPr>
                <w:rFonts w:cs="Arial"/>
              </w:rPr>
              <w:t>EFT to health professional</w:t>
            </w:r>
          </w:p>
        </w:tc>
        <w:tc>
          <w:tcPr>
            <w:tcW w:w="1470" w:type="dxa"/>
          </w:tcPr>
          <w:p w14:paraId="6F3B7C21" w14:textId="77777777" w:rsidR="00326653" w:rsidRPr="00326653" w:rsidRDefault="00326653" w:rsidP="004A30B9">
            <w:pPr>
              <w:pStyle w:val="BodyText"/>
              <w:rPr>
                <w:rFonts w:cs="Arial"/>
              </w:rPr>
            </w:pPr>
            <w:r w:rsidRPr="00326653">
              <w:rPr>
                <w:rFonts w:cs="Arial"/>
              </w:rPr>
              <w:t>382.3</w:t>
            </w:r>
          </w:p>
        </w:tc>
        <w:tc>
          <w:tcPr>
            <w:tcW w:w="851" w:type="dxa"/>
          </w:tcPr>
          <w:p w14:paraId="5815FE7D" w14:textId="77777777" w:rsidR="00326653" w:rsidRPr="00326653" w:rsidRDefault="00326653" w:rsidP="004A30B9">
            <w:pPr>
              <w:pStyle w:val="BodyText"/>
              <w:rPr>
                <w:rFonts w:cs="Arial"/>
              </w:rPr>
            </w:pPr>
            <w:r w:rsidRPr="00326653">
              <w:rPr>
                <w:rFonts w:cs="Arial"/>
              </w:rPr>
              <w:t>81.2</w:t>
            </w:r>
          </w:p>
        </w:tc>
        <w:tc>
          <w:tcPr>
            <w:tcW w:w="1417" w:type="dxa"/>
          </w:tcPr>
          <w:p w14:paraId="5ED0EF07" w14:textId="77777777" w:rsidR="00326653" w:rsidRPr="00326653" w:rsidRDefault="00326653" w:rsidP="004A30B9">
            <w:pPr>
              <w:pStyle w:val="BodyText"/>
              <w:rPr>
                <w:rFonts w:cs="Arial"/>
              </w:rPr>
            </w:pPr>
            <w:r w:rsidRPr="00326653">
              <w:rPr>
                <w:rFonts w:cs="Arial"/>
              </w:rPr>
              <w:t>421.3</w:t>
            </w:r>
          </w:p>
        </w:tc>
        <w:tc>
          <w:tcPr>
            <w:tcW w:w="681" w:type="dxa"/>
          </w:tcPr>
          <w:p w14:paraId="106ED5C8" w14:textId="77777777" w:rsidR="00326653" w:rsidRPr="00326653" w:rsidRDefault="00326653" w:rsidP="004A30B9">
            <w:pPr>
              <w:pStyle w:val="BodyText"/>
              <w:rPr>
                <w:rFonts w:cs="Arial"/>
              </w:rPr>
            </w:pPr>
            <w:r w:rsidRPr="00326653">
              <w:rPr>
                <w:rFonts w:cs="Arial"/>
              </w:rPr>
              <w:t>82.4</w:t>
            </w:r>
          </w:p>
        </w:tc>
        <w:tc>
          <w:tcPr>
            <w:tcW w:w="1446" w:type="dxa"/>
          </w:tcPr>
          <w:p w14:paraId="070C2543" w14:textId="77777777" w:rsidR="00326653" w:rsidRPr="00326653" w:rsidRDefault="00326653" w:rsidP="004A30B9">
            <w:pPr>
              <w:pStyle w:val="BodyText"/>
              <w:rPr>
                <w:rFonts w:cs="Arial"/>
              </w:rPr>
            </w:pPr>
            <w:r w:rsidRPr="00326653">
              <w:rPr>
                <w:rFonts w:cs="Arial"/>
              </w:rPr>
              <w:t>353.2</w:t>
            </w:r>
          </w:p>
        </w:tc>
        <w:tc>
          <w:tcPr>
            <w:tcW w:w="681" w:type="dxa"/>
          </w:tcPr>
          <w:p w14:paraId="77FE3961" w14:textId="77777777" w:rsidR="00326653" w:rsidRPr="00326653" w:rsidRDefault="00326653" w:rsidP="004A30B9">
            <w:pPr>
              <w:pStyle w:val="BodyText"/>
              <w:rPr>
                <w:rFonts w:cs="Arial"/>
              </w:rPr>
            </w:pPr>
            <w:r w:rsidRPr="00326653">
              <w:rPr>
                <w:rFonts w:cs="Arial"/>
              </w:rPr>
              <w:t>76.8</w:t>
            </w:r>
          </w:p>
        </w:tc>
      </w:tr>
      <w:tr w:rsidR="00326653" w14:paraId="2EFD6F1D" w14:textId="77777777" w:rsidTr="002845C9">
        <w:trPr>
          <w:trHeight w:val="376"/>
        </w:trPr>
        <w:tc>
          <w:tcPr>
            <w:tcW w:w="4248" w:type="dxa"/>
          </w:tcPr>
          <w:p w14:paraId="74AEEEA1" w14:textId="77777777" w:rsidR="00326653" w:rsidRPr="00326653" w:rsidRDefault="00326653" w:rsidP="004A30B9">
            <w:pPr>
              <w:pStyle w:val="BodyText"/>
              <w:rPr>
                <w:rFonts w:cs="Arial"/>
              </w:rPr>
            </w:pPr>
            <w:r w:rsidRPr="00326653">
              <w:rPr>
                <w:rFonts w:cs="Arial"/>
              </w:rPr>
              <w:t>Pay doctor via claimant cheque</w:t>
            </w:r>
          </w:p>
        </w:tc>
        <w:tc>
          <w:tcPr>
            <w:tcW w:w="1470" w:type="dxa"/>
          </w:tcPr>
          <w:p w14:paraId="76057A37" w14:textId="77777777" w:rsidR="00326653" w:rsidRPr="00326653" w:rsidRDefault="00326653" w:rsidP="004A30B9">
            <w:pPr>
              <w:pStyle w:val="BodyText"/>
              <w:rPr>
                <w:rFonts w:cs="Arial"/>
              </w:rPr>
            </w:pPr>
            <w:r w:rsidRPr="00326653">
              <w:rPr>
                <w:rFonts w:cs="Arial"/>
                <w:spacing w:val="-4"/>
              </w:rPr>
              <w:t>2.2</w:t>
            </w:r>
          </w:p>
        </w:tc>
        <w:tc>
          <w:tcPr>
            <w:tcW w:w="851" w:type="dxa"/>
          </w:tcPr>
          <w:p w14:paraId="4B2E8731" w14:textId="77777777" w:rsidR="00326653" w:rsidRPr="00326653" w:rsidRDefault="00326653" w:rsidP="004A30B9">
            <w:pPr>
              <w:pStyle w:val="BodyText"/>
              <w:rPr>
                <w:rFonts w:cs="Arial"/>
              </w:rPr>
            </w:pPr>
            <w:r w:rsidRPr="00326653">
              <w:rPr>
                <w:rFonts w:cs="Arial"/>
                <w:spacing w:val="-4"/>
              </w:rPr>
              <w:t>0.5</w:t>
            </w:r>
          </w:p>
        </w:tc>
        <w:tc>
          <w:tcPr>
            <w:tcW w:w="1417" w:type="dxa"/>
          </w:tcPr>
          <w:p w14:paraId="53053C57" w14:textId="77777777" w:rsidR="00326653" w:rsidRPr="00326653" w:rsidRDefault="00326653" w:rsidP="004A30B9">
            <w:pPr>
              <w:pStyle w:val="BodyText"/>
              <w:rPr>
                <w:rFonts w:cs="Arial"/>
              </w:rPr>
            </w:pPr>
            <w:r w:rsidRPr="00326653">
              <w:rPr>
                <w:rFonts w:cs="Arial"/>
                <w:spacing w:val="-4"/>
              </w:rPr>
              <w:t>2.0</w:t>
            </w:r>
          </w:p>
        </w:tc>
        <w:tc>
          <w:tcPr>
            <w:tcW w:w="681" w:type="dxa"/>
          </w:tcPr>
          <w:p w14:paraId="0AE8B1C5" w14:textId="77777777" w:rsidR="00326653" w:rsidRPr="00326653" w:rsidRDefault="00326653" w:rsidP="004A30B9">
            <w:pPr>
              <w:pStyle w:val="BodyText"/>
              <w:rPr>
                <w:rFonts w:cs="Arial"/>
              </w:rPr>
            </w:pPr>
            <w:r w:rsidRPr="00326653">
              <w:rPr>
                <w:rFonts w:cs="Arial"/>
                <w:spacing w:val="-4"/>
              </w:rPr>
              <w:t>0.4</w:t>
            </w:r>
          </w:p>
        </w:tc>
        <w:tc>
          <w:tcPr>
            <w:tcW w:w="1446" w:type="dxa"/>
          </w:tcPr>
          <w:p w14:paraId="1BF89614" w14:textId="77777777" w:rsidR="00326653" w:rsidRPr="00326653" w:rsidRDefault="00326653" w:rsidP="004A30B9">
            <w:pPr>
              <w:pStyle w:val="BodyText"/>
              <w:rPr>
                <w:rFonts w:cs="Arial"/>
              </w:rPr>
            </w:pPr>
            <w:r w:rsidRPr="00326653">
              <w:rPr>
                <w:rFonts w:cs="Arial"/>
                <w:spacing w:val="-4"/>
              </w:rPr>
              <w:t>1.8</w:t>
            </w:r>
          </w:p>
        </w:tc>
        <w:tc>
          <w:tcPr>
            <w:tcW w:w="681" w:type="dxa"/>
          </w:tcPr>
          <w:p w14:paraId="2AA249FE" w14:textId="77777777" w:rsidR="00326653" w:rsidRPr="00326653" w:rsidRDefault="00326653" w:rsidP="004A30B9">
            <w:pPr>
              <w:pStyle w:val="BodyText"/>
              <w:rPr>
                <w:rFonts w:cs="Arial"/>
              </w:rPr>
            </w:pPr>
            <w:r w:rsidRPr="00326653">
              <w:rPr>
                <w:rFonts w:cs="Arial"/>
                <w:spacing w:val="-4"/>
              </w:rPr>
              <w:t>0.4</w:t>
            </w:r>
          </w:p>
        </w:tc>
      </w:tr>
      <w:tr w:rsidR="00326653" w14:paraId="75431DA9" w14:textId="77777777" w:rsidTr="002845C9">
        <w:trPr>
          <w:trHeight w:val="376"/>
        </w:trPr>
        <w:tc>
          <w:tcPr>
            <w:tcW w:w="4248" w:type="dxa"/>
          </w:tcPr>
          <w:p w14:paraId="4B9C7D35" w14:textId="77777777" w:rsidR="00326653" w:rsidRPr="00326653" w:rsidRDefault="00326653" w:rsidP="004A30B9">
            <w:pPr>
              <w:pStyle w:val="BodyText"/>
              <w:rPr>
                <w:rFonts w:cs="Arial"/>
              </w:rPr>
            </w:pPr>
            <w:r w:rsidRPr="00326653">
              <w:rPr>
                <w:rFonts w:cs="Arial"/>
              </w:rPr>
              <w:t>Payment to private health fund or billing agent</w:t>
            </w:r>
          </w:p>
        </w:tc>
        <w:tc>
          <w:tcPr>
            <w:tcW w:w="1470" w:type="dxa"/>
          </w:tcPr>
          <w:p w14:paraId="4D7C33A5" w14:textId="77777777" w:rsidR="00326653" w:rsidRPr="00326653" w:rsidRDefault="00326653" w:rsidP="004A30B9">
            <w:pPr>
              <w:pStyle w:val="BodyText"/>
              <w:rPr>
                <w:rFonts w:cs="Arial"/>
              </w:rPr>
            </w:pPr>
            <w:r w:rsidRPr="00326653">
              <w:rPr>
                <w:rFonts w:cs="Arial"/>
              </w:rPr>
              <w:t>35.3</w:t>
            </w:r>
          </w:p>
        </w:tc>
        <w:tc>
          <w:tcPr>
            <w:tcW w:w="851" w:type="dxa"/>
          </w:tcPr>
          <w:p w14:paraId="30D60F2B" w14:textId="77777777" w:rsidR="00326653" w:rsidRPr="00326653" w:rsidRDefault="00326653" w:rsidP="004A30B9">
            <w:pPr>
              <w:pStyle w:val="BodyText"/>
              <w:rPr>
                <w:rFonts w:cs="Arial"/>
              </w:rPr>
            </w:pPr>
            <w:r w:rsidRPr="00326653">
              <w:rPr>
                <w:rFonts w:cs="Arial"/>
              </w:rPr>
              <w:t>7.5</w:t>
            </w:r>
          </w:p>
        </w:tc>
        <w:tc>
          <w:tcPr>
            <w:tcW w:w="1417" w:type="dxa"/>
          </w:tcPr>
          <w:p w14:paraId="1F10B060" w14:textId="77777777" w:rsidR="00326653" w:rsidRPr="00326653" w:rsidRDefault="00326653" w:rsidP="004A30B9">
            <w:pPr>
              <w:pStyle w:val="BodyText"/>
              <w:rPr>
                <w:rFonts w:cs="Arial"/>
              </w:rPr>
            </w:pPr>
            <w:r w:rsidRPr="00326653">
              <w:rPr>
                <w:rFonts w:cs="Arial"/>
              </w:rPr>
              <w:t>32.8</w:t>
            </w:r>
          </w:p>
        </w:tc>
        <w:tc>
          <w:tcPr>
            <w:tcW w:w="681" w:type="dxa"/>
          </w:tcPr>
          <w:p w14:paraId="5E4B1EDA" w14:textId="77777777" w:rsidR="00326653" w:rsidRPr="00326653" w:rsidRDefault="00326653" w:rsidP="004A30B9">
            <w:pPr>
              <w:pStyle w:val="BodyText"/>
              <w:rPr>
                <w:rFonts w:cs="Arial"/>
              </w:rPr>
            </w:pPr>
            <w:r w:rsidRPr="00326653">
              <w:rPr>
                <w:rFonts w:cs="Arial"/>
              </w:rPr>
              <w:t>6.4</w:t>
            </w:r>
          </w:p>
        </w:tc>
        <w:tc>
          <w:tcPr>
            <w:tcW w:w="1446" w:type="dxa"/>
          </w:tcPr>
          <w:p w14:paraId="02EB7215" w14:textId="77777777" w:rsidR="00326653" w:rsidRPr="00326653" w:rsidRDefault="00326653" w:rsidP="004A30B9">
            <w:pPr>
              <w:pStyle w:val="BodyText"/>
              <w:rPr>
                <w:rFonts w:cs="Arial"/>
              </w:rPr>
            </w:pPr>
            <w:r w:rsidRPr="00326653">
              <w:rPr>
                <w:rFonts w:cs="Arial"/>
              </w:rPr>
              <w:t>34.8</w:t>
            </w:r>
          </w:p>
        </w:tc>
        <w:tc>
          <w:tcPr>
            <w:tcW w:w="681" w:type="dxa"/>
          </w:tcPr>
          <w:p w14:paraId="1D843DCA" w14:textId="77777777" w:rsidR="00326653" w:rsidRPr="00326653" w:rsidRDefault="00326653" w:rsidP="004A30B9">
            <w:pPr>
              <w:pStyle w:val="BodyText"/>
              <w:rPr>
                <w:rFonts w:cs="Arial"/>
              </w:rPr>
            </w:pPr>
            <w:r w:rsidRPr="00326653">
              <w:rPr>
                <w:rFonts w:cs="Arial"/>
              </w:rPr>
              <w:t>7.6</w:t>
            </w:r>
          </w:p>
        </w:tc>
      </w:tr>
      <w:tr w:rsidR="00326653" w14:paraId="65DF8AA7" w14:textId="77777777" w:rsidTr="002845C9">
        <w:trPr>
          <w:trHeight w:val="376"/>
        </w:trPr>
        <w:tc>
          <w:tcPr>
            <w:tcW w:w="4248" w:type="dxa"/>
          </w:tcPr>
          <w:p w14:paraId="2AD5E4D7" w14:textId="77777777" w:rsidR="00326653" w:rsidRPr="00326653" w:rsidRDefault="00326653" w:rsidP="004A30B9">
            <w:pPr>
              <w:pStyle w:val="BodyText"/>
              <w:rPr>
                <w:rFonts w:cs="Arial"/>
              </w:rPr>
            </w:pPr>
            <w:r w:rsidRPr="00326653">
              <w:rPr>
                <w:rStyle w:val="Bold"/>
                <w:rFonts w:cs="Arial"/>
                <w:bCs/>
              </w:rPr>
              <w:t>Total services</w:t>
            </w:r>
            <w:r w:rsidRPr="00326653">
              <w:rPr>
                <w:rStyle w:val="Bold"/>
                <w:rFonts w:cs="Arial"/>
                <w:bCs/>
                <w:vertAlign w:val="superscript"/>
              </w:rPr>
              <w:t>(a)</w:t>
            </w:r>
          </w:p>
        </w:tc>
        <w:tc>
          <w:tcPr>
            <w:tcW w:w="1470" w:type="dxa"/>
          </w:tcPr>
          <w:p w14:paraId="6AB8DD1A" w14:textId="77777777" w:rsidR="00326653" w:rsidRPr="00326653" w:rsidRDefault="00326653" w:rsidP="004A30B9">
            <w:pPr>
              <w:pStyle w:val="BodyText"/>
              <w:rPr>
                <w:rFonts w:cs="Arial"/>
              </w:rPr>
            </w:pPr>
            <w:r w:rsidRPr="00326653">
              <w:rPr>
                <w:rStyle w:val="Bold"/>
                <w:rFonts w:cs="Arial"/>
                <w:bCs/>
              </w:rPr>
              <w:t>471.1</w:t>
            </w:r>
          </w:p>
        </w:tc>
        <w:tc>
          <w:tcPr>
            <w:tcW w:w="851" w:type="dxa"/>
          </w:tcPr>
          <w:p w14:paraId="510715D8" w14:textId="77777777" w:rsidR="00326653" w:rsidRPr="00326653" w:rsidRDefault="00326653" w:rsidP="004A30B9">
            <w:pPr>
              <w:pStyle w:val="BodyText"/>
              <w:rPr>
                <w:rFonts w:cs="Arial"/>
              </w:rPr>
            </w:pPr>
            <w:r w:rsidRPr="00326653">
              <w:rPr>
                <w:rStyle w:val="Bold"/>
                <w:rFonts w:cs="Arial"/>
                <w:bCs/>
              </w:rPr>
              <w:t>100</w:t>
            </w:r>
          </w:p>
        </w:tc>
        <w:tc>
          <w:tcPr>
            <w:tcW w:w="1417" w:type="dxa"/>
          </w:tcPr>
          <w:p w14:paraId="17DDF2C9" w14:textId="77777777" w:rsidR="00326653" w:rsidRPr="00326653" w:rsidRDefault="00326653" w:rsidP="004A30B9">
            <w:pPr>
              <w:pStyle w:val="BodyText"/>
              <w:rPr>
                <w:rFonts w:cs="Arial"/>
              </w:rPr>
            </w:pPr>
            <w:r w:rsidRPr="00326653">
              <w:rPr>
                <w:rStyle w:val="Bold"/>
                <w:rFonts w:cs="Arial"/>
                <w:bCs/>
              </w:rPr>
              <w:t>511.5</w:t>
            </w:r>
          </w:p>
        </w:tc>
        <w:tc>
          <w:tcPr>
            <w:tcW w:w="681" w:type="dxa"/>
          </w:tcPr>
          <w:p w14:paraId="38B7D167" w14:textId="77777777" w:rsidR="00326653" w:rsidRPr="00326653" w:rsidRDefault="00326653" w:rsidP="004A30B9">
            <w:pPr>
              <w:pStyle w:val="BodyText"/>
              <w:rPr>
                <w:rFonts w:cs="Arial"/>
              </w:rPr>
            </w:pPr>
            <w:r w:rsidRPr="00326653">
              <w:rPr>
                <w:rStyle w:val="Bold"/>
                <w:rFonts w:cs="Arial"/>
                <w:bCs/>
              </w:rPr>
              <w:t>100</w:t>
            </w:r>
          </w:p>
        </w:tc>
        <w:tc>
          <w:tcPr>
            <w:tcW w:w="1446" w:type="dxa"/>
          </w:tcPr>
          <w:p w14:paraId="7EE921B9" w14:textId="77777777" w:rsidR="00326653" w:rsidRPr="00326653" w:rsidRDefault="00326653" w:rsidP="004A30B9">
            <w:pPr>
              <w:pStyle w:val="BodyText"/>
              <w:rPr>
                <w:rFonts w:cs="Arial"/>
              </w:rPr>
            </w:pPr>
            <w:r w:rsidRPr="00326653">
              <w:rPr>
                <w:rStyle w:val="Bold"/>
                <w:rFonts w:cs="Arial"/>
                <w:bCs/>
              </w:rPr>
              <w:t>459.6</w:t>
            </w:r>
          </w:p>
        </w:tc>
        <w:tc>
          <w:tcPr>
            <w:tcW w:w="681" w:type="dxa"/>
          </w:tcPr>
          <w:p w14:paraId="50BFB715" w14:textId="77777777" w:rsidR="00326653" w:rsidRPr="00326653" w:rsidRDefault="00326653" w:rsidP="004A30B9">
            <w:pPr>
              <w:pStyle w:val="BodyText"/>
              <w:rPr>
                <w:rFonts w:cs="Arial"/>
              </w:rPr>
            </w:pPr>
            <w:r w:rsidRPr="00326653">
              <w:rPr>
                <w:rStyle w:val="Bold"/>
                <w:rFonts w:cs="Arial"/>
                <w:bCs/>
              </w:rPr>
              <w:t>100</w:t>
            </w:r>
          </w:p>
        </w:tc>
      </w:tr>
    </w:tbl>
    <w:p w14:paraId="4BD70355" w14:textId="0D9A32E2" w:rsidR="00326653" w:rsidRPr="00326653" w:rsidRDefault="00326653" w:rsidP="00326653">
      <w:pPr>
        <w:pStyle w:val="BodyText"/>
        <w:rPr>
          <w:rFonts w:cs="Arial"/>
        </w:rPr>
      </w:pPr>
      <w:r w:rsidRPr="00326653">
        <w:rPr>
          <w:rFonts w:cs="Arial"/>
        </w:rPr>
        <w:t>(a)</w:t>
      </w:r>
      <w:r w:rsidR="0014120D">
        <w:rPr>
          <w:rFonts w:cs="Arial"/>
        </w:rPr>
        <w:t xml:space="preserve"> </w:t>
      </w:r>
      <w:r w:rsidRPr="00326653">
        <w:rPr>
          <w:rFonts w:cs="Arial"/>
        </w:rPr>
        <w:t>Rounding has been applied.</w:t>
      </w:r>
    </w:p>
    <w:p w14:paraId="12A7A57B" w14:textId="54AD35B8" w:rsidR="00326653" w:rsidRDefault="00813D6B" w:rsidP="00326653">
      <w:pPr>
        <w:pStyle w:val="FigureHeader"/>
      </w:pPr>
      <w:r>
        <w:t xml:space="preserve">Table 8: </w:t>
      </w:r>
      <w:r w:rsidR="00326653">
        <w:t xml:space="preserve">Volumes of services transmitted </w:t>
      </w:r>
      <w:proofErr w:type="gramStart"/>
      <w:r w:rsidR="00326653">
        <w:t>digitally</w:t>
      </w:r>
      <w:proofErr w:type="gramEnd"/>
    </w:p>
    <w:tbl>
      <w:tblPr>
        <w:tblStyle w:val="TableGrid"/>
        <w:tblW w:w="0" w:type="auto"/>
        <w:tblLayout w:type="fixed"/>
        <w:tblLook w:val="0020" w:firstRow="1" w:lastRow="0" w:firstColumn="0" w:lastColumn="0" w:noHBand="0" w:noVBand="0"/>
        <w:tblCaption w:val="Table 8: Volumes of services transmitted digitally"/>
      </w:tblPr>
      <w:tblGrid>
        <w:gridCol w:w="5382"/>
        <w:gridCol w:w="1843"/>
        <w:gridCol w:w="1701"/>
        <w:gridCol w:w="1842"/>
      </w:tblGrid>
      <w:tr w:rsidR="00326653" w14:paraId="754A28A3" w14:textId="77777777" w:rsidTr="002845C9">
        <w:trPr>
          <w:trHeight w:val="312"/>
          <w:tblHeader/>
        </w:trPr>
        <w:tc>
          <w:tcPr>
            <w:tcW w:w="5382" w:type="dxa"/>
          </w:tcPr>
          <w:p w14:paraId="44840BBE" w14:textId="77777777" w:rsidR="00326653" w:rsidRPr="00C850FB" w:rsidRDefault="00326653" w:rsidP="0014120D">
            <w:pPr>
              <w:pStyle w:val="BodyText"/>
              <w:jc w:val="right"/>
              <w:rPr>
                <w:b/>
                <w:bCs/>
              </w:rPr>
            </w:pPr>
          </w:p>
        </w:tc>
        <w:tc>
          <w:tcPr>
            <w:tcW w:w="1843" w:type="dxa"/>
          </w:tcPr>
          <w:p w14:paraId="18C34A5F" w14:textId="77777777" w:rsidR="00326653" w:rsidRPr="00326653" w:rsidRDefault="00326653" w:rsidP="004A30B9">
            <w:pPr>
              <w:pStyle w:val="BodyText"/>
              <w:rPr>
                <w:rFonts w:cs="Arial"/>
                <w:b/>
                <w:bCs/>
              </w:rPr>
            </w:pPr>
            <w:r w:rsidRPr="00326653">
              <w:rPr>
                <w:rFonts w:cs="Arial"/>
                <w:b/>
                <w:bCs/>
              </w:rPr>
              <w:t>2020–21</w:t>
            </w:r>
          </w:p>
        </w:tc>
        <w:tc>
          <w:tcPr>
            <w:tcW w:w="1701" w:type="dxa"/>
          </w:tcPr>
          <w:p w14:paraId="1708E9E4" w14:textId="77777777" w:rsidR="00326653" w:rsidRPr="00326653" w:rsidRDefault="00326653" w:rsidP="004A30B9">
            <w:pPr>
              <w:pStyle w:val="BodyText"/>
              <w:rPr>
                <w:rFonts w:cs="Arial"/>
                <w:b/>
                <w:bCs/>
              </w:rPr>
            </w:pPr>
            <w:r w:rsidRPr="00326653">
              <w:rPr>
                <w:rFonts w:cs="Arial"/>
                <w:b/>
                <w:bCs/>
              </w:rPr>
              <w:t>2021–22</w:t>
            </w:r>
          </w:p>
        </w:tc>
        <w:tc>
          <w:tcPr>
            <w:tcW w:w="1842" w:type="dxa"/>
          </w:tcPr>
          <w:p w14:paraId="4C019F54" w14:textId="77777777" w:rsidR="00326653" w:rsidRPr="00326653" w:rsidRDefault="00326653" w:rsidP="004A30B9">
            <w:pPr>
              <w:pStyle w:val="BodyText"/>
              <w:rPr>
                <w:rFonts w:cs="Arial"/>
                <w:b/>
                <w:bCs/>
              </w:rPr>
            </w:pPr>
            <w:r w:rsidRPr="00326653">
              <w:rPr>
                <w:rFonts w:cs="Arial"/>
                <w:b/>
                <w:bCs/>
              </w:rPr>
              <w:t>2022–23</w:t>
            </w:r>
          </w:p>
        </w:tc>
      </w:tr>
      <w:tr w:rsidR="00326653" w14:paraId="05CB44D6" w14:textId="77777777" w:rsidTr="002845C9">
        <w:trPr>
          <w:trHeight w:val="320"/>
        </w:trPr>
        <w:tc>
          <w:tcPr>
            <w:tcW w:w="5382" w:type="dxa"/>
          </w:tcPr>
          <w:p w14:paraId="3905EE3A" w14:textId="77777777" w:rsidR="00326653" w:rsidRPr="00326653" w:rsidRDefault="00326653" w:rsidP="004A30B9">
            <w:pPr>
              <w:pStyle w:val="BodyText"/>
              <w:rPr>
                <w:rFonts w:cs="Arial"/>
              </w:rPr>
            </w:pPr>
            <w:r w:rsidRPr="00326653">
              <w:rPr>
                <w:rStyle w:val="Bold"/>
                <w:rFonts w:cs="Arial"/>
                <w:bCs/>
              </w:rPr>
              <w:t>Medicare Online</w:t>
            </w:r>
          </w:p>
        </w:tc>
        <w:tc>
          <w:tcPr>
            <w:tcW w:w="1843" w:type="dxa"/>
          </w:tcPr>
          <w:p w14:paraId="3390E809" w14:textId="77777777" w:rsidR="00326653" w:rsidRPr="00BB04BD" w:rsidRDefault="00326653" w:rsidP="004A30B9">
            <w:pPr>
              <w:pStyle w:val="BodyText"/>
            </w:pPr>
          </w:p>
        </w:tc>
        <w:tc>
          <w:tcPr>
            <w:tcW w:w="1701" w:type="dxa"/>
          </w:tcPr>
          <w:p w14:paraId="59226740" w14:textId="77777777" w:rsidR="00326653" w:rsidRPr="00BB04BD" w:rsidRDefault="00326653" w:rsidP="004A30B9">
            <w:pPr>
              <w:pStyle w:val="BodyText"/>
            </w:pPr>
          </w:p>
        </w:tc>
        <w:tc>
          <w:tcPr>
            <w:tcW w:w="1842" w:type="dxa"/>
          </w:tcPr>
          <w:p w14:paraId="17DFF51E" w14:textId="77777777" w:rsidR="00326653" w:rsidRPr="00BB04BD" w:rsidRDefault="00326653" w:rsidP="004A30B9">
            <w:pPr>
              <w:pStyle w:val="BodyText"/>
            </w:pPr>
          </w:p>
        </w:tc>
      </w:tr>
      <w:tr w:rsidR="00326653" w14:paraId="248AC9F4" w14:textId="77777777" w:rsidTr="002845C9">
        <w:trPr>
          <w:trHeight w:val="312"/>
        </w:trPr>
        <w:tc>
          <w:tcPr>
            <w:tcW w:w="5382" w:type="dxa"/>
          </w:tcPr>
          <w:p w14:paraId="621C7D6A" w14:textId="77777777" w:rsidR="00326653" w:rsidRPr="00326653" w:rsidRDefault="00326653" w:rsidP="004A30B9">
            <w:pPr>
              <w:pStyle w:val="BodyText"/>
              <w:rPr>
                <w:rFonts w:cs="Arial"/>
              </w:rPr>
            </w:pPr>
            <w:proofErr w:type="gramStart"/>
            <w:r w:rsidRPr="00326653">
              <w:rPr>
                <w:rFonts w:cs="Arial"/>
              </w:rPr>
              <w:t>Bulk-billing</w:t>
            </w:r>
            <w:proofErr w:type="gramEnd"/>
          </w:p>
        </w:tc>
        <w:tc>
          <w:tcPr>
            <w:tcW w:w="1843" w:type="dxa"/>
          </w:tcPr>
          <w:p w14:paraId="7A0423C5" w14:textId="77777777" w:rsidR="00326653" w:rsidRPr="00326653" w:rsidRDefault="00326653" w:rsidP="004A30B9">
            <w:pPr>
              <w:pStyle w:val="BodyText"/>
              <w:rPr>
                <w:rFonts w:cs="Arial"/>
              </w:rPr>
            </w:pPr>
            <w:r w:rsidRPr="00326653">
              <w:rPr>
                <w:rFonts w:cs="Arial"/>
                <w:spacing w:val="-2"/>
              </w:rPr>
              <w:t>360.6 million</w:t>
            </w:r>
          </w:p>
        </w:tc>
        <w:tc>
          <w:tcPr>
            <w:tcW w:w="1701" w:type="dxa"/>
          </w:tcPr>
          <w:p w14:paraId="0BDD3BB9" w14:textId="77777777" w:rsidR="00326653" w:rsidRPr="00326653" w:rsidRDefault="00326653" w:rsidP="004A30B9">
            <w:pPr>
              <w:pStyle w:val="BodyText"/>
              <w:rPr>
                <w:rFonts w:cs="Arial"/>
              </w:rPr>
            </w:pPr>
            <w:r w:rsidRPr="00326653">
              <w:rPr>
                <w:rFonts w:cs="Arial"/>
                <w:spacing w:val="-2"/>
              </w:rPr>
              <w:t>401.5 million</w:t>
            </w:r>
          </w:p>
        </w:tc>
        <w:tc>
          <w:tcPr>
            <w:tcW w:w="1842" w:type="dxa"/>
          </w:tcPr>
          <w:p w14:paraId="4148E520" w14:textId="77777777" w:rsidR="00326653" w:rsidRPr="00326653" w:rsidRDefault="00326653" w:rsidP="004A30B9">
            <w:pPr>
              <w:pStyle w:val="BodyText"/>
              <w:rPr>
                <w:rFonts w:cs="Arial"/>
              </w:rPr>
            </w:pPr>
            <w:r w:rsidRPr="00326653">
              <w:rPr>
                <w:rFonts w:cs="Arial"/>
                <w:spacing w:val="-2"/>
              </w:rPr>
              <w:t>335.2 million</w:t>
            </w:r>
          </w:p>
        </w:tc>
      </w:tr>
      <w:tr w:rsidR="00326653" w14:paraId="451FF373" w14:textId="77777777" w:rsidTr="002845C9">
        <w:trPr>
          <w:trHeight w:val="312"/>
        </w:trPr>
        <w:tc>
          <w:tcPr>
            <w:tcW w:w="5382" w:type="dxa"/>
          </w:tcPr>
          <w:p w14:paraId="7B725A7F" w14:textId="77777777" w:rsidR="00326653" w:rsidRPr="00326653" w:rsidRDefault="00326653" w:rsidP="004A30B9">
            <w:pPr>
              <w:pStyle w:val="BodyText"/>
              <w:rPr>
                <w:rFonts w:cs="Arial"/>
              </w:rPr>
            </w:pPr>
            <w:r w:rsidRPr="00326653">
              <w:rPr>
                <w:rFonts w:cs="Arial"/>
              </w:rPr>
              <w:t>Patient claiming</w:t>
            </w:r>
          </w:p>
        </w:tc>
        <w:tc>
          <w:tcPr>
            <w:tcW w:w="1843" w:type="dxa"/>
          </w:tcPr>
          <w:p w14:paraId="6D06B790" w14:textId="77777777" w:rsidR="00326653" w:rsidRPr="00326653" w:rsidRDefault="00326653" w:rsidP="004A30B9">
            <w:pPr>
              <w:pStyle w:val="BodyText"/>
              <w:rPr>
                <w:rFonts w:cs="Arial"/>
              </w:rPr>
            </w:pPr>
            <w:r w:rsidRPr="00326653">
              <w:rPr>
                <w:rFonts w:cs="Arial"/>
              </w:rPr>
              <w:t>38.5 million</w:t>
            </w:r>
          </w:p>
        </w:tc>
        <w:tc>
          <w:tcPr>
            <w:tcW w:w="1701" w:type="dxa"/>
          </w:tcPr>
          <w:p w14:paraId="35BD1237" w14:textId="77777777" w:rsidR="00326653" w:rsidRPr="00326653" w:rsidRDefault="00326653" w:rsidP="004A30B9">
            <w:pPr>
              <w:pStyle w:val="BodyText"/>
              <w:rPr>
                <w:rFonts w:cs="Arial"/>
              </w:rPr>
            </w:pPr>
            <w:r w:rsidRPr="00326653">
              <w:rPr>
                <w:rFonts w:cs="Arial"/>
              </w:rPr>
              <w:t>42.5 million</w:t>
            </w:r>
          </w:p>
        </w:tc>
        <w:tc>
          <w:tcPr>
            <w:tcW w:w="1842" w:type="dxa"/>
          </w:tcPr>
          <w:p w14:paraId="3170880C" w14:textId="77777777" w:rsidR="00326653" w:rsidRPr="00326653" w:rsidRDefault="00326653" w:rsidP="004A30B9">
            <w:pPr>
              <w:pStyle w:val="BodyText"/>
              <w:rPr>
                <w:rFonts w:cs="Arial"/>
              </w:rPr>
            </w:pPr>
            <w:r w:rsidRPr="00326653">
              <w:rPr>
                <w:rFonts w:cs="Arial"/>
              </w:rPr>
              <w:t>52.4 million</w:t>
            </w:r>
          </w:p>
        </w:tc>
      </w:tr>
      <w:tr w:rsidR="00326653" w14:paraId="098540A0" w14:textId="77777777" w:rsidTr="002845C9">
        <w:trPr>
          <w:trHeight w:val="312"/>
        </w:trPr>
        <w:tc>
          <w:tcPr>
            <w:tcW w:w="5382" w:type="dxa"/>
          </w:tcPr>
          <w:p w14:paraId="75CB5A5E" w14:textId="77777777" w:rsidR="00326653" w:rsidRPr="00326653" w:rsidRDefault="00326653" w:rsidP="004A30B9">
            <w:pPr>
              <w:pStyle w:val="BodyText"/>
              <w:rPr>
                <w:rFonts w:cs="Arial"/>
              </w:rPr>
            </w:pPr>
            <w:r w:rsidRPr="00326653">
              <w:rPr>
                <w:rStyle w:val="Bold"/>
                <w:rFonts w:cs="Arial"/>
                <w:bCs/>
              </w:rPr>
              <w:t xml:space="preserve">Medicare </w:t>
            </w:r>
            <w:proofErr w:type="spellStart"/>
            <w:r w:rsidRPr="00326653">
              <w:rPr>
                <w:rStyle w:val="Bold"/>
                <w:rFonts w:cs="Arial"/>
                <w:bCs/>
              </w:rPr>
              <w:t>Easyclaim</w:t>
            </w:r>
            <w:proofErr w:type="spellEnd"/>
          </w:p>
        </w:tc>
        <w:tc>
          <w:tcPr>
            <w:tcW w:w="1843" w:type="dxa"/>
          </w:tcPr>
          <w:p w14:paraId="1556AEF4" w14:textId="77777777" w:rsidR="00326653" w:rsidRPr="00BB04BD" w:rsidRDefault="00326653" w:rsidP="004A30B9">
            <w:pPr>
              <w:pStyle w:val="BodyText"/>
            </w:pPr>
          </w:p>
        </w:tc>
        <w:tc>
          <w:tcPr>
            <w:tcW w:w="1701" w:type="dxa"/>
          </w:tcPr>
          <w:p w14:paraId="39828236" w14:textId="77777777" w:rsidR="00326653" w:rsidRPr="00BB04BD" w:rsidRDefault="00326653" w:rsidP="004A30B9">
            <w:pPr>
              <w:pStyle w:val="BodyText"/>
            </w:pPr>
          </w:p>
        </w:tc>
        <w:tc>
          <w:tcPr>
            <w:tcW w:w="1842" w:type="dxa"/>
          </w:tcPr>
          <w:p w14:paraId="5ECA149A" w14:textId="77777777" w:rsidR="00326653" w:rsidRPr="00BB04BD" w:rsidRDefault="00326653" w:rsidP="004A30B9">
            <w:pPr>
              <w:pStyle w:val="BodyText"/>
            </w:pPr>
          </w:p>
        </w:tc>
      </w:tr>
      <w:tr w:rsidR="00326653" w14:paraId="5CF07310" w14:textId="77777777" w:rsidTr="002845C9">
        <w:trPr>
          <w:trHeight w:val="312"/>
        </w:trPr>
        <w:tc>
          <w:tcPr>
            <w:tcW w:w="5382" w:type="dxa"/>
          </w:tcPr>
          <w:p w14:paraId="580CE415" w14:textId="77777777" w:rsidR="00326653" w:rsidRPr="00326653" w:rsidRDefault="00326653" w:rsidP="004A30B9">
            <w:pPr>
              <w:pStyle w:val="BodyText"/>
              <w:rPr>
                <w:rFonts w:cs="Arial"/>
              </w:rPr>
            </w:pPr>
            <w:proofErr w:type="gramStart"/>
            <w:r w:rsidRPr="00326653">
              <w:rPr>
                <w:rFonts w:cs="Arial"/>
              </w:rPr>
              <w:t>Bulk-billing</w:t>
            </w:r>
            <w:proofErr w:type="gramEnd"/>
          </w:p>
        </w:tc>
        <w:tc>
          <w:tcPr>
            <w:tcW w:w="1843" w:type="dxa"/>
          </w:tcPr>
          <w:p w14:paraId="0196EF0C" w14:textId="77777777" w:rsidR="00326653" w:rsidRPr="00326653" w:rsidRDefault="00326653" w:rsidP="004A30B9">
            <w:pPr>
              <w:pStyle w:val="BodyText"/>
              <w:rPr>
                <w:rFonts w:cs="Arial"/>
              </w:rPr>
            </w:pPr>
            <w:r w:rsidRPr="00326653">
              <w:rPr>
                <w:rFonts w:cs="Arial"/>
              </w:rPr>
              <w:t>17.3 million</w:t>
            </w:r>
          </w:p>
        </w:tc>
        <w:tc>
          <w:tcPr>
            <w:tcW w:w="1701" w:type="dxa"/>
          </w:tcPr>
          <w:p w14:paraId="165D44AD" w14:textId="77777777" w:rsidR="00326653" w:rsidRPr="00326653" w:rsidRDefault="00326653" w:rsidP="004A30B9">
            <w:pPr>
              <w:pStyle w:val="BodyText"/>
              <w:rPr>
                <w:rFonts w:cs="Arial"/>
              </w:rPr>
            </w:pPr>
            <w:r w:rsidRPr="00326653">
              <w:rPr>
                <w:rFonts w:cs="Arial"/>
              </w:rPr>
              <w:t>15.4 million</w:t>
            </w:r>
          </w:p>
        </w:tc>
        <w:tc>
          <w:tcPr>
            <w:tcW w:w="1842" w:type="dxa"/>
          </w:tcPr>
          <w:p w14:paraId="132065DC" w14:textId="77777777" w:rsidR="00326653" w:rsidRPr="00326653" w:rsidRDefault="00326653" w:rsidP="004A30B9">
            <w:pPr>
              <w:pStyle w:val="BodyText"/>
              <w:rPr>
                <w:rFonts w:cs="Arial"/>
              </w:rPr>
            </w:pPr>
            <w:r w:rsidRPr="00326653">
              <w:rPr>
                <w:rFonts w:cs="Arial"/>
              </w:rPr>
              <w:t>13.7 million</w:t>
            </w:r>
          </w:p>
        </w:tc>
      </w:tr>
      <w:tr w:rsidR="00326653" w14:paraId="6D8F7E9A" w14:textId="77777777" w:rsidTr="002845C9">
        <w:trPr>
          <w:trHeight w:val="312"/>
        </w:trPr>
        <w:tc>
          <w:tcPr>
            <w:tcW w:w="5382" w:type="dxa"/>
          </w:tcPr>
          <w:p w14:paraId="0F7B0F9C" w14:textId="77777777" w:rsidR="00326653" w:rsidRPr="00326653" w:rsidRDefault="00326653" w:rsidP="004A30B9">
            <w:pPr>
              <w:pStyle w:val="BodyText"/>
              <w:rPr>
                <w:rFonts w:cs="Arial"/>
              </w:rPr>
            </w:pPr>
            <w:r w:rsidRPr="00326653">
              <w:rPr>
                <w:rFonts w:cs="Arial"/>
              </w:rPr>
              <w:t>Patient claiming</w:t>
            </w:r>
          </w:p>
        </w:tc>
        <w:tc>
          <w:tcPr>
            <w:tcW w:w="1843" w:type="dxa"/>
          </w:tcPr>
          <w:p w14:paraId="7F1286EB" w14:textId="77777777" w:rsidR="00326653" w:rsidRPr="00326653" w:rsidRDefault="00326653" w:rsidP="004A30B9">
            <w:pPr>
              <w:pStyle w:val="BodyText"/>
              <w:rPr>
                <w:rFonts w:cs="Arial"/>
              </w:rPr>
            </w:pPr>
            <w:r w:rsidRPr="00326653">
              <w:rPr>
                <w:rFonts w:cs="Arial"/>
              </w:rPr>
              <w:t>10.8 million</w:t>
            </w:r>
          </w:p>
        </w:tc>
        <w:tc>
          <w:tcPr>
            <w:tcW w:w="1701" w:type="dxa"/>
          </w:tcPr>
          <w:p w14:paraId="04CEEEDE" w14:textId="77777777" w:rsidR="00326653" w:rsidRPr="00326653" w:rsidRDefault="00326653" w:rsidP="004A30B9">
            <w:pPr>
              <w:pStyle w:val="BodyText"/>
              <w:rPr>
                <w:rFonts w:cs="Arial"/>
              </w:rPr>
            </w:pPr>
            <w:r w:rsidRPr="00326653">
              <w:rPr>
                <w:rFonts w:cs="Arial"/>
              </w:rPr>
              <w:t>10.8 million</w:t>
            </w:r>
          </w:p>
        </w:tc>
        <w:tc>
          <w:tcPr>
            <w:tcW w:w="1842" w:type="dxa"/>
          </w:tcPr>
          <w:p w14:paraId="11AE7A1E" w14:textId="77777777" w:rsidR="00326653" w:rsidRPr="00326653" w:rsidRDefault="00326653" w:rsidP="004A30B9">
            <w:pPr>
              <w:pStyle w:val="BodyText"/>
              <w:rPr>
                <w:rFonts w:cs="Arial"/>
              </w:rPr>
            </w:pPr>
            <w:r w:rsidRPr="00326653">
              <w:rPr>
                <w:rFonts w:cs="Arial"/>
              </w:rPr>
              <w:t>15.2 million</w:t>
            </w:r>
          </w:p>
        </w:tc>
      </w:tr>
      <w:tr w:rsidR="00326653" w14:paraId="463A3249" w14:textId="77777777" w:rsidTr="002845C9">
        <w:trPr>
          <w:trHeight w:val="312"/>
        </w:trPr>
        <w:tc>
          <w:tcPr>
            <w:tcW w:w="5382" w:type="dxa"/>
          </w:tcPr>
          <w:p w14:paraId="34F8D282" w14:textId="77777777" w:rsidR="00326653" w:rsidRPr="00326653" w:rsidRDefault="00326653" w:rsidP="004A30B9">
            <w:pPr>
              <w:pStyle w:val="BodyText"/>
              <w:rPr>
                <w:rFonts w:cs="Arial"/>
              </w:rPr>
            </w:pPr>
            <w:r w:rsidRPr="00326653">
              <w:rPr>
                <w:rStyle w:val="Bold"/>
                <w:rFonts w:cs="Arial"/>
                <w:bCs/>
              </w:rPr>
              <w:t>ECLIPSE</w:t>
            </w:r>
            <w:r w:rsidRPr="00326653">
              <w:rPr>
                <w:rStyle w:val="Bold"/>
                <w:rFonts w:cs="Arial"/>
                <w:bCs/>
                <w:vertAlign w:val="superscript"/>
              </w:rPr>
              <w:t>(a)</w:t>
            </w:r>
          </w:p>
        </w:tc>
        <w:tc>
          <w:tcPr>
            <w:tcW w:w="1843" w:type="dxa"/>
          </w:tcPr>
          <w:p w14:paraId="48B082BE" w14:textId="77777777" w:rsidR="00326653" w:rsidRPr="00BB04BD" w:rsidRDefault="00326653" w:rsidP="004A30B9">
            <w:pPr>
              <w:pStyle w:val="BodyText"/>
            </w:pPr>
          </w:p>
        </w:tc>
        <w:tc>
          <w:tcPr>
            <w:tcW w:w="1701" w:type="dxa"/>
          </w:tcPr>
          <w:p w14:paraId="369491BC" w14:textId="77777777" w:rsidR="00326653" w:rsidRPr="00BB04BD" w:rsidRDefault="00326653" w:rsidP="004A30B9">
            <w:pPr>
              <w:pStyle w:val="BodyText"/>
            </w:pPr>
          </w:p>
        </w:tc>
        <w:tc>
          <w:tcPr>
            <w:tcW w:w="1842" w:type="dxa"/>
          </w:tcPr>
          <w:p w14:paraId="7CA7A38C" w14:textId="77777777" w:rsidR="00326653" w:rsidRPr="00BB04BD" w:rsidRDefault="00326653" w:rsidP="004A30B9">
            <w:pPr>
              <w:pStyle w:val="BodyText"/>
            </w:pPr>
          </w:p>
        </w:tc>
      </w:tr>
      <w:tr w:rsidR="00326653" w14:paraId="1B548547" w14:textId="77777777" w:rsidTr="002845C9">
        <w:trPr>
          <w:trHeight w:val="312"/>
        </w:trPr>
        <w:tc>
          <w:tcPr>
            <w:tcW w:w="5382" w:type="dxa"/>
          </w:tcPr>
          <w:p w14:paraId="41A8013F" w14:textId="77777777" w:rsidR="00326653" w:rsidRPr="00326653" w:rsidRDefault="00326653" w:rsidP="004A30B9">
            <w:pPr>
              <w:pStyle w:val="BodyText"/>
              <w:rPr>
                <w:rFonts w:cs="Arial"/>
              </w:rPr>
            </w:pPr>
            <w:r w:rsidRPr="00326653">
              <w:rPr>
                <w:rFonts w:cs="Arial"/>
              </w:rPr>
              <w:t>Simplified billing</w:t>
            </w:r>
          </w:p>
        </w:tc>
        <w:tc>
          <w:tcPr>
            <w:tcW w:w="1843" w:type="dxa"/>
          </w:tcPr>
          <w:p w14:paraId="6544A8D9" w14:textId="77777777" w:rsidR="00326653" w:rsidRPr="00326653" w:rsidRDefault="00326653" w:rsidP="004A30B9">
            <w:pPr>
              <w:pStyle w:val="BodyText"/>
              <w:rPr>
                <w:rFonts w:cs="Arial"/>
              </w:rPr>
            </w:pPr>
            <w:r w:rsidRPr="00326653">
              <w:rPr>
                <w:rFonts w:cs="Arial"/>
              </w:rPr>
              <w:t>33.9 million</w:t>
            </w:r>
          </w:p>
        </w:tc>
        <w:tc>
          <w:tcPr>
            <w:tcW w:w="1701" w:type="dxa"/>
          </w:tcPr>
          <w:p w14:paraId="160E7A4E" w14:textId="77777777" w:rsidR="00326653" w:rsidRPr="00326653" w:rsidRDefault="00326653" w:rsidP="004A30B9">
            <w:pPr>
              <w:pStyle w:val="BodyText"/>
              <w:rPr>
                <w:rFonts w:cs="Arial"/>
              </w:rPr>
            </w:pPr>
            <w:r w:rsidRPr="00326653">
              <w:rPr>
                <w:rFonts w:cs="Arial"/>
              </w:rPr>
              <w:t>31.6 million</w:t>
            </w:r>
          </w:p>
        </w:tc>
        <w:tc>
          <w:tcPr>
            <w:tcW w:w="1842" w:type="dxa"/>
          </w:tcPr>
          <w:p w14:paraId="4476C446" w14:textId="77777777" w:rsidR="00326653" w:rsidRPr="00326653" w:rsidRDefault="00326653" w:rsidP="004A30B9">
            <w:pPr>
              <w:pStyle w:val="BodyText"/>
              <w:rPr>
                <w:rFonts w:cs="Arial"/>
              </w:rPr>
            </w:pPr>
            <w:r w:rsidRPr="00326653">
              <w:rPr>
                <w:rFonts w:cs="Arial"/>
              </w:rPr>
              <w:t>33.7 million</w:t>
            </w:r>
          </w:p>
        </w:tc>
      </w:tr>
      <w:tr w:rsidR="00326653" w14:paraId="4ED8B2D5" w14:textId="77777777" w:rsidTr="002845C9">
        <w:trPr>
          <w:trHeight w:val="312"/>
        </w:trPr>
        <w:tc>
          <w:tcPr>
            <w:tcW w:w="5382" w:type="dxa"/>
          </w:tcPr>
          <w:p w14:paraId="1489B216" w14:textId="77777777" w:rsidR="00326653" w:rsidRPr="00326653" w:rsidRDefault="00326653" w:rsidP="004A30B9">
            <w:pPr>
              <w:pStyle w:val="BodyText"/>
              <w:rPr>
                <w:rFonts w:cs="Arial"/>
              </w:rPr>
            </w:pPr>
            <w:r w:rsidRPr="00326653">
              <w:rPr>
                <w:rStyle w:val="Bold"/>
                <w:rFonts w:cs="Arial"/>
                <w:bCs/>
              </w:rPr>
              <w:t>Simple File Transfer Protocol</w:t>
            </w:r>
          </w:p>
        </w:tc>
        <w:tc>
          <w:tcPr>
            <w:tcW w:w="1843" w:type="dxa"/>
          </w:tcPr>
          <w:p w14:paraId="0181BFCD" w14:textId="77777777" w:rsidR="00326653" w:rsidRPr="00BB04BD" w:rsidRDefault="00326653" w:rsidP="004A30B9">
            <w:pPr>
              <w:pStyle w:val="BodyText"/>
            </w:pPr>
          </w:p>
        </w:tc>
        <w:tc>
          <w:tcPr>
            <w:tcW w:w="1701" w:type="dxa"/>
          </w:tcPr>
          <w:p w14:paraId="69A7CBB9" w14:textId="77777777" w:rsidR="00326653" w:rsidRPr="00BB04BD" w:rsidRDefault="00326653" w:rsidP="004A30B9">
            <w:pPr>
              <w:pStyle w:val="BodyText"/>
            </w:pPr>
          </w:p>
        </w:tc>
        <w:tc>
          <w:tcPr>
            <w:tcW w:w="1842" w:type="dxa"/>
          </w:tcPr>
          <w:p w14:paraId="653F7782" w14:textId="77777777" w:rsidR="00326653" w:rsidRPr="00BB04BD" w:rsidRDefault="00326653" w:rsidP="004A30B9">
            <w:pPr>
              <w:pStyle w:val="BodyText"/>
            </w:pPr>
          </w:p>
        </w:tc>
      </w:tr>
      <w:tr w:rsidR="00326653" w14:paraId="5B8D1554" w14:textId="77777777" w:rsidTr="002845C9">
        <w:trPr>
          <w:trHeight w:val="312"/>
        </w:trPr>
        <w:tc>
          <w:tcPr>
            <w:tcW w:w="5382" w:type="dxa"/>
          </w:tcPr>
          <w:p w14:paraId="6A5171D7" w14:textId="77777777" w:rsidR="00326653" w:rsidRPr="00326653" w:rsidRDefault="00326653" w:rsidP="004A30B9">
            <w:pPr>
              <w:pStyle w:val="BodyText"/>
              <w:rPr>
                <w:rFonts w:cs="Arial"/>
              </w:rPr>
            </w:pPr>
            <w:r w:rsidRPr="00326653">
              <w:rPr>
                <w:rFonts w:cs="Arial"/>
              </w:rPr>
              <w:t>Simplified billing</w:t>
            </w:r>
          </w:p>
        </w:tc>
        <w:tc>
          <w:tcPr>
            <w:tcW w:w="1843" w:type="dxa"/>
          </w:tcPr>
          <w:p w14:paraId="5189247D" w14:textId="77777777" w:rsidR="00326653" w:rsidRPr="00326653" w:rsidRDefault="00326653" w:rsidP="004A30B9">
            <w:pPr>
              <w:pStyle w:val="BodyText"/>
              <w:rPr>
                <w:rFonts w:cs="Arial"/>
              </w:rPr>
            </w:pPr>
            <w:r w:rsidRPr="00326653">
              <w:rPr>
                <w:rFonts w:cs="Arial"/>
              </w:rPr>
              <w:t>1.4 million</w:t>
            </w:r>
          </w:p>
        </w:tc>
        <w:tc>
          <w:tcPr>
            <w:tcW w:w="1701" w:type="dxa"/>
          </w:tcPr>
          <w:p w14:paraId="1549B205" w14:textId="77777777" w:rsidR="00326653" w:rsidRPr="00326653" w:rsidRDefault="00326653" w:rsidP="004A30B9">
            <w:pPr>
              <w:pStyle w:val="BodyText"/>
              <w:rPr>
                <w:rFonts w:cs="Arial"/>
              </w:rPr>
            </w:pPr>
            <w:r w:rsidRPr="00326653">
              <w:rPr>
                <w:rFonts w:cs="Arial"/>
              </w:rPr>
              <w:t>1.2 million</w:t>
            </w:r>
          </w:p>
        </w:tc>
        <w:tc>
          <w:tcPr>
            <w:tcW w:w="1842" w:type="dxa"/>
          </w:tcPr>
          <w:p w14:paraId="473F1ECA" w14:textId="77777777" w:rsidR="00326653" w:rsidRPr="00326653" w:rsidRDefault="00326653" w:rsidP="004A30B9">
            <w:pPr>
              <w:pStyle w:val="BodyText"/>
              <w:rPr>
                <w:rFonts w:cs="Arial"/>
              </w:rPr>
            </w:pPr>
            <w:r w:rsidRPr="00326653">
              <w:rPr>
                <w:rFonts w:cs="Arial"/>
              </w:rPr>
              <w:t>1.1 million</w:t>
            </w:r>
          </w:p>
        </w:tc>
      </w:tr>
      <w:tr w:rsidR="00326653" w14:paraId="0262B789" w14:textId="77777777" w:rsidTr="002845C9">
        <w:trPr>
          <w:trHeight w:val="312"/>
        </w:trPr>
        <w:tc>
          <w:tcPr>
            <w:tcW w:w="5382" w:type="dxa"/>
          </w:tcPr>
          <w:p w14:paraId="4E783193" w14:textId="77777777" w:rsidR="00326653" w:rsidRPr="00326653" w:rsidRDefault="00326653" w:rsidP="004A30B9">
            <w:pPr>
              <w:pStyle w:val="BodyText"/>
              <w:rPr>
                <w:rFonts w:cs="Arial"/>
              </w:rPr>
            </w:pPr>
            <w:r w:rsidRPr="00326653">
              <w:rPr>
                <w:rStyle w:val="Bold"/>
                <w:rFonts w:cs="Arial"/>
                <w:bCs/>
              </w:rPr>
              <w:t>Medicare Online Account</w:t>
            </w:r>
          </w:p>
        </w:tc>
        <w:tc>
          <w:tcPr>
            <w:tcW w:w="1843" w:type="dxa"/>
          </w:tcPr>
          <w:p w14:paraId="7412AA1E" w14:textId="77777777" w:rsidR="00326653" w:rsidRPr="00BB04BD" w:rsidRDefault="00326653" w:rsidP="004A30B9">
            <w:pPr>
              <w:pStyle w:val="BodyText"/>
            </w:pPr>
          </w:p>
        </w:tc>
        <w:tc>
          <w:tcPr>
            <w:tcW w:w="1701" w:type="dxa"/>
          </w:tcPr>
          <w:p w14:paraId="0B153950" w14:textId="77777777" w:rsidR="00326653" w:rsidRPr="00BB04BD" w:rsidRDefault="00326653" w:rsidP="004A30B9">
            <w:pPr>
              <w:pStyle w:val="BodyText"/>
            </w:pPr>
          </w:p>
        </w:tc>
        <w:tc>
          <w:tcPr>
            <w:tcW w:w="1842" w:type="dxa"/>
          </w:tcPr>
          <w:p w14:paraId="484461A4" w14:textId="77777777" w:rsidR="00326653" w:rsidRPr="00BB04BD" w:rsidRDefault="00326653" w:rsidP="004A30B9">
            <w:pPr>
              <w:pStyle w:val="BodyText"/>
            </w:pPr>
          </w:p>
        </w:tc>
      </w:tr>
      <w:tr w:rsidR="00326653" w14:paraId="43ED0720" w14:textId="77777777" w:rsidTr="002845C9">
        <w:trPr>
          <w:trHeight w:val="312"/>
        </w:trPr>
        <w:tc>
          <w:tcPr>
            <w:tcW w:w="5382" w:type="dxa"/>
          </w:tcPr>
          <w:p w14:paraId="2027A5EA" w14:textId="77777777" w:rsidR="00326653" w:rsidRPr="00326653" w:rsidRDefault="00326653" w:rsidP="004A30B9">
            <w:pPr>
              <w:pStyle w:val="BodyText"/>
              <w:rPr>
                <w:rFonts w:cs="Arial"/>
              </w:rPr>
            </w:pPr>
            <w:r w:rsidRPr="00326653">
              <w:rPr>
                <w:rFonts w:cs="Arial"/>
              </w:rPr>
              <w:t>Patient claiming</w:t>
            </w:r>
          </w:p>
        </w:tc>
        <w:tc>
          <w:tcPr>
            <w:tcW w:w="1843" w:type="dxa"/>
          </w:tcPr>
          <w:p w14:paraId="2C14BCC1" w14:textId="77777777" w:rsidR="00326653" w:rsidRPr="00326653" w:rsidRDefault="00326653" w:rsidP="004A30B9">
            <w:pPr>
              <w:pStyle w:val="BodyText"/>
              <w:rPr>
                <w:rFonts w:cs="Arial"/>
              </w:rPr>
            </w:pPr>
            <w:r w:rsidRPr="00326653">
              <w:rPr>
                <w:rFonts w:cs="Arial"/>
              </w:rPr>
              <w:t>1.7 million</w:t>
            </w:r>
          </w:p>
        </w:tc>
        <w:tc>
          <w:tcPr>
            <w:tcW w:w="1701" w:type="dxa"/>
          </w:tcPr>
          <w:p w14:paraId="329A122E" w14:textId="77777777" w:rsidR="00326653" w:rsidRPr="00326653" w:rsidRDefault="00326653" w:rsidP="004A30B9">
            <w:pPr>
              <w:pStyle w:val="BodyText"/>
              <w:rPr>
                <w:rFonts w:cs="Arial"/>
              </w:rPr>
            </w:pPr>
            <w:r w:rsidRPr="00326653">
              <w:rPr>
                <w:rFonts w:cs="Arial"/>
              </w:rPr>
              <w:t>1.8 million</w:t>
            </w:r>
          </w:p>
        </w:tc>
        <w:tc>
          <w:tcPr>
            <w:tcW w:w="1842" w:type="dxa"/>
          </w:tcPr>
          <w:p w14:paraId="5BB82EEC" w14:textId="77777777" w:rsidR="00326653" w:rsidRPr="00326653" w:rsidRDefault="00326653" w:rsidP="004A30B9">
            <w:pPr>
              <w:pStyle w:val="BodyText"/>
              <w:rPr>
                <w:rFonts w:cs="Arial"/>
              </w:rPr>
            </w:pPr>
            <w:r w:rsidRPr="00326653">
              <w:rPr>
                <w:rFonts w:cs="Arial"/>
              </w:rPr>
              <w:t>1.7 million</w:t>
            </w:r>
          </w:p>
        </w:tc>
      </w:tr>
      <w:tr w:rsidR="00326653" w14:paraId="57D9CCF9" w14:textId="77777777" w:rsidTr="002845C9">
        <w:trPr>
          <w:trHeight w:val="322"/>
        </w:trPr>
        <w:tc>
          <w:tcPr>
            <w:tcW w:w="5382" w:type="dxa"/>
          </w:tcPr>
          <w:p w14:paraId="773725F9" w14:textId="77777777" w:rsidR="00326653" w:rsidRPr="00326653" w:rsidRDefault="00326653" w:rsidP="004A30B9">
            <w:pPr>
              <w:pStyle w:val="BodyText"/>
              <w:rPr>
                <w:rFonts w:cs="Arial"/>
              </w:rPr>
            </w:pPr>
            <w:r w:rsidRPr="00326653">
              <w:rPr>
                <w:rStyle w:val="Bold"/>
                <w:rFonts w:cs="Arial"/>
                <w:bCs/>
              </w:rPr>
              <w:t>Express Plus Medicare mobile app</w:t>
            </w:r>
          </w:p>
        </w:tc>
        <w:tc>
          <w:tcPr>
            <w:tcW w:w="1843" w:type="dxa"/>
          </w:tcPr>
          <w:p w14:paraId="19B8A903" w14:textId="77777777" w:rsidR="00326653" w:rsidRPr="00BB04BD" w:rsidRDefault="00326653" w:rsidP="004A30B9">
            <w:pPr>
              <w:pStyle w:val="BodyText"/>
            </w:pPr>
          </w:p>
        </w:tc>
        <w:tc>
          <w:tcPr>
            <w:tcW w:w="1701" w:type="dxa"/>
          </w:tcPr>
          <w:p w14:paraId="5C388CC3" w14:textId="77777777" w:rsidR="00326653" w:rsidRPr="00BB04BD" w:rsidRDefault="00326653" w:rsidP="004A30B9">
            <w:pPr>
              <w:pStyle w:val="BodyText"/>
            </w:pPr>
          </w:p>
        </w:tc>
        <w:tc>
          <w:tcPr>
            <w:tcW w:w="1842" w:type="dxa"/>
          </w:tcPr>
          <w:p w14:paraId="007D0948" w14:textId="77777777" w:rsidR="00326653" w:rsidRPr="00BB04BD" w:rsidRDefault="00326653" w:rsidP="004A30B9">
            <w:pPr>
              <w:pStyle w:val="BodyText"/>
            </w:pPr>
          </w:p>
        </w:tc>
      </w:tr>
      <w:tr w:rsidR="00326653" w14:paraId="08BC1D3F" w14:textId="77777777" w:rsidTr="002845C9">
        <w:trPr>
          <w:trHeight w:val="312"/>
        </w:trPr>
        <w:tc>
          <w:tcPr>
            <w:tcW w:w="5382" w:type="dxa"/>
          </w:tcPr>
          <w:p w14:paraId="599940AD" w14:textId="77777777" w:rsidR="00326653" w:rsidRPr="00326653" w:rsidRDefault="00326653" w:rsidP="004A30B9">
            <w:pPr>
              <w:pStyle w:val="BodyText"/>
              <w:rPr>
                <w:rFonts w:cs="Arial"/>
              </w:rPr>
            </w:pPr>
            <w:r w:rsidRPr="00326653">
              <w:rPr>
                <w:rFonts w:cs="Arial"/>
              </w:rPr>
              <w:t>Patient claiming</w:t>
            </w:r>
          </w:p>
        </w:tc>
        <w:tc>
          <w:tcPr>
            <w:tcW w:w="1843" w:type="dxa"/>
          </w:tcPr>
          <w:p w14:paraId="67531871" w14:textId="77777777" w:rsidR="00326653" w:rsidRPr="00326653" w:rsidRDefault="00326653" w:rsidP="004A30B9">
            <w:pPr>
              <w:pStyle w:val="BodyText"/>
              <w:rPr>
                <w:rFonts w:cs="Arial"/>
              </w:rPr>
            </w:pPr>
            <w:r w:rsidRPr="00326653">
              <w:rPr>
                <w:rFonts w:cs="Arial"/>
              </w:rPr>
              <w:t>1.0 million</w:t>
            </w:r>
          </w:p>
        </w:tc>
        <w:tc>
          <w:tcPr>
            <w:tcW w:w="1701" w:type="dxa"/>
          </w:tcPr>
          <w:p w14:paraId="79DDA0F5" w14:textId="77777777" w:rsidR="00326653" w:rsidRPr="00326653" w:rsidRDefault="00326653" w:rsidP="004A30B9">
            <w:pPr>
              <w:pStyle w:val="BodyText"/>
              <w:rPr>
                <w:rFonts w:cs="Arial"/>
              </w:rPr>
            </w:pPr>
            <w:r w:rsidRPr="00326653">
              <w:rPr>
                <w:rFonts w:cs="Arial"/>
              </w:rPr>
              <w:t>1.2 million</w:t>
            </w:r>
          </w:p>
        </w:tc>
        <w:tc>
          <w:tcPr>
            <w:tcW w:w="1842" w:type="dxa"/>
          </w:tcPr>
          <w:p w14:paraId="4674C526" w14:textId="77777777" w:rsidR="00326653" w:rsidRPr="00326653" w:rsidRDefault="00326653" w:rsidP="004A30B9">
            <w:pPr>
              <w:pStyle w:val="BodyText"/>
              <w:rPr>
                <w:rFonts w:cs="Arial"/>
              </w:rPr>
            </w:pPr>
            <w:r w:rsidRPr="00326653">
              <w:rPr>
                <w:rFonts w:cs="Arial"/>
              </w:rPr>
              <w:t>1.3 million</w:t>
            </w:r>
          </w:p>
        </w:tc>
      </w:tr>
      <w:tr w:rsidR="00326653" w14:paraId="38E3BD03" w14:textId="77777777" w:rsidTr="002845C9">
        <w:trPr>
          <w:trHeight w:val="312"/>
        </w:trPr>
        <w:tc>
          <w:tcPr>
            <w:tcW w:w="5382" w:type="dxa"/>
          </w:tcPr>
          <w:p w14:paraId="33BAB694" w14:textId="77777777" w:rsidR="00326653" w:rsidRPr="00326653" w:rsidRDefault="00326653" w:rsidP="004A30B9">
            <w:pPr>
              <w:pStyle w:val="BodyText"/>
              <w:rPr>
                <w:rFonts w:cs="Arial"/>
              </w:rPr>
            </w:pPr>
            <w:r w:rsidRPr="00326653">
              <w:rPr>
                <w:rStyle w:val="Bold"/>
                <w:rFonts w:cs="Arial"/>
                <w:bCs/>
              </w:rPr>
              <w:t>Health Professionals Online Service</w:t>
            </w:r>
          </w:p>
        </w:tc>
        <w:tc>
          <w:tcPr>
            <w:tcW w:w="1843" w:type="dxa"/>
          </w:tcPr>
          <w:p w14:paraId="1CFB2A8D" w14:textId="77777777" w:rsidR="00326653" w:rsidRPr="00BB04BD" w:rsidRDefault="00326653" w:rsidP="004A30B9">
            <w:pPr>
              <w:pStyle w:val="BodyText"/>
            </w:pPr>
          </w:p>
        </w:tc>
        <w:tc>
          <w:tcPr>
            <w:tcW w:w="1701" w:type="dxa"/>
          </w:tcPr>
          <w:p w14:paraId="6A9C3471" w14:textId="77777777" w:rsidR="00326653" w:rsidRPr="00BB04BD" w:rsidRDefault="00326653" w:rsidP="004A30B9">
            <w:pPr>
              <w:pStyle w:val="BodyText"/>
            </w:pPr>
          </w:p>
        </w:tc>
        <w:tc>
          <w:tcPr>
            <w:tcW w:w="1842" w:type="dxa"/>
          </w:tcPr>
          <w:p w14:paraId="0594CF5C" w14:textId="77777777" w:rsidR="00326653" w:rsidRPr="00BB04BD" w:rsidRDefault="00326653" w:rsidP="004A30B9">
            <w:pPr>
              <w:pStyle w:val="BodyText"/>
            </w:pPr>
          </w:p>
        </w:tc>
      </w:tr>
      <w:tr w:rsidR="00326653" w14:paraId="2F8E7190" w14:textId="77777777" w:rsidTr="002845C9">
        <w:trPr>
          <w:trHeight w:val="312"/>
        </w:trPr>
        <w:tc>
          <w:tcPr>
            <w:tcW w:w="5382" w:type="dxa"/>
          </w:tcPr>
          <w:p w14:paraId="13D6E599" w14:textId="77777777" w:rsidR="00326653" w:rsidRPr="00326653" w:rsidRDefault="00326653" w:rsidP="004A30B9">
            <w:pPr>
              <w:pStyle w:val="BodyText"/>
              <w:rPr>
                <w:rFonts w:cs="Arial"/>
              </w:rPr>
            </w:pPr>
            <w:proofErr w:type="gramStart"/>
            <w:r w:rsidRPr="00326653">
              <w:rPr>
                <w:rFonts w:cs="Arial"/>
              </w:rPr>
              <w:t>Bulk-billing</w:t>
            </w:r>
            <w:proofErr w:type="gramEnd"/>
          </w:p>
        </w:tc>
        <w:tc>
          <w:tcPr>
            <w:tcW w:w="1843" w:type="dxa"/>
          </w:tcPr>
          <w:p w14:paraId="3632D954" w14:textId="77777777" w:rsidR="00326653" w:rsidRPr="00326653" w:rsidRDefault="00326653" w:rsidP="004A30B9">
            <w:pPr>
              <w:pStyle w:val="BodyText"/>
              <w:rPr>
                <w:rFonts w:cs="Arial"/>
              </w:rPr>
            </w:pPr>
            <w:r w:rsidRPr="00326653">
              <w:rPr>
                <w:rFonts w:cs="Arial"/>
              </w:rPr>
              <w:t>3.3 million</w:t>
            </w:r>
          </w:p>
        </w:tc>
        <w:tc>
          <w:tcPr>
            <w:tcW w:w="1701" w:type="dxa"/>
          </w:tcPr>
          <w:p w14:paraId="57C82E93" w14:textId="77777777" w:rsidR="00326653" w:rsidRPr="00326653" w:rsidRDefault="00326653" w:rsidP="004A30B9">
            <w:pPr>
              <w:pStyle w:val="BodyText"/>
              <w:rPr>
                <w:rFonts w:cs="Arial"/>
              </w:rPr>
            </w:pPr>
            <w:r w:rsidRPr="00326653">
              <w:rPr>
                <w:rFonts w:cs="Arial"/>
              </w:rPr>
              <w:t>3.5 million</w:t>
            </w:r>
          </w:p>
        </w:tc>
        <w:tc>
          <w:tcPr>
            <w:tcW w:w="1842" w:type="dxa"/>
          </w:tcPr>
          <w:p w14:paraId="35AFAD0C" w14:textId="77777777" w:rsidR="00326653" w:rsidRPr="00326653" w:rsidRDefault="00326653" w:rsidP="004A30B9">
            <w:pPr>
              <w:pStyle w:val="BodyText"/>
              <w:rPr>
                <w:rFonts w:cs="Arial"/>
              </w:rPr>
            </w:pPr>
            <w:r w:rsidRPr="00326653">
              <w:rPr>
                <w:rFonts w:cs="Arial"/>
              </w:rPr>
              <w:t>3.6 million</w:t>
            </w:r>
          </w:p>
        </w:tc>
      </w:tr>
      <w:tr w:rsidR="00326653" w14:paraId="78A79A52" w14:textId="77777777" w:rsidTr="002845C9">
        <w:trPr>
          <w:trHeight w:val="312"/>
        </w:trPr>
        <w:tc>
          <w:tcPr>
            <w:tcW w:w="5382" w:type="dxa"/>
          </w:tcPr>
          <w:p w14:paraId="06A770BE" w14:textId="77777777" w:rsidR="00326653" w:rsidRPr="00326653" w:rsidRDefault="00326653" w:rsidP="004A30B9">
            <w:pPr>
              <w:pStyle w:val="BodyText"/>
              <w:rPr>
                <w:rFonts w:cs="Arial"/>
              </w:rPr>
            </w:pPr>
            <w:r w:rsidRPr="00326653">
              <w:rPr>
                <w:rFonts w:cs="Arial"/>
              </w:rPr>
              <w:t>Patient claiming</w:t>
            </w:r>
          </w:p>
        </w:tc>
        <w:tc>
          <w:tcPr>
            <w:tcW w:w="1843" w:type="dxa"/>
          </w:tcPr>
          <w:p w14:paraId="609CCAD0" w14:textId="77777777" w:rsidR="00326653" w:rsidRPr="00326653" w:rsidRDefault="00326653" w:rsidP="004A30B9">
            <w:pPr>
              <w:pStyle w:val="BodyText"/>
              <w:rPr>
                <w:rFonts w:cs="Arial"/>
              </w:rPr>
            </w:pPr>
            <w:r w:rsidRPr="00326653">
              <w:rPr>
                <w:rFonts w:cs="Arial"/>
              </w:rPr>
              <w:t>0.4 million</w:t>
            </w:r>
          </w:p>
        </w:tc>
        <w:tc>
          <w:tcPr>
            <w:tcW w:w="1701" w:type="dxa"/>
          </w:tcPr>
          <w:p w14:paraId="7A1D8AB1" w14:textId="77777777" w:rsidR="00326653" w:rsidRPr="00326653" w:rsidRDefault="00326653" w:rsidP="004A30B9">
            <w:pPr>
              <w:pStyle w:val="BodyText"/>
              <w:rPr>
                <w:rFonts w:cs="Arial"/>
              </w:rPr>
            </w:pPr>
            <w:r w:rsidRPr="00326653">
              <w:rPr>
                <w:rFonts w:cs="Arial"/>
              </w:rPr>
              <w:t>0.4 million</w:t>
            </w:r>
          </w:p>
        </w:tc>
        <w:tc>
          <w:tcPr>
            <w:tcW w:w="1842" w:type="dxa"/>
          </w:tcPr>
          <w:p w14:paraId="5A5E8F2D" w14:textId="77777777" w:rsidR="00326653" w:rsidRPr="00326653" w:rsidRDefault="00326653" w:rsidP="004A30B9">
            <w:pPr>
              <w:pStyle w:val="BodyText"/>
              <w:rPr>
                <w:rFonts w:cs="Arial"/>
              </w:rPr>
            </w:pPr>
            <w:r w:rsidRPr="00326653">
              <w:rPr>
                <w:rFonts w:cs="Arial"/>
              </w:rPr>
              <w:t>0.4 million</w:t>
            </w:r>
          </w:p>
        </w:tc>
      </w:tr>
      <w:tr w:rsidR="00326653" w14:paraId="05FFDB8C" w14:textId="77777777" w:rsidTr="002845C9">
        <w:trPr>
          <w:trHeight w:val="312"/>
        </w:trPr>
        <w:tc>
          <w:tcPr>
            <w:tcW w:w="5382" w:type="dxa"/>
          </w:tcPr>
          <w:p w14:paraId="50D827FC" w14:textId="77777777" w:rsidR="00326653" w:rsidRPr="00326653" w:rsidRDefault="00326653" w:rsidP="004A30B9">
            <w:pPr>
              <w:pStyle w:val="BodyText"/>
              <w:rPr>
                <w:rFonts w:cs="Arial"/>
              </w:rPr>
            </w:pPr>
            <w:r w:rsidRPr="00326653">
              <w:rPr>
                <w:rStyle w:val="Bold"/>
                <w:rFonts w:cs="Arial"/>
                <w:bCs/>
              </w:rPr>
              <w:t>Total digital services</w:t>
            </w:r>
          </w:p>
        </w:tc>
        <w:tc>
          <w:tcPr>
            <w:tcW w:w="1843" w:type="dxa"/>
          </w:tcPr>
          <w:p w14:paraId="0F82D37B" w14:textId="77777777" w:rsidR="00326653" w:rsidRPr="00326653" w:rsidRDefault="00326653" w:rsidP="004A30B9">
            <w:pPr>
              <w:pStyle w:val="BodyText"/>
              <w:rPr>
                <w:rFonts w:cs="Arial"/>
              </w:rPr>
            </w:pPr>
            <w:r w:rsidRPr="00326653">
              <w:rPr>
                <w:rStyle w:val="Bold"/>
                <w:rFonts w:cs="Arial"/>
                <w:bCs/>
                <w:spacing w:val="-4"/>
              </w:rPr>
              <w:t>468.8 million</w:t>
            </w:r>
          </w:p>
        </w:tc>
        <w:tc>
          <w:tcPr>
            <w:tcW w:w="1701" w:type="dxa"/>
          </w:tcPr>
          <w:p w14:paraId="28F7BC80" w14:textId="77777777" w:rsidR="00326653" w:rsidRPr="00326653" w:rsidRDefault="00326653" w:rsidP="004A30B9">
            <w:pPr>
              <w:pStyle w:val="BodyText"/>
              <w:rPr>
                <w:rFonts w:cs="Arial"/>
              </w:rPr>
            </w:pPr>
            <w:r w:rsidRPr="00326653">
              <w:rPr>
                <w:rStyle w:val="Bold"/>
                <w:rFonts w:cs="Arial"/>
                <w:bCs/>
                <w:spacing w:val="-4"/>
              </w:rPr>
              <w:t>510 million</w:t>
            </w:r>
          </w:p>
        </w:tc>
        <w:tc>
          <w:tcPr>
            <w:tcW w:w="1842" w:type="dxa"/>
          </w:tcPr>
          <w:p w14:paraId="4307316C" w14:textId="77777777" w:rsidR="00326653" w:rsidRPr="00326653" w:rsidRDefault="00326653" w:rsidP="004A30B9">
            <w:pPr>
              <w:pStyle w:val="BodyText"/>
              <w:rPr>
                <w:rFonts w:cs="Arial"/>
              </w:rPr>
            </w:pPr>
            <w:r w:rsidRPr="00326653">
              <w:rPr>
                <w:rStyle w:val="Bold"/>
                <w:rFonts w:cs="Arial"/>
                <w:bCs/>
                <w:spacing w:val="-4"/>
              </w:rPr>
              <w:t>458.3 million</w:t>
            </w:r>
          </w:p>
        </w:tc>
      </w:tr>
      <w:tr w:rsidR="00326653" w14:paraId="45810CA3" w14:textId="77777777" w:rsidTr="002845C9">
        <w:trPr>
          <w:trHeight w:val="376"/>
        </w:trPr>
        <w:tc>
          <w:tcPr>
            <w:tcW w:w="5382" w:type="dxa"/>
          </w:tcPr>
          <w:p w14:paraId="43963F22" w14:textId="77777777" w:rsidR="00326653" w:rsidRPr="00326653" w:rsidRDefault="00326653" w:rsidP="004A30B9">
            <w:pPr>
              <w:pStyle w:val="BodyText"/>
              <w:rPr>
                <w:rFonts w:cs="Arial"/>
              </w:rPr>
            </w:pPr>
            <w:r w:rsidRPr="00326653">
              <w:rPr>
                <w:rFonts w:cs="Arial"/>
              </w:rPr>
              <w:t>Percentage of overall claims lodged digitally</w:t>
            </w:r>
          </w:p>
        </w:tc>
        <w:tc>
          <w:tcPr>
            <w:tcW w:w="1843" w:type="dxa"/>
          </w:tcPr>
          <w:p w14:paraId="7600DACF" w14:textId="77777777" w:rsidR="00326653" w:rsidRPr="00326653" w:rsidRDefault="00326653" w:rsidP="004A30B9">
            <w:pPr>
              <w:pStyle w:val="BodyText"/>
              <w:rPr>
                <w:rFonts w:cs="Arial"/>
              </w:rPr>
            </w:pPr>
            <w:r w:rsidRPr="00326653">
              <w:rPr>
                <w:rFonts w:cs="Arial"/>
              </w:rPr>
              <w:t>99.5%</w:t>
            </w:r>
          </w:p>
        </w:tc>
        <w:tc>
          <w:tcPr>
            <w:tcW w:w="1701" w:type="dxa"/>
          </w:tcPr>
          <w:p w14:paraId="19D720C7" w14:textId="77777777" w:rsidR="00326653" w:rsidRPr="00326653" w:rsidRDefault="00326653" w:rsidP="004A30B9">
            <w:pPr>
              <w:pStyle w:val="BodyText"/>
              <w:rPr>
                <w:rFonts w:cs="Arial"/>
              </w:rPr>
            </w:pPr>
            <w:r w:rsidRPr="00326653">
              <w:rPr>
                <w:rFonts w:cs="Arial"/>
              </w:rPr>
              <w:t>99.7%</w:t>
            </w:r>
          </w:p>
        </w:tc>
        <w:tc>
          <w:tcPr>
            <w:tcW w:w="1842" w:type="dxa"/>
          </w:tcPr>
          <w:p w14:paraId="6D112338" w14:textId="77777777" w:rsidR="00326653" w:rsidRPr="00326653" w:rsidRDefault="00326653" w:rsidP="004A30B9">
            <w:pPr>
              <w:pStyle w:val="BodyText"/>
              <w:rPr>
                <w:rFonts w:cs="Arial"/>
              </w:rPr>
            </w:pPr>
            <w:r w:rsidRPr="00326653">
              <w:rPr>
                <w:rFonts w:cs="Arial"/>
              </w:rPr>
              <w:t>99.7%</w:t>
            </w:r>
          </w:p>
        </w:tc>
      </w:tr>
    </w:tbl>
    <w:p w14:paraId="02CE9545" w14:textId="3ED3ADB8" w:rsidR="00326653" w:rsidRPr="00326653" w:rsidRDefault="00326653" w:rsidP="00326653">
      <w:pPr>
        <w:pStyle w:val="BodyText"/>
        <w:rPr>
          <w:rFonts w:cs="Arial"/>
        </w:rPr>
      </w:pPr>
      <w:r w:rsidRPr="00326653">
        <w:rPr>
          <w:rFonts w:cs="Arial"/>
        </w:rPr>
        <w:t>(a)</w:t>
      </w:r>
      <w:r w:rsidR="009903DC">
        <w:rPr>
          <w:rFonts w:cs="Arial"/>
        </w:rPr>
        <w:t xml:space="preserve"> </w:t>
      </w:r>
      <w:r w:rsidRPr="00326653">
        <w:rPr>
          <w:rFonts w:cs="Arial"/>
        </w:rPr>
        <w:t xml:space="preserve">ECLIPSE: Electronic Claim Lodgement Information Processing Service Environment. </w:t>
      </w:r>
    </w:p>
    <w:p w14:paraId="4A41398E" w14:textId="77777777" w:rsidR="00326653" w:rsidRDefault="00326653" w:rsidP="00326653">
      <w:pPr>
        <w:pStyle w:val="Heading3"/>
      </w:pPr>
      <w:r>
        <w:t>Health professionals under Medicare</w:t>
      </w:r>
    </w:p>
    <w:p w14:paraId="4349CCFD" w14:textId="77777777" w:rsidR="00326653" w:rsidRPr="00326653" w:rsidRDefault="00326653" w:rsidP="00326653">
      <w:pPr>
        <w:pStyle w:val="BodyText"/>
        <w:rPr>
          <w:rFonts w:cs="Arial"/>
        </w:rPr>
      </w:pPr>
      <w:r w:rsidRPr="00326653">
        <w:rPr>
          <w:rFonts w:cs="Arial"/>
        </w:rPr>
        <w:t>Health professionals that provide services covered by Medicare are given a Medicare provider number for each practice location. The provider number allows health professionals to prescribe medications, refer or request health services for patients, and claim benefits under the MBS and on behalf of DVA.</w:t>
      </w:r>
    </w:p>
    <w:p w14:paraId="0149CC92" w14:textId="77777777" w:rsidR="00326653" w:rsidRPr="00326653" w:rsidRDefault="00326653" w:rsidP="00326653">
      <w:pPr>
        <w:pStyle w:val="BodyText"/>
        <w:rPr>
          <w:rFonts w:cs="Arial"/>
        </w:rPr>
      </w:pPr>
      <w:r w:rsidRPr="00326653">
        <w:rPr>
          <w:rFonts w:cs="Arial"/>
        </w:rPr>
        <w:t xml:space="preserve">In 2022–23 we issued 225,547 new Medicare provider numbers. </w:t>
      </w:r>
    </w:p>
    <w:p w14:paraId="0739BB88" w14:textId="77777777" w:rsidR="00326653" w:rsidRPr="00326653" w:rsidRDefault="00326653" w:rsidP="00326653">
      <w:pPr>
        <w:pStyle w:val="BodyText"/>
        <w:rPr>
          <w:rFonts w:cs="Arial"/>
        </w:rPr>
      </w:pPr>
      <w:r w:rsidRPr="00326653">
        <w:rPr>
          <w:rFonts w:cs="Arial"/>
        </w:rPr>
        <w:t>Practices that have diagnostic imaging services, including radiation oncology, are required to register with the agency and have a Location Specific Practice Number to claim Medicare benefits. An eligible pathology practitioner must register with the agency and have an approved pathology authority to claim Medicare benefits for pathology services delivered in laboratory and collection centres.</w:t>
      </w:r>
    </w:p>
    <w:p w14:paraId="4CDC169D" w14:textId="566EE98C" w:rsidR="00326653" w:rsidRDefault="007723A9" w:rsidP="00326653">
      <w:pPr>
        <w:pStyle w:val="FigureHeader"/>
      </w:pPr>
      <w:r>
        <w:t xml:space="preserve">Table 9: </w:t>
      </w:r>
      <w:r w:rsidR="00326653">
        <w:t>Health professionals under Medicare</w:t>
      </w:r>
    </w:p>
    <w:tbl>
      <w:tblPr>
        <w:tblStyle w:val="TableGrid"/>
        <w:tblW w:w="0" w:type="auto"/>
        <w:tblLayout w:type="fixed"/>
        <w:tblLook w:val="0020" w:firstRow="1" w:lastRow="0" w:firstColumn="0" w:lastColumn="0" w:noHBand="0" w:noVBand="0"/>
        <w:tblCaption w:val="Table 9: Health professionals under Medicare"/>
      </w:tblPr>
      <w:tblGrid>
        <w:gridCol w:w="6374"/>
        <w:gridCol w:w="1418"/>
        <w:gridCol w:w="1417"/>
        <w:gridCol w:w="1560"/>
      </w:tblGrid>
      <w:tr w:rsidR="00326653" w14:paraId="0929D6E2" w14:textId="77777777" w:rsidTr="002845C9">
        <w:trPr>
          <w:trHeight w:val="315"/>
          <w:tblHeader/>
        </w:trPr>
        <w:tc>
          <w:tcPr>
            <w:tcW w:w="6374" w:type="dxa"/>
          </w:tcPr>
          <w:p w14:paraId="325C71F2" w14:textId="77777777" w:rsidR="00326653" w:rsidRPr="00C850FB" w:rsidRDefault="00326653" w:rsidP="004A30B9">
            <w:pPr>
              <w:pStyle w:val="BodyText"/>
              <w:rPr>
                <w:b/>
                <w:bCs/>
              </w:rPr>
            </w:pPr>
          </w:p>
        </w:tc>
        <w:tc>
          <w:tcPr>
            <w:tcW w:w="1418" w:type="dxa"/>
          </w:tcPr>
          <w:p w14:paraId="1F8C1819" w14:textId="77777777" w:rsidR="00326653" w:rsidRPr="00326653" w:rsidRDefault="00326653" w:rsidP="004A30B9">
            <w:pPr>
              <w:pStyle w:val="BodyText"/>
              <w:rPr>
                <w:rFonts w:cs="Arial"/>
                <w:b/>
                <w:bCs/>
              </w:rPr>
            </w:pPr>
            <w:r w:rsidRPr="00326653">
              <w:rPr>
                <w:rFonts w:cs="Arial"/>
                <w:b/>
                <w:bCs/>
              </w:rPr>
              <w:t>2020–21</w:t>
            </w:r>
          </w:p>
        </w:tc>
        <w:tc>
          <w:tcPr>
            <w:tcW w:w="1417" w:type="dxa"/>
          </w:tcPr>
          <w:p w14:paraId="5C853FFC" w14:textId="77777777" w:rsidR="00326653" w:rsidRPr="00326653" w:rsidRDefault="00326653" w:rsidP="004A30B9">
            <w:pPr>
              <w:pStyle w:val="BodyText"/>
              <w:rPr>
                <w:rFonts w:cs="Arial"/>
                <w:b/>
                <w:bCs/>
              </w:rPr>
            </w:pPr>
            <w:r w:rsidRPr="00326653">
              <w:rPr>
                <w:rFonts w:cs="Arial"/>
                <w:b/>
                <w:bCs/>
              </w:rPr>
              <w:t>2021–22</w:t>
            </w:r>
          </w:p>
        </w:tc>
        <w:tc>
          <w:tcPr>
            <w:tcW w:w="1560" w:type="dxa"/>
          </w:tcPr>
          <w:p w14:paraId="7EF49CA1" w14:textId="77777777" w:rsidR="00326653" w:rsidRPr="00326653" w:rsidRDefault="00326653" w:rsidP="004A30B9">
            <w:pPr>
              <w:pStyle w:val="BodyText"/>
              <w:rPr>
                <w:rFonts w:cs="Arial"/>
                <w:b/>
                <w:bCs/>
              </w:rPr>
            </w:pPr>
            <w:r w:rsidRPr="00326653">
              <w:rPr>
                <w:rFonts w:cs="Arial"/>
                <w:b/>
                <w:bCs/>
              </w:rPr>
              <w:t>2022–23</w:t>
            </w:r>
          </w:p>
        </w:tc>
      </w:tr>
      <w:tr w:rsidR="00326653" w14:paraId="19A2D384" w14:textId="77777777" w:rsidTr="002845C9">
        <w:trPr>
          <w:trHeight w:val="376"/>
        </w:trPr>
        <w:tc>
          <w:tcPr>
            <w:tcW w:w="6374" w:type="dxa"/>
          </w:tcPr>
          <w:p w14:paraId="25256276" w14:textId="77777777" w:rsidR="00326653" w:rsidRPr="00326653" w:rsidRDefault="00326653" w:rsidP="004A30B9">
            <w:pPr>
              <w:pStyle w:val="BodyText"/>
              <w:rPr>
                <w:rFonts w:cs="Arial"/>
              </w:rPr>
            </w:pPr>
            <w:r w:rsidRPr="00326653">
              <w:rPr>
                <w:rFonts w:cs="Arial"/>
              </w:rPr>
              <w:t>Medicare provider numbers issued</w:t>
            </w:r>
            <w:r w:rsidRPr="00326653">
              <w:rPr>
                <w:rFonts w:cs="Arial"/>
                <w:vertAlign w:val="superscript"/>
              </w:rPr>
              <w:t>(a)</w:t>
            </w:r>
          </w:p>
        </w:tc>
        <w:tc>
          <w:tcPr>
            <w:tcW w:w="1418" w:type="dxa"/>
          </w:tcPr>
          <w:p w14:paraId="263F11D9" w14:textId="77777777" w:rsidR="00326653" w:rsidRPr="00326653" w:rsidRDefault="00326653" w:rsidP="004A30B9">
            <w:pPr>
              <w:pStyle w:val="BodyText"/>
              <w:rPr>
                <w:rFonts w:cs="Arial"/>
              </w:rPr>
            </w:pPr>
            <w:r w:rsidRPr="00326653">
              <w:rPr>
                <w:rFonts w:cs="Arial"/>
              </w:rPr>
              <w:t>201,696</w:t>
            </w:r>
          </w:p>
        </w:tc>
        <w:tc>
          <w:tcPr>
            <w:tcW w:w="1417" w:type="dxa"/>
          </w:tcPr>
          <w:p w14:paraId="5C9C8886" w14:textId="77777777" w:rsidR="00326653" w:rsidRPr="00326653" w:rsidRDefault="00326653" w:rsidP="004A30B9">
            <w:pPr>
              <w:pStyle w:val="BodyText"/>
              <w:rPr>
                <w:rFonts w:cs="Arial"/>
              </w:rPr>
            </w:pPr>
            <w:r w:rsidRPr="00326653">
              <w:rPr>
                <w:rFonts w:cs="Arial"/>
              </w:rPr>
              <w:t>207,110</w:t>
            </w:r>
          </w:p>
        </w:tc>
        <w:tc>
          <w:tcPr>
            <w:tcW w:w="1560" w:type="dxa"/>
          </w:tcPr>
          <w:p w14:paraId="7C2E5C96" w14:textId="77777777" w:rsidR="00326653" w:rsidRPr="00326653" w:rsidRDefault="00326653" w:rsidP="004A30B9">
            <w:pPr>
              <w:pStyle w:val="BodyText"/>
              <w:rPr>
                <w:rFonts w:cs="Arial"/>
              </w:rPr>
            </w:pPr>
            <w:r w:rsidRPr="00326653">
              <w:rPr>
                <w:rFonts w:cs="Arial"/>
              </w:rPr>
              <w:t>225,547</w:t>
            </w:r>
          </w:p>
        </w:tc>
      </w:tr>
      <w:tr w:rsidR="00326653" w14:paraId="59F02F1D" w14:textId="77777777" w:rsidTr="002845C9">
        <w:trPr>
          <w:trHeight w:val="376"/>
        </w:trPr>
        <w:tc>
          <w:tcPr>
            <w:tcW w:w="6374" w:type="dxa"/>
          </w:tcPr>
          <w:p w14:paraId="16992D85" w14:textId="77777777" w:rsidR="00326653" w:rsidRPr="00326653" w:rsidRDefault="00326653" w:rsidP="004A30B9">
            <w:pPr>
              <w:pStyle w:val="BodyText"/>
              <w:rPr>
                <w:rFonts w:cs="Arial"/>
              </w:rPr>
            </w:pPr>
            <w:r w:rsidRPr="00326653">
              <w:rPr>
                <w:rFonts w:cs="Arial"/>
              </w:rPr>
              <w:t>Diagnostic imaging or radiation oncology practices registered</w:t>
            </w:r>
          </w:p>
        </w:tc>
        <w:tc>
          <w:tcPr>
            <w:tcW w:w="1418" w:type="dxa"/>
          </w:tcPr>
          <w:p w14:paraId="0D74147F" w14:textId="77777777" w:rsidR="00326653" w:rsidRPr="00326653" w:rsidRDefault="00326653" w:rsidP="004A30B9">
            <w:pPr>
              <w:pStyle w:val="BodyText"/>
              <w:rPr>
                <w:rFonts w:cs="Arial"/>
              </w:rPr>
            </w:pPr>
            <w:r w:rsidRPr="00326653">
              <w:rPr>
                <w:rFonts w:cs="Arial"/>
              </w:rPr>
              <w:t>5,214</w:t>
            </w:r>
          </w:p>
        </w:tc>
        <w:tc>
          <w:tcPr>
            <w:tcW w:w="1417" w:type="dxa"/>
          </w:tcPr>
          <w:p w14:paraId="3943030F" w14:textId="77777777" w:rsidR="00326653" w:rsidRPr="00326653" w:rsidRDefault="00326653" w:rsidP="004A30B9">
            <w:pPr>
              <w:pStyle w:val="BodyText"/>
              <w:rPr>
                <w:rFonts w:cs="Arial"/>
              </w:rPr>
            </w:pPr>
            <w:r w:rsidRPr="00326653">
              <w:rPr>
                <w:rFonts w:cs="Arial"/>
              </w:rPr>
              <w:t>5,280</w:t>
            </w:r>
          </w:p>
        </w:tc>
        <w:tc>
          <w:tcPr>
            <w:tcW w:w="1560" w:type="dxa"/>
          </w:tcPr>
          <w:p w14:paraId="5AD935C2" w14:textId="77777777" w:rsidR="00326653" w:rsidRPr="00326653" w:rsidRDefault="00326653" w:rsidP="004A30B9">
            <w:pPr>
              <w:pStyle w:val="BodyText"/>
              <w:rPr>
                <w:rFonts w:cs="Arial"/>
              </w:rPr>
            </w:pPr>
            <w:r w:rsidRPr="00326653">
              <w:rPr>
                <w:rFonts w:cs="Arial"/>
              </w:rPr>
              <w:t>5,285</w:t>
            </w:r>
          </w:p>
        </w:tc>
      </w:tr>
      <w:tr w:rsidR="00326653" w14:paraId="17EAF483" w14:textId="77777777" w:rsidTr="002845C9">
        <w:trPr>
          <w:trHeight w:val="376"/>
        </w:trPr>
        <w:tc>
          <w:tcPr>
            <w:tcW w:w="6374" w:type="dxa"/>
          </w:tcPr>
          <w:p w14:paraId="6E4C4AFE" w14:textId="77777777" w:rsidR="00326653" w:rsidRPr="00326653" w:rsidRDefault="00326653" w:rsidP="004A30B9">
            <w:pPr>
              <w:pStyle w:val="BodyText"/>
              <w:rPr>
                <w:rFonts w:cs="Arial"/>
              </w:rPr>
            </w:pPr>
            <w:r w:rsidRPr="00326653">
              <w:rPr>
                <w:rFonts w:cs="Arial"/>
              </w:rPr>
              <w:t>Approved Pathology Authorities (APAs)</w:t>
            </w:r>
          </w:p>
        </w:tc>
        <w:tc>
          <w:tcPr>
            <w:tcW w:w="1418" w:type="dxa"/>
          </w:tcPr>
          <w:p w14:paraId="7FE5DBD8" w14:textId="77777777" w:rsidR="00326653" w:rsidRPr="00326653" w:rsidRDefault="00326653" w:rsidP="004A30B9">
            <w:pPr>
              <w:pStyle w:val="BodyText"/>
              <w:rPr>
                <w:rFonts w:cs="Arial"/>
              </w:rPr>
            </w:pPr>
            <w:r w:rsidRPr="00326653">
              <w:rPr>
                <w:rFonts w:cs="Arial"/>
              </w:rPr>
              <w:t>104</w:t>
            </w:r>
          </w:p>
        </w:tc>
        <w:tc>
          <w:tcPr>
            <w:tcW w:w="1417" w:type="dxa"/>
          </w:tcPr>
          <w:p w14:paraId="302FEB20" w14:textId="77777777" w:rsidR="00326653" w:rsidRPr="00326653" w:rsidRDefault="00326653" w:rsidP="004A30B9">
            <w:pPr>
              <w:pStyle w:val="BodyText"/>
              <w:rPr>
                <w:rFonts w:cs="Arial"/>
              </w:rPr>
            </w:pPr>
            <w:r w:rsidRPr="00326653">
              <w:rPr>
                <w:rFonts w:cs="Arial"/>
              </w:rPr>
              <w:t>102</w:t>
            </w:r>
          </w:p>
        </w:tc>
        <w:tc>
          <w:tcPr>
            <w:tcW w:w="1560" w:type="dxa"/>
          </w:tcPr>
          <w:p w14:paraId="395BF5A1" w14:textId="77777777" w:rsidR="00326653" w:rsidRPr="00326653" w:rsidRDefault="00326653" w:rsidP="004A30B9">
            <w:pPr>
              <w:pStyle w:val="BodyText"/>
              <w:rPr>
                <w:rFonts w:cs="Arial"/>
              </w:rPr>
            </w:pPr>
            <w:r w:rsidRPr="00326653">
              <w:rPr>
                <w:rFonts w:cs="Arial"/>
              </w:rPr>
              <w:t>97</w:t>
            </w:r>
          </w:p>
        </w:tc>
      </w:tr>
      <w:tr w:rsidR="00326653" w14:paraId="7D368948" w14:textId="77777777" w:rsidTr="002845C9">
        <w:trPr>
          <w:trHeight w:val="376"/>
        </w:trPr>
        <w:tc>
          <w:tcPr>
            <w:tcW w:w="6374" w:type="dxa"/>
          </w:tcPr>
          <w:p w14:paraId="2BB302F5" w14:textId="77777777" w:rsidR="00326653" w:rsidRPr="00326653" w:rsidRDefault="00326653" w:rsidP="004A30B9">
            <w:pPr>
              <w:pStyle w:val="BodyText"/>
              <w:rPr>
                <w:rFonts w:cs="Arial"/>
              </w:rPr>
            </w:pPr>
            <w:r w:rsidRPr="00326653">
              <w:rPr>
                <w:rFonts w:cs="Arial"/>
              </w:rPr>
              <w:t>Approved Pathology Practitioners (APPs)</w:t>
            </w:r>
          </w:p>
        </w:tc>
        <w:tc>
          <w:tcPr>
            <w:tcW w:w="1418" w:type="dxa"/>
          </w:tcPr>
          <w:p w14:paraId="0D8541C8" w14:textId="77777777" w:rsidR="00326653" w:rsidRPr="00326653" w:rsidRDefault="00326653" w:rsidP="004A30B9">
            <w:pPr>
              <w:pStyle w:val="BodyText"/>
              <w:rPr>
                <w:rFonts w:cs="Arial"/>
              </w:rPr>
            </w:pPr>
            <w:r w:rsidRPr="00326653">
              <w:rPr>
                <w:rFonts w:cs="Arial"/>
              </w:rPr>
              <w:t>393</w:t>
            </w:r>
          </w:p>
        </w:tc>
        <w:tc>
          <w:tcPr>
            <w:tcW w:w="1417" w:type="dxa"/>
          </w:tcPr>
          <w:p w14:paraId="4C3941CA" w14:textId="77777777" w:rsidR="00326653" w:rsidRPr="00326653" w:rsidRDefault="00326653" w:rsidP="004A30B9">
            <w:pPr>
              <w:pStyle w:val="BodyText"/>
              <w:rPr>
                <w:rFonts w:cs="Arial"/>
              </w:rPr>
            </w:pPr>
            <w:r w:rsidRPr="00326653">
              <w:rPr>
                <w:rFonts w:cs="Arial"/>
              </w:rPr>
              <w:t>430</w:t>
            </w:r>
          </w:p>
        </w:tc>
        <w:tc>
          <w:tcPr>
            <w:tcW w:w="1560" w:type="dxa"/>
          </w:tcPr>
          <w:p w14:paraId="4B9DBBB2" w14:textId="77777777" w:rsidR="00326653" w:rsidRPr="00326653" w:rsidRDefault="00326653" w:rsidP="004A30B9">
            <w:pPr>
              <w:pStyle w:val="BodyText"/>
              <w:rPr>
                <w:rFonts w:cs="Arial"/>
              </w:rPr>
            </w:pPr>
            <w:r w:rsidRPr="00326653">
              <w:rPr>
                <w:rFonts w:cs="Arial"/>
              </w:rPr>
              <w:t>344</w:t>
            </w:r>
          </w:p>
        </w:tc>
      </w:tr>
      <w:tr w:rsidR="00326653" w14:paraId="15CD1924" w14:textId="77777777" w:rsidTr="002845C9">
        <w:trPr>
          <w:trHeight w:val="376"/>
        </w:trPr>
        <w:tc>
          <w:tcPr>
            <w:tcW w:w="6374" w:type="dxa"/>
          </w:tcPr>
          <w:p w14:paraId="303D8565" w14:textId="77777777" w:rsidR="00326653" w:rsidRPr="00326653" w:rsidRDefault="00326653" w:rsidP="004A30B9">
            <w:pPr>
              <w:pStyle w:val="BodyText"/>
              <w:rPr>
                <w:rFonts w:cs="Arial"/>
              </w:rPr>
            </w:pPr>
            <w:r w:rsidRPr="00326653">
              <w:rPr>
                <w:rFonts w:cs="Arial"/>
                <w:spacing w:val="-2"/>
              </w:rPr>
              <w:t>Accredited Pathology Laboratories (APLs)</w:t>
            </w:r>
          </w:p>
        </w:tc>
        <w:tc>
          <w:tcPr>
            <w:tcW w:w="1418" w:type="dxa"/>
          </w:tcPr>
          <w:p w14:paraId="43333F72" w14:textId="77777777" w:rsidR="00326653" w:rsidRPr="00326653" w:rsidRDefault="00326653" w:rsidP="004A30B9">
            <w:pPr>
              <w:pStyle w:val="BodyText"/>
              <w:rPr>
                <w:rFonts w:cs="Arial"/>
              </w:rPr>
            </w:pPr>
            <w:r w:rsidRPr="00326653">
              <w:rPr>
                <w:rFonts w:cs="Arial"/>
              </w:rPr>
              <w:t>723</w:t>
            </w:r>
          </w:p>
        </w:tc>
        <w:tc>
          <w:tcPr>
            <w:tcW w:w="1417" w:type="dxa"/>
          </w:tcPr>
          <w:p w14:paraId="2015C465" w14:textId="77777777" w:rsidR="00326653" w:rsidRPr="00326653" w:rsidRDefault="00326653" w:rsidP="004A30B9">
            <w:pPr>
              <w:pStyle w:val="BodyText"/>
              <w:rPr>
                <w:rFonts w:cs="Arial"/>
              </w:rPr>
            </w:pPr>
            <w:r w:rsidRPr="00326653">
              <w:rPr>
                <w:rFonts w:cs="Arial"/>
              </w:rPr>
              <w:t>672</w:t>
            </w:r>
          </w:p>
        </w:tc>
        <w:tc>
          <w:tcPr>
            <w:tcW w:w="1560" w:type="dxa"/>
          </w:tcPr>
          <w:p w14:paraId="7E1C1135" w14:textId="77777777" w:rsidR="00326653" w:rsidRPr="00326653" w:rsidRDefault="00326653" w:rsidP="004A30B9">
            <w:pPr>
              <w:pStyle w:val="BodyText"/>
              <w:rPr>
                <w:rFonts w:cs="Arial"/>
              </w:rPr>
            </w:pPr>
            <w:r w:rsidRPr="00326653">
              <w:rPr>
                <w:rFonts w:cs="Arial"/>
              </w:rPr>
              <w:t>716</w:t>
            </w:r>
          </w:p>
        </w:tc>
      </w:tr>
      <w:tr w:rsidR="00326653" w14:paraId="5F5558BE" w14:textId="77777777" w:rsidTr="002845C9">
        <w:trPr>
          <w:trHeight w:val="376"/>
        </w:trPr>
        <w:tc>
          <w:tcPr>
            <w:tcW w:w="6374" w:type="dxa"/>
          </w:tcPr>
          <w:p w14:paraId="784A295B" w14:textId="77777777" w:rsidR="00326653" w:rsidRPr="00326653" w:rsidRDefault="00326653" w:rsidP="004A30B9">
            <w:pPr>
              <w:pStyle w:val="BodyText"/>
              <w:rPr>
                <w:rFonts w:cs="Arial"/>
              </w:rPr>
            </w:pPr>
            <w:r w:rsidRPr="00326653">
              <w:rPr>
                <w:rFonts w:cs="Arial"/>
              </w:rPr>
              <w:t>Approved Collection Centres (ACCs)</w:t>
            </w:r>
            <w:r w:rsidRPr="00326653">
              <w:rPr>
                <w:rFonts w:cs="Arial"/>
                <w:vertAlign w:val="superscript"/>
              </w:rPr>
              <w:t>(b)</w:t>
            </w:r>
          </w:p>
        </w:tc>
        <w:tc>
          <w:tcPr>
            <w:tcW w:w="1418" w:type="dxa"/>
          </w:tcPr>
          <w:p w14:paraId="50217980" w14:textId="77777777" w:rsidR="00326653" w:rsidRPr="00326653" w:rsidRDefault="00326653" w:rsidP="004A30B9">
            <w:pPr>
              <w:pStyle w:val="BodyText"/>
              <w:rPr>
                <w:rFonts w:cs="Arial"/>
              </w:rPr>
            </w:pPr>
            <w:r w:rsidRPr="00326653">
              <w:rPr>
                <w:rFonts w:cs="Arial"/>
              </w:rPr>
              <w:t>4,078</w:t>
            </w:r>
          </w:p>
        </w:tc>
        <w:tc>
          <w:tcPr>
            <w:tcW w:w="1417" w:type="dxa"/>
          </w:tcPr>
          <w:p w14:paraId="2F3EFDA4" w14:textId="77777777" w:rsidR="00326653" w:rsidRPr="00326653" w:rsidRDefault="00326653" w:rsidP="004A30B9">
            <w:pPr>
              <w:pStyle w:val="BodyText"/>
              <w:rPr>
                <w:rFonts w:cs="Arial"/>
              </w:rPr>
            </w:pPr>
            <w:r w:rsidRPr="00326653">
              <w:rPr>
                <w:rFonts w:cs="Arial"/>
              </w:rPr>
              <w:t>4,061</w:t>
            </w:r>
          </w:p>
        </w:tc>
        <w:tc>
          <w:tcPr>
            <w:tcW w:w="1560" w:type="dxa"/>
          </w:tcPr>
          <w:p w14:paraId="1E9543C3" w14:textId="77777777" w:rsidR="00326653" w:rsidRPr="00326653" w:rsidRDefault="00326653" w:rsidP="004A30B9">
            <w:pPr>
              <w:pStyle w:val="BodyText"/>
              <w:rPr>
                <w:rFonts w:cs="Arial"/>
              </w:rPr>
            </w:pPr>
            <w:r w:rsidRPr="00326653">
              <w:rPr>
                <w:rFonts w:cs="Arial"/>
              </w:rPr>
              <w:t>4,508</w:t>
            </w:r>
          </w:p>
        </w:tc>
      </w:tr>
    </w:tbl>
    <w:p w14:paraId="683A671C" w14:textId="600DDC3E" w:rsidR="00326653" w:rsidRPr="00326653" w:rsidRDefault="00326653" w:rsidP="00326653">
      <w:pPr>
        <w:pStyle w:val="BodyText"/>
        <w:rPr>
          <w:rFonts w:cs="Arial"/>
        </w:rPr>
      </w:pPr>
      <w:r w:rsidRPr="00326653">
        <w:rPr>
          <w:rFonts w:cs="Arial"/>
        </w:rPr>
        <w:t>(a)</w:t>
      </w:r>
      <w:r w:rsidR="009903DC">
        <w:rPr>
          <w:rFonts w:cs="Arial"/>
        </w:rPr>
        <w:t xml:space="preserve"> </w:t>
      </w:r>
      <w:r w:rsidRPr="00326653">
        <w:rPr>
          <w:rFonts w:cs="Arial"/>
        </w:rPr>
        <w:t xml:space="preserve">These numbers do not equate to individual health professionals, as health professionals are issued more than one provider number if providing services at multiple locations. </w:t>
      </w:r>
    </w:p>
    <w:p w14:paraId="23928134" w14:textId="071062D9" w:rsidR="00326653" w:rsidRPr="00326653" w:rsidRDefault="00326653" w:rsidP="00326653">
      <w:pPr>
        <w:pStyle w:val="BodyText"/>
        <w:rPr>
          <w:rFonts w:cs="Arial"/>
        </w:rPr>
      </w:pPr>
      <w:r w:rsidRPr="00326653">
        <w:rPr>
          <w:rFonts w:cs="Arial"/>
        </w:rPr>
        <w:t>(b)</w:t>
      </w:r>
      <w:r w:rsidR="009903DC">
        <w:rPr>
          <w:rFonts w:cs="Arial"/>
        </w:rPr>
        <w:t xml:space="preserve"> </w:t>
      </w:r>
      <w:r w:rsidRPr="00326653">
        <w:rPr>
          <w:rFonts w:cs="Arial"/>
        </w:rPr>
        <w:t>These numbers do not represent the number of unique ACC locations. It represents relationships between APAs and ACCs.</w:t>
      </w:r>
    </w:p>
    <w:p w14:paraId="46736E2C" w14:textId="77777777" w:rsidR="00326653" w:rsidRDefault="00326653" w:rsidP="00326653">
      <w:pPr>
        <w:pStyle w:val="Heading3"/>
      </w:pPr>
      <w:r>
        <w:t>Medicare compensation recovery</w:t>
      </w:r>
    </w:p>
    <w:p w14:paraId="5556765C" w14:textId="77777777" w:rsidR="00326653" w:rsidRPr="00326653" w:rsidRDefault="00326653" w:rsidP="00326653">
      <w:pPr>
        <w:pStyle w:val="BodyText"/>
        <w:rPr>
          <w:rFonts w:cs="Arial"/>
        </w:rPr>
      </w:pPr>
      <w:r w:rsidRPr="00326653">
        <w:rPr>
          <w:rFonts w:cs="Arial"/>
        </w:rPr>
        <w:t>Medicare compensation recovery aims to recover any Medicare benefits, nursing home benefits, residential care, or home care government subsidies paid to a claimant resulting from compensable injury or illness. When a person receives a lump sum compensation payment of more than $5,000, they may have to pay the costs of these back to the Australian Government before they receive their compensation payment.</w:t>
      </w:r>
    </w:p>
    <w:p w14:paraId="7107823B" w14:textId="73B90E16" w:rsidR="00326653" w:rsidRDefault="009951E2" w:rsidP="00326653">
      <w:pPr>
        <w:pStyle w:val="FigureHeader"/>
      </w:pPr>
      <w:r>
        <w:t xml:space="preserve">Table 10: </w:t>
      </w:r>
      <w:r w:rsidR="00326653">
        <w:t>Compensation recovery</w:t>
      </w:r>
    </w:p>
    <w:tbl>
      <w:tblPr>
        <w:tblStyle w:val="TableGrid"/>
        <w:tblW w:w="0" w:type="auto"/>
        <w:tblLayout w:type="fixed"/>
        <w:tblLook w:val="0020" w:firstRow="1" w:lastRow="0" w:firstColumn="0" w:lastColumn="0" w:noHBand="0" w:noVBand="0"/>
        <w:tblCaption w:val="Table 10: Compensation recovery"/>
      </w:tblPr>
      <w:tblGrid>
        <w:gridCol w:w="3823"/>
        <w:gridCol w:w="1701"/>
        <w:gridCol w:w="1984"/>
        <w:gridCol w:w="1843"/>
        <w:gridCol w:w="1559"/>
      </w:tblGrid>
      <w:tr w:rsidR="00326653" w14:paraId="7D9F84F2" w14:textId="77777777" w:rsidTr="002845C9">
        <w:trPr>
          <w:trHeight w:val="320"/>
          <w:tblHeader/>
        </w:trPr>
        <w:tc>
          <w:tcPr>
            <w:tcW w:w="3823" w:type="dxa"/>
          </w:tcPr>
          <w:p w14:paraId="481C1755" w14:textId="77777777" w:rsidR="00326653" w:rsidRPr="00C850FB" w:rsidRDefault="00326653" w:rsidP="004A30B9">
            <w:pPr>
              <w:pStyle w:val="BodyText"/>
              <w:rPr>
                <w:b/>
                <w:bCs/>
              </w:rPr>
            </w:pPr>
          </w:p>
        </w:tc>
        <w:tc>
          <w:tcPr>
            <w:tcW w:w="1701" w:type="dxa"/>
          </w:tcPr>
          <w:p w14:paraId="78B7E221" w14:textId="77777777" w:rsidR="00326653" w:rsidRPr="00326653" w:rsidRDefault="00326653" w:rsidP="004A30B9">
            <w:pPr>
              <w:pStyle w:val="BodyText"/>
              <w:rPr>
                <w:rFonts w:cs="Arial"/>
                <w:b/>
                <w:bCs/>
              </w:rPr>
            </w:pPr>
            <w:r w:rsidRPr="00326653">
              <w:rPr>
                <w:rFonts w:cs="Arial"/>
                <w:b/>
                <w:bCs/>
              </w:rPr>
              <w:t>2020–21</w:t>
            </w:r>
          </w:p>
        </w:tc>
        <w:tc>
          <w:tcPr>
            <w:tcW w:w="1984" w:type="dxa"/>
          </w:tcPr>
          <w:p w14:paraId="416B0C6A" w14:textId="77777777" w:rsidR="00326653" w:rsidRPr="00326653" w:rsidRDefault="00326653" w:rsidP="004A30B9">
            <w:pPr>
              <w:pStyle w:val="BodyText"/>
              <w:rPr>
                <w:rFonts w:cs="Arial"/>
                <w:b/>
                <w:bCs/>
              </w:rPr>
            </w:pPr>
            <w:r w:rsidRPr="00326653">
              <w:rPr>
                <w:rFonts w:cs="Arial"/>
                <w:b/>
                <w:bCs/>
              </w:rPr>
              <w:t>2021–22</w:t>
            </w:r>
          </w:p>
        </w:tc>
        <w:tc>
          <w:tcPr>
            <w:tcW w:w="1843" w:type="dxa"/>
          </w:tcPr>
          <w:p w14:paraId="42C8253C" w14:textId="77777777" w:rsidR="00326653" w:rsidRPr="00326653" w:rsidRDefault="00326653" w:rsidP="004A30B9">
            <w:pPr>
              <w:pStyle w:val="BodyText"/>
              <w:rPr>
                <w:rFonts w:cs="Arial"/>
                <w:b/>
                <w:bCs/>
              </w:rPr>
            </w:pPr>
            <w:r w:rsidRPr="00326653">
              <w:rPr>
                <w:rFonts w:cs="Arial"/>
                <w:b/>
                <w:bCs/>
              </w:rPr>
              <w:t>2022–23</w:t>
            </w:r>
          </w:p>
        </w:tc>
        <w:tc>
          <w:tcPr>
            <w:tcW w:w="1559" w:type="dxa"/>
          </w:tcPr>
          <w:p w14:paraId="134949C3" w14:textId="77777777" w:rsidR="00326653" w:rsidRPr="00326653" w:rsidRDefault="00326653" w:rsidP="004A30B9">
            <w:pPr>
              <w:pStyle w:val="BodyText"/>
              <w:rPr>
                <w:rFonts w:cs="Arial"/>
                <w:b/>
                <w:bCs/>
              </w:rPr>
            </w:pPr>
            <w:r w:rsidRPr="00326653">
              <w:rPr>
                <w:rFonts w:cs="Arial"/>
                <w:b/>
                <w:bCs/>
              </w:rPr>
              <w:t>change since 2021–22</w:t>
            </w:r>
          </w:p>
        </w:tc>
      </w:tr>
      <w:tr w:rsidR="00326653" w14:paraId="621AA191" w14:textId="77777777" w:rsidTr="002845C9">
        <w:trPr>
          <w:trHeight w:val="376"/>
        </w:trPr>
        <w:tc>
          <w:tcPr>
            <w:tcW w:w="3823" w:type="dxa"/>
          </w:tcPr>
          <w:p w14:paraId="6BBC2036" w14:textId="77777777" w:rsidR="00326653" w:rsidRPr="00326653" w:rsidRDefault="00326653" w:rsidP="004A30B9">
            <w:pPr>
              <w:pStyle w:val="BodyText"/>
              <w:rPr>
                <w:rFonts w:cs="Arial"/>
              </w:rPr>
            </w:pPr>
            <w:r w:rsidRPr="00326653">
              <w:rPr>
                <w:rFonts w:cs="Arial"/>
              </w:rPr>
              <w:t>Cases finalised</w:t>
            </w:r>
          </w:p>
        </w:tc>
        <w:tc>
          <w:tcPr>
            <w:tcW w:w="1701" w:type="dxa"/>
          </w:tcPr>
          <w:p w14:paraId="2B2CB1D4" w14:textId="77777777" w:rsidR="00326653" w:rsidRPr="00326653" w:rsidRDefault="00326653" w:rsidP="004A30B9">
            <w:pPr>
              <w:pStyle w:val="BodyText"/>
              <w:rPr>
                <w:rFonts w:cs="Arial"/>
              </w:rPr>
            </w:pPr>
            <w:r w:rsidRPr="00326653">
              <w:rPr>
                <w:rFonts w:cs="Arial"/>
              </w:rPr>
              <w:t>39,081</w:t>
            </w:r>
          </w:p>
        </w:tc>
        <w:tc>
          <w:tcPr>
            <w:tcW w:w="1984" w:type="dxa"/>
          </w:tcPr>
          <w:p w14:paraId="6CAECF61" w14:textId="77777777" w:rsidR="00326653" w:rsidRPr="00326653" w:rsidRDefault="00326653" w:rsidP="004A30B9">
            <w:pPr>
              <w:pStyle w:val="BodyText"/>
              <w:rPr>
                <w:rFonts w:cs="Arial"/>
              </w:rPr>
            </w:pPr>
            <w:r w:rsidRPr="00326653">
              <w:rPr>
                <w:rFonts w:cs="Arial"/>
              </w:rPr>
              <w:t>39,735</w:t>
            </w:r>
          </w:p>
        </w:tc>
        <w:tc>
          <w:tcPr>
            <w:tcW w:w="1843" w:type="dxa"/>
          </w:tcPr>
          <w:p w14:paraId="0956B361" w14:textId="77777777" w:rsidR="00326653" w:rsidRPr="00326653" w:rsidRDefault="00326653" w:rsidP="004A30B9">
            <w:pPr>
              <w:pStyle w:val="BodyText"/>
              <w:rPr>
                <w:rFonts w:cs="Arial"/>
              </w:rPr>
            </w:pPr>
            <w:r w:rsidRPr="00326653">
              <w:rPr>
                <w:rFonts w:cs="Arial"/>
              </w:rPr>
              <w:t>50,928</w:t>
            </w:r>
          </w:p>
        </w:tc>
        <w:tc>
          <w:tcPr>
            <w:tcW w:w="1559" w:type="dxa"/>
          </w:tcPr>
          <w:p w14:paraId="5E2C3C85" w14:textId="77777777" w:rsidR="00326653" w:rsidRPr="00326653" w:rsidRDefault="00326653" w:rsidP="004A30B9">
            <w:pPr>
              <w:pStyle w:val="BodyText"/>
              <w:rPr>
                <w:rFonts w:cs="Arial"/>
              </w:rPr>
            </w:pPr>
            <w:r w:rsidRPr="00326653">
              <w:rPr>
                <w:rFonts w:cs="Arial"/>
              </w:rPr>
              <w:t>28.2%</w:t>
            </w:r>
          </w:p>
        </w:tc>
      </w:tr>
      <w:tr w:rsidR="00326653" w14:paraId="41165BCD" w14:textId="77777777" w:rsidTr="002845C9">
        <w:trPr>
          <w:trHeight w:val="376"/>
        </w:trPr>
        <w:tc>
          <w:tcPr>
            <w:tcW w:w="3823" w:type="dxa"/>
          </w:tcPr>
          <w:p w14:paraId="32B51D0E" w14:textId="77777777" w:rsidR="00326653" w:rsidRPr="00326653" w:rsidRDefault="00326653" w:rsidP="004A30B9">
            <w:pPr>
              <w:pStyle w:val="BodyText"/>
              <w:rPr>
                <w:rFonts w:cs="Arial"/>
              </w:rPr>
            </w:pPr>
            <w:r w:rsidRPr="00326653">
              <w:rPr>
                <w:rFonts w:cs="Arial"/>
              </w:rPr>
              <w:t>Benefits recovered</w:t>
            </w:r>
          </w:p>
        </w:tc>
        <w:tc>
          <w:tcPr>
            <w:tcW w:w="1701" w:type="dxa"/>
          </w:tcPr>
          <w:p w14:paraId="692872B5" w14:textId="77777777" w:rsidR="00326653" w:rsidRPr="00326653" w:rsidRDefault="00326653" w:rsidP="004A30B9">
            <w:pPr>
              <w:pStyle w:val="BodyText"/>
              <w:rPr>
                <w:rFonts w:cs="Arial"/>
              </w:rPr>
            </w:pPr>
            <w:r w:rsidRPr="00326653">
              <w:rPr>
                <w:rFonts w:cs="Arial"/>
                <w:spacing w:val="-2"/>
              </w:rPr>
              <w:t>$42.0 million</w:t>
            </w:r>
          </w:p>
        </w:tc>
        <w:tc>
          <w:tcPr>
            <w:tcW w:w="1984" w:type="dxa"/>
          </w:tcPr>
          <w:p w14:paraId="4FC574AD" w14:textId="77777777" w:rsidR="00326653" w:rsidRPr="00326653" w:rsidRDefault="00326653" w:rsidP="004A30B9">
            <w:pPr>
              <w:pStyle w:val="BodyText"/>
              <w:rPr>
                <w:rFonts w:cs="Arial"/>
              </w:rPr>
            </w:pPr>
            <w:r w:rsidRPr="00326653">
              <w:rPr>
                <w:rFonts w:cs="Arial"/>
                <w:spacing w:val="-2"/>
              </w:rPr>
              <w:t>$29.2 million</w:t>
            </w:r>
          </w:p>
        </w:tc>
        <w:tc>
          <w:tcPr>
            <w:tcW w:w="1843" w:type="dxa"/>
          </w:tcPr>
          <w:p w14:paraId="6519F267" w14:textId="77777777" w:rsidR="00326653" w:rsidRPr="00326653" w:rsidRDefault="00326653" w:rsidP="004A30B9">
            <w:pPr>
              <w:pStyle w:val="BodyText"/>
              <w:rPr>
                <w:rFonts w:cs="Arial"/>
              </w:rPr>
            </w:pPr>
            <w:r w:rsidRPr="00326653">
              <w:rPr>
                <w:rFonts w:cs="Arial"/>
                <w:spacing w:val="-2"/>
              </w:rPr>
              <w:t>$47.1 million</w:t>
            </w:r>
          </w:p>
        </w:tc>
        <w:tc>
          <w:tcPr>
            <w:tcW w:w="1559" w:type="dxa"/>
          </w:tcPr>
          <w:p w14:paraId="2F75464A" w14:textId="77777777" w:rsidR="00326653" w:rsidRPr="00326653" w:rsidRDefault="00326653" w:rsidP="004A30B9">
            <w:pPr>
              <w:pStyle w:val="BodyText"/>
              <w:rPr>
                <w:rFonts w:cs="Arial"/>
              </w:rPr>
            </w:pPr>
            <w:r w:rsidRPr="00326653">
              <w:rPr>
                <w:rFonts w:cs="Arial"/>
              </w:rPr>
              <w:t>61.5%</w:t>
            </w:r>
          </w:p>
        </w:tc>
      </w:tr>
    </w:tbl>
    <w:p w14:paraId="11CC95ED" w14:textId="77777777" w:rsidR="00326653" w:rsidRDefault="00326653" w:rsidP="00326653">
      <w:pPr>
        <w:pStyle w:val="Heading2"/>
      </w:pPr>
      <w:r>
        <w:t>Access to medicines</w:t>
      </w:r>
    </w:p>
    <w:p w14:paraId="70A05F64" w14:textId="77777777" w:rsidR="00326653" w:rsidRPr="00326653" w:rsidRDefault="00326653" w:rsidP="0074663C">
      <w:pPr>
        <w:pStyle w:val="BodyText"/>
      </w:pPr>
      <w:r w:rsidRPr="00326653">
        <w:t>The agency administers 2 schemes that subsidise access to medicines:</w:t>
      </w:r>
    </w:p>
    <w:p w14:paraId="5378654E" w14:textId="77777777" w:rsidR="00326653" w:rsidRDefault="00326653" w:rsidP="00524035">
      <w:pPr>
        <w:pStyle w:val="ListBullet"/>
      </w:pPr>
      <w:r>
        <w:t xml:space="preserve">the Pharmaceutical Benefits Scheme (PBS) – provides access to a wide range of medicines at a reduced cost to Australian residents and eligible overseas </w:t>
      </w:r>
      <w:proofErr w:type="gramStart"/>
      <w:r>
        <w:t>visitors</w:t>
      </w:r>
      <w:proofErr w:type="gramEnd"/>
    </w:p>
    <w:p w14:paraId="4CD3436B" w14:textId="77777777" w:rsidR="00326653" w:rsidRDefault="00326653" w:rsidP="00524035">
      <w:pPr>
        <w:pStyle w:val="ListBullet"/>
      </w:pPr>
      <w:r>
        <w:t>the Repatriation Pharmaceutical Benefits Scheme (RPBS) – gives eligible veterans and their widows, widowers and dependants subsidised access to some additional medicines and dressings at concession rates, and if clinically justified, items not listed under either scheme.</w:t>
      </w:r>
    </w:p>
    <w:p w14:paraId="5FCE30CB" w14:textId="44CAE34B" w:rsidR="00326653" w:rsidRDefault="009951E2" w:rsidP="00326653">
      <w:pPr>
        <w:pStyle w:val="FigureHeader"/>
      </w:pPr>
      <w:r>
        <w:t xml:space="preserve">Table 11: </w:t>
      </w:r>
      <w:r w:rsidR="00326653">
        <w:t>PBS and RPBS expenditure</w:t>
      </w:r>
    </w:p>
    <w:tbl>
      <w:tblPr>
        <w:tblStyle w:val="TableGrid"/>
        <w:tblW w:w="0" w:type="auto"/>
        <w:tblLayout w:type="fixed"/>
        <w:tblLook w:val="0020" w:firstRow="1" w:lastRow="0" w:firstColumn="0" w:lastColumn="0" w:noHBand="0" w:noVBand="0"/>
        <w:tblCaption w:val="Table 11: PBS and RPBS expenditure"/>
      </w:tblPr>
      <w:tblGrid>
        <w:gridCol w:w="5382"/>
        <w:gridCol w:w="1701"/>
        <w:gridCol w:w="1842"/>
        <w:gridCol w:w="1985"/>
      </w:tblGrid>
      <w:tr w:rsidR="00326653" w14:paraId="49D3F0A1" w14:textId="77777777" w:rsidTr="002845C9">
        <w:trPr>
          <w:trHeight w:val="315"/>
          <w:tblHeader/>
        </w:trPr>
        <w:tc>
          <w:tcPr>
            <w:tcW w:w="5382" w:type="dxa"/>
          </w:tcPr>
          <w:p w14:paraId="0432BC2F" w14:textId="77777777" w:rsidR="00326653" w:rsidRPr="00C850FB" w:rsidRDefault="00326653" w:rsidP="004A30B9">
            <w:pPr>
              <w:pStyle w:val="BodyText"/>
              <w:rPr>
                <w:b/>
                <w:bCs/>
              </w:rPr>
            </w:pPr>
          </w:p>
        </w:tc>
        <w:tc>
          <w:tcPr>
            <w:tcW w:w="1701" w:type="dxa"/>
          </w:tcPr>
          <w:p w14:paraId="296A01C9" w14:textId="77777777" w:rsidR="00326653" w:rsidRPr="00326653" w:rsidRDefault="00326653" w:rsidP="004A30B9">
            <w:pPr>
              <w:pStyle w:val="BodyText"/>
              <w:rPr>
                <w:rFonts w:cs="Arial"/>
                <w:b/>
                <w:bCs/>
              </w:rPr>
            </w:pPr>
            <w:r w:rsidRPr="00326653">
              <w:rPr>
                <w:rFonts w:cs="Arial"/>
                <w:b/>
                <w:bCs/>
              </w:rPr>
              <w:t>2020–21</w:t>
            </w:r>
          </w:p>
        </w:tc>
        <w:tc>
          <w:tcPr>
            <w:tcW w:w="1842" w:type="dxa"/>
          </w:tcPr>
          <w:p w14:paraId="62D34406" w14:textId="77777777" w:rsidR="00326653" w:rsidRPr="00326653" w:rsidRDefault="00326653" w:rsidP="004A30B9">
            <w:pPr>
              <w:pStyle w:val="BodyText"/>
              <w:rPr>
                <w:rFonts w:cs="Arial"/>
                <w:b/>
                <w:bCs/>
              </w:rPr>
            </w:pPr>
            <w:r w:rsidRPr="00326653">
              <w:rPr>
                <w:rFonts w:cs="Arial"/>
                <w:b/>
                <w:bCs/>
              </w:rPr>
              <w:t>2021–22</w:t>
            </w:r>
          </w:p>
        </w:tc>
        <w:tc>
          <w:tcPr>
            <w:tcW w:w="1985" w:type="dxa"/>
          </w:tcPr>
          <w:p w14:paraId="5DE5895F" w14:textId="77777777" w:rsidR="00326653" w:rsidRPr="00326653" w:rsidRDefault="00326653" w:rsidP="004A30B9">
            <w:pPr>
              <w:pStyle w:val="BodyText"/>
              <w:rPr>
                <w:rFonts w:cs="Arial"/>
                <w:b/>
                <w:bCs/>
              </w:rPr>
            </w:pPr>
            <w:r w:rsidRPr="00326653">
              <w:rPr>
                <w:rFonts w:cs="Arial"/>
                <w:b/>
                <w:bCs/>
              </w:rPr>
              <w:t>2022–23</w:t>
            </w:r>
          </w:p>
        </w:tc>
      </w:tr>
      <w:tr w:rsidR="00326653" w14:paraId="0E3258D5" w14:textId="77777777" w:rsidTr="002845C9">
        <w:trPr>
          <w:trHeight w:val="376"/>
        </w:trPr>
        <w:tc>
          <w:tcPr>
            <w:tcW w:w="5382" w:type="dxa"/>
          </w:tcPr>
          <w:p w14:paraId="62C338A3" w14:textId="77777777" w:rsidR="00326653" w:rsidRPr="00326653" w:rsidRDefault="00326653" w:rsidP="004A30B9">
            <w:pPr>
              <w:pStyle w:val="BodyText"/>
              <w:rPr>
                <w:rFonts w:cs="Arial"/>
              </w:rPr>
            </w:pPr>
            <w:r w:rsidRPr="00326653">
              <w:rPr>
                <w:rFonts w:cs="Arial"/>
              </w:rPr>
              <w:t>PBS benefits paid</w:t>
            </w:r>
            <w:r w:rsidRPr="00326653">
              <w:rPr>
                <w:rFonts w:cs="Arial"/>
                <w:vertAlign w:val="superscript"/>
              </w:rPr>
              <w:t>(a)</w:t>
            </w:r>
          </w:p>
        </w:tc>
        <w:tc>
          <w:tcPr>
            <w:tcW w:w="1701" w:type="dxa"/>
          </w:tcPr>
          <w:p w14:paraId="7660B17C" w14:textId="77777777" w:rsidR="00326653" w:rsidRPr="00326653" w:rsidRDefault="00326653" w:rsidP="004A30B9">
            <w:pPr>
              <w:pStyle w:val="BodyText"/>
              <w:rPr>
                <w:rFonts w:cs="Arial"/>
              </w:rPr>
            </w:pPr>
            <w:r w:rsidRPr="00326653">
              <w:rPr>
                <w:rFonts w:cs="Arial"/>
              </w:rPr>
              <w:t>$13.7 billion</w:t>
            </w:r>
          </w:p>
        </w:tc>
        <w:tc>
          <w:tcPr>
            <w:tcW w:w="1842" w:type="dxa"/>
          </w:tcPr>
          <w:p w14:paraId="7685CDF1" w14:textId="77777777" w:rsidR="00326653" w:rsidRPr="00326653" w:rsidRDefault="00326653" w:rsidP="004A30B9">
            <w:pPr>
              <w:pStyle w:val="BodyText"/>
              <w:rPr>
                <w:rFonts w:cs="Arial"/>
              </w:rPr>
            </w:pPr>
            <w:r w:rsidRPr="00326653">
              <w:rPr>
                <w:rFonts w:cs="Arial"/>
              </w:rPr>
              <w:t>$14.5 billion</w:t>
            </w:r>
          </w:p>
        </w:tc>
        <w:tc>
          <w:tcPr>
            <w:tcW w:w="1985" w:type="dxa"/>
          </w:tcPr>
          <w:p w14:paraId="063A85F9" w14:textId="77777777" w:rsidR="00326653" w:rsidRPr="00326653" w:rsidRDefault="00326653" w:rsidP="004A30B9">
            <w:pPr>
              <w:pStyle w:val="BodyText"/>
              <w:rPr>
                <w:rFonts w:cs="Arial"/>
              </w:rPr>
            </w:pPr>
            <w:r w:rsidRPr="00326653">
              <w:rPr>
                <w:rFonts w:cs="Arial"/>
                <w:spacing w:val="-2"/>
              </w:rPr>
              <w:t>$ 17.2 billion</w:t>
            </w:r>
          </w:p>
        </w:tc>
      </w:tr>
      <w:tr w:rsidR="00326653" w14:paraId="168BB167" w14:textId="77777777" w:rsidTr="002845C9">
        <w:trPr>
          <w:trHeight w:val="376"/>
        </w:trPr>
        <w:tc>
          <w:tcPr>
            <w:tcW w:w="5382" w:type="dxa"/>
          </w:tcPr>
          <w:p w14:paraId="3C869FC6" w14:textId="77777777" w:rsidR="00326653" w:rsidRPr="00326653" w:rsidRDefault="00326653" w:rsidP="004A30B9">
            <w:pPr>
              <w:pStyle w:val="BodyText"/>
              <w:rPr>
                <w:rFonts w:cs="Arial"/>
              </w:rPr>
            </w:pPr>
            <w:r w:rsidRPr="00326653">
              <w:rPr>
                <w:rFonts w:cs="Arial"/>
              </w:rPr>
              <w:t>RPBS benefits paid</w:t>
            </w:r>
            <w:r w:rsidRPr="00326653">
              <w:rPr>
                <w:rFonts w:cs="Arial"/>
                <w:vertAlign w:val="superscript"/>
              </w:rPr>
              <w:t>(a)(b)</w:t>
            </w:r>
          </w:p>
        </w:tc>
        <w:tc>
          <w:tcPr>
            <w:tcW w:w="1701" w:type="dxa"/>
          </w:tcPr>
          <w:p w14:paraId="13AC31D8" w14:textId="77777777" w:rsidR="00326653" w:rsidRPr="00326653" w:rsidRDefault="00326653" w:rsidP="004A30B9">
            <w:pPr>
              <w:pStyle w:val="BodyText"/>
              <w:rPr>
                <w:rFonts w:cs="Arial"/>
              </w:rPr>
            </w:pPr>
            <w:r w:rsidRPr="00326653">
              <w:rPr>
                <w:rFonts w:cs="Arial"/>
              </w:rPr>
              <w:t>$0.3 billion</w:t>
            </w:r>
          </w:p>
        </w:tc>
        <w:tc>
          <w:tcPr>
            <w:tcW w:w="1842" w:type="dxa"/>
          </w:tcPr>
          <w:p w14:paraId="5000E6D0" w14:textId="77777777" w:rsidR="00326653" w:rsidRPr="00326653" w:rsidRDefault="00326653" w:rsidP="004A30B9">
            <w:pPr>
              <w:pStyle w:val="BodyText"/>
              <w:rPr>
                <w:rFonts w:cs="Arial"/>
              </w:rPr>
            </w:pPr>
            <w:r w:rsidRPr="00326653">
              <w:rPr>
                <w:rFonts w:cs="Arial"/>
              </w:rPr>
              <w:t>$0.3 billion</w:t>
            </w:r>
          </w:p>
        </w:tc>
        <w:tc>
          <w:tcPr>
            <w:tcW w:w="1985" w:type="dxa"/>
          </w:tcPr>
          <w:p w14:paraId="4DA38E02" w14:textId="77777777" w:rsidR="00326653" w:rsidRPr="00326653" w:rsidRDefault="00326653" w:rsidP="004A30B9">
            <w:pPr>
              <w:pStyle w:val="BodyText"/>
              <w:rPr>
                <w:rFonts w:cs="Arial"/>
              </w:rPr>
            </w:pPr>
            <w:r w:rsidRPr="00326653">
              <w:rPr>
                <w:rFonts w:cs="Arial"/>
              </w:rPr>
              <w:t>$0.4 billion</w:t>
            </w:r>
          </w:p>
        </w:tc>
      </w:tr>
      <w:tr w:rsidR="00326653" w14:paraId="333D122F" w14:textId="77777777" w:rsidTr="002845C9">
        <w:trPr>
          <w:trHeight w:val="376"/>
        </w:trPr>
        <w:tc>
          <w:tcPr>
            <w:tcW w:w="5382" w:type="dxa"/>
          </w:tcPr>
          <w:p w14:paraId="08218B9F" w14:textId="77777777" w:rsidR="00326653" w:rsidRPr="00326653" w:rsidRDefault="00326653" w:rsidP="004A30B9">
            <w:pPr>
              <w:pStyle w:val="BodyText"/>
              <w:rPr>
                <w:rFonts w:cs="Arial"/>
              </w:rPr>
            </w:pPr>
            <w:r w:rsidRPr="00326653">
              <w:rPr>
                <w:rStyle w:val="Bold"/>
                <w:rFonts w:cs="Arial"/>
                <w:bCs/>
              </w:rPr>
              <w:t>Total benefits paid</w:t>
            </w:r>
          </w:p>
        </w:tc>
        <w:tc>
          <w:tcPr>
            <w:tcW w:w="1701" w:type="dxa"/>
          </w:tcPr>
          <w:p w14:paraId="09F60604" w14:textId="77777777" w:rsidR="00326653" w:rsidRPr="00326653" w:rsidRDefault="00326653" w:rsidP="004A30B9">
            <w:pPr>
              <w:pStyle w:val="BodyText"/>
              <w:rPr>
                <w:rFonts w:cs="Arial"/>
              </w:rPr>
            </w:pPr>
            <w:r w:rsidRPr="00326653">
              <w:rPr>
                <w:rStyle w:val="Bold"/>
                <w:rFonts w:cs="Arial"/>
                <w:bCs/>
              </w:rPr>
              <w:t xml:space="preserve">$14.0 billion </w:t>
            </w:r>
          </w:p>
        </w:tc>
        <w:tc>
          <w:tcPr>
            <w:tcW w:w="1842" w:type="dxa"/>
          </w:tcPr>
          <w:p w14:paraId="3E518438" w14:textId="77777777" w:rsidR="00326653" w:rsidRPr="00326653" w:rsidRDefault="00326653" w:rsidP="004A30B9">
            <w:pPr>
              <w:pStyle w:val="BodyText"/>
              <w:rPr>
                <w:rFonts w:cs="Arial"/>
              </w:rPr>
            </w:pPr>
            <w:r w:rsidRPr="00326653">
              <w:rPr>
                <w:rStyle w:val="Bold"/>
                <w:rFonts w:cs="Arial"/>
                <w:bCs/>
              </w:rPr>
              <w:t>$14.8 billion</w:t>
            </w:r>
          </w:p>
        </w:tc>
        <w:tc>
          <w:tcPr>
            <w:tcW w:w="1985" w:type="dxa"/>
          </w:tcPr>
          <w:p w14:paraId="584A3E18" w14:textId="77777777" w:rsidR="00326653" w:rsidRPr="00326653" w:rsidRDefault="00326653" w:rsidP="004A30B9">
            <w:pPr>
              <w:pStyle w:val="BodyText"/>
              <w:rPr>
                <w:rFonts w:cs="Arial"/>
              </w:rPr>
            </w:pPr>
            <w:r w:rsidRPr="00326653">
              <w:rPr>
                <w:rStyle w:val="Bold"/>
                <w:rFonts w:cs="Arial"/>
                <w:bCs/>
                <w:spacing w:val="-6"/>
              </w:rPr>
              <w:t>$17.5 billion</w:t>
            </w:r>
            <w:r w:rsidRPr="00326653">
              <w:rPr>
                <w:rStyle w:val="Bold"/>
                <w:rFonts w:cs="Arial"/>
                <w:bCs/>
                <w:spacing w:val="-6"/>
                <w:vertAlign w:val="superscript"/>
              </w:rPr>
              <w:t>(d)</w:t>
            </w:r>
          </w:p>
        </w:tc>
      </w:tr>
      <w:tr w:rsidR="00326653" w14:paraId="0C267779" w14:textId="77777777" w:rsidTr="002845C9">
        <w:trPr>
          <w:trHeight w:val="376"/>
        </w:trPr>
        <w:tc>
          <w:tcPr>
            <w:tcW w:w="5382" w:type="dxa"/>
          </w:tcPr>
          <w:p w14:paraId="48EF6B64" w14:textId="77777777" w:rsidR="00326653" w:rsidRPr="00326653" w:rsidRDefault="00326653" w:rsidP="004A30B9">
            <w:pPr>
              <w:pStyle w:val="BodyText"/>
              <w:rPr>
                <w:rFonts w:cs="Arial"/>
              </w:rPr>
            </w:pPr>
            <w:r w:rsidRPr="00326653">
              <w:rPr>
                <w:rFonts w:cs="Arial"/>
              </w:rPr>
              <w:t>PBS services processed</w:t>
            </w:r>
            <w:r w:rsidRPr="00326653">
              <w:rPr>
                <w:rFonts w:cs="Arial"/>
                <w:vertAlign w:val="superscript"/>
              </w:rPr>
              <w:t>(c)</w:t>
            </w:r>
          </w:p>
        </w:tc>
        <w:tc>
          <w:tcPr>
            <w:tcW w:w="1701" w:type="dxa"/>
          </w:tcPr>
          <w:p w14:paraId="23F7BEC3" w14:textId="77777777" w:rsidR="00326653" w:rsidRPr="00326653" w:rsidRDefault="00326653" w:rsidP="004A30B9">
            <w:pPr>
              <w:pStyle w:val="BodyText"/>
              <w:rPr>
                <w:rFonts w:cs="Arial"/>
              </w:rPr>
            </w:pPr>
            <w:r w:rsidRPr="00326653">
              <w:rPr>
                <w:rFonts w:cs="Arial"/>
                <w:spacing w:val="-2"/>
              </w:rPr>
              <w:t xml:space="preserve">210.7 million </w:t>
            </w:r>
          </w:p>
        </w:tc>
        <w:tc>
          <w:tcPr>
            <w:tcW w:w="1842" w:type="dxa"/>
          </w:tcPr>
          <w:p w14:paraId="725DF3BD" w14:textId="77777777" w:rsidR="00326653" w:rsidRPr="00326653" w:rsidRDefault="00326653" w:rsidP="004A30B9">
            <w:pPr>
              <w:pStyle w:val="BodyText"/>
              <w:rPr>
                <w:rFonts w:cs="Arial"/>
              </w:rPr>
            </w:pPr>
            <w:r w:rsidRPr="00326653">
              <w:rPr>
                <w:rFonts w:cs="Arial"/>
                <w:spacing w:val="-2"/>
              </w:rPr>
              <w:t>213.6 million</w:t>
            </w:r>
          </w:p>
        </w:tc>
        <w:tc>
          <w:tcPr>
            <w:tcW w:w="1985" w:type="dxa"/>
          </w:tcPr>
          <w:p w14:paraId="195C7CA5" w14:textId="77777777" w:rsidR="00326653" w:rsidRPr="00326653" w:rsidRDefault="00326653" w:rsidP="004A30B9">
            <w:pPr>
              <w:pStyle w:val="BodyText"/>
              <w:rPr>
                <w:rFonts w:cs="Arial"/>
              </w:rPr>
            </w:pPr>
            <w:r w:rsidRPr="00326653">
              <w:rPr>
                <w:rFonts w:cs="Arial"/>
                <w:spacing w:val="-2"/>
              </w:rPr>
              <w:t>219.0 million</w:t>
            </w:r>
          </w:p>
        </w:tc>
      </w:tr>
      <w:tr w:rsidR="00326653" w14:paraId="357C257F" w14:textId="77777777" w:rsidTr="002845C9">
        <w:trPr>
          <w:trHeight w:val="376"/>
        </w:trPr>
        <w:tc>
          <w:tcPr>
            <w:tcW w:w="5382" w:type="dxa"/>
          </w:tcPr>
          <w:p w14:paraId="3AC212E8" w14:textId="77777777" w:rsidR="00326653" w:rsidRPr="00326653" w:rsidRDefault="00326653" w:rsidP="004A30B9">
            <w:pPr>
              <w:pStyle w:val="BodyText"/>
              <w:rPr>
                <w:rFonts w:cs="Arial"/>
              </w:rPr>
            </w:pPr>
            <w:r w:rsidRPr="00326653">
              <w:rPr>
                <w:rFonts w:cs="Arial"/>
              </w:rPr>
              <w:t>RPBS services processed</w:t>
            </w:r>
            <w:r w:rsidRPr="00326653">
              <w:rPr>
                <w:rFonts w:cs="Arial"/>
                <w:vertAlign w:val="superscript"/>
              </w:rPr>
              <w:t>(b)(c)</w:t>
            </w:r>
          </w:p>
        </w:tc>
        <w:tc>
          <w:tcPr>
            <w:tcW w:w="1701" w:type="dxa"/>
          </w:tcPr>
          <w:p w14:paraId="425C1FBA" w14:textId="77777777" w:rsidR="00326653" w:rsidRPr="00326653" w:rsidRDefault="00326653" w:rsidP="004A30B9">
            <w:pPr>
              <w:pStyle w:val="BodyText"/>
              <w:rPr>
                <w:rFonts w:cs="Arial"/>
              </w:rPr>
            </w:pPr>
            <w:r w:rsidRPr="00326653">
              <w:rPr>
                <w:rFonts w:cs="Arial"/>
              </w:rPr>
              <w:t xml:space="preserve">7.6 million </w:t>
            </w:r>
          </w:p>
        </w:tc>
        <w:tc>
          <w:tcPr>
            <w:tcW w:w="1842" w:type="dxa"/>
          </w:tcPr>
          <w:p w14:paraId="633A0D6B" w14:textId="77777777" w:rsidR="00326653" w:rsidRPr="00326653" w:rsidRDefault="00326653" w:rsidP="004A30B9">
            <w:pPr>
              <w:pStyle w:val="BodyText"/>
              <w:rPr>
                <w:rFonts w:cs="Arial"/>
              </w:rPr>
            </w:pPr>
            <w:r w:rsidRPr="00326653">
              <w:rPr>
                <w:rFonts w:cs="Arial"/>
              </w:rPr>
              <w:t>7.2 million</w:t>
            </w:r>
          </w:p>
        </w:tc>
        <w:tc>
          <w:tcPr>
            <w:tcW w:w="1985" w:type="dxa"/>
          </w:tcPr>
          <w:p w14:paraId="45219C76" w14:textId="77777777" w:rsidR="00326653" w:rsidRPr="00326653" w:rsidRDefault="00326653" w:rsidP="004A30B9">
            <w:pPr>
              <w:pStyle w:val="BodyText"/>
              <w:rPr>
                <w:rFonts w:cs="Arial"/>
              </w:rPr>
            </w:pPr>
            <w:r w:rsidRPr="00326653">
              <w:rPr>
                <w:rFonts w:cs="Arial"/>
              </w:rPr>
              <w:t>7.0 million</w:t>
            </w:r>
          </w:p>
        </w:tc>
      </w:tr>
      <w:tr w:rsidR="00326653" w14:paraId="538C5237" w14:textId="77777777" w:rsidTr="002845C9">
        <w:trPr>
          <w:trHeight w:val="376"/>
        </w:trPr>
        <w:tc>
          <w:tcPr>
            <w:tcW w:w="5382" w:type="dxa"/>
          </w:tcPr>
          <w:p w14:paraId="76B74FAD" w14:textId="77777777" w:rsidR="00326653" w:rsidRPr="00326653" w:rsidRDefault="00326653" w:rsidP="004A30B9">
            <w:pPr>
              <w:pStyle w:val="BodyText"/>
              <w:rPr>
                <w:rFonts w:cs="Arial"/>
              </w:rPr>
            </w:pPr>
            <w:r w:rsidRPr="00326653">
              <w:rPr>
                <w:rStyle w:val="Bold"/>
                <w:rFonts w:cs="Arial"/>
                <w:bCs/>
              </w:rPr>
              <w:t>Total services processed</w:t>
            </w:r>
          </w:p>
        </w:tc>
        <w:tc>
          <w:tcPr>
            <w:tcW w:w="1701" w:type="dxa"/>
          </w:tcPr>
          <w:p w14:paraId="7178982E" w14:textId="77777777" w:rsidR="00326653" w:rsidRPr="00326653" w:rsidRDefault="00326653" w:rsidP="004A30B9">
            <w:pPr>
              <w:pStyle w:val="BodyText"/>
              <w:rPr>
                <w:rFonts w:cs="Arial"/>
              </w:rPr>
            </w:pPr>
            <w:r w:rsidRPr="00326653">
              <w:rPr>
                <w:rStyle w:val="Bold"/>
                <w:rFonts w:cs="Arial"/>
                <w:bCs/>
                <w:spacing w:val="-3"/>
              </w:rPr>
              <w:t xml:space="preserve">218.3 million </w:t>
            </w:r>
          </w:p>
        </w:tc>
        <w:tc>
          <w:tcPr>
            <w:tcW w:w="1842" w:type="dxa"/>
          </w:tcPr>
          <w:p w14:paraId="3A731220" w14:textId="77777777" w:rsidR="00326653" w:rsidRPr="00326653" w:rsidRDefault="00326653" w:rsidP="004A30B9">
            <w:pPr>
              <w:pStyle w:val="BodyText"/>
              <w:rPr>
                <w:rFonts w:cs="Arial"/>
              </w:rPr>
            </w:pPr>
            <w:r w:rsidRPr="00326653">
              <w:rPr>
                <w:rStyle w:val="Bold"/>
                <w:rFonts w:cs="Arial"/>
                <w:bCs/>
                <w:spacing w:val="-3"/>
              </w:rPr>
              <w:t>220.8 million</w:t>
            </w:r>
          </w:p>
        </w:tc>
        <w:tc>
          <w:tcPr>
            <w:tcW w:w="1985" w:type="dxa"/>
          </w:tcPr>
          <w:p w14:paraId="6B8B2160" w14:textId="77777777" w:rsidR="00326653" w:rsidRPr="00326653" w:rsidRDefault="00326653" w:rsidP="004A30B9">
            <w:pPr>
              <w:pStyle w:val="BodyText"/>
              <w:rPr>
                <w:rFonts w:cs="Arial"/>
              </w:rPr>
            </w:pPr>
            <w:r w:rsidRPr="00326653">
              <w:rPr>
                <w:rStyle w:val="Bold"/>
                <w:rFonts w:cs="Arial"/>
                <w:bCs/>
                <w:spacing w:val="-3"/>
              </w:rPr>
              <w:t>226.0 million</w:t>
            </w:r>
          </w:p>
        </w:tc>
      </w:tr>
    </w:tbl>
    <w:p w14:paraId="493AE903" w14:textId="77777777" w:rsidR="00326653" w:rsidRPr="00326653" w:rsidRDefault="00326653" w:rsidP="00326653">
      <w:pPr>
        <w:pStyle w:val="BodyText"/>
        <w:rPr>
          <w:rFonts w:cs="Arial"/>
        </w:rPr>
      </w:pPr>
      <w:r w:rsidRPr="00326653">
        <w:rPr>
          <w:rFonts w:cs="Arial"/>
        </w:rPr>
        <w:t>(a)</w:t>
      </w:r>
      <w:r w:rsidRPr="00326653">
        <w:rPr>
          <w:rFonts w:cs="Arial"/>
        </w:rPr>
        <w:tab/>
        <w:t>Excludes electronic prescription fee payments.</w:t>
      </w:r>
    </w:p>
    <w:p w14:paraId="7409FA8B" w14:textId="77777777" w:rsidR="00326653" w:rsidRPr="00326653" w:rsidRDefault="00326653" w:rsidP="00326653">
      <w:pPr>
        <w:pStyle w:val="BodyText"/>
        <w:rPr>
          <w:rFonts w:cs="Arial"/>
        </w:rPr>
      </w:pPr>
      <w:r w:rsidRPr="00326653">
        <w:rPr>
          <w:rFonts w:cs="Arial"/>
        </w:rPr>
        <w:t>(b)</w:t>
      </w:r>
      <w:r w:rsidRPr="00326653">
        <w:rPr>
          <w:rFonts w:cs="Arial"/>
        </w:rPr>
        <w:tab/>
        <w:t>Payments/services processed on behalf of Department of Veterans’ Affairs.</w:t>
      </w:r>
    </w:p>
    <w:p w14:paraId="3DDD9A43" w14:textId="77777777" w:rsidR="00326653" w:rsidRPr="00326653" w:rsidRDefault="00326653" w:rsidP="00326653">
      <w:pPr>
        <w:pStyle w:val="BodyText"/>
        <w:rPr>
          <w:rFonts w:cs="Arial"/>
        </w:rPr>
      </w:pPr>
      <w:r w:rsidRPr="00326653">
        <w:rPr>
          <w:rFonts w:cs="Arial"/>
        </w:rPr>
        <w:t>(c)</w:t>
      </w:r>
      <w:r w:rsidRPr="00326653">
        <w:rPr>
          <w:rFonts w:cs="Arial"/>
        </w:rPr>
        <w:tab/>
        <w:t>Excludes services under co-payment prescriptions, patient refund claims, Aboriginal Health Service Section 100 claims, and claims that are yet to be closed by approved suppliers.</w:t>
      </w:r>
    </w:p>
    <w:p w14:paraId="7973C83D" w14:textId="77777777" w:rsidR="00326653" w:rsidRPr="00326653" w:rsidRDefault="00326653" w:rsidP="00326653">
      <w:pPr>
        <w:pStyle w:val="BodyText"/>
        <w:rPr>
          <w:rFonts w:cs="Arial"/>
        </w:rPr>
      </w:pPr>
      <w:r w:rsidRPr="00326653">
        <w:rPr>
          <w:rFonts w:cs="Arial"/>
        </w:rPr>
        <w:t>(d)</w:t>
      </w:r>
      <w:r w:rsidRPr="00326653">
        <w:rPr>
          <w:rFonts w:cs="Arial"/>
        </w:rPr>
        <w:tab/>
        <w:t>Rounding has been applied.</w:t>
      </w:r>
    </w:p>
    <w:p w14:paraId="69D5CC6F" w14:textId="77777777" w:rsidR="00326653" w:rsidRDefault="00326653" w:rsidP="00326653">
      <w:pPr>
        <w:pStyle w:val="Heading3"/>
      </w:pPr>
      <w:r>
        <w:t>Pharmaceutical Benefits Scheme concessions</w:t>
      </w:r>
    </w:p>
    <w:p w14:paraId="4A10BD54" w14:textId="77777777" w:rsidR="00326653" w:rsidRPr="00326653" w:rsidRDefault="00326653" w:rsidP="0074663C">
      <w:pPr>
        <w:pStyle w:val="BodyText"/>
      </w:pPr>
      <w:r w:rsidRPr="00326653">
        <w:t>There are 2 concession levels for PBS listed medicines:</w:t>
      </w:r>
    </w:p>
    <w:p w14:paraId="7F3C14C8" w14:textId="77777777" w:rsidR="00326653" w:rsidRDefault="00326653" w:rsidP="00524035">
      <w:pPr>
        <w:pStyle w:val="ListBullet"/>
      </w:pPr>
      <w:r>
        <w:t xml:space="preserve">The maximum cost for a pharmaceutical benefit item at the general rate for 2023 is $30. All Australian residents and eligible overseas visitors can access PBS medicines at the general rate. </w:t>
      </w:r>
    </w:p>
    <w:p w14:paraId="3EF6319F" w14:textId="77777777" w:rsidR="00326653" w:rsidRDefault="00326653" w:rsidP="00524035">
      <w:pPr>
        <w:pStyle w:val="ListBullet"/>
      </w:pPr>
      <w:r>
        <w:t xml:space="preserve">Patients (and their families) with a valid concession card from the agency or DVA are eligible for the concession rate of $7.30 maximum cost for a pharmaceutical benefit item. </w:t>
      </w:r>
    </w:p>
    <w:p w14:paraId="05DA6912" w14:textId="77777777" w:rsidR="00326653" w:rsidRPr="00326653" w:rsidRDefault="00326653" w:rsidP="00326653">
      <w:pPr>
        <w:pStyle w:val="BodyText"/>
        <w:rPr>
          <w:rFonts w:cs="Arial"/>
        </w:rPr>
      </w:pPr>
      <w:r w:rsidRPr="00326653">
        <w:rPr>
          <w:rFonts w:cs="Arial"/>
        </w:rPr>
        <w:t>Patients may pay extra for more expensive brands of medicines.</w:t>
      </w:r>
    </w:p>
    <w:p w14:paraId="26FD95E2" w14:textId="77777777" w:rsidR="00326653" w:rsidRDefault="00326653" w:rsidP="00326653">
      <w:pPr>
        <w:pStyle w:val="Heading3"/>
      </w:pPr>
      <w:r>
        <w:t>Pharmaceutical Benefits Scheme Safety Net</w:t>
      </w:r>
    </w:p>
    <w:p w14:paraId="696BB75F" w14:textId="77777777" w:rsidR="00326653" w:rsidRPr="00326653" w:rsidRDefault="00326653" w:rsidP="00326653">
      <w:pPr>
        <w:pStyle w:val="BodyText"/>
        <w:rPr>
          <w:rFonts w:cs="Arial"/>
        </w:rPr>
      </w:pPr>
      <w:r w:rsidRPr="00326653">
        <w:rPr>
          <w:rFonts w:cs="Arial"/>
        </w:rPr>
        <w:t xml:space="preserve">The PBS Safety Net helps patients with the cost of their medicines when they or their families need </w:t>
      </w:r>
      <w:proofErr w:type="gramStart"/>
      <w:r w:rsidRPr="00326653">
        <w:rPr>
          <w:rFonts w:cs="Arial"/>
        </w:rPr>
        <w:t>a large number of</w:t>
      </w:r>
      <w:proofErr w:type="gramEnd"/>
      <w:r w:rsidRPr="00326653">
        <w:rPr>
          <w:rFonts w:cs="Arial"/>
        </w:rPr>
        <w:t xml:space="preserve"> PBS prescription medicines in a calendar year. </w:t>
      </w:r>
    </w:p>
    <w:p w14:paraId="6466A129" w14:textId="77777777" w:rsidR="00326653" w:rsidRPr="00326653" w:rsidRDefault="00326653" w:rsidP="0074663C">
      <w:pPr>
        <w:pStyle w:val="BodyText"/>
      </w:pPr>
      <w:r w:rsidRPr="00326653">
        <w:t>The 2023 thresholds are:</w:t>
      </w:r>
    </w:p>
    <w:p w14:paraId="50418014" w14:textId="77777777" w:rsidR="00326653" w:rsidRDefault="00326653" w:rsidP="00524035">
      <w:pPr>
        <w:pStyle w:val="ListBullet"/>
      </w:pPr>
      <w:r>
        <w:t>$262.80 for concession card holders</w:t>
      </w:r>
    </w:p>
    <w:p w14:paraId="7BDB6577" w14:textId="77777777" w:rsidR="00326653" w:rsidRDefault="00326653" w:rsidP="00524035">
      <w:pPr>
        <w:pStyle w:val="ListBullet"/>
      </w:pPr>
      <w:r>
        <w:t xml:space="preserve">$1,563.50 for general patients. </w:t>
      </w:r>
    </w:p>
    <w:p w14:paraId="2AD07D25" w14:textId="77777777" w:rsidR="00326653" w:rsidRPr="00326653" w:rsidRDefault="00326653" w:rsidP="0074663C">
      <w:pPr>
        <w:pStyle w:val="BodyText"/>
      </w:pPr>
      <w:r w:rsidRPr="00326653">
        <w:rPr>
          <w:spacing w:val="-2"/>
        </w:rPr>
        <w:t xml:space="preserve">When people meet the relevant threshold, a pharmacist can issue them with a PBS Safety </w:t>
      </w:r>
      <w:r w:rsidRPr="00326653">
        <w:t>Net card. Their contribution for PBS medicines for the rest of the calendar year is then:</w:t>
      </w:r>
    </w:p>
    <w:p w14:paraId="1B5DB21C" w14:textId="77777777" w:rsidR="00326653" w:rsidRDefault="00326653" w:rsidP="00524035">
      <w:pPr>
        <w:pStyle w:val="ListBullet"/>
      </w:pPr>
      <w:r>
        <w:t>free for concession card holders</w:t>
      </w:r>
    </w:p>
    <w:p w14:paraId="7486A274" w14:textId="77777777" w:rsidR="00326653" w:rsidRDefault="00326653" w:rsidP="00524035">
      <w:pPr>
        <w:pStyle w:val="ListBullet"/>
      </w:pPr>
      <w:r>
        <w:t>up to $7.30 for general patients.</w:t>
      </w:r>
    </w:p>
    <w:p w14:paraId="6C132483" w14:textId="77777777" w:rsidR="00326653" w:rsidRPr="00326653" w:rsidRDefault="00326653" w:rsidP="00326653">
      <w:pPr>
        <w:pStyle w:val="BodyText"/>
        <w:rPr>
          <w:rFonts w:cs="Arial"/>
        </w:rPr>
      </w:pPr>
      <w:r w:rsidRPr="00326653">
        <w:rPr>
          <w:rFonts w:cs="Arial"/>
        </w:rPr>
        <w:t>The patient must still pay any applicable special patient contributions, brand premiums or therapeutic group premiums.</w:t>
      </w:r>
    </w:p>
    <w:p w14:paraId="356CB6D8" w14:textId="77777777" w:rsidR="00326653" w:rsidRDefault="00326653" w:rsidP="00326653">
      <w:pPr>
        <w:pStyle w:val="Heading3"/>
      </w:pPr>
      <w:r>
        <w:t>Aboriginal and Torres Strait Islander peoples’ access to the PBS</w:t>
      </w:r>
    </w:p>
    <w:p w14:paraId="26AF3CAF" w14:textId="77777777" w:rsidR="00326653" w:rsidRPr="00326653" w:rsidRDefault="00326653" w:rsidP="00326653">
      <w:pPr>
        <w:pStyle w:val="BodyText"/>
        <w:rPr>
          <w:rFonts w:cs="Arial"/>
        </w:rPr>
      </w:pPr>
      <w:r w:rsidRPr="00326653">
        <w:rPr>
          <w:rFonts w:cs="Arial"/>
        </w:rPr>
        <w:t xml:space="preserve">Special PBS arrangements are administered to people in remote Indigenous communities through Aboriginal Health Services, and some state and territory-funded health services. Patients of approved remote area Aboriginal Health Services can access PBS medicines directly from these services at no cost. </w:t>
      </w:r>
    </w:p>
    <w:p w14:paraId="2BB7D29A" w14:textId="77777777" w:rsidR="00326653" w:rsidRPr="00326653" w:rsidRDefault="00326653" w:rsidP="00326653">
      <w:pPr>
        <w:pStyle w:val="BodyText"/>
        <w:rPr>
          <w:rFonts w:cs="Arial"/>
          <w:spacing w:val="-2"/>
        </w:rPr>
      </w:pPr>
      <w:proofErr w:type="gramStart"/>
      <w:r w:rsidRPr="00326653">
        <w:rPr>
          <w:rFonts w:cs="Arial"/>
          <w:spacing w:val="-2"/>
        </w:rPr>
        <w:t>At</w:t>
      </w:r>
      <w:proofErr w:type="gramEnd"/>
      <w:r w:rsidRPr="00326653">
        <w:rPr>
          <w:rFonts w:cs="Arial"/>
          <w:spacing w:val="-2"/>
        </w:rPr>
        <w:t xml:space="preserve"> 30 June 2023 there were 167 approved Aboriginal Health Services around the country. </w:t>
      </w:r>
    </w:p>
    <w:p w14:paraId="46172D4B" w14:textId="77777777" w:rsidR="00326653" w:rsidRPr="00326653" w:rsidRDefault="00326653" w:rsidP="00326653">
      <w:pPr>
        <w:pStyle w:val="BodyText"/>
        <w:rPr>
          <w:rFonts w:cs="Arial"/>
        </w:rPr>
      </w:pPr>
      <w:r w:rsidRPr="00326653">
        <w:rPr>
          <w:rFonts w:cs="Arial"/>
        </w:rPr>
        <w:t>The agency also supports Aboriginal and Torres Strait Islander peoples living with chronic disease, or at risk of it, by helping with the cost of PBS medicines through the Closing the Gap PBS Co-Payment measure.</w:t>
      </w:r>
    </w:p>
    <w:p w14:paraId="02317DCD" w14:textId="77777777" w:rsidR="00326653" w:rsidRDefault="00326653" w:rsidP="00326653">
      <w:pPr>
        <w:pStyle w:val="Heading3"/>
      </w:pPr>
      <w:r>
        <w:t>Travelling with PBS medicines</w:t>
      </w:r>
    </w:p>
    <w:p w14:paraId="3FB3D5FF" w14:textId="77777777" w:rsidR="00326653" w:rsidRPr="00326653" w:rsidRDefault="00326653" w:rsidP="00326653">
      <w:pPr>
        <w:pStyle w:val="BodyText"/>
        <w:rPr>
          <w:rFonts w:cs="Arial"/>
        </w:rPr>
      </w:pPr>
      <w:r w:rsidRPr="00326653">
        <w:rPr>
          <w:rFonts w:cs="Arial"/>
        </w:rPr>
        <w:t xml:space="preserve">It is illegal to take or send PBS subsidised medicines out of Australia unless they are for the personal use of the person for who it was prescribed. </w:t>
      </w:r>
    </w:p>
    <w:p w14:paraId="71257E23" w14:textId="77777777" w:rsidR="00326653" w:rsidRPr="00326653" w:rsidRDefault="00326653" w:rsidP="00326653">
      <w:pPr>
        <w:pStyle w:val="BodyText"/>
        <w:rPr>
          <w:rFonts w:cs="Arial"/>
        </w:rPr>
      </w:pPr>
      <w:r w:rsidRPr="00326653">
        <w:rPr>
          <w:rFonts w:cs="Arial"/>
        </w:rPr>
        <w:t xml:space="preserve">The Pharmaceutical Benefits Scheme – Taking or Sending Medicines Overseas enquiry line, and the Services Australia website provide information and advice to people about their responsibilities and rights when travelling overseas with PBS medicines. </w:t>
      </w:r>
    </w:p>
    <w:p w14:paraId="46650824" w14:textId="77777777" w:rsidR="00326653" w:rsidRPr="00326653" w:rsidRDefault="00326653" w:rsidP="00326653">
      <w:pPr>
        <w:pStyle w:val="BodyText"/>
        <w:rPr>
          <w:rFonts w:cs="Arial"/>
        </w:rPr>
      </w:pPr>
      <w:r w:rsidRPr="00326653">
        <w:rPr>
          <w:rFonts w:cs="Arial"/>
        </w:rPr>
        <w:t>In 2022–23 the enquiry line received around 1,300 calls (compared to 700 in 2021–22). The ‘How to manage PBS medicines overseas’ web page was visited 25,510 times (compared to 11,999 in 2021–22). This figure includes visits to the webpage from 29 November 2022 to 30 June 2023 following the launch of the new Services Australia website.</w:t>
      </w:r>
    </w:p>
    <w:p w14:paraId="2CF617A2" w14:textId="77777777" w:rsidR="00326653" w:rsidRDefault="00326653" w:rsidP="00326653">
      <w:pPr>
        <w:pStyle w:val="Heading3"/>
      </w:pPr>
      <w:r>
        <w:t>Online claiming and payments for the PBS</w:t>
      </w:r>
    </w:p>
    <w:p w14:paraId="77F5716C" w14:textId="77777777" w:rsidR="00326653" w:rsidRPr="00326653" w:rsidRDefault="00326653" w:rsidP="00326653">
      <w:pPr>
        <w:pStyle w:val="BodyText"/>
        <w:rPr>
          <w:rFonts w:cs="Arial"/>
        </w:rPr>
      </w:pPr>
      <w:r w:rsidRPr="00326653">
        <w:rPr>
          <w:rFonts w:cs="Arial"/>
        </w:rPr>
        <w:t xml:space="preserve">Online claiming for the PBS allows approved suppliers to lodge prescription claims with the agency each time a PBS or RPBS medicine is supplied. Payments are made to approved suppliers within 2 to 9 days of the claim submission. </w:t>
      </w:r>
      <w:proofErr w:type="gramStart"/>
      <w:r w:rsidRPr="00326653">
        <w:rPr>
          <w:rFonts w:cs="Arial"/>
        </w:rPr>
        <w:t>At</w:t>
      </w:r>
      <w:proofErr w:type="gramEnd"/>
      <w:r w:rsidRPr="00326653">
        <w:rPr>
          <w:rFonts w:cs="Arial"/>
        </w:rPr>
        <w:t xml:space="preserve"> 30 June 2023, 99.9% of approved suppliers of PBS and RPBS medicines used online claiming.</w:t>
      </w:r>
    </w:p>
    <w:p w14:paraId="1E0D38B1" w14:textId="77777777" w:rsidR="00326653" w:rsidRDefault="00326653" w:rsidP="00326653">
      <w:pPr>
        <w:pStyle w:val="Heading3"/>
      </w:pPr>
      <w:r>
        <w:t>Authority-required medicines</w:t>
      </w:r>
    </w:p>
    <w:p w14:paraId="7C44ACE6" w14:textId="77777777" w:rsidR="00326653" w:rsidRPr="00326653" w:rsidRDefault="00326653" w:rsidP="00326653">
      <w:pPr>
        <w:pStyle w:val="BodyText"/>
        <w:rPr>
          <w:rFonts w:cs="Arial"/>
        </w:rPr>
      </w:pPr>
      <w:r w:rsidRPr="00326653">
        <w:rPr>
          <w:rFonts w:cs="Arial"/>
        </w:rPr>
        <w:t xml:space="preserve">The Pharmaceutical Benefits Schedule lists medicines that can be dispensed for a </w:t>
      </w:r>
      <w:r w:rsidRPr="00326653">
        <w:rPr>
          <w:rFonts w:cs="Arial"/>
          <w:spacing w:val="-2"/>
        </w:rPr>
        <w:t xml:space="preserve">subsidised price. Some of these medicines need prior authority approval from the agency </w:t>
      </w:r>
      <w:r w:rsidRPr="00326653">
        <w:rPr>
          <w:rFonts w:cs="Arial"/>
          <w:spacing w:val="-3"/>
        </w:rPr>
        <w:t xml:space="preserve">before they can be prescribed to patients as PBS benefits. These medicines are subsidised </w:t>
      </w:r>
      <w:r w:rsidRPr="00326653">
        <w:rPr>
          <w:rFonts w:cs="Arial"/>
        </w:rPr>
        <w:t>for the treatment of specific conditions.</w:t>
      </w:r>
    </w:p>
    <w:p w14:paraId="71A9E225" w14:textId="77777777" w:rsidR="00326653" w:rsidRPr="00326653" w:rsidRDefault="00326653" w:rsidP="00326653">
      <w:pPr>
        <w:pStyle w:val="BodyText"/>
        <w:rPr>
          <w:rFonts w:cs="Arial"/>
        </w:rPr>
      </w:pPr>
      <w:r w:rsidRPr="00326653">
        <w:rPr>
          <w:rFonts w:cs="Arial"/>
        </w:rPr>
        <w:t>In 2022–23, 7.35 million authority approval requests were received, including 0.34 million RPBS authority requests processed by DVA.</w:t>
      </w:r>
    </w:p>
    <w:p w14:paraId="1D55A98B" w14:textId="77777777" w:rsidR="00326653" w:rsidRPr="00326653" w:rsidRDefault="00326653" w:rsidP="00326653">
      <w:pPr>
        <w:pStyle w:val="BodyText"/>
        <w:rPr>
          <w:rFonts w:cs="Arial"/>
        </w:rPr>
      </w:pPr>
      <w:r w:rsidRPr="00326653">
        <w:rPr>
          <w:rFonts w:cs="Arial"/>
        </w:rPr>
        <w:t>For more information about health programs, payments and services see the Services Australia website and the Department of Health and Aged Care 2022–23 Annual Report on the Department of Health and Aged Care website.</w:t>
      </w:r>
    </w:p>
    <w:p w14:paraId="7A55F5F6" w14:textId="77777777" w:rsidR="00326653" w:rsidRDefault="00326653" w:rsidP="00326653">
      <w:pPr>
        <w:pStyle w:val="Heading2"/>
      </w:pPr>
      <w:r>
        <w:t>Aged care</w:t>
      </w:r>
    </w:p>
    <w:p w14:paraId="4EC9CE9C" w14:textId="77777777" w:rsidR="00326653" w:rsidRDefault="00326653" w:rsidP="00326653">
      <w:pPr>
        <w:pStyle w:val="Heading3"/>
      </w:pPr>
      <w:r>
        <w:t>Aged care programs</w:t>
      </w:r>
    </w:p>
    <w:p w14:paraId="2F081469" w14:textId="77777777" w:rsidR="00326653" w:rsidRPr="00326653" w:rsidRDefault="00326653" w:rsidP="00326653">
      <w:pPr>
        <w:pStyle w:val="BodyText"/>
        <w:rPr>
          <w:rFonts w:cs="Arial"/>
        </w:rPr>
      </w:pPr>
      <w:r w:rsidRPr="00326653">
        <w:rPr>
          <w:rFonts w:cs="Arial"/>
        </w:rPr>
        <w:t xml:space="preserve">The agency delivers subsidies and supplements to approved aged care providers on behalf of the Department of Health and Aged Care and DVA. We also conduct means test assessments for people entering aged care to determine the level of government-subsidised care a person is eligible for, and any co-contribution they need to make to the cost of their care. </w:t>
      </w:r>
    </w:p>
    <w:p w14:paraId="6403BC89" w14:textId="0D7A06EA" w:rsidR="00326653" w:rsidRDefault="009951E2" w:rsidP="00326653">
      <w:pPr>
        <w:pStyle w:val="FigureHeader"/>
      </w:pPr>
      <w:r>
        <w:t>Table 12:</w:t>
      </w:r>
      <w:r w:rsidR="00326653">
        <w:t xml:space="preserve"> Aged care overview</w:t>
      </w:r>
    </w:p>
    <w:tbl>
      <w:tblPr>
        <w:tblStyle w:val="TableGrid"/>
        <w:tblW w:w="0" w:type="auto"/>
        <w:tblLayout w:type="fixed"/>
        <w:tblLook w:val="0020" w:firstRow="1" w:lastRow="0" w:firstColumn="0" w:lastColumn="0" w:noHBand="0" w:noVBand="0"/>
        <w:tblCaption w:val="Table 12: Aged care overview"/>
      </w:tblPr>
      <w:tblGrid>
        <w:gridCol w:w="5524"/>
        <w:gridCol w:w="1701"/>
        <w:gridCol w:w="1984"/>
        <w:gridCol w:w="1701"/>
      </w:tblGrid>
      <w:tr w:rsidR="00326653" w14:paraId="494FFCF1" w14:textId="77777777" w:rsidTr="002845C9">
        <w:trPr>
          <w:trHeight w:val="315"/>
          <w:tblHeader/>
        </w:trPr>
        <w:tc>
          <w:tcPr>
            <w:tcW w:w="5524" w:type="dxa"/>
          </w:tcPr>
          <w:p w14:paraId="7E64BD0A" w14:textId="77777777" w:rsidR="00326653" w:rsidRPr="00C850FB" w:rsidRDefault="00326653" w:rsidP="004A30B9">
            <w:pPr>
              <w:pStyle w:val="BodyText"/>
              <w:rPr>
                <w:b/>
                <w:bCs/>
              </w:rPr>
            </w:pPr>
          </w:p>
        </w:tc>
        <w:tc>
          <w:tcPr>
            <w:tcW w:w="1701" w:type="dxa"/>
          </w:tcPr>
          <w:p w14:paraId="79B530B3" w14:textId="77777777" w:rsidR="00326653" w:rsidRPr="00326653" w:rsidRDefault="00326653" w:rsidP="004A30B9">
            <w:pPr>
              <w:pStyle w:val="BodyText"/>
              <w:rPr>
                <w:rFonts w:cs="Arial"/>
                <w:b/>
                <w:bCs/>
              </w:rPr>
            </w:pPr>
            <w:r w:rsidRPr="00326653">
              <w:rPr>
                <w:rFonts w:cs="Arial"/>
                <w:b/>
                <w:bCs/>
              </w:rPr>
              <w:t>2020–21</w:t>
            </w:r>
          </w:p>
        </w:tc>
        <w:tc>
          <w:tcPr>
            <w:tcW w:w="1984" w:type="dxa"/>
          </w:tcPr>
          <w:p w14:paraId="371A3DD6" w14:textId="77777777" w:rsidR="00326653" w:rsidRPr="00326653" w:rsidRDefault="00326653" w:rsidP="004A30B9">
            <w:pPr>
              <w:pStyle w:val="BodyText"/>
              <w:rPr>
                <w:rFonts w:cs="Arial"/>
                <w:b/>
                <w:bCs/>
              </w:rPr>
            </w:pPr>
            <w:r w:rsidRPr="00326653">
              <w:rPr>
                <w:rFonts w:cs="Arial"/>
                <w:b/>
                <w:bCs/>
              </w:rPr>
              <w:t>2021–22</w:t>
            </w:r>
          </w:p>
        </w:tc>
        <w:tc>
          <w:tcPr>
            <w:tcW w:w="1701" w:type="dxa"/>
          </w:tcPr>
          <w:p w14:paraId="04C3097F" w14:textId="77777777" w:rsidR="00326653" w:rsidRPr="00326653" w:rsidRDefault="00326653" w:rsidP="004A30B9">
            <w:pPr>
              <w:pStyle w:val="BodyText"/>
              <w:rPr>
                <w:rFonts w:cs="Arial"/>
                <w:b/>
                <w:bCs/>
              </w:rPr>
            </w:pPr>
            <w:r w:rsidRPr="00326653">
              <w:rPr>
                <w:rFonts w:cs="Arial"/>
                <w:b/>
                <w:bCs/>
              </w:rPr>
              <w:t>2022–23</w:t>
            </w:r>
          </w:p>
        </w:tc>
      </w:tr>
      <w:tr w:rsidR="00326653" w14:paraId="690303F0" w14:textId="77777777" w:rsidTr="002845C9">
        <w:trPr>
          <w:trHeight w:val="376"/>
        </w:trPr>
        <w:tc>
          <w:tcPr>
            <w:tcW w:w="5524" w:type="dxa"/>
          </w:tcPr>
          <w:p w14:paraId="1CA77F0C" w14:textId="77777777" w:rsidR="00326653" w:rsidRPr="00326653" w:rsidRDefault="00326653" w:rsidP="004A30B9">
            <w:pPr>
              <w:pStyle w:val="BodyText"/>
              <w:rPr>
                <w:rFonts w:cs="Arial"/>
              </w:rPr>
            </w:pPr>
            <w:r w:rsidRPr="00326653">
              <w:rPr>
                <w:rFonts w:cs="Arial"/>
              </w:rPr>
              <w:t>Residential care provider claims processed</w:t>
            </w:r>
          </w:p>
        </w:tc>
        <w:tc>
          <w:tcPr>
            <w:tcW w:w="1701" w:type="dxa"/>
          </w:tcPr>
          <w:p w14:paraId="60C1AC80" w14:textId="77777777" w:rsidR="00326653" w:rsidRPr="00326653" w:rsidRDefault="00326653" w:rsidP="004A30B9">
            <w:pPr>
              <w:pStyle w:val="BodyText"/>
              <w:rPr>
                <w:rFonts w:cs="Arial"/>
              </w:rPr>
            </w:pPr>
            <w:r w:rsidRPr="00326653">
              <w:rPr>
                <w:rFonts w:cs="Arial"/>
              </w:rPr>
              <w:t>32,640</w:t>
            </w:r>
          </w:p>
        </w:tc>
        <w:tc>
          <w:tcPr>
            <w:tcW w:w="1984" w:type="dxa"/>
          </w:tcPr>
          <w:p w14:paraId="01038CBC" w14:textId="77777777" w:rsidR="00326653" w:rsidRPr="00326653" w:rsidRDefault="00326653" w:rsidP="004A30B9">
            <w:pPr>
              <w:pStyle w:val="BodyText"/>
              <w:rPr>
                <w:rFonts w:cs="Arial"/>
              </w:rPr>
            </w:pPr>
            <w:r w:rsidRPr="00326653">
              <w:rPr>
                <w:rFonts w:cs="Arial"/>
              </w:rPr>
              <w:t>32,399</w:t>
            </w:r>
          </w:p>
        </w:tc>
        <w:tc>
          <w:tcPr>
            <w:tcW w:w="1701" w:type="dxa"/>
          </w:tcPr>
          <w:p w14:paraId="003AC0CC" w14:textId="77777777" w:rsidR="00326653" w:rsidRPr="00326653" w:rsidRDefault="00326653" w:rsidP="004A30B9">
            <w:pPr>
              <w:pStyle w:val="BodyText"/>
              <w:rPr>
                <w:rFonts w:cs="Arial"/>
              </w:rPr>
            </w:pPr>
            <w:r w:rsidRPr="00326653">
              <w:rPr>
                <w:rFonts w:cs="Arial"/>
              </w:rPr>
              <w:t>32,159</w:t>
            </w:r>
          </w:p>
        </w:tc>
      </w:tr>
      <w:tr w:rsidR="00326653" w14:paraId="3A538DA1" w14:textId="77777777" w:rsidTr="002845C9">
        <w:trPr>
          <w:trHeight w:val="376"/>
        </w:trPr>
        <w:tc>
          <w:tcPr>
            <w:tcW w:w="5524" w:type="dxa"/>
          </w:tcPr>
          <w:p w14:paraId="33BAEB82" w14:textId="77777777" w:rsidR="00326653" w:rsidRPr="00326653" w:rsidRDefault="00326653" w:rsidP="004A30B9">
            <w:pPr>
              <w:pStyle w:val="BodyText"/>
              <w:rPr>
                <w:rFonts w:cs="Arial"/>
              </w:rPr>
            </w:pPr>
            <w:r w:rsidRPr="00326653">
              <w:rPr>
                <w:rFonts w:cs="Arial"/>
              </w:rPr>
              <w:t>Home care package provider claims processed</w:t>
            </w:r>
          </w:p>
        </w:tc>
        <w:tc>
          <w:tcPr>
            <w:tcW w:w="1701" w:type="dxa"/>
          </w:tcPr>
          <w:p w14:paraId="24E9BC16" w14:textId="77777777" w:rsidR="00326653" w:rsidRPr="00326653" w:rsidRDefault="00326653" w:rsidP="004A30B9">
            <w:pPr>
              <w:pStyle w:val="BodyText"/>
              <w:rPr>
                <w:rFonts w:cs="Arial"/>
              </w:rPr>
            </w:pPr>
            <w:r w:rsidRPr="00326653">
              <w:rPr>
                <w:rFonts w:cs="Arial"/>
              </w:rPr>
              <w:t>28,428</w:t>
            </w:r>
          </w:p>
        </w:tc>
        <w:tc>
          <w:tcPr>
            <w:tcW w:w="1984" w:type="dxa"/>
          </w:tcPr>
          <w:p w14:paraId="35E15403" w14:textId="77777777" w:rsidR="00326653" w:rsidRPr="00326653" w:rsidRDefault="00326653" w:rsidP="004A30B9">
            <w:pPr>
              <w:pStyle w:val="BodyText"/>
              <w:rPr>
                <w:rFonts w:cs="Arial"/>
              </w:rPr>
            </w:pPr>
            <w:r w:rsidRPr="00326653">
              <w:rPr>
                <w:rFonts w:cs="Arial"/>
              </w:rPr>
              <w:t>26,451</w:t>
            </w:r>
          </w:p>
        </w:tc>
        <w:tc>
          <w:tcPr>
            <w:tcW w:w="1701" w:type="dxa"/>
          </w:tcPr>
          <w:p w14:paraId="2060BD86" w14:textId="77777777" w:rsidR="00326653" w:rsidRPr="00326653" w:rsidRDefault="00326653" w:rsidP="004A30B9">
            <w:pPr>
              <w:pStyle w:val="BodyText"/>
              <w:rPr>
                <w:rFonts w:cs="Arial"/>
              </w:rPr>
            </w:pPr>
            <w:r w:rsidRPr="00326653">
              <w:rPr>
                <w:rFonts w:cs="Arial"/>
              </w:rPr>
              <w:t>26,010</w:t>
            </w:r>
          </w:p>
        </w:tc>
      </w:tr>
      <w:tr w:rsidR="00326653" w14:paraId="2CB0677C" w14:textId="77777777" w:rsidTr="002845C9">
        <w:trPr>
          <w:trHeight w:val="376"/>
        </w:trPr>
        <w:tc>
          <w:tcPr>
            <w:tcW w:w="5524" w:type="dxa"/>
          </w:tcPr>
          <w:p w14:paraId="326D2C0F" w14:textId="77777777" w:rsidR="00326653" w:rsidRPr="00326653" w:rsidRDefault="00326653" w:rsidP="004A30B9">
            <w:pPr>
              <w:pStyle w:val="BodyText"/>
              <w:rPr>
                <w:rFonts w:cs="Arial"/>
              </w:rPr>
            </w:pPr>
            <w:r w:rsidRPr="00326653">
              <w:rPr>
                <w:rFonts w:cs="Arial"/>
              </w:rPr>
              <w:t>Transition care provider claims processed</w:t>
            </w:r>
          </w:p>
        </w:tc>
        <w:tc>
          <w:tcPr>
            <w:tcW w:w="1701" w:type="dxa"/>
          </w:tcPr>
          <w:p w14:paraId="21401BBC" w14:textId="77777777" w:rsidR="00326653" w:rsidRPr="00326653" w:rsidRDefault="00326653" w:rsidP="004A30B9">
            <w:pPr>
              <w:pStyle w:val="BodyText"/>
              <w:rPr>
                <w:rFonts w:cs="Arial"/>
              </w:rPr>
            </w:pPr>
            <w:r w:rsidRPr="00326653">
              <w:rPr>
                <w:rFonts w:cs="Arial"/>
              </w:rPr>
              <w:t>963</w:t>
            </w:r>
          </w:p>
        </w:tc>
        <w:tc>
          <w:tcPr>
            <w:tcW w:w="1984" w:type="dxa"/>
          </w:tcPr>
          <w:p w14:paraId="3374BE6F" w14:textId="77777777" w:rsidR="00326653" w:rsidRPr="00326653" w:rsidRDefault="00326653" w:rsidP="004A30B9">
            <w:pPr>
              <w:pStyle w:val="BodyText"/>
              <w:rPr>
                <w:rFonts w:cs="Arial"/>
              </w:rPr>
            </w:pPr>
            <w:r w:rsidRPr="00326653">
              <w:rPr>
                <w:rFonts w:cs="Arial"/>
              </w:rPr>
              <w:t>886</w:t>
            </w:r>
          </w:p>
        </w:tc>
        <w:tc>
          <w:tcPr>
            <w:tcW w:w="1701" w:type="dxa"/>
          </w:tcPr>
          <w:p w14:paraId="20BA7893" w14:textId="77777777" w:rsidR="00326653" w:rsidRPr="00326653" w:rsidRDefault="00326653" w:rsidP="004A30B9">
            <w:pPr>
              <w:pStyle w:val="BodyText"/>
              <w:rPr>
                <w:rFonts w:cs="Arial"/>
              </w:rPr>
            </w:pPr>
            <w:r w:rsidRPr="00326653">
              <w:rPr>
                <w:rFonts w:cs="Arial"/>
              </w:rPr>
              <w:t>924</w:t>
            </w:r>
          </w:p>
        </w:tc>
      </w:tr>
      <w:tr w:rsidR="00326653" w14:paraId="753DCA93" w14:textId="77777777" w:rsidTr="002845C9">
        <w:trPr>
          <w:trHeight w:val="376"/>
        </w:trPr>
        <w:tc>
          <w:tcPr>
            <w:tcW w:w="5524" w:type="dxa"/>
          </w:tcPr>
          <w:p w14:paraId="067ECFD9" w14:textId="77777777" w:rsidR="00326653" w:rsidRPr="00326653" w:rsidRDefault="00326653" w:rsidP="004A30B9">
            <w:pPr>
              <w:pStyle w:val="BodyText"/>
              <w:rPr>
                <w:rFonts w:cs="Arial"/>
              </w:rPr>
            </w:pPr>
            <w:r w:rsidRPr="00326653">
              <w:rPr>
                <w:rFonts w:cs="Arial"/>
              </w:rPr>
              <w:t>Short-term restorative care provider claims processed</w:t>
            </w:r>
          </w:p>
        </w:tc>
        <w:tc>
          <w:tcPr>
            <w:tcW w:w="1701" w:type="dxa"/>
          </w:tcPr>
          <w:p w14:paraId="49F87C77" w14:textId="77777777" w:rsidR="00326653" w:rsidRPr="00326653" w:rsidRDefault="00326653" w:rsidP="004A30B9">
            <w:pPr>
              <w:pStyle w:val="BodyText"/>
              <w:rPr>
                <w:rFonts w:cs="Arial"/>
              </w:rPr>
            </w:pPr>
            <w:r w:rsidRPr="00326653">
              <w:rPr>
                <w:rFonts w:cs="Arial"/>
                <w:spacing w:val="-2"/>
              </w:rPr>
              <w:t>1,181</w:t>
            </w:r>
          </w:p>
        </w:tc>
        <w:tc>
          <w:tcPr>
            <w:tcW w:w="1984" w:type="dxa"/>
          </w:tcPr>
          <w:p w14:paraId="5CCBC9C1" w14:textId="77777777" w:rsidR="00326653" w:rsidRPr="00326653" w:rsidRDefault="00326653" w:rsidP="004A30B9">
            <w:pPr>
              <w:pStyle w:val="BodyText"/>
              <w:rPr>
                <w:rFonts w:cs="Arial"/>
              </w:rPr>
            </w:pPr>
            <w:r w:rsidRPr="00326653">
              <w:rPr>
                <w:rFonts w:cs="Arial"/>
                <w:spacing w:val="-2"/>
              </w:rPr>
              <w:t>1,324</w:t>
            </w:r>
          </w:p>
        </w:tc>
        <w:tc>
          <w:tcPr>
            <w:tcW w:w="1701" w:type="dxa"/>
          </w:tcPr>
          <w:p w14:paraId="1107D9DE" w14:textId="77777777" w:rsidR="00326653" w:rsidRPr="00326653" w:rsidRDefault="00326653" w:rsidP="004A30B9">
            <w:pPr>
              <w:pStyle w:val="BodyText"/>
              <w:rPr>
                <w:rFonts w:cs="Arial"/>
              </w:rPr>
            </w:pPr>
            <w:r w:rsidRPr="00326653">
              <w:rPr>
                <w:rFonts w:cs="Arial"/>
                <w:spacing w:val="-2"/>
              </w:rPr>
              <w:t>1,430</w:t>
            </w:r>
          </w:p>
        </w:tc>
      </w:tr>
      <w:tr w:rsidR="00326653" w14:paraId="386178D0" w14:textId="77777777" w:rsidTr="002845C9">
        <w:trPr>
          <w:trHeight w:val="376"/>
        </w:trPr>
        <w:tc>
          <w:tcPr>
            <w:tcW w:w="5524" w:type="dxa"/>
          </w:tcPr>
          <w:p w14:paraId="5E915AB1" w14:textId="77777777" w:rsidR="00326653" w:rsidRPr="00326653" w:rsidRDefault="00326653" w:rsidP="004A30B9">
            <w:pPr>
              <w:pStyle w:val="BodyText"/>
              <w:rPr>
                <w:rFonts w:cs="Arial"/>
              </w:rPr>
            </w:pPr>
            <w:r w:rsidRPr="00326653">
              <w:rPr>
                <w:rStyle w:val="Bold"/>
                <w:rFonts w:cs="Arial"/>
                <w:bCs/>
              </w:rPr>
              <w:t>Total provider claims processed</w:t>
            </w:r>
          </w:p>
        </w:tc>
        <w:tc>
          <w:tcPr>
            <w:tcW w:w="1701" w:type="dxa"/>
          </w:tcPr>
          <w:p w14:paraId="09512AB8" w14:textId="77777777" w:rsidR="00326653" w:rsidRPr="00326653" w:rsidRDefault="00326653" w:rsidP="004A30B9">
            <w:pPr>
              <w:pStyle w:val="BodyText"/>
              <w:rPr>
                <w:rFonts w:cs="Arial"/>
              </w:rPr>
            </w:pPr>
            <w:r w:rsidRPr="00326653">
              <w:rPr>
                <w:rStyle w:val="Bold"/>
                <w:rFonts w:cs="Arial"/>
                <w:bCs/>
              </w:rPr>
              <w:t>63,212</w:t>
            </w:r>
          </w:p>
        </w:tc>
        <w:tc>
          <w:tcPr>
            <w:tcW w:w="1984" w:type="dxa"/>
          </w:tcPr>
          <w:p w14:paraId="09E09656" w14:textId="77777777" w:rsidR="00326653" w:rsidRPr="00326653" w:rsidRDefault="00326653" w:rsidP="004A30B9">
            <w:pPr>
              <w:pStyle w:val="BodyText"/>
              <w:rPr>
                <w:rFonts w:cs="Arial"/>
              </w:rPr>
            </w:pPr>
            <w:r w:rsidRPr="00326653">
              <w:rPr>
                <w:rStyle w:val="Bold"/>
                <w:rFonts w:cs="Arial"/>
                <w:bCs/>
              </w:rPr>
              <w:t>61,060</w:t>
            </w:r>
          </w:p>
        </w:tc>
        <w:tc>
          <w:tcPr>
            <w:tcW w:w="1701" w:type="dxa"/>
          </w:tcPr>
          <w:p w14:paraId="07F40B48" w14:textId="77777777" w:rsidR="00326653" w:rsidRPr="00326653" w:rsidRDefault="00326653" w:rsidP="004A30B9">
            <w:pPr>
              <w:pStyle w:val="BodyText"/>
              <w:rPr>
                <w:rFonts w:cs="Arial"/>
              </w:rPr>
            </w:pPr>
            <w:r w:rsidRPr="00326653">
              <w:rPr>
                <w:rStyle w:val="Bold"/>
                <w:rFonts w:cs="Arial"/>
                <w:bCs/>
              </w:rPr>
              <w:t>60,523</w:t>
            </w:r>
          </w:p>
        </w:tc>
      </w:tr>
      <w:tr w:rsidR="00326653" w14:paraId="12DFFAC1" w14:textId="77777777" w:rsidTr="002845C9">
        <w:trPr>
          <w:trHeight w:val="376"/>
        </w:trPr>
        <w:tc>
          <w:tcPr>
            <w:tcW w:w="5524" w:type="dxa"/>
          </w:tcPr>
          <w:p w14:paraId="0E648B1F" w14:textId="77777777" w:rsidR="00326653" w:rsidRPr="00326653" w:rsidRDefault="00326653" w:rsidP="004A30B9">
            <w:pPr>
              <w:pStyle w:val="BodyText"/>
              <w:rPr>
                <w:rFonts w:cs="Arial"/>
              </w:rPr>
            </w:pPr>
            <w:r w:rsidRPr="00326653">
              <w:rPr>
                <w:rStyle w:val="Bold"/>
                <w:rFonts w:cs="Arial"/>
                <w:bCs/>
              </w:rPr>
              <w:t>Total amount paid</w:t>
            </w:r>
            <w:r w:rsidRPr="00326653">
              <w:rPr>
                <w:rStyle w:val="Bold"/>
                <w:rFonts w:cs="Arial"/>
                <w:bCs/>
                <w:vertAlign w:val="superscript"/>
              </w:rPr>
              <w:t>(a)</w:t>
            </w:r>
            <w:r w:rsidRPr="00326653">
              <w:rPr>
                <w:rStyle w:val="Bold"/>
                <w:rFonts w:cs="Arial"/>
                <w:bCs/>
              </w:rPr>
              <w:t xml:space="preserve"> </w:t>
            </w:r>
          </w:p>
        </w:tc>
        <w:tc>
          <w:tcPr>
            <w:tcW w:w="1701" w:type="dxa"/>
          </w:tcPr>
          <w:p w14:paraId="4239E9A5" w14:textId="77777777" w:rsidR="00326653" w:rsidRPr="00326653" w:rsidRDefault="00326653" w:rsidP="004A30B9">
            <w:pPr>
              <w:pStyle w:val="BodyText"/>
              <w:rPr>
                <w:rFonts w:cs="Arial"/>
              </w:rPr>
            </w:pPr>
            <w:r w:rsidRPr="00326653">
              <w:rPr>
                <w:rStyle w:val="Bold"/>
                <w:rFonts w:cs="Arial"/>
                <w:bCs/>
                <w:spacing w:val="-6"/>
              </w:rPr>
              <w:t>$18.3 billion</w:t>
            </w:r>
            <w:r w:rsidRPr="00326653">
              <w:rPr>
                <w:rStyle w:val="Bold"/>
                <w:rFonts w:cs="Arial"/>
                <w:bCs/>
                <w:spacing w:val="-6"/>
                <w:vertAlign w:val="superscript"/>
              </w:rPr>
              <w:t>(b)</w:t>
            </w:r>
          </w:p>
        </w:tc>
        <w:tc>
          <w:tcPr>
            <w:tcW w:w="1984" w:type="dxa"/>
          </w:tcPr>
          <w:p w14:paraId="42C5406C" w14:textId="77777777" w:rsidR="00326653" w:rsidRPr="00326653" w:rsidRDefault="00326653" w:rsidP="004A30B9">
            <w:pPr>
              <w:pStyle w:val="BodyText"/>
              <w:rPr>
                <w:rFonts w:cs="Arial"/>
              </w:rPr>
            </w:pPr>
            <w:r w:rsidRPr="00326653">
              <w:rPr>
                <w:rStyle w:val="Bold"/>
                <w:rFonts w:cs="Arial"/>
                <w:bCs/>
              </w:rPr>
              <w:t>$18.7 billion</w:t>
            </w:r>
          </w:p>
        </w:tc>
        <w:tc>
          <w:tcPr>
            <w:tcW w:w="1701" w:type="dxa"/>
          </w:tcPr>
          <w:p w14:paraId="24455524" w14:textId="77777777" w:rsidR="00326653" w:rsidRPr="00326653" w:rsidRDefault="00326653" w:rsidP="004A30B9">
            <w:pPr>
              <w:pStyle w:val="BodyText"/>
              <w:rPr>
                <w:rFonts w:cs="Arial"/>
              </w:rPr>
            </w:pPr>
            <w:r w:rsidRPr="00326653">
              <w:rPr>
                <w:rStyle w:val="Bold"/>
                <w:rFonts w:cs="Arial"/>
                <w:bCs/>
                <w:spacing w:val="-2"/>
              </w:rPr>
              <w:t>$21.8 billion</w:t>
            </w:r>
          </w:p>
        </w:tc>
      </w:tr>
      <w:tr w:rsidR="00326653" w14:paraId="04E273F9" w14:textId="77777777" w:rsidTr="002845C9">
        <w:trPr>
          <w:trHeight w:val="376"/>
        </w:trPr>
        <w:tc>
          <w:tcPr>
            <w:tcW w:w="5524" w:type="dxa"/>
          </w:tcPr>
          <w:p w14:paraId="35A38C31" w14:textId="77777777" w:rsidR="00326653" w:rsidRPr="00326653" w:rsidRDefault="00326653" w:rsidP="004A30B9">
            <w:pPr>
              <w:pStyle w:val="BodyText"/>
              <w:rPr>
                <w:rFonts w:cs="Arial"/>
              </w:rPr>
            </w:pPr>
            <w:r w:rsidRPr="00326653">
              <w:rPr>
                <w:rStyle w:val="Bold"/>
                <w:rFonts w:cs="Arial"/>
                <w:bCs/>
              </w:rPr>
              <w:t>Total number of providers</w:t>
            </w:r>
          </w:p>
        </w:tc>
        <w:tc>
          <w:tcPr>
            <w:tcW w:w="1701" w:type="dxa"/>
          </w:tcPr>
          <w:p w14:paraId="5E45F19D" w14:textId="77777777" w:rsidR="00326653" w:rsidRPr="00326653" w:rsidRDefault="00326653" w:rsidP="004A30B9">
            <w:pPr>
              <w:pStyle w:val="BodyText"/>
              <w:rPr>
                <w:rFonts w:cs="Arial"/>
              </w:rPr>
            </w:pPr>
            <w:r w:rsidRPr="00326653">
              <w:rPr>
                <w:rStyle w:val="Bold"/>
                <w:rFonts w:cs="Arial"/>
                <w:bCs/>
                <w:spacing w:val="-2"/>
              </w:rPr>
              <w:t>1,671</w:t>
            </w:r>
          </w:p>
        </w:tc>
        <w:tc>
          <w:tcPr>
            <w:tcW w:w="1984" w:type="dxa"/>
          </w:tcPr>
          <w:p w14:paraId="3C530E9E" w14:textId="77777777" w:rsidR="00326653" w:rsidRPr="00326653" w:rsidRDefault="00326653" w:rsidP="004A30B9">
            <w:pPr>
              <w:pStyle w:val="BodyText"/>
              <w:rPr>
                <w:rFonts w:cs="Arial"/>
              </w:rPr>
            </w:pPr>
            <w:r w:rsidRPr="00326653">
              <w:rPr>
                <w:rStyle w:val="Bold"/>
                <w:rFonts w:cs="Arial"/>
                <w:bCs/>
                <w:spacing w:val="-2"/>
              </w:rPr>
              <w:t>1,623</w:t>
            </w:r>
          </w:p>
        </w:tc>
        <w:tc>
          <w:tcPr>
            <w:tcW w:w="1701" w:type="dxa"/>
          </w:tcPr>
          <w:p w14:paraId="5964A388" w14:textId="77777777" w:rsidR="00326653" w:rsidRPr="00326653" w:rsidRDefault="00326653" w:rsidP="004A30B9">
            <w:pPr>
              <w:pStyle w:val="BodyText"/>
              <w:rPr>
                <w:rFonts w:cs="Arial"/>
              </w:rPr>
            </w:pPr>
            <w:r w:rsidRPr="00326653">
              <w:rPr>
                <w:rStyle w:val="Bold"/>
                <w:rFonts w:cs="Arial"/>
                <w:bCs/>
                <w:spacing w:val="-2"/>
              </w:rPr>
              <w:t>1,437</w:t>
            </w:r>
            <w:r w:rsidRPr="00326653">
              <w:rPr>
                <w:rStyle w:val="Bold"/>
                <w:rFonts w:cs="Arial"/>
                <w:bCs/>
                <w:spacing w:val="-2"/>
                <w:vertAlign w:val="superscript"/>
              </w:rPr>
              <w:t>(c)</w:t>
            </w:r>
          </w:p>
        </w:tc>
      </w:tr>
      <w:tr w:rsidR="00326653" w14:paraId="55E8002D" w14:textId="77777777" w:rsidTr="002845C9">
        <w:trPr>
          <w:trHeight w:val="376"/>
        </w:trPr>
        <w:tc>
          <w:tcPr>
            <w:tcW w:w="5524" w:type="dxa"/>
          </w:tcPr>
          <w:p w14:paraId="7E87C995" w14:textId="77777777" w:rsidR="00326653" w:rsidRPr="00326653" w:rsidRDefault="00326653" w:rsidP="004A30B9">
            <w:pPr>
              <w:pStyle w:val="BodyText"/>
              <w:rPr>
                <w:rFonts w:cs="Arial"/>
              </w:rPr>
            </w:pPr>
            <w:r w:rsidRPr="00326653">
              <w:rPr>
                <w:rFonts w:cs="Arial"/>
              </w:rPr>
              <w:t>Residential care services</w:t>
            </w:r>
          </w:p>
        </w:tc>
        <w:tc>
          <w:tcPr>
            <w:tcW w:w="1701" w:type="dxa"/>
          </w:tcPr>
          <w:p w14:paraId="3A4D46D3" w14:textId="77777777" w:rsidR="00326653" w:rsidRPr="00326653" w:rsidRDefault="00326653" w:rsidP="004A30B9">
            <w:pPr>
              <w:pStyle w:val="BodyText"/>
              <w:rPr>
                <w:rFonts w:cs="Arial"/>
              </w:rPr>
            </w:pPr>
            <w:r w:rsidRPr="00326653">
              <w:rPr>
                <w:rFonts w:cs="Arial"/>
                <w:spacing w:val="-2"/>
              </w:rPr>
              <w:t>2,747</w:t>
            </w:r>
          </w:p>
        </w:tc>
        <w:tc>
          <w:tcPr>
            <w:tcW w:w="1984" w:type="dxa"/>
          </w:tcPr>
          <w:p w14:paraId="41A2E37F" w14:textId="77777777" w:rsidR="00326653" w:rsidRPr="00326653" w:rsidRDefault="00326653" w:rsidP="004A30B9">
            <w:pPr>
              <w:pStyle w:val="BodyText"/>
              <w:rPr>
                <w:rFonts w:cs="Arial"/>
              </w:rPr>
            </w:pPr>
            <w:r w:rsidRPr="00326653">
              <w:rPr>
                <w:rFonts w:cs="Arial"/>
                <w:spacing w:val="-2"/>
              </w:rPr>
              <w:t>2,720</w:t>
            </w:r>
          </w:p>
        </w:tc>
        <w:tc>
          <w:tcPr>
            <w:tcW w:w="1701" w:type="dxa"/>
          </w:tcPr>
          <w:p w14:paraId="20FE469F" w14:textId="77777777" w:rsidR="00326653" w:rsidRPr="00326653" w:rsidRDefault="00326653" w:rsidP="004A30B9">
            <w:pPr>
              <w:pStyle w:val="BodyText"/>
              <w:rPr>
                <w:rFonts w:cs="Arial"/>
              </w:rPr>
            </w:pPr>
            <w:r w:rsidRPr="00326653">
              <w:rPr>
                <w:rFonts w:cs="Arial"/>
                <w:spacing w:val="-2"/>
              </w:rPr>
              <w:t>2,643</w:t>
            </w:r>
          </w:p>
        </w:tc>
      </w:tr>
      <w:tr w:rsidR="00326653" w14:paraId="33FAF2D2" w14:textId="77777777" w:rsidTr="002845C9">
        <w:trPr>
          <w:trHeight w:val="376"/>
        </w:trPr>
        <w:tc>
          <w:tcPr>
            <w:tcW w:w="5524" w:type="dxa"/>
          </w:tcPr>
          <w:p w14:paraId="405BA3F3" w14:textId="77777777" w:rsidR="00326653" w:rsidRPr="00326653" w:rsidRDefault="00326653" w:rsidP="004A30B9">
            <w:pPr>
              <w:pStyle w:val="BodyText"/>
              <w:rPr>
                <w:rFonts w:cs="Arial"/>
              </w:rPr>
            </w:pPr>
            <w:r w:rsidRPr="00326653">
              <w:rPr>
                <w:rFonts w:cs="Arial"/>
              </w:rPr>
              <w:t>Home care services</w:t>
            </w:r>
          </w:p>
        </w:tc>
        <w:tc>
          <w:tcPr>
            <w:tcW w:w="1701" w:type="dxa"/>
          </w:tcPr>
          <w:p w14:paraId="16AD86CF" w14:textId="77777777" w:rsidR="00326653" w:rsidRPr="00326653" w:rsidRDefault="00326653" w:rsidP="004A30B9">
            <w:pPr>
              <w:pStyle w:val="BodyText"/>
              <w:rPr>
                <w:rFonts w:cs="Arial"/>
              </w:rPr>
            </w:pPr>
            <w:r w:rsidRPr="00326653">
              <w:rPr>
                <w:rFonts w:cs="Arial"/>
                <w:spacing w:val="-2"/>
              </w:rPr>
              <w:t>2,237</w:t>
            </w:r>
          </w:p>
        </w:tc>
        <w:tc>
          <w:tcPr>
            <w:tcW w:w="1984" w:type="dxa"/>
          </w:tcPr>
          <w:p w14:paraId="1A196B66" w14:textId="77777777" w:rsidR="00326653" w:rsidRPr="00326653" w:rsidRDefault="00326653" w:rsidP="004A30B9">
            <w:pPr>
              <w:pStyle w:val="BodyText"/>
              <w:rPr>
                <w:rFonts w:cs="Arial"/>
              </w:rPr>
            </w:pPr>
            <w:r w:rsidRPr="00326653">
              <w:rPr>
                <w:rFonts w:cs="Arial"/>
                <w:spacing w:val="-2"/>
              </w:rPr>
              <w:t>2,483</w:t>
            </w:r>
          </w:p>
        </w:tc>
        <w:tc>
          <w:tcPr>
            <w:tcW w:w="1701" w:type="dxa"/>
          </w:tcPr>
          <w:p w14:paraId="5C39E45F" w14:textId="77777777" w:rsidR="00326653" w:rsidRPr="00326653" w:rsidRDefault="00326653" w:rsidP="004A30B9">
            <w:pPr>
              <w:pStyle w:val="BodyText"/>
              <w:rPr>
                <w:rFonts w:cs="Arial"/>
              </w:rPr>
            </w:pPr>
            <w:r w:rsidRPr="00326653">
              <w:rPr>
                <w:rFonts w:cs="Arial"/>
                <w:spacing w:val="-2"/>
              </w:rPr>
              <w:t>2,448</w:t>
            </w:r>
          </w:p>
        </w:tc>
      </w:tr>
      <w:tr w:rsidR="00326653" w14:paraId="59108AC0" w14:textId="77777777" w:rsidTr="002845C9">
        <w:trPr>
          <w:trHeight w:val="376"/>
        </w:trPr>
        <w:tc>
          <w:tcPr>
            <w:tcW w:w="5524" w:type="dxa"/>
          </w:tcPr>
          <w:p w14:paraId="3D4221C1" w14:textId="77777777" w:rsidR="00326653" w:rsidRPr="00326653" w:rsidRDefault="00326653" w:rsidP="004A30B9">
            <w:pPr>
              <w:pStyle w:val="BodyText"/>
              <w:rPr>
                <w:rFonts w:cs="Arial"/>
              </w:rPr>
            </w:pPr>
            <w:r w:rsidRPr="00326653">
              <w:rPr>
                <w:rFonts w:cs="Arial"/>
              </w:rPr>
              <w:t>Transition care services</w:t>
            </w:r>
          </w:p>
        </w:tc>
        <w:tc>
          <w:tcPr>
            <w:tcW w:w="1701" w:type="dxa"/>
          </w:tcPr>
          <w:p w14:paraId="2D15BD2F" w14:textId="77777777" w:rsidR="00326653" w:rsidRPr="00326653" w:rsidRDefault="00326653" w:rsidP="004A30B9">
            <w:pPr>
              <w:pStyle w:val="BodyText"/>
              <w:rPr>
                <w:rFonts w:cs="Arial"/>
              </w:rPr>
            </w:pPr>
            <w:r w:rsidRPr="00326653">
              <w:rPr>
                <w:rFonts w:cs="Arial"/>
                <w:spacing w:val="-2"/>
              </w:rPr>
              <w:t>77</w:t>
            </w:r>
          </w:p>
        </w:tc>
        <w:tc>
          <w:tcPr>
            <w:tcW w:w="1984" w:type="dxa"/>
          </w:tcPr>
          <w:p w14:paraId="36078646" w14:textId="77777777" w:rsidR="00326653" w:rsidRPr="00326653" w:rsidRDefault="00326653" w:rsidP="004A30B9">
            <w:pPr>
              <w:pStyle w:val="BodyText"/>
              <w:rPr>
                <w:rFonts w:cs="Arial"/>
              </w:rPr>
            </w:pPr>
            <w:r w:rsidRPr="00326653">
              <w:rPr>
                <w:rFonts w:cs="Arial"/>
                <w:spacing w:val="-2"/>
              </w:rPr>
              <w:t>79</w:t>
            </w:r>
            <w:r w:rsidRPr="00326653">
              <w:rPr>
                <w:rFonts w:cs="Arial"/>
                <w:spacing w:val="-2"/>
                <w:vertAlign w:val="superscript"/>
              </w:rPr>
              <w:t>(d)</w:t>
            </w:r>
          </w:p>
        </w:tc>
        <w:tc>
          <w:tcPr>
            <w:tcW w:w="1701" w:type="dxa"/>
          </w:tcPr>
          <w:p w14:paraId="59B6E8DF" w14:textId="77777777" w:rsidR="00326653" w:rsidRPr="00326653" w:rsidRDefault="00326653" w:rsidP="004A30B9">
            <w:pPr>
              <w:pStyle w:val="BodyText"/>
              <w:rPr>
                <w:rFonts w:cs="Arial"/>
              </w:rPr>
            </w:pPr>
            <w:r w:rsidRPr="00326653">
              <w:rPr>
                <w:rFonts w:cs="Arial"/>
                <w:spacing w:val="-2"/>
              </w:rPr>
              <w:t>75</w:t>
            </w:r>
          </w:p>
        </w:tc>
      </w:tr>
      <w:tr w:rsidR="00326653" w14:paraId="241B2186" w14:textId="77777777" w:rsidTr="002845C9">
        <w:trPr>
          <w:trHeight w:val="376"/>
        </w:trPr>
        <w:tc>
          <w:tcPr>
            <w:tcW w:w="5524" w:type="dxa"/>
          </w:tcPr>
          <w:p w14:paraId="6AA7DC7C" w14:textId="77777777" w:rsidR="00326653" w:rsidRPr="00326653" w:rsidRDefault="00326653" w:rsidP="004A30B9">
            <w:pPr>
              <w:pStyle w:val="BodyText"/>
              <w:rPr>
                <w:rFonts w:cs="Arial"/>
              </w:rPr>
            </w:pPr>
            <w:r w:rsidRPr="00326653">
              <w:rPr>
                <w:rFonts w:cs="Arial"/>
              </w:rPr>
              <w:t>Short-term restorative care services</w:t>
            </w:r>
          </w:p>
        </w:tc>
        <w:tc>
          <w:tcPr>
            <w:tcW w:w="1701" w:type="dxa"/>
          </w:tcPr>
          <w:p w14:paraId="44C28119" w14:textId="77777777" w:rsidR="00326653" w:rsidRPr="00326653" w:rsidRDefault="00326653" w:rsidP="004A30B9">
            <w:pPr>
              <w:pStyle w:val="BodyText"/>
              <w:rPr>
                <w:rFonts w:cs="Arial"/>
              </w:rPr>
            </w:pPr>
            <w:r w:rsidRPr="00326653">
              <w:rPr>
                <w:rFonts w:cs="Arial"/>
                <w:spacing w:val="-2"/>
              </w:rPr>
              <w:t>82</w:t>
            </w:r>
          </w:p>
        </w:tc>
        <w:tc>
          <w:tcPr>
            <w:tcW w:w="1984" w:type="dxa"/>
          </w:tcPr>
          <w:p w14:paraId="74DF862D" w14:textId="77777777" w:rsidR="00326653" w:rsidRPr="00326653" w:rsidRDefault="00326653" w:rsidP="004A30B9">
            <w:pPr>
              <w:pStyle w:val="BodyText"/>
              <w:rPr>
                <w:rFonts w:cs="Arial"/>
              </w:rPr>
            </w:pPr>
            <w:r w:rsidRPr="00326653">
              <w:rPr>
                <w:rFonts w:cs="Arial"/>
                <w:spacing w:val="-2"/>
              </w:rPr>
              <w:t>136</w:t>
            </w:r>
          </w:p>
        </w:tc>
        <w:tc>
          <w:tcPr>
            <w:tcW w:w="1701" w:type="dxa"/>
          </w:tcPr>
          <w:p w14:paraId="3E2B7458" w14:textId="77777777" w:rsidR="00326653" w:rsidRPr="00326653" w:rsidRDefault="00326653" w:rsidP="004A30B9">
            <w:pPr>
              <w:pStyle w:val="BodyText"/>
              <w:rPr>
                <w:rFonts w:cs="Arial"/>
              </w:rPr>
            </w:pPr>
            <w:r w:rsidRPr="00326653">
              <w:rPr>
                <w:rFonts w:cs="Arial"/>
                <w:spacing w:val="-2"/>
              </w:rPr>
              <w:t>129</w:t>
            </w:r>
          </w:p>
        </w:tc>
      </w:tr>
      <w:tr w:rsidR="00326653" w14:paraId="105884FD" w14:textId="77777777" w:rsidTr="002845C9">
        <w:trPr>
          <w:trHeight w:val="376"/>
        </w:trPr>
        <w:tc>
          <w:tcPr>
            <w:tcW w:w="5524" w:type="dxa"/>
          </w:tcPr>
          <w:p w14:paraId="3FE1C515" w14:textId="77777777" w:rsidR="00326653" w:rsidRPr="00326653" w:rsidRDefault="00326653" w:rsidP="004A30B9">
            <w:pPr>
              <w:pStyle w:val="BodyText"/>
              <w:rPr>
                <w:rFonts w:cs="Arial"/>
              </w:rPr>
            </w:pPr>
            <w:r w:rsidRPr="00326653">
              <w:rPr>
                <w:rStyle w:val="Bold"/>
                <w:rFonts w:cs="Arial"/>
                <w:bCs/>
              </w:rPr>
              <w:t>Total number of services</w:t>
            </w:r>
          </w:p>
        </w:tc>
        <w:tc>
          <w:tcPr>
            <w:tcW w:w="1701" w:type="dxa"/>
          </w:tcPr>
          <w:p w14:paraId="53528155" w14:textId="77777777" w:rsidR="00326653" w:rsidRPr="00326653" w:rsidRDefault="00326653" w:rsidP="004A30B9">
            <w:pPr>
              <w:pStyle w:val="BodyText"/>
              <w:rPr>
                <w:rFonts w:cs="Arial"/>
              </w:rPr>
            </w:pPr>
            <w:r w:rsidRPr="00326653">
              <w:rPr>
                <w:rStyle w:val="Bold"/>
                <w:rFonts w:cs="Arial"/>
                <w:bCs/>
                <w:spacing w:val="-2"/>
              </w:rPr>
              <w:t>5,143</w:t>
            </w:r>
          </w:p>
        </w:tc>
        <w:tc>
          <w:tcPr>
            <w:tcW w:w="1984" w:type="dxa"/>
          </w:tcPr>
          <w:p w14:paraId="1F387764" w14:textId="77777777" w:rsidR="00326653" w:rsidRPr="00326653" w:rsidRDefault="00326653" w:rsidP="004A30B9">
            <w:pPr>
              <w:pStyle w:val="BodyText"/>
              <w:rPr>
                <w:rFonts w:cs="Arial"/>
              </w:rPr>
            </w:pPr>
            <w:r w:rsidRPr="00326653">
              <w:rPr>
                <w:rStyle w:val="Bold"/>
                <w:rFonts w:cs="Arial"/>
                <w:bCs/>
                <w:spacing w:val="-2"/>
              </w:rPr>
              <w:t>5,448</w:t>
            </w:r>
          </w:p>
        </w:tc>
        <w:tc>
          <w:tcPr>
            <w:tcW w:w="1701" w:type="dxa"/>
          </w:tcPr>
          <w:p w14:paraId="5449052D" w14:textId="77777777" w:rsidR="00326653" w:rsidRPr="00326653" w:rsidRDefault="00326653" w:rsidP="004A30B9">
            <w:pPr>
              <w:pStyle w:val="BodyText"/>
              <w:rPr>
                <w:rFonts w:cs="Arial"/>
              </w:rPr>
            </w:pPr>
            <w:r w:rsidRPr="00326653">
              <w:rPr>
                <w:rStyle w:val="Bold"/>
                <w:rFonts w:cs="Arial"/>
                <w:bCs/>
                <w:spacing w:val="-2"/>
              </w:rPr>
              <w:t>5,295</w:t>
            </w:r>
          </w:p>
        </w:tc>
      </w:tr>
    </w:tbl>
    <w:p w14:paraId="2EF29821" w14:textId="2A6F60FB" w:rsidR="00326653" w:rsidRPr="00326653" w:rsidRDefault="00326653" w:rsidP="00326653">
      <w:pPr>
        <w:pStyle w:val="BodyText"/>
        <w:rPr>
          <w:rFonts w:cs="Arial"/>
        </w:rPr>
      </w:pPr>
      <w:r w:rsidRPr="00326653">
        <w:rPr>
          <w:rFonts w:cs="Arial"/>
        </w:rPr>
        <w:t>(a)</w:t>
      </w:r>
      <w:r w:rsidR="009951E2">
        <w:rPr>
          <w:rFonts w:cs="Arial"/>
        </w:rPr>
        <w:t xml:space="preserve"> </w:t>
      </w:r>
      <w:r w:rsidRPr="00326653">
        <w:rPr>
          <w:rFonts w:cs="Arial"/>
        </w:rPr>
        <w:t>Includes $0.7 billion in 2020–21, $0.6 billion in 2021–22 and $0.6 billion in 2022–23 paid on behalf of DVA.</w:t>
      </w:r>
    </w:p>
    <w:p w14:paraId="2BC30900" w14:textId="20D8E6F9" w:rsidR="00326653" w:rsidRPr="00326653" w:rsidRDefault="00326653" w:rsidP="00326653">
      <w:pPr>
        <w:pStyle w:val="BodyText"/>
        <w:rPr>
          <w:rFonts w:cs="Arial"/>
        </w:rPr>
      </w:pPr>
      <w:r w:rsidRPr="00326653">
        <w:rPr>
          <w:rFonts w:cs="Arial"/>
        </w:rPr>
        <w:t>(b)</w:t>
      </w:r>
      <w:r w:rsidR="009951E2">
        <w:rPr>
          <w:rFonts w:cs="Arial"/>
        </w:rPr>
        <w:t xml:space="preserve"> </w:t>
      </w:r>
      <w:r w:rsidRPr="00326653">
        <w:rPr>
          <w:rFonts w:cs="Arial"/>
        </w:rPr>
        <w:t>Includes COVID-19 pandemic stimulus payments.</w:t>
      </w:r>
    </w:p>
    <w:p w14:paraId="743D04C3" w14:textId="70835D00" w:rsidR="00326653" w:rsidRPr="00326653" w:rsidRDefault="00326653" w:rsidP="00326653">
      <w:pPr>
        <w:pStyle w:val="BodyText"/>
        <w:rPr>
          <w:rFonts w:cs="Arial"/>
        </w:rPr>
      </w:pPr>
      <w:r w:rsidRPr="00326653">
        <w:rPr>
          <w:rFonts w:cs="Arial"/>
        </w:rPr>
        <w:t>(c)</w:t>
      </w:r>
      <w:r w:rsidR="009951E2">
        <w:rPr>
          <w:rFonts w:cs="Arial"/>
        </w:rPr>
        <w:t xml:space="preserve"> </w:t>
      </w:r>
      <w:r w:rsidRPr="00326653">
        <w:rPr>
          <w:rFonts w:cs="Arial"/>
        </w:rPr>
        <w:t>Measurement of total number of providers updated to reflect unique count of providers across aged care programs accurately.</w:t>
      </w:r>
    </w:p>
    <w:p w14:paraId="63EC9CC8" w14:textId="10759A44" w:rsidR="00326653" w:rsidRPr="00326653" w:rsidRDefault="00326653" w:rsidP="00326653">
      <w:pPr>
        <w:pStyle w:val="BodyText"/>
        <w:rPr>
          <w:rFonts w:cs="Arial"/>
        </w:rPr>
      </w:pPr>
      <w:r w:rsidRPr="00326653">
        <w:rPr>
          <w:rFonts w:cs="Arial"/>
        </w:rPr>
        <w:t>(d)</w:t>
      </w:r>
      <w:r w:rsidR="009951E2">
        <w:rPr>
          <w:rFonts w:cs="Arial"/>
        </w:rPr>
        <w:t xml:space="preserve"> </w:t>
      </w:r>
      <w:r w:rsidRPr="00326653">
        <w:rPr>
          <w:rFonts w:cs="Arial"/>
        </w:rPr>
        <w:t>Transition care services result for 2021–22 was inconsistently reported in the 2021–22 Annual Report as 109 services. The revised result of 79 services is now included, which aligns to the calculation methods used in other financial years.</w:t>
      </w:r>
    </w:p>
    <w:p w14:paraId="07478CE3" w14:textId="77777777" w:rsidR="00326653" w:rsidRDefault="00326653" w:rsidP="00326653">
      <w:pPr>
        <w:pStyle w:val="Heading3"/>
      </w:pPr>
      <w:r>
        <w:t>Improving services to the aged care sector</w:t>
      </w:r>
    </w:p>
    <w:p w14:paraId="5EF486FA" w14:textId="77777777" w:rsidR="00326653" w:rsidRPr="00326653" w:rsidRDefault="00326653" w:rsidP="00326653">
      <w:pPr>
        <w:pStyle w:val="BodyText"/>
        <w:rPr>
          <w:rFonts w:cs="Arial"/>
        </w:rPr>
      </w:pPr>
      <w:r w:rsidRPr="00326653">
        <w:rPr>
          <w:rFonts w:cs="Arial"/>
        </w:rPr>
        <w:t xml:space="preserve">The agency continues to work with the Department of Health and Aged Care to implement aged care reforms to support the Australian Government’s response to the final report of the Royal Commission into Aged Care Quality and Safety. </w:t>
      </w:r>
    </w:p>
    <w:p w14:paraId="65EB0C98" w14:textId="77777777" w:rsidR="00326653" w:rsidRPr="00326653" w:rsidRDefault="00326653" w:rsidP="00326653">
      <w:pPr>
        <w:pStyle w:val="BodyText"/>
        <w:rPr>
          <w:rFonts w:cs="Arial"/>
        </w:rPr>
      </w:pPr>
      <w:r w:rsidRPr="00326653">
        <w:rPr>
          <w:rFonts w:cs="Arial"/>
        </w:rPr>
        <w:t xml:space="preserve">The agency completed work on a jointly delivered, multi-year transformation program, which has modernised residential aged care capabilities and provided a simplified digital platform to support aged care payments. </w:t>
      </w:r>
    </w:p>
    <w:p w14:paraId="054F1304" w14:textId="77777777" w:rsidR="00326653" w:rsidRPr="00326653" w:rsidRDefault="00326653" w:rsidP="00326653">
      <w:pPr>
        <w:pStyle w:val="BodyText"/>
        <w:rPr>
          <w:rFonts w:cs="Arial"/>
        </w:rPr>
      </w:pPr>
      <w:r w:rsidRPr="00326653">
        <w:rPr>
          <w:rFonts w:cs="Arial"/>
        </w:rPr>
        <w:t xml:space="preserve">In August 2022 we replaced the residential aged care payment system with more user-friendly technology. We also implemented changes to support the Australian National Aged Care Classification funding model from 1 October 2022. Payments to providers made under the new funding model are processed by the agency’s new system. </w:t>
      </w:r>
    </w:p>
    <w:p w14:paraId="4599343B" w14:textId="77777777" w:rsidR="00326653" w:rsidRPr="00326653" w:rsidRDefault="00326653" w:rsidP="00326653">
      <w:pPr>
        <w:pStyle w:val="BodyText"/>
        <w:rPr>
          <w:rFonts w:cs="Arial"/>
        </w:rPr>
      </w:pPr>
      <w:r w:rsidRPr="00326653">
        <w:rPr>
          <w:rFonts w:cs="Arial"/>
        </w:rPr>
        <w:t xml:space="preserve">The agency has established the My Aged Care face to face service offer, to help older Australians and their families navigate aged care. This provides a general aged care information service available in </w:t>
      </w:r>
      <w:proofErr w:type="gramStart"/>
      <w:r w:rsidRPr="00326653">
        <w:rPr>
          <w:rFonts w:cs="Arial"/>
        </w:rPr>
        <w:t>all of</w:t>
      </w:r>
      <w:proofErr w:type="gramEnd"/>
      <w:r w:rsidRPr="00326653">
        <w:rPr>
          <w:rFonts w:cs="Arial"/>
        </w:rPr>
        <w:t xml:space="preserve"> our service centres and some telephony lines, as well as in-depth support in some service centre locations. </w:t>
      </w:r>
    </w:p>
    <w:p w14:paraId="2175829E" w14:textId="77777777" w:rsidR="00326653" w:rsidRPr="00326653" w:rsidRDefault="00326653" w:rsidP="00326653">
      <w:pPr>
        <w:pStyle w:val="BodyText"/>
        <w:rPr>
          <w:rFonts w:cs="Arial"/>
        </w:rPr>
      </w:pPr>
      <w:r w:rsidRPr="00326653">
        <w:rPr>
          <w:rFonts w:cs="Arial"/>
        </w:rPr>
        <w:t xml:space="preserve">As </w:t>
      </w:r>
      <w:proofErr w:type="gramStart"/>
      <w:r w:rsidRPr="00326653">
        <w:rPr>
          <w:rFonts w:cs="Arial"/>
        </w:rPr>
        <w:t>at</w:t>
      </w:r>
      <w:proofErr w:type="gramEnd"/>
      <w:r w:rsidRPr="00326653">
        <w:rPr>
          <w:rFonts w:cs="Arial"/>
        </w:rPr>
        <w:t xml:space="preserve"> 30 June 2023 there were 81 aged care specialist officers based in service centres in metropolitan and regional locations around Australia. These officers provide a highly flexible and tailored aged care information and referral service, with outreach and video chat channels available to support customers in a range of circumstances. Surveyed customers have reported a 96%+ satisfaction rating with the service. </w:t>
      </w:r>
    </w:p>
    <w:p w14:paraId="3420B04E" w14:textId="77777777" w:rsidR="00326653" w:rsidRDefault="00326653" w:rsidP="00326653">
      <w:pPr>
        <w:pStyle w:val="Heading2"/>
      </w:pPr>
      <w:r>
        <w:t>Health services for the Department of Veterans’ Affairs</w:t>
      </w:r>
    </w:p>
    <w:p w14:paraId="6518700F" w14:textId="77777777" w:rsidR="00326653" w:rsidRPr="00326653" w:rsidRDefault="00326653" w:rsidP="00326653">
      <w:pPr>
        <w:pStyle w:val="BodyText"/>
        <w:rPr>
          <w:rFonts w:cs="Arial"/>
          <w:spacing w:val="-2"/>
        </w:rPr>
      </w:pPr>
      <w:r w:rsidRPr="00326653">
        <w:rPr>
          <w:rFonts w:cs="Arial"/>
          <w:spacing w:val="-2"/>
        </w:rPr>
        <w:t xml:space="preserve">The agency assesses claims and processes payments for providers treating eligible DVA clients. This includes medical, specialist, diagnostic imaging, pathology, allied health and </w:t>
      </w:r>
      <w:r w:rsidRPr="00326653">
        <w:rPr>
          <w:rFonts w:cs="Arial"/>
        </w:rPr>
        <w:t xml:space="preserve">dental services, private hospital admissions, and prostheses. We also produce DVA’s Gold Card, White </w:t>
      </w:r>
      <w:proofErr w:type="gramStart"/>
      <w:r w:rsidRPr="00326653">
        <w:rPr>
          <w:rFonts w:cs="Arial"/>
        </w:rPr>
        <w:t>Card</w:t>
      </w:r>
      <w:proofErr w:type="gramEnd"/>
      <w:r w:rsidRPr="00326653">
        <w:rPr>
          <w:rFonts w:cs="Arial"/>
        </w:rPr>
        <w:t xml:space="preserve"> and Orange Card health care cards for eligible veterans.</w:t>
      </w:r>
    </w:p>
    <w:p w14:paraId="758FD37A" w14:textId="77777777" w:rsidR="00326653" w:rsidRPr="00326653" w:rsidRDefault="00326653" w:rsidP="00326653">
      <w:pPr>
        <w:pStyle w:val="BodyText"/>
        <w:rPr>
          <w:rFonts w:cs="Arial"/>
        </w:rPr>
      </w:pPr>
      <w:r w:rsidRPr="00326653">
        <w:rPr>
          <w:rFonts w:cs="Arial"/>
        </w:rPr>
        <w:t xml:space="preserve">Over 183,000 provider locations claimed digitally for these services in 2022–23. </w:t>
      </w:r>
    </w:p>
    <w:p w14:paraId="29B0DBF8" w14:textId="77777777" w:rsidR="00326653" w:rsidRPr="00326653" w:rsidRDefault="00326653" w:rsidP="0074663C">
      <w:pPr>
        <w:pStyle w:val="BodyText"/>
      </w:pPr>
      <w:r w:rsidRPr="00326653">
        <w:t>In partnership with DVA, we continued to promote the benefits of electronic claiming to providers. As a result, in 2022–23:</w:t>
      </w:r>
    </w:p>
    <w:p w14:paraId="00F37B42" w14:textId="77777777" w:rsidR="00326653" w:rsidRDefault="00326653" w:rsidP="00524035">
      <w:pPr>
        <w:pStyle w:val="ListBullet"/>
      </w:pPr>
      <w:r>
        <w:t xml:space="preserve">electronic claiming increased to 98.22% </w:t>
      </w:r>
    </w:p>
    <w:p w14:paraId="17CC555E" w14:textId="77777777" w:rsidR="00326653" w:rsidRDefault="00326653" w:rsidP="00524035">
      <w:pPr>
        <w:pStyle w:val="ListBullet"/>
      </w:pPr>
      <w:r>
        <w:t>electronic claiming for allied health services increased to 96.82%</w:t>
      </w:r>
    </w:p>
    <w:p w14:paraId="14F3A815" w14:textId="77777777" w:rsidR="00326653" w:rsidRDefault="00326653" w:rsidP="00524035">
      <w:pPr>
        <w:pStyle w:val="ListBullet"/>
      </w:pPr>
      <w:r>
        <w:t>electronic claiming for medical services increased to 99.07%</w:t>
      </w:r>
    </w:p>
    <w:p w14:paraId="6283DDB2" w14:textId="77777777" w:rsidR="00326653" w:rsidRDefault="00326653" w:rsidP="00524035">
      <w:pPr>
        <w:pStyle w:val="ListBullet"/>
      </w:pPr>
      <w:r>
        <w:t>electronic claiming for hospitals increased to 94.53%</w:t>
      </w:r>
    </w:p>
    <w:p w14:paraId="77DCD05D" w14:textId="77777777" w:rsidR="00326653" w:rsidRDefault="00326653" w:rsidP="00524035">
      <w:pPr>
        <w:pStyle w:val="ListBullet"/>
      </w:pPr>
      <w:r>
        <w:t>manual claiming for DVA decreased to 1.78%</w:t>
      </w:r>
    </w:p>
    <w:p w14:paraId="6D326815" w14:textId="7E9A8CA0" w:rsidR="00326653" w:rsidRDefault="00B45447" w:rsidP="00326653">
      <w:pPr>
        <w:pStyle w:val="FigureHeader"/>
      </w:pPr>
      <w:r>
        <w:t>Table 13:</w:t>
      </w:r>
      <w:r w:rsidR="00326653">
        <w:t xml:space="preserve"> Department of Veterans’ Affairs processing</w:t>
      </w:r>
    </w:p>
    <w:tbl>
      <w:tblPr>
        <w:tblStyle w:val="TableGrid"/>
        <w:tblW w:w="0" w:type="auto"/>
        <w:tblLayout w:type="fixed"/>
        <w:tblLook w:val="0020" w:firstRow="1" w:lastRow="0" w:firstColumn="0" w:lastColumn="0" w:noHBand="0" w:noVBand="0"/>
        <w:tblCaption w:val="Table 13: Department of Veterans’ Affairs processing"/>
      </w:tblPr>
      <w:tblGrid>
        <w:gridCol w:w="5240"/>
        <w:gridCol w:w="1725"/>
        <w:gridCol w:w="1980"/>
        <w:gridCol w:w="1989"/>
      </w:tblGrid>
      <w:tr w:rsidR="00326653" w14:paraId="11EF2F47" w14:textId="77777777" w:rsidTr="002845C9">
        <w:trPr>
          <w:trHeight w:val="315"/>
          <w:tblHeader/>
        </w:trPr>
        <w:tc>
          <w:tcPr>
            <w:tcW w:w="5240" w:type="dxa"/>
          </w:tcPr>
          <w:p w14:paraId="41CFE7D6" w14:textId="77777777" w:rsidR="00326653" w:rsidRPr="00C850FB" w:rsidRDefault="00326653" w:rsidP="004A30B9">
            <w:pPr>
              <w:pStyle w:val="BodyText"/>
              <w:rPr>
                <w:b/>
                <w:bCs/>
              </w:rPr>
            </w:pPr>
          </w:p>
        </w:tc>
        <w:tc>
          <w:tcPr>
            <w:tcW w:w="1725" w:type="dxa"/>
          </w:tcPr>
          <w:p w14:paraId="5FFDE078" w14:textId="77777777" w:rsidR="00326653" w:rsidRPr="00326653" w:rsidRDefault="00326653" w:rsidP="004A30B9">
            <w:pPr>
              <w:pStyle w:val="BodyText"/>
              <w:rPr>
                <w:rFonts w:cs="Arial"/>
                <w:b/>
                <w:bCs/>
              </w:rPr>
            </w:pPr>
            <w:r w:rsidRPr="00326653">
              <w:rPr>
                <w:rFonts w:cs="Arial"/>
                <w:b/>
                <w:bCs/>
              </w:rPr>
              <w:t>2020–21</w:t>
            </w:r>
          </w:p>
        </w:tc>
        <w:tc>
          <w:tcPr>
            <w:tcW w:w="1980" w:type="dxa"/>
          </w:tcPr>
          <w:p w14:paraId="299952BB" w14:textId="77777777" w:rsidR="00326653" w:rsidRPr="00326653" w:rsidRDefault="00326653" w:rsidP="004A30B9">
            <w:pPr>
              <w:pStyle w:val="BodyText"/>
              <w:rPr>
                <w:rFonts w:cs="Arial"/>
                <w:b/>
                <w:bCs/>
              </w:rPr>
            </w:pPr>
            <w:r w:rsidRPr="00326653">
              <w:rPr>
                <w:rFonts w:cs="Arial"/>
                <w:b/>
                <w:bCs/>
              </w:rPr>
              <w:t>2021–22</w:t>
            </w:r>
          </w:p>
        </w:tc>
        <w:tc>
          <w:tcPr>
            <w:tcW w:w="1989" w:type="dxa"/>
          </w:tcPr>
          <w:p w14:paraId="7A07A26D" w14:textId="77777777" w:rsidR="00326653" w:rsidRPr="00326653" w:rsidRDefault="00326653" w:rsidP="004A30B9">
            <w:pPr>
              <w:pStyle w:val="BodyText"/>
              <w:rPr>
                <w:rFonts w:cs="Arial"/>
                <w:b/>
                <w:bCs/>
              </w:rPr>
            </w:pPr>
            <w:r w:rsidRPr="00326653">
              <w:rPr>
                <w:rFonts w:cs="Arial"/>
                <w:b/>
                <w:bCs/>
              </w:rPr>
              <w:t>2022–23</w:t>
            </w:r>
          </w:p>
        </w:tc>
      </w:tr>
      <w:tr w:rsidR="00326653" w14:paraId="2E6FED72" w14:textId="77777777" w:rsidTr="002845C9">
        <w:trPr>
          <w:trHeight w:val="376"/>
        </w:trPr>
        <w:tc>
          <w:tcPr>
            <w:tcW w:w="5240" w:type="dxa"/>
          </w:tcPr>
          <w:p w14:paraId="1FF57E0D" w14:textId="77777777" w:rsidR="00326653" w:rsidRPr="00326653" w:rsidRDefault="00326653" w:rsidP="004A30B9">
            <w:pPr>
              <w:pStyle w:val="BodyText"/>
              <w:rPr>
                <w:rFonts w:cs="Arial"/>
              </w:rPr>
            </w:pPr>
            <w:r w:rsidRPr="00326653">
              <w:rPr>
                <w:rFonts w:cs="Arial"/>
              </w:rPr>
              <w:t>Cards produced</w:t>
            </w:r>
          </w:p>
        </w:tc>
        <w:tc>
          <w:tcPr>
            <w:tcW w:w="1725" w:type="dxa"/>
          </w:tcPr>
          <w:p w14:paraId="27F18899" w14:textId="77777777" w:rsidR="00326653" w:rsidRPr="00326653" w:rsidRDefault="00326653" w:rsidP="004A30B9">
            <w:pPr>
              <w:pStyle w:val="BodyText"/>
              <w:rPr>
                <w:rFonts w:cs="Arial"/>
              </w:rPr>
            </w:pPr>
            <w:r w:rsidRPr="00326653">
              <w:rPr>
                <w:rFonts w:cs="Arial"/>
              </w:rPr>
              <w:t>105,733</w:t>
            </w:r>
          </w:p>
        </w:tc>
        <w:tc>
          <w:tcPr>
            <w:tcW w:w="1980" w:type="dxa"/>
          </w:tcPr>
          <w:p w14:paraId="7812212E" w14:textId="77777777" w:rsidR="00326653" w:rsidRPr="00326653" w:rsidRDefault="00326653" w:rsidP="004A30B9">
            <w:pPr>
              <w:pStyle w:val="BodyText"/>
              <w:rPr>
                <w:rFonts w:cs="Arial"/>
              </w:rPr>
            </w:pPr>
            <w:r w:rsidRPr="00326653">
              <w:rPr>
                <w:rFonts w:cs="Arial"/>
              </w:rPr>
              <w:t>38,878</w:t>
            </w:r>
          </w:p>
        </w:tc>
        <w:tc>
          <w:tcPr>
            <w:tcW w:w="1989" w:type="dxa"/>
          </w:tcPr>
          <w:p w14:paraId="6A8FEC7A" w14:textId="77777777" w:rsidR="00326653" w:rsidRPr="00326653" w:rsidRDefault="00326653" w:rsidP="004A30B9">
            <w:pPr>
              <w:pStyle w:val="BodyText"/>
              <w:rPr>
                <w:rFonts w:cs="Arial"/>
              </w:rPr>
            </w:pPr>
            <w:r w:rsidRPr="00326653">
              <w:rPr>
                <w:rFonts w:cs="Arial"/>
              </w:rPr>
              <w:t>33,439</w:t>
            </w:r>
          </w:p>
        </w:tc>
      </w:tr>
      <w:tr w:rsidR="00326653" w14:paraId="1C6E0DE1" w14:textId="77777777" w:rsidTr="002845C9">
        <w:trPr>
          <w:trHeight w:val="376"/>
        </w:trPr>
        <w:tc>
          <w:tcPr>
            <w:tcW w:w="5240" w:type="dxa"/>
          </w:tcPr>
          <w:p w14:paraId="16F50230" w14:textId="77777777" w:rsidR="00326653" w:rsidRPr="00326653" w:rsidRDefault="00326653" w:rsidP="004A30B9">
            <w:pPr>
              <w:pStyle w:val="BodyText"/>
              <w:rPr>
                <w:rFonts w:cs="Arial"/>
              </w:rPr>
            </w:pPr>
            <w:r w:rsidRPr="00326653">
              <w:rPr>
                <w:rFonts w:cs="Arial"/>
              </w:rPr>
              <w:t>Services processed</w:t>
            </w:r>
          </w:p>
        </w:tc>
        <w:tc>
          <w:tcPr>
            <w:tcW w:w="1725" w:type="dxa"/>
          </w:tcPr>
          <w:p w14:paraId="5061A1C3" w14:textId="77777777" w:rsidR="00326653" w:rsidRPr="00326653" w:rsidRDefault="00326653" w:rsidP="004A30B9">
            <w:pPr>
              <w:pStyle w:val="BodyText"/>
              <w:rPr>
                <w:rFonts w:cs="Arial"/>
              </w:rPr>
            </w:pPr>
            <w:r w:rsidRPr="00326653">
              <w:rPr>
                <w:rFonts w:cs="Arial"/>
              </w:rPr>
              <w:t>16.1 million</w:t>
            </w:r>
          </w:p>
        </w:tc>
        <w:tc>
          <w:tcPr>
            <w:tcW w:w="1980" w:type="dxa"/>
          </w:tcPr>
          <w:p w14:paraId="4C8783C4" w14:textId="77777777" w:rsidR="00326653" w:rsidRPr="00326653" w:rsidRDefault="00326653" w:rsidP="004A30B9">
            <w:pPr>
              <w:pStyle w:val="BodyText"/>
              <w:rPr>
                <w:rFonts w:cs="Arial"/>
              </w:rPr>
            </w:pPr>
            <w:r w:rsidRPr="00326653">
              <w:rPr>
                <w:rFonts w:cs="Arial"/>
              </w:rPr>
              <w:t>15.0 million</w:t>
            </w:r>
          </w:p>
        </w:tc>
        <w:tc>
          <w:tcPr>
            <w:tcW w:w="1989" w:type="dxa"/>
          </w:tcPr>
          <w:p w14:paraId="05D6CC73" w14:textId="77777777" w:rsidR="00326653" w:rsidRPr="00326653" w:rsidRDefault="00326653" w:rsidP="004A30B9">
            <w:pPr>
              <w:pStyle w:val="BodyText"/>
              <w:rPr>
                <w:rFonts w:cs="Arial"/>
              </w:rPr>
            </w:pPr>
            <w:r w:rsidRPr="00326653">
              <w:rPr>
                <w:rFonts w:cs="Arial"/>
              </w:rPr>
              <w:t>15.2 million</w:t>
            </w:r>
          </w:p>
        </w:tc>
      </w:tr>
      <w:tr w:rsidR="00326653" w14:paraId="0CA941E9" w14:textId="77777777" w:rsidTr="002845C9">
        <w:trPr>
          <w:trHeight w:val="376"/>
        </w:trPr>
        <w:tc>
          <w:tcPr>
            <w:tcW w:w="5240" w:type="dxa"/>
          </w:tcPr>
          <w:p w14:paraId="451729C2" w14:textId="77777777" w:rsidR="00326653" w:rsidRPr="00326653" w:rsidRDefault="00326653" w:rsidP="004A30B9">
            <w:pPr>
              <w:pStyle w:val="BodyText"/>
              <w:rPr>
                <w:rFonts w:cs="Arial"/>
              </w:rPr>
            </w:pPr>
            <w:r w:rsidRPr="00326653">
              <w:rPr>
                <w:rFonts w:cs="Arial"/>
              </w:rPr>
              <w:t>Total benefits paid</w:t>
            </w:r>
          </w:p>
        </w:tc>
        <w:tc>
          <w:tcPr>
            <w:tcW w:w="1725" w:type="dxa"/>
          </w:tcPr>
          <w:p w14:paraId="24A9DA16" w14:textId="77777777" w:rsidR="00326653" w:rsidRPr="00326653" w:rsidRDefault="00326653" w:rsidP="004A30B9">
            <w:pPr>
              <w:pStyle w:val="BodyText"/>
              <w:rPr>
                <w:rFonts w:cs="Arial"/>
              </w:rPr>
            </w:pPr>
            <w:r w:rsidRPr="00326653">
              <w:rPr>
                <w:rFonts w:cs="Arial"/>
              </w:rPr>
              <w:t>$1.9 billion</w:t>
            </w:r>
          </w:p>
        </w:tc>
        <w:tc>
          <w:tcPr>
            <w:tcW w:w="1980" w:type="dxa"/>
          </w:tcPr>
          <w:p w14:paraId="232032F8" w14:textId="77777777" w:rsidR="00326653" w:rsidRPr="00326653" w:rsidRDefault="00326653" w:rsidP="004A30B9">
            <w:pPr>
              <w:pStyle w:val="BodyText"/>
              <w:rPr>
                <w:rFonts w:cs="Arial"/>
              </w:rPr>
            </w:pPr>
            <w:r w:rsidRPr="00326653">
              <w:rPr>
                <w:rFonts w:cs="Arial"/>
              </w:rPr>
              <w:t>$1.8 billion</w:t>
            </w:r>
          </w:p>
        </w:tc>
        <w:tc>
          <w:tcPr>
            <w:tcW w:w="1989" w:type="dxa"/>
          </w:tcPr>
          <w:p w14:paraId="255017AE" w14:textId="77777777" w:rsidR="00326653" w:rsidRPr="00326653" w:rsidRDefault="00326653" w:rsidP="004A30B9">
            <w:pPr>
              <w:pStyle w:val="BodyText"/>
              <w:rPr>
                <w:rFonts w:cs="Arial"/>
              </w:rPr>
            </w:pPr>
            <w:r w:rsidRPr="00326653">
              <w:rPr>
                <w:rFonts w:cs="Arial"/>
              </w:rPr>
              <w:t>$1.8 billion</w:t>
            </w:r>
          </w:p>
        </w:tc>
      </w:tr>
    </w:tbl>
    <w:p w14:paraId="7114CD0B" w14:textId="5D5C335F" w:rsidR="00326653" w:rsidRDefault="00326653" w:rsidP="00326653">
      <w:pPr>
        <w:pStyle w:val="Heading2"/>
      </w:pPr>
      <w:r>
        <w:t xml:space="preserve">Private </w:t>
      </w:r>
      <w:r w:rsidR="00C5758D">
        <w:t>health insurance rebate</w:t>
      </w:r>
    </w:p>
    <w:p w14:paraId="460B1B3A" w14:textId="77777777" w:rsidR="00326653" w:rsidRPr="00326653" w:rsidRDefault="00326653" w:rsidP="00326653">
      <w:pPr>
        <w:pStyle w:val="BodyText"/>
        <w:rPr>
          <w:rFonts w:cs="Arial"/>
        </w:rPr>
      </w:pPr>
      <w:r w:rsidRPr="00326653">
        <w:rPr>
          <w:rFonts w:cs="Arial"/>
        </w:rPr>
        <w:t>The Private Health Insurance Rebate reimburses or discounts the cost of private health insurance cover. It is available to all people who are eligible for Medicare and have a complying health insurance policy.</w:t>
      </w:r>
    </w:p>
    <w:p w14:paraId="33206034" w14:textId="77777777" w:rsidR="00326653" w:rsidRPr="00326653" w:rsidRDefault="00326653" w:rsidP="0074663C">
      <w:pPr>
        <w:pStyle w:val="BodyText"/>
      </w:pPr>
      <w:r w:rsidRPr="00326653">
        <w:t>The income testing rebate can be claimed in one of 2 ways:</w:t>
      </w:r>
    </w:p>
    <w:p w14:paraId="7C178673" w14:textId="77777777" w:rsidR="00326653" w:rsidRDefault="00326653" w:rsidP="00524035">
      <w:pPr>
        <w:pStyle w:val="ListBullet"/>
      </w:pPr>
      <w:r>
        <w:t>as an upfront reduction in the cost of premiums – the Premium Reduction Scheme (administered by the agency)</w:t>
      </w:r>
    </w:p>
    <w:p w14:paraId="2D8DE8A2" w14:textId="77777777" w:rsidR="00326653" w:rsidRDefault="00326653" w:rsidP="00524035">
      <w:pPr>
        <w:pStyle w:val="ListBullet"/>
      </w:pPr>
      <w:r>
        <w:t>as a tax offset in annual income tax returns (administered by the Australian Taxation Office).</w:t>
      </w:r>
    </w:p>
    <w:p w14:paraId="38225642" w14:textId="66BFB6B4" w:rsidR="00326653" w:rsidRDefault="00B45447" w:rsidP="00326653">
      <w:pPr>
        <w:pStyle w:val="FigureHeader"/>
      </w:pPr>
      <w:r>
        <w:t>Table 14:</w:t>
      </w:r>
      <w:r w:rsidR="00326653">
        <w:t xml:space="preserve"> Private Health Insurance Rebate </w:t>
      </w:r>
    </w:p>
    <w:tbl>
      <w:tblPr>
        <w:tblStyle w:val="TableGrid"/>
        <w:tblW w:w="0" w:type="auto"/>
        <w:tblLayout w:type="fixed"/>
        <w:tblLook w:val="0020" w:firstRow="1" w:lastRow="0" w:firstColumn="0" w:lastColumn="0" w:noHBand="0" w:noVBand="0"/>
        <w:tblCaption w:val="Table 14: Private Health Insurance Rebate "/>
      </w:tblPr>
      <w:tblGrid>
        <w:gridCol w:w="5098"/>
        <w:gridCol w:w="2150"/>
        <w:gridCol w:w="1843"/>
        <w:gridCol w:w="1843"/>
      </w:tblGrid>
      <w:tr w:rsidR="00326653" w14:paraId="212291E3" w14:textId="77777777" w:rsidTr="002845C9">
        <w:trPr>
          <w:trHeight w:val="315"/>
          <w:tblHeader/>
        </w:trPr>
        <w:tc>
          <w:tcPr>
            <w:tcW w:w="5098" w:type="dxa"/>
          </w:tcPr>
          <w:p w14:paraId="1853FFCA" w14:textId="77777777" w:rsidR="00326653" w:rsidRPr="00C850FB" w:rsidRDefault="00326653" w:rsidP="004A30B9">
            <w:pPr>
              <w:pStyle w:val="BodyText"/>
              <w:rPr>
                <w:b/>
                <w:bCs/>
              </w:rPr>
            </w:pPr>
          </w:p>
        </w:tc>
        <w:tc>
          <w:tcPr>
            <w:tcW w:w="2150" w:type="dxa"/>
          </w:tcPr>
          <w:p w14:paraId="6988ABBE" w14:textId="77777777" w:rsidR="00326653" w:rsidRPr="00326653" w:rsidRDefault="00326653" w:rsidP="004A30B9">
            <w:pPr>
              <w:pStyle w:val="BodyText"/>
              <w:rPr>
                <w:rFonts w:cs="Arial"/>
                <w:b/>
                <w:bCs/>
              </w:rPr>
            </w:pPr>
            <w:r w:rsidRPr="00326653">
              <w:rPr>
                <w:rFonts w:cs="Arial"/>
                <w:b/>
                <w:bCs/>
              </w:rPr>
              <w:t>2020–21</w:t>
            </w:r>
          </w:p>
        </w:tc>
        <w:tc>
          <w:tcPr>
            <w:tcW w:w="1843" w:type="dxa"/>
          </w:tcPr>
          <w:p w14:paraId="3B317D2D" w14:textId="77777777" w:rsidR="00326653" w:rsidRPr="00326653" w:rsidRDefault="00326653" w:rsidP="004A30B9">
            <w:pPr>
              <w:pStyle w:val="BodyText"/>
              <w:rPr>
                <w:rFonts w:cs="Arial"/>
                <w:b/>
                <w:bCs/>
              </w:rPr>
            </w:pPr>
            <w:r w:rsidRPr="00326653">
              <w:rPr>
                <w:rFonts w:cs="Arial"/>
                <w:b/>
                <w:bCs/>
              </w:rPr>
              <w:t>2021–22</w:t>
            </w:r>
          </w:p>
        </w:tc>
        <w:tc>
          <w:tcPr>
            <w:tcW w:w="1843" w:type="dxa"/>
          </w:tcPr>
          <w:p w14:paraId="749C096D" w14:textId="77777777" w:rsidR="00326653" w:rsidRPr="00326653" w:rsidRDefault="00326653" w:rsidP="004A30B9">
            <w:pPr>
              <w:pStyle w:val="BodyText"/>
              <w:rPr>
                <w:rFonts w:cs="Arial"/>
                <w:b/>
                <w:bCs/>
              </w:rPr>
            </w:pPr>
            <w:r w:rsidRPr="00326653">
              <w:rPr>
                <w:rFonts w:cs="Arial"/>
                <w:b/>
                <w:bCs/>
              </w:rPr>
              <w:t>2022–23</w:t>
            </w:r>
          </w:p>
        </w:tc>
      </w:tr>
      <w:tr w:rsidR="00326653" w14:paraId="10E0B6ED" w14:textId="77777777" w:rsidTr="002845C9">
        <w:trPr>
          <w:trHeight w:val="376"/>
        </w:trPr>
        <w:tc>
          <w:tcPr>
            <w:tcW w:w="5098" w:type="dxa"/>
          </w:tcPr>
          <w:p w14:paraId="46436B89" w14:textId="77777777" w:rsidR="00326653" w:rsidRPr="00326653" w:rsidRDefault="00326653" w:rsidP="004A30B9">
            <w:pPr>
              <w:pStyle w:val="BodyText"/>
              <w:rPr>
                <w:rFonts w:cs="Arial"/>
              </w:rPr>
            </w:pPr>
            <w:r w:rsidRPr="00326653">
              <w:rPr>
                <w:rFonts w:cs="Arial"/>
              </w:rPr>
              <w:t>Memberships registered</w:t>
            </w:r>
          </w:p>
        </w:tc>
        <w:tc>
          <w:tcPr>
            <w:tcW w:w="2150" w:type="dxa"/>
          </w:tcPr>
          <w:p w14:paraId="238137D8" w14:textId="77777777" w:rsidR="00326653" w:rsidRPr="00326653" w:rsidRDefault="00326653" w:rsidP="004A30B9">
            <w:pPr>
              <w:pStyle w:val="BodyText"/>
              <w:rPr>
                <w:rFonts w:cs="Arial"/>
              </w:rPr>
            </w:pPr>
            <w:r w:rsidRPr="00326653">
              <w:rPr>
                <w:rFonts w:cs="Arial"/>
              </w:rPr>
              <w:t>7.1 million</w:t>
            </w:r>
          </w:p>
        </w:tc>
        <w:tc>
          <w:tcPr>
            <w:tcW w:w="1843" w:type="dxa"/>
          </w:tcPr>
          <w:p w14:paraId="2F48217A" w14:textId="77777777" w:rsidR="00326653" w:rsidRPr="00326653" w:rsidRDefault="00326653" w:rsidP="004A30B9">
            <w:pPr>
              <w:pStyle w:val="BodyText"/>
              <w:rPr>
                <w:rFonts w:cs="Arial"/>
              </w:rPr>
            </w:pPr>
            <w:r w:rsidRPr="00326653">
              <w:rPr>
                <w:rFonts w:cs="Arial"/>
              </w:rPr>
              <w:t>7.3 million</w:t>
            </w:r>
          </w:p>
        </w:tc>
        <w:tc>
          <w:tcPr>
            <w:tcW w:w="1843" w:type="dxa"/>
          </w:tcPr>
          <w:p w14:paraId="7D390E26" w14:textId="77777777" w:rsidR="00326653" w:rsidRPr="00326653" w:rsidRDefault="00326653" w:rsidP="004A30B9">
            <w:pPr>
              <w:pStyle w:val="BodyText"/>
              <w:rPr>
                <w:rFonts w:cs="Arial"/>
              </w:rPr>
            </w:pPr>
            <w:r w:rsidRPr="00326653">
              <w:rPr>
                <w:rFonts w:cs="Arial"/>
              </w:rPr>
              <w:t>7.5 million</w:t>
            </w:r>
          </w:p>
        </w:tc>
      </w:tr>
      <w:tr w:rsidR="00326653" w14:paraId="0F3FD78F" w14:textId="77777777" w:rsidTr="002845C9">
        <w:trPr>
          <w:trHeight w:val="376"/>
        </w:trPr>
        <w:tc>
          <w:tcPr>
            <w:tcW w:w="5098" w:type="dxa"/>
          </w:tcPr>
          <w:p w14:paraId="17D663F6" w14:textId="77777777" w:rsidR="00326653" w:rsidRPr="00326653" w:rsidRDefault="00326653" w:rsidP="004A30B9">
            <w:pPr>
              <w:pStyle w:val="BodyText"/>
              <w:rPr>
                <w:rFonts w:cs="Arial"/>
              </w:rPr>
            </w:pPr>
            <w:r w:rsidRPr="00326653">
              <w:rPr>
                <w:rFonts w:cs="Arial"/>
              </w:rPr>
              <w:t>Total paid to private health funds</w:t>
            </w:r>
          </w:p>
        </w:tc>
        <w:tc>
          <w:tcPr>
            <w:tcW w:w="2150" w:type="dxa"/>
          </w:tcPr>
          <w:p w14:paraId="16C5A13F" w14:textId="77777777" w:rsidR="00326653" w:rsidRPr="00326653" w:rsidRDefault="00326653" w:rsidP="004A30B9">
            <w:pPr>
              <w:pStyle w:val="BodyText"/>
              <w:rPr>
                <w:rFonts w:cs="Arial"/>
              </w:rPr>
            </w:pPr>
            <w:r w:rsidRPr="00326653">
              <w:rPr>
                <w:rFonts w:cs="Arial"/>
              </w:rPr>
              <w:t>$6.3 billion</w:t>
            </w:r>
          </w:p>
        </w:tc>
        <w:tc>
          <w:tcPr>
            <w:tcW w:w="1843" w:type="dxa"/>
          </w:tcPr>
          <w:p w14:paraId="36C7AF4D" w14:textId="77777777" w:rsidR="00326653" w:rsidRPr="00326653" w:rsidRDefault="00326653" w:rsidP="004A30B9">
            <w:pPr>
              <w:pStyle w:val="BodyText"/>
              <w:rPr>
                <w:rFonts w:cs="Arial"/>
              </w:rPr>
            </w:pPr>
            <w:r w:rsidRPr="00326653">
              <w:rPr>
                <w:rFonts w:cs="Arial"/>
              </w:rPr>
              <w:t>$6.5 billion</w:t>
            </w:r>
          </w:p>
        </w:tc>
        <w:tc>
          <w:tcPr>
            <w:tcW w:w="1843" w:type="dxa"/>
          </w:tcPr>
          <w:p w14:paraId="259CE668" w14:textId="77777777" w:rsidR="00326653" w:rsidRPr="00326653" w:rsidRDefault="00326653" w:rsidP="004A30B9">
            <w:pPr>
              <w:pStyle w:val="BodyText"/>
              <w:rPr>
                <w:rFonts w:cs="Arial"/>
              </w:rPr>
            </w:pPr>
            <w:r w:rsidRPr="00326653">
              <w:rPr>
                <w:rFonts w:cs="Arial"/>
              </w:rPr>
              <w:t>$6.7 billion</w:t>
            </w:r>
          </w:p>
        </w:tc>
      </w:tr>
    </w:tbl>
    <w:p w14:paraId="1F3D5022" w14:textId="3A472F07" w:rsidR="00326653" w:rsidRDefault="00C5758D" w:rsidP="00326653">
      <w:pPr>
        <w:pStyle w:val="Heading2"/>
      </w:pPr>
      <w:r>
        <w:t>External breast prostheses reimbursement program</w:t>
      </w:r>
    </w:p>
    <w:p w14:paraId="0E37F143" w14:textId="77777777" w:rsidR="00326653" w:rsidRPr="00326653" w:rsidRDefault="00326653" w:rsidP="00326653">
      <w:pPr>
        <w:pStyle w:val="BodyText"/>
        <w:rPr>
          <w:rFonts w:cs="Arial"/>
        </w:rPr>
      </w:pPr>
      <w:r w:rsidRPr="00326653">
        <w:rPr>
          <w:rFonts w:cs="Arial"/>
          <w:spacing w:val="-2"/>
        </w:rPr>
        <w:t xml:space="preserve">The External Breast Prostheses Reimbursement Program reimburses up to $400 for each </w:t>
      </w:r>
      <w:r w:rsidRPr="00326653">
        <w:rPr>
          <w:rFonts w:cs="Arial"/>
        </w:rPr>
        <w:t xml:space="preserve">new or replacement external breast prosthesis for women who have had breast surgery </w:t>
      </w:r>
      <w:r w:rsidRPr="00326653">
        <w:rPr>
          <w:rFonts w:cs="Arial"/>
          <w:spacing w:val="-2"/>
        </w:rPr>
        <w:t xml:space="preserve">due to breast cancer. Claimants must be eligible for Medicare and must not have claimed </w:t>
      </w:r>
      <w:r w:rsidRPr="00326653">
        <w:rPr>
          <w:rFonts w:cs="Arial"/>
        </w:rPr>
        <w:t>under the program in the previous 2 years unless there is a medical reason.</w:t>
      </w:r>
    </w:p>
    <w:p w14:paraId="132F40B4" w14:textId="5761E0D1" w:rsidR="00326653" w:rsidRDefault="00B45447" w:rsidP="00326653">
      <w:pPr>
        <w:pStyle w:val="FigureHeader"/>
      </w:pPr>
      <w:r>
        <w:t>Table 15:</w:t>
      </w:r>
      <w:r w:rsidR="00326653">
        <w:t xml:space="preserve"> External breast prostheses reimbursements </w:t>
      </w:r>
    </w:p>
    <w:tbl>
      <w:tblPr>
        <w:tblStyle w:val="TableGrid"/>
        <w:tblW w:w="0" w:type="auto"/>
        <w:tblLayout w:type="fixed"/>
        <w:tblLook w:val="0020" w:firstRow="1" w:lastRow="0" w:firstColumn="0" w:lastColumn="0" w:noHBand="0" w:noVBand="0"/>
        <w:tblCaption w:val="Table 15: External breast prostheses reimbursements "/>
      </w:tblPr>
      <w:tblGrid>
        <w:gridCol w:w="5240"/>
        <w:gridCol w:w="1984"/>
        <w:gridCol w:w="1843"/>
        <w:gridCol w:w="1843"/>
      </w:tblGrid>
      <w:tr w:rsidR="00326653" w14:paraId="18366C20" w14:textId="77777777" w:rsidTr="002845C9">
        <w:trPr>
          <w:trHeight w:val="315"/>
          <w:tblHeader/>
        </w:trPr>
        <w:tc>
          <w:tcPr>
            <w:tcW w:w="5240" w:type="dxa"/>
          </w:tcPr>
          <w:p w14:paraId="16D1F70F" w14:textId="77777777" w:rsidR="00326653" w:rsidRPr="00C850FB" w:rsidRDefault="00326653" w:rsidP="004A30B9">
            <w:pPr>
              <w:pStyle w:val="BodyText"/>
              <w:rPr>
                <w:b/>
                <w:bCs/>
              </w:rPr>
            </w:pPr>
          </w:p>
        </w:tc>
        <w:tc>
          <w:tcPr>
            <w:tcW w:w="1984" w:type="dxa"/>
          </w:tcPr>
          <w:p w14:paraId="0FFFC0BC" w14:textId="77777777" w:rsidR="00326653" w:rsidRPr="00326653" w:rsidRDefault="00326653" w:rsidP="004A30B9">
            <w:pPr>
              <w:pStyle w:val="BodyText"/>
              <w:rPr>
                <w:rFonts w:cs="Arial"/>
                <w:b/>
                <w:bCs/>
              </w:rPr>
            </w:pPr>
            <w:r w:rsidRPr="00326653">
              <w:rPr>
                <w:rFonts w:cs="Arial"/>
                <w:b/>
                <w:bCs/>
              </w:rPr>
              <w:t>2020–21</w:t>
            </w:r>
          </w:p>
        </w:tc>
        <w:tc>
          <w:tcPr>
            <w:tcW w:w="1843" w:type="dxa"/>
          </w:tcPr>
          <w:p w14:paraId="6191AE4F" w14:textId="77777777" w:rsidR="00326653" w:rsidRPr="00326653" w:rsidRDefault="00326653" w:rsidP="004A30B9">
            <w:pPr>
              <w:pStyle w:val="BodyText"/>
              <w:rPr>
                <w:rFonts w:cs="Arial"/>
                <w:b/>
                <w:bCs/>
              </w:rPr>
            </w:pPr>
            <w:r w:rsidRPr="00326653">
              <w:rPr>
                <w:rFonts w:cs="Arial"/>
                <w:b/>
                <w:bCs/>
              </w:rPr>
              <w:t>2021–22</w:t>
            </w:r>
          </w:p>
        </w:tc>
        <w:tc>
          <w:tcPr>
            <w:tcW w:w="1843" w:type="dxa"/>
          </w:tcPr>
          <w:p w14:paraId="2CD8E784" w14:textId="77777777" w:rsidR="00326653" w:rsidRPr="00326653" w:rsidRDefault="00326653" w:rsidP="004A30B9">
            <w:pPr>
              <w:pStyle w:val="BodyText"/>
              <w:rPr>
                <w:rFonts w:cs="Arial"/>
                <w:b/>
                <w:bCs/>
              </w:rPr>
            </w:pPr>
            <w:r w:rsidRPr="00326653">
              <w:rPr>
                <w:rFonts w:cs="Arial"/>
                <w:b/>
                <w:bCs/>
              </w:rPr>
              <w:t>2022–23</w:t>
            </w:r>
          </w:p>
        </w:tc>
      </w:tr>
      <w:tr w:rsidR="00326653" w14:paraId="3457D79F" w14:textId="77777777" w:rsidTr="002845C9">
        <w:trPr>
          <w:trHeight w:val="376"/>
        </w:trPr>
        <w:tc>
          <w:tcPr>
            <w:tcW w:w="5240" w:type="dxa"/>
          </w:tcPr>
          <w:p w14:paraId="7ADED1CD" w14:textId="77777777" w:rsidR="00326653" w:rsidRPr="00326653" w:rsidRDefault="00326653" w:rsidP="004A30B9">
            <w:pPr>
              <w:pStyle w:val="BodyText"/>
              <w:rPr>
                <w:rFonts w:cs="Arial"/>
              </w:rPr>
            </w:pPr>
            <w:r w:rsidRPr="00326653">
              <w:rPr>
                <w:rFonts w:cs="Arial"/>
              </w:rPr>
              <w:t>Number of claims processed</w:t>
            </w:r>
          </w:p>
        </w:tc>
        <w:tc>
          <w:tcPr>
            <w:tcW w:w="1984" w:type="dxa"/>
          </w:tcPr>
          <w:p w14:paraId="51239EEE" w14:textId="77777777" w:rsidR="00326653" w:rsidRPr="00326653" w:rsidRDefault="00326653" w:rsidP="004A30B9">
            <w:pPr>
              <w:pStyle w:val="BodyText"/>
              <w:rPr>
                <w:rFonts w:cs="Arial"/>
              </w:rPr>
            </w:pPr>
            <w:r w:rsidRPr="00326653">
              <w:rPr>
                <w:rFonts w:cs="Arial"/>
              </w:rPr>
              <w:t>13,720</w:t>
            </w:r>
          </w:p>
        </w:tc>
        <w:tc>
          <w:tcPr>
            <w:tcW w:w="1843" w:type="dxa"/>
          </w:tcPr>
          <w:p w14:paraId="5E94FB3B" w14:textId="77777777" w:rsidR="00326653" w:rsidRPr="00326653" w:rsidRDefault="00326653" w:rsidP="004A30B9">
            <w:pPr>
              <w:pStyle w:val="BodyText"/>
              <w:rPr>
                <w:rFonts w:cs="Arial"/>
              </w:rPr>
            </w:pPr>
            <w:r w:rsidRPr="00326653">
              <w:rPr>
                <w:rFonts w:cs="Arial"/>
              </w:rPr>
              <w:t>12,334</w:t>
            </w:r>
          </w:p>
        </w:tc>
        <w:tc>
          <w:tcPr>
            <w:tcW w:w="1843" w:type="dxa"/>
          </w:tcPr>
          <w:p w14:paraId="1477006B" w14:textId="77777777" w:rsidR="00326653" w:rsidRPr="00326653" w:rsidRDefault="00326653" w:rsidP="004A30B9">
            <w:pPr>
              <w:pStyle w:val="BodyText"/>
              <w:rPr>
                <w:rFonts w:cs="Arial"/>
              </w:rPr>
            </w:pPr>
            <w:r w:rsidRPr="00326653">
              <w:rPr>
                <w:rFonts w:cs="Arial"/>
              </w:rPr>
              <w:t>13,686</w:t>
            </w:r>
          </w:p>
        </w:tc>
      </w:tr>
      <w:tr w:rsidR="00326653" w14:paraId="4FCBD158" w14:textId="77777777" w:rsidTr="002845C9">
        <w:trPr>
          <w:trHeight w:val="376"/>
        </w:trPr>
        <w:tc>
          <w:tcPr>
            <w:tcW w:w="5240" w:type="dxa"/>
          </w:tcPr>
          <w:p w14:paraId="28F7C4EE" w14:textId="77777777" w:rsidR="00326653" w:rsidRPr="00326653" w:rsidRDefault="00326653" w:rsidP="004A30B9">
            <w:pPr>
              <w:pStyle w:val="BodyText"/>
              <w:rPr>
                <w:rFonts w:cs="Arial"/>
              </w:rPr>
            </w:pPr>
            <w:r w:rsidRPr="00326653">
              <w:rPr>
                <w:rFonts w:cs="Arial"/>
              </w:rPr>
              <w:t>Amount paid</w:t>
            </w:r>
          </w:p>
        </w:tc>
        <w:tc>
          <w:tcPr>
            <w:tcW w:w="1984" w:type="dxa"/>
          </w:tcPr>
          <w:p w14:paraId="444AB3F4" w14:textId="77777777" w:rsidR="00326653" w:rsidRPr="00326653" w:rsidRDefault="00326653" w:rsidP="004A30B9">
            <w:pPr>
              <w:pStyle w:val="BodyText"/>
              <w:rPr>
                <w:rFonts w:cs="Arial"/>
              </w:rPr>
            </w:pPr>
            <w:r w:rsidRPr="00326653">
              <w:rPr>
                <w:rFonts w:cs="Arial"/>
              </w:rPr>
              <w:t>$6.1 million</w:t>
            </w:r>
          </w:p>
        </w:tc>
        <w:tc>
          <w:tcPr>
            <w:tcW w:w="1843" w:type="dxa"/>
          </w:tcPr>
          <w:p w14:paraId="00E67B26" w14:textId="77777777" w:rsidR="00326653" w:rsidRPr="00326653" w:rsidRDefault="00326653" w:rsidP="004A30B9">
            <w:pPr>
              <w:pStyle w:val="BodyText"/>
              <w:rPr>
                <w:rFonts w:cs="Arial"/>
              </w:rPr>
            </w:pPr>
            <w:r w:rsidRPr="00326653">
              <w:rPr>
                <w:rFonts w:cs="Arial"/>
              </w:rPr>
              <w:t>$5.5 million</w:t>
            </w:r>
          </w:p>
        </w:tc>
        <w:tc>
          <w:tcPr>
            <w:tcW w:w="1843" w:type="dxa"/>
          </w:tcPr>
          <w:p w14:paraId="250F1CAD" w14:textId="77777777" w:rsidR="00326653" w:rsidRPr="00326653" w:rsidRDefault="00326653" w:rsidP="004A30B9">
            <w:pPr>
              <w:pStyle w:val="BodyText"/>
              <w:rPr>
                <w:rFonts w:cs="Arial"/>
              </w:rPr>
            </w:pPr>
            <w:r w:rsidRPr="00326653">
              <w:rPr>
                <w:rFonts w:cs="Arial"/>
              </w:rPr>
              <w:t>$6.0 million</w:t>
            </w:r>
          </w:p>
        </w:tc>
      </w:tr>
    </w:tbl>
    <w:p w14:paraId="592B00A9" w14:textId="4567EA1A" w:rsidR="00326653" w:rsidRDefault="00C5758D" w:rsidP="00326653">
      <w:pPr>
        <w:pStyle w:val="Heading2"/>
      </w:pPr>
      <w:r>
        <w:t>Continence aids payment scheme</w:t>
      </w:r>
    </w:p>
    <w:p w14:paraId="61C533E7" w14:textId="77777777" w:rsidR="00326653" w:rsidRPr="00326653" w:rsidRDefault="00326653" w:rsidP="00326653">
      <w:pPr>
        <w:pStyle w:val="BodyText"/>
        <w:rPr>
          <w:rFonts w:cs="Arial"/>
        </w:rPr>
      </w:pPr>
      <w:r w:rsidRPr="00326653">
        <w:rPr>
          <w:rFonts w:cs="Arial"/>
        </w:rPr>
        <w:t>The Continence Aids Payment Scheme gives eligible people with severe and permanent incontinence yearly or twice-yearly payments to help cover the cost of products to help manage incontinence.</w:t>
      </w:r>
    </w:p>
    <w:p w14:paraId="6564FCF5" w14:textId="57509816" w:rsidR="00326653" w:rsidRDefault="00B45447" w:rsidP="00326653">
      <w:pPr>
        <w:pStyle w:val="FigureHeader"/>
      </w:pPr>
      <w:r>
        <w:t>Table 16:</w:t>
      </w:r>
      <w:r w:rsidR="00326653">
        <w:t xml:space="preserve"> Continence aids payments</w:t>
      </w:r>
    </w:p>
    <w:tbl>
      <w:tblPr>
        <w:tblStyle w:val="TableGrid"/>
        <w:tblW w:w="0" w:type="auto"/>
        <w:tblLayout w:type="fixed"/>
        <w:tblLook w:val="0020" w:firstRow="1" w:lastRow="0" w:firstColumn="0" w:lastColumn="0" w:noHBand="0" w:noVBand="0"/>
        <w:tblCaption w:val="Table 16: Continence aids payments"/>
      </w:tblPr>
      <w:tblGrid>
        <w:gridCol w:w="5240"/>
        <w:gridCol w:w="1985"/>
        <w:gridCol w:w="1842"/>
        <w:gridCol w:w="1843"/>
      </w:tblGrid>
      <w:tr w:rsidR="00326653" w14:paraId="757E6ABD" w14:textId="77777777" w:rsidTr="002845C9">
        <w:trPr>
          <w:trHeight w:val="315"/>
          <w:tblHeader/>
        </w:trPr>
        <w:tc>
          <w:tcPr>
            <w:tcW w:w="5240" w:type="dxa"/>
          </w:tcPr>
          <w:p w14:paraId="6E492D40" w14:textId="77777777" w:rsidR="00326653" w:rsidRPr="000C6751" w:rsidRDefault="00326653" w:rsidP="004A30B9">
            <w:pPr>
              <w:pStyle w:val="BodyText"/>
              <w:rPr>
                <w:b/>
                <w:bCs/>
              </w:rPr>
            </w:pPr>
          </w:p>
        </w:tc>
        <w:tc>
          <w:tcPr>
            <w:tcW w:w="1985" w:type="dxa"/>
          </w:tcPr>
          <w:p w14:paraId="0859DFD2" w14:textId="77777777" w:rsidR="00326653" w:rsidRPr="00326653" w:rsidRDefault="00326653" w:rsidP="004A30B9">
            <w:pPr>
              <w:pStyle w:val="BodyText"/>
              <w:rPr>
                <w:rFonts w:cs="Arial"/>
                <w:b/>
                <w:bCs/>
              </w:rPr>
            </w:pPr>
            <w:r w:rsidRPr="00326653">
              <w:rPr>
                <w:rFonts w:cs="Arial"/>
                <w:b/>
                <w:bCs/>
              </w:rPr>
              <w:t>2020–21</w:t>
            </w:r>
          </w:p>
        </w:tc>
        <w:tc>
          <w:tcPr>
            <w:tcW w:w="1842" w:type="dxa"/>
          </w:tcPr>
          <w:p w14:paraId="7AEC4098" w14:textId="77777777" w:rsidR="00326653" w:rsidRPr="00326653" w:rsidRDefault="00326653" w:rsidP="004A30B9">
            <w:pPr>
              <w:pStyle w:val="BodyText"/>
              <w:rPr>
                <w:rFonts w:cs="Arial"/>
                <w:b/>
                <w:bCs/>
              </w:rPr>
            </w:pPr>
            <w:r w:rsidRPr="00326653">
              <w:rPr>
                <w:rFonts w:cs="Arial"/>
                <w:b/>
                <w:bCs/>
              </w:rPr>
              <w:t>2021–22</w:t>
            </w:r>
          </w:p>
        </w:tc>
        <w:tc>
          <w:tcPr>
            <w:tcW w:w="1843" w:type="dxa"/>
          </w:tcPr>
          <w:p w14:paraId="54770818" w14:textId="77777777" w:rsidR="00326653" w:rsidRPr="00326653" w:rsidRDefault="00326653" w:rsidP="004A30B9">
            <w:pPr>
              <w:pStyle w:val="BodyText"/>
              <w:rPr>
                <w:rFonts w:cs="Arial"/>
                <w:b/>
                <w:bCs/>
              </w:rPr>
            </w:pPr>
            <w:r w:rsidRPr="00326653">
              <w:rPr>
                <w:rFonts w:cs="Arial"/>
                <w:b/>
                <w:bCs/>
              </w:rPr>
              <w:t>2022–23</w:t>
            </w:r>
          </w:p>
        </w:tc>
      </w:tr>
      <w:tr w:rsidR="00326653" w14:paraId="66E9E3A9" w14:textId="77777777" w:rsidTr="002845C9">
        <w:trPr>
          <w:trHeight w:val="376"/>
        </w:trPr>
        <w:tc>
          <w:tcPr>
            <w:tcW w:w="5240" w:type="dxa"/>
          </w:tcPr>
          <w:p w14:paraId="0DD1D5B1" w14:textId="77777777" w:rsidR="00326653" w:rsidRPr="00326653" w:rsidRDefault="00326653" w:rsidP="004A30B9">
            <w:pPr>
              <w:pStyle w:val="BodyText"/>
              <w:rPr>
                <w:rFonts w:cs="Arial"/>
              </w:rPr>
            </w:pPr>
            <w:r w:rsidRPr="00326653">
              <w:rPr>
                <w:rFonts w:cs="Arial"/>
              </w:rPr>
              <w:t>Number of applications processed</w:t>
            </w:r>
          </w:p>
        </w:tc>
        <w:tc>
          <w:tcPr>
            <w:tcW w:w="1985" w:type="dxa"/>
          </w:tcPr>
          <w:p w14:paraId="45FF92AF" w14:textId="77777777" w:rsidR="00326653" w:rsidRPr="00326653" w:rsidRDefault="00326653" w:rsidP="004A30B9">
            <w:pPr>
              <w:pStyle w:val="BodyText"/>
              <w:rPr>
                <w:rFonts w:cs="Arial"/>
              </w:rPr>
            </w:pPr>
            <w:r w:rsidRPr="00326653">
              <w:rPr>
                <w:rFonts w:cs="Arial"/>
              </w:rPr>
              <w:t>31,221</w:t>
            </w:r>
          </w:p>
        </w:tc>
        <w:tc>
          <w:tcPr>
            <w:tcW w:w="1842" w:type="dxa"/>
          </w:tcPr>
          <w:p w14:paraId="78AB23EE" w14:textId="77777777" w:rsidR="00326653" w:rsidRPr="00326653" w:rsidRDefault="00326653" w:rsidP="004A30B9">
            <w:pPr>
              <w:pStyle w:val="BodyText"/>
              <w:rPr>
                <w:rFonts w:cs="Arial"/>
              </w:rPr>
            </w:pPr>
            <w:r w:rsidRPr="00326653">
              <w:rPr>
                <w:rFonts w:cs="Arial"/>
              </w:rPr>
              <w:t>40,789</w:t>
            </w:r>
          </w:p>
        </w:tc>
        <w:tc>
          <w:tcPr>
            <w:tcW w:w="1843" w:type="dxa"/>
          </w:tcPr>
          <w:p w14:paraId="588E51ED" w14:textId="77777777" w:rsidR="00326653" w:rsidRPr="00326653" w:rsidRDefault="00326653" w:rsidP="004A30B9">
            <w:pPr>
              <w:pStyle w:val="BodyText"/>
              <w:rPr>
                <w:rFonts w:cs="Arial"/>
              </w:rPr>
            </w:pPr>
            <w:r w:rsidRPr="00326653">
              <w:rPr>
                <w:rFonts w:cs="Arial"/>
              </w:rPr>
              <w:t>43,021</w:t>
            </w:r>
          </w:p>
        </w:tc>
      </w:tr>
      <w:tr w:rsidR="00326653" w14:paraId="07CD1410" w14:textId="77777777" w:rsidTr="002845C9">
        <w:trPr>
          <w:trHeight w:val="376"/>
        </w:trPr>
        <w:tc>
          <w:tcPr>
            <w:tcW w:w="5240" w:type="dxa"/>
          </w:tcPr>
          <w:p w14:paraId="35CFC02F" w14:textId="77777777" w:rsidR="00326653" w:rsidRPr="00326653" w:rsidRDefault="00326653" w:rsidP="004A30B9">
            <w:pPr>
              <w:pStyle w:val="BodyText"/>
              <w:rPr>
                <w:rFonts w:cs="Arial"/>
              </w:rPr>
            </w:pPr>
            <w:r w:rsidRPr="00326653">
              <w:rPr>
                <w:rFonts w:cs="Arial"/>
              </w:rPr>
              <w:t>Amount paid</w:t>
            </w:r>
          </w:p>
        </w:tc>
        <w:tc>
          <w:tcPr>
            <w:tcW w:w="1985" w:type="dxa"/>
          </w:tcPr>
          <w:p w14:paraId="7E0C933A" w14:textId="77777777" w:rsidR="00326653" w:rsidRPr="00326653" w:rsidRDefault="00326653" w:rsidP="004A30B9">
            <w:pPr>
              <w:pStyle w:val="BodyText"/>
              <w:rPr>
                <w:rFonts w:cs="Arial"/>
              </w:rPr>
            </w:pPr>
            <w:r w:rsidRPr="00326653">
              <w:rPr>
                <w:rFonts w:cs="Arial"/>
                <w:spacing w:val="-2"/>
              </w:rPr>
              <w:t>$91.2 million</w:t>
            </w:r>
          </w:p>
        </w:tc>
        <w:tc>
          <w:tcPr>
            <w:tcW w:w="1842" w:type="dxa"/>
          </w:tcPr>
          <w:p w14:paraId="43791533" w14:textId="77777777" w:rsidR="00326653" w:rsidRPr="00326653" w:rsidRDefault="00326653" w:rsidP="004A30B9">
            <w:pPr>
              <w:pStyle w:val="BodyText"/>
              <w:rPr>
                <w:rFonts w:cs="Arial"/>
              </w:rPr>
            </w:pPr>
            <w:r w:rsidRPr="00326653">
              <w:rPr>
                <w:rFonts w:cs="Arial"/>
                <w:spacing w:val="-2"/>
              </w:rPr>
              <w:t xml:space="preserve">$97.0 million </w:t>
            </w:r>
          </w:p>
        </w:tc>
        <w:tc>
          <w:tcPr>
            <w:tcW w:w="1843" w:type="dxa"/>
          </w:tcPr>
          <w:p w14:paraId="172F2C8E" w14:textId="77777777" w:rsidR="00326653" w:rsidRPr="00326653" w:rsidRDefault="00326653" w:rsidP="004A30B9">
            <w:pPr>
              <w:pStyle w:val="BodyText"/>
              <w:rPr>
                <w:rFonts w:cs="Arial"/>
              </w:rPr>
            </w:pPr>
            <w:r w:rsidRPr="00326653">
              <w:rPr>
                <w:rFonts w:cs="Arial"/>
                <w:spacing w:val="-4"/>
              </w:rPr>
              <w:t xml:space="preserve">$103.3 million </w:t>
            </w:r>
          </w:p>
        </w:tc>
      </w:tr>
    </w:tbl>
    <w:p w14:paraId="6187606F" w14:textId="77777777" w:rsidR="00326653" w:rsidRDefault="00326653" w:rsidP="00326653">
      <w:pPr>
        <w:pStyle w:val="Heading2"/>
      </w:pPr>
      <w:r>
        <w:t>Health care provider incentives</w:t>
      </w:r>
    </w:p>
    <w:p w14:paraId="218B6C20" w14:textId="77777777" w:rsidR="00326653" w:rsidRDefault="00326653" w:rsidP="00326653">
      <w:pPr>
        <w:pStyle w:val="Heading3"/>
      </w:pPr>
      <w:r>
        <w:t>Practice Incentives Program</w:t>
      </w:r>
    </w:p>
    <w:p w14:paraId="7CBFCD61" w14:textId="77777777" w:rsidR="00326653" w:rsidRPr="00326653" w:rsidRDefault="00326653" w:rsidP="00326653">
      <w:pPr>
        <w:pStyle w:val="BodyText"/>
        <w:rPr>
          <w:rFonts w:cs="Arial"/>
        </w:rPr>
      </w:pPr>
      <w:r w:rsidRPr="00326653">
        <w:rPr>
          <w:rFonts w:cs="Arial"/>
        </w:rPr>
        <w:t>The Practice Incentives Program encourages general practices to continue providing quality care, enhance capacity and improve access and health outcomes for patients. Payments are made through the program to eligible medical practices and individual providers.</w:t>
      </w:r>
    </w:p>
    <w:p w14:paraId="6537068F" w14:textId="53C74C0F" w:rsidR="00326653" w:rsidRDefault="00B45447" w:rsidP="00326653">
      <w:pPr>
        <w:pStyle w:val="FigureHeader"/>
      </w:pPr>
      <w:r>
        <w:t>Table 17:</w:t>
      </w:r>
      <w:r w:rsidR="00326653">
        <w:t xml:space="preserve"> Practice Incentives Program</w:t>
      </w:r>
    </w:p>
    <w:tbl>
      <w:tblPr>
        <w:tblStyle w:val="TableGrid"/>
        <w:tblW w:w="0" w:type="auto"/>
        <w:tblLayout w:type="fixed"/>
        <w:tblLook w:val="0020" w:firstRow="1" w:lastRow="0" w:firstColumn="0" w:lastColumn="0" w:noHBand="0" w:noVBand="0"/>
        <w:tblCaption w:val="Table 17: Practice Incentives Program"/>
      </w:tblPr>
      <w:tblGrid>
        <w:gridCol w:w="5240"/>
        <w:gridCol w:w="1985"/>
        <w:gridCol w:w="1842"/>
        <w:gridCol w:w="1843"/>
      </w:tblGrid>
      <w:tr w:rsidR="00326653" w14:paraId="6C1C4235" w14:textId="77777777" w:rsidTr="002845C9">
        <w:trPr>
          <w:trHeight w:val="315"/>
          <w:tblHeader/>
        </w:trPr>
        <w:tc>
          <w:tcPr>
            <w:tcW w:w="5240" w:type="dxa"/>
          </w:tcPr>
          <w:p w14:paraId="0B0393C3" w14:textId="77777777" w:rsidR="00326653" w:rsidRPr="000C6751" w:rsidRDefault="00326653" w:rsidP="004A30B9">
            <w:pPr>
              <w:pStyle w:val="BodyText"/>
              <w:rPr>
                <w:b/>
                <w:bCs/>
              </w:rPr>
            </w:pPr>
          </w:p>
        </w:tc>
        <w:tc>
          <w:tcPr>
            <w:tcW w:w="1985" w:type="dxa"/>
          </w:tcPr>
          <w:p w14:paraId="23486454" w14:textId="77777777" w:rsidR="00326653" w:rsidRPr="00326653" w:rsidRDefault="00326653" w:rsidP="004A30B9">
            <w:pPr>
              <w:pStyle w:val="BodyText"/>
              <w:rPr>
                <w:rFonts w:cs="Arial"/>
                <w:b/>
                <w:bCs/>
              </w:rPr>
            </w:pPr>
            <w:r w:rsidRPr="00326653">
              <w:rPr>
                <w:rFonts w:cs="Arial"/>
                <w:b/>
                <w:bCs/>
              </w:rPr>
              <w:t>2020–21</w:t>
            </w:r>
          </w:p>
        </w:tc>
        <w:tc>
          <w:tcPr>
            <w:tcW w:w="1842" w:type="dxa"/>
          </w:tcPr>
          <w:p w14:paraId="2B3D9EBE" w14:textId="77777777" w:rsidR="00326653" w:rsidRPr="00326653" w:rsidRDefault="00326653" w:rsidP="004A30B9">
            <w:pPr>
              <w:pStyle w:val="BodyText"/>
              <w:rPr>
                <w:rFonts w:cs="Arial"/>
                <w:b/>
                <w:bCs/>
              </w:rPr>
            </w:pPr>
            <w:r w:rsidRPr="00326653">
              <w:rPr>
                <w:rFonts w:cs="Arial"/>
                <w:b/>
                <w:bCs/>
              </w:rPr>
              <w:t>2021–22</w:t>
            </w:r>
          </w:p>
        </w:tc>
        <w:tc>
          <w:tcPr>
            <w:tcW w:w="1843" w:type="dxa"/>
          </w:tcPr>
          <w:p w14:paraId="75FFA9A6" w14:textId="77777777" w:rsidR="00326653" w:rsidRPr="00326653" w:rsidRDefault="00326653" w:rsidP="004A30B9">
            <w:pPr>
              <w:pStyle w:val="BodyText"/>
              <w:rPr>
                <w:rFonts w:cs="Arial"/>
                <w:b/>
                <w:bCs/>
              </w:rPr>
            </w:pPr>
            <w:r w:rsidRPr="00326653">
              <w:rPr>
                <w:rFonts w:cs="Arial"/>
                <w:b/>
                <w:bCs/>
              </w:rPr>
              <w:t>2022–23</w:t>
            </w:r>
          </w:p>
        </w:tc>
      </w:tr>
      <w:tr w:rsidR="00326653" w14:paraId="0F496E0C" w14:textId="77777777" w:rsidTr="002845C9">
        <w:trPr>
          <w:trHeight w:val="376"/>
        </w:trPr>
        <w:tc>
          <w:tcPr>
            <w:tcW w:w="5240" w:type="dxa"/>
          </w:tcPr>
          <w:p w14:paraId="1324E3AB" w14:textId="77777777" w:rsidR="00326653" w:rsidRPr="00326653" w:rsidRDefault="00326653" w:rsidP="004A30B9">
            <w:pPr>
              <w:pStyle w:val="BodyText"/>
              <w:rPr>
                <w:rFonts w:cs="Arial"/>
              </w:rPr>
            </w:pPr>
            <w:r w:rsidRPr="00326653">
              <w:rPr>
                <w:rFonts w:cs="Arial"/>
              </w:rPr>
              <w:t>Number of practices participating</w:t>
            </w:r>
          </w:p>
        </w:tc>
        <w:tc>
          <w:tcPr>
            <w:tcW w:w="1985" w:type="dxa"/>
          </w:tcPr>
          <w:p w14:paraId="093EC6B4" w14:textId="77777777" w:rsidR="00326653" w:rsidRPr="00326653" w:rsidRDefault="00326653" w:rsidP="004A30B9">
            <w:pPr>
              <w:pStyle w:val="BodyText"/>
              <w:rPr>
                <w:rFonts w:cs="Arial"/>
              </w:rPr>
            </w:pPr>
            <w:r w:rsidRPr="00326653">
              <w:rPr>
                <w:rFonts w:cs="Arial"/>
              </w:rPr>
              <w:t>6,376</w:t>
            </w:r>
          </w:p>
        </w:tc>
        <w:tc>
          <w:tcPr>
            <w:tcW w:w="1842" w:type="dxa"/>
          </w:tcPr>
          <w:p w14:paraId="4859A7FB" w14:textId="77777777" w:rsidR="00326653" w:rsidRPr="00326653" w:rsidRDefault="00326653" w:rsidP="004A30B9">
            <w:pPr>
              <w:pStyle w:val="BodyText"/>
              <w:rPr>
                <w:rFonts w:cs="Arial"/>
              </w:rPr>
            </w:pPr>
            <w:r w:rsidRPr="00326653">
              <w:rPr>
                <w:rFonts w:cs="Arial"/>
              </w:rPr>
              <w:t>6,422</w:t>
            </w:r>
          </w:p>
        </w:tc>
        <w:tc>
          <w:tcPr>
            <w:tcW w:w="1843" w:type="dxa"/>
          </w:tcPr>
          <w:p w14:paraId="328E11B0" w14:textId="77777777" w:rsidR="00326653" w:rsidRPr="00326653" w:rsidRDefault="00326653" w:rsidP="004A30B9">
            <w:pPr>
              <w:pStyle w:val="BodyText"/>
              <w:rPr>
                <w:rFonts w:cs="Arial"/>
              </w:rPr>
            </w:pPr>
            <w:r w:rsidRPr="00326653">
              <w:rPr>
                <w:rFonts w:cs="Arial"/>
              </w:rPr>
              <w:t>6,422</w:t>
            </w:r>
          </w:p>
        </w:tc>
      </w:tr>
      <w:tr w:rsidR="00326653" w14:paraId="3CCB9929" w14:textId="77777777" w:rsidTr="002845C9">
        <w:trPr>
          <w:trHeight w:val="376"/>
        </w:trPr>
        <w:tc>
          <w:tcPr>
            <w:tcW w:w="5240" w:type="dxa"/>
          </w:tcPr>
          <w:p w14:paraId="0F0F856C" w14:textId="77777777" w:rsidR="00326653" w:rsidRPr="00326653" w:rsidRDefault="00326653" w:rsidP="004A30B9">
            <w:pPr>
              <w:pStyle w:val="BodyText"/>
              <w:rPr>
                <w:rFonts w:cs="Arial"/>
              </w:rPr>
            </w:pPr>
            <w:r w:rsidRPr="00326653">
              <w:rPr>
                <w:rFonts w:cs="Arial"/>
              </w:rPr>
              <w:t>Amount paid to practices</w:t>
            </w:r>
          </w:p>
        </w:tc>
        <w:tc>
          <w:tcPr>
            <w:tcW w:w="1985" w:type="dxa"/>
          </w:tcPr>
          <w:p w14:paraId="617E4983" w14:textId="77777777" w:rsidR="00326653" w:rsidRPr="00326653" w:rsidRDefault="00326653" w:rsidP="004A30B9">
            <w:pPr>
              <w:pStyle w:val="BodyText"/>
              <w:rPr>
                <w:rFonts w:cs="Arial"/>
              </w:rPr>
            </w:pPr>
            <w:r w:rsidRPr="00326653">
              <w:rPr>
                <w:rFonts w:cs="Arial"/>
                <w:spacing w:val="-2"/>
              </w:rPr>
              <w:t>$438.0 million</w:t>
            </w:r>
          </w:p>
        </w:tc>
        <w:tc>
          <w:tcPr>
            <w:tcW w:w="1842" w:type="dxa"/>
          </w:tcPr>
          <w:p w14:paraId="44D71928" w14:textId="77777777" w:rsidR="00326653" w:rsidRPr="00326653" w:rsidRDefault="00326653" w:rsidP="004A30B9">
            <w:pPr>
              <w:pStyle w:val="BodyText"/>
              <w:rPr>
                <w:rFonts w:cs="Arial"/>
              </w:rPr>
            </w:pPr>
            <w:r w:rsidRPr="00326653">
              <w:rPr>
                <w:rFonts w:cs="Arial"/>
                <w:spacing w:val="-2"/>
              </w:rPr>
              <w:t xml:space="preserve">$492.5 million </w:t>
            </w:r>
          </w:p>
        </w:tc>
        <w:tc>
          <w:tcPr>
            <w:tcW w:w="1843" w:type="dxa"/>
          </w:tcPr>
          <w:p w14:paraId="0AECE2F5" w14:textId="77777777" w:rsidR="00326653" w:rsidRPr="00326653" w:rsidRDefault="00326653" w:rsidP="004A30B9">
            <w:pPr>
              <w:pStyle w:val="BodyText"/>
              <w:rPr>
                <w:rFonts w:cs="Arial"/>
              </w:rPr>
            </w:pPr>
            <w:r w:rsidRPr="00326653">
              <w:rPr>
                <w:rFonts w:cs="Arial"/>
                <w:spacing w:val="-2"/>
              </w:rPr>
              <w:t xml:space="preserve">$449.9 million </w:t>
            </w:r>
          </w:p>
        </w:tc>
      </w:tr>
    </w:tbl>
    <w:p w14:paraId="69BF90A9" w14:textId="77777777" w:rsidR="00326653" w:rsidRDefault="00326653" w:rsidP="00326653">
      <w:pPr>
        <w:pStyle w:val="Heading3"/>
      </w:pPr>
      <w:r>
        <w:t>Workforce Incentive Program – practice stream</w:t>
      </w:r>
    </w:p>
    <w:p w14:paraId="751D8A45" w14:textId="77777777" w:rsidR="00326653" w:rsidRPr="00326653" w:rsidRDefault="00326653" w:rsidP="00326653">
      <w:pPr>
        <w:pStyle w:val="BodyText"/>
        <w:rPr>
          <w:rFonts w:cs="Arial"/>
        </w:rPr>
      </w:pPr>
      <w:r w:rsidRPr="00326653">
        <w:rPr>
          <w:rFonts w:cs="Arial"/>
        </w:rPr>
        <w:t>This program targets financial incentives to support general practices to engage nurses, Aboriginal and Torres Strait Islander health workers and health practitioners, and allied health professionals in multidisciplinary and team-based primary health care across Australia.</w:t>
      </w:r>
    </w:p>
    <w:p w14:paraId="094E61F8" w14:textId="6F8CE618" w:rsidR="00326653" w:rsidRDefault="00B45447" w:rsidP="00326653">
      <w:pPr>
        <w:pStyle w:val="FigureHeader"/>
      </w:pPr>
      <w:r>
        <w:t>Table 18:</w:t>
      </w:r>
      <w:r w:rsidR="00326653">
        <w:t xml:space="preserve"> Workforce Incentive Program – practice stream </w:t>
      </w:r>
    </w:p>
    <w:tbl>
      <w:tblPr>
        <w:tblStyle w:val="TableGrid"/>
        <w:tblW w:w="0" w:type="auto"/>
        <w:tblLayout w:type="fixed"/>
        <w:tblLook w:val="0020" w:firstRow="1" w:lastRow="0" w:firstColumn="0" w:lastColumn="0" w:noHBand="0" w:noVBand="0"/>
        <w:tblCaption w:val="Table 18: Workforce Incentive Program – practice stream "/>
      </w:tblPr>
      <w:tblGrid>
        <w:gridCol w:w="5240"/>
        <w:gridCol w:w="1985"/>
        <w:gridCol w:w="1842"/>
        <w:gridCol w:w="1843"/>
      </w:tblGrid>
      <w:tr w:rsidR="00326653" w14:paraId="19BE7DDB" w14:textId="77777777" w:rsidTr="002845C9">
        <w:trPr>
          <w:trHeight w:val="315"/>
          <w:tblHeader/>
        </w:trPr>
        <w:tc>
          <w:tcPr>
            <w:tcW w:w="5240" w:type="dxa"/>
          </w:tcPr>
          <w:p w14:paraId="1F1125F6" w14:textId="77777777" w:rsidR="00326653" w:rsidRPr="000C6751" w:rsidRDefault="00326653" w:rsidP="004A30B9">
            <w:pPr>
              <w:pStyle w:val="BodyText"/>
              <w:rPr>
                <w:b/>
                <w:bCs/>
              </w:rPr>
            </w:pPr>
          </w:p>
        </w:tc>
        <w:tc>
          <w:tcPr>
            <w:tcW w:w="1985" w:type="dxa"/>
          </w:tcPr>
          <w:p w14:paraId="6FEA110D" w14:textId="77777777" w:rsidR="00326653" w:rsidRPr="00326653" w:rsidRDefault="00326653" w:rsidP="004A30B9">
            <w:pPr>
              <w:pStyle w:val="BodyText"/>
              <w:rPr>
                <w:rFonts w:cs="Arial"/>
                <w:b/>
                <w:bCs/>
              </w:rPr>
            </w:pPr>
            <w:r w:rsidRPr="00326653">
              <w:rPr>
                <w:rFonts w:cs="Arial"/>
                <w:b/>
                <w:bCs/>
              </w:rPr>
              <w:t>2020–21</w:t>
            </w:r>
          </w:p>
        </w:tc>
        <w:tc>
          <w:tcPr>
            <w:tcW w:w="1842" w:type="dxa"/>
          </w:tcPr>
          <w:p w14:paraId="019D12E4" w14:textId="77777777" w:rsidR="00326653" w:rsidRPr="00326653" w:rsidRDefault="00326653" w:rsidP="004A30B9">
            <w:pPr>
              <w:pStyle w:val="BodyText"/>
              <w:rPr>
                <w:rFonts w:cs="Arial"/>
                <w:b/>
                <w:bCs/>
              </w:rPr>
            </w:pPr>
            <w:r w:rsidRPr="00326653">
              <w:rPr>
                <w:rFonts w:cs="Arial"/>
                <w:b/>
                <w:bCs/>
              </w:rPr>
              <w:t>2021–22</w:t>
            </w:r>
          </w:p>
        </w:tc>
        <w:tc>
          <w:tcPr>
            <w:tcW w:w="1843" w:type="dxa"/>
          </w:tcPr>
          <w:p w14:paraId="01EA6F5A" w14:textId="77777777" w:rsidR="00326653" w:rsidRPr="00326653" w:rsidRDefault="00326653" w:rsidP="004A30B9">
            <w:pPr>
              <w:pStyle w:val="BodyText"/>
              <w:rPr>
                <w:rFonts w:cs="Arial"/>
                <w:b/>
                <w:bCs/>
              </w:rPr>
            </w:pPr>
            <w:r w:rsidRPr="00326653">
              <w:rPr>
                <w:rFonts w:cs="Arial"/>
                <w:b/>
                <w:bCs/>
              </w:rPr>
              <w:t>2022–23</w:t>
            </w:r>
          </w:p>
        </w:tc>
      </w:tr>
      <w:tr w:rsidR="00326653" w14:paraId="16AB5039" w14:textId="77777777" w:rsidTr="002845C9">
        <w:trPr>
          <w:trHeight w:val="376"/>
        </w:trPr>
        <w:tc>
          <w:tcPr>
            <w:tcW w:w="5240" w:type="dxa"/>
          </w:tcPr>
          <w:p w14:paraId="3BEEF557" w14:textId="77777777" w:rsidR="00326653" w:rsidRPr="00326653" w:rsidRDefault="00326653" w:rsidP="004A30B9">
            <w:pPr>
              <w:pStyle w:val="BodyText"/>
              <w:rPr>
                <w:rFonts w:cs="Arial"/>
              </w:rPr>
            </w:pPr>
            <w:r w:rsidRPr="00326653">
              <w:rPr>
                <w:rFonts w:cs="Arial"/>
              </w:rPr>
              <w:t>Number of practices participating</w:t>
            </w:r>
          </w:p>
        </w:tc>
        <w:tc>
          <w:tcPr>
            <w:tcW w:w="1985" w:type="dxa"/>
          </w:tcPr>
          <w:p w14:paraId="5946CD54" w14:textId="77777777" w:rsidR="00326653" w:rsidRPr="00326653" w:rsidRDefault="00326653" w:rsidP="004A30B9">
            <w:pPr>
              <w:pStyle w:val="BodyText"/>
              <w:rPr>
                <w:rFonts w:cs="Arial"/>
              </w:rPr>
            </w:pPr>
            <w:r w:rsidRPr="00326653">
              <w:rPr>
                <w:rFonts w:cs="Arial"/>
              </w:rPr>
              <w:t>5,698</w:t>
            </w:r>
          </w:p>
        </w:tc>
        <w:tc>
          <w:tcPr>
            <w:tcW w:w="1842" w:type="dxa"/>
          </w:tcPr>
          <w:p w14:paraId="0C3FF306" w14:textId="77777777" w:rsidR="00326653" w:rsidRPr="00326653" w:rsidRDefault="00326653" w:rsidP="004A30B9">
            <w:pPr>
              <w:pStyle w:val="BodyText"/>
              <w:rPr>
                <w:rFonts w:cs="Arial"/>
              </w:rPr>
            </w:pPr>
            <w:r w:rsidRPr="00326653">
              <w:rPr>
                <w:rFonts w:cs="Arial"/>
              </w:rPr>
              <w:t>5,812</w:t>
            </w:r>
          </w:p>
        </w:tc>
        <w:tc>
          <w:tcPr>
            <w:tcW w:w="1843" w:type="dxa"/>
          </w:tcPr>
          <w:p w14:paraId="0C5AE90D" w14:textId="77777777" w:rsidR="00326653" w:rsidRPr="00326653" w:rsidRDefault="00326653" w:rsidP="004A30B9">
            <w:pPr>
              <w:pStyle w:val="BodyText"/>
              <w:rPr>
                <w:rFonts w:cs="Arial"/>
              </w:rPr>
            </w:pPr>
            <w:r w:rsidRPr="00326653">
              <w:rPr>
                <w:rFonts w:cs="Arial"/>
              </w:rPr>
              <w:t>5,849</w:t>
            </w:r>
          </w:p>
        </w:tc>
      </w:tr>
      <w:tr w:rsidR="00326653" w14:paraId="279789F4" w14:textId="77777777" w:rsidTr="002845C9">
        <w:trPr>
          <w:trHeight w:val="376"/>
        </w:trPr>
        <w:tc>
          <w:tcPr>
            <w:tcW w:w="5240" w:type="dxa"/>
          </w:tcPr>
          <w:p w14:paraId="45314C89" w14:textId="77777777" w:rsidR="00326653" w:rsidRPr="00326653" w:rsidRDefault="00326653" w:rsidP="004A30B9">
            <w:pPr>
              <w:pStyle w:val="BodyText"/>
              <w:rPr>
                <w:rFonts w:cs="Arial"/>
              </w:rPr>
            </w:pPr>
            <w:r w:rsidRPr="00326653">
              <w:rPr>
                <w:rFonts w:cs="Arial"/>
              </w:rPr>
              <w:t>Amount paid to practices</w:t>
            </w:r>
            <w:r w:rsidRPr="00326653">
              <w:rPr>
                <w:rFonts w:cs="Arial"/>
                <w:vertAlign w:val="superscript"/>
              </w:rPr>
              <w:t>(a)</w:t>
            </w:r>
          </w:p>
        </w:tc>
        <w:tc>
          <w:tcPr>
            <w:tcW w:w="1985" w:type="dxa"/>
          </w:tcPr>
          <w:p w14:paraId="0F51F598" w14:textId="77777777" w:rsidR="00326653" w:rsidRPr="00326653" w:rsidRDefault="00326653" w:rsidP="004A30B9">
            <w:pPr>
              <w:pStyle w:val="BodyText"/>
              <w:rPr>
                <w:rFonts w:cs="Arial"/>
              </w:rPr>
            </w:pPr>
            <w:r w:rsidRPr="00326653">
              <w:rPr>
                <w:rFonts w:cs="Arial"/>
                <w:spacing w:val="-2"/>
              </w:rPr>
              <w:t>$389.3 million</w:t>
            </w:r>
          </w:p>
        </w:tc>
        <w:tc>
          <w:tcPr>
            <w:tcW w:w="1842" w:type="dxa"/>
          </w:tcPr>
          <w:p w14:paraId="5647892E" w14:textId="77777777" w:rsidR="00326653" w:rsidRPr="00326653" w:rsidRDefault="00326653" w:rsidP="004A30B9">
            <w:pPr>
              <w:pStyle w:val="BodyText"/>
              <w:rPr>
                <w:rFonts w:cs="Arial"/>
              </w:rPr>
            </w:pPr>
            <w:r w:rsidRPr="00326653">
              <w:rPr>
                <w:rFonts w:cs="Arial"/>
                <w:spacing w:val="-2"/>
              </w:rPr>
              <w:t xml:space="preserve">$390.8 million </w:t>
            </w:r>
          </w:p>
        </w:tc>
        <w:tc>
          <w:tcPr>
            <w:tcW w:w="1843" w:type="dxa"/>
          </w:tcPr>
          <w:p w14:paraId="1166960F" w14:textId="77777777" w:rsidR="00326653" w:rsidRPr="00326653" w:rsidRDefault="00326653" w:rsidP="004A30B9">
            <w:pPr>
              <w:pStyle w:val="BodyText"/>
              <w:rPr>
                <w:rFonts w:cs="Arial"/>
              </w:rPr>
            </w:pPr>
            <w:r w:rsidRPr="00326653">
              <w:rPr>
                <w:rFonts w:cs="Arial"/>
                <w:spacing w:val="-2"/>
              </w:rPr>
              <w:t xml:space="preserve">$395.3 million </w:t>
            </w:r>
          </w:p>
        </w:tc>
      </w:tr>
    </w:tbl>
    <w:p w14:paraId="7B941A92" w14:textId="77777777" w:rsidR="00326653" w:rsidRPr="00326653" w:rsidRDefault="00326653" w:rsidP="00326653">
      <w:pPr>
        <w:pStyle w:val="BodyText"/>
        <w:rPr>
          <w:rFonts w:cs="Arial"/>
        </w:rPr>
      </w:pPr>
      <w:r w:rsidRPr="00326653">
        <w:rPr>
          <w:rFonts w:cs="Arial"/>
        </w:rPr>
        <w:t>(a)</w:t>
      </w:r>
      <w:r w:rsidRPr="00326653">
        <w:rPr>
          <w:rFonts w:cs="Arial"/>
        </w:rPr>
        <w:tab/>
        <w:t>Amount paid to practices includes DVA loading paid to eligible practices.</w:t>
      </w:r>
    </w:p>
    <w:p w14:paraId="7BCC576F" w14:textId="77777777" w:rsidR="00326653" w:rsidRDefault="00326653" w:rsidP="00326653">
      <w:pPr>
        <w:pStyle w:val="Heading3"/>
      </w:pPr>
      <w:r>
        <w:t>Workforce Incentive Program – doctor stream</w:t>
      </w:r>
    </w:p>
    <w:p w14:paraId="69433C07" w14:textId="77777777" w:rsidR="00326653" w:rsidRPr="00326653" w:rsidRDefault="00326653" w:rsidP="00326653">
      <w:pPr>
        <w:pStyle w:val="BodyText"/>
        <w:rPr>
          <w:rFonts w:cs="Arial"/>
        </w:rPr>
      </w:pPr>
      <w:r w:rsidRPr="00326653">
        <w:rPr>
          <w:rFonts w:cs="Arial"/>
        </w:rPr>
        <w:t xml:space="preserve">The Workforce Incentive Program – doctor stream encourages medical practitioners to practise in rural and remote communities and to promote careers in rural medicine. </w:t>
      </w:r>
    </w:p>
    <w:p w14:paraId="5362B860" w14:textId="37D11552" w:rsidR="00326653" w:rsidRDefault="00AD46EA" w:rsidP="00326653">
      <w:pPr>
        <w:pStyle w:val="FigureHeader"/>
      </w:pPr>
      <w:r>
        <w:t>Table 19:</w:t>
      </w:r>
      <w:r w:rsidR="00326653">
        <w:t xml:space="preserve"> Workforce Incentive Program – doctor stream </w:t>
      </w:r>
    </w:p>
    <w:tbl>
      <w:tblPr>
        <w:tblStyle w:val="TableGrid"/>
        <w:tblW w:w="0" w:type="auto"/>
        <w:tblLayout w:type="fixed"/>
        <w:tblLook w:val="0020" w:firstRow="1" w:lastRow="0" w:firstColumn="0" w:lastColumn="0" w:noHBand="0" w:noVBand="0"/>
        <w:tblCaption w:val="Table 19: Workforce Incentive Program – doctor stream "/>
      </w:tblPr>
      <w:tblGrid>
        <w:gridCol w:w="5240"/>
        <w:gridCol w:w="1985"/>
        <w:gridCol w:w="1842"/>
        <w:gridCol w:w="1843"/>
      </w:tblGrid>
      <w:tr w:rsidR="00326653" w14:paraId="4B4BFA3F" w14:textId="77777777" w:rsidTr="002845C9">
        <w:trPr>
          <w:trHeight w:val="315"/>
          <w:tblHeader/>
        </w:trPr>
        <w:tc>
          <w:tcPr>
            <w:tcW w:w="5240" w:type="dxa"/>
          </w:tcPr>
          <w:p w14:paraId="0D4820EE" w14:textId="77777777" w:rsidR="00326653" w:rsidRPr="000C6751" w:rsidRDefault="00326653" w:rsidP="004A30B9">
            <w:pPr>
              <w:pStyle w:val="BodyText"/>
              <w:rPr>
                <w:b/>
                <w:bCs/>
              </w:rPr>
            </w:pPr>
          </w:p>
        </w:tc>
        <w:tc>
          <w:tcPr>
            <w:tcW w:w="1985" w:type="dxa"/>
          </w:tcPr>
          <w:p w14:paraId="23240D13" w14:textId="77777777" w:rsidR="00326653" w:rsidRPr="00326653" w:rsidRDefault="00326653" w:rsidP="004A30B9">
            <w:pPr>
              <w:pStyle w:val="BodyText"/>
              <w:rPr>
                <w:rFonts w:cs="Arial"/>
                <w:b/>
                <w:bCs/>
              </w:rPr>
            </w:pPr>
            <w:r w:rsidRPr="00326653">
              <w:rPr>
                <w:rFonts w:cs="Arial"/>
                <w:b/>
                <w:bCs/>
              </w:rPr>
              <w:t>2020–21</w:t>
            </w:r>
          </w:p>
        </w:tc>
        <w:tc>
          <w:tcPr>
            <w:tcW w:w="1842" w:type="dxa"/>
          </w:tcPr>
          <w:p w14:paraId="391657BC" w14:textId="77777777" w:rsidR="00326653" w:rsidRPr="00326653" w:rsidRDefault="00326653" w:rsidP="004A30B9">
            <w:pPr>
              <w:pStyle w:val="BodyText"/>
              <w:rPr>
                <w:rFonts w:cs="Arial"/>
                <w:b/>
                <w:bCs/>
              </w:rPr>
            </w:pPr>
            <w:r w:rsidRPr="00326653">
              <w:rPr>
                <w:rFonts w:cs="Arial"/>
                <w:b/>
                <w:bCs/>
              </w:rPr>
              <w:t>2021–22</w:t>
            </w:r>
          </w:p>
        </w:tc>
        <w:tc>
          <w:tcPr>
            <w:tcW w:w="1843" w:type="dxa"/>
          </w:tcPr>
          <w:p w14:paraId="2930AC3A" w14:textId="77777777" w:rsidR="00326653" w:rsidRPr="00326653" w:rsidRDefault="00326653" w:rsidP="004A30B9">
            <w:pPr>
              <w:pStyle w:val="BodyText"/>
              <w:rPr>
                <w:rFonts w:cs="Arial"/>
                <w:b/>
                <w:bCs/>
              </w:rPr>
            </w:pPr>
            <w:r w:rsidRPr="00326653">
              <w:rPr>
                <w:rFonts w:cs="Arial"/>
                <w:b/>
                <w:bCs/>
              </w:rPr>
              <w:t>2022–23</w:t>
            </w:r>
          </w:p>
        </w:tc>
      </w:tr>
      <w:tr w:rsidR="00326653" w14:paraId="77B02B64" w14:textId="77777777" w:rsidTr="002845C9">
        <w:trPr>
          <w:trHeight w:val="376"/>
        </w:trPr>
        <w:tc>
          <w:tcPr>
            <w:tcW w:w="5240" w:type="dxa"/>
          </w:tcPr>
          <w:p w14:paraId="3CCC202C" w14:textId="77777777" w:rsidR="00326653" w:rsidRPr="00326653" w:rsidRDefault="00326653" w:rsidP="004A30B9">
            <w:pPr>
              <w:pStyle w:val="BodyText"/>
              <w:rPr>
                <w:rFonts w:cs="Arial"/>
              </w:rPr>
            </w:pPr>
            <w:r w:rsidRPr="00326653">
              <w:rPr>
                <w:rFonts w:cs="Arial"/>
              </w:rPr>
              <w:t>Medical practitioners paid (GPs and specialists)</w:t>
            </w:r>
          </w:p>
        </w:tc>
        <w:tc>
          <w:tcPr>
            <w:tcW w:w="1985" w:type="dxa"/>
          </w:tcPr>
          <w:p w14:paraId="7DFB174A" w14:textId="77777777" w:rsidR="00326653" w:rsidRPr="00326653" w:rsidRDefault="00326653" w:rsidP="004A30B9">
            <w:pPr>
              <w:pStyle w:val="BodyText"/>
              <w:rPr>
                <w:rFonts w:cs="Arial"/>
              </w:rPr>
            </w:pPr>
            <w:r w:rsidRPr="00326653">
              <w:rPr>
                <w:rFonts w:cs="Arial"/>
              </w:rPr>
              <w:t>8,284</w:t>
            </w:r>
          </w:p>
        </w:tc>
        <w:tc>
          <w:tcPr>
            <w:tcW w:w="1842" w:type="dxa"/>
          </w:tcPr>
          <w:p w14:paraId="24B973E3" w14:textId="77777777" w:rsidR="00326653" w:rsidRPr="00326653" w:rsidRDefault="00326653" w:rsidP="004A30B9">
            <w:pPr>
              <w:pStyle w:val="BodyText"/>
              <w:rPr>
                <w:rFonts w:cs="Arial"/>
              </w:rPr>
            </w:pPr>
            <w:r w:rsidRPr="00326653">
              <w:rPr>
                <w:rFonts w:cs="Arial"/>
              </w:rPr>
              <w:t>8,331</w:t>
            </w:r>
          </w:p>
        </w:tc>
        <w:tc>
          <w:tcPr>
            <w:tcW w:w="1843" w:type="dxa"/>
          </w:tcPr>
          <w:p w14:paraId="799F84A2" w14:textId="77777777" w:rsidR="00326653" w:rsidRPr="00326653" w:rsidRDefault="00326653" w:rsidP="004A30B9">
            <w:pPr>
              <w:pStyle w:val="BodyText"/>
              <w:rPr>
                <w:rFonts w:cs="Arial"/>
              </w:rPr>
            </w:pPr>
            <w:r w:rsidRPr="00326653">
              <w:rPr>
                <w:rFonts w:cs="Arial"/>
              </w:rPr>
              <w:t>8,339</w:t>
            </w:r>
          </w:p>
        </w:tc>
      </w:tr>
      <w:tr w:rsidR="00326653" w14:paraId="3D764876" w14:textId="77777777" w:rsidTr="002845C9">
        <w:trPr>
          <w:trHeight w:val="376"/>
        </w:trPr>
        <w:tc>
          <w:tcPr>
            <w:tcW w:w="5240" w:type="dxa"/>
          </w:tcPr>
          <w:p w14:paraId="3C7D94F0" w14:textId="77777777" w:rsidR="00326653" w:rsidRPr="00326653" w:rsidRDefault="00326653" w:rsidP="004A30B9">
            <w:pPr>
              <w:pStyle w:val="BodyText"/>
              <w:rPr>
                <w:rFonts w:cs="Arial"/>
              </w:rPr>
            </w:pPr>
            <w:r w:rsidRPr="00326653">
              <w:rPr>
                <w:rFonts w:cs="Arial"/>
              </w:rPr>
              <w:t>Payments made</w:t>
            </w:r>
          </w:p>
        </w:tc>
        <w:tc>
          <w:tcPr>
            <w:tcW w:w="1985" w:type="dxa"/>
          </w:tcPr>
          <w:p w14:paraId="38C78D89" w14:textId="77777777" w:rsidR="00326653" w:rsidRPr="00326653" w:rsidRDefault="00326653" w:rsidP="004A30B9">
            <w:pPr>
              <w:pStyle w:val="BodyText"/>
              <w:rPr>
                <w:rFonts w:cs="Arial"/>
              </w:rPr>
            </w:pPr>
            <w:r w:rsidRPr="00326653">
              <w:rPr>
                <w:rFonts w:cs="Arial"/>
              </w:rPr>
              <w:t>8,481</w:t>
            </w:r>
          </w:p>
        </w:tc>
        <w:tc>
          <w:tcPr>
            <w:tcW w:w="1842" w:type="dxa"/>
          </w:tcPr>
          <w:p w14:paraId="5A8D8C25" w14:textId="77777777" w:rsidR="00326653" w:rsidRPr="00326653" w:rsidRDefault="00326653" w:rsidP="004A30B9">
            <w:pPr>
              <w:pStyle w:val="BodyText"/>
              <w:rPr>
                <w:rFonts w:cs="Arial"/>
              </w:rPr>
            </w:pPr>
            <w:r w:rsidRPr="00326653">
              <w:rPr>
                <w:rFonts w:cs="Arial"/>
              </w:rPr>
              <w:t>8,517</w:t>
            </w:r>
          </w:p>
        </w:tc>
        <w:tc>
          <w:tcPr>
            <w:tcW w:w="1843" w:type="dxa"/>
          </w:tcPr>
          <w:p w14:paraId="03465D4F" w14:textId="77777777" w:rsidR="00326653" w:rsidRPr="00326653" w:rsidRDefault="00326653" w:rsidP="004A30B9">
            <w:pPr>
              <w:pStyle w:val="BodyText"/>
              <w:rPr>
                <w:rFonts w:cs="Arial"/>
              </w:rPr>
            </w:pPr>
            <w:r w:rsidRPr="00326653">
              <w:rPr>
                <w:rFonts w:cs="Arial"/>
              </w:rPr>
              <w:t>8,526</w:t>
            </w:r>
          </w:p>
        </w:tc>
      </w:tr>
      <w:tr w:rsidR="00326653" w14:paraId="103D3A30" w14:textId="77777777" w:rsidTr="002845C9">
        <w:trPr>
          <w:trHeight w:val="376"/>
        </w:trPr>
        <w:tc>
          <w:tcPr>
            <w:tcW w:w="5240" w:type="dxa"/>
          </w:tcPr>
          <w:p w14:paraId="7DC6A983" w14:textId="77777777" w:rsidR="00326653" w:rsidRPr="00326653" w:rsidRDefault="00326653" w:rsidP="004A30B9">
            <w:pPr>
              <w:pStyle w:val="BodyText"/>
              <w:rPr>
                <w:rFonts w:cs="Arial"/>
              </w:rPr>
            </w:pPr>
            <w:r w:rsidRPr="00326653">
              <w:rPr>
                <w:rFonts w:cs="Arial"/>
              </w:rPr>
              <w:t>Amount paid</w:t>
            </w:r>
          </w:p>
        </w:tc>
        <w:tc>
          <w:tcPr>
            <w:tcW w:w="1985" w:type="dxa"/>
          </w:tcPr>
          <w:p w14:paraId="496204D8" w14:textId="77777777" w:rsidR="00326653" w:rsidRPr="00326653" w:rsidRDefault="00326653" w:rsidP="004A30B9">
            <w:pPr>
              <w:pStyle w:val="BodyText"/>
              <w:rPr>
                <w:rFonts w:cs="Arial"/>
              </w:rPr>
            </w:pPr>
            <w:r w:rsidRPr="00326653">
              <w:rPr>
                <w:rFonts w:cs="Arial"/>
                <w:spacing w:val="-2"/>
              </w:rPr>
              <w:t>$124.6 million</w:t>
            </w:r>
          </w:p>
        </w:tc>
        <w:tc>
          <w:tcPr>
            <w:tcW w:w="1842" w:type="dxa"/>
          </w:tcPr>
          <w:p w14:paraId="5060AEDB" w14:textId="77777777" w:rsidR="00326653" w:rsidRPr="00326653" w:rsidRDefault="00326653" w:rsidP="004A30B9">
            <w:pPr>
              <w:pStyle w:val="BodyText"/>
              <w:rPr>
                <w:rFonts w:cs="Arial"/>
              </w:rPr>
            </w:pPr>
            <w:r w:rsidRPr="00326653">
              <w:rPr>
                <w:rFonts w:cs="Arial"/>
                <w:spacing w:val="-2"/>
              </w:rPr>
              <w:t>$126.3 million</w:t>
            </w:r>
          </w:p>
        </w:tc>
        <w:tc>
          <w:tcPr>
            <w:tcW w:w="1843" w:type="dxa"/>
          </w:tcPr>
          <w:p w14:paraId="2820DFFA" w14:textId="77777777" w:rsidR="00326653" w:rsidRPr="00326653" w:rsidRDefault="00326653" w:rsidP="004A30B9">
            <w:pPr>
              <w:pStyle w:val="BodyText"/>
              <w:rPr>
                <w:rFonts w:cs="Arial"/>
              </w:rPr>
            </w:pPr>
            <w:r w:rsidRPr="00326653">
              <w:rPr>
                <w:rFonts w:cs="Arial"/>
                <w:spacing w:val="-2"/>
              </w:rPr>
              <w:t>$124.6 million</w:t>
            </w:r>
          </w:p>
        </w:tc>
      </w:tr>
    </w:tbl>
    <w:p w14:paraId="17EDF80A" w14:textId="515F41BC" w:rsidR="00326653" w:rsidRDefault="00C5758D" w:rsidP="00326653">
      <w:pPr>
        <w:pStyle w:val="Heading2"/>
      </w:pPr>
      <w:r>
        <w:t>Child dental benefits schedule</w:t>
      </w:r>
    </w:p>
    <w:p w14:paraId="1F515EBE" w14:textId="77777777" w:rsidR="00326653" w:rsidRPr="00326653" w:rsidRDefault="00326653" w:rsidP="00326653">
      <w:pPr>
        <w:pStyle w:val="BodyText"/>
        <w:rPr>
          <w:rFonts w:cs="Arial"/>
        </w:rPr>
      </w:pPr>
      <w:r w:rsidRPr="00326653">
        <w:rPr>
          <w:rFonts w:cs="Arial"/>
        </w:rPr>
        <w:t xml:space="preserve">The Child Dental Benefits Schedule provides families, </w:t>
      </w:r>
      <w:proofErr w:type="gramStart"/>
      <w:r w:rsidRPr="00326653">
        <w:rPr>
          <w:rFonts w:cs="Arial"/>
        </w:rPr>
        <w:t>teenagers</w:t>
      </w:r>
      <w:proofErr w:type="gramEnd"/>
      <w:r w:rsidRPr="00326653">
        <w:rPr>
          <w:rFonts w:cs="Arial"/>
        </w:rPr>
        <w:t xml:space="preserve"> and approved care organisations with financial support for basic dental services for eligible children. Dental services include examinations, X-rays, cleaning, fissure sealing, fillings, root canals and extractions. </w:t>
      </w:r>
    </w:p>
    <w:p w14:paraId="0FAC60F7" w14:textId="77777777" w:rsidR="00326653" w:rsidRPr="00326653" w:rsidRDefault="00326653" w:rsidP="00326653">
      <w:pPr>
        <w:pStyle w:val="BodyText"/>
        <w:rPr>
          <w:rFonts w:cs="Arial"/>
        </w:rPr>
      </w:pPr>
      <w:r w:rsidRPr="00326653">
        <w:rPr>
          <w:rFonts w:cs="Arial"/>
        </w:rPr>
        <w:t>Benefits for basic dental services are capped at $1,052 per child over 2 consecutive calendar years. In 2022–23 the agency processed 5.2 million services and paid $316.0 million in benefits under the Child Dental Benefits Schedule. This compares to 4.7 million services and $281.6 million in benefits paid in 2021–22.</w:t>
      </w:r>
    </w:p>
    <w:p w14:paraId="63109136" w14:textId="69BE57DF" w:rsidR="00326653" w:rsidRDefault="00C5758D" w:rsidP="00326653">
      <w:pPr>
        <w:pStyle w:val="Heading2"/>
      </w:pPr>
      <w:r>
        <w:t>Australian immunisation register (air)</w:t>
      </w:r>
    </w:p>
    <w:p w14:paraId="0D9FA846" w14:textId="77777777" w:rsidR="00326653" w:rsidRPr="00326653" w:rsidRDefault="00326653" w:rsidP="00326653">
      <w:pPr>
        <w:pStyle w:val="BodyText"/>
        <w:rPr>
          <w:rFonts w:cs="Arial"/>
        </w:rPr>
      </w:pPr>
      <w:r w:rsidRPr="00326653">
        <w:rPr>
          <w:rFonts w:cs="Arial"/>
        </w:rPr>
        <w:t>AIR is a national register that records vaccines given to people of all ages in Australia. The AIR is used to determine an individual’s vaccination status, provide proof of vaccination, and monitor and measure immunisation coverage.</w:t>
      </w:r>
    </w:p>
    <w:p w14:paraId="41074F3C" w14:textId="77777777" w:rsidR="00326653" w:rsidRPr="00326653" w:rsidRDefault="00326653" w:rsidP="0074663C">
      <w:pPr>
        <w:pStyle w:val="BodyText"/>
      </w:pPr>
      <w:r w:rsidRPr="00326653">
        <w:t>Changes made to the</w:t>
      </w:r>
      <w:r w:rsidRPr="00326653">
        <w:rPr>
          <w:rStyle w:val="Italic"/>
          <w:rFonts w:cs="Arial"/>
          <w:iCs/>
        </w:rPr>
        <w:t xml:space="preserve"> Australian Immunisation Register Act 2015</w:t>
      </w:r>
      <w:r w:rsidRPr="00326653">
        <w:t xml:space="preserve"> made it mandatory for vaccination providers to report:</w:t>
      </w:r>
    </w:p>
    <w:p w14:paraId="5077876A" w14:textId="77777777" w:rsidR="00326653" w:rsidRDefault="00326653" w:rsidP="00524035">
      <w:pPr>
        <w:pStyle w:val="ListBullet"/>
      </w:pPr>
      <w:r>
        <w:t>all COVID-19 vaccinations from 20 February 2021</w:t>
      </w:r>
    </w:p>
    <w:p w14:paraId="1492C673" w14:textId="77777777" w:rsidR="00326653" w:rsidRDefault="00326653" w:rsidP="00524035">
      <w:pPr>
        <w:pStyle w:val="ListBullet"/>
      </w:pPr>
      <w:r>
        <w:t>all influenza vaccinations from 1 March 2021</w:t>
      </w:r>
    </w:p>
    <w:p w14:paraId="5DD3F48E" w14:textId="77777777" w:rsidR="00326653" w:rsidRDefault="00326653" w:rsidP="00524035">
      <w:pPr>
        <w:pStyle w:val="ListBullet"/>
      </w:pPr>
      <w:r>
        <w:t>all National Immunisation Program (NIP) vaccinations from 1 July 2021</w:t>
      </w:r>
    </w:p>
    <w:p w14:paraId="2759D011" w14:textId="77777777" w:rsidR="00326653" w:rsidRDefault="00326653" w:rsidP="00524035">
      <w:pPr>
        <w:pStyle w:val="ListBullet"/>
      </w:pPr>
      <w:r>
        <w:t>all Japanese encephalitis virus vaccinations from 21 December 2022.</w:t>
      </w:r>
    </w:p>
    <w:p w14:paraId="3B8FE5E8" w14:textId="45374102" w:rsidR="00326653" w:rsidRDefault="00AD46EA" w:rsidP="00326653">
      <w:pPr>
        <w:pStyle w:val="FigureHeader"/>
      </w:pPr>
      <w:r>
        <w:t>Table 20:</w:t>
      </w:r>
      <w:r w:rsidR="00326653">
        <w:t xml:space="preserve"> Australian Immunisation Register</w:t>
      </w:r>
    </w:p>
    <w:tbl>
      <w:tblPr>
        <w:tblStyle w:val="TableGrid"/>
        <w:tblW w:w="0" w:type="auto"/>
        <w:tblLayout w:type="fixed"/>
        <w:tblLook w:val="0020" w:firstRow="1" w:lastRow="0" w:firstColumn="0" w:lastColumn="0" w:noHBand="0" w:noVBand="0"/>
        <w:tblCaption w:val="Table 20: Australian Immunisation Register"/>
      </w:tblPr>
      <w:tblGrid>
        <w:gridCol w:w="5524"/>
        <w:gridCol w:w="1701"/>
        <w:gridCol w:w="1559"/>
        <w:gridCol w:w="1843"/>
      </w:tblGrid>
      <w:tr w:rsidR="00326653" w14:paraId="272375D3" w14:textId="77777777" w:rsidTr="002845C9">
        <w:trPr>
          <w:trHeight w:val="315"/>
          <w:tblHeader/>
        </w:trPr>
        <w:tc>
          <w:tcPr>
            <w:tcW w:w="5524" w:type="dxa"/>
          </w:tcPr>
          <w:p w14:paraId="1A73C4EF" w14:textId="77777777" w:rsidR="00326653" w:rsidRPr="000C6751" w:rsidRDefault="00326653" w:rsidP="004A30B9">
            <w:pPr>
              <w:pStyle w:val="BodyText"/>
              <w:rPr>
                <w:b/>
                <w:bCs/>
              </w:rPr>
            </w:pPr>
          </w:p>
        </w:tc>
        <w:tc>
          <w:tcPr>
            <w:tcW w:w="1701" w:type="dxa"/>
          </w:tcPr>
          <w:p w14:paraId="6656BB85" w14:textId="77777777" w:rsidR="00326653" w:rsidRPr="00326653" w:rsidRDefault="00326653" w:rsidP="004A30B9">
            <w:pPr>
              <w:pStyle w:val="BodyText"/>
              <w:rPr>
                <w:rFonts w:cs="Arial"/>
                <w:b/>
                <w:bCs/>
              </w:rPr>
            </w:pPr>
            <w:r w:rsidRPr="00326653">
              <w:rPr>
                <w:rFonts w:cs="Arial"/>
                <w:b/>
                <w:bCs/>
              </w:rPr>
              <w:t>2020–21</w:t>
            </w:r>
          </w:p>
        </w:tc>
        <w:tc>
          <w:tcPr>
            <w:tcW w:w="1559" w:type="dxa"/>
          </w:tcPr>
          <w:p w14:paraId="2864CE16" w14:textId="77777777" w:rsidR="00326653" w:rsidRPr="00326653" w:rsidRDefault="00326653" w:rsidP="004A30B9">
            <w:pPr>
              <w:pStyle w:val="BodyText"/>
              <w:rPr>
                <w:rFonts w:cs="Arial"/>
                <w:b/>
                <w:bCs/>
              </w:rPr>
            </w:pPr>
            <w:r w:rsidRPr="00326653">
              <w:rPr>
                <w:rFonts w:cs="Arial"/>
                <w:b/>
                <w:bCs/>
              </w:rPr>
              <w:t>2021–22</w:t>
            </w:r>
          </w:p>
        </w:tc>
        <w:tc>
          <w:tcPr>
            <w:tcW w:w="1843" w:type="dxa"/>
          </w:tcPr>
          <w:p w14:paraId="3E42E3A1" w14:textId="77777777" w:rsidR="00326653" w:rsidRPr="00326653" w:rsidRDefault="00326653" w:rsidP="004A30B9">
            <w:pPr>
              <w:pStyle w:val="BodyText"/>
              <w:rPr>
                <w:rFonts w:cs="Arial"/>
                <w:b/>
                <w:bCs/>
              </w:rPr>
            </w:pPr>
            <w:r w:rsidRPr="00326653">
              <w:rPr>
                <w:rFonts w:cs="Arial"/>
                <w:b/>
                <w:bCs/>
              </w:rPr>
              <w:t>2022–23</w:t>
            </w:r>
          </w:p>
        </w:tc>
      </w:tr>
      <w:tr w:rsidR="00326653" w14:paraId="73753E27" w14:textId="77777777" w:rsidTr="002845C9">
        <w:trPr>
          <w:trHeight w:val="376"/>
        </w:trPr>
        <w:tc>
          <w:tcPr>
            <w:tcW w:w="5524" w:type="dxa"/>
          </w:tcPr>
          <w:p w14:paraId="166BED6E" w14:textId="77777777" w:rsidR="00326653" w:rsidRPr="00326653" w:rsidRDefault="00326653" w:rsidP="004A30B9">
            <w:pPr>
              <w:pStyle w:val="BodyText"/>
              <w:rPr>
                <w:rFonts w:cs="Arial"/>
              </w:rPr>
            </w:pPr>
            <w:r w:rsidRPr="00326653">
              <w:rPr>
                <w:rFonts w:cs="Arial"/>
              </w:rPr>
              <w:t>Vaccine episodes</w:t>
            </w:r>
            <w:r w:rsidRPr="00326653">
              <w:rPr>
                <w:rFonts w:cs="Arial"/>
                <w:vertAlign w:val="superscript"/>
              </w:rPr>
              <w:t>(a)</w:t>
            </w:r>
          </w:p>
        </w:tc>
        <w:tc>
          <w:tcPr>
            <w:tcW w:w="1701" w:type="dxa"/>
          </w:tcPr>
          <w:p w14:paraId="45805D44" w14:textId="77777777" w:rsidR="00326653" w:rsidRPr="00326653" w:rsidRDefault="00326653" w:rsidP="004A30B9">
            <w:pPr>
              <w:pStyle w:val="BodyText"/>
              <w:rPr>
                <w:rFonts w:cs="Arial"/>
              </w:rPr>
            </w:pPr>
            <w:r w:rsidRPr="00326653">
              <w:rPr>
                <w:rFonts w:cs="Arial"/>
              </w:rPr>
              <w:t>26.0 million</w:t>
            </w:r>
          </w:p>
        </w:tc>
        <w:tc>
          <w:tcPr>
            <w:tcW w:w="1559" w:type="dxa"/>
          </w:tcPr>
          <w:p w14:paraId="6886DE68" w14:textId="77777777" w:rsidR="00326653" w:rsidRPr="00326653" w:rsidRDefault="00326653" w:rsidP="004A30B9">
            <w:pPr>
              <w:pStyle w:val="BodyText"/>
              <w:rPr>
                <w:rFonts w:cs="Arial"/>
              </w:rPr>
            </w:pPr>
            <w:r w:rsidRPr="00326653">
              <w:rPr>
                <w:rFonts w:cs="Arial"/>
              </w:rPr>
              <w:t>74.0 million</w:t>
            </w:r>
          </w:p>
        </w:tc>
        <w:tc>
          <w:tcPr>
            <w:tcW w:w="1843" w:type="dxa"/>
          </w:tcPr>
          <w:p w14:paraId="190F1A6B" w14:textId="77777777" w:rsidR="00326653" w:rsidRPr="00326653" w:rsidRDefault="00326653" w:rsidP="004A30B9">
            <w:pPr>
              <w:pStyle w:val="BodyText"/>
              <w:rPr>
                <w:rFonts w:cs="Arial"/>
              </w:rPr>
            </w:pPr>
            <w:r w:rsidRPr="00326653">
              <w:rPr>
                <w:rFonts w:cs="Arial"/>
              </w:rPr>
              <w:t>27.6 million</w:t>
            </w:r>
          </w:p>
        </w:tc>
      </w:tr>
      <w:tr w:rsidR="00326653" w14:paraId="063B18C1" w14:textId="77777777" w:rsidTr="002845C9">
        <w:trPr>
          <w:trHeight w:val="376"/>
        </w:trPr>
        <w:tc>
          <w:tcPr>
            <w:tcW w:w="5524" w:type="dxa"/>
          </w:tcPr>
          <w:p w14:paraId="73DE62B7" w14:textId="77777777" w:rsidR="00326653" w:rsidRPr="00326653" w:rsidRDefault="00326653" w:rsidP="004A30B9">
            <w:pPr>
              <w:pStyle w:val="BodyText"/>
              <w:rPr>
                <w:rFonts w:cs="Arial"/>
              </w:rPr>
            </w:pPr>
            <w:r w:rsidRPr="00326653">
              <w:rPr>
                <w:rFonts w:cs="Arial"/>
                <w:spacing w:val="-2"/>
              </w:rPr>
              <w:t>Amount paid to vaccination providers</w:t>
            </w:r>
            <w:r w:rsidRPr="00326653">
              <w:rPr>
                <w:rFonts w:cs="Arial"/>
                <w:spacing w:val="-2"/>
                <w:vertAlign w:val="superscript"/>
              </w:rPr>
              <w:t>(b)</w:t>
            </w:r>
          </w:p>
        </w:tc>
        <w:tc>
          <w:tcPr>
            <w:tcW w:w="1701" w:type="dxa"/>
          </w:tcPr>
          <w:p w14:paraId="357DECC2" w14:textId="77777777" w:rsidR="00326653" w:rsidRPr="00326653" w:rsidRDefault="00326653" w:rsidP="004A30B9">
            <w:pPr>
              <w:pStyle w:val="BodyText"/>
              <w:rPr>
                <w:rFonts w:cs="Arial"/>
              </w:rPr>
            </w:pPr>
            <w:r w:rsidRPr="00326653">
              <w:rPr>
                <w:rFonts w:cs="Arial"/>
              </w:rPr>
              <w:t>$8.9 million</w:t>
            </w:r>
          </w:p>
        </w:tc>
        <w:tc>
          <w:tcPr>
            <w:tcW w:w="1559" w:type="dxa"/>
          </w:tcPr>
          <w:p w14:paraId="3AF0A612" w14:textId="77777777" w:rsidR="00326653" w:rsidRPr="00326653" w:rsidRDefault="00326653" w:rsidP="004A30B9">
            <w:pPr>
              <w:pStyle w:val="BodyText"/>
              <w:rPr>
                <w:rFonts w:cs="Arial"/>
              </w:rPr>
            </w:pPr>
            <w:r w:rsidRPr="00326653">
              <w:rPr>
                <w:rFonts w:cs="Arial"/>
              </w:rPr>
              <w:t>$7.9 million</w:t>
            </w:r>
          </w:p>
        </w:tc>
        <w:tc>
          <w:tcPr>
            <w:tcW w:w="1843" w:type="dxa"/>
          </w:tcPr>
          <w:p w14:paraId="3D1FC0FA" w14:textId="77777777" w:rsidR="00326653" w:rsidRPr="00326653" w:rsidRDefault="00326653" w:rsidP="004A30B9">
            <w:pPr>
              <w:pStyle w:val="BodyText"/>
              <w:rPr>
                <w:rFonts w:cs="Arial"/>
              </w:rPr>
            </w:pPr>
            <w:r w:rsidRPr="00326653">
              <w:rPr>
                <w:rFonts w:cs="Arial"/>
              </w:rPr>
              <w:t>$7.8 million</w:t>
            </w:r>
          </w:p>
        </w:tc>
      </w:tr>
    </w:tbl>
    <w:p w14:paraId="2431671A" w14:textId="0350DE7E" w:rsidR="00326653" w:rsidRPr="00326653" w:rsidRDefault="00326653" w:rsidP="00326653">
      <w:pPr>
        <w:pStyle w:val="BodyText"/>
        <w:rPr>
          <w:rFonts w:cs="Arial"/>
        </w:rPr>
      </w:pPr>
      <w:r w:rsidRPr="00326653">
        <w:rPr>
          <w:rFonts w:cs="Arial"/>
        </w:rPr>
        <w:t>(a)</w:t>
      </w:r>
      <w:r w:rsidR="00AD46EA">
        <w:rPr>
          <w:rFonts w:cs="Arial"/>
        </w:rPr>
        <w:t xml:space="preserve"> </w:t>
      </w:r>
      <w:r w:rsidRPr="00326653">
        <w:rPr>
          <w:rFonts w:cs="Arial"/>
        </w:rPr>
        <w:t>The number of vaccines administered by vaccination providers and recorded on the AIR. A vaccine can consist of multiple antigens. For example, the measles, mumps, rubella vaccine has 3 antigens.</w:t>
      </w:r>
    </w:p>
    <w:p w14:paraId="164D12C2" w14:textId="188D1B59" w:rsidR="00326653" w:rsidRPr="00326653" w:rsidRDefault="00326653" w:rsidP="00326653">
      <w:pPr>
        <w:pStyle w:val="BodyText"/>
        <w:rPr>
          <w:rFonts w:cs="Arial"/>
        </w:rPr>
      </w:pPr>
      <w:r w:rsidRPr="00326653">
        <w:rPr>
          <w:rFonts w:cs="Arial"/>
        </w:rPr>
        <w:t>(b)</w:t>
      </w:r>
      <w:r w:rsidR="00AD46EA">
        <w:rPr>
          <w:rFonts w:cs="Arial"/>
        </w:rPr>
        <w:t xml:space="preserve"> </w:t>
      </w:r>
      <w:r w:rsidRPr="00326653">
        <w:rPr>
          <w:rFonts w:cs="Arial"/>
        </w:rPr>
        <w:t>Payments are made to eligible vaccination providers on completion of the childhood National Immunisation Program schedule for a child aged under 7 years, or for vaccinating a child aged under 7 years who is more than 2 months overdue for their childhood National Immunisation Program scheduled vaccines.</w:t>
      </w:r>
    </w:p>
    <w:p w14:paraId="25D56CCD" w14:textId="3E6C6DBB" w:rsidR="00326653" w:rsidRDefault="00C5758D" w:rsidP="00326653">
      <w:pPr>
        <w:pStyle w:val="Heading2"/>
      </w:pPr>
      <w:r>
        <w:t>Australian organ donor register</w:t>
      </w:r>
    </w:p>
    <w:p w14:paraId="07BBC387" w14:textId="77777777" w:rsidR="00326653" w:rsidRPr="00326653" w:rsidRDefault="00326653" w:rsidP="00326653">
      <w:pPr>
        <w:pStyle w:val="BodyText"/>
        <w:rPr>
          <w:rFonts w:cs="Arial"/>
        </w:rPr>
      </w:pPr>
      <w:r w:rsidRPr="00326653">
        <w:rPr>
          <w:rFonts w:cs="Arial"/>
        </w:rPr>
        <w:t>The Australian Organ Donor Register is a national register that records people’s decisions about becoming organ and/or tissue donors for transplantation after death.</w:t>
      </w:r>
    </w:p>
    <w:p w14:paraId="4948B75B" w14:textId="77777777" w:rsidR="00326653" w:rsidRPr="00326653" w:rsidRDefault="00326653" w:rsidP="00326653">
      <w:pPr>
        <w:pStyle w:val="BodyText"/>
        <w:rPr>
          <w:rFonts w:cs="Arial"/>
        </w:rPr>
      </w:pPr>
      <w:r w:rsidRPr="00326653">
        <w:rPr>
          <w:rFonts w:cs="Arial"/>
        </w:rPr>
        <w:t xml:space="preserve">The register enables authorised medical personnel to verify a person’s decision about donating their organs and/or tissue for transplantation. People can register their donation decision online using their Medicare online account through </w:t>
      </w:r>
      <w:proofErr w:type="spellStart"/>
      <w:r w:rsidRPr="00326653">
        <w:rPr>
          <w:rFonts w:cs="Arial"/>
        </w:rPr>
        <w:t>myGov</w:t>
      </w:r>
      <w:proofErr w:type="spellEnd"/>
      <w:r w:rsidRPr="00326653">
        <w:rPr>
          <w:rFonts w:cs="Arial"/>
        </w:rPr>
        <w:t xml:space="preserve"> or the Express Plus Medicare mobile app.</w:t>
      </w:r>
    </w:p>
    <w:p w14:paraId="05AF096F" w14:textId="77777777" w:rsidR="00326653" w:rsidRPr="00326653" w:rsidRDefault="00326653" w:rsidP="0074663C">
      <w:pPr>
        <w:pStyle w:val="BodyText"/>
      </w:pPr>
      <w:r w:rsidRPr="00326653">
        <w:t>There are 2 types of organ donor registrations:</w:t>
      </w:r>
    </w:p>
    <w:p w14:paraId="2709A5F7" w14:textId="77777777" w:rsidR="00326653" w:rsidRDefault="00326653" w:rsidP="00524035">
      <w:pPr>
        <w:pStyle w:val="ListBullet"/>
      </w:pPr>
      <w:r>
        <w:t>Intent registration, available to people aged 16 and older—where intent to donate is registered through a channel, such as phone or email that does not require a signature or electronic authentication.</w:t>
      </w:r>
    </w:p>
    <w:p w14:paraId="3830C8E0" w14:textId="77777777" w:rsidR="00326653" w:rsidRDefault="00326653" w:rsidP="00524035">
      <w:pPr>
        <w:pStyle w:val="ListBullet"/>
      </w:pPr>
      <w:r>
        <w:t xml:space="preserve">Consent registration, available to people aged 18 and older—where consent to donate is provided through a signed registration form or a Medicare online account through </w:t>
      </w:r>
      <w:proofErr w:type="spellStart"/>
      <w:r>
        <w:t>myGov</w:t>
      </w:r>
      <w:proofErr w:type="spellEnd"/>
      <w:r>
        <w:t xml:space="preserve"> or the Express Plus Medicare mobile app.</w:t>
      </w:r>
    </w:p>
    <w:p w14:paraId="4297128A" w14:textId="77777777" w:rsidR="00326653" w:rsidRPr="00326653" w:rsidRDefault="00326653" w:rsidP="00326653">
      <w:pPr>
        <w:pStyle w:val="BodyText"/>
        <w:rPr>
          <w:rFonts w:cs="Arial"/>
        </w:rPr>
      </w:pPr>
      <w:r w:rsidRPr="00326653">
        <w:rPr>
          <w:rFonts w:cs="Arial"/>
        </w:rPr>
        <w:t>Whether registration is by intent or consent, approval is always sought from the person’s family before proceeding with the donation process.</w:t>
      </w:r>
    </w:p>
    <w:p w14:paraId="38AF17D1" w14:textId="77777777" w:rsidR="00326653" w:rsidRPr="00326653" w:rsidRDefault="00326653" w:rsidP="00326653">
      <w:pPr>
        <w:pStyle w:val="BodyText"/>
        <w:rPr>
          <w:rFonts w:cs="Arial"/>
        </w:rPr>
      </w:pPr>
      <w:r w:rsidRPr="00326653">
        <w:rPr>
          <w:rFonts w:cs="Arial"/>
        </w:rPr>
        <w:t>Table 21 shows the cumulative total numbers of registrations since the register began.</w:t>
      </w:r>
    </w:p>
    <w:p w14:paraId="3031850B" w14:textId="08C59097" w:rsidR="00326653" w:rsidRDefault="005A2EC5" w:rsidP="00326653">
      <w:pPr>
        <w:pStyle w:val="FigureHeader"/>
      </w:pPr>
      <w:r>
        <w:t>Table 21:</w:t>
      </w:r>
      <w:r w:rsidR="00326653">
        <w:t xml:space="preserve"> Organ donor registrations </w:t>
      </w:r>
    </w:p>
    <w:tbl>
      <w:tblPr>
        <w:tblStyle w:val="TableGrid"/>
        <w:tblW w:w="0" w:type="auto"/>
        <w:tblLayout w:type="fixed"/>
        <w:tblLook w:val="0020" w:firstRow="1" w:lastRow="0" w:firstColumn="0" w:lastColumn="0" w:noHBand="0" w:noVBand="0"/>
        <w:tblCaption w:val="Table 21: Organ donor registrations "/>
      </w:tblPr>
      <w:tblGrid>
        <w:gridCol w:w="5949"/>
        <w:gridCol w:w="1559"/>
        <w:gridCol w:w="1559"/>
        <w:gridCol w:w="1559"/>
      </w:tblGrid>
      <w:tr w:rsidR="00326653" w14:paraId="12C2798B" w14:textId="77777777" w:rsidTr="002845C9">
        <w:trPr>
          <w:trHeight w:val="315"/>
          <w:tblHeader/>
        </w:trPr>
        <w:tc>
          <w:tcPr>
            <w:tcW w:w="5949" w:type="dxa"/>
          </w:tcPr>
          <w:p w14:paraId="76C9C1D9" w14:textId="77777777" w:rsidR="00326653" w:rsidRPr="000C6751" w:rsidRDefault="00326653" w:rsidP="004A30B9">
            <w:pPr>
              <w:pStyle w:val="BodyText"/>
              <w:rPr>
                <w:b/>
                <w:bCs/>
              </w:rPr>
            </w:pPr>
          </w:p>
        </w:tc>
        <w:tc>
          <w:tcPr>
            <w:tcW w:w="1559" w:type="dxa"/>
          </w:tcPr>
          <w:p w14:paraId="351E8D48" w14:textId="77777777" w:rsidR="00326653" w:rsidRPr="00326653" w:rsidRDefault="00326653" w:rsidP="004A30B9">
            <w:pPr>
              <w:pStyle w:val="BodyText"/>
              <w:rPr>
                <w:rFonts w:cs="Arial"/>
                <w:b/>
                <w:bCs/>
              </w:rPr>
            </w:pPr>
            <w:r w:rsidRPr="00326653">
              <w:rPr>
                <w:rFonts w:cs="Arial"/>
                <w:b/>
                <w:bCs/>
              </w:rPr>
              <w:t>2020–21</w:t>
            </w:r>
          </w:p>
        </w:tc>
        <w:tc>
          <w:tcPr>
            <w:tcW w:w="1559" w:type="dxa"/>
          </w:tcPr>
          <w:p w14:paraId="701EC8E9" w14:textId="77777777" w:rsidR="00326653" w:rsidRPr="00326653" w:rsidRDefault="00326653" w:rsidP="004A30B9">
            <w:pPr>
              <w:pStyle w:val="BodyText"/>
              <w:rPr>
                <w:rFonts w:cs="Arial"/>
                <w:b/>
                <w:bCs/>
              </w:rPr>
            </w:pPr>
            <w:r w:rsidRPr="00326653">
              <w:rPr>
                <w:rFonts w:cs="Arial"/>
                <w:b/>
                <w:bCs/>
              </w:rPr>
              <w:t>2021–22</w:t>
            </w:r>
          </w:p>
        </w:tc>
        <w:tc>
          <w:tcPr>
            <w:tcW w:w="1559" w:type="dxa"/>
          </w:tcPr>
          <w:p w14:paraId="680E96F7" w14:textId="77777777" w:rsidR="00326653" w:rsidRPr="00326653" w:rsidRDefault="00326653" w:rsidP="004A30B9">
            <w:pPr>
              <w:pStyle w:val="BodyText"/>
              <w:rPr>
                <w:rFonts w:cs="Arial"/>
                <w:b/>
                <w:bCs/>
              </w:rPr>
            </w:pPr>
            <w:r w:rsidRPr="00326653">
              <w:rPr>
                <w:rFonts w:cs="Arial"/>
                <w:b/>
                <w:bCs/>
              </w:rPr>
              <w:t>2022–23</w:t>
            </w:r>
          </w:p>
        </w:tc>
      </w:tr>
      <w:tr w:rsidR="00326653" w14:paraId="658E7DBE" w14:textId="77777777" w:rsidTr="002845C9">
        <w:trPr>
          <w:trHeight w:val="376"/>
        </w:trPr>
        <w:tc>
          <w:tcPr>
            <w:tcW w:w="5949" w:type="dxa"/>
          </w:tcPr>
          <w:p w14:paraId="49BD8DFB" w14:textId="77777777" w:rsidR="00326653" w:rsidRPr="00326653" w:rsidRDefault="00326653" w:rsidP="004A30B9">
            <w:pPr>
              <w:pStyle w:val="BodyText"/>
              <w:rPr>
                <w:rFonts w:cs="Arial"/>
              </w:rPr>
            </w:pPr>
            <w:r w:rsidRPr="00326653">
              <w:rPr>
                <w:rFonts w:cs="Arial"/>
              </w:rPr>
              <w:t>Consent registrations</w:t>
            </w:r>
            <w:r w:rsidRPr="00326653">
              <w:rPr>
                <w:rFonts w:cs="Arial"/>
                <w:vertAlign w:val="superscript"/>
              </w:rPr>
              <w:t>(a)</w:t>
            </w:r>
          </w:p>
        </w:tc>
        <w:tc>
          <w:tcPr>
            <w:tcW w:w="1559" w:type="dxa"/>
          </w:tcPr>
          <w:p w14:paraId="07FCB0C7" w14:textId="77777777" w:rsidR="00326653" w:rsidRPr="00326653" w:rsidRDefault="00326653" w:rsidP="004A30B9">
            <w:pPr>
              <w:pStyle w:val="BodyText"/>
              <w:rPr>
                <w:rFonts w:cs="Arial"/>
              </w:rPr>
            </w:pPr>
            <w:r w:rsidRPr="00326653">
              <w:rPr>
                <w:rFonts w:cs="Arial"/>
              </w:rPr>
              <w:t>2,788,915</w:t>
            </w:r>
          </w:p>
        </w:tc>
        <w:tc>
          <w:tcPr>
            <w:tcW w:w="1559" w:type="dxa"/>
          </w:tcPr>
          <w:p w14:paraId="04166690" w14:textId="77777777" w:rsidR="00326653" w:rsidRPr="00326653" w:rsidRDefault="00326653" w:rsidP="004A30B9">
            <w:pPr>
              <w:pStyle w:val="BodyText"/>
              <w:rPr>
                <w:rFonts w:cs="Arial"/>
              </w:rPr>
            </w:pPr>
            <w:r w:rsidRPr="00326653">
              <w:rPr>
                <w:rFonts w:cs="Arial"/>
              </w:rPr>
              <w:t>3,164,600</w:t>
            </w:r>
          </w:p>
        </w:tc>
        <w:tc>
          <w:tcPr>
            <w:tcW w:w="1559" w:type="dxa"/>
          </w:tcPr>
          <w:p w14:paraId="6A69527D" w14:textId="77777777" w:rsidR="00326653" w:rsidRPr="00326653" w:rsidRDefault="00326653" w:rsidP="004A30B9">
            <w:pPr>
              <w:pStyle w:val="BodyText"/>
              <w:rPr>
                <w:rFonts w:cs="Arial"/>
              </w:rPr>
            </w:pPr>
            <w:r w:rsidRPr="00326653">
              <w:rPr>
                <w:rFonts w:cs="Arial"/>
              </w:rPr>
              <w:t>3,337,496</w:t>
            </w:r>
          </w:p>
        </w:tc>
      </w:tr>
      <w:tr w:rsidR="00326653" w14:paraId="0831822E" w14:textId="77777777" w:rsidTr="002845C9">
        <w:trPr>
          <w:trHeight w:val="376"/>
        </w:trPr>
        <w:tc>
          <w:tcPr>
            <w:tcW w:w="5949" w:type="dxa"/>
          </w:tcPr>
          <w:p w14:paraId="267AD74A" w14:textId="77777777" w:rsidR="00326653" w:rsidRPr="00326653" w:rsidRDefault="00326653" w:rsidP="004A30B9">
            <w:pPr>
              <w:pStyle w:val="BodyText"/>
              <w:rPr>
                <w:rFonts w:cs="Arial"/>
              </w:rPr>
            </w:pPr>
            <w:r w:rsidRPr="00326653">
              <w:rPr>
                <w:rFonts w:cs="Arial"/>
              </w:rPr>
              <w:t>Intent registrations</w:t>
            </w:r>
            <w:r w:rsidRPr="00326653">
              <w:rPr>
                <w:rFonts w:cs="Arial"/>
                <w:vertAlign w:val="superscript"/>
              </w:rPr>
              <w:t>(b)</w:t>
            </w:r>
            <w:r w:rsidRPr="00326653">
              <w:rPr>
                <w:rFonts w:cs="Arial"/>
              </w:rPr>
              <w:t xml:space="preserve"> </w:t>
            </w:r>
            <w:proofErr w:type="gramStart"/>
            <w:r w:rsidRPr="00326653">
              <w:rPr>
                <w:rFonts w:cs="Arial"/>
              </w:rPr>
              <w:t>at</w:t>
            </w:r>
            <w:proofErr w:type="gramEnd"/>
            <w:r w:rsidRPr="00326653">
              <w:rPr>
                <w:rFonts w:cs="Arial"/>
              </w:rPr>
              <w:t xml:space="preserve"> 30 June</w:t>
            </w:r>
          </w:p>
        </w:tc>
        <w:tc>
          <w:tcPr>
            <w:tcW w:w="1559" w:type="dxa"/>
          </w:tcPr>
          <w:p w14:paraId="51A1EF9F" w14:textId="77777777" w:rsidR="00326653" w:rsidRPr="00326653" w:rsidRDefault="00326653" w:rsidP="004A30B9">
            <w:pPr>
              <w:pStyle w:val="BodyText"/>
              <w:rPr>
                <w:rFonts w:cs="Arial"/>
              </w:rPr>
            </w:pPr>
            <w:r w:rsidRPr="00326653">
              <w:rPr>
                <w:rFonts w:cs="Arial"/>
              </w:rPr>
              <w:t>4,338,052</w:t>
            </w:r>
          </w:p>
        </w:tc>
        <w:tc>
          <w:tcPr>
            <w:tcW w:w="1559" w:type="dxa"/>
          </w:tcPr>
          <w:p w14:paraId="4C729A60" w14:textId="77777777" w:rsidR="00326653" w:rsidRPr="00326653" w:rsidRDefault="00326653" w:rsidP="004A30B9">
            <w:pPr>
              <w:pStyle w:val="BodyText"/>
              <w:rPr>
                <w:rFonts w:cs="Arial"/>
              </w:rPr>
            </w:pPr>
            <w:r w:rsidRPr="00326653">
              <w:rPr>
                <w:rFonts w:cs="Arial"/>
              </w:rPr>
              <w:t>4,285,999</w:t>
            </w:r>
          </w:p>
        </w:tc>
        <w:tc>
          <w:tcPr>
            <w:tcW w:w="1559" w:type="dxa"/>
          </w:tcPr>
          <w:p w14:paraId="63993921" w14:textId="77777777" w:rsidR="00326653" w:rsidRPr="00326653" w:rsidRDefault="00326653" w:rsidP="004A30B9">
            <w:pPr>
              <w:pStyle w:val="BodyText"/>
              <w:rPr>
                <w:rFonts w:cs="Arial"/>
              </w:rPr>
            </w:pPr>
            <w:r w:rsidRPr="00326653">
              <w:rPr>
                <w:rFonts w:cs="Arial"/>
              </w:rPr>
              <w:t>4,280,694</w:t>
            </w:r>
          </w:p>
        </w:tc>
      </w:tr>
      <w:tr w:rsidR="00326653" w14:paraId="375B077A" w14:textId="77777777" w:rsidTr="002845C9">
        <w:trPr>
          <w:trHeight w:val="376"/>
        </w:trPr>
        <w:tc>
          <w:tcPr>
            <w:tcW w:w="5949" w:type="dxa"/>
          </w:tcPr>
          <w:p w14:paraId="6E5BD45B" w14:textId="77777777" w:rsidR="00326653" w:rsidRPr="00326653" w:rsidRDefault="00326653" w:rsidP="004A30B9">
            <w:pPr>
              <w:pStyle w:val="BodyText"/>
              <w:rPr>
                <w:rFonts w:cs="Arial"/>
              </w:rPr>
            </w:pPr>
            <w:r w:rsidRPr="00326653">
              <w:rPr>
                <w:rStyle w:val="Bold"/>
                <w:rFonts w:cs="Arial"/>
                <w:bCs/>
              </w:rPr>
              <w:t>Total registrations</w:t>
            </w:r>
          </w:p>
        </w:tc>
        <w:tc>
          <w:tcPr>
            <w:tcW w:w="1559" w:type="dxa"/>
          </w:tcPr>
          <w:p w14:paraId="53EEA95C" w14:textId="77777777" w:rsidR="00326653" w:rsidRPr="00326653" w:rsidRDefault="00326653" w:rsidP="004A30B9">
            <w:pPr>
              <w:pStyle w:val="BodyText"/>
              <w:rPr>
                <w:rFonts w:cs="Arial"/>
              </w:rPr>
            </w:pPr>
            <w:r w:rsidRPr="00326653">
              <w:rPr>
                <w:rStyle w:val="Bold"/>
                <w:rFonts w:cs="Arial"/>
                <w:bCs/>
              </w:rPr>
              <w:t>7,126,967</w:t>
            </w:r>
          </w:p>
        </w:tc>
        <w:tc>
          <w:tcPr>
            <w:tcW w:w="1559" w:type="dxa"/>
          </w:tcPr>
          <w:p w14:paraId="05E40378" w14:textId="77777777" w:rsidR="00326653" w:rsidRPr="00326653" w:rsidRDefault="00326653" w:rsidP="004A30B9">
            <w:pPr>
              <w:pStyle w:val="BodyText"/>
              <w:rPr>
                <w:rFonts w:cs="Arial"/>
              </w:rPr>
            </w:pPr>
            <w:r w:rsidRPr="00326653">
              <w:rPr>
                <w:rStyle w:val="Bold"/>
                <w:rFonts w:cs="Arial"/>
                <w:bCs/>
              </w:rPr>
              <w:t>7,450,599</w:t>
            </w:r>
          </w:p>
        </w:tc>
        <w:tc>
          <w:tcPr>
            <w:tcW w:w="1559" w:type="dxa"/>
          </w:tcPr>
          <w:p w14:paraId="1765CC4B" w14:textId="77777777" w:rsidR="00326653" w:rsidRPr="00326653" w:rsidRDefault="00326653" w:rsidP="004A30B9">
            <w:pPr>
              <w:pStyle w:val="BodyText"/>
              <w:rPr>
                <w:rFonts w:cs="Arial"/>
              </w:rPr>
            </w:pPr>
            <w:r w:rsidRPr="00326653">
              <w:rPr>
                <w:rStyle w:val="Bold"/>
                <w:rFonts w:cs="Arial"/>
                <w:bCs/>
              </w:rPr>
              <w:t>7,618,190</w:t>
            </w:r>
          </w:p>
        </w:tc>
      </w:tr>
      <w:tr w:rsidR="00326653" w14:paraId="4CCC0C90" w14:textId="77777777" w:rsidTr="002845C9">
        <w:trPr>
          <w:trHeight w:val="376"/>
        </w:trPr>
        <w:tc>
          <w:tcPr>
            <w:tcW w:w="5949" w:type="dxa"/>
          </w:tcPr>
          <w:p w14:paraId="3A3AAFEF" w14:textId="77777777" w:rsidR="00326653" w:rsidRPr="00326653" w:rsidRDefault="00326653" w:rsidP="004A30B9">
            <w:pPr>
              <w:pStyle w:val="BodyText"/>
              <w:rPr>
                <w:rFonts w:cs="Arial"/>
              </w:rPr>
            </w:pPr>
            <w:r w:rsidRPr="00326653">
              <w:rPr>
                <w:rFonts w:cs="Arial"/>
              </w:rPr>
              <w:t xml:space="preserve">Enquiry line calls received </w:t>
            </w:r>
          </w:p>
        </w:tc>
        <w:tc>
          <w:tcPr>
            <w:tcW w:w="1559" w:type="dxa"/>
          </w:tcPr>
          <w:p w14:paraId="787C2AC7" w14:textId="77777777" w:rsidR="00326653" w:rsidRPr="00326653" w:rsidRDefault="00326653" w:rsidP="004A30B9">
            <w:pPr>
              <w:pStyle w:val="BodyText"/>
              <w:rPr>
                <w:rFonts w:cs="Arial"/>
              </w:rPr>
            </w:pPr>
            <w:r w:rsidRPr="00326653">
              <w:rPr>
                <w:rFonts w:cs="Arial"/>
              </w:rPr>
              <w:t>10,130</w:t>
            </w:r>
          </w:p>
        </w:tc>
        <w:tc>
          <w:tcPr>
            <w:tcW w:w="1559" w:type="dxa"/>
          </w:tcPr>
          <w:p w14:paraId="4E821505" w14:textId="77777777" w:rsidR="00326653" w:rsidRPr="00326653" w:rsidRDefault="00326653" w:rsidP="004A30B9">
            <w:pPr>
              <w:pStyle w:val="BodyText"/>
              <w:rPr>
                <w:rFonts w:cs="Arial"/>
              </w:rPr>
            </w:pPr>
            <w:r w:rsidRPr="00326653">
              <w:rPr>
                <w:rFonts w:cs="Arial"/>
              </w:rPr>
              <w:t>8,745</w:t>
            </w:r>
          </w:p>
        </w:tc>
        <w:tc>
          <w:tcPr>
            <w:tcW w:w="1559" w:type="dxa"/>
          </w:tcPr>
          <w:p w14:paraId="6F6D3D0D" w14:textId="77777777" w:rsidR="00326653" w:rsidRPr="00326653" w:rsidRDefault="00326653" w:rsidP="004A30B9">
            <w:pPr>
              <w:pStyle w:val="BodyText"/>
              <w:rPr>
                <w:rFonts w:cs="Arial"/>
              </w:rPr>
            </w:pPr>
            <w:r w:rsidRPr="00326653">
              <w:rPr>
                <w:rFonts w:cs="Arial"/>
              </w:rPr>
              <w:t>7,339</w:t>
            </w:r>
          </w:p>
        </w:tc>
      </w:tr>
    </w:tbl>
    <w:p w14:paraId="4B0ADF6E" w14:textId="39EB39AC" w:rsidR="00326653" w:rsidRPr="00326653" w:rsidRDefault="00326653" w:rsidP="00326653">
      <w:pPr>
        <w:pStyle w:val="BodyText"/>
        <w:rPr>
          <w:rFonts w:cs="Arial"/>
        </w:rPr>
      </w:pPr>
      <w:r w:rsidRPr="00326653">
        <w:rPr>
          <w:rFonts w:cs="Arial"/>
        </w:rPr>
        <w:t>(a)</w:t>
      </w:r>
      <w:r w:rsidR="00C34AC9">
        <w:rPr>
          <w:rFonts w:cs="Arial"/>
        </w:rPr>
        <w:t xml:space="preserve"> </w:t>
      </w:r>
      <w:r w:rsidRPr="00326653">
        <w:rPr>
          <w:rFonts w:cs="Arial"/>
        </w:rPr>
        <w:t xml:space="preserve">Consent from a signed registration form using </w:t>
      </w:r>
      <w:proofErr w:type="spellStart"/>
      <w:r w:rsidRPr="00326653">
        <w:rPr>
          <w:rFonts w:cs="Arial"/>
        </w:rPr>
        <w:t>myGov</w:t>
      </w:r>
      <w:proofErr w:type="spellEnd"/>
      <w:r w:rsidRPr="00326653">
        <w:rPr>
          <w:rFonts w:cs="Arial"/>
        </w:rPr>
        <w:t xml:space="preserve"> or the Express Plus Medicare mobile app.</w:t>
      </w:r>
    </w:p>
    <w:p w14:paraId="7B2A671C" w14:textId="5C41B2DC" w:rsidR="00326653" w:rsidRPr="00326653" w:rsidRDefault="00326653" w:rsidP="00326653">
      <w:pPr>
        <w:pStyle w:val="BodyText"/>
        <w:rPr>
          <w:rFonts w:cs="Arial"/>
        </w:rPr>
      </w:pPr>
      <w:r w:rsidRPr="00326653">
        <w:rPr>
          <w:rFonts w:cs="Arial"/>
        </w:rPr>
        <w:t>(b)</w:t>
      </w:r>
      <w:r w:rsidR="00C34AC9">
        <w:rPr>
          <w:rFonts w:cs="Arial"/>
        </w:rPr>
        <w:t xml:space="preserve"> </w:t>
      </w:r>
      <w:r w:rsidRPr="00326653">
        <w:rPr>
          <w:rFonts w:cs="Arial"/>
        </w:rPr>
        <w:t>Consent that does not require a signature or electronic authentication, via phone or email.</w:t>
      </w:r>
    </w:p>
    <w:p w14:paraId="24C28972" w14:textId="0B8A62B6" w:rsidR="00326653" w:rsidRDefault="00C5758D" w:rsidP="00326653">
      <w:pPr>
        <w:pStyle w:val="Heading2"/>
      </w:pPr>
      <w:r>
        <w:t>Australian thalidomide survivors support program</w:t>
      </w:r>
    </w:p>
    <w:p w14:paraId="561FA005" w14:textId="77777777" w:rsidR="00326653" w:rsidRPr="00326653" w:rsidRDefault="00326653" w:rsidP="0074663C">
      <w:pPr>
        <w:pStyle w:val="BodyText"/>
      </w:pPr>
      <w:r w:rsidRPr="00326653">
        <w:t>The Australian Thalidomide Survivors Support Program provides a lifetime support package for all recognised Australian thalidomide survivors. The agency administers 2 components of the program:</w:t>
      </w:r>
    </w:p>
    <w:p w14:paraId="164AD635" w14:textId="77777777" w:rsidR="00326653" w:rsidRDefault="00326653" w:rsidP="00524035">
      <w:pPr>
        <w:pStyle w:val="ListBullet"/>
      </w:pPr>
      <w:r>
        <w:t xml:space="preserve">the Extraordinary Assistance Fund—for home and vehicle modifications </w:t>
      </w:r>
    </w:p>
    <w:p w14:paraId="5008626E" w14:textId="77777777" w:rsidR="00326653" w:rsidRDefault="00326653" w:rsidP="00524035">
      <w:pPr>
        <w:pStyle w:val="ListBullet"/>
      </w:pPr>
      <w:r>
        <w:t>the Health Care Assistance Fund—for all out-of-pocket health care expenses.</w:t>
      </w:r>
    </w:p>
    <w:p w14:paraId="6CB4F21F" w14:textId="025D72EE" w:rsidR="00326653" w:rsidRDefault="00F53B05" w:rsidP="00326653">
      <w:pPr>
        <w:pStyle w:val="FigureHeader"/>
      </w:pPr>
      <w:r>
        <w:t>Table 22:</w:t>
      </w:r>
      <w:r w:rsidR="00326653">
        <w:t xml:space="preserve"> Extraordinary Assistance Fund and Health Care Assistance Fund</w:t>
      </w:r>
    </w:p>
    <w:tbl>
      <w:tblPr>
        <w:tblStyle w:val="TableGrid"/>
        <w:tblW w:w="0" w:type="auto"/>
        <w:tblLayout w:type="fixed"/>
        <w:tblLook w:val="0020" w:firstRow="1" w:lastRow="0" w:firstColumn="0" w:lastColumn="0" w:noHBand="0" w:noVBand="0"/>
        <w:tblCaption w:val="Table 22: Extraordinary Assistance Fund and Health Care Assistance Fund"/>
      </w:tblPr>
      <w:tblGrid>
        <w:gridCol w:w="7083"/>
        <w:gridCol w:w="1843"/>
        <w:gridCol w:w="1843"/>
      </w:tblGrid>
      <w:tr w:rsidR="00326653" w14:paraId="006AEE44" w14:textId="77777777" w:rsidTr="002845C9">
        <w:trPr>
          <w:trHeight w:val="315"/>
          <w:tblHeader/>
        </w:trPr>
        <w:tc>
          <w:tcPr>
            <w:tcW w:w="7083" w:type="dxa"/>
          </w:tcPr>
          <w:p w14:paraId="74B97922" w14:textId="77777777" w:rsidR="00326653" w:rsidRPr="000C6751" w:rsidRDefault="00326653" w:rsidP="004A30B9">
            <w:pPr>
              <w:pStyle w:val="BodyText"/>
              <w:rPr>
                <w:b/>
                <w:bCs/>
              </w:rPr>
            </w:pPr>
          </w:p>
        </w:tc>
        <w:tc>
          <w:tcPr>
            <w:tcW w:w="1843" w:type="dxa"/>
          </w:tcPr>
          <w:p w14:paraId="0A690085" w14:textId="77777777" w:rsidR="00326653" w:rsidRPr="00326653" w:rsidRDefault="00326653" w:rsidP="004A30B9">
            <w:pPr>
              <w:pStyle w:val="BodyText"/>
              <w:rPr>
                <w:rFonts w:cs="Arial"/>
                <w:b/>
                <w:bCs/>
              </w:rPr>
            </w:pPr>
            <w:r w:rsidRPr="00326653">
              <w:rPr>
                <w:rFonts w:cs="Arial"/>
                <w:b/>
                <w:bCs/>
              </w:rPr>
              <w:t>2021–22</w:t>
            </w:r>
          </w:p>
        </w:tc>
        <w:tc>
          <w:tcPr>
            <w:tcW w:w="1843" w:type="dxa"/>
          </w:tcPr>
          <w:p w14:paraId="7945A8D5" w14:textId="77777777" w:rsidR="00326653" w:rsidRPr="00326653" w:rsidRDefault="00326653" w:rsidP="004A30B9">
            <w:pPr>
              <w:pStyle w:val="BodyText"/>
              <w:rPr>
                <w:rFonts w:cs="Arial"/>
                <w:b/>
                <w:bCs/>
              </w:rPr>
            </w:pPr>
            <w:r w:rsidRPr="00326653">
              <w:rPr>
                <w:rFonts w:cs="Arial"/>
                <w:b/>
                <w:bCs/>
              </w:rPr>
              <w:t>2022–23</w:t>
            </w:r>
          </w:p>
        </w:tc>
      </w:tr>
      <w:tr w:rsidR="00326653" w14:paraId="5FE39F4A" w14:textId="77777777" w:rsidTr="002845C9">
        <w:trPr>
          <w:trHeight w:val="376"/>
        </w:trPr>
        <w:tc>
          <w:tcPr>
            <w:tcW w:w="7083" w:type="dxa"/>
          </w:tcPr>
          <w:p w14:paraId="214355FC" w14:textId="77777777" w:rsidR="00326653" w:rsidRPr="00326653" w:rsidRDefault="00326653" w:rsidP="004A30B9">
            <w:pPr>
              <w:pStyle w:val="BodyText"/>
              <w:rPr>
                <w:rFonts w:cs="Arial"/>
              </w:rPr>
            </w:pPr>
            <w:r w:rsidRPr="00326653">
              <w:rPr>
                <w:rFonts w:cs="Arial"/>
              </w:rPr>
              <w:t>Extraordinary Assistance Fund</w:t>
            </w:r>
          </w:p>
        </w:tc>
        <w:tc>
          <w:tcPr>
            <w:tcW w:w="1843" w:type="dxa"/>
          </w:tcPr>
          <w:p w14:paraId="2F466FA1" w14:textId="77777777" w:rsidR="00326653" w:rsidRPr="00326653" w:rsidRDefault="00326653" w:rsidP="004A30B9">
            <w:pPr>
              <w:pStyle w:val="BodyText"/>
              <w:rPr>
                <w:rFonts w:cs="Arial"/>
              </w:rPr>
            </w:pPr>
            <w:r w:rsidRPr="00326653">
              <w:rPr>
                <w:rFonts w:cs="Arial"/>
              </w:rPr>
              <w:t>$177,000.37</w:t>
            </w:r>
          </w:p>
        </w:tc>
        <w:tc>
          <w:tcPr>
            <w:tcW w:w="1843" w:type="dxa"/>
          </w:tcPr>
          <w:p w14:paraId="3C35329E" w14:textId="77777777" w:rsidR="00326653" w:rsidRPr="00326653" w:rsidRDefault="00326653" w:rsidP="004A30B9">
            <w:pPr>
              <w:pStyle w:val="BodyText"/>
              <w:rPr>
                <w:rFonts w:cs="Arial"/>
              </w:rPr>
            </w:pPr>
            <w:r w:rsidRPr="00326653">
              <w:rPr>
                <w:rFonts w:cs="Arial"/>
              </w:rPr>
              <w:t>$123,649.96</w:t>
            </w:r>
          </w:p>
        </w:tc>
      </w:tr>
      <w:tr w:rsidR="00326653" w14:paraId="0E87E7AD" w14:textId="77777777" w:rsidTr="002845C9">
        <w:trPr>
          <w:trHeight w:val="376"/>
        </w:trPr>
        <w:tc>
          <w:tcPr>
            <w:tcW w:w="7083" w:type="dxa"/>
          </w:tcPr>
          <w:p w14:paraId="3A62D1C5" w14:textId="77777777" w:rsidR="00326653" w:rsidRPr="00326653" w:rsidRDefault="00326653" w:rsidP="004A30B9">
            <w:pPr>
              <w:pStyle w:val="BodyText"/>
              <w:rPr>
                <w:rFonts w:cs="Arial"/>
              </w:rPr>
            </w:pPr>
            <w:r w:rsidRPr="00326653">
              <w:rPr>
                <w:rFonts w:cs="Arial"/>
              </w:rPr>
              <w:t xml:space="preserve">Health Care Assistance Fund </w:t>
            </w:r>
          </w:p>
        </w:tc>
        <w:tc>
          <w:tcPr>
            <w:tcW w:w="1843" w:type="dxa"/>
          </w:tcPr>
          <w:p w14:paraId="7C163E04" w14:textId="77777777" w:rsidR="00326653" w:rsidRPr="00326653" w:rsidRDefault="00326653" w:rsidP="004A30B9">
            <w:pPr>
              <w:pStyle w:val="BodyText"/>
              <w:rPr>
                <w:rFonts w:cs="Arial"/>
              </w:rPr>
            </w:pPr>
            <w:r w:rsidRPr="00326653">
              <w:rPr>
                <w:rFonts w:cs="Arial"/>
              </w:rPr>
              <w:t>$165,147.91</w:t>
            </w:r>
          </w:p>
        </w:tc>
        <w:tc>
          <w:tcPr>
            <w:tcW w:w="1843" w:type="dxa"/>
          </w:tcPr>
          <w:p w14:paraId="7C561C48" w14:textId="77777777" w:rsidR="00326653" w:rsidRPr="00326653" w:rsidRDefault="00326653" w:rsidP="004A30B9">
            <w:pPr>
              <w:pStyle w:val="BodyText"/>
              <w:rPr>
                <w:rFonts w:cs="Arial"/>
              </w:rPr>
            </w:pPr>
            <w:r w:rsidRPr="00326653">
              <w:rPr>
                <w:rFonts w:cs="Arial"/>
              </w:rPr>
              <w:t>$331,525.83</w:t>
            </w:r>
          </w:p>
        </w:tc>
      </w:tr>
      <w:tr w:rsidR="00326653" w14:paraId="3B1ADFB0" w14:textId="77777777" w:rsidTr="002845C9">
        <w:trPr>
          <w:trHeight w:val="376"/>
        </w:trPr>
        <w:tc>
          <w:tcPr>
            <w:tcW w:w="7083" w:type="dxa"/>
          </w:tcPr>
          <w:p w14:paraId="0ECF9285" w14:textId="77777777" w:rsidR="00326653" w:rsidRPr="00326653" w:rsidRDefault="00326653" w:rsidP="004A30B9">
            <w:pPr>
              <w:pStyle w:val="BodyText"/>
              <w:rPr>
                <w:rFonts w:cs="Arial"/>
              </w:rPr>
            </w:pPr>
            <w:r w:rsidRPr="00326653">
              <w:rPr>
                <w:rStyle w:val="Bold"/>
                <w:rFonts w:cs="Arial"/>
                <w:bCs/>
              </w:rPr>
              <w:t>Total claims</w:t>
            </w:r>
          </w:p>
        </w:tc>
        <w:tc>
          <w:tcPr>
            <w:tcW w:w="1843" w:type="dxa"/>
          </w:tcPr>
          <w:p w14:paraId="4C34B469" w14:textId="77777777" w:rsidR="00326653" w:rsidRPr="00326653" w:rsidRDefault="00326653" w:rsidP="004A30B9">
            <w:pPr>
              <w:pStyle w:val="BodyText"/>
              <w:rPr>
                <w:rFonts w:cs="Arial"/>
              </w:rPr>
            </w:pPr>
            <w:r w:rsidRPr="00326653">
              <w:rPr>
                <w:rStyle w:val="Bold"/>
                <w:rFonts w:cs="Arial"/>
                <w:bCs/>
              </w:rPr>
              <w:t>675</w:t>
            </w:r>
          </w:p>
        </w:tc>
        <w:tc>
          <w:tcPr>
            <w:tcW w:w="1843" w:type="dxa"/>
          </w:tcPr>
          <w:p w14:paraId="1CF9ED8C" w14:textId="77777777" w:rsidR="00326653" w:rsidRPr="00326653" w:rsidRDefault="00326653" w:rsidP="004A30B9">
            <w:pPr>
              <w:pStyle w:val="BodyText"/>
              <w:rPr>
                <w:rFonts w:cs="Arial"/>
              </w:rPr>
            </w:pPr>
            <w:r w:rsidRPr="00326653">
              <w:rPr>
                <w:rStyle w:val="Bold"/>
                <w:rFonts w:cs="Arial"/>
                <w:bCs/>
              </w:rPr>
              <w:t>960</w:t>
            </w:r>
          </w:p>
        </w:tc>
      </w:tr>
      <w:tr w:rsidR="00326653" w14:paraId="375610D5" w14:textId="77777777" w:rsidTr="002845C9">
        <w:trPr>
          <w:trHeight w:val="376"/>
        </w:trPr>
        <w:tc>
          <w:tcPr>
            <w:tcW w:w="7083" w:type="dxa"/>
          </w:tcPr>
          <w:p w14:paraId="110435E3" w14:textId="77777777" w:rsidR="00326653" w:rsidRPr="00326653" w:rsidRDefault="00326653" w:rsidP="004A30B9">
            <w:pPr>
              <w:pStyle w:val="BodyText"/>
              <w:rPr>
                <w:rFonts w:cs="Arial"/>
              </w:rPr>
            </w:pPr>
            <w:r w:rsidRPr="00326653">
              <w:rPr>
                <w:rStyle w:val="Bold"/>
                <w:rFonts w:cs="Arial"/>
                <w:bCs/>
              </w:rPr>
              <w:t>Amount paid</w:t>
            </w:r>
          </w:p>
        </w:tc>
        <w:tc>
          <w:tcPr>
            <w:tcW w:w="1843" w:type="dxa"/>
          </w:tcPr>
          <w:p w14:paraId="6993FBDC" w14:textId="77777777" w:rsidR="00326653" w:rsidRPr="00326653" w:rsidRDefault="00326653" w:rsidP="004A30B9">
            <w:pPr>
              <w:pStyle w:val="BodyText"/>
              <w:rPr>
                <w:rFonts w:cs="Arial"/>
              </w:rPr>
            </w:pPr>
            <w:r w:rsidRPr="00326653">
              <w:rPr>
                <w:rStyle w:val="Bold"/>
                <w:rFonts w:cs="Arial"/>
                <w:bCs/>
                <w:spacing w:val="-2"/>
              </w:rPr>
              <w:t>$342,148.28</w:t>
            </w:r>
          </w:p>
        </w:tc>
        <w:tc>
          <w:tcPr>
            <w:tcW w:w="1843" w:type="dxa"/>
          </w:tcPr>
          <w:p w14:paraId="6D32222D" w14:textId="77777777" w:rsidR="00326653" w:rsidRPr="00326653" w:rsidRDefault="00326653" w:rsidP="004A30B9">
            <w:pPr>
              <w:pStyle w:val="BodyText"/>
              <w:rPr>
                <w:rFonts w:cs="Arial"/>
              </w:rPr>
            </w:pPr>
            <w:r w:rsidRPr="00326653">
              <w:rPr>
                <w:rStyle w:val="Bold"/>
                <w:rFonts w:cs="Arial"/>
                <w:bCs/>
                <w:spacing w:val="-4"/>
              </w:rPr>
              <w:t>$455,175.79</w:t>
            </w:r>
          </w:p>
        </w:tc>
      </w:tr>
    </w:tbl>
    <w:p w14:paraId="7BD09836" w14:textId="615EF3D8" w:rsidR="00326653" w:rsidRDefault="00C5758D" w:rsidP="00326653">
      <w:pPr>
        <w:pStyle w:val="Heading2"/>
      </w:pPr>
      <w:r>
        <w:t>Covid-19 vaccination claims scheme</w:t>
      </w:r>
    </w:p>
    <w:p w14:paraId="0C6C51D9" w14:textId="77777777" w:rsidR="00326653" w:rsidRPr="00326653" w:rsidRDefault="00326653" w:rsidP="0074663C">
      <w:pPr>
        <w:pStyle w:val="BodyText"/>
      </w:pPr>
      <w:r w:rsidRPr="00326653">
        <w:t xml:space="preserve">The COVID-19 Vaccine Claims Scheme is a scheme intended to provide a simple, streamlined process to compensate people who have experienced harm because of a Therapeutic Goods Administration (TGA) approved COVID-19 vaccine or its administration. To be eligible for compensation, the claimant must have: </w:t>
      </w:r>
    </w:p>
    <w:p w14:paraId="328C999F" w14:textId="77777777" w:rsidR="00326653" w:rsidRDefault="00326653" w:rsidP="00524035">
      <w:pPr>
        <w:pStyle w:val="ListBullet"/>
      </w:pPr>
      <w:r>
        <w:t xml:space="preserve">developed a claimable medical condition or an injury during the administration of a TGA approved COVID-19 </w:t>
      </w:r>
      <w:proofErr w:type="gramStart"/>
      <w:r>
        <w:t>vaccine</w:t>
      </w:r>
      <w:proofErr w:type="gramEnd"/>
    </w:p>
    <w:p w14:paraId="56EE2D8B" w14:textId="77777777" w:rsidR="00326653" w:rsidRDefault="00326653" w:rsidP="00524035">
      <w:pPr>
        <w:pStyle w:val="ListBullet"/>
      </w:pPr>
      <w:r>
        <w:t xml:space="preserve">been admitted to hospital as an inpatient (or sought a waiver) because of the harm </w:t>
      </w:r>
      <w:proofErr w:type="gramStart"/>
      <w:r>
        <w:t>suffered</w:t>
      </w:r>
      <w:proofErr w:type="gramEnd"/>
    </w:p>
    <w:p w14:paraId="0A5623F6" w14:textId="77777777" w:rsidR="00326653" w:rsidRDefault="00326653" w:rsidP="00524035">
      <w:pPr>
        <w:pStyle w:val="ListBullet"/>
      </w:pPr>
      <w:r>
        <w:t>had losses or expenses of $1,000 or more, excluding pain and suffering.</w:t>
      </w:r>
    </w:p>
    <w:p w14:paraId="25AE4E83" w14:textId="77777777" w:rsidR="00326653" w:rsidRPr="00326653" w:rsidRDefault="00326653" w:rsidP="00326653">
      <w:pPr>
        <w:pStyle w:val="BodyText"/>
        <w:rPr>
          <w:rFonts w:cs="Arial"/>
        </w:rPr>
      </w:pPr>
      <w:r w:rsidRPr="00326653">
        <w:rPr>
          <w:rFonts w:cs="Arial"/>
        </w:rPr>
        <w:t xml:space="preserve">The agency administers the COVID-19 Vaccine Claims Scheme on behalf of the Department of Health and Aged Care. </w:t>
      </w:r>
    </w:p>
    <w:p w14:paraId="2B06CFA2" w14:textId="77777777" w:rsidR="00326653" w:rsidRPr="00326653" w:rsidRDefault="00326653" w:rsidP="00326653">
      <w:pPr>
        <w:pStyle w:val="BodyText"/>
        <w:rPr>
          <w:rFonts w:cs="Arial"/>
        </w:rPr>
      </w:pPr>
      <w:r w:rsidRPr="00326653">
        <w:rPr>
          <w:rFonts w:cs="Arial"/>
        </w:rPr>
        <w:t xml:space="preserve">In 2022–23 the agency received 1,260 claims, and a total of $9,459,430 was paid to eligible claimants. </w:t>
      </w:r>
    </w:p>
    <w:p w14:paraId="3F583DBD" w14:textId="77777777" w:rsidR="00326653" w:rsidRDefault="00326653" w:rsidP="00326653">
      <w:pPr>
        <w:pStyle w:val="Heading2"/>
      </w:pPr>
      <w:r>
        <w:t>Indemnity schemes for health care providers</w:t>
      </w:r>
    </w:p>
    <w:p w14:paraId="374544DE" w14:textId="77777777" w:rsidR="00326653" w:rsidRDefault="00326653" w:rsidP="00326653">
      <w:pPr>
        <w:pStyle w:val="Heading3"/>
      </w:pPr>
      <w:r>
        <w:t>Medical and Midwife Indemnity</w:t>
      </w:r>
    </w:p>
    <w:p w14:paraId="776FBDE1" w14:textId="77777777" w:rsidR="00326653" w:rsidRPr="00326653" w:rsidRDefault="00326653" w:rsidP="00326653">
      <w:pPr>
        <w:pStyle w:val="BodyText"/>
        <w:rPr>
          <w:rFonts w:cs="Arial"/>
        </w:rPr>
      </w:pPr>
      <w:r w:rsidRPr="00326653">
        <w:rPr>
          <w:rFonts w:cs="Arial"/>
        </w:rPr>
        <w:t xml:space="preserve">The Indemnity Insurance Fund (IIF) is an Australian Government initiative designed to consolidate funds that provide Commonwealth support for medical indemnity and professional indemnity for eligible midwives. </w:t>
      </w:r>
    </w:p>
    <w:p w14:paraId="14D45AA6" w14:textId="77777777" w:rsidR="00326653" w:rsidRPr="00326653" w:rsidRDefault="00326653" w:rsidP="0074663C">
      <w:pPr>
        <w:pStyle w:val="BodyText"/>
      </w:pPr>
      <w:r w:rsidRPr="00326653">
        <w:t>Initiatives funded under the IIF are:</w:t>
      </w:r>
    </w:p>
    <w:p w14:paraId="31A65A2A" w14:textId="77777777" w:rsidR="00326653" w:rsidRDefault="00326653" w:rsidP="00524035">
      <w:pPr>
        <w:pStyle w:val="ListBullet"/>
      </w:pPr>
      <w:proofErr w:type="gramStart"/>
      <w:r>
        <w:t>High Cost</w:t>
      </w:r>
      <w:proofErr w:type="gramEnd"/>
      <w:r>
        <w:t xml:space="preserve"> Claims Indemnity Scheme </w:t>
      </w:r>
    </w:p>
    <w:p w14:paraId="55DDB827" w14:textId="77777777" w:rsidR="00326653" w:rsidRDefault="00326653" w:rsidP="00524035">
      <w:pPr>
        <w:pStyle w:val="ListBullet"/>
      </w:pPr>
      <w:r>
        <w:t>Incurred but Not Reported Indemnity Scheme</w:t>
      </w:r>
    </w:p>
    <w:p w14:paraId="35EE812B" w14:textId="77777777" w:rsidR="00326653" w:rsidRDefault="00326653" w:rsidP="00524035">
      <w:pPr>
        <w:pStyle w:val="ListBullet"/>
      </w:pPr>
      <w:r>
        <w:t>Run-off Cover Indemnity Scheme</w:t>
      </w:r>
    </w:p>
    <w:p w14:paraId="19DE0FA9" w14:textId="77777777" w:rsidR="00326653" w:rsidRDefault="00326653" w:rsidP="00524035">
      <w:pPr>
        <w:pStyle w:val="ListBullet"/>
      </w:pPr>
      <w:r>
        <w:t>Premium Support Scheme</w:t>
      </w:r>
    </w:p>
    <w:p w14:paraId="770B9358" w14:textId="77777777" w:rsidR="00326653" w:rsidRDefault="00326653" w:rsidP="00524035">
      <w:pPr>
        <w:pStyle w:val="ListBullet"/>
      </w:pPr>
      <w:r>
        <w:t>Midwife Professional Indemnity Commonwealth Contribution Scheme</w:t>
      </w:r>
    </w:p>
    <w:p w14:paraId="122085B7" w14:textId="77777777" w:rsidR="00326653" w:rsidRDefault="00326653" w:rsidP="00524035">
      <w:pPr>
        <w:pStyle w:val="ListBullet"/>
      </w:pPr>
      <w:r>
        <w:t>Midwife Professional Indemnity Run-off Cover Scheme.</w:t>
      </w:r>
    </w:p>
    <w:p w14:paraId="04B682F1" w14:textId="77777777" w:rsidR="00326653" w:rsidRPr="00326653" w:rsidRDefault="00326653" w:rsidP="00326653">
      <w:pPr>
        <w:pStyle w:val="BodyText"/>
        <w:rPr>
          <w:rFonts w:cs="Arial"/>
        </w:rPr>
      </w:pPr>
      <w:r w:rsidRPr="00326653">
        <w:rPr>
          <w:rFonts w:cs="Arial"/>
        </w:rPr>
        <w:t>These schemes are designed to promote stability of the medical indemnity insurance industry and support the availability of affordable indemnity insurance for medical practitioners and eligible midwives.</w:t>
      </w:r>
    </w:p>
    <w:p w14:paraId="68CA19A3" w14:textId="77777777" w:rsidR="00326653" w:rsidRDefault="00326653" w:rsidP="00326653">
      <w:pPr>
        <w:pStyle w:val="Heading3"/>
      </w:pPr>
      <w:proofErr w:type="gramStart"/>
      <w:r>
        <w:t>High Cost</w:t>
      </w:r>
      <w:proofErr w:type="gramEnd"/>
      <w:r>
        <w:t xml:space="preserve"> Claims Indemnity Scheme</w:t>
      </w:r>
    </w:p>
    <w:p w14:paraId="2C4663FF" w14:textId="77777777" w:rsidR="00326653" w:rsidRPr="00326653" w:rsidRDefault="00326653" w:rsidP="00326653">
      <w:pPr>
        <w:pStyle w:val="BodyText"/>
        <w:rPr>
          <w:rFonts w:cs="Arial"/>
        </w:rPr>
      </w:pPr>
      <w:r w:rsidRPr="00326653">
        <w:rPr>
          <w:rFonts w:cs="Arial"/>
        </w:rPr>
        <w:t xml:space="preserve">Under the </w:t>
      </w:r>
      <w:proofErr w:type="gramStart"/>
      <w:r w:rsidRPr="00326653">
        <w:rPr>
          <w:rFonts w:cs="Arial"/>
        </w:rPr>
        <w:t>High Cost</w:t>
      </w:r>
      <w:proofErr w:type="gramEnd"/>
      <w:r w:rsidRPr="00326653">
        <w:rPr>
          <w:rFonts w:cs="Arial"/>
        </w:rPr>
        <w:t xml:space="preserve"> Claims Indemnity Scheme the government funds 50% of the cost of medical indemnity insurance payouts that are greater than the threshold amount, up to the limit of the medical practitioner’s insurance cover.</w:t>
      </w:r>
    </w:p>
    <w:p w14:paraId="2377090D" w14:textId="335B1139" w:rsidR="00326653" w:rsidRDefault="00DA67E7" w:rsidP="00326653">
      <w:pPr>
        <w:pStyle w:val="FigureHeader"/>
      </w:pPr>
      <w:r>
        <w:t>Table 23:</w:t>
      </w:r>
      <w:r w:rsidR="00326653">
        <w:t xml:space="preserve"> </w:t>
      </w:r>
      <w:proofErr w:type="gramStart"/>
      <w:r w:rsidR="00326653">
        <w:t>High Cost</w:t>
      </w:r>
      <w:proofErr w:type="gramEnd"/>
      <w:r w:rsidR="00326653">
        <w:t xml:space="preserve"> Claims Indemnity Scheme</w:t>
      </w:r>
    </w:p>
    <w:tbl>
      <w:tblPr>
        <w:tblStyle w:val="TableGrid"/>
        <w:tblW w:w="0" w:type="auto"/>
        <w:tblLayout w:type="fixed"/>
        <w:tblLook w:val="0020" w:firstRow="1" w:lastRow="0" w:firstColumn="0" w:lastColumn="0" w:noHBand="0" w:noVBand="0"/>
        <w:tblCaption w:val="Table 23: High Cost Claims Indemnity Scheme"/>
      </w:tblPr>
      <w:tblGrid>
        <w:gridCol w:w="5098"/>
        <w:gridCol w:w="1843"/>
        <w:gridCol w:w="1843"/>
        <w:gridCol w:w="1842"/>
      </w:tblGrid>
      <w:tr w:rsidR="00326653" w14:paraId="1B5AF5FD" w14:textId="77777777" w:rsidTr="002845C9">
        <w:trPr>
          <w:trHeight w:val="315"/>
          <w:tblHeader/>
        </w:trPr>
        <w:tc>
          <w:tcPr>
            <w:tcW w:w="5098" w:type="dxa"/>
          </w:tcPr>
          <w:p w14:paraId="28A30247" w14:textId="77777777" w:rsidR="00326653" w:rsidRPr="000C6751" w:rsidRDefault="00326653" w:rsidP="004A30B9">
            <w:pPr>
              <w:pStyle w:val="BodyText"/>
              <w:rPr>
                <w:b/>
                <w:bCs/>
              </w:rPr>
            </w:pPr>
          </w:p>
        </w:tc>
        <w:tc>
          <w:tcPr>
            <w:tcW w:w="1843" w:type="dxa"/>
          </w:tcPr>
          <w:p w14:paraId="109B2D5F" w14:textId="77777777" w:rsidR="00326653" w:rsidRPr="00326653" w:rsidRDefault="00326653" w:rsidP="004A30B9">
            <w:pPr>
              <w:pStyle w:val="BodyText"/>
              <w:rPr>
                <w:rFonts w:cs="Arial"/>
                <w:b/>
                <w:bCs/>
              </w:rPr>
            </w:pPr>
            <w:r w:rsidRPr="00326653">
              <w:rPr>
                <w:rFonts w:cs="Arial"/>
                <w:b/>
                <w:bCs/>
              </w:rPr>
              <w:t>2020–21</w:t>
            </w:r>
          </w:p>
        </w:tc>
        <w:tc>
          <w:tcPr>
            <w:tcW w:w="1843" w:type="dxa"/>
          </w:tcPr>
          <w:p w14:paraId="2C28453E" w14:textId="77777777" w:rsidR="00326653" w:rsidRPr="00326653" w:rsidRDefault="00326653" w:rsidP="004A30B9">
            <w:pPr>
              <w:pStyle w:val="BodyText"/>
              <w:rPr>
                <w:rFonts w:cs="Arial"/>
                <w:b/>
                <w:bCs/>
              </w:rPr>
            </w:pPr>
            <w:r w:rsidRPr="00326653">
              <w:rPr>
                <w:rFonts w:cs="Arial"/>
                <w:b/>
                <w:bCs/>
              </w:rPr>
              <w:t>2021–22</w:t>
            </w:r>
          </w:p>
        </w:tc>
        <w:tc>
          <w:tcPr>
            <w:tcW w:w="1842" w:type="dxa"/>
          </w:tcPr>
          <w:p w14:paraId="1FF52A0D" w14:textId="77777777" w:rsidR="00326653" w:rsidRPr="00326653" w:rsidRDefault="00326653" w:rsidP="004A30B9">
            <w:pPr>
              <w:pStyle w:val="BodyText"/>
              <w:rPr>
                <w:rFonts w:cs="Arial"/>
                <w:b/>
                <w:bCs/>
              </w:rPr>
            </w:pPr>
            <w:r w:rsidRPr="00326653">
              <w:rPr>
                <w:rFonts w:cs="Arial"/>
                <w:b/>
                <w:bCs/>
              </w:rPr>
              <w:t>2022–23</w:t>
            </w:r>
          </w:p>
        </w:tc>
      </w:tr>
      <w:tr w:rsidR="00326653" w14:paraId="42347701" w14:textId="77777777" w:rsidTr="002845C9">
        <w:trPr>
          <w:trHeight w:val="376"/>
        </w:trPr>
        <w:tc>
          <w:tcPr>
            <w:tcW w:w="5098" w:type="dxa"/>
          </w:tcPr>
          <w:p w14:paraId="0B9BA668" w14:textId="77777777" w:rsidR="00326653" w:rsidRPr="00326653" w:rsidRDefault="00326653" w:rsidP="004A30B9">
            <w:pPr>
              <w:pStyle w:val="BodyText"/>
              <w:rPr>
                <w:rFonts w:cs="Arial"/>
              </w:rPr>
            </w:pPr>
            <w:r w:rsidRPr="00326653">
              <w:rPr>
                <w:rFonts w:cs="Arial"/>
              </w:rPr>
              <w:t>Claims received</w:t>
            </w:r>
          </w:p>
        </w:tc>
        <w:tc>
          <w:tcPr>
            <w:tcW w:w="1843" w:type="dxa"/>
          </w:tcPr>
          <w:p w14:paraId="6D4B9FCC" w14:textId="77777777" w:rsidR="00326653" w:rsidRPr="00326653" w:rsidRDefault="00326653" w:rsidP="004A30B9">
            <w:pPr>
              <w:pStyle w:val="BodyText"/>
              <w:rPr>
                <w:rFonts w:cs="Arial"/>
              </w:rPr>
            </w:pPr>
            <w:r w:rsidRPr="00326653">
              <w:rPr>
                <w:rFonts w:cs="Arial"/>
              </w:rPr>
              <w:t>558</w:t>
            </w:r>
          </w:p>
        </w:tc>
        <w:tc>
          <w:tcPr>
            <w:tcW w:w="1843" w:type="dxa"/>
          </w:tcPr>
          <w:p w14:paraId="093E41E9" w14:textId="77777777" w:rsidR="00326653" w:rsidRPr="00326653" w:rsidRDefault="00326653" w:rsidP="004A30B9">
            <w:pPr>
              <w:pStyle w:val="BodyText"/>
              <w:rPr>
                <w:rFonts w:cs="Arial"/>
              </w:rPr>
            </w:pPr>
            <w:r w:rsidRPr="00326653">
              <w:rPr>
                <w:rFonts w:cs="Arial"/>
              </w:rPr>
              <w:t>463</w:t>
            </w:r>
          </w:p>
        </w:tc>
        <w:tc>
          <w:tcPr>
            <w:tcW w:w="1842" w:type="dxa"/>
          </w:tcPr>
          <w:p w14:paraId="3473313B" w14:textId="77777777" w:rsidR="00326653" w:rsidRPr="00326653" w:rsidRDefault="00326653" w:rsidP="004A30B9">
            <w:pPr>
              <w:pStyle w:val="BodyText"/>
              <w:rPr>
                <w:rFonts w:cs="Arial"/>
              </w:rPr>
            </w:pPr>
            <w:r w:rsidRPr="00326653">
              <w:rPr>
                <w:rFonts w:cs="Arial"/>
              </w:rPr>
              <w:t>485</w:t>
            </w:r>
          </w:p>
        </w:tc>
      </w:tr>
      <w:tr w:rsidR="00326653" w14:paraId="5F84E9E2" w14:textId="77777777" w:rsidTr="002845C9">
        <w:trPr>
          <w:trHeight w:val="376"/>
        </w:trPr>
        <w:tc>
          <w:tcPr>
            <w:tcW w:w="5098" w:type="dxa"/>
          </w:tcPr>
          <w:p w14:paraId="71C641A5" w14:textId="77777777" w:rsidR="00326653" w:rsidRPr="00326653" w:rsidRDefault="00326653" w:rsidP="004A30B9">
            <w:pPr>
              <w:pStyle w:val="BodyText"/>
              <w:rPr>
                <w:rFonts w:cs="Arial"/>
              </w:rPr>
            </w:pPr>
            <w:r w:rsidRPr="00326653">
              <w:rPr>
                <w:rFonts w:cs="Arial"/>
              </w:rPr>
              <w:t>Benefits paid</w:t>
            </w:r>
          </w:p>
        </w:tc>
        <w:tc>
          <w:tcPr>
            <w:tcW w:w="1843" w:type="dxa"/>
          </w:tcPr>
          <w:p w14:paraId="5DD14070" w14:textId="77777777" w:rsidR="00326653" w:rsidRPr="00326653" w:rsidRDefault="00326653" w:rsidP="004A30B9">
            <w:pPr>
              <w:pStyle w:val="BodyText"/>
              <w:rPr>
                <w:rFonts w:cs="Arial"/>
              </w:rPr>
            </w:pPr>
            <w:r w:rsidRPr="00326653">
              <w:rPr>
                <w:rFonts w:cs="Arial"/>
              </w:rPr>
              <w:t>$73.0 million</w:t>
            </w:r>
          </w:p>
        </w:tc>
        <w:tc>
          <w:tcPr>
            <w:tcW w:w="1843" w:type="dxa"/>
          </w:tcPr>
          <w:p w14:paraId="3FA1FF4D" w14:textId="77777777" w:rsidR="00326653" w:rsidRPr="00326653" w:rsidRDefault="00326653" w:rsidP="004A30B9">
            <w:pPr>
              <w:pStyle w:val="BodyText"/>
              <w:rPr>
                <w:rFonts w:cs="Arial"/>
              </w:rPr>
            </w:pPr>
            <w:r w:rsidRPr="00326653">
              <w:rPr>
                <w:rFonts w:cs="Arial"/>
              </w:rPr>
              <w:t>$54.4 million</w:t>
            </w:r>
          </w:p>
        </w:tc>
        <w:tc>
          <w:tcPr>
            <w:tcW w:w="1842" w:type="dxa"/>
          </w:tcPr>
          <w:p w14:paraId="44CBF50E" w14:textId="77777777" w:rsidR="00326653" w:rsidRPr="00326653" w:rsidRDefault="00326653" w:rsidP="004A30B9">
            <w:pPr>
              <w:pStyle w:val="BodyText"/>
              <w:rPr>
                <w:rFonts w:cs="Arial"/>
              </w:rPr>
            </w:pPr>
            <w:r w:rsidRPr="00326653">
              <w:rPr>
                <w:rFonts w:cs="Arial"/>
              </w:rPr>
              <w:t>$63.3 million</w:t>
            </w:r>
          </w:p>
        </w:tc>
      </w:tr>
    </w:tbl>
    <w:p w14:paraId="090D6E1A" w14:textId="77777777" w:rsidR="00326653" w:rsidRDefault="00326653" w:rsidP="00326653">
      <w:pPr>
        <w:pStyle w:val="Heading3"/>
      </w:pPr>
      <w:r>
        <w:t>Incurred but Not Reported Indemnity Scheme</w:t>
      </w:r>
    </w:p>
    <w:p w14:paraId="63459D9B" w14:textId="77777777" w:rsidR="00326653" w:rsidRPr="00326653" w:rsidRDefault="00326653" w:rsidP="00326653">
      <w:pPr>
        <w:pStyle w:val="BodyText"/>
        <w:rPr>
          <w:rFonts w:cs="Arial"/>
        </w:rPr>
      </w:pPr>
      <w:r w:rsidRPr="00326653">
        <w:rPr>
          <w:rFonts w:cs="Arial"/>
        </w:rPr>
        <w:t>Under the Incurred but Not Reported Indemnity Scheme, the government covers the costs of claims from medical defence organisations that do not have adequate reserves to cover their liabilities. United Medical Protection Limited is the only medical defence organisation actively participating in the scheme.</w:t>
      </w:r>
    </w:p>
    <w:p w14:paraId="00BC2C10" w14:textId="74D204A5" w:rsidR="00326653" w:rsidRDefault="00DA67E7" w:rsidP="00326653">
      <w:pPr>
        <w:pStyle w:val="FigureHeader"/>
      </w:pPr>
      <w:r>
        <w:t>Table 24:</w:t>
      </w:r>
      <w:r w:rsidR="00326653">
        <w:t xml:space="preserve"> Incurred but not reported indemnity </w:t>
      </w:r>
      <w:proofErr w:type="gramStart"/>
      <w:r w:rsidR="00326653">
        <w:t>scheme</w:t>
      </w:r>
      <w:proofErr w:type="gramEnd"/>
      <w:r w:rsidR="00326653">
        <w:t xml:space="preserve"> </w:t>
      </w:r>
    </w:p>
    <w:tbl>
      <w:tblPr>
        <w:tblStyle w:val="TableGrid"/>
        <w:tblW w:w="0" w:type="auto"/>
        <w:tblLayout w:type="fixed"/>
        <w:tblLook w:val="0020" w:firstRow="1" w:lastRow="0" w:firstColumn="0" w:lastColumn="0" w:noHBand="0" w:noVBand="0"/>
        <w:tblCaption w:val="Table 24: Incurred but not reported indemnity scheme "/>
      </w:tblPr>
      <w:tblGrid>
        <w:gridCol w:w="5098"/>
        <w:gridCol w:w="1843"/>
        <w:gridCol w:w="1843"/>
        <w:gridCol w:w="1843"/>
      </w:tblGrid>
      <w:tr w:rsidR="00326653" w14:paraId="56523057" w14:textId="77777777" w:rsidTr="002845C9">
        <w:trPr>
          <w:trHeight w:val="315"/>
          <w:tblHeader/>
        </w:trPr>
        <w:tc>
          <w:tcPr>
            <w:tcW w:w="5098" w:type="dxa"/>
          </w:tcPr>
          <w:p w14:paraId="4DF312BD" w14:textId="77777777" w:rsidR="00326653" w:rsidRPr="000C6751" w:rsidRDefault="00326653" w:rsidP="00DA67E7">
            <w:pPr>
              <w:pStyle w:val="BodyText"/>
              <w:jc w:val="right"/>
              <w:rPr>
                <w:b/>
                <w:bCs/>
              </w:rPr>
            </w:pPr>
          </w:p>
        </w:tc>
        <w:tc>
          <w:tcPr>
            <w:tcW w:w="1843" w:type="dxa"/>
          </w:tcPr>
          <w:p w14:paraId="0122CDF5" w14:textId="77777777" w:rsidR="00326653" w:rsidRPr="00326653" w:rsidRDefault="00326653" w:rsidP="004A30B9">
            <w:pPr>
              <w:pStyle w:val="BodyText"/>
              <w:rPr>
                <w:rFonts w:cs="Arial"/>
                <w:b/>
                <w:bCs/>
              </w:rPr>
            </w:pPr>
            <w:r w:rsidRPr="00326653">
              <w:rPr>
                <w:rFonts w:cs="Arial"/>
                <w:b/>
                <w:bCs/>
              </w:rPr>
              <w:t>2020–21</w:t>
            </w:r>
          </w:p>
        </w:tc>
        <w:tc>
          <w:tcPr>
            <w:tcW w:w="1843" w:type="dxa"/>
          </w:tcPr>
          <w:p w14:paraId="2F43E129" w14:textId="77777777" w:rsidR="00326653" w:rsidRPr="00326653" w:rsidRDefault="00326653" w:rsidP="004A30B9">
            <w:pPr>
              <w:pStyle w:val="BodyText"/>
              <w:rPr>
                <w:rFonts w:cs="Arial"/>
                <w:b/>
                <w:bCs/>
              </w:rPr>
            </w:pPr>
            <w:r w:rsidRPr="00326653">
              <w:rPr>
                <w:rFonts w:cs="Arial"/>
                <w:b/>
                <w:bCs/>
              </w:rPr>
              <w:t>2021–22</w:t>
            </w:r>
          </w:p>
        </w:tc>
        <w:tc>
          <w:tcPr>
            <w:tcW w:w="1843" w:type="dxa"/>
          </w:tcPr>
          <w:p w14:paraId="5A219B5D" w14:textId="77777777" w:rsidR="00326653" w:rsidRPr="00326653" w:rsidRDefault="00326653" w:rsidP="004A30B9">
            <w:pPr>
              <w:pStyle w:val="BodyText"/>
              <w:rPr>
                <w:rFonts w:cs="Arial"/>
                <w:b/>
                <w:bCs/>
              </w:rPr>
            </w:pPr>
            <w:r w:rsidRPr="00326653">
              <w:rPr>
                <w:rFonts w:cs="Arial"/>
                <w:b/>
                <w:bCs/>
              </w:rPr>
              <w:t>2022–23</w:t>
            </w:r>
          </w:p>
        </w:tc>
      </w:tr>
      <w:tr w:rsidR="00326653" w14:paraId="6D4F8D55" w14:textId="77777777" w:rsidTr="002845C9">
        <w:trPr>
          <w:trHeight w:val="376"/>
        </w:trPr>
        <w:tc>
          <w:tcPr>
            <w:tcW w:w="5098" w:type="dxa"/>
          </w:tcPr>
          <w:p w14:paraId="2A154AD4" w14:textId="77777777" w:rsidR="00326653" w:rsidRPr="00326653" w:rsidRDefault="00326653" w:rsidP="004A30B9">
            <w:pPr>
              <w:pStyle w:val="BodyText"/>
              <w:rPr>
                <w:rFonts w:cs="Arial"/>
              </w:rPr>
            </w:pPr>
            <w:r w:rsidRPr="00326653">
              <w:rPr>
                <w:rFonts w:cs="Arial"/>
              </w:rPr>
              <w:t>Claims received</w:t>
            </w:r>
          </w:p>
        </w:tc>
        <w:tc>
          <w:tcPr>
            <w:tcW w:w="1843" w:type="dxa"/>
          </w:tcPr>
          <w:p w14:paraId="0DE47CF6" w14:textId="77777777" w:rsidR="00326653" w:rsidRPr="00326653" w:rsidRDefault="00326653" w:rsidP="004A30B9">
            <w:pPr>
              <w:pStyle w:val="BodyText"/>
              <w:rPr>
                <w:rFonts w:cs="Arial"/>
              </w:rPr>
            </w:pPr>
            <w:r w:rsidRPr="00326653">
              <w:rPr>
                <w:rFonts w:cs="Arial"/>
              </w:rPr>
              <w:t>13</w:t>
            </w:r>
          </w:p>
        </w:tc>
        <w:tc>
          <w:tcPr>
            <w:tcW w:w="1843" w:type="dxa"/>
          </w:tcPr>
          <w:p w14:paraId="119AA9F5" w14:textId="77777777" w:rsidR="00326653" w:rsidRPr="00326653" w:rsidRDefault="00326653" w:rsidP="004A30B9">
            <w:pPr>
              <w:pStyle w:val="BodyText"/>
              <w:rPr>
                <w:rFonts w:cs="Arial"/>
              </w:rPr>
            </w:pPr>
            <w:r w:rsidRPr="00326653">
              <w:rPr>
                <w:rFonts w:cs="Arial"/>
              </w:rPr>
              <w:t>11</w:t>
            </w:r>
          </w:p>
        </w:tc>
        <w:tc>
          <w:tcPr>
            <w:tcW w:w="1843" w:type="dxa"/>
          </w:tcPr>
          <w:p w14:paraId="7576E581" w14:textId="77777777" w:rsidR="00326653" w:rsidRPr="00326653" w:rsidRDefault="00326653" w:rsidP="004A30B9">
            <w:pPr>
              <w:pStyle w:val="BodyText"/>
              <w:rPr>
                <w:rFonts w:cs="Arial"/>
              </w:rPr>
            </w:pPr>
            <w:r w:rsidRPr="00326653">
              <w:rPr>
                <w:rFonts w:cs="Arial"/>
              </w:rPr>
              <w:t>13</w:t>
            </w:r>
          </w:p>
        </w:tc>
      </w:tr>
      <w:tr w:rsidR="00326653" w14:paraId="590938DF" w14:textId="77777777" w:rsidTr="002845C9">
        <w:trPr>
          <w:trHeight w:val="376"/>
        </w:trPr>
        <w:tc>
          <w:tcPr>
            <w:tcW w:w="5098" w:type="dxa"/>
          </w:tcPr>
          <w:p w14:paraId="1FEDDF4E" w14:textId="77777777" w:rsidR="00326653" w:rsidRPr="00326653" w:rsidRDefault="00326653" w:rsidP="004A30B9">
            <w:pPr>
              <w:pStyle w:val="BodyText"/>
              <w:rPr>
                <w:rFonts w:cs="Arial"/>
              </w:rPr>
            </w:pPr>
            <w:r w:rsidRPr="00326653">
              <w:rPr>
                <w:rFonts w:cs="Arial"/>
              </w:rPr>
              <w:t>Benefits paid</w:t>
            </w:r>
          </w:p>
        </w:tc>
        <w:tc>
          <w:tcPr>
            <w:tcW w:w="1843" w:type="dxa"/>
          </w:tcPr>
          <w:p w14:paraId="039C7CB2" w14:textId="77777777" w:rsidR="00326653" w:rsidRPr="00326653" w:rsidRDefault="00326653" w:rsidP="004A30B9">
            <w:pPr>
              <w:pStyle w:val="BodyText"/>
              <w:rPr>
                <w:rFonts w:cs="Arial"/>
              </w:rPr>
            </w:pPr>
            <w:r w:rsidRPr="00326653">
              <w:rPr>
                <w:rFonts w:cs="Arial"/>
              </w:rPr>
              <w:t>$1.0 million</w:t>
            </w:r>
          </w:p>
        </w:tc>
        <w:tc>
          <w:tcPr>
            <w:tcW w:w="1843" w:type="dxa"/>
          </w:tcPr>
          <w:p w14:paraId="25686579" w14:textId="77777777" w:rsidR="00326653" w:rsidRPr="00326653" w:rsidRDefault="00326653" w:rsidP="004A30B9">
            <w:pPr>
              <w:pStyle w:val="BodyText"/>
              <w:rPr>
                <w:rFonts w:cs="Arial"/>
              </w:rPr>
            </w:pPr>
            <w:r w:rsidRPr="00326653">
              <w:rPr>
                <w:rFonts w:cs="Arial"/>
              </w:rPr>
              <w:t>$0.2 million</w:t>
            </w:r>
          </w:p>
        </w:tc>
        <w:tc>
          <w:tcPr>
            <w:tcW w:w="1843" w:type="dxa"/>
          </w:tcPr>
          <w:p w14:paraId="31099E43" w14:textId="77777777" w:rsidR="00326653" w:rsidRPr="00326653" w:rsidRDefault="00326653" w:rsidP="004A30B9">
            <w:pPr>
              <w:pStyle w:val="BodyText"/>
              <w:rPr>
                <w:rFonts w:cs="Arial"/>
              </w:rPr>
            </w:pPr>
            <w:r w:rsidRPr="00326653">
              <w:rPr>
                <w:rFonts w:cs="Arial"/>
              </w:rPr>
              <w:t>$0.3 million</w:t>
            </w:r>
          </w:p>
        </w:tc>
      </w:tr>
    </w:tbl>
    <w:p w14:paraId="51D79642" w14:textId="77777777" w:rsidR="00326653" w:rsidRDefault="00326653" w:rsidP="00326653">
      <w:pPr>
        <w:pStyle w:val="Heading3"/>
      </w:pPr>
      <w:r>
        <w:t>Run-off Cover Indemnity Scheme for medical practitioners</w:t>
      </w:r>
    </w:p>
    <w:p w14:paraId="56AC343F" w14:textId="77777777" w:rsidR="00326653" w:rsidRPr="00326653" w:rsidRDefault="00326653" w:rsidP="00326653">
      <w:pPr>
        <w:pStyle w:val="BodyText"/>
        <w:rPr>
          <w:rFonts w:cs="Arial"/>
        </w:rPr>
      </w:pPr>
      <w:r w:rsidRPr="00326653">
        <w:rPr>
          <w:rFonts w:cs="Arial"/>
        </w:rPr>
        <w:t>Under the Run-off Cover Indemnity Scheme the government covers the cost of claims for eligible medical practitioners who have left the private medical workforce. To pay for the scheme, government uses funds received through the Run-off Cover Support Payment, which is a tax paid by medical indemnity insurers each year.</w:t>
      </w:r>
    </w:p>
    <w:p w14:paraId="275D3FA9" w14:textId="3874CDE7" w:rsidR="00326653" w:rsidRDefault="00DA67E7" w:rsidP="00326653">
      <w:pPr>
        <w:pStyle w:val="FigureHeader"/>
      </w:pPr>
      <w:r>
        <w:t>Table 25:</w:t>
      </w:r>
      <w:r w:rsidR="00326653">
        <w:t xml:space="preserve"> Run-off Cover Indemnity Scheme for medical practitioners </w:t>
      </w:r>
    </w:p>
    <w:tbl>
      <w:tblPr>
        <w:tblStyle w:val="TableGrid"/>
        <w:tblW w:w="0" w:type="auto"/>
        <w:tblLayout w:type="fixed"/>
        <w:tblLook w:val="0020" w:firstRow="1" w:lastRow="0" w:firstColumn="0" w:lastColumn="0" w:noHBand="0" w:noVBand="0"/>
        <w:tblCaption w:val="Table 25: Run-off Cover Indemnity Scheme for medical practitioners"/>
      </w:tblPr>
      <w:tblGrid>
        <w:gridCol w:w="5098"/>
        <w:gridCol w:w="1843"/>
        <w:gridCol w:w="1843"/>
        <w:gridCol w:w="1843"/>
      </w:tblGrid>
      <w:tr w:rsidR="00326653" w14:paraId="23A3E00F" w14:textId="77777777" w:rsidTr="002845C9">
        <w:trPr>
          <w:trHeight w:val="315"/>
          <w:tblHeader/>
        </w:trPr>
        <w:tc>
          <w:tcPr>
            <w:tcW w:w="5098" w:type="dxa"/>
          </w:tcPr>
          <w:p w14:paraId="3F600A04" w14:textId="77777777" w:rsidR="00326653" w:rsidRPr="000C6751" w:rsidRDefault="00326653" w:rsidP="004A30B9">
            <w:pPr>
              <w:pStyle w:val="BodyText"/>
              <w:rPr>
                <w:b/>
                <w:bCs/>
              </w:rPr>
            </w:pPr>
          </w:p>
        </w:tc>
        <w:tc>
          <w:tcPr>
            <w:tcW w:w="1843" w:type="dxa"/>
          </w:tcPr>
          <w:p w14:paraId="626D0A33" w14:textId="77777777" w:rsidR="00326653" w:rsidRPr="00326653" w:rsidRDefault="00326653" w:rsidP="004A30B9">
            <w:pPr>
              <w:pStyle w:val="BodyText"/>
              <w:rPr>
                <w:rFonts w:cs="Arial"/>
                <w:b/>
                <w:bCs/>
              </w:rPr>
            </w:pPr>
            <w:r w:rsidRPr="00326653">
              <w:rPr>
                <w:rFonts w:cs="Arial"/>
                <w:b/>
                <w:bCs/>
              </w:rPr>
              <w:t>2020–21</w:t>
            </w:r>
          </w:p>
        </w:tc>
        <w:tc>
          <w:tcPr>
            <w:tcW w:w="1843" w:type="dxa"/>
          </w:tcPr>
          <w:p w14:paraId="0C2D4310" w14:textId="77777777" w:rsidR="00326653" w:rsidRPr="00326653" w:rsidRDefault="00326653" w:rsidP="004A30B9">
            <w:pPr>
              <w:pStyle w:val="BodyText"/>
              <w:rPr>
                <w:rFonts w:cs="Arial"/>
                <w:b/>
                <w:bCs/>
              </w:rPr>
            </w:pPr>
            <w:r w:rsidRPr="00326653">
              <w:rPr>
                <w:rFonts w:cs="Arial"/>
                <w:b/>
                <w:bCs/>
              </w:rPr>
              <w:t>2021–22</w:t>
            </w:r>
          </w:p>
        </w:tc>
        <w:tc>
          <w:tcPr>
            <w:tcW w:w="1843" w:type="dxa"/>
          </w:tcPr>
          <w:p w14:paraId="3F726BF1" w14:textId="77777777" w:rsidR="00326653" w:rsidRPr="00326653" w:rsidRDefault="00326653" w:rsidP="004A30B9">
            <w:pPr>
              <w:pStyle w:val="BodyText"/>
              <w:rPr>
                <w:rFonts w:cs="Arial"/>
                <w:b/>
                <w:bCs/>
              </w:rPr>
            </w:pPr>
            <w:r w:rsidRPr="00326653">
              <w:rPr>
                <w:rFonts w:cs="Arial"/>
                <w:b/>
                <w:bCs/>
              </w:rPr>
              <w:t>2022–23</w:t>
            </w:r>
          </w:p>
        </w:tc>
      </w:tr>
      <w:tr w:rsidR="00326653" w14:paraId="44FA9683" w14:textId="77777777" w:rsidTr="002845C9">
        <w:trPr>
          <w:trHeight w:val="376"/>
        </w:trPr>
        <w:tc>
          <w:tcPr>
            <w:tcW w:w="5098" w:type="dxa"/>
          </w:tcPr>
          <w:p w14:paraId="60D75B51" w14:textId="77777777" w:rsidR="00326653" w:rsidRPr="00326653" w:rsidRDefault="00326653" w:rsidP="004A30B9">
            <w:pPr>
              <w:pStyle w:val="BodyText"/>
              <w:rPr>
                <w:rFonts w:cs="Arial"/>
              </w:rPr>
            </w:pPr>
            <w:r w:rsidRPr="00326653">
              <w:rPr>
                <w:rFonts w:cs="Arial"/>
              </w:rPr>
              <w:t>Claims received</w:t>
            </w:r>
          </w:p>
        </w:tc>
        <w:tc>
          <w:tcPr>
            <w:tcW w:w="1843" w:type="dxa"/>
          </w:tcPr>
          <w:p w14:paraId="40D71149" w14:textId="77777777" w:rsidR="00326653" w:rsidRPr="00326653" w:rsidRDefault="00326653" w:rsidP="004A30B9">
            <w:pPr>
              <w:pStyle w:val="BodyText"/>
              <w:rPr>
                <w:rFonts w:cs="Arial"/>
              </w:rPr>
            </w:pPr>
            <w:r w:rsidRPr="00326653">
              <w:rPr>
                <w:rFonts w:cs="Arial"/>
              </w:rPr>
              <w:t>147</w:t>
            </w:r>
          </w:p>
        </w:tc>
        <w:tc>
          <w:tcPr>
            <w:tcW w:w="1843" w:type="dxa"/>
          </w:tcPr>
          <w:p w14:paraId="15BEF5B7" w14:textId="77777777" w:rsidR="00326653" w:rsidRPr="00326653" w:rsidRDefault="00326653" w:rsidP="004A30B9">
            <w:pPr>
              <w:pStyle w:val="BodyText"/>
              <w:rPr>
                <w:rFonts w:cs="Arial"/>
              </w:rPr>
            </w:pPr>
            <w:r w:rsidRPr="00326653">
              <w:rPr>
                <w:rFonts w:cs="Arial"/>
              </w:rPr>
              <w:t>248</w:t>
            </w:r>
          </w:p>
        </w:tc>
        <w:tc>
          <w:tcPr>
            <w:tcW w:w="1843" w:type="dxa"/>
          </w:tcPr>
          <w:p w14:paraId="59E518F0" w14:textId="77777777" w:rsidR="00326653" w:rsidRPr="00326653" w:rsidRDefault="00326653" w:rsidP="004A30B9">
            <w:pPr>
              <w:pStyle w:val="BodyText"/>
              <w:rPr>
                <w:rFonts w:cs="Arial"/>
              </w:rPr>
            </w:pPr>
            <w:r w:rsidRPr="00326653">
              <w:rPr>
                <w:rFonts w:cs="Arial"/>
              </w:rPr>
              <w:t>310</w:t>
            </w:r>
          </w:p>
        </w:tc>
      </w:tr>
      <w:tr w:rsidR="00326653" w14:paraId="0796FFA6" w14:textId="77777777" w:rsidTr="002845C9">
        <w:trPr>
          <w:trHeight w:val="376"/>
        </w:trPr>
        <w:tc>
          <w:tcPr>
            <w:tcW w:w="5098" w:type="dxa"/>
          </w:tcPr>
          <w:p w14:paraId="5C6D0BEF" w14:textId="77777777" w:rsidR="00326653" w:rsidRPr="00326653" w:rsidRDefault="00326653" w:rsidP="004A30B9">
            <w:pPr>
              <w:pStyle w:val="BodyText"/>
              <w:rPr>
                <w:rFonts w:cs="Arial"/>
              </w:rPr>
            </w:pPr>
            <w:r w:rsidRPr="00326653">
              <w:rPr>
                <w:rFonts w:cs="Arial"/>
              </w:rPr>
              <w:t>Benefits paid</w:t>
            </w:r>
          </w:p>
        </w:tc>
        <w:tc>
          <w:tcPr>
            <w:tcW w:w="1843" w:type="dxa"/>
          </w:tcPr>
          <w:p w14:paraId="5E6FC2B0" w14:textId="77777777" w:rsidR="00326653" w:rsidRPr="00326653" w:rsidRDefault="00326653" w:rsidP="004A30B9">
            <w:pPr>
              <w:pStyle w:val="BodyText"/>
              <w:rPr>
                <w:rFonts w:cs="Arial"/>
              </w:rPr>
            </w:pPr>
            <w:r w:rsidRPr="00326653">
              <w:rPr>
                <w:rFonts w:cs="Arial"/>
              </w:rPr>
              <w:t>$10.6 million</w:t>
            </w:r>
          </w:p>
        </w:tc>
        <w:tc>
          <w:tcPr>
            <w:tcW w:w="1843" w:type="dxa"/>
          </w:tcPr>
          <w:p w14:paraId="008CC53D" w14:textId="77777777" w:rsidR="00326653" w:rsidRPr="00326653" w:rsidRDefault="00326653" w:rsidP="004A30B9">
            <w:pPr>
              <w:pStyle w:val="BodyText"/>
              <w:rPr>
                <w:rFonts w:cs="Arial"/>
              </w:rPr>
            </w:pPr>
            <w:r w:rsidRPr="00326653">
              <w:rPr>
                <w:rFonts w:cs="Arial"/>
              </w:rPr>
              <w:t>$16.4 million</w:t>
            </w:r>
          </w:p>
        </w:tc>
        <w:tc>
          <w:tcPr>
            <w:tcW w:w="1843" w:type="dxa"/>
          </w:tcPr>
          <w:p w14:paraId="33776CD5" w14:textId="77777777" w:rsidR="00326653" w:rsidRPr="00326653" w:rsidRDefault="00326653" w:rsidP="004A30B9">
            <w:pPr>
              <w:pStyle w:val="BodyText"/>
              <w:rPr>
                <w:rFonts w:cs="Arial"/>
              </w:rPr>
            </w:pPr>
            <w:r w:rsidRPr="00326653">
              <w:rPr>
                <w:rFonts w:cs="Arial"/>
              </w:rPr>
              <w:t>$27.9 million</w:t>
            </w:r>
          </w:p>
        </w:tc>
      </w:tr>
    </w:tbl>
    <w:p w14:paraId="46DA413C" w14:textId="77777777" w:rsidR="00326653" w:rsidRDefault="00326653" w:rsidP="00326653">
      <w:pPr>
        <w:pStyle w:val="Heading3"/>
      </w:pPr>
      <w:r>
        <w:t>Premium support scheme</w:t>
      </w:r>
    </w:p>
    <w:p w14:paraId="3E05664A" w14:textId="77777777" w:rsidR="00326653" w:rsidRPr="00326653" w:rsidRDefault="00326653" w:rsidP="00326653">
      <w:pPr>
        <w:pStyle w:val="BodyText"/>
        <w:rPr>
          <w:rFonts w:cs="Arial"/>
          <w:spacing w:val="-5"/>
        </w:rPr>
      </w:pPr>
      <w:r w:rsidRPr="00326653">
        <w:rPr>
          <w:rFonts w:cs="Arial"/>
        </w:rPr>
        <w:t xml:space="preserve">Under the Premium Support Scheme, eligible medical practitioners receive a subsidised </w:t>
      </w:r>
      <w:r w:rsidRPr="00326653">
        <w:rPr>
          <w:rFonts w:cs="Arial"/>
          <w:spacing w:val="-5"/>
        </w:rPr>
        <w:t>reduction in their insurance premiums. Insurers are then reimbursed the subsidised amount.</w:t>
      </w:r>
    </w:p>
    <w:p w14:paraId="7031EB9D" w14:textId="12E599CC" w:rsidR="00326653" w:rsidRDefault="003F2916" w:rsidP="00326653">
      <w:pPr>
        <w:pStyle w:val="FigureHeader"/>
      </w:pPr>
      <w:r>
        <w:t>Table 26:</w:t>
      </w:r>
      <w:r w:rsidR="00326653">
        <w:t xml:space="preserve"> Premium Support Scheme</w:t>
      </w:r>
    </w:p>
    <w:tbl>
      <w:tblPr>
        <w:tblStyle w:val="TableGrid"/>
        <w:tblW w:w="0" w:type="auto"/>
        <w:tblLayout w:type="fixed"/>
        <w:tblLook w:val="0020" w:firstRow="1" w:lastRow="0" w:firstColumn="0" w:lastColumn="0" w:noHBand="0" w:noVBand="0"/>
        <w:tblCaption w:val="Table 26: Premium Support Scheme"/>
      </w:tblPr>
      <w:tblGrid>
        <w:gridCol w:w="5098"/>
        <w:gridCol w:w="1843"/>
        <w:gridCol w:w="1843"/>
        <w:gridCol w:w="1843"/>
      </w:tblGrid>
      <w:tr w:rsidR="00326653" w14:paraId="72E24D68" w14:textId="77777777" w:rsidTr="002845C9">
        <w:trPr>
          <w:trHeight w:val="315"/>
          <w:tblHeader/>
        </w:trPr>
        <w:tc>
          <w:tcPr>
            <w:tcW w:w="5098" w:type="dxa"/>
          </w:tcPr>
          <w:p w14:paraId="4628D1DB" w14:textId="77777777" w:rsidR="00326653" w:rsidRPr="000C6751" w:rsidRDefault="00326653" w:rsidP="004A30B9">
            <w:pPr>
              <w:pStyle w:val="BodyText"/>
              <w:rPr>
                <w:b/>
                <w:bCs/>
              </w:rPr>
            </w:pPr>
          </w:p>
        </w:tc>
        <w:tc>
          <w:tcPr>
            <w:tcW w:w="1843" w:type="dxa"/>
          </w:tcPr>
          <w:p w14:paraId="2707A716" w14:textId="77777777" w:rsidR="00326653" w:rsidRPr="00326653" w:rsidRDefault="00326653" w:rsidP="004A30B9">
            <w:pPr>
              <w:pStyle w:val="BodyText"/>
              <w:rPr>
                <w:rFonts w:cs="Arial"/>
                <w:b/>
                <w:bCs/>
              </w:rPr>
            </w:pPr>
            <w:r w:rsidRPr="00326653">
              <w:rPr>
                <w:rFonts w:cs="Arial"/>
                <w:b/>
                <w:bCs/>
              </w:rPr>
              <w:t>2020–21</w:t>
            </w:r>
          </w:p>
        </w:tc>
        <w:tc>
          <w:tcPr>
            <w:tcW w:w="1843" w:type="dxa"/>
          </w:tcPr>
          <w:p w14:paraId="6BA1B960" w14:textId="77777777" w:rsidR="00326653" w:rsidRPr="00326653" w:rsidRDefault="00326653" w:rsidP="004A30B9">
            <w:pPr>
              <w:pStyle w:val="BodyText"/>
              <w:rPr>
                <w:rFonts w:cs="Arial"/>
                <w:b/>
                <w:bCs/>
              </w:rPr>
            </w:pPr>
            <w:r w:rsidRPr="00326653">
              <w:rPr>
                <w:rFonts w:cs="Arial"/>
                <w:b/>
                <w:bCs/>
              </w:rPr>
              <w:t>2021–22</w:t>
            </w:r>
          </w:p>
        </w:tc>
        <w:tc>
          <w:tcPr>
            <w:tcW w:w="1843" w:type="dxa"/>
          </w:tcPr>
          <w:p w14:paraId="36519588" w14:textId="77777777" w:rsidR="00326653" w:rsidRPr="00326653" w:rsidRDefault="00326653" w:rsidP="004A30B9">
            <w:pPr>
              <w:pStyle w:val="BodyText"/>
              <w:rPr>
                <w:rFonts w:cs="Arial"/>
                <w:b/>
                <w:bCs/>
              </w:rPr>
            </w:pPr>
            <w:r w:rsidRPr="00326653">
              <w:rPr>
                <w:rFonts w:cs="Arial"/>
                <w:b/>
                <w:bCs/>
              </w:rPr>
              <w:t>2022–23</w:t>
            </w:r>
          </w:p>
        </w:tc>
      </w:tr>
      <w:tr w:rsidR="00326653" w14:paraId="15AD299E" w14:textId="77777777" w:rsidTr="002845C9">
        <w:trPr>
          <w:trHeight w:val="376"/>
        </w:trPr>
        <w:tc>
          <w:tcPr>
            <w:tcW w:w="5098" w:type="dxa"/>
          </w:tcPr>
          <w:p w14:paraId="6EC0882A" w14:textId="77777777" w:rsidR="00326653" w:rsidRPr="00326653" w:rsidRDefault="00326653" w:rsidP="004A30B9">
            <w:pPr>
              <w:pStyle w:val="BodyText"/>
              <w:rPr>
                <w:rFonts w:cs="Arial"/>
              </w:rPr>
            </w:pPr>
            <w:r w:rsidRPr="00326653">
              <w:rPr>
                <w:rFonts w:cs="Arial"/>
              </w:rPr>
              <w:t>Eligible practitioners</w:t>
            </w:r>
          </w:p>
        </w:tc>
        <w:tc>
          <w:tcPr>
            <w:tcW w:w="1843" w:type="dxa"/>
          </w:tcPr>
          <w:p w14:paraId="6B3496FC" w14:textId="77777777" w:rsidR="00326653" w:rsidRPr="00326653" w:rsidRDefault="00326653" w:rsidP="004A30B9">
            <w:pPr>
              <w:pStyle w:val="BodyText"/>
              <w:rPr>
                <w:rFonts w:cs="Arial"/>
              </w:rPr>
            </w:pPr>
            <w:r w:rsidRPr="00326653">
              <w:rPr>
                <w:rFonts w:cs="Arial"/>
              </w:rPr>
              <w:t>943</w:t>
            </w:r>
          </w:p>
        </w:tc>
        <w:tc>
          <w:tcPr>
            <w:tcW w:w="1843" w:type="dxa"/>
          </w:tcPr>
          <w:p w14:paraId="5B9138C2" w14:textId="77777777" w:rsidR="00326653" w:rsidRPr="00326653" w:rsidRDefault="00326653" w:rsidP="004A30B9">
            <w:pPr>
              <w:pStyle w:val="BodyText"/>
              <w:rPr>
                <w:rFonts w:cs="Arial"/>
              </w:rPr>
            </w:pPr>
            <w:r w:rsidRPr="00326653">
              <w:rPr>
                <w:rFonts w:cs="Arial"/>
              </w:rPr>
              <w:t>520</w:t>
            </w:r>
            <w:r w:rsidRPr="00326653">
              <w:rPr>
                <w:rFonts w:cs="Arial"/>
                <w:vertAlign w:val="superscript"/>
              </w:rPr>
              <w:t>(a)</w:t>
            </w:r>
          </w:p>
        </w:tc>
        <w:tc>
          <w:tcPr>
            <w:tcW w:w="1843" w:type="dxa"/>
          </w:tcPr>
          <w:p w14:paraId="6D3B4403" w14:textId="77777777" w:rsidR="00326653" w:rsidRPr="00326653" w:rsidRDefault="00326653" w:rsidP="004A30B9">
            <w:pPr>
              <w:pStyle w:val="BodyText"/>
              <w:rPr>
                <w:rFonts w:cs="Arial"/>
              </w:rPr>
            </w:pPr>
            <w:r w:rsidRPr="00326653">
              <w:rPr>
                <w:rFonts w:cs="Arial"/>
              </w:rPr>
              <w:t>533</w:t>
            </w:r>
          </w:p>
        </w:tc>
      </w:tr>
      <w:tr w:rsidR="00326653" w14:paraId="29223247" w14:textId="77777777" w:rsidTr="002845C9">
        <w:trPr>
          <w:trHeight w:val="376"/>
        </w:trPr>
        <w:tc>
          <w:tcPr>
            <w:tcW w:w="5098" w:type="dxa"/>
          </w:tcPr>
          <w:p w14:paraId="2F22560F" w14:textId="77777777" w:rsidR="00326653" w:rsidRPr="00326653" w:rsidRDefault="00326653" w:rsidP="004A30B9">
            <w:pPr>
              <w:pStyle w:val="BodyText"/>
              <w:rPr>
                <w:rFonts w:cs="Arial"/>
              </w:rPr>
            </w:pPr>
            <w:r w:rsidRPr="00326653">
              <w:rPr>
                <w:rFonts w:cs="Arial"/>
              </w:rPr>
              <w:t>Amount paid</w:t>
            </w:r>
          </w:p>
        </w:tc>
        <w:tc>
          <w:tcPr>
            <w:tcW w:w="1843" w:type="dxa"/>
          </w:tcPr>
          <w:p w14:paraId="534C581D" w14:textId="77777777" w:rsidR="00326653" w:rsidRPr="00326653" w:rsidRDefault="00326653" w:rsidP="004A30B9">
            <w:pPr>
              <w:pStyle w:val="BodyText"/>
              <w:rPr>
                <w:rFonts w:cs="Arial"/>
              </w:rPr>
            </w:pPr>
            <w:r w:rsidRPr="00326653">
              <w:rPr>
                <w:rFonts w:cs="Arial"/>
              </w:rPr>
              <w:t>$6.2 million</w:t>
            </w:r>
          </w:p>
        </w:tc>
        <w:tc>
          <w:tcPr>
            <w:tcW w:w="1843" w:type="dxa"/>
          </w:tcPr>
          <w:p w14:paraId="32DD2222" w14:textId="77777777" w:rsidR="00326653" w:rsidRPr="00326653" w:rsidRDefault="00326653" w:rsidP="004A30B9">
            <w:pPr>
              <w:pStyle w:val="BodyText"/>
              <w:rPr>
                <w:rFonts w:cs="Arial"/>
              </w:rPr>
            </w:pPr>
            <w:r w:rsidRPr="00326653">
              <w:rPr>
                <w:rFonts w:cs="Arial"/>
              </w:rPr>
              <w:t>$3.9 million</w:t>
            </w:r>
          </w:p>
        </w:tc>
        <w:tc>
          <w:tcPr>
            <w:tcW w:w="1843" w:type="dxa"/>
          </w:tcPr>
          <w:p w14:paraId="687344C5" w14:textId="77777777" w:rsidR="00326653" w:rsidRPr="00326653" w:rsidRDefault="00326653" w:rsidP="004A30B9">
            <w:pPr>
              <w:pStyle w:val="BodyText"/>
              <w:rPr>
                <w:rFonts w:cs="Arial"/>
              </w:rPr>
            </w:pPr>
            <w:r w:rsidRPr="00326653">
              <w:rPr>
                <w:rFonts w:cs="Arial"/>
              </w:rPr>
              <w:t>$8.0 million</w:t>
            </w:r>
          </w:p>
        </w:tc>
      </w:tr>
    </w:tbl>
    <w:p w14:paraId="1FEF992C" w14:textId="77777777" w:rsidR="00326653" w:rsidRPr="00326653" w:rsidRDefault="00326653" w:rsidP="00326653">
      <w:pPr>
        <w:pStyle w:val="BodyText"/>
        <w:rPr>
          <w:rFonts w:cs="Arial"/>
        </w:rPr>
      </w:pPr>
      <w:r w:rsidRPr="00326653">
        <w:rPr>
          <w:rFonts w:cs="Arial"/>
        </w:rPr>
        <w:t>(a)</w:t>
      </w:r>
      <w:r w:rsidRPr="00326653">
        <w:rPr>
          <w:rFonts w:cs="Arial"/>
        </w:rPr>
        <w:tab/>
        <w:t>The reduction in eligible participants for the scheme is due to a combination of an increase in income from private practice and the more general affordability of indemnity insurance.</w:t>
      </w:r>
    </w:p>
    <w:p w14:paraId="45D3FC7C" w14:textId="77777777" w:rsidR="00326653" w:rsidRDefault="00326653" w:rsidP="00326653">
      <w:pPr>
        <w:pStyle w:val="Heading3"/>
      </w:pPr>
      <w:r>
        <w:t>Midwife Professional Indemnity Commonwealth Contribution Scheme</w:t>
      </w:r>
    </w:p>
    <w:p w14:paraId="7089F02B" w14:textId="77777777" w:rsidR="00326653" w:rsidRPr="00326653" w:rsidRDefault="00326653" w:rsidP="00326653">
      <w:pPr>
        <w:pStyle w:val="BodyText"/>
        <w:rPr>
          <w:rFonts w:cs="Arial"/>
          <w:spacing w:val="-6"/>
        </w:rPr>
      </w:pPr>
      <w:r w:rsidRPr="00326653">
        <w:rPr>
          <w:rFonts w:cs="Arial"/>
        </w:rPr>
        <w:t xml:space="preserve">Under the Midwife Professional Indemnity Commonwealth Contribution Scheme, </w:t>
      </w:r>
      <w:r w:rsidRPr="00326653">
        <w:rPr>
          <w:rFonts w:cs="Arial"/>
          <w:spacing w:val="-2"/>
        </w:rPr>
        <w:t xml:space="preserve">the government funds a percentage of eligible midwife indemnity insurance payouts that </w:t>
      </w:r>
      <w:r w:rsidRPr="00326653">
        <w:rPr>
          <w:rFonts w:cs="Arial"/>
        </w:rPr>
        <w:t xml:space="preserve">are greater than the threshold amount, up to the limit of the midwife’s insurance cover. </w:t>
      </w:r>
      <w:r w:rsidRPr="00326653">
        <w:rPr>
          <w:rFonts w:cs="Arial"/>
          <w:spacing w:val="-5"/>
        </w:rPr>
        <w:t>In 2022–23 no claims were made under this scheme (and no claims were made in 2021–22).</w:t>
      </w:r>
    </w:p>
    <w:p w14:paraId="76CF9AA1" w14:textId="77777777" w:rsidR="00326653" w:rsidRDefault="00326653" w:rsidP="00326653">
      <w:pPr>
        <w:pStyle w:val="Heading3"/>
      </w:pPr>
      <w:r>
        <w:t xml:space="preserve">Midwife Professional Indemnity Run-off Cover Scheme </w:t>
      </w:r>
    </w:p>
    <w:p w14:paraId="156BF9D1" w14:textId="77777777" w:rsidR="00326653" w:rsidRPr="00326653" w:rsidRDefault="00326653" w:rsidP="00326653">
      <w:pPr>
        <w:pStyle w:val="BodyText"/>
        <w:rPr>
          <w:rFonts w:cs="Arial"/>
        </w:rPr>
      </w:pPr>
      <w:r w:rsidRPr="00326653">
        <w:rPr>
          <w:rFonts w:cs="Arial"/>
        </w:rPr>
        <w:t>Under the Midwife Professional Indemnity Run-off Cover Scheme, the government covers the cost of claims for eligible midwives who have left private practice. To pay for the scheme, government uses funds received through the Run-off Cover Support Payment, which is a tax paid by midwife indemnity insurers each year.</w:t>
      </w:r>
    </w:p>
    <w:p w14:paraId="6A5B8CFB" w14:textId="77777777" w:rsidR="00326653" w:rsidRDefault="00326653" w:rsidP="00326653">
      <w:pPr>
        <w:pStyle w:val="Heading2"/>
      </w:pPr>
      <w:r>
        <w:t>Digital health</w:t>
      </w:r>
    </w:p>
    <w:p w14:paraId="553C7304" w14:textId="77777777" w:rsidR="00326653" w:rsidRPr="00326653" w:rsidRDefault="00326653" w:rsidP="0074663C">
      <w:pPr>
        <w:pStyle w:val="BodyText"/>
      </w:pPr>
      <w:r w:rsidRPr="00326653">
        <w:t>The agency delivers 3 key core services that underpin the digital health ecosystem:</w:t>
      </w:r>
    </w:p>
    <w:p w14:paraId="0B1547A2" w14:textId="77777777" w:rsidR="00326653" w:rsidRDefault="00326653" w:rsidP="00524035">
      <w:pPr>
        <w:pStyle w:val="ListBullet"/>
      </w:pPr>
      <w:r>
        <w:t>the Healthcare Identifiers Service</w:t>
      </w:r>
    </w:p>
    <w:p w14:paraId="4A69C9E6" w14:textId="77777777" w:rsidR="00326653" w:rsidRDefault="00326653" w:rsidP="00524035">
      <w:pPr>
        <w:pStyle w:val="ListBullet"/>
      </w:pPr>
      <w:r>
        <w:t>components of the My Health Record digital health record platform</w:t>
      </w:r>
    </w:p>
    <w:p w14:paraId="5773514C" w14:textId="77777777" w:rsidR="00326653" w:rsidRDefault="00326653" w:rsidP="00524035">
      <w:pPr>
        <w:pStyle w:val="ListBullet"/>
      </w:pPr>
      <w:r>
        <w:t>the National Authentication Service for Health.</w:t>
      </w:r>
    </w:p>
    <w:p w14:paraId="7E02BB27" w14:textId="77777777" w:rsidR="00326653" w:rsidRPr="00326653" w:rsidRDefault="00326653" w:rsidP="0074663C">
      <w:pPr>
        <w:pStyle w:val="BodyText"/>
      </w:pPr>
      <w:r w:rsidRPr="00326653">
        <w:t>Improvements to these services in 2022–23 have focused on continuing to ensure they are fit for purpose, scalable and flexible enough to meet the needs of the current and evolving digital health landscape. These have included:</w:t>
      </w:r>
    </w:p>
    <w:p w14:paraId="49D2D29C" w14:textId="77777777" w:rsidR="00326653" w:rsidRDefault="00326653" w:rsidP="00524035">
      <w:pPr>
        <w:pStyle w:val="ListBullet"/>
      </w:pPr>
      <w:r>
        <w:t xml:space="preserve">improving customers’ experience when requesting certificates from the National Authentication Service for Health Public Key Infrastructure </w:t>
      </w:r>
    </w:p>
    <w:p w14:paraId="37E685DC" w14:textId="77777777" w:rsidR="00326653" w:rsidRDefault="00326653" w:rsidP="00524035">
      <w:pPr>
        <w:pStyle w:val="ListBullet"/>
      </w:pPr>
      <w:r>
        <w:t>allowing users of Provider Connect Australia (administered by the Australian Digital Health Agency) to authenticate using Provider Digital Access Credentials.</w:t>
      </w:r>
    </w:p>
    <w:p w14:paraId="21AA24F0" w14:textId="77777777" w:rsidR="00326653" w:rsidRDefault="00326653" w:rsidP="00326653">
      <w:pPr>
        <w:pStyle w:val="Heading1"/>
      </w:pPr>
      <w:r>
        <w:t>5.3 Child Support</w:t>
      </w:r>
    </w:p>
    <w:p w14:paraId="1757C0C4" w14:textId="77777777" w:rsidR="00326653" w:rsidRPr="00326653" w:rsidRDefault="00326653" w:rsidP="00326653">
      <w:pPr>
        <w:pStyle w:val="BodyText"/>
        <w:rPr>
          <w:rFonts w:cs="Arial"/>
        </w:rPr>
      </w:pPr>
      <w:r w:rsidRPr="00326653">
        <w:rPr>
          <w:rFonts w:cs="Arial"/>
        </w:rPr>
        <w:t>The agency delivers the Child Support Program, which aims to ensure that children receive an appropriate level of financial support from parents who are separated.</w:t>
      </w:r>
    </w:p>
    <w:p w14:paraId="1C8ACDD0" w14:textId="77777777" w:rsidR="00326653" w:rsidRPr="00326653" w:rsidRDefault="00326653" w:rsidP="00326653">
      <w:pPr>
        <w:pStyle w:val="BodyText"/>
        <w:rPr>
          <w:rFonts w:cs="Arial"/>
        </w:rPr>
      </w:pPr>
      <w:r w:rsidRPr="00326653">
        <w:rPr>
          <w:rFonts w:cs="Arial"/>
        </w:rPr>
        <w:t xml:space="preserve">We provide child support registration, assessment, and collection and disbursement services to parents and non-parent carers such as grandparents, legal </w:t>
      </w:r>
      <w:proofErr w:type="gramStart"/>
      <w:r w:rsidRPr="00326653">
        <w:rPr>
          <w:rFonts w:cs="Arial"/>
        </w:rPr>
        <w:t>guardians</w:t>
      </w:r>
      <w:proofErr w:type="gramEnd"/>
      <w:r w:rsidRPr="00326653">
        <w:rPr>
          <w:rFonts w:cs="Arial"/>
        </w:rPr>
        <w:t xml:space="preserve"> and other family members.</w:t>
      </w:r>
    </w:p>
    <w:p w14:paraId="1406574B" w14:textId="77777777" w:rsidR="00326653" w:rsidRPr="00326653" w:rsidRDefault="00326653" w:rsidP="00326653">
      <w:pPr>
        <w:pStyle w:val="BodyText"/>
        <w:rPr>
          <w:rFonts w:cs="Arial"/>
        </w:rPr>
      </w:pPr>
      <w:r w:rsidRPr="00326653">
        <w:rPr>
          <w:rFonts w:cs="Arial"/>
        </w:rPr>
        <w:t>The person entitled to receive child support can either elect to have child support payments transferred to them privately (Private Collect) or ask us to collect on their behalf (Child Support Collect). The agency has compliance and enforcement programs to maximise the timely collection and transfer of payments.</w:t>
      </w:r>
    </w:p>
    <w:p w14:paraId="524F8A99" w14:textId="77777777" w:rsidR="00326653" w:rsidRPr="00326653" w:rsidRDefault="00326653" w:rsidP="00326653">
      <w:pPr>
        <w:pStyle w:val="BodyText"/>
        <w:rPr>
          <w:rFonts w:cs="Arial"/>
        </w:rPr>
      </w:pPr>
      <w:r w:rsidRPr="00326653">
        <w:rPr>
          <w:rFonts w:cs="Arial"/>
        </w:rPr>
        <w:t>We work with parents to review and update child support assessments as circumstances change to ensure the right levels of child support are paid.</w:t>
      </w:r>
    </w:p>
    <w:p w14:paraId="5084EBD1" w14:textId="77777777" w:rsidR="00326653" w:rsidRDefault="00326653" w:rsidP="00326653">
      <w:pPr>
        <w:pStyle w:val="Heading2"/>
      </w:pPr>
      <w:r>
        <w:t>Child support transfers</w:t>
      </w:r>
    </w:p>
    <w:p w14:paraId="1657A1C5" w14:textId="77777777" w:rsidR="00326653" w:rsidRPr="00326653" w:rsidRDefault="00326653" w:rsidP="00326653">
      <w:pPr>
        <w:pStyle w:val="BodyText"/>
        <w:rPr>
          <w:rFonts w:cs="Arial"/>
        </w:rPr>
      </w:pPr>
      <w:r w:rsidRPr="00326653">
        <w:rPr>
          <w:rFonts w:cs="Arial"/>
        </w:rPr>
        <w:t xml:space="preserve">In 2022–23 the agency worked with separated parents to facilitate the transfer of $4.015 billion to support approximately 1.1 million children. </w:t>
      </w:r>
    </w:p>
    <w:p w14:paraId="3AE5CB2C" w14:textId="77777777" w:rsidR="00326653" w:rsidRPr="00326653" w:rsidRDefault="00326653" w:rsidP="00326653">
      <w:pPr>
        <w:pStyle w:val="BodyText"/>
        <w:rPr>
          <w:rFonts w:cs="Arial"/>
        </w:rPr>
      </w:pPr>
      <w:r w:rsidRPr="00326653">
        <w:rPr>
          <w:rFonts w:cs="Arial"/>
        </w:rPr>
        <w:t>The amount of child support collected represents cash payments collected and transferred by the agency and other allowable payments (such as direct payment of school fees) that are credited as payments but are not collected and transferred by the agency. It does not include Private Collect transfers when the agency assesses the amount payable but does not arrange for collection.</w:t>
      </w:r>
    </w:p>
    <w:p w14:paraId="1CB03133" w14:textId="5DDEC765" w:rsidR="00326653" w:rsidRDefault="003F2916" w:rsidP="00326653">
      <w:pPr>
        <w:pStyle w:val="FigureHeader"/>
      </w:pPr>
      <w:r>
        <w:t>Table 27:</w:t>
      </w:r>
      <w:r w:rsidR="00326653">
        <w:t xml:space="preserve"> Child support transferred between </w:t>
      </w:r>
      <w:proofErr w:type="gramStart"/>
      <w:r w:rsidR="00326653">
        <w:t>parents</w:t>
      </w:r>
      <w:proofErr w:type="gramEnd"/>
      <w:r w:rsidR="00326653">
        <w:t xml:space="preserve"> </w:t>
      </w:r>
    </w:p>
    <w:tbl>
      <w:tblPr>
        <w:tblStyle w:val="TableGrid"/>
        <w:tblW w:w="0" w:type="auto"/>
        <w:tblLayout w:type="fixed"/>
        <w:tblLook w:val="0020" w:firstRow="1" w:lastRow="0" w:firstColumn="0" w:lastColumn="0" w:noHBand="0" w:noVBand="0"/>
        <w:tblCaption w:val="Table 27: Child support transferred between parents "/>
      </w:tblPr>
      <w:tblGrid>
        <w:gridCol w:w="4957"/>
        <w:gridCol w:w="1985"/>
        <w:gridCol w:w="1843"/>
        <w:gridCol w:w="1984"/>
      </w:tblGrid>
      <w:tr w:rsidR="00326653" w14:paraId="7CBD6AE0" w14:textId="77777777" w:rsidTr="002845C9">
        <w:trPr>
          <w:trHeight w:val="315"/>
          <w:tblHeader/>
        </w:trPr>
        <w:tc>
          <w:tcPr>
            <w:tcW w:w="4957" w:type="dxa"/>
          </w:tcPr>
          <w:p w14:paraId="2E5C3FAE" w14:textId="77777777" w:rsidR="00326653" w:rsidRPr="000C6751" w:rsidRDefault="00326653" w:rsidP="004A30B9">
            <w:pPr>
              <w:pStyle w:val="BodyText"/>
              <w:rPr>
                <w:b/>
                <w:bCs/>
              </w:rPr>
            </w:pPr>
          </w:p>
        </w:tc>
        <w:tc>
          <w:tcPr>
            <w:tcW w:w="1985" w:type="dxa"/>
          </w:tcPr>
          <w:p w14:paraId="2403BAFF" w14:textId="77777777" w:rsidR="00326653" w:rsidRPr="00326653" w:rsidRDefault="00326653" w:rsidP="004A30B9">
            <w:pPr>
              <w:pStyle w:val="BodyText"/>
              <w:rPr>
                <w:rFonts w:cs="Arial"/>
                <w:b/>
                <w:bCs/>
              </w:rPr>
            </w:pPr>
            <w:r w:rsidRPr="00326653">
              <w:rPr>
                <w:rFonts w:cs="Arial"/>
                <w:b/>
                <w:bCs/>
              </w:rPr>
              <w:t>2020–21</w:t>
            </w:r>
          </w:p>
        </w:tc>
        <w:tc>
          <w:tcPr>
            <w:tcW w:w="1843" w:type="dxa"/>
          </w:tcPr>
          <w:p w14:paraId="3E2998BC" w14:textId="77777777" w:rsidR="00326653" w:rsidRPr="00326653" w:rsidRDefault="00326653" w:rsidP="004A30B9">
            <w:pPr>
              <w:pStyle w:val="BodyText"/>
              <w:rPr>
                <w:rFonts w:cs="Arial"/>
                <w:b/>
                <w:bCs/>
              </w:rPr>
            </w:pPr>
            <w:r w:rsidRPr="00326653">
              <w:rPr>
                <w:rFonts w:cs="Arial"/>
                <w:b/>
                <w:bCs/>
              </w:rPr>
              <w:t>2021–22</w:t>
            </w:r>
          </w:p>
        </w:tc>
        <w:tc>
          <w:tcPr>
            <w:tcW w:w="1984" w:type="dxa"/>
          </w:tcPr>
          <w:p w14:paraId="5CD544CE" w14:textId="77777777" w:rsidR="00326653" w:rsidRPr="00326653" w:rsidRDefault="00326653" w:rsidP="004A30B9">
            <w:pPr>
              <w:pStyle w:val="BodyText"/>
              <w:rPr>
                <w:rFonts w:cs="Arial"/>
                <w:b/>
                <w:bCs/>
              </w:rPr>
            </w:pPr>
            <w:r w:rsidRPr="00326653">
              <w:rPr>
                <w:rFonts w:cs="Arial"/>
                <w:b/>
                <w:bCs/>
              </w:rPr>
              <w:t>2022–23</w:t>
            </w:r>
          </w:p>
        </w:tc>
      </w:tr>
      <w:tr w:rsidR="00326653" w14:paraId="7C20F7D0" w14:textId="77777777" w:rsidTr="002845C9">
        <w:trPr>
          <w:trHeight w:val="376"/>
        </w:trPr>
        <w:tc>
          <w:tcPr>
            <w:tcW w:w="4957" w:type="dxa"/>
          </w:tcPr>
          <w:p w14:paraId="09B9FDA1" w14:textId="77777777" w:rsidR="00326653" w:rsidRPr="00326653" w:rsidRDefault="00326653" w:rsidP="004A30B9">
            <w:pPr>
              <w:pStyle w:val="BodyText"/>
              <w:rPr>
                <w:rFonts w:cs="Arial"/>
              </w:rPr>
            </w:pPr>
            <w:r w:rsidRPr="00326653">
              <w:rPr>
                <w:rFonts w:cs="Arial"/>
              </w:rPr>
              <w:t>Child Support Collect</w:t>
            </w:r>
          </w:p>
        </w:tc>
        <w:tc>
          <w:tcPr>
            <w:tcW w:w="1985" w:type="dxa"/>
          </w:tcPr>
          <w:p w14:paraId="3F43AC7B" w14:textId="77777777" w:rsidR="00326653" w:rsidRPr="00326653" w:rsidRDefault="00326653" w:rsidP="004A30B9">
            <w:pPr>
              <w:pStyle w:val="BodyText"/>
              <w:rPr>
                <w:rFonts w:cs="Arial"/>
              </w:rPr>
            </w:pPr>
            <w:r w:rsidRPr="00326653">
              <w:rPr>
                <w:rFonts w:cs="Arial"/>
                <w:spacing w:val="-2"/>
              </w:rPr>
              <w:t>$1.738 billion</w:t>
            </w:r>
          </w:p>
        </w:tc>
        <w:tc>
          <w:tcPr>
            <w:tcW w:w="1843" w:type="dxa"/>
          </w:tcPr>
          <w:p w14:paraId="223CBDDB" w14:textId="77777777" w:rsidR="00326653" w:rsidRPr="00326653" w:rsidRDefault="00326653" w:rsidP="004A30B9">
            <w:pPr>
              <w:pStyle w:val="BodyText"/>
              <w:rPr>
                <w:rFonts w:cs="Arial"/>
              </w:rPr>
            </w:pPr>
            <w:r w:rsidRPr="00326653">
              <w:rPr>
                <w:rFonts w:cs="Arial"/>
                <w:spacing w:val="-2"/>
              </w:rPr>
              <w:t>$1.824 billion</w:t>
            </w:r>
          </w:p>
        </w:tc>
        <w:tc>
          <w:tcPr>
            <w:tcW w:w="1984" w:type="dxa"/>
          </w:tcPr>
          <w:p w14:paraId="0F4C45DD" w14:textId="77777777" w:rsidR="00326653" w:rsidRPr="00326653" w:rsidRDefault="00326653" w:rsidP="004A30B9">
            <w:pPr>
              <w:pStyle w:val="BodyText"/>
              <w:rPr>
                <w:rFonts w:cs="Arial"/>
              </w:rPr>
            </w:pPr>
            <w:r w:rsidRPr="00326653">
              <w:rPr>
                <w:rFonts w:cs="Arial"/>
                <w:spacing w:val="-2"/>
              </w:rPr>
              <w:t>$1.880 billion</w:t>
            </w:r>
          </w:p>
        </w:tc>
      </w:tr>
      <w:tr w:rsidR="00326653" w14:paraId="0D6AD873" w14:textId="77777777" w:rsidTr="002845C9">
        <w:trPr>
          <w:trHeight w:val="376"/>
        </w:trPr>
        <w:tc>
          <w:tcPr>
            <w:tcW w:w="4957" w:type="dxa"/>
          </w:tcPr>
          <w:p w14:paraId="17CFE02D" w14:textId="77777777" w:rsidR="00326653" w:rsidRPr="00326653" w:rsidRDefault="00326653" w:rsidP="004A30B9">
            <w:pPr>
              <w:pStyle w:val="BodyText"/>
              <w:rPr>
                <w:rFonts w:cs="Arial"/>
              </w:rPr>
            </w:pPr>
            <w:r w:rsidRPr="00326653">
              <w:rPr>
                <w:rFonts w:cs="Arial"/>
              </w:rPr>
              <w:t>Private Collect</w:t>
            </w:r>
            <w:r w:rsidRPr="00326653">
              <w:rPr>
                <w:rFonts w:cs="Arial"/>
                <w:vertAlign w:val="superscript"/>
              </w:rPr>
              <w:t>(a)</w:t>
            </w:r>
          </w:p>
        </w:tc>
        <w:tc>
          <w:tcPr>
            <w:tcW w:w="1985" w:type="dxa"/>
          </w:tcPr>
          <w:p w14:paraId="1CD7CA55" w14:textId="77777777" w:rsidR="00326653" w:rsidRPr="00326653" w:rsidRDefault="00326653" w:rsidP="004A30B9">
            <w:pPr>
              <w:pStyle w:val="BodyText"/>
              <w:rPr>
                <w:rFonts w:cs="Arial"/>
              </w:rPr>
            </w:pPr>
            <w:r w:rsidRPr="00326653">
              <w:rPr>
                <w:rFonts w:cs="Arial"/>
                <w:spacing w:val="-2"/>
              </w:rPr>
              <w:t>$2.076 billion</w:t>
            </w:r>
          </w:p>
        </w:tc>
        <w:tc>
          <w:tcPr>
            <w:tcW w:w="1843" w:type="dxa"/>
          </w:tcPr>
          <w:p w14:paraId="1D79EA42" w14:textId="77777777" w:rsidR="00326653" w:rsidRPr="00326653" w:rsidRDefault="00326653" w:rsidP="004A30B9">
            <w:pPr>
              <w:pStyle w:val="BodyText"/>
              <w:rPr>
                <w:rFonts w:cs="Arial"/>
              </w:rPr>
            </w:pPr>
            <w:r w:rsidRPr="00326653">
              <w:rPr>
                <w:rFonts w:cs="Arial"/>
                <w:spacing w:val="-2"/>
              </w:rPr>
              <w:t>$2.069 billion</w:t>
            </w:r>
          </w:p>
        </w:tc>
        <w:tc>
          <w:tcPr>
            <w:tcW w:w="1984" w:type="dxa"/>
          </w:tcPr>
          <w:p w14:paraId="691CB579" w14:textId="77777777" w:rsidR="00326653" w:rsidRPr="00326653" w:rsidRDefault="00326653" w:rsidP="004A30B9">
            <w:pPr>
              <w:pStyle w:val="BodyText"/>
              <w:rPr>
                <w:rFonts w:cs="Arial"/>
              </w:rPr>
            </w:pPr>
            <w:r w:rsidRPr="00326653">
              <w:rPr>
                <w:rFonts w:cs="Arial"/>
                <w:spacing w:val="-2"/>
              </w:rPr>
              <w:t>$2.135 billion</w:t>
            </w:r>
          </w:p>
        </w:tc>
      </w:tr>
      <w:tr w:rsidR="00326653" w14:paraId="25E3DE37" w14:textId="77777777" w:rsidTr="002845C9">
        <w:trPr>
          <w:trHeight w:val="376"/>
        </w:trPr>
        <w:tc>
          <w:tcPr>
            <w:tcW w:w="4957" w:type="dxa"/>
          </w:tcPr>
          <w:p w14:paraId="56FE600F" w14:textId="77777777" w:rsidR="00326653" w:rsidRPr="00326653" w:rsidRDefault="00326653" w:rsidP="004A30B9">
            <w:pPr>
              <w:pStyle w:val="BodyText"/>
              <w:rPr>
                <w:rFonts w:cs="Arial"/>
              </w:rPr>
            </w:pPr>
            <w:r w:rsidRPr="00326653">
              <w:rPr>
                <w:rStyle w:val="Bold"/>
                <w:rFonts w:cs="Arial"/>
                <w:bCs/>
              </w:rPr>
              <w:t>Total</w:t>
            </w:r>
          </w:p>
        </w:tc>
        <w:tc>
          <w:tcPr>
            <w:tcW w:w="1985" w:type="dxa"/>
          </w:tcPr>
          <w:p w14:paraId="77B806B3" w14:textId="77777777" w:rsidR="00326653" w:rsidRPr="00326653" w:rsidRDefault="00326653" w:rsidP="004A30B9">
            <w:pPr>
              <w:pStyle w:val="BodyText"/>
              <w:rPr>
                <w:rFonts w:cs="Arial"/>
              </w:rPr>
            </w:pPr>
            <w:r w:rsidRPr="00326653">
              <w:rPr>
                <w:rStyle w:val="Bold"/>
                <w:rFonts w:cs="Arial"/>
                <w:bCs/>
                <w:spacing w:val="-4"/>
              </w:rPr>
              <w:t>$3.814 billion</w:t>
            </w:r>
          </w:p>
        </w:tc>
        <w:tc>
          <w:tcPr>
            <w:tcW w:w="1843" w:type="dxa"/>
          </w:tcPr>
          <w:p w14:paraId="69E5E667" w14:textId="77777777" w:rsidR="00326653" w:rsidRPr="00326653" w:rsidRDefault="00326653" w:rsidP="004A30B9">
            <w:pPr>
              <w:pStyle w:val="BodyText"/>
              <w:rPr>
                <w:rFonts w:cs="Arial"/>
              </w:rPr>
            </w:pPr>
            <w:r w:rsidRPr="00326653">
              <w:rPr>
                <w:rStyle w:val="Bold"/>
                <w:rFonts w:cs="Arial"/>
                <w:bCs/>
                <w:spacing w:val="-4"/>
              </w:rPr>
              <w:t>$3.893 billion</w:t>
            </w:r>
          </w:p>
        </w:tc>
        <w:tc>
          <w:tcPr>
            <w:tcW w:w="1984" w:type="dxa"/>
          </w:tcPr>
          <w:p w14:paraId="33C4F47B" w14:textId="77777777" w:rsidR="00326653" w:rsidRPr="00326653" w:rsidRDefault="00326653" w:rsidP="004A30B9">
            <w:pPr>
              <w:pStyle w:val="BodyText"/>
              <w:rPr>
                <w:rFonts w:cs="Arial"/>
              </w:rPr>
            </w:pPr>
            <w:r w:rsidRPr="00326653">
              <w:rPr>
                <w:rStyle w:val="Bold"/>
                <w:rFonts w:cs="Arial"/>
                <w:bCs/>
                <w:spacing w:val="-4"/>
              </w:rPr>
              <w:t>$4.015 billion</w:t>
            </w:r>
          </w:p>
        </w:tc>
      </w:tr>
    </w:tbl>
    <w:p w14:paraId="31D09B0E" w14:textId="77777777" w:rsidR="00326653" w:rsidRPr="00326653" w:rsidRDefault="00326653" w:rsidP="00326653">
      <w:pPr>
        <w:pStyle w:val="BodyText"/>
        <w:rPr>
          <w:rFonts w:cs="Arial"/>
        </w:rPr>
      </w:pPr>
      <w:r w:rsidRPr="00326653">
        <w:rPr>
          <w:rFonts w:cs="Arial"/>
        </w:rPr>
        <w:t>(a)</w:t>
      </w:r>
      <w:r w:rsidRPr="00326653">
        <w:rPr>
          <w:rFonts w:cs="Arial"/>
        </w:rPr>
        <w:tab/>
        <w:t>The amount of Private Collect transferred assumes 100% of Private Collect payments are collected.</w:t>
      </w:r>
    </w:p>
    <w:p w14:paraId="2AD92EF8" w14:textId="77777777" w:rsidR="00326653" w:rsidRDefault="00326653" w:rsidP="00326653">
      <w:pPr>
        <w:pStyle w:val="Heading3"/>
      </w:pPr>
      <w:r>
        <w:t>Private Collect</w:t>
      </w:r>
    </w:p>
    <w:p w14:paraId="68EBB37D" w14:textId="77777777" w:rsidR="00326653" w:rsidRPr="00326653" w:rsidRDefault="00326653" w:rsidP="00326653">
      <w:pPr>
        <w:pStyle w:val="BodyText"/>
        <w:rPr>
          <w:rFonts w:cs="Arial"/>
        </w:rPr>
      </w:pPr>
      <w:r w:rsidRPr="00326653">
        <w:rPr>
          <w:rFonts w:cs="Arial"/>
        </w:rPr>
        <w:t>When appropriate, separated parents can choose to manage their child support responsibilities through Private Collect arrangements. In Private Collect cases, we assess the rate of child support payable, and the paying parent pays child support directly to the other parent or non-parent carer. In 2022–23, 51.3% of child support cases were Private Collect.</w:t>
      </w:r>
    </w:p>
    <w:p w14:paraId="3551A29E" w14:textId="77777777" w:rsidR="00326653" w:rsidRDefault="00326653" w:rsidP="00326653">
      <w:pPr>
        <w:pStyle w:val="Heading3"/>
      </w:pPr>
      <w:r>
        <w:t>Child Support Collect</w:t>
      </w:r>
    </w:p>
    <w:p w14:paraId="17D869EF" w14:textId="77777777" w:rsidR="00326653" w:rsidRPr="00326653" w:rsidRDefault="00326653" w:rsidP="00326653">
      <w:pPr>
        <w:pStyle w:val="BodyText"/>
        <w:rPr>
          <w:rFonts w:cs="Arial"/>
        </w:rPr>
      </w:pPr>
      <w:r w:rsidRPr="00326653">
        <w:rPr>
          <w:rFonts w:cs="Arial"/>
        </w:rPr>
        <w:t xml:space="preserve">If parents do not choose to make and receive child support payments directly between </w:t>
      </w:r>
      <w:r w:rsidRPr="00326653">
        <w:rPr>
          <w:rFonts w:cs="Arial"/>
          <w:spacing w:val="-2"/>
        </w:rPr>
        <w:t xml:space="preserve">themselves, they can ask us to collect and transfer payments on their behalf. In 2022–23 </w:t>
      </w:r>
      <w:r w:rsidRPr="00326653">
        <w:rPr>
          <w:rFonts w:cs="Arial"/>
        </w:rPr>
        <w:t>we collected and transferred approximately $1.88 billion in child support payments.</w:t>
      </w:r>
    </w:p>
    <w:p w14:paraId="6464A3D4" w14:textId="77777777" w:rsidR="00326653" w:rsidRDefault="00326653" w:rsidP="00326653">
      <w:pPr>
        <w:pStyle w:val="Heading2"/>
      </w:pPr>
      <w:r>
        <w:t>Change of assessment in special circumstances</w:t>
      </w:r>
    </w:p>
    <w:p w14:paraId="03EDEA17" w14:textId="77777777" w:rsidR="00326653" w:rsidRPr="00326653" w:rsidRDefault="00326653" w:rsidP="00326653">
      <w:pPr>
        <w:pStyle w:val="BodyText"/>
        <w:rPr>
          <w:rFonts w:cs="Arial"/>
        </w:rPr>
      </w:pPr>
      <w:r w:rsidRPr="00326653">
        <w:rPr>
          <w:rFonts w:cs="Arial"/>
        </w:rPr>
        <w:t xml:space="preserve">The child support formula accommodates most parents’ circumstances and provides flexibility for most changes that affect the assessment. A parent can apply to have their child support assessment reviewed if there are certain special circumstances that the formula cannot accommodate and that significantly affect either parent’s capacity to financially support the child or maintain themselves or a dependant. </w:t>
      </w:r>
    </w:p>
    <w:p w14:paraId="593A2150" w14:textId="77777777" w:rsidR="00326653" w:rsidRPr="00326653" w:rsidRDefault="00326653" w:rsidP="00326653">
      <w:pPr>
        <w:pStyle w:val="BodyText"/>
        <w:rPr>
          <w:rFonts w:cs="Arial"/>
        </w:rPr>
      </w:pPr>
      <w:r w:rsidRPr="00326653">
        <w:rPr>
          <w:rFonts w:cs="Arial"/>
        </w:rPr>
        <w:t xml:space="preserve">In 2022–23 we received 15,213 </w:t>
      </w:r>
      <w:proofErr w:type="gramStart"/>
      <w:r w:rsidRPr="00326653">
        <w:rPr>
          <w:rFonts w:cs="Arial"/>
        </w:rPr>
        <w:t>change</w:t>
      </w:r>
      <w:proofErr w:type="gramEnd"/>
      <w:r w:rsidRPr="00326653">
        <w:rPr>
          <w:rFonts w:cs="Arial"/>
        </w:rPr>
        <w:t xml:space="preserve"> of assessment in special circumstances applications. There were 14,384 finalised applications, with 44.2% resulting in a change to the rate of child support to reflect the special circumstances of parents and their children better. Of all the applications to change the assessment in special circumstances, 71.2% related to a parent’s income, property, financial resources or earning capacity.</w:t>
      </w:r>
    </w:p>
    <w:p w14:paraId="261CD34E" w14:textId="77777777" w:rsidR="00326653" w:rsidRDefault="00326653" w:rsidP="00326653">
      <w:pPr>
        <w:pStyle w:val="Heading2"/>
      </w:pPr>
      <w:r>
        <w:t>Compliance and enforcement</w:t>
      </w:r>
    </w:p>
    <w:p w14:paraId="3AE317A0" w14:textId="77777777" w:rsidR="00326653" w:rsidRPr="00326653" w:rsidRDefault="00326653" w:rsidP="00326653">
      <w:pPr>
        <w:pStyle w:val="BodyText"/>
        <w:rPr>
          <w:rFonts w:cs="Arial"/>
        </w:rPr>
      </w:pPr>
      <w:r w:rsidRPr="00326653">
        <w:rPr>
          <w:rFonts w:cs="Arial"/>
        </w:rPr>
        <w:t>The agency focuses on reducing child support debt through its compliance and enforcement programs. This includes setting up payment arrangements to repay child support debt in the shortest possible time based on a parent’s capacity to pay. Table 28 shows the percentage of active paying parents who do not have a child support debt. It also shows the percentage of active paying parents with a child support debt who have a payment arrangement in place to repay the debt.</w:t>
      </w:r>
    </w:p>
    <w:p w14:paraId="350E291F" w14:textId="77777777" w:rsidR="00326653" w:rsidRPr="00326653" w:rsidRDefault="00326653" w:rsidP="00326653">
      <w:pPr>
        <w:pStyle w:val="BodyText"/>
        <w:rPr>
          <w:rFonts w:cs="Arial"/>
        </w:rPr>
      </w:pPr>
      <w:r w:rsidRPr="00326653">
        <w:rPr>
          <w:rFonts w:cs="Arial"/>
          <w:spacing w:val="-2"/>
        </w:rPr>
        <w:t xml:space="preserve">An active paying parent </w:t>
      </w:r>
      <w:proofErr w:type="gramStart"/>
      <w:r w:rsidRPr="00326653">
        <w:rPr>
          <w:rFonts w:cs="Arial"/>
          <w:spacing w:val="-2"/>
        </w:rPr>
        <w:t>is someone who is</w:t>
      </w:r>
      <w:proofErr w:type="gramEnd"/>
      <w:r w:rsidRPr="00326653">
        <w:rPr>
          <w:rFonts w:cs="Arial"/>
          <w:spacing w:val="-2"/>
        </w:rPr>
        <w:t xml:space="preserve"> responsible for paying child support in at least </w:t>
      </w:r>
      <w:r w:rsidRPr="00326653">
        <w:rPr>
          <w:rFonts w:cs="Arial"/>
        </w:rPr>
        <w:t xml:space="preserve">one active child support case – that is, a case where there is a current or future liability. </w:t>
      </w:r>
    </w:p>
    <w:p w14:paraId="7B4C557D" w14:textId="77777777" w:rsidR="00326653" w:rsidRPr="00326653" w:rsidRDefault="00326653" w:rsidP="00326653">
      <w:pPr>
        <w:pStyle w:val="BodyText"/>
        <w:rPr>
          <w:rFonts w:cs="Arial"/>
        </w:rPr>
      </w:pPr>
      <w:r w:rsidRPr="00326653">
        <w:rPr>
          <w:rFonts w:cs="Arial"/>
        </w:rPr>
        <w:t xml:space="preserve">Table 28 does not include parents whose cases have ended (meaning there is no current or future child support liability) but who still have a child support debt. </w:t>
      </w:r>
    </w:p>
    <w:p w14:paraId="3A788456" w14:textId="780347E6" w:rsidR="00326653" w:rsidRDefault="007042F0" w:rsidP="00326653">
      <w:pPr>
        <w:pStyle w:val="FigureHeader"/>
        <w:rPr>
          <w:spacing w:val="-2"/>
        </w:rPr>
      </w:pPr>
      <w:r>
        <w:rPr>
          <w:spacing w:val="-2"/>
        </w:rPr>
        <w:t>Table 28:</w:t>
      </w:r>
      <w:r w:rsidR="00326653">
        <w:rPr>
          <w:spacing w:val="-2"/>
        </w:rPr>
        <w:t xml:space="preserve"> Active paying parents without debt and with debt under a payment arrangement </w:t>
      </w:r>
    </w:p>
    <w:tbl>
      <w:tblPr>
        <w:tblStyle w:val="TableGrid"/>
        <w:tblW w:w="0" w:type="auto"/>
        <w:tblLayout w:type="fixed"/>
        <w:tblLook w:val="0020" w:firstRow="1" w:lastRow="0" w:firstColumn="0" w:lastColumn="0" w:noHBand="0" w:noVBand="0"/>
        <w:tblCaption w:val="Table 28: Active paying parents without debt and with debt under a payment arrangement "/>
      </w:tblPr>
      <w:tblGrid>
        <w:gridCol w:w="7083"/>
        <w:gridCol w:w="1304"/>
        <w:gridCol w:w="1304"/>
        <w:gridCol w:w="1304"/>
      </w:tblGrid>
      <w:tr w:rsidR="00326653" w14:paraId="46F26809" w14:textId="77777777" w:rsidTr="002845C9">
        <w:trPr>
          <w:trHeight w:val="315"/>
          <w:tblHeader/>
        </w:trPr>
        <w:tc>
          <w:tcPr>
            <w:tcW w:w="7083" w:type="dxa"/>
          </w:tcPr>
          <w:p w14:paraId="3C79AEAF" w14:textId="77777777" w:rsidR="00326653" w:rsidRPr="000C6751" w:rsidRDefault="00326653" w:rsidP="004A30B9">
            <w:pPr>
              <w:pStyle w:val="BodyText"/>
              <w:rPr>
                <w:b/>
                <w:bCs/>
              </w:rPr>
            </w:pPr>
          </w:p>
        </w:tc>
        <w:tc>
          <w:tcPr>
            <w:tcW w:w="1304" w:type="dxa"/>
          </w:tcPr>
          <w:p w14:paraId="232F4871" w14:textId="77777777" w:rsidR="00326653" w:rsidRPr="00326653" w:rsidRDefault="00326653" w:rsidP="004A30B9">
            <w:pPr>
              <w:pStyle w:val="BodyText"/>
              <w:rPr>
                <w:rFonts w:cs="Arial"/>
                <w:b/>
                <w:bCs/>
              </w:rPr>
            </w:pPr>
            <w:r w:rsidRPr="00326653">
              <w:rPr>
                <w:rFonts w:cs="Arial"/>
                <w:b/>
                <w:bCs/>
              </w:rPr>
              <w:t>2020–21</w:t>
            </w:r>
          </w:p>
        </w:tc>
        <w:tc>
          <w:tcPr>
            <w:tcW w:w="1304" w:type="dxa"/>
          </w:tcPr>
          <w:p w14:paraId="67FADADC" w14:textId="77777777" w:rsidR="00326653" w:rsidRPr="00326653" w:rsidRDefault="00326653" w:rsidP="004A30B9">
            <w:pPr>
              <w:pStyle w:val="BodyText"/>
              <w:rPr>
                <w:rFonts w:cs="Arial"/>
                <w:b/>
                <w:bCs/>
              </w:rPr>
            </w:pPr>
            <w:r w:rsidRPr="00326653">
              <w:rPr>
                <w:rFonts w:cs="Arial"/>
                <w:b/>
                <w:bCs/>
              </w:rPr>
              <w:t>2021–22</w:t>
            </w:r>
          </w:p>
        </w:tc>
        <w:tc>
          <w:tcPr>
            <w:tcW w:w="1304" w:type="dxa"/>
          </w:tcPr>
          <w:p w14:paraId="1DAB1286" w14:textId="77777777" w:rsidR="00326653" w:rsidRPr="00326653" w:rsidRDefault="00326653" w:rsidP="004A30B9">
            <w:pPr>
              <w:pStyle w:val="BodyText"/>
              <w:rPr>
                <w:rFonts w:cs="Arial"/>
                <w:b/>
                <w:bCs/>
              </w:rPr>
            </w:pPr>
            <w:r w:rsidRPr="00326653">
              <w:rPr>
                <w:rFonts w:cs="Arial"/>
                <w:b/>
                <w:bCs/>
              </w:rPr>
              <w:t>2022–23</w:t>
            </w:r>
          </w:p>
        </w:tc>
      </w:tr>
      <w:tr w:rsidR="00326653" w14:paraId="13DBB4B8" w14:textId="77777777" w:rsidTr="002845C9">
        <w:trPr>
          <w:trHeight w:val="376"/>
        </w:trPr>
        <w:tc>
          <w:tcPr>
            <w:tcW w:w="7083" w:type="dxa"/>
          </w:tcPr>
          <w:p w14:paraId="5C8DF470" w14:textId="77777777" w:rsidR="00326653" w:rsidRPr="00326653" w:rsidRDefault="00326653" w:rsidP="004A30B9">
            <w:pPr>
              <w:pStyle w:val="BodyText"/>
              <w:rPr>
                <w:rFonts w:cs="Arial"/>
              </w:rPr>
            </w:pPr>
            <w:r w:rsidRPr="00326653">
              <w:rPr>
                <w:rFonts w:cs="Arial"/>
              </w:rPr>
              <w:t>Active paying parents without debt</w:t>
            </w:r>
          </w:p>
        </w:tc>
        <w:tc>
          <w:tcPr>
            <w:tcW w:w="1304" w:type="dxa"/>
          </w:tcPr>
          <w:p w14:paraId="4CE75E5A" w14:textId="77777777" w:rsidR="00326653" w:rsidRPr="00326653" w:rsidRDefault="00326653" w:rsidP="004A30B9">
            <w:pPr>
              <w:pStyle w:val="BodyText"/>
              <w:rPr>
                <w:rFonts w:cs="Arial"/>
              </w:rPr>
            </w:pPr>
            <w:r w:rsidRPr="00326653">
              <w:rPr>
                <w:rFonts w:cs="Arial"/>
              </w:rPr>
              <w:t>75.8%</w:t>
            </w:r>
          </w:p>
        </w:tc>
        <w:tc>
          <w:tcPr>
            <w:tcW w:w="1304" w:type="dxa"/>
          </w:tcPr>
          <w:p w14:paraId="631B9196" w14:textId="77777777" w:rsidR="00326653" w:rsidRPr="00326653" w:rsidRDefault="00326653" w:rsidP="004A30B9">
            <w:pPr>
              <w:pStyle w:val="BodyText"/>
              <w:rPr>
                <w:rFonts w:cs="Arial"/>
              </w:rPr>
            </w:pPr>
            <w:r w:rsidRPr="00326653">
              <w:rPr>
                <w:rFonts w:cs="Arial"/>
              </w:rPr>
              <w:t>75.7%</w:t>
            </w:r>
          </w:p>
        </w:tc>
        <w:tc>
          <w:tcPr>
            <w:tcW w:w="1304" w:type="dxa"/>
          </w:tcPr>
          <w:p w14:paraId="33AD211A" w14:textId="77777777" w:rsidR="00326653" w:rsidRPr="00326653" w:rsidRDefault="00326653" w:rsidP="004A30B9">
            <w:pPr>
              <w:pStyle w:val="BodyText"/>
              <w:rPr>
                <w:rFonts w:cs="Arial"/>
              </w:rPr>
            </w:pPr>
            <w:r w:rsidRPr="00326653">
              <w:rPr>
                <w:rFonts w:cs="Arial"/>
              </w:rPr>
              <w:t>75.7%</w:t>
            </w:r>
          </w:p>
        </w:tc>
      </w:tr>
      <w:tr w:rsidR="00326653" w14:paraId="10547B0A" w14:textId="77777777" w:rsidTr="002845C9">
        <w:trPr>
          <w:trHeight w:val="376"/>
        </w:trPr>
        <w:tc>
          <w:tcPr>
            <w:tcW w:w="7083" w:type="dxa"/>
          </w:tcPr>
          <w:p w14:paraId="6EB0BB40" w14:textId="77777777" w:rsidR="00326653" w:rsidRPr="00326653" w:rsidRDefault="00326653" w:rsidP="004A30B9">
            <w:pPr>
              <w:pStyle w:val="BodyText"/>
              <w:rPr>
                <w:rFonts w:cs="Arial"/>
              </w:rPr>
            </w:pPr>
            <w:r w:rsidRPr="00326653">
              <w:rPr>
                <w:rFonts w:cs="Arial"/>
              </w:rPr>
              <w:t>Active paying parents with a child support debt which is under a payment arrangement</w:t>
            </w:r>
          </w:p>
        </w:tc>
        <w:tc>
          <w:tcPr>
            <w:tcW w:w="1304" w:type="dxa"/>
          </w:tcPr>
          <w:p w14:paraId="0D0C803D" w14:textId="77777777" w:rsidR="00326653" w:rsidRPr="00326653" w:rsidRDefault="00326653" w:rsidP="004A30B9">
            <w:pPr>
              <w:pStyle w:val="BodyText"/>
              <w:rPr>
                <w:rFonts w:cs="Arial"/>
              </w:rPr>
            </w:pPr>
            <w:r w:rsidRPr="00326653">
              <w:rPr>
                <w:rFonts w:cs="Arial"/>
              </w:rPr>
              <w:t>58.0%</w:t>
            </w:r>
          </w:p>
        </w:tc>
        <w:tc>
          <w:tcPr>
            <w:tcW w:w="1304" w:type="dxa"/>
          </w:tcPr>
          <w:p w14:paraId="33A04C8C" w14:textId="77777777" w:rsidR="00326653" w:rsidRPr="00326653" w:rsidRDefault="00326653" w:rsidP="004A30B9">
            <w:pPr>
              <w:pStyle w:val="BodyText"/>
              <w:rPr>
                <w:rFonts w:cs="Arial"/>
              </w:rPr>
            </w:pPr>
            <w:r w:rsidRPr="00326653">
              <w:rPr>
                <w:rFonts w:cs="Arial"/>
              </w:rPr>
              <w:t>53.8%</w:t>
            </w:r>
          </w:p>
        </w:tc>
        <w:tc>
          <w:tcPr>
            <w:tcW w:w="1304" w:type="dxa"/>
          </w:tcPr>
          <w:p w14:paraId="27A56D07" w14:textId="77777777" w:rsidR="00326653" w:rsidRPr="00326653" w:rsidRDefault="00326653" w:rsidP="004A30B9">
            <w:pPr>
              <w:pStyle w:val="BodyText"/>
              <w:rPr>
                <w:rFonts w:cs="Arial"/>
              </w:rPr>
            </w:pPr>
            <w:r w:rsidRPr="00326653">
              <w:rPr>
                <w:rFonts w:cs="Arial"/>
              </w:rPr>
              <w:t>50.9%</w:t>
            </w:r>
          </w:p>
        </w:tc>
      </w:tr>
    </w:tbl>
    <w:p w14:paraId="1400EBC7" w14:textId="27E5364E" w:rsidR="00326653" w:rsidRPr="00326653" w:rsidRDefault="00326653" w:rsidP="00326653">
      <w:pPr>
        <w:pStyle w:val="BodyText"/>
        <w:rPr>
          <w:rFonts w:cs="Arial"/>
        </w:rPr>
      </w:pPr>
      <w:r w:rsidRPr="00326653">
        <w:rPr>
          <w:rFonts w:cs="Arial"/>
        </w:rPr>
        <w:t xml:space="preserve">Whenever possible, child support is collected from employer withholding and income support payments to ensure timely and sustainable payments are made (see </w:t>
      </w:r>
      <w:r w:rsidRPr="00326653">
        <w:rPr>
          <w:rStyle w:val="Italic"/>
          <w:rFonts w:cs="Arial"/>
          <w:iCs/>
        </w:rPr>
        <w:t>“Table 30: Employer withholding from wages and salaries”</w:t>
      </w:r>
      <w:r w:rsidRPr="00326653">
        <w:rPr>
          <w:rFonts w:cs="Arial"/>
        </w:rPr>
        <w:t xml:space="preserve"> on page </w:t>
      </w:r>
      <w:r w:rsidR="00DC0AA6" w:rsidRPr="00DC0AA6">
        <w:rPr>
          <w:rFonts w:cs="Arial"/>
        </w:rPr>
        <w:t>80</w:t>
      </w:r>
      <w:r w:rsidRPr="00326653">
        <w:rPr>
          <w:rFonts w:cs="Arial"/>
        </w:rPr>
        <w:t xml:space="preserve">). </w:t>
      </w:r>
    </w:p>
    <w:p w14:paraId="0261ED2A" w14:textId="77777777" w:rsidR="00326653" w:rsidRPr="00326653" w:rsidRDefault="00326653" w:rsidP="00326653">
      <w:pPr>
        <w:pStyle w:val="BodyText"/>
        <w:rPr>
          <w:rFonts w:cs="Arial"/>
        </w:rPr>
      </w:pPr>
      <w:r w:rsidRPr="00326653">
        <w:rPr>
          <w:rFonts w:cs="Arial"/>
        </w:rPr>
        <w:t xml:space="preserve">In 2021–22 employers started reporting child support deductions from STP, reducing their administrative burden (see </w:t>
      </w:r>
      <w:r w:rsidRPr="00326653">
        <w:rPr>
          <w:rStyle w:val="Italic"/>
          <w:rFonts w:cs="Arial"/>
          <w:iCs/>
        </w:rPr>
        <w:t xml:space="preserve">Single Touch Payroll </w:t>
      </w:r>
      <w:r w:rsidRPr="00326653">
        <w:rPr>
          <w:rFonts w:cs="Arial"/>
        </w:rPr>
        <w:t>on page 49). In 2022–23 the number of employers reporting increased as more payroll software products were released.</w:t>
      </w:r>
    </w:p>
    <w:p w14:paraId="01D41CC2" w14:textId="77777777" w:rsidR="00326653" w:rsidRPr="00326653" w:rsidRDefault="00326653" w:rsidP="00326653">
      <w:pPr>
        <w:pStyle w:val="BodyText"/>
        <w:rPr>
          <w:rFonts w:cs="Arial"/>
        </w:rPr>
      </w:pPr>
      <w:r w:rsidRPr="00326653">
        <w:rPr>
          <w:rFonts w:cs="Arial"/>
        </w:rPr>
        <w:t xml:space="preserve">When voluntary compliance is not possible, the agency pursues collection. This could include seeking a Departure Prohibition Order (DPO) or pursuing collection from a paying parent through the courts. DPOs stop child support debtors from leaving Australia without paying or arranging to pay their child support. In 2022–23, 872 DPOs were issued, resulting in $29.9 million being collected. </w:t>
      </w:r>
    </w:p>
    <w:p w14:paraId="415FF04E" w14:textId="79D63D59" w:rsidR="00326653" w:rsidRDefault="00F3020E" w:rsidP="00326653">
      <w:pPr>
        <w:pStyle w:val="FigureHeader"/>
      </w:pPr>
      <w:r>
        <w:t>Table 29:</w:t>
      </w:r>
      <w:r w:rsidR="00326653">
        <w:t xml:space="preserve"> Child support compliance and enforcement actions</w:t>
      </w:r>
    </w:p>
    <w:tbl>
      <w:tblPr>
        <w:tblStyle w:val="TableGrid"/>
        <w:tblW w:w="11262" w:type="dxa"/>
        <w:tblLayout w:type="fixed"/>
        <w:tblLook w:val="0020" w:firstRow="1" w:lastRow="0" w:firstColumn="0" w:lastColumn="0" w:noHBand="0" w:noVBand="0"/>
        <w:tblCaption w:val="Table 29: Child support compliance and enforcement actions"/>
      </w:tblPr>
      <w:tblGrid>
        <w:gridCol w:w="1838"/>
        <w:gridCol w:w="1470"/>
        <w:gridCol w:w="1417"/>
        <w:gridCol w:w="1418"/>
        <w:gridCol w:w="1843"/>
        <w:gridCol w:w="1559"/>
        <w:gridCol w:w="1701"/>
        <w:gridCol w:w="16"/>
      </w:tblGrid>
      <w:tr w:rsidR="00326653" w14:paraId="1851B62B" w14:textId="77777777" w:rsidTr="002845C9">
        <w:trPr>
          <w:trHeight w:val="315"/>
          <w:tblHeader/>
        </w:trPr>
        <w:tc>
          <w:tcPr>
            <w:tcW w:w="1838" w:type="dxa"/>
          </w:tcPr>
          <w:p w14:paraId="1892C929" w14:textId="77777777" w:rsidR="00326653" w:rsidRPr="000C6751" w:rsidRDefault="00326653" w:rsidP="004A30B9">
            <w:pPr>
              <w:pStyle w:val="BodyText"/>
              <w:rPr>
                <w:b/>
                <w:bCs/>
              </w:rPr>
            </w:pPr>
          </w:p>
        </w:tc>
        <w:tc>
          <w:tcPr>
            <w:tcW w:w="4305" w:type="dxa"/>
            <w:gridSpan w:val="3"/>
          </w:tcPr>
          <w:p w14:paraId="523BDA26" w14:textId="77777777" w:rsidR="00326653" w:rsidRPr="00326653" w:rsidRDefault="00326653" w:rsidP="004A30B9">
            <w:pPr>
              <w:pStyle w:val="BodyText"/>
              <w:rPr>
                <w:rFonts w:cs="Arial"/>
                <w:b/>
                <w:bCs/>
              </w:rPr>
            </w:pPr>
            <w:r w:rsidRPr="00326653">
              <w:rPr>
                <w:rFonts w:cs="Arial"/>
                <w:b/>
                <w:bCs/>
              </w:rPr>
              <w:t>Number of actions</w:t>
            </w:r>
          </w:p>
        </w:tc>
        <w:tc>
          <w:tcPr>
            <w:tcW w:w="5119" w:type="dxa"/>
            <w:gridSpan w:val="4"/>
          </w:tcPr>
          <w:p w14:paraId="5D2CBCBE" w14:textId="77777777" w:rsidR="00326653" w:rsidRPr="00326653" w:rsidRDefault="00326653" w:rsidP="004A30B9">
            <w:pPr>
              <w:pStyle w:val="BodyText"/>
              <w:rPr>
                <w:rFonts w:cs="Arial"/>
                <w:b/>
                <w:bCs/>
              </w:rPr>
            </w:pPr>
            <w:r w:rsidRPr="00326653">
              <w:rPr>
                <w:rFonts w:cs="Arial"/>
                <w:b/>
                <w:bCs/>
              </w:rPr>
              <w:t>Child support collected/corrected $ million</w:t>
            </w:r>
          </w:p>
        </w:tc>
      </w:tr>
      <w:tr w:rsidR="00326653" w14:paraId="34BB27E8" w14:textId="77777777" w:rsidTr="002845C9">
        <w:trPr>
          <w:gridAfter w:val="1"/>
          <w:wAfter w:w="16" w:type="dxa"/>
          <w:trHeight w:val="315"/>
          <w:tblHeader/>
        </w:trPr>
        <w:tc>
          <w:tcPr>
            <w:tcW w:w="1838" w:type="dxa"/>
          </w:tcPr>
          <w:p w14:paraId="11C64DBD" w14:textId="77777777" w:rsidR="00326653" w:rsidRPr="000C6751" w:rsidRDefault="00326653" w:rsidP="004A30B9">
            <w:pPr>
              <w:pStyle w:val="BodyText"/>
              <w:rPr>
                <w:b/>
                <w:bCs/>
              </w:rPr>
            </w:pPr>
          </w:p>
        </w:tc>
        <w:tc>
          <w:tcPr>
            <w:tcW w:w="1470" w:type="dxa"/>
          </w:tcPr>
          <w:p w14:paraId="7FA11563" w14:textId="77777777" w:rsidR="00326653" w:rsidRPr="00326653" w:rsidRDefault="00326653" w:rsidP="004A30B9">
            <w:pPr>
              <w:pStyle w:val="BodyText"/>
              <w:rPr>
                <w:rFonts w:cs="Arial"/>
                <w:b/>
                <w:bCs/>
              </w:rPr>
            </w:pPr>
            <w:r w:rsidRPr="00326653">
              <w:rPr>
                <w:rFonts w:cs="Arial"/>
                <w:b/>
                <w:bCs/>
              </w:rPr>
              <w:t>2020–21</w:t>
            </w:r>
          </w:p>
        </w:tc>
        <w:tc>
          <w:tcPr>
            <w:tcW w:w="1417" w:type="dxa"/>
          </w:tcPr>
          <w:p w14:paraId="61BE6CFA" w14:textId="77777777" w:rsidR="00326653" w:rsidRPr="00326653" w:rsidRDefault="00326653" w:rsidP="004A30B9">
            <w:pPr>
              <w:pStyle w:val="BodyText"/>
              <w:rPr>
                <w:rFonts w:cs="Arial"/>
                <w:b/>
                <w:bCs/>
              </w:rPr>
            </w:pPr>
            <w:r w:rsidRPr="00326653">
              <w:rPr>
                <w:rFonts w:cs="Arial"/>
                <w:b/>
                <w:bCs/>
              </w:rPr>
              <w:t>2021–22</w:t>
            </w:r>
          </w:p>
        </w:tc>
        <w:tc>
          <w:tcPr>
            <w:tcW w:w="1418" w:type="dxa"/>
          </w:tcPr>
          <w:p w14:paraId="61678FF4" w14:textId="77777777" w:rsidR="00326653" w:rsidRPr="00326653" w:rsidRDefault="00326653" w:rsidP="004A30B9">
            <w:pPr>
              <w:pStyle w:val="BodyText"/>
              <w:rPr>
                <w:rFonts w:cs="Arial"/>
                <w:b/>
                <w:bCs/>
              </w:rPr>
            </w:pPr>
            <w:r w:rsidRPr="00326653">
              <w:rPr>
                <w:rFonts w:cs="Arial"/>
                <w:b/>
                <w:bCs/>
              </w:rPr>
              <w:t>2022–23</w:t>
            </w:r>
          </w:p>
        </w:tc>
        <w:tc>
          <w:tcPr>
            <w:tcW w:w="1843" w:type="dxa"/>
          </w:tcPr>
          <w:p w14:paraId="5D0A7B60" w14:textId="77777777" w:rsidR="00326653" w:rsidRPr="00326653" w:rsidRDefault="00326653" w:rsidP="004A30B9">
            <w:pPr>
              <w:pStyle w:val="BodyText"/>
              <w:rPr>
                <w:rFonts w:cs="Arial"/>
                <w:b/>
                <w:bCs/>
              </w:rPr>
            </w:pPr>
            <w:r w:rsidRPr="00326653">
              <w:rPr>
                <w:rFonts w:cs="Arial"/>
                <w:b/>
                <w:bCs/>
              </w:rPr>
              <w:t>2020–21</w:t>
            </w:r>
          </w:p>
        </w:tc>
        <w:tc>
          <w:tcPr>
            <w:tcW w:w="1559" w:type="dxa"/>
          </w:tcPr>
          <w:p w14:paraId="762BF5C0" w14:textId="77777777" w:rsidR="00326653" w:rsidRPr="00326653" w:rsidRDefault="00326653" w:rsidP="004A30B9">
            <w:pPr>
              <w:pStyle w:val="BodyText"/>
              <w:rPr>
                <w:rFonts w:cs="Arial"/>
                <w:b/>
                <w:bCs/>
              </w:rPr>
            </w:pPr>
            <w:r w:rsidRPr="00326653">
              <w:rPr>
                <w:rFonts w:cs="Arial"/>
                <w:b/>
                <w:bCs/>
              </w:rPr>
              <w:t>2021–22</w:t>
            </w:r>
          </w:p>
        </w:tc>
        <w:tc>
          <w:tcPr>
            <w:tcW w:w="1701" w:type="dxa"/>
          </w:tcPr>
          <w:p w14:paraId="0F7FCBD3" w14:textId="77777777" w:rsidR="00326653" w:rsidRPr="00326653" w:rsidRDefault="00326653" w:rsidP="004A30B9">
            <w:pPr>
              <w:pStyle w:val="BodyText"/>
              <w:rPr>
                <w:rFonts w:cs="Arial"/>
                <w:b/>
                <w:bCs/>
              </w:rPr>
            </w:pPr>
            <w:r w:rsidRPr="00326653">
              <w:rPr>
                <w:rFonts w:cs="Arial"/>
                <w:b/>
                <w:bCs/>
              </w:rPr>
              <w:t>2022–23</w:t>
            </w:r>
          </w:p>
        </w:tc>
      </w:tr>
      <w:tr w:rsidR="00326653" w14:paraId="4FEE44B8" w14:textId="77777777" w:rsidTr="002845C9">
        <w:trPr>
          <w:gridAfter w:val="1"/>
          <w:wAfter w:w="16" w:type="dxa"/>
          <w:trHeight w:val="376"/>
        </w:trPr>
        <w:tc>
          <w:tcPr>
            <w:tcW w:w="1838" w:type="dxa"/>
          </w:tcPr>
          <w:p w14:paraId="0AF6C959" w14:textId="77777777" w:rsidR="00326653" w:rsidRPr="00326653" w:rsidRDefault="00326653" w:rsidP="004A30B9">
            <w:pPr>
              <w:pStyle w:val="BodyText"/>
              <w:rPr>
                <w:rFonts w:cs="Arial"/>
              </w:rPr>
            </w:pPr>
            <w:r w:rsidRPr="00326653">
              <w:rPr>
                <w:rFonts w:cs="Arial"/>
              </w:rPr>
              <w:t>Lodgement of finalisations</w:t>
            </w:r>
            <w:r w:rsidRPr="00326653">
              <w:rPr>
                <w:rFonts w:cs="Arial"/>
                <w:vertAlign w:val="superscript"/>
              </w:rPr>
              <w:t>(a)</w:t>
            </w:r>
          </w:p>
        </w:tc>
        <w:tc>
          <w:tcPr>
            <w:tcW w:w="1470" w:type="dxa"/>
          </w:tcPr>
          <w:p w14:paraId="38971B8C" w14:textId="77777777" w:rsidR="00326653" w:rsidRPr="00326653" w:rsidRDefault="00326653" w:rsidP="004A30B9">
            <w:pPr>
              <w:pStyle w:val="BodyText"/>
              <w:rPr>
                <w:rFonts w:cs="Arial"/>
              </w:rPr>
            </w:pPr>
            <w:r w:rsidRPr="00326653">
              <w:rPr>
                <w:rFonts w:cs="Arial"/>
              </w:rPr>
              <w:t>83,039</w:t>
            </w:r>
          </w:p>
        </w:tc>
        <w:tc>
          <w:tcPr>
            <w:tcW w:w="1417" w:type="dxa"/>
          </w:tcPr>
          <w:p w14:paraId="180896E3" w14:textId="77777777" w:rsidR="00326653" w:rsidRPr="00326653" w:rsidRDefault="00326653" w:rsidP="004A30B9">
            <w:pPr>
              <w:pStyle w:val="BodyText"/>
              <w:rPr>
                <w:rFonts w:cs="Arial"/>
              </w:rPr>
            </w:pPr>
            <w:r w:rsidRPr="00326653">
              <w:rPr>
                <w:rFonts w:cs="Arial"/>
              </w:rPr>
              <w:t>127,528</w:t>
            </w:r>
          </w:p>
        </w:tc>
        <w:tc>
          <w:tcPr>
            <w:tcW w:w="1418" w:type="dxa"/>
          </w:tcPr>
          <w:p w14:paraId="1C9151D1" w14:textId="77777777" w:rsidR="00326653" w:rsidRPr="00326653" w:rsidRDefault="00326653" w:rsidP="004A30B9">
            <w:pPr>
              <w:pStyle w:val="BodyText"/>
              <w:rPr>
                <w:rFonts w:cs="Arial"/>
              </w:rPr>
            </w:pPr>
            <w:r w:rsidRPr="00326653">
              <w:rPr>
                <w:rFonts w:cs="Arial"/>
              </w:rPr>
              <w:t>73,426</w:t>
            </w:r>
          </w:p>
        </w:tc>
        <w:tc>
          <w:tcPr>
            <w:tcW w:w="1843" w:type="dxa"/>
          </w:tcPr>
          <w:p w14:paraId="0DFC801E" w14:textId="77777777" w:rsidR="00326653" w:rsidRPr="00326653" w:rsidRDefault="00326653" w:rsidP="004A30B9">
            <w:pPr>
              <w:pStyle w:val="BodyText"/>
              <w:rPr>
                <w:rFonts w:cs="Arial"/>
              </w:rPr>
            </w:pPr>
            <w:r w:rsidRPr="00326653">
              <w:rPr>
                <w:rFonts w:cs="Arial"/>
              </w:rPr>
              <w:t>6.48</w:t>
            </w:r>
          </w:p>
        </w:tc>
        <w:tc>
          <w:tcPr>
            <w:tcW w:w="1559" w:type="dxa"/>
          </w:tcPr>
          <w:p w14:paraId="2ACBB36D" w14:textId="77777777" w:rsidR="00326653" w:rsidRPr="00326653" w:rsidRDefault="00326653" w:rsidP="004A30B9">
            <w:pPr>
              <w:pStyle w:val="BodyText"/>
              <w:rPr>
                <w:rFonts w:cs="Arial"/>
              </w:rPr>
            </w:pPr>
            <w:r w:rsidRPr="00326653">
              <w:rPr>
                <w:rFonts w:cs="Arial"/>
              </w:rPr>
              <w:t>14.88</w:t>
            </w:r>
          </w:p>
        </w:tc>
        <w:tc>
          <w:tcPr>
            <w:tcW w:w="1701" w:type="dxa"/>
          </w:tcPr>
          <w:p w14:paraId="63AF1CBC" w14:textId="77777777" w:rsidR="00326653" w:rsidRPr="00326653" w:rsidRDefault="00326653" w:rsidP="004A30B9">
            <w:pPr>
              <w:pStyle w:val="BodyText"/>
              <w:rPr>
                <w:rFonts w:cs="Arial"/>
              </w:rPr>
            </w:pPr>
            <w:r w:rsidRPr="00326653">
              <w:rPr>
                <w:rFonts w:cs="Arial"/>
              </w:rPr>
              <w:t>10.35</w:t>
            </w:r>
          </w:p>
        </w:tc>
      </w:tr>
      <w:tr w:rsidR="00326653" w14:paraId="6531B8A7" w14:textId="77777777" w:rsidTr="002845C9">
        <w:trPr>
          <w:gridAfter w:val="1"/>
          <w:wAfter w:w="16" w:type="dxa"/>
          <w:trHeight w:val="376"/>
        </w:trPr>
        <w:tc>
          <w:tcPr>
            <w:tcW w:w="1838" w:type="dxa"/>
          </w:tcPr>
          <w:p w14:paraId="02CF1A51" w14:textId="77777777" w:rsidR="00326653" w:rsidRPr="00326653" w:rsidRDefault="00326653" w:rsidP="004A30B9">
            <w:pPr>
              <w:pStyle w:val="BodyText"/>
              <w:rPr>
                <w:rFonts w:cs="Arial"/>
              </w:rPr>
            </w:pPr>
            <w:r w:rsidRPr="00326653">
              <w:rPr>
                <w:rFonts w:cs="Arial"/>
                <w:spacing w:val="-2"/>
              </w:rPr>
              <w:t>Tax refund intercept payment</w:t>
            </w:r>
            <w:r w:rsidRPr="00326653">
              <w:rPr>
                <w:rFonts w:cs="Arial"/>
                <w:spacing w:val="-2"/>
                <w:vertAlign w:val="superscript"/>
              </w:rPr>
              <w:t>(b)</w:t>
            </w:r>
          </w:p>
        </w:tc>
        <w:tc>
          <w:tcPr>
            <w:tcW w:w="1470" w:type="dxa"/>
          </w:tcPr>
          <w:p w14:paraId="5E31563D" w14:textId="77777777" w:rsidR="00326653" w:rsidRPr="00326653" w:rsidRDefault="00326653" w:rsidP="004A30B9">
            <w:pPr>
              <w:pStyle w:val="BodyText"/>
              <w:rPr>
                <w:rFonts w:cs="Arial"/>
              </w:rPr>
            </w:pPr>
            <w:r w:rsidRPr="00326653">
              <w:rPr>
                <w:rFonts w:cs="Arial"/>
              </w:rPr>
              <w:t>118,960</w:t>
            </w:r>
          </w:p>
        </w:tc>
        <w:tc>
          <w:tcPr>
            <w:tcW w:w="1417" w:type="dxa"/>
          </w:tcPr>
          <w:p w14:paraId="25C64093" w14:textId="77777777" w:rsidR="00326653" w:rsidRPr="00326653" w:rsidRDefault="00326653" w:rsidP="004A30B9">
            <w:pPr>
              <w:pStyle w:val="BodyText"/>
              <w:rPr>
                <w:rFonts w:cs="Arial"/>
              </w:rPr>
            </w:pPr>
            <w:r w:rsidRPr="00326653">
              <w:rPr>
                <w:rFonts w:cs="Arial"/>
              </w:rPr>
              <w:t>126,642</w:t>
            </w:r>
          </w:p>
        </w:tc>
        <w:tc>
          <w:tcPr>
            <w:tcW w:w="1418" w:type="dxa"/>
          </w:tcPr>
          <w:p w14:paraId="41A80CC9" w14:textId="77777777" w:rsidR="00326653" w:rsidRPr="00326653" w:rsidRDefault="00326653" w:rsidP="004A30B9">
            <w:pPr>
              <w:pStyle w:val="BodyText"/>
              <w:rPr>
                <w:rFonts w:cs="Arial"/>
              </w:rPr>
            </w:pPr>
            <w:r w:rsidRPr="00326653">
              <w:rPr>
                <w:rFonts w:cs="Arial"/>
              </w:rPr>
              <w:t>119,105</w:t>
            </w:r>
          </w:p>
        </w:tc>
        <w:tc>
          <w:tcPr>
            <w:tcW w:w="1843" w:type="dxa"/>
          </w:tcPr>
          <w:p w14:paraId="66FF5C80" w14:textId="77777777" w:rsidR="00326653" w:rsidRPr="00326653" w:rsidRDefault="00326653" w:rsidP="004A30B9">
            <w:pPr>
              <w:pStyle w:val="BodyText"/>
              <w:rPr>
                <w:rFonts w:cs="Arial"/>
              </w:rPr>
            </w:pPr>
            <w:r w:rsidRPr="00326653">
              <w:rPr>
                <w:rFonts w:cs="Arial"/>
              </w:rPr>
              <w:t>158.6</w:t>
            </w:r>
          </w:p>
        </w:tc>
        <w:tc>
          <w:tcPr>
            <w:tcW w:w="1559" w:type="dxa"/>
          </w:tcPr>
          <w:p w14:paraId="6D8C8066" w14:textId="77777777" w:rsidR="00326653" w:rsidRPr="00326653" w:rsidRDefault="00326653" w:rsidP="004A30B9">
            <w:pPr>
              <w:pStyle w:val="BodyText"/>
              <w:rPr>
                <w:rFonts w:cs="Arial"/>
              </w:rPr>
            </w:pPr>
            <w:r w:rsidRPr="00326653">
              <w:rPr>
                <w:rFonts w:cs="Arial"/>
              </w:rPr>
              <w:t>183.9</w:t>
            </w:r>
          </w:p>
        </w:tc>
        <w:tc>
          <w:tcPr>
            <w:tcW w:w="1701" w:type="dxa"/>
          </w:tcPr>
          <w:p w14:paraId="4226CA75" w14:textId="77777777" w:rsidR="00326653" w:rsidRPr="00326653" w:rsidRDefault="00326653" w:rsidP="004A30B9">
            <w:pPr>
              <w:pStyle w:val="BodyText"/>
              <w:rPr>
                <w:rFonts w:cs="Arial"/>
              </w:rPr>
            </w:pPr>
            <w:r w:rsidRPr="00326653">
              <w:rPr>
                <w:rFonts w:cs="Arial"/>
              </w:rPr>
              <w:t>168.3</w:t>
            </w:r>
          </w:p>
        </w:tc>
      </w:tr>
      <w:tr w:rsidR="00326653" w14:paraId="21FD774F" w14:textId="77777777" w:rsidTr="002845C9">
        <w:trPr>
          <w:gridAfter w:val="1"/>
          <w:wAfter w:w="16" w:type="dxa"/>
          <w:trHeight w:val="376"/>
        </w:trPr>
        <w:tc>
          <w:tcPr>
            <w:tcW w:w="1838" w:type="dxa"/>
          </w:tcPr>
          <w:p w14:paraId="3F85C9D1" w14:textId="77777777" w:rsidR="00326653" w:rsidRPr="00326653" w:rsidRDefault="00326653" w:rsidP="004A30B9">
            <w:pPr>
              <w:pStyle w:val="BodyText"/>
              <w:rPr>
                <w:rFonts w:cs="Arial"/>
              </w:rPr>
            </w:pPr>
            <w:r w:rsidRPr="00326653">
              <w:rPr>
                <w:rFonts w:cs="Arial"/>
              </w:rPr>
              <w:t>Departure Prohibition Orders</w:t>
            </w:r>
            <w:r w:rsidRPr="00326653">
              <w:rPr>
                <w:rFonts w:cs="Arial"/>
                <w:vertAlign w:val="superscript"/>
              </w:rPr>
              <w:t>(c)</w:t>
            </w:r>
          </w:p>
        </w:tc>
        <w:tc>
          <w:tcPr>
            <w:tcW w:w="1470" w:type="dxa"/>
          </w:tcPr>
          <w:p w14:paraId="0A9C2707" w14:textId="77777777" w:rsidR="00326653" w:rsidRPr="00326653" w:rsidRDefault="00326653" w:rsidP="004A30B9">
            <w:pPr>
              <w:pStyle w:val="BodyText"/>
              <w:rPr>
                <w:rFonts w:cs="Arial"/>
              </w:rPr>
            </w:pPr>
            <w:r w:rsidRPr="00326653">
              <w:rPr>
                <w:rFonts w:cs="Arial"/>
              </w:rPr>
              <w:t>922</w:t>
            </w:r>
          </w:p>
        </w:tc>
        <w:tc>
          <w:tcPr>
            <w:tcW w:w="1417" w:type="dxa"/>
          </w:tcPr>
          <w:p w14:paraId="2391F1B0" w14:textId="77777777" w:rsidR="00326653" w:rsidRPr="00326653" w:rsidRDefault="00326653" w:rsidP="004A30B9">
            <w:pPr>
              <w:pStyle w:val="BodyText"/>
              <w:rPr>
                <w:rFonts w:cs="Arial"/>
              </w:rPr>
            </w:pPr>
            <w:r w:rsidRPr="00326653">
              <w:rPr>
                <w:rFonts w:cs="Arial"/>
              </w:rPr>
              <w:t>690</w:t>
            </w:r>
          </w:p>
        </w:tc>
        <w:tc>
          <w:tcPr>
            <w:tcW w:w="1418" w:type="dxa"/>
          </w:tcPr>
          <w:p w14:paraId="30F1C4FB" w14:textId="77777777" w:rsidR="00326653" w:rsidRPr="00326653" w:rsidRDefault="00326653" w:rsidP="004A30B9">
            <w:pPr>
              <w:pStyle w:val="BodyText"/>
              <w:rPr>
                <w:rFonts w:cs="Arial"/>
              </w:rPr>
            </w:pPr>
            <w:r w:rsidRPr="00326653">
              <w:rPr>
                <w:rFonts w:cs="Arial"/>
              </w:rPr>
              <w:t>872</w:t>
            </w:r>
          </w:p>
        </w:tc>
        <w:tc>
          <w:tcPr>
            <w:tcW w:w="1843" w:type="dxa"/>
          </w:tcPr>
          <w:p w14:paraId="461E9512" w14:textId="77777777" w:rsidR="00326653" w:rsidRPr="00326653" w:rsidRDefault="00326653" w:rsidP="004A30B9">
            <w:pPr>
              <w:pStyle w:val="BodyText"/>
              <w:rPr>
                <w:rFonts w:cs="Arial"/>
              </w:rPr>
            </w:pPr>
            <w:r w:rsidRPr="00326653">
              <w:rPr>
                <w:rFonts w:cs="Arial"/>
              </w:rPr>
              <w:t>21.3</w:t>
            </w:r>
          </w:p>
        </w:tc>
        <w:tc>
          <w:tcPr>
            <w:tcW w:w="1559" w:type="dxa"/>
          </w:tcPr>
          <w:p w14:paraId="1E499CBF" w14:textId="77777777" w:rsidR="00326653" w:rsidRPr="00326653" w:rsidRDefault="00326653" w:rsidP="004A30B9">
            <w:pPr>
              <w:pStyle w:val="BodyText"/>
              <w:rPr>
                <w:rFonts w:cs="Arial"/>
              </w:rPr>
            </w:pPr>
            <w:r w:rsidRPr="00326653">
              <w:rPr>
                <w:rFonts w:cs="Arial"/>
              </w:rPr>
              <w:t>26.5</w:t>
            </w:r>
          </w:p>
        </w:tc>
        <w:tc>
          <w:tcPr>
            <w:tcW w:w="1701" w:type="dxa"/>
          </w:tcPr>
          <w:p w14:paraId="090F10A0" w14:textId="77777777" w:rsidR="00326653" w:rsidRPr="00326653" w:rsidRDefault="00326653" w:rsidP="004A30B9">
            <w:pPr>
              <w:pStyle w:val="BodyText"/>
              <w:rPr>
                <w:rFonts w:cs="Arial"/>
              </w:rPr>
            </w:pPr>
            <w:r w:rsidRPr="00326653">
              <w:rPr>
                <w:rFonts w:cs="Arial"/>
              </w:rPr>
              <w:t>29.9</w:t>
            </w:r>
          </w:p>
        </w:tc>
      </w:tr>
      <w:tr w:rsidR="00326653" w14:paraId="027F4B43" w14:textId="77777777" w:rsidTr="002845C9">
        <w:trPr>
          <w:gridAfter w:val="1"/>
          <w:wAfter w:w="16" w:type="dxa"/>
          <w:trHeight w:val="376"/>
        </w:trPr>
        <w:tc>
          <w:tcPr>
            <w:tcW w:w="1838" w:type="dxa"/>
          </w:tcPr>
          <w:p w14:paraId="13D6D97C" w14:textId="77777777" w:rsidR="00326653" w:rsidRPr="00326653" w:rsidRDefault="00326653" w:rsidP="004A30B9">
            <w:pPr>
              <w:pStyle w:val="BodyText"/>
              <w:rPr>
                <w:rFonts w:cs="Arial"/>
              </w:rPr>
            </w:pPr>
            <w:r w:rsidRPr="00326653">
              <w:rPr>
                <w:rFonts w:cs="Arial"/>
              </w:rPr>
              <w:t>Litigation</w:t>
            </w:r>
            <w:r w:rsidRPr="00326653">
              <w:rPr>
                <w:rFonts w:cs="Arial"/>
                <w:vertAlign w:val="superscript"/>
              </w:rPr>
              <w:t>(d)</w:t>
            </w:r>
            <w:r w:rsidRPr="00326653">
              <w:rPr>
                <w:rFonts w:cs="Arial"/>
              </w:rPr>
              <w:t xml:space="preserve"> </w:t>
            </w:r>
          </w:p>
        </w:tc>
        <w:tc>
          <w:tcPr>
            <w:tcW w:w="1470" w:type="dxa"/>
          </w:tcPr>
          <w:p w14:paraId="34621DF9" w14:textId="77777777" w:rsidR="00326653" w:rsidRPr="00326653" w:rsidRDefault="00326653" w:rsidP="004A30B9">
            <w:pPr>
              <w:pStyle w:val="BodyText"/>
              <w:rPr>
                <w:rFonts w:cs="Arial"/>
              </w:rPr>
            </w:pPr>
            <w:r w:rsidRPr="00326653">
              <w:rPr>
                <w:rFonts w:cs="Arial"/>
              </w:rPr>
              <w:t>76</w:t>
            </w:r>
          </w:p>
        </w:tc>
        <w:tc>
          <w:tcPr>
            <w:tcW w:w="1417" w:type="dxa"/>
          </w:tcPr>
          <w:p w14:paraId="3324AE94" w14:textId="77777777" w:rsidR="00326653" w:rsidRPr="00326653" w:rsidRDefault="00326653" w:rsidP="004A30B9">
            <w:pPr>
              <w:pStyle w:val="BodyText"/>
              <w:rPr>
                <w:rFonts w:cs="Arial"/>
              </w:rPr>
            </w:pPr>
            <w:r w:rsidRPr="00326653">
              <w:rPr>
                <w:rFonts w:cs="Arial"/>
              </w:rPr>
              <w:t>33</w:t>
            </w:r>
          </w:p>
        </w:tc>
        <w:tc>
          <w:tcPr>
            <w:tcW w:w="1418" w:type="dxa"/>
          </w:tcPr>
          <w:p w14:paraId="214A246E" w14:textId="77777777" w:rsidR="00326653" w:rsidRPr="00326653" w:rsidRDefault="00326653" w:rsidP="004A30B9">
            <w:pPr>
              <w:pStyle w:val="BodyText"/>
              <w:rPr>
                <w:rFonts w:cs="Arial"/>
              </w:rPr>
            </w:pPr>
            <w:r w:rsidRPr="00326653">
              <w:rPr>
                <w:rFonts w:cs="Arial"/>
              </w:rPr>
              <w:t>37</w:t>
            </w:r>
          </w:p>
        </w:tc>
        <w:tc>
          <w:tcPr>
            <w:tcW w:w="1843" w:type="dxa"/>
          </w:tcPr>
          <w:p w14:paraId="3464606F" w14:textId="77777777" w:rsidR="00326653" w:rsidRPr="00326653" w:rsidRDefault="00326653" w:rsidP="004A30B9">
            <w:pPr>
              <w:pStyle w:val="BodyText"/>
              <w:rPr>
                <w:rFonts w:cs="Arial"/>
              </w:rPr>
            </w:pPr>
            <w:r w:rsidRPr="00326653">
              <w:rPr>
                <w:rFonts w:cs="Arial"/>
              </w:rPr>
              <w:t>13.3</w:t>
            </w:r>
          </w:p>
        </w:tc>
        <w:tc>
          <w:tcPr>
            <w:tcW w:w="1559" w:type="dxa"/>
          </w:tcPr>
          <w:p w14:paraId="09D45F50" w14:textId="77777777" w:rsidR="00326653" w:rsidRPr="00326653" w:rsidRDefault="00326653" w:rsidP="004A30B9">
            <w:pPr>
              <w:pStyle w:val="BodyText"/>
              <w:rPr>
                <w:rFonts w:cs="Arial"/>
              </w:rPr>
            </w:pPr>
            <w:r w:rsidRPr="00326653">
              <w:rPr>
                <w:rFonts w:cs="Arial"/>
              </w:rPr>
              <w:t>9.8</w:t>
            </w:r>
          </w:p>
        </w:tc>
        <w:tc>
          <w:tcPr>
            <w:tcW w:w="1701" w:type="dxa"/>
          </w:tcPr>
          <w:p w14:paraId="33594380" w14:textId="77777777" w:rsidR="00326653" w:rsidRPr="00326653" w:rsidRDefault="00326653" w:rsidP="004A30B9">
            <w:pPr>
              <w:pStyle w:val="BodyText"/>
              <w:rPr>
                <w:rFonts w:cs="Arial"/>
              </w:rPr>
            </w:pPr>
            <w:r w:rsidRPr="00326653">
              <w:rPr>
                <w:rFonts w:cs="Arial"/>
              </w:rPr>
              <w:t>11.8</w:t>
            </w:r>
          </w:p>
        </w:tc>
      </w:tr>
    </w:tbl>
    <w:p w14:paraId="687700EF" w14:textId="1020CCD0" w:rsidR="00326653" w:rsidRPr="00326653" w:rsidRDefault="00326653" w:rsidP="00326653">
      <w:pPr>
        <w:pStyle w:val="BodyText"/>
        <w:rPr>
          <w:rFonts w:cs="Arial"/>
        </w:rPr>
      </w:pPr>
      <w:r w:rsidRPr="00326653">
        <w:rPr>
          <w:rFonts w:cs="Arial"/>
        </w:rPr>
        <w:t>(a)</w:t>
      </w:r>
      <w:r w:rsidR="00C14CCD">
        <w:rPr>
          <w:rFonts w:cs="Arial"/>
        </w:rPr>
        <w:t xml:space="preserve"> </w:t>
      </w:r>
      <w:r w:rsidRPr="00326653">
        <w:rPr>
          <w:rFonts w:cs="Arial"/>
        </w:rPr>
        <w:t xml:space="preserve">To ensure assessments for child support are accurate, the ATO takes lodgement enforcement action for mutual customers. A finalisation is defined as a tax return lodgement, an ATO determination that a return is not necessary, a further return is not necessary, or an ATO determined income. This definition has been updated to include all actions undertaken by the ATO, therefore this table will differ from previously published annual reports. </w:t>
      </w:r>
    </w:p>
    <w:p w14:paraId="386BC87D" w14:textId="12631593" w:rsidR="00326653" w:rsidRPr="00326653" w:rsidRDefault="00326653" w:rsidP="00326653">
      <w:pPr>
        <w:pStyle w:val="BodyText"/>
        <w:rPr>
          <w:rFonts w:cs="Arial"/>
        </w:rPr>
      </w:pPr>
      <w:r w:rsidRPr="00326653">
        <w:rPr>
          <w:rFonts w:cs="Arial"/>
        </w:rPr>
        <w:t>(b)</w:t>
      </w:r>
      <w:r w:rsidR="00C14CCD">
        <w:rPr>
          <w:rFonts w:cs="Arial"/>
        </w:rPr>
        <w:t xml:space="preserve"> </w:t>
      </w:r>
      <w:r w:rsidRPr="00326653">
        <w:rPr>
          <w:rFonts w:cs="Arial"/>
        </w:rPr>
        <w:t xml:space="preserve">Tax refund intercepts resulting from actions taken to enforce ATO taxable incomes (lodgement enforcement) are included in this figure. </w:t>
      </w:r>
    </w:p>
    <w:p w14:paraId="19F730F7" w14:textId="601EF3A0" w:rsidR="00326653" w:rsidRPr="00326653" w:rsidRDefault="00326653" w:rsidP="00326653">
      <w:pPr>
        <w:pStyle w:val="BodyText"/>
        <w:rPr>
          <w:rFonts w:cs="Arial"/>
        </w:rPr>
      </w:pPr>
      <w:r w:rsidRPr="00326653">
        <w:rPr>
          <w:rFonts w:cs="Arial"/>
        </w:rPr>
        <w:t>(c)</w:t>
      </w:r>
      <w:r w:rsidR="00C14CCD">
        <w:rPr>
          <w:rFonts w:cs="Arial"/>
        </w:rPr>
        <w:t xml:space="preserve"> </w:t>
      </w:r>
      <w:r w:rsidRPr="00326653">
        <w:rPr>
          <w:rFonts w:cs="Arial"/>
        </w:rPr>
        <w:t xml:space="preserve">Departure Prohibition Orders preventing overseas travel are issued to people who have not made satisfactory arrangements to clear substantial debts. </w:t>
      </w:r>
    </w:p>
    <w:p w14:paraId="3B1E2722" w14:textId="0DAF465F" w:rsidR="00326653" w:rsidRPr="00326653" w:rsidRDefault="00326653" w:rsidP="00326653">
      <w:pPr>
        <w:pStyle w:val="BodyText"/>
        <w:rPr>
          <w:rFonts w:cs="Arial"/>
        </w:rPr>
      </w:pPr>
      <w:r w:rsidRPr="00326653">
        <w:rPr>
          <w:rFonts w:cs="Arial"/>
        </w:rPr>
        <w:t>(d)</w:t>
      </w:r>
      <w:r w:rsidR="00C14CCD">
        <w:rPr>
          <w:rFonts w:cs="Arial"/>
        </w:rPr>
        <w:t xml:space="preserve"> </w:t>
      </w:r>
      <w:r w:rsidRPr="00326653">
        <w:rPr>
          <w:rFonts w:cs="Arial"/>
        </w:rPr>
        <w:t>When other enforcement options have been unsuccessful and an assets or income stream is identified, the agency takes litigation action against parents who repeatedly avoid paying their child support.</w:t>
      </w:r>
    </w:p>
    <w:p w14:paraId="0ED00E0F" w14:textId="42F8153F" w:rsidR="00326653" w:rsidRDefault="002E5DA6" w:rsidP="00326653">
      <w:pPr>
        <w:pStyle w:val="FigureHeader"/>
      </w:pPr>
      <w:r>
        <w:t>Table 30:</w:t>
      </w:r>
      <w:r w:rsidR="00326653">
        <w:t xml:space="preserve"> Employer withholding from wages and </w:t>
      </w:r>
      <w:proofErr w:type="gramStart"/>
      <w:r w:rsidR="00326653">
        <w:t>salaries</w:t>
      </w:r>
      <w:proofErr w:type="gramEnd"/>
      <w:r w:rsidR="00326653">
        <w:t xml:space="preserve"> </w:t>
      </w:r>
    </w:p>
    <w:tbl>
      <w:tblPr>
        <w:tblStyle w:val="TableGrid"/>
        <w:tblW w:w="10995" w:type="dxa"/>
        <w:tblLayout w:type="fixed"/>
        <w:tblLook w:val="0020" w:firstRow="1" w:lastRow="0" w:firstColumn="0" w:lastColumn="0" w:noHBand="0" w:noVBand="0"/>
        <w:tblCaption w:val="Table 30: Employer withholding from wages and salaries"/>
      </w:tblPr>
      <w:tblGrid>
        <w:gridCol w:w="7083"/>
        <w:gridCol w:w="1304"/>
        <w:gridCol w:w="1304"/>
        <w:gridCol w:w="1304"/>
      </w:tblGrid>
      <w:tr w:rsidR="00326653" w14:paraId="11142C58" w14:textId="77777777" w:rsidTr="002845C9">
        <w:trPr>
          <w:trHeight w:val="315"/>
          <w:tblHeader/>
        </w:trPr>
        <w:tc>
          <w:tcPr>
            <w:tcW w:w="7083" w:type="dxa"/>
          </w:tcPr>
          <w:p w14:paraId="5EB80C98" w14:textId="77777777" w:rsidR="00326653" w:rsidRPr="000C6751" w:rsidRDefault="00326653" w:rsidP="004A30B9">
            <w:pPr>
              <w:pStyle w:val="BodyText"/>
              <w:rPr>
                <w:b/>
                <w:bCs/>
              </w:rPr>
            </w:pPr>
          </w:p>
        </w:tc>
        <w:tc>
          <w:tcPr>
            <w:tcW w:w="1304" w:type="dxa"/>
          </w:tcPr>
          <w:p w14:paraId="55C8176E" w14:textId="77777777" w:rsidR="00326653" w:rsidRPr="00326653" w:rsidRDefault="00326653" w:rsidP="004A30B9">
            <w:pPr>
              <w:pStyle w:val="BodyText"/>
              <w:rPr>
                <w:rFonts w:cs="Arial"/>
                <w:b/>
                <w:bCs/>
              </w:rPr>
            </w:pPr>
            <w:r w:rsidRPr="00326653">
              <w:rPr>
                <w:rFonts w:cs="Arial"/>
                <w:b/>
                <w:bCs/>
              </w:rPr>
              <w:t>2020–21</w:t>
            </w:r>
          </w:p>
        </w:tc>
        <w:tc>
          <w:tcPr>
            <w:tcW w:w="1304" w:type="dxa"/>
          </w:tcPr>
          <w:p w14:paraId="7837CC98" w14:textId="77777777" w:rsidR="00326653" w:rsidRPr="00326653" w:rsidRDefault="00326653" w:rsidP="004A30B9">
            <w:pPr>
              <w:pStyle w:val="BodyText"/>
              <w:rPr>
                <w:rFonts w:cs="Arial"/>
                <w:b/>
                <w:bCs/>
              </w:rPr>
            </w:pPr>
            <w:r w:rsidRPr="00326653">
              <w:rPr>
                <w:rFonts w:cs="Arial"/>
                <w:b/>
                <w:bCs/>
              </w:rPr>
              <w:t>2021–22</w:t>
            </w:r>
          </w:p>
        </w:tc>
        <w:tc>
          <w:tcPr>
            <w:tcW w:w="1304" w:type="dxa"/>
          </w:tcPr>
          <w:p w14:paraId="0FB0EA2B" w14:textId="77777777" w:rsidR="00326653" w:rsidRPr="00326653" w:rsidRDefault="00326653" w:rsidP="004A30B9">
            <w:pPr>
              <w:pStyle w:val="BodyText"/>
              <w:rPr>
                <w:rFonts w:cs="Arial"/>
                <w:b/>
                <w:bCs/>
              </w:rPr>
            </w:pPr>
            <w:r w:rsidRPr="00326653">
              <w:rPr>
                <w:rFonts w:cs="Arial"/>
                <w:b/>
                <w:bCs/>
              </w:rPr>
              <w:t>2022–23</w:t>
            </w:r>
          </w:p>
        </w:tc>
      </w:tr>
      <w:tr w:rsidR="00326653" w14:paraId="31B48E58" w14:textId="77777777" w:rsidTr="002845C9">
        <w:trPr>
          <w:trHeight w:val="376"/>
        </w:trPr>
        <w:tc>
          <w:tcPr>
            <w:tcW w:w="7083" w:type="dxa"/>
          </w:tcPr>
          <w:p w14:paraId="4DF5F2B3" w14:textId="77777777" w:rsidR="00326653" w:rsidRPr="00326653" w:rsidRDefault="00326653" w:rsidP="004A30B9">
            <w:pPr>
              <w:pStyle w:val="BodyText"/>
              <w:rPr>
                <w:rFonts w:cs="Arial"/>
              </w:rPr>
            </w:pPr>
            <w:r w:rsidRPr="00326653">
              <w:rPr>
                <w:rFonts w:cs="Arial"/>
              </w:rPr>
              <w:t>Active paying parents with employer withholding payments set up</w:t>
            </w:r>
            <w:r w:rsidRPr="00326653">
              <w:rPr>
                <w:rFonts w:cs="Arial"/>
                <w:vertAlign w:val="superscript"/>
              </w:rPr>
              <w:t>(a)</w:t>
            </w:r>
          </w:p>
        </w:tc>
        <w:tc>
          <w:tcPr>
            <w:tcW w:w="1304" w:type="dxa"/>
          </w:tcPr>
          <w:p w14:paraId="6F6CA8D9" w14:textId="77777777" w:rsidR="00326653" w:rsidRPr="00326653" w:rsidRDefault="00326653" w:rsidP="004A30B9">
            <w:pPr>
              <w:pStyle w:val="BodyText"/>
              <w:rPr>
                <w:rFonts w:cs="Arial"/>
              </w:rPr>
            </w:pPr>
            <w:r w:rsidRPr="00326653">
              <w:rPr>
                <w:rFonts w:cs="Arial"/>
              </w:rPr>
              <w:t>82,259</w:t>
            </w:r>
          </w:p>
        </w:tc>
        <w:tc>
          <w:tcPr>
            <w:tcW w:w="1304" w:type="dxa"/>
          </w:tcPr>
          <w:p w14:paraId="36967548" w14:textId="77777777" w:rsidR="00326653" w:rsidRPr="00326653" w:rsidRDefault="00326653" w:rsidP="004A30B9">
            <w:pPr>
              <w:pStyle w:val="BodyText"/>
              <w:rPr>
                <w:rFonts w:cs="Arial"/>
              </w:rPr>
            </w:pPr>
            <w:r w:rsidRPr="00326653">
              <w:rPr>
                <w:rFonts w:cs="Arial"/>
              </w:rPr>
              <w:t>81,255</w:t>
            </w:r>
          </w:p>
        </w:tc>
        <w:tc>
          <w:tcPr>
            <w:tcW w:w="1304" w:type="dxa"/>
          </w:tcPr>
          <w:p w14:paraId="451E2D16" w14:textId="77777777" w:rsidR="00326653" w:rsidRPr="00326653" w:rsidRDefault="00326653" w:rsidP="004A30B9">
            <w:pPr>
              <w:pStyle w:val="BodyText"/>
              <w:rPr>
                <w:rFonts w:cs="Arial"/>
              </w:rPr>
            </w:pPr>
            <w:r w:rsidRPr="00326653">
              <w:rPr>
                <w:rFonts w:cs="Arial"/>
              </w:rPr>
              <w:t>88,976</w:t>
            </w:r>
          </w:p>
        </w:tc>
      </w:tr>
    </w:tbl>
    <w:p w14:paraId="76C58847" w14:textId="7B131D07" w:rsidR="00326653" w:rsidRPr="00326653" w:rsidRDefault="00326653" w:rsidP="00326653">
      <w:pPr>
        <w:pStyle w:val="BodyText"/>
        <w:rPr>
          <w:rFonts w:cs="Arial"/>
        </w:rPr>
      </w:pPr>
      <w:r w:rsidRPr="00326653">
        <w:rPr>
          <w:rFonts w:cs="Arial"/>
        </w:rPr>
        <w:t>(a)</w:t>
      </w:r>
      <w:r w:rsidR="00E70406">
        <w:rPr>
          <w:rFonts w:cs="Arial"/>
        </w:rPr>
        <w:t xml:space="preserve"> </w:t>
      </w:r>
      <w:r w:rsidRPr="00326653">
        <w:rPr>
          <w:rFonts w:cs="Arial"/>
        </w:rPr>
        <w:t xml:space="preserve">The agency may initiate employer withholding for both current liability and child support debt. </w:t>
      </w:r>
    </w:p>
    <w:p w14:paraId="130A027C" w14:textId="6EBA9A49" w:rsidR="00326653" w:rsidRDefault="002E5DA6" w:rsidP="00326653">
      <w:pPr>
        <w:pStyle w:val="FigureHeader"/>
      </w:pPr>
      <w:r>
        <w:t>Table 31:</w:t>
      </w:r>
      <w:r w:rsidR="00326653">
        <w:t xml:space="preserve"> Deductions from Centrelink and DVA payments </w:t>
      </w:r>
    </w:p>
    <w:tbl>
      <w:tblPr>
        <w:tblStyle w:val="TableGrid"/>
        <w:tblW w:w="0" w:type="auto"/>
        <w:tblLayout w:type="fixed"/>
        <w:tblLook w:val="0020" w:firstRow="1" w:lastRow="0" w:firstColumn="0" w:lastColumn="0" w:noHBand="0" w:noVBand="0"/>
        <w:tblCaption w:val="Table 31: Deductions from Centrelink and DVA payments"/>
      </w:tblPr>
      <w:tblGrid>
        <w:gridCol w:w="5524"/>
        <w:gridCol w:w="1843"/>
        <w:gridCol w:w="1842"/>
        <w:gridCol w:w="1843"/>
      </w:tblGrid>
      <w:tr w:rsidR="00326653" w14:paraId="5D819B42" w14:textId="77777777" w:rsidTr="002845C9">
        <w:trPr>
          <w:trHeight w:val="315"/>
          <w:tblHeader/>
        </w:trPr>
        <w:tc>
          <w:tcPr>
            <w:tcW w:w="5524" w:type="dxa"/>
          </w:tcPr>
          <w:p w14:paraId="020DF7BD" w14:textId="77777777" w:rsidR="00326653" w:rsidRPr="000C6751" w:rsidRDefault="00326653" w:rsidP="004A30B9">
            <w:pPr>
              <w:pStyle w:val="BodyText"/>
              <w:rPr>
                <w:b/>
                <w:bCs/>
              </w:rPr>
            </w:pPr>
          </w:p>
        </w:tc>
        <w:tc>
          <w:tcPr>
            <w:tcW w:w="1843" w:type="dxa"/>
          </w:tcPr>
          <w:p w14:paraId="6CE5B2F9" w14:textId="77777777" w:rsidR="00326653" w:rsidRPr="00326653" w:rsidRDefault="00326653" w:rsidP="004A30B9">
            <w:pPr>
              <w:pStyle w:val="BodyText"/>
              <w:rPr>
                <w:rFonts w:cs="Arial"/>
                <w:b/>
                <w:bCs/>
              </w:rPr>
            </w:pPr>
            <w:r w:rsidRPr="00326653">
              <w:rPr>
                <w:rFonts w:cs="Arial"/>
                <w:b/>
                <w:bCs/>
              </w:rPr>
              <w:t>2020–21</w:t>
            </w:r>
          </w:p>
        </w:tc>
        <w:tc>
          <w:tcPr>
            <w:tcW w:w="1842" w:type="dxa"/>
          </w:tcPr>
          <w:p w14:paraId="430FE5D5" w14:textId="77777777" w:rsidR="00326653" w:rsidRPr="00326653" w:rsidRDefault="00326653" w:rsidP="004A30B9">
            <w:pPr>
              <w:pStyle w:val="BodyText"/>
              <w:rPr>
                <w:rFonts w:cs="Arial"/>
                <w:b/>
                <w:bCs/>
              </w:rPr>
            </w:pPr>
            <w:r w:rsidRPr="00326653">
              <w:rPr>
                <w:rFonts w:cs="Arial"/>
                <w:b/>
                <w:bCs/>
              </w:rPr>
              <w:t>2021–22</w:t>
            </w:r>
          </w:p>
        </w:tc>
        <w:tc>
          <w:tcPr>
            <w:tcW w:w="1843" w:type="dxa"/>
          </w:tcPr>
          <w:p w14:paraId="53F0F205" w14:textId="77777777" w:rsidR="00326653" w:rsidRPr="00326653" w:rsidRDefault="00326653" w:rsidP="004A30B9">
            <w:pPr>
              <w:pStyle w:val="BodyText"/>
              <w:rPr>
                <w:rFonts w:cs="Arial"/>
                <w:b/>
                <w:bCs/>
              </w:rPr>
            </w:pPr>
            <w:r w:rsidRPr="00326653">
              <w:rPr>
                <w:rFonts w:cs="Arial"/>
                <w:b/>
                <w:bCs/>
              </w:rPr>
              <w:t>2022–23</w:t>
            </w:r>
          </w:p>
        </w:tc>
      </w:tr>
      <w:tr w:rsidR="00326653" w14:paraId="44F68B11" w14:textId="77777777" w:rsidTr="002845C9">
        <w:trPr>
          <w:trHeight w:val="376"/>
        </w:trPr>
        <w:tc>
          <w:tcPr>
            <w:tcW w:w="5524" w:type="dxa"/>
          </w:tcPr>
          <w:p w14:paraId="502E0CF7" w14:textId="77777777" w:rsidR="00326653" w:rsidRPr="00326653" w:rsidRDefault="00326653" w:rsidP="004A30B9">
            <w:pPr>
              <w:pStyle w:val="BodyText"/>
              <w:rPr>
                <w:rFonts w:cs="Arial"/>
              </w:rPr>
            </w:pPr>
            <w:r w:rsidRPr="00326653">
              <w:rPr>
                <w:rFonts w:cs="Arial"/>
              </w:rPr>
              <w:t>Amounts collected from Centrelink and DVA payments</w:t>
            </w:r>
            <w:r w:rsidRPr="00326653">
              <w:rPr>
                <w:rFonts w:cs="Arial"/>
                <w:vertAlign w:val="superscript"/>
              </w:rPr>
              <w:t>(a)(b)</w:t>
            </w:r>
          </w:p>
        </w:tc>
        <w:tc>
          <w:tcPr>
            <w:tcW w:w="1843" w:type="dxa"/>
          </w:tcPr>
          <w:p w14:paraId="11B43F58" w14:textId="77777777" w:rsidR="00326653" w:rsidRPr="00326653" w:rsidRDefault="00326653" w:rsidP="004A30B9">
            <w:pPr>
              <w:pStyle w:val="BodyText"/>
              <w:rPr>
                <w:rFonts w:cs="Arial"/>
              </w:rPr>
            </w:pPr>
            <w:r w:rsidRPr="00326653">
              <w:rPr>
                <w:rFonts w:cs="Arial"/>
              </w:rPr>
              <w:t>$96.3 million</w:t>
            </w:r>
          </w:p>
        </w:tc>
        <w:tc>
          <w:tcPr>
            <w:tcW w:w="1842" w:type="dxa"/>
          </w:tcPr>
          <w:p w14:paraId="4AEEBDC1" w14:textId="77777777" w:rsidR="00326653" w:rsidRPr="00326653" w:rsidRDefault="00326653" w:rsidP="004A30B9">
            <w:pPr>
              <w:pStyle w:val="BodyText"/>
              <w:rPr>
                <w:rFonts w:cs="Arial"/>
              </w:rPr>
            </w:pPr>
            <w:r w:rsidRPr="00326653">
              <w:rPr>
                <w:rFonts w:cs="Arial"/>
              </w:rPr>
              <w:t>$78.9 million</w:t>
            </w:r>
          </w:p>
        </w:tc>
        <w:tc>
          <w:tcPr>
            <w:tcW w:w="1843" w:type="dxa"/>
          </w:tcPr>
          <w:p w14:paraId="43F26416" w14:textId="77777777" w:rsidR="00326653" w:rsidRPr="00326653" w:rsidRDefault="00326653" w:rsidP="004A30B9">
            <w:pPr>
              <w:pStyle w:val="BodyText"/>
              <w:rPr>
                <w:rFonts w:cs="Arial"/>
              </w:rPr>
            </w:pPr>
            <w:r w:rsidRPr="00326653">
              <w:rPr>
                <w:rFonts w:cs="Arial"/>
              </w:rPr>
              <w:t>$73.6 million</w:t>
            </w:r>
          </w:p>
        </w:tc>
      </w:tr>
    </w:tbl>
    <w:p w14:paraId="4141D44E" w14:textId="257FF8C9" w:rsidR="00326653" w:rsidRPr="00326653" w:rsidRDefault="00326653" w:rsidP="00326653">
      <w:pPr>
        <w:pStyle w:val="BodyText"/>
        <w:rPr>
          <w:rFonts w:cs="Arial"/>
        </w:rPr>
      </w:pPr>
      <w:r w:rsidRPr="00326653">
        <w:rPr>
          <w:rFonts w:cs="Arial"/>
        </w:rPr>
        <w:t>(a)</w:t>
      </w:r>
      <w:r w:rsidR="00E70406">
        <w:rPr>
          <w:rFonts w:cs="Arial"/>
        </w:rPr>
        <w:t xml:space="preserve"> </w:t>
      </w:r>
      <w:r w:rsidRPr="00326653">
        <w:rPr>
          <w:rFonts w:cs="Arial"/>
        </w:rPr>
        <w:t xml:space="preserve">Represents the total amount of deductions from both Centrelink and DVA payments. </w:t>
      </w:r>
    </w:p>
    <w:p w14:paraId="157A98F8" w14:textId="5F93F2DF" w:rsidR="00326653" w:rsidRDefault="00326653" w:rsidP="00326653">
      <w:pPr>
        <w:pStyle w:val="BodyText"/>
        <w:rPr>
          <w:rFonts w:cs="Arial"/>
        </w:rPr>
      </w:pPr>
      <w:r w:rsidRPr="00326653">
        <w:rPr>
          <w:rFonts w:cs="Arial"/>
        </w:rPr>
        <w:t>(b)</w:t>
      </w:r>
      <w:r w:rsidR="00E70406">
        <w:rPr>
          <w:rFonts w:cs="Arial"/>
        </w:rPr>
        <w:t xml:space="preserve"> </w:t>
      </w:r>
      <w:r w:rsidRPr="00326653">
        <w:rPr>
          <w:rFonts w:cs="Arial"/>
        </w:rPr>
        <w:t>These deductions may be made for both current liability and child support debt.</w:t>
      </w:r>
    </w:p>
    <w:p w14:paraId="29F65D18" w14:textId="77777777" w:rsidR="00971741" w:rsidRPr="00971741" w:rsidRDefault="00971741" w:rsidP="00971741">
      <w:pPr>
        <w:pStyle w:val="Heading4"/>
      </w:pPr>
      <w:r w:rsidRPr="00971741">
        <w:t>Birth of a Child Service — giving time back to new parents</w:t>
      </w:r>
    </w:p>
    <w:p w14:paraId="6B5E1D6F" w14:textId="77777777" w:rsidR="00971741" w:rsidRPr="00971741" w:rsidRDefault="00971741" w:rsidP="00971741">
      <w:pPr>
        <w:pStyle w:val="BodyText"/>
        <w:rPr>
          <w:rFonts w:cs="Arial"/>
        </w:rPr>
      </w:pPr>
      <w:r w:rsidRPr="00971741">
        <w:rPr>
          <w:rFonts w:cs="Arial"/>
        </w:rPr>
        <w:t xml:space="preserve">In 2018 the Australian Data and Digital Ministers’ forum identified a series of key life events where cross-jurisdictional government services could be integrated. The ACT Government was asked to lead the multi-jurisdictional ‘having a baby’ life event. </w:t>
      </w:r>
    </w:p>
    <w:p w14:paraId="149C229D" w14:textId="77777777" w:rsidR="00971741" w:rsidRPr="00971741" w:rsidRDefault="00971741" w:rsidP="00971741">
      <w:pPr>
        <w:pStyle w:val="BodyText"/>
        <w:rPr>
          <w:rFonts w:cs="Arial"/>
        </w:rPr>
      </w:pPr>
      <w:r w:rsidRPr="00971741">
        <w:rPr>
          <w:rFonts w:cs="Arial"/>
        </w:rPr>
        <w:t>Services Australia is partnering with the ACT and Queensland governments to deliver the Birth of a Child service. Our vision is to remove the administrative burden on parents dealing with multiple government agencies after the birth of a newborn, so they can spend more time with their baby.</w:t>
      </w:r>
    </w:p>
    <w:p w14:paraId="44E89B1B" w14:textId="77777777" w:rsidR="00971741" w:rsidRPr="00971741" w:rsidRDefault="00971741" w:rsidP="00971741">
      <w:pPr>
        <w:pStyle w:val="BodyText"/>
        <w:rPr>
          <w:rFonts w:cs="Arial"/>
        </w:rPr>
      </w:pPr>
      <w:r w:rsidRPr="00971741">
        <w:rPr>
          <w:rFonts w:cs="Arial"/>
        </w:rPr>
        <w:t xml:space="preserve">We are working closely with the ACT and Queensland health departments and their registries of births, </w:t>
      </w:r>
      <w:proofErr w:type="gramStart"/>
      <w:r w:rsidRPr="00971741">
        <w:rPr>
          <w:rFonts w:cs="Arial"/>
        </w:rPr>
        <w:t>deaths</w:t>
      </w:r>
      <w:proofErr w:type="gramEnd"/>
      <w:r w:rsidRPr="00971741">
        <w:rPr>
          <w:rFonts w:cs="Arial"/>
        </w:rPr>
        <w:t xml:space="preserve"> and marriages. Together, we are developing and implementing a streamlined cross-agency process for registering a birth, enrolling newborns in Medicare and confirming proof of birth for the purposes of Centrelink Family Assistance claims. </w:t>
      </w:r>
    </w:p>
    <w:p w14:paraId="2A932BE2" w14:textId="77777777" w:rsidR="00971741" w:rsidRPr="00971741" w:rsidRDefault="00971741" w:rsidP="00971741">
      <w:pPr>
        <w:pStyle w:val="BodyText"/>
        <w:rPr>
          <w:rFonts w:cs="Arial"/>
        </w:rPr>
      </w:pPr>
      <w:r w:rsidRPr="00971741">
        <w:rPr>
          <w:rFonts w:cs="Arial"/>
        </w:rPr>
        <w:t>Through this partnership, we have implemented our services in 3 maternity hospitals: Centenary Hospital for Women and Children in the ACT, and Townsville and Gold Coast university hospitals in Queensland.</w:t>
      </w:r>
    </w:p>
    <w:p w14:paraId="31C1DFFC" w14:textId="6F01EB4A" w:rsidR="00971741" w:rsidRPr="00326653" w:rsidRDefault="00971741" w:rsidP="00326653">
      <w:pPr>
        <w:pStyle w:val="BodyText"/>
        <w:rPr>
          <w:rFonts w:cs="Arial"/>
        </w:rPr>
      </w:pPr>
      <w:r w:rsidRPr="00971741">
        <w:rPr>
          <w:rFonts w:cs="Arial"/>
        </w:rPr>
        <w:t>Since the pilot started in November 2021, 5,454 newborns have been enrolled through the service, helping parents by streamlining interactions with government for more than 93% of participants.</w:t>
      </w:r>
    </w:p>
    <w:p w14:paraId="1B4B1366" w14:textId="77777777" w:rsidR="00326653" w:rsidRDefault="00326653" w:rsidP="00326653">
      <w:pPr>
        <w:pStyle w:val="Heading1"/>
      </w:pPr>
      <w:r>
        <w:t>5.4 Tailored support services</w:t>
      </w:r>
    </w:p>
    <w:p w14:paraId="2A33F777" w14:textId="77777777" w:rsidR="00326653" w:rsidRPr="00326653" w:rsidRDefault="00326653" w:rsidP="00326653">
      <w:pPr>
        <w:pStyle w:val="BodyText"/>
        <w:rPr>
          <w:rFonts w:cs="Arial"/>
          <w:spacing w:val="-2"/>
        </w:rPr>
      </w:pPr>
      <w:r w:rsidRPr="00326653">
        <w:rPr>
          <w:rFonts w:cs="Arial"/>
        </w:rPr>
        <w:t xml:space="preserve">The agency provides </w:t>
      </w:r>
      <w:proofErr w:type="gramStart"/>
      <w:r w:rsidRPr="00326653">
        <w:rPr>
          <w:rFonts w:cs="Arial"/>
        </w:rPr>
        <w:t>a number of</w:t>
      </w:r>
      <w:proofErr w:type="gramEnd"/>
      <w:r w:rsidRPr="00326653">
        <w:rPr>
          <w:rFonts w:cs="Arial"/>
        </w:rPr>
        <w:t xml:space="preserve"> specialised and tailored services to support customers experiencing vulnerability. This includes providing support to people from multicultural backgrounds, incarcerated customers, people who are affected by family </w:t>
      </w:r>
      <w:r w:rsidRPr="00326653">
        <w:rPr>
          <w:rFonts w:cs="Arial"/>
          <w:spacing w:val="-2"/>
        </w:rPr>
        <w:t>and domestic violence, and farmers, with access to appropriate payments and services.</w:t>
      </w:r>
    </w:p>
    <w:p w14:paraId="26A947AE" w14:textId="77777777" w:rsidR="00326653" w:rsidRDefault="00326653" w:rsidP="00326653">
      <w:pPr>
        <w:pStyle w:val="Heading2"/>
      </w:pPr>
      <w:r>
        <w:t>Vulnerability strategy</w:t>
      </w:r>
    </w:p>
    <w:p w14:paraId="472FA192" w14:textId="77777777" w:rsidR="00326653" w:rsidRPr="00326653" w:rsidRDefault="00326653" w:rsidP="00326653">
      <w:pPr>
        <w:pStyle w:val="BodyText"/>
        <w:rPr>
          <w:rFonts w:cs="Arial"/>
        </w:rPr>
      </w:pPr>
      <w:r w:rsidRPr="00326653">
        <w:rPr>
          <w:rFonts w:cs="Arial"/>
        </w:rPr>
        <w:t xml:space="preserve">The agency is committed to delivering timely connection to services and support for people experiencing vulnerability. Our vulnerability strategy released in 2021–22 recognises the complex and transient nature of vulnerability. People can be at risk of vulnerability due to their personal history, existing vulnerabilities, structural or situational circumstances and support systems. </w:t>
      </w:r>
    </w:p>
    <w:p w14:paraId="09564332" w14:textId="77777777" w:rsidR="00326653" w:rsidRPr="00326653" w:rsidRDefault="00326653" w:rsidP="00326653">
      <w:pPr>
        <w:pStyle w:val="BodyText"/>
        <w:rPr>
          <w:rFonts w:cs="Arial"/>
        </w:rPr>
      </w:pPr>
      <w:r w:rsidRPr="00326653">
        <w:rPr>
          <w:rFonts w:cs="Arial"/>
        </w:rPr>
        <w:t xml:space="preserve">The strategy enables staff to respond to individual needs while maintaining a safe and respectful environment. It incorporates the needs of vulnerable people into our policy and process design. </w:t>
      </w:r>
    </w:p>
    <w:p w14:paraId="4D5C90E2" w14:textId="77777777" w:rsidR="00326653" w:rsidRDefault="00326653" w:rsidP="00326653">
      <w:pPr>
        <w:pStyle w:val="Heading2"/>
      </w:pPr>
      <w:r>
        <w:t xml:space="preserve">People affected by family and domestic violence </w:t>
      </w:r>
    </w:p>
    <w:p w14:paraId="732EFF05" w14:textId="77777777" w:rsidR="00326653" w:rsidRPr="00326653" w:rsidRDefault="00326653" w:rsidP="00326653">
      <w:pPr>
        <w:pStyle w:val="BodyText"/>
        <w:rPr>
          <w:rFonts w:cs="Arial"/>
        </w:rPr>
      </w:pPr>
      <w:r w:rsidRPr="00326653">
        <w:rPr>
          <w:rFonts w:cs="Arial"/>
        </w:rPr>
        <w:t xml:space="preserve">Our priority is to help people who are affected by family and domestic violence to access payments, </w:t>
      </w:r>
      <w:proofErr w:type="gramStart"/>
      <w:r w:rsidRPr="00326653">
        <w:rPr>
          <w:rFonts w:cs="Arial"/>
        </w:rPr>
        <w:t>services</w:t>
      </w:r>
      <w:proofErr w:type="gramEnd"/>
      <w:r w:rsidRPr="00326653">
        <w:rPr>
          <w:rFonts w:cs="Arial"/>
        </w:rPr>
        <w:t xml:space="preserve"> and support. </w:t>
      </w:r>
    </w:p>
    <w:p w14:paraId="6CFA699C" w14:textId="77777777" w:rsidR="00326653" w:rsidRPr="00326653" w:rsidRDefault="00326653" w:rsidP="0074663C">
      <w:pPr>
        <w:pStyle w:val="BodyText"/>
      </w:pPr>
      <w:r w:rsidRPr="00326653">
        <w:t>The agency’s Family and Domestic Violence Support Model helps staff identify these customers and offer them support. In 2022–23:</w:t>
      </w:r>
    </w:p>
    <w:p w14:paraId="5DB27D2E" w14:textId="77777777" w:rsidR="00326653" w:rsidRDefault="00326653" w:rsidP="00524035">
      <w:pPr>
        <w:pStyle w:val="ListBullet"/>
      </w:pPr>
      <w:r>
        <w:t xml:space="preserve">we granted more than 27,700 crisis payments to support these customers affected by family and domestic </w:t>
      </w:r>
      <w:proofErr w:type="gramStart"/>
      <w:r>
        <w:t>violence</w:t>
      </w:r>
      <w:proofErr w:type="gramEnd"/>
    </w:p>
    <w:p w14:paraId="23794320" w14:textId="77777777" w:rsidR="00326653" w:rsidRDefault="00326653" w:rsidP="00524035">
      <w:pPr>
        <w:pStyle w:val="ListBullet"/>
      </w:pPr>
      <w:r>
        <w:t xml:space="preserve">our family and domestic violence webpages were viewed 243,932 times across 158,846 unique </w:t>
      </w:r>
      <w:proofErr w:type="gramStart"/>
      <w:r>
        <w:t>sessions</w:t>
      </w:r>
      <w:proofErr w:type="gramEnd"/>
    </w:p>
    <w:p w14:paraId="7E10EE4D" w14:textId="77777777" w:rsidR="00326653" w:rsidRDefault="00326653" w:rsidP="00524035">
      <w:pPr>
        <w:pStyle w:val="ListBullet"/>
      </w:pPr>
      <w:r>
        <w:t xml:space="preserve">in 2023 we introduced mandatory family and domestic violence training and our staff completed 39,020 training sessions targeting how to help customers and agency staff affected by family and domestic violence. </w:t>
      </w:r>
    </w:p>
    <w:p w14:paraId="6A92EB58" w14:textId="77777777" w:rsidR="00326653" w:rsidRPr="00326653" w:rsidRDefault="00326653" w:rsidP="00326653">
      <w:pPr>
        <w:pStyle w:val="BodyText"/>
        <w:rPr>
          <w:rFonts w:cs="Arial"/>
        </w:rPr>
      </w:pPr>
      <w:r w:rsidRPr="00326653">
        <w:rPr>
          <w:rFonts w:cs="Arial"/>
        </w:rPr>
        <w:t>The Family and Domestic Violence Pilot launched in 2021 has applied a case management approach for a cohort of child support customers where a family and domestic violence risk has been identified. We will monitor the progress of this pilot to design new ways of supporting customers experiencing family and domestic violence, across all our payments and services. The pilot will end in 2024.</w:t>
      </w:r>
    </w:p>
    <w:p w14:paraId="215B740D" w14:textId="77777777" w:rsidR="00326653" w:rsidRDefault="00326653" w:rsidP="00326653">
      <w:pPr>
        <w:pStyle w:val="Heading2"/>
      </w:pPr>
      <w:r>
        <w:t xml:space="preserve">Commonwealth child safe framework </w:t>
      </w:r>
    </w:p>
    <w:p w14:paraId="4C7FCB79" w14:textId="77777777" w:rsidR="00326653" w:rsidRPr="00326653" w:rsidRDefault="00326653" w:rsidP="00326653">
      <w:pPr>
        <w:pStyle w:val="BodyText"/>
        <w:rPr>
          <w:rFonts w:cs="Arial"/>
        </w:rPr>
      </w:pPr>
      <w:r w:rsidRPr="00326653">
        <w:rPr>
          <w:rFonts w:cs="Arial"/>
        </w:rPr>
        <w:t>The Commonwealth Child Safe Framework aims to protect children from risk of harm or abuse.</w:t>
      </w:r>
    </w:p>
    <w:p w14:paraId="5DADB600" w14:textId="77777777" w:rsidR="00326653" w:rsidRPr="00326653" w:rsidRDefault="00326653" w:rsidP="00326653">
      <w:pPr>
        <w:pStyle w:val="BodyText"/>
        <w:rPr>
          <w:rFonts w:cs="Arial"/>
        </w:rPr>
      </w:pPr>
      <w:r w:rsidRPr="00326653">
        <w:rPr>
          <w:rFonts w:cs="Arial"/>
        </w:rPr>
        <w:t xml:space="preserve">The agency is committed to the safety of children and vulnerable people. We have zero tolerance for child abuse and take any allegation of reportable conduct and safety concerns seriously. </w:t>
      </w:r>
    </w:p>
    <w:p w14:paraId="6C2BFE0E" w14:textId="77777777" w:rsidR="00326653" w:rsidRPr="00326653" w:rsidRDefault="00326653" w:rsidP="00326653">
      <w:pPr>
        <w:pStyle w:val="BodyText"/>
        <w:rPr>
          <w:rFonts w:cs="Arial"/>
        </w:rPr>
      </w:pPr>
      <w:r w:rsidRPr="00326653">
        <w:rPr>
          <w:rFonts w:cs="Arial"/>
        </w:rPr>
        <w:t xml:space="preserve">We undertake an annual child safety risk assessment with the aim of identifying and mitigating risks to children through the interactions they may have with us. </w:t>
      </w:r>
    </w:p>
    <w:p w14:paraId="6EBE5A0A" w14:textId="77777777" w:rsidR="00326653" w:rsidRPr="00326653" w:rsidRDefault="00326653" w:rsidP="00326653">
      <w:pPr>
        <w:pStyle w:val="BodyText"/>
        <w:rPr>
          <w:rFonts w:cs="Arial"/>
        </w:rPr>
      </w:pPr>
      <w:r w:rsidRPr="00326653">
        <w:rPr>
          <w:rFonts w:cs="Arial"/>
        </w:rPr>
        <w:t xml:space="preserve">The agency is fully compliant with the Child Safe Framework. This is embedded in our policy, business processes, </w:t>
      </w:r>
      <w:proofErr w:type="gramStart"/>
      <w:r w:rsidRPr="00326653">
        <w:rPr>
          <w:rFonts w:cs="Arial"/>
        </w:rPr>
        <w:t>resources</w:t>
      </w:r>
      <w:proofErr w:type="gramEnd"/>
      <w:r w:rsidRPr="00326653">
        <w:rPr>
          <w:rFonts w:cs="Arial"/>
        </w:rPr>
        <w:t xml:space="preserve"> and training, which all support our commitment to being a child safe organisation.</w:t>
      </w:r>
    </w:p>
    <w:p w14:paraId="179134AF" w14:textId="77777777" w:rsidR="00326653" w:rsidRDefault="00326653" w:rsidP="00326653">
      <w:pPr>
        <w:pStyle w:val="Heading2"/>
      </w:pPr>
      <w:r>
        <w:t>Aboriginal and Torres Strait Islander peoples</w:t>
      </w:r>
    </w:p>
    <w:p w14:paraId="389EEB93" w14:textId="77777777" w:rsidR="00326653" w:rsidRPr="00326653" w:rsidRDefault="00326653" w:rsidP="00326653">
      <w:pPr>
        <w:pStyle w:val="BodyText"/>
        <w:rPr>
          <w:rFonts w:cs="Arial"/>
        </w:rPr>
      </w:pPr>
      <w:r w:rsidRPr="00326653">
        <w:rPr>
          <w:rFonts w:cs="Arial"/>
        </w:rPr>
        <w:t xml:space="preserve">Aboriginal and Torres Strait Islander peoples can often face </w:t>
      </w:r>
      <w:proofErr w:type="gramStart"/>
      <w:r w:rsidRPr="00326653">
        <w:rPr>
          <w:rFonts w:cs="Arial"/>
        </w:rPr>
        <w:t>particular challenges</w:t>
      </w:r>
      <w:proofErr w:type="gramEnd"/>
      <w:r w:rsidRPr="00326653">
        <w:rPr>
          <w:rFonts w:cs="Arial"/>
        </w:rPr>
        <w:t xml:space="preserve"> in accessing services, especially if they live in remote areas.</w:t>
      </w:r>
    </w:p>
    <w:p w14:paraId="43C0439D" w14:textId="77777777" w:rsidR="00326653" w:rsidRPr="00326653" w:rsidRDefault="00326653" w:rsidP="00326653">
      <w:pPr>
        <w:pStyle w:val="BodyText"/>
        <w:rPr>
          <w:rFonts w:cs="Arial"/>
        </w:rPr>
      </w:pPr>
      <w:r w:rsidRPr="00326653">
        <w:rPr>
          <w:rFonts w:cs="Arial"/>
        </w:rPr>
        <w:t xml:space="preserve">The National Agreement on Closing the Gap is a call to action to transform the agency’s approach to delivering programs and services in partnership with Aboriginal and Torres Strait Islander peoples. </w:t>
      </w:r>
    </w:p>
    <w:p w14:paraId="41EEB660" w14:textId="77777777" w:rsidR="00326653" w:rsidRPr="00326653" w:rsidRDefault="00326653" w:rsidP="00326653">
      <w:pPr>
        <w:pStyle w:val="BodyText"/>
        <w:rPr>
          <w:rFonts w:cs="Arial"/>
        </w:rPr>
      </w:pPr>
      <w:r w:rsidRPr="00326653">
        <w:rPr>
          <w:rFonts w:cs="Arial"/>
        </w:rPr>
        <w:t xml:space="preserve">As the Australian Government’s primary service delivery agency, we are committed to embracing the new approach outlined in the National Agreement and prioritising Aboriginal and Torres Strait Islander culture in what we do. We have a clear implementation plan that sets out our contribution to the National Agreement. </w:t>
      </w:r>
    </w:p>
    <w:p w14:paraId="7DD760A1" w14:textId="77777777" w:rsidR="00326653" w:rsidRPr="00326653" w:rsidRDefault="00326653" w:rsidP="0074663C">
      <w:pPr>
        <w:pStyle w:val="BodyText"/>
      </w:pPr>
      <w:r w:rsidRPr="00326653">
        <w:t xml:space="preserve">The implementation plan was co-designed with First Nations staff and includes: </w:t>
      </w:r>
    </w:p>
    <w:p w14:paraId="4AA305EF" w14:textId="77777777" w:rsidR="00326653" w:rsidRDefault="00326653" w:rsidP="00524035">
      <w:pPr>
        <w:pStyle w:val="ListBullet"/>
      </w:pPr>
      <w:r>
        <w:t xml:space="preserve">a set of 4 strengths-based cultural principles to listen, share, value and </w:t>
      </w:r>
      <w:proofErr w:type="gramStart"/>
      <w:r>
        <w:t>learn</w:t>
      </w:r>
      <w:proofErr w:type="gramEnd"/>
      <w:r>
        <w:t xml:space="preserve"> </w:t>
      </w:r>
    </w:p>
    <w:p w14:paraId="6B278EFE" w14:textId="77777777" w:rsidR="00326653" w:rsidRDefault="00326653" w:rsidP="00524035">
      <w:pPr>
        <w:pStyle w:val="ListBullet"/>
      </w:pPr>
      <w:r>
        <w:t xml:space="preserve">a focus on Aboriginal and Torres Strait Islander ways of thinking, knowing, being and </w:t>
      </w:r>
      <w:proofErr w:type="gramStart"/>
      <w:r>
        <w:t>doing</w:t>
      </w:r>
      <w:proofErr w:type="gramEnd"/>
    </w:p>
    <w:p w14:paraId="67A59910" w14:textId="77777777" w:rsidR="00326653" w:rsidRDefault="00326653" w:rsidP="00524035">
      <w:pPr>
        <w:pStyle w:val="ListBullet"/>
      </w:pPr>
      <w:r>
        <w:t>a commitment to co-designing products and services with First Nations Australians.</w:t>
      </w:r>
    </w:p>
    <w:p w14:paraId="56EDDF24" w14:textId="77777777" w:rsidR="00326653" w:rsidRPr="00326653" w:rsidRDefault="00326653" w:rsidP="00326653">
      <w:pPr>
        <w:pStyle w:val="BodyText"/>
        <w:rPr>
          <w:rFonts w:cs="Arial"/>
        </w:rPr>
      </w:pPr>
      <w:r w:rsidRPr="00326653">
        <w:rPr>
          <w:rFonts w:cs="Arial"/>
        </w:rPr>
        <w:t xml:space="preserve">The agency’s internal Aboriginal and Torres Strait Islander voice is central to this process. We have worked closely with Indigenous senior executive staff, program and service delivery representatives, the National Indigenous Coalition (NIC) and the National Indigenous Employees Network to develop our approach. </w:t>
      </w:r>
    </w:p>
    <w:p w14:paraId="7E964A3B" w14:textId="77777777" w:rsidR="00326653" w:rsidRPr="00326653" w:rsidRDefault="00326653" w:rsidP="0074663C">
      <w:pPr>
        <w:pStyle w:val="BodyText"/>
      </w:pPr>
      <w:r w:rsidRPr="00326653">
        <w:t xml:space="preserve">Our implementation plan is action based to drive bold transformational change. This financial year we have been working on: </w:t>
      </w:r>
    </w:p>
    <w:p w14:paraId="66AAB7B0" w14:textId="77777777" w:rsidR="00326653" w:rsidRDefault="00326653" w:rsidP="00524035">
      <w:pPr>
        <w:pStyle w:val="ListBullet"/>
      </w:pPr>
      <w:r>
        <w:t>an agency Statement of Commitment to the National Agreement to provide a best practice example when co-designing products and services with First Nations Australians</w:t>
      </w:r>
    </w:p>
    <w:p w14:paraId="3E55B753" w14:textId="77777777" w:rsidR="00326653" w:rsidRDefault="00326653" w:rsidP="00524035">
      <w:pPr>
        <w:pStyle w:val="ListBullet"/>
      </w:pPr>
      <w:r>
        <w:t xml:space="preserve">a re-imagining of the agency’s NIC as the agency’s internal First Nation’s voice. </w:t>
      </w:r>
    </w:p>
    <w:p w14:paraId="7966C391" w14:textId="77777777" w:rsidR="00326653" w:rsidRPr="00326653" w:rsidRDefault="00326653" w:rsidP="00326653">
      <w:pPr>
        <w:pStyle w:val="BodyText"/>
        <w:rPr>
          <w:rFonts w:cs="Arial"/>
        </w:rPr>
      </w:pPr>
      <w:r w:rsidRPr="00326653">
        <w:rPr>
          <w:rFonts w:cs="Arial"/>
        </w:rPr>
        <w:t xml:space="preserve">We look forward to strengthening and building partnerships that are more formal with Aboriginal and Torres Strait Islander peoples, </w:t>
      </w:r>
      <w:proofErr w:type="gramStart"/>
      <w:r w:rsidRPr="00326653">
        <w:rPr>
          <w:rFonts w:cs="Arial"/>
        </w:rPr>
        <w:t>communities</w:t>
      </w:r>
      <w:proofErr w:type="gramEnd"/>
      <w:r w:rsidRPr="00326653">
        <w:rPr>
          <w:rFonts w:cs="Arial"/>
        </w:rPr>
        <w:t xml:space="preserve"> and organisations throughout the life of the National Agreement on Closing the Gap and beyond.</w:t>
      </w:r>
    </w:p>
    <w:p w14:paraId="76697866" w14:textId="77777777" w:rsidR="00326653" w:rsidRDefault="00326653" w:rsidP="00326653">
      <w:pPr>
        <w:pStyle w:val="Heading3"/>
      </w:pPr>
      <w:r>
        <w:t>Indigenous Servicing Strategy</w:t>
      </w:r>
    </w:p>
    <w:p w14:paraId="473CE275" w14:textId="77777777" w:rsidR="00326653" w:rsidRPr="00326653" w:rsidRDefault="00326653" w:rsidP="00326653">
      <w:pPr>
        <w:pStyle w:val="BodyText"/>
        <w:rPr>
          <w:rFonts w:cs="Arial"/>
        </w:rPr>
      </w:pPr>
      <w:r w:rsidRPr="00326653">
        <w:rPr>
          <w:rFonts w:cs="Arial"/>
        </w:rPr>
        <w:t xml:space="preserve">The agency is committed to making a difference in the lives of Aboriginal and Torres Strait Islander peoples. </w:t>
      </w:r>
    </w:p>
    <w:p w14:paraId="05C870A8" w14:textId="77777777" w:rsidR="00326653" w:rsidRPr="00326653" w:rsidRDefault="00326653" w:rsidP="00326653">
      <w:pPr>
        <w:pStyle w:val="BodyText"/>
        <w:rPr>
          <w:rFonts w:cs="Arial"/>
        </w:rPr>
      </w:pPr>
      <w:r w:rsidRPr="00326653">
        <w:rPr>
          <w:rFonts w:cs="Arial"/>
        </w:rPr>
        <w:t xml:space="preserve">We are working on the next iteration of an Indigenous Servicing Strategy which will outline our commitment to improving outcomes for Aboriginal and Torres Strait Islander peoples. </w:t>
      </w:r>
    </w:p>
    <w:p w14:paraId="7596A1D0" w14:textId="77777777" w:rsidR="00326653" w:rsidRPr="00326653" w:rsidRDefault="00326653" w:rsidP="00326653">
      <w:pPr>
        <w:pStyle w:val="BodyText"/>
        <w:rPr>
          <w:rFonts w:cs="Arial"/>
        </w:rPr>
      </w:pPr>
      <w:r w:rsidRPr="00326653">
        <w:rPr>
          <w:rFonts w:cs="Arial"/>
        </w:rPr>
        <w:t>The next iteration of the Indigenous Servicing Strategy will align to the National Agreement on Closing the Gap.</w:t>
      </w:r>
    </w:p>
    <w:p w14:paraId="2ECA9F07" w14:textId="77777777" w:rsidR="00326653" w:rsidRPr="00326653" w:rsidRDefault="00326653" w:rsidP="00326653">
      <w:pPr>
        <w:pStyle w:val="BodyText"/>
        <w:rPr>
          <w:rFonts w:cs="Arial"/>
        </w:rPr>
      </w:pPr>
      <w:r w:rsidRPr="00326653">
        <w:rPr>
          <w:rFonts w:cs="Arial"/>
        </w:rPr>
        <w:t>For more information about Closing the Gap and our Indigenous Servicing Strategy, see the Services Australia website.</w:t>
      </w:r>
    </w:p>
    <w:p w14:paraId="2E4389C3" w14:textId="77777777" w:rsidR="00326653" w:rsidRDefault="00326653" w:rsidP="00326653">
      <w:pPr>
        <w:pStyle w:val="Heading3"/>
      </w:pPr>
      <w:r>
        <w:t>Indigenous service officers</w:t>
      </w:r>
    </w:p>
    <w:p w14:paraId="7008DCD9" w14:textId="77777777" w:rsidR="00326653" w:rsidRPr="00326653" w:rsidRDefault="00326653" w:rsidP="00326653">
      <w:pPr>
        <w:pStyle w:val="BodyText"/>
        <w:rPr>
          <w:rFonts w:cs="Arial"/>
        </w:rPr>
      </w:pPr>
      <w:r w:rsidRPr="00326653">
        <w:rPr>
          <w:rFonts w:cs="Arial"/>
        </w:rPr>
        <w:t xml:space="preserve">Indigenous service officers (ISOs) help support Aboriginal and Torres Strait Islander peoples, </w:t>
      </w:r>
      <w:proofErr w:type="gramStart"/>
      <w:r w:rsidRPr="00326653">
        <w:rPr>
          <w:rFonts w:cs="Arial"/>
        </w:rPr>
        <w:t>families</w:t>
      </w:r>
      <w:proofErr w:type="gramEnd"/>
      <w:r w:rsidRPr="00326653">
        <w:rPr>
          <w:rFonts w:cs="Arial"/>
        </w:rPr>
        <w:t xml:space="preserve"> and communities to understand and access the agency’s payments, services and programs. ISOs apply cultural insights and work through their established stakeholder and community relationships to help address operational and strategic service delivery issues and identify customer and community service gaps and trends. </w:t>
      </w:r>
      <w:proofErr w:type="gramStart"/>
      <w:r w:rsidRPr="00326653">
        <w:rPr>
          <w:rFonts w:cs="Arial"/>
        </w:rPr>
        <w:t>At</w:t>
      </w:r>
      <w:proofErr w:type="gramEnd"/>
      <w:r w:rsidRPr="00326653">
        <w:rPr>
          <w:rFonts w:cs="Arial"/>
        </w:rPr>
        <w:t xml:space="preserve"> 30 June 2023, there were 67 filled ISO positions compared to 62 at 30 June 2022. </w:t>
      </w:r>
    </w:p>
    <w:p w14:paraId="1F0D56F6" w14:textId="77777777" w:rsidR="00326653" w:rsidRDefault="00326653" w:rsidP="00326653">
      <w:pPr>
        <w:pStyle w:val="Heading3"/>
      </w:pPr>
      <w:r>
        <w:t>National Indigenous Coalition</w:t>
      </w:r>
    </w:p>
    <w:p w14:paraId="5DCDE505" w14:textId="77777777" w:rsidR="00326653" w:rsidRPr="00326653" w:rsidRDefault="00326653" w:rsidP="00326653">
      <w:pPr>
        <w:pStyle w:val="BodyText"/>
        <w:rPr>
          <w:rFonts w:cs="Arial"/>
          <w:spacing w:val="-2"/>
        </w:rPr>
      </w:pPr>
      <w:r w:rsidRPr="00326653">
        <w:rPr>
          <w:rFonts w:cs="Arial"/>
        </w:rPr>
        <w:t xml:space="preserve">The NIC is the agency’s peak strategic and advisory forum on the effective delivery of payments and services for Aboriginal and Torres Strait Islander peoples. The NIC gives </w:t>
      </w:r>
      <w:r w:rsidRPr="00326653">
        <w:rPr>
          <w:rFonts w:cs="Arial"/>
          <w:spacing w:val="-1"/>
        </w:rPr>
        <w:t xml:space="preserve">our Indigenous servicing network opportunities to engage with business areas on issues </w:t>
      </w:r>
      <w:r w:rsidRPr="00326653">
        <w:rPr>
          <w:rFonts w:cs="Arial"/>
        </w:rPr>
        <w:t xml:space="preserve">affecting Aboriginal and Torres Strait Islander customers, </w:t>
      </w:r>
      <w:proofErr w:type="gramStart"/>
      <w:r w:rsidRPr="00326653">
        <w:rPr>
          <w:rFonts w:cs="Arial"/>
        </w:rPr>
        <w:t>communities</w:t>
      </w:r>
      <w:proofErr w:type="gramEnd"/>
      <w:r w:rsidRPr="00326653">
        <w:rPr>
          <w:rFonts w:cs="Arial"/>
        </w:rPr>
        <w:t xml:space="preserve"> and staff. </w:t>
      </w:r>
    </w:p>
    <w:p w14:paraId="3ED7DFDC" w14:textId="77777777" w:rsidR="00326653" w:rsidRDefault="00326653" w:rsidP="00326653">
      <w:pPr>
        <w:pStyle w:val="Heading3"/>
      </w:pPr>
      <w:r>
        <w:t>Indigenous interpreting services</w:t>
      </w:r>
    </w:p>
    <w:p w14:paraId="7AB3DC1A" w14:textId="77777777" w:rsidR="00326653" w:rsidRPr="00326653" w:rsidRDefault="00326653" w:rsidP="00326653">
      <w:pPr>
        <w:pStyle w:val="BodyText"/>
        <w:rPr>
          <w:rFonts w:cs="Arial"/>
        </w:rPr>
      </w:pPr>
      <w:r w:rsidRPr="00326653">
        <w:rPr>
          <w:rFonts w:cs="Arial"/>
        </w:rPr>
        <w:t xml:space="preserve">The agency offers free access to interpreters for Aboriginal and Torres Strait Islander customers. </w:t>
      </w:r>
    </w:p>
    <w:p w14:paraId="610FC1D6" w14:textId="77777777" w:rsidR="00326653" w:rsidRPr="00326653" w:rsidRDefault="00326653" w:rsidP="00326653">
      <w:pPr>
        <w:pStyle w:val="BodyText"/>
        <w:rPr>
          <w:rFonts w:cs="Arial"/>
        </w:rPr>
      </w:pPr>
      <w:r w:rsidRPr="00326653">
        <w:rPr>
          <w:rFonts w:cs="Arial"/>
        </w:rPr>
        <w:t xml:space="preserve">Indigenous interpreters are sourced from </w:t>
      </w:r>
      <w:proofErr w:type="gramStart"/>
      <w:r w:rsidRPr="00326653">
        <w:rPr>
          <w:rFonts w:cs="Arial"/>
        </w:rPr>
        <w:t>a number of</w:t>
      </w:r>
      <w:proofErr w:type="gramEnd"/>
      <w:r w:rsidRPr="00326653">
        <w:rPr>
          <w:rFonts w:cs="Arial"/>
        </w:rPr>
        <w:t xml:space="preserve"> language services providers including the Northern Territory Aboriginal Interpreter Services, Aboriginal Interpreting Western Australia, and ABC </w:t>
      </w:r>
      <w:proofErr w:type="spellStart"/>
      <w:r w:rsidRPr="00326653">
        <w:rPr>
          <w:rFonts w:cs="Arial"/>
        </w:rPr>
        <w:t>Multilingua</w:t>
      </w:r>
      <w:proofErr w:type="spellEnd"/>
      <w:r w:rsidRPr="00326653">
        <w:rPr>
          <w:rFonts w:cs="Arial"/>
        </w:rPr>
        <w:t xml:space="preserve"> Pty Ltd. </w:t>
      </w:r>
    </w:p>
    <w:p w14:paraId="348C1A44" w14:textId="77777777" w:rsidR="00326653" w:rsidRPr="00326653" w:rsidRDefault="00326653" w:rsidP="00326653">
      <w:pPr>
        <w:pStyle w:val="BodyText"/>
        <w:rPr>
          <w:rFonts w:cs="Arial"/>
        </w:rPr>
      </w:pPr>
      <w:r w:rsidRPr="00326653">
        <w:rPr>
          <w:rFonts w:cs="Arial"/>
        </w:rPr>
        <w:t xml:space="preserve">In 2022–23 we received over 2,500 requests for an Indigenous telephone interpreter and over 290 hours of </w:t>
      </w:r>
      <w:proofErr w:type="gramStart"/>
      <w:r w:rsidRPr="00326653">
        <w:rPr>
          <w:rFonts w:cs="Arial"/>
        </w:rPr>
        <w:t>face to face</w:t>
      </w:r>
      <w:proofErr w:type="gramEnd"/>
      <w:r w:rsidRPr="00326653">
        <w:rPr>
          <w:rFonts w:cs="Arial"/>
        </w:rPr>
        <w:t xml:space="preserve"> Indigenous interpreting services were provided in service centres. </w:t>
      </w:r>
    </w:p>
    <w:p w14:paraId="7DD86F47" w14:textId="6EDBF7C0" w:rsidR="00326653" w:rsidRDefault="00C5758D" w:rsidP="00326653">
      <w:pPr>
        <w:pStyle w:val="Heading2"/>
      </w:pPr>
      <w:r>
        <w:t>Farm household allowance</w:t>
      </w:r>
    </w:p>
    <w:p w14:paraId="7331E90E" w14:textId="77777777" w:rsidR="00326653" w:rsidRPr="00326653" w:rsidRDefault="00326653" w:rsidP="00326653">
      <w:pPr>
        <w:pStyle w:val="BodyText"/>
        <w:rPr>
          <w:rFonts w:cs="Arial"/>
        </w:rPr>
      </w:pPr>
      <w:r w:rsidRPr="00326653">
        <w:rPr>
          <w:rFonts w:cs="Arial"/>
        </w:rPr>
        <w:t xml:space="preserve">Farm Household Allowance is a payment for farming families experiencing financial hardship. It is a time-limited payment, which customers can receive for up to 4 years, once in every 10-year period. The next 10-year period begins on 1 July 2024. </w:t>
      </w:r>
    </w:p>
    <w:p w14:paraId="5CC6BE70" w14:textId="77777777" w:rsidR="00326653" w:rsidRPr="00326653" w:rsidRDefault="00326653" w:rsidP="00326653">
      <w:pPr>
        <w:pStyle w:val="BodyText"/>
        <w:rPr>
          <w:rFonts w:cs="Arial"/>
        </w:rPr>
      </w:pPr>
      <w:r w:rsidRPr="00326653">
        <w:rPr>
          <w:rFonts w:cs="Arial"/>
        </w:rPr>
        <w:t xml:space="preserve">Funding is available for farmers and their partners to improve their financial self-reliance by accessing training, developing </w:t>
      </w:r>
      <w:proofErr w:type="gramStart"/>
      <w:r w:rsidRPr="00326653">
        <w:rPr>
          <w:rFonts w:cs="Arial"/>
        </w:rPr>
        <w:t>skills</w:t>
      </w:r>
      <w:proofErr w:type="gramEnd"/>
      <w:r w:rsidRPr="00326653">
        <w:rPr>
          <w:rFonts w:cs="Arial"/>
        </w:rPr>
        <w:t xml:space="preserve"> and accessing professional advice. In 2022–23 we finalised more than 1,000 Farm Household Allowance claims. As </w:t>
      </w:r>
      <w:proofErr w:type="gramStart"/>
      <w:r w:rsidRPr="00326653">
        <w:rPr>
          <w:rFonts w:cs="Arial"/>
        </w:rPr>
        <w:t>at</w:t>
      </w:r>
      <w:proofErr w:type="gramEnd"/>
      <w:r w:rsidRPr="00326653">
        <w:rPr>
          <w:rFonts w:cs="Arial"/>
        </w:rPr>
        <w:t xml:space="preserve"> 30 June 2023 approximately 3,000 customers were receiving the payment.</w:t>
      </w:r>
    </w:p>
    <w:p w14:paraId="4F84AE5F" w14:textId="77777777" w:rsidR="00326653" w:rsidRDefault="00326653" w:rsidP="00326653">
      <w:pPr>
        <w:pStyle w:val="Heading2"/>
      </w:pPr>
      <w:r>
        <w:t>Multicultural services</w:t>
      </w:r>
    </w:p>
    <w:p w14:paraId="30224AA1" w14:textId="77777777" w:rsidR="00326653" w:rsidRPr="00326653" w:rsidRDefault="00326653" w:rsidP="00326653">
      <w:pPr>
        <w:pStyle w:val="BodyText"/>
        <w:rPr>
          <w:rFonts w:cs="Arial"/>
        </w:rPr>
      </w:pPr>
      <w:r w:rsidRPr="00326653">
        <w:rPr>
          <w:rFonts w:cs="Arial"/>
        </w:rPr>
        <w:t>We are committed to ensuring our services respond effectively to the needs of culturally and linguistically diverse (CALD) customers.</w:t>
      </w:r>
    </w:p>
    <w:p w14:paraId="2E95CD58" w14:textId="77777777" w:rsidR="00326653" w:rsidRDefault="00326653" w:rsidP="00326653">
      <w:pPr>
        <w:pStyle w:val="Heading3"/>
      </w:pPr>
      <w:r>
        <w:t xml:space="preserve">Multicultural Servicing Strategy </w:t>
      </w:r>
    </w:p>
    <w:p w14:paraId="43F36E0D" w14:textId="77777777" w:rsidR="00326653" w:rsidRPr="00326653" w:rsidRDefault="00326653" w:rsidP="00326653">
      <w:pPr>
        <w:pStyle w:val="BodyText"/>
        <w:rPr>
          <w:rFonts w:cs="Arial"/>
        </w:rPr>
      </w:pPr>
      <w:r w:rsidRPr="00326653">
        <w:rPr>
          <w:rFonts w:cs="Arial"/>
        </w:rPr>
        <w:t xml:space="preserve">The Multicultural Servicing Strategy 2023 to 2025 aligns with the agency’s master plan principles and the Australian Government Multicultural Access and Equity Policy commitments of leadership, engagement, responsiveness, performance, </w:t>
      </w:r>
      <w:proofErr w:type="gramStart"/>
      <w:r w:rsidRPr="00326653">
        <w:rPr>
          <w:rFonts w:cs="Arial"/>
        </w:rPr>
        <w:t>capability</w:t>
      </w:r>
      <w:proofErr w:type="gramEnd"/>
      <w:r w:rsidRPr="00326653">
        <w:rPr>
          <w:rFonts w:cs="Arial"/>
        </w:rPr>
        <w:t xml:space="preserve"> and openness. It reinforces our commitment of delivering and modernising our programs and services for CALD customers and communities.</w:t>
      </w:r>
    </w:p>
    <w:p w14:paraId="6CD1D4B1" w14:textId="77777777" w:rsidR="00326653" w:rsidRPr="00326653" w:rsidRDefault="00326653" w:rsidP="0074663C">
      <w:pPr>
        <w:pStyle w:val="BodyText"/>
      </w:pPr>
      <w:r w:rsidRPr="00326653">
        <w:t>The strategy has 4 key themes:</w:t>
      </w:r>
    </w:p>
    <w:p w14:paraId="48D980B0" w14:textId="77777777" w:rsidR="00326653" w:rsidRDefault="00326653" w:rsidP="00524035">
      <w:pPr>
        <w:pStyle w:val="ListBullet"/>
      </w:pPr>
      <w:r>
        <w:t xml:space="preserve">Strong engagement with CALD customers and communities when designing, </w:t>
      </w:r>
      <w:proofErr w:type="gramStart"/>
      <w:r>
        <w:t>delivering</w:t>
      </w:r>
      <w:proofErr w:type="gramEnd"/>
      <w:r>
        <w:t xml:space="preserve"> and evaluating our payments and services.</w:t>
      </w:r>
    </w:p>
    <w:p w14:paraId="5B2AB97A" w14:textId="77777777" w:rsidR="00326653" w:rsidRDefault="00326653" w:rsidP="00524035">
      <w:pPr>
        <w:pStyle w:val="ListBullet"/>
      </w:pPr>
      <w:r>
        <w:t xml:space="preserve">Modernising our approach by leveraging data, </w:t>
      </w:r>
      <w:proofErr w:type="gramStart"/>
      <w:r>
        <w:t>technology</w:t>
      </w:r>
      <w:proofErr w:type="gramEnd"/>
      <w:r>
        <w:t xml:space="preserve"> and digitalisation, making our services simple and more accessible for CALD customers and communities.</w:t>
      </w:r>
    </w:p>
    <w:p w14:paraId="111A597C" w14:textId="77777777" w:rsidR="00326653" w:rsidRDefault="00326653" w:rsidP="00524035">
      <w:pPr>
        <w:pStyle w:val="ListBullet"/>
      </w:pPr>
      <w:r>
        <w:t xml:space="preserve">Building and using the unique cultural knowledge, </w:t>
      </w:r>
      <w:proofErr w:type="gramStart"/>
      <w:r>
        <w:t>skills</w:t>
      </w:r>
      <w:proofErr w:type="gramEnd"/>
      <w:r>
        <w:t xml:space="preserve"> and perspectives of our staff to optimise our performance.</w:t>
      </w:r>
    </w:p>
    <w:p w14:paraId="3AE7AD8F" w14:textId="77777777" w:rsidR="00326653" w:rsidRDefault="00326653" w:rsidP="00524035">
      <w:pPr>
        <w:pStyle w:val="ListBullet"/>
      </w:pPr>
      <w:r>
        <w:t>Working in partnership across government and with community to improve outcomes for CALD customers and communities.</w:t>
      </w:r>
    </w:p>
    <w:p w14:paraId="64FA13AD" w14:textId="77777777" w:rsidR="00326653" w:rsidRDefault="00326653" w:rsidP="00326653">
      <w:pPr>
        <w:pStyle w:val="Heading3"/>
      </w:pPr>
      <w:r>
        <w:t>Multicultural service officers</w:t>
      </w:r>
    </w:p>
    <w:p w14:paraId="68D1ADAF" w14:textId="77777777" w:rsidR="00326653" w:rsidRPr="00326653" w:rsidRDefault="00326653" w:rsidP="00326653">
      <w:pPr>
        <w:pStyle w:val="BodyText"/>
        <w:rPr>
          <w:rFonts w:cs="Arial"/>
        </w:rPr>
      </w:pPr>
      <w:r w:rsidRPr="00326653">
        <w:rPr>
          <w:rFonts w:cs="Arial"/>
        </w:rPr>
        <w:t xml:space="preserve">Multicultural service officers (MSOs) connect people with CALD backgrounds including </w:t>
      </w:r>
      <w:r w:rsidRPr="00326653">
        <w:rPr>
          <w:rFonts w:cs="Arial"/>
          <w:spacing w:val="-3"/>
        </w:rPr>
        <w:t xml:space="preserve">migrants and refugees to our information, </w:t>
      </w:r>
      <w:proofErr w:type="gramStart"/>
      <w:r w:rsidRPr="00326653">
        <w:rPr>
          <w:rFonts w:cs="Arial"/>
          <w:spacing w:val="-3"/>
        </w:rPr>
        <w:t>payments</w:t>
      </w:r>
      <w:proofErr w:type="gramEnd"/>
      <w:r w:rsidRPr="00326653">
        <w:rPr>
          <w:rFonts w:cs="Arial"/>
          <w:spacing w:val="-3"/>
        </w:rPr>
        <w:t xml:space="preserve"> and services. There are approximately </w:t>
      </w:r>
      <w:r w:rsidRPr="00326653">
        <w:rPr>
          <w:rFonts w:cs="Arial"/>
        </w:rPr>
        <w:t xml:space="preserve">70 MSOs nationally, providing services to urban and regional CALD communities. </w:t>
      </w:r>
    </w:p>
    <w:p w14:paraId="4F010A9C" w14:textId="77777777" w:rsidR="00326653" w:rsidRPr="00326653" w:rsidRDefault="00326653" w:rsidP="0074663C">
      <w:pPr>
        <w:pStyle w:val="BodyText"/>
      </w:pPr>
      <w:r w:rsidRPr="00326653">
        <w:t>In 2022–23 the MSO program focused on:</w:t>
      </w:r>
    </w:p>
    <w:p w14:paraId="7600DC0F" w14:textId="77777777" w:rsidR="00326653" w:rsidRDefault="00326653" w:rsidP="00524035">
      <w:pPr>
        <w:pStyle w:val="ListBullet"/>
      </w:pPr>
      <w:r>
        <w:t xml:space="preserve">ensuring CALD communities had information to access payments and services during emergency </w:t>
      </w:r>
      <w:proofErr w:type="gramStart"/>
      <w:r>
        <w:t>events</w:t>
      </w:r>
      <w:proofErr w:type="gramEnd"/>
    </w:p>
    <w:p w14:paraId="1A07200A" w14:textId="77777777" w:rsidR="00326653" w:rsidRDefault="00326653" w:rsidP="00524035">
      <w:pPr>
        <w:pStyle w:val="ListBullet"/>
      </w:pPr>
      <w:r>
        <w:t xml:space="preserve">supporting newly arrived refugees, including those </w:t>
      </w:r>
      <w:proofErr w:type="gramStart"/>
      <w:r>
        <w:t>from Afghanistan and Ukraine,</w:t>
      </w:r>
      <w:proofErr w:type="gramEnd"/>
      <w:r>
        <w:t xml:space="preserve"> to access payments and services</w:t>
      </w:r>
    </w:p>
    <w:p w14:paraId="1E64EB63" w14:textId="77777777" w:rsidR="00326653" w:rsidRDefault="00326653" w:rsidP="00524035">
      <w:pPr>
        <w:pStyle w:val="ListBullet"/>
      </w:pPr>
      <w:r>
        <w:t xml:space="preserve">supporting returning Australian citizens from the earthquakes in </w:t>
      </w:r>
      <w:proofErr w:type="spellStart"/>
      <w:r>
        <w:t>Turkiye</w:t>
      </w:r>
      <w:proofErr w:type="spellEnd"/>
      <w:r>
        <w:t xml:space="preserve"> and Syria</w:t>
      </w:r>
    </w:p>
    <w:p w14:paraId="20A700F2" w14:textId="77777777" w:rsidR="00326653" w:rsidRDefault="00326653" w:rsidP="00524035">
      <w:pPr>
        <w:pStyle w:val="ListBullet"/>
      </w:pPr>
      <w:r>
        <w:t xml:space="preserve">educating CALD communities about how to identify and avoid </w:t>
      </w:r>
      <w:proofErr w:type="gramStart"/>
      <w:r>
        <w:t>scams</w:t>
      </w:r>
      <w:proofErr w:type="gramEnd"/>
      <w:r>
        <w:t xml:space="preserve"> </w:t>
      </w:r>
    </w:p>
    <w:p w14:paraId="41DBFE6F" w14:textId="77777777" w:rsidR="00326653" w:rsidRDefault="00326653" w:rsidP="00524035">
      <w:pPr>
        <w:pStyle w:val="ListBullet"/>
      </w:pPr>
      <w:r>
        <w:t xml:space="preserve">providing information about our digital channels, debt prevention, financial literacy and family and domestic violence </w:t>
      </w:r>
    </w:p>
    <w:p w14:paraId="2FBCBCD8" w14:textId="77777777" w:rsidR="00326653" w:rsidRDefault="00326653" w:rsidP="00524035">
      <w:pPr>
        <w:pStyle w:val="ListBullet"/>
      </w:pPr>
      <w:r>
        <w:t>building staff cultural capability and promoting interpreter and translation services.</w:t>
      </w:r>
    </w:p>
    <w:p w14:paraId="76A5801C" w14:textId="77777777" w:rsidR="00326653" w:rsidRPr="00326653" w:rsidRDefault="00326653" w:rsidP="00326653">
      <w:pPr>
        <w:pStyle w:val="BodyText"/>
        <w:rPr>
          <w:rFonts w:cs="Arial"/>
          <w:spacing w:val="-2"/>
        </w:rPr>
      </w:pPr>
      <w:r w:rsidRPr="00326653">
        <w:rPr>
          <w:rFonts w:cs="Arial"/>
          <w:spacing w:val="-2"/>
        </w:rPr>
        <w:t xml:space="preserve">In 2022–23 MSOs conducted 49,162 direct engagement activities with 3,091 community and </w:t>
      </w:r>
      <w:proofErr w:type="gramStart"/>
      <w:r w:rsidRPr="00326653">
        <w:rPr>
          <w:rFonts w:cs="Arial"/>
          <w:spacing w:val="-2"/>
        </w:rPr>
        <w:t>third party</w:t>
      </w:r>
      <w:proofErr w:type="gramEnd"/>
      <w:r w:rsidRPr="00326653">
        <w:rPr>
          <w:rFonts w:cs="Arial"/>
          <w:spacing w:val="-2"/>
        </w:rPr>
        <w:t xml:space="preserve"> organisations.</w:t>
      </w:r>
    </w:p>
    <w:p w14:paraId="4630A39D" w14:textId="77777777" w:rsidR="00326653" w:rsidRDefault="00326653" w:rsidP="00326653">
      <w:pPr>
        <w:pStyle w:val="Heading3"/>
      </w:pPr>
      <w:r>
        <w:t>Multicultural community engagement</w:t>
      </w:r>
    </w:p>
    <w:p w14:paraId="5301982C" w14:textId="77777777" w:rsidR="00326653" w:rsidRPr="00326653" w:rsidRDefault="00326653" w:rsidP="00326653">
      <w:pPr>
        <w:pStyle w:val="BodyText"/>
        <w:rPr>
          <w:rFonts w:cs="Arial"/>
        </w:rPr>
      </w:pPr>
      <w:r w:rsidRPr="00326653">
        <w:rPr>
          <w:rFonts w:cs="Arial"/>
        </w:rPr>
        <w:t>As part of our commitment to the Australian Government Multicultural Access and Equity Policy and CALD community engagement, the agency convenes 2 representative groups, the National Multicultural Advisory Group (NMAG) and Multicultural Community Engagement Group (MCEG</w:t>
      </w:r>
      <w:proofErr w:type="gramStart"/>
      <w:r w:rsidRPr="00326653">
        <w:rPr>
          <w:rFonts w:cs="Arial"/>
        </w:rPr>
        <w:t>), and</w:t>
      </w:r>
      <w:proofErr w:type="gramEnd"/>
      <w:r w:rsidRPr="00326653">
        <w:rPr>
          <w:rFonts w:cs="Arial"/>
        </w:rPr>
        <w:t xml:space="preserve"> holds advisory forums.</w:t>
      </w:r>
    </w:p>
    <w:p w14:paraId="7F37BD87" w14:textId="77777777" w:rsidR="00326653" w:rsidRPr="00326653" w:rsidRDefault="00326653" w:rsidP="00326653">
      <w:pPr>
        <w:pStyle w:val="BodyText"/>
        <w:rPr>
          <w:rFonts w:cs="Arial"/>
          <w:spacing w:val="-4"/>
        </w:rPr>
      </w:pPr>
      <w:r w:rsidRPr="00326653">
        <w:rPr>
          <w:rFonts w:cs="Arial"/>
        </w:rPr>
        <w:t xml:space="preserve">NMAG comprises </w:t>
      </w:r>
      <w:proofErr w:type="gramStart"/>
      <w:r w:rsidRPr="00326653">
        <w:rPr>
          <w:rFonts w:cs="Arial"/>
        </w:rPr>
        <w:t>a number of</w:t>
      </w:r>
      <w:proofErr w:type="gramEnd"/>
      <w:r w:rsidRPr="00326653">
        <w:rPr>
          <w:rFonts w:cs="Arial"/>
        </w:rPr>
        <w:t xml:space="preserve"> multicultural peak bodies and grass roots multicultural </w:t>
      </w:r>
      <w:r w:rsidRPr="00326653">
        <w:rPr>
          <w:rFonts w:cs="Arial"/>
          <w:spacing w:val="-4"/>
        </w:rPr>
        <w:t xml:space="preserve">community organisations, ensuring broad and inclusive representation. The group provides </w:t>
      </w:r>
      <w:r w:rsidRPr="00326653">
        <w:rPr>
          <w:rFonts w:cs="Arial"/>
        </w:rPr>
        <w:t xml:space="preserve">insight, </w:t>
      </w:r>
      <w:proofErr w:type="gramStart"/>
      <w:r w:rsidRPr="00326653">
        <w:rPr>
          <w:rFonts w:cs="Arial"/>
        </w:rPr>
        <w:t>advice</w:t>
      </w:r>
      <w:proofErr w:type="gramEnd"/>
      <w:r w:rsidRPr="00326653">
        <w:rPr>
          <w:rFonts w:cs="Arial"/>
        </w:rPr>
        <w:t xml:space="preserve"> and feedback on all aspects of service delivery to CALD customers and communities, allowing us to remain responsive to their diverse and evolving needs.</w:t>
      </w:r>
    </w:p>
    <w:p w14:paraId="186ED350" w14:textId="77777777" w:rsidR="00326653" w:rsidRPr="00326653" w:rsidRDefault="00326653" w:rsidP="0074663C">
      <w:pPr>
        <w:pStyle w:val="BodyText"/>
      </w:pPr>
      <w:r w:rsidRPr="00326653">
        <w:t>In 2022–23 we consulted the NMAG to obtain input and feedback on key projects and initiatives including:</w:t>
      </w:r>
    </w:p>
    <w:p w14:paraId="6EAD73DC" w14:textId="77777777" w:rsidR="00326653" w:rsidRDefault="00326653" w:rsidP="00524035">
      <w:pPr>
        <w:pStyle w:val="ListBullet"/>
      </w:pPr>
      <w:r>
        <w:t>Multicultural Servicing Strategy 2023 to 2025</w:t>
      </w:r>
    </w:p>
    <w:p w14:paraId="0F42A9EC" w14:textId="77777777" w:rsidR="00326653" w:rsidRDefault="00326653" w:rsidP="00524035">
      <w:pPr>
        <w:pStyle w:val="ListBullet"/>
      </w:pPr>
      <w:proofErr w:type="spellStart"/>
      <w:r>
        <w:t>myGov</w:t>
      </w:r>
      <w:proofErr w:type="spellEnd"/>
      <w:r>
        <w:t xml:space="preserve"> User Audit </w:t>
      </w:r>
    </w:p>
    <w:p w14:paraId="0B7D84E6" w14:textId="77777777" w:rsidR="00326653" w:rsidRDefault="00326653" w:rsidP="00524035">
      <w:pPr>
        <w:pStyle w:val="ListBullet"/>
      </w:pPr>
      <w:r>
        <w:t>Financial Capability Plan</w:t>
      </w:r>
    </w:p>
    <w:p w14:paraId="69602DF0" w14:textId="77777777" w:rsidR="00326653" w:rsidRDefault="00326653" w:rsidP="00524035">
      <w:pPr>
        <w:pStyle w:val="ListBullet"/>
      </w:pPr>
      <w:r>
        <w:t>Vulnerability Support Model.</w:t>
      </w:r>
    </w:p>
    <w:p w14:paraId="29CF4DD8" w14:textId="77777777" w:rsidR="00326653" w:rsidRPr="00326653" w:rsidRDefault="00326653" w:rsidP="0074663C">
      <w:pPr>
        <w:pStyle w:val="BodyText"/>
      </w:pPr>
      <w:r w:rsidRPr="00326653">
        <w:t>MCEG is a forum of government agencies with a focus on community engagement with multicultural communities. In 2022–23 the focus of discussion was:</w:t>
      </w:r>
    </w:p>
    <w:p w14:paraId="10EA2266" w14:textId="77777777" w:rsidR="00326653" w:rsidRDefault="00326653" w:rsidP="00524035">
      <w:pPr>
        <w:pStyle w:val="ListBullet"/>
      </w:pPr>
      <w:r>
        <w:t xml:space="preserve">Services Australia Community Partnership Pilot </w:t>
      </w:r>
    </w:p>
    <w:p w14:paraId="01366F1C" w14:textId="77777777" w:rsidR="00326653" w:rsidRDefault="00326653" w:rsidP="00524035">
      <w:pPr>
        <w:pStyle w:val="ListBullet"/>
      </w:pPr>
      <w:r>
        <w:t xml:space="preserve">Translated </w:t>
      </w:r>
      <w:proofErr w:type="gramStart"/>
      <w:r>
        <w:t>information</w:t>
      </w:r>
      <w:proofErr w:type="gramEnd"/>
    </w:p>
    <w:p w14:paraId="205146A9" w14:textId="77777777" w:rsidR="00326653" w:rsidRDefault="00326653" w:rsidP="00524035">
      <w:pPr>
        <w:pStyle w:val="ListBullet"/>
      </w:pPr>
      <w:r>
        <w:t>Australian Human Rights Commission’s ‘Racism It Stops with Me’ campaign.</w:t>
      </w:r>
    </w:p>
    <w:p w14:paraId="691091CB" w14:textId="77777777" w:rsidR="00326653" w:rsidRPr="00326653" w:rsidRDefault="00326653" w:rsidP="00326653">
      <w:pPr>
        <w:pStyle w:val="BodyText"/>
        <w:rPr>
          <w:rFonts w:cs="Arial"/>
        </w:rPr>
      </w:pPr>
      <w:r w:rsidRPr="00326653">
        <w:rPr>
          <w:rFonts w:cs="Arial"/>
        </w:rPr>
        <w:t xml:space="preserve">Multicultural advisory forums are held in areas with high multicultural populations across all states and territories. The agency uses these forums to update participants on major changes to services and payments. The forums help us work more collaboratively across government and with the community and </w:t>
      </w:r>
      <w:proofErr w:type="gramStart"/>
      <w:r w:rsidRPr="00326653">
        <w:rPr>
          <w:rFonts w:cs="Arial"/>
        </w:rPr>
        <w:t>third party</w:t>
      </w:r>
      <w:proofErr w:type="gramEnd"/>
      <w:r w:rsidRPr="00326653">
        <w:rPr>
          <w:rFonts w:cs="Arial"/>
        </w:rPr>
        <w:t xml:space="preserve"> organisations at state, territory and local levels to identify and address service delivery issues affecting people from CALD backgrounds. </w:t>
      </w:r>
    </w:p>
    <w:p w14:paraId="3BB5FA44" w14:textId="77777777" w:rsidR="00326653" w:rsidRPr="00326653" w:rsidRDefault="00326653" w:rsidP="00326653">
      <w:pPr>
        <w:pStyle w:val="BodyText"/>
        <w:rPr>
          <w:rFonts w:cs="Arial"/>
        </w:rPr>
      </w:pPr>
      <w:r w:rsidRPr="00326653">
        <w:rPr>
          <w:rFonts w:cs="Arial"/>
        </w:rPr>
        <w:t>In 2022–23 the agency used multicultural advisory forums as a platform to discuss important community issues such as scams and family and domestic violence.</w:t>
      </w:r>
    </w:p>
    <w:p w14:paraId="4F4ED8DF" w14:textId="77777777" w:rsidR="00326653" w:rsidRDefault="00326653" w:rsidP="00326653">
      <w:pPr>
        <w:pStyle w:val="Heading3"/>
      </w:pPr>
      <w:r>
        <w:t>Language services</w:t>
      </w:r>
    </w:p>
    <w:p w14:paraId="1EE2B882" w14:textId="77777777" w:rsidR="00326653" w:rsidRPr="00326653" w:rsidRDefault="00326653" w:rsidP="00326653">
      <w:pPr>
        <w:pStyle w:val="BodyText"/>
        <w:rPr>
          <w:rFonts w:cs="Arial"/>
        </w:rPr>
      </w:pPr>
      <w:r w:rsidRPr="00326653">
        <w:rPr>
          <w:rFonts w:cs="Arial"/>
        </w:rPr>
        <w:t xml:space="preserve">The agency provides customers who have limited or no English with free interpreter and translation services in over 200 languages. This includes Indigenous interpreters and </w:t>
      </w:r>
      <w:proofErr w:type="spellStart"/>
      <w:r w:rsidRPr="00326653">
        <w:rPr>
          <w:rFonts w:cs="Arial"/>
        </w:rPr>
        <w:t>Auslan</w:t>
      </w:r>
      <w:proofErr w:type="spellEnd"/>
      <w:r w:rsidRPr="00326653">
        <w:rPr>
          <w:rFonts w:cs="Arial"/>
        </w:rPr>
        <w:t xml:space="preserve"> interpreters for customers who are deaf or hard of hearing. Interpreters can help with phone and face to face customer contacts. </w:t>
      </w:r>
    </w:p>
    <w:p w14:paraId="7ACD105D" w14:textId="77777777" w:rsidR="00326653" w:rsidRPr="00326653" w:rsidRDefault="00326653" w:rsidP="00326653">
      <w:pPr>
        <w:pStyle w:val="BodyText"/>
        <w:rPr>
          <w:rFonts w:cs="Arial"/>
        </w:rPr>
      </w:pPr>
      <w:r w:rsidRPr="00326653">
        <w:rPr>
          <w:rFonts w:cs="Arial"/>
        </w:rPr>
        <w:t xml:space="preserve">In 2022–23 more than 1,500 contracted interpreters and translators delivered these services on behalf of the agency. This included over 700,000 interpreter interactions and more than 5,800 document translations. </w:t>
      </w:r>
    </w:p>
    <w:p w14:paraId="27F9C862" w14:textId="77777777" w:rsidR="00326653" w:rsidRPr="00326653" w:rsidRDefault="00326653" w:rsidP="00326653">
      <w:pPr>
        <w:pStyle w:val="BodyText"/>
        <w:rPr>
          <w:rFonts w:cs="Arial"/>
        </w:rPr>
      </w:pPr>
      <w:r w:rsidRPr="00326653">
        <w:rPr>
          <w:rFonts w:cs="Arial"/>
        </w:rPr>
        <w:t xml:space="preserve">Bilingual staff receiving the Community Language Allowance provide direct customer services in languages other than English. </w:t>
      </w:r>
    </w:p>
    <w:p w14:paraId="3489102C" w14:textId="77777777" w:rsidR="00326653" w:rsidRPr="00326653" w:rsidRDefault="00326653" w:rsidP="00326653">
      <w:pPr>
        <w:pStyle w:val="BodyText"/>
        <w:rPr>
          <w:rFonts w:cs="Arial"/>
        </w:rPr>
      </w:pPr>
      <w:r w:rsidRPr="00326653">
        <w:rPr>
          <w:rFonts w:cs="Arial"/>
        </w:rPr>
        <w:t xml:space="preserve">The Services Australia website provides translated information, such as fact sheets and audio files, about our payments and services. </w:t>
      </w:r>
    </w:p>
    <w:p w14:paraId="093E4726" w14:textId="77777777" w:rsidR="00326653" w:rsidRDefault="00326653" w:rsidP="00326653">
      <w:pPr>
        <w:pStyle w:val="Heading2"/>
      </w:pPr>
      <w:r>
        <w:t>Regional, rural and remote servicing</w:t>
      </w:r>
    </w:p>
    <w:p w14:paraId="353C2425" w14:textId="77777777" w:rsidR="00326653" w:rsidRPr="00326653" w:rsidRDefault="00326653" w:rsidP="00326653">
      <w:pPr>
        <w:pStyle w:val="BodyText"/>
        <w:rPr>
          <w:rFonts w:cs="Arial"/>
        </w:rPr>
      </w:pPr>
      <w:r w:rsidRPr="00326653">
        <w:rPr>
          <w:rFonts w:cs="Arial"/>
        </w:rPr>
        <w:t xml:space="preserve">The agency provides face to face access to services in regional, </w:t>
      </w:r>
      <w:proofErr w:type="gramStart"/>
      <w:r w:rsidRPr="00326653">
        <w:rPr>
          <w:rFonts w:cs="Arial"/>
        </w:rPr>
        <w:t>rural</w:t>
      </w:r>
      <w:proofErr w:type="gramEnd"/>
      <w:r w:rsidRPr="00326653">
        <w:rPr>
          <w:rFonts w:cs="Arial"/>
        </w:rPr>
        <w:t xml:space="preserve"> and remote locations across Australia, including many remote Aboriginal and Torres Strait Islander communities. We do this through a mix of service centres, agents and access points, and visits by remote servicing teams and mobile service centres.</w:t>
      </w:r>
    </w:p>
    <w:p w14:paraId="5F4360C7" w14:textId="77777777" w:rsidR="00326653" w:rsidRDefault="00326653" w:rsidP="00326653">
      <w:pPr>
        <w:pStyle w:val="Heading3"/>
      </w:pPr>
      <w:r>
        <w:t>Remote service centres</w:t>
      </w:r>
    </w:p>
    <w:p w14:paraId="36E49B1E" w14:textId="77777777" w:rsidR="00326653" w:rsidRPr="00326653" w:rsidRDefault="00326653" w:rsidP="00326653">
      <w:pPr>
        <w:pStyle w:val="BodyText"/>
        <w:rPr>
          <w:rFonts w:cs="Arial"/>
        </w:rPr>
      </w:pPr>
      <w:r w:rsidRPr="00326653">
        <w:rPr>
          <w:rFonts w:cs="Arial"/>
        </w:rPr>
        <w:t xml:space="preserve">The agency engages directly with people living in remote Aboriginal and Torres Strait Islander communities to deliver services that are culturally appropriate, </w:t>
      </w:r>
      <w:proofErr w:type="gramStart"/>
      <w:r w:rsidRPr="00326653">
        <w:rPr>
          <w:rFonts w:cs="Arial"/>
        </w:rPr>
        <w:t>effective</w:t>
      </w:r>
      <w:proofErr w:type="gramEnd"/>
      <w:r w:rsidRPr="00326653">
        <w:rPr>
          <w:rFonts w:cs="Arial"/>
        </w:rPr>
        <w:t xml:space="preserve"> and empowering. </w:t>
      </w:r>
    </w:p>
    <w:p w14:paraId="7B1FAC28" w14:textId="77777777" w:rsidR="00326653" w:rsidRPr="00326653" w:rsidRDefault="00326653" w:rsidP="00326653">
      <w:pPr>
        <w:pStyle w:val="BodyText"/>
        <w:rPr>
          <w:rFonts w:cs="Arial"/>
        </w:rPr>
      </w:pPr>
      <w:r w:rsidRPr="00326653">
        <w:rPr>
          <w:rFonts w:cs="Arial"/>
        </w:rPr>
        <w:t xml:space="preserve">We have 16 service centres in remote communities across the Northern Territory (9), Queensland (3), and Western Australia (4), offering a range of </w:t>
      </w:r>
      <w:proofErr w:type="gramStart"/>
      <w:r w:rsidRPr="00326653">
        <w:rPr>
          <w:rFonts w:cs="Arial"/>
        </w:rPr>
        <w:t>face to face</w:t>
      </w:r>
      <w:proofErr w:type="gramEnd"/>
      <w:r w:rsidRPr="00326653">
        <w:rPr>
          <w:rFonts w:cs="Arial"/>
        </w:rPr>
        <w:t xml:space="preserve"> services as well as supported digital services from a single physical location.</w:t>
      </w:r>
    </w:p>
    <w:p w14:paraId="091C67B5" w14:textId="77777777" w:rsidR="00326653" w:rsidRPr="00326653" w:rsidRDefault="00326653" w:rsidP="00326653">
      <w:pPr>
        <w:pStyle w:val="BodyText"/>
        <w:rPr>
          <w:rFonts w:cs="Arial"/>
        </w:rPr>
      </w:pPr>
      <w:r w:rsidRPr="00326653">
        <w:rPr>
          <w:rFonts w:cs="Arial"/>
        </w:rPr>
        <w:t xml:space="preserve">Wherever possible we recruit local Aboriginal and Torres Strait Islander staff to work in these centres. Staff from remote communities are more likely to speak local Aboriginal or Torres Strait Islander languages and understand local customs, </w:t>
      </w:r>
      <w:proofErr w:type="gramStart"/>
      <w:r w:rsidRPr="00326653">
        <w:rPr>
          <w:rFonts w:cs="Arial"/>
        </w:rPr>
        <w:t>traditions</w:t>
      </w:r>
      <w:proofErr w:type="gramEnd"/>
      <w:r w:rsidRPr="00326653">
        <w:rPr>
          <w:rFonts w:cs="Arial"/>
        </w:rPr>
        <w:t xml:space="preserve"> and relationships. Aboriginal and Torres Strait Islander staff can also act as role models for young people. </w:t>
      </w:r>
    </w:p>
    <w:p w14:paraId="21C330E5" w14:textId="77777777" w:rsidR="00326653" w:rsidRPr="00326653" w:rsidRDefault="00326653" w:rsidP="00326653">
      <w:pPr>
        <w:pStyle w:val="BodyText"/>
        <w:rPr>
          <w:rFonts w:cs="Arial"/>
        </w:rPr>
      </w:pPr>
      <w:r w:rsidRPr="00326653">
        <w:rPr>
          <w:rFonts w:cs="Arial"/>
        </w:rPr>
        <w:t xml:space="preserve">We also partner with other Commonwealth departments and agencies and state, </w:t>
      </w:r>
      <w:proofErr w:type="gramStart"/>
      <w:r w:rsidRPr="00326653">
        <w:rPr>
          <w:rFonts w:cs="Arial"/>
        </w:rPr>
        <w:t>territory</w:t>
      </w:r>
      <w:proofErr w:type="gramEnd"/>
      <w:r w:rsidRPr="00326653">
        <w:rPr>
          <w:rFonts w:cs="Arial"/>
        </w:rPr>
        <w:t xml:space="preserve"> and local governments to deliver services in remote areas.</w:t>
      </w:r>
    </w:p>
    <w:p w14:paraId="58378620" w14:textId="77777777" w:rsidR="00326653" w:rsidRPr="00326653" w:rsidRDefault="00326653" w:rsidP="00326653">
      <w:pPr>
        <w:pStyle w:val="BodyText"/>
        <w:rPr>
          <w:rFonts w:cs="Arial"/>
          <w:color w:val="CF2B2F"/>
          <w:spacing w:val="-4"/>
        </w:rPr>
      </w:pPr>
      <w:r w:rsidRPr="00326653">
        <w:rPr>
          <w:rFonts w:cs="Arial"/>
        </w:rPr>
        <w:t xml:space="preserve">In July 2022, we engaged local Fitzroy Crossing communities in Western Australia in the design and development of a new service centre design and experience that is respectful of their distinct set of languages, </w:t>
      </w:r>
      <w:proofErr w:type="gramStart"/>
      <w:r w:rsidRPr="00326653">
        <w:rPr>
          <w:rFonts w:cs="Arial"/>
        </w:rPr>
        <w:t>histories</w:t>
      </w:r>
      <w:proofErr w:type="gramEnd"/>
      <w:r w:rsidRPr="00326653">
        <w:rPr>
          <w:rFonts w:cs="Arial"/>
        </w:rPr>
        <w:t xml:space="preserve"> and culture (see page 140 for more information). </w:t>
      </w:r>
    </w:p>
    <w:p w14:paraId="652157A8" w14:textId="77777777" w:rsidR="00326653" w:rsidRDefault="00326653" w:rsidP="00326653">
      <w:pPr>
        <w:pStyle w:val="Heading3"/>
      </w:pPr>
      <w:r>
        <w:t>Agents and access points</w:t>
      </w:r>
    </w:p>
    <w:p w14:paraId="4B2CC6A9" w14:textId="77777777" w:rsidR="00326653" w:rsidRPr="00326653" w:rsidRDefault="00326653" w:rsidP="00326653">
      <w:pPr>
        <w:pStyle w:val="BodyText"/>
        <w:rPr>
          <w:rFonts w:cs="Arial"/>
        </w:rPr>
      </w:pPr>
      <w:r w:rsidRPr="00326653">
        <w:rPr>
          <w:rFonts w:cs="Arial"/>
        </w:rPr>
        <w:t xml:space="preserve">Our agents and access points help people in rural, </w:t>
      </w:r>
      <w:proofErr w:type="gramStart"/>
      <w:r w:rsidRPr="00326653">
        <w:rPr>
          <w:rFonts w:cs="Arial"/>
        </w:rPr>
        <w:t>regional</w:t>
      </w:r>
      <w:proofErr w:type="gramEnd"/>
      <w:r w:rsidRPr="00326653">
        <w:rPr>
          <w:rFonts w:cs="Arial"/>
        </w:rPr>
        <w:t xml:space="preserve"> and remote communities to access our services.</w:t>
      </w:r>
    </w:p>
    <w:p w14:paraId="0FCE1A30" w14:textId="77777777" w:rsidR="00326653" w:rsidRPr="00326653" w:rsidRDefault="00326653" w:rsidP="00326653">
      <w:pPr>
        <w:pStyle w:val="BodyText"/>
        <w:rPr>
          <w:rFonts w:cs="Arial"/>
        </w:rPr>
      </w:pPr>
      <w:r w:rsidRPr="00326653">
        <w:rPr>
          <w:rFonts w:cs="Arial"/>
        </w:rPr>
        <w:t xml:space="preserve">Access points provide self-service equipment, including internet enabled computers and printers, and free Wi-Fi without a password, which enables customers to independently access government services online. </w:t>
      </w:r>
    </w:p>
    <w:p w14:paraId="70CF6047" w14:textId="77777777" w:rsidR="00326653" w:rsidRPr="00326653" w:rsidRDefault="00326653" w:rsidP="00326653">
      <w:pPr>
        <w:pStyle w:val="BodyText"/>
        <w:rPr>
          <w:rFonts w:cs="Arial"/>
        </w:rPr>
      </w:pPr>
      <w:r w:rsidRPr="00326653">
        <w:rPr>
          <w:rFonts w:cs="Arial"/>
        </w:rPr>
        <w:t xml:space="preserve">Agents also provide a </w:t>
      </w:r>
      <w:proofErr w:type="gramStart"/>
      <w:r w:rsidRPr="00326653">
        <w:rPr>
          <w:rFonts w:cs="Arial"/>
        </w:rPr>
        <w:t>face to face</w:t>
      </w:r>
      <w:proofErr w:type="gramEnd"/>
      <w:r w:rsidRPr="00326653">
        <w:rPr>
          <w:rFonts w:cs="Arial"/>
        </w:rPr>
        <w:t xml:space="preserve"> information service, identity document confirmation, and help customers use self-service. Agents continue to perform a crucial frontline role in response to emergencies, helping people in local communities to access payments and services at times when they need them the most.</w:t>
      </w:r>
    </w:p>
    <w:p w14:paraId="5EAD7083" w14:textId="77777777" w:rsidR="00326653" w:rsidRPr="00326653" w:rsidRDefault="00326653" w:rsidP="00326653">
      <w:pPr>
        <w:pStyle w:val="BodyText"/>
        <w:rPr>
          <w:rFonts w:cs="Arial"/>
        </w:rPr>
      </w:pPr>
      <w:r w:rsidRPr="00326653">
        <w:rPr>
          <w:rFonts w:cs="Arial"/>
        </w:rPr>
        <w:t xml:space="preserve">As </w:t>
      </w:r>
      <w:proofErr w:type="gramStart"/>
      <w:r w:rsidRPr="00326653">
        <w:rPr>
          <w:rFonts w:cs="Arial"/>
        </w:rPr>
        <w:t>at</w:t>
      </w:r>
      <w:proofErr w:type="gramEnd"/>
      <w:r w:rsidRPr="00326653">
        <w:rPr>
          <w:rFonts w:cs="Arial"/>
        </w:rPr>
        <w:t xml:space="preserve"> 30 June 2023 we had 364 agents and 212 access points throughout regional, rural and remote Australia.</w:t>
      </w:r>
    </w:p>
    <w:p w14:paraId="3EC24102" w14:textId="77777777" w:rsidR="00326653" w:rsidRDefault="00326653" w:rsidP="00326653">
      <w:pPr>
        <w:pStyle w:val="Heading3"/>
      </w:pPr>
      <w:r>
        <w:t>Remote servicing teams</w:t>
      </w:r>
    </w:p>
    <w:p w14:paraId="3D44C763" w14:textId="77777777" w:rsidR="00326653" w:rsidRPr="00326653" w:rsidRDefault="00326653" w:rsidP="00326653">
      <w:pPr>
        <w:pStyle w:val="BodyText"/>
        <w:rPr>
          <w:rFonts w:cs="Arial"/>
          <w:spacing w:val="-2"/>
        </w:rPr>
      </w:pPr>
      <w:r w:rsidRPr="00326653">
        <w:rPr>
          <w:rFonts w:cs="Arial"/>
        </w:rPr>
        <w:t xml:space="preserve">The agency has 27 remote servicing teams who provide access to income support </w:t>
      </w:r>
      <w:r w:rsidRPr="00326653">
        <w:rPr>
          <w:rFonts w:cs="Arial"/>
          <w:spacing w:val="-2"/>
        </w:rPr>
        <w:t xml:space="preserve">payments and services through face to face and virtual services to 355 remote locations </w:t>
      </w:r>
      <w:r w:rsidRPr="00326653">
        <w:rPr>
          <w:rFonts w:cs="Arial"/>
        </w:rPr>
        <w:t xml:space="preserve">across Australia. These teams operate across the agency’s remote footprint in the Northern Territory, Queensland, Western Australia, South </w:t>
      </w:r>
      <w:proofErr w:type="gramStart"/>
      <w:r w:rsidRPr="00326653">
        <w:rPr>
          <w:rFonts w:cs="Arial"/>
        </w:rPr>
        <w:t>Australia</w:t>
      </w:r>
      <w:proofErr w:type="gramEnd"/>
      <w:r w:rsidRPr="00326653">
        <w:rPr>
          <w:rFonts w:cs="Arial"/>
        </w:rPr>
        <w:t xml:space="preserve"> and Tasmania. </w:t>
      </w:r>
    </w:p>
    <w:p w14:paraId="12A1FCC1" w14:textId="77777777" w:rsidR="00326653" w:rsidRPr="00326653" w:rsidRDefault="00326653" w:rsidP="0074663C">
      <w:pPr>
        <w:pStyle w:val="BodyText"/>
      </w:pPr>
      <w:r w:rsidRPr="00326653">
        <w:t>Remote servicing staff:</w:t>
      </w:r>
    </w:p>
    <w:p w14:paraId="6B6A3F25" w14:textId="77777777" w:rsidR="00326653" w:rsidRDefault="00326653" w:rsidP="00524035">
      <w:pPr>
        <w:pStyle w:val="ListBullet"/>
      </w:pPr>
      <w:r>
        <w:t xml:space="preserve">help people who are vulnerable and/or who have complex needs requiring assistance to engage with services and </w:t>
      </w:r>
      <w:proofErr w:type="gramStart"/>
      <w:r>
        <w:t>supports</w:t>
      </w:r>
      <w:proofErr w:type="gramEnd"/>
    </w:p>
    <w:p w14:paraId="66054FC5" w14:textId="77777777" w:rsidR="00326653" w:rsidRDefault="00326653" w:rsidP="00524035">
      <w:pPr>
        <w:pStyle w:val="ListBullet"/>
      </w:pPr>
      <w:r>
        <w:t>tailor digital support for customers with digital capability and access</w:t>
      </w:r>
    </w:p>
    <w:p w14:paraId="74D236F8" w14:textId="77777777" w:rsidR="00326653" w:rsidRDefault="00326653" w:rsidP="00524035">
      <w:pPr>
        <w:pStyle w:val="ListBullet"/>
      </w:pPr>
      <w:r>
        <w:t>work collaboratively with specialist and professional services, including community-based service providers.</w:t>
      </w:r>
    </w:p>
    <w:p w14:paraId="3F93B258" w14:textId="77777777" w:rsidR="00326653" w:rsidRDefault="00326653" w:rsidP="00326653">
      <w:pPr>
        <w:pStyle w:val="Heading3"/>
      </w:pPr>
      <w:r>
        <w:t>Mobile service centres</w:t>
      </w:r>
    </w:p>
    <w:p w14:paraId="202DA353" w14:textId="77777777" w:rsidR="00326653" w:rsidRPr="00326653" w:rsidRDefault="00326653" w:rsidP="00326653">
      <w:pPr>
        <w:pStyle w:val="BodyText"/>
        <w:rPr>
          <w:rFonts w:cs="Arial"/>
        </w:rPr>
      </w:pPr>
      <w:r w:rsidRPr="00326653">
        <w:rPr>
          <w:rFonts w:cs="Arial"/>
        </w:rPr>
        <w:t xml:space="preserve">The agency has 4 mobile service centres: Golden Wattle, Desert Rose, Blue </w:t>
      </w:r>
      <w:proofErr w:type="gramStart"/>
      <w:r w:rsidRPr="00326653">
        <w:rPr>
          <w:rFonts w:cs="Arial"/>
        </w:rPr>
        <w:t>Gum</w:t>
      </w:r>
      <w:proofErr w:type="gramEnd"/>
      <w:r w:rsidRPr="00326653">
        <w:rPr>
          <w:rFonts w:cs="Arial"/>
        </w:rPr>
        <w:t xml:space="preserve"> and Kangaroo Paw II, with the latest joining the fleet in June 2023. Our mobile service centres travel to rural and regional communities to ensure they have access to the same range of services available at any other service centre in Australia. </w:t>
      </w:r>
    </w:p>
    <w:p w14:paraId="11DF7A53" w14:textId="77777777" w:rsidR="00326653" w:rsidRPr="00326653" w:rsidRDefault="00326653" w:rsidP="0074663C">
      <w:pPr>
        <w:pStyle w:val="BodyText"/>
      </w:pPr>
      <w:r w:rsidRPr="00326653">
        <w:t>In 2022–23 the mobile service centres:</w:t>
      </w:r>
    </w:p>
    <w:p w14:paraId="45648D75" w14:textId="77777777" w:rsidR="00326653" w:rsidRDefault="00326653" w:rsidP="00524035">
      <w:pPr>
        <w:pStyle w:val="ListBullet"/>
      </w:pPr>
      <w:r>
        <w:t xml:space="preserve">visited 479 towns, 276 of which were more than 50 kilometres from a service </w:t>
      </w:r>
      <w:proofErr w:type="gramStart"/>
      <w:r>
        <w:t>centre</w:t>
      </w:r>
      <w:proofErr w:type="gramEnd"/>
    </w:p>
    <w:p w14:paraId="3D938A09" w14:textId="77777777" w:rsidR="00326653" w:rsidRDefault="00326653" w:rsidP="00524035">
      <w:pPr>
        <w:pStyle w:val="ListBullet"/>
      </w:pPr>
      <w:r>
        <w:t xml:space="preserve">helped 9,490 people by bringing government services into rural and regional communities who would not usually have access to those </w:t>
      </w:r>
      <w:proofErr w:type="gramStart"/>
      <w:r>
        <w:t>services</w:t>
      </w:r>
      <w:proofErr w:type="gramEnd"/>
    </w:p>
    <w:p w14:paraId="60234E83" w14:textId="77777777" w:rsidR="00326653" w:rsidRDefault="00326653" w:rsidP="00524035">
      <w:pPr>
        <w:pStyle w:val="ListBullet"/>
      </w:pPr>
      <w:r>
        <w:t xml:space="preserve">spent 43 days in 45 flood-affected communities in New South Wales, </w:t>
      </w:r>
      <w:proofErr w:type="gramStart"/>
      <w:r>
        <w:t>Tasmania</w:t>
      </w:r>
      <w:proofErr w:type="gramEnd"/>
      <w:r>
        <w:t xml:space="preserve"> and Victoria, helping over 1,088 people.</w:t>
      </w:r>
    </w:p>
    <w:p w14:paraId="4587F039" w14:textId="77777777" w:rsidR="00326653" w:rsidRDefault="00326653" w:rsidP="00326653">
      <w:pPr>
        <w:pStyle w:val="Heading2"/>
      </w:pPr>
      <w:r>
        <w:t>Social work services</w:t>
      </w:r>
    </w:p>
    <w:p w14:paraId="0B17A57C" w14:textId="77777777" w:rsidR="00326653" w:rsidRPr="00326653" w:rsidRDefault="00326653" w:rsidP="00326653">
      <w:pPr>
        <w:pStyle w:val="BodyText"/>
        <w:rPr>
          <w:rFonts w:cs="Arial"/>
        </w:rPr>
      </w:pPr>
      <w:r w:rsidRPr="00326653">
        <w:rPr>
          <w:rFonts w:cs="Arial"/>
        </w:rPr>
        <w:t xml:space="preserve">Agency social workers are available through a national network of service centres, telephony services, online channels and outreach supports such as mobile service centres. This ensures the social work service is accessible and responsive for all Australians, regardless of their geographical location. </w:t>
      </w:r>
      <w:proofErr w:type="gramStart"/>
      <w:r w:rsidRPr="00326653">
        <w:rPr>
          <w:rFonts w:cs="Arial"/>
        </w:rPr>
        <w:t>At</w:t>
      </w:r>
      <w:proofErr w:type="gramEnd"/>
      <w:r w:rsidRPr="00326653">
        <w:rPr>
          <w:rFonts w:cs="Arial"/>
        </w:rPr>
        <w:t xml:space="preserve"> 30 June 2023 there were 650 social workers employed in 212 locations. </w:t>
      </w:r>
    </w:p>
    <w:p w14:paraId="2534334E" w14:textId="77777777" w:rsidR="00326653" w:rsidRPr="00326653" w:rsidRDefault="00326653" w:rsidP="00326653">
      <w:pPr>
        <w:pStyle w:val="BodyText"/>
        <w:rPr>
          <w:rFonts w:cs="Arial"/>
        </w:rPr>
      </w:pPr>
      <w:r w:rsidRPr="00326653">
        <w:rPr>
          <w:rFonts w:cs="Arial"/>
        </w:rPr>
        <w:t xml:space="preserve">Social workers provide professional support, </w:t>
      </w:r>
      <w:proofErr w:type="gramStart"/>
      <w:r w:rsidRPr="00326653">
        <w:rPr>
          <w:rFonts w:cs="Arial"/>
        </w:rPr>
        <w:t>counselling</w:t>
      </w:r>
      <w:proofErr w:type="gramEnd"/>
      <w:r w:rsidRPr="00326653">
        <w:rPr>
          <w:rFonts w:cs="Arial"/>
        </w:rPr>
        <w:t xml:space="preserve"> and interventions, which are prioritised to people presenting at risk of suicide or self-harm, people affected by family and domestic violence, young people without adequate support and people impacted by disasters and emergencies. Social workers also deliver training to agency staff and consult the community to ensure there is support for individuals with multiple and complex needs. </w:t>
      </w:r>
    </w:p>
    <w:p w14:paraId="5EA10616" w14:textId="77777777" w:rsidR="00326653" w:rsidRPr="00326653" w:rsidRDefault="00326653" w:rsidP="00326653">
      <w:pPr>
        <w:pStyle w:val="BodyText"/>
        <w:rPr>
          <w:rFonts w:cs="Arial"/>
        </w:rPr>
      </w:pPr>
      <w:r w:rsidRPr="00326653">
        <w:rPr>
          <w:rFonts w:cs="Arial"/>
          <w:spacing w:val="-2"/>
        </w:rPr>
        <w:t xml:space="preserve">During disasters, social workers can be deployed to mobile service teams, mobile service </w:t>
      </w:r>
      <w:r w:rsidRPr="00326653">
        <w:rPr>
          <w:rFonts w:cs="Arial"/>
        </w:rPr>
        <w:t xml:space="preserve">centres and evacuation and recovery centres to provide support to affected individuals and families. Social work services also operate a specific telephony queue for customers affected by disaster. We work collaboratively with other departments to provide whole-of-government support to Australians impacted by disasters and emergencies abroad. In 2022–23 social workers travelled to Bali to support Australian survivors and families attending the 2022 Memorial Service for the Bali bombings, and to the Netherlands to support families attending the delivery of the MH17 verdict. </w:t>
      </w:r>
    </w:p>
    <w:p w14:paraId="62735028" w14:textId="77777777" w:rsidR="00326653" w:rsidRPr="00326653" w:rsidRDefault="00326653" w:rsidP="0074663C">
      <w:pPr>
        <w:pStyle w:val="BodyText"/>
      </w:pPr>
      <w:r w:rsidRPr="00326653">
        <w:t xml:space="preserve">In 2022–23 social workers responded to 222,306 referrals for support, including: </w:t>
      </w:r>
    </w:p>
    <w:p w14:paraId="7CD70A62" w14:textId="77777777" w:rsidR="00326653" w:rsidRDefault="00326653" w:rsidP="00524035">
      <w:pPr>
        <w:pStyle w:val="ListBullet"/>
      </w:pPr>
      <w:r>
        <w:t xml:space="preserve">99,553 referrals to assist people affected by family and domestic </w:t>
      </w:r>
      <w:proofErr w:type="gramStart"/>
      <w:r>
        <w:t>violence</w:t>
      </w:r>
      <w:proofErr w:type="gramEnd"/>
    </w:p>
    <w:p w14:paraId="60B65B78" w14:textId="77777777" w:rsidR="00326653" w:rsidRDefault="00326653" w:rsidP="00524035">
      <w:pPr>
        <w:pStyle w:val="ListBullet"/>
      </w:pPr>
      <w:r>
        <w:t xml:space="preserve">5,183 people at risk of suicide and self-harm </w:t>
      </w:r>
    </w:p>
    <w:p w14:paraId="4EDFECD3" w14:textId="77777777" w:rsidR="00326653" w:rsidRDefault="00326653" w:rsidP="00524035">
      <w:pPr>
        <w:pStyle w:val="ListBullet"/>
      </w:pPr>
      <w:r>
        <w:t xml:space="preserve">2,223 vulnerable young people without adequate support requiring more targeted </w:t>
      </w:r>
      <w:proofErr w:type="gramStart"/>
      <w:r>
        <w:t>interventions</w:t>
      </w:r>
      <w:proofErr w:type="gramEnd"/>
    </w:p>
    <w:p w14:paraId="7F8D3982" w14:textId="77777777" w:rsidR="00326653" w:rsidRDefault="00326653" w:rsidP="00524035">
      <w:pPr>
        <w:pStyle w:val="ListBullet"/>
      </w:pPr>
      <w:r>
        <w:t>953 referrals to assist people affected by disasters and emergencies including:</w:t>
      </w:r>
    </w:p>
    <w:p w14:paraId="67E42EC7" w14:textId="77777777" w:rsidR="00326653" w:rsidRDefault="00326653" w:rsidP="00326653">
      <w:pPr>
        <w:pStyle w:val="ListBullet2"/>
        <w:tabs>
          <w:tab w:val="clear" w:pos="1066"/>
        </w:tabs>
        <w:spacing w:line="259" w:lineRule="auto"/>
      </w:pPr>
      <w:r>
        <w:t xml:space="preserve">floods in New South Wales, Victoria, </w:t>
      </w:r>
      <w:proofErr w:type="gramStart"/>
      <w:r>
        <w:t>Tasmania</w:t>
      </w:r>
      <w:proofErr w:type="gramEnd"/>
      <w:r>
        <w:t xml:space="preserve"> and South Australia</w:t>
      </w:r>
    </w:p>
    <w:p w14:paraId="37E3808E" w14:textId="77777777" w:rsidR="00326653" w:rsidRDefault="00326653" w:rsidP="00326653">
      <w:pPr>
        <w:pStyle w:val="ListBullet2"/>
        <w:tabs>
          <w:tab w:val="clear" w:pos="1066"/>
        </w:tabs>
        <w:spacing w:line="259" w:lineRule="auto"/>
      </w:pPr>
      <w:r>
        <w:t>collaborative responses with the DFAT to support returning Australians from Libya and Sudan</w:t>
      </w:r>
    </w:p>
    <w:p w14:paraId="2DC78F85" w14:textId="77777777" w:rsidR="00326653" w:rsidRDefault="00326653" w:rsidP="00326653">
      <w:pPr>
        <w:pStyle w:val="ListBullet2"/>
        <w:tabs>
          <w:tab w:val="clear" w:pos="1066"/>
        </w:tabs>
        <w:spacing w:line="259" w:lineRule="auto"/>
      </w:pPr>
      <w:r>
        <w:t xml:space="preserve">families attending the 2022 Memorial Service for Bali bombings and the MH17 verdict in the Netherlands, in cooperation with the Australian Federal Police (AFP). </w:t>
      </w:r>
    </w:p>
    <w:p w14:paraId="5BD9A32D" w14:textId="77777777" w:rsidR="00326653" w:rsidRDefault="00326653" w:rsidP="00326653">
      <w:pPr>
        <w:pStyle w:val="Heading2"/>
      </w:pPr>
      <w:r>
        <w:t>Community engagement officers</w:t>
      </w:r>
    </w:p>
    <w:p w14:paraId="4755E896" w14:textId="77777777" w:rsidR="00326653" w:rsidRPr="00326653" w:rsidRDefault="00326653" w:rsidP="00326653">
      <w:pPr>
        <w:pStyle w:val="BodyText"/>
        <w:rPr>
          <w:rFonts w:cs="Arial"/>
        </w:rPr>
      </w:pPr>
      <w:r w:rsidRPr="00326653">
        <w:rPr>
          <w:rFonts w:cs="Arial"/>
        </w:rPr>
        <w:t xml:space="preserve">In 2022–23 the agency had approximately 90 Community engagement officers who had relationships with over 3,500 community and third-party organisations. </w:t>
      </w:r>
    </w:p>
    <w:p w14:paraId="45C8AA45" w14:textId="77777777" w:rsidR="00326653" w:rsidRPr="00326653" w:rsidRDefault="00326653" w:rsidP="00326653">
      <w:pPr>
        <w:pStyle w:val="BodyText"/>
        <w:rPr>
          <w:rFonts w:cs="Arial"/>
        </w:rPr>
      </w:pPr>
      <w:r w:rsidRPr="00326653">
        <w:rPr>
          <w:rFonts w:cs="Arial"/>
        </w:rPr>
        <w:t xml:space="preserve">Community engagement officers work in partnership with other agency staff including Multicultural and Indigenous service officers to support people experiencing vulnerability and complex issues. </w:t>
      </w:r>
    </w:p>
    <w:p w14:paraId="3E38E27F" w14:textId="77777777" w:rsidR="00326653" w:rsidRPr="00326653" w:rsidRDefault="00326653" w:rsidP="0074663C">
      <w:pPr>
        <w:pStyle w:val="BodyText"/>
      </w:pPr>
      <w:r w:rsidRPr="00326653">
        <w:t>Their core functions are to:</w:t>
      </w:r>
    </w:p>
    <w:p w14:paraId="2755FC47" w14:textId="77777777" w:rsidR="00326653" w:rsidRDefault="00326653" w:rsidP="00524035">
      <w:pPr>
        <w:pStyle w:val="ListBullet"/>
      </w:pPr>
      <w:r>
        <w:t xml:space="preserve">work collaboratively with community and third-party organisations to ensure they are aware of the range of agency services </w:t>
      </w:r>
      <w:proofErr w:type="gramStart"/>
      <w:r>
        <w:t>available</w:t>
      </w:r>
      <w:proofErr w:type="gramEnd"/>
      <w:r>
        <w:t xml:space="preserve"> </w:t>
      </w:r>
    </w:p>
    <w:p w14:paraId="28BBF6FA" w14:textId="77777777" w:rsidR="00326653" w:rsidRDefault="00326653" w:rsidP="00524035">
      <w:pPr>
        <w:pStyle w:val="ListBullet"/>
      </w:pPr>
      <w:r>
        <w:t xml:space="preserve">support customers to increase their capacity for greater self-sufficiency by promoting and demonstrating the agency’s digital </w:t>
      </w:r>
      <w:proofErr w:type="gramStart"/>
      <w:r>
        <w:t>services</w:t>
      </w:r>
      <w:proofErr w:type="gramEnd"/>
    </w:p>
    <w:p w14:paraId="4DFE9DBA" w14:textId="77777777" w:rsidR="00326653" w:rsidRDefault="00326653" w:rsidP="00524035">
      <w:pPr>
        <w:pStyle w:val="ListBullet"/>
      </w:pPr>
      <w:r>
        <w:t>deliver agency services in locations such as mental health facilities, family and domestic violence services, general crisis and support services, drug and alcohol services, specialist accommodation services and youth services.</w:t>
      </w:r>
    </w:p>
    <w:p w14:paraId="3BF5B84B" w14:textId="77777777" w:rsidR="00326653" w:rsidRPr="00326653" w:rsidRDefault="00326653" w:rsidP="00326653">
      <w:pPr>
        <w:pStyle w:val="BodyText"/>
        <w:rPr>
          <w:rFonts w:cs="Arial"/>
        </w:rPr>
      </w:pPr>
      <w:r w:rsidRPr="00326653">
        <w:rPr>
          <w:rFonts w:cs="Arial"/>
        </w:rPr>
        <w:t xml:space="preserve">Community engagement officers typically meet customers in their own environment where they feel most comfortable. With a significant easing of COVID-19 restrictions in 2022–23 community engagement officers were able to transition back to </w:t>
      </w:r>
      <w:proofErr w:type="gramStart"/>
      <w:r w:rsidRPr="00326653">
        <w:rPr>
          <w:rFonts w:cs="Arial"/>
        </w:rPr>
        <w:t>face to face</w:t>
      </w:r>
      <w:proofErr w:type="gramEnd"/>
      <w:r w:rsidRPr="00326653">
        <w:rPr>
          <w:rFonts w:cs="Arial"/>
        </w:rPr>
        <w:t xml:space="preserve"> engagement, though where beneficial, virtual servicing was retained. </w:t>
      </w:r>
    </w:p>
    <w:p w14:paraId="5CABF946" w14:textId="77777777" w:rsidR="00326653" w:rsidRPr="00326653" w:rsidRDefault="00326653" w:rsidP="00326653">
      <w:pPr>
        <w:pStyle w:val="BodyText"/>
        <w:rPr>
          <w:rFonts w:cs="Arial"/>
        </w:rPr>
      </w:pPr>
      <w:r w:rsidRPr="00326653">
        <w:rPr>
          <w:rFonts w:cs="Arial"/>
        </w:rPr>
        <w:t xml:space="preserve">Community engagement officers continue to support individuals and communities experiencing disasters and emergencies such as floods or fires, providing vital support to ensure impacted Australians receive the entitlements they are eligible for and the services they need. </w:t>
      </w:r>
    </w:p>
    <w:p w14:paraId="4C86DF13" w14:textId="3438F30B" w:rsidR="00326653" w:rsidRDefault="00C5758D" w:rsidP="00326653">
      <w:pPr>
        <w:pStyle w:val="Heading2"/>
      </w:pPr>
      <w:r>
        <w:t>Status resolution support services payment</w:t>
      </w:r>
    </w:p>
    <w:p w14:paraId="6D28C446" w14:textId="77777777" w:rsidR="00326653" w:rsidRPr="00326653" w:rsidRDefault="00326653" w:rsidP="00326653">
      <w:pPr>
        <w:pStyle w:val="BodyText"/>
        <w:rPr>
          <w:rFonts w:cs="Arial"/>
        </w:rPr>
      </w:pPr>
      <w:r w:rsidRPr="00326653">
        <w:rPr>
          <w:rFonts w:cs="Arial"/>
        </w:rPr>
        <w:t xml:space="preserve">The Status Resolution Support Services Payment provides temporary, needs-based support to asylum seekers who are unable to support themselves while resolving their immigration status. As </w:t>
      </w:r>
      <w:proofErr w:type="gramStart"/>
      <w:r w:rsidRPr="00326653">
        <w:rPr>
          <w:rFonts w:cs="Arial"/>
        </w:rPr>
        <w:t>at</w:t>
      </w:r>
      <w:proofErr w:type="gramEnd"/>
      <w:r w:rsidRPr="00326653">
        <w:rPr>
          <w:rFonts w:cs="Arial"/>
        </w:rPr>
        <w:t xml:space="preserve"> 30 June 2023, 1,057 customers were receiving payment.</w:t>
      </w:r>
    </w:p>
    <w:p w14:paraId="4FFEB29B" w14:textId="77777777" w:rsidR="00326653" w:rsidRDefault="00326653" w:rsidP="00326653">
      <w:pPr>
        <w:pStyle w:val="Heading2"/>
      </w:pPr>
      <w:r>
        <w:t>Citizenship testing</w:t>
      </w:r>
    </w:p>
    <w:p w14:paraId="7916C3D7" w14:textId="77777777" w:rsidR="00326653" w:rsidRPr="00326653" w:rsidRDefault="00326653" w:rsidP="00326653">
      <w:pPr>
        <w:pStyle w:val="BodyText"/>
        <w:rPr>
          <w:rFonts w:cs="Arial"/>
        </w:rPr>
      </w:pPr>
      <w:r w:rsidRPr="00326653">
        <w:rPr>
          <w:rFonts w:cs="Arial"/>
        </w:rPr>
        <w:t xml:space="preserve">The agency delivers Australian citizenship test services on behalf of Home Affairs in 41 service centres. We are working closely with Home Affairs to continue expanding these services into more locations. </w:t>
      </w:r>
    </w:p>
    <w:p w14:paraId="7963FFA5" w14:textId="77777777" w:rsidR="00326653" w:rsidRPr="00326653" w:rsidRDefault="00326653" w:rsidP="00326653">
      <w:pPr>
        <w:pStyle w:val="BodyText"/>
        <w:rPr>
          <w:rFonts w:cs="Arial"/>
        </w:rPr>
      </w:pPr>
      <w:r w:rsidRPr="00326653">
        <w:rPr>
          <w:rFonts w:cs="Arial"/>
        </w:rPr>
        <w:t>In 2022–23 the agency conducted 24,400 citizenship tests.</w:t>
      </w:r>
    </w:p>
    <w:p w14:paraId="0C53568E" w14:textId="77777777" w:rsidR="00326653" w:rsidRDefault="00326653" w:rsidP="00326653">
      <w:pPr>
        <w:pStyle w:val="Heading2"/>
      </w:pPr>
      <w:r>
        <w:t>Support for refugees and humanitarian entrants</w:t>
      </w:r>
    </w:p>
    <w:p w14:paraId="742C3191" w14:textId="77777777" w:rsidR="00326653" w:rsidRPr="00326653" w:rsidRDefault="00326653" w:rsidP="00326653">
      <w:pPr>
        <w:pStyle w:val="BodyText"/>
        <w:rPr>
          <w:rFonts w:cs="Arial"/>
        </w:rPr>
      </w:pPr>
      <w:r w:rsidRPr="00326653">
        <w:rPr>
          <w:rFonts w:cs="Arial"/>
        </w:rPr>
        <w:t xml:space="preserve">The agency helps refugees and humanitarian entrants on arrival to Australia by offering </w:t>
      </w:r>
      <w:r w:rsidRPr="00326653">
        <w:rPr>
          <w:rFonts w:cs="Arial"/>
          <w:spacing w:val="-4"/>
        </w:rPr>
        <w:t xml:space="preserve">streamlined services. These services include payments, information and referrals, Medicare </w:t>
      </w:r>
      <w:r w:rsidRPr="00326653">
        <w:rPr>
          <w:rFonts w:cs="Arial"/>
        </w:rPr>
        <w:t>enrolment, language services, information seminars and support for finding work.</w:t>
      </w:r>
    </w:p>
    <w:p w14:paraId="5E76796A" w14:textId="77777777" w:rsidR="00326653" w:rsidRPr="00326653" w:rsidRDefault="00326653" w:rsidP="00326653">
      <w:pPr>
        <w:pStyle w:val="BodyText"/>
        <w:rPr>
          <w:rFonts w:cs="Arial"/>
        </w:rPr>
      </w:pPr>
      <w:r w:rsidRPr="00326653">
        <w:rPr>
          <w:rFonts w:cs="Arial"/>
        </w:rPr>
        <w:t xml:space="preserve">We work closely with Home Affairs and Humanitarian Settlement Program providers, as well as community groups, to ensure that refugees receive appropriate services and </w:t>
      </w:r>
      <w:r w:rsidRPr="00326653">
        <w:rPr>
          <w:rFonts w:cs="Arial"/>
          <w:spacing w:val="-2"/>
        </w:rPr>
        <w:t xml:space="preserve">support on arrival. A network of specialist teams and subject matter experts deliver these </w:t>
      </w:r>
      <w:r w:rsidRPr="00326653">
        <w:rPr>
          <w:rFonts w:cs="Arial"/>
        </w:rPr>
        <w:t>services at locations with high settlement populations, including in regional areas.</w:t>
      </w:r>
    </w:p>
    <w:p w14:paraId="021CCD86" w14:textId="77777777" w:rsidR="00326653" w:rsidRPr="00326653" w:rsidRDefault="00326653" w:rsidP="00326653">
      <w:pPr>
        <w:pStyle w:val="BodyText"/>
        <w:rPr>
          <w:rFonts w:cs="Arial"/>
        </w:rPr>
      </w:pPr>
      <w:r w:rsidRPr="00326653">
        <w:rPr>
          <w:rFonts w:cs="Arial"/>
        </w:rPr>
        <w:t xml:space="preserve">In 2022–23 the agency played a critical role in supporting Ukrainian nationals in Australia as part of a whole-of-government response. We connected Ukrainian nationals registered for the Humanitarian visa pathway to social welfare payments, </w:t>
      </w:r>
      <w:proofErr w:type="gramStart"/>
      <w:r w:rsidRPr="00326653">
        <w:rPr>
          <w:rFonts w:cs="Arial"/>
        </w:rPr>
        <w:t>Medicare</w:t>
      </w:r>
      <w:proofErr w:type="gramEnd"/>
      <w:r w:rsidRPr="00326653">
        <w:rPr>
          <w:rFonts w:cs="Arial"/>
        </w:rPr>
        <w:t xml:space="preserve"> and other support services. </w:t>
      </w:r>
    </w:p>
    <w:p w14:paraId="26054461" w14:textId="123A8149" w:rsidR="00326653" w:rsidRDefault="00C5758D" w:rsidP="00326653">
      <w:pPr>
        <w:pStyle w:val="Heading2"/>
      </w:pPr>
      <w:r>
        <w:t>Special benefit</w:t>
      </w:r>
    </w:p>
    <w:p w14:paraId="331D07A5" w14:textId="77777777" w:rsidR="00326653" w:rsidRPr="00326653" w:rsidRDefault="00326653" w:rsidP="00326653">
      <w:pPr>
        <w:pStyle w:val="BodyText"/>
        <w:rPr>
          <w:rFonts w:cs="Arial"/>
        </w:rPr>
      </w:pPr>
      <w:r w:rsidRPr="00326653">
        <w:rPr>
          <w:rFonts w:cs="Arial"/>
        </w:rPr>
        <w:t>Special Benefit payment helps people in severe financial hardship who are unable to support themselves and their dependants and are not eligible for another payment.</w:t>
      </w:r>
    </w:p>
    <w:p w14:paraId="7BBB1D94" w14:textId="77777777" w:rsidR="00326653" w:rsidRDefault="00326653" w:rsidP="00326653">
      <w:pPr>
        <w:pStyle w:val="Heading2"/>
      </w:pPr>
      <w:r>
        <w:t xml:space="preserve">Assurance of Support </w:t>
      </w:r>
    </w:p>
    <w:p w14:paraId="546AB265" w14:textId="77777777" w:rsidR="00326653" w:rsidRPr="00326653" w:rsidRDefault="00326653" w:rsidP="0074663C">
      <w:pPr>
        <w:pStyle w:val="BodyText"/>
      </w:pPr>
      <w:r w:rsidRPr="00326653">
        <w:t>The Assurance of Support (</w:t>
      </w:r>
      <w:proofErr w:type="spellStart"/>
      <w:r w:rsidRPr="00326653">
        <w:t>AoS</w:t>
      </w:r>
      <w:proofErr w:type="spellEnd"/>
      <w:r w:rsidRPr="00326653">
        <w:t xml:space="preserve">) scheme supports migrants entering Australia, while protecting Australian Government social security outlays. Migrants can enter Australia on specific visa types with a legally binding commitment by an Australian resident (assurer) who will support the </w:t>
      </w:r>
      <w:proofErr w:type="gramStart"/>
      <w:r w:rsidRPr="00326653">
        <w:t>migrant, and</w:t>
      </w:r>
      <w:proofErr w:type="gramEnd"/>
      <w:r w:rsidRPr="00326653">
        <w:t xml:space="preserve"> repay certain social security payments they receive during an </w:t>
      </w:r>
      <w:proofErr w:type="spellStart"/>
      <w:r w:rsidRPr="00326653">
        <w:t>AoS</w:t>
      </w:r>
      <w:proofErr w:type="spellEnd"/>
      <w:r w:rsidRPr="00326653">
        <w:t xml:space="preserve"> period. </w:t>
      </w:r>
    </w:p>
    <w:p w14:paraId="1C4AC1CF" w14:textId="77777777" w:rsidR="00326653" w:rsidRDefault="00326653" w:rsidP="00524035">
      <w:pPr>
        <w:pStyle w:val="ListBullet"/>
      </w:pPr>
      <w:proofErr w:type="spellStart"/>
      <w:r>
        <w:t>AoS</w:t>
      </w:r>
      <w:proofErr w:type="spellEnd"/>
      <w:r>
        <w:t xml:space="preserve"> periods can be 12 months, 2 years or 10 years depending on the visa type. </w:t>
      </w:r>
    </w:p>
    <w:p w14:paraId="7AF9D200" w14:textId="77777777" w:rsidR="00326653" w:rsidRPr="00326653" w:rsidRDefault="00326653" w:rsidP="00326653">
      <w:pPr>
        <w:pStyle w:val="BodyText"/>
        <w:rPr>
          <w:rFonts w:cs="Arial"/>
        </w:rPr>
      </w:pPr>
      <w:r w:rsidRPr="00326653">
        <w:rPr>
          <w:rFonts w:cs="Arial"/>
        </w:rPr>
        <w:t xml:space="preserve">The Community Support Program is a sub-set of the </w:t>
      </w:r>
      <w:proofErr w:type="spellStart"/>
      <w:r w:rsidRPr="00326653">
        <w:rPr>
          <w:rFonts w:cs="Arial"/>
        </w:rPr>
        <w:t>AoS</w:t>
      </w:r>
      <w:proofErr w:type="spellEnd"/>
      <w:r w:rsidRPr="00326653">
        <w:rPr>
          <w:rFonts w:cs="Arial"/>
        </w:rPr>
        <w:t xml:space="preserve"> scheme, which gives humanitarian entrants sponsorship by either an individual, community organisation or business, with a 12-month </w:t>
      </w:r>
      <w:proofErr w:type="spellStart"/>
      <w:r w:rsidRPr="00326653">
        <w:rPr>
          <w:rFonts w:cs="Arial"/>
        </w:rPr>
        <w:t>AoS</w:t>
      </w:r>
      <w:proofErr w:type="spellEnd"/>
      <w:r w:rsidRPr="00326653">
        <w:rPr>
          <w:rFonts w:cs="Arial"/>
        </w:rPr>
        <w:t xml:space="preserve"> period.</w:t>
      </w:r>
    </w:p>
    <w:p w14:paraId="5CFA45DB" w14:textId="77777777" w:rsidR="00326653" w:rsidRDefault="00326653" w:rsidP="00326653">
      <w:pPr>
        <w:pStyle w:val="Heading2"/>
      </w:pPr>
      <w:r>
        <w:t>Bereavement payments</w:t>
      </w:r>
    </w:p>
    <w:p w14:paraId="0856C624" w14:textId="77777777" w:rsidR="00326653" w:rsidRPr="00326653" w:rsidRDefault="00326653" w:rsidP="00326653">
      <w:pPr>
        <w:pStyle w:val="BodyText"/>
        <w:rPr>
          <w:rFonts w:cs="Arial"/>
        </w:rPr>
      </w:pPr>
      <w:r w:rsidRPr="00326653">
        <w:rPr>
          <w:rFonts w:cs="Arial"/>
        </w:rPr>
        <w:t xml:space="preserve">Bereavement payments help customers adjust to changed financial circumstances following the death of their partner, </w:t>
      </w:r>
      <w:proofErr w:type="gramStart"/>
      <w:r w:rsidRPr="00326653">
        <w:rPr>
          <w:rFonts w:cs="Arial"/>
        </w:rPr>
        <w:t>child</w:t>
      </w:r>
      <w:proofErr w:type="gramEnd"/>
      <w:r w:rsidRPr="00326653">
        <w:rPr>
          <w:rFonts w:cs="Arial"/>
        </w:rPr>
        <w:t xml:space="preserve"> or care receiver. The type of bereavement payment a customer receives and the amount they can get depends on their individual circumstances and when the agency is notified of the death.</w:t>
      </w:r>
    </w:p>
    <w:p w14:paraId="03FC15EB" w14:textId="77777777" w:rsidR="00326653" w:rsidRPr="00326653" w:rsidRDefault="00326653" w:rsidP="00326653">
      <w:pPr>
        <w:pStyle w:val="BodyText"/>
        <w:rPr>
          <w:rFonts w:cs="Arial"/>
        </w:rPr>
      </w:pPr>
      <w:r w:rsidRPr="00326653">
        <w:rPr>
          <w:rFonts w:cs="Arial"/>
        </w:rPr>
        <w:t>Bereavement payments are usually paid as a lump sum.</w:t>
      </w:r>
    </w:p>
    <w:p w14:paraId="78E18CBE" w14:textId="77777777" w:rsidR="00326653" w:rsidRDefault="00326653" w:rsidP="00326653">
      <w:pPr>
        <w:pStyle w:val="Heading2"/>
      </w:pPr>
      <w:r>
        <w:t xml:space="preserve">Payments while outside australia </w:t>
      </w:r>
    </w:p>
    <w:p w14:paraId="7FE153F3" w14:textId="77777777" w:rsidR="00326653" w:rsidRPr="00326653" w:rsidRDefault="00326653" w:rsidP="00326653">
      <w:pPr>
        <w:pStyle w:val="BodyText"/>
        <w:rPr>
          <w:rFonts w:cs="Arial"/>
        </w:rPr>
      </w:pPr>
      <w:r w:rsidRPr="00326653">
        <w:rPr>
          <w:rFonts w:cs="Arial"/>
        </w:rPr>
        <w:t>Some customers may continue receiving social security payments when they are outside Australia. This is called ‘portability’. A datalink between the agency and the Department of Home Affairs identifies social security customers who depart from or return to Australia and provides information used to review payments for people who have departed from Australia.</w:t>
      </w:r>
    </w:p>
    <w:p w14:paraId="025E8618" w14:textId="77777777" w:rsidR="00326653" w:rsidRDefault="00326653" w:rsidP="00326653">
      <w:pPr>
        <w:pStyle w:val="Heading2"/>
      </w:pPr>
      <w:r>
        <w:t>Tasmanian transport schemes</w:t>
      </w:r>
    </w:p>
    <w:p w14:paraId="7F4B0116" w14:textId="77777777" w:rsidR="00326653" w:rsidRPr="00326653" w:rsidRDefault="00326653" w:rsidP="0074663C">
      <w:pPr>
        <w:pStyle w:val="BodyText"/>
      </w:pPr>
      <w:r w:rsidRPr="00326653">
        <w:t xml:space="preserve">The agency administers 2 Tasmanian transport equalisation schemes: </w:t>
      </w:r>
    </w:p>
    <w:p w14:paraId="7B7595F0" w14:textId="77777777" w:rsidR="00326653" w:rsidRDefault="00326653" w:rsidP="00524035">
      <w:pPr>
        <w:pStyle w:val="ListBullet"/>
      </w:pPr>
      <w:r>
        <w:t>the Tasmanian Freight Equalisation Scheme, which helps to alleviate the sea freight cost disadvantage for shippers of eligible non-bulk goods that are moved by sea between mainland Australia and Tasmania</w:t>
      </w:r>
    </w:p>
    <w:p w14:paraId="69060D26" w14:textId="77777777" w:rsidR="00326653" w:rsidRDefault="00326653" w:rsidP="00524035">
      <w:pPr>
        <w:pStyle w:val="ListBullet"/>
      </w:pPr>
      <w:r>
        <w:t xml:space="preserve">the Bass Strait Passenger Vehicle Equalisation Scheme, which helps to alleviate the cost of sea travel across Bass Strait between Tasmania and mainland Australia. </w:t>
      </w:r>
    </w:p>
    <w:p w14:paraId="2833597A" w14:textId="77777777" w:rsidR="00326653" w:rsidRPr="00326653" w:rsidRDefault="00326653" w:rsidP="00326653">
      <w:pPr>
        <w:pStyle w:val="BodyText"/>
        <w:rPr>
          <w:rFonts w:cs="Arial"/>
        </w:rPr>
      </w:pPr>
      <w:r w:rsidRPr="00326653">
        <w:rPr>
          <w:rFonts w:cs="Arial"/>
        </w:rPr>
        <w:t>In 2022–23 we processed 17,048 payments for assistance to the value of $240.8 million through these schemes. This compares to 16,573 payments and $208.2 million in 2021–22.</w:t>
      </w:r>
    </w:p>
    <w:p w14:paraId="54FC5BA9" w14:textId="77777777" w:rsidR="00326653" w:rsidRDefault="00326653" w:rsidP="00326653">
      <w:pPr>
        <w:pStyle w:val="Heading2"/>
      </w:pPr>
      <w:r>
        <w:t>Services to incarcerated customers</w:t>
      </w:r>
    </w:p>
    <w:p w14:paraId="70554107" w14:textId="77777777" w:rsidR="00326653" w:rsidRPr="00326653" w:rsidRDefault="00326653" w:rsidP="00326653">
      <w:pPr>
        <w:pStyle w:val="BodyText"/>
        <w:rPr>
          <w:rFonts w:cs="Arial"/>
        </w:rPr>
      </w:pPr>
      <w:r w:rsidRPr="00326653">
        <w:rPr>
          <w:rFonts w:cs="Arial"/>
        </w:rPr>
        <w:t xml:space="preserve">The agency provides services to incarcerated customers in approximately 150 correctional facilities (including youth justice centres, prison work camps and mental health units) across Australia. </w:t>
      </w:r>
    </w:p>
    <w:p w14:paraId="11AC9332" w14:textId="77777777" w:rsidR="00326653" w:rsidRPr="00326653" w:rsidRDefault="00326653" w:rsidP="0074663C">
      <w:pPr>
        <w:pStyle w:val="BodyText"/>
      </w:pPr>
      <w:r w:rsidRPr="00326653">
        <w:t>We provide these services in consultation with state and territory correctional authorities. Our services align with 3 stages of incarceration:</w:t>
      </w:r>
    </w:p>
    <w:p w14:paraId="24979D23" w14:textId="77777777" w:rsidR="00326653" w:rsidRDefault="00326653" w:rsidP="00524035">
      <w:pPr>
        <w:pStyle w:val="ListBullet"/>
      </w:pPr>
      <w:r>
        <w:t>Entry into custody – where we suspend or cancel payments to prevent debt and check that child support assessments are correct.</w:t>
      </w:r>
    </w:p>
    <w:p w14:paraId="6774157D" w14:textId="77777777" w:rsidR="00326653" w:rsidRDefault="00326653" w:rsidP="00524035">
      <w:pPr>
        <w:pStyle w:val="ListBullet"/>
      </w:pPr>
      <w:r>
        <w:t xml:space="preserve">During custody – where we help customers who remain eligible for payments, </w:t>
      </w:r>
      <w:proofErr w:type="gramStart"/>
      <w:r>
        <w:t>assess</w:t>
      </w:r>
      <w:proofErr w:type="gramEnd"/>
      <w:r>
        <w:t xml:space="preserve"> and process their correspondence, conduct child support reassessments and help with access to highly specialised drugs.</w:t>
      </w:r>
    </w:p>
    <w:p w14:paraId="6B694B14" w14:textId="77777777" w:rsidR="00326653" w:rsidRDefault="00326653" w:rsidP="00524035">
      <w:pPr>
        <w:pStyle w:val="ListBullet"/>
      </w:pPr>
      <w:r>
        <w:t>Release from custody – where we help customers to claim or reconnect to appropriate payments and services.</w:t>
      </w:r>
    </w:p>
    <w:p w14:paraId="417222F8" w14:textId="77777777" w:rsidR="00326653" w:rsidRDefault="00326653" w:rsidP="00326653">
      <w:pPr>
        <w:pStyle w:val="Heading1"/>
      </w:pPr>
      <w:r>
        <w:t xml:space="preserve">5.5 Supporting people to manage their </w:t>
      </w:r>
      <w:proofErr w:type="gramStart"/>
      <w:r>
        <w:t>money</w:t>
      </w:r>
      <w:proofErr w:type="gramEnd"/>
    </w:p>
    <w:p w14:paraId="52B462BA" w14:textId="6CE63D79" w:rsidR="00326653" w:rsidRDefault="00326653" w:rsidP="00326653">
      <w:pPr>
        <w:pStyle w:val="Heading2"/>
      </w:pPr>
      <w:r>
        <w:t>Fin</w:t>
      </w:r>
      <w:r w:rsidR="00C5758D">
        <w:t>ancial information service</w:t>
      </w:r>
    </w:p>
    <w:p w14:paraId="6D3C6337" w14:textId="77777777" w:rsidR="00326653" w:rsidRPr="00326653" w:rsidRDefault="00326653" w:rsidP="00326653">
      <w:pPr>
        <w:pStyle w:val="BodyText"/>
        <w:rPr>
          <w:rFonts w:cs="Arial"/>
        </w:rPr>
      </w:pPr>
      <w:r w:rsidRPr="00326653">
        <w:rPr>
          <w:rFonts w:cs="Arial"/>
        </w:rPr>
        <w:t xml:space="preserve">The agency’s Financial Information Service (FIS) offers free, </w:t>
      </w:r>
      <w:proofErr w:type="gramStart"/>
      <w:r w:rsidRPr="00326653">
        <w:rPr>
          <w:rFonts w:cs="Arial"/>
        </w:rPr>
        <w:t>independent</w:t>
      </w:r>
      <w:proofErr w:type="gramEnd"/>
      <w:r w:rsidRPr="00326653">
        <w:rPr>
          <w:rFonts w:cs="Arial"/>
        </w:rPr>
        <w:t xml:space="preserve"> and confidential information, tools and resources to help customers make informed decisions about their current and future financial needs. It helps financially vulnerable people to improve their financial capability and builds self-sufficiency by looking at financial options beyond the payments we offer.</w:t>
      </w:r>
    </w:p>
    <w:p w14:paraId="40B73987" w14:textId="77777777" w:rsidR="00326653" w:rsidRPr="00326653" w:rsidRDefault="00326653" w:rsidP="00326653">
      <w:pPr>
        <w:pStyle w:val="BodyText"/>
        <w:rPr>
          <w:rFonts w:cs="Arial"/>
        </w:rPr>
      </w:pPr>
      <w:r w:rsidRPr="00326653">
        <w:rPr>
          <w:rFonts w:cs="Arial"/>
        </w:rPr>
        <w:t xml:space="preserve">FIS is available by phone and by face to face or video appointment. Financial information and education </w:t>
      </w:r>
      <w:proofErr w:type="gramStart"/>
      <w:r w:rsidRPr="00326653">
        <w:rPr>
          <w:rFonts w:cs="Arial"/>
        </w:rPr>
        <w:t>is</w:t>
      </w:r>
      <w:proofErr w:type="gramEnd"/>
      <w:r w:rsidRPr="00326653">
        <w:rPr>
          <w:rFonts w:cs="Arial"/>
        </w:rPr>
        <w:t xml:space="preserve"> delivered through online public webinars, targeted community events and outreach. </w:t>
      </w:r>
    </w:p>
    <w:p w14:paraId="5026D652" w14:textId="77777777" w:rsidR="00326653" w:rsidRPr="00326653" w:rsidRDefault="00326653" w:rsidP="00326653">
      <w:pPr>
        <w:pStyle w:val="BodyText"/>
        <w:rPr>
          <w:rFonts w:cs="Arial"/>
        </w:rPr>
      </w:pPr>
      <w:r w:rsidRPr="00326653">
        <w:rPr>
          <w:rFonts w:cs="Arial"/>
          <w:spacing w:val="-4"/>
        </w:rPr>
        <w:t xml:space="preserve">Our free FIS webinars provide access to financial education for members of the community. </w:t>
      </w:r>
      <w:r w:rsidRPr="00326653">
        <w:rPr>
          <w:rFonts w:cs="Arial"/>
        </w:rPr>
        <w:t xml:space="preserve">They are live and interactive, and recordings are available on the Services Australia website. </w:t>
      </w:r>
    </w:p>
    <w:p w14:paraId="7CF8DF4D" w14:textId="77777777" w:rsidR="00326653" w:rsidRPr="00326653" w:rsidRDefault="00326653" w:rsidP="0074663C">
      <w:pPr>
        <w:pStyle w:val="BodyText"/>
      </w:pPr>
      <w:r w:rsidRPr="00326653">
        <w:t>In 2022–23 FIS officers:</w:t>
      </w:r>
    </w:p>
    <w:p w14:paraId="729B932B" w14:textId="77777777" w:rsidR="00326653" w:rsidRDefault="00326653" w:rsidP="00524035">
      <w:pPr>
        <w:pStyle w:val="ListBullet"/>
      </w:pPr>
      <w:r>
        <w:t xml:space="preserve">answered more than 76,000 phone </w:t>
      </w:r>
      <w:proofErr w:type="gramStart"/>
      <w:r>
        <w:t>calls</w:t>
      </w:r>
      <w:proofErr w:type="gramEnd"/>
    </w:p>
    <w:p w14:paraId="5569BEBF" w14:textId="77777777" w:rsidR="00326653" w:rsidRDefault="00326653" w:rsidP="00524035">
      <w:pPr>
        <w:pStyle w:val="ListBullet"/>
      </w:pPr>
      <w:r>
        <w:t xml:space="preserve">conducted more than 18,000 face to face interviews and around 2,700 video chat </w:t>
      </w:r>
      <w:proofErr w:type="gramStart"/>
      <w:r>
        <w:t>interviews</w:t>
      </w:r>
      <w:proofErr w:type="gramEnd"/>
    </w:p>
    <w:p w14:paraId="54C79567" w14:textId="77777777" w:rsidR="00326653" w:rsidRDefault="00326653" w:rsidP="00524035">
      <w:pPr>
        <w:pStyle w:val="ListBullet"/>
      </w:pPr>
      <w:r>
        <w:t xml:space="preserve">delivered around 3,780 hours of outreach services at more than 1,240 </w:t>
      </w:r>
      <w:proofErr w:type="gramStart"/>
      <w:r>
        <w:t>events</w:t>
      </w:r>
      <w:proofErr w:type="gramEnd"/>
    </w:p>
    <w:p w14:paraId="07BB7F77" w14:textId="77777777" w:rsidR="00326653" w:rsidRDefault="00326653" w:rsidP="00524035">
      <w:pPr>
        <w:pStyle w:val="ListBullet"/>
      </w:pPr>
      <w:r>
        <w:t>conducted interactive public webinars with viewings, both live and post-event reaching over 12,000 people.</w:t>
      </w:r>
    </w:p>
    <w:p w14:paraId="3F15B30D" w14:textId="77777777" w:rsidR="00326653" w:rsidRDefault="00326653" w:rsidP="00326653">
      <w:pPr>
        <w:pStyle w:val="Heading2"/>
      </w:pPr>
      <w:r>
        <w:t>Centrepay</w:t>
      </w:r>
    </w:p>
    <w:p w14:paraId="3E82C3C1" w14:textId="77777777" w:rsidR="00326653" w:rsidRPr="00326653" w:rsidRDefault="00326653" w:rsidP="00326653">
      <w:pPr>
        <w:pStyle w:val="BodyText"/>
        <w:rPr>
          <w:rFonts w:cs="Arial"/>
        </w:rPr>
      </w:pPr>
      <w:proofErr w:type="spellStart"/>
      <w:r w:rsidRPr="00326653">
        <w:rPr>
          <w:rFonts w:cs="Arial"/>
        </w:rPr>
        <w:t>Centrepay</w:t>
      </w:r>
      <w:proofErr w:type="spellEnd"/>
      <w:r w:rsidRPr="00326653">
        <w:rPr>
          <w:rFonts w:cs="Arial"/>
        </w:rPr>
        <w:t xml:space="preserve"> is a free, voluntary, bill-paying service for Centrelink customers. Through </w:t>
      </w:r>
      <w:proofErr w:type="spellStart"/>
      <w:r w:rsidRPr="00326653">
        <w:rPr>
          <w:rFonts w:cs="Arial"/>
        </w:rPr>
        <w:t>Centrepay</w:t>
      </w:r>
      <w:proofErr w:type="spellEnd"/>
      <w:r w:rsidRPr="00326653">
        <w:rPr>
          <w:rFonts w:cs="Arial"/>
        </w:rPr>
        <w:t xml:space="preserve">, a customer can authorise the agency to deduct regular amounts from their Centrelink payments. </w:t>
      </w:r>
      <w:proofErr w:type="spellStart"/>
      <w:r w:rsidRPr="00326653">
        <w:rPr>
          <w:rFonts w:cs="Arial"/>
        </w:rPr>
        <w:t>Centrepay</w:t>
      </w:r>
      <w:proofErr w:type="spellEnd"/>
      <w:r w:rsidRPr="00326653">
        <w:rPr>
          <w:rFonts w:cs="Arial"/>
        </w:rPr>
        <w:t xml:space="preserve"> deductions are made before the balance of the customer’s payment is deposited into their bank account. Customers can use </w:t>
      </w:r>
      <w:proofErr w:type="spellStart"/>
      <w:r w:rsidRPr="00326653">
        <w:rPr>
          <w:rFonts w:cs="Arial"/>
        </w:rPr>
        <w:t>Centrepay</w:t>
      </w:r>
      <w:proofErr w:type="spellEnd"/>
      <w:r w:rsidRPr="00326653">
        <w:rPr>
          <w:rFonts w:cs="Arial"/>
        </w:rPr>
        <w:t xml:space="preserve"> to pay eligible businesses for goods and services such as accommodation, </w:t>
      </w:r>
      <w:proofErr w:type="gramStart"/>
      <w:r w:rsidRPr="00326653">
        <w:rPr>
          <w:rFonts w:cs="Arial"/>
        </w:rPr>
        <w:t>utilities</w:t>
      </w:r>
      <w:proofErr w:type="gramEnd"/>
      <w:r w:rsidRPr="00326653">
        <w:rPr>
          <w:rFonts w:cs="Arial"/>
        </w:rPr>
        <w:t xml:space="preserve"> and other regular expenses. A business must apply to and be found eligible by the agency to offer </w:t>
      </w:r>
      <w:proofErr w:type="spellStart"/>
      <w:r w:rsidRPr="00326653">
        <w:rPr>
          <w:rFonts w:cs="Arial"/>
        </w:rPr>
        <w:t>Centrepay</w:t>
      </w:r>
      <w:proofErr w:type="spellEnd"/>
      <w:r w:rsidRPr="00326653">
        <w:rPr>
          <w:rFonts w:cs="Arial"/>
        </w:rPr>
        <w:t xml:space="preserve"> as a payment option to customers.</w:t>
      </w:r>
    </w:p>
    <w:p w14:paraId="399C8846" w14:textId="77777777" w:rsidR="00326653" w:rsidRPr="00326653" w:rsidRDefault="00326653" w:rsidP="0074663C">
      <w:pPr>
        <w:pStyle w:val="BodyText"/>
      </w:pPr>
      <w:proofErr w:type="gramStart"/>
      <w:r w:rsidRPr="00326653">
        <w:t>At</w:t>
      </w:r>
      <w:proofErr w:type="gramEnd"/>
      <w:r w:rsidRPr="00326653">
        <w:t xml:space="preserve"> 30 June 2023:</w:t>
      </w:r>
    </w:p>
    <w:p w14:paraId="4524B202" w14:textId="77777777" w:rsidR="00326653" w:rsidRDefault="00326653" w:rsidP="00524035">
      <w:pPr>
        <w:pStyle w:val="ListBullet"/>
      </w:pPr>
      <w:r>
        <w:t xml:space="preserve">604,411 customers were using </w:t>
      </w:r>
      <w:proofErr w:type="spellStart"/>
      <w:proofErr w:type="gramStart"/>
      <w:r>
        <w:t>Centrepay</w:t>
      </w:r>
      <w:proofErr w:type="spellEnd"/>
      <w:proofErr w:type="gramEnd"/>
    </w:p>
    <w:p w14:paraId="2BCDC2A1" w14:textId="77777777" w:rsidR="00326653" w:rsidRDefault="00326653" w:rsidP="00524035">
      <w:pPr>
        <w:pStyle w:val="ListBullet"/>
      </w:pPr>
      <w:r>
        <w:t xml:space="preserve">10,205 businesses received a </w:t>
      </w:r>
      <w:proofErr w:type="spellStart"/>
      <w:r>
        <w:t>Centrepay</w:t>
      </w:r>
      <w:proofErr w:type="spellEnd"/>
      <w:r>
        <w:t xml:space="preserve"> deduction.</w:t>
      </w:r>
    </w:p>
    <w:p w14:paraId="0FB07468" w14:textId="77777777" w:rsidR="00326653" w:rsidRPr="00326653" w:rsidRDefault="00326653" w:rsidP="00326653">
      <w:pPr>
        <w:pStyle w:val="BodyText"/>
        <w:rPr>
          <w:rFonts w:cs="Arial"/>
        </w:rPr>
      </w:pPr>
      <w:r w:rsidRPr="00326653">
        <w:rPr>
          <w:rFonts w:cs="Arial"/>
        </w:rPr>
        <w:t xml:space="preserve">In 2022–23 we made 23.7 million </w:t>
      </w:r>
      <w:proofErr w:type="spellStart"/>
      <w:r w:rsidRPr="00326653">
        <w:rPr>
          <w:rFonts w:cs="Arial"/>
        </w:rPr>
        <w:t>Centrepay</w:t>
      </w:r>
      <w:proofErr w:type="spellEnd"/>
      <w:r w:rsidRPr="00326653">
        <w:rPr>
          <w:rFonts w:cs="Arial"/>
        </w:rPr>
        <w:t xml:space="preserve"> deductions to the value of $2.7 billion.</w:t>
      </w:r>
    </w:p>
    <w:p w14:paraId="7F6E6C0E" w14:textId="0D155BD0" w:rsidR="00326653" w:rsidRDefault="00326653" w:rsidP="00326653">
      <w:pPr>
        <w:pStyle w:val="Heading2"/>
      </w:pPr>
      <w:r>
        <w:t xml:space="preserve">Centrelink Confirmation </w:t>
      </w:r>
      <w:r w:rsidR="00C5758D">
        <w:t>eservices</w:t>
      </w:r>
    </w:p>
    <w:p w14:paraId="4A3450B8" w14:textId="77777777" w:rsidR="00326653" w:rsidRPr="00326653" w:rsidRDefault="00326653" w:rsidP="0074663C">
      <w:pPr>
        <w:pStyle w:val="BodyText"/>
      </w:pPr>
      <w:r w:rsidRPr="00326653">
        <w:t xml:space="preserve">Centrelink Confirmation </w:t>
      </w:r>
      <w:proofErr w:type="spellStart"/>
      <w:r w:rsidRPr="00326653">
        <w:t>eServices</w:t>
      </w:r>
      <w:proofErr w:type="spellEnd"/>
      <w:r w:rsidRPr="00326653">
        <w:t xml:space="preserve"> (</w:t>
      </w:r>
      <w:proofErr w:type="spellStart"/>
      <w:r w:rsidRPr="00326653">
        <w:t>CCeS</w:t>
      </w:r>
      <w:proofErr w:type="spellEnd"/>
      <w:r w:rsidRPr="00326653">
        <w:t xml:space="preserve">) is a secure online service that provides real-time customer information and allows approved businesses to confirm Centrelink or DVA customer entitlements for a concession, </w:t>
      </w:r>
      <w:proofErr w:type="gramStart"/>
      <w:r w:rsidRPr="00326653">
        <w:t>rebate</w:t>
      </w:r>
      <w:proofErr w:type="gramEnd"/>
      <w:r w:rsidRPr="00326653">
        <w:t xml:space="preserve"> or service. Businesses can use </w:t>
      </w:r>
      <w:proofErr w:type="spellStart"/>
      <w:r w:rsidRPr="00326653">
        <w:t>CCeS</w:t>
      </w:r>
      <w:proofErr w:type="spellEnd"/>
      <w:r w:rsidRPr="00326653">
        <w:t xml:space="preserve"> to confirm:</w:t>
      </w:r>
    </w:p>
    <w:p w14:paraId="54097198" w14:textId="77777777" w:rsidR="00326653" w:rsidRDefault="00326653" w:rsidP="00524035">
      <w:pPr>
        <w:pStyle w:val="ListBullet"/>
      </w:pPr>
      <w:r>
        <w:t xml:space="preserve">a customer is eligible to receive a concession, </w:t>
      </w:r>
      <w:proofErr w:type="gramStart"/>
      <w:r>
        <w:t>rebate</w:t>
      </w:r>
      <w:proofErr w:type="gramEnd"/>
      <w:r>
        <w:t xml:space="preserve"> or service (customer confirmation)</w:t>
      </w:r>
    </w:p>
    <w:p w14:paraId="0957AA64" w14:textId="77777777" w:rsidR="00326653" w:rsidRDefault="00326653" w:rsidP="00524035">
      <w:pPr>
        <w:pStyle w:val="ListBullet"/>
      </w:pPr>
      <w:r>
        <w:t xml:space="preserve">the customer’s income, </w:t>
      </w:r>
      <w:proofErr w:type="gramStart"/>
      <w:r>
        <w:t>assets</w:t>
      </w:r>
      <w:proofErr w:type="gramEnd"/>
      <w:r>
        <w:t xml:space="preserve"> and payment details (income confirmation)</w:t>
      </w:r>
    </w:p>
    <w:p w14:paraId="03306D76" w14:textId="77777777" w:rsidR="00326653" w:rsidRDefault="00326653" w:rsidP="00524035">
      <w:pPr>
        <w:pStyle w:val="ListBullet"/>
      </w:pPr>
      <w:r>
        <w:t>the customer meets the income support eligibility requirements for superannuation to be released early due to financial hardship (superannuation confirmation).</w:t>
      </w:r>
    </w:p>
    <w:p w14:paraId="73E40501" w14:textId="77777777" w:rsidR="00326653" w:rsidRPr="00326653" w:rsidRDefault="00326653" w:rsidP="00326653">
      <w:pPr>
        <w:pStyle w:val="BodyText"/>
        <w:rPr>
          <w:rFonts w:cs="Arial"/>
        </w:rPr>
      </w:pPr>
      <w:r w:rsidRPr="00326653">
        <w:rPr>
          <w:rFonts w:cs="Arial"/>
        </w:rPr>
        <w:t xml:space="preserve">Businesses must obtain customer consent before accessing any customer information via </w:t>
      </w:r>
      <w:proofErr w:type="spellStart"/>
      <w:r w:rsidRPr="00326653">
        <w:rPr>
          <w:rFonts w:cs="Arial"/>
        </w:rPr>
        <w:t>CCeS</w:t>
      </w:r>
      <w:proofErr w:type="spellEnd"/>
      <w:r w:rsidRPr="00326653">
        <w:rPr>
          <w:rFonts w:cs="Arial"/>
        </w:rPr>
        <w:t>.</w:t>
      </w:r>
    </w:p>
    <w:p w14:paraId="0DA0FFF7" w14:textId="2B80C8A8" w:rsidR="00326653" w:rsidRDefault="00C5758D" w:rsidP="00326653">
      <w:pPr>
        <w:pStyle w:val="Heading2"/>
      </w:pPr>
      <w:r>
        <w:t>Rent deduction scheme</w:t>
      </w:r>
    </w:p>
    <w:p w14:paraId="74884FDD" w14:textId="77777777" w:rsidR="00326653" w:rsidRPr="00326653" w:rsidRDefault="00326653" w:rsidP="00326653">
      <w:pPr>
        <w:pStyle w:val="BodyText"/>
        <w:rPr>
          <w:rFonts w:cs="Arial"/>
        </w:rPr>
      </w:pPr>
      <w:r w:rsidRPr="00326653">
        <w:rPr>
          <w:rFonts w:cs="Arial"/>
        </w:rPr>
        <w:t>The Rent Deduction Scheme is a voluntary service that enables Centrelink customers to pay their government rent and other housing expenses to their state or territory housing authority, through regular deductions from their Centrelink payments.</w:t>
      </w:r>
    </w:p>
    <w:p w14:paraId="2C6CC6C6" w14:textId="77777777" w:rsidR="00326653" w:rsidRPr="00326653" w:rsidRDefault="00326653" w:rsidP="00326653">
      <w:pPr>
        <w:pStyle w:val="BodyText"/>
        <w:rPr>
          <w:rFonts w:cs="Arial"/>
        </w:rPr>
      </w:pPr>
      <w:proofErr w:type="gramStart"/>
      <w:r w:rsidRPr="00326653">
        <w:rPr>
          <w:rFonts w:cs="Arial"/>
        </w:rPr>
        <w:t>At</w:t>
      </w:r>
      <w:proofErr w:type="gramEnd"/>
      <w:r w:rsidRPr="00326653">
        <w:rPr>
          <w:rFonts w:cs="Arial"/>
        </w:rPr>
        <w:t xml:space="preserve"> 30 June 2023, 294,807 customers were using the scheme. In 2022–23, 8.3 million rent deductions were made using the scheme.</w:t>
      </w:r>
    </w:p>
    <w:p w14:paraId="64126C93" w14:textId="48718F3F" w:rsidR="00326653" w:rsidRDefault="00C5758D" w:rsidP="00326653">
      <w:pPr>
        <w:pStyle w:val="Heading2"/>
      </w:pPr>
      <w:r>
        <w:t>Tax deduction service</w:t>
      </w:r>
    </w:p>
    <w:p w14:paraId="31DC2AA8" w14:textId="77777777" w:rsidR="00326653" w:rsidRPr="00326653" w:rsidRDefault="00326653" w:rsidP="00326653">
      <w:pPr>
        <w:pStyle w:val="BodyText"/>
        <w:rPr>
          <w:rFonts w:cs="Arial"/>
        </w:rPr>
      </w:pPr>
      <w:r w:rsidRPr="00326653">
        <w:rPr>
          <w:rFonts w:cs="Arial"/>
        </w:rPr>
        <w:t xml:space="preserve">The Tax Deduction Service allows customers who receive taxable Centrelink income support payments to choose to have tax withheld from their payments. </w:t>
      </w:r>
    </w:p>
    <w:p w14:paraId="665D2E0B" w14:textId="77777777" w:rsidR="00326653" w:rsidRPr="00326653" w:rsidRDefault="00326653" w:rsidP="00326653">
      <w:pPr>
        <w:pStyle w:val="BodyText"/>
        <w:rPr>
          <w:rFonts w:cs="Arial"/>
        </w:rPr>
      </w:pPr>
      <w:r w:rsidRPr="00326653">
        <w:rPr>
          <w:rFonts w:cs="Arial"/>
        </w:rPr>
        <w:t>The service is an easy and free way for customers to meet their tax obligations. In 2022–23, $14,468,930 was withheld from customers who chose to use this service.</w:t>
      </w:r>
    </w:p>
    <w:p w14:paraId="1FBC52FC" w14:textId="3A35804E" w:rsidR="00326653" w:rsidRDefault="00C5758D" w:rsidP="00326653">
      <w:pPr>
        <w:pStyle w:val="Heading2"/>
      </w:pPr>
      <w:r>
        <w:t>Income management</w:t>
      </w:r>
    </w:p>
    <w:p w14:paraId="16C8521C" w14:textId="77777777" w:rsidR="00326653" w:rsidRPr="00326653" w:rsidRDefault="00326653" w:rsidP="00326653">
      <w:pPr>
        <w:pStyle w:val="BodyText"/>
        <w:rPr>
          <w:rFonts w:cs="Arial"/>
        </w:rPr>
      </w:pPr>
      <w:r w:rsidRPr="00326653">
        <w:rPr>
          <w:rFonts w:cs="Arial"/>
        </w:rPr>
        <w:t xml:space="preserve">Income Management helps people in specific locations who receive income support to manage their money to meet essential household expenses. We work with people on Income Management to identify how their income support can be used to pay organisations for items they and their families need. </w:t>
      </w:r>
    </w:p>
    <w:p w14:paraId="1E02B75E" w14:textId="77777777" w:rsidR="00326653" w:rsidRPr="00326653" w:rsidRDefault="00326653" w:rsidP="00326653">
      <w:pPr>
        <w:pStyle w:val="BodyText"/>
        <w:rPr>
          <w:rFonts w:cs="Arial"/>
        </w:rPr>
      </w:pPr>
      <w:r w:rsidRPr="00326653">
        <w:rPr>
          <w:rFonts w:cs="Arial"/>
        </w:rPr>
        <w:t xml:space="preserve">Income Management customers have access to a </w:t>
      </w:r>
      <w:proofErr w:type="spellStart"/>
      <w:r w:rsidRPr="00326653">
        <w:rPr>
          <w:rFonts w:cs="Arial"/>
        </w:rPr>
        <w:t>BasicsCard</w:t>
      </w:r>
      <w:proofErr w:type="spellEnd"/>
      <w:r w:rsidRPr="00326653">
        <w:rPr>
          <w:rFonts w:cs="Arial"/>
        </w:rPr>
        <w:t xml:space="preserve">, a reusable Personal Identification Number (PIN) card that can be used to purchase goods and services. </w:t>
      </w:r>
    </w:p>
    <w:p w14:paraId="694157A7" w14:textId="77777777" w:rsidR="00326653" w:rsidRPr="00326653" w:rsidRDefault="00326653" w:rsidP="0074663C">
      <w:pPr>
        <w:pStyle w:val="BodyText"/>
      </w:pPr>
      <w:r w:rsidRPr="00326653">
        <w:t>Income Management operates in the following locations:</w:t>
      </w:r>
    </w:p>
    <w:p w14:paraId="0ACC9EF4" w14:textId="77777777" w:rsidR="00326653" w:rsidRDefault="00326653" w:rsidP="00524035">
      <w:pPr>
        <w:pStyle w:val="ListBullet"/>
      </w:pPr>
      <w:r>
        <w:t>Northern Territory</w:t>
      </w:r>
    </w:p>
    <w:p w14:paraId="66FA9EBA" w14:textId="77777777" w:rsidR="00326653" w:rsidRDefault="00326653" w:rsidP="00524035">
      <w:pPr>
        <w:pStyle w:val="ListBullet"/>
      </w:pPr>
      <w:r>
        <w:t>Greater Shepparton, Victoria</w:t>
      </w:r>
    </w:p>
    <w:p w14:paraId="37A8263B" w14:textId="77777777" w:rsidR="00326653" w:rsidRDefault="00326653" w:rsidP="00524035">
      <w:pPr>
        <w:pStyle w:val="ListBullet"/>
      </w:pPr>
      <w:r>
        <w:t>Bankstown, New South Wales</w:t>
      </w:r>
    </w:p>
    <w:p w14:paraId="48CF650C" w14:textId="77777777" w:rsidR="00326653" w:rsidRDefault="00326653" w:rsidP="00524035">
      <w:pPr>
        <w:pStyle w:val="ListBullet"/>
      </w:pPr>
      <w:r>
        <w:t>Greater Adelaide, Playford and Anangu Pitjantjatjara Yankunytjatjara Lands, South Australia</w:t>
      </w:r>
    </w:p>
    <w:p w14:paraId="57645F5D" w14:textId="77777777" w:rsidR="00326653" w:rsidRDefault="00326653" w:rsidP="00524035">
      <w:pPr>
        <w:pStyle w:val="ListBullet"/>
      </w:pPr>
      <w:r>
        <w:t xml:space="preserve">Metropolitan Perth, the Peel district, the Kimberley region (excluding Wyndham and Kununurra) and Ngaanyatjarra Lands, Western Australia </w:t>
      </w:r>
    </w:p>
    <w:p w14:paraId="40AB631A" w14:textId="77777777" w:rsidR="00326653" w:rsidRDefault="00326653" w:rsidP="00524035">
      <w:pPr>
        <w:pStyle w:val="ListBullet"/>
      </w:pPr>
      <w:r>
        <w:t>Logan, Rockhampton and Livingstone, Queensland.</w:t>
      </w:r>
    </w:p>
    <w:p w14:paraId="0A05C101" w14:textId="1D1A68E9" w:rsidR="00326653" w:rsidRDefault="005315C6" w:rsidP="00326653">
      <w:pPr>
        <w:pStyle w:val="FigureHeader"/>
      </w:pPr>
      <w:r>
        <w:t>Table 32:</w:t>
      </w:r>
      <w:r w:rsidR="00326653">
        <w:t xml:space="preserve"> Numbers of Income Management customers</w:t>
      </w:r>
      <w:r w:rsidR="00326653">
        <w:rPr>
          <w:vertAlign w:val="superscript"/>
        </w:rPr>
        <w:t>(a)</w:t>
      </w:r>
    </w:p>
    <w:tbl>
      <w:tblPr>
        <w:tblStyle w:val="TableGrid"/>
        <w:tblW w:w="0" w:type="auto"/>
        <w:tblLayout w:type="fixed"/>
        <w:tblLook w:val="0020" w:firstRow="1" w:lastRow="0" w:firstColumn="0" w:lastColumn="0" w:noHBand="0" w:noVBand="0"/>
        <w:tblCaption w:val="Table 32: Numbers of Income Management customers"/>
      </w:tblPr>
      <w:tblGrid>
        <w:gridCol w:w="5807"/>
        <w:gridCol w:w="1559"/>
        <w:gridCol w:w="1559"/>
        <w:gridCol w:w="1701"/>
      </w:tblGrid>
      <w:tr w:rsidR="00326653" w14:paraId="36439215" w14:textId="77777777" w:rsidTr="002845C9">
        <w:trPr>
          <w:trHeight w:val="315"/>
          <w:tblHeader/>
        </w:trPr>
        <w:tc>
          <w:tcPr>
            <w:tcW w:w="5807" w:type="dxa"/>
          </w:tcPr>
          <w:p w14:paraId="19C9EDB3" w14:textId="77777777" w:rsidR="00326653" w:rsidRPr="00326653" w:rsidRDefault="00326653" w:rsidP="004A30B9">
            <w:pPr>
              <w:pStyle w:val="BodyText"/>
              <w:rPr>
                <w:rFonts w:cs="Arial"/>
                <w:b/>
                <w:bCs/>
              </w:rPr>
            </w:pPr>
            <w:r w:rsidRPr="00326653">
              <w:rPr>
                <w:rFonts w:cs="Arial"/>
                <w:b/>
                <w:bCs/>
              </w:rPr>
              <w:t>Measure</w:t>
            </w:r>
          </w:p>
        </w:tc>
        <w:tc>
          <w:tcPr>
            <w:tcW w:w="1559" w:type="dxa"/>
          </w:tcPr>
          <w:p w14:paraId="72B0B78D" w14:textId="77777777" w:rsidR="00326653" w:rsidRPr="00326653" w:rsidRDefault="00326653" w:rsidP="004A30B9">
            <w:pPr>
              <w:pStyle w:val="BodyText"/>
              <w:rPr>
                <w:rFonts w:cs="Arial"/>
                <w:b/>
                <w:bCs/>
              </w:rPr>
            </w:pPr>
            <w:r w:rsidRPr="00326653">
              <w:rPr>
                <w:rFonts w:cs="Arial"/>
                <w:b/>
                <w:bCs/>
              </w:rPr>
              <w:t>2020–21</w:t>
            </w:r>
          </w:p>
        </w:tc>
        <w:tc>
          <w:tcPr>
            <w:tcW w:w="1559" w:type="dxa"/>
          </w:tcPr>
          <w:p w14:paraId="007EA007" w14:textId="77777777" w:rsidR="00326653" w:rsidRPr="00326653" w:rsidRDefault="00326653" w:rsidP="004A30B9">
            <w:pPr>
              <w:pStyle w:val="BodyText"/>
              <w:rPr>
                <w:rFonts w:cs="Arial"/>
                <w:b/>
                <w:bCs/>
              </w:rPr>
            </w:pPr>
            <w:r w:rsidRPr="00326653">
              <w:rPr>
                <w:rFonts w:cs="Arial"/>
                <w:b/>
                <w:bCs/>
              </w:rPr>
              <w:t>2021–22</w:t>
            </w:r>
          </w:p>
        </w:tc>
        <w:tc>
          <w:tcPr>
            <w:tcW w:w="1701" w:type="dxa"/>
          </w:tcPr>
          <w:p w14:paraId="14CDCD24" w14:textId="77777777" w:rsidR="00326653" w:rsidRPr="00326653" w:rsidRDefault="00326653" w:rsidP="004A30B9">
            <w:pPr>
              <w:pStyle w:val="BodyText"/>
              <w:rPr>
                <w:rFonts w:cs="Arial"/>
                <w:b/>
                <w:bCs/>
              </w:rPr>
            </w:pPr>
            <w:r w:rsidRPr="00326653">
              <w:rPr>
                <w:rFonts w:cs="Arial"/>
                <w:b/>
                <w:bCs/>
              </w:rPr>
              <w:t>2022–23</w:t>
            </w:r>
          </w:p>
        </w:tc>
      </w:tr>
      <w:tr w:rsidR="00326653" w14:paraId="6B351D0D" w14:textId="77777777" w:rsidTr="002845C9">
        <w:trPr>
          <w:trHeight w:val="376"/>
        </w:trPr>
        <w:tc>
          <w:tcPr>
            <w:tcW w:w="5807" w:type="dxa"/>
          </w:tcPr>
          <w:p w14:paraId="5947F0DA" w14:textId="77777777" w:rsidR="00326653" w:rsidRPr="00326653" w:rsidRDefault="00326653" w:rsidP="004A30B9">
            <w:pPr>
              <w:pStyle w:val="BodyText"/>
              <w:rPr>
                <w:rFonts w:cs="Arial"/>
              </w:rPr>
            </w:pPr>
            <w:r w:rsidRPr="00326653">
              <w:rPr>
                <w:rFonts w:cs="Arial"/>
              </w:rPr>
              <w:t xml:space="preserve">Child Protection Income Management </w:t>
            </w:r>
          </w:p>
        </w:tc>
        <w:tc>
          <w:tcPr>
            <w:tcW w:w="1559" w:type="dxa"/>
          </w:tcPr>
          <w:p w14:paraId="37EFCCCA" w14:textId="77777777" w:rsidR="00326653" w:rsidRPr="00326653" w:rsidRDefault="00326653" w:rsidP="004A30B9">
            <w:pPr>
              <w:pStyle w:val="BodyText"/>
              <w:rPr>
                <w:rFonts w:cs="Arial"/>
              </w:rPr>
            </w:pPr>
            <w:r w:rsidRPr="00326653">
              <w:rPr>
                <w:rFonts w:cs="Arial"/>
              </w:rPr>
              <w:t>69</w:t>
            </w:r>
          </w:p>
        </w:tc>
        <w:tc>
          <w:tcPr>
            <w:tcW w:w="1559" w:type="dxa"/>
          </w:tcPr>
          <w:p w14:paraId="059022F3" w14:textId="77777777" w:rsidR="00326653" w:rsidRPr="00326653" w:rsidRDefault="00326653" w:rsidP="004A30B9">
            <w:pPr>
              <w:pStyle w:val="BodyText"/>
              <w:rPr>
                <w:rFonts w:cs="Arial"/>
              </w:rPr>
            </w:pPr>
            <w:r w:rsidRPr="00326653">
              <w:rPr>
                <w:rFonts w:cs="Arial"/>
              </w:rPr>
              <w:t>48</w:t>
            </w:r>
          </w:p>
        </w:tc>
        <w:tc>
          <w:tcPr>
            <w:tcW w:w="1701" w:type="dxa"/>
          </w:tcPr>
          <w:p w14:paraId="05997549" w14:textId="77777777" w:rsidR="00326653" w:rsidRPr="00326653" w:rsidRDefault="00326653" w:rsidP="004A30B9">
            <w:pPr>
              <w:pStyle w:val="BodyText"/>
              <w:rPr>
                <w:rFonts w:cs="Arial"/>
              </w:rPr>
            </w:pPr>
            <w:r w:rsidRPr="00326653">
              <w:rPr>
                <w:rFonts w:cs="Arial"/>
              </w:rPr>
              <w:t>41</w:t>
            </w:r>
          </w:p>
        </w:tc>
      </w:tr>
      <w:tr w:rsidR="00326653" w14:paraId="7CFB2EE2" w14:textId="77777777" w:rsidTr="002845C9">
        <w:trPr>
          <w:trHeight w:val="376"/>
        </w:trPr>
        <w:tc>
          <w:tcPr>
            <w:tcW w:w="5807" w:type="dxa"/>
          </w:tcPr>
          <w:p w14:paraId="6FA86A04" w14:textId="77777777" w:rsidR="00326653" w:rsidRPr="00326653" w:rsidRDefault="00326653" w:rsidP="004A30B9">
            <w:pPr>
              <w:pStyle w:val="BodyText"/>
              <w:rPr>
                <w:rFonts w:cs="Arial"/>
              </w:rPr>
            </w:pPr>
            <w:r w:rsidRPr="00326653">
              <w:rPr>
                <w:rFonts w:cs="Arial"/>
              </w:rPr>
              <w:t xml:space="preserve">Disengaged Youth </w:t>
            </w:r>
          </w:p>
        </w:tc>
        <w:tc>
          <w:tcPr>
            <w:tcW w:w="1559" w:type="dxa"/>
          </w:tcPr>
          <w:p w14:paraId="2AF803AE" w14:textId="77777777" w:rsidR="00326653" w:rsidRPr="00326653" w:rsidRDefault="00326653" w:rsidP="004A30B9">
            <w:pPr>
              <w:pStyle w:val="BodyText"/>
              <w:rPr>
                <w:rFonts w:cs="Arial"/>
              </w:rPr>
            </w:pPr>
            <w:r w:rsidRPr="00326653">
              <w:rPr>
                <w:rFonts w:cs="Arial"/>
              </w:rPr>
              <w:t>5,588</w:t>
            </w:r>
          </w:p>
        </w:tc>
        <w:tc>
          <w:tcPr>
            <w:tcW w:w="1559" w:type="dxa"/>
          </w:tcPr>
          <w:p w14:paraId="07B1F72B" w14:textId="77777777" w:rsidR="00326653" w:rsidRPr="00326653" w:rsidRDefault="00326653" w:rsidP="004A30B9">
            <w:pPr>
              <w:pStyle w:val="BodyText"/>
              <w:rPr>
                <w:rFonts w:cs="Arial"/>
              </w:rPr>
            </w:pPr>
            <w:r w:rsidRPr="00326653">
              <w:rPr>
                <w:rFonts w:cs="Arial"/>
              </w:rPr>
              <w:t>4,748</w:t>
            </w:r>
          </w:p>
        </w:tc>
        <w:tc>
          <w:tcPr>
            <w:tcW w:w="1701" w:type="dxa"/>
          </w:tcPr>
          <w:p w14:paraId="5163CEA3" w14:textId="77777777" w:rsidR="00326653" w:rsidRPr="00326653" w:rsidRDefault="00326653" w:rsidP="004A30B9">
            <w:pPr>
              <w:pStyle w:val="BodyText"/>
              <w:rPr>
                <w:rFonts w:cs="Arial"/>
              </w:rPr>
            </w:pPr>
            <w:r w:rsidRPr="00326653">
              <w:rPr>
                <w:rFonts w:cs="Arial"/>
              </w:rPr>
              <w:t>5,012</w:t>
            </w:r>
          </w:p>
        </w:tc>
      </w:tr>
      <w:tr w:rsidR="00326653" w14:paraId="17C256B4" w14:textId="77777777" w:rsidTr="002845C9">
        <w:trPr>
          <w:trHeight w:val="376"/>
        </w:trPr>
        <w:tc>
          <w:tcPr>
            <w:tcW w:w="5807" w:type="dxa"/>
          </w:tcPr>
          <w:p w14:paraId="4B4294FA" w14:textId="77777777" w:rsidR="00326653" w:rsidRPr="00326653" w:rsidRDefault="00326653" w:rsidP="004A30B9">
            <w:pPr>
              <w:pStyle w:val="BodyText"/>
              <w:rPr>
                <w:rFonts w:cs="Arial"/>
              </w:rPr>
            </w:pPr>
            <w:r w:rsidRPr="00326653">
              <w:rPr>
                <w:rFonts w:cs="Arial"/>
              </w:rPr>
              <w:t xml:space="preserve">Long Term Welfare Payment Recipient </w:t>
            </w:r>
          </w:p>
        </w:tc>
        <w:tc>
          <w:tcPr>
            <w:tcW w:w="1559" w:type="dxa"/>
          </w:tcPr>
          <w:p w14:paraId="545A24D8" w14:textId="77777777" w:rsidR="00326653" w:rsidRPr="00326653" w:rsidRDefault="00326653" w:rsidP="004A30B9">
            <w:pPr>
              <w:pStyle w:val="BodyText"/>
              <w:rPr>
                <w:rFonts w:cs="Arial"/>
              </w:rPr>
            </w:pPr>
            <w:r w:rsidRPr="00326653">
              <w:rPr>
                <w:rFonts w:cs="Arial"/>
              </w:rPr>
              <w:t>19,130</w:t>
            </w:r>
          </w:p>
        </w:tc>
        <w:tc>
          <w:tcPr>
            <w:tcW w:w="1559" w:type="dxa"/>
          </w:tcPr>
          <w:p w14:paraId="21444D22" w14:textId="77777777" w:rsidR="00326653" w:rsidRPr="00326653" w:rsidRDefault="00326653" w:rsidP="004A30B9">
            <w:pPr>
              <w:pStyle w:val="BodyText"/>
              <w:rPr>
                <w:rFonts w:cs="Arial"/>
              </w:rPr>
            </w:pPr>
            <w:r w:rsidRPr="00326653">
              <w:rPr>
                <w:rFonts w:cs="Arial"/>
              </w:rPr>
              <w:t>16,148</w:t>
            </w:r>
          </w:p>
        </w:tc>
        <w:tc>
          <w:tcPr>
            <w:tcW w:w="1701" w:type="dxa"/>
          </w:tcPr>
          <w:p w14:paraId="544FE2F3" w14:textId="77777777" w:rsidR="00326653" w:rsidRPr="00326653" w:rsidRDefault="00326653" w:rsidP="004A30B9">
            <w:pPr>
              <w:pStyle w:val="BodyText"/>
              <w:rPr>
                <w:rFonts w:cs="Arial"/>
              </w:rPr>
            </w:pPr>
            <w:r w:rsidRPr="00326653">
              <w:rPr>
                <w:rFonts w:cs="Arial"/>
              </w:rPr>
              <w:t>16,107</w:t>
            </w:r>
          </w:p>
        </w:tc>
      </w:tr>
      <w:tr w:rsidR="00326653" w14:paraId="30433F0B" w14:textId="77777777" w:rsidTr="002845C9">
        <w:trPr>
          <w:trHeight w:val="376"/>
        </w:trPr>
        <w:tc>
          <w:tcPr>
            <w:tcW w:w="5807" w:type="dxa"/>
          </w:tcPr>
          <w:p w14:paraId="1584E360" w14:textId="77777777" w:rsidR="00326653" w:rsidRPr="00326653" w:rsidRDefault="00326653" w:rsidP="004A30B9">
            <w:pPr>
              <w:pStyle w:val="BodyText"/>
              <w:rPr>
                <w:rFonts w:cs="Arial"/>
              </w:rPr>
            </w:pPr>
            <w:r w:rsidRPr="00326653">
              <w:rPr>
                <w:rFonts w:cs="Arial"/>
              </w:rPr>
              <w:t xml:space="preserve">Supporting People at Risk </w:t>
            </w:r>
          </w:p>
        </w:tc>
        <w:tc>
          <w:tcPr>
            <w:tcW w:w="1559" w:type="dxa"/>
          </w:tcPr>
          <w:p w14:paraId="2613A541" w14:textId="77777777" w:rsidR="00326653" w:rsidRPr="00326653" w:rsidRDefault="00326653" w:rsidP="004A30B9">
            <w:pPr>
              <w:pStyle w:val="BodyText"/>
              <w:rPr>
                <w:rFonts w:cs="Arial"/>
              </w:rPr>
            </w:pPr>
            <w:r w:rsidRPr="00326653">
              <w:rPr>
                <w:rFonts w:cs="Arial"/>
              </w:rPr>
              <w:t>40</w:t>
            </w:r>
          </w:p>
        </w:tc>
        <w:tc>
          <w:tcPr>
            <w:tcW w:w="1559" w:type="dxa"/>
          </w:tcPr>
          <w:p w14:paraId="5AB77E1C" w14:textId="77777777" w:rsidR="00326653" w:rsidRPr="00326653" w:rsidRDefault="00326653" w:rsidP="004A30B9">
            <w:pPr>
              <w:pStyle w:val="BodyText"/>
              <w:rPr>
                <w:rFonts w:cs="Arial"/>
              </w:rPr>
            </w:pPr>
            <w:r w:rsidRPr="00326653">
              <w:rPr>
                <w:rFonts w:cs="Arial"/>
              </w:rPr>
              <w:t>7</w:t>
            </w:r>
          </w:p>
        </w:tc>
        <w:tc>
          <w:tcPr>
            <w:tcW w:w="1701" w:type="dxa"/>
          </w:tcPr>
          <w:p w14:paraId="4C6DEDA9" w14:textId="77777777" w:rsidR="00326653" w:rsidRPr="00326653" w:rsidRDefault="00326653" w:rsidP="004A30B9">
            <w:pPr>
              <w:pStyle w:val="BodyText"/>
              <w:rPr>
                <w:rFonts w:cs="Arial"/>
              </w:rPr>
            </w:pPr>
            <w:r w:rsidRPr="00326653">
              <w:rPr>
                <w:rFonts w:cs="Arial"/>
              </w:rPr>
              <w:t>&lt;5</w:t>
            </w:r>
          </w:p>
        </w:tc>
      </w:tr>
      <w:tr w:rsidR="00326653" w14:paraId="45A6F388" w14:textId="77777777" w:rsidTr="002845C9">
        <w:trPr>
          <w:trHeight w:val="376"/>
        </w:trPr>
        <w:tc>
          <w:tcPr>
            <w:tcW w:w="5807" w:type="dxa"/>
          </w:tcPr>
          <w:p w14:paraId="1ED649E3" w14:textId="77777777" w:rsidR="00326653" w:rsidRPr="00326653" w:rsidRDefault="00326653" w:rsidP="004A30B9">
            <w:pPr>
              <w:pStyle w:val="BodyText"/>
              <w:rPr>
                <w:rFonts w:cs="Arial"/>
              </w:rPr>
            </w:pPr>
            <w:r w:rsidRPr="00326653">
              <w:rPr>
                <w:rFonts w:cs="Arial"/>
              </w:rPr>
              <w:t xml:space="preserve">Voluntary Income Management </w:t>
            </w:r>
          </w:p>
        </w:tc>
        <w:tc>
          <w:tcPr>
            <w:tcW w:w="1559" w:type="dxa"/>
          </w:tcPr>
          <w:p w14:paraId="1DDD487B" w14:textId="77777777" w:rsidR="00326653" w:rsidRPr="00326653" w:rsidRDefault="00326653" w:rsidP="004A30B9">
            <w:pPr>
              <w:pStyle w:val="BodyText"/>
              <w:rPr>
                <w:rFonts w:cs="Arial"/>
              </w:rPr>
            </w:pPr>
            <w:r w:rsidRPr="00326653">
              <w:rPr>
                <w:rFonts w:cs="Arial"/>
              </w:rPr>
              <w:t>2,929</w:t>
            </w:r>
          </w:p>
        </w:tc>
        <w:tc>
          <w:tcPr>
            <w:tcW w:w="1559" w:type="dxa"/>
          </w:tcPr>
          <w:p w14:paraId="4D32674E" w14:textId="77777777" w:rsidR="00326653" w:rsidRPr="00326653" w:rsidRDefault="00326653" w:rsidP="004A30B9">
            <w:pPr>
              <w:pStyle w:val="BodyText"/>
              <w:rPr>
                <w:rFonts w:cs="Arial"/>
              </w:rPr>
            </w:pPr>
            <w:r w:rsidRPr="00326653">
              <w:rPr>
                <w:rFonts w:cs="Arial"/>
              </w:rPr>
              <w:t>2,644</w:t>
            </w:r>
          </w:p>
        </w:tc>
        <w:tc>
          <w:tcPr>
            <w:tcW w:w="1701" w:type="dxa"/>
          </w:tcPr>
          <w:p w14:paraId="21B20643" w14:textId="77777777" w:rsidR="00326653" w:rsidRPr="00326653" w:rsidRDefault="00326653" w:rsidP="004A30B9">
            <w:pPr>
              <w:pStyle w:val="BodyText"/>
              <w:rPr>
                <w:rFonts w:cs="Arial"/>
              </w:rPr>
            </w:pPr>
            <w:r w:rsidRPr="00326653">
              <w:rPr>
                <w:rFonts w:cs="Arial"/>
              </w:rPr>
              <w:t>2,590</w:t>
            </w:r>
          </w:p>
        </w:tc>
      </w:tr>
      <w:tr w:rsidR="00326653" w14:paraId="6844ACDB" w14:textId="77777777" w:rsidTr="002845C9">
        <w:trPr>
          <w:trHeight w:val="376"/>
        </w:trPr>
        <w:tc>
          <w:tcPr>
            <w:tcW w:w="5807" w:type="dxa"/>
          </w:tcPr>
          <w:p w14:paraId="30D99547" w14:textId="77777777" w:rsidR="00326653" w:rsidRPr="00326653" w:rsidRDefault="00326653" w:rsidP="004A30B9">
            <w:pPr>
              <w:pStyle w:val="BodyText"/>
              <w:rPr>
                <w:rFonts w:cs="Arial"/>
              </w:rPr>
            </w:pPr>
            <w:r w:rsidRPr="00326653">
              <w:rPr>
                <w:rFonts w:cs="Arial"/>
              </w:rPr>
              <w:t xml:space="preserve">Vulnerable Welfare Payment Recipient </w:t>
            </w:r>
          </w:p>
        </w:tc>
        <w:tc>
          <w:tcPr>
            <w:tcW w:w="1559" w:type="dxa"/>
          </w:tcPr>
          <w:p w14:paraId="26409BB6" w14:textId="77777777" w:rsidR="00326653" w:rsidRPr="00326653" w:rsidRDefault="00326653" w:rsidP="004A30B9">
            <w:pPr>
              <w:pStyle w:val="BodyText"/>
              <w:rPr>
                <w:rFonts w:cs="Arial"/>
              </w:rPr>
            </w:pPr>
            <w:r w:rsidRPr="00326653">
              <w:rPr>
                <w:rFonts w:cs="Arial"/>
              </w:rPr>
              <w:t>1,449</w:t>
            </w:r>
          </w:p>
        </w:tc>
        <w:tc>
          <w:tcPr>
            <w:tcW w:w="1559" w:type="dxa"/>
          </w:tcPr>
          <w:p w14:paraId="17A26392" w14:textId="77777777" w:rsidR="00326653" w:rsidRPr="00326653" w:rsidRDefault="00326653" w:rsidP="004A30B9">
            <w:pPr>
              <w:pStyle w:val="BodyText"/>
              <w:rPr>
                <w:rFonts w:cs="Arial"/>
              </w:rPr>
            </w:pPr>
            <w:r w:rsidRPr="00326653">
              <w:rPr>
                <w:rFonts w:cs="Arial"/>
              </w:rPr>
              <w:t>1,095</w:t>
            </w:r>
          </w:p>
        </w:tc>
        <w:tc>
          <w:tcPr>
            <w:tcW w:w="1701" w:type="dxa"/>
          </w:tcPr>
          <w:p w14:paraId="4BD29255" w14:textId="77777777" w:rsidR="00326653" w:rsidRPr="00326653" w:rsidRDefault="00326653" w:rsidP="004A30B9">
            <w:pPr>
              <w:pStyle w:val="BodyText"/>
              <w:rPr>
                <w:rFonts w:cs="Arial"/>
              </w:rPr>
            </w:pPr>
            <w:r w:rsidRPr="00326653">
              <w:rPr>
                <w:rFonts w:cs="Arial"/>
              </w:rPr>
              <w:t>1,247</w:t>
            </w:r>
          </w:p>
        </w:tc>
      </w:tr>
    </w:tbl>
    <w:p w14:paraId="2DA82F91" w14:textId="6AB9AB9D" w:rsidR="00326653" w:rsidRPr="00326653" w:rsidRDefault="00326653" w:rsidP="00326653">
      <w:pPr>
        <w:pStyle w:val="BodyText"/>
        <w:rPr>
          <w:rFonts w:cs="Arial"/>
        </w:rPr>
      </w:pPr>
      <w:r w:rsidRPr="00326653">
        <w:rPr>
          <w:rFonts w:cs="Arial"/>
        </w:rPr>
        <w:t>(a)</w:t>
      </w:r>
      <w:r w:rsidR="005315C6">
        <w:rPr>
          <w:rFonts w:cs="Arial"/>
        </w:rPr>
        <w:t xml:space="preserve"> </w:t>
      </w:r>
      <w:r w:rsidRPr="00326653">
        <w:rPr>
          <w:rFonts w:cs="Arial"/>
        </w:rPr>
        <w:t xml:space="preserve">The numbers are as </w:t>
      </w:r>
      <w:proofErr w:type="gramStart"/>
      <w:r w:rsidRPr="00326653">
        <w:rPr>
          <w:rFonts w:cs="Arial"/>
        </w:rPr>
        <w:t>at</w:t>
      </w:r>
      <w:proofErr w:type="gramEnd"/>
      <w:r w:rsidRPr="00326653">
        <w:rPr>
          <w:rFonts w:cs="Arial"/>
        </w:rPr>
        <w:t xml:space="preserve"> 30 June 2023 and do not represent recipient movements between measures, and on and off Income Management. </w:t>
      </w:r>
    </w:p>
    <w:p w14:paraId="283597A2" w14:textId="77777777" w:rsidR="00326653" w:rsidRDefault="00326653" w:rsidP="00326653">
      <w:pPr>
        <w:pStyle w:val="Heading2"/>
      </w:pPr>
      <w:r>
        <w:t xml:space="preserve">Enhanced income management </w:t>
      </w:r>
    </w:p>
    <w:p w14:paraId="2B06E00B" w14:textId="77777777" w:rsidR="00326653" w:rsidRPr="00326653" w:rsidRDefault="00326653" w:rsidP="00326653">
      <w:pPr>
        <w:pStyle w:val="BodyText"/>
        <w:rPr>
          <w:rFonts w:cs="Arial"/>
        </w:rPr>
      </w:pPr>
      <w:r w:rsidRPr="00326653">
        <w:rPr>
          <w:rFonts w:cs="Arial"/>
          <w:spacing w:val="-2"/>
        </w:rPr>
        <w:t xml:space="preserve">In March 2023 the agency began offering Enhanced Income Management (enhanced IM). </w:t>
      </w:r>
    </w:p>
    <w:p w14:paraId="41CDD6B2" w14:textId="77777777" w:rsidR="00326653" w:rsidRPr="00326653" w:rsidRDefault="00326653" w:rsidP="00326653">
      <w:pPr>
        <w:pStyle w:val="BodyText"/>
        <w:rPr>
          <w:rFonts w:cs="Arial"/>
        </w:rPr>
      </w:pPr>
      <w:r w:rsidRPr="00326653">
        <w:rPr>
          <w:rFonts w:cs="Arial"/>
        </w:rPr>
        <w:t xml:space="preserve">Enhanced IM is a tool to help customers budget their income support payment. The program involves setting aside a percentage of a customer’s payment into their enhanced IM account to ensure they can pay for essentials such as food, housing, </w:t>
      </w:r>
      <w:proofErr w:type="gramStart"/>
      <w:r w:rsidRPr="00326653">
        <w:rPr>
          <w:rFonts w:cs="Arial"/>
        </w:rPr>
        <w:t>electricity</w:t>
      </w:r>
      <w:proofErr w:type="gramEnd"/>
      <w:r w:rsidRPr="00326653">
        <w:rPr>
          <w:rFonts w:cs="Arial"/>
        </w:rPr>
        <w:t xml:space="preserve"> and education.</w:t>
      </w:r>
    </w:p>
    <w:p w14:paraId="10B23632" w14:textId="77777777" w:rsidR="00326653" w:rsidRPr="00326653" w:rsidRDefault="00326653" w:rsidP="0074663C">
      <w:pPr>
        <w:pStyle w:val="BodyText"/>
      </w:pPr>
      <w:r w:rsidRPr="00326653">
        <w:t>Enhanced IM operates in the following locations:</w:t>
      </w:r>
    </w:p>
    <w:p w14:paraId="1FD5D33D" w14:textId="77777777" w:rsidR="00326653" w:rsidRDefault="00326653" w:rsidP="00524035">
      <w:pPr>
        <w:pStyle w:val="ListBullet"/>
      </w:pPr>
      <w:r>
        <w:t>Northern Territory</w:t>
      </w:r>
    </w:p>
    <w:p w14:paraId="6915920A" w14:textId="77777777" w:rsidR="00326653" w:rsidRDefault="00326653" w:rsidP="00524035">
      <w:pPr>
        <w:pStyle w:val="ListBullet"/>
      </w:pPr>
      <w:r>
        <w:t>Cape York and Doomadgee region, Queensland</w:t>
      </w:r>
    </w:p>
    <w:p w14:paraId="7B908363" w14:textId="77777777" w:rsidR="00326653" w:rsidRDefault="00326653" w:rsidP="00524035">
      <w:pPr>
        <w:pStyle w:val="ListBullet"/>
      </w:pPr>
      <w:r>
        <w:t>Bundaberg and Hervey Bay region, Queensland</w:t>
      </w:r>
    </w:p>
    <w:p w14:paraId="720D7389" w14:textId="77777777" w:rsidR="00326653" w:rsidRDefault="00326653" w:rsidP="00524035">
      <w:pPr>
        <w:pStyle w:val="ListBullet"/>
      </w:pPr>
      <w:r>
        <w:t>Kununurra and Wyndham regions in the East Kimberley, Western Australia</w:t>
      </w:r>
    </w:p>
    <w:p w14:paraId="0916314E" w14:textId="77777777" w:rsidR="00326653" w:rsidRDefault="00326653" w:rsidP="00524035">
      <w:pPr>
        <w:pStyle w:val="ListBullet"/>
      </w:pPr>
      <w:proofErr w:type="gramStart"/>
      <w:r>
        <w:t>Goldfields</w:t>
      </w:r>
      <w:proofErr w:type="gramEnd"/>
      <w:r>
        <w:t xml:space="preserve"> region, Western Australia</w:t>
      </w:r>
    </w:p>
    <w:p w14:paraId="336E2B6B" w14:textId="77777777" w:rsidR="00326653" w:rsidRDefault="00326653" w:rsidP="00524035">
      <w:pPr>
        <w:pStyle w:val="ListBullet"/>
      </w:pPr>
      <w:r>
        <w:t>Ceduna and surrounding region, South Australia.</w:t>
      </w:r>
    </w:p>
    <w:p w14:paraId="2484768C" w14:textId="77777777" w:rsidR="00326653" w:rsidRPr="00326653" w:rsidRDefault="00326653" w:rsidP="00326653">
      <w:pPr>
        <w:pStyle w:val="BodyText"/>
        <w:rPr>
          <w:rFonts w:cs="Arial"/>
        </w:rPr>
      </w:pPr>
      <w:r w:rsidRPr="00326653">
        <w:rPr>
          <w:rFonts w:cs="Arial"/>
        </w:rPr>
        <w:t xml:space="preserve">Enhanced IM customers have access to enhanced card technology via a </w:t>
      </w:r>
      <w:proofErr w:type="spellStart"/>
      <w:r w:rsidRPr="00326653">
        <w:rPr>
          <w:rFonts w:cs="Arial"/>
        </w:rPr>
        <w:t>SmartCard</w:t>
      </w:r>
      <w:proofErr w:type="spellEnd"/>
      <w:r w:rsidRPr="00326653">
        <w:rPr>
          <w:rFonts w:cs="Arial"/>
        </w:rPr>
        <w:t xml:space="preserve"> and account. Customers can use their card to shop at over 1 million stores.</w:t>
      </w:r>
    </w:p>
    <w:p w14:paraId="08C4A810" w14:textId="4CF0BD62" w:rsidR="00326653" w:rsidRDefault="005315C6" w:rsidP="00326653">
      <w:pPr>
        <w:pStyle w:val="FigureHeader"/>
      </w:pPr>
      <w:r>
        <w:t>Table 33:</w:t>
      </w:r>
      <w:r w:rsidR="00326653">
        <w:t xml:space="preserve"> Number of enhanced Income Management customers</w:t>
      </w:r>
      <w:r w:rsidR="00326653">
        <w:rPr>
          <w:vertAlign w:val="superscript"/>
        </w:rPr>
        <w:t>(a)</w:t>
      </w:r>
    </w:p>
    <w:tbl>
      <w:tblPr>
        <w:tblStyle w:val="TableGrid"/>
        <w:tblW w:w="0" w:type="auto"/>
        <w:tblLayout w:type="fixed"/>
        <w:tblLook w:val="0020" w:firstRow="1" w:lastRow="0" w:firstColumn="0" w:lastColumn="0" w:noHBand="0" w:noVBand="0"/>
        <w:tblCaption w:val="Table 33: Number of enhanced Income Management customers"/>
      </w:tblPr>
      <w:tblGrid>
        <w:gridCol w:w="8784"/>
        <w:gridCol w:w="1304"/>
      </w:tblGrid>
      <w:tr w:rsidR="00326653" w14:paraId="06D51462" w14:textId="77777777" w:rsidTr="002845C9">
        <w:trPr>
          <w:trHeight w:val="315"/>
          <w:tblHeader/>
        </w:trPr>
        <w:tc>
          <w:tcPr>
            <w:tcW w:w="8784" w:type="dxa"/>
          </w:tcPr>
          <w:p w14:paraId="7B70210F" w14:textId="77777777" w:rsidR="00326653" w:rsidRPr="00326653" w:rsidRDefault="00326653" w:rsidP="004A30B9">
            <w:pPr>
              <w:pStyle w:val="BodyText"/>
              <w:rPr>
                <w:rFonts w:cs="Arial"/>
                <w:b/>
                <w:bCs/>
              </w:rPr>
            </w:pPr>
            <w:r w:rsidRPr="00326653">
              <w:rPr>
                <w:rFonts w:cs="Arial"/>
                <w:b/>
                <w:bCs/>
              </w:rPr>
              <w:t>Location</w:t>
            </w:r>
          </w:p>
        </w:tc>
        <w:tc>
          <w:tcPr>
            <w:tcW w:w="1304" w:type="dxa"/>
          </w:tcPr>
          <w:p w14:paraId="17B145F2" w14:textId="77777777" w:rsidR="00326653" w:rsidRPr="00326653" w:rsidRDefault="00326653" w:rsidP="004A30B9">
            <w:pPr>
              <w:pStyle w:val="BodyText"/>
              <w:rPr>
                <w:rFonts w:cs="Arial"/>
                <w:b/>
                <w:bCs/>
              </w:rPr>
            </w:pPr>
            <w:r w:rsidRPr="00326653">
              <w:rPr>
                <w:rFonts w:cs="Arial"/>
                <w:b/>
                <w:bCs/>
              </w:rPr>
              <w:t>2022–23</w:t>
            </w:r>
          </w:p>
        </w:tc>
      </w:tr>
      <w:tr w:rsidR="00326653" w14:paraId="1102A600" w14:textId="77777777" w:rsidTr="002845C9">
        <w:trPr>
          <w:trHeight w:val="376"/>
        </w:trPr>
        <w:tc>
          <w:tcPr>
            <w:tcW w:w="8784" w:type="dxa"/>
          </w:tcPr>
          <w:p w14:paraId="377BA14F" w14:textId="77777777" w:rsidR="00326653" w:rsidRPr="00326653" w:rsidRDefault="00326653" w:rsidP="004A30B9">
            <w:pPr>
              <w:pStyle w:val="BodyText"/>
              <w:rPr>
                <w:rFonts w:cs="Arial"/>
              </w:rPr>
            </w:pPr>
            <w:r w:rsidRPr="00326653">
              <w:rPr>
                <w:rFonts w:cs="Arial"/>
              </w:rPr>
              <w:t xml:space="preserve">Northern Territory </w:t>
            </w:r>
          </w:p>
        </w:tc>
        <w:tc>
          <w:tcPr>
            <w:tcW w:w="1304" w:type="dxa"/>
          </w:tcPr>
          <w:p w14:paraId="1CE825E6" w14:textId="77777777" w:rsidR="00326653" w:rsidRPr="00326653" w:rsidRDefault="00326653" w:rsidP="004A30B9">
            <w:pPr>
              <w:pStyle w:val="BodyText"/>
              <w:rPr>
                <w:rFonts w:cs="Arial"/>
              </w:rPr>
            </w:pPr>
            <w:r w:rsidRPr="00326653">
              <w:rPr>
                <w:rFonts w:cs="Arial"/>
              </w:rPr>
              <w:t>3,664</w:t>
            </w:r>
          </w:p>
        </w:tc>
      </w:tr>
      <w:tr w:rsidR="00326653" w14:paraId="665E32B9" w14:textId="77777777" w:rsidTr="002845C9">
        <w:trPr>
          <w:trHeight w:val="376"/>
        </w:trPr>
        <w:tc>
          <w:tcPr>
            <w:tcW w:w="8784" w:type="dxa"/>
          </w:tcPr>
          <w:p w14:paraId="2DA6FF61" w14:textId="77777777" w:rsidR="00326653" w:rsidRPr="00326653" w:rsidRDefault="00326653" w:rsidP="004A30B9">
            <w:pPr>
              <w:pStyle w:val="BodyText"/>
              <w:rPr>
                <w:rFonts w:cs="Arial"/>
              </w:rPr>
            </w:pPr>
            <w:r w:rsidRPr="00326653">
              <w:rPr>
                <w:rFonts w:cs="Arial"/>
              </w:rPr>
              <w:t xml:space="preserve">Cape York and Doomadgee region, Queensland </w:t>
            </w:r>
          </w:p>
        </w:tc>
        <w:tc>
          <w:tcPr>
            <w:tcW w:w="1304" w:type="dxa"/>
          </w:tcPr>
          <w:p w14:paraId="7A9FFA9C" w14:textId="77777777" w:rsidR="00326653" w:rsidRPr="00326653" w:rsidRDefault="00326653" w:rsidP="004A30B9">
            <w:pPr>
              <w:pStyle w:val="BodyText"/>
              <w:rPr>
                <w:rFonts w:cs="Arial"/>
              </w:rPr>
            </w:pPr>
            <w:r w:rsidRPr="00326653">
              <w:rPr>
                <w:rFonts w:cs="Arial"/>
              </w:rPr>
              <w:t>92</w:t>
            </w:r>
          </w:p>
        </w:tc>
      </w:tr>
      <w:tr w:rsidR="00326653" w14:paraId="44110376" w14:textId="77777777" w:rsidTr="002845C9">
        <w:trPr>
          <w:trHeight w:val="376"/>
        </w:trPr>
        <w:tc>
          <w:tcPr>
            <w:tcW w:w="8784" w:type="dxa"/>
          </w:tcPr>
          <w:p w14:paraId="46CCCD61" w14:textId="77777777" w:rsidR="00326653" w:rsidRPr="00326653" w:rsidRDefault="00326653" w:rsidP="004A30B9">
            <w:pPr>
              <w:pStyle w:val="BodyText"/>
              <w:rPr>
                <w:rFonts w:cs="Arial"/>
              </w:rPr>
            </w:pPr>
            <w:r w:rsidRPr="00326653">
              <w:rPr>
                <w:rFonts w:cs="Arial"/>
              </w:rPr>
              <w:t>Bundaberg and Hervey Bay region, Queensland</w:t>
            </w:r>
          </w:p>
        </w:tc>
        <w:tc>
          <w:tcPr>
            <w:tcW w:w="1304" w:type="dxa"/>
          </w:tcPr>
          <w:p w14:paraId="39EFEAD7" w14:textId="77777777" w:rsidR="00326653" w:rsidRPr="00326653" w:rsidRDefault="00326653" w:rsidP="004A30B9">
            <w:pPr>
              <w:pStyle w:val="BodyText"/>
              <w:rPr>
                <w:rFonts w:cs="Arial"/>
              </w:rPr>
            </w:pPr>
            <w:r w:rsidRPr="00326653">
              <w:rPr>
                <w:rFonts w:cs="Arial"/>
              </w:rPr>
              <w:t>20</w:t>
            </w:r>
          </w:p>
        </w:tc>
      </w:tr>
      <w:tr w:rsidR="00326653" w14:paraId="74F8C2B7" w14:textId="77777777" w:rsidTr="002845C9">
        <w:trPr>
          <w:trHeight w:val="597"/>
        </w:trPr>
        <w:tc>
          <w:tcPr>
            <w:tcW w:w="8784" w:type="dxa"/>
          </w:tcPr>
          <w:p w14:paraId="5BBE9909" w14:textId="77777777" w:rsidR="00326653" w:rsidRPr="00326653" w:rsidRDefault="00326653" w:rsidP="004A30B9">
            <w:pPr>
              <w:pStyle w:val="BodyText"/>
              <w:rPr>
                <w:rFonts w:cs="Arial"/>
              </w:rPr>
            </w:pPr>
            <w:r w:rsidRPr="00326653">
              <w:rPr>
                <w:rFonts w:cs="Arial"/>
              </w:rPr>
              <w:t>Kununurra and Wyndham regions in the East Kimberley, Western Australia</w:t>
            </w:r>
          </w:p>
        </w:tc>
        <w:tc>
          <w:tcPr>
            <w:tcW w:w="1304" w:type="dxa"/>
          </w:tcPr>
          <w:p w14:paraId="3A01DFF0" w14:textId="77777777" w:rsidR="00326653" w:rsidRPr="00326653" w:rsidRDefault="00326653" w:rsidP="004A30B9">
            <w:pPr>
              <w:pStyle w:val="BodyText"/>
              <w:rPr>
                <w:rFonts w:cs="Arial"/>
              </w:rPr>
            </w:pPr>
            <w:r w:rsidRPr="00326653">
              <w:rPr>
                <w:rFonts w:cs="Arial"/>
              </w:rPr>
              <w:t>38</w:t>
            </w:r>
          </w:p>
        </w:tc>
      </w:tr>
      <w:tr w:rsidR="00326653" w14:paraId="209A58C5" w14:textId="77777777" w:rsidTr="002845C9">
        <w:trPr>
          <w:trHeight w:val="376"/>
        </w:trPr>
        <w:tc>
          <w:tcPr>
            <w:tcW w:w="8784" w:type="dxa"/>
          </w:tcPr>
          <w:p w14:paraId="0652E018" w14:textId="77777777" w:rsidR="00326653" w:rsidRPr="00326653" w:rsidRDefault="00326653" w:rsidP="004A30B9">
            <w:pPr>
              <w:pStyle w:val="BodyText"/>
              <w:rPr>
                <w:rFonts w:cs="Arial"/>
              </w:rPr>
            </w:pPr>
            <w:proofErr w:type="gramStart"/>
            <w:r w:rsidRPr="00326653">
              <w:rPr>
                <w:rFonts w:cs="Arial"/>
              </w:rPr>
              <w:t>Goldfields</w:t>
            </w:r>
            <w:proofErr w:type="gramEnd"/>
            <w:r w:rsidRPr="00326653">
              <w:rPr>
                <w:rFonts w:cs="Arial"/>
              </w:rPr>
              <w:t xml:space="preserve"> region, Western Australia</w:t>
            </w:r>
          </w:p>
        </w:tc>
        <w:tc>
          <w:tcPr>
            <w:tcW w:w="1304" w:type="dxa"/>
          </w:tcPr>
          <w:p w14:paraId="346BA4B4" w14:textId="77777777" w:rsidR="00326653" w:rsidRPr="00326653" w:rsidRDefault="00326653" w:rsidP="004A30B9">
            <w:pPr>
              <w:pStyle w:val="BodyText"/>
              <w:rPr>
                <w:rFonts w:cs="Arial"/>
              </w:rPr>
            </w:pPr>
            <w:r w:rsidRPr="00326653">
              <w:rPr>
                <w:rFonts w:cs="Arial"/>
              </w:rPr>
              <w:t>41</w:t>
            </w:r>
          </w:p>
        </w:tc>
      </w:tr>
      <w:tr w:rsidR="00326653" w14:paraId="76EFE09E" w14:textId="77777777" w:rsidTr="002845C9">
        <w:trPr>
          <w:trHeight w:val="376"/>
        </w:trPr>
        <w:tc>
          <w:tcPr>
            <w:tcW w:w="8784" w:type="dxa"/>
          </w:tcPr>
          <w:p w14:paraId="5C4C4D10" w14:textId="77777777" w:rsidR="00326653" w:rsidRPr="00326653" w:rsidRDefault="00326653" w:rsidP="004A30B9">
            <w:pPr>
              <w:pStyle w:val="BodyText"/>
              <w:rPr>
                <w:rFonts w:cs="Arial"/>
              </w:rPr>
            </w:pPr>
            <w:r w:rsidRPr="00326653">
              <w:rPr>
                <w:rFonts w:cs="Arial"/>
              </w:rPr>
              <w:t>Ceduna and surrounding region, South Australia</w:t>
            </w:r>
          </w:p>
        </w:tc>
        <w:tc>
          <w:tcPr>
            <w:tcW w:w="1304" w:type="dxa"/>
          </w:tcPr>
          <w:p w14:paraId="7635544C" w14:textId="77777777" w:rsidR="00326653" w:rsidRPr="00326653" w:rsidRDefault="00326653" w:rsidP="004A30B9">
            <w:pPr>
              <w:pStyle w:val="BodyText"/>
              <w:rPr>
                <w:rFonts w:cs="Arial"/>
              </w:rPr>
            </w:pPr>
            <w:r w:rsidRPr="00326653">
              <w:rPr>
                <w:rFonts w:cs="Arial"/>
              </w:rPr>
              <w:t>19</w:t>
            </w:r>
          </w:p>
        </w:tc>
      </w:tr>
      <w:tr w:rsidR="00326653" w14:paraId="18127909" w14:textId="77777777" w:rsidTr="002845C9">
        <w:trPr>
          <w:trHeight w:val="376"/>
        </w:trPr>
        <w:tc>
          <w:tcPr>
            <w:tcW w:w="8784" w:type="dxa"/>
          </w:tcPr>
          <w:p w14:paraId="6B88F4B9" w14:textId="77777777" w:rsidR="00326653" w:rsidRPr="00326653" w:rsidRDefault="00326653" w:rsidP="004A30B9">
            <w:pPr>
              <w:pStyle w:val="BodyText"/>
              <w:rPr>
                <w:rFonts w:cs="Arial"/>
              </w:rPr>
            </w:pPr>
            <w:r w:rsidRPr="00326653">
              <w:rPr>
                <w:rFonts w:cs="Arial"/>
              </w:rPr>
              <w:t>Out of Area</w:t>
            </w:r>
          </w:p>
        </w:tc>
        <w:tc>
          <w:tcPr>
            <w:tcW w:w="1304" w:type="dxa"/>
          </w:tcPr>
          <w:p w14:paraId="002149A2" w14:textId="77777777" w:rsidR="00326653" w:rsidRPr="00326653" w:rsidRDefault="00326653" w:rsidP="004A30B9">
            <w:pPr>
              <w:pStyle w:val="BodyText"/>
              <w:rPr>
                <w:rFonts w:cs="Arial"/>
              </w:rPr>
            </w:pPr>
            <w:r w:rsidRPr="00326653">
              <w:rPr>
                <w:rFonts w:cs="Arial"/>
              </w:rPr>
              <w:t>49</w:t>
            </w:r>
          </w:p>
        </w:tc>
      </w:tr>
    </w:tbl>
    <w:p w14:paraId="17BA160E" w14:textId="5F57471A" w:rsidR="00326653" w:rsidRPr="00326653" w:rsidRDefault="00326653" w:rsidP="00326653">
      <w:pPr>
        <w:pStyle w:val="BodyText"/>
        <w:rPr>
          <w:rFonts w:cs="Arial"/>
        </w:rPr>
      </w:pPr>
      <w:r w:rsidRPr="00326653">
        <w:rPr>
          <w:rFonts w:cs="Arial"/>
        </w:rPr>
        <w:t>(a)</w:t>
      </w:r>
      <w:r w:rsidR="00316568">
        <w:rPr>
          <w:rFonts w:cs="Arial"/>
        </w:rPr>
        <w:t xml:space="preserve"> </w:t>
      </w:r>
      <w:r w:rsidRPr="00326653">
        <w:rPr>
          <w:rFonts w:cs="Arial"/>
        </w:rPr>
        <w:t xml:space="preserve">The numbers are as </w:t>
      </w:r>
      <w:proofErr w:type="gramStart"/>
      <w:r w:rsidRPr="00326653">
        <w:rPr>
          <w:rFonts w:cs="Arial"/>
        </w:rPr>
        <w:t>at</w:t>
      </w:r>
      <w:proofErr w:type="gramEnd"/>
      <w:r w:rsidRPr="00326653">
        <w:rPr>
          <w:rFonts w:cs="Arial"/>
        </w:rPr>
        <w:t xml:space="preserve"> 30 June 2023 and do not represent recipient movements between measures, and on and off enhanced Income Management. </w:t>
      </w:r>
    </w:p>
    <w:p w14:paraId="58ECD961" w14:textId="77777777" w:rsidR="00326653" w:rsidRDefault="00326653" w:rsidP="00326653">
      <w:pPr>
        <w:pStyle w:val="Heading2"/>
      </w:pPr>
      <w:r>
        <w:t>Cashless debit card</w:t>
      </w:r>
    </w:p>
    <w:p w14:paraId="115C366A" w14:textId="77777777" w:rsidR="00326653" w:rsidRPr="00326653" w:rsidRDefault="00326653" w:rsidP="00326653">
      <w:pPr>
        <w:pStyle w:val="BodyText"/>
        <w:rPr>
          <w:rFonts w:cs="Arial"/>
        </w:rPr>
      </w:pPr>
      <w:r w:rsidRPr="00326653">
        <w:rPr>
          <w:rFonts w:cs="Arial"/>
        </w:rPr>
        <w:t xml:space="preserve">In September 2022 a Bill was passed in Australian Parliament that allowed the cessation of the Cashless Debit Card program across Australia. The Cashless Debit Card program ceased on 6 March 2023 with 4,060 customers transitioning to enhanced Income Management. </w:t>
      </w:r>
    </w:p>
    <w:p w14:paraId="19A033D6" w14:textId="77777777" w:rsidR="00326653" w:rsidRDefault="00326653" w:rsidP="00326653">
      <w:pPr>
        <w:pStyle w:val="Heading1"/>
      </w:pPr>
      <w:r>
        <w:t>Part 6 - Shared services and partnerships</w:t>
      </w:r>
    </w:p>
    <w:p w14:paraId="31F15C7B" w14:textId="77777777" w:rsidR="00326653" w:rsidRDefault="00326653" w:rsidP="00326653">
      <w:pPr>
        <w:pStyle w:val="Heading1"/>
      </w:pPr>
      <w:r>
        <w:t>6.1 Shared services</w:t>
      </w:r>
    </w:p>
    <w:p w14:paraId="137595F4" w14:textId="77777777" w:rsidR="00326653" w:rsidRPr="00326653" w:rsidRDefault="00326653" w:rsidP="00326653">
      <w:pPr>
        <w:pStyle w:val="BodyText"/>
        <w:rPr>
          <w:rFonts w:cs="Arial"/>
        </w:rPr>
      </w:pPr>
      <w:r w:rsidRPr="00326653">
        <w:rPr>
          <w:rFonts w:cs="Arial"/>
        </w:rPr>
        <w:t>In 2022–23 the agency continued to offer shared services through corporate and ICT services to various government agencies including the Department of Social Services (DSS), the National Disability Insurance Scheme Quality and Safeguards Commission (NDIS Commission), the NDIA and the DVA.</w:t>
      </w:r>
    </w:p>
    <w:p w14:paraId="21067F1E" w14:textId="77777777" w:rsidR="00326653" w:rsidRPr="00326653" w:rsidRDefault="00326653" w:rsidP="00326653">
      <w:pPr>
        <w:pStyle w:val="BodyText"/>
        <w:rPr>
          <w:rFonts w:cs="Arial"/>
        </w:rPr>
      </w:pPr>
      <w:r w:rsidRPr="00326653">
        <w:rPr>
          <w:rFonts w:cs="Arial"/>
        </w:rPr>
        <w:t xml:space="preserve">The shared services we provide includes procurement, assistive technology support, </w:t>
      </w:r>
      <w:r w:rsidRPr="00326653">
        <w:rPr>
          <w:rFonts w:cs="Arial"/>
          <w:spacing w:val="-1"/>
        </w:rPr>
        <w:t>human resources and payroll services, credit card management, accounts payable and receivable, travel, fleet management, records management, co-located accommodation,</w:t>
      </w:r>
      <w:r w:rsidRPr="00326653">
        <w:rPr>
          <w:rFonts w:cs="Arial"/>
          <w:spacing w:val="-2"/>
        </w:rPr>
        <w:t xml:space="preserve"> security, ICT infrastructure and ICT applications. We also deliver internet gateway and/or </w:t>
      </w:r>
      <w:r w:rsidRPr="00326653">
        <w:rPr>
          <w:rFonts w:cs="Arial"/>
        </w:rPr>
        <w:t>data centre hosting services for 10 Australian Government entities.</w:t>
      </w:r>
    </w:p>
    <w:p w14:paraId="114774B3" w14:textId="77777777" w:rsidR="00326653" w:rsidRPr="00326653" w:rsidRDefault="00326653" w:rsidP="0074663C">
      <w:pPr>
        <w:pStyle w:val="BodyText"/>
      </w:pPr>
      <w:r w:rsidRPr="00326653">
        <w:t xml:space="preserve">To continuously improve and support shared services, we have: </w:t>
      </w:r>
    </w:p>
    <w:p w14:paraId="7D549F7C" w14:textId="77777777" w:rsidR="00326653" w:rsidRDefault="00326653" w:rsidP="00524035">
      <w:pPr>
        <w:pStyle w:val="ListBullet"/>
      </w:pPr>
      <w:r>
        <w:t xml:space="preserve">an accessible services catalogue which is updated regularly to provide currency of service </w:t>
      </w:r>
      <w:proofErr w:type="gramStart"/>
      <w:r>
        <w:t>offerings</w:t>
      </w:r>
      <w:proofErr w:type="gramEnd"/>
      <w:r>
        <w:t xml:space="preserve"> </w:t>
      </w:r>
    </w:p>
    <w:p w14:paraId="32775B8C" w14:textId="77777777" w:rsidR="00326653" w:rsidRDefault="00326653" w:rsidP="00524035">
      <w:pPr>
        <w:pStyle w:val="ListBullet"/>
      </w:pPr>
      <w:r>
        <w:t xml:space="preserve">developed a shared services costing and pricing framework and model to provide greater consistency and transparency of </w:t>
      </w:r>
      <w:proofErr w:type="gramStart"/>
      <w:r>
        <w:t>prices</w:t>
      </w:r>
      <w:proofErr w:type="gramEnd"/>
    </w:p>
    <w:p w14:paraId="27FFDB4F" w14:textId="77777777" w:rsidR="00326653" w:rsidRDefault="00326653" w:rsidP="00524035">
      <w:pPr>
        <w:pStyle w:val="ListBullet"/>
      </w:pPr>
      <w:r>
        <w:t>identified opportunities for automating processes to reduce cost and improve efficiencies.</w:t>
      </w:r>
    </w:p>
    <w:p w14:paraId="1D8D2A30" w14:textId="77777777" w:rsidR="00326653" w:rsidRDefault="00326653" w:rsidP="00326653">
      <w:pPr>
        <w:pStyle w:val="Heading1"/>
      </w:pPr>
      <w:r>
        <w:t>6.2 Partnerships</w:t>
      </w:r>
    </w:p>
    <w:p w14:paraId="4B9827AA" w14:textId="310CF104" w:rsidR="00326653" w:rsidRDefault="00326653" w:rsidP="00326653">
      <w:pPr>
        <w:pStyle w:val="Heading2"/>
      </w:pPr>
      <w:r>
        <w:t xml:space="preserve">Partnerships with </w:t>
      </w:r>
      <w:r w:rsidR="00C5758D">
        <w:t>A</w:t>
      </w:r>
      <w:r>
        <w:t xml:space="preserve">ustralian </w:t>
      </w:r>
      <w:r w:rsidR="00C5758D">
        <w:t>G</w:t>
      </w:r>
      <w:r>
        <w:t>overnment agencies</w:t>
      </w:r>
    </w:p>
    <w:p w14:paraId="27366F63" w14:textId="77777777" w:rsidR="00326653" w:rsidRPr="00326653" w:rsidRDefault="00326653" w:rsidP="00326653">
      <w:pPr>
        <w:pStyle w:val="BodyText"/>
        <w:rPr>
          <w:rFonts w:cs="Arial"/>
          <w:spacing w:val="-2"/>
        </w:rPr>
      </w:pPr>
      <w:r w:rsidRPr="00326653">
        <w:rPr>
          <w:rFonts w:cs="Arial"/>
          <w:spacing w:val="-2"/>
        </w:rPr>
        <w:t xml:space="preserve">We deliver payments and services on behalf of a range of Australian Government entities. </w:t>
      </w:r>
      <w:r w:rsidRPr="00326653">
        <w:rPr>
          <w:rFonts w:cs="Arial"/>
        </w:rPr>
        <w:t>We work in partnership with these entities to ensure that our customers’ life journey and experience is represented in our policies to ensure improved delivery of services.</w:t>
      </w:r>
    </w:p>
    <w:p w14:paraId="6E5BFF81" w14:textId="77777777" w:rsidR="00326653" w:rsidRPr="00326653" w:rsidRDefault="00326653" w:rsidP="0074663C">
      <w:pPr>
        <w:pStyle w:val="BodyText"/>
      </w:pPr>
      <w:r w:rsidRPr="00326653">
        <w:t>Each partnership operates under structured bilateral management arrangements to enable collaboration between the entities when:</w:t>
      </w:r>
    </w:p>
    <w:p w14:paraId="5A65F032" w14:textId="77777777" w:rsidR="00326653" w:rsidRDefault="00326653" w:rsidP="00524035">
      <w:pPr>
        <w:pStyle w:val="ListBullet"/>
      </w:pPr>
      <w:r>
        <w:t>co-designing policy, service delivery and cross-government services</w:t>
      </w:r>
    </w:p>
    <w:p w14:paraId="13BCA394" w14:textId="77777777" w:rsidR="00326653" w:rsidRDefault="00326653" w:rsidP="00524035">
      <w:pPr>
        <w:pStyle w:val="ListBullet"/>
      </w:pPr>
      <w:r>
        <w:t>delivering customer insights and experience</w:t>
      </w:r>
    </w:p>
    <w:p w14:paraId="46DC3071" w14:textId="77777777" w:rsidR="00326653" w:rsidRDefault="00326653" w:rsidP="00524035">
      <w:pPr>
        <w:pStyle w:val="ListBullet"/>
      </w:pPr>
      <w:r>
        <w:t>exchanging data securely and appropriately</w:t>
      </w:r>
    </w:p>
    <w:p w14:paraId="083B4A6D" w14:textId="77777777" w:rsidR="00326653" w:rsidRDefault="00326653" w:rsidP="00524035">
      <w:pPr>
        <w:pStyle w:val="ListBullet"/>
      </w:pPr>
      <w:r>
        <w:t xml:space="preserve">delivering </w:t>
      </w:r>
      <w:proofErr w:type="spellStart"/>
      <w:r>
        <w:t>myGov</w:t>
      </w:r>
      <w:proofErr w:type="spellEnd"/>
      <w:r>
        <w:t xml:space="preserve"> and ICT infrastructure, </w:t>
      </w:r>
      <w:proofErr w:type="gramStart"/>
      <w:r>
        <w:t>capability</w:t>
      </w:r>
      <w:proofErr w:type="gramEnd"/>
      <w:r>
        <w:t xml:space="preserve"> and support</w:t>
      </w:r>
    </w:p>
    <w:p w14:paraId="65A2F63C" w14:textId="77777777" w:rsidR="00326653" w:rsidRDefault="00326653" w:rsidP="00524035">
      <w:pPr>
        <w:pStyle w:val="ListBullet"/>
      </w:pPr>
      <w:r>
        <w:t xml:space="preserve">providing the National Emergency Call Centre Surge Capability. </w:t>
      </w:r>
    </w:p>
    <w:p w14:paraId="37CD564E" w14:textId="77777777" w:rsidR="00326653" w:rsidRPr="00326653" w:rsidRDefault="00326653" w:rsidP="00326653">
      <w:pPr>
        <w:pStyle w:val="BodyText"/>
        <w:rPr>
          <w:rFonts w:cs="Arial"/>
          <w:spacing w:val="-2"/>
        </w:rPr>
      </w:pPr>
      <w:r w:rsidRPr="00326653">
        <w:rPr>
          <w:rFonts w:cs="Arial"/>
          <w:spacing w:val="-2"/>
        </w:rPr>
        <w:t xml:space="preserve">The agency maintains formal bilateral forums with several other Australian Government </w:t>
      </w:r>
      <w:r w:rsidRPr="00326653">
        <w:rPr>
          <w:rFonts w:cs="Arial"/>
        </w:rPr>
        <w:t xml:space="preserve">entities on policy, </w:t>
      </w:r>
      <w:proofErr w:type="gramStart"/>
      <w:r w:rsidRPr="00326653">
        <w:rPr>
          <w:rFonts w:cs="Arial"/>
        </w:rPr>
        <w:t>program</w:t>
      </w:r>
      <w:proofErr w:type="gramEnd"/>
      <w:r w:rsidRPr="00326653">
        <w:rPr>
          <w:rFonts w:cs="Arial"/>
        </w:rPr>
        <w:t xml:space="preserve"> and service delivery. We undertake ongoing and detailed engagement to ensure that bilateral management arrangements are fit-for-purpose. </w:t>
      </w:r>
    </w:p>
    <w:p w14:paraId="5B74C780" w14:textId="77777777" w:rsidR="00326653" w:rsidRPr="00326653" w:rsidRDefault="00326653" w:rsidP="00326653">
      <w:pPr>
        <w:pStyle w:val="BodyText"/>
        <w:rPr>
          <w:rFonts w:cs="Arial"/>
        </w:rPr>
      </w:pPr>
      <w:r w:rsidRPr="00326653">
        <w:rPr>
          <w:rFonts w:cs="Arial"/>
        </w:rPr>
        <w:t>Through bilateral arrangements, we support a range of important policy areas across government including changes to citizenship testing.</w:t>
      </w:r>
    </w:p>
    <w:p w14:paraId="2A16592F" w14:textId="77777777" w:rsidR="00326653" w:rsidRPr="00326653" w:rsidRDefault="00326653" w:rsidP="00326653">
      <w:pPr>
        <w:pStyle w:val="BodyText"/>
        <w:rPr>
          <w:rFonts w:cs="Arial"/>
        </w:rPr>
      </w:pPr>
      <w:r w:rsidRPr="00326653">
        <w:rPr>
          <w:rFonts w:cs="Arial"/>
        </w:rPr>
        <w:t xml:space="preserve">Through these relationships, we have become increasingly involved in leading and championing discussions on the safe, </w:t>
      </w:r>
      <w:proofErr w:type="gramStart"/>
      <w:r w:rsidRPr="00326653">
        <w:rPr>
          <w:rFonts w:cs="Arial"/>
        </w:rPr>
        <w:t>secure</w:t>
      </w:r>
      <w:proofErr w:type="gramEnd"/>
      <w:r w:rsidRPr="00326653">
        <w:rPr>
          <w:rFonts w:cs="Arial"/>
        </w:rPr>
        <w:t xml:space="preserve"> and effective management and use of customer data across government. </w:t>
      </w:r>
    </w:p>
    <w:p w14:paraId="36683831" w14:textId="77777777" w:rsidR="00326653" w:rsidRPr="00326653" w:rsidRDefault="00326653" w:rsidP="00326653">
      <w:pPr>
        <w:pStyle w:val="BodyText"/>
        <w:rPr>
          <w:rFonts w:cs="Arial"/>
        </w:rPr>
      </w:pPr>
      <w:r w:rsidRPr="00326653">
        <w:rPr>
          <w:rFonts w:cs="Arial"/>
        </w:rPr>
        <w:t>We provide strategic assurance on the integrity of the services and programs delivered on behalf of our key bilateral partners through the provision of annual assurance statements.</w:t>
      </w:r>
    </w:p>
    <w:p w14:paraId="57407AA7" w14:textId="77777777" w:rsidR="00326653" w:rsidRDefault="00326653" w:rsidP="00326653">
      <w:pPr>
        <w:pStyle w:val="Heading2"/>
      </w:pPr>
      <w:r>
        <w:t>Partnerships with state and territory governments and other organisations</w:t>
      </w:r>
    </w:p>
    <w:p w14:paraId="5FAE441D" w14:textId="77777777" w:rsidR="00326653" w:rsidRPr="00326653" w:rsidRDefault="00326653" w:rsidP="00326653">
      <w:pPr>
        <w:pStyle w:val="BodyText"/>
        <w:rPr>
          <w:rFonts w:cs="Arial"/>
        </w:rPr>
      </w:pPr>
      <w:r w:rsidRPr="00326653">
        <w:rPr>
          <w:rFonts w:cs="Arial"/>
        </w:rPr>
        <w:t>We have bilateral arrangements with state and territory government entities and third-party organisations to deliver government services, share data and effectively manage shared premises. This can include services such as rent deduction and prison servicing, or initiatives such as the National Emergency Call Centre Surge Capability.</w:t>
      </w:r>
    </w:p>
    <w:p w14:paraId="3B77F882" w14:textId="77777777" w:rsidR="00326653" w:rsidRPr="00326653" w:rsidRDefault="00326653" w:rsidP="0074663C">
      <w:pPr>
        <w:pStyle w:val="BodyText"/>
      </w:pPr>
      <w:r w:rsidRPr="00326653">
        <w:t>Our shared premises arrangements have been successful in delivering integrated services to customers. In addition to sharing premises with government entities, we have arrangements with not-for-profit agencies, which helps us connect to and understand the needs of the broader community. Our mobile service centres regularly collaborate with state and territory government entities, as well as Australian Government entities, to provide coordinated government services for communities. These services include:</w:t>
      </w:r>
    </w:p>
    <w:p w14:paraId="04856341" w14:textId="77777777" w:rsidR="00326653" w:rsidRDefault="00326653" w:rsidP="00524035">
      <w:pPr>
        <w:pStyle w:val="ListBullet"/>
      </w:pPr>
      <w:r>
        <w:t>providing information to veterans and their families about DVA programs and support services</w:t>
      </w:r>
    </w:p>
    <w:p w14:paraId="0C3D67CB" w14:textId="77777777" w:rsidR="00326653" w:rsidRDefault="00326653" w:rsidP="00524035">
      <w:pPr>
        <w:pStyle w:val="ListBullet"/>
      </w:pPr>
      <w:r>
        <w:t>delivering side-by-side mobile servicing with the Queensland Department of Communities, Housing and Digital Economy</w:t>
      </w:r>
    </w:p>
    <w:p w14:paraId="2AC38C8C" w14:textId="77777777" w:rsidR="00326653" w:rsidRDefault="00326653" w:rsidP="00524035">
      <w:pPr>
        <w:pStyle w:val="ListBullet"/>
      </w:pPr>
      <w:r>
        <w:t>delivering side-by-side mobile servicing with Services Tasmania and NBN Co.</w:t>
      </w:r>
    </w:p>
    <w:p w14:paraId="2AF39A5F" w14:textId="77777777" w:rsidR="00326653" w:rsidRPr="00326653" w:rsidRDefault="00326653" w:rsidP="00326653">
      <w:pPr>
        <w:pStyle w:val="BodyText"/>
        <w:rPr>
          <w:rFonts w:cs="Arial"/>
        </w:rPr>
      </w:pPr>
      <w:r w:rsidRPr="00326653">
        <w:rPr>
          <w:rFonts w:cs="Arial"/>
        </w:rPr>
        <w:t xml:space="preserve">We work proactively with organisations such as Service NSW to share insights on improved service </w:t>
      </w:r>
      <w:proofErr w:type="gramStart"/>
      <w:r w:rsidRPr="00326653">
        <w:rPr>
          <w:rFonts w:cs="Arial"/>
        </w:rPr>
        <w:t>design, and</w:t>
      </w:r>
      <w:proofErr w:type="gramEnd"/>
      <w:r w:rsidRPr="00326653">
        <w:rPr>
          <w:rFonts w:cs="Arial"/>
        </w:rPr>
        <w:t xml:space="preserve"> explore opportunities for government to provide enhanced identification and shared data services.</w:t>
      </w:r>
    </w:p>
    <w:p w14:paraId="5E75FB3D" w14:textId="77777777" w:rsidR="00326653" w:rsidRPr="00326653" w:rsidRDefault="00326653" w:rsidP="00326653">
      <w:pPr>
        <w:pStyle w:val="BodyText"/>
        <w:rPr>
          <w:rFonts w:cs="Arial"/>
        </w:rPr>
      </w:pPr>
      <w:r w:rsidRPr="00326653">
        <w:rPr>
          <w:rFonts w:cs="Arial"/>
        </w:rPr>
        <w:t>The agency continues to explore partnership opportunities to bring a greater range of government services to communities across Australia.</w:t>
      </w:r>
    </w:p>
    <w:p w14:paraId="6F342CFF" w14:textId="77777777" w:rsidR="00326653" w:rsidRDefault="00326653" w:rsidP="00326653">
      <w:pPr>
        <w:pStyle w:val="Heading2"/>
      </w:pPr>
      <w:r>
        <w:t>Engagement with community peak bodies</w:t>
      </w:r>
    </w:p>
    <w:p w14:paraId="3FAF2AAC" w14:textId="77777777" w:rsidR="00326653" w:rsidRPr="00326653" w:rsidRDefault="00326653" w:rsidP="00326653">
      <w:pPr>
        <w:pStyle w:val="BodyText"/>
        <w:rPr>
          <w:rFonts w:cs="Arial"/>
        </w:rPr>
      </w:pPr>
      <w:r w:rsidRPr="00326653">
        <w:rPr>
          <w:rFonts w:cs="Arial"/>
        </w:rPr>
        <w:t xml:space="preserve">The agency engages with community peak organisations through a range of mechanisms, including the Civil Society Advisory Group (CSAG). CSAG is a forum for advocacy groups and peak community organisations in the social security and welfare sector. Its members provide insights on customer experiences and advice on opportunities to improve service delivery. </w:t>
      </w:r>
    </w:p>
    <w:p w14:paraId="3E04E206" w14:textId="77777777" w:rsidR="00326653" w:rsidRPr="00326653" w:rsidRDefault="00326653" w:rsidP="00326653">
      <w:pPr>
        <w:pStyle w:val="BodyText"/>
        <w:rPr>
          <w:rFonts w:cs="Arial"/>
        </w:rPr>
      </w:pPr>
      <w:r w:rsidRPr="00326653">
        <w:rPr>
          <w:rFonts w:cs="Arial"/>
        </w:rPr>
        <w:t xml:space="preserve">CSAG currently has members from 17 peak body organisations representing a rich and diverse network of communities across Australia, including people with disability, carers, LGBTI+, older people, young people, people from multicultural communities, and people affected by poverty, </w:t>
      </w:r>
      <w:proofErr w:type="gramStart"/>
      <w:r w:rsidRPr="00326653">
        <w:rPr>
          <w:rFonts w:cs="Arial"/>
        </w:rPr>
        <w:t>disadvantage</w:t>
      </w:r>
      <w:proofErr w:type="gramEnd"/>
      <w:r w:rsidRPr="00326653">
        <w:rPr>
          <w:rFonts w:cs="Arial"/>
        </w:rPr>
        <w:t xml:space="preserve"> and inequality. </w:t>
      </w:r>
    </w:p>
    <w:p w14:paraId="5C5FDC57" w14:textId="77777777" w:rsidR="00326653" w:rsidRPr="00326653" w:rsidRDefault="00326653" w:rsidP="00326653">
      <w:pPr>
        <w:pStyle w:val="BodyText"/>
        <w:rPr>
          <w:rFonts w:cs="Arial"/>
        </w:rPr>
      </w:pPr>
      <w:r w:rsidRPr="00326653">
        <w:rPr>
          <w:rFonts w:cs="Arial"/>
        </w:rPr>
        <w:t>We hold other stakeholder forums with specific groups, including people with disability, Aboriginal and Torres Strait Islander peoples, older Australians, people from multicultural communities and health and medical organisations. These forums provide insights and advice about the unique experience of different customer cohorts.</w:t>
      </w:r>
    </w:p>
    <w:p w14:paraId="6494DF7A" w14:textId="49CC3B33" w:rsidR="00326653" w:rsidRDefault="00C5758D" w:rsidP="00326653">
      <w:pPr>
        <w:pStyle w:val="Heading2"/>
      </w:pPr>
      <w:r>
        <w:t>Community partnership pilot</w:t>
      </w:r>
    </w:p>
    <w:p w14:paraId="3E4E3E69" w14:textId="77777777" w:rsidR="00326653" w:rsidRPr="00326653" w:rsidRDefault="00326653" w:rsidP="00326653">
      <w:pPr>
        <w:pStyle w:val="BodyText"/>
        <w:rPr>
          <w:rFonts w:cs="Arial"/>
        </w:rPr>
      </w:pPr>
      <w:r w:rsidRPr="00326653">
        <w:rPr>
          <w:rFonts w:cs="Arial"/>
        </w:rPr>
        <w:t xml:space="preserve">In August 2022 the agency started the Community Partnership Pilot (the pilot). The pilot aims to better support Australians experiencing homelessness and other complex circumstances to access essential government support. Under the pilot, the agency’s community partnership specialist officers work on-site at participating charitable/partner organisations, to connect people to payments and services based on their individual circumstances. In October 2022, the pilot expanded to include 14 sites across the country. </w:t>
      </w:r>
    </w:p>
    <w:p w14:paraId="5ABD1BFB" w14:textId="77777777" w:rsidR="00326653" w:rsidRPr="00326653" w:rsidRDefault="00326653" w:rsidP="00326653">
      <w:pPr>
        <w:pStyle w:val="BodyText"/>
        <w:rPr>
          <w:rFonts w:cs="Arial"/>
        </w:rPr>
      </w:pPr>
      <w:r w:rsidRPr="00326653">
        <w:rPr>
          <w:rFonts w:cs="Arial"/>
        </w:rPr>
        <w:t xml:space="preserve">This move towards a more coordinated community-based approach is improving experiences for people with vulnerabilities and complex needs. </w:t>
      </w:r>
    </w:p>
    <w:p w14:paraId="23E76439" w14:textId="77777777" w:rsidR="00326653" w:rsidRDefault="00326653" w:rsidP="00326653">
      <w:pPr>
        <w:pStyle w:val="Heading2"/>
      </w:pPr>
      <w:r>
        <w:t>International partnerships</w:t>
      </w:r>
    </w:p>
    <w:p w14:paraId="7EFC91BB" w14:textId="77777777" w:rsidR="00326653" w:rsidRPr="00326653" w:rsidRDefault="00326653" w:rsidP="00326653">
      <w:pPr>
        <w:pStyle w:val="BodyText"/>
        <w:rPr>
          <w:rFonts w:cs="Arial"/>
        </w:rPr>
      </w:pPr>
      <w:r w:rsidRPr="00326653">
        <w:rPr>
          <w:rFonts w:cs="Arial"/>
        </w:rPr>
        <w:t xml:space="preserve">The agency maintains close working relationships with a range of international entities, including foreign government bodies and overseas pension authorities. In 2022–23 the agency has supported meetings with a range of overseas delegations including New Zealand, </w:t>
      </w:r>
      <w:proofErr w:type="gramStart"/>
      <w:r w:rsidRPr="00326653">
        <w:rPr>
          <w:rFonts w:cs="Arial"/>
        </w:rPr>
        <w:t>India</w:t>
      </w:r>
      <w:proofErr w:type="gramEnd"/>
      <w:r w:rsidRPr="00326653">
        <w:rPr>
          <w:rFonts w:cs="Arial"/>
        </w:rPr>
        <w:t xml:space="preserve"> and the United Kingdom.</w:t>
      </w:r>
    </w:p>
    <w:p w14:paraId="3A6FA786" w14:textId="77777777" w:rsidR="00326653" w:rsidRPr="00326653" w:rsidRDefault="00326653" w:rsidP="00326653">
      <w:pPr>
        <w:pStyle w:val="BodyText"/>
        <w:rPr>
          <w:rFonts w:cs="Arial"/>
        </w:rPr>
      </w:pPr>
      <w:r w:rsidRPr="00326653">
        <w:rPr>
          <w:rFonts w:cs="Arial"/>
          <w:spacing w:val="-2"/>
        </w:rPr>
        <w:t>We administer formal social security agreements with 31 countries. These agreements outline the shared responsibility for social security coverage and entitlements when people move between the agreement countries. In 2022–23 approximately 77,660 people received an Australian pension under international agreements.</w:t>
      </w:r>
    </w:p>
    <w:p w14:paraId="687A8B6E" w14:textId="77777777" w:rsidR="00326653" w:rsidRDefault="00326653" w:rsidP="00326653">
      <w:pPr>
        <w:pStyle w:val="BodyText"/>
        <w:rPr>
          <w:rFonts w:cs="Arial"/>
        </w:rPr>
      </w:pPr>
      <w:r w:rsidRPr="00326653">
        <w:rPr>
          <w:rFonts w:cs="Arial"/>
        </w:rPr>
        <w:t>We also administer access to health services under Reciprocal Health Care Agreements (RHCA) with 11 countries. These agreements outline the basis for coverage under each countries respective health systems when people move between the agreement countries. In 2022–23 approximately 55,900 RHCA Medicare cards were issued to visitors from the 11 agreement countries.</w:t>
      </w:r>
    </w:p>
    <w:p w14:paraId="1D2B7FFE" w14:textId="77777777" w:rsidR="00316568" w:rsidRPr="00316568" w:rsidRDefault="00316568" w:rsidP="00316568">
      <w:pPr>
        <w:pStyle w:val="Heading4"/>
      </w:pPr>
      <w:r w:rsidRPr="00316568">
        <w:t>Supporting evacuees from Sudan</w:t>
      </w:r>
    </w:p>
    <w:p w14:paraId="28D9F18A" w14:textId="77777777" w:rsidR="00316568" w:rsidRPr="00316568" w:rsidRDefault="00316568" w:rsidP="00316568">
      <w:pPr>
        <w:pStyle w:val="BodyText"/>
        <w:rPr>
          <w:rFonts w:cs="Arial"/>
        </w:rPr>
      </w:pPr>
      <w:r w:rsidRPr="00316568">
        <w:rPr>
          <w:rFonts w:cs="Arial"/>
        </w:rPr>
        <w:t xml:space="preserve">In April 2023 the security situation in Sudan deteriorated and it became a volatile and dangerous environment for people caught in the conflict. The Australian Government moved quickly to help Australian citizens living in Sudan needing to return abruptly to Australia. </w:t>
      </w:r>
    </w:p>
    <w:p w14:paraId="4C1412CC" w14:textId="77777777" w:rsidR="00316568" w:rsidRPr="00316568" w:rsidRDefault="00316568" w:rsidP="00316568">
      <w:pPr>
        <w:pStyle w:val="BodyText"/>
        <w:rPr>
          <w:rFonts w:cs="Arial"/>
        </w:rPr>
      </w:pPr>
      <w:r w:rsidRPr="00316568">
        <w:rPr>
          <w:rFonts w:cs="Arial"/>
        </w:rPr>
        <w:t>The Department of Foreign Affairs and Trade and the Department of Home Affairs asked Services Australia to develop and provide a service offer for affected Australians.</w:t>
      </w:r>
    </w:p>
    <w:p w14:paraId="392209E1" w14:textId="77777777" w:rsidR="00316568" w:rsidRPr="00316568" w:rsidRDefault="00316568" w:rsidP="00316568">
      <w:pPr>
        <w:pStyle w:val="BodyText"/>
        <w:rPr>
          <w:rFonts w:cs="Arial"/>
        </w:rPr>
      </w:pPr>
      <w:r w:rsidRPr="00316568">
        <w:rPr>
          <w:rFonts w:cs="Arial"/>
        </w:rPr>
        <w:t xml:space="preserve">Staff across the agency collaborated to develop and implement wraparound support for these vulnerable Australians. We developed a broad service offer to ensure returning Australians could access income support payments where eligible, and additional support and services from social workers and agency specialists. We adopted a case management approach, with Personalised Service Officers acting as the single point of contact for evacuees. Information was also published on the Services Australia website, and on internal communication channels for broader staff reference, to ensure staff and customers could access information quickly when they needed it. </w:t>
      </w:r>
    </w:p>
    <w:p w14:paraId="08E479C9" w14:textId="69E1DA8C" w:rsidR="00316568" w:rsidRPr="00326653" w:rsidRDefault="00316568" w:rsidP="00316568">
      <w:pPr>
        <w:pStyle w:val="BodyText"/>
        <w:rPr>
          <w:rFonts w:cs="Arial"/>
        </w:rPr>
      </w:pPr>
      <w:r w:rsidRPr="00316568">
        <w:rPr>
          <w:rFonts w:cs="Arial"/>
        </w:rPr>
        <w:t>On their return to Australia, evacuees were assessed promptly for payment and service eligibility. The Department of Foreign Affairs and Trade has formally recognised and thanked Services Australia staff for their role in supporting Australians when they needed it most.</w:t>
      </w:r>
    </w:p>
    <w:p w14:paraId="4043ED4D" w14:textId="77777777" w:rsidR="00326653" w:rsidRDefault="00326653" w:rsidP="00326653">
      <w:pPr>
        <w:pStyle w:val="Heading1"/>
      </w:pPr>
      <w:r>
        <w:t>Part 7 - Compliance and business integrity</w:t>
      </w:r>
    </w:p>
    <w:p w14:paraId="08F383DC" w14:textId="77777777" w:rsidR="00326653" w:rsidRDefault="00326653" w:rsidP="00326653">
      <w:pPr>
        <w:pStyle w:val="Heading1"/>
      </w:pPr>
      <w:r>
        <w:t>7.1 Fraud control and compliance</w:t>
      </w:r>
    </w:p>
    <w:p w14:paraId="01163D15" w14:textId="77777777" w:rsidR="00326653" w:rsidRPr="00326653" w:rsidRDefault="00326653" w:rsidP="00326653">
      <w:pPr>
        <w:pStyle w:val="BodyText"/>
        <w:rPr>
          <w:rFonts w:cs="Arial"/>
        </w:rPr>
      </w:pPr>
      <w:r w:rsidRPr="00326653">
        <w:rPr>
          <w:rFonts w:cs="Arial"/>
        </w:rPr>
        <w:t xml:space="preserve">The agency takes all reasonable measures to prevent, detect and respond to fraud and corruption. We manage fraud and corruption in accordance with the PGPA Rule and the Commonwealth Fraud Control Framework. </w:t>
      </w:r>
    </w:p>
    <w:p w14:paraId="4D31FDE8" w14:textId="77777777" w:rsidR="00326653" w:rsidRPr="00326653" w:rsidRDefault="00326653" w:rsidP="00326653">
      <w:pPr>
        <w:pStyle w:val="BodyText"/>
        <w:rPr>
          <w:rFonts w:cs="Arial"/>
        </w:rPr>
      </w:pPr>
      <w:r w:rsidRPr="00326653">
        <w:rPr>
          <w:rFonts w:cs="Arial"/>
        </w:rPr>
        <w:t xml:space="preserve">Our Fraud and Corruption Control Plan 2020–24 details our comprehensive and agile approach to managing fraud and corruption </w:t>
      </w:r>
      <w:proofErr w:type="gramStart"/>
      <w:r w:rsidRPr="00326653">
        <w:rPr>
          <w:rFonts w:cs="Arial"/>
        </w:rPr>
        <w:t>risks, and</w:t>
      </w:r>
      <w:proofErr w:type="gramEnd"/>
      <w:r w:rsidRPr="00326653">
        <w:rPr>
          <w:rFonts w:cs="Arial"/>
        </w:rPr>
        <w:t xml:space="preserve"> sets out the responsibilities of all staff including risk owners.</w:t>
      </w:r>
    </w:p>
    <w:p w14:paraId="11E69EBA" w14:textId="77777777" w:rsidR="00326653" w:rsidRPr="00326653" w:rsidRDefault="00326653" w:rsidP="00326653">
      <w:pPr>
        <w:pStyle w:val="BodyText"/>
        <w:rPr>
          <w:rFonts w:cs="Arial"/>
        </w:rPr>
      </w:pPr>
      <w:r w:rsidRPr="00326653">
        <w:rPr>
          <w:rFonts w:cs="Arial"/>
        </w:rPr>
        <w:t>We undertake assessments of the risks posed by the changing environment and new policies and programs, to ensure that we are effectively managing risks.</w:t>
      </w:r>
    </w:p>
    <w:p w14:paraId="576404A9" w14:textId="77777777" w:rsidR="00326653" w:rsidRPr="00326653" w:rsidRDefault="00326653" w:rsidP="00326653">
      <w:pPr>
        <w:pStyle w:val="BodyText"/>
        <w:rPr>
          <w:rFonts w:cs="Arial"/>
        </w:rPr>
      </w:pPr>
      <w:r w:rsidRPr="00326653">
        <w:rPr>
          <w:rFonts w:cs="Arial"/>
        </w:rPr>
        <w:t>We strategically review and test fraud and corruption controls against a risk-based work plan, supporting risk owners to embed fraud controls upfront and implement strengthened fraud control approaches where appropriate.</w:t>
      </w:r>
    </w:p>
    <w:p w14:paraId="33139EFD" w14:textId="77777777" w:rsidR="00326653" w:rsidRPr="00326653" w:rsidRDefault="00326653" w:rsidP="00326653">
      <w:pPr>
        <w:pStyle w:val="BodyText"/>
        <w:rPr>
          <w:rFonts w:cs="Arial"/>
        </w:rPr>
      </w:pPr>
      <w:r w:rsidRPr="00326653">
        <w:rPr>
          <w:rFonts w:cs="Arial"/>
        </w:rPr>
        <w:t>We deliver a comprehensive fraud and corruption awareness program. The program includes a suite of tailored training packages targeting internal and external fraud risks and messaging to respond to identified issues.</w:t>
      </w:r>
    </w:p>
    <w:p w14:paraId="12C7105A" w14:textId="77777777" w:rsidR="00326653" w:rsidRPr="00326653" w:rsidRDefault="00326653" w:rsidP="00326653">
      <w:pPr>
        <w:pStyle w:val="BodyText"/>
        <w:rPr>
          <w:rFonts w:cs="Arial"/>
        </w:rPr>
      </w:pPr>
      <w:r w:rsidRPr="00326653">
        <w:rPr>
          <w:rFonts w:cs="Arial"/>
        </w:rPr>
        <w:t>Our strategic governance and reporting arrangements provide oversight and effective management of fraud and corruption risks.</w:t>
      </w:r>
    </w:p>
    <w:p w14:paraId="79CB0843" w14:textId="77777777" w:rsidR="00326653" w:rsidRPr="00326653" w:rsidRDefault="00326653" w:rsidP="00326653">
      <w:pPr>
        <w:pStyle w:val="BodyText"/>
        <w:rPr>
          <w:rFonts w:cs="Arial"/>
        </w:rPr>
      </w:pPr>
      <w:r w:rsidRPr="00326653">
        <w:rPr>
          <w:rFonts w:cs="Arial"/>
        </w:rPr>
        <w:t>In 2022–23 we became aware that a delay in addressing a potential detection vulnerability in one of our systems was inconsistent with PGPA Rule 10. The vulnerability was limited to specific scenarios and did not affect our other proactive detection programs. We addressed the vulnerability in November 2022.</w:t>
      </w:r>
    </w:p>
    <w:p w14:paraId="7D08DBB0" w14:textId="77777777" w:rsidR="00326653" w:rsidRDefault="00326653" w:rsidP="00326653">
      <w:pPr>
        <w:pStyle w:val="Heading1"/>
      </w:pPr>
      <w:r>
        <w:t>7.2 Fraud and corruption detection and disruption</w:t>
      </w:r>
    </w:p>
    <w:p w14:paraId="57E0D7C3" w14:textId="77777777" w:rsidR="00326653" w:rsidRPr="00326653" w:rsidRDefault="00326653" w:rsidP="00326653">
      <w:pPr>
        <w:pStyle w:val="BodyText"/>
        <w:rPr>
          <w:rFonts w:cs="Arial"/>
        </w:rPr>
      </w:pPr>
      <w:r w:rsidRPr="00326653">
        <w:rPr>
          <w:rFonts w:cs="Arial"/>
        </w:rPr>
        <w:t>In 2022–23 we significantly enhanced our fraud prevention capability. This capability is embedded within agency operations and acts as a key strategy in preventing fraud and protecting government outlays.</w:t>
      </w:r>
    </w:p>
    <w:p w14:paraId="67C2322C" w14:textId="77777777" w:rsidR="00326653" w:rsidRPr="00326653" w:rsidRDefault="00326653" w:rsidP="00326653">
      <w:pPr>
        <w:pStyle w:val="BodyText"/>
        <w:rPr>
          <w:rFonts w:cs="Arial"/>
        </w:rPr>
      </w:pPr>
      <w:r w:rsidRPr="00326653">
        <w:rPr>
          <w:rFonts w:cs="Arial"/>
        </w:rPr>
        <w:t>Fraud, identity theft and related crimes have become increasingly complex, with offenders exploiting technological advances to enable criminal activity. The agency’s intelligence and investigation teams employ a multi-faceted approach. We increased our work with other departments and law enforcement agencies to address crime.</w:t>
      </w:r>
    </w:p>
    <w:p w14:paraId="200BB620" w14:textId="77777777" w:rsidR="00326653" w:rsidRPr="00326653" w:rsidRDefault="00326653" w:rsidP="0074663C">
      <w:pPr>
        <w:pStyle w:val="BodyText"/>
      </w:pPr>
      <w:r w:rsidRPr="00326653">
        <w:t>Our prevention, detection and disruption activities include:</w:t>
      </w:r>
    </w:p>
    <w:p w14:paraId="7C56B1ED" w14:textId="77777777" w:rsidR="00326653" w:rsidRDefault="00326653" w:rsidP="00524035">
      <w:pPr>
        <w:pStyle w:val="ListBullet"/>
      </w:pPr>
      <w:r>
        <w:t xml:space="preserve">staff fraud and corruption awareness raising to ensure staff understand their responsibilities to prevent fraud and corruption and report suspicious </w:t>
      </w:r>
      <w:proofErr w:type="gramStart"/>
      <w:r>
        <w:t>behaviour</w:t>
      </w:r>
      <w:proofErr w:type="gramEnd"/>
    </w:p>
    <w:p w14:paraId="24F4DC2B" w14:textId="77777777" w:rsidR="00326653" w:rsidRDefault="00326653" w:rsidP="00524035">
      <w:pPr>
        <w:pStyle w:val="ListBullet"/>
      </w:pPr>
      <w:r>
        <w:t xml:space="preserve">collaboration across government to achieve whole-of-government fraud and corruption control </w:t>
      </w:r>
      <w:proofErr w:type="gramStart"/>
      <w:r>
        <w:t>outcomes</w:t>
      </w:r>
      <w:proofErr w:type="gramEnd"/>
      <w:r>
        <w:t xml:space="preserve"> </w:t>
      </w:r>
    </w:p>
    <w:p w14:paraId="60AF15E4" w14:textId="77777777" w:rsidR="00326653" w:rsidRDefault="00326653" w:rsidP="00524035">
      <w:pPr>
        <w:pStyle w:val="ListBullet"/>
      </w:pPr>
      <w:r>
        <w:t xml:space="preserve">integrity measures that help stop the payment of suspicious claims and discourage opportunists from exploiting payments and </w:t>
      </w:r>
      <w:proofErr w:type="gramStart"/>
      <w:r>
        <w:t>processes</w:t>
      </w:r>
      <w:proofErr w:type="gramEnd"/>
    </w:p>
    <w:p w14:paraId="37E7B57A" w14:textId="77777777" w:rsidR="00326653" w:rsidRDefault="00326653" w:rsidP="00524035">
      <w:pPr>
        <w:pStyle w:val="ListBullet"/>
      </w:pPr>
      <w:r>
        <w:t xml:space="preserve">joint investigations with other law enforcement bodies to disrupt serious, organised and complex fraud activities and related </w:t>
      </w:r>
      <w:proofErr w:type="gramStart"/>
      <w:r>
        <w:t>crimes</w:t>
      </w:r>
      <w:proofErr w:type="gramEnd"/>
    </w:p>
    <w:p w14:paraId="4F29E781" w14:textId="77777777" w:rsidR="00326653" w:rsidRDefault="00326653" w:rsidP="00524035">
      <w:pPr>
        <w:pStyle w:val="ListBullet"/>
      </w:pPr>
      <w:r>
        <w:t xml:space="preserve">disciplinary, </w:t>
      </w:r>
      <w:proofErr w:type="gramStart"/>
      <w:r>
        <w:t>administrative</w:t>
      </w:r>
      <w:proofErr w:type="gramEnd"/>
      <w:r>
        <w:t xml:space="preserve"> and civil or criminal sanctions when appropriate</w:t>
      </w:r>
    </w:p>
    <w:p w14:paraId="15A32612" w14:textId="77777777" w:rsidR="00326653" w:rsidRDefault="00326653" w:rsidP="00524035">
      <w:pPr>
        <w:pStyle w:val="ListBullet"/>
      </w:pPr>
      <w:r>
        <w:t xml:space="preserve">focused fraud detection, disruption and investigation, including cooperation with law enforcement agencies to support the integrity of child support </w:t>
      </w:r>
      <w:proofErr w:type="gramStart"/>
      <w:r>
        <w:t>services</w:t>
      </w:r>
      <w:proofErr w:type="gramEnd"/>
    </w:p>
    <w:p w14:paraId="2EF82ABA" w14:textId="77777777" w:rsidR="00326653" w:rsidRDefault="00326653" w:rsidP="00524035">
      <w:pPr>
        <w:pStyle w:val="ListBullet"/>
      </w:pPr>
      <w:r>
        <w:t>working with partners to develop strategies to educate, protect and support the Australian community in relation to scams and identity security risks.</w:t>
      </w:r>
    </w:p>
    <w:p w14:paraId="018BDF2A" w14:textId="77777777" w:rsidR="00326653" w:rsidRPr="00326653" w:rsidRDefault="00326653" w:rsidP="0074663C">
      <w:pPr>
        <w:pStyle w:val="BodyText"/>
      </w:pPr>
      <w:r w:rsidRPr="00326653">
        <w:t>In 2022–23 our effort to combat fraud and corruption led to:</w:t>
      </w:r>
    </w:p>
    <w:p w14:paraId="6DFD0D92" w14:textId="77777777" w:rsidR="00326653" w:rsidRDefault="00326653" w:rsidP="00524035">
      <w:pPr>
        <w:pStyle w:val="ListBullet"/>
      </w:pPr>
      <w:r>
        <w:t xml:space="preserve">1,464 criminal or administrative investigations </w:t>
      </w:r>
      <w:proofErr w:type="gramStart"/>
      <w:r>
        <w:t>completed</w:t>
      </w:r>
      <w:proofErr w:type="gramEnd"/>
    </w:p>
    <w:p w14:paraId="1FFE868A" w14:textId="77777777" w:rsidR="00326653" w:rsidRDefault="00326653" w:rsidP="00524035">
      <w:pPr>
        <w:pStyle w:val="ListBullet"/>
      </w:pPr>
      <w:r>
        <w:t xml:space="preserve">238 referrals to the Commonwealth Director of Public Prosecutions (CDPP). </w:t>
      </w:r>
    </w:p>
    <w:p w14:paraId="027C1BC0" w14:textId="77777777" w:rsidR="00326653" w:rsidRDefault="00326653" w:rsidP="00524035">
      <w:pPr>
        <w:pStyle w:val="ListBullet"/>
      </w:pPr>
      <w:r>
        <w:t>Internal investigations:</w:t>
      </w:r>
    </w:p>
    <w:p w14:paraId="6E415064" w14:textId="77777777" w:rsidR="00326653" w:rsidRDefault="00326653" w:rsidP="00326653">
      <w:pPr>
        <w:pStyle w:val="ListBullet2"/>
        <w:tabs>
          <w:tab w:val="clear" w:pos="1066"/>
        </w:tabs>
        <w:spacing w:line="259" w:lineRule="auto"/>
      </w:pPr>
      <w:r>
        <w:t xml:space="preserve">722 criminal and administrative investigations </w:t>
      </w:r>
      <w:proofErr w:type="gramStart"/>
      <w:r>
        <w:t>completed</w:t>
      </w:r>
      <w:proofErr w:type="gramEnd"/>
      <w:r>
        <w:t xml:space="preserve"> </w:t>
      </w:r>
    </w:p>
    <w:p w14:paraId="5AB5FCA6" w14:textId="77777777" w:rsidR="00326653" w:rsidRDefault="00326653" w:rsidP="00326653">
      <w:pPr>
        <w:pStyle w:val="ListBullet2"/>
        <w:tabs>
          <w:tab w:val="clear" w:pos="1066"/>
        </w:tabs>
        <w:spacing w:line="259" w:lineRule="auto"/>
      </w:pPr>
      <w:r>
        <w:t>40 referrals to the CDPP</w:t>
      </w:r>
    </w:p>
    <w:p w14:paraId="12AA4180" w14:textId="77777777" w:rsidR="00326653" w:rsidRDefault="00326653" w:rsidP="00326653">
      <w:pPr>
        <w:pStyle w:val="Heading1"/>
      </w:pPr>
      <w:r>
        <w:t>7.3 Fraud and corruption control capability across government</w:t>
      </w:r>
    </w:p>
    <w:p w14:paraId="289F9322" w14:textId="77777777" w:rsidR="00326653" w:rsidRPr="00326653" w:rsidRDefault="00326653" w:rsidP="00326653">
      <w:pPr>
        <w:pStyle w:val="BodyText"/>
        <w:rPr>
          <w:rFonts w:cs="Arial"/>
        </w:rPr>
      </w:pPr>
      <w:r w:rsidRPr="00326653">
        <w:rPr>
          <w:rFonts w:cs="Arial"/>
        </w:rPr>
        <w:t xml:space="preserve">In 2022–23 we continued to strengthen our relationships with external intelligence functions, including those in the Australian Taxation Office (ATO), the Australian Federal Police (AFP), the Australian Securities and Investments Commission and the Australian Criminal Intelligence Commission (ACIC). These partnerships enabled us to gain access to new data, improve our capability to analyse data, and detect fraud and related crimes. We also continued to collaborate with the Commonwealth Fraud Prevention Centre, Attorney-General’s Department to enhance cross-government fraud and corruption capability. The agency works collaboratively with the National Disability Insurance Agency, providing support through our digital forensic capability and surge capacity as required. </w:t>
      </w:r>
    </w:p>
    <w:p w14:paraId="0CDC4BB5" w14:textId="77777777" w:rsidR="00326653" w:rsidRPr="00326653" w:rsidRDefault="00326653" w:rsidP="00326653">
      <w:pPr>
        <w:pStyle w:val="BodyText"/>
        <w:rPr>
          <w:rFonts w:cs="Arial"/>
        </w:rPr>
      </w:pPr>
      <w:r w:rsidRPr="00326653">
        <w:rPr>
          <w:rFonts w:cs="Arial"/>
        </w:rPr>
        <w:t xml:space="preserve">Our memberships include </w:t>
      </w:r>
      <w:proofErr w:type="gramStart"/>
      <w:r w:rsidRPr="00326653">
        <w:rPr>
          <w:rFonts w:cs="Arial"/>
        </w:rPr>
        <w:t>a number of</w:t>
      </w:r>
      <w:proofErr w:type="gramEnd"/>
      <w:r w:rsidRPr="00326653">
        <w:rPr>
          <w:rFonts w:cs="Arial"/>
        </w:rPr>
        <w:t xml:space="preserve"> national and international partners including the Australian Border Force’s Illicit Tobacco Taskforce, ATO-led Serious Financial Crime Taskforce, Six Countries Working Group on Benefit Fraud, the Australian Transaction Reports and Analysis Centre’s Fintel Alliance and the Black Economy Standing Taskforce. This allows a collaborative whole-of-government approach to deter, </w:t>
      </w:r>
      <w:proofErr w:type="gramStart"/>
      <w:r w:rsidRPr="00326653">
        <w:rPr>
          <w:rFonts w:cs="Arial"/>
        </w:rPr>
        <w:t>disrupt</w:t>
      </w:r>
      <w:proofErr w:type="gramEnd"/>
      <w:r w:rsidRPr="00326653">
        <w:rPr>
          <w:rFonts w:cs="Arial"/>
        </w:rPr>
        <w:t xml:space="preserve"> and prosecute serious crime entities and their activities. </w:t>
      </w:r>
    </w:p>
    <w:p w14:paraId="7A5115BF" w14:textId="77777777" w:rsidR="00326653" w:rsidRPr="00326653" w:rsidRDefault="00326653" w:rsidP="00326653">
      <w:pPr>
        <w:pStyle w:val="BodyText"/>
        <w:rPr>
          <w:rFonts w:cs="Arial"/>
        </w:rPr>
      </w:pPr>
      <w:r w:rsidRPr="00326653">
        <w:rPr>
          <w:rFonts w:cs="Arial"/>
        </w:rPr>
        <w:t xml:space="preserve">In 2022–23 we worked collaboratively with key stakeholders to improve </w:t>
      </w:r>
      <w:proofErr w:type="spellStart"/>
      <w:r w:rsidRPr="00326653">
        <w:rPr>
          <w:rFonts w:cs="Arial"/>
        </w:rPr>
        <w:t>myGov</w:t>
      </w:r>
      <w:proofErr w:type="spellEnd"/>
      <w:r w:rsidRPr="00326653">
        <w:rPr>
          <w:rFonts w:cs="Arial"/>
        </w:rPr>
        <w:t xml:space="preserve"> cyber and fraud controls. This included providing fraud risk advice as </w:t>
      </w:r>
      <w:proofErr w:type="spellStart"/>
      <w:r w:rsidRPr="00326653">
        <w:rPr>
          <w:rFonts w:cs="Arial"/>
        </w:rPr>
        <w:t>myGov</w:t>
      </w:r>
      <w:proofErr w:type="spellEnd"/>
      <w:r w:rsidRPr="00326653">
        <w:rPr>
          <w:rFonts w:cs="Arial"/>
        </w:rPr>
        <w:t xml:space="preserve"> capabilities were built and continuing to develop capability to identify fraud risks in the </w:t>
      </w:r>
      <w:proofErr w:type="spellStart"/>
      <w:r w:rsidRPr="00326653">
        <w:rPr>
          <w:rFonts w:cs="Arial"/>
        </w:rPr>
        <w:t>myGov</w:t>
      </w:r>
      <w:proofErr w:type="spellEnd"/>
      <w:r w:rsidRPr="00326653">
        <w:rPr>
          <w:rFonts w:cs="Arial"/>
        </w:rPr>
        <w:t xml:space="preserve"> ecosystem.</w:t>
      </w:r>
    </w:p>
    <w:p w14:paraId="13BC4D08" w14:textId="77777777" w:rsidR="00326653" w:rsidRDefault="00326653" w:rsidP="00326653">
      <w:pPr>
        <w:pStyle w:val="Heading1"/>
      </w:pPr>
      <w:r>
        <w:t>7.4 Taskforce integrity</w:t>
      </w:r>
    </w:p>
    <w:p w14:paraId="39E3DD23" w14:textId="77777777" w:rsidR="00326653" w:rsidRPr="00326653" w:rsidRDefault="00326653" w:rsidP="00326653">
      <w:pPr>
        <w:pStyle w:val="BodyText"/>
        <w:rPr>
          <w:rFonts w:cs="Arial"/>
        </w:rPr>
      </w:pPr>
      <w:r w:rsidRPr="00326653">
        <w:rPr>
          <w:rFonts w:cs="Arial"/>
        </w:rPr>
        <w:t xml:space="preserve">Taskforce Integrity, a joint operation with the AFP, looks at serious fraud and identity crime and enhances the government’s ability to prevent, detect and respond to emerging criminal threats to the system of social supports. It leverages existing relationships with law enforcement and intelligence agencies, including state and territory law enforcement agencies, ACIC, the Australian Transaction Reports and Analysis Centre and the ATO-led Serious Financial Crime Taskforce to deal effectively with fraud and identity crime, allowing for increased capability, </w:t>
      </w:r>
      <w:proofErr w:type="gramStart"/>
      <w:r w:rsidRPr="00326653">
        <w:rPr>
          <w:rFonts w:cs="Arial"/>
        </w:rPr>
        <w:t>collaboration</w:t>
      </w:r>
      <w:proofErr w:type="gramEnd"/>
      <w:r w:rsidRPr="00326653">
        <w:rPr>
          <w:rFonts w:cs="Arial"/>
        </w:rPr>
        <w:t xml:space="preserve"> and responsiveness in a complex and ever-changing environment. </w:t>
      </w:r>
    </w:p>
    <w:p w14:paraId="75A74826" w14:textId="77777777" w:rsidR="00326653" w:rsidRPr="00326653" w:rsidRDefault="00326653" w:rsidP="00326653">
      <w:pPr>
        <w:pStyle w:val="BodyText"/>
        <w:rPr>
          <w:rFonts w:cs="Arial"/>
        </w:rPr>
      </w:pPr>
      <w:r w:rsidRPr="00326653">
        <w:rPr>
          <w:rFonts w:cs="Arial"/>
        </w:rPr>
        <w:t xml:space="preserve">The taskforce has continued to evolve its response to new criminal threats and a significant area of emerging investigations has been Medicare consumer fraud. </w:t>
      </w:r>
    </w:p>
    <w:p w14:paraId="2D87E21A" w14:textId="77777777" w:rsidR="00326653" w:rsidRPr="00326653" w:rsidRDefault="00326653" w:rsidP="0074663C">
      <w:pPr>
        <w:pStyle w:val="BodyText"/>
      </w:pPr>
      <w:r w:rsidRPr="00326653">
        <w:t>In 2022–23 Taskforce Integrity achieved the following key outcomes:</w:t>
      </w:r>
    </w:p>
    <w:p w14:paraId="50F9C281" w14:textId="77777777" w:rsidR="00326653" w:rsidRDefault="00326653" w:rsidP="00524035">
      <w:pPr>
        <w:pStyle w:val="ListBullet"/>
      </w:pPr>
      <w:r>
        <w:t xml:space="preserve">67 criminal investigations </w:t>
      </w:r>
      <w:proofErr w:type="gramStart"/>
      <w:r>
        <w:t>completed</w:t>
      </w:r>
      <w:proofErr w:type="gramEnd"/>
    </w:p>
    <w:p w14:paraId="18A7BE82" w14:textId="77777777" w:rsidR="00326653" w:rsidRDefault="00326653" w:rsidP="00524035">
      <w:pPr>
        <w:pStyle w:val="ListBullet"/>
      </w:pPr>
      <w:r>
        <w:t>33 referrals to the CDPP</w:t>
      </w:r>
    </w:p>
    <w:p w14:paraId="76444D6D" w14:textId="77777777" w:rsidR="00326653" w:rsidRDefault="00326653" w:rsidP="00524035">
      <w:pPr>
        <w:pStyle w:val="ListBullet"/>
      </w:pPr>
      <w:r>
        <w:t>$18.1 million recovered in debt owed to the Commonwealth arising from fraud or serious non-compliance.</w:t>
      </w:r>
    </w:p>
    <w:p w14:paraId="355B4463" w14:textId="609F0508" w:rsidR="00326653" w:rsidRPr="00326653" w:rsidRDefault="00326653" w:rsidP="00326653">
      <w:pPr>
        <w:pStyle w:val="BodyText"/>
        <w:rPr>
          <w:rFonts w:cs="Arial"/>
        </w:rPr>
      </w:pPr>
      <w:r w:rsidRPr="00326653">
        <w:rPr>
          <w:rFonts w:cs="Arial"/>
        </w:rPr>
        <w:t>The number of criminal investigations and the number of matters referred to the CDPP as part of the taskforce are included in the figures under Fraud and corruption detection and disruption on page</w:t>
      </w:r>
      <w:r w:rsidR="00DC0AA6">
        <w:rPr>
          <w:rFonts w:cs="Arial"/>
        </w:rPr>
        <w:t xml:space="preserve"> </w:t>
      </w:r>
      <w:r w:rsidR="00DC0AA6" w:rsidRPr="00DC0AA6">
        <w:rPr>
          <w:rFonts w:cs="Arial"/>
        </w:rPr>
        <w:t>105</w:t>
      </w:r>
      <w:r w:rsidRPr="00326653">
        <w:rPr>
          <w:rFonts w:cs="Arial"/>
        </w:rPr>
        <w:t>.</w:t>
      </w:r>
    </w:p>
    <w:p w14:paraId="095B5220" w14:textId="77777777" w:rsidR="00326653" w:rsidRPr="00326653" w:rsidRDefault="00326653" w:rsidP="00326653">
      <w:pPr>
        <w:pStyle w:val="BodyText"/>
        <w:rPr>
          <w:rFonts w:cs="Arial"/>
        </w:rPr>
      </w:pPr>
      <w:r w:rsidRPr="00326653">
        <w:rPr>
          <w:rFonts w:cs="Arial"/>
        </w:rPr>
        <w:t xml:space="preserve">In 2022–23 the government initiated the Fraud Fusion Taskforce. The Taskforce strives to strengthen the Commonwealth’s fraud detection, </w:t>
      </w:r>
      <w:proofErr w:type="gramStart"/>
      <w:r w:rsidRPr="00326653">
        <w:rPr>
          <w:rFonts w:cs="Arial"/>
        </w:rPr>
        <w:t>prevention</w:t>
      </w:r>
      <w:proofErr w:type="gramEnd"/>
      <w:r w:rsidRPr="00326653">
        <w:rPr>
          <w:rFonts w:cs="Arial"/>
        </w:rPr>
        <w:t xml:space="preserve"> and response capability. It does this through enhanced intelligence sharing, a coordinated government approach to detection and treatment of serious and organised crime and systemic fraud. The agency and the NDIA jointly lead the Fraud Fusion Taskforce. The scope of work undertaken within Taskforce Integrity will be combined with the Fraud Fusion Taskforce during 2023–24.</w:t>
      </w:r>
    </w:p>
    <w:p w14:paraId="0F6A4608" w14:textId="77777777" w:rsidR="00326653" w:rsidRDefault="00326653" w:rsidP="00326653">
      <w:pPr>
        <w:pStyle w:val="Heading1"/>
      </w:pPr>
      <w:r>
        <w:t>7.5 Identity management</w:t>
      </w:r>
    </w:p>
    <w:p w14:paraId="7B0D616B" w14:textId="77777777" w:rsidR="00326653" w:rsidRPr="00326653" w:rsidRDefault="00326653" w:rsidP="00326653">
      <w:pPr>
        <w:pStyle w:val="BodyText"/>
        <w:rPr>
          <w:rFonts w:cs="Arial"/>
        </w:rPr>
      </w:pPr>
      <w:r w:rsidRPr="00326653">
        <w:rPr>
          <w:rFonts w:cs="Arial"/>
        </w:rPr>
        <w:t xml:space="preserve">Identity management and the security of personal information is critical to the agency and to a whole-of-government approach to combatting fraud and other crimes. The foundation of the agency’s fraud controls is confirming that a person is who they say they are. We implement a range of strategies to check, confirm and protect the identity of customers who interact with us. </w:t>
      </w:r>
    </w:p>
    <w:p w14:paraId="4B5F2EC5" w14:textId="77777777" w:rsidR="00326653" w:rsidRPr="00326653" w:rsidRDefault="00326653" w:rsidP="0074663C">
      <w:pPr>
        <w:pStyle w:val="BodyText"/>
      </w:pPr>
      <w:r w:rsidRPr="00326653">
        <w:t>In 2022–23 we:</w:t>
      </w:r>
    </w:p>
    <w:p w14:paraId="1D9220CC" w14:textId="77777777" w:rsidR="00326653" w:rsidRDefault="00326653" w:rsidP="00524035">
      <w:pPr>
        <w:pStyle w:val="ListBullet"/>
      </w:pPr>
      <w:r>
        <w:t xml:space="preserve">confirmed the identities of around 520,000 </w:t>
      </w:r>
      <w:proofErr w:type="gramStart"/>
      <w:r>
        <w:t>customers</w:t>
      </w:r>
      <w:proofErr w:type="gramEnd"/>
    </w:p>
    <w:p w14:paraId="0A00F4CD" w14:textId="77777777" w:rsidR="00326653" w:rsidRDefault="00326653" w:rsidP="00524035">
      <w:pPr>
        <w:pStyle w:val="ListBullet"/>
      </w:pPr>
      <w:r>
        <w:t>successfully matched over 8.1 million identity documents from customers.</w:t>
      </w:r>
    </w:p>
    <w:p w14:paraId="61BC02E9" w14:textId="77777777" w:rsidR="00326653" w:rsidRPr="00326653" w:rsidRDefault="00326653" w:rsidP="00326653">
      <w:pPr>
        <w:pStyle w:val="BodyText"/>
        <w:rPr>
          <w:rFonts w:cs="Arial"/>
        </w:rPr>
      </w:pPr>
      <w:r w:rsidRPr="00326653">
        <w:rPr>
          <w:rFonts w:cs="Arial"/>
        </w:rPr>
        <w:t xml:space="preserve">During 2022–23 the agency implemented improvements to its identity verification systems, in line with enhancements to the Document Verification Service (DVS), progressed by Home Affairs. These enhancements support all users of the DVS to verify identity </w:t>
      </w:r>
      <w:proofErr w:type="gramStart"/>
      <w:r w:rsidRPr="00326653">
        <w:rPr>
          <w:rFonts w:cs="Arial"/>
        </w:rPr>
        <w:t>credentials, and</w:t>
      </w:r>
      <w:proofErr w:type="gramEnd"/>
      <w:r w:rsidRPr="00326653">
        <w:rPr>
          <w:rFonts w:cs="Arial"/>
        </w:rPr>
        <w:t xml:space="preserve"> include introduction of the Home Affairs’ Credential Protection Register to stop verification of known compromised credentials. </w:t>
      </w:r>
    </w:p>
    <w:p w14:paraId="04C88575" w14:textId="77777777" w:rsidR="00326653" w:rsidRPr="00326653" w:rsidRDefault="00326653" w:rsidP="00326653">
      <w:pPr>
        <w:pStyle w:val="BodyText"/>
        <w:rPr>
          <w:rFonts w:cs="Arial"/>
        </w:rPr>
      </w:pPr>
      <w:r w:rsidRPr="00326653">
        <w:rPr>
          <w:rFonts w:cs="Arial"/>
          <w:spacing w:val="-1"/>
        </w:rPr>
        <w:t>In 2022–23 other organisations used the DVS to verify over 21.4 million Medicare Cards</w:t>
      </w:r>
      <w:r w:rsidRPr="00326653">
        <w:rPr>
          <w:rFonts w:cs="Arial"/>
        </w:rPr>
        <w:t xml:space="preserve"> and 30,000 Concession Cards.</w:t>
      </w:r>
    </w:p>
    <w:p w14:paraId="1BB480B2" w14:textId="77777777" w:rsidR="00326653" w:rsidRDefault="00326653" w:rsidP="00326653">
      <w:pPr>
        <w:pStyle w:val="Heading2"/>
      </w:pPr>
      <w:r>
        <w:t>Using digital identity for identity confirmation</w:t>
      </w:r>
    </w:p>
    <w:p w14:paraId="76B9E010" w14:textId="77777777" w:rsidR="00326653" w:rsidRPr="00326653" w:rsidRDefault="00326653" w:rsidP="00326653">
      <w:pPr>
        <w:pStyle w:val="BodyText"/>
        <w:rPr>
          <w:rFonts w:cs="Arial"/>
        </w:rPr>
      </w:pPr>
      <w:r w:rsidRPr="00326653">
        <w:rPr>
          <w:rFonts w:cs="Arial"/>
        </w:rPr>
        <w:t xml:space="preserve">The Finance Portfolio, including the Digital Transformation Agency, continues to lead the development of the national Digital ID System. Together with </w:t>
      </w:r>
      <w:proofErr w:type="gramStart"/>
      <w:r w:rsidRPr="00326653">
        <w:rPr>
          <w:rFonts w:cs="Arial"/>
        </w:rPr>
        <w:t>a number of</w:t>
      </w:r>
      <w:proofErr w:type="gramEnd"/>
      <w:r w:rsidRPr="00326653">
        <w:rPr>
          <w:rFonts w:cs="Arial"/>
        </w:rPr>
        <w:t xml:space="preserve"> Commonwealth partners, they provide a platform for Australians to verify their identity safely and securely online. A digital identity is a reusable identity credential to access government services without the need for individuals to visit a shopfront with their identity documents.</w:t>
      </w:r>
    </w:p>
    <w:p w14:paraId="53D5B6E1" w14:textId="77777777" w:rsidR="00326653" w:rsidRPr="00326653" w:rsidRDefault="00326653" w:rsidP="00326653">
      <w:pPr>
        <w:pStyle w:val="BodyText"/>
        <w:rPr>
          <w:rFonts w:cs="Arial"/>
        </w:rPr>
      </w:pPr>
      <w:r w:rsidRPr="00326653">
        <w:rPr>
          <w:rFonts w:cs="Arial"/>
        </w:rPr>
        <w:t xml:space="preserve">The agency is continuing to update agency systems to accommodate digital identity, which provides customers with seamless and secure access to services in a digital channel. Customers can register with Centrelink, link their Centrelink record to their </w:t>
      </w:r>
      <w:proofErr w:type="spellStart"/>
      <w:r w:rsidRPr="00326653">
        <w:rPr>
          <w:rFonts w:cs="Arial"/>
        </w:rPr>
        <w:t>myGov</w:t>
      </w:r>
      <w:proofErr w:type="spellEnd"/>
      <w:r w:rsidRPr="00326653">
        <w:rPr>
          <w:rFonts w:cs="Arial"/>
        </w:rPr>
        <w:t xml:space="preserve"> account and satisfy Centrelink’s identity requirements without the need to attend a service centre in person. </w:t>
      </w:r>
    </w:p>
    <w:p w14:paraId="48D5B353" w14:textId="77777777" w:rsidR="00326653" w:rsidRPr="00326653" w:rsidRDefault="00326653" w:rsidP="00326653">
      <w:pPr>
        <w:pStyle w:val="BodyText"/>
        <w:rPr>
          <w:rFonts w:cs="Arial"/>
        </w:rPr>
      </w:pPr>
      <w:r w:rsidRPr="00326653">
        <w:rPr>
          <w:rFonts w:cs="Arial"/>
        </w:rPr>
        <w:t>During 2022–23 almost 126,000 customers have shared their digital identity with the agency.</w:t>
      </w:r>
    </w:p>
    <w:p w14:paraId="494D4BF9" w14:textId="77777777" w:rsidR="00326653" w:rsidRDefault="00326653" w:rsidP="00326653">
      <w:pPr>
        <w:pStyle w:val="Heading2"/>
      </w:pPr>
      <w:r>
        <w:t>Video chat for identity confirmation</w:t>
      </w:r>
    </w:p>
    <w:p w14:paraId="35685A9C" w14:textId="77777777" w:rsidR="00326653" w:rsidRPr="00326653" w:rsidRDefault="00326653" w:rsidP="00326653">
      <w:pPr>
        <w:pStyle w:val="BodyText"/>
        <w:rPr>
          <w:rFonts w:cs="Arial"/>
        </w:rPr>
      </w:pPr>
      <w:r w:rsidRPr="00326653">
        <w:rPr>
          <w:rFonts w:cs="Arial"/>
        </w:rPr>
        <w:t xml:space="preserve">During 2022–23 virtual servicing expanded to enable eligible online claimants of </w:t>
      </w:r>
      <w:proofErr w:type="spellStart"/>
      <w:r w:rsidRPr="00326653">
        <w:rPr>
          <w:rFonts w:cs="Arial"/>
        </w:rPr>
        <w:t>Austudy</w:t>
      </w:r>
      <w:proofErr w:type="spellEnd"/>
      <w:r w:rsidRPr="00326653">
        <w:rPr>
          <w:rFonts w:cs="Arial"/>
        </w:rPr>
        <w:t xml:space="preserve"> student, </w:t>
      </w:r>
      <w:proofErr w:type="spellStart"/>
      <w:r w:rsidRPr="00326653">
        <w:rPr>
          <w:rFonts w:cs="Arial"/>
        </w:rPr>
        <w:t>Austudy</w:t>
      </w:r>
      <w:proofErr w:type="spellEnd"/>
      <w:r w:rsidRPr="00326653">
        <w:rPr>
          <w:rFonts w:cs="Arial"/>
        </w:rPr>
        <w:t xml:space="preserve"> apprentice and Youth Allowance apprentice payments to confirm their identities. Virtual servicing allows customers to complete their entire claim within the digital </w:t>
      </w:r>
      <w:proofErr w:type="gramStart"/>
      <w:r w:rsidRPr="00326653">
        <w:rPr>
          <w:rFonts w:cs="Arial"/>
        </w:rPr>
        <w:t>channel, and</w:t>
      </w:r>
      <w:proofErr w:type="gramEnd"/>
      <w:r w:rsidRPr="00326653">
        <w:rPr>
          <w:rFonts w:cs="Arial"/>
        </w:rPr>
        <w:t xml:space="preserve"> removes the need for them to attend a service centre in person. </w:t>
      </w:r>
    </w:p>
    <w:p w14:paraId="7F68F3A0" w14:textId="77777777" w:rsidR="00326653" w:rsidRPr="00326653" w:rsidRDefault="00326653" w:rsidP="00326653">
      <w:pPr>
        <w:pStyle w:val="BodyText"/>
        <w:rPr>
          <w:rFonts w:cs="Arial"/>
          <w:spacing w:val="-2"/>
        </w:rPr>
      </w:pPr>
      <w:r w:rsidRPr="00326653">
        <w:rPr>
          <w:rFonts w:cs="Arial"/>
          <w:spacing w:val="-2"/>
        </w:rPr>
        <w:t xml:space="preserve">As of </w:t>
      </w:r>
      <w:proofErr w:type="gramStart"/>
      <w:r w:rsidRPr="00326653">
        <w:rPr>
          <w:rFonts w:cs="Arial"/>
          <w:spacing w:val="-2"/>
        </w:rPr>
        <w:t>June 2023</w:t>
      </w:r>
      <w:proofErr w:type="gramEnd"/>
      <w:r w:rsidRPr="00326653">
        <w:rPr>
          <w:rFonts w:cs="Arial"/>
          <w:spacing w:val="-2"/>
        </w:rPr>
        <w:t xml:space="preserve"> we have completed over 67,000 appointments through virtual servicing.</w:t>
      </w:r>
    </w:p>
    <w:p w14:paraId="785742F9" w14:textId="77777777" w:rsidR="00326653" w:rsidRDefault="00326653" w:rsidP="00326653">
      <w:pPr>
        <w:pStyle w:val="Heading2"/>
      </w:pPr>
      <w:r>
        <w:t>Keeping identity safe</w:t>
      </w:r>
    </w:p>
    <w:p w14:paraId="46B1426B" w14:textId="77777777" w:rsidR="00326653" w:rsidRDefault="00326653" w:rsidP="00FC4341">
      <w:pPr>
        <w:pStyle w:val="Heading3"/>
      </w:pPr>
      <w:r>
        <w:t>Digital ID Oversight Authority</w:t>
      </w:r>
    </w:p>
    <w:p w14:paraId="194DD55F" w14:textId="77777777" w:rsidR="00326653" w:rsidRPr="00326653" w:rsidRDefault="00326653" w:rsidP="00326653">
      <w:pPr>
        <w:pStyle w:val="BodyText"/>
        <w:rPr>
          <w:rFonts w:cs="Arial"/>
        </w:rPr>
      </w:pPr>
      <w:r w:rsidRPr="00326653">
        <w:rPr>
          <w:rFonts w:cs="Arial"/>
        </w:rPr>
        <w:t>In 2022–23 we provided regulatory oversight to the Australian Government Digital Identity System. We played a crucial part in ensuring the system operates in a safe and connected manner. This included sophisticated fraud and cyber-security management capabilities that enabled us to quickly identify and manage fraudulent activity and cyber-security threats, resulting in 149 investigations.</w:t>
      </w:r>
    </w:p>
    <w:p w14:paraId="59FF5076" w14:textId="77777777" w:rsidR="00326653" w:rsidRDefault="00326653" w:rsidP="00326653">
      <w:pPr>
        <w:pStyle w:val="Heading3"/>
      </w:pPr>
      <w:r>
        <w:t>Third party data breaches</w:t>
      </w:r>
    </w:p>
    <w:p w14:paraId="32BEAC7D" w14:textId="77777777" w:rsidR="00326653" w:rsidRPr="00326653" w:rsidRDefault="00326653" w:rsidP="00326653">
      <w:pPr>
        <w:pStyle w:val="BodyText"/>
        <w:rPr>
          <w:rFonts w:cs="Arial"/>
        </w:rPr>
      </w:pPr>
      <w:r w:rsidRPr="00326653">
        <w:rPr>
          <w:rFonts w:cs="Arial"/>
        </w:rPr>
        <w:t xml:space="preserve">The agency has well established procedures to respond to third party data breach or compromise events. Where appropriate, we apply security measures to our affected customer records to increase security and reduce the risk of future </w:t>
      </w:r>
      <w:proofErr w:type="gramStart"/>
      <w:r w:rsidRPr="00326653">
        <w:rPr>
          <w:rFonts w:cs="Arial"/>
        </w:rPr>
        <w:t>misuse, and</w:t>
      </w:r>
      <w:proofErr w:type="gramEnd"/>
      <w:r w:rsidRPr="00326653">
        <w:rPr>
          <w:rFonts w:cs="Arial"/>
        </w:rPr>
        <w:t xml:space="preserve"> arrange corrective action of the agency’s customer records when necessary.</w:t>
      </w:r>
    </w:p>
    <w:p w14:paraId="57EC0748" w14:textId="77777777" w:rsidR="00326653" w:rsidRPr="00326653" w:rsidRDefault="00326653" w:rsidP="00326653">
      <w:pPr>
        <w:pStyle w:val="BodyText"/>
        <w:rPr>
          <w:rFonts w:cs="Arial"/>
        </w:rPr>
      </w:pPr>
      <w:r w:rsidRPr="00326653">
        <w:rPr>
          <w:rFonts w:cs="Arial"/>
        </w:rPr>
        <w:t xml:space="preserve">We provide information to customers about steps they can take to safeguard their personal information. This is publicly available on the Services Australia website or by calling the agency’s Scams and Identity Theft Helpdesk on 1800 941 126.  </w:t>
      </w:r>
    </w:p>
    <w:p w14:paraId="14E04720" w14:textId="77777777" w:rsidR="00326653" w:rsidRPr="00326653" w:rsidRDefault="00326653" w:rsidP="00326653">
      <w:pPr>
        <w:pStyle w:val="BodyText"/>
        <w:rPr>
          <w:rFonts w:cs="Arial"/>
        </w:rPr>
      </w:pPr>
      <w:r w:rsidRPr="00326653">
        <w:rPr>
          <w:rFonts w:cs="Arial"/>
        </w:rPr>
        <w:t xml:space="preserve">This is ongoing </w:t>
      </w:r>
      <w:proofErr w:type="gramStart"/>
      <w:r w:rsidRPr="00326653">
        <w:rPr>
          <w:rFonts w:cs="Arial"/>
        </w:rPr>
        <w:t>work</w:t>
      </w:r>
      <w:proofErr w:type="gramEnd"/>
      <w:r w:rsidRPr="00326653">
        <w:rPr>
          <w:rFonts w:cs="Arial"/>
        </w:rPr>
        <w:t xml:space="preserve"> and the agency is in a key position to adapt and support whole-of-government activities, including participating in the development of the National Strategy for Identity Resilience. </w:t>
      </w:r>
    </w:p>
    <w:p w14:paraId="7B1554AA" w14:textId="77777777" w:rsidR="00326653" w:rsidRDefault="00326653" w:rsidP="00326653">
      <w:pPr>
        <w:pStyle w:val="Heading3"/>
      </w:pPr>
      <w:r>
        <w:t>Scams and identity theft</w:t>
      </w:r>
    </w:p>
    <w:p w14:paraId="7C5DE6E1" w14:textId="77777777" w:rsidR="00326653" w:rsidRPr="00326653" w:rsidRDefault="00326653" w:rsidP="00326653">
      <w:pPr>
        <w:pStyle w:val="BodyText"/>
        <w:rPr>
          <w:rFonts w:cs="Arial"/>
        </w:rPr>
      </w:pPr>
      <w:r w:rsidRPr="00326653">
        <w:rPr>
          <w:rFonts w:cs="Arial"/>
        </w:rPr>
        <w:t xml:space="preserve">In 2022–23 our Scams and Identity Theft Helpdesk continued to support customers who were potential victims of scams or identity theft. We expanded our capacity and capability to help manage the significant increase in scams reported to the agency. The helpdesk assesses the risk of compromise to a customer’s identity and, if necessary, secures their agency records and refers customers to other services such as IDCARE, Australia’s national identity support service. </w:t>
      </w:r>
    </w:p>
    <w:p w14:paraId="396F3FF2" w14:textId="77777777" w:rsidR="00326653" w:rsidRPr="00326653" w:rsidRDefault="00326653" w:rsidP="0074663C">
      <w:pPr>
        <w:pStyle w:val="BodyText"/>
      </w:pPr>
      <w:r w:rsidRPr="00326653">
        <w:t>In 2022–23 we:</w:t>
      </w:r>
    </w:p>
    <w:p w14:paraId="7BF50AA4" w14:textId="77777777" w:rsidR="00326653" w:rsidRDefault="00326653" w:rsidP="00524035">
      <w:pPr>
        <w:pStyle w:val="ListBullet"/>
      </w:pPr>
      <w:r>
        <w:t>responded to over 18,000 calls to the Scams and Identity Theft Helpdesk</w:t>
      </w:r>
    </w:p>
    <w:p w14:paraId="02A62CB8" w14:textId="77777777" w:rsidR="00326653" w:rsidRDefault="00326653" w:rsidP="00524035">
      <w:pPr>
        <w:pStyle w:val="ListBullet"/>
      </w:pPr>
      <w:r>
        <w:t>referred more than 5,800 customers to IDCARE.</w:t>
      </w:r>
    </w:p>
    <w:p w14:paraId="3C0E3B20" w14:textId="77777777" w:rsidR="00326653" w:rsidRDefault="00326653" w:rsidP="00326653">
      <w:pPr>
        <w:pStyle w:val="Heading1"/>
      </w:pPr>
      <w:r>
        <w:t>7.6 Public tip-offs</w:t>
      </w:r>
    </w:p>
    <w:p w14:paraId="08FF21E2" w14:textId="77777777" w:rsidR="00326653" w:rsidRPr="00326653" w:rsidRDefault="00326653" w:rsidP="00326653">
      <w:pPr>
        <w:pStyle w:val="BodyText"/>
        <w:rPr>
          <w:rFonts w:cs="Arial"/>
        </w:rPr>
      </w:pPr>
      <w:r w:rsidRPr="00326653">
        <w:rPr>
          <w:rFonts w:cs="Arial"/>
        </w:rPr>
        <w:t>Tip-offs about suspected public health, welfare and child support fraud are an essential part of maintaining the integrity of the system. Specialist staff assess all public tip-offs and work alongside our compliance and intelligence colleagues to identify emerging concerns.</w:t>
      </w:r>
    </w:p>
    <w:p w14:paraId="3EC38AC2" w14:textId="77777777" w:rsidR="00326653" w:rsidRPr="00326653" w:rsidRDefault="00326653" w:rsidP="0074663C">
      <w:pPr>
        <w:pStyle w:val="BodyText"/>
      </w:pPr>
      <w:r w:rsidRPr="00326653">
        <w:t>People can share tip-off information with us by either:</w:t>
      </w:r>
    </w:p>
    <w:p w14:paraId="6EAEFC08" w14:textId="77777777" w:rsidR="00326653" w:rsidRDefault="00326653" w:rsidP="00524035">
      <w:pPr>
        <w:pStyle w:val="ListBullet"/>
      </w:pPr>
      <w:r>
        <w:t>visiting the reporting fraud page on the Services Australia website and filling out the online form, or</w:t>
      </w:r>
    </w:p>
    <w:p w14:paraId="4A07AAA7" w14:textId="77777777" w:rsidR="00326653" w:rsidRDefault="00326653" w:rsidP="00524035">
      <w:pPr>
        <w:pStyle w:val="ListBullet"/>
      </w:pPr>
      <w:r>
        <w:t>phoning the Australian Government Services Fraud Tip-</w:t>
      </w:r>
      <w:proofErr w:type="gramStart"/>
      <w:r>
        <w:t>off Line</w:t>
      </w:r>
      <w:proofErr w:type="gramEnd"/>
      <w:r>
        <w:t xml:space="preserve"> on </w:t>
      </w:r>
      <w:r>
        <w:rPr>
          <w:rStyle w:val="Bold"/>
          <w:bCs/>
        </w:rPr>
        <w:t>131 524</w:t>
      </w:r>
      <w:r>
        <w:t>.</w:t>
      </w:r>
    </w:p>
    <w:p w14:paraId="232AAA4D" w14:textId="77777777" w:rsidR="00326653" w:rsidRPr="00326653" w:rsidRDefault="00326653" w:rsidP="00326653">
      <w:pPr>
        <w:pStyle w:val="BodyText"/>
        <w:rPr>
          <w:rFonts w:cs="Arial"/>
        </w:rPr>
      </w:pPr>
      <w:r w:rsidRPr="00326653">
        <w:rPr>
          <w:rFonts w:cs="Arial"/>
        </w:rPr>
        <w:t>In 2022–23 we received more than 50,000 tip-offs through the tip-</w:t>
      </w:r>
      <w:proofErr w:type="gramStart"/>
      <w:r w:rsidRPr="00326653">
        <w:rPr>
          <w:rFonts w:cs="Arial"/>
        </w:rPr>
        <w:t>off line</w:t>
      </w:r>
      <w:proofErr w:type="gramEnd"/>
      <w:r w:rsidRPr="00326653">
        <w:rPr>
          <w:rFonts w:cs="Arial"/>
        </w:rPr>
        <w:t xml:space="preserve"> and more than 68,600 tip-offs from other sources.</w:t>
      </w:r>
    </w:p>
    <w:p w14:paraId="36D41973" w14:textId="77777777" w:rsidR="00326653" w:rsidRDefault="00326653" w:rsidP="00326653">
      <w:pPr>
        <w:pStyle w:val="Heading1"/>
      </w:pPr>
      <w:r>
        <w:t>7.7 Payment accuracy and correctness</w:t>
      </w:r>
    </w:p>
    <w:p w14:paraId="01E12394" w14:textId="77777777" w:rsidR="00326653" w:rsidRPr="00326653" w:rsidRDefault="00326653" w:rsidP="00326653">
      <w:pPr>
        <w:pStyle w:val="BodyText"/>
        <w:rPr>
          <w:rFonts w:cs="Arial"/>
        </w:rPr>
      </w:pPr>
      <w:r w:rsidRPr="00326653">
        <w:rPr>
          <w:rFonts w:cs="Arial"/>
        </w:rPr>
        <w:t xml:space="preserve">The agency aims to pay the right person the right amount through the right program at the right time. To support this aim, in 2022–23 we focused on supporting customers through upfront and ongoing prevention, education and early intervention activities. For example, staff engage in a proactive conversation with customers or their nominee each time they contact us by telephone, unless they have had a proactive conversation in the last 30 days. This short conversation at the conclusion of the contact helps us to identify other changes to the customer’s circumstances, which may affect their payment. Helping customers and their nominees to understand their notification obligations and educating them on the impacts of not reporting changes when they happen ensure customers continue to receive the correct rate of payment. </w:t>
      </w:r>
    </w:p>
    <w:p w14:paraId="351E8D3A" w14:textId="77777777" w:rsidR="00326653" w:rsidRDefault="00326653" w:rsidP="00326653">
      <w:pPr>
        <w:pStyle w:val="Heading1"/>
      </w:pPr>
      <w:r>
        <w:t>7.8 Payment accuracy reviews</w:t>
      </w:r>
    </w:p>
    <w:p w14:paraId="701CC735" w14:textId="77777777" w:rsidR="00326653" w:rsidRPr="00326653" w:rsidRDefault="00326653" w:rsidP="00326653">
      <w:pPr>
        <w:pStyle w:val="BodyText"/>
        <w:rPr>
          <w:rFonts w:cs="Arial"/>
        </w:rPr>
      </w:pPr>
      <w:r w:rsidRPr="00326653">
        <w:rPr>
          <w:rFonts w:cs="Arial"/>
        </w:rPr>
        <w:t xml:space="preserve">A payment accuracy review is a point-in-time assessment of a customer’s circumstances. We use the results to identify administrative and customer errors, measure our ability to pay customers the exact payment they are entitled to (administrative correctness), and support DSS to measure the integrity of government outlays (payment accuracy). </w:t>
      </w:r>
    </w:p>
    <w:p w14:paraId="1B1324A2" w14:textId="77777777" w:rsidR="00326653" w:rsidRPr="00326653" w:rsidRDefault="00326653" w:rsidP="00326653">
      <w:pPr>
        <w:pStyle w:val="BodyText"/>
        <w:rPr>
          <w:rFonts w:cs="Arial"/>
          <w:spacing w:val="-5"/>
        </w:rPr>
      </w:pPr>
      <w:r w:rsidRPr="00326653">
        <w:rPr>
          <w:rFonts w:cs="Arial"/>
          <w:spacing w:val="-5"/>
        </w:rPr>
        <w:t xml:space="preserve">In 2022–23 the agency achieved 99.01% administrative correctness, against a target of 95%. </w:t>
      </w:r>
    </w:p>
    <w:p w14:paraId="48710F60" w14:textId="77777777" w:rsidR="00326653" w:rsidRDefault="00326653" w:rsidP="00326653">
      <w:pPr>
        <w:pStyle w:val="Heading1"/>
      </w:pPr>
      <w:r>
        <w:t>7.9 Compliance program</w:t>
      </w:r>
    </w:p>
    <w:p w14:paraId="3467BC61" w14:textId="77777777" w:rsidR="00326653" w:rsidRPr="00326653" w:rsidRDefault="00326653" w:rsidP="00326653">
      <w:pPr>
        <w:pStyle w:val="BodyText"/>
        <w:rPr>
          <w:rFonts w:cs="Arial"/>
        </w:rPr>
      </w:pPr>
      <w:r w:rsidRPr="00326653">
        <w:rPr>
          <w:rFonts w:cs="Arial"/>
        </w:rPr>
        <w:t>To ensure the accuracy of social welfare and other payments and address inconsistencies in information that customers provide, we source information from other government agencies and third parties.</w:t>
      </w:r>
    </w:p>
    <w:p w14:paraId="0AB29B4D" w14:textId="77777777" w:rsidR="00326653" w:rsidRPr="00326653" w:rsidRDefault="00326653" w:rsidP="00326653">
      <w:pPr>
        <w:pStyle w:val="BodyText"/>
        <w:rPr>
          <w:rFonts w:cs="Arial"/>
        </w:rPr>
      </w:pPr>
      <w:r w:rsidRPr="00326653">
        <w:rPr>
          <w:rFonts w:cs="Arial"/>
        </w:rPr>
        <w:t xml:space="preserve">In 2022–23 the volume of compliance interventions increased from the previous financial </w:t>
      </w:r>
      <w:proofErr w:type="gramStart"/>
      <w:r w:rsidRPr="00326653">
        <w:rPr>
          <w:rFonts w:cs="Arial"/>
        </w:rPr>
        <w:t>year, and</w:t>
      </w:r>
      <w:proofErr w:type="gramEnd"/>
      <w:r w:rsidRPr="00326653">
        <w:rPr>
          <w:rFonts w:cs="Arial"/>
        </w:rPr>
        <w:t xml:space="preserve"> was similar to levels delivered in 2020–21. We continued to deliver priority compliance activities to help customers receiving social welfare payments to meet their obligations and prevent overpayment.</w:t>
      </w:r>
    </w:p>
    <w:p w14:paraId="00FC8615" w14:textId="59643973" w:rsidR="00326653" w:rsidRDefault="00FC4341" w:rsidP="00326653">
      <w:pPr>
        <w:pStyle w:val="FigureHeader"/>
      </w:pPr>
      <w:r>
        <w:t>Table 34:</w:t>
      </w:r>
      <w:r w:rsidR="00326653">
        <w:t xml:space="preserve"> Social welfare compliance activity</w:t>
      </w:r>
    </w:p>
    <w:tbl>
      <w:tblPr>
        <w:tblStyle w:val="TableGrid"/>
        <w:tblW w:w="0" w:type="auto"/>
        <w:tblLayout w:type="fixed"/>
        <w:tblLook w:val="0020" w:firstRow="1" w:lastRow="0" w:firstColumn="0" w:lastColumn="0" w:noHBand="0" w:noVBand="0"/>
        <w:tblCaption w:val="Table 34: Social welfare compliance activity"/>
      </w:tblPr>
      <w:tblGrid>
        <w:gridCol w:w="5665"/>
        <w:gridCol w:w="1843"/>
        <w:gridCol w:w="1701"/>
        <w:gridCol w:w="1701"/>
      </w:tblGrid>
      <w:tr w:rsidR="00326653" w:rsidRPr="00A563AA" w14:paraId="33E2CB75" w14:textId="77777777" w:rsidTr="001F3F45">
        <w:trPr>
          <w:trHeight w:val="320"/>
          <w:tblHeader/>
        </w:trPr>
        <w:tc>
          <w:tcPr>
            <w:tcW w:w="5665" w:type="dxa"/>
          </w:tcPr>
          <w:p w14:paraId="72B09470" w14:textId="77777777" w:rsidR="00326653" w:rsidRPr="00A563AA" w:rsidRDefault="00326653" w:rsidP="00A563AA">
            <w:pPr>
              <w:pStyle w:val="BodyText"/>
              <w:rPr>
                <w:b/>
                <w:bCs/>
              </w:rPr>
            </w:pPr>
          </w:p>
        </w:tc>
        <w:tc>
          <w:tcPr>
            <w:tcW w:w="1843" w:type="dxa"/>
          </w:tcPr>
          <w:p w14:paraId="7B3B9175" w14:textId="77777777" w:rsidR="00326653" w:rsidRPr="00A563AA" w:rsidRDefault="00326653" w:rsidP="00A563AA">
            <w:pPr>
              <w:pStyle w:val="BodyText"/>
              <w:rPr>
                <w:b/>
                <w:bCs/>
              </w:rPr>
            </w:pPr>
            <w:r w:rsidRPr="00A563AA">
              <w:rPr>
                <w:b/>
                <w:bCs/>
              </w:rPr>
              <w:t>2020–21</w:t>
            </w:r>
          </w:p>
        </w:tc>
        <w:tc>
          <w:tcPr>
            <w:tcW w:w="1701" w:type="dxa"/>
          </w:tcPr>
          <w:p w14:paraId="37483C27" w14:textId="77777777" w:rsidR="00326653" w:rsidRPr="00A563AA" w:rsidRDefault="00326653" w:rsidP="00A563AA">
            <w:pPr>
              <w:pStyle w:val="BodyText"/>
              <w:rPr>
                <w:b/>
                <w:bCs/>
              </w:rPr>
            </w:pPr>
            <w:r w:rsidRPr="00A563AA">
              <w:rPr>
                <w:b/>
                <w:bCs/>
              </w:rPr>
              <w:t>2021–22</w:t>
            </w:r>
          </w:p>
        </w:tc>
        <w:tc>
          <w:tcPr>
            <w:tcW w:w="1701" w:type="dxa"/>
          </w:tcPr>
          <w:p w14:paraId="69386760" w14:textId="77777777" w:rsidR="00326653" w:rsidRPr="00A563AA" w:rsidRDefault="00326653" w:rsidP="00A563AA">
            <w:pPr>
              <w:pStyle w:val="BodyText"/>
              <w:rPr>
                <w:b/>
                <w:bCs/>
              </w:rPr>
            </w:pPr>
            <w:r w:rsidRPr="00A563AA">
              <w:rPr>
                <w:b/>
                <w:bCs/>
              </w:rPr>
              <w:t>2022–23</w:t>
            </w:r>
          </w:p>
        </w:tc>
      </w:tr>
      <w:tr w:rsidR="00326653" w14:paraId="354847CC" w14:textId="77777777" w:rsidTr="001F3F45">
        <w:trPr>
          <w:trHeight w:val="376"/>
        </w:trPr>
        <w:tc>
          <w:tcPr>
            <w:tcW w:w="5665" w:type="dxa"/>
          </w:tcPr>
          <w:p w14:paraId="1EA40B77" w14:textId="77777777" w:rsidR="00326653" w:rsidRDefault="00326653" w:rsidP="00A563AA">
            <w:pPr>
              <w:pStyle w:val="BodyText"/>
            </w:pPr>
            <w:r>
              <w:t>Compliance interventions</w:t>
            </w:r>
          </w:p>
        </w:tc>
        <w:tc>
          <w:tcPr>
            <w:tcW w:w="1843" w:type="dxa"/>
          </w:tcPr>
          <w:p w14:paraId="1658A468" w14:textId="77777777" w:rsidR="00326653" w:rsidRDefault="00326653" w:rsidP="00A563AA">
            <w:pPr>
              <w:pStyle w:val="BodyText"/>
            </w:pPr>
            <w:r>
              <w:t>194,770</w:t>
            </w:r>
          </w:p>
        </w:tc>
        <w:tc>
          <w:tcPr>
            <w:tcW w:w="1701" w:type="dxa"/>
          </w:tcPr>
          <w:p w14:paraId="61A7EAE4" w14:textId="77777777" w:rsidR="00326653" w:rsidRDefault="00326653" w:rsidP="00A563AA">
            <w:pPr>
              <w:pStyle w:val="BodyText"/>
            </w:pPr>
            <w:r>
              <w:t>165,948</w:t>
            </w:r>
          </w:p>
        </w:tc>
        <w:tc>
          <w:tcPr>
            <w:tcW w:w="1701" w:type="dxa"/>
          </w:tcPr>
          <w:p w14:paraId="01EB271D" w14:textId="77777777" w:rsidR="00326653" w:rsidRDefault="00326653" w:rsidP="00A563AA">
            <w:pPr>
              <w:pStyle w:val="BodyText"/>
            </w:pPr>
            <w:r>
              <w:t>198,765</w:t>
            </w:r>
          </w:p>
        </w:tc>
      </w:tr>
      <w:tr w:rsidR="00326653" w14:paraId="2EA5D013" w14:textId="77777777" w:rsidTr="001F3F45">
        <w:trPr>
          <w:trHeight w:val="376"/>
        </w:trPr>
        <w:tc>
          <w:tcPr>
            <w:tcW w:w="5665" w:type="dxa"/>
          </w:tcPr>
          <w:p w14:paraId="30F722CC" w14:textId="77777777" w:rsidR="00326653" w:rsidRDefault="00326653" w:rsidP="00A563AA">
            <w:pPr>
              <w:pStyle w:val="BodyText"/>
            </w:pPr>
            <w:r>
              <w:t>Reductions in fortnightly payments</w:t>
            </w:r>
          </w:p>
        </w:tc>
        <w:tc>
          <w:tcPr>
            <w:tcW w:w="1843" w:type="dxa"/>
          </w:tcPr>
          <w:p w14:paraId="13FEB3BE" w14:textId="77777777" w:rsidR="00326653" w:rsidRDefault="00326653" w:rsidP="00A563AA">
            <w:pPr>
              <w:pStyle w:val="BodyText"/>
            </w:pPr>
            <w:r>
              <w:t>26,834</w:t>
            </w:r>
          </w:p>
        </w:tc>
        <w:tc>
          <w:tcPr>
            <w:tcW w:w="1701" w:type="dxa"/>
          </w:tcPr>
          <w:p w14:paraId="2D424C60" w14:textId="77777777" w:rsidR="00326653" w:rsidRDefault="00326653" w:rsidP="00A563AA">
            <w:pPr>
              <w:pStyle w:val="BodyText"/>
            </w:pPr>
            <w:r>
              <w:t>34,113</w:t>
            </w:r>
          </w:p>
        </w:tc>
        <w:tc>
          <w:tcPr>
            <w:tcW w:w="1701" w:type="dxa"/>
          </w:tcPr>
          <w:p w14:paraId="6378DC3C" w14:textId="77777777" w:rsidR="00326653" w:rsidRDefault="00326653" w:rsidP="00A563AA">
            <w:pPr>
              <w:pStyle w:val="BodyText"/>
            </w:pPr>
            <w:r>
              <w:t>39,172</w:t>
            </w:r>
          </w:p>
        </w:tc>
      </w:tr>
      <w:tr w:rsidR="00326653" w14:paraId="169CE91F" w14:textId="77777777" w:rsidTr="001F3F45">
        <w:trPr>
          <w:trHeight w:val="376"/>
        </w:trPr>
        <w:tc>
          <w:tcPr>
            <w:tcW w:w="5665" w:type="dxa"/>
          </w:tcPr>
          <w:p w14:paraId="2A2C406C" w14:textId="77777777" w:rsidR="00326653" w:rsidRDefault="00326653" w:rsidP="00A563AA">
            <w:pPr>
              <w:pStyle w:val="BodyText"/>
            </w:pPr>
            <w:r>
              <w:t>Value of fortnightly reductions</w:t>
            </w:r>
          </w:p>
        </w:tc>
        <w:tc>
          <w:tcPr>
            <w:tcW w:w="1843" w:type="dxa"/>
          </w:tcPr>
          <w:p w14:paraId="7EB028B3" w14:textId="77777777" w:rsidR="00326653" w:rsidRDefault="00326653" w:rsidP="00A563AA">
            <w:pPr>
              <w:pStyle w:val="BodyText"/>
            </w:pPr>
            <w:r>
              <w:t>$15.6 million</w:t>
            </w:r>
          </w:p>
        </w:tc>
        <w:tc>
          <w:tcPr>
            <w:tcW w:w="1701" w:type="dxa"/>
          </w:tcPr>
          <w:p w14:paraId="47166771" w14:textId="77777777" w:rsidR="00326653" w:rsidRDefault="00326653" w:rsidP="00A563AA">
            <w:pPr>
              <w:pStyle w:val="BodyText"/>
            </w:pPr>
            <w:r>
              <w:t>$20.5 million</w:t>
            </w:r>
          </w:p>
        </w:tc>
        <w:tc>
          <w:tcPr>
            <w:tcW w:w="1701" w:type="dxa"/>
          </w:tcPr>
          <w:p w14:paraId="418B432D" w14:textId="77777777" w:rsidR="00326653" w:rsidRDefault="00326653" w:rsidP="00A563AA">
            <w:pPr>
              <w:pStyle w:val="BodyText"/>
            </w:pPr>
            <w:r>
              <w:t xml:space="preserve">$22.8 million </w:t>
            </w:r>
          </w:p>
        </w:tc>
      </w:tr>
      <w:tr w:rsidR="00326653" w14:paraId="669458E4" w14:textId="77777777" w:rsidTr="001F3F45">
        <w:trPr>
          <w:trHeight w:val="369"/>
        </w:trPr>
        <w:tc>
          <w:tcPr>
            <w:tcW w:w="5665" w:type="dxa"/>
          </w:tcPr>
          <w:p w14:paraId="1CA80096" w14:textId="77777777" w:rsidR="00326653" w:rsidRDefault="00326653" w:rsidP="00A563AA">
            <w:pPr>
              <w:pStyle w:val="BodyText"/>
            </w:pPr>
            <w:r>
              <w:t>Debts raised</w:t>
            </w:r>
          </w:p>
        </w:tc>
        <w:tc>
          <w:tcPr>
            <w:tcW w:w="1843" w:type="dxa"/>
          </w:tcPr>
          <w:p w14:paraId="742B486A" w14:textId="77777777" w:rsidR="00326653" w:rsidRDefault="00326653" w:rsidP="00A563AA">
            <w:pPr>
              <w:pStyle w:val="BodyText"/>
            </w:pPr>
            <w:r>
              <w:t>31,654</w:t>
            </w:r>
          </w:p>
        </w:tc>
        <w:tc>
          <w:tcPr>
            <w:tcW w:w="1701" w:type="dxa"/>
          </w:tcPr>
          <w:p w14:paraId="3B86071D" w14:textId="77777777" w:rsidR="00326653" w:rsidRDefault="00326653" w:rsidP="00A563AA">
            <w:pPr>
              <w:pStyle w:val="BodyText"/>
            </w:pPr>
            <w:r>
              <w:t>25,682</w:t>
            </w:r>
          </w:p>
        </w:tc>
        <w:tc>
          <w:tcPr>
            <w:tcW w:w="1701" w:type="dxa"/>
          </w:tcPr>
          <w:p w14:paraId="1FCBC013" w14:textId="77777777" w:rsidR="00326653" w:rsidRDefault="00326653" w:rsidP="00A563AA">
            <w:pPr>
              <w:pStyle w:val="BodyText"/>
            </w:pPr>
            <w:r>
              <w:t>31,736</w:t>
            </w:r>
          </w:p>
        </w:tc>
      </w:tr>
      <w:tr w:rsidR="00326653" w14:paraId="02618C2F" w14:textId="77777777" w:rsidTr="001F3F45">
        <w:trPr>
          <w:trHeight w:val="379"/>
        </w:trPr>
        <w:tc>
          <w:tcPr>
            <w:tcW w:w="5665" w:type="dxa"/>
          </w:tcPr>
          <w:p w14:paraId="64230150" w14:textId="77777777" w:rsidR="00326653" w:rsidRDefault="00326653" w:rsidP="00A563AA">
            <w:pPr>
              <w:pStyle w:val="BodyText"/>
            </w:pPr>
            <w:r>
              <w:rPr>
                <w:rStyle w:val="Bold"/>
                <w:bCs/>
              </w:rPr>
              <w:t>Total debt value</w:t>
            </w:r>
            <w:r>
              <w:rPr>
                <w:rStyle w:val="Bold"/>
                <w:bCs/>
                <w:vertAlign w:val="superscript"/>
              </w:rPr>
              <w:t>(a)</w:t>
            </w:r>
          </w:p>
        </w:tc>
        <w:tc>
          <w:tcPr>
            <w:tcW w:w="1843" w:type="dxa"/>
          </w:tcPr>
          <w:p w14:paraId="2DF635C7" w14:textId="77777777" w:rsidR="00326653" w:rsidRDefault="00326653" w:rsidP="00A563AA">
            <w:pPr>
              <w:pStyle w:val="BodyText"/>
            </w:pPr>
            <w:r>
              <w:rPr>
                <w:rStyle w:val="Bold"/>
                <w:bCs/>
                <w:spacing w:val="-2"/>
              </w:rPr>
              <w:t>$59.2 million</w:t>
            </w:r>
          </w:p>
        </w:tc>
        <w:tc>
          <w:tcPr>
            <w:tcW w:w="1701" w:type="dxa"/>
          </w:tcPr>
          <w:p w14:paraId="5979D35B" w14:textId="77777777" w:rsidR="00326653" w:rsidRDefault="00326653" w:rsidP="00A563AA">
            <w:pPr>
              <w:pStyle w:val="BodyText"/>
            </w:pPr>
            <w:r>
              <w:rPr>
                <w:rStyle w:val="Bold"/>
                <w:bCs/>
                <w:spacing w:val="-2"/>
              </w:rPr>
              <w:t>$54.9 million</w:t>
            </w:r>
          </w:p>
        </w:tc>
        <w:tc>
          <w:tcPr>
            <w:tcW w:w="1701" w:type="dxa"/>
          </w:tcPr>
          <w:p w14:paraId="31AE2F83" w14:textId="77777777" w:rsidR="00326653" w:rsidRDefault="00326653" w:rsidP="00A563AA">
            <w:pPr>
              <w:pStyle w:val="BodyText"/>
            </w:pPr>
            <w:r>
              <w:rPr>
                <w:rStyle w:val="Bold"/>
                <w:bCs/>
                <w:spacing w:val="-2"/>
              </w:rPr>
              <w:t>$82.2 million</w:t>
            </w:r>
          </w:p>
        </w:tc>
      </w:tr>
    </w:tbl>
    <w:p w14:paraId="734BA782" w14:textId="47CF4546" w:rsidR="00326653" w:rsidRPr="00326653" w:rsidRDefault="00326653" w:rsidP="00326653">
      <w:pPr>
        <w:pStyle w:val="BodyText"/>
        <w:rPr>
          <w:rFonts w:cs="Arial"/>
        </w:rPr>
      </w:pPr>
      <w:r w:rsidRPr="00326653">
        <w:rPr>
          <w:rFonts w:cs="Arial"/>
        </w:rPr>
        <w:t>(a)</w:t>
      </w:r>
      <w:r w:rsidR="007E2C04">
        <w:rPr>
          <w:rFonts w:cs="Arial"/>
        </w:rPr>
        <w:t xml:space="preserve"> </w:t>
      </w:r>
      <w:r w:rsidRPr="00326653">
        <w:rPr>
          <w:rFonts w:cs="Arial"/>
        </w:rPr>
        <w:t>The increase in total debt value in 2022–23 compared to previous financial years reflects the targeted focus on customers at high risk of payment inaccuracy.</w:t>
      </w:r>
    </w:p>
    <w:p w14:paraId="38662E86" w14:textId="77777777" w:rsidR="00326653" w:rsidRDefault="00326653" w:rsidP="00326653">
      <w:pPr>
        <w:pStyle w:val="Heading1"/>
      </w:pPr>
      <w:r>
        <w:t xml:space="preserve">7.10 Income compliance program </w:t>
      </w:r>
    </w:p>
    <w:p w14:paraId="4313A4AB" w14:textId="77777777" w:rsidR="00326653" w:rsidRPr="00326653" w:rsidRDefault="00326653" w:rsidP="00326653">
      <w:pPr>
        <w:pStyle w:val="BodyText"/>
        <w:rPr>
          <w:rFonts w:cs="Arial"/>
        </w:rPr>
      </w:pPr>
      <w:r w:rsidRPr="00326653">
        <w:rPr>
          <w:rFonts w:cs="Arial"/>
        </w:rPr>
        <w:t xml:space="preserve">The agency is refunding repayments on debts raised between July 2015 and November 2019 under the Income compliance program. These debts were incorrectly </w:t>
      </w:r>
      <w:r w:rsidRPr="00326653">
        <w:rPr>
          <w:rFonts w:cs="Arial"/>
          <w:spacing w:val="-2"/>
        </w:rPr>
        <w:t>raised based on averaged ATO income information (</w:t>
      </w:r>
      <w:r w:rsidRPr="00326653">
        <w:rPr>
          <w:rFonts w:cs="Arial"/>
        </w:rPr>
        <w:t xml:space="preserve">see </w:t>
      </w:r>
      <w:r w:rsidRPr="00326653">
        <w:rPr>
          <w:rStyle w:val="Italic"/>
          <w:rFonts w:cs="Arial"/>
          <w:iCs/>
          <w:spacing w:val="-2"/>
        </w:rPr>
        <w:t>Judicial decisions</w:t>
      </w:r>
      <w:r w:rsidRPr="00326653">
        <w:rPr>
          <w:rFonts w:cs="Arial"/>
        </w:rPr>
        <w:t xml:space="preserve"> on page 116</w:t>
      </w:r>
      <w:r w:rsidRPr="00326653">
        <w:rPr>
          <w:rFonts w:cs="Arial"/>
          <w:spacing w:val="-2"/>
        </w:rPr>
        <w:t xml:space="preserve">). </w:t>
      </w:r>
    </w:p>
    <w:p w14:paraId="63A113BA" w14:textId="77777777" w:rsidR="00326653" w:rsidRPr="00326653" w:rsidRDefault="00326653" w:rsidP="00326653">
      <w:pPr>
        <w:pStyle w:val="BodyText"/>
        <w:rPr>
          <w:rFonts w:cs="Arial"/>
        </w:rPr>
      </w:pPr>
      <w:r w:rsidRPr="00326653">
        <w:rPr>
          <w:rFonts w:cs="Arial"/>
        </w:rPr>
        <w:t xml:space="preserve">We have refunded all former customers who have provided their correct bank account details, and all current customers who are eligible for a refund. </w:t>
      </w:r>
    </w:p>
    <w:p w14:paraId="357EBE15" w14:textId="77777777" w:rsidR="00326653" w:rsidRPr="00326653" w:rsidRDefault="00326653" w:rsidP="00326653">
      <w:pPr>
        <w:pStyle w:val="BodyText"/>
        <w:rPr>
          <w:rFonts w:cs="Arial"/>
        </w:rPr>
      </w:pPr>
      <w:r w:rsidRPr="00326653">
        <w:rPr>
          <w:rFonts w:cs="Arial"/>
        </w:rPr>
        <w:t>As of April 2023, of the $752.7 million in estimated refunds, over $749.1 million has been refunded.</w:t>
      </w:r>
    </w:p>
    <w:p w14:paraId="5A4EFA9A" w14:textId="77777777" w:rsidR="00326653" w:rsidRPr="00326653" w:rsidRDefault="00326653" w:rsidP="00326653">
      <w:pPr>
        <w:pStyle w:val="BodyText"/>
        <w:rPr>
          <w:rFonts w:cs="Arial"/>
        </w:rPr>
      </w:pPr>
      <w:r w:rsidRPr="00326653">
        <w:rPr>
          <w:rFonts w:cs="Arial"/>
        </w:rPr>
        <w:t>As of June 2023, approximately 3,100 former customers are yet to engage with the agency to receive refunds. The agency continues to attempt contact with these customers by liaising with other agencies to obtain more accurate contact details. These refund amounts will remain on customer records until contact is made, which will allow refunds to be issued.</w:t>
      </w:r>
    </w:p>
    <w:p w14:paraId="22F0D105" w14:textId="77777777" w:rsidR="00326653" w:rsidRPr="00326653" w:rsidRDefault="00326653" w:rsidP="00326653">
      <w:pPr>
        <w:pStyle w:val="BodyText"/>
        <w:rPr>
          <w:rFonts w:cs="Arial"/>
        </w:rPr>
      </w:pPr>
      <w:r w:rsidRPr="00326653">
        <w:rPr>
          <w:rFonts w:cs="Arial"/>
        </w:rPr>
        <w:t>In September 2022 the agency completed making settlement payments to eligible registered group members of the Income Compliance class action for repayments on debts raised under the program between July 2015 and November 2019. We have distributed approximately $101.7 million to eligible registered group members.</w:t>
      </w:r>
    </w:p>
    <w:p w14:paraId="0B8F75F3" w14:textId="77777777" w:rsidR="00326653" w:rsidRDefault="00326653" w:rsidP="00326653">
      <w:pPr>
        <w:pStyle w:val="Heading1"/>
      </w:pPr>
      <w:r>
        <w:t>7.11 Debt management</w:t>
      </w:r>
    </w:p>
    <w:p w14:paraId="19ACA98C" w14:textId="77777777" w:rsidR="00326653" w:rsidRPr="00326653" w:rsidRDefault="00326653" w:rsidP="00326653">
      <w:pPr>
        <w:pStyle w:val="BodyText"/>
        <w:rPr>
          <w:rFonts w:cs="Arial"/>
        </w:rPr>
      </w:pPr>
      <w:r w:rsidRPr="00326653">
        <w:rPr>
          <w:rFonts w:cs="Arial"/>
        </w:rPr>
        <w:t xml:space="preserve">The agency works with customers through measures that help them to understand their obligations, to minimise the chances of incurring a debt. However, in circumstances where customers have not been paid the right amount and a debt is incurred, we work with the customer </w:t>
      </w:r>
      <w:proofErr w:type="gramStart"/>
      <w:r w:rsidRPr="00326653">
        <w:rPr>
          <w:rFonts w:cs="Arial"/>
        </w:rPr>
        <w:t>taking into account</w:t>
      </w:r>
      <w:proofErr w:type="gramEnd"/>
      <w:r w:rsidRPr="00326653">
        <w:rPr>
          <w:rFonts w:cs="Arial"/>
        </w:rPr>
        <w:t xml:space="preserve"> their personal circumstances to recover overpayments.</w:t>
      </w:r>
    </w:p>
    <w:p w14:paraId="0FF1112A" w14:textId="77777777" w:rsidR="00326653" w:rsidRPr="00326653" w:rsidRDefault="00326653" w:rsidP="00326653">
      <w:pPr>
        <w:pStyle w:val="BodyText"/>
        <w:rPr>
          <w:rFonts w:cs="Arial"/>
        </w:rPr>
      </w:pPr>
      <w:r w:rsidRPr="00326653">
        <w:rPr>
          <w:rFonts w:cs="Arial"/>
        </w:rPr>
        <w:t xml:space="preserve">When a person is finding it difficult to repay a debt, the agency is flexible. For example, the agency can pause recovery of a debt for a specified period for people experiencing financial hardship, and people in vulnerable situations. The agency can also provide support to customers through our network of social workers for more specialised assistance. </w:t>
      </w:r>
    </w:p>
    <w:p w14:paraId="2E2C3FAA" w14:textId="77777777" w:rsidR="00326653" w:rsidRPr="00326653" w:rsidRDefault="00326653" w:rsidP="0074663C">
      <w:pPr>
        <w:pStyle w:val="BodyText"/>
      </w:pPr>
      <w:r w:rsidRPr="00326653">
        <w:t>During the year, the agency made several improvements to services for customers who were overpaid. These included:</w:t>
      </w:r>
    </w:p>
    <w:p w14:paraId="72933A91" w14:textId="77777777" w:rsidR="00326653" w:rsidRDefault="00326653" w:rsidP="00524035">
      <w:pPr>
        <w:pStyle w:val="ListBullet"/>
      </w:pPr>
      <w:r>
        <w:t xml:space="preserve">making it easier for customers to understand what they need to do when they have been </w:t>
      </w:r>
      <w:proofErr w:type="gramStart"/>
      <w:r>
        <w:t>overpaid</w:t>
      </w:r>
      <w:proofErr w:type="gramEnd"/>
    </w:p>
    <w:p w14:paraId="153AB667" w14:textId="77777777" w:rsidR="00326653" w:rsidRDefault="00326653" w:rsidP="00524035">
      <w:pPr>
        <w:pStyle w:val="ListBullet"/>
      </w:pPr>
      <w:r>
        <w:t xml:space="preserve">simplifying processes for customers when they want to make </w:t>
      </w:r>
      <w:proofErr w:type="gramStart"/>
      <w:r>
        <w:t>repayments</w:t>
      </w:r>
      <w:proofErr w:type="gramEnd"/>
    </w:p>
    <w:p w14:paraId="08744C49" w14:textId="77777777" w:rsidR="00326653" w:rsidRDefault="00326653" w:rsidP="00524035">
      <w:pPr>
        <w:pStyle w:val="ListBullet"/>
      </w:pPr>
      <w:r>
        <w:t>transitioning away from the use of external collection agents to recover debts. This allows the agency to take a more consistent approach to engaging with customers, improving their overall experience, and capitalising on existing agency resources and capabilities.</w:t>
      </w:r>
    </w:p>
    <w:p w14:paraId="709F4F34" w14:textId="77777777" w:rsidR="00326653" w:rsidRPr="00326653" w:rsidRDefault="00326653" w:rsidP="00326653">
      <w:pPr>
        <w:pStyle w:val="BodyText"/>
        <w:rPr>
          <w:rFonts w:cs="Arial"/>
        </w:rPr>
      </w:pPr>
      <w:r w:rsidRPr="00326653">
        <w:rPr>
          <w:rFonts w:cs="Arial"/>
        </w:rPr>
        <w:t>We improved the way we communicate with people about their overpayments, including updates to the account payable notice to provide better debt explanations. We are also using SMS messaging to help customers understand how to manage their debt.</w:t>
      </w:r>
    </w:p>
    <w:p w14:paraId="2AAE710F" w14:textId="77777777" w:rsidR="00326653" w:rsidRPr="00326653" w:rsidRDefault="00326653" w:rsidP="00326653">
      <w:pPr>
        <w:pStyle w:val="BodyText"/>
        <w:rPr>
          <w:rFonts w:cs="Arial"/>
        </w:rPr>
      </w:pPr>
      <w:r w:rsidRPr="00326653">
        <w:rPr>
          <w:rFonts w:cs="Arial"/>
        </w:rPr>
        <w:t xml:space="preserve">Improvements were made to the way people who were impacted by natural disasters can manage their overpayments, including options to pause repayments via the Money You Owe online service. To improve customer experiences, enhancements were also made to the Centrelink Online app, the Money You Owe online service, </w:t>
      </w:r>
      <w:r w:rsidRPr="00326653">
        <w:rPr>
          <w:rFonts w:cs="Arial"/>
          <w:spacing w:val="-2"/>
        </w:rPr>
        <w:t>and Interactive Voice Response technologies on the dedicated debt recovery phone line.</w:t>
      </w:r>
    </w:p>
    <w:p w14:paraId="013406F9" w14:textId="77777777" w:rsidR="00326653" w:rsidRPr="00326653" w:rsidRDefault="00326653" w:rsidP="00326653">
      <w:pPr>
        <w:pStyle w:val="BodyText"/>
        <w:rPr>
          <w:rFonts w:cs="Arial"/>
        </w:rPr>
      </w:pPr>
      <w:r w:rsidRPr="00326653">
        <w:rPr>
          <w:rFonts w:cs="Arial"/>
        </w:rPr>
        <w:t xml:space="preserve">The agency continues to review and improve the way it supports customers with overpayments to </w:t>
      </w:r>
      <w:proofErr w:type="gramStart"/>
      <w:r w:rsidRPr="00326653">
        <w:rPr>
          <w:rFonts w:cs="Arial"/>
        </w:rPr>
        <w:t>take into account</w:t>
      </w:r>
      <w:proofErr w:type="gramEnd"/>
      <w:r w:rsidRPr="00326653">
        <w:rPr>
          <w:rFonts w:cs="Arial"/>
        </w:rPr>
        <w:t xml:space="preserve"> individual circumstances.  </w:t>
      </w:r>
    </w:p>
    <w:p w14:paraId="43FC2C9D" w14:textId="24EF1BF1" w:rsidR="00326653" w:rsidRDefault="00AB005F" w:rsidP="00326653">
      <w:pPr>
        <w:pStyle w:val="FigureHeader"/>
      </w:pPr>
      <w:r>
        <w:t>Table 35:</w:t>
      </w:r>
      <w:r w:rsidR="00326653">
        <w:t xml:space="preserve"> Debts raised from customers who received social welfare </w:t>
      </w:r>
      <w:proofErr w:type="gramStart"/>
      <w:r w:rsidR="00326653">
        <w:t>payments</w:t>
      </w:r>
      <w:proofErr w:type="gramEnd"/>
    </w:p>
    <w:tbl>
      <w:tblPr>
        <w:tblStyle w:val="TableGrid"/>
        <w:tblW w:w="0" w:type="auto"/>
        <w:tblLayout w:type="fixed"/>
        <w:tblLook w:val="0020" w:firstRow="1" w:lastRow="0" w:firstColumn="0" w:lastColumn="0" w:noHBand="0" w:noVBand="0"/>
        <w:tblCaption w:val="Table 35: Debts raised from customers who received social welfare payments"/>
      </w:tblPr>
      <w:tblGrid>
        <w:gridCol w:w="5382"/>
        <w:gridCol w:w="1842"/>
        <w:gridCol w:w="1843"/>
        <w:gridCol w:w="1701"/>
      </w:tblGrid>
      <w:tr w:rsidR="00326653" w14:paraId="063313F0" w14:textId="77777777" w:rsidTr="001F3F45">
        <w:trPr>
          <w:trHeight w:val="320"/>
          <w:tblHeader/>
        </w:trPr>
        <w:tc>
          <w:tcPr>
            <w:tcW w:w="5382" w:type="dxa"/>
          </w:tcPr>
          <w:p w14:paraId="3C4858AE" w14:textId="77777777" w:rsidR="00326653" w:rsidRPr="00C850FB" w:rsidRDefault="00326653" w:rsidP="004A30B9">
            <w:pPr>
              <w:pStyle w:val="BodyText"/>
              <w:rPr>
                <w:b/>
                <w:bCs/>
              </w:rPr>
            </w:pPr>
          </w:p>
        </w:tc>
        <w:tc>
          <w:tcPr>
            <w:tcW w:w="1842" w:type="dxa"/>
          </w:tcPr>
          <w:p w14:paraId="3E7EE1C1" w14:textId="77777777" w:rsidR="00326653" w:rsidRPr="00326653" w:rsidRDefault="00326653" w:rsidP="004A30B9">
            <w:pPr>
              <w:pStyle w:val="BodyText"/>
              <w:rPr>
                <w:rFonts w:cs="Arial"/>
                <w:b/>
                <w:bCs/>
              </w:rPr>
            </w:pPr>
            <w:r w:rsidRPr="00326653">
              <w:rPr>
                <w:rFonts w:cs="Arial"/>
                <w:b/>
                <w:bCs/>
              </w:rPr>
              <w:t>2020–21</w:t>
            </w:r>
          </w:p>
        </w:tc>
        <w:tc>
          <w:tcPr>
            <w:tcW w:w="1843" w:type="dxa"/>
          </w:tcPr>
          <w:p w14:paraId="24A77B16" w14:textId="77777777" w:rsidR="00326653" w:rsidRPr="00326653" w:rsidRDefault="00326653" w:rsidP="004A30B9">
            <w:pPr>
              <w:pStyle w:val="BodyText"/>
              <w:rPr>
                <w:rFonts w:cs="Arial"/>
                <w:b/>
                <w:bCs/>
              </w:rPr>
            </w:pPr>
            <w:r w:rsidRPr="00326653">
              <w:rPr>
                <w:rFonts w:cs="Arial"/>
                <w:b/>
                <w:bCs/>
              </w:rPr>
              <w:t>2021–22</w:t>
            </w:r>
          </w:p>
        </w:tc>
        <w:tc>
          <w:tcPr>
            <w:tcW w:w="1701" w:type="dxa"/>
          </w:tcPr>
          <w:p w14:paraId="4829C9E4" w14:textId="77777777" w:rsidR="00326653" w:rsidRPr="00326653" w:rsidRDefault="00326653" w:rsidP="004A30B9">
            <w:pPr>
              <w:pStyle w:val="BodyText"/>
              <w:rPr>
                <w:rFonts w:cs="Arial"/>
                <w:b/>
                <w:bCs/>
              </w:rPr>
            </w:pPr>
            <w:r w:rsidRPr="00326653">
              <w:rPr>
                <w:rFonts w:cs="Arial"/>
                <w:b/>
                <w:bCs/>
              </w:rPr>
              <w:t>2022–23</w:t>
            </w:r>
          </w:p>
        </w:tc>
      </w:tr>
      <w:tr w:rsidR="00326653" w14:paraId="2E38FE26" w14:textId="77777777" w:rsidTr="001F3F45">
        <w:trPr>
          <w:trHeight w:val="376"/>
        </w:trPr>
        <w:tc>
          <w:tcPr>
            <w:tcW w:w="5382" w:type="dxa"/>
          </w:tcPr>
          <w:p w14:paraId="70908513" w14:textId="77777777" w:rsidR="00326653" w:rsidRPr="00326653" w:rsidRDefault="00326653" w:rsidP="004A30B9">
            <w:pPr>
              <w:pStyle w:val="BodyText"/>
              <w:rPr>
                <w:rFonts w:cs="Arial"/>
              </w:rPr>
            </w:pPr>
            <w:r w:rsidRPr="00326653">
              <w:rPr>
                <w:rFonts w:cs="Arial"/>
              </w:rPr>
              <w:t>Number of debts raised</w:t>
            </w:r>
          </w:p>
        </w:tc>
        <w:tc>
          <w:tcPr>
            <w:tcW w:w="1842" w:type="dxa"/>
          </w:tcPr>
          <w:p w14:paraId="734E0E27" w14:textId="77777777" w:rsidR="00326653" w:rsidRPr="00326653" w:rsidRDefault="00326653" w:rsidP="004A30B9">
            <w:pPr>
              <w:pStyle w:val="BodyText"/>
              <w:rPr>
                <w:rFonts w:cs="Arial"/>
              </w:rPr>
            </w:pPr>
            <w:r w:rsidRPr="00326653">
              <w:rPr>
                <w:rFonts w:cs="Arial"/>
              </w:rPr>
              <w:t>1,693,911</w:t>
            </w:r>
          </w:p>
        </w:tc>
        <w:tc>
          <w:tcPr>
            <w:tcW w:w="1843" w:type="dxa"/>
          </w:tcPr>
          <w:p w14:paraId="1481EFDF" w14:textId="77777777" w:rsidR="00326653" w:rsidRPr="00326653" w:rsidRDefault="00326653" w:rsidP="004A30B9">
            <w:pPr>
              <w:pStyle w:val="BodyText"/>
              <w:rPr>
                <w:rFonts w:cs="Arial"/>
              </w:rPr>
            </w:pPr>
            <w:r w:rsidRPr="00326653">
              <w:rPr>
                <w:rFonts w:cs="Arial"/>
              </w:rPr>
              <w:t>1,636,710</w:t>
            </w:r>
          </w:p>
        </w:tc>
        <w:tc>
          <w:tcPr>
            <w:tcW w:w="1701" w:type="dxa"/>
          </w:tcPr>
          <w:p w14:paraId="57DC01AC" w14:textId="77777777" w:rsidR="00326653" w:rsidRPr="00326653" w:rsidRDefault="00326653" w:rsidP="004A30B9">
            <w:pPr>
              <w:pStyle w:val="BodyText"/>
              <w:rPr>
                <w:rFonts w:cs="Arial"/>
              </w:rPr>
            </w:pPr>
            <w:r w:rsidRPr="00326653">
              <w:rPr>
                <w:rFonts w:cs="Arial"/>
              </w:rPr>
              <w:t>1,729,773</w:t>
            </w:r>
          </w:p>
        </w:tc>
      </w:tr>
      <w:tr w:rsidR="00326653" w14:paraId="5FF64ED0" w14:textId="77777777" w:rsidTr="001F3F45">
        <w:trPr>
          <w:trHeight w:val="376"/>
        </w:trPr>
        <w:tc>
          <w:tcPr>
            <w:tcW w:w="5382" w:type="dxa"/>
          </w:tcPr>
          <w:p w14:paraId="5B7AC966" w14:textId="77777777" w:rsidR="00326653" w:rsidRPr="00326653" w:rsidRDefault="00326653" w:rsidP="004A30B9">
            <w:pPr>
              <w:pStyle w:val="BodyText"/>
              <w:rPr>
                <w:rFonts w:cs="Arial"/>
              </w:rPr>
            </w:pPr>
            <w:r w:rsidRPr="00326653">
              <w:rPr>
                <w:rFonts w:cs="Arial"/>
              </w:rPr>
              <w:t>Amount raised</w:t>
            </w:r>
          </w:p>
        </w:tc>
        <w:tc>
          <w:tcPr>
            <w:tcW w:w="1842" w:type="dxa"/>
          </w:tcPr>
          <w:p w14:paraId="108D46D8" w14:textId="77777777" w:rsidR="00326653" w:rsidRPr="00326653" w:rsidRDefault="00326653" w:rsidP="004A30B9">
            <w:pPr>
              <w:pStyle w:val="BodyText"/>
              <w:rPr>
                <w:rFonts w:cs="Arial"/>
              </w:rPr>
            </w:pPr>
            <w:r w:rsidRPr="00326653">
              <w:rPr>
                <w:rFonts w:cs="Arial"/>
              </w:rPr>
              <w:t>$2.0 billion</w:t>
            </w:r>
          </w:p>
        </w:tc>
        <w:tc>
          <w:tcPr>
            <w:tcW w:w="1843" w:type="dxa"/>
          </w:tcPr>
          <w:p w14:paraId="16E37874" w14:textId="77777777" w:rsidR="00326653" w:rsidRPr="00326653" w:rsidRDefault="00326653" w:rsidP="004A30B9">
            <w:pPr>
              <w:pStyle w:val="BodyText"/>
              <w:rPr>
                <w:rFonts w:cs="Arial"/>
              </w:rPr>
            </w:pPr>
            <w:r w:rsidRPr="00326653">
              <w:rPr>
                <w:rFonts w:cs="Arial"/>
              </w:rPr>
              <w:t>$2.1 billion</w:t>
            </w:r>
          </w:p>
        </w:tc>
        <w:tc>
          <w:tcPr>
            <w:tcW w:w="1701" w:type="dxa"/>
          </w:tcPr>
          <w:p w14:paraId="2F90C585" w14:textId="77777777" w:rsidR="00326653" w:rsidRPr="00326653" w:rsidRDefault="00326653" w:rsidP="004A30B9">
            <w:pPr>
              <w:pStyle w:val="BodyText"/>
              <w:rPr>
                <w:rFonts w:cs="Arial"/>
              </w:rPr>
            </w:pPr>
            <w:r w:rsidRPr="00326653">
              <w:rPr>
                <w:rFonts w:cs="Arial"/>
              </w:rPr>
              <w:t>$2.5 billion</w:t>
            </w:r>
          </w:p>
        </w:tc>
      </w:tr>
    </w:tbl>
    <w:p w14:paraId="073A770E" w14:textId="1A607341" w:rsidR="00326653" w:rsidRDefault="00AB005F" w:rsidP="00326653">
      <w:pPr>
        <w:pStyle w:val="FigureHeader"/>
      </w:pPr>
      <w:r>
        <w:t>Table 36:</w:t>
      </w:r>
      <w:r w:rsidR="00326653">
        <w:t xml:space="preserve"> Social welfare debts </w:t>
      </w:r>
      <w:proofErr w:type="gramStart"/>
      <w:r w:rsidR="00326653">
        <w:t>recovered</w:t>
      </w:r>
      <w:proofErr w:type="gramEnd"/>
    </w:p>
    <w:tbl>
      <w:tblPr>
        <w:tblStyle w:val="TableGrid"/>
        <w:tblW w:w="0" w:type="auto"/>
        <w:tblLayout w:type="fixed"/>
        <w:tblLook w:val="0020" w:firstRow="1" w:lastRow="0" w:firstColumn="0" w:lastColumn="0" w:noHBand="0" w:noVBand="0"/>
        <w:tblCaption w:val="Table 36: Social welfare debts recovered"/>
      </w:tblPr>
      <w:tblGrid>
        <w:gridCol w:w="5382"/>
        <w:gridCol w:w="1843"/>
        <w:gridCol w:w="1842"/>
        <w:gridCol w:w="1701"/>
      </w:tblGrid>
      <w:tr w:rsidR="00326653" w14:paraId="0BEAA7D7" w14:textId="77777777" w:rsidTr="001F3F45">
        <w:trPr>
          <w:trHeight w:val="320"/>
          <w:tblHeader/>
        </w:trPr>
        <w:tc>
          <w:tcPr>
            <w:tcW w:w="5382" w:type="dxa"/>
          </w:tcPr>
          <w:p w14:paraId="68F6005E" w14:textId="77777777" w:rsidR="00326653" w:rsidRPr="00C850FB" w:rsidRDefault="00326653" w:rsidP="004A30B9">
            <w:pPr>
              <w:pStyle w:val="BodyText"/>
              <w:rPr>
                <w:b/>
                <w:bCs/>
              </w:rPr>
            </w:pPr>
          </w:p>
        </w:tc>
        <w:tc>
          <w:tcPr>
            <w:tcW w:w="1843" w:type="dxa"/>
          </w:tcPr>
          <w:p w14:paraId="4078FD66" w14:textId="77777777" w:rsidR="00326653" w:rsidRPr="00326653" w:rsidRDefault="00326653" w:rsidP="004A30B9">
            <w:pPr>
              <w:pStyle w:val="BodyText"/>
              <w:rPr>
                <w:rFonts w:cs="Arial"/>
                <w:b/>
                <w:bCs/>
              </w:rPr>
            </w:pPr>
            <w:r w:rsidRPr="00326653">
              <w:rPr>
                <w:rFonts w:cs="Arial"/>
                <w:b/>
                <w:bCs/>
              </w:rPr>
              <w:t>2020–21</w:t>
            </w:r>
          </w:p>
        </w:tc>
        <w:tc>
          <w:tcPr>
            <w:tcW w:w="1842" w:type="dxa"/>
          </w:tcPr>
          <w:p w14:paraId="7C9E176E" w14:textId="77777777" w:rsidR="00326653" w:rsidRPr="00326653" w:rsidRDefault="00326653" w:rsidP="004A30B9">
            <w:pPr>
              <w:pStyle w:val="BodyText"/>
              <w:rPr>
                <w:rFonts w:cs="Arial"/>
                <w:b/>
                <w:bCs/>
              </w:rPr>
            </w:pPr>
            <w:r w:rsidRPr="00326653">
              <w:rPr>
                <w:rFonts w:cs="Arial"/>
                <w:b/>
                <w:bCs/>
              </w:rPr>
              <w:t>2021–22</w:t>
            </w:r>
          </w:p>
        </w:tc>
        <w:tc>
          <w:tcPr>
            <w:tcW w:w="1701" w:type="dxa"/>
          </w:tcPr>
          <w:p w14:paraId="57F5CDF2" w14:textId="77777777" w:rsidR="00326653" w:rsidRPr="00326653" w:rsidRDefault="00326653" w:rsidP="004A30B9">
            <w:pPr>
              <w:pStyle w:val="BodyText"/>
              <w:rPr>
                <w:rFonts w:cs="Arial"/>
                <w:b/>
                <w:bCs/>
              </w:rPr>
            </w:pPr>
            <w:r w:rsidRPr="00326653">
              <w:rPr>
                <w:rFonts w:cs="Arial"/>
                <w:b/>
                <w:bCs/>
              </w:rPr>
              <w:t>2022–23</w:t>
            </w:r>
          </w:p>
        </w:tc>
      </w:tr>
      <w:tr w:rsidR="00326653" w14:paraId="1F80D85A" w14:textId="77777777" w:rsidTr="001F3F45">
        <w:trPr>
          <w:trHeight w:val="376"/>
        </w:trPr>
        <w:tc>
          <w:tcPr>
            <w:tcW w:w="5382" w:type="dxa"/>
          </w:tcPr>
          <w:p w14:paraId="44359E4D" w14:textId="77777777" w:rsidR="00326653" w:rsidRPr="00326653" w:rsidRDefault="00326653" w:rsidP="004A30B9">
            <w:pPr>
              <w:pStyle w:val="BodyText"/>
              <w:rPr>
                <w:rFonts w:cs="Arial"/>
              </w:rPr>
            </w:pPr>
            <w:r w:rsidRPr="00326653">
              <w:rPr>
                <w:rFonts w:cs="Arial"/>
              </w:rPr>
              <w:t>Total debts recovered</w:t>
            </w:r>
          </w:p>
        </w:tc>
        <w:tc>
          <w:tcPr>
            <w:tcW w:w="1843" w:type="dxa"/>
          </w:tcPr>
          <w:p w14:paraId="5806B67B" w14:textId="77777777" w:rsidR="00326653" w:rsidRPr="00326653" w:rsidRDefault="00326653" w:rsidP="004A30B9">
            <w:pPr>
              <w:pStyle w:val="BodyText"/>
              <w:rPr>
                <w:rFonts w:cs="Arial"/>
              </w:rPr>
            </w:pPr>
            <w:r w:rsidRPr="00326653">
              <w:rPr>
                <w:rFonts w:cs="Arial"/>
              </w:rPr>
              <w:t>$0.85 billion</w:t>
            </w:r>
          </w:p>
        </w:tc>
        <w:tc>
          <w:tcPr>
            <w:tcW w:w="1842" w:type="dxa"/>
          </w:tcPr>
          <w:p w14:paraId="1493639A" w14:textId="77777777" w:rsidR="00326653" w:rsidRPr="00326653" w:rsidRDefault="00326653" w:rsidP="004A30B9">
            <w:pPr>
              <w:pStyle w:val="BodyText"/>
              <w:rPr>
                <w:rFonts w:cs="Arial"/>
              </w:rPr>
            </w:pPr>
            <w:r w:rsidRPr="00326653">
              <w:rPr>
                <w:rFonts w:cs="Arial"/>
              </w:rPr>
              <w:t>$1.34 billion</w:t>
            </w:r>
          </w:p>
        </w:tc>
        <w:tc>
          <w:tcPr>
            <w:tcW w:w="1701" w:type="dxa"/>
          </w:tcPr>
          <w:p w14:paraId="7560D964" w14:textId="77777777" w:rsidR="00326653" w:rsidRPr="00326653" w:rsidRDefault="00326653" w:rsidP="004A30B9">
            <w:pPr>
              <w:pStyle w:val="BodyText"/>
              <w:rPr>
                <w:rFonts w:cs="Arial"/>
              </w:rPr>
            </w:pPr>
            <w:r w:rsidRPr="00326653">
              <w:rPr>
                <w:rFonts w:cs="Arial"/>
              </w:rPr>
              <w:t>$1.85 billion</w:t>
            </w:r>
          </w:p>
        </w:tc>
      </w:tr>
      <w:tr w:rsidR="00326653" w14:paraId="5D894722" w14:textId="77777777" w:rsidTr="001F3F45">
        <w:trPr>
          <w:trHeight w:val="376"/>
        </w:trPr>
        <w:tc>
          <w:tcPr>
            <w:tcW w:w="5382" w:type="dxa"/>
          </w:tcPr>
          <w:p w14:paraId="2CF8B476" w14:textId="77777777" w:rsidR="00326653" w:rsidRPr="00326653" w:rsidRDefault="00326653" w:rsidP="004A30B9">
            <w:pPr>
              <w:pStyle w:val="BodyText"/>
              <w:rPr>
                <w:rFonts w:cs="Arial"/>
              </w:rPr>
            </w:pPr>
            <w:r w:rsidRPr="00326653">
              <w:rPr>
                <w:rFonts w:cs="Arial"/>
              </w:rPr>
              <w:t>Amount recovered by contracted agents</w:t>
            </w:r>
          </w:p>
        </w:tc>
        <w:tc>
          <w:tcPr>
            <w:tcW w:w="1843" w:type="dxa"/>
          </w:tcPr>
          <w:p w14:paraId="5C2FDC72" w14:textId="77777777" w:rsidR="00326653" w:rsidRPr="00326653" w:rsidRDefault="00326653" w:rsidP="004A30B9">
            <w:pPr>
              <w:pStyle w:val="BodyText"/>
              <w:rPr>
                <w:rFonts w:cs="Arial"/>
              </w:rPr>
            </w:pPr>
            <w:r w:rsidRPr="00326653">
              <w:rPr>
                <w:rFonts w:cs="Arial"/>
              </w:rPr>
              <w:t>$42.2 million</w:t>
            </w:r>
          </w:p>
        </w:tc>
        <w:tc>
          <w:tcPr>
            <w:tcW w:w="1842" w:type="dxa"/>
          </w:tcPr>
          <w:p w14:paraId="3328E97E" w14:textId="77777777" w:rsidR="00326653" w:rsidRPr="00326653" w:rsidRDefault="00326653" w:rsidP="004A30B9">
            <w:pPr>
              <w:pStyle w:val="BodyText"/>
              <w:rPr>
                <w:rFonts w:cs="Arial"/>
              </w:rPr>
            </w:pPr>
            <w:r w:rsidRPr="00326653">
              <w:rPr>
                <w:rFonts w:cs="Arial"/>
              </w:rPr>
              <w:t>$52.8 million</w:t>
            </w:r>
          </w:p>
        </w:tc>
        <w:tc>
          <w:tcPr>
            <w:tcW w:w="1701" w:type="dxa"/>
          </w:tcPr>
          <w:p w14:paraId="439245B7" w14:textId="77777777" w:rsidR="00326653" w:rsidRPr="00326653" w:rsidRDefault="00326653" w:rsidP="004A30B9">
            <w:pPr>
              <w:pStyle w:val="BodyText"/>
              <w:rPr>
                <w:rFonts w:cs="Arial"/>
              </w:rPr>
            </w:pPr>
            <w:r w:rsidRPr="00326653">
              <w:rPr>
                <w:rFonts w:cs="Arial"/>
              </w:rPr>
              <w:t>$35.0 million</w:t>
            </w:r>
          </w:p>
        </w:tc>
      </w:tr>
      <w:tr w:rsidR="00326653" w14:paraId="555BFA04" w14:textId="77777777" w:rsidTr="001F3F45">
        <w:trPr>
          <w:trHeight w:val="648"/>
        </w:trPr>
        <w:tc>
          <w:tcPr>
            <w:tcW w:w="5382" w:type="dxa"/>
          </w:tcPr>
          <w:p w14:paraId="767AD264" w14:textId="77777777" w:rsidR="00326653" w:rsidRPr="00326653" w:rsidRDefault="00326653" w:rsidP="004A30B9">
            <w:pPr>
              <w:pStyle w:val="BodyText"/>
              <w:rPr>
                <w:rFonts w:cs="Arial"/>
              </w:rPr>
            </w:pPr>
            <w:r w:rsidRPr="00326653">
              <w:rPr>
                <w:rFonts w:cs="Arial"/>
              </w:rPr>
              <w:t>% of total recovered by contracted agents</w:t>
            </w:r>
          </w:p>
        </w:tc>
        <w:tc>
          <w:tcPr>
            <w:tcW w:w="1843" w:type="dxa"/>
          </w:tcPr>
          <w:p w14:paraId="60E64DDF" w14:textId="77777777" w:rsidR="00326653" w:rsidRPr="00326653" w:rsidRDefault="00326653" w:rsidP="004A30B9">
            <w:pPr>
              <w:pStyle w:val="BodyText"/>
              <w:rPr>
                <w:rFonts w:cs="Arial"/>
              </w:rPr>
            </w:pPr>
            <w:r w:rsidRPr="00326653">
              <w:rPr>
                <w:rFonts w:cs="Arial"/>
              </w:rPr>
              <w:t>5.0</w:t>
            </w:r>
          </w:p>
        </w:tc>
        <w:tc>
          <w:tcPr>
            <w:tcW w:w="1842" w:type="dxa"/>
          </w:tcPr>
          <w:p w14:paraId="7E46547A" w14:textId="77777777" w:rsidR="00326653" w:rsidRPr="00326653" w:rsidRDefault="00326653" w:rsidP="004A30B9">
            <w:pPr>
              <w:pStyle w:val="BodyText"/>
              <w:rPr>
                <w:rFonts w:cs="Arial"/>
              </w:rPr>
            </w:pPr>
            <w:r w:rsidRPr="00326653">
              <w:rPr>
                <w:rFonts w:cs="Arial"/>
              </w:rPr>
              <w:t>4.0</w:t>
            </w:r>
          </w:p>
        </w:tc>
        <w:tc>
          <w:tcPr>
            <w:tcW w:w="1701" w:type="dxa"/>
          </w:tcPr>
          <w:p w14:paraId="6B23BECF" w14:textId="77777777" w:rsidR="00326653" w:rsidRPr="00326653" w:rsidRDefault="00326653" w:rsidP="004A30B9">
            <w:pPr>
              <w:pStyle w:val="BodyText"/>
              <w:rPr>
                <w:rFonts w:cs="Arial"/>
              </w:rPr>
            </w:pPr>
            <w:r w:rsidRPr="00326653">
              <w:rPr>
                <w:rFonts w:cs="Arial"/>
              </w:rPr>
              <w:t>1.9</w:t>
            </w:r>
          </w:p>
        </w:tc>
      </w:tr>
    </w:tbl>
    <w:p w14:paraId="23AFF7FC" w14:textId="77777777" w:rsidR="00AB005F" w:rsidRDefault="00AB005F" w:rsidP="00AB005F">
      <w:pPr>
        <w:pStyle w:val="Heading4"/>
      </w:pPr>
      <w:r w:rsidRPr="00AB005F">
        <w:rPr>
          <w:i/>
          <w:iCs/>
        </w:rPr>
        <w:t>Reflection</w:t>
      </w:r>
      <w:r>
        <w:t xml:space="preserve"> — A digital collection</w:t>
      </w:r>
    </w:p>
    <w:p w14:paraId="30C95384" w14:textId="77777777" w:rsidR="00AB005F" w:rsidRDefault="00AB005F" w:rsidP="00AB005F">
      <w:pPr>
        <w:pStyle w:val="BodyText"/>
      </w:pPr>
      <w:r>
        <w:t xml:space="preserve">In May 2023, during National Reconciliation Week, the website </w:t>
      </w:r>
      <w:r w:rsidRPr="00AB005F">
        <w:rPr>
          <w:i/>
          <w:iCs/>
        </w:rPr>
        <w:t>Reflection: Experiences of First Nations peoples with social security and services 1947 to 1997</w:t>
      </w:r>
      <w:r>
        <w:t xml:space="preserve"> was launched.</w:t>
      </w:r>
    </w:p>
    <w:p w14:paraId="3695C80B" w14:textId="77777777" w:rsidR="00AB005F" w:rsidRDefault="00AB005F" w:rsidP="00AB005F">
      <w:pPr>
        <w:pStyle w:val="BodyText"/>
      </w:pPr>
      <w:r>
        <w:t xml:space="preserve">Reflection presents over 100 historical artefacts that shed light on Aboriginal and Torres Strait Islander peoples’ experiences with, and contributions to, social services in Australia. </w:t>
      </w:r>
    </w:p>
    <w:p w14:paraId="2B2826B6" w14:textId="77777777" w:rsidR="00AB005F" w:rsidRDefault="00AB005F" w:rsidP="00AB005F">
      <w:pPr>
        <w:pStyle w:val="BodyText"/>
      </w:pPr>
      <w:r>
        <w:t xml:space="preserve">By bringing together existing primary sources in an accessible online format, </w:t>
      </w:r>
      <w:r w:rsidRPr="0073033A">
        <w:rPr>
          <w:i/>
          <w:iCs/>
        </w:rPr>
        <w:t>Reflection</w:t>
      </w:r>
      <w:r>
        <w:t xml:space="preserve"> acknowledges past injustices in accessing social security. It engages in government truth telling, while also promoting understanding of the lived experiences of Aboriginal and Torres Strait Islander people. </w:t>
      </w:r>
    </w:p>
    <w:p w14:paraId="3E61F05B" w14:textId="77777777" w:rsidR="00AB005F" w:rsidRDefault="00AB005F" w:rsidP="00AB005F">
      <w:pPr>
        <w:pStyle w:val="BodyText"/>
      </w:pPr>
      <w:r>
        <w:t xml:space="preserve">Highlighting their voices, memories and work, the artefacts in </w:t>
      </w:r>
      <w:r w:rsidRPr="0073033A">
        <w:rPr>
          <w:i/>
          <w:iCs/>
        </w:rPr>
        <w:t>Reflection</w:t>
      </w:r>
      <w:r>
        <w:t xml:space="preserve"> recognise the efforts of Aboriginal and Torres Strait Islander activists and advocates to improve outcomes for their families and communities. </w:t>
      </w:r>
      <w:r w:rsidRPr="001A3E17">
        <w:rPr>
          <w:i/>
          <w:iCs/>
        </w:rPr>
        <w:t>Reflection</w:t>
      </w:r>
      <w:r>
        <w:t xml:space="preserve"> also reveals the contributions made by Aboriginal and Torres Strait Islander staff in the public service.</w:t>
      </w:r>
    </w:p>
    <w:p w14:paraId="4E4E9D89" w14:textId="77777777" w:rsidR="00AB005F" w:rsidRDefault="00AB005F" w:rsidP="00AB005F">
      <w:pPr>
        <w:pStyle w:val="BodyText"/>
      </w:pPr>
    </w:p>
    <w:p w14:paraId="38FE7FBD" w14:textId="77777777" w:rsidR="00AB005F" w:rsidRDefault="00AB005F" w:rsidP="00AB005F">
      <w:pPr>
        <w:pStyle w:val="BodyText"/>
      </w:pPr>
      <w:r>
        <w:t>Aboriginal and Torres Strait Islander people’s knowledge, perspectives and experiences were essential to the creation of Reflection. First Nations people were integral to the project’s advisory group that shaped the development of the collection, and to the working group that reviewed all written content to ensure it was culturally appropriate.</w:t>
      </w:r>
    </w:p>
    <w:p w14:paraId="16774FE0" w14:textId="77777777" w:rsidR="00AB005F" w:rsidRDefault="00AB005F" w:rsidP="00AB005F">
      <w:pPr>
        <w:pStyle w:val="BodyText"/>
      </w:pPr>
      <w:r>
        <w:t>Permissions were sought from Aboriginal and Torres Strait Islander rights holders, who created or participated in relevant artefacts, and these permissions are described on each artefact page.</w:t>
      </w:r>
    </w:p>
    <w:p w14:paraId="7C0DF45F" w14:textId="7A401286" w:rsidR="00AB005F" w:rsidRDefault="00AB005F" w:rsidP="00AB005F">
      <w:pPr>
        <w:pStyle w:val="BodyText"/>
      </w:pPr>
      <w:r>
        <w:t xml:space="preserve">The website can be accessed at </w:t>
      </w:r>
      <w:proofErr w:type="gramStart"/>
      <w:r w:rsidRPr="00F35502">
        <w:rPr>
          <w:b/>
          <w:bCs/>
        </w:rPr>
        <w:t>reflection.servicesaustralia.gov.au</w:t>
      </w:r>
      <w:proofErr w:type="gramEnd"/>
    </w:p>
    <w:p w14:paraId="44935E2B" w14:textId="0F9902D2" w:rsidR="00326653" w:rsidRDefault="00326653" w:rsidP="00326653">
      <w:pPr>
        <w:pStyle w:val="Heading1"/>
      </w:pPr>
      <w:r>
        <w:t>Part 8 - Management and accountability</w:t>
      </w:r>
    </w:p>
    <w:p w14:paraId="1A450871" w14:textId="77777777" w:rsidR="000F09F8" w:rsidRDefault="000F09F8" w:rsidP="000F09F8">
      <w:pPr>
        <w:pStyle w:val="Heading1"/>
      </w:pPr>
      <w:r>
        <w:t>8.1 Judicial decisions</w:t>
      </w:r>
    </w:p>
    <w:p w14:paraId="65618E6C" w14:textId="77777777" w:rsidR="000F09F8" w:rsidRDefault="000F09F8" w:rsidP="000F09F8">
      <w:pPr>
        <w:pStyle w:val="BodyText"/>
      </w:pPr>
      <w:r>
        <w:t xml:space="preserve">On 11 June 2021, Justice Murphy of the Federal Court of Australia approved a settlement in </w:t>
      </w:r>
      <w:r>
        <w:rPr>
          <w:rStyle w:val="Italic"/>
        </w:rPr>
        <w:t xml:space="preserve">Katherine </w:t>
      </w:r>
      <w:proofErr w:type="spellStart"/>
      <w:r>
        <w:rPr>
          <w:rStyle w:val="Italic"/>
        </w:rPr>
        <w:t>Prygodicz</w:t>
      </w:r>
      <w:proofErr w:type="spellEnd"/>
      <w:r>
        <w:rPr>
          <w:rStyle w:val="Italic"/>
        </w:rPr>
        <w:t xml:space="preserve"> &amp; </w:t>
      </w:r>
      <w:proofErr w:type="spellStart"/>
      <w:r>
        <w:rPr>
          <w:rStyle w:val="Italic"/>
        </w:rPr>
        <w:t>Ors</w:t>
      </w:r>
      <w:proofErr w:type="spellEnd"/>
      <w:r>
        <w:rPr>
          <w:rStyle w:val="Italic"/>
        </w:rPr>
        <w:t xml:space="preserve"> v Commonwealth of Australia </w:t>
      </w:r>
      <w:r>
        <w:t>(VID1252/2019).</w:t>
      </w:r>
    </w:p>
    <w:p w14:paraId="6AA1A7FD" w14:textId="77777777" w:rsidR="000F09F8" w:rsidRDefault="000F09F8" w:rsidP="000F09F8">
      <w:pPr>
        <w:pStyle w:val="BodyText"/>
      </w:pPr>
      <w:r>
        <w:t xml:space="preserve">The proceedings relate to a class action commenced pursuant to Part IVA of the </w:t>
      </w:r>
      <w:r>
        <w:rPr>
          <w:rStyle w:val="Italic"/>
        </w:rPr>
        <w:t>Federal Court of Australia Act 1976</w:t>
      </w:r>
      <w:r>
        <w:t xml:space="preserve"> seeking declarations, restitution, </w:t>
      </w:r>
      <w:proofErr w:type="gramStart"/>
      <w:r>
        <w:t>damages</w:t>
      </w:r>
      <w:proofErr w:type="gramEnd"/>
      <w:r>
        <w:t xml:space="preserve"> and other relief involving some 648,000 group members who had debts raised based on averaged ATO income information. This averaging process was part of the Income Compliance Program (</w:t>
      </w:r>
      <w:r>
        <w:rPr>
          <w:rStyle w:val="crossref"/>
          <w:color w:val="000000"/>
        </w:rPr>
        <w:t xml:space="preserve">see </w:t>
      </w:r>
      <w:r>
        <w:rPr>
          <w:rStyle w:val="Italic"/>
        </w:rPr>
        <w:t>Income Compliance Program</w:t>
      </w:r>
      <w:r>
        <w:rPr>
          <w:rStyle w:val="crossref"/>
          <w:color w:val="000000"/>
        </w:rPr>
        <w:t xml:space="preserve"> on page 111</w:t>
      </w:r>
      <w:r>
        <w:t xml:space="preserve">). </w:t>
      </w:r>
    </w:p>
    <w:p w14:paraId="56B67E2F" w14:textId="77777777" w:rsidR="000F09F8" w:rsidRDefault="000F09F8" w:rsidP="000F09F8">
      <w:pPr>
        <w:pStyle w:val="BodyText"/>
      </w:pPr>
      <w:r>
        <w:t>In May 2020 the Commonwealth announced that it would refund debts raised wholly or partially using averaged ATO income data. Under the Deed of Settlement, the Commonwealth agreed to pay an additional settlement sum of $112 million (inclusive of legal costs) to eligible group members.</w:t>
      </w:r>
    </w:p>
    <w:p w14:paraId="3213B2C8" w14:textId="77777777" w:rsidR="000F09F8" w:rsidRDefault="000F09F8" w:rsidP="0074663C">
      <w:pPr>
        <w:pStyle w:val="BodyText"/>
      </w:pPr>
      <w:r>
        <w:t>The agency wrote to group members between 29 October and 19 November 2021 to advise them of their eligibility for a settlement payment based on:</w:t>
      </w:r>
    </w:p>
    <w:p w14:paraId="38BE771A" w14:textId="77777777" w:rsidR="000F09F8" w:rsidRDefault="000F09F8" w:rsidP="00524035">
      <w:pPr>
        <w:pStyle w:val="ListBullet"/>
      </w:pPr>
      <w:r>
        <w:t xml:space="preserve">the categorisation of their Income </w:t>
      </w:r>
      <w:r w:rsidRPr="00693836">
        <w:t>Compliance</w:t>
      </w:r>
      <w:r>
        <w:t xml:space="preserve"> Program debts </w:t>
      </w:r>
    </w:p>
    <w:p w14:paraId="7DEBEF1E" w14:textId="77777777" w:rsidR="000F09F8" w:rsidRDefault="000F09F8" w:rsidP="00524035">
      <w:pPr>
        <w:pStyle w:val="ListBullet"/>
      </w:pPr>
      <w:r>
        <w:t xml:space="preserve">how to register or update their details to receive a payment </w:t>
      </w:r>
    </w:p>
    <w:p w14:paraId="5F414776" w14:textId="77777777" w:rsidR="000F09F8" w:rsidRDefault="000F09F8" w:rsidP="00524035">
      <w:pPr>
        <w:pStyle w:val="ListBullet"/>
      </w:pPr>
      <w:r>
        <w:t xml:space="preserve">how to raise a dispute. </w:t>
      </w:r>
    </w:p>
    <w:p w14:paraId="665F538E" w14:textId="77777777" w:rsidR="000F09F8" w:rsidRDefault="000F09F8" w:rsidP="000F09F8">
      <w:pPr>
        <w:pStyle w:val="BodyText"/>
      </w:pPr>
      <w:r>
        <w:t xml:space="preserve">Eligible group members who had received a refund were automatically registered for a settlement payment. Other eligible group members could register by providing their details through an online portal or by telephone. </w:t>
      </w:r>
    </w:p>
    <w:p w14:paraId="721558AF" w14:textId="77777777" w:rsidR="000F09F8" w:rsidRDefault="000F09F8" w:rsidP="000F09F8">
      <w:pPr>
        <w:pStyle w:val="BodyText"/>
      </w:pPr>
      <w:r>
        <w:t>The agency completed calculation and independent assurance of individual settlement payments by June 2022. The agency completed all steps required of it under the implementation plan for the settlement distribution in 2023. On 6 June 2023, the parties filed draft consent orders with the Federal Court requesting the court dismiss the class action and pay any unclaimed settlement payments to a not-for-profit organisation. Once the court issues final orders, the class action will be at an end.</w:t>
      </w:r>
    </w:p>
    <w:p w14:paraId="4305A5CE" w14:textId="77777777" w:rsidR="000F09F8" w:rsidRDefault="000F09F8" w:rsidP="000F09F8">
      <w:pPr>
        <w:pStyle w:val="Heading1"/>
      </w:pPr>
      <w:r>
        <w:t>8.2 Administrative Appeals Tribunal</w:t>
      </w:r>
    </w:p>
    <w:p w14:paraId="4AB6A99A" w14:textId="77777777" w:rsidR="000F09F8" w:rsidRDefault="000F09F8" w:rsidP="000F09F8">
      <w:pPr>
        <w:pStyle w:val="BodyText"/>
      </w:pPr>
      <w:r>
        <w:t>If a person disagrees with a decision by the agency in relation to social welfare payments, they may, after a formal internal review by an Authorised Review Officer, apply to the Social Services and Child Support Division of the Administrative Appeals Tribunal (AAT) for a review of that decision (AAT first review). If they are dissatisfied with the outcome of an AAT first review, they may apply for further review of the decision by the AAT General Division (AAT second review).</w:t>
      </w:r>
    </w:p>
    <w:p w14:paraId="5C9543A6" w14:textId="77777777" w:rsidR="000F09F8" w:rsidRDefault="000F09F8" w:rsidP="000F09F8">
      <w:pPr>
        <w:pStyle w:val="BodyText"/>
      </w:pPr>
      <w:r>
        <w:t xml:space="preserve">In 2022–23 </w:t>
      </w:r>
      <w:proofErr w:type="gramStart"/>
      <w:r>
        <w:t>the majority of</w:t>
      </w:r>
      <w:proofErr w:type="gramEnd"/>
      <w:r>
        <w:t xml:space="preserve"> social welfare payment decisions challenged in the AAT concerned decisions to raise or recover debts, claim rejections, rate of payment, start date of payment and cancellation of payment or benefit. The AAT made no decisions that had, or may have, a significant effect on the operations of the agency.</w:t>
      </w:r>
    </w:p>
    <w:p w14:paraId="655114D0" w14:textId="27AB484C" w:rsidR="000F09F8" w:rsidRDefault="00AB005F" w:rsidP="000F09F8">
      <w:pPr>
        <w:pStyle w:val="FigureHeader"/>
      </w:pPr>
      <w:r>
        <w:t>Table 37:</w:t>
      </w:r>
      <w:r w:rsidR="000F09F8">
        <w:t xml:space="preserve"> Social welfare payments merits review applications and outcomes 2022–23</w:t>
      </w:r>
    </w:p>
    <w:tbl>
      <w:tblPr>
        <w:tblStyle w:val="TableGrid"/>
        <w:tblW w:w="0" w:type="auto"/>
        <w:tblLayout w:type="fixed"/>
        <w:tblLook w:val="0020" w:firstRow="1" w:lastRow="0" w:firstColumn="0" w:lastColumn="0" w:noHBand="0" w:noVBand="0"/>
        <w:tblCaption w:val="Table 37: Social welfare payments merits review applications and outcomes 2022–23"/>
      </w:tblPr>
      <w:tblGrid>
        <w:gridCol w:w="5240"/>
        <w:gridCol w:w="1985"/>
        <w:gridCol w:w="1985"/>
        <w:gridCol w:w="1558"/>
      </w:tblGrid>
      <w:tr w:rsidR="000F09F8" w:rsidRPr="00C9794B" w14:paraId="7645A274" w14:textId="77777777" w:rsidTr="001F3F45">
        <w:trPr>
          <w:trHeight w:val="540"/>
          <w:tblHeader/>
        </w:trPr>
        <w:tc>
          <w:tcPr>
            <w:tcW w:w="5240" w:type="dxa"/>
          </w:tcPr>
          <w:p w14:paraId="729863C6" w14:textId="77777777" w:rsidR="000F09F8" w:rsidRPr="00C9794B" w:rsidRDefault="000F09F8" w:rsidP="00C9794B">
            <w:pPr>
              <w:pStyle w:val="BodyText"/>
              <w:rPr>
                <w:b/>
                <w:bCs/>
              </w:rPr>
            </w:pPr>
          </w:p>
        </w:tc>
        <w:tc>
          <w:tcPr>
            <w:tcW w:w="1985" w:type="dxa"/>
          </w:tcPr>
          <w:p w14:paraId="5B389891" w14:textId="77777777" w:rsidR="000F09F8" w:rsidRPr="00C9794B" w:rsidRDefault="000F09F8" w:rsidP="00C9794B">
            <w:pPr>
              <w:pStyle w:val="BodyText"/>
              <w:rPr>
                <w:b/>
                <w:bCs/>
              </w:rPr>
            </w:pPr>
            <w:r w:rsidRPr="00C9794B">
              <w:rPr>
                <w:b/>
                <w:bCs/>
              </w:rPr>
              <w:t>Applications received</w:t>
            </w:r>
          </w:p>
        </w:tc>
        <w:tc>
          <w:tcPr>
            <w:tcW w:w="1985" w:type="dxa"/>
          </w:tcPr>
          <w:p w14:paraId="2541D369" w14:textId="77777777" w:rsidR="000F09F8" w:rsidRPr="00C9794B" w:rsidRDefault="000F09F8" w:rsidP="00C9794B">
            <w:pPr>
              <w:pStyle w:val="BodyText"/>
              <w:rPr>
                <w:b/>
                <w:bCs/>
              </w:rPr>
            </w:pPr>
            <w:r w:rsidRPr="00C9794B">
              <w:rPr>
                <w:b/>
                <w:bCs/>
              </w:rPr>
              <w:t>Unchanged decisions(a)</w:t>
            </w:r>
          </w:p>
        </w:tc>
        <w:tc>
          <w:tcPr>
            <w:tcW w:w="1558" w:type="dxa"/>
          </w:tcPr>
          <w:p w14:paraId="695829BA" w14:textId="77777777" w:rsidR="000F09F8" w:rsidRPr="00C9794B" w:rsidRDefault="000F09F8" w:rsidP="00C9794B">
            <w:pPr>
              <w:pStyle w:val="BodyText"/>
              <w:rPr>
                <w:b/>
                <w:bCs/>
              </w:rPr>
            </w:pPr>
            <w:r w:rsidRPr="00C9794B">
              <w:rPr>
                <w:b/>
                <w:bCs/>
              </w:rPr>
              <w:t>Changed decisions</w:t>
            </w:r>
          </w:p>
        </w:tc>
      </w:tr>
      <w:tr w:rsidR="000F09F8" w14:paraId="1614D52A" w14:textId="77777777" w:rsidTr="001F3F45">
        <w:trPr>
          <w:trHeight w:val="376"/>
        </w:trPr>
        <w:tc>
          <w:tcPr>
            <w:tcW w:w="5240" w:type="dxa"/>
          </w:tcPr>
          <w:p w14:paraId="68762CD5" w14:textId="77777777" w:rsidR="000F09F8" w:rsidRDefault="000F09F8" w:rsidP="00C9794B">
            <w:pPr>
              <w:pStyle w:val="BodyText"/>
            </w:pPr>
            <w:r>
              <w:t>AAT first review</w:t>
            </w:r>
          </w:p>
        </w:tc>
        <w:tc>
          <w:tcPr>
            <w:tcW w:w="1985" w:type="dxa"/>
          </w:tcPr>
          <w:p w14:paraId="18A2C86A" w14:textId="77777777" w:rsidR="000F09F8" w:rsidRDefault="000F09F8" w:rsidP="00C9794B">
            <w:pPr>
              <w:pStyle w:val="BodyText"/>
            </w:pPr>
            <w:r>
              <w:t>7,433</w:t>
            </w:r>
          </w:p>
        </w:tc>
        <w:tc>
          <w:tcPr>
            <w:tcW w:w="1985" w:type="dxa"/>
          </w:tcPr>
          <w:p w14:paraId="37EF469A" w14:textId="77777777" w:rsidR="000F09F8" w:rsidRDefault="000F09F8" w:rsidP="00C9794B">
            <w:pPr>
              <w:pStyle w:val="BodyText"/>
            </w:pPr>
            <w:r>
              <w:t>4,223</w:t>
            </w:r>
          </w:p>
        </w:tc>
        <w:tc>
          <w:tcPr>
            <w:tcW w:w="1558" w:type="dxa"/>
          </w:tcPr>
          <w:p w14:paraId="71744F58" w14:textId="77777777" w:rsidR="000F09F8" w:rsidRDefault="000F09F8" w:rsidP="00C9794B">
            <w:pPr>
              <w:pStyle w:val="BodyText"/>
            </w:pPr>
            <w:r>
              <w:t>1,954</w:t>
            </w:r>
          </w:p>
        </w:tc>
      </w:tr>
      <w:tr w:rsidR="000F09F8" w14:paraId="56BBB53C" w14:textId="77777777" w:rsidTr="001F3F45">
        <w:trPr>
          <w:trHeight w:val="597"/>
        </w:trPr>
        <w:tc>
          <w:tcPr>
            <w:tcW w:w="5240" w:type="dxa"/>
          </w:tcPr>
          <w:p w14:paraId="384258D7" w14:textId="77777777" w:rsidR="000F09F8" w:rsidRDefault="000F09F8" w:rsidP="00C9794B">
            <w:pPr>
              <w:pStyle w:val="BodyText"/>
            </w:pPr>
            <w:r>
              <w:t>AAT second review – customer initiated</w:t>
            </w:r>
          </w:p>
        </w:tc>
        <w:tc>
          <w:tcPr>
            <w:tcW w:w="1985" w:type="dxa"/>
          </w:tcPr>
          <w:p w14:paraId="64570CDD" w14:textId="77777777" w:rsidR="000F09F8" w:rsidRDefault="000F09F8" w:rsidP="00C9794B">
            <w:pPr>
              <w:pStyle w:val="BodyText"/>
            </w:pPr>
            <w:r>
              <w:t>952</w:t>
            </w:r>
          </w:p>
        </w:tc>
        <w:tc>
          <w:tcPr>
            <w:tcW w:w="1985" w:type="dxa"/>
          </w:tcPr>
          <w:p w14:paraId="7A95758A" w14:textId="77777777" w:rsidR="000F09F8" w:rsidRDefault="000F09F8" w:rsidP="00C9794B">
            <w:pPr>
              <w:pStyle w:val="BodyText"/>
            </w:pPr>
            <w:r>
              <w:t>787</w:t>
            </w:r>
          </w:p>
        </w:tc>
        <w:tc>
          <w:tcPr>
            <w:tcW w:w="1558" w:type="dxa"/>
          </w:tcPr>
          <w:p w14:paraId="52CB279E" w14:textId="77777777" w:rsidR="000F09F8" w:rsidRDefault="000F09F8" w:rsidP="00C9794B">
            <w:pPr>
              <w:pStyle w:val="BodyText"/>
            </w:pPr>
            <w:r>
              <w:t>287</w:t>
            </w:r>
          </w:p>
        </w:tc>
      </w:tr>
      <w:tr w:rsidR="000F09F8" w14:paraId="60BBA1A0" w14:textId="77777777" w:rsidTr="001F3F45">
        <w:trPr>
          <w:trHeight w:val="597"/>
        </w:trPr>
        <w:tc>
          <w:tcPr>
            <w:tcW w:w="5240" w:type="dxa"/>
          </w:tcPr>
          <w:p w14:paraId="7A249AA8" w14:textId="77777777" w:rsidR="000F09F8" w:rsidRDefault="000F09F8" w:rsidP="00C9794B">
            <w:pPr>
              <w:pStyle w:val="BodyText"/>
            </w:pPr>
            <w:r>
              <w:t>AAT second review – Secretary applications</w:t>
            </w:r>
            <w:r>
              <w:rPr>
                <w:vertAlign w:val="superscript"/>
              </w:rPr>
              <w:t>(b)</w:t>
            </w:r>
          </w:p>
        </w:tc>
        <w:tc>
          <w:tcPr>
            <w:tcW w:w="1985" w:type="dxa"/>
          </w:tcPr>
          <w:p w14:paraId="694E1365" w14:textId="77777777" w:rsidR="000F09F8" w:rsidRDefault="000F09F8" w:rsidP="00C9794B">
            <w:pPr>
              <w:pStyle w:val="BodyText"/>
            </w:pPr>
            <w:r>
              <w:t>33</w:t>
            </w:r>
          </w:p>
        </w:tc>
        <w:tc>
          <w:tcPr>
            <w:tcW w:w="1985" w:type="dxa"/>
          </w:tcPr>
          <w:p w14:paraId="734AE6F9" w14:textId="77777777" w:rsidR="000F09F8" w:rsidRDefault="000F09F8" w:rsidP="00C9794B">
            <w:pPr>
              <w:pStyle w:val="BodyText"/>
            </w:pPr>
            <w:r>
              <w:t>27</w:t>
            </w:r>
          </w:p>
        </w:tc>
        <w:tc>
          <w:tcPr>
            <w:tcW w:w="1558" w:type="dxa"/>
          </w:tcPr>
          <w:p w14:paraId="1B8BE422" w14:textId="77777777" w:rsidR="000F09F8" w:rsidRDefault="000F09F8" w:rsidP="00C9794B">
            <w:pPr>
              <w:pStyle w:val="BodyText"/>
            </w:pPr>
            <w:r>
              <w:t>17</w:t>
            </w:r>
          </w:p>
        </w:tc>
      </w:tr>
    </w:tbl>
    <w:p w14:paraId="07EA7BB5" w14:textId="29CAC5CA" w:rsidR="000F09F8" w:rsidRDefault="000F09F8" w:rsidP="00C9794B">
      <w:pPr>
        <w:pStyle w:val="BodyText"/>
      </w:pPr>
      <w:r>
        <w:t>(a)</w:t>
      </w:r>
      <w:r w:rsidR="00F35502">
        <w:t xml:space="preserve"> </w:t>
      </w:r>
      <w:r>
        <w:t xml:space="preserve">Unchanged decisions include applications for review that were affirmed by the AAT, </w:t>
      </w:r>
      <w:proofErr w:type="gramStart"/>
      <w:r>
        <w:t>withdrawn</w:t>
      </w:r>
      <w:proofErr w:type="gramEnd"/>
      <w:r>
        <w:t xml:space="preserve"> or dismissed.</w:t>
      </w:r>
    </w:p>
    <w:p w14:paraId="49987F9B" w14:textId="5C926850" w:rsidR="000F09F8" w:rsidRDefault="000F09F8" w:rsidP="00C9794B">
      <w:pPr>
        <w:pStyle w:val="BodyText"/>
      </w:pPr>
      <w:r>
        <w:t>(b)</w:t>
      </w:r>
      <w:r w:rsidR="00F35502">
        <w:t xml:space="preserve"> </w:t>
      </w:r>
      <w:r>
        <w:t>Refers to the Secretary of any department where the relevant minister is responsible, under the Administrative Arrangements Order, for that part of social security law that allows for appeal of a decision to the AAT.</w:t>
      </w:r>
    </w:p>
    <w:p w14:paraId="7A6447A1" w14:textId="77777777" w:rsidR="000F09F8" w:rsidRDefault="000F09F8" w:rsidP="000F09F8">
      <w:pPr>
        <w:pStyle w:val="BodyText"/>
      </w:pPr>
      <w:r>
        <w:t xml:space="preserve">The Social Services and Child Support Division of the AAT is also responsible for independently reviewing objections to child support decisions. The child support decisions challenged in the AAT in 2022–23 </w:t>
      </w:r>
      <w:proofErr w:type="gramStart"/>
      <w:r>
        <w:t>most commonly concerned</w:t>
      </w:r>
      <w:proofErr w:type="gramEnd"/>
      <w:r>
        <w:t xml:space="preserve"> changes of assessment and disputed care arrangements for children.</w:t>
      </w:r>
    </w:p>
    <w:p w14:paraId="741CE206" w14:textId="0BAA74F3" w:rsidR="000F09F8" w:rsidRDefault="00F35502" w:rsidP="000F09F8">
      <w:pPr>
        <w:pStyle w:val="FigureHeader"/>
      </w:pPr>
      <w:r>
        <w:t>Table 38:</w:t>
      </w:r>
      <w:r w:rsidR="000F09F8">
        <w:t xml:space="preserve"> Child support assessment merits review applications and outcomes 2022–23</w:t>
      </w:r>
    </w:p>
    <w:tbl>
      <w:tblPr>
        <w:tblStyle w:val="TableGrid"/>
        <w:tblW w:w="0" w:type="auto"/>
        <w:tblLayout w:type="fixed"/>
        <w:tblLook w:val="0020" w:firstRow="1" w:lastRow="0" w:firstColumn="0" w:lastColumn="0" w:noHBand="0" w:noVBand="0"/>
        <w:tblCaption w:val="Table 38: Child support assessment merits review applications and outcomes 2022–23"/>
      </w:tblPr>
      <w:tblGrid>
        <w:gridCol w:w="5240"/>
        <w:gridCol w:w="1985"/>
        <w:gridCol w:w="1984"/>
        <w:gridCol w:w="1559"/>
      </w:tblGrid>
      <w:tr w:rsidR="000F09F8" w:rsidRPr="005431FE" w14:paraId="518C6BF4" w14:textId="77777777" w:rsidTr="001F3F45">
        <w:trPr>
          <w:trHeight w:val="540"/>
          <w:tblHeader/>
        </w:trPr>
        <w:tc>
          <w:tcPr>
            <w:tcW w:w="5240" w:type="dxa"/>
          </w:tcPr>
          <w:p w14:paraId="1317E7CF" w14:textId="77777777" w:rsidR="000F09F8" w:rsidRPr="005431FE" w:rsidRDefault="000F09F8" w:rsidP="005431FE">
            <w:pPr>
              <w:pStyle w:val="BodyText"/>
              <w:rPr>
                <w:b/>
                <w:bCs/>
              </w:rPr>
            </w:pPr>
          </w:p>
        </w:tc>
        <w:tc>
          <w:tcPr>
            <w:tcW w:w="1985" w:type="dxa"/>
          </w:tcPr>
          <w:p w14:paraId="1724ABC5" w14:textId="77777777" w:rsidR="000F09F8" w:rsidRPr="005431FE" w:rsidRDefault="000F09F8" w:rsidP="005431FE">
            <w:pPr>
              <w:pStyle w:val="BodyText"/>
              <w:rPr>
                <w:b/>
                <w:bCs/>
              </w:rPr>
            </w:pPr>
            <w:r w:rsidRPr="005431FE">
              <w:rPr>
                <w:b/>
                <w:bCs/>
              </w:rPr>
              <w:t>Applications received</w:t>
            </w:r>
          </w:p>
        </w:tc>
        <w:tc>
          <w:tcPr>
            <w:tcW w:w="1984" w:type="dxa"/>
          </w:tcPr>
          <w:p w14:paraId="74DE678D" w14:textId="77777777" w:rsidR="000F09F8" w:rsidRPr="005431FE" w:rsidRDefault="000F09F8" w:rsidP="005431FE">
            <w:pPr>
              <w:pStyle w:val="BodyText"/>
              <w:rPr>
                <w:b/>
                <w:bCs/>
              </w:rPr>
            </w:pPr>
            <w:r w:rsidRPr="005431FE">
              <w:rPr>
                <w:b/>
                <w:bCs/>
              </w:rPr>
              <w:t>Unchanged decisions</w:t>
            </w:r>
          </w:p>
        </w:tc>
        <w:tc>
          <w:tcPr>
            <w:tcW w:w="1559" w:type="dxa"/>
          </w:tcPr>
          <w:p w14:paraId="133774E7" w14:textId="77777777" w:rsidR="000F09F8" w:rsidRPr="005431FE" w:rsidRDefault="000F09F8" w:rsidP="005431FE">
            <w:pPr>
              <w:pStyle w:val="BodyText"/>
              <w:rPr>
                <w:b/>
                <w:bCs/>
              </w:rPr>
            </w:pPr>
            <w:r w:rsidRPr="005431FE">
              <w:rPr>
                <w:b/>
                <w:bCs/>
              </w:rPr>
              <w:t>Changed decisions</w:t>
            </w:r>
          </w:p>
        </w:tc>
      </w:tr>
      <w:tr w:rsidR="000F09F8" w14:paraId="4FEBE14C" w14:textId="77777777" w:rsidTr="001F3F45">
        <w:trPr>
          <w:trHeight w:val="376"/>
        </w:trPr>
        <w:tc>
          <w:tcPr>
            <w:tcW w:w="5240" w:type="dxa"/>
          </w:tcPr>
          <w:p w14:paraId="131645A9" w14:textId="77777777" w:rsidR="000F09F8" w:rsidRDefault="000F09F8" w:rsidP="005431FE">
            <w:pPr>
              <w:pStyle w:val="BodyText"/>
            </w:pPr>
            <w:r>
              <w:t>AAT first review</w:t>
            </w:r>
          </w:p>
        </w:tc>
        <w:tc>
          <w:tcPr>
            <w:tcW w:w="1985" w:type="dxa"/>
          </w:tcPr>
          <w:p w14:paraId="587B2BF3" w14:textId="77777777" w:rsidR="000F09F8" w:rsidRDefault="000F09F8" w:rsidP="005431FE">
            <w:pPr>
              <w:pStyle w:val="BodyText"/>
            </w:pPr>
            <w:r>
              <w:t>2,001</w:t>
            </w:r>
          </w:p>
        </w:tc>
        <w:tc>
          <w:tcPr>
            <w:tcW w:w="1984" w:type="dxa"/>
          </w:tcPr>
          <w:p w14:paraId="0851F507" w14:textId="77777777" w:rsidR="000F09F8" w:rsidRDefault="000F09F8" w:rsidP="005431FE">
            <w:pPr>
              <w:pStyle w:val="BodyText"/>
            </w:pPr>
            <w:r>
              <w:t>1,130</w:t>
            </w:r>
          </w:p>
        </w:tc>
        <w:tc>
          <w:tcPr>
            <w:tcW w:w="1559" w:type="dxa"/>
          </w:tcPr>
          <w:p w14:paraId="4B31C8A9" w14:textId="77777777" w:rsidR="000F09F8" w:rsidRDefault="000F09F8" w:rsidP="005431FE">
            <w:pPr>
              <w:pStyle w:val="BodyText"/>
            </w:pPr>
            <w:r>
              <w:t>698</w:t>
            </w:r>
          </w:p>
        </w:tc>
      </w:tr>
    </w:tbl>
    <w:p w14:paraId="47D1B66B" w14:textId="77777777" w:rsidR="000F09F8" w:rsidRDefault="000F09F8" w:rsidP="000F09F8">
      <w:pPr>
        <w:pStyle w:val="Heading1"/>
      </w:pPr>
      <w:r>
        <w:t>8.3 Freedom of Information</w:t>
      </w:r>
    </w:p>
    <w:p w14:paraId="534FFB17" w14:textId="77777777" w:rsidR="000F09F8" w:rsidRDefault="000F09F8" w:rsidP="000F09F8">
      <w:pPr>
        <w:pStyle w:val="BodyText"/>
      </w:pPr>
      <w:r>
        <w:t>Entities subject to the F</w:t>
      </w:r>
      <w:r>
        <w:rPr>
          <w:rStyle w:val="Italic"/>
        </w:rPr>
        <w:t>reedom of Information Act 1982</w:t>
      </w:r>
      <w:r>
        <w:t xml:space="preserve"> (FOI Act) are required to publish certain information as part of the Information Publication Scheme (IPS). Each agency must display on its website the information it publishes in accordance with the IPS requirements. This includes a requirement to publish in the IPS the information in annual reports prepared by the agency and laid before the Parliament. For information about the agency’s IPS Plan, see the </w:t>
      </w:r>
      <w:hyperlink r:id="rId22" w:history="1">
        <w:r>
          <w:t>Services Australia website.</w:t>
        </w:r>
      </w:hyperlink>
    </w:p>
    <w:p w14:paraId="3E60817D" w14:textId="77777777" w:rsidR="000F09F8" w:rsidRDefault="000F09F8" w:rsidP="000F09F8">
      <w:pPr>
        <w:pStyle w:val="Heading1"/>
      </w:pPr>
      <w:r>
        <w:t>8.4 Auditor-General reports</w:t>
      </w:r>
    </w:p>
    <w:p w14:paraId="175473FA" w14:textId="77777777" w:rsidR="000F09F8" w:rsidRDefault="000F09F8" w:rsidP="0074663C">
      <w:pPr>
        <w:pStyle w:val="BodyText"/>
      </w:pPr>
      <w:r>
        <w:t>Since 1 July 2022 ANAO has tabled 2 audits of the agency:</w:t>
      </w:r>
    </w:p>
    <w:p w14:paraId="1DF1EFF3" w14:textId="77777777" w:rsidR="000F09F8" w:rsidRDefault="000F09F8" w:rsidP="00524035">
      <w:pPr>
        <w:pStyle w:val="ListBullet"/>
      </w:pPr>
      <w:r>
        <w:rPr>
          <w:rStyle w:val="Bold"/>
        </w:rPr>
        <w:t>Debt Management and Recovery in Services Australia</w:t>
      </w:r>
      <w:r>
        <w:t xml:space="preserve"> assessed the effectiveness of the agency’s management and recovery of social security and welfare payment debt. The audit was tabled on 31 May 2023 and made 4 recommendations. </w:t>
      </w:r>
    </w:p>
    <w:p w14:paraId="658F049B" w14:textId="77777777" w:rsidR="000F09F8" w:rsidRDefault="000F09F8" w:rsidP="00524035">
      <w:pPr>
        <w:pStyle w:val="ListBullet"/>
      </w:pPr>
      <w:r>
        <w:rPr>
          <w:rStyle w:val="Bold"/>
        </w:rPr>
        <w:t xml:space="preserve">Procurement of Office Furniture – Cross entity with Department of Home Affairs </w:t>
      </w:r>
      <w:r>
        <w:t xml:space="preserve">examined whether procurements of office furniture were consistent with the Commonwealth Procurement Rules and achieved value for money. The audit was tabled on 14 June 2023 and made 3 recommendations. </w:t>
      </w:r>
    </w:p>
    <w:p w14:paraId="3AB0AB84" w14:textId="77777777" w:rsidR="000F09F8" w:rsidRDefault="000F09F8" w:rsidP="0074663C">
      <w:pPr>
        <w:pStyle w:val="BodyText"/>
      </w:pPr>
      <w:r>
        <w:t>The agency also supported ANAO audits undertaken with other agencies, including:</w:t>
      </w:r>
    </w:p>
    <w:p w14:paraId="26B0AE70" w14:textId="77777777" w:rsidR="000F09F8" w:rsidRDefault="000F09F8" w:rsidP="00524035">
      <w:pPr>
        <w:pStyle w:val="ListBullet"/>
      </w:pPr>
      <w:r>
        <w:t>the Expansion of Telehealth Services Performance audit that was tabled on 19 January 2023</w:t>
      </w:r>
    </w:p>
    <w:p w14:paraId="6320BD1A" w14:textId="77777777" w:rsidR="000F09F8" w:rsidRDefault="000F09F8" w:rsidP="00524035">
      <w:pPr>
        <w:pStyle w:val="ListBullet"/>
      </w:pPr>
      <w:r>
        <w:t>Australia’s COVID-19 Vaccine Rollout audit that was tabled on 17 August 2022</w:t>
      </w:r>
    </w:p>
    <w:p w14:paraId="7A03740B" w14:textId="77777777" w:rsidR="000F09F8" w:rsidRDefault="000F09F8" w:rsidP="00524035">
      <w:pPr>
        <w:pStyle w:val="ListBullet"/>
      </w:pPr>
      <w:r>
        <w:t>Procurement of 1800RESPECT audit that was tabled on 8 March 2023</w:t>
      </w:r>
    </w:p>
    <w:p w14:paraId="7187D5E2" w14:textId="77777777" w:rsidR="000F09F8" w:rsidRDefault="000F09F8" w:rsidP="00524035">
      <w:pPr>
        <w:pStyle w:val="ListBullet"/>
      </w:pPr>
      <w:r>
        <w:t xml:space="preserve">Effectiveness of the National Disability Insurance Agency’s Management of Assistance with Daily Life Supports audit that was tabled on 28 June 2023. </w:t>
      </w:r>
    </w:p>
    <w:p w14:paraId="0325441A" w14:textId="77777777" w:rsidR="000F09F8" w:rsidRDefault="000F09F8" w:rsidP="0074663C">
      <w:pPr>
        <w:pStyle w:val="BodyText"/>
      </w:pPr>
      <w:r>
        <w:t>The agency’s results from interim and financial statements audits by the ANAO were reported in:</w:t>
      </w:r>
    </w:p>
    <w:p w14:paraId="47B25CCE" w14:textId="77777777" w:rsidR="000F09F8" w:rsidRDefault="000F09F8" w:rsidP="00524035">
      <w:pPr>
        <w:pStyle w:val="ListBullet"/>
      </w:pPr>
      <w:r>
        <w:t>Audits of the Financial Statements of Australian Government Entities for the period ended 30 June 2022, in December 2022.</w:t>
      </w:r>
    </w:p>
    <w:p w14:paraId="209F2FFE" w14:textId="77777777" w:rsidR="000F09F8" w:rsidRDefault="000F09F8" w:rsidP="00524035">
      <w:pPr>
        <w:pStyle w:val="ListBullet"/>
      </w:pPr>
      <w:r>
        <w:t>Interim report on Key Financial Controls of Major Entities in May 2023.</w:t>
      </w:r>
    </w:p>
    <w:p w14:paraId="1600F5FF" w14:textId="77777777" w:rsidR="000F09F8" w:rsidRDefault="000F09F8" w:rsidP="000F09F8">
      <w:pPr>
        <w:pStyle w:val="BodyText"/>
      </w:pPr>
      <w:r>
        <w:t xml:space="preserve">The agency participated for the first time in the ANAO Annual Performance Statement audit, which started in February 2023. </w:t>
      </w:r>
    </w:p>
    <w:p w14:paraId="3DE9FF7E" w14:textId="77777777" w:rsidR="000F09F8" w:rsidRDefault="000F09F8" w:rsidP="000F09F8">
      <w:pPr>
        <w:pStyle w:val="BodyText"/>
      </w:pPr>
      <w:r>
        <w:t xml:space="preserve">For more information about these and other ANAO audit reports, see the </w:t>
      </w:r>
      <w:r>
        <w:fldChar w:fldCharType="begin"/>
      </w:r>
      <w:r>
        <w:instrText>HYPERLINK  "https://www.anao.gov.au"</w:instrText>
      </w:r>
      <w:r>
        <w:fldChar w:fldCharType="separate"/>
      </w:r>
      <w:r>
        <w:t>ANAO website.</w:t>
      </w:r>
    </w:p>
    <w:p w14:paraId="4B8611E7" w14:textId="18787177" w:rsidR="000F09F8" w:rsidRDefault="000F09F8" w:rsidP="004F54B7">
      <w:pPr>
        <w:pStyle w:val="Heading2"/>
      </w:pPr>
      <w:r>
        <w:fldChar w:fldCharType="end"/>
      </w:r>
      <w:r>
        <w:t>8.5 Commonwealth Ombudsman</w:t>
      </w:r>
    </w:p>
    <w:p w14:paraId="7169B251" w14:textId="77777777" w:rsidR="000F09F8" w:rsidRDefault="000F09F8" w:rsidP="000F09F8">
      <w:pPr>
        <w:pStyle w:val="BodyText"/>
      </w:pPr>
      <w:r>
        <w:t xml:space="preserve">The agency maintains a collaborative and productive working relationship with the Office of the Commonwealth Ombudsman. We monitor the implementation of recommendations from reports published by the Commonwealth Ombudsman. </w:t>
      </w:r>
    </w:p>
    <w:p w14:paraId="7EEAC0BD" w14:textId="77777777" w:rsidR="000F09F8" w:rsidRDefault="000F09F8" w:rsidP="000F09F8">
      <w:pPr>
        <w:pStyle w:val="BodyText"/>
      </w:pPr>
      <w:r>
        <w:t xml:space="preserve">In October 2022, the Commonwealth Ombudsman published the </w:t>
      </w:r>
      <w:r>
        <w:rPr>
          <w:rStyle w:val="Italic"/>
        </w:rPr>
        <w:t xml:space="preserve">Did They Do What They Said They Would? Volume 2 </w:t>
      </w:r>
      <w:r>
        <w:t>report, which contained a chapter on Services Australia. This report reviewed the implementation of Ombudsman recommendations across Commonwealth agencies from 1 July 2019 to 30 June 2021.</w:t>
      </w:r>
    </w:p>
    <w:p w14:paraId="0EF1017C" w14:textId="77777777" w:rsidR="000F09F8" w:rsidRDefault="000F09F8" w:rsidP="000F09F8">
      <w:pPr>
        <w:pStyle w:val="BodyText"/>
      </w:pPr>
      <w:r>
        <w:t xml:space="preserve">The Services Australia chapter was a point-in-time assessment of the agency’s progress in implementing the Commonwealth Ombudsman’s recommendations from the April 2021 report: </w:t>
      </w:r>
      <w:r>
        <w:rPr>
          <w:rStyle w:val="Italic"/>
        </w:rPr>
        <w:t>Services Australia’s Income Compliance Program: A report about Services Australia’s implementation of changes to the program in 2019 and 2020.</w:t>
      </w:r>
    </w:p>
    <w:p w14:paraId="4ED29809" w14:textId="77777777" w:rsidR="000F09F8" w:rsidRDefault="000F09F8" w:rsidP="000F09F8">
      <w:pPr>
        <w:pStyle w:val="Heading1"/>
      </w:pPr>
      <w:r>
        <w:t>8.6 Australian Information Commissioner</w:t>
      </w:r>
    </w:p>
    <w:p w14:paraId="001F6EA2" w14:textId="77777777" w:rsidR="000F09F8" w:rsidRDefault="000F09F8" w:rsidP="000F09F8">
      <w:pPr>
        <w:pStyle w:val="BodyText"/>
      </w:pPr>
      <w:r>
        <w:t>In 2022–23 the Office of the Australian Information Commissioner did not make any privacy determinations relating to Services Australia.</w:t>
      </w:r>
    </w:p>
    <w:p w14:paraId="50E3FCC4" w14:textId="77777777" w:rsidR="000F09F8" w:rsidRDefault="000F09F8" w:rsidP="000F09F8">
      <w:pPr>
        <w:pStyle w:val="BodyText"/>
      </w:pPr>
      <w:r>
        <w:t xml:space="preserve">In 2022–23 the Office of the Australian Information Commissioner published a report into Services Australia’s handling of personal information as the Identity Exchange for the Australian Government Digital Identity System ‘Handling personal information: Services Australia’s role as the Identity Exchange’. Services Australia accepted all recommendations within the report, which is published on the </w:t>
      </w:r>
      <w:hyperlink r:id="rId23" w:history="1">
        <w:r>
          <w:t>Office of the Australian Information Commissioner’s website</w:t>
        </w:r>
      </w:hyperlink>
      <w:r>
        <w:t>.</w:t>
      </w:r>
    </w:p>
    <w:p w14:paraId="5564C2B8" w14:textId="77777777" w:rsidR="000F09F8" w:rsidRDefault="000F09F8" w:rsidP="000F09F8">
      <w:pPr>
        <w:pStyle w:val="Heading1"/>
      </w:pPr>
      <w:r>
        <w:t>8.7 Agency capability reviews</w:t>
      </w:r>
    </w:p>
    <w:p w14:paraId="158EFB11" w14:textId="77777777" w:rsidR="000F09F8" w:rsidRDefault="000F09F8" w:rsidP="000F09F8">
      <w:pPr>
        <w:pStyle w:val="BodyText"/>
      </w:pPr>
      <w:r>
        <w:t>In 2022–23 no capability reviews of Services Australia were conducted.</w:t>
      </w:r>
    </w:p>
    <w:p w14:paraId="29427612" w14:textId="77777777" w:rsidR="000F09F8" w:rsidRDefault="000F09F8" w:rsidP="000F09F8">
      <w:pPr>
        <w:pStyle w:val="BodyText"/>
      </w:pPr>
    </w:p>
    <w:p w14:paraId="75B86189" w14:textId="77777777" w:rsidR="000F09F8" w:rsidRDefault="000F09F8" w:rsidP="000F09F8">
      <w:pPr>
        <w:pStyle w:val="Heading1"/>
      </w:pPr>
      <w:r>
        <w:t>8.8 Parliamentary committee reports</w:t>
      </w:r>
    </w:p>
    <w:p w14:paraId="3D82AC2C" w14:textId="77777777" w:rsidR="000F09F8" w:rsidRDefault="000F09F8" w:rsidP="000F09F8">
      <w:pPr>
        <w:pStyle w:val="BodyText"/>
      </w:pPr>
      <w:r>
        <w:t>In 2022–23 the agency supported a range of parliamentary inquiries (see below), which involved providing written submissions, attending public hearings and private briefings, and submitting answers to questions on notice.</w:t>
      </w:r>
    </w:p>
    <w:p w14:paraId="5913E0EF" w14:textId="0408C5AB" w:rsidR="000F09F8" w:rsidRDefault="00C5758D" w:rsidP="000F09F8">
      <w:pPr>
        <w:pStyle w:val="Heading2"/>
      </w:pPr>
      <w:r>
        <w:t>Purpose, intent and adequacy of the disability support pension</w:t>
      </w:r>
    </w:p>
    <w:p w14:paraId="6AA91F91" w14:textId="77777777" w:rsidR="000F09F8" w:rsidRDefault="000F09F8" w:rsidP="000F09F8">
      <w:pPr>
        <w:pStyle w:val="BodyText"/>
      </w:pPr>
      <w:r>
        <w:t xml:space="preserve">On 13 May 2021 the Senate referred an inquiry into the purpose, </w:t>
      </w:r>
      <w:proofErr w:type="gramStart"/>
      <w:r>
        <w:t>intent</w:t>
      </w:r>
      <w:proofErr w:type="gramEnd"/>
      <w:r>
        <w:t xml:space="preserve"> and adequacy of the DSP to the Senate Community Affairs References Committee for inquiry and report. The Committee tabled its final report on 18 February 2022. </w:t>
      </w:r>
    </w:p>
    <w:p w14:paraId="752CE958" w14:textId="77777777" w:rsidR="000F09F8" w:rsidRDefault="000F09F8" w:rsidP="000F09F8">
      <w:pPr>
        <w:pStyle w:val="BodyText"/>
      </w:pPr>
      <w:r>
        <w:t>The agency continues to assist DSS who is leading the government response to the report.</w:t>
      </w:r>
    </w:p>
    <w:p w14:paraId="5700D5D8" w14:textId="1703F74A" w:rsidR="000F09F8" w:rsidRDefault="00C5758D" w:rsidP="000F09F8">
      <w:pPr>
        <w:pStyle w:val="Heading2"/>
      </w:pPr>
      <w:r>
        <w:t xml:space="preserve">Select committee on the effectiveness of the Australian Government’s </w:t>
      </w:r>
      <w:r w:rsidR="00C55BD2">
        <w:t>N</w:t>
      </w:r>
      <w:r>
        <w:t>orthern Australia agenda</w:t>
      </w:r>
    </w:p>
    <w:p w14:paraId="5618A97E" w14:textId="77777777" w:rsidR="000F09F8" w:rsidRDefault="000F09F8" w:rsidP="000F09F8">
      <w:pPr>
        <w:pStyle w:val="BodyText"/>
      </w:pPr>
      <w:r>
        <w:t xml:space="preserve">On 4 July 2019 the Senate agreed to the establishment of the Select Committee on the effectiveness of the Australian Government’s Northern Australia agenda. The committee tabled an interim report in December 2020 and a final report in April 2021. The Office of Northern Australia in the Department of Infrastructure, Transport, Regional Development, </w:t>
      </w:r>
      <w:proofErr w:type="gramStart"/>
      <w:r>
        <w:t>Communications</w:t>
      </w:r>
      <w:proofErr w:type="gramEnd"/>
      <w:r>
        <w:t xml:space="preserve"> and the Arts coordinated the Australian Government’s response to these reports and sought input from the agency, which was provided on 24 January 2023.</w:t>
      </w:r>
    </w:p>
    <w:p w14:paraId="0B2B2171" w14:textId="4C1F50D5" w:rsidR="000F09F8" w:rsidRDefault="00C5758D" w:rsidP="000F09F8">
      <w:pPr>
        <w:pStyle w:val="Heading2"/>
      </w:pPr>
      <w:r>
        <w:t>Adult literacy and its importance</w:t>
      </w:r>
    </w:p>
    <w:p w14:paraId="10AE974A" w14:textId="77777777" w:rsidR="000F09F8" w:rsidRDefault="000F09F8" w:rsidP="000F09F8">
      <w:pPr>
        <w:pStyle w:val="BodyText"/>
      </w:pPr>
      <w:r>
        <w:t>On 25 March 2022 the House of Representatives Standing Committee on Employment, Education and Training agreed to a corrigendum for the report, ‘</w:t>
      </w:r>
      <w:r>
        <w:rPr>
          <w:rStyle w:val="Italic"/>
        </w:rPr>
        <w:t>Don’t take it as read – Inquiry into adult literacy and its importance</w:t>
      </w:r>
      <w:r>
        <w:t>’. The Committee tabled its final report for its inquiry into adult literacy and its importance on 31 March 2022. The Department of Employment and Workplace Relations led the Australian Government response to the report and sought input from the agency, which was provided on 26 August 2022.</w:t>
      </w:r>
    </w:p>
    <w:p w14:paraId="14EE9DF2" w14:textId="407FDB7E" w:rsidR="000F09F8" w:rsidRDefault="00C5758D" w:rsidP="000F09F8">
      <w:pPr>
        <w:pStyle w:val="Heading2"/>
      </w:pPr>
      <w:r>
        <w:t xml:space="preserve">Social Services Legislation Amendment (Enhancing Pensioner </w:t>
      </w:r>
      <w:r w:rsidR="00C55BD2">
        <w:t>a</w:t>
      </w:r>
      <w:r>
        <w:t>nd Veteran Workforce Participation) Bill 2022</w:t>
      </w:r>
    </w:p>
    <w:p w14:paraId="212DF8E6" w14:textId="77777777" w:rsidR="000F09F8" w:rsidRDefault="000F09F8" w:rsidP="000F09F8">
      <w:pPr>
        <w:pStyle w:val="BodyText"/>
      </w:pPr>
      <w:r>
        <w:t>On 4 August 2022 the Senate referred the Social Services Legislation Amendment (Enhancing Pensioner and Veteran Workforce Participation) Bill 2022 to the Senate Community Affairs Legislation Committee for inquiry and report. The agency provided input to a question taken on notice by the DSS during a hearing held on 21 September 2022.</w:t>
      </w:r>
    </w:p>
    <w:p w14:paraId="7BB25AEE" w14:textId="263AE73E" w:rsidR="000F09F8" w:rsidRDefault="00C5758D" w:rsidP="000F09F8">
      <w:pPr>
        <w:pStyle w:val="Heading2"/>
      </w:pPr>
      <w:r>
        <w:t xml:space="preserve">Workforce </w:t>
      </w:r>
      <w:r w:rsidR="00C14F47">
        <w:t>a</w:t>
      </w:r>
      <w:r>
        <w:t xml:space="preserve">ustralia </w:t>
      </w:r>
      <w:r w:rsidR="00C14F47">
        <w:t>e</w:t>
      </w:r>
      <w:r>
        <w:t xml:space="preserve">mployment </w:t>
      </w:r>
      <w:r w:rsidR="00C14F47">
        <w:t>s</w:t>
      </w:r>
      <w:r>
        <w:t>ervices</w:t>
      </w:r>
    </w:p>
    <w:p w14:paraId="04575254" w14:textId="77777777" w:rsidR="000F09F8" w:rsidRDefault="000F09F8" w:rsidP="000F09F8">
      <w:pPr>
        <w:pStyle w:val="BodyText"/>
      </w:pPr>
      <w:r>
        <w:t xml:space="preserve">On 2 August 2022 the House of Representatives Select Committee on Workforce Australia Employment Services was established to inquire into and report on matters related to Workforce Australia Employment Services. The agency attended a private briefing alongside the Department on Employment and Workplace Relations and the DSS on 12 and 13 October 2022. Services Australia also attended public hearings on 11 November 2022 and 18 January 2023. The agency responded to 2 questions on notice taken during the hearing of 18 January 2023. The Committee tabled its interim report on </w:t>
      </w:r>
      <w:proofErr w:type="spellStart"/>
      <w:r>
        <w:t>ParentsNext</w:t>
      </w:r>
      <w:proofErr w:type="spellEnd"/>
      <w:r>
        <w:t xml:space="preserve"> on 1 March 2023.</w:t>
      </w:r>
    </w:p>
    <w:p w14:paraId="24FE095B" w14:textId="4EDA5B9A" w:rsidR="000F09F8" w:rsidRDefault="00C5758D" w:rsidP="000F09F8">
      <w:pPr>
        <w:pStyle w:val="Heading2"/>
      </w:pPr>
      <w:r>
        <w:t xml:space="preserve">Social </w:t>
      </w:r>
      <w:r w:rsidR="003E4584">
        <w:t xml:space="preserve">Security (Administration) Amendment (Repeal of Cashless Debit Card and Other Measures) Bill </w:t>
      </w:r>
      <w:r>
        <w:t>2022</w:t>
      </w:r>
    </w:p>
    <w:p w14:paraId="40B99B4F" w14:textId="77777777" w:rsidR="000F09F8" w:rsidRDefault="000F09F8" w:rsidP="000F09F8">
      <w:pPr>
        <w:pStyle w:val="BodyText"/>
      </w:pPr>
      <w:r>
        <w:t>On 4 August 2022 the Senate referred the Social Security (Administration) Amendment (Repeal of Cashless Debit Card and Other Measures) Bill 2022 to the Senate Community Affairs Legislation Committee for inquiry and report. The Department of Social Services and the agency provided a joint submission to the Committee on 12 August 2022. The agency appeared alongside the DSS at a public hearing of the committee on 22 August 2022. DSS led the response to 7 questions on notice with input from the agency, which were tabled on 25 August 2022. The Committee tabled its final report on 31 August 2022.</w:t>
      </w:r>
    </w:p>
    <w:p w14:paraId="2B8808D5" w14:textId="4E0113F8" w:rsidR="000F09F8" w:rsidRDefault="00C5758D" w:rsidP="000F09F8">
      <w:pPr>
        <w:pStyle w:val="Heading2"/>
      </w:pPr>
      <w:r>
        <w:t xml:space="preserve">The extent and nature of poverty in </w:t>
      </w:r>
      <w:r w:rsidR="003E4584">
        <w:t>A</w:t>
      </w:r>
      <w:r>
        <w:t>ustralia</w:t>
      </w:r>
    </w:p>
    <w:p w14:paraId="1CC792C5" w14:textId="77777777" w:rsidR="000F09F8" w:rsidRDefault="000F09F8" w:rsidP="000F09F8">
      <w:pPr>
        <w:pStyle w:val="BodyText"/>
      </w:pPr>
      <w:r>
        <w:t>On 7 September 2022 the Senate referred an inquiry into the extent and nature of poverty in Australia to the Senate Community Affairs References Committee for inquiry and report. The agency provided input to a whole-of-government submission to this inquiry led by the DSS. The Committee tabled an interim report for the inquiry on 4 May 2023.</w:t>
      </w:r>
    </w:p>
    <w:p w14:paraId="1F2DE271" w14:textId="6FD95ABC" w:rsidR="000F09F8" w:rsidRDefault="00C5758D" w:rsidP="000F09F8">
      <w:pPr>
        <w:pStyle w:val="Heading2"/>
      </w:pPr>
      <w:r>
        <w:t xml:space="preserve">Work and care in </w:t>
      </w:r>
      <w:r w:rsidR="00D70438">
        <w:t>A</w:t>
      </w:r>
      <w:r>
        <w:t>ustralia</w:t>
      </w:r>
    </w:p>
    <w:p w14:paraId="3E54C61E" w14:textId="77777777" w:rsidR="000F09F8" w:rsidRDefault="000F09F8" w:rsidP="000F09F8">
      <w:pPr>
        <w:pStyle w:val="BodyText"/>
      </w:pPr>
      <w:r>
        <w:t xml:space="preserve">The Senate Select Committee on Work and Care was appointed by resolution of the Senate on 3 August 2022 to inquire into the impact that combining work and care responsibilities has on the wellbeing of workers, </w:t>
      </w:r>
      <w:proofErr w:type="gramStart"/>
      <w:r>
        <w:t>carers</w:t>
      </w:r>
      <w:proofErr w:type="gramEnd"/>
      <w:r>
        <w:t xml:space="preserve"> and those they care for. The agency and the DSS provided a joint submission on 20 October 2022. The agency attended a public hearing on 8 December 2022 and provided a response to 1 question on notice. The Committee tabled an interim report on 18 October 2022 and a final report on 9 March 2023.</w:t>
      </w:r>
    </w:p>
    <w:p w14:paraId="55414829" w14:textId="00A05553" w:rsidR="000F09F8" w:rsidRDefault="00C5758D" w:rsidP="000F09F8">
      <w:pPr>
        <w:pStyle w:val="Heading2"/>
      </w:pPr>
      <w:r>
        <w:t xml:space="preserve">Provision of and access to dental services in </w:t>
      </w:r>
      <w:r w:rsidR="00D70438">
        <w:t>A</w:t>
      </w:r>
      <w:r>
        <w:t>ustralia</w:t>
      </w:r>
    </w:p>
    <w:p w14:paraId="447A2FE0" w14:textId="77777777" w:rsidR="000F09F8" w:rsidRDefault="000F09F8" w:rsidP="000F09F8">
      <w:pPr>
        <w:pStyle w:val="BodyText"/>
      </w:pPr>
      <w:r>
        <w:t>On 8 March 2023 the Senate resolved that the Select Committee into the Provision of and Access to Dental Services in Australia be established. On 1 May 2023, the agency provided input to the submission led by the Department of Health and Aged Care.</w:t>
      </w:r>
    </w:p>
    <w:p w14:paraId="1E8B7C31" w14:textId="0F0B5B79" w:rsidR="000F09F8" w:rsidRDefault="00C5758D" w:rsidP="000F09F8">
      <w:pPr>
        <w:pStyle w:val="Heading2"/>
      </w:pPr>
      <w:r>
        <w:t xml:space="preserve">Social </w:t>
      </w:r>
      <w:r w:rsidR="00C14F47">
        <w:t>security (administration) amendment (income management reform) bill 2023 [provisions</w:t>
      </w:r>
      <w:r>
        <w:t>]</w:t>
      </w:r>
    </w:p>
    <w:p w14:paraId="68283924" w14:textId="77777777" w:rsidR="000F09F8" w:rsidRDefault="000F09F8" w:rsidP="000F09F8">
      <w:pPr>
        <w:pStyle w:val="BodyText"/>
      </w:pPr>
      <w:r>
        <w:t>On 9 March 2023 the Senate referred the provisions of the Social Security (Administration) Amendment (Income Management Reform) Bill 2023 to the Community Affairs Legislation Committee for inquiry and report. The agency appeared at a hearing alongside the DSS on 15 May 2023.</w:t>
      </w:r>
    </w:p>
    <w:p w14:paraId="6A251602" w14:textId="715AE418" w:rsidR="000F09F8" w:rsidRDefault="00C5758D" w:rsidP="000F09F8">
      <w:pPr>
        <w:pStyle w:val="Heading2"/>
      </w:pPr>
      <w:r>
        <w:t>Management and assurance of integrity by consulting services (consulting services)</w:t>
      </w:r>
    </w:p>
    <w:p w14:paraId="2BCA3534" w14:textId="77777777" w:rsidR="000F09F8" w:rsidRDefault="000F09F8" w:rsidP="000F09F8">
      <w:pPr>
        <w:pStyle w:val="BodyText"/>
      </w:pPr>
      <w:r>
        <w:t>On 9 March 2023 the Senate referred an inquiry into the management and assurance of integrity by consulting services provided for by the Australian Government to the Senate Finance and Public Administration References Committee for inquiry and report. The agency was invited to make a submission to the inquiry. On 9 May 2023, the agency provided a submission via correspondence.</w:t>
      </w:r>
    </w:p>
    <w:p w14:paraId="0767C3A4" w14:textId="6CACAA4F" w:rsidR="000F09F8" w:rsidRDefault="00C5758D" w:rsidP="000F09F8">
      <w:pPr>
        <w:pStyle w:val="Heading2"/>
      </w:pPr>
      <w:r>
        <w:t>Assessment and support services for people with attention deficit hyperactivity disorder (</w:t>
      </w:r>
      <w:r w:rsidR="00D70438">
        <w:t>ADHD</w:t>
      </w:r>
      <w:r>
        <w:t>)</w:t>
      </w:r>
    </w:p>
    <w:p w14:paraId="32C92373" w14:textId="77777777" w:rsidR="000F09F8" w:rsidRDefault="000F09F8" w:rsidP="000F09F8">
      <w:pPr>
        <w:pStyle w:val="BodyText"/>
      </w:pPr>
      <w:r>
        <w:t>On 28 March 2023 the Senate referred an inquiry into the barriers to consistent, timely and best practice assessment of ADHD and support services for people with ADHD, to the Senate Community Affairs References Committee for inquiry and report. The agency contributed to the portfolio submission led by DSS.</w:t>
      </w:r>
    </w:p>
    <w:p w14:paraId="6961C772" w14:textId="05641705" w:rsidR="000F09F8" w:rsidRDefault="00C5758D" w:rsidP="000F09F8">
      <w:pPr>
        <w:pStyle w:val="Heading2"/>
      </w:pPr>
      <w:r>
        <w:t xml:space="preserve">Potential impacts of the </w:t>
      </w:r>
      <w:r w:rsidR="00D70438">
        <w:t>C</w:t>
      </w:r>
      <w:r>
        <w:t xml:space="preserve">ommonwealth </w:t>
      </w:r>
      <w:r w:rsidR="00D70438">
        <w:t xml:space="preserve">Paid Parental Leave </w:t>
      </w:r>
      <w:r w:rsidR="00EE5FC9">
        <w:t>s</w:t>
      </w:r>
      <w:r w:rsidR="00D70438">
        <w:t xml:space="preserve">cheme </w:t>
      </w:r>
      <w:r>
        <w:t>on small businesses and their employees</w:t>
      </w:r>
    </w:p>
    <w:p w14:paraId="672D43FE" w14:textId="77777777" w:rsidR="000F09F8" w:rsidRDefault="000F09F8" w:rsidP="000F09F8">
      <w:pPr>
        <w:pStyle w:val="BodyText"/>
      </w:pPr>
      <w:r>
        <w:t>On 30 March 2023 the Senate referred the potential impacts of the Commonwealth Paid Parental Leave scheme on small businesses and their employees (both before and after legislative changes come into effect from 1 July 2023) and related matters to the Education and Employment References Committee for inquiry and report. The agency provided input to a joint submission to the inquiry with the DSS.</w:t>
      </w:r>
    </w:p>
    <w:p w14:paraId="4E965079" w14:textId="5F7126DA" w:rsidR="000F09F8" w:rsidRDefault="00C5758D" w:rsidP="000F09F8">
      <w:pPr>
        <w:pStyle w:val="Heading2"/>
      </w:pPr>
      <w:r>
        <w:t>Commonwealth procurement: inquiry into auditor-general reports 6, 15, 30, 42 (2021–22) and 5 (2022–23)</w:t>
      </w:r>
    </w:p>
    <w:p w14:paraId="779A0CB1" w14:textId="77777777" w:rsidR="000F09F8" w:rsidRDefault="000F09F8" w:rsidP="000F09F8">
      <w:pPr>
        <w:pStyle w:val="BodyText"/>
      </w:pPr>
      <w:r>
        <w:t>The Joint Committee of Public Accounts and Audit is conducting an inquiry into Commonwealth procurement with a view to improving the culture of how procurement rules and guidelines are implemented across the Australian Public Service. On 14 April 2023 the agency attended a hearing alongside NDIA. The agency took 25 questions on notice during the hearing and received 4 written questions on notice. The agency tabled the responses on 12 May 2023.</w:t>
      </w:r>
    </w:p>
    <w:p w14:paraId="6BE5E13A" w14:textId="386FB325" w:rsidR="000F09F8" w:rsidRDefault="00C5758D" w:rsidP="000F09F8">
      <w:pPr>
        <w:pStyle w:val="Heading2"/>
      </w:pPr>
      <w:r>
        <w:t xml:space="preserve">Inquiry into procurement at </w:t>
      </w:r>
      <w:r w:rsidR="00175696">
        <w:t>S</w:t>
      </w:r>
      <w:r>
        <w:t xml:space="preserve">ervices </w:t>
      </w:r>
      <w:r w:rsidR="00175696">
        <w:t>A</w:t>
      </w:r>
      <w:r>
        <w:t>ustralia and the national disability insurance agency</w:t>
      </w:r>
    </w:p>
    <w:p w14:paraId="6CFE62E2" w14:textId="77777777" w:rsidR="000F09F8" w:rsidRDefault="000F09F8" w:rsidP="000F09F8">
      <w:pPr>
        <w:pStyle w:val="BodyText"/>
      </w:pPr>
      <w:r>
        <w:t>The Joint Committee of Public Accounts and Audit is conducting an inquiry into procurement at Services Australia and the NDIA, with a particular focus on the matters contained in or related to the Independent Review of Services Australia and NDIA Procurement and Contracting (the ‘Watt review’). The Committee confirmed all previously supplied evidence would be used.</w:t>
      </w:r>
    </w:p>
    <w:p w14:paraId="737F143F" w14:textId="77777777" w:rsidR="00F2318E" w:rsidRDefault="00F2318E" w:rsidP="00F2318E">
      <w:pPr>
        <w:pStyle w:val="Heading4"/>
      </w:pPr>
      <w:r>
        <w:t>Putting our customers at the centre of the design process</w:t>
      </w:r>
    </w:p>
    <w:p w14:paraId="6D389F6F" w14:textId="77777777" w:rsidR="00F2318E" w:rsidRDefault="00F2318E" w:rsidP="00F2318E">
      <w:pPr>
        <w:pStyle w:val="BodyText"/>
      </w:pPr>
      <w:r>
        <w:t xml:space="preserve">The </w:t>
      </w:r>
      <w:proofErr w:type="spellStart"/>
      <w:r>
        <w:t>myGov</w:t>
      </w:r>
      <w:proofErr w:type="spellEnd"/>
      <w:r>
        <w:t xml:space="preserve"> app is just one of the ways Services Australia is making government services simpler, helpful, more </w:t>
      </w:r>
      <w:proofErr w:type="gramStart"/>
      <w:r>
        <w:t>respectful</w:t>
      </w:r>
      <w:proofErr w:type="gramEnd"/>
      <w:r>
        <w:t xml:space="preserve"> and transparent. When developing the app, we focused on a user-centred design approach, undertaking extensive testing and making iterative improvements.</w:t>
      </w:r>
    </w:p>
    <w:p w14:paraId="30494A8E" w14:textId="77777777" w:rsidR="00F2318E" w:rsidRDefault="00F2318E" w:rsidP="00F2318E">
      <w:pPr>
        <w:pStyle w:val="BodyText"/>
      </w:pPr>
      <w:r>
        <w:t xml:space="preserve">In the months before its </w:t>
      </w:r>
      <w:proofErr w:type="gramStart"/>
      <w:r>
        <w:t>release</w:t>
      </w:r>
      <w:proofErr w:type="gramEnd"/>
      <w:r>
        <w:t xml:space="preserve"> we tested the initial app functions with small groups of users, and then moved to private beta testing with Services Australia staff, expanding to include staff in other government agencies. </w:t>
      </w:r>
    </w:p>
    <w:p w14:paraId="06BDEC5A" w14:textId="77777777" w:rsidR="00F2318E" w:rsidRDefault="00F2318E" w:rsidP="00F2318E">
      <w:pPr>
        <w:pStyle w:val="BodyText"/>
      </w:pPr>
      <w:r>
        <w:t xml:space="preserve">As the app design and functions progressed, we continued beta testing with more than 2,000 members of the public across a range of demographics. This group of testers included people of various ages, socio-economic backgrounds, location, and accessibility needs, including Aboriginal and Torres Strait Islander people, people with disability and people with varying digital literacy. </w:t>
      </w:r>
    </w:p>
    <w:p w14:paraId="3F20E61A" w14:textId="77777777" w:rsidR="00F2318E" w:rsidRDefault="00F2318E" w:rsidP="00F2318E">
      <w:pPr>
        <w:pStyle w:val="BodyText"/>
      </w:pPr>
    </w:p>
    <w:p w14:paraId="6C285021" w14:textId="77777777" w:rsidR="00F2318E" w:rsidRDefault="00F2318E" w:rsidP="00F2318E">
      <w:pPr>
        <w:pStyle w:val="BodyText"/>
      </w:pPr>
      <w:r>
        <w:t xml:space="preserve">These research insights and testing feedback were used to refine the app, modifying </w:t>
      </w:r>
      <w:proofErr w:type="gramStart"/>
      <w:r>
        <w:t>functions</w:t>
      </w:r>
      <w:proofErr w:type="gramEnd"/>
      <w:r>
        <w:t xml:space="preserve"> and incorporating features such as in-app help content. The quick access to sign-in and the intuitive design of the </w:t>
      </w:r>
      <w:proofErr w:type="spellStart"/>
      <w:r>
        <w:t>myGov</w:t>
      </w:r>
      <w:proofErr w:type="spellEnd"/>
      <w:r>
        <w:t xml:space="preserve"> inbox emerged as standout features. </w:t>
      </w:r>
    </w:p>
    <w:p w14:paraId="40D7F177" w14:textId="6196F646" w:rsidR="00F2318E" w:rsidRDefault="00F2318E" w:rsidP="00F2318E">
      <w:pPr>
        <w:pStyle w:val="BodyText"/>
      </w:pPr>
      <w:r>
        <w:t xml:space="preserve">Nearly 92% of the public user testing participants expressed satisfaction with the app beta, with 68% preferring the app over the </w:t>
      </w:r>
      <w:proofErr w:type="spellStart"/>
      <w:r>
        <w:t>myGov</w:t>
      </w:r>
      <w:proofErr w:type="spellEnd"/>
      <w:r>
        <w:t xml:space="preserve"> website. Overall, the app was found to be convenient and well-integrated. We are encouraged by the strong uptake so far, which saw more than 1.5 million people using the </w:t>
      </w:r>
      <w:proofErr w:type="spellStart"/>
      <w:r>
        <w:t>myGov</w:t>
      </w:r>
      <w:proofErr w:type="spellEnd"/>
      <w:r>
        <w:t xml:space="preserve"> app in the first 6 months of its release. There is still more to come as we continue to add features, continuing to use testing and consultation to ensure the </w:t>
      </w:r>
      <w:proofErr w:type="spellStart"/>
      <w:r>
        <w:t>myGov</w:t>
      </w:r>
      <w:proofErr w:type="spellEnd"/>
      <w:r>
        <w:t xml:space="preserve"> app meets people’s needs.</w:t>
      </w:r>
    </w:p>
    <w:p w14:paraId="762458D5" w14:textId="4029FD72" w:rsidR="000F09F8" w:rsidRDefault="002F1E5E" w:rsidP="002F1E5E">
      <w:pPr>
        <w:pStyle w:val="Heading1"/>
      </w:pPr>
      <w:r>
        <w:t>Part 9 – Our people</w:t>
      </w:r>
    </w:p>
    <w:p w14:paraId="78CA85C6" w14:textId="77777777" w:rsidR="009A399C" w:rsidRDefault="009A399C" w:rsidP="009A399C">
      <w:pPr>
        <w:pStyle w:val="BodyText"/>
      </w:pPr>
      <w:r>
        <w:t xml:space="preserve">This year we developed our future-focused People Strategy 2023–25, setting goals to support a capable workforce, healthy people, modern workplaces, and purposeful leadership. </w:t>
      </w:r>
    </w:p>
    <w:p w14:paraId="0C7AFD49" w14:textId="77777777" w:rsidR="009A399C" w:rsidRDefault="009A399C" w:rsidP="009A399C">
      <w:pPr>
        <w:pStyle w:val="BodyText"/>
      </w:pPr>
      <w:r>
        <w:t xml:space="preserve">Through these initiatives, we are ensuring our work, workplaces and people are engaged, capable, </w:t>
      </w:r>
      <w:proofErr w:type="gramStart"/>
      <w:r>
        <w:t>productive</w:t>
      </w:r>
      <w:proofErr w:type="gramEnd"/>
      <w:r>
        <w:t xml:space="preserve"> and future ready. With a focus on continuous learning, wellbeing, and engagement, we have continued to empower our staff to deliver the best customer service possible.</w:t>
      </w:r>
    </w:p>
    <w:p w14:paraId="655392D6" w14:textId="77777777" w:rsidR="009A399C" w:rsidRDefault="009A399C" w:rsidP="009A399C">
      <w:pPr>
        <w:pStyle w:val="BodyText"/>
      </w:pPr>
      <w:r>
        <w:t xml:space="preserve">We established an employee ambassador program to promote the key attributes of working with the agency. Over 100 employee ambassadors nominated to be part of the </w:t>
      </w:r>
      <w:proofErr w:type="gramStart"/>
      <w:r>
        <w:t>program, and</w:t>
      </w:r>
      <w:proofErr w:type="gramEnd"/>
      <w:r>
        <w:t xml:space="preserve"> contribute to showcase the benefits of working with us. </w:t>
      </w:r>
    </w:p>
    <w:p w14:paraId="52351A38" w14:textId="77777777" w:rsidR="009A399C" w:rsidRDefault="009A399C" w:rsidP="009A399C">
      <w:pPr>
        <w:pStyle w:val="BodyText"/>
      </w:pPr>
      <w:proofErr w:type="gramStart"/>
      <w:r>
        <w:rPr>
          <w:spacing w:val="-2"/>
        </w:rPr>
        <w:t>At</w:t>
      </w:r>
      <w:proofErr w:type="gramEnd"/>
      <w:r>
        <w:rPr>
          <w:spacing w:val="-2"/>
        </w:rPr>
        <w:t xml:space="preserve"> 30 June 2023 the agency employed 32,412 staff (</w:t>
      </w:r>
      <w:r>
        <w:rPr>
          <w:rStyle w:val="crossref"/>
          <w:color w:val="000000"/>
          <w:spacing w:val="-2"/>
        </w:rPr>
        <w:t xml:space="preserve">see </w:t>
      </w:r>
      <w:r>
        <w:rPr>
          <w:spacing w:val="-2"/>
        </w:rPr>
        <w:t>Table 61</w:t>
      </w:r>
      <w:r>
        <w:rPr>
          <w:rStyle w:val="crossref"/>
          <w:color w:val="000000"/>
          <w:spacing w:val="-2"/>
        </w:rPr>
        <w:t xml:space="preserve"> on page 216)</w:t>
      </w:r>
      <w:r>
        <w:rPr>
          <w:spacing w:val="-2"/>
        </w:rPr>
        <w:t>.</w:t>
      </w:r>
    </w:p>
    <w:p w14:paraId="5A3BC78F" w14:textId="259FF05B" w:rsidR="009A399C" w:rsidRDefault="00C14F47" w:rsidP="009A399C">
      <w:pPr>
        <w:pStyle w:val="Heading2"/>
      </w:pPr>
      <w:r>
        <w:t>Our approach</w:t>
      </w:r>
    </w:p>
    <w:p w14:paraId="4263A466" w14:textId="77777777" w:rsidR="009A399C" w:rsidRDefault="009A399C" w:rsidP="009A399C">
      <w:pPr>
        <w:pStyle w:val="BodyText"/>
      </w:pPr>
      <w:r>
        <w:t xml:space="preserve">Our staff are critical to achieving outcomes for our customers and bringing an approach of respect, </w:t>
      </w:r>
      <w:proofErr w:type="gramStart"/>
      <w:r>
        <w:t>integrity</w:t>
      </w:r>
      <w:proofErr w:type="gramEnd"/>
      <w:r>
        <w:t xml:space="preserve"> and service excellence to their roles. Our ongoing commitment to diversity, inclusion and understanding the needs of our staff, customers and stakeholders enables us to be agile in responding to the changing needs of the Australian community. In 2022–23 the agency delivered shorter-term operational workforce response plans. This enabled us to increase service delivery capacity to meet customer demand and emergency response pressures. Staff are provided with learning opportunities and conditions of service that enable them to perform at their best to meet the needs of Australians.</w:t>
      </w:r>
    </w:p>
    <w:p w14:paraId="03A6A2AB" w14:textId="4FB90449" w:rsidR="009A399C" w:rsidRDefault="00C14F47" w:rsidP="009A399C">
      <w:pPr>
        <w:pStyle w:val="Heading2"/>
      </w:pPr>
      <w:r>
        <w:t>Workforce strategies and planning</w:t>
      </w:r>
    </w:p>
    <w:p w14:paraId="2ABB23C8" w14:textId="77777777" w:rsidR="009A399C" w:rsidRDefault="009A399C" w:rsidP="009A399C">
      <w:pPr>
        <w:pStyle w:val="BodyText"/>
      </w:pPr>
      <w:r>
        <w:t>The 2023–27 Strategic Workforce Plan will support the overarching people strategy, providing a 4-year outlook on current and future workforce capacity and capability requirements, and highlight the agency’s future workforce priorities and mitigation initiatives. The plan will continue to best position the agency to reduce workforce risks and support the agency’s vision of making government services simple so people can get on with their lives.</w:t>
      </w:r>
    </w:p>
    <w:p w14:paraId="27941F54" w14:textId="77777777" w:rsidR="009A399C" w:rsidRDefault="009A399C" w:rsidP="009A399C">
      <w:pPr>
        <w:pStyle w:val="Heading1"/>
      </w:pPr>
      <w:r>
        <w:t>9.1 Work health and safety</w:t>
      </w:r>
    </w:p>
    <w:p w14:paraId="78829D06" w14:textId="77777777" w:rsidR="009A399C" w:rsidRDefault="009A399C" w:rsidP="0074663C">
      <w:pPr>
        <w:pStyle w:val="BodyText"/>
      </w:pPr>
      <w:r>
        <w:t xml:space="preserve">The agency complies with its obligations under the </w:t>
      </w:r>
      <w:r>
        <w:rPr>
          <w:rStyle w:val="Italic"/>
        </w:rPr>
        <w:t>Work Health and Safety Act 2011</w:t>
      </w:r>
      <w:r>
        <w:t>. The Work health and safety strategy 2021–26 guides continuous improvement in safety while demonstrating a shared commitment to ensuring safe and healthy workplaces. It provides the framework for initiatives in:</w:t>
      </w:r>
    </w:p>
    <w:p w14:paraId="45CEE245" w14:textId="77777777" w:rsidR="009A399C" w:rsidRDefault="009A399C" w:rsidP="00524035">
      <w:pPr>
        <w:pStyle w:val="ListBullet"/>
      </w:pPr>
      <w:r>
        <w:t>Systems — work health and safety tools and resources, critical risk identification and control</w:t>
      </w:r>
    </w:p>
    <w:p w14:paraId="2CCB4AE8" w14:textId="77777777" w:rsidR="009A399C" w:rsidRDefault="009A399C" w:rsidP="00524035">
      <w:pPr>
        <w:pStyle w:val="ListBullet"/>
      </w:pPr>
      <w:r>
        <w:t>Workplaces — safe service design, mentally safe workplaces, and wellbeing</w:t>
      </w:r>
    </w:p>
    <w:p w14:paraId="0E0577F5" w14:textId="77777777" w:rsidR="009A399C" w:rsidRDefault="009A399C" w:rsidP="00524035">
      <w:pPr>
        <w:pStyle w:val="ListBullet"/>
      </w:pPr>
      <w:r>
        <w:t>People — WHS consultation, safety leadership and capability.</w:t>
      </w:r>
    </w:p>
    <w:p w14:paraId="02D7A509" w14:textId="77777777" w:rsidR="009A399C" w:rsidRDefault="009A399C" w:rsidP="009A399C">
      <w:pPr>
        <w:pStyle w:val="BodyText"/>
      </w:pPr>
      <w:r>
        <w:t>During the year, we increased staff communication about the importance of making health and wellbeing a priority and provided staff with a library of mental health resources (</w:t>
      </w:r>
      <w:r>
        <w:rPr>
          <w:rStyle w:val="crossref"/>
          <w:color w:val="000000"/>
        </w:rPr>
        <w:t xml:space="preserve">see </w:t>
      </w:r>
      <w:r>
        <w:rPr>
          <w:rStyle w:val="Italic"/>
        </w:rPr>
        <w:t>Mental health and wellbeing</w:t>
      </w:r>
      <w:r>
        <w:rPr>
          <w:rStyle w:val="crossref"/>
          <w:color w:val="000000"/>
        </w:rPr>
        <w:t xml:space="preserve"> on page 128</w:t>
      </w:r>
      <w:r>
        <w:t>).</w:t>
      </w:r>
    </w:p>
    <w:p w14:paraId="25E2F222" w14:textId="77777777" w:rsidR="009A399C" w:rsidRDefault="009A399C" w:rsidP="009A399C">
      <w:pPr>
        <w:pStyle w:val="BodyText"/>
      </w:pPr>
      <w:r>
        <w:t xml:space="preserve">The agency undertook a comprehensive review of its WHS Safety Management System content and resources to align with the Comcare WHS National Audit Tool, relevant legislation, codes of practice and Australian Standards, and provided leaders and their teams with health, safety and wellbeing information and resources. </w:t>
      </w:r>
    </w:p>
    <w:p w14:paraId="0E6FCE1C" w14:textId="77777777" w:rsidR="009A399C" w:rsidRDefault="009A399C" w:rsidP="009A399C">
      <w:pPr>
        <w:pStyle w:val="BodyText"/>
      </w:pPr>
      <w:r>
        <w:t xml:space="preserve">The agency introduced Our Safety incident management system in August 2022 to provide a single incident reporting system for all WHS incidents, hazards, and injuries and allow for the online raising and tracking of corrective actions. </w:t>
      </w:r>
    </w:p>
    <w:p w14:paraId="7242C4C9" w14:textId="77777777" w:rsidR="009A399C" w:rsidRDefault="009A399C" w:rsidP="009A399C">
      <w:pPr>
        <w:pStyle w:val="BodyText"/>
      </w:pPr>
      <w:r>
        <w:t>This year some staff were subjected to serious violent attacks on their personal safety within our service centres. Subsequently we initiated a security risk management review conducted by former Victorian Police Commissioner Graham Ashton AM APM. We will carefully consider all recommendations in the review to reduce serious workplace risks to staff safety.</w:t>
      </w:r>
    </w:p>
    <w:p w14:paraId="06845134" w14:textId="175C8ADF" w:rsidR="009A399C" w:rsidRDefault="00C14F47" w:rsidP="009A399C">
      <w:pPr>
        <w:pStyle w:val="Heading2"/>
      </w:pPr>
      <w:r w:rsidRPr="00B45E8D">
        <w:rPr>
          <w:i/>
          <w:iCs/>
        </w:rPr>
        <w:t xml:space="preserve">Work </w:t>
      </w:r>
      <w:r w:rsidR="00B45E8D" w:rsidRPr="00B45E8D">
        <w:rPr>
          <w:i/>
          <w:iCs/>
        </w:rPr>
        <w:t xml:space="preserve">Health and Safety Act </w:t>
      </w:r>
      <w:r w:rsidRPr="00B45E8D">
        <w:rPr>
          <w:i/>
          <w:iCs/>
        </w:rPr>
        <w:t>2011</w:t>
      </w:r>
      <w:r>
        <w:t xml:space="preserve"> reporting</w:t>
      </w:r>
    </w:p>
    <w:p w14:paraId="1D2BE6E0" w14:textId="77777777" w:rsidR="009A399C" w:rsidRDefault="009A399C" w:rsidP="009A399C">
      <w:pPr>
        <w:pStyle w:val="BodyText"/>
      </w:pPr>
      <w:r>
        <w:t xml:space="preserve">In 2022–23 Comcare undertook 7 reactive workplace inspections and 2 proactive engagements in the agency. Comcare issued an improvement notice under </w:t>
      </w:r>
      <w:r>
        <w:rPr>
          <w:rStyle w:val="Italic"/>
        </w:rPr>
        <w:t>Work Health and Safety Act 2011</w:t>
      </w:r>
      <w:r>
        <w:t xml:space="preserve"> (</w:t>
      </w:r>
      <w:proofErr w:type="spellStart"/>
      <w:r>
        <w:t>Cth</w:t>
      </w:r>
      <w:proofErr w:type="spellEnd"/>
      <w:r>
        <w:t>) to ensure effective emergency management procedures for a site.</w:t>
      </w:r>
    </w:p>
    <w:p w14:paraId="3844CE95" w14:textId="77777777" w:rsidR="009A399C" w:rsidRDefault="009A399C" w:rsidP="009A399C">
      <w:pPr>
        <w:pStyle w:val="BodyText"/>
      </w:pPr>
      <w:r>
        <w:t xml:space="preserve">The agency notified Comcare of 14 incidents during 2022–23 compared with 36 in 2021–22. </w:t>
      </w:r>
    </w:p>
    <w:p w14:paraId="42B5EE3D" w14:textId="225E787E" w:rsidR="009A399C" w:rsidRDefault="00F2318E" w:rsidP="009A399C">
      <w:pPr>
        <w:pStyle w:val="FigureHeader"/>
      </w:pPr>
      <w:r>
        <w:t>Table 39:</w:t>
      </w:r>
      <w:r w:rsidR="009A399C">
        <w:t xml:space="preserve"> Incidents notified to Comcare in 2022–</w:t>
      </w:r>
      <w:proofErr w:type="gramStart"/>
      <w:r w:rsidR="009A399C">
        <w:t>23</w:t>
      </w:r>
      <w:proofErr w:type="gramEnd"/>
    </w:p>
    <w:tbl>
      <w:tblPr>
        <w:tblStyle w:val="TableGrid"/>
        <w:tblW w:w="0" w:type="auto"/>
        <w:tblLayout w:type="fixed"/>
        <w:tblLook w:val="0020" w:firstRow="1" w:lastRow="0" w:firstColumn="0" w:lastColumn="0" w:noHBand="0" w:noVBand="0"/>
        <w:tblCaption w:val="Table 39: Incidents notified to Comcare in 2022–23"/>
      </w:tblPr>
      <w:tblGrid>
        <w:gridCol w:w="3713"/>
        <w:gridCol w:w="3714"/>
      </w:tblGrid>
      <w:tr w:rsidR="009A399C" w:rsidRPr="008A0DE2" w14:paraId="7FCA34A3" w14:textId="77777777" w:rsidTr="001F3F45">
        <w:trPr>
          <w:trHeight w:val="453"/>
          <w:tblHeader/>
        </w:trPr>
        <w:tc>
          <w:tcPr>
            <w:tcW w:w="3713" w:type="dxa"/>
          </w:tcPr>
          <w:p w14:paraId="58817845" w14:textId="77777777" w:rsidR="009A399C" w:rsidRPr="008A0DE2" w:rsidRDefault="009A399C" w:rsidP="008A0DE2">
            <w:pPr>
              <w:pStyle w:val="BodyText"/>
              <w:rPr>
                <w:b/>
                <w:bCs/>
              </w:rPr>
            </w:pPr>
            <w:r w:rsidRPr="008A0DE2">
              <w:rPr>
                <w:b/>
                <w:bCs/>
              </w:rPr>
              <w:t xml:space="preserve">Type of incident </w:t>
            </w:r>
          </w:p>
        </w:tc>
        <w:tc>
          <w:tcPr>
            <w:tcW w:w="3714" w:type="dxa"/>
          </w:tcPr>
          <w:p w14:paraId="79EFCE4C" w14:textId="77777777" w:rsidR="009A399C" w:rsidRPr="008A0DE2" w:rsidRDefault="009A399C" w:rsidP="008A0DE2">
            <w:pPr>
              <w:pStyle w:val="BodyText"/>
              <w:rPr>
                <w:b/>
                <w:bCs/>
              </w:rPr>
            </w:pPr>
            <w:r w:rsidRPr="008A0DE2">
              <w:rPr>
                <w:b/>
                <w:bCs/>
              </w:rPr>
              <w:t xml:space="preserve">Number </w:t>
            </w:r>
          </w:p>
        </w:tc>
      </w:tr>
      <w:tr w:rsidR="009A399C" w14:paraId="31B8F253" w14:textId="77777777" w:rsidTr="001F3F45">
        <w:trPr>
          <w:trHeight w:val="340"/>
        </w:trPr>
        <w:tc>
          <w:tcPr>
            <w:tcW w:w="3713" w:type="dxa"/>
          </w:tcPr>
          <w:p w14:paraId="0B525B50" w14:textId="77777777" w:rsidR="009A399C" w:rsidRDefault="009A399C" w:rsidP="008A0DE2">
            <w:pPr>
              <w:pStyle w:val="BodyText"/>
            </w:pPr>
            <w:r>
              <w:t xml:space="preserve">Death </w:t>
            </w:r>
          </w:p>
        </w:tc>
        <w:tc>
          <w:tcPr>
            <w:tcW w:w="3714" w:type="dxa"/>
          </w:tcPr>
          <w:p w14:paraId="7185B68B" w14:textId="77777777" w:rsidR="009A399C" w:rsidRDefault="009A399C" w:rsidP="008A0DE2">
            <w:pPr>
              <w:pStyle w:val="BodyText"/>
            </w:pPr>
            <w:r>
              <w:t>0</w:t>
            </w:r>
          </w:p>
        </w:tc>
      </w:tr>
      <w:tr w:rsidR="009A399C" w14:paraId="05FE13DE" w14:textId="77777777" w:rsidTr="001F3F45">
        <w:trPr>
          <w:trHeight w:val="340"/>
        </w:trPr>
        <w:tc>
          <w:tcPr>
            <w:tcW w:w="3713" w:type="dxa"/>
          </w:tcPr>
          <w:p w14:paraId="1F352F7F" w14:textId="77777777" w:rsidR="009A399C" w:rsidRDefault="009A399C" w:rsidP="008A0DE2">
            <w:pPr>
              <w:pStyle w:val="BodyText"/>
            </w:pPr>
            <w:r>
              <w:t>Serious injury or illness</w:t>
            </w:r>
          </w:p>
        </w:tc>
        <w:tc>
          <w:tcPr>
            <w:tcW w:w="3714" w:type="dxa"/>
          </w:tcPr>
          <w:p w14:paraId="566BF0B4" w14:textId="77777777" w:rsidR="009A399C" w:rsidRDefault="009A399C" w:rsidP="008A0DE2">
            <w:pPr>
              <w:pStyle w:val="BodyText"/>
            </w:pPr>
            <w:r>
              <w:t>4</w:t>
            </w:r>
          </w:p>
        </w:tc>
      </w:tr>
      <w:tr w:rsidR="009A399C" w14:paraId="3077F0D8" w14:textId="77777777" w:rsidTr="001F3F45">
        <w:trPr>
          <w:trHeight w:val="340"/>
        </w:trPr>
        <w:tc>
          <w:tcPr>
            <w:tcW w:w="3713" w:type="dxa"/>
          </w:tcPr>
          <w:p w14:paraId="7F4CE364" w14:textId="77777777" w:rsidR="009A399C" w:rsidRDefault="009A399C" w:rsidP="008A0DE2">
            <w:pPr>
              <w:pStyle w:val="BodyText"/>
            </w:pPr>
            <w:r>
              <w:t xml:space="preserve">Dangerous incidents </w:t>
            </w:r>
          </w:p>
        </w:tc>
        <w:tc>
          <w:tcPr>
            <w:tcW w:w="3714" w:type="dxa"/>
          </w:tcPr>
          <w:p w14:paraId="43BC78ED" w14:textId="77777777" w:rsidR="009A399C" w:rsidRDefault="009A399C" w:rsidP="008A0DE2">
            <w:pPr>
              <w:pStyle w:val="BodyText"/>
            </w:pPr>
            <w:r>
              <w:t>10</w:t>
            </w:r>
          </w:p>
        </w:tc>
      </w:tr>
      <w:tr w:rsidR="009A399C" w14:paraId="15333B81" w14:textId="77777777" w:rsidTr="001F3F45">
        <w:trPr>
          <w:trHeight w:val="340"/>
        </w:trPr>
        <w:tc>
          <w:tcPr>
            <w:tcW w:w="3713" w:type="dxa"/>
          </w:tcPr>
          <w:p w14:paraId="045F52A8" w14:textId="77777777" w:rsidR="009A399C" w:rsidRDefault="009A399C" w:rsidP="008A0DE2">
            <w:pPr>
              <w:pStyle w:val="BodyText"/>
            </w:pPr>
            <w:r>
              <w:rPr>
                <w:rFonts w:ascii="Roboto-Bold" w:hAnsi="Roboto-Bold" w:cs="Roboto-Bold"/>
                <w:b/>
                <w:bCs/>
              </w:rPr>
              <w:t xml:space="preserve">Total </w:t>
            </w:r>
          </w:p>
        </w:tc>
        <w:tc>
          <w:tcPr>
            <w:tcW w:w="3714" w:type="dxa"/>
          </w:tcPr>
          <w:p w14:paraId="57F2B5BF" w14:textId="77777777" w:rsidR="009A399C" w:rsidRDefault="009A399C" w:rsidP="008A0DE2">
            <w:pPr>
              <w:pStyle w:val="BodyText"/>
            </w:pPr>
            <w:r>
              <w:rPr>
                <w:rFonts w:ascii="Roboto-Bold" w:hAnsi="Roboto-Bold" w:cs="Roboto-Bold"/>
                <w:b/>
                <w:bCs/>
              </w:rPr>
              <w:t>14</w:t>
            </w:r>
          </w:p>
        </w:tc>
      </w:tr>
    </w:tbl>
    <w:p w14:paraId="32FD1E8E" w14:textId="54B34793" w:rsidR="009A399C" w:rsidRDefault="00C14F47" w:rsidP="009A399C">
      <w:pPr>
        <w:pStyle w:val="Heading2"/>
      </w:pPr>
      <w:r>
        <w:t>Mental health and wellbeing</w:t>
      </w:r>
    </w:p>
    <w:p w14:paraId="338A022E" w14:textId="77777777" w:rsidR="009A399C" w:rsidRDefault="009A399C" w:rsidP="009A399C">
      <w:pPr>
        <w:pStyle w:val="BodyText"/>
      </w:pPr>
      <w:r>
        <w:t xml:space="preserve">The agency recognises the value of taking an integrated approach towards mental health and wellbeing at work. We continuously improve our efforts in protecting, responding to, and promoting mental health at work. We have piloted new approaches to identify and manage work-related risks to mental </w:t>
      </w:r>
      <w:proofErr w:type="gramStart"/>
      <w:r>
        <w:t>health, and</w:t>
      </w:r>
      <w:proofErr w:type="gramEnd"/>
      <w:r>
        <w:t xml:space="preserve"> include critical and psychosocial risks in our risk management approaches. We identify and respond to people experiencing mental ill-health or distress. </w:t>
      </w:r>
    </w:p>
    <w:p w14:paraId="50827B52" w14:textId="77777777" w:rsidR="009A399C" w:rsidRDefault="009A399C" w:rsidP="009A399C">
      <w:pPr>
        <w:pStyle w:val="BodyText"/>
      </w:pPr>
      <w:r>
        <w:t>In 2023 a staff distress response toolkit was introduced to provide protocols and tools to step leaders through psychological first aid and its application in the workplace. We continue to provide mental health and wellbeing support through an employee assistance program for all staff, including contractors and labour hire staff, and their immediate families.</w:t>
      </w:r>
    </w:p>
    <w:p w14:paraId="38C1E61C" w14:textId="77777777" w:rsidR="009A399C" w:rsidRDefault="009A399C" w:rsidP="009A399C">
      <w:pPr>
        <w:pStyle w:val="BodyText"/>
      </w:pPr>
      <w:r>
        <w:t xml:space="preserve">The agency’s WHS strategy and framework provide the strategic priorities and direction for our health, </w:t>
      </w:r>
      <w:proofErr w:type="gramStart"/>
      <w:r>
        <w:t>safety</w:t>
      </w:r>
      <w:proofErr w:type="gramEnd"/>
      <w:r>
        <w:t xml:space="preserve"> and wellbeing efforts (</w:t>
      </w:r>
      <w:r>
        <w:rPr>
          <w:rStyle w:val="crossref"/>
          <w:color w:val="000000"/>
        </w:rPr>
        <w:t xml:space="preserve">see </w:t>
      </w:r>
      <w:r>
        <w:rPr>
          <w:rStyle w:val="Italic"/>
        </w:rPr>
        <w:t>Work health and safety</w:t>
      </w:r>
      <w:r>
        <w:rPr>
          <w:rStyle w:val="crossref"/>
          <w:color w:val="000000"/>
        </w:rPr>
        <w:t xml:space="preserve"> on page 127</w:t>
      </w:r>
      <w:r>
        <w:t>). The principles established under the strategy and framework are supported by health and wellbeing champions and our wellbeing working group, who work with key stakeholders to raise awareness of the importance of early response to distress.</w:t>
      </w:r>
    </w:p>
    <w:p w14:paraId="01A59A8A" w14:textId="77777777" w:rsidR="009A399C" w:rsidRDefault="009A399C" w:rsidP="009A399C">
      <w:pPr>
        <w:pStyle w:val="BodyText"/>
      </w:pPr>
      <w:r>
        <w:t xml:space="preserve">We have completed implementing the first 5 phases of the APS Mental Health Capability </w:t>
      </w:r>
      <w:proofErr w:type="gramStart"/>
      <w:r>
        <w:t>Framework, and</w:t>
      </w:r>
      <w:proofErr w:type="gramEnd"/>
      <w:r>
        <w:t xml:space="preserve"> started implementing the final phase.</w:t>
      </w:r>
    </w:p>
    <w:p w14:paraId="492655DB" w14:textId="77777777" w:rsidR="009A399C" w:rsidRDefault="009A399C" w:rsidP="0074663C">
      <w:pPr>
        <w:pStyle w:val="BodyText"/>
      </w:pPr>
      <w:r>
        <w:t>We will continue to implement key initiatives identified in the agency’s health and wellbeing framework 2021–26:</w:t>
      </w:r>
    </w:p>
    <w:p w14:paraId="5EB89577" w14:textId="77777777" w:rsidR="009A399C" w:rsidRDefault="009A399C" w:rsidP="00524035">
      <w:pPr>
        <w:pStyle w:val="ListBullet"/>
      </w:pPr>
      <w:r>
        <w:t xml:space="preserve">progressing key psychological safety work to reduce the risk of psychological injury within the </w:t>
      </w:r>
      <w:proofErr w:type="gramStart"/>
      <w:r>
        <w:t>workplace</w:t>
      </w:r>
      <w:proofErr w:type="gramEnd"/>
      <w:r>
        <w:t xml:space="preserve"> </w:t>
      </w:r>
    </w:p>
    <w:p w14:paraId="6A4AD28A" w14:textId="77777777" w:rsidR="009A399C" w:rsidRDefault="009A399C" w:rsidP="00524035">
      <w:pPr>
        <w:pStyle w:val="ListBullet"/>
      </w:pPr>
      <w:r>
        <w:t xml:space="preserve">continuing to create and maintain a health and safety culture within the agency, where people understand their obligations and actively engage to manage WHS safety-related matters. </w:t>
      </w:r>
    </w:p>
    <w:p w14:paraId="54B0DB66" w14:textId="77777777" w:rsidR="009A399C" w:rsidRDefault="009A399C" w:rsidP="009A399C">
      <w:pPr>
        <w:pStyle w:val="Heading1"/>
      </w:pPr>
      <w:r>
        <w:t xml:space="preserve">9.2 Recruitment </w:t>
      </w:r>
    </w:p>
    <w:p w14:paraId="1FDDB2A5" w14:textId="26F38798" w:rsidR="009A399C" w:rsidRDefault="00C14F47" w:rsidP="009A399C">
      <w:pPr>
        <w:pStyle w:val="Heading2"/>
      </w:pPr>
      <w:r>
        <w:t>National graduate program</w:t>
      </w:r>
    </w:p>
    <w:p w14:paraId="171B2E93" w14:textId="77777777" w:rsidR="009A399C" w:rsidRDefault="009A399C" w:rsidP="0074663C">
      <w:pPr>
        <w:pStyle w:val="BodyText"/>
      </w:pPr>
      <w:r>
        <w:t>Our National Graduate Program offers placements across 8 streams:</w:t>
      </w:r>
    </w:p>
    <w:p w14:paraId="08D66D96" w14:textId="77777777" w:rsidR="009A399C" w:rsidRDefault="009A399C" w:rsidP="00524035">
      <w:pPr>
        <w:pStyle w:val="ListBullet"/>
      </w:pPr>
      <w:r>
        <w:t>Communication</w:t>
      </w:r>
    </w:p>
    <w:p w14:paraId="2536BF1A" w14:textId="77777777" w:rsidR="009A399C" w:rsidRDefault="009A399C" w:rsidP="00524035">
      <w:pPr>
        <w:pStyle w:val="ListBullet"/>
      </w:pPr>
      <w:r>
        <w:t>Data</w:t>
      </w:r>
    </w:p>
    <w:p w14:paraId="404E1758" w14:textId="77777777" w:rsidR="009A399C" w:rsidRDefault="009A399C" w:rsidP="00524035">
      <w:pPr>
        <w:pStyle w:val="ListBullet"/>
      </w:pPr>
      <w:r>
        <w:t>Digital</w:t>
      </w:r>
    </w:p>
    <w:p w14:paraId="0EE26F14" w14:textId="77777777" w:rsidR="009A399C" w:rsidRDefault="009A399C" w:rsidP="00524035">
      <w:pPr>
        <w:pStyle w:val="ListBullet"/>
      </w:pPr>
      <w:r>
        <w:t>Finance</w:t>
      </w:r>
    </w:p>
    <w:p w14:paraId="1FCBF928" w14:textId="77777777" w:rsidR="009A399C" w:rsidRDefault="009A399C" w:rsidP="00524035">
      <w:pPr>
        <w:pStyle w:val="ListBullet"/>
      </w:pPr>
      <w:r>
        <w:t>Generalist</w:t>
      </w:r>
    </w:p>
    <w:p w14:paraId="6F22316B" w14:textId="77777777" w:rsidR="009A399C" w:rsidRDefault="009A399C" w:rsidP="00524035">
      <w:pPr>
        <w:pStyle w:val="ListBullet"/>
      </w:pPr>
      <w:r>
        <w:t>Human Resources</w:t>
      </w:r>
    </w:p>
    <w:p w14:paraId="0DCED76D" w14:textId="77777777" w:rsidR="009A399C" w:rsidRDefault="009A399C" w:rsidP="00524035">
      <w:pPr>
        <w:pStyle w:val="ListBullet"/>
      </w:pPr>
      <w:r>
        <w:t xml:space="preserve">Legal </w:t>
      </w:r>
    </w:p>
    <w:p w14:paraId="532B2652" w14:textId="77777777" w:rsidR="009A399C" w:rsidRDefault="009A399C" w:rsidP="00524035">
      <w:pPr>
        <w:pStyle w:val="ListBullet"/>
      </w:pPr>
      <w:r>
        <w:t xml:space="preserve">Social Work  </w:t>
      </w:r>
    </w:p>
    <w:p w14:paraId="3969FAB2" w14:textId="77777777" w:rsidR="009A399C" w:rsidRDefault="009A399C" w:rsidP="009A399C">
      <w:pPr>
        <w:pStyle w:val="BodyText"/>
      </w:pPr>
      <w:r>
        <w:t>The 2023 intake comprised 128 graduates.</w:t>
      </w:r>
    </w:p>
    <w:p w14:paraId="31C34F83" w14:textId="19F702CC" w:rsidR="009A399C" w:rsidRDefault="00C14F47" w:rsidP="009A399C">
      <w:pPr>
        <w:pStyle w:val="Heading2"/>
      </w:pPr>
      <w:r>
        <w:t>Digital apprenticeship and digital cadetship program</w:t>
      </w:r>
    </w:p>
    <w:p w14:paraId="2CCE2E0E" w14:textId="77777777" w:rsidR="009A399C" w:rsidRDefault="009A399C" w:rsidP="009A399C">
      <w:pPr>
        <w:pStyle w:val="BodyText"/>
      </w:pPr>
      <w:r>
        <w:t xml:space="preserve">The APS Digital Apprenticeship Program offers a career path for people completing Year 12 or seeking a career change. In 2022–23, 15 apprentices joined the agency. </w:t>
      </w:r>
    </w:p>
    <w:p w14:paraId="7CC9A447" w14:textId="0B221DFF" w:rsidR="009A399C" w:rsidRDefault="00C14F47" w:rsidP="009A399C">
      <w:pPr>
        <w:pStyle w:val="Heading2"/>
      </w:pPr>
      <w:r>
        <w:t>Aps academy campus initiative</w:t>
      </w:r>
    </w:p>
    <w:p w14:paraId="5EB025C9" w14:textId="77777777" w:rsidR="009A399C" w:rsidRDefault="009A399C" w:rsidP="009A399C">
      <w:pPr>
        <w:pStyle w:val="BodyText"/>
      </w:pPr>
      <w:r>
        <w:t>The APS Academy Campus initiative provides opportunities in digital and data apprenticeships and cadetships in regional areas. In 2022–23, 1 cadet and 1 apprentice started in the agency at the Newcastle, NSW campus.</w:t>
      </w:r>
    </w:p>
    <w:p w14:paraId="5CF243A8" w14:textId="77777777" w:rsidR="009A399C" w:rsidRDefault="009A399C" w:rsidP="009A399C">
      <w:pPr>
        <w:pStyle w:val="Heading1"/>
      </w:pPr>
      <w:r>
        <w:t>9.3 Inclusion and diversity</w:t>
      </w:r>
    </w:p>
    <w:p w14:paraId="551A6A4F" w14:textId="77777777" w:rsidR="009A399C" w:rsidRDefault="009A399C" w:rsidP="009A399C">
      <w:pPr>
        <w:pStyle w:val="BodyText"/>
      </w:pPr>
      <w:r>
        <w:t xml:space="preserve">We are committed to creating workplaces that are accessible and inclusive for all staff. In 2022–23 we continued to implement our workplace inclusion and diversity strategy. This strategy acknowledges the importance of inclusion and diversity in the agency and sets out commitments to improved workforce representation and positive employment experiences for all staff. </w:t>
      </w:r>
    </w:p>
    <w:p w14:paraId="716D3036" w14:textId="11E0BEF5" w:rsidR="009A399C" w:rsidRDefault="00C14F47" w:rsidP="009A399C">
      <w:pPr>
        <w:pStyle w:val="Heading2"/>
      </w:pPr>
      <w:r>
        <w:t>Cultural and linguistic diversity</w:t>
      </w:r>
    </w:p>
    <w:p w14:paraId="04DF8DD1" w14:textId="77777777" w:rsidR="009A399C" w:rsidRDefault="009A399C" w:rsidP="009A399C">
      <w:pPr>
        <w:pStyle w:val="BodyText"/>
      </w:pPr>
      <w:r>
        <w:t xml:space="preserve">The agency recognises the value and importance of having cultural and linguistic diversity (CALD) in the workforce. </w:t>
      </w:r>
      <w:proofErr w:type="gramStart"/>
      <w:r>
        <w:t>At</w:t>
      </w:r>
      <w:proofErr w:type="gramEnd"/>
      <w:r>
        <w:t xml:space="preserve"> 30 June 2023, 25.5% of our APS workforce identified as CALD. </w:t>
      </w:r>
    </w:p>
    <w:p w14:paraId="0F504AB1" w14:textId="77777777" w:rsidR="009A399C" w:rsidRDefault="009A399C" w:rsidP="009A399C">
      <w:pPr>
        <w:pStyle w:val="BodyText"/>
      </w:pPr>
      <w:r>
        <w:t>In 2022–23, 18,375 staff completed multicultural awareness training. Face to face training resumed following the easing of COVID-19 restrictions, with a hybrid model of training delivery implemented through face to face and virtual sessions.</w:t>
      </w:r>
    </w:p>
    <w:p w14:paraId="164E31E2" w14:textId="77777777" w:rsidR="009A399C" w:rsidRDefault="009A399C" w:rsidP="009A399C">
      <w:pPr>
        <w:pStyle w:val="BodyText"/>
      </w:pPr>
      <w:r>
        <w:t>We also recognised and celebrated events of significance such as Harmony Week and Refugee Week.</w:t>
      </w:r>
    </w:p>
    <w:p w14:paraId="50DC6CD0" w14:textId="0D7539A1" w:rsidR="009A399C" w:rsidRDefault="00C14F47" w:rsidP="009A399C">
      <w:pPr>
        <w:pStyle w:val="Heading2"/>
      </w:pPr>
      <w:r>
        <w:t>Employment of people with disability</w:t>
      </w:r>
    </w:p>
    <w:p w14:paraId="33474CDE" w14:textId="77777777" w:rsidR="009A399C" w:rsidRDefault="009A399C" w:rsidP="009A399C">
      <w:pPr>
        <w:pStyle w:val="BodyText"/>
        <w:rPr>
          <w:spacing w:val="-2"/>
        </w:rPr>
      </w:pPr>
      <w:r>
        <w:t xml:space="preserve">In 2022–23 the agency continued its commitment to disability inclusion through implementing our workplace inclusion and diversity strategy and inclusion action plan. The strategy and plan outline recruitment and retention strategies for attracting, supporting, and retaining people with disability. </w:t>
      </w:r>
      <w:proofErr w:type="gramStart"/>
      <w:r>
        <w:t>At</w:t>
      </w:r>
      <w:proofErr w:type="gramEnd"/>
      <w:r>
        <w:t xml:space="preserve"> 30 June 2023, 2,591 staff had </w:t>
      </w:r>
      <w:r>
        <w:rPr>
          <w:spacing w:val="-2"/>
        </w:rPr>
        <w:t>self-identified as having disability. This equates to 8% representation across the agency.</w:t>
      </w:r>
    </w:p>
    <w:p w14:paraId="515CAA4D" w14:textId="77777777" w:rsidR="009A399C" w:rsidRDefault="009A399C" w:rsidP="009A399C">
      <w:pPr>
        <w:pStyle w:val="BodyText"/>
      </w:pPr>
      <w:r>
        <w:t>We continued to deliver an employment pathway for university students with disability, through our national graduate program (</w:t>
      </w:r>
      <w:r>
        <w:rPr>
          <w:rStyle w:val="crossref"/>
          <w:color w:val="000000"/>
        </w:rPr>
        <w:t xml:space="preserve">see </w:t>
      </w:r>
      <w:r>
        <w:rPr>
          <w:rStyle w:val="Italic"/>
        </w:rPr>
        <w:t>National Graduate Program</w:t>
      </w:r>
      <w:r>
        <w:rPr>
          <w:rStyle w:val="crossref"/>
          <w:color w:val="000000"/>
        </w:rPr>
        <w:t xml:space="preserve"> on page 129</w:t>
      </w:r>
      <w:r>
        <w:t>).</w:t>
      </w:r>
    </w:p>
    <w:p w14:paraId="6AFE3B04" w14:textId="77777777" w:rsidR="009A399C" w:rsidRDefault="009A399C" w:rsidP="009A399C">
      <w:pPr>
        <w:pStyle w:val="BodyText"/>
      </w:pPr>
      <w:r>
        <w:t xml:space="preserve">In 2022 we celebrated our 25-year partnership with </w:t>
      </w:r>
      <w:proofErr w:type="spellStart"/>
      <w:r>
        <w:t>Koomarri</w:t>
      </w:r>
      <w:proofErr w:type="spellEnd"/>
      <w:r>
        <w:t xml:space="preserve"> </w:t>
      </w:r>
      <w:proofErr w:type="spellStart"/>
      <w:r>
        <w:t>JobMatch</w:t>
      </w:r>
      <w:proofErr w:type="spellEnd"/>
      <w:r>
        <w:t>, which supports employment of people with intellectual disability who work in administrative and office support services.</w:t>
      </w:r>
    </w:p>
    <w:p w14:paraId="362AE9A3" w14:textId="77ECF542" w:rsidR="009A399C" w:rsidRDefault="00C14F47" w:rsidP="009A399C">
      <w:pPr>
        <w:pStyle w:val="Heading2"/>
      </w:pPr>
      <w:r>
        <w:t xml:space="preserve">Australia’s </w:t>
      </w:r>
      <w:r w:rsidR="00B45E8D">
        <w:t>D</w:t>
      </w:r>
      <w:r>
        <w:t xml:space="preserve">isability </w:t>
      </w:r>
      <w:r w:rsidR="00B45E8D">
        <w:t>S</w:t>
      </w:r>
      <w:r>
        <w:t xml:space="preserve">trategy 2021–2031 </w:t>
      </w:r>
    </w:p>
    <w:p w14:paraId="2751DC52" w14:textId="77777777" w:rsidR="009A399C" w:rsidRDefault="009A399C" w:rsidP="009A399C">
      <w:pPr>
        <w:pStyle w:val="BodyText"/>
      </w:pPr>
      <w:r>
        <w:t xml:space="preserve">Australia’s Disability Strategy 2021–2031, developed by all levels of government, people with disability, their families, carers and representatives </w:t>
      </w:r>
      <w:proofErr w:type="gramStart"/>
      <w:r>
        <w:t>recognises</w:t>
      </w:r>
      <w:proofErr w:type="gramEnd"/>
      <w:r>
        <w:t xml:space="preserve"> the responsibility of all levels of government in supporting people with disability to reach their full potential as equal members of the community. The strategy supports Australia’s commitment under the United Nations Convention on the Rights of Persons with Disabilities. The strategy will also drive change over the next decade to uphold the rights, inclusion, and participation of people with disability in all areas of Australian life. For more information, see the </w:t>
      </w:r>
      <w:hyperlink r:id="rId24" w:history="1">
        <w:r>
          <w:t>DSS website</w:t>
        </w:r>
      </w:hyperlink>
      <w:r>
        <w:t>.</w:t>
      </w:r>
    </w:p>
    <w:p w14:paraId="1F1C5CD4" w14:textId="77777777" w:rsidR="009A399C" w:rsidRDefault="009A399C" w:rsidP="009A399C">
      <w:pPr>
        <w:pStyle w:val="BodyText"/>
      </w:pPr>
      <w:r>
        <w:t xml:space="preserve">A range of reports providing updates on progress of the strategy’s actions and outcome areas, as well disability reporting </w:t>
      </w:r>
      <w:proofErr w:type="gramStart"/>
      <w:r>
        <w:t>are</w:t>
      </w:r>
      <w:proofErr w:type="gramEnd"/>
      <w:r>
        <w:t xml:space="preserve"> included in the Australian Public Service Commission’s State of the Service report and the APS Statistical Bulletin available at </w:t>
      </w:r>
      <w:hyperlink r:id="rId25" w:history="1">
        <w:r>
          <w:rPr>
            <w:rStyle w:val="Bold"/>
          </w:rPr>
          <w:t>disabilitygateway.gov.au</w:t>
        </w:r>
      </w:hyperlink>
    </w:p>
    <w:p w14:paraId="1E21FD4C" w14:textId="549C8907" w:rsidR="009A399C" w:rsidRDefault="00C14F47" w:rsidP="009A399C">
      <w:pPr>
        <w:pStyle w:val="Heading2"/>
      </w:pPr>
      <w:r>
        <w:t>Employment of people on the autism spectrum</w:t>
      </w:r>
    </w:p>
    <w:p w14:paraId="18FEFCA4" w14:textId="77777777" w:rsidR="009A399C" w:rsidRDefault="009A399C" w:rsidP="009A399C">
      <w:pPr>
        <w:pStyle w:val="BodyText"/>
      </w:pPr>
      <w:r>
        <w:rPr>
          <w:spacing w:val="-3"/>
        </w:rPr>
        <w:t xml:space="preserve">In 2022–23 the agency continued its commitment to providing employment opportunities </w:t>
      </w:r>
      <w:r>
        <w:t xml:space="preserve">for people on the autism spectrum through the Aurora Neurodiversity Program. </w:t>
      </w:r>
    </w:p>
    <w:p w14:paraId="092EE39E" w14:textId="77777777" w:rsidR="009A399C" w:rsidRDefault="009A399C" w:rsidP="009A399C">
      <w:pPr>
        <w:pStyle w:val="BodyText"/>
      </w:pPr>
      <w:r>
        <w:t xml:space="preserve">The Aurora Neurodiversity Program, an entry-level employment initiative developed in partnership with Specialisterne Australia, provides professional development, paid </w:t>
      </w:r>
      <w:proofErr w:type="gramStart"/>
      <w:r>
        <w:t>employment</w:t>
      </w:r>
      <w:proofErr w:type="gramEnd"/>
      <w:r>
        <w:t xml:space="preserve"> and work experience. In 2022–23 this program engaged 35 people with autism into specialist roles within the agency.</w:t>
      </w:r>
    </w:p>
    <w:p w14:paraId="66DED52D" w14:textId="77777777" w:rsidR="009A399C" w:rsidRDefault="009A399C" w:rsidP="009A399C">
      <w:pPr>
        <w:pStyle w:val="BodyText"/>
      </w:pPr>
      <w:r>
        <w:rPr>
          <w:spacing w:val="-4"/>
        </w:rPr>
        <w:t xml:space="preserve">The Aurora Neurodiversity Program uses ‘affirmative measures — specific type of disability </w:t>
      </w:r>
      <w:r>
        <w:t xml:space="preserve">(autism)’ provisions of the </w:t>
      </w:r>
      <w:r>
        <w:rPr>
          <w:rStyle w:val="Italic"/>
        </w:rPr>
        <w:t>Australian Public Service Commissioner’s Directions 2022</w:t>
      </w:r>
      <w:r>
        <w:t>.</w:t>
      </w:r>
    </w:p>
    <w:p w14:paraId="0DA502B5" w14:textId="617E0629" w:rsidR="009A399C" w:rsidRDefault="00C14F47" w:rsidP="009A399C">
      <w:pPr>
        <w:pStyle w:val="Heading2"/>
      </w:pPr>
      <w:r>
        <w:t>Other diversity initiatives</w:t>
      </w:r>
    </w:p>
    <w:p w14:paraId="0E6587B0" w14:textId="77777777" w:rsidR="009A399C" w:rsidRDefault="009A399C" w:rsidP="0074663C">
      <w:pPr>
        <w:pStyle w:val="BodyText"/>
      </w:pPr>
      <w:r>
        <w:t xml:space="preserve">We promote workplace diversity through active participation in a range of measures including: </w:t>
      </w:r>
    </w:p>
    <w:p w14:paraId="68132BAC" w14:textId="77777777" w:rsidR="009A399C" w:rsidRDefault="009A399C" w:rsidP="00524035">
      <w:pPr>
        <w:pStyle w:val="ListBullet"/>
      </w:pPr>
      <w:r>
        <w:t xml:space="preserve">a learning framework to support developing and practising inclusive behaviour for staff and </w:t>
      </w:r>
      <w:proofErr w:type="gramStart"/>
      <w:r>
        <w:t>managers</w:t>
      </w:r>
      <w:proofErr w:type="gramEnd"/>
      <w:r>
        <w:t xml:space="preserve"> </w:t>
      </w:r>
    </w:p>
    <w:p w14:paraId="427F634A" w14:textId="77777777" w:rsidR="009A399C" w:rsidRDefault="009A399C" w:rsidP="00524035">
      <w:pPr>
        <w:pStyle w:val="ListBullet"/>
      </w:pPr>
      <w:r>
        <w:t xml:space="preserve">the Diversity Council Australia </w:t>
      </w:r>
      <w:proofErr w:type="spellStart"/>
      <w:r>
        <w:t>Inclusion@Work</w:t>
      </w:r>
      <w:proofErr w:type="spellEnd"/>
      <w:r>
        <w:t xml:space="preserve"> Index, in which we were recognised as an inclusive </w:t>
      </w:r>
      <w:proofErr w:type="gramStart"/>
      <w:r>
        <w:t>employer</w:t>
      </w:r>
      <w:proofErr w:type="gramEnd"/>
    </w:p>
    <w:p w14:paraId="2C10E6C0" w14:textId="77777777" w:rsidR="009A399C" w:rsidRDefault="009A399C" w:rsidP="00524035">
      <w:pPr>
        <w:pStyle w:val="ListBullet"/>
      </w:pPr>
      <w:r>
        <w:t xml:space="preserve">a new disability inclusion training product to strengthen disability awareness and confidence for staff and </w:t>
      </w:r>
      <w:proofErr w:type="gramStart"/>
      <w:r>
        <w:t>managers</w:t>
      </w:r>
      <w:proofErr w:type="gramEnd"/>
    </w:p>
    <w:p w14:paraId="1F711790" w14:textId="77777777" w:rsidR="009A399C" w:rsidRDefault="009A399C" w:rsidP="00524035">
      <w:pPr>
        <w:pStyle w:val="ListBullet"/>
      </w:pPr>
      <w:r>
        <w:t xml:space="preserve">the 2022 Australian Workplace Equality Index (AWEI) Survey, a national benchmark on LGBTI+ workplace inclusion, in which we were recognised as a gold tier </w:t>
      </w:r>
      <w:proofErr w:type="gramStart"/>
      <w:r>
        <w:t>employer</w:t>
      </w:r>
      <w:proofErr w:type="gramEnd"/>
    </w:p>
    <w:p w14:paraId="50A1B18C" w14:textId="77777777" w:rsidR="009A399C" w:rsidRDefault="009A399C" w:rsidP="00524035">
      <w:pPr>
        <w:pStyle w:val="ListBullet"/>
      </w:pPr>
      <w:r>
        <w:t xml:space="preserve">diversity networks to share information and to support Aboriginal and Torres Strait Islander staff, staff with disability, mature age staff, staff with CALD backgrounds and LGBTI+ </w:t>
      </w:r>
      <w:proofErr w:type="gramStart"/>
      <w:r>
        <w:t>staff</w:t>
      </w:r>
      <w:proofErr w:type="gramEnd"/>
    </w:p>
    <w:p w14:paraId="66253793" w14:textId="77777777" w:rsidR="009A399C" w:rsidRDefault="009A399C" w:rsidP="00524035">
      <w:pPr>
        <w:pStyle w:val="ListBullet"/>
      </w:pPr>
      <w:r>
        <w:t>membership with Diversity Council Australia, Pride in Diversity, and the Australian Network on Disability</w:t>
      </w:r>
    </w:p>
    <w:p w14:paraId="3CD1FBF0" w14:textId="77777777" w:rsidR="009A399C" w:rsidRDefault="009A399C" w:rsidP="00524035">
      <w:pPr>
        <w:pStyle w:val="ListBullet"/>
      </w:pPr>
      <w:r>
        <w:t>official support of the Australian Human Rights Commission’s ‘Racism. It Stops with Me’ Campaign</w:t>
      </w:r>
    </w:p>
    <w:p w14:paraId="5EBAF17D" w14:textId="77777777" w:rsidR="009A399C" w:rsidRDefault="009A399C" w:rsidP="00524035">
      <w:pPr>
        <w:pStyle w:val="ListBullet"/>
      </w:pPr>
      <w:r>
        <w:t>participation in the Workplace Gender Equality Agency Public Sector Voluntary Reporting Program</w:t>
      </w:r>
    </w:p>
    <w:p w14:paraId="44CF374E" w14:textId="77777777" w:rsidR="009A399C" w:rsidRDefault="009A399C" w:rsidP="00524035">
      <w:pPr>
        <w:pStyle w:val="ListBullet"/>
      </w:pPr>
      <w:r>
        <w:t>celebration of diversity events of significance such as Wear it Purple Day and International Day of People with Disability</w:t>
      </w:r>
    </w:p>
    <w:p w14:paraId="5C897E94" w14:textId="77777777" w:rsidR="009A399C" w:rsidRDefault="009A399C" w:rsidP="00524035">
      <w:pPr>
        <w:pStyle w:val="ListBullet"/>
      </w:pPr>
      <w:r>
        <w:t xml:space="preserve">re-accreditation as a breastfeeding workplace with the Australian Breastfeeding Association </w:t>
      </w:r>
    </w:p>
    <w:p w14:paraId="21C9EC67" w14:textId="77777777" w:rsidR="009A399C" w:rsidRDefault="009A399C" w:rsidP="00524035">
      <w:pPr>
        <w:pStyle w:val="ListBullet"/>
      </w:pPr>
      <w:r>
        <w:t xml:space="preserve">participation in the Workplace Gender Equality voluntary reporting program. </w:t>
      </w:r>
    </w:p>
    <w:p w14:paraId="5A7EEFD4" w14:textId="6B61B8A9" w:rsidR="009A399C" w:rsidRDefault="00C14F47" w:rsidP="009A399C">
      <w:pPr>
        <w:pStyle w:val="Heading2"/>
      </w:pPr>
      <w:r>
        <w:t>Workplace accessibility</w:t>
      </w:r>
    </w:p>
    <w:p w14:paraId="52C36BA3" w14:textId="77777777" w:rsidR="009A399C" w:rsidRDefault="009A399C" w:rsidP="0074663C">
      <w:pPr>
        <w:pStyle w:val="BodyText"/>
      </w:pPr>
      <w:r>
        <w:t xml:space="preserve">In 2022–23 the agency provided support, </w:t>
      </w:r>
      <w:proofErr w:type="gramStart"/>
      <w:r>
        <w:t>training</w:t>
      </w:r>
      <w:proofErr w:type="gramEnd"/>
      <w:r>
        <w:t xml:space="preserve"> and advice to approximately 650 staff who have an accessibility requirement, including those who:</w:t>
      </w:r>
    </w:p>
    <w:p w14:paraId="2E051AF7" w14:textId="77777777" w:rsidR="009A399C" w:rsidRDefault="009A399C" w:rsidP="00524035">
      <w:pPr>
        <w:pStyle w:val="ListBullet"/>
      </w:pPr>
      <w:r>
        <w:t xml:space="preserve">use assistive technology </w:t>
      </w:r>
      <w:proofErr w:type="gramStart"/>
      <w:r>
        <w:t>software</w:t>
      </w:r>
      <w:proofErr w:type="gramEnd"/>
    </w:p>
    <w:p w14:paraId="14E84BE7" w14:textId="77777777" w:rsidR="009A399C" w:rsidRDefault="009A399C" w:rsidP="00524035">
      <w:pPr>
        <w:pStyle w:val="ListBullet"/>
      </w:pPr>
      <w:r>
        <w:t xml:space="preserve">need accessible telecommunication </w:t>
      </w:r>
      <w:proofErr w:type="gramStart"/>
      <w:r>
        <w:t>equipment</w:t>
      </w:r>
      <w:proofErr w:type="gramEnd"/>
      <w:r>
        <w:t xml:space="preserve"> </w:t>
      </w:r>
    </w:p>
    <w:p w14:paraId="2EB48C0D" w14:textId="77777777" w:rsidR="009A399C" w:rsidRDefault="009A399C" w:rsidP="00524035">
      <w:pPr>
        <w:pStyle w:val="ListBullet"/>
      </w:pPr>
      <w:r>
        <w:t xml:space="preserve">use hearing aids or are cochlear implant recipients. </w:t>
      </w:r>
    </w:p>
    <w:p w14:paraId="5F6D8BDD" w14:textId="77777777" w:rsidR="009A399C" w:rsidRDefault="009A399C" w:rsidP="009A399C">
      <w:pPr>
        <w:pStyle w:val="BodyText"/>
      </w:pPr>
      <w:r>
        <w:t xml:space="preserve">We maintain an accessibility service desk that aims to remove barriers to workplace participation for staff with accessibility requirements. </w:t>
      </w:r>
    </w:p>
    <w:p w14:paraId="089B7F85" w14:textId="77777777" w:rsidR="009A399C" w:rsidRDefault="009A399C" w:rsidP="0074663C">
      <w:pPr>
        <w:pStyle w:val="BodyText"/>
      </w:pPr>
      <w:r>
        <w:t>During the year, we continued to deliver accessibility support shared services to the:</w:t>
      </w:r>
    </w:p>
    <w:p w14:paraId="5077C9D0" w14:textId="77777777" w:rsidR="009A399C" w:rsidRDefault="009A399C" w:rsidP="00524035">
      <w:pPr>
        <w:pStyle w:val="ListBullet"/>
      </w:pPr>
      <w:r>
        <w:t>DSS</w:t>
      </w:r>
    </w:p>
    <w:p w14:paraId="1E8608C1" w14:textId="77777777" w:rsidR="009A399C" w:rsidRDefault="009A399C" w:rsidP="00524035">
      <w:pPr>
        <w:pStyle w:val="ListBullet"/>
      </w:pPr>
      <w:r>
        <w:t>NDIA</w:t>
      </w:r>
    </w:p>
    <w:p w14:paraId="170AA5F0" w14:textId="77777777" w:rsidR="009A399C" w:rsidRDefault="009A399C" w:rsidP="00524035">
      <w:pPr>
        <w:pStyle w:val="ListBullet"/>
      </w:pPr>
      <w:r>
        <w:t>ATO</w:t>
      </w:r>
    </w:p>
    <w:p w14:paraId="0E8CA927" w14:textId="77777777" w:rsidR="009A399C" w:rsidRDefault="009A399C" w:rsidP="00524035">
      <w:pPr>
        <w:pStyle w:val="ListBullet"/>
      </w:pPr>
      <w:r>
        <w:t>DVA</w:t>
      </w:r>
    </w:p>
    <w:p w14:paraId="45420327" w14:textId="77777777" w:rsidR="009A399C" w:rsidRDefault="009A399C" w:rsidP="00524035">
      <w:pPr>
        <w:pStyle w:val="ListBullet"/>
      </w:pPr>
      <w:r>
        <w:t>NDIS Quality and Safeguards Commission.</w:t>
      </w:r>
    </w:p>
    <w:p w14:paraId="107FBBAC" w14:textId="109752F6" w:rsidR="009A399C" w:rsidRPr="000F52D2" w:rsidRDefault="00C14F47" w:rsidP="000F52D2">
      <w:pPr>
        <w:pStyle w:val="Heading2"/>
      </w:pPr>
      <w:r w:rsidRPr="000F52D2">
        <w:rPr>
          <w:i/>
          <w:iCs/>
        </w:rPr>
        <w:t xml:space="preserve">Carer </w:t>
      </w:r>
      <w:r w:rsidR="000F52D2" w:rsidRPr="000F52D2">
        <w:rPr>
          <w:i/>
          <w:iCs/>
        </w:rPr>
        <w:t>R</w:t>
      </w:r>
      <w:r w:rsidRPr="000F52D2">
        <w:rPr>
          <w:i/>
          <w:iCs/>
        </w:rPr>
        <w:t xml:space="preserve">ecognition </w:t>
      </w:r>
      <w:r w:rsidR="000F52D2" w:rsidRPr="000F52D2">
        <w:rPr>
          <w:i/>
          <w:iCs/>
        </w:rPr>
        <w:t>A</w:t>
      </w:r>
      <w:r w:rsidRPr="000F52D2">
        <w:rPr>
          <w:i/>
          <w:iCs/>
        </w:rPr>
        <w:t>ct 2010</w:t>
      </w:r>
      <w:r w:rsidRPr="000F52D2">
        <w:t xml:space="preserve"> </w:t>
      </w:r>
      <w:r w:rsidR="000F52D2">
        <w:t>R</w:t>
      </w:r>
      <w:r w:rsidRPr="000F52D2">
        <w:t>eport</w:t>
      </w:r>
    </w:p>
    <w:p w14:paraId="0F4F7A6C" w14:textId="77777777" w:rsidR="009A399C" w:rsidRDefault="009A399C" w:rsidP="0074663C">
      <w:pPr>
        <w:pStyle w:val="BodyText"/>
      </w:pPr>
      <w:r>
        <w:t xml:space="preserve">The agency complies with its obligations under the </w:t>
      </w:r>
      <w:r>
        <w:rPr>
          <w:rStyle w:val="Italic"/>
        </w:rPr>
        <w:t>Carer Recognition Act 2010</w:t>
      </w:r>
      <w:r>
        <w:t xml:space="preserve"> and adheres to the principles of the Statement for Australia’s Carers. Our internal human resources policies take account of the statement in areas that may significantly affect an employee’s caring role. We support staff with caring responsibilities through: </w:t>
      </w:r>
    </w:p>
    <w:p w14:paraId="771838E7" w14:textId="77777777" w:rsidR="009A399C" w:rsidRDefault="009A399C" w:rsidP="00524035">
      <w:pPr>
        <w:pStyle w:val="ListBullet"/>
      </w:pPr>
      <w:r>
        <w:t>flexible working arrangements</w:t>
      </w:r>
    </w:p>
    <w:p w14:paraId="774BF48B" w14:textId="77777777" w:rsidR="009A399C" w:rsidRDefault="009A399C" w:rsidP="00524035">
      <w:pPr>
        <w:pStyle w:val="ListBullet"/>
      </w:pPr>
      <w:r>
        <w:t xml:space="preserve">part-time work </w:t>
      </w:r>
    </w:p>
    <w:p w14:paraId="37F177CD" w14:textId="77777777" w:rsidR="009A399C" w:rsidRDefault="009A399C" w:rsidP="00524035">
      <w:pPr>
        <w:pStyle w:val="ListBullet"/>
      </w:pPr>
      <w:r>
        <w:t>home-based work</w:t>
      </w:r>
    </w:p>
    <w:p w14:paraId="458DBE53" w14:textId="77777777" w:rsidR="009A399C" w:rsidRDefault="009A399C" w:rsidP="00524035">
      <w:pPr>
        <w:pStyle w:val="ListBullet"/>
      </w:pPr>
      <w:r>
        <w:t xml:space="preserve">an elder care advisory service </w:t>
      </w:r>
    </w:p>
    <w:p w14:paraId="69CB6199" w14:textId="77777777" w:rsidR="009A399C" w:rsidRDefault="009A399C" w:rsidP="00524035">
      <w:pPr>
        <w:pStyle w:val="ListBullet"/>
      </w:pPr>
      <w:r>
        <w:t>our employee assistance program.</w:t>
      </w:r>
    </w:p>
    <w:p w14:paraId="3A6C168E" w14:textId="379F12D5" w:rsidR="009A399C" w:rsidRDefault="00C14F47" w:rsidP="009A399C">
      <w:pPr>
        <w:pStyle w:val="Heading2"/>
      </w:pPr>
      <w:r>
        <w:rPr>
          <w:spacing w:val="-2"/>
        </w:rPr>
        <w:t xml:space="preserve">Employment of </w:t>
      </w:r>
      <w:r w:rsidR="00B45E8D">
        <w:rPr>
          <w:spacing w:val="-2"/>
        </w:rPr>
        <w:t>A</w:t>
      </w:r>
      <w:r>
        <w:rPr>
          <w:spacing w:val="-2"/>
        </w:rPr>
        <w:t xml:space="preserve">boriginal and </w:t>
      </w:r>
      <w:r w:rsidR="00B45E8D">
        <w:rPr>
          <w:spacing w:val="-2"/>
        </w:rPr>
        <w:t xml:space="preserve">Torres Strait Islander </w:t>
      </w:r>
      <w:r>
        <w:rPr>
          <w:spacing w:val="-2"/>
        </w:rPr>
        <w:t>staff</w:t>
      </w:r>
    </w:p>
    <w:p w14:paraId="5FAA159C" w14:textId="77777777" w:rsidR="009A399C" w:rsidRDefault="009A399C" w:rsidP="009A399C">
      <w:pPr>
        <w:pStyle w:val="BodyText"/>
      </w:pPr>
      <w:proofErr w:type="gramStart"/>
      <w:r>
        <w:t>At</w:t>
      </w:r>
      <w:proofErr w:type="gramEnd"/>
      <w:r>
        <w:t xml:space="preserve"> 30 June 2023, 1,866 Services Australia staff had self-identified as Aboriginal and/or Torres Strait Islander. This equates to 5.8% representation across the agency.</w:t>
      </w:r>
    </w:p>
    <w:p w14:paraId="1B0BDB37" w14:textId="77777777" w:rsidR="009A399C" w:rsidRDefault="009A399C" w:rsidP="0074663C">
      <w:pPr>
        <w:pStyle w:val="BodyText"/>
      </w:pPr>
      <w:r>
        <w:t xml:space="preserve">Under the </w:t>
      </w:r>
      <w:r>
        <w:rPr>
          <w:rStyle w:val="Italic"/>
        </w:rPr>
        <w:t>Australian Public Service Commissioner’s Directions 2022</w:t>
      </w:r>
      <w:r>
        <w:t>, government agencies can advertise employment opportunities restricted to Aboriginal and Torres Strait Islander applicants only. In 2022–23 the agency ran 2 large agency-wide affirmative measures selection processes:</w:t>
      </w:r>
    </w:p>
    <w:p w14:paraId="30E582C8" w14:textId="77777777" w:rsidR="009A399C" w:rsidRDefault="009A399C" w:rsidP="00524035">
      <w:pPr>
        <w:pStyle w:val="ListBullet"/>
      </w:pPr>
      <w:r>
        <w:t>Indigenous Apprenticeships Program (APS2 and APS3 level) (</w:t>
      </w:r>
      <w:r>
        <w:rPr>
          <w:rStyle w:val="crossref"/>
          <w:color w:val="000000"/>
        </w:rPr>
        <w:t xml:space="preserve">see </w:t>
      </w:r>
      <w:r>
        <w:rPr>
          <w:rStyle w:val="Italic"/>
        </w:rPr>
        <w:t>Indigenous Apprenticeships Program</w:t>
      </w:r>
      <w:r>
        <w:rPr>
          <w:rStyle w:val="crossref"/>
          <w:color w:val="000000"/>
        </w:rPr>
        <w:t xml:space="preserve"> on page 133)</w:t>
      </w:r>
      <w:r>
        <w:t xml:space="preserve"> </w:t>
      </w:r>
    </w:p>
    <w:p w14:paraId="6FD6F62A" w14:textId="77777777" w:rsidR="009A399C" w:rsidRDefault="009A399C" w:rsidP="00524035">
      <w:pPr>
        <w:pStyle w:val="ListBullet"/>
      </w:pPr>
      <w:r>
        <w:t xml:space="preserve">Indigenous Affirmative Measures (APS5 and APS6 level) with 66 placements. </w:t>
      </w:r>
    </w:p>
    <w:p w14:paraId="24AE9C5A" w14:textId="08F91493" w:rsidR="009A399C" w:rsidRDefault="00C14F47" w:rsidP="009A399C">
      <w:pPr>
        <w:pStyle w:val="Heading2"/>
      </w:pPr>
      <w:r>
        <w:t xml:space="preserve">Indigenous </w:t>
      </w:r>
      <w:r w:rsidR="00B56DA5">
        <w:t>A</w:t>
      </w:r>
      <w:r>
        <w:t xml:space="preserve">pprenticeships </w:t>
      </w:r>
      <w:r w:rsidR="00B56DA5">
        <w:t>P</w:t>
      </w:r>
      <w:r>
        <w:t>rogram</w:t>
      </w:r>
    </w:p>
    <w:p w14:paraId="59B0DC2B" w14:textId="77777777" w:rsidR="009A399C" w:rsidRDefault="009A399C" w:rsidP="009A399C">
      <w:pPr>
        <w:pStyle w:val="BodyText"/>
      </w:pPr>
      <w:r>
        <w:t xml:space="preserve">The Indigenous Apprenticeships Program is designed to attract Aboriginal and Torres Strait Islander peoples into entry-level positions in the APS. In 2022 the APS consolidated the Indigenous Apprenticeships </w:t>
      </w:r>
      <w:proofErr w:type="gramStart"/>
      <w:r>
        <w:t>Program</w:t>
      </w:r>
      <w:proofErr w:type="gramEnd"/>
      <w:r>
        <w:t xml:space="preserve"> and the agency was selected to take the lead for 2023. Creating 1 APS program simplifies and improves the process for both candidates and partnering agencies. The Indigenous Apprenticeships Program represents an opportunity for agencies to work together to increase the representation of Aboriginal and Torres Strait Islander peoples across the APS. It also builds cultural capability and strengthens the delivery of programs and services to Aboriginal and Torres Strait Islander peoples and communities. </w:t>
      </w:r>
    </w:p>
    <w:p w14:paraId="70FB55A7" w14:textId="77777777" w:rsidR="009A399C" w:rsidRDefault="009A399C" w:rsidP="0074663C">
      <w:pPr>
        <w:pStyle w:val="BodyText"/>
      </w:pPr>
      <w:r>
        <w:t>Under this program in 2022–23:</w:t>
      </w:r>
    </w:p>
    <w:p w14:paraId="7511E76B" w14:textId="77777777" w:rsidR="009A399C" w:rsidRDefault="009A399C" w:rsidP="00524035">
      <w:pPr>
        <w:pStyle w:val="ListBullet"/>
      </w:pPr>
      <w:r>
        <w:t xml:space="preserve">226 apprentices were placed within the </w:t>
      </w:r>
      <w:proofErr w:type="gramStart"/>
      <w:r>
        <w:t>agency</w:t>
      </w:r>
      <w:proofErr w:type="gramEnd"/>
      <w:r>
        <w:t xml:space="preserve"> </w:t>
      </w:r>
    </w:p>
    <w:p w14:paraId="4AE7E889" w14:textId="77777777" w:rsidR="009A399C" w:rsidRDefault="009A399C" w:rsidP="00524035">
      <w:pPr>
        <w:pStyle w:val="ListBullet"/>
      </w:pPr>
      <w:r>
        <w:t xml:space="preserve">we partnered with 16 agencies, placing 73 </w:t>
      </w:r>
      <w:proofErr w:type="gramStart"/>
      <w:r>
        <w:t>apprentices</w:t>
      </w:r>
      <w:proofErr w:type="gramEnd"/>
      <w:r>
        <w:t xml:space="preserve"> </w:t>
      </w:r>
    </w:p>
    <w:p w14:paraId="3DD0A291" w14:textId="77777777" w:rsidR="009A399C" w:rsidRDefault="009A399C" w:rsidP="00524035">
      <w:pPr>
        <w:pStyle w:val="ListBullet"/>
      </w:pPr>
      <w:r>
        <w:t>we have increased to 34 partners for 2023–24.</w:t>
      </w:r>
    </w:p>
    <w:p w14:paraId="07F96381" w14:textId="78723E48" w:rsidR="009A399C" w:rsidRDefault="00C14F47" w:rsidP="009A399C">
      <w:pPr>
        <w:pStyle w:val="Heading2"/>
      </w:pPr>
      <w:r>
        <w:t xml:space="preserve">Supporting </w:t>
      </w:r>
      <w:r w:rsidR="00B56DA5">
        <w:t>A</w:t>
      </w:r>
      <w:r>
        <w:t xml:space="preserve">boriginal and </w:t>
      </w:r>
      <w:r w:rsidR="00B56DA5">
        <w:t>T</w:t>
      </w:r>
      <w:r>
        <w:t xml:space="preserve">orres </w:t>
      </w:r>
      <w:r w:rsidR="00B56DA5">
        <w:t>S</w:t>
      </w:r>
      <w:r>
        <w:t xml:space="preserve">trait </w:t>
      </w:r>
      <w:r w:rsidR="00B56DA5">
        <w:t>I</w:t>
      </w:r>
      <w:r>
        <w:t>slander staff</w:t>
      </w:r>
    </w:p>
    <w:p w14:paraId="056B02A4" w14:textId="77777777" w:rsidR="009A399C" w:rsidRDefault="009A399C" w:rsidP="0074663C">
      <w:pPr>
        <w:pStyle w:val="BodyText"/>
      </w:pPr>
      <w:r>
        <w:t>During 2022–23 our activities under the Aboriginal and Torres Strait Islander Employees Strategy 2018–22 included:</w:t>
      </w:r>
    </w:p>
    <w:p w14:paraId="7550F896" w14:textId="77777777" w:rsidR="009A399C" w:rsidRDefault="009A399C" w:rsidP="00524035">
      <w:pPr>
        <w:pStyle w:val="ListBullet"/>
      </w:pPr>
      <w:r>
        <w:t>continued participation in Indigenous Employee Network meetings, and the Indigenous Mentoring Program with 200 registered mentors</w:t>
      </w:r>
    </w:p>
    <w:p w14:paraId="3E5D765F" w14:textId="77777777" w:rsidR="009A399C" w:rsidRDefault="009A399C" w:rsidP="00524035">
      <w:pPr>
        <w:pStyle w:val="ListBullet"/>
      </w:pPr>
      <w:r>
        <w:t xml:space="preserve">9,172 staff completing Indigenous Cultural Awareness eLearning </w:t>
      </w:r>
      <w:proofErr w:type="gramStart"/>
      <w:r>
        <w:t>training</w:t>
      </w:r>
      <w:proofErr w:type="gramEnd"/>
    </w:p>
    <w:p w14:paraId="2292F94C" w14:textId="77777777" w:rsidR="009A399C" w:rsidRDefault="009A399C" w:rsidP="00524035">
      <w:pPr>
        <w:pStyle w:val="ListBullet"/>
      </w:pPr>
      <w:r>
        <w:t xml:space="preserve">952 staff participating in facilitated and virtual Indigenous Cultural Awareness training. Numbers were limited as all training returned to post COVID-19 business-as-usual </w:t>
      </w:r>
      <w:proofErr w:type="gramStart"/>
      <w:r>
        <w:t>processes</w:t>
      </w:r>
      <w:proofErr w:type="gramEnd"/>
    </w:p>
    <w:p w14:paraId="7B72A9D4" w14:textId="77777777" w:rsidR="009A399C" w:rsidRDefault="009A399C" w:rsidP="00524035">
      <w:pPr>
        <w:pStyle w:val="ListBullet"/>
      </w:pPr>
      <w:r>
        <w:t>Aboriginal and Torres Strait Islander employment performance measures in business plans</w:t>
      </w:r>
    </w:p>
    <w:p w14:paraId="78EA2652" w14:textId="77777777" w:rsidR="009A399C" w:rsidRDefault="009A399C" w:rsidP="00524035">
      <w:pPr>
        <w:pStyle w:val="ListBullet"/>
      </w:pPr>
      <w:r>
        <w:t>delivering Aspiring, a targeted leadership training program for APS5 to EL1 Aboriginal and Torres Strait Islander staff</w:t>
      </w:r>
    </w:p>
    <w:p w14:paraId="49CCFED1" w14:textId="77777777" w:rsidR="009A399C" w:rsidRDefault="009A399C" w:rsidP="00524035">
      <w:pPr>
        <w:pStyle w:val="ListBullet"/>
      </w:pPr>
      <w:r>
        <w:t>partnering with the Department of Defence to source graduates through its affirmative measure, Indigenous provisions. We recruited 1 Indigenous candidate into the National Graduate Program through this partnership (</w:t>
      </w:r>
      <w:r>
        <w:rPr>
          <w:rStyle w:val="crossref"/>
          <w:color w:val="000000"/>
        </w:rPr>
        <w:t xml:space="preserve">see </w:t>
      </w:r>
      <w:r>
        <w:rPr>
          <w:rStyle w:val="Italic"/>
        </w:rPr>
        <w:t xml:space="preserve">National Graduate Program </w:t>
      </w:r>
      <w:r>
        <w:rPr>
          <w:rStyle w:val="crossref"/>
          <w:color w:val="000000"/>
        </w:rPr>
        <w:t>on page 129</w:t>
      </w:r>
      <w:r>
        <w:t>)</w:t>
      </w:r>
    </w:p>
    <w:p w14:paraId="58586879" w14:textId="77777777" w:rsidR="009A399C" w:rsidRDefault="009A399C" w:rsidP="00524035">
      <w:pPr>
        <w:pStyle w:val="ListBullet"/>
      </w:pPr>
      <w:r>
        <w:t>the Pat Turner Scholarship supported 5 Aboriginal and/or Torres Strait Islander staff to undertake postgraduate studies. In 2022–23, 3 students completed their scholarships.</w:t>
      </w:r>
    </w:p>
    <w:p w14:paraId="4A644952" w14:textId="77777777" w:rsidR="009A399C" w:rsidRDefault="009A399C" w:rsidP="009A399C">
      <w:pPr>
        <w:pStyle w:val="Heading1"/>
      </w:pPr>
      <w:r>
        <w:t xml:space="preserve">9.4 Reconciliation </w:t>
      </w:r>
    </w:p>
    <w:p w14:paraId="045DBB4A" w14:textId="77777777" w:rsidR="009A399C" w:rsidRDefault="009A399C" w:rsidP="009A399C">
      <w:pPr>
        <w:pStyle w:val="BodyText"/>
      </w:pPr>
      <w:r>
        <w:t xml:space="preserve">Indigenous voices and perspectives play a critical role in shaping the development of strategies, policy and effective delivery of payments and services for Aboriginal and Torres Strait Islander customers. We do this with our staff through our Indigenous champions, Reconciliation Steering Group, Reconciliation Working </w:t>
      </w:r>
      <w:proofErr w:type="gramStart"/>
      <w:r>
        <w:t>Group</w:t>
      </w:r>
      <w:proofErr w:type="gramEnd"/>
      <w:r>
        <w:t xml:space="preserve"> and advisory groups, such as the National Indigenous Coalition (NIC) and National Indigenous Employees Network.</w:t>
      </w:r>
    </w:p>
    <w:p w14:paraId="1AE6B9F6" w14:textId="77777777" w:rsidR="009A399C" w:rsidRDefault="009A399C" w:rsidP="009A399C">
      <w:pPr>
        <w:pStyle w:val="BodyText"/>
      </w:pPr>
      <w:r>
        <w:t>We continue our key role in driving reconciliation across the APS, including through chairing the cross-APS Reconciliation Sharing Network forum. This network continues to grow and currently has representation from 21 APS agencies. The forum provides an opportunity for agencies to share their reconciliation journey experiences and look for ways to progress reconciliation across government.</w:t>
      </w:r>
    </w:p>
    <w:p w14:paraId="2078CF10" w14:textId="77777777" w:rsidR="009A399C" w:rsidRDefault="009A399C" w:rsidP="009A399C">
      <w:pPr>
        <w:pStyle w:val="BodyText"/>
      </w:pPr>
      <w:r>
        <w:t>In May 2023 the agency released the Reflection website during National Reconciliation Week. The website presents artefacts showing Aboriginal and Torres Strait Islander peoples’ experiences with and contributions to social services from 1947 to 1997 and was the transformation project from our 2018–2022 RAP (</w:t>
      </w:r>
      <w:r>
        <w:rPr>
          <w:rStyle w:val="crossref"/>
          <w:color w:val="000000"/>
        </w:rPr>
        <w:t>see page 114</w:t>
      </w:r>
      <w:r>
        <w:t xml:space="preserve">). The website can be accessed at </w:t>
      </w:r>
      <w:hyperlink r:id="rId26" w:history="1">
        <w:r>
          <w:rPr>
            <w:rStyle w:val="Bold"/>
          </w:rPr>
          <w:t>reflection.servicesaustralia.gov.au</w:t>
        </w:r>
      </w:hyperlink>
    </w:p>
    <w:p w14:paraId="55AC513C" w14:textId="77777777" w:rsidR="009A399C" w:rsidRDefault="009A399C" w:rsidP="009A399C">
      <w:pPr>
        <w:pStyle w:val="BodyText"/>
      </w:pPr>
      <w:r>
        <w:t xml:space="preserve">Through our 2023–26 Reconciliation Action Plan (RAP), we will continue to advance national reconciliation. </w:t>
      </w:r>
    </w:p>
    <w:p w14:paraId="19CC61C3" w14:textId="77777777" w:rsidR="009A399C" w:rsidRDefault="009A399C" w:rsidP="009A399C">
      <w:pPr>
        <w:pStyle w:val="Heading1"/>
      </w:pPr>
      <w:r>
        <w:t>9.5 Learning and development</w:t>
      </w:r>
    </w:p>
    <w:p w14:paraId="50CF366D" w14:textId="77777777" w:rsidR="009A399C" w:rsidRDefault="009A399C" w:rsidP="0074663C">
      <w:pPr>
        <w:pStyle w:val="BodyText"/>
      </w:pPr>
      <w:r>
        <w:t xml:space="preserve">The Learning Academy (academy) is comprised of 8 faculties that focus on business-specific learning and agency-wide capability development. The faculties of technology, data, digital, transformation and delivery, service delivery, integrity, customer experience, and corporate services, work together to advance learning through creating: </w:t>
      </w:r>
    </w:p>
    <w:p w14:paraId="3867E377" w14:textId="77777777" w:rsidR="009A399C" w:rsidRDefault="009A399C" w:rsidP="00524035">
      <w:pPr>
        <w:pStyle w:val="ListBullet"/>
      </w:pPr>
      <w:r>
        <w:t xml:space="preserve">an agency-wide learning plan </w:t>
      </w:r>
    </w:p>
    <w:p w14:paraId="048E2D57" w14:textId="77777777" w:rsidR="009A399C" w:rsidRDefault="009A399C" w:rsidP="00524035">
      <w:pPr>
        <w:pStyle w:val="ListBullet"/>
      </w:pPr>
      <w:r>
        <w:t xml:space="preserve">centralised governance </w:t>
      </w:r>
    </w:p>
    <w:p w14:paraId="5D6E25AA" w14:textId="77777777" w:rsidR="009A399C" w:rsidRDefault="009A399C" w:rsidP="00524035">
      <w:pPr>
        <w:pStyle w:val="ListBullet"/>
      </w:pPr>
      <w:r>
        <w:t>an agency quarterly learning plan</w:t>
      </w:r>
    </w:p>
    <w:p w14:paraId="65A7DA66" w14:textId="77777777" w:rsidR="009A399C" w:rsidRDefault="009A399C" w:rsidP="00524035">
      <w:pPr>
        <w:pStyle w:val="ListBullet"/>
      </w:pPr>
      <w:r>
        <w:t>an agency quarterly learning report</w:t>
      </w:r>
    </w:p>
    <w:p w14:paraId="73726D9E" w14:textId="77777777" w:rsidR="009A399C" w:rsidRDefault="009A399C" w:rsidP="00524035">
      <w:pPr>
        <w:pStyle w:val="ListBullet"/>
      </w:pPr>
      <w:r>
        <w:t xml:space="preserve">quality standards </w:t>
      </w:r>
    </w:p>
    <w:p w14:paraId="07E43C31" w14:textId="77777777" w:rsidR="009A399C" w:rsidRDefault="009A399C" w:rsidP="00524035">
      <w:pPr>
        <w:pStyle w:val="ListBullet"/>
      </w:pPr>
      <w:r>
        <w:t xml:space="preserve">an evaluation framework </w:t>
      </w:r>
    </w:p>
    <w:p w14:paraId="59E5C598" w14:textId="77777777" w:rsidR="009A399C" w:rsidRDefault="009A399C" w:rsidP="00524035">
      <w:pPr>
        <w:pStyle w:val="ListBullet"/>
      </w:pPr>
      <w:r>
        <w:t xml:space="preserve">learning pathways and professional streams to cultivate a workforce that is appropriately skilled. </w:t>
      </w:r>
    </w:p>
    <w:p w14:paraId="5EDA2EFC" w14:textId="77777777" w:rsidR="009A399C" w:rsidRDefault="009A399C" w:rsidP="009A399C">
      <w:pPr>
        <w:pStyle w:val="BodyText"/>
      </w:pPr>
      <w:r>
        <w:t xml:space="preserve">The academy is a core component of the agency’s transformation agenda of a flexible, </w:t>
      </w:r>
      <w:proofErr w:type="gramStart"/>
      <w:r>
        <w:t>adaptable</w:t>
      </w:r>
      <w:proofErr w:type="gramEnd"/>
      <w:r>
        <w:t xml:space="preserve"> and agile workforce based on a central, modern and professional approach.</w:t>
      </w:r>
    </w:p>
    <w:p w14:paraId="7349606C" w14:textId="77777777" w:rsidR="009A399C" w:rsidRDefault="009A399C" w:rsidP="0074663C">
      <w:pPr>
        <w:pStyle w:val="BodyText"/>
      </w:pPr>
      <w:r>
        <w:t>The academy:</w:t>
      </w:r>
    </w:p>
    <w:p w14:paraId="6104F822" w14:textId="77777777" w:rsidR="009A399C" w:rsidRDefault="009A399C" w:rsidP="00524035">
      <w:pPr>
        <w:pStyle w:val="ListBullet"/>
      </w:pPr>
      <w:r>
        <w:t>aligns to and supports the agency’s implementation of APS Learning Board initiatives including the APS Learning and Development (L&amp;D) Strategy and Action Plan</w:t>
      </w:r>
    </w:p>
    <w:p w14:paraId="16B01595" w14:textId="77777777" w:rsidR="009A399C" w:rsidRDefault="009A399C" w:rsidP="00524035">
      <w:pPr>
        <w:pStyle w:val="ListBullet"/>
      </w:pPr>
      <w:r>
        <w:t xml:space="preserve">works together to drive a connected, professional and consistent learning practice and culture across the </w:t>
      </w:r>
      <w:proofErr w:type="gramStart"/>
      <w:r>
        <w:t>agency</w:t>
      </w:r>
      <w:proofErr w:type="gramEnd"/>
    </w:p>
    <w:p w14:paraId="7C38B7D0" w14:textId="77777777" w:rsidR="009A399C" w:rsidRDefault="009A399C" w:rsidP="00524035">
      <w:pPr>
        <w:pStyle w:val="ListBullet"/>
      </w:pPr>
      <w:r>
        <w:t xml:space="preserve">is consistent with the objectives of the agency and the need to support staff to build capability to deliver sustained change and improve the customer </w:t>
      </w:r>
      <w:proofErr w:type="gramStart"/>
      <w:r>
        <w:t>experience</w:t>
      </w:r>
      <w:proofErr w:type="gramEnd"/>
    </w:p>
    <w:p w14:paraId="26F099BB" w14:textId="77777777" w:rsidR="009A399C" w:rsidRDefault="009A399C" w:rsidP="00524035">
      <w:pPr>
        <w:pStyle w:val="ListBullet"/>
      </w:pPr>
      <w:r>
        <w:t>will progress the Learning and Development Plan 2023–26 to guide agency learning activities.</w:t>
      </w:r>
    </w:p>
    <w:p w14:paraId="77465573" w14:textId="77777777" w:rsidR="009A399C" w:rsidRDefault="009A399C" w:rsidP="009A399C">
      <w:pPr>
        <w:pStyle w:val="BodyText"/>
      </w:pPr>
      <w:r>
        <w:t xml:space="preserve">The academy will continue to monitor critical system dependencies such as whole-of-government Enterprise Resource Planning (GovERP) and the potential of an integrated learning experience platform. This will enable the agency to make informed investment decisions that will markedly enhance the L&amp;D operations and the learning experience. </w:t>
      </w:r>
    </w:p>
    <w:p w14:paraId="604917A8" w14:textId="537E5B89" w:rsidR="009A399C" w:rsidRDefault="00C14F47" w:rsidP="009A399C">
      <w:pPr>
        <w:pStyle w:val="Heading2"/>
      </w:pPr>
      <w:r>
        <w:t>Leadership programs and talent management</w:t>
      </w:r>
    </w:p>
    <w:p w14:paraId="6F1D8409" w14:textId="77777777" w:rsidR="009A399C" w:rsidRDefault="009A399C" w:rsidP="009A399C">
      <w:pPr>
        <w:pStyle w:val="BodyText"/>
      </w:pPr>
      <w:r>
        <w:t xml:space="preserve">Leadership Unlimited is a talent and leadership development program targeted to high-performing and high-potential EL2 and SES Band 1 staff. As at June 2023, 94 participants had completed the program across 6 cohorts. </w:t>
      </w:r>
    </w:p>
    <w:p w14:paraId="5A5F3EB6" w14:textId="77777777" w:rsidR="009A399C" w:rsidRDefault="009A399C" w:rsidP="009A399C">
      <w:pPr>
        <w:pStyle w:val="BodyText"/>
      </w:pPr>
      <w:r>
        <w:t xml:space="preserve">The Aspiring Program is a talent and leadership development program for high-performing and high-potential Aboriginal and Torres Strait Islander staff at the APS5, APS6 and EL1 classifications. As </w:t>
      </w:r>
      <w:proofErr w:type="gramStart"/>
      <w:r>
        <w:t>at</w:t>
      </w:r>
      <w:proofErr w:type="gramEnd"/>
      <w:r>
        <w:t xml:space="preserve"> 30 June 2023, 20 participants had completed the Aspiring Program. </w:t>
      </w:r>
    </w:p>
    <w:p w14:paraId="12F5A642" w14:textId="77777777" w:rsidR="009A399C" w:rsidRDefault="009A399C" w:rsidP="0074663C">
      <w:pPr>
        <w:pStyle w:val="BodyText"/>
      </w:pPr>
      <w:r>
        <w:t>Enterprise leadership programs aim to help strengthen the resilience and leadership qualities of managers and supervisors across the agency. The programs are:</w:t>
      </w:r>
    </w:p>
    <w:p w14:paraId="74F7F928" w14:textId="77777777" w:rsidR="009A399C" w:rsidRDefault="009A399C" w:rsidP="00524035">
      <w:pPr>
        <w:pStyle w:val="ListBullet"/>
      </w:pPr>
      <w:r>
        <w:t xml:space="preserve">Learn2Lead for APS5 and APS6 level staff, and Lead2Inspire for EL1 staff, each providing leadership training in a modular </w:t>
      </w:r>
      <w:proofErr w:type="gramStart"/>
      <w:r>
        <w:t>format</w:t>
      </w:r>
      <w:proofErr w:type="gramEnd"/>
      <w:r>
        <w:t xml:space="preserve"> </w:t>
      </w:r>
    </w:p>
    <w:p w14:paraId="681E62CC" w14:textId="77777777" w:rsidR="009A399C" w:rsidRDefault="009A399C" w:rsidP="00524035">
      <w:pPr>
        <w:pStyle w:val="ListBullet"/>
      </w:pPr>
      <w:r>
        <w:t xml:space="preserve">Exceed (for EL2 staff), a 3-day leadership program held annually. </w:t>
      </w:r>
    </w:p>
    <w:p w14:paraId="70C12245" w14:textId="77777777" w:rsidR="009A399C" w:rsidRDefault="009A399C" w:rsidP="0074663C">
      <w:pPr>
        <w:pStyle w:val="BodyText"/>
      </w:pPr>
      <w:r>
        <w:t>In 2022–23:</w:t>
      </w:r>
    </w:p>
    <w:p w14:paraId="3C4C9C11" w14:textId="77777777" w:rsidR="009A399C" w:rsidRDefault="009A399C" w:rsidP="00524035">
      <w:pPr>
        <w:pStyle w:val="ListBullet"/>
      </w:pPr>
      <w:r>
        <w:t>a total of 986 staff participated in Learn2Lead and Lead2Inspire, compared with 493 staff in 2021–</w:t>
      </w:r>
      <w:proofErr w:type="gramStart"/>
      <w:r>
        <w:t>22</w:t>
      </w:r>
      <w:proofErr w:type="gramEnd"/>
    </w:p>
    <w:p w14:paraId="620BFA56" w14:textId="77777777" w:rsidR="009A399C" w:rsidRDefault="009A399C" w:rsidP="00524035">
      <w:pPr>
        <w:pStyle w:val="ListBullet"/>
      </w:pPr>
      <w:r>
        <w:t>121 EL2 staff participated in the Exceed Program</w:t>
      </w:r>
    </w:p>
    <w:p w14:paraId="008F9DFF" w14:textId="77777777" w:rsidR="009A399C" w:rsidRDefault="009A399C" w:rsidP="00524035">
      <w:pPr>
        <w:pStyle w:val="ListBullet"/>
      </w:pPr>
      <w:r>
        <w:t>62 Aboriginal and Torres Strait Islander staff participated in the agency’s Aspiring Leadership Program.</w:t>
      </w:r>
    </w:p>
    <w:p w14:paraId="20ACF091" w14:textId="77777777" w:rsidR="009A399C" w:rsidRDefault="009A399C" w:rsidP="0074663C">
      <w:pPr>
        <w:pStyle w:val="BodyText"/>
      </w:pPr>
      <w:r>
        <w:t xml:space="preserve">The agency offers a range of cultural and career development opportunities to support the leadership and development of Aboriginal and Torres Strait Islander staff (see </w:t>
      </w:r>
      <w:r>
        <w:rPr>
          <w:rStyle w:val="Italic"/>
        </w:rPr>
        <w:t xml:space="preserve">Employment of Aboriginal and Torres Strait Islander staff </w:t>
      </w:r>
      <w:r>
        <w:t xml:space="preserve">on </w:t>
      </w:r>
      <w:r>
        <w:rPr>
          <w:rStyle w:val="crossref"/>
          <w:color w:val="000000"/>
        </w:rPr>
        <w:t>page 132</w:t>
      </w:r>
      <w:r>
        <w:t>). During the year:</w:t>
      </w:r>
    </w:p>
    <w:p w14:paraId="2595B59B" w14:textId="77777777" w:rsidR="009A399C" w:rsidRDefault="009A399C" w:rsidP="00524035">
      <w:pPr>
        <w:pStyle w:val="ListBullet"/>
      </w:pPr>
      <w:r>
        <w:t xml:space="preserve">we partnered with National Indigenous Australians Agency (NIAA) in piloting 2 Aboriginal and Torres Strait Islander development </w:t>
      </w:r>
      <w:proofErr w:type="gramStart"/>
      <w:r>
        <w:t>programs</w:t>
      </w:r>
      <w:proofErr w:type="gramEnd"/>
    </w:p>
    <w:p w14:paraId="7B64D2DC" w14:textId="73A15A74" w:rsidR="009A399C" w:rsidRDefault="009A399C" w:rsidP="00524035">
      <w:pPr>
        <w:pStyle w:val="ListBullet"/>
      </w:pPr>
      <w:r>
        <w:t xml:space="preserve">2 staff were included in the Australian National University Management Program–1 staff member completed the program and the other </w:t>
      </w:r>
      <w:proofErr w:type="gramStart"/>
      <w:r>
        <w:t>started</w:t>
      </w:r>
      <w:proofErr w:type="gramEnd"/>
      <w:r>
        <w:t xml:space="preserve"> </w:t>
      </w:r>
    </w:p>
    <w:p w14:paraId="65FA386B" w14:textId="77777777" w:rsidR="009A399C" w:rsidRDefault="009A399C" w:rsidP="00524035">
      <w:pPr>
        <w:pStyle w:val="ListBullet"/>
      </w:pPr>
      <w:r>
        <w:t>4 Aboriginal and/or Torres Strait Islander staff participated in the Indigenous Development and Employment Program</w:t>
      </w:r>
    </w:p>
    <w:p w14:paraId="4B535815" w14:textId="77777777" w:rsidR="009A399C" w:rsidRDefault="009A399C" w:rsidP="00524035">
      <w:pPr>
        <w:pStyle w:val="ListBullet"/>
      </w:pPr>
      <w:r>
        <w:t xml:space="preserve">3 Aboriginal and/or Torres Strait Islander staff graduated from the Australian Graduate School of Management Executive Leadership program, and 6 staff started the </w:t>
      </w:r>
      <w:proofErr w:type="gramStart"/>
      <w:r>
        <w:t>program</w:t>
      </w:r>
      <w:proofErr w:type="gramEnd"/>
    </w:p>
    <w:p w14:paraId="5766F718" w14:textId="77777777" w:rsidR="009A399C" w:rsidRDefault="009A399C" w:rsidP="00524035">
      <w:pPr>
        <w:pStyle w:val="ListBullet"/>
      </w:pPr>
      <w:r>
        <w:t>5 Aboriginal and/or Torres Strait Islander staff were supported through Pat Turner Scholarships to undertake postgraduate studies.</w:t>
      </w:r>
    </w:p>
    <w:p w14:paraId="242228EA" w14:textId="77777777" w:rsidR="009A399C" w:rsidRDefault="009A399C" w:rsidP="009A399C">
      <w:pPr>
        <w:pStyle w:val="BodyText"/>
      </w:pPr>
      <w:r>
        <w:t>The Public Sector Management Program provides formal education opportunities through participating in a postgraduate course. This provides individuals with a graduate certificate in business (Public Sector Management). In 2022–23, 30 agency managers were accepted into the program.</w:t>
      </w:r>
    </w:p>
    <w:p w14:paraId="4D8860A4" w14:textId="2B6EF3D0" w:rsidR="009A399C" w:rsidRDefault="00C14F47" w:rsidP="009A399C">
      <w:pPr>
        <w:pStyle w:val="Heading2"/>
      </w:pPr>
      <w:r>
        <w:t>Digital learning</w:t>
      </w:r>
    </w:p>
    <w:p w14:paraId="03F03FEF" w14:textId="77777777" w:rsidR="009A399C" w:rsidRDefault="009A399C" w:rsidP="009A399C">
      <w:pPr>
        <w:pStyle w:val="BodyText"/>
      </w:pPr>
      <w:r>
        <w:t xml:space="preserve">The agency continues to prioritise awareness of digital technologies for learning. A growing proportion of staff are engaging with technology to increase their capacity in the workplace and support the agency’s digital transformation. We offer a variety of virtual learning to allow regular staff interaction with subject matter experts, and peers who are located across the nation. </w:t>
      </w:r>
    </w:p>
    <w:p w14:paraId="26FBE091" w14:textId="77777777" w:rsidR="009A399C" w:rsidRDefault="009A399C" w:rsidP="009A399C">
      <w:pPr>
        <w:pStyle w:val="Heading1"/>
      </w:pPr>
      <w:r>
        <w:t>9.6 Performance Management</w:t>
      </w:r>
    </w:p>
    <w:p w14:paraId="27E2F232" w14:textId="77777777" w:rsidR="009A399C" w:rsidRDefault="009A399C" w:rsidP="009A399C">
      <w:pPr>
        <w:pStyle w:val="BodyText"/>
      </w:pPr>
      <w:r>
        <w:t>The agency has designed its performance management process to foster a culture of high performance by providing staff with a clear link between their work effort and agency priorities. In 2022–23, 92.96% of our staff negotiated individual performance agreements with their managers. Most of those who did not do this were on long-term leave or had not yet completed more than 8 weeks of duties during the performance cycle.</w:t>
      </w:r>
    </w:p>
    <w:p w14:paraId="487221A2" w14:textId="3A312F91" w:rsidR="009A399C" w:rsidRDefault="00C14F47" w:rsidP="009A399C">
      <w:pPr>
        <w:pStyle w:val="Heading2"/>
      </w:pPr>
      <w:r>
        <w:t>Staff engagement and recognition</w:t>
      </w:r>
    </w:p>
    <w:p w14:paraId="5D8129E7" w14:textId="77777777" w:rsidR="009A399C" w:rsidRDefault="009A399C" w:rsidP="009A399C">
      <w:pPr>
        <w:pStyle w:val="BodyText"/>
        <w:rPr>
          <w:spacing w:val="-2"/>
        </w:rPr>
      </w:pPr>
      <w:r>
        <w:rPr>
          <w:spacing w:val="-1"/>
        </w:rPr>
        <w:t xml:space="preserve">The agency’s peak staff consultative forum, the National Consultative Committee met 5 times during 2022–23 to discuss matters of strategic significance, including on topics </w:t>
      </w:r>
      <w:r>
        <w:t>such as refurbishment of service centres, workplace health and safety, and workplace flexibility. Consultation with staff also happens regularly within business areas and locally across the agency. Staff engagement scores in the APS Census have remained consistently high.</w:t>
      </w:r>
    </w:p>
    <w:p w14:paraId="3F316BE5" w14:textId="19928E4B" w:rsidR="009A399C" w:rsidRDefault="00C14F47" w:rsidP="009A399C">
      <w:pPr>
        <w:pStyle w:val="Heading2"/>
      </w:pPr>
      <w:r>
        <w:t>Internal awards</w:t>
      </w:r>
    </w:p>
    <w:p w14:paraId="6604F606" w14:textId="77777777" w:rsidR="009A399C" w:rsidRDefault="009A399C" w:rsidP="0074663C">
      <w:pPr>
        <w:pStyle w:val="BodyText"/>
      </w:pPr>
      <w:r>
        <w:t xml:space="preserve">The agency’s Awards and Honours Program recognises and rewards excellent performance. It identifies individuals and teams achieving exceptional service delivery, successful innovation, inspiring </w:t>
      </w:r>
      <w:proofErr w:type="gramStart"/>
      <w:r>
        <w:t>leadership</w:t>
      </w:r>
      <w:proofErr w:type="gramEnd"/>
      <w:r>
        <w:t xml:space="preserve"> and business excellence. In 2022–23:</w:t>
      </w:r>
    </w:p>
    <w:p w14:paraId="675F291B" w14:textId="77777777" w:rsidR="009A399C" w:rsidRDefault="009A399C" w:rsidP="00524035">
      <w:pPr>
        <w:pStyle w:val="ListBullet"/>
      </w:pPr>
      <w:r>
        <w:t xml:space="preserve">7 individuals and 7 teams won Pinnacle Achievement Awards for their exceptional contribution and performance, and 10 nominees were highly </w:t>
      </w:r>
      <w:proofErr w:type="gramStart"/>
      <w:r>
        <w:t>recommended</w:t>
      </w:r>
      <w:proofErr w:type="gramEnd"/>
    </w:p>
    <w:p w14:paraId="48B8E459" w14:textId="77777777" w:rsidR="009A399C" w:rsidRDefault="009A399C" w:rsidP="00524035">
      <w:pPr>
        <w:pStyle w:val="ListBullet"/>
      </w:pPr>
      <w:r>
        <w:t xml:space="preserve">21 staff were recognised in the Australia Day Achievement Awards for their commitment and dedication to their </w:t>
      </w:r>
      <w:proofErr w:type="gramStart"/>
      <w:r>
        <w:t>work</w:t>
      </w:r>
      <w:proofErr w:type="gramEnd"/>
    </w:p>
    <w:p w14:paraId="781D079D" w14:textId="77777777" w:rsidR="009A399C" w:rsidRDefault="009A399C" w:rsidP="00524035">
      <w:pPr>
        <w:pStyle w:val="ListBullet"/>
      </w:pPr>
      <w:r>
        <w:t>6 individuals won achievement awards for Indigenous servicing, and 4 individuals were highly commended for their work in Indigenous servicing.</w:t>
      </w:r>
    </w:p>
    <w:p w14:paraId="5A2C5664" w14:textId="285FB805" w:rsidR="009A399C" w:rsidRDefault="00C14F47" w:rsidP="009A399C">
      <w:pPr>
        <w:pStyle w:val="Heading2"/>
      </w:pPr>
      <w:r>
        <w:t>External awards</w:t>
      </w:r>
    </w:p>
    <w:p w14:paraId="71FB19C9" w14:textId="77777777" w:rsidR="009A399C" w:rsidRDefault="009A399C" w:rsidP="0074663C">
      <w:pPr>
        <w:pStyle w:val="BodyText"/>
      </w:pPr>
      <w:r>
        <w:t>In 2022–23 the following public and private sector industry association awards programs recognised individuals and teams from the agency:</w:t>
      </w:r>
    </w:p>
    <w:p w14:paraId="49191D98" w14:textId="77777777" w:rsidR="009A399C" w:rsidRDefault="009A399C" w:rsidP="00524035">
      <w:pPr>
        <w:pStyle w:val="ListBullet"/>
      </w:pPr>
      <w:r>
        <w:t xml:space="preserve">Public Service Medal – Australia Day Honours: </w:t>
      </w:r>
      <w:proofErr w:type="spellStart"/>
      <w:r>
        <w:t>Lisiane</w:t>
      </w:r>
      <w:proofErr w:type="spellEnd"/>
      <w:r>
        <w:t xml:space="preserve"> Barao Macleod, Javier </w:t>
      </w:r>
      <w:proofErr w:type="spellStart"/>
      <w:r>
        <w:t>Ribalta</w:t>
      </w:r>
      <w:proofErr w:type="spellEnd"/>
    </w:p>
    <w:p w14:paraId="63912782" w14:textId="77777777" w:rsidR="009A399C" w:rsidRDefault="009A399C" w:rsidP="00524035">
      <w:pPr>
        <w:pStyle w:val="ListBullet"/>
      </w:pPr>
      <w:r>
        <w:t xml:space="preserve">Public Service Medal – King’s Birthday Honours: Cathy Toze, </w:t>
      </w:r>
      <w:proofErr w:type="spellStart"/>
      <w:r>
        <w:t>Dac</w:t>
      </w:r>
      <w:proofErr w:type="spellEnd"/>
      <w:r>
        <w:t xml:space="preserve"> Ho, Graham Archer</w:t>
      </w:r>
    </w:p>
    <w:p w14:paraId="52A59784" w14:textId="77777777" w:rsidR="009A399C" w:rsidRDefault="009A399C" w:rsidP="00524035">
      <w:pPr>
        <w:pStyle w:val="ListBullet"/>
      </w:pPr>
      <w:r>
        <w:t>Australian HR Institute (AHRI) Awards – Inclusive Workplace: Corporate Enabling Multiculturalism: Our Stories</w:t>
      </w:r>
    </w:p>
    <w:p w14:paraId="35B2955F" w14:textId="77777777" w:rsidR="009A399C" w:rsidRDefault="009A399C" w:rsidP="00524035">
      <w:pPr>
        <w:pStyle w:val="ListBullet"/>
      </w:pPr>
      <w:r>
        <w:t>Australian Corporate Lawyer Awards – Large Legal Team of the Year Award</w:t>
      </w:r>
    </w:p>
    <w:p w14:paraId="1F191F00" w14:textId="77777777" w:rsidR="009A399C" w:rsidRDefault="009A399C" w:rsidP="00524035">
      <w:pPr>
        <w:pStyle w:val="ListBullet"/>
      </w:pPr>
      <w:r>
        <w:t>Commonwealth Awards for Excellence in Risk Management winner</w:t>
      </w:r>
    </w:p>
    <w:p w14:paraId="21C71366" w14:textId="77777777" w:rsidR="009A399C" w:rsidRDefault="009A399C" w:rsidP="00524035">
      <w:pPr>
        <w:pStyle w:val="ListBullet"/>
      </w:pPr>
      <w:proofErr w:type="spellStart"/>
      <w:r>
        <w:t>iAwards</w:t>
      </w:r>
      <w:proofErr w:type="spellEnd"/>
      <w:r>
        <w:t xml:space="preserve"> Government/Public Sector winner for AIR Uplift </w:t>
      </w:r>
    </w:p>
    <w:p w14:paraId="6D400612" w14:textId="77777777" w:rsidR="009A399C" w:rsidRDefault="009A399C" w:rsidP="00524035">
      <w:pPr>
        <w:pStyle w:val="ListBullet"/>
      </w:pPr>
      <w:r>
        <w:t>Emergency Event Capability finalist for executive management dashboards and new Services Australia website</w:t>
      </w:r>
    </w:p>
    <w:p w14:paraId="4C35CE75" w14:textId="77777777" w:rsidR="009A399C" w:rsidRDefault="009A399C" w:rsidP="00524035">
      <w:pPr>
        <w:pStyle w:val="ListBullet"/>
      </w:pPr>
      <w:r>
        <w:t>Australian Institute of Project Management winner – Project Management Office – WPIT Delivery Management Branch. Winner Category 2 – Government Projects –WPIT Programme</w:t>
      </w:r>
    </w:p>
    <w:p w14:paraId="473E4A53" w14:textId="77777777" w:rsidR="009A399C" w:rsidRDefault="009A399C" w:rsidP="00524035">
      <w:pPr>
        <w:pStyle w:val="ListBullet"/>
      </w:pPr>
      <w:proofErr w:type="spellStart"/>
      <w:r>
        <w:t>iTnews</w:t>
      </w:r>
      <w:proofErr w:type="spellEnd"/>
      <w:r>
        <w:t xml:space="preserve"> Benchmark Awards – Best Federal Government Benchmark Award: Winner – Online claims for the AGDRP </w:t>
      </w:r>
    </w:p>
    <w:p w14:paraId="3BB63A9A" w14:textId="77777777" w:rsidR="009A399C" w:rsidRDefault="009A399C" w:rsidP="00524035">
      <w:pPr>
        <w:pStyle w:val="ListBullet"/>
      </w:pPr>
      <w:r>
        <w:t xml:space="preserve">IPAA ACT Spirit of Service Awards – collaboration: Finalist – </w:t>
      </w:r>
      <w:proofErr w:type="spellStart"/>
      <w:r>
        <w:t>myGov</w:t>
      </w:r>
      <w:proofErr w:type="spellEnd"/>
      <w:r>
        <w:t xml:space="preserve"> Linking Project</w:t>
      </w:r>
    </w:p>
    <w:p w14:paraId="58F307BA" w14:textId="77777777" w:rsidR="009A399C" w:rsidRDefault="009A399C" w:rsidP="00524035">
      <w:pPr>
        <w:pStyle w:val="ListBullet"/>
      </w:pPr>
      <w:r>
        <w:t>Project Management Achievement Awards winner – WPIT Programme Office.</w:t>
      </w:r>
    </w:p>
    <w:p w14:paraId="7E7C45FB" w14:textId="50CF19D7" w:rsidR="009A399C" w:rsidRDefault="00C14F47" w:rsidP="009A399C">
      <w:pPr>
        <w:pStyle w:val="Heading2"/>
      </w:pPr>
      <w:r>
        <w:t>Performance pay</w:t>
      </w:r>
    </w:p>
    <w:p w14:paraId="00959F1B" w14:textId="77777777" w:rsidR="009A399C" w:rsidRDefault="009A399C" w:rsidP="009A399C">
      <w:pPr>
        <w:pStyle w:val="BodyText"/>
      </w:pPr>
      <w:r>
        <w:t xml:space="preserve">The agency made no performance or bonus payments in 2022–23 as these payments </w:t>
      </w:r>
      <w:proofErr w:type="gramStart"/>
      <w:r>
        <w:t>are</w:t>
      </w:r>
      <w:proofErr w:type="gramEnd"/>
      <w:r>
        <w:t xml:space="preserve"> not part of the remuneration framework for staff or executives in the agency. Eligible staff who met or exceeded agreed performance goals were advanced through the salary range for their classification in accordance with their enterprise agreements. </w:t>
      </w:r>
    </w:p>
    <w:p w14:paraId="77DD0DC7" w14:textId="77777777" w:rsidR="009A399C" w:rsidRDefault="009A399C" w:rsidP="009A399C">
      <w:pPr>
        <w:pStyle w:val="Heading1"/>
      </w:pPr>
      <w:r>
        <w:t>9.7 Employment arrangements</w:t>
      </w:r>
    </w:p>
    <w:p w14:paraId="7666878F" w14:textId="234BAC5D" w:rsidR="009A399C" w:rsidRDefault="00C14F47" w:rsidP="009A399C">
      <w:pPr>
        <w:pStyle w:val="Heading2"/>
      </w:pPr>
      <w:r>
        <w:t>Workplace agreements</w:t>
      </w:r>
    </w:p>
    <w:p w14:paraId="566B6FB6" w14:textId="77777777" w:rsidR="009A399C" w:rsidRDefault="009A399C" w:rsidP="009A399C">
      <w:pPr>
        <w:pStyle w:val="BodyText"/>
      </w:pPr>
      <w:r>
        <w:t xml:space="preserve">Most of our staff are employed under the Department of Human Services Enterprise Agreement 2017–2020, which sets out their terms and conditions of employment. This agreement expired on 3 November 2020. However, it continues to operate because of a determination that the Minister Assisting the Prime Minister for the Public Service and Cabinet made on 30 January 2020 pursuant to section 24(3) of the </w:t>
      </w:r>
      <w:r>
        <w:rPr>
          <w:rStyle w:val="Italic"/>
        </w:rPr>
        <w:t>Public Service Act 1999</w:t>
      </w:r>
      <w:r>
        <w:t xml:space="preserve">. This </w:t>
      </w:r>
      <w:proofErr w:type="gramStart"/>
      <w:r>
        <w:t>determination maintained</w:t>
      </w:r>
      <w:proofErr w:type="gramEnd"/>
      <w:r>
        <w:t xml:space="preserve"> arrangements for staff with the creation of Services Australia on 1 February 2020.</w:t>
      </w:r>
    </w:p>
    <w:p w14:paraId="72A96F35" w14:textId="77777777" w:rsidR="009A399C" w:rsidRDefault="009A399C" w:rsidP="009A399C">
      <w:pPr>
        <w:pStyle w:val="BodyText"/>
      </w:pPr>
      <w:r>
        <w:t xml:space="preserve">In October 2022 the Australian Public Service Commission released the Public Sector Workplace Relations Policy 2023. The policy provides for APS-wide bargaining in the APS, and agency-level bargaining for a new enterprise agreement. Agency level bargaining formally started on 23 March 2023. </w:t>
      </w:r>
    </w:p>
    <w:p w14:paraId="691C3924" w14:textId="77777777" w:rsidR="009A399C" w:rsidRDefault="009A399C" w:rsidP="009A399C">
      <w:pPr>
        <w:pStyle w:val="BodyText"/>
      </w:pPr>
      <w:r>
        <w:t>In the meantime, the agency’s existing agreements continue to apply.</w:t>
      </w:r>
    </w:p>
    <w:p w14:paraId="7AC901B3" w14:textId="18C0F2AD" w:rsidR="009A399C" w:rsidRDefault="00C14F47" w:rsidP="009A399C">
      <w:pPr>
        <w:pStyle w:val="Heading2"/>
      </w:pPr>
      <w:r>
        <w:t>Individual flexibility arrangements</w:t>
      </w:r>
    </w:p>
    <w:p w14:paraId="0C533840" w14:textId="77777777" w:rsidR="009A399C" w:rsidRDefault="009A399C" w:rsidP="009A399C">
      <w:pPr>
        <w:pStyle w:val="BodyText"/>
      </w:pPr>
      <w:r>
        <w:t>In exceptional circumstances, the agency makes individual flexibility arrangements with staff. For example, we use these arrangements to attract and retain staff in remote and isolated work locations, or those with specialised skills in critical roles. In 2022–23 the agency had 99 individual flexibility arrangements.</w:t>
      </w:r>
    </w:p>
    <w:p w14:paraId="3A34363D" w14:textId="77777777" w:rsidR="000D39D1" w:rsidRDefault="000D39D1" w:rsidP="000D39D1">
      <w:pPr>
        <w:pStyle w:val="Heading4"/>
      </w:pPr>
      <w:r>
        <w:t>Incorporating the voice of Indigenous people in the design of the Fitzroy Crossing Service Centre</w:t>
      </w:r>
    </w:p>
    <w:p w14:paraId="0011A3B9" w14:textId="77777777" w:rsidR="000D39D1" w:rsidRDefault="000D39D1" w:rsidP="000D39D1">
      <w:pPr>
        <w:pStyle w:val="BodyText"/>
      </w:pPr>
      <w:r>
        <w:t xml:space="preserve">Fitzroy Crossing is an Aboriginal community in the very remote Kimberley region of Western </w:t>
      </w:r>
      <w:proofErr w:type="gramStart"/>
      <w:r>
        <w:t>Australia, and</w:t>
      </w:r>
      <w:proofErr w:type="gramEnd"/>
      <w:r>
        <w:t xml:space="preserve"> is home to 5 Aboriginal language groups: </w:t>
      </w:r>
      <w:proofErr w:type="spellStart"/>
      <w:r>
        <w:t>Bunuba</w:t>
      </w:r>
      <w:proofErr w:type="spellEnd"/>
      <w:r>
        <w:t xml:space="preserve">, Walmajarri, </w:t>
      </w:r>
      <w:proofErr w:type="spellStart"/>
      <w:r>
        <w:t>Nyikina</w:t>
      </w:r>
      <w:proofErr w:type="spellEnd"/>
      <w:r>
        <w:t xml:space="preserve">, </w:t>
      </w:r>
      <w:proofErr w:type="spellStart"/>
      <w:r>
        <w:t>Wangkatjungka</w:t>
      </w:r>
      <w:proofErr w:type="spellEnd"/>
      <w:r>
        <w:t xml:space="preserve"> and Gooniyandi. </w:t>
      </w:r>
    </w:p>
    <w:p w14:paraId="3FC2905A" w14:textId="77777777" w:rsidR="000D39D1" w:rsidRDefault="000D39D1" w:rsidP="000D39D1">
      <w:pPr>
        <w:pStyle w:val="BodyText"/>
      </w:pPr>
      <w:r>
        <w:t>Our staff visited Fitzroy Crossing in July 2022 to discuss the services we offered and the physical design of the local Services Australia service centre. Collaborating with community stakeholders, customers, and local staff, we then reimagined the service experience. Guided by community, we used yarning as a collaborative, informal engagement approach. Through this approach, the idea for key inclusive design elements was formed to represent the 5 Aboriginal language groups of the community.</w:t>
      </w:r>
    </w:p>
    <w:p w14:paraId="00199A20" w14:textId="37597FF7" w:rsidR="000D39D1" w:rsidRDefault="000D39D1" w:rsidP="000D39D1">
      <w:pPr>
        <w:pStyle w:val="BodyText"/>
      </w:pPr>
      <w:r>
        <w:t>The insights, ideas and feedback from the community, customers and stakeholders were captured and incorporated into our Fitzroy Crossing Service Centre.</w:t>
      </w:r>
    </w:p>
    <w:p w14:paraId="713A7A2A" w14:textId="77777777" w:rsidR="000D39D1" w:rsidRDefault="000D39D1" w:rsidP="000D39D1">
      <w:pPr>
        <w:pStyle w:val="BodyText"/>
      </w:pPr>
      <w:r>
        <w:t>These include:</w:t>
      </w:r>
    </w:p>
    <w:p w14:paraId="6B6D9478" w14:textId="77777777" w:rsidR="000D39D1" w:rsidRDefault="000D39D1" w:rsidP="00524035">
      <w:pPr>
        <w:pStyle w:val="ListBullet"/>
      </w:pPr>
      <w:r>
        <w:t>a connection to community through the introduction of local artwork and scenery within the centre</w:t>
      </w:r>
    </w:p>
    <w:p w14:paraId="65E5A6C5" w14:textId="77777777" w:rsidR="000D39D1" w:rsidRDefault="000D39D1" w:rsidP="00524035">
      <w:pPr>
        <w:pStyle w:val="ListBullet"/>
      </w:pPr>
      <w:r>
        <w:t xml:space="preserve">private interview spaces to respect cultural </w:t>
      </w:r>
      <w:proofErr w:type="gramStart"/>
      <w:r>
        <w:t>requirements</w:t>
      </w:r>
      <w:proofErr w:type="gramEnd"/>
    </w:p>
    <w:p w14:paraId="363BB20D" w14:textId="77777777" w:rsidR="000D39D1" w:rsidRDefault="000D39D1" w:rsidP="00524035">
      <w:pPr>
        <w:pStyle w:val="ListBullet"/>
      </w:pPr>
      <w:r>
        <w:t xml:space="preserve">a video chat service to support customers to access services not available at the site and respectful of cultural </w:t>
      </w:r>
      <w:proofErr w:type="gramStart"/>
      <w:r>
        <w:t>requirements</w:t>
      </w:r>
      <w:proofErr w:type="gramEnd"/>
      <w:r>
        <w:t xml:space="preserve"> </w:t>
      </w:r>
    </w:p>
    <w:p w14:paraId="2B2A7870" w14:textId="77777777" w:rsidR="000D39D1" w:rsidRDefault="000D39D1" w:rsidP="00524035">
      <w:pPr>
        <w:pStyle w:val="ListBullet"/>
      </w:pPr>
      <w:r>
        <w:t>digital coaching to help customers access online services.</w:t>
      </w:r>
    </w:p>
    <w:p w14:paraId="00E2528C" w14:textId="175B20C1" w:rsidR="00E018DC" w:rsidRDefault="000D39D1" w:rsidP="000D39D1">
      <w:pPr>
        <w:pStyle w:val="BodyText"/>
      </w:pPr>
      <w:r>
        <w:t>The transformed Fitzroy Crossing Service Centre opened in October 2022, encompassing the voice of local Aboriginal and Torres Strait Islander people and community in its design.</w:t>
      </w:r>
    </w:p>
    <w:p w14:paraId="7E20E932" w14:textId="581D0B5F" w:rsidR="0042456F" w:rsidRDefault="0042456F" w:rsidP="0042456F">
      <w:pPr>
        <w:pStyle w:val="Heading1"/>
      </w:pPr>
      <w:r>
        <w:t>Part 10 – Financial reporting</w:t>
      </w:r>
    </w:p>
    <w:p w14:paraId="081434D4" w14:textId="77777777" w:rsidR="0042456F" w:rsidRDefault="0042456F" w:rsidP="0042456F">
      <w:pPr>
        <w:pStyle w:val="Heading1"/>
      </w:pPr>
      <w:r>
        <w:t>10.1 Report on financial performance</w:t>
      </w:r>
    </w:p>
    <w:p w14:paraId="0A3B63FD" w14:textId="77777777" w:rsidR="0042456F" w:rsidRDefault="0042456F" w:rsidP="0042456F">
      <w:pPr>
        <w:pStyle w:val="BodyText"/>
      </w:pPr>
      <w:r>
        <w:t xml:space="preserve">In 2022–23 Services Australia made Social Services and Welfare, and Health payments </w:t>
      </w:r>
      <w:proofErr w:type="spellStart"/>
      <w:r>
        <w:t>totaling</w:t>
      </w:r>
      <w:proofErr w:type="spellEnd"/>
      <w:r>
        <w:t xml:space="preserve"> approximately $217.7 billion.</w:t>
      </w:r>
    </w:p>
    <w:p w14:paraId="23779284" w14:textId="77777777" w:rsidR="0042456F" w:rsidRDefault="0042456F" w:rsidP="0042456F">
      <w:pPr>
        <w:pStyle w:val="BodyText"/>
      </w:pPr>
      <w:r>
        <w:t>The government supplemented the agency’s budget with around $5.3 billion in operating and capital funding so that we could make these payments and provide other customer services. We also received around $0.3 billion in own-source revenue for the provision of shared services and delivery of information and communications technology (ICT) projects.</w:t>
      </w:r>
    </w:p>
    <w:p w14:paraId="3D3C8EDF" w14:textId="77777777" w:rsidR="0042456F" w:rsidRDefault="0042456F" w:rsidP="0042456F">
      <w:pPr>
        <w:pStyle w:val="BodyText"/>
      </w:pPr>
      <w:r>
        <w:t xml:space="preserve">The agency acts as the intermediary in the transfer of child support payments by collecting from the paying parent and paying to the receiving parent. During 2022–23 the child support revenue and expenses </w:t>
      </w:r>
      <w:proofErr w:type="spellStart"/>
      <w:r>
        <w:t>totaled</w:t>
      </w:r>
      <w:proofErr w:type="spellEnd"/>
      <w:r>
        <w:t xml:space="preserve"> $1.8 billion.</w:t>
      </w:r>
    </w:p>
    <w:p w14:paraId="5741CE56" w14:textId="77777777" w:rsidR="0042456F" w:rsidRDefault="0042456F" w:rsidP="0042456F">
      <w:pPr>
        <w:pStyle w:val="BodyText"/>
      </w:pPr>
      <w:r>
        <w:t>The agency’s total funding of $5.6 billion was used as detailed in Figure 2.</w:t>
      </w:r>
    </w:p>
    <w:p w14:paraId="1295A478" w14:textId="77777777" w:rsidR="0042456F" w:rsidRDefault="0042456F" w:rsidP="0042456F">
      <w:pPr>
        <w:pStyle w:val="FigureHeadernocount"/>
      </w:pPr>
      <w:r>
        <w:t>Figure 2: Agency funding 2022–23</w:t>
      </w:r>
    </w:p>
    <w:p w14:paraId="3EC56FF8" w14:textId="2DB7E1B1" w:rsidR="0042456F" w:rsidRDefault="0042456F" w:rsidP="0042456F">
      <w:pPr>
        <w:pStyle w:val="BodyText"/>
        <w:spacing w:before="170"/>
      </w:pPr>
      <w:r>
        <w:t>Staff 55.3%</w:t>
      </w:r>
    </w:p>
    <w:p w14:paraId="3765404E" w14:textId="56929A72" w:rsidR="0042456F" w:rsidRDefault="0042456F" w:rsidP="0042456F">
      <w:pPr>
        <w:pStyle w:val="BodyText"/>
        <w:spacing w:before="170"/>
      </w:pPr>
      <w:r>
        <w:t>Software capital 7.2%</w:t>
      </w:r>
    </w:p>
    <w:p w14:paraId="4260C78D" w14:textId="0498DCA0" w:rsidR="0042456F" w:rsidRDefault="0042456F" w:rsidP="0042456F">
      <w:pPr>
        <w:pStyle w:val="BodyText"/>
        <w:spacing w:before="170"/>
      </w:pPr>
      <w:r>
        <w:t>Property and equipment capital 2.5%</w:t>
      </w:r>
    </w:p>
    <w:p w14:paraId="15D4568C" w14:textId="017912EF" w:rsidR="0042456F" w:rsidRDefault="0042456F" w:rsidP="0042456F">
      <w:pPr>
        <w:pStyle w:val="BodyText"/>
        <w:spacing w:before="170"/>
      </w:pPr>
      <w:r>
        <w:t>Other 8.3%</w:t>
      </w:r>
    </w:p>
    <w:p w14:paraId="0E090909" w14:textId="04E16157" w:rsidR="0042456F" w:rsidRDefault="0042456F" w:rsidP="0042456F">
      <w:pPr>
        <w:pStyle w:val="BodyText"/>
        <w:spacing w:before="170"/>
      </w:pPr>
      <w:r>
        <w:t>Property and leases 7.2%</w:t>
      </w:r>
    </w:p>
    <w:p w14:paraId="0BAC5F63" w14:textId="5E223833" w:rsidR="0042456F" w:rsidRDefault="0042456F" w:rsidP="0042456F">
      <w:pPr>
        <w:pStyle w:val="BodyText"/>
        <w:spacing w:before="170"/>
      </w:pPr>
      <w:r>
        <w:t>Communications 4.0%</w:t>
      </w:r>
    </w:p>
    <w:p w14:paraId="6ED40685" w14:textId="73C69FAB" w:rsidR="0042456F" w:rsidRDefault="0042456F" w:rsidP="0042456F">
      <w:pPr>
        <w:pStyle w:val="BodyText"/>
        <w:spacing w:before="170"/>
      </w:pPr>
      <w:r>
        <w:t>IT maintenance 7.1%</w:t>
      </w:r>
    </w:p>
    <w:p w14:paraId="11D3404D" w14:textId="25E8486D" w:rsidR="0042456F" w:rsidRDefault="0042456F" w:rsidP="0042456F">
      <w:pPr>
        <w:pStyle w:val="BodyText"/>
        <w:spacing w:before="170"/>
      </w:pPr>
      <w:r>
        <w:t>Consultants and contractors 8.4%</w:t>
      </w:r>
    </w:p>
    <w:p w14:paraId="70567FFE" w14:textId="77777777" w:rsidR="0042456F" w:rsidRDefault="0042456F" w:rsidP="0042456F">
      <w:pPr>
        <w:pStyle w:val="BodyText"/>
      </w:pPr>
      <w:r>
        <w:t>The agency’s financial result was an operating deficit of $194.1 million. This result includes principal lease payments under the Australian Accounting Standards Board (AASB) accounting standard 16 and excludes non-cash items relating to depreciation and amortisation.</w:t>
      </w:r>
    </w:p>
    <w:p w14:paraId="4179320D" w14:textId="77777777" w:rsidR="0042456F" w:rsidRDefault="0042456F" w:rsidP="0042456F">
      <w:pPr>
        <w:pStyle w:val="BodyText"/>
      </w:pPr>
      <w:r>
        <w:t xml:space="preserve">Our 2022–23 financial statements, including details of the significant drivers of change from budget and the previous year actuals, begin on </w:t>
      </w:r>
      <w:r>
        <w:rPr>
          <w:rStyle w:val="crossref"/>
          <w:color w:val="000000"/>
        </w:rPr>
        <w:t>page 148</w:t>
      </w:r>
      <w:r>
        <w:t>.</w:t>
      </w:r>
    </w:p>
    <w:p w14:paraId="61820373" w14:textId="77777777" w:rsidR="0042456F" w:rsidRDefault="0042456F" w:rsidP="0042456F">
      <w:pPr>
        <w:pStyle w:val="BodyText"/>
      </w:pPr>
      <w:r>
        <w:t xml:space="preserve">For more information about the agency’s resourcing and expenses by outcomes, see </w:t>
      </w:r>
      <w:r>
        <w:rPr>
          <w:rStyle w:val="Italic"/>
        </w:rPr>
        <w:t>Entity resource statement and expenses by outcome</w:t>
      </w:r>
      <w:r>
        <w:t xml:space="preserve"> on </w:t>
      </w:r>
      <w:r>
        <w:rPr>
          <w:rStyle w:val="crossref"/>
          <w:color w:val="000000"/>
        </w:rPr>
        <w:t>page 192</w:t>
      </w:r>
      <w:r>
        <w:t>.</w:t>
      </w:r>
    </w:p>
    <w:p w14:paraId="34A69922" w14:textId="5481FFAC" w:rsidR="0042456F" w:rsidRDefault="002A4393" w:rsidP="0042456F">
      <w:pPr>
        <w:pStyle w:val="Heading2"/>
      </w:pPr>
      <w:r>
        <w:t>Significant non-compliance</w:t>
      </w:r>
    </w:p>
    <w:p w14:paraId="764D6F49" w14:textId="77777777" w:rsidR="0042456F" w:rsidRDefault="0042456F" w:rsidP="0042456F">
      <w:pPr>
        <w:pStyle w:val="BodyText"/>
      </w:pPr>
      <w:r>
        <w:t xml:space="preserve">During the reporting period, no matters of significant non-compliance with finance law were reported under section 19(1) (e) of the </w:t>
      </w:r>
      <w:r>
        <w:rPr>
          <w:rStyle w:val="Italic"/>
        </w:rPr>
        <w:t>Public Governance, Performance and Accountability Act 2013</w:t>
      </w:r>
      <w:r>
        <w:t xml:space="preserve"> (PGPA Act).</w:t>
      </w:r>
    </w:p>
    <w:p w14:paraId="13B33DBB" w14:textId="4C462A02" w:rsidR="0042456F" w:rsidRDefault="002A4393" w:rsidP="0042456F">
      <w:pPr>
        <w:pStyle w:val="Heading2"/>
      </w:pPr>
      <w:r>
        <w:t>Asset management</w:t>
      </w:r>
    </w:p>
    <w:p w14:paraId="5E53EC4C" w14:textId="77777777" w:rsidR="0042456F" w:rsidRDefault="0042456F" w:rsidP="0042456F">
      <w:pPr>
        <w:pStyle w:val="BodyText"/>
      </w:pPr>
      <w:r>
        <w:t>The agency manages its assets according to relevant accounting standards and Department of Finance (Finance) requirements. We have policies and procedures covering whole-of-life asset management. Our asset base comprises software, leasehold improvements, data centre equipment, and right-of-use assets associated with accounting standard AASB 16, relating mainly to property leases.</w:t>
      </w:r>
    </w:p>
    <w:p w14:paraId="549D16BF" w14:textId="77777777" w:rsidR="0042456F" w:rsidRDefault="0042456F" w:rsidP="0042456F">
      <w:pPr>
        <w:pStyle w:val="BodyText"/>
      </w:pPr>
      <w:r>
        <w:t>We manage investment in the agency’s property portfolio through our property facilities maintenance and upgrade capital plan to ensure our workplaces, service centres and customer engagement areas are maintained at a suitable standard.</w:t>
      </w:r>
    </w:p>
    <w:p w14:paraId="297E6FE2" w14:textId="77777777" w:rsidR="0042456F" w:rsidRDefault="0042456F" w:rsidP="0042456F">
      <w:pPr>
        <w:pStyle w:val="BodyText"/>
      </w:pPr>
      <w:r>
        <w:t>We manage investment in ICT software and hardware according to our ICT technology plan and roadmap, which ensures our ICT is sustained and capable of delivering for the agency and our customers.</w:t>
      </w:r>
    </w:p>
    <w:p w14:paraId="27777221" w14:textId="77777777" w:rsidR="0042456F" w:rsidRDefault="0042456F" w:rsidP="0042456F">
      <w:pPr>
        <w:pStyle w:val="Heading1"/>
      </w:pPr>
      <w:r>
        <w:t>10.2 Independent Auditor’s report</w:t>
      </w:r>
    </w:p>
    <w:p w14:paraId="2C622BF0" w14:textId="77777777" w:rsidR="0042456F" w:rsidRDefault="0042456F" w:rsidP="0042456F">
      <w:pPr>
        <w:pStyle w:val="Heading1"/>
      </w:pPr>
      <w:r>
        <w:t xml:space="preserve">10.3 Financial statements </w:t>
      </w:r>
    </w:p>
    <w:p w14:paraId="4D3C68C2" w14:textId="693BCD9F" w:rsidR="0042456F" w:rsidRDefault="002A4393" w:rsidP="0042456F">
      <w:pPr>
        <w:pStyle w:val="Heading2"/>
        <w:spacing w:after="142"/>
      </w:pPr>
      <w:r>
        <w:t>Entity resource statement and expenses by outcome</w:t>
      </w:r>
    </w:p>
    <w:p w14:paraId="218BBAC3" w14:textId="77777777" w:rsidR="0042456F" w:rsidRDefault="0042456F" w:rsidP="0042456F">
      <w:pPr>
        <w:pStyle w:val="Heading3"/>
      </w:pPr>
      <w:r>
        <w:t>Resource statement</w:t>
      </w:r>
    </w:p>
    <w:p w14:paraId="08888DFB" w14:textId="77777777" w:rsidR="0042456F" w:rsidRDefault="0042456F" w:rsidP="0042456F">
      <w:pPr>
        <w:pStyle w:val="BodyText"/>
        <w:spacing w:after="113"/>
      </w:pPr>
      <w:r>
        <w:t>This resource statement (Table 40) provides information about the funding sources available to the agency for its operations, and to deliver programs and services on behalf of the government.</w:t>
      </w:r>
    </w:p>
    <w:p w14:paraId="79BB8011" w14:textId="7744ED44" w:rsidR="0042456F" w:rsidRDefault="002A4393" w:rsidP="0042456F">
      <w:pPr>
        <w:pStyle w:val="FigureHeader"/>
      </w:pPr>
      <w:r>
        <w:t>Table 40:</w:t>
      </w:r>
      <w:r w:rsidR="0042456F">
        <w:t xml:space="preserve"> Agency resource statement 2022–23</w:t>
      </w:r>
    </w:p>
    <w:tbl>
      <w:tblPr>
        <w:tblStyle w:val="TableGrid"/>
        <w:tblW w:w="0" w:type="auto"/>
        <w:tblLayout w:type="fixed"/>
        <w:tblLook w:val="0020" w:firstRow="1" w:lastRow="0" w:firstColumn="0" w:lastColumn="0" w:noHBand="0" w:noVBand="0"/>
        <w:tblCaption w:val="Table 40: Agency resource statement 2022–23"/>
      </w:tblPr>
      <w:tblGrid>
        <w:gridCol w:w="5949"/>
        <w:gridCol w:w="1842"/>
        <w:gridCol w:w="1560"/>
        <w:gridCol w:w="1559"/>
      </w:tblGrid>
      <w:tr w:rsidR="0042456F" w14:paraId="1667AEEC" w14:textId="77777777" w:rsidTr="001F3F45">
        <w:trPr>
          <w:trHeight w:val="711"/>
          <w:tblHeader/>
        </w:trPr>
        <w:tc>
          <w:tcPr>
            <w:tcW w:w="5949" w:type="dxa"/>
            <w:vMerge w:val="restart"/>
          </w:tcPr>
          <w:p w14:paraId="292CFA9F" w14:textId="77777777" w:rsidR="0042456F" w:rsidRDefault="0042456F" w:rsidP="0023666B">
            <w:pPr>
              <w:pStyle w:val="BodyText"/>
            </w:pPr>
          </w:p>
        </w:tc>
        <w:tc>
          <w:tcPr>
            <w:tcW w:w="1842" w:type="dxa"/>
          </w:tcPr>
          <w:p w14:paraId="3D9775B6" w14:textId="77777777" w:rsidR="0042456F" w:rsidRDefault="0042456F" w:rsidP="0023666B">
            <w:pPr>
              <w:pStyle w:val="BodyText"/>
            </w:pPr>
            <w:r>
              <w:rPr>
                <w:rStyle w:val="Bold"/>
              </w:rPr>
              <w:t>Actual available appropriation</w:t>
            </w:r>
          </w:p>
        </w:tc>
        <w:tc>
          <w:tcPr>
            <w:tcW w:w="1560" w:type="dxa"/>
          </w:tcPr>
          <w:p w14:paraId="768B99AF" w14:textId="77777777" w:rsidR="0042456F" w:rsidRDefault="0042456F" w:rsidP="0023666B">
            <w:pPr>
              <w:pStyle w:val="BodyText"/>
            </w:pPr>
            <w:r>
              <w:rPr>
                <w:rStyle w:val="Bold"/>
              </w:rPr>
              <w:t>Payments made</w:t>
            </w:r>
          </w:p>
        </w:tc>
        <w:tc>
          <w:tcPr>
            <w:tcW w:w="1559" w:type="dxa"/>
          </w:tcPr>
          <w:p w14:paraId="6493D538" w14:textId="77777777" w:rsidR="0042456F" w:rsidRDefault="0042456F" w:rsidP="0023666B">
            <w:pPr>
              <w:pStyle w:val="BodyText"/>
            </w:pPr>
            <w:r>
              <w:rPr>
                <w:rStyle w:val="Bold"/>
              </w:rPr>
              <w:t>Balance remaining</w:t>
            </w:r>
          </w:p>
        </w:tc>
      </w:tr>
      <w:tr w:rsidR="0042456F" w14:paraId="3905B9DF" w14:textId="77777777" w:rsidTr="001F3F45">
        <w:trPr>
          <w:trHeight w:val="376"/>
          <w:tblHeader/>
        </w:trPr>
        <w:tc>
          <w:tcPr>
            <w:tcW w:w="5949" w:type="dxa"/>
            <w:vMerge/>
          </w:tcPr>
          <w:p w14:paraId="22AE4497" w14:textId="77777777" w:rsidR="0042456F" w:rsidRDefault="0042456F" w:rsidP="0023666B">
            <w:pPr>
              <w:pStyle w:val="BodyText"/>
            </w:pPr>
          </w:p>
        </w:tc>
        <w:tc>
          <w:tcPr>
            <w:tcW w:w="1842" w:type="dxa"/>
          </w:tcPr>
          <w:p w14:paraId="128A18D2" w14:textId="77777777" w:rsidR="0042456F" w:rsidRDefault="0042456F" w:rsidP="0023666B">
            <w:pPr>
              <w:pStyle w:val="BodyText"/>
            </w:pPr>
            <w:r>
              <w:rPr>
                <w:rStyle w:val="Bold"/>
              </w:rPr>
              <w:t>$'000</w:t>
            </w:r>
          </w:p>
        </w:tc>
        <w:tc>
          <w:tcPr>
            <w:tcW w:w="1560" w:type="dxa"/>
          </w:tcPr>
          <w:p w14:paraId="56E6DA19" w14:textId="77777777" w:rsidR="0042456F" w:rsidRDefault="0042456F" w:rsidP="0023666B">
            <w:pPr>
              <w:pStyle w:val="BodyText"/>
            </w:pPr>
            <w:r>
              <w:rPr>
                <w:rStyle w:val="Bold"/>
              </w:rPr>
              <w:t>$'000</w:t>
            </w:r>
          </w:p>
        </w:tc>
        <w:tc>
          <w:tcPr>
            <w:tcW w:w="1559" w:type="dxa"/>
          </w:tcPr>
          <w:p w14:paraId="7149D88E" w14:textId="77777777" w:rsidR="0042456F" w:rsidRDefault="0042456F" w:rsidP="0023666B">
            <w:pPr>
              <w:pStyle w:val="BodyText"/>
            </w:pPr>
            <w:r>
              <w:rPr>
                <w:rStyle w:val="Bold"/>
              </w:rPr>
              <w:t>$'000</w:t>
            </w:r>
          </w:p>
        </w:tc>
      </w:tr>
      <w:tr w:rsidR="0042456F" w14:paraId="2E443568" w14:textId="77777777" w:rsidTr="001F3F45">
        <w:trPr>
          <w:trHeight w:val="369"/>
          <w:tblHeader/>
        </w:trPr>
        <w:tc>
          <w:tcPr>
            <w:tcW w:w="5949" w:type="dxa"/>
          </w:tcPr>
          <w:p w14:paraId="2BB86446" w14:textId="77777777" w:rsidR="0042456F" w:rsidRDefault="0042456F" w:rsidP="0023666B">
            <w:pPr>
              <w:pStyle w:val="BodyText"/>
            </w:pPr>
          </w:p>
        </w:tc>
        <w:tc>
          <w:tcPr>
            <w:tcW w:w="1842" w:type="dxa"/>
          </w:tcPr>
          <w:p w14:paraId="5BEB971D" w14:textId="77777777" w:rsidR="0042456F" w:rsidRDefault="0042456F" w:rsidP="0023666B">
            <w:pPr>
              <w:pStyle w:val="BodyText"/>
            </w:pPr>
            <w:r>
              <w:t>(x)</w:t>
            </w:r>
          </w:p>
        </w:tc>
        <w:tc>
          <w:tcPr>
            <w:tcW w:w="1560" w:type="dxa"/>
          </w:tcPr>
          <w:p w14:paraId="78110A86" w14:textId="77777777" w:rsidR="0042456F" w:rsidRDefault="0042456F" w:rsidP="0023666B">
            <w:pPr>
              <w:pStyle w:val="BodyText"/>
            </w:pPr>
            <w:r>
              <w:t>(y)</w:t>
            </w:r>
          </w:p>
        </w:tc>
        <w:tc>
          <w:tcPr>
            <w:tcW w:w="1559" w:type="dxa"/>
          </w:tcPr>
          <w:p w14:paraId="40CDB276" w14:textId="77777777" w:rsidR="0042456F" w:rsidRDefault="0042456F" w:rsidP="0023666B">
            <w:pPr>
              <w:pStyle w:val="BodyText"/>
            </w:pPr>
            <w:r>
              <w:t>(x)–(y)</w:t>
            </w:r>
          </w:p>
        </w:tc>
      </w:tr>
      <w:tr w:rsidR="0042456F" w14:paraId="62233B33" w14:textId="77777777" w:rsidTr="001F3F45">
        <w:trPr>
          <w:trHeight w:val="312"/>
        </w:trPr>
        <w:tc>
          <w:tcPr>
            <w:tcW w:w="5949" w:type="dxa"/>
          </w:tcPr>
          <w:p w14:paraId="09C196C6" w14:textId="77777777" w:rsidR="0042456F" w:rsidRDefault="0042456F" w:rsidP="0023666B">
            <w:pPr>
              <w:pStyle w:val="BodyText"/>
            </w:pPr>
            <w:r>
              <w:rPr>
                <w:rStyle w:val="Bold"/>
              </w:rPr>
              <w:t>Departmental</w:t>
            </w:r>
          </w:p>
        </w:tc>
        <w:tc>
          <w:tcPr>
            <w:tcW w:w="1842" w:type="dxa"/>
          </w:tcPr>
          <w:p w14:paraId="62C1E20D" w14:textId="77777777" w:rsidR="0042456F" w:rsidRDefault="0042456F" w:rsidP="0023666B">
            <w:pPr>
              <w:pStyle w:val="BodyText"/>
            </w:pPr>
          </w:p>
        </w:tc>
        <w:tc>
          <w:tcPr>
            <w:tcW w:w="1560" w:type="dxa"/>
          </w:tcPr>
          <w:p w14:paraId="4309E86F" w14:textId="77777777" w:rsidR="0042456F" w:rsidRDefault="0042456F" w:rsidP="0023666B">
            <w:pPr>
              <w:pStyle w:val="BodyText"/>
            </w:pPr>
          </w:p>
        </w:tc>
        <w:tc>
          <w:tcPr>
            <w:tcW w:w="1559" w:type="dxa"/>
          </w:tcPr>
          <w:p w14:paraId="6E26D0C0" w14:textId="77777777" w:rsidR="0042456F" w:rsidRDefault="0042456F" w:rsidP="0023666B">
            <w:pPr>
              <w:pStyle w:val="BodyText"/>
            </w:pPr>
          </w:p>
        </w:tc>
      </w:tr>
      <w:tr w:rsidR="0042456F" w14:paraId="7E3CECD0" w14:textId="77777777" w:rsidTr="001F3F45">
        <w:trPr>
          <w:trHeight w:val="540"/>
        </w:trPr>
        <w:tc>
          <w:tcPr>
            <w:tcW w:w="5949" w:type="dxa"/>
          </w:tcPr>
          <w:p w14:paraId="7CA311A1" w14:textId="77777777" w:rsidR="0042456F" w:rsidRDefault="0042456F" w:rsidP="0023666B">
            <w:pPr>
              <w:pStyle w:val="BodyText"/>
            </w:pPr>
            <w:r>
              <w:t xml:space="preserve">Annual appropriations </w:t>
            </w:r>
            <w:r>
              <w:br/>
              <w:t>– ordinary annual services</w:t>
            </w:r>
            <w:r>
              <w:rPr>
                <w:vertAlign w:val="superscript"/>
              </w:rPr>
              <w:t>(a)</w:t>
            </w:r>
          </w:p>
        </w:tc>
        <w:tc>
          <w:tcPr>
            <w:tcW w:w="1842" w:type="dxa"/>
          </w:tcPr>
          <w:p w14:paraId="16E8423B" w14:textId="77777777" w:rsidR="0042456F" w:rsidRDefault="0042456F" w:rsidP="0023666B">
            <w:pPr>
              <w:pStyle w:val="BodyText"/>
            </w:pPr>
            <w:r>
              <w:t>6,186,234</w:t>
            </w:r>
          </w:p>
        </w:tc>
        <w:tc>
          <w:tcPr>
            <w:tcW w:w="1560" w:type="dxa"/>
          </w:tcPr>
          <w:p w14:paraId="674184E8" w14:textId="77777777" w:rsidR="0042456F" w:rsidRDefault="0042456F" w:rsidP="0023666B">
            <w:pPr>
              <w:pStyle w:val="BodyText"/>
            </w:pPr>
            <w:r>
              <w:t>5,110,396</w:t>
            </w:r>
          </w:p>
        </w:tc>
        <w:tc>
          <w:tcPr>
            <w:tcW w:w="1559" w:type="dxa"/>
          </w:tcPr>
          <w:p w14:paraId="5794B051" w14:textId="77777777" w:rsidR="0042456F" w:rsidRDefault="0042456F" w:rsidP="0023666B">
            <w:pPr>
              <w:pStyle w:val="BodyText"/>
            </w:pPr>
            <w:r>
              <w:t>1,075,838</w:t>
            </w:r>
          </w:p>
        </w:tc>
      </w:tr>
      <w:tr w:rsidR="0042456F" w14:paraId="534673D1" w14:textId="77777777" w:rsidTr="001F3F45">
        <w:trPr>
          <w:trHeight w:val="540"/>
        </w:trPr>
        <w:tc>
          <w:tcPr>
            <w:tcW w:w="5949" w:type="dxa"/>
          </w:tcPr>
          <w:p w14:paraId="0255DC28" w14:textId="77777777" w:rsidR="0042456F" w:rsidRDefault="0042456F" w:rsidP="0023666B">
            <w:pPr>
              <w:pStyle w:val="BodyText"/>
            </w:pPr>
            <w:r>
              <w:t xml:space="preserve">Annual appropriations </w:t>
            </w:r>
            <w:r>
              <w:br/>
              <w:t>– capital budget</w:t>
            </w:r>
            <w:r>
              <w:rPr>
                <w:vertAlign w:val="superscript"/>
              </w:rPr>
              <w:t>(b)</w:t>
            </w:r>
          </w:p>
        </w:tc>
        <w:tc>
          <w:tcPr>
            <w:tcW w:w="1842" w:type="dxa"/>
          </w:tcPr>
          <w:p w14:paraId="32EB8FEC" w14:textId="77777777" w:rsidR="0042456F" w:rsidRDefault="0042456F" w:rsidP="0023666B">
            <w:pPr>
              <w:pStyle w:val="BodyText"/>
            </w:pPr>
            <w:r>
              <w:t>179,171</w:t>
            </w:r>
          </w:p>
        </w:tc>
        <w:tc>
          <w:tcPr>
            <w:tcW w:w="1560" w:type="dxa"/>
          </w:tcPr>
          <w:p w14:paraId="11FD1CB8" w14:textId="77777777" w:rsidR="0042456F" w:rsidRDefault="0042456F" w:rsidP="0023666B">
            <w:pPr>
              <w:pStyle w:val="BodyText"/>
            </w:pPr>
            <w:r>
              <w:t>179,171</w:t>
            </w:r>
          </w:p>
        </w:tc>
        <w:tc>
          <w:tcPr>
            <w:tcW w:w="1559" w:type="dxa"/>
          </w:tcPr>
          <w:p w14:paraId="36436A01" w14:textId="77777777" w:rsidR="0042456F" w:rsidRDefault="0042456F" w:rsidP="0023666B">
            <w:pPr>
              <w:pStyle w:val="BodyText"/>
            </w:pPr>
            <w:r>
              <w:t>–</w:t>
            </w:r>
          </w:p>
        </w:tc>
      </w:tr>
      <w:tr w:rsidR="0042456F" w14:paraId="23E6811C" w14:textId="77777777" w:rsidTr="001F3F45">
        <w:trPr>
          <w:trHeight w:val="540"/>
        </w:trPr>
        <w:tc>
          <w:tcPr>
            <w:tcW w:w="5949" w:type="dxa"/>
          </w:tcPr>
          <w:p w14:paraId="50D5EF64" w14:textId="77777777" w:rsidR="0042456F" w:rsidRDefault="0042456F" w:rsidP="0023666B">
            <w:pPr>
              <w:pStyle w:val="BodyText"/>
            </w:pPr>
            <w:r>
              <w:rPr>
                <w:rStyle w:val="Bold"/>
              </w:rPr>
              <w:t xml:space="preserve">Total annual appropriations </w:t>
            </w:r>
            <w:r>
              <w:rPr>
                <w:rStyle w:val="Bold"/>
              </w:rPr>
              <w:br/>
              <w:t>– ordinary annual services</w:t>
            </w:r>
          </w:p>
        </w:tc>
        <w:tc>
          <w:tcPr>
            <w:tcW w:w="1842" w:type="dxa"/>
          </w:tcPr>
          <w:p w14:paraId="3A4DC0B2" w14:textId="77777777" w:rsidR="0042456F" w:rsidRDefault="0042456F" w:rsidP="0023666B">
            <w:pPr>
              <w:pStyle w:val="BodyText"/>
            </w:pPr>
            <w:r>
              <w:rPr>
                <w:rStyle w:val="Bold"/>
              </w:rPr>
              <w:t>6,365,405</w:t>
            </w:r>
          </w:p>
        </w:tc>
        <w:tc>
          <w:tcPr>
            <w:tcW w:w="1560" w:type="dxa"/>
          </w:tcPr>
          <w:p w14:paraId="53E63FAF" w14:textId="77777777" w:rsidR="0042456F" w:rsidRDefault="0042456F" w:rsidP="0023666B">
            <w:pPr>
              <w:pStyle w:val="BodyText"/>
            </w:pPr>
            <w:r>
              <w:rPr>
                <w:rStyle w:val="Bold"/>
              </w:rPr>
              <w:t>5,289,567</w:t>
            </w:r>
          </w:p>
        </w:tc>
        <w:tc>
          <w:tcPr>
            <w:tcW w:w="1559" w:type="dxa"/>
          </w:tcPr>
          <w:p w14:paraId="4326004E" w14:textId="77777777" w:rsidR="0042456F" w:rsidRDefault="0042456F" w:rsidP="0023666B">
            <w:pPr>
              <w:pStyle w:val="BodyText"/>
            </w:pPr>
            <w:r>
              <w:rPr>
                <w:rStyle w:val="Bold"/>
              </w:rPr>
              <w:t>1,075,838</w:t>
            </w:r>
          </w:p>
        </w:tc>
      </w:tr>
      <w:tr w:rsidR="0042456F" w14:paraId="06834CFD" w14:textId="77777777" w:rsidTr="001F3F45">
        <w:trPr>
          <w:trHeight w:val="540"/>
        </w:trPr>
        <w:tc>
          <w:tcPr>
            <w:tcW w:w="5949" w:type="dxa"/>
          </w:tcPr>
          <w:p w14:paraId="5CF3E1AB" w14:textId="77777777" w:rsidR="0042456F" w:rsidRDefault="0042456F" w:rsidP="0023666B">
            <w:pPr>
              <w:pStyle w:val="BodyText"/>
            </w:pPr>
            <w:r>
              <w:t xml:space="preserve">Annual appropriations </w:t>
            </w:r>
            <w:r>
              <w:br/>
              <w:t>– other services – non-operating</w:t>
            </w:r>
            <w:r>
              <w:rPr>
                <w:vertAlign w:val="superscript"/>
              </w:rPr>
              <w:t>(c)</w:t>
            </w:r>
          </w:p>
        </w:tc>
        <w:tc>
          <w:tcPr>
            <w:tcW w:w="1842" w:type="dxa"/>
          </w:tcPr>
          <w:p w14:paraId="13253670" w14:textId="77777777" w:rsidR="0042456F" w:rsidRDefault="0042456F" w:rsidP="0023666B">
            <w:pPr>
              <w:pStyle w:val="BodyText"/>
            </w:pPr>
            <w:r>
              <w:t>291,686</w:t>
            </w:r>
          </w:p>
        </w:tc>
        <w:tc>
          <w:tcPr>
            <w:tcW w:w="1560" w:type="dxa"/>
          </w:tcPr>
          <w:p w14:paraId="15A62DF2" w14:textId="77777777" w:rsidR="0042456F" w:rsidRDefault="0042456F" w:rsidP="0023666B">
            <w:pPr>
              <w:pStyle w:val="BodyText"/>
            </w:pPr>
            <w:r>
              <w:t>231,686</w:t>
            </w:r>
          </w:p>
        </w:tc>
        <w:tc>
          <w:tcPr>
            <w:tcW w:w="1559" w:type="dxa"/>
          </w:tcPr>
          <w:p w14:paraId="233D6CCA" w14:textId="77777777" w:rsidR="0042456F" w:rsidRDefault="0042456F" w:rsidP="0023666B">
            <w:pPr>
              <w:pStyle w:val="BodyText"/>
            </w:pPr>
            <w:r>
              <w:t>60,000</w:t>
            </w:r>
          </w:p>
        </w:tc>
      </w:tr>
      <w:tr w:rsidR="0042456F" w14:paraId="08140698" w14:textId="77777777" w:rsidTr="001F3F45">
        <w:trPr>
          <w:trHeight w:val="312"/>
        </w:trPr>
        <w:tc>
          <w:tcPr>
            <w:tcW w:w="5949" w:type="dxa"/>
          </w:tcPr>
          <w:p w14:paraId="762D43F3" w14:textId="77777777" w:rsidR="0042456F" w:rsidRDefault="0042456F" w:rsidP="0023666B">
            <w:pPr>
              <w:pStyle w:val="BodyText"/>
            </w:pPr>
            <w:r>
              <w:rPr>
                <w:rStyle w:val="Bold"/>
              </w:rPr>
              <w:t>Total departmental resourcing</w:t>
            </w:r>
          </w:p>
        </w:tc>
        <w:tc>
          <w:tcPr>
            <w:tcW w:w="1842" w:type="dxa"/>
          </w:tcPr>
          <w:p w14:paraId="4194AA67" w14:textId="77777777" w:rsidR="0042456F" w:rsidRDefault="0042456F" w:rsidP="0023666B">
            <w:pPr>
              <w:pStyle w:val="BodyText"/>
            </w:pPr>
            <w:r>
              <w:rPr>
                <w:rStyle w:val="Bold"/>
              </w:rPr>
              <w:t>6,657,091</w:t>
            </w:r>
          </w:p>
        </w:tc>
        <w:tc>
          <w:tcPr>
            <w:tcW w:w="1560" w:type="dxa"/>
          </w:tcPr>
          <w:p w14:paraId="7F5A0542" w14:textId="77777777" w:rsidR="0042456F" w:rsidRDefault="0042456F" w:rsidP="0023666B">
            <w:pPr>
              <w:pStyle w:val="BodyText"/>
            </w:pPr>
            <w:r>
              <w:rPr>
                <w:rStyle w:val="Bold"/>
              </w:rPr>
              <w:t>5,521,253</w:t>
            </w:r>
          </w:p>
        </w:tc>
        <w:tc>
          <w:tcPr>
            <w:tcW w:w="1559" w:type="dxa"/>
          </w:tcPr>
          <w:p w14:paraId="3B88BEFF" w14:textId="77777777" w:rsidR="0042456F" w:rsidRDefault="0042456F" w:rsidP="0023666B">
            <w:pPr>
              <w:pStyle w:val="BodyText"/>
            </w:pPr>
            <w:r>
              <w:rPr>
                <w:rStyle w:val="Bold"/>
              </w:rPr>
              <w:t>1,135,838</w:t>
            </w:r>
          </w:p>
        </w:tc>
      </w:tr>
      <w:tr w:rsidR="0042456F" w14:paraId="68256C14" w14:textId="77777777" w:rsidTr="001F3F45">
        <w:trPr>
          <w:trHeight w:val="312"/>
        </w:trPr>
        <w:tc>
          <w:tcPr>
            <w:tcW w:w="5949" w:type="dxa"/>
          </w:tcPr>
          <w:p w14:paraId="034DB36A" w14:textId="77777777" w:rsidR="0042456F" w:rsidRDefault="0042456F" w:rsidP="0023666B">
            <w:pPr>
              <w:pStyle w:val="BodyText"/>
            </w:pPr>
            <w:r>
              <w:rPr>
                <w:rStyle w:val="Bold"/>
              </w:rPr>
              <w:t>Administered</w:t>
            </w:r>
          </w:p>
        </w:tc>
        <w:tc>
          <w:tcPr>
            <w:tcW w:w="1842" w:type="dxa"/>
          </w:tcPr>
          <w:p w14:paraId="56E893D7" w14:textId="77777777" w:rsidR="0042456F" w:rsidRDefault="0042456F" w:rsidP="0023666B">
            <w:pPr>
              <w:pStyle w:val="BodyText"/>
            </w:pPr>
          </w:p>
        </w:tc>
        <w:tc>
          <w:tcPr>
            <w:tcW w:w="1560" w:type="dxa"/>
          </w:tcPr>
          <w:p w14:paraId="337C9100" w14:textId="77777777" w:rsidR="0042456F" w:rsidRDefault="0042456F" w:rsidP="0023666B">
            <w:pPr>
              <w:pStyle w:val="BodyText"/>
            </w:pPr>
          </w:p>
        </w:tc>
        <w:tc>
          <w:tcPr>
            <w:tcW w:w="1559" w:type="dxa"/>
          </w:tcPr>
          <w:p w14:paraId="4CD37B13" w14:textId="77777777" w:rsidR="0042456F" w:rsidRDefault="0042456F" w:rsidP="0023666B">
            <w:pPr>
              <w:pStyle w:val="BodyText"/>
            </w:pPr>
          </w:p>
        </w:tc>
      </w:tr>
      <w:tr w:rsidR="0042456F" w14:paraId="5E4974E2" w14:textId="77777777" w:rsidTr="001F3F45">
        <w:trPr>
          <w:trHeight w:val="540"/>
        </w:trPr>
        <w:tc>
          <w:tcPr>
            <w:tcW w:w="5949" w:type="dxa"/>
          </w:tcPr>
          <w:p w14:paraId="7EB035D8" w14:textId="77777777" w:rsidR="0042456F" w:rsidRDefault="0042456F" w:rsidP="0023666B">
            <w:pPr>
              <w:pStyle w:val="BodyText"/>
            </w:pPr>
            <w:r>
              <w:t xml:space="preserve">Annual appropriations </w:t>
            </w:r>
            <w:r>
              <w:br/>
              <w:t>– ordinary annual services</w:t>
            </w:r>
            <w:r>
              <w:rPr>
                <w:vertAlign w:val="superscript"/>
              </w:rPr>
              <w:t>(a)</w:t>
            </w:r>
          </w:p>
        </w:tc>
        <w:tc>
          <w:tcPr>
            <w:tcW w:w="1842" w:type="dxa"/>
          </w:tcPr>
          <w:p w14:paraId="490EA5F7" w14:textId="77777777" w:rsidR="0042456F" w:rsidRDefault="0042456F" w:rsidP="0023666B">
            <w:pPr>
              <w:pStyle w:val="BodyText"/>
            </w:pPr>
            <w:r>
              <w:t>2,313</w:t>
            </w:r>
          </w:p>
        </w:tc>
        <w:tc>
          <w:tcPr>
            <w:tcW w:w="1560" w:type="dxa"/>
          </w:tcPr>
          <w:p w14:paraId="5201D05E" w14:textId="77777777" w:rsidR="0042456F" w:rsidRDefault="0042456F" w:rsidP="0023666B">
            <w:pPr>
              <w:pStyle w:val="BodyText"/>
            </w:pPr>
            <w:r>
              <w:t>960</w:t>
            </w:r>
          </w:p>
        </w:tc>
        <w:tc>
          <w:tcPr>
            <w:tcW w:w="1559" w:type="dxa"/>
          </w:tcPr>
          <w:p w14:paraId="2AA3859C" w14:textId="77777777" w:rsidR="0042456F" w:rsidRDefault="0042456F" w:rsidP="0023666B">
            <w:pPr>
              <w:pStyle w:val="BodyText"/>
            </w:pPr>
            <w:r>
              <w:t>–</w:t>
            </w:r>
          </w:p>
        </w:tc>
      </w:tr>
      <w:tr w:rsidR="0042456F" w14:paraId="574D6389" w14:textId="77777777" w:rsidTr="001F3F45">
        <w:trPr>
          <w:trHeight w:val="540"/>
        </w:trPr>
        <w:tc>
          <w:tcPr>
            <w:tcW w:w="5949" w:type="dxa"/>
          </w:tcPr>
          <w:p w14:paraId="4315D951" w14:textId="77777777" w:rsidR="0042456F" w:rsidRDefault="0042456F" w:rsidP="0023666B">
            <w:pPr>
              <w:pStyle w:val="BodyText"/>
            </w:pPr>
            <w:r>
              <w:rPr>
                <w:rStyle w:val="Bold"/>
              </w:rPr>
              <w:t>Total administered annual appropriations</w:t>
            </w:r>
          </w:p>
        </w:tc>
        <w:tc>
          <w:tcPr>
            <w:tcW w:w="1842" w:type="dxa"/>
          </w:tcPr>
          <w:p w14:paraId="383EE2C0" w14:textId="77777777" w:rsidR="0042456F" w:rsidRDefault="0042456F" w:rsidP="0023666B">
            <w:pPr>
              <w:pStyle w:val="BodyText"/>
            </w:pPr>
            <w:r>
              <w:rPr>
                <w:rStyle w:val="Bold"/>
              </w:rPr>
              <w:t>2,313</w:t>
            </w:r>
          </w:p>
        </w:tc>
        <w:tc>
          <w:tcPr>
            <w:tcW w:w="1560" w:type="dxa"/>
          </w:tcPr>
          <w:p w14:paraId="5F8DAFEC" w14:textId="77777777" w:rsidR="0042456F" w:rsidRDefault="0042456F" w:rsidP="0023666B">
            <w:pPr>
              <w:pStyle w:val="BodyText"/>
            </w:pPr>
            <w:r>
              <w:rPr>
                <w:rStyle w:val="Bold"/>
              </w:rPr>
              <w:t>960</w:t>
            </w:r>
          </w:p>
        </w:tc>
        <w:tc>
          <w:tcPr>
            <w:tcW w:w="1559" w:type="dxa"/>
          </w:tcPr>
          <w:p w14:paraId="59A2D836" w14:textId="77777777" w:rsidR="0042456F" w:rsidRDefault="0042456F" w:rsidP="0023666B">
            <w:pPr>
              <w:pStyle w:val="BodyText"/>
            </w:pPr>
            <w:r>
              <w:rPr>
                <w:rStyle w:val="Bold"/>
              </w:rPr>
              <w:t>–</w:t>
            </w:r>
          </w:p>
        </w:tc>
      </w:tr>
      <w:tr w:rsidR="0042456F" w14:paraId="1472BC96" w14:textId="77777777" w:rsidTr="001F3F45">
        <w:trPr>
          <w:trHeight w:val="312"/>
        </w:trPr>
        <w:tc>
          <w:tcPr>
            <w:tcW w:w="5949" w:type="dxa"/>
          </w:tcPr>
          <w:p w14:paraId="4EF06964" w14:textId="77777777" w:rsidR="0042456F" w:rsidRDefault="0042456F" w:rsidP="0023666B">
            <w:pPr>
              <w:pStyle w:val="BodyText"/>
            </w:pPr>
            <w:r>
              <w:t>Special accounts</w:t>
            </w:r>
          </w:p>
        </w:tc>
        <w:tc>
          <w:tcPr>
            <w:tcW w:w="1842" w:type="dxa"/>
          </w:tcPr>
          <w:p w14:paraId="78080D5F" w14:textId="77777777" w:rsidR="0042456F" w:rsidRDefault="0042456F" w:rsidP="0023666B">
            <w:pPr>
              <w:pStyle w:val="BodyText"/>
            </w:pPr>
            <w:r>
              <w:t>2,566,876</w:t>
            </w:r>
          </w:p>
        </w:tc>
        <w:tc>
          <w:tcPr>
            <w:tcW w:w="1560" w:type="dxa"/>
          </w:tcPr>
          <w:p w14:paraId="67F5F2DD" w14:textId="77777777" w:rsidR="0042456F" w:rsidRDefault="0042456F" w:rsidP="0023666B">
            <w:pPr>
              <w:pStyle w:val="BodyText"/>
            </w:pPr>
            <w:r>
              <w:t>2,355,416</w:t>
            </w:r>
          </w:p>
        </w:tc>
        <w:tc>
          <w:tcPr>
            <w:tcW w:w="1559" w:type="dxa"/>
          </w:tcPr>
          <w:p w14:paraId="61730424" w14:textId="77777777" w:rsidR="0042456F" w:rsidRDefault="0042456F" w:rsidP="0023666B">
            <w:pPr>
              <w:pStyle w:val="BodyText"/>
            </w:pPr>
            <w:r>
              <w:t>211,460</w:t>
            </w:r>
          </w:p>
        </w:tc>
      </w:tr>
      <w:tr w:rsidR="0042456F" w14:paraId="4931E37E" w14:textId="77777777" w:rsidTr="001F3F45">
        <w:trPr>
          <w:trHeight w:val="312"/>
        </w:trPr>
        <w:tc>
          <w:tcPr>
            <w:tcW w:w="5949" w:type="dxa"/>
          </w:tcPr>
          <w:p w14:paraId="10B9825D" w14:textId="77777777" w:rsidR="0042456F" w:rsidRDefault="0042456F" w:rsidP="0023666B">
            <w:pPr>
              <w:pStyle w:val="BodyText"/>
            </w:pPr>
            <w:r>
              <w:rPr>
                <w:rStyle w:val="Bold"/>
              </w:rPr>
              <w:t>Total special accounts</w:t>
            </w:r>
          </w:p>
        </w:tc>
        <w:tc>
          <w:tcPr>
            <w:tcW w:w="1842" w:type="dxa"/>
          </w:tcPr>
          <w:p w14:paraId="37CAE248" w14:textId="77777777" w:rsidR="0042456F" w:rsidRDefault="0042456F" w:rsidP="0023666B">
            <w:pPr>
              <w:pStyle w:val="BodyText"/>
            </w:pPr>
            <w:r>
              <w:rPr>
                <w:rStyle w:val="Bold"/>
              </w:rPr>
              <w:t>2,566,876</w:t>
            </w:r>
          </w:p>
        </w:tc>
        <w:tc>
          <w:tcPr>
            <w:tcW w:w="1560" w:type="dxa"/>
          </w:tcPr>
          <w:p w14:paraId="7D57BC58" w14:textId="77777777" w:rsidR="0042456F" w:rsidRDefault="0042456F" w:rsidP="0023666B">
            <w:pPr>
              <w:pStyle w:val="BodyText"/>
            </w:pPr>
            <w:r>
              <w:rPr>
                <w:rStyle w:val="Bold"/>
              </w:rPr>
              <w:t>2,355,416</w:t>
            </w:r>
          </w:p>
        </w:tc>
        <w:tc>
          <w:tcPr>
            <w:tcW w:w="1559" w:type="dxa"/>
          </w:tcPr>
          <w:p w14:paraId="29E17428" w14:textId="77777777" w:rsidR="0042456F" w:rsidRDefault="0042456F" w:rsidP="0023666B">
            <w:pPr>
              <w:pStyle w:val="BodyText"/>
            </w:pPr>
            <w:r>
              <w:rPr>
                <w:rStyle w:val="Bold"/>
              </w:rPr>
              <w:t>211,460</w:t>
            </w:r>
          </w:p>
        </w:tc>
      </w:tr>
      <w:tr w:rsidR="0042456F" w14:paraId="18EB9805" w14:textId="77777777" w:rsidTr="001F3F45">
        <w:trPr>
          <w:trHeight w:val="768"/>
        </w:trPr>
        <w:tc>
          <w:tcPr>
            <w:tcW w:w="5949" w:type="dxa"/>
          </w:tcPr>
          <w:p w14:paraId="19F1451F" w14:textId="77777777" w:rsidR="0042456F" w:rsidRDefault="0042456F" w:rsidP="0023666B">
            <w:pPr>
              <w:pStyle w:val="BodyText"/>
            </w:pPr>
            <w:r>
              <w:t>less administered appropriations drawn from annual appropriations and credited to special accounts</w:t>
            </w:r>
          </w:p>
        </w:tc>
        <w:tc>
          <w:tcPr>
            <w:tcW w:w="1842" w:type="dxa"/>
          </w:tcPr>
          <w:p w14:paraId="57F582C3" w14:textId="77777777" w:rsidR="0042456F" w:rsidRDefault="0042456F" w:rsidP="0023666B">
            <w:pPr>
              <w:pStyle w:val="BodyText"/>
            </w:pPr>
            <w:r>
              <w:t>953</w:t>
            </w:r>
          </w:p>
        </w:tc>
        <w:tc>
          <w:tcPr>
            <w:tcW w:w="1560" w:type="dxa"/>
          </w:tcPr>
          <w:p w14:paraId="00A65E24" w14:textId="77777777" w:rsidR="0042456F" w:rsidRDefault="0042456F" w:rsidP="0023666B">
            <w:pPr>
              <w:pStyle w:val="BodyText"/>
            </w:pPr>
            <w:r>
              <w:t>953</w:t>
            </w:r>
          </w:p>
        </w:tc>
        <w:tc>
          <w:tcPr>
            <w:tcW w:w="1559" w:type="dxa"/>
          </w:tcPr>
          <w:p w14:paraId="097642C1" w14:textId="77777777" w:rsidR="0042456F" w:rsidRDefault="0042456F" w:rsidP="0023666B">
            <w:pPr>
              <w:pStyle w:val="BodyText"/>
            </w:pPr>
          </w:p>
        </w:tc>
      </w:tr>
      <w:tr w:rsidR="0042456F" w14:paraId="38F51FD7" w14:textId="77777777" w:rsidTr="001F3F45">
        <w:trPr>
          <w:trHeight w:val="312"/>
        </w:trPr>
        <w:tc>
          <w:tcPr>
            <w:tcW w:w="5949" w:type="dxa"/>
          </w:tcPr>
          <w:p w14:paraId="2133B5BF" w14:textId="77777777" w:rsidR="0042456F" w:rsidRDefault="0042456F" w:rsidP="0023666B">
            <w:pPr>
              <w:pStyle w:val="BodyText"/>
            </w:pPr>
            <w:r>
              <w:rPr>
                <w:rStyle w:val="Bold"/>
              </w:rPr>
              <w:t>Total administered resourcing</w:t>
            </w:r>
          </w:p>
        </w:tc>
        <w:tc>
          <w:tcPr>
            <w:tcW w:w="1842" w:type="dxa"/>
          </w:tcPr>
          <w:p w14:paraId="57D02BE0" w14:textId="77777777" w:rsidR="0042456F" w:rsidRDefault="0042456F" w:rsidP="0023666B">
            <w:pPr>
              <w:pStyle w:val="BodyText"/>
            </w:pPr>
            <w:r>
              <w:rPr>
                <w:rStyle w:val="Bold"/>
              </w:rPr>
              <w:t>2,568,236</w:t>
            </w:r>
          </w:p>
        </w:tc>
        <w:tc>
          <w:tcPr>
            <w:tcW w:w="1560" w:type="dxa"/>
          </w:tcPr>
          <w:p w14:paraId="68301D82" w14:textId="77777777" w:rsidR="0042456F" w:rsidRDefault="0042456F" w:rsidP="0023666B">
            <w:pPr>
              <w:pStyle w:val="BodyText"/>
            </w:pPr>
            <w:r>
              <w:rPr>
                <w:rStyle w:val="Bold"/>
              </w:rPr>
              <w:t>2,355,423</w:t>
            </w:r>
          </w:p>
        </w:tc>
        <w:tc>
          <w:tcPr>
            <w:tcW w:w="1559" w:type="dxa"/>
          </w:tcPr>
          <w:p w14:paraId="18E8E064" w14:textId="77777777" w:rsidR="0042456F" w:rsidRDefault="0042456F" w:rsidP="0023666B">
            <w:pPr>
              <w:pStyle w:val="BodyText"/>
            </w:pPr>
            <w:r>
              <w:rPr>
                <w:rStyle w:val="Bold"/>
              </w:rPr>
              <w:t>212,813</w:t>
            </w:r>
          </w:p>
        </w:tc>
      </w:tr>
      <w:tr w:rsidR="0042456F" w14:paraId="215C8C70" w14:textId="77777777" w:rsidTr="001F3F45">
        <w:trPr>
          <w:trHeight w:val="540"/>
        </w:trPr>
        <w:tc>
          <w:tcPr>
            <w:tcW w:w="5949" w:type="dxa"/>
          </w:tcPr>
          <w:p w14:paraId="2ED347D5" w14:textId="77777777" w:rsidR="0042456F" w:rsidRDefault="0042456F" w:rsidP="0023666B">
            <w:pPr>
              <w:pStyle w:val="BodyText"/>
            </w:pPr>
            <w:r>
              <w:rPr>
                <w:rStyle w:val="Bold"/>
              </w:rPr>
              <w:t>Total resourcing and payments for Services Australia</w:t>
            </w:r>
          </w:p>
        </w:tc>
        <w:tc>
          <w:tcPr>
            <w:tcW w:w="1842" w:type="dxa"/>
          </w:tcPr>
          <w:p w14:paraId="7A779037" w14:textId="77777777" w:rsidR="0042456F" w:rsidRDefault="0042456F" w:rsidP="0023666B">
            <w:pPr>
              <w:pStyle w:val="BodyText"/>
            </w:pPr>
            <w:r>
              <w:rPr>
                <w:rStyle w:val="Bold"/>
              </w:rPr>
              <w:t>9,225,327</w:t>
            </w:r>
          </w:p>
        </w:tc>
        <w:tc>
          <w:tcPr>
            <w:tcW w:w="1560" w:type="dxa"/>
          </w:tcPr>
          <w:p w14:paraId="57E48604" w14:textId="77777777" w:rsidR="0042456F" w:rsidRDefault="0042456F" w:rsidP="0023666B">
            <w:pPr>
              <w:pStyle w:val="BodyText"/>
            </w:pPr>
            <w:r>
              <w:rPr>
                <w:rStyle w:val="Bold"/>
              </w:rPr>
              <w:t>7,876,676</w:t>
            </w:r>
          </w:p>
        </w:tc>
        <w:tc>
          <w:tcPr>
            <w:tcW w:w="1559" w:type="dxa"/>
          </w:tcPr>
          <w:p w14:paraId="74F620FD" w14:textId="77777777" w:rsidR="0042456F" w:rsidRDefault="0042456F" w:rsidP="0023666B">
            <w:pPr>
              <w:pStyle w:val="BodyText"/>
            </w:pPr>
            <w:r>
              <w:rPr>
                <w:rStyle w:val="Bold"/>
              </w:rPr>
              <w:t>1,348,651</w:t>
            </w:r>
          </w:p>
        </w:tc>
      </w:tr>
    </w:tbl>
    <w:p w14:paraId="50A3F8FF" w14:textId="7214BF7A" w:rsidR="0042456F" w:rsidRDefault="0042456F" w:rsidP="0023666B">
      <w:pPr>
        <w:pStyle w:val="BodyText"/>
      </w:pPr>
      <w:r>
        <w:t>(a)</w:t>
      </w:r>
      <w:r w:rsidR="0023666B">
        <w:t xml:space="preserve"> </w:t>
      </w:r>
      <w:r>
        <w:rPr>
          <w:rStyle w:val="Italic"/>
        </w:rPr>
        <w:t>Supply Act (No 1) 2022–2023, Supply Act (No 3) 2022–2023, Appropriation Act (No 1) 2022–2023</w:t>
      </w:r>
      <w:r>
        <w:t xml:space="preserve"> and </w:t>
      </w:r>
      <w:r>
        <w:rPr>
          <w:rStyle w:val="Italic"/>
        </w:rPr>
        <w:t>Appropriation Act (No 3) 2022–2023</w:t>
      </w:r>
      <w:r>
        <w:t>. This may also include prior year departmental appropriation and external revenue under section 74 of the PGPA Act.</w:t>
      </w:r>
    </w:p>
    <w:p w14:paraId="3D942062" w14:textId="7E4D077E" w:rsidR="0042456F" w:rsidRDefault="0042456F" w:rsidP="0023666B">
      <w:pPr>
        <w:pStyle w:val="BodyText"/>
      </w:pPr>
      <w:r>
        <w:t>(b)</w:t>
      </w:r>
      <w:r w:rsidR="0023666B">
        <w:t xml:space="preserve"> </w:t>
      </w:r>
      <w:r>
        <w:t>Departmental capital budgets are not separately identified in the Appropriation Act (Nos 1, 3, 5) and form part of ordinary annual services items. For accounting purposes, this amount has been designated as a ‘contribution by owner’.</w:t>
      </w:r>
    </w:p>
    <w:p w14:paraId="76AB2FF5" w14:textId="722EAC03" w:rsidR="0042456F" w:rsidRDefault="0042456F" w:rsidP="0023666B">
      <w:pPr>
        <w:pStyle w:val="BodyText"/>
        <w:rPr>
          <w:rStyle w:val="Italic"/>
        </w:rPr>
      </w:pPr>
      <w:r>
        <w:t>(c)</w:t>
      </w:r>
      <w:r w:rsidR="0023666B">
        <w:t xml:space="preserve"> </w:t>
      </w:r>
      <w:r>
        <w:rPr>
          <w:rStyle w:val="Italic"/>
        </w:rPr>
        <w:t>Supply Act (No 2) 2022–2023</w:t>
      </w:r>
      <w:r>
        <w:t>,</w:t>
      </w:r>
      <w:r>
        <w:rPr>
          <w:rStyle w:val="Italic"/>
        </w:rPr>
        <w:t xml:space="preserve"> Supply Act (No 4) 2022–2023</w:t>
      </w:r>
      <w:r>
        <w:t>, Appropriation Act (No 2) 2022–2023 and Appropriation Act (No 4) 2022–2023.</w:t>
      </w:r>
    </w:p>
    <w:p w14:paraId="205BBA79" w14:textId="77777777" w:rsidR="0042456F" w:rsidRDefault="0042456F" w:rsidP="0042456F">
      <w:pPr>
        <w:pStyle w:val="Heading2"/>
      </w:pPr>
      <w:r>
        <w:t>Expenses by outcome</w:t>
      </w:r>
    </w:p>
    <w:p w14:paraId="7A0D8028" w14:textId="77777777" w:rsidR="0042456F" w:rsidRDefault="0042456F" w:rsidP="0042456F">
      <w:pPr>
        <w:pStyle w:val="BodyText"/>
      </w:pPr>
      <w:r>
        <w:t>Government outcomes are the intended results, impacts or consequences of government actions on the Australian community. Commonwealth programs are the main ways in which government entities achieve the intended results of their outcome statements. Entities are required to identify the programs that contribute to government outcomes.</w:t>
      </w:r>
    </w:p>
    <w:p w14:paraId="72FA7451" w14:textId="77777777" w:rsidR="0042456F" w:rsidRDefault="0042456F" w:rsidP="0042456F">
      <w:pPr>
        <w:pStyle w:val="BodyText"/>
      </w:pPr>
      <w:r>
        <w:t>Table 41 provides information on the agency’s expenditure in achieving its outcome. Results are reported by program for administered and departmental funding sources.</w:t>
      </w:r>
    </w:p>
    <w:p w14:paraId="0D4D35F3" w14:textId="37837038" w:rsidR="0042456F" w:rsidRDefault="000C6404" w:rsidP="0042456F">
      <w:pPr>
        <w:pStyle w:val="FigureHeader"/>
        <w:spacing w:after="170"/>
      </w:pPr>
      <w:r>
        <w:t xml:space="preserve">Table 41: </w:t>
      </w:r>
      <w:r w:rsidR="0042456F">
        <w:t>Agency expenses by outcome 2022–23</w:t>
      </w:r>
    </w:p>
    <w:p w14:paraId="661B5BC1" w14:textId="77777777" w:rsidR="0042456F" w:rsidRDefault="0042456F" w:rsidP="0042456F">
      <w:pPr>
        <w:pStyle w:val="BodyText"/>
      </w:pPr>
      <w:r>
        <w:rPr>
          <w:rStyle w:val="Bold"/>
        </w:rPr>
        <w:t>Outcome 1:</w:t>
      </w:r>
      <w:r>
        <w:t xml:space="preserve"> Deliver high-quality, accessible services and payments to individuals, families, businesses, and partner agencies on behalf of government, with a focus on contemporary service delivery and customer experience. </w:t>
      </w:r>
    </w:p>
    <w:tbl>
      <w:tblPr>
        <w:tblStyle w:val="TableGrid"/>
        <w:tblW w:w="0" w:type="auto"/>
        <w:tblLayout w:type="fixed"/>
        <w:tblLook w:val="0020" w:firstRow="1" w:lastRow="0" w:firstColumn="0" w:lastColumn="0" w:noHBand="0" w:noVBand="0"/>
        <w:tblCaption w:val="Table 41: Agency expenses by outcome 2022–23"/>
      </w:tblPr>
      <w:tblGrid>
        <w:gridCol w:w="6232"/>
        <w:gridCol w:w="1701"/>
        <w:gridCol w:w="1559"/>
        <w:gridCol w:w="1565"/>
        <w:gridCol w:w="13"/>
      </w:tblGrid>
      <w:tr w:rsidR="0042456F" w14:paraId="167BF56D" w14:textId="77777777" w:rsidTr="001F3F45">
        <w:trPr>
          <w:gridAfter w:val="1"/>
          <w:wAfter w:w="13" w:type="dxa"/>
          <w:trHeight w:val="435"/>
          <w:tblHeader/>
        </w:trPr>
        <w:tc>
          <w:tcPr>
            <w:tcW w:w="6232" w:type="dxa"/>
            <w:vMerge w:val="restart"/>
          </w:tcPr>
          <w:p w14:paraId="429BE8F5" w14:textId="77777777" w:rsidR="0042456F" w:rsidRDefault="0042456F" w:rsidP="000C6404">
            <w:pPr>
              <w:pStyle w:val="BodyText"/>
            </w:pPr>
          </w:p>
        </w:tc>
        <w:tc>
          <w:tcPr>
            <w:tcW w:w="1701" w:type="dxa"/>
          </w:tcPr>
          <w:p w14:paraId="7244E3C8" w14:textId="77777777" w:rsidR="0042456F" w:rsidRDefault="0042456F" w:rsidP="000C6404">
            <w:pPr>
              <w:pStyle w:val="BodyText"/>
            </w:pPr>
            <w:r>
              <w:rPr>
                <w:rStyle w:val="Bold"/>
              </w:rPr>
              <w:t>Budget</w:t>
            </w:r>
            <w:r>
              <w:rPr>
                <w:rStyle w:val="Bold"/>
                <w:vertAlign w:val="superscript"/>
              </w:rPr>
              <w:t>(a)</w:t>
            </w:r>
          </w:p>
        </w:tc>
        <w:tc>
          <w:tcPr>
            <w:tcW w:w="1559" w:type="dxa"/>
          </w:tcPr>
          <w:p w14:paraId="57E35542" w14:textId="77777777" w:rsidR="0042456F" w:rsidRDefault="0042456F" w:rsidP="000C6404">
            <w:pPr>
              <w:pStyle w:val="BodyText"/>
            </w:pPr>
            <w:r>
              <w:rPr>
                <w:rStyle w:val="Bold"/>
              </w:rPr>
              <w:t>Actual expenses</w:t>
            </w:r>
          </w:p>
        </w:tc>
        <w:tc>
          <w:tcPr>
            <w:tcW w:w="1565" w:type="dxa"/>
          </w:tcPr>
          <w:p w14:paraId="474AAA81" w14:textId="77777777" w:rsidR="0042456F" w:rsidRDefault="0042456F" w:rsidP="000C6404">
            <w:pPr>
              <w:pStyle w:val="BodyText"/>
            </w:pPr>
            <w:r>
              <w:rPr>
                <w:rStyle w:val="Bold"/>
              </w:rPr>
              <w:t>Variation</w:t>
            </w:r>
          </w:p>
        </w:tc>
      </w:tr>
      <w:tr w:rsidR="0042456F" w14:paraId="526072C0" w14:textId="77777777" w:rsidTr="001F3F45">
        <w:trPr>
          <w:gridAfter w:val="1"/>
          <w:wAfter w:w="13" w:type="dxa"/>
          <w:trHeight w:val="376"/>
          <w:tblHeader/>
        </w:trPr>
        <w:tc>
          <w:tcPr>
            <w:tcW w:w="6232" w:type="dxa"/>
            <w:vMerge/>
          </w:tcPr>
          <w:p w14:paraId="2C8312EB" w14:textId="77777777" w:rsidR="0042456F" w:rsidRDefault="0042456F" w:rsidP="000C6404">
            <w:pPr>
              <w:pStyle w:val="BodyText"/>
            </w:pPr>
          </w:p>
        </w:tc>
        <w:tc>
          <w:tcPr>
            <w:tcW w:w="1701" w:type="dxa"/>
          </w:tcPr>
          <w:p w14:paraId="3B797D50" w14:textId="77777777" w:rsidR="0042456F" w:rsidRDefault="0042456F" w:rsidP="000C6404">
            <w:pPr>
              <w:pStyle w:val="BodyText"/>
            </w:pPr>
            <w:r>
              <w:rPr>
                <w:rStyle w:val="Bold"/>
              </w:rPr>
              <w:t>$'000</w:t>
            </w:r>
          </w:p>
        </w:tc>
        <w:tc>
          <w:tcPr>
            <w:tcW w:w="1559" w:type="dxa"/>
          </w:tcPr>
          <w:p w14:paraId="3EC94BE4" w14:textId="77777777" w:rsidR="0042456F" w:rsidRDefault="0042456F" w:rsidP="000C6404">
            <w:pPr>
              <w:pStyle w:val="BodyText"/>
            </w:pPr>
            <w:r>
              <w:rPr>
                <w:rStyle w:val="Bold"/>
              </w:rPr>
              <w:t>$'000</w:t>
            </w:r>
          </w:p>
        </w:tc>
        <w:tc>
          <w:tcPr>
            <w:tcW w:w="1565" w:type="dxa"/>
          </w:tcPr>
          <w:p w14:paraId="4B713DE6" w14:textId="77777777" w:rsidR="0042456F" w:rsidRDefault="0042456F" w:rsidP="000C6404">
            <w:pPr>
              <w:pStyle w:val="BodyText"/>
            </w:pPr>
            <w:r>
              <w:rPr>
                <w:rStyle w:val="Bold"/>
              </w:rPr>
              <w:t>$'000</w:t>
            </w:r>
          </w:p>
        </w:tc>
      </w:tr>
      <w:tr w:rsidR="0042456F" w14:paraId="7776C80C" w14:textId="77777777" w:rsidTr="001F3F45">
        <w:trPr>
          <w:gridAfter w:val="1"/>
          <w:wAfter w:w="13" w:type="dxa"/>
          <w:trHeight w:val="229"/>
          <w:tblHeader/>
        </w:trPr>
        <w:tc>
          <w:tcPr>
            <w:tcW w:w="6232" w:type="dxa"/>
          </w:tcPr>
          <w:p w14:paraId="591F138E" w14:textId="77777777" w:rsidR="0042456F" w:rsidRDefault="0042456F" w:rsidP="000C6404">
            <w:pPr>
              <w:pStyle w:val="BodyText"/>
            </w:pPr>
          </w:p>
        </w:tc>
        <w:tc>
          <w:tcPr>
            <w:tcW w:w="1701" w:type="dxa"/>
          </w:tcPr>
          <w:p w14:paraId="183E0654" w14:textId="77777777" w:rsidR="0042456F" w:rsidRDefault="0042456F" w:rsidP="000C6404">
            <w:pPr>
              <w:pStyle w:val="BodyText"/>
            </w:pPr>
            <w:r>
              <w:t>(x)</w:t>
            </w:r>
          </w:p>
        </w:tc>
        <w:tc>
          <w:tcPr>
            <w:tcW w:w="1559" w:type="dxa"/>
          </w:tcPr>
          <w:p w14:paraId="1E8592E5" w14:textId="77777777" w:rsidR="0042456F" w:rsidRDefault="0042456F" w:rsidP="000C6404">
            <w:pPr>
              <w:pStyle w:val="BodyText"/>
            </w:pPr>
            <w:r>
              <w:t>(y)</w:t>
            </w:r>
          </w:p>
        </w:tc>
        <w:tc>
          <w:tcPr>
            <w:tcW w:w="1565" w:type="dxa"/>
          </w:tcPr>
          <w:p w14:paraId="05610E85" w14:textId="77777777" w:rsidR="0042456F" w:rsidRDefault="0042456F" w:rsidP="000C6404">
            <w:pPr>
              <w:pStyle w:val="BodyText"/>
            </w:pPr>
            <w:r>
              <w:t>(x)–(y)</w:t>
            </w:r>
          </w:p>
        </w:tc>
      </w:tr>
      <w:tr w:rsidR="0042456F" w14:paraId="58E07C9C" w14:textId="77777777" w:rsidTr="001F3F45">
        <w:trPr>
          <w:trHeight w:val="229"/>
        </w:trPr>
        <w:tc>
          <w:tcPr>
            <w:tcW w:w="11070" w:type="dxa"/>
            <w:gridSpan w:val="5"/>
          </w:tcPr>
          <w:p w14:paraId="22E57C5B" w14:textId="77777777" w:rsidR="0042456F" w:rsidRDefault="0042456F" w:rsidP="000C6404">
            <w:pPr>
              <w:pStyle w:val="BodyText"/>
            </w:pPr>
            <w:r>
              <w:rPr>
                <w:rStyle w:val="Bold"/>
              </w:rPr>
              <w:t>Program 1.1: Strategy and Corporate Enabling</w:t>
            </w:r>
          </w:p>
        </w:tc>
      </w:tr>
      <w:tr w:rsidR="0042456F" w14:paraId="1A94BD5B" w14:textId="77777777" w:rsidTr="001F3F45">
        <w:trPr>
          <w:gridAfter w:val="1"/>
          <w:wAfter w:w="13" w:type="dxa"/>
          <w:trHeight w:val="229"/>
        </w:trPr>
        <w:tc>
          <w:tcPr>
            <w:tcW w:w="6232" w:type="dxa"/>
          </w:tcPr>
          <w:p w14:paraId="37194670" w14:textId="77777777" w:rsidR="0042456F" w:rsidRDefault="0042456F" w:rsidP="000C6404">
            <w:pPr>
              <w:pStyle w:val="BodyText"/>
            </w:pPr>
            <w:r>
              <w:rPr>
                <w:rStyle w:val="Bold"/>
              </w:rPr>
              <w:t>Departmental expenses</w:t>
            </w:r>
          </w:p>
        </w:tc>
        <w:tc>
          <w:tcPr>
            <w:tcW w:w="1701" w:type="dxa"/>
          </w:tcPr>
          <w:p w14:paraId="5FB00164" w14:textId="77777777" w:rsidR="0042456F" w:rsidRDefault="0042456F" w:rsidP="000C6404">
            <w:pPr>
              <w:pStyle w:val="BodyText"/>
            </w:pPr>
          </w:p>
        </w:tc>
        <w:tc>
          <w:tcPr>
            <w:tcW w:w="1559" w:type="dxa"/>
          </w:tcPr>
          <w:p w14:paraId="7E3236D6" w14:textId="77777777" w:rsidR="0042456F" w:rsidRDefault="0042456F" w:rsidP="000C6404">
            <w:pPr>
              <w:pStyle w:val="BodyText"/>
            </w:pPr>
          </w:p>
        </w:tc>
        <w:tc>
          <w:tcPr>
            <w:tcW w:w="1565" w:type="dxa"/>
          </w:tcPr>
          <w:p w14:paraId="676EA3F4" w14:textId="77777777" w:rsidR="0042456F" w:rsidRDefault="0042456F" w:rsidP="000C6404">
            <w:pPr>
              <w:pStyle w:val="BodyText"/>
            </w:pPr>
          </w:p>
        </w:tc>
      </w:tr>
      <w:tr w:rsidR="0042456F" w14:paraId="50BF0112" w14:textId="77777777" w:rsidTr="001F3F45">
        <w:trPr>
          <w:gridAfter w:val="1"/>
          <w:wAfter w:w="13" w:type="dxa"/>
          <w:trHeight w:val="229"/>
        </w:trPr>
        <w:tc>
          <w:tcPr>
            <w:tcW w:w="6232" w:type="dxa"/>
          </w:tcPr>
          <w:p w14:paraId="57310D3F" w14:textId="77777777" w:rsidR="0042456F" w:rsidRDefault="0042456F" w:rsidP="000C6404">
            <w:pPr>
              <w:pStyle w:val="BodyText"/>
            </w:pPr>
            <w:r>
              <w:t>Departmental appropriation</w:t>
            </w:r>
          </w:p>
        </w:tc>
        <w:tc>
          <w:tcPr>
            <w:tcW w:w="1701" w:type="dxa"/>
          </w:tcPr>
          <w:p w14:paraId="0FD604C7" w14:textId="77777777" w:rsidR="0042456F" w:rsidRDefault="0042456F" w:rsidP="000C6404">
            <w:pPr>
              <w:pStyle w:val="BodyText"/>
            </w:pPr>
            <w:r>
              <w:t>555,888</w:t>
            </w:r>
          </w:p>
        </w:tc>
        <w:tc>
          <w:tcPr>
            <w:tcW w:w="1559" w:type="dxa"/>
          </w:tcPr>
          <w:p w14:paraId="2082066F" w14:textId="77777777" w:rsidR="0042456F" w:rsidRDefault="0042456F" w:rsidP="000C6404">
            <w:pPr>
              <w:pStyle w:val="BodyText"/>
            </w:pPr>
            <w:r>
              <w:t>693,082</w:t>
            </w:r>
          </w:p>
        </w:tc>
        <w:tc>
          <w:tcPr>
            <w:tcW w:w="1565" w:type="dxa"/>
          </w:tcPr>
          <w:p w14:paraId="373D9662" w14:textId="77777777" w:rsidR="0042456F" w:rsidRDefault="0042456F" w:rsidP="000C6404">
            <w:pPr>
              <w:pStyle w:val="BodyText"/>
            </w:pPr>
            <w:r>
              <w:t>(137,194)</w:t>
            </w:r>
          </w:p>
        </w:tc>
      </w:tr>
      <w:tr w:rsidR="0042456F" w14:paraId="1D869DB9" w14:textId="77777777" w:rsidTr="001F3F45">
        <w:trPr>
          <w:gridAfter w:val="1"/>
          <w:wAfter w:w="13" w:type="dxa"/>
          <w:trHeight w:val="229"/>
        </w:trPr>
        <w:tc>
          <w:tcPr>
            <w:tcW w:w="6232" w:type="dxa"/>
          </w:tcPr>
          <w:p w14:paraId="4A98F6B7" w14:textId="77777777" w:rsidR="0042456F" w:rsidRDefault="0042456F" w:rsidP="000C6404">
            <w:pPr>
              <w:pStyle w:val="BodyText"/>
            </w:pPr>
            <w:r>
              <w:t>s 74 External revenue</w:t>
            </w:r>
            <w:r>
              <w:rPr>
                <w:vertAlign w:val="superscript"/>
              </w:rPr>
              <w:t>(b)</w:t>
            </w:r>
          </w:p>
        </w:tc>
        <w:tc>
          <w:tcPr>
            <w:tcW w:w="1701" w:type="dxa"/>
          </w:tcPr>
          <w:p w14:paraId="693DA8E3" w14:textId="77777777" w:rsidR="0042456F" w:rsidRDefault="0042456F" w:rsidP="000C6404">
            <w:pPr>
              <w:pStyle w:val="BodyText"/>
            </w:pPr>
            <w:r>
              <w:t>8,896</w:t>
            </w:r>
          </w:p>
        </w:tc>
        <w:tc>
          <w:tcPr>
            <w:tcW w:w="1559" w:type="dxa"/>
          </w:tcPr>
          <w:p w14:paraId="7D850792" w14:textId="77777777" w:rsidR="0042456F" w:rsidRDefault="0042456F" w:rsidP="000C6404">
            <w:pPr>
              <w:pStyle w:val="BodyText"/>
            </w:pPr>
            <w:r>
              <w:t>45,776</w:t>
            </w:r>
          </w:p>
        </w:tc>
        <w:tc>
          <w:tcPr>
            <w:tcW w:w="1565" w:type="dxa"/>
          </w:tcPr>
          <w:p w14:paraId="73805696" w14:textId="77777777" w:rsidR="0042456F" w:rsidRDefault="0042456F" w:rsidP="000C6404">
            <w:pPr>
              <w:pStyle w:val="BodyText"/>
            </w:pPr>
            <w:r>
              <w:t>(36,880)</w:t>
            </w:r>
          </w:p>
        </w:tc>
      </w:tr>
      <w:tr w:rsidR="0042456F" w14:paraId="14866AD9" w14:textId="77777777" w:rsidTr="001F3F45">
        <w:trPr>
          <w:gridAfter w:val="1"/>
          <w:wAfter w:w="13" w:type="dxa"/>
          <w:trHeight w:val="229"/>
        </w:trPr>
        <w:tc>
          <w:tcPr>
            <w:tcW w:w="6232" w:type="dxa"/>
          </w:tcPr>
          <w:p w14:paraId="505D84F8" w14:textId="77777777" w:rsidR="0042456F" w:rsidRDefault="0042456F" w:rsidP="000C6404">
            <w:pPr>
              <w:pStyle w:val="BodyText"/>
            </w:pPr>
            <w:r>
              <w:t>Expenses not requiring appropriation in the Budget year</w:t>
            </w:r>
            <w:r>
              <w:rPr>
                <w:vertAlign w:val="superscript"/>
              </w:rPr>
              <w:t>(c)</w:t>
            </w:r>
          </w:p>
        </w:tc>
        <w:tc>
          <w:tcPr>
            <w:tcW w:w="1701" w:type="dxa"/>
          </w:tcPr>
          <w:p w14:paraId="2EC2F1DD" w14:textId="77777777" w:rsidR="0042456F" w:rsidRDefault="0042456F" w:rsidP="000C6404">
            <w:pPr>
              <w:pStyle w:val="BodyText"/>
            </w:pPr>
            <w:r>
              <w:t>445,882</w:t>
            </w:r>
          </w:p>
        </w:tc>
        <w:tc>
          <w:tcPr>
            <w:tcW w:w="1559" w:type="dxa"/>
          </w:tcPr>
          <w:p w14:paraId="07C587FA" w14:textId="77777777" w:rsidR="0042456F" w:rsidRDefault="0042456F" w:rsidP="000C6404">
            <w:pPr>
              <w:pStyle w:val="BodyText"/>
            </w:pPr>
            <w:r>
              <w:t>510,082</w:t>
            </w:r>
          </w:p>
        </w:tc>
        <w:tc>
          <w:tcPr>
            <w:tcW w:w="1565" w:type="dxa"/>
          </w:tcPr>
          <w:p w14:paraId="3FFE2962" w14:textId="77777777" w:rsidR="0042456F" w:rsidRDefault="0042456F" w:rsidP="000C6404">
            <w:pPr>
              <w:pStyle w:val="BodyText"/>
            </w:pPr>
            <w:r>
              <w:t>(64,200)</w:t>
            </w:r>
          </w:p>
        </w:tc>
      </w:tr>
      <w:tr w:rsidR="0042456F" w14:paraId="458CA42F" w14:textId="77777777" w:rsidTr="001F3F45">
        <w:trPr>
          <w:gridAfter w:val="1"/>
          <w:wAfter w:w="13" w:type="dxa"/>
          <w:trHeight w:val="229"/>
        </w:trPr>
        <w:tc>
          <w:tcPr>
            <w:tcW w:w="6232" w:type="dxa"/>
          </w:tcPr>
          <w:p w14:paraId="03BDBCEF" w14:textId="77777777" w:rsidR="0042456F" w:rsidRDefault="0042456F" w:rsidP="000C6404">
            <w:pPr>
              <w:pStyle w:val="BodyText"/>
            </w:pPr>
            <w:r>
              <w:rPr>
                <w:rStyle w:val="Bold"/>
              </w:rPr>
              <w:t>Departmental total</w:t>
            </w:r>
          </w:p>
        </w:tc>
        <w:tc>
          <w:tcPr>
            <w:tcW w:w="1701" w:type="dxa"/>
          </w:tcPr>
          <w:p w14:paraId="2105D5D9" w14:textId="77777777" w:rsidR="0042456F" w:rsidRDefault="0042456F" w:rsidP="000C6404">
            <w:pPr>
              <w:pStyle w:val="BodyText"/>
            </w:pPr>
            <w:r>
              <w:rPr>
                <w:rStyle w:val="Bold"/>
              </w:rPr>
              <w:t>1,010,666</w:t>
            </w:r>
          </w:p>
        </w:tc>
        <w:tc>
          <w:tcPr>
            <w:tcW w:w="1559" w:type="dxa"/>
          </w:tcPr>
          <w:p w14:paraId="77E9A212" w14:textId="77777777" w:rsidR="0042456F" w:rsidRDefault="0042456F" w:rsidP="000C6404">
            <w:pPr>
              <w:pStyle w:val="BodyText"/>
            </w:pPr>
            <w:r>
              <w:rPr>
                <w:rStyle w:val="Bold"/>
              </w:rPr>
              <w:t>1,248,940</w:t>
            </w:r>
          </w:p>
        </w:tc>
        <w:tc>
          <w:tcPr>
            <w:tcW w:w="1565" w:type="dxa"/>
          </w:tcPr>
          <w:p w14:paraId="58FB8E3D" w14:textId="77777777" w:rsidR="0042456F" w:rsidRDefault="0042456F" w:rsidP="000C6404">
            <w:pPr>
              <w:pStyle w:val="BodyText"/>
            </w:pPr>
            <w:r>
              <w:rPr>
                <w:rStyle w:val="Bold"/>
              </w:rPr>
              <w:t>(238,274)</w:t>
            </w:r>
          </w:p>
        </w:tc>
      </w:tr>
      <w:tr w:rsidR="0042456F" w14:paraId="2B796CCC" w14:textId="77777777" w:rsidTr="001F3F45">
        <w:trPr>
          <w:gridAfter w:val="1"/>
          <w:wAfter w:w="13" w:type="dxa"/>
          <w:trHeight w:val="229"/>
        </w:trPr>
        <w:tc>
          <w:tcPr>
            <w:tcW w:w="6232" w:type="dxa"/>
          </w:tcPr>
          <w:p w14:paraId="3F8379BD" w14:textId="77777777" w:rsidR="0042456F" w:rsidRDefault="0042456F" w:rsidP="000C6404">
            <w:pPr>
              <w:pStyle w:val="BodyText"/>
            </w:pPr>
            <w:r>
              <w:rPr>
                <w:rStyle w:val="Bold"/>
              </w:rPr>
              <w:t>Total expenses for Program 1.1</w:t>
            </w:r>
          </w:p>
        </w:tc>
        <w:tc>
          <w:tcPr>
            <w:tcW w:w="1701" w:type="dxa"/>
          </w:tcPr>
          <w:p w14:paraId="31E21942" w14:textId="77777777" w:rsidR="0042456F" w:rsidRDefault="0042456F" w:rsidP="000C6404">
            <w:pPr>
              <w:pStyle w:val="BodyText"/>
            </w:pPr>
            <w:r>
              <w:rPr>
                <w:rStyle w:val="Bold"/>
              </w:rPr>
              <w:t>1,010,666</w:t>
            </w:r>
          </w:p>
        </w:tc>
        <w:tc>
          <w:tcPr>
            <w:tcW w:w="1559" w:type="dxa"/>
          </w:tcPr>
          <w:p w14:paraId="49EFCB66" w14:textId="77777777" w:rsidR="0042456F" w:rsidRDefault="0042456F" w:rsidP="000C6404">
            <w:pPr>
              <w:pStyle w:val="BodyText"/>
            </w:pPr>
            <w:r>
              <w:rPr>
                <w:rStyle w:val="Bold"/>
              </w:rPr>
              <w:t>1,248,940</w:t>
            </w:r>
          </w:p>
        </w:tc>
        <w:tc>
          <w:tcPr>
            <w:tcW w:w="1565" w:type="dxa"/>
          </w:tcPr>
          <w:p w14:paraId="0F5ADA67" w14:textId="77777777" w:rsidR="0042456F" w:rsidRDefault="0042456F" w:rsidP="000C6404">
            <w:pPr>
              <w:pStyle w:val="BodyText"/>
            </w:pPr>
            <w:r>
              <w:rPr>
                <w:rStyle w:val="Bold"/>
              </w:rPr>
              <w:t>(238,274)</w:t>
            </w:r>
          </w:p>
        </w:tc>
      </w:tr>
      <w:tr w:rsidR="0042456F" w14:paraId="455E38CC" w14:textId="77777777" w:rsidTr="001F3F45">
        <w:trPr>
          <w:trHeight w:val="229"/>
        </w:trPr>
        <w:tc>
          <w:tcPr>
            <w:tcW w:w="11070" w:type="dxa"/>
            <w:gridSpan w:val="5"/>
          </w:tcPr>
          <w:p w14:paraId="6C4F9D9B" w14:textId="77777777" w:rsidR="0042456F" w:rsidRDefault="0042456F" w:rsidP="000C6404">
            <w:pPr>
              <w:pStyle w:val="BodyText"/>
            </w:pPr>
            <w:r>
              <w:rPr>
                <w:rStyle w:val="Bold"/>
              </w:rPr>
              <w:t>Program 1.2: Customer Service Delivery</w:t>
            </w:r>
          </w:p>
        </w:tc>
      </w:tr>
      <w:tr w:rsidR="0042456F" w14:paraId="041F49AA" w14:textId="77777777" w:rsidTr="001F3F45">
        <w:trPr>
          <w:gridAfter w:val="1"/>
          <w:wAfter w:w="13" w:type="dxa"/>
          <w:trHeight w:val="229"/>
        </w:trPr>
        <w:tc>
          <w:tcPr>
            <w:tcW w:w="6232" w:type="dxa"/>
          </w:tcPr>
          <w:p w14:paraId="4AB5BCC1" w14:textId="77777777" w:rsidR="0042456F" w:rsidRDefault="0042456F" w:rsidP="000C6404">
            <w:pPr>
              <w:pStyle w:val="BodyText"/>
            </w:pPr>
            <w:r>
              <w:rPr>
                <w:rStyle w:val="Bold"/>
              </w:rPr>
              <w:t>Administered expenses</w:t>
            </w:r>
          </w:p>
        </w:tc>
        <w:tc>
          <w:tcPr>
            <w:tcW w:w="1701" w:type="dxa"/>
          </w:tcPr>
          <w:p w14:paraId="39171F5D" w14:textId="77777777" w:rsidR="0042456F" w:rsidRDefault="0042456F" w:rsidP="000C6404">
            <w:pPr>
              <w:pStyle w:val="BodyText"/>
            </w:pPr>
          </w:p>
        </w:tc>
        <w:tc>
          <w:tcPr>
            <w:tcW w:w="1559" w:type="dxa"/>
          </w:tcPr>
          <w:p w14:paraId="471B182A" w14:textId="77777777" w:rsidR="0042456F" w:rsidRDefault="0042456F" w:rsidP="000C6404">
            <w:pPr>
              <w:pStyle w:val="BodyText"/>
            </w:pPr>
          </w:p>
        </w:tc>
        <w:tc>
          <w:tcPr>
            <w:tcW w:w="1565" w:type="dxa"/>
          </w:tcPr>
          <w:p w14:paraId="757AD3E1" w14:textId="77777777" w:rsidR="0042456F" w:rsidRDefault="0042456F" w:rsidP="000C6404">
            <w:pPr>
              <w:pStyle w:val="BodyText"/>
            </w:pPr>
          </w:p>
        </w:tc>
      </w:tr>
      <w:tr w:rsidR="0042456F" w14:paraId="261F53EE" w14:textId="77777777" w:rsidTr="001F3F45">
        <w:trPr>
          <w:gridAfter w:val="1"/>
          <w:wAfter w:w="13" w:type="dxa"/>
          <w:trHeight w:val="229"/>
        </w:trPr>
        <w:tc>
          <w:tcPr>
            <w:tcW w:w="6232" w:type="dxa"/>
          </w:tcPr>
          <w:p w14:paraId="3F59BA07" w14:textId="77777777" w:rsidR="0042456F" w:rsidRDefault="0042456F" w:rsidP="000C6404">
            <w:pPr>
              <w:pStyle w:val="BodyText"/>
            </w:pPr>
            <w:r>
              <w:t>Ordinary annual services (Appropriation Act No 1 and Appropriation Act No 3)</w:t>
            </w:r>
          </w:p>
        </w:tc>
        <w:tc>
          <w:tcPr>
            <w:tcW w:w="1701" w:type="dxa"/>
          </w:tcPr>
          <w:p w14:paraId="70426C04" w14:textId="77777777" w:rsidR="0042456F" w:rsidRDefault="0042456F" w:rsidP="000C6404">
            <w:pPr>
              <w:pStyle w:val="BodyText"/>
            </w:pPr>
            <w:r>
              <w:t>1,266</w:t>
            </w:r>
          </w:p>
        </w:tc>
        <w:tc>
          <w:tcPr>
            <w:tcW w:w="1559" w:type="dxa"/>
          </w:tcPr>
          <w:p w14:paraId="3F36CE9D" w14:textId="77777777" w:rsidR="0042456F" w:rsidRDefault="0042456F" w:rsidP="000C6404">
            <w:pPr>
              <w:pStyle w:val="BodyText"/>
            </w:pPr>
            <w:r>
              <w:t>953</w:t>
            </w:r>
          </w:p>
        </w:tc>
        <w:tc>
          <w:tcPr>
            <w:tcW w:w="1565" w:type="dxa"/>
          </w:tcPr>
          <w:p w14:paraId="34A12BF0" w14:textId="77777777" w:rsidR="0042456F" w:rsidRDefault="0042456F" w:rsidP="000C6404">
            <w:pPr>
              <w:pStyle w:val="BodyText"/>
            </w:pPr>
            <w:r>
              <w:t>313</w:t>
            </w:r>
          </w:p>
        </w:tc>
      </w:tr>
      <w:tr w:rsidR="0042456F" w14:paraId="1CB1CD93" w14:textId="77777777" w:rsidTr="001F3F45">
        <w:trPr>
          <w:gridAfter w:val="1"/>
          <w:wAfter w:w="13" w:type="dxa"/>
          <w:trHeight w:val="229"/>
        </w:trPr>
        <w:tc>
          <w:tcPr>
            <w:tcW w:w="6232" w:type="dxa"/>
          </w:tcPr>
          <w:p w14:paraId="1AE39EB7" w14:textId="77777777" w:rsidR="0042456F" w:rsidRDefault="0042456F" w:rsidP="000C6404">
            <w:pPr>
              <w:pStyle w:val="BodyText"/>
            </w:pPr>
            <w:r>
              <w:t>Special accounts – Child Support Special Account</w:t>
            </w:r>
          </w:p>
        </w:tc>
        <w:tc>
          <w:tcPr>
            <w:tcW w:w="1701" w:type="dxa"/>
          </w:tcPr>
          <w:p w14:paraId="294C905F" w14:textId="77777777" w:rsidR="0042456F" w:rsidRDefault="0042456F" w:rsidP="000C6404">
            <w:pPr>
              <w:pStyle w:val="BodyText"/>
            </w:pPr>
            <w:r>
              <w:t>1,941,425</w:t>
            </w:r>
          </w:p>
        </w:tc>
        <w:tc>
          <w:tcPr>
            <w:tcW w:w="1559" w:type="dxa"/>
          </w:tcPr>
          <w:p w14:paraId="794B67B2" w14:textId="77777777" w:rsidR="0042456F" w:rsidRDefault="0042456F" w:rsidP="000C6404">
            <w:pPr>
              <w:pStyle w:val="BodyText"/>
            </w:pPr>
            <w:r>
              <w:t>1,781,069</w:t>
            </w:r>
          </w:p>
        </w:tc>
        <w:tc>
          <w:tcPr>
            <w:tcW w:w="1565" w:type="dxa"/>
          </w:tcPr>
          <w:p w14:paraId="5CD61A0A" w14:textId="77777777" w:rsidR="0042456F" w:rsidRDefault="0042456F" w:rsidP="000C6404">
            <w:pPr>
              <w:pStyle w:val="BodyText"/>
            </w:pPr>
            <w:r>
              <w:t>160,356</w:t>
            </w:r>
          </w:p>
        </w:tc>
      </w:tr>
      <w:tr w:rsidR="0042456F" w14:paraId="5E15EB4B" w14:textId="77777777" w:rsidTr="001F3F45">
        <w:trPr>
          <w:gridAfter w:val="1"/>
          <w:wAfter w:w="13" w:type="dxa"/>
          <w:trHeight w:val="229"/>
        </w:trPr>
        <w:tc>
          <w:tcPr>
            <w:tcW w:w="6232" w:type="dxa"/>
          </w:tcPr>
          <w:p w14:paraId="6C282F01" w14:textId="77777777" w:rsidR="0042456F" w:rsidRDefault="0042456F" w:rsidP="000C6404">
            <w:pPr>
              <w:pStyle w:val="BodyText"/>
            </w:pPr>
            <w:r>
              <w:t>Expenses not requiring appropriation in the Budget year</w:t>
            </w:r>
            <w:r>
              <w:rPr>
                <w:vertAlign w:val="superscript"/>
              </w:rPr>
              <w:t>(c)</w:t>
            </w:r>
          </w:p>
        </w:tc>
        <w:tc>
          <w:tcPr>
            <w:tcW w:w="1701" w:type="dxa"/>
          </w:tcPr>
          <w:p w14:paraId="5CA038D1" w14:textId="77777777" w:rsidR="0042456F" w:rsidRDefault="0042456F" w:rsidP="000C6404">
            <w:pPr>
              <w:pStyle w:val="BodyText"/>
            </w:pPr>
            <w:r>
              <w:t>86,851</w:t>
            </w:r>
          </w:p>
        </w:tc>
        <w:tc>
          <w:tcPr>
            <w:tcW w:w="1559" w:type="dxa"/>
          </w:tcPr>
          <w:p w14:paraId="09B082B8" w14:textId="77777777" w:rsidR="0042456F" w:rsidRDefault="0042456F" w:rsidP="000C6404">
            <w:pPr>
              <w:pStyle w:val="BodyText"/>
            </w:pPr>
            <w:r>
              <w:t>142,512</w:t>
            </w:r>
          </w:p>
        </w:tc>
        <w:tc>
          <w:tcPr>
            <w:tcW w:w="1565" w:type="dxa"/>
          </w:tcPr>
          <w:p w14:paraId="539389AF" w14:textId="77777777" w:rsidR="0042456F" w:rsidRDefault="0042456F" w:rsidP="000C6404">
            <w:pPr>
              <w:pStyle w:val="BodyText"/>
            </w:pPr>
            <w:r>
              <w:t>(55,661)</w:t>
            </w:r>
          </w:p>
        </w:tc>
      </w:tr>
      <w:tr w:rsidR="0042456F" w14:paraId="4939038F" w14:textId="77777777" w:rsidTr="001F3F45">
        <w:trPr>
          <w:gridAfter w:val="1"/>
          <w:wAfter w:w="13" w:type="dxa"/>
          <w:trHeight w:val="278"/>
        </w:trPr>
        <w:tc>
          <w:tcPr>
            <w:tcW w:w="6232" w:type="dxa"/>
          </w:tcPr>
          <w:p w14:paraId="09F08B98" w14:textId="77777777" w:rsidR="0042456F" w:rsidRDefault="0042456F" w:rsidP="000C6404">
            <w:pPr>
              <w:pStyle w:val="BodyText"/>
            </w:pPr>
            <w:r>
              <w:rPr>
                <w:rStyle w:val="Bold"/>
              </w:rPr>
              <w:t>Administered total</w:t>
            </w:r>
          </w:p>
        </w:tc>
        <w:tc>
          <w:tcPr>
            <w:tcW w:w="1701" w:type="dxa"/>
          </w:tcPr>
          <w:p w14:paraId="6C27F68C" w14:textId="77777777" w:rsidR="0042456F" w:rsidRDefault="0042456F" w:rsidP="000C6404">
            <w:pPr>
              <w:pStyle w:val="BodyText"/>
            </w:pPr>
            <w:r>
              <w:rPr>
                <w:rStyle w:val="Bold"/>
              </w:rPr>
              <w:t>2,029,542</w:t>
            </w:r>
          </w:p>
        </w:tc>
        <w:tc>
          <w:tcPr>
            <w:tcW w:w="1559" w:type="dxa"/>
          </w:tcPr>
          <w:p w14:paraId="542A38C4" w14:textId="77777777" w:rsidR="0042456F" w:rsidRDefault="0042456F" w:rsidP="000C6404">
            <w:pPr>
              <w:pStyle w:val="BodyText"/>
            </w:pPr>
            <w:r>
              <w:rPr>
                <w:rStyle w:val="Bold"/>
              </w:rPr>
              <w:t>1,924,534</w:t>
            </w:r>
          </w:p>
        </w:tc>
        <w:tc>
          <w:tcPr>
            <w:tcW w:w="1565" w:type="dxa"/>
          </w:tcPr>
          <w:p w14:paraId="72D0A439" w14:textId="77777777" w:rsidR="0042456F" w:rsidRDefault="0042456F" w:rsidP="000C6404">
            <w:pPr>
              <w:pStyle w:val="BodyText"/>
            </w:pPr>
            <w:r>
              <w:rPr>
                <w:rStyle w:val="Bold"/>
              </w:rPr>
              <w:t>105,008</w:t>
            </w:r>
          </w:p>
        </w:tc>
      </w:tr>
      <w:tr w:rsidR="0042456F" w14:paraId="18C2F89A" w14:textId="77777777" w:rsidTr="001F3F45">
        <w:trPr>
          <w:gridAfter w:val="1"/>
          <w:wAfter w:w="13" w:type="dxa"/>
          <w:trHeight w:val="229"/>
        </w:trPr>
        <w:tc>
          <w:tcPr>
            <w:tcW w:w="6232" w:type="dxa"/>
          </w:tcPr>
          <w:p w14:paraId="2B4A71AC" w14:textId="77777777" w:rsidR="0042456F" w:rsidRDefault="0042456F" w:rsidP="000C6404">
            <w:pPr>
              <w:pStyle w:val="BodyText"/>
            </w:pPr>
            <w:r>
              <w:t>Departmental expenses</w:t>
            </w:r>
          </w:p>
        </w:tc>
        <w:tc>
          <w:tcPr>
            <w:tcW w:w="1701" w:type="dxa"/>
          </w:tcPr>
          <w:p w14:paraId="61F79C76" w14:textId="77777777" w:rsidR="0042456F" w:rsidRDefault="0042456F" w:rsidP="000C6404">
            <w:pPr>
              <w:pStyle w:val="BodyText"/>
            </w:pPr>
          </w:p>
        </w:tc>
        <w:tc>
          <w:tcPr>
            <w:tcW w:w="1559" w:type="dxa"/>
          </w:tcPr>
          <w:p w14:paraId="733A57EB" w14:textId="77777777" w:rsidR="0042456F" w:rsidRDefault="0042456F" w:rsidP="000C6404">
            <w:pPr>
              <w:pStyle w:val="BodyText"/>
            </w:pPr>
          </w:p>
        </w:tc>
        <w:tc>
          <w:tcPr>
            <w:tcW w:w="1565" w:type="dxa"/>
          </w:tcPr>
          <w:p w14:paraId="204BD8A5" w14:textId="77777777" w:rsidR="0042456F" w:rsidRDefault="0042456F" w:rsidP="000C6404">
            <w:pPr>
              <w:pStyle w:val="BodyText"/>
            </w:pPr>
          </w:p>
        </w:tc>
      </w:tr>
      <w:tr w:rsidR="0042456F" w14:paraId="6A41D52F" w14:textId="77777777" w:rsidTr="001F3F45">
        <w:trPr>
          <w:gridAfter w:val="1"/>
          <w:wAfter w:w="13" w:type="dxa"/>
          <w:trHeight w:val="229"/>
        </w:trPr>
        <w:tc>
          <w:tcPr>
            <w:tcW w:w="6232" w:type="dxa"/>
          </w:tcPr>
          <w:p w14:paraId="0AC7EA70" w14:textId="77777777" w:rsidR="0042456F" w:rsidRDefault="0042456F" w:rsidP="000C6404">
            <w:pPr>
              <w:pStyle w:val="BodyText"/>
            </w:pPr>
            <w:r>
              <w:t>Departmental appropriation</w:t>
            </w:r>
          </w:p>
        </w:tc>
        <w:tc>
          <w:tcPr>
            <w:tcW w:w="1701" w:type="dxa"/>
          </w:tcPr>
          <w:p w14:paraId="327990E5" w14:textId="77777777" w:rsidR="0042456F" w:rsidRDefault="0042456F" w:rsidP="000C6404">
            <w:pPr>
              <w:pStyle w:val="BodyText"/>
            </w:pPr>
            <w:r>
              <w:t>2,773,639</w:t>
            </w:r>
          </w:p>
        </w:tc>
        <w:tc>
          <w:tcPr>
            <w:tcW w:w="1559" w:type="dxa"/>
          </w:tcPr>
          <w:p w14:paraId="7CB88298" w14:textId="77777777" w:rsidR="0042456F" w:rsidRDefault="0042456F" w:rsidP="000C6404">
            <w:pPr>
              <w:pStyle w:val="BodyText"/>
            </w:pPr>
            <w:r>
              <w:t>2,561,881</w:t>
            </w:r>
          </w:p>
        </w:tc>
        <w:tc>
          <w:tcPr>
            <w:tcW w:w="1565" w:type="dxa"/>
          </w:tcPr>
          <w:p w14:paraId="4D770684" w14:textId="77777777" w:rsidR="0042456F" w:rsidRDefault="0042456F" w:rsidP="000C6404">
            <w:pPr>
              <w:pStyle w:val="BodyText"/>
            </w:pPr>
            <w:r>
              <w:t>211,758</w:t>
            </w:r>
          </w:p>
        </w:tc>
      </w:tr>
      <w:tr w:rsidR="0042456F" w14:paraId="22E5A318" w14:textId="77777777" w:rsidTr="001F3F45">
        <w:trPr>
          <w:gridAfter w:val="1"/>
          <w:wAfter w:w="13" w:type="dxa"/>
          <w:trHeight w:val="229"/>
        </w:trPr>
        <w:tc>
          <w:tcPr>
            <w:tcW w:w="6232" w:type="dxa"/>
          </w:tcPr>
          <w:p w14:paraId="7A9C671A" w14:textId="77777777" w:rsidR="0042456F" w:rsidRDefault="0042456F" w:rsidP="000C6404">
            <w:pPr>
              <w:pStyle w:val="BodyText"/>
            </w:pPr>
            <w:r>
              <w:t>s 74 External revenue</w:t>
            </w:r>
            <w:r>
              <w:rPr>
                <w:vertAlign w:val="superscript"/>
              </w:rPr>
              <w:t>(b)</w:t>
            </w:r>
          </w:p>
        </w:tc>
        <w:tc>
          <w:tcPr>
            <w:tcW w:w="1701" w:type="dxa"/>
          </w:tcPr>
          <w:p w14:paraId="5D2C5A63" w14:textId="77777777" w:rsidR="0042456F" w:rsidRDefault="0042456F" w:rsidP="000C6404">
            <w:pPr>
              <w:pStyle w:val="BodyText"/>
            </w:pPr>
            <w:r>
              <w:t>131,945</w:t>
            </w:r>
          </w:p>
        </w:tc>
        <w:tc>
          <w:tcPr>
            <w:tcW w:w="1559" w:type="dxa"/>
          </w:tcPr>
          <w:p w14:paraId="0994713E" w14:textId="77777777" w:rsidR="0042456F" w:rsidRDefault="0042456F" w:rsidP="000C6404">
            <w:pPr>
              <w:pStyle w:val="BodyText"/>
            </w:pPr>
            <w:r>
              <w:t>106,810</w:t>
            </w:r>
          </w:p>
        </w:tc>
        <w:tc>
          <w:tcPr>
            <w:tcW w:w="1565" w:type="dxa"/>
          </w:tcPr>
          <w:p w14:paraId="1EC912DE" w14:textId="77777777" w:rsidR="0042456F" w:rsidRDefault="0042456F" w:rsidP="000C6404">
            <w:pPr>
              <w:pStyle w:val="BodyText"/>
            </w:pPr>
            <w:r>
              <w:t>25,135</w:t>
            </w:r>
          </w:p>
        </w:tc>
      </w:tr>
      <w:tr w:rsidR="0042456F" w14:paraId="38E7EB77" w14:textId="77777777" w:rsidTr="001F3F45">
        <w:trPr>
          <w:gridAfter w:val="1"/>
          <w:wAfter w:w="13" w:type="dxa"/>
          <w:trHeight w:val="229"/>
        </w:trPr>
        <w:tc>
          <w:tcPr>
            <w:tcW w:w="6232" w:type="dxa"/>
          </w:tcPr>
          <w:p w14:paraId="5EAE9E64" w14:textId="77777777" w:rsidR="0042456F" w:rsidRDefault="0042456F" w:rsidP="000C6404">
            <w:pPr>
              <w:pStyle w:val="BodyText"/>
            </w:pPr>
            <w:r>
              <w:t>Expenses not requiring appropriation in the Budget year</w:t>
            </w:r>
            <w:r>
              <w:rPr>
                <w:vertAlign w:val="superscript"/>
              </w:rPr>
              <w:t>(c)</w:t>
            </w:r>
          </w:p>
        </w:tc>
        <w:tc>
          <w:tcPr>
            <w:tcW w:w="1701" w:type="dxa"/>
          </w:tcPr>
          <w:p w14:paraId="6BFF57E3" w14:textId="77777777" w:rsidR="0042456F" w:rsidRDefault="0042456F" w:rsidP="000C6404">
            <w:pPr>
              <w:pStyle w:val="BodyText"/>
            </w:pPr>
            <w:r>
              <w:t>–</w:t>
            </w:r>
          </w:p>
        </w:tc>
        <w:tc>
          <w:tcPr>
            <w:tcW w:w="1559" w:type="dxa"/>
          </w:tcPr>
          <w:p w14:paraId="3DDB9F71" w14:textId="77777777" w:rsidR="0042456F" w:rsidRDefault="0042456F" w:rsidP="000C6404">
            <w:pPr>
              <w:pStyle w:val="BodyText"/>
            </w:pPr>
            <w:r>
              <w:t>21,220</w:t>
            </w:r>
          </w:p>
        </w:tc>
        <w:tc>
          <w:tcPr>
            <w:tcW w:w="1565" w:type="dxa"/>
          </w:tcPr>
          <w:p w14:paraId="2D80952F" w14:textId="77777777" w:rsidR="0042456F" w:rsidRDefault="0042456F" w:rsidP="000C6404">
            <w:pPr>
              <w:pStyle w:val="BodyText"/>
            </w:pPr>
            <w:r>
              <w:t>(21,220)</w:t>
            </w:r>
          </w:p>
        </w:tc>
      </w:tr>
      <w:tr w:rsidR="0042456F" w14:paraId="0A8B04AB" w14:textId="77777777" w:rsidTr="001F3F45">
        <w:trPr>
          <w:gridAfter w:val="1"/>
          <w:wAfter w:w="13" w:type="dxa"/>
          <w:trHeight w:val="229"/>
        </w:trPr>
        <w:tc>
          <w:tcPr>
            <w:tcW w:w="6232" w:type="dxa"/>
          </w:tcPr>
          <w:p w14:paraId="34410155" w14:textId="77777777" w:rsidR="0042456F" w:rsidRDefault="0042456F" w:rsidP="000C6404">
            <w:pPr>
              <w:pStyle w:val="BodyText"/>
            </w:pPr>
            <w:r>
              <w:rPr>
                <w:rStyle w:val="Bold"/>
              </w:rPr>
              <w:t>Departmental total</w:t>
            </w:r>
          </w:p>
        </w:tc>
        <w:tc>
          <w:tcPr>
            <w:tcW w:w="1701" w:type="dxa"/>
          </w:tcPr>
          <w:p w14:paraId="3CDCF032" w14:textId="77777777" w:rsidR="0042456F" w:rsidRDefault="0042456F" w:rsidP="000C6404">
            <w:pPr>
              <w:pStyle w:val="BodyText"/>
            </w:pPr>
            <w:r>
              <w:rPr>
                <w:rStyle w:val="Bold"/>
              </w:rPr>
              <w:t>2,905,584</w:t>
            </w:r>
          </w:p>
        </w:tc>
        <w:tc>
          <w:tcPr>
            <w:tcW w:w="1559" w:type="dxa"/>
          </w:tcPr>
          <w:p w14:paraId="02F79199" w14:textId="77777777" w:rsidR="0042456F" w:rsidRDefault="0042456F" w:rsidP="000C6404">
            <w:pPr>
              <w:pStyle w:val="BodyText"/>
            </w:pPr>
            <w:r>
              <w:rPr>
                <w:rStyle w:val="Bold"/>
              </w:rPr>
              <w:t>2,689,911</w:t>
            </w:r>
          </w:p>
        </w:tc>
        <w:tc>
          <w:tcPr>
            <w:tcW w:w="1565" w:type="dxa"/>
          </w:tcPr>
          <w:p w14:paraId="6E994F7B" w14:textId="77777777" w:rsidR="0042456F" w:rsidRDefault="0042456F" w:rsidP="000C6404">
            <w:pPr>
              <w:pStyle w:val="BodyText"/>
            </w:pPr>
            <w:r>
              <w:rPr>
                <w:rStyle w:val="Bold"/>
              </w:rPr>
              <w:t>215,673</w:t>
            </w:r>
          </w:p>
        </w:tc>
      </w:tr>
      <w:tr w:rsidR="0042456F" w14:paraId="1F6F60EE" w14:textId="77777777" w:rsidTr="001F3F45">
        <w:trPr>
          <w:gridAfter w:val="1"/>
          <w:wAfter w:w="13" w:type="dxa"/>
          <w:trHeight w:val="229"/>
        </w:trPr>
        <w:tc>
          <w:tcPr>
            <w:tcW w:w="6232" w:type="dxa"/>
          </w:tcPr>
          <w:p w14:paraId="123EDC94" w14:textId="77777777" w:rsidR="0042456F" w:rsidRDefault="0042456F" w:rsidP="000C6404">
            <w:pPr>
              <w:pStyle w:val="BodyText"/>
            </w:pPr>
            <w:r>
              <w:rPr>
                <w:rStyle w:val="Bold"/>
              </w:rPr>
              <w:t>Total expenses for Program 1.2</w:t>
            </w:r>
          </w:p>
        </w:tc>
        <w:tc>
          <w:tcPr>
            <w:tcW w:w="1701" w:type="dxa"/>
          </w:tcPr>
          <w:p w14:paraId="10A0E60C" w14:textId="77777777" w:rsidR="0042456F" w:rsidRDefault="0042456F" w:rsidP="000C6404">
            <w:pPr>
              <w:pStyle w:val="BodyText"/>
            </w:pPr>
            <w:r>
              <w:rPr>
                <w:rStyle w:val="Bold"/>
              </w:rPr>
              <w:t>4,935,126</w:t>
            </w:r>
          </w:p>
        </w:tc>
        <w:tc>
          <w:tcPr>
            <w:tcW w:w="1559" w:type="dxa"/>
          </w:tcPr>
          <w:p w14:paraId="07A60A64" w14:textId="77777777" w:rsidR="0042456F" w:rsidRDefault="0042456F" w:rsidP="000C6404">
            <w:pPr>
              <w:pStyle w:val="BodyText"/>
            </w:pPr>
            <w:r>
              <w:rPr>
                <w:rStyle w:val="Bold"/>
              </w:rPr>
              <w:t>4,614,445</w:t>
            </w:r>
          </w:p>
        </w:tc>
        <w:tc>
          <w:tcPr>
            <w:tcW w:w="1565" w:type="dxa"/>
          </w:tcPr>
          <w:p w14:paraId="07E9625E" w14:textId="77777777" w:rsidR="0042456F" w:rsidRDefault="0042456F" w:rsidP="000C6404">
            <w:pPr>
              <w:pStyle w:val="BodyText"/>
            </w:pPr>
            <w:r>
              <w:rPr>
                <w:rStyle w:val="Bold"/>
              </w:rPr>
              <w:t>320,681</w:t>
            </w:r>
          </w:p>
        </w:tc>
      </w:tr>
      <w:tr w:rsidR="0042456F" w14:paraId="33500170" w14:textId="77777777" w:rsidTr="001F3F45">
        <w:trPr>
          <w:trHeight w:val="229"/>
        </w:trPr>
        <w:tc>
          <w:tcPr>
            <w:tcW w:w="11070" w:type="dxa"/>
            <w:gridSpan w:val="5"/>
          </w:tcPr>
          <w:p w14:paraId="0EE64775" w14:textId="77777777" w:rsidR="0042456F" w:rsidRDefault="0042456F" w:rsidP="000C6404">
            <w:pPr>
              <w:pStyle w:val="BodyText"/>
            </w:pPr>
            <w:r>
              <w:rPr>
                <w:rStyle w:val="Bold"/>
              </w:rPr>
              <w:t>Program 1.3: Technology and Transformation</w:t>
            </w:r>
          </w:p>
        </w:tc>
      </w:tr>
      <w:tr w:rsidR="0042456F" w14:paraId="2FA3281E" w14:textId="77777777" w:rsidTr="001F3F45">
        <w:trPr>
          <w:gridAfter w:val="1"/>
          <w:wAfter w:w="13" w:type="dxa"/>
          <w:trHeight w:val="229"/>
        </w:trPr>
        <w:tc>
          <w:tcPr>
            <w:tcW w:w="6232" w:type="dxa"/>
          </w:tcPr>
          <w:p w14:paraId="1F53E66E" w14:textId="77777777" w:rsidR="0042456F" w:rsidRDefault="0042456F" w:rsidP="000C6404">
            <w:pPr>
              <w:pStyle w:val="BodyText"/>
            </w:pPr>
            <w:r>
              <w:rPr>
                <w:rStyle w:val="Bold"/>
              </w:rPr>
              <w:t>Departmental expenses</w:t>
            </w:r>
          </w:p>
        </w:tc>
        <w:tc>
          <w:tcPr>
            <w:tcW w:w="1701" w:type="dxa"/>
          </w:tcPr>
          <w:p w14:paraId="70BBBB09" w14:textId="77777777" w:rsidR="0042456F" w:rsidRDefault="0042456F" w:rsidP="000C6404">
            <w:pPr>
              <w:pStyle w:val="BodyText"/>
            </w:pPr>
          </w:p>
        </w:tc>
        <w:tc>
          <w:tcPr>
            <w:tcW w:w="1559" w:type="dxa"/>
          </w:tcPr>
          <w:p w14:paraId="6D03477F" w14:textId="77777777" w:rsidR="0042456F" w:rsidRDefault="0042456F" w:rsidP="000C6404">
            <w:pPr>
              <w:pStyle w:val="BodyText"/>
            </w:pPr>
          </w:p>
        </w:tc>
        <w:tc>
          <w:tcPr>
            <w:tcW w:w="1565" w:type="dxa"/>
          </w:tcPr>
          <w:p w14:paraId="31DABD76" w14:textId="77777777" w:rsidR="0042456F" w:rsidRDefault="0042456F" w:rsidP="000C6404">
            <w:pPr>
              <w:pStyle w:val="BodyText"/>
            </w:pPr>
          </w:p>
        </w:tc>
      </w:tr>
      <w:tr w:rsidR="0042456F" w14:paraId="5AD6718C" w14:textId="77777777" w:rsidTr="001F3F45">
        <w:trPr>
          <w:gridAfter w:val="1"/>
          <w:wAfter w:w="13" w:type="dxa"/>
          <w:trHeight w:val="229"/>
        </w:trPr>
        <w:tc>
          <w:tcPr>
            <w:tcW w:w="6232" w:type="dxa"/>
          </w:tcPr>
          <w:p w14:paraId="2146CEFB" w14:textId="77777777" w:rsidR="0042456F" w:rsidRDefault="0042456F" w:rsidP="000C6404">
            <w:pPr>
              <w:pStyle w:val="BodyText"/>
            </w:pPr>
            <w:r>
              <w:t>Departmental appropriation</w:t>
            </w:r>
          </w:p>
        </w:tc>
        <w:tc>
          <w:tcPr>
            <w:tcW w:w="1701" w:type="dxa"/>
          </w:tcPr>
          <w:p w14:paraId="347F42FC" w14:textId="77777777" w:rsidR="0042456F" w:rsidRDefault="0042456F" w:rsidP="000C6404">
            <w:pPr>
              <w:pStyle w:val="BodyText"/>
            </w:pPr>
            <w:r>
              <w:t>957,701</w:t>
            </w:r>
          </w:p>
        </w:tc>
        <w:tc>
          <w:tcPr>
            <w:tcW w:w="1559" w:type="dxa"/>
          </w:tcPr>
          <w:p w14:paraId="1139822F" w14:textId="77777777" w:rsidR="0042456F" w:rsidRDefault="0042456F" w:rsidP="000C6404">
            <w:pPr>
              <w:pStyle w:val="BodyText"/>
            </w:pPr>
            <w:r>
              <w:t>1,041,079</w:t>
            </w:r>
          </w:p>
        </w:tc>
        <w:tc>
          <w:tcPr>
            <w:tcW w:w="1565" w:type="dxa"/>
          </w:tcPr>
          <w:p w14:paraId="6644073C" w14:textId="77777777" w:rsidR="0042456F" w:rsidRDefault="0042456F" w:rsidP="000C6404">
            <w:pPr>
              <w:pStyle w:val="BodyText"/>
            </w:pPr>
            <w:r>
              <w:t>(83,378)</w:t>
            </w:r>
          </w:p>
        </w:tc>
      </w:tr>
      <w:tr w:rsidR="0042456F" w14:paraId="1B8FDC29" w14:textId="77777777" w:rsidTr="001F3F45">
        <w:trPr>
          <w:gridAfter w:val="1"/>
          <w:wAfter w:w="13" w:type="dxa"/>
          <w:trHeight w:val="229"/>
        </w:trPr>
        <w:tc>
          <w:tcPr>
            <w:tcW w:w="6232" w:type="dxa"/>
          </w:tcPr>
          <w:p w14:paraId="6FCEDF26" w14:textId="77777777" w:rsidR="0042456F" w:rsidRDefault="0042456F" w:rsidP="000C6404">
            <w:pPr>
              <w:pStyle w:val="BodyText"/>
            </w:pPr>
            <w:r>
              <w:t>s 74 External revenue</w:t>
            </w:r>
            <w:r>
              <w:rPr>
                <w:vertAlign w:val="superscript"/>
              </w:rPr>
              <w:t>(b)</w:t>
            </w:r>
          </w:p>
        </w:tc>
        <w:tc>
          <w:tcPr>
            <w:tcW w:w="1701" w:type="dxa"/>
          </w:tcPr>
          <w:p w14:paraId="6E53A618" w14:textId="77777777" w:rsidR="0042456F" w:rsidRDefault="0042456F" w:rsidP="000C6404">
            <w:pPr>
              <w:pStyle w:val="BodyText"/>
            </w:pPr>
            <w:r>
              <w:t>97,201</w:t>
            </w:r>
          </w:p>
        </w:tc>
        <w:tc>
          <w:tcPr>
            <w:tcW w:w="1559" w:type="dxa"/>
          </w:tcPr>
          <w:p w14:paraId="1A17D923" w14:textId="77777777" w:rsidR="0042456F" w:rsidRDefault="0042456F" w:rsidP="000C6404">
            <w:pPr>
              <w:pStyle w:val="BodyText"/>
            </w:pPr>
            <w:r>
              <w:t>95,016</w:t>
            </w:r>
          </w:p>
        </w:tc>
        <w:tc>
          <w:tcPr>
            <w:tcW w:w="1565" w:type="dxa"/>
          </w:tcPr>
          <w:p w14:paraId="1FF1D548" w14:textId="77777777" w:rsidR="0042456F" w:rsidRDefault="0042456F" w:rsidP="000C6404">
            <w:pPr>
              <w:pStyle w:val="BodyText"/>
            </w:pPr>
            <w:r>
              <w:t>2,185</w:t>
            </w:r>
          </w:p>
        </w:tc>
      </w:tr>
      <w:tr w:rsidR="0042456F" w14:paraId="27F96938" w14:textId="77777777" w:rsidTr="001F3F45">
        <w:trPr>
          <w:gridAfter w:val="1"/>
          <w:wAfter w:w="13" w:type="dxa"/>
          <w:trHeight w:val="229"/>
        </w:trPr>
        <w:tc>
          <w:tcPr>
            <w:tcW w:w="6232" w:type="dxa"/>
          </w:tcPr>
          <w:p w14:paraId="78FDE2CA" w14:textId="77777777" w:rsidR="0042456F" w:rsidRDefault="0042456F" w:rsidP="000C6404">
            <w:pPr>
              <w:pStyle w:val="BodyText"/>
            </w:pPr>
            <w:r>
              <w:t>Expenses not requiring appropriation in the Budget year</w:t>
            </w:r>
            <w:r>
              <w:rPr>
                <w:vertAlign w:val="superscript"/>
              </w:rPr>
              <w:t>(c)</w:t>
            </w:r>
          </w:p>
        </w:tc>
        <w:tc>
          <w:tcPr>
            <w:tcW w:w="1701" w:type="dxa"/>
          </w:tcPr>
          <w:p w14:paraId="3EF24DAD" w14:textId="77777777" w:rsidR="0042456F" w:rsidRDefault="0042456F" w:rsidP="000C6404">
            <w:pPr>
              <w:pStyle w:val="BodyText"/>
            </w:pPr>
            <w:r>
              <w:t>319,067</w:t>
            </w:r>
          </w:p>
        </w:tc>
        <w:tc>
          <w:tcPr>
            <w:tcW w:w="1559" w:type="dxa"/>
          </w:tcPr>
          <w:p w14:paraId="709ACE12" w14:textId="77777777" w:rsidR="0042456F" w:rsidRDefault="0042456F" w:rsidP="000C6404">
            <w:pPr>
              <w:pStyle w:val="BodyText"/>
            </w:pPr>
            <w:r>
              <w:t>488,703</w:t>
            </w:r>
          </w:p>
        </w:tc>
        <w:tc>
          <w:tcPr>
            <w:tcW w:w="1565" w:type="dxa"/>
          </w:tcPr>
          <w:p w14:paraId="7DE07BC6" w14:textId="77777777" w:rsidR="0042456F" w:rsidRDefault="0042456F" w:rsidP="000C6404">
            <w:pPr>
              <w:pStyle w:val="BodyText"/>
            </w:pPr>
            <w:r>
              <w:t>(169,636)</w:t>
            </w:r>
          </w:p>
        </w:tc>
      </w:tr>
      <w:tr w:rsidR="0042456F" w14:paraId="42FB2535" w14:textId="77777777" w:rsidTr="001F3F45">
        <w:trPr>
          <w:gridAfter w:val="1"/>
          <w:wAfter w:w="13" w:type="dxa"/>
          <w:trHeight w:val="229"/>
        </w:trPr>
        <w:tc>
          <w:tcPr>
            <w:tcW w:w="6232" w:type="dxa"/>
          </w:tcPr>
          <w:p w14:paraId="264660C9" w14:textId="77777777" w:rsidR="0042456F" w:rsidRDefault="0042456F" w:rsidP="000C6404">
            <w:pPr>
              <w:pStyle w:val="BodyText"/>
            </w:pPr>
            <w:r>
              <w:rPr>
                <w:rStyle w:val="Bold"/>
              </w:rPr>
              <w:t>Departmental total</w:t>
            </w:r>
          </w:p>
        </w:tc>
        <w:tc>
          <w:tcPr>
            <w:tcW w:w="1701" w:type="dxa"/>
          </w:tcPr>
          <w:p w14:paraId="74FBD7E2" w14:textId="77777777" w:rsidR="0042456F" w:rsidRDefault="0042456F" w:rsidP="000C6404">
            <w:pPr>
              <w:pStyle w:val="BodyText"/>
            </w:pPr>
            <w:r>
              <w:rPr>
                <w:rStyle w:val="Bold"/>
              </w:rPr>
              <w:t>1,373,969</w:t>
            </w:r>
          </w:p>
        </w:tc>
        <w:tc>
          <w:tcPr>
            <w:tcW w:w="1559" w:type="dxa"/>
          </w:tcPr>
          <w:p w14:paraId="7C95E346" w14:textId="77777777" w:rsidR="0042456F" w:rsidRDefault="0042456F" w:rsidP="000C6404">
            <w:pPr>
              <w:pStyle w:val="BodyText"/>
            </w:pPr>
            <w:r>
              <w:rPr>
                <w:rStyle w:val="Bold"/>
              </w:rPr>
              <w:t>1,624,798</w:t>
            </w:r>
          </w:p>
        </w:tc>
        <w:tc>
          <w:tcPr>
            <w:tcW w:w="1565" w:type="dxa"/>
          </w:tcPr>
          <w:p w14:paraId="1D3CDD1B" w14:textId="77777777" w:rsidR="0042456F" w:rsidRDefault="0042456F" w:rsidP="000C6404">
            <w:pPr>
              <w:pStyle w:val="BodyText"/>
            </w:pPr>
            <w:r>
              <w:rPr>
                <w:rStyle w:val="Bold"/>
              </w:rPr>
              <w:t>(250,829)</w:t>
            </w:r>
          </w:p>
        </w:tc>
      </w:tr>
      <w:tr w:rsidR="0042456F" w14:paraId="0EA71E8D" w14:textId="77777777" w:rsidTr="001F3F45">
        <w:trPr>
          <w:gridAfter w:val="1"/>
          <w:wAfter w:w="13" w:type="dxa"/>
          <w:trHeight w:val="229"/>
        </w:trPr>
        <w:tc>
          <w:tcPr>
            <w:tcW w:w="6232" w:type="dxa"/>
          </w:tcPr>
          <w:p w14:paraId="37CF3846" w14:textId="77777777" w:rsidR="0042456F" w:rsidRDefault="0042456F" w:rsidP="000C6404">
            <w:pPr>
              <w:pStyle w:val="BodyText"/>
            </w:pPr>
            <w:r>
              <w:rPr>
                <w:rStyle w:val="Bold"/>
              </w:rPr>
              <w:t>Total expenses for Program 1.3</w:t>
            </w:r>
          </w:p>
        </w:tc>
        <w:tc>
          <w:tcPr>
            <w:tcW w:w="1701" w:type="dxa"/>
          </w:tcPr>
          <w:p w14:paraId="23AE9CFD" w14:textId="77777777" w:rsidR="0042456F" w:rsidRDefault="0042456F" w:rsidP="000C6404">
            <w:pPr>
              <w:pStyle w:val="BodyText"/>
            </w:pPr>
            <w:r>
              <w:rPr>
                <w:rStyle w:val="Bold"/>
              </w:rPr>
              <w:t>1,373,969</w:t>
            </w:r>
          </w:p>
        </w:tc>
        <w:tc>
          <w:tcPr>
            <w:tcW w:w="1559" w:type="dxa"/>
          </w:tcPr>
          <w:p w14:paraId="7CC95B4A" w14:textId="77777777" w:rsidR="0042456F" w:rsidRDefault="0042456F" w:rsidP="000C6404">
            <w:pPr>
              <w:pStyle w:val="BodyText"/>
            </w:pPr>
            <w:r>
              <w:rPr>
                <w:rStyle w:val="Bold"/>
              </w:rPr>
              <w:t>1,624,798</w:t>
            </w:r>
          </w:p>
        </w:tc>
        <w:tc>
          <w:tcPr>
            <w:tcW w:w="1565" w:type="dxa"/>
          </w:tcPr>
          <w:p w14:paraId="53C02DBA" w14:textId="77777777" w:rsidR="0042456F" w:rsidRDefault="0042456F" w:rsidP="000C6404">
            <w:pPr>
              <w:pStyle w:val="BodyText"/>
            </w:pPr>
            <w:r>
              <w:rPr>
                <w:rStyle w:val="Bold"/>
              </w:rPr>
              <w:t>(250,829)</w:t>
            </w:r>
          </w:p>
        </w:tc>
      </w:tr>
      <w:tr w:rsidR="0042456F" w14:paraId="417F889A" w14:textId="77777777" w:rsidTr="001F3F45">
        <w:trPr>
          <w:trHeight w:val="229"/>
        </w:trPr>
        <w:tc>
          <w:tcPr>
            <w:tcW w:w="11070" w:type="dxa"/>
            <w:gridSpan w:val="5"/>
          </w:tcPr>
          <w:p w14:paraId="3C4BC2DE" w14:textId="77777777" w:rsidR="0042456F" w:rsidRDefault="0042456F" w:rsidP="000C6404">
            <w:pPr>
              <w:pStyle w:val="BodyText"/>
            </w:pPr>
            <w:r>
              <w:rPr>
                <w:rStyle w:val="Bold"/>
              </w:rPr>
              <w:t>Outcome 1 totals by appropriation type</w:t>
            </w:r>
          </w:p>
        </w:tc>
      </w:tr>
      <w:tr w:rsidR="0042456F" w14:paraId="21BE8490" w14:textId="77777777" w:rsidTr="001F3F45">
        <w:trPr>
          <w:gridAfter w:val="1"/>
          <w:wAfter w:w="13" w:type="dxa"/>
          <w:trHeight w:val="290"/>
        </w:trPr>
        <w:tc>
          <w:tcPr>
            <w:tcW w:w="6232" w:type="dxa"/>
          </w:tcPr>
          <w:p w14:paraId="54A86080" w14:textId="77777777" w:rsidR="0042456F" w:rsidRDefault="0042456F" w:rsidP="000C6404">
            <w:pPr>
              <w:pStyle w:val="BodyText"/>
            </w:pPr>
            <w:r>
              <w:rPr>
                <w:rStyle w:val="Bold"/>
              </w:rPr>
              <w:t>Administered expenses</w:t>
            </w:r>
          </w:p>
        </w:tc>
        <w:tc>
          <w:tcPr>
            <w:tcW w:w="1701" w:type="dxa"/>
          </w:tcPr>
          <w:p w14:paraId="5A8ADF32" w14:textId="77777777" w:rsidR="0042456F" w:rsidRDefault="0042456F" w:rsidP="000C6404">
            <w:pPr>
              <w:pStyle w:val="BodyText"/>
            </w:pPr>
          </w:p>
        </w:tc>
        <w:tc>
          <w:tcPr>
            <w:tcW w:w="1559" w:type="dxa"/>
          </w:tcPr>
          <w:p w14:paraId="1CA1730F" w14:textId="77777777" w:rsidR="0042456F" w:rsidRDefault="0042456F" w:rsidP="000C6404">
            <w:pPr>
              <w:pStyle w:val="BodyText"/>
            </w:pPr>
          </w:p>
        </w:tc>
        <w:tc>
          <w:tcPr>
            <w:tcW w:w="1565" w:type="dxa"/>
          </w:tcPr>
          <w:p w14:paraId="78C7BD85" w14:textId="77777777" w:rsidR="0042456F" w:rsidRDefault="0042456F" w:rsidP="000C6404">
            <w:pPr>
              <w:pStyle w:val="BodyText"/>
            </w:pPr>
          </w:p>
        </w:tc>
      </w:tr>
      <w:tr w:rsidR="0042456F" w14:paraId="53AB768B" w14:textId="77777777" w:rsidTr="001F3F45">
        <w:trPr>
          <w:gridAfter w:val="1"/>
          <w:wAfter w:w="13" w:type="dxa"/>
          <w:trHeight w:val="229"/>
        </w:trPr>
        <w:tc>
          <w:tcPr>
            <w:tcW w:w="6232" w:type="dxa"/>
          </w:tcPr>
          <w:p w14:paraId="24F05BDC" w14:textId="77777777" w:rsidR="0042456F" w:rsidRDefault="0042456F" w:rsidP="000C6404">
            <w:pPr>
              <w:pStyle w:val="BodyText"/>
            </w:pPr>
            <w:r>
              <w:t>Ordinary annual services (Appropriation Act No 1 and Appropriation Act No 3)</w:t>
            </w:r>
          </w:p>
        </w:tc>
        <w:tc>
          <w:tcPr>
            <w:tcW w:w="1701" w:type="dxa"/>
          </w:tcPr>
          <w:p w14:paraId="3400CEB4" w14:textId="77777777" w:rsidR="0042456F" w:rsidRDefault="0042456F" w:rsidP="000C6404">
            <w:pPr>
              <w:pStyle w:val="BodyText"/>
            </w:pPr>
            <w:r>
              <w:t>1,266</w:t>
            </w:r>
          </w:p>
        </w:tc>
        <w:tc>
          <w:tcPr>
            <w:tcW w:w="1559" w:type="dxa"/>
          </w:tcPr>
          <w:p w14:paraId="1E06A9AE" w14:textId="77777777" w:rsidR="0042456F" w:rsidRDefault="0042456F" w:rsidP="000C6404">
            <w:pPr>
              <w:pStyle w:val="BodyText"/>
            </w:pPr>
            <w:r>
              <w:t>953</w:t>
            </w:r>
          </w:p>
        </w:tc>
        <w:tc>
          <w:tcPr>
            <w:tcW w:w="1565" w:type="dxa"/>
          </w:tcPr>
          <w:p w14:paraId="00A84D55" w14:textId="77777777" w:rsidR="0042456F" w:rsidRDefault="0042456F" w:rsidP="000C6404">
            <w:pPr>
              <w:pStyle w:val="BodyText"/>
            </w:pPr>
            <w:r>
              <w:t>313</w:t>
            </w:r>
          </w:p>
        </w:tc>
      </w:tr>
      <w:tr w:rsidR="0042456F" w14:paraId="06BC1498" w14:textId="77777777" w:rsidTr="001F3F45">
        <w:trPr>
          <w:gridAfter w:val="1"/>
          <w:wAfter w:w="13" w:type="dxa"/>
          <w:trHeight w:val="229"/>
        </w:trPr>
        <w:tc>
          <w:tcPr>
            <w:tcW w:w="6232" w:type="dxa"/>
          </w:tcPr>
          <w:p w14:paraId="73EF82F8" w14:textId="77777777" w:rsidR="0042456F" w:rsidRDefault="0042456F" w:rsidP="000C6404">
            <w:pPr>
              <w:pStyle w:val="BodyText"/>
            </w:pPr>
            <w:r>
              <w:t>Special accounts</w:t>
            </w:r>
          </w:p>
        </w:tc>
        <w:tc>
          <w:tcPr>
            <w:tcW w:w="1701" w:type="dxa"/>
          </w:tcPr>
          <w:p w14:paraId="46804C8B" w14:textId="77777777" w:rsidR="0042456F" w:rsidRDefault="0042456F" w:rsidP="000C6404">
            <w:pPr>
              <w:pStyle w:val="BodyText"/>
            </w:pPr>
            <w:r>
              <w:t>1,941,425</w:t>
            </w:r>
          </w:p>
        </w:tc>
        <w:tc>
          <w:tcPr>
            <w:tcW w:w="1559" w:type="dxa"/>
          </w:tcPr>
          <w:p w14:paraId="4305526D" w14:textId="77777777" w:rsidR="0042456F" w:rsidRDefault="0042456F" w:rsidP="000C6404">
            <w:pPr>
              <w:pStyle w:val="BodyText"/>
            </w:pPr>
            <w:r>
              <w:t>1,781,069</w:t>
            </w:r>
          </w:p>
        </w:tc>
        <w:tc>
          <w:tcPr>
            <w:tcW w:w="1565" w:type="dxa"/>
          </w:tcPr>
          <w:p w14:paraId="3E3808F3" w14:textId="77777777" w:rsidR="0042456F" w:rsidRDefault="0042456F" w:rsidP="000C6404">
            <w:pPr>
              <w:pStyle w:val="BodyText"/>
            </w:pPr>
            <w:r>
              <w:t>160,356</w:t>
            </w:r>
          </w:p>
        </w:tc>
      </w:tr>
      <w:tr w:rsidR="0042456F" w14:paraId="05332E0D" w14:textId="77777777" w:rsidTr="001F3F45">
        <w:trPr>
          <w:gridAfter w:val="1"/>
          <w:wAfter w:w="13" w:type="dxa"/>
          <w:trHeight w:val="229"/>
        </w:trPr>
        <w:tc>
          <w:tcPr>
            <w:tcW w:w="6232" w:type="dxa"/>
          </w:tcPr>
          <w:p w14:paraId="786EB52D" w14:textId="77777777" w:rsidR="0042456F" w:rsidRDefault="0042456F" w:rsidP="000C6404">
            <w:pPr>
              <w:pStyle w:val="BodyText"/>
            </w:pPr>
            <w:r>
              <w:t>Expenses not requiring appropriation in the Budget year</w:t>
            </w:r>
            <w:r>
              <w:rPr>
                <w:vertAlign w:val="superscript"/>
              </w:rPr>
              <w:t>(c)</w:t>
            </w:r>
          </w:p>
        </w:tc>
        <w:tc>
          <w:tcPr>
            <w:tcW w:w="1701" w:type="dxa"/>
          </w:tcPr>
          <w:p w14:paraId="4A2974C3" w14:textId="77777777" w:rsidR="0042456F" w:rsidRDefault="0042456F" w:rsidP="000C6404">
            <w:pPr>
              <w:pStyle w:val="BodyText"/>
            </w:pPr>
            <w:r>
              <w:t>86,851</w:t>
            </w:r>
          </w:p>
        </w:tc>
        <w:tc>
          <w:tcPr>
            <w:tcW w:w="1559" w:type="dxa"/>
          </w:tcPr>
          <w:p w14:paraId="33712898" w14:textId="77777777" w:rsidR="0042456F" w:rsidRDefault="0042456F" w:rsidP="000C6404">
            <w:pPr>
              <w:pStyle w:val="BodyText"/>
            </w:pPr>
            <w:r>
              <w:t>142,512</w:t>
            </w:r>
          </w:p>
        </w:tc>
        <w:tc>
          <w:tcPr>
            <w:tcW w:w="1565" w:type="dxa"/>
          </w:tcPr>
          <w:p w14:paraId="172F1B33" w14:textId="77777777" w:rsidR="0042456F" w:rsidRDefault="0042456F" w:rsidP="000C6404">
            <w:pPr>
              <w:pStyle w:val="BodyText"/>
            </w:pPr>
            <w:r>
              <w:t>(55,661)</w:t>
            </w:r>
          </w:p>
        </w:tc>
      </w:tr>
      <w:tr w:rsidR="0042456F" w14:paraId="17965E23" w14:textId="77777777" w:rsidTr="001F3F45">
        <w:trPr>
          <w:gridAfter w:val="1"/>
          <w:wAfter w:w="13" w:type="dxa"/>
          <w:trHeight w:val="229"/>
        </w:trPr>
        <w:tc>
          <w:tcPr>
            <w:tcW w:w="6232" w:type="dxa"/>
          </w:tcPr>
          <w:p w14:paraId="177A56E2" w14:textId="77777777" w:rsidR="0042456F" w:rsidRDefault="0042456F" w:rsidP="000C6404">
            <w:pPr>
              <w:pStyle w:val="BodyText"/>
            </w:pPr>
            <w:r>
              <w:rPr>
                <w:rStyle w:val="Bold"/>
              </w:rPr>
              <w:t>Administered total</w:t>
            </w:r>
          </w:p>
        </w:tc>
        <w:tc>
          <w:tcPr>
            <w:tcW w:w="1701" w:type="dxa"/>
          </w:tcPr>
          <w:p w14:paraId="4B63CB62" w14:textId="77777777" w:rsidR="0042456F" w:rsidRDefault="0042456F" w:rsidP="000C6404">
            <w:pPr>
              <w:pStyle w:val="BodyText"/>
            </w:pPr>
            <w:r>
              <w:rPr>
                <w:rStyle w:val="Bold"/>
              </w:rPr>
              <w:t>2,029,542</w:t>
            </w:r>
          </w:p>
        </w:tc>
        <w:tc>
          <w:tcPr>
            <w:tcW w:w="1559" w:type="dxa"/>
          </w:tcPr>
          <w:p w14:paraId="4E7E39AE" w14:textId="77777777" w:rsidR="0042456F" w:rsidRDefault="0042456F" w:rsidP="000C6404">
            <w:pPr>
              <w:pStyle w:val="BodyText"/>
            </w:pPr>
            <w:r>
              <w:rPr>
                <w:rStyle w:val="Bold"/>
              </w:rPr>
              <w:t>1,924,534</w:t>
            </w:r>
          </w:p>
        </w:tc>
        <w:tc>
          <w:tcPr>
            <w:tcW w:w="1565" w:type="dxa"/>
          </w:tcPr>
          <w:p w14:paraId="5B77A233" w14:textId="77777777" w:rsidR="0042456F" w:rsidRDefault="0042456F" w:rsidP="000C6404">
            <w:pPr>
              <w:pStyle w:val="BodyText"/>
            </w:pPr>
            <w:r>
              <w:rPr>
                <w:rStyle w:val="Bold"/>
              </w:rPr>
              <w:t>105,008</w:t>
            </w:r>
          </w:p>
        </w:tc>
      </w:tr>
      <w:tr w:rsidR="0042456F" w14:paraId="2DA3BFC2" w14:textId="77777777" w:rsidTr="001F3F45">
        <w:trPr>
          <w:gridAfter w:val="1"/>
          <w:wAfter w:w="13" w:type="dxa"/>
          <w:trHeight w:val="229"/>
        </w:trPr>
        <w:tc>
          <w:tcPr>
            <w:tcW w:w="6232" w:type="dxa"/>
          </w:tcPr>
          <w:p w14:paraId="7EA635DC" w14:textId="77777777" w:rsidR="0042456F" w:rsidRDefault="0042456F" w:rsidP="000C6404">
            <w:pPr>
              <w:pStyle w:val="BodyText"/>
            </w:pPr>
            <w:r>
              <w:rPr>
                <w:rStyle w:val="Bold"/>
              </w:rPr>
              <w:t>Departmental expenses</w:t>
            </w:r>
          </w:p>
        </w:tc>
        <w:tc>
          <w:tcPr>
            <w:tcW w:w="1701" w:type="dxa"/>
          </w:tcPr>
          <w:p w14:paraId="496D2E42" w14:textId="77777777" w:rsidR="0042456F" w:rsidRDefault="0042456F" w:rsidP="000C6404">
            <w:pPr>
              <w:pStyle w:val="BodyText"/>
            </w:pPr>
          </w:p>
        </w:tc>
        <w:tc>
          <w:tcPr>
            <w:tcW w:w="1559" w:type="dxa"/>
          </w:tcPr>
          <w:p w14:paraId="7C948532" w14:textId="77777777" w:rsidR="0042456F" w:rsidRDefault="0042456F" w:rsidP="000C6404">
            <w:pPr>
              <w:pStyle w:val="BodyText"/>
            </w:pPr>
          </w:p>
        </w:tc>
        <w:tc>
          <w:tcPr>
            <w:tcW w:w="1565" w:type="dxa"/>
          </w:tcPr>
          <w:p w14:paraId="68C6CC98" w14:textId="77777777" w:rsidR="0042456F" w:rsidRDefault="0042456F" w:rsidP="000C6404">
            <w:pPr>
              <w:pStyle w:val="BodyText"/>
            </w:pPr>
          </w:p>
        </w:tc>
      </w:tr>
      <w:tr w:rsidR="0042456F" w14:paraId="48A2D26A" w14:textId="77777777" w:rsidTr="001F3F45">
        <w:trPr>
          <w:gridAfter w:val="1"/>
          <w:wAfter w:w="13" w:type="dxa"/>
          <w:trHeight w:val="229"/>
        </w:trPr>
        <w:tc>
          <w:tcPr>
            <w:tcW w:w="6232" w:type="dxa"/>
          </w:tcPr>
          <w:p w14:paraId="7E003576" w14:textId="77777777" w:rsidR="0042456F" w:rsidRDefault="0042456F" w:rsidP="000C6404">
            <w:pPr>
              <w:pStyle w:val="BodyText"/>
            </w:pPr>
            <w:r>
              <w:t>Departmental appropriation</w:t>
            </w:r>
          </w:p>
        </w:tc>
        <w:tc>
          <w:tcPr>
            <w:tcW w:w="1701" w:type="dxa"/>
          </w:tcPr>
          <w:p w14:paraId="690FF4B6" w14:textId="77777777" w:rsidR="0042456F" w:rsidRDefault="0042456F" w:rsidP="000C6404">
            <w:pPr>
              <w:pStyle w:val="BodyText"/>
            </w:pPr>
            <w:r>
              <w:t>4,287,228</w:t>
            </w:r>
          </w:p>
        </w:tc>
        <w:tc>
          <w:tcPr>
            <w:tcW w:w="1559" w:type="dxa"/>
          </w:tcPr>
          <w:p w14:paraId="242BEC45" w14:textId="77777777" w:rsidR="0042456F" w:rsidRDefault="0042456F" w:rsidP="000C6404">
            <w:pPr>
              <w:pStyle w:val="BodyText"/>
            </w:pPr>
            <w:r>
              <w:t>4,296,042</w:t>
            </w:r>
          </w:p>
        </w:tc>
        <w:tc>
          <w:tcPr>
            <w:tcW w:w="1565" w:type="dxa"/>
          </w:tcPr>
          <w:p w14:paraId="4413DA19" w14:textId="77777777" w:rsidR="0042456F" w:rsidRDefault="0042456F" w:rsidP="000C6404">
            <w:pPr>
              <w:pStyle w:val="BodyText"/>
            </w:pPr>
            <w:r>
              <w:t>(8,814)</w:t>
            </w:r>
          </w:p>
        </w:tc>
      </w:tr>
      <w:tr w:rsidR="0042456F" w14:paraId="49714422" w14:textId="77777777" w:rsidTr="001F3F45">
        <w:trPr>
          <w:gridAfter w:val="1"/>
          <w:wAfter w:w="13" w:type="dxa"/>
          <w:trHeight w:val="229"/>
        </w:trPr>
        <w:tc>
          <w:tcPr>
            <w:tcW w:w="6232" w:type="dxa"/>
          </w:tcPr>
          <w:p w14:paraId="296F047A" w14:textId="77777777" w:rsidR="0042456F" w:rsidRDefault="0042456F" w:rsidP="000C6404">
            <w:pPr>
              <w:pStyle w:val="BodyText"/>
            </w:pPr>
            <w:r>
              <w:t>s. 74 External revenue</w:t>
            </w:r>
            <w:r>
              <w:rPr>
                <w:vertAlign w:val="superscript"/>
              </w:rPr>
              <w:t>(b)</w:t>
            </w:r>
          </w:p>
        </w:tc>
        <w:tc>
          <w:tcPr>
            <w:tcW w:w="1701" w:type="dxa"/>
          </w:tcPr>
          <w:p w14:paraId="230B793D" w14:textId="77777777" w:rsidR="0042456F" w:rsidRDefault="0042456F" w:rsidP="000C6404">
            <w:pPr>
              <w:pStyle w:val="BodyText"/>
            </w:pPr>
            <w:r>
              <w:t>238,042</w:t>
            </w:r>
          </w:p>
        </w:tc>
        <w:tc>
          <w:tcPr>
            <w:tcW w:w="1559" w:type="dxa"/>
          </w:tcPr>
          <w:p w14:paraId="0A36E67D" w14:textId="77777777" w:rsidR="0042456F" w:rsidRDefault="0042456F" w:rsidP="000C6404">
            <w:pPr>
              <w:pStyle w:val="BodyText"/>
            </w:pPr>
            <w:r>
              <w:t>247,602</w:t>
            </w:r>
          </w:p>
        </w:tc>
        <w:tc>
          <w:tcPr>
            <w:tcW w:w="1565" w:type="dxa"/>
          </w:tcPr>
          <w:p w14:paraId="77350E44" w14:textId="77777777" w:rsidR="0042456F" w:rsidRDefault="0042456F" w:rsidP="000C6404">
            <w:pPr>
              <w:pStyle w:val="BodyText"/>
            </w:pPr>
            <w:r>
              <w:t>(9,560)</w:t>
            </w:r>
          </w:p>
        </w:tc>
      </w:tr>
      <w:tr w:rsidR="0042456F" w14:paraId="3B76FCFC" w14:textId="77777777" w:rsidTr="001F3F45">
        <w:trPr>
          <w:gridAfter w:val="1"/>
          <w:wAfter w:w="13" w:type="dxa"/>
          <w:trHeight w:val="229"/>
        </w:trPr>
        <w:tc>
          <w:tcPr>
            <w:tcW w:w="6232" w:type="dxa"/>
          </w:tcPr>
          <w:p w14:paraId="194FA8E4" w14:textId="77777777" w:rsidR="0042456F" w:rsidRDefault="0042456F" w:rsidP="000C6404">
            <w:pPr>
              <w:pStyle w:val="BodyText"/>
            </w:pPr>
            <w:r>
              <w:t>Expenses not requiring appropriation in the Budget year</w:t>
            </w:r>
            <w:r>
              <w:rPr>
                <w:vertAlign w:val="superscript"/>
              </w:rPr>
              <w:t>(c)</w:t>
            </w:r>
          </w:p>
        </w:tc>
        <w:tc>
          <w:tcPr>
            <w:tcW w:w="1701" w:type="dxa"/>
          </w:tcPr>
          <w:p w14:paraId="200EF2D2" w14:textId="77777777" w:rsidR="0042456F" w:rsidRDefault="0042456F" w:rsidP="000C6404">
            <w:pPr>
              <w:pStyle w:val="BodyText"/>
            </w:pPr>
            <w:r>
              <w:t>764,949</w:t>
            </w:r>
          </w:p>
        </w:tc>
        <w:tc>
          <w:tcPr>
            <w:tcW w:w="1559" w:type="dxa"/>
          </w:tcPr>
          <w:p w14:paraId="78861A68" w14:textId="77777777" w:rsidR="0042456F" w:rsidRDefault="0042456F" w:rsidP="000C6404">
            <w:pPr>
              <w:pStyle w:val="BodyText"/>
            </w:pPr>
            <w:r>
              <w:t>1,020,005</w:t>
            </w:r>
          </w:p>
        </w:tc>
        <w:tc>
          <w:tcPr>
            <w:tcW w:w="1565" w:type="dxa"/>
          </w:tcPr>
          <w:p w14:paraId="4BB009DB" w14:textId="77777777" w:rsidR="0042456F" w:rsidRDefault="0042456F" w:rsidP="000C6404">
            <w:pPr>
              <w:pStyle w:val="BodyText"/>
            </w:pPr>
            <w:r>
              <w:t>(255,056)</w:t>
            </w:r>
          </w:p>
        </w:tc>
      </w:tr>
      <w:tr w:rsidR="0042456F" w14:paraId="117353B8" w14:textId="77777777" w:rsidTr="001F3F45">
        <w:trPr>
          <w:gridAfter w:val="1"/>
          <w:wAfter w:w="13" w:type="dxa"/>
          <w:trHeight w:val="229"/>
        </w:trPr>
        <w:tc>
          <w:tcPr>
            <w:tcW w:w="6232" w:type="dxa"/>
          </w:tcPr>
          <w:p w14:paraId="5ED43500" w14:textId="77777777" w:rsidR="0042456F" w:rsidRDefault="0042456F" w:rsidP="000C6404">
            <w:pPr>
              <w:pStyle w:val="BodyText"/>
            </w:pPr>
            <w:r>
              <w:rPr>
                <w:rStyle w:val="Bold"/>
              </w:rPr>
              <w:t>Departmental total</w:t>
            </w:r>
          </w:p>
        </w:tc>
        <w:tc>
          <w:tcPr>
            <w:tcW w:w="1701" w:type="dxa"/>
          </w:tcPr>
          <w:p w14:paraId="0E021898" w14:textId="77777777" w:rsidR="0042456F" w:rsidRDefault="0042456F" w:rsidP="000C6404">
            <w:pPr>
              <w:pStyle w:val="BodyText"/>
            </w:pPr>
            <w:r>
              <w:rPr>
                <w:rStyle w:val="Bold"/>
              </w:rPr>
              <w:t>5,290,219</w:t>
            </w:r>
          </w:p>
        </w:tc>
        <w:tc>
          <w:tcPr>
            <w:tcW w:w="1559" w:type="dxa"/>
          </w:tcPr>
          <w:p w14:paraId="01763FA9" w14:textId="77777777" w:rsidR="0042456F" w:rsidRDefault="0042456F" w:rsidP="000C6404">
            <w:pPr>
              <w:pStyle w:val="BodyText"/>
            </w:pPr>
            <w:r>
              <w:rPr>
                <w:rStyle w:val="Bold"/>
              </w:rPr>
              <w:t>5,563,649</w:t>
            </w:r>
          </w:p>
        </w:tc>
        <w:tc>
          <w:tcPr>
            <w:tcW w:w="1565" w:type="dxa"/>
          </w:tcPr>
          <w:p w14:paraId="3074F1F7" w14:textId="77777777" w:rsidR="0042456F" w:rsidRDefault="0042456F" w:rsidP="000C6404">
            <w:pPr>
              <w:pStyle w:val="BodyText"/>
            </w:pPr>
            <w:r>
              <w:rPr>
                <w:rStyle w:val="Bold"/>
              </w:rPr>
              <w:t>(273,430)</w:t>
            </w:r>
          </w:p>
        </w:tc>
      </w:tr>
      <w:tr w:rsidR="0042456F" w14:paraId="0051B2C9" w14:textId="77777777" w:rsidTr="001F3F45">
        <w:trPr>
          <w:gridAfter w:val="1"/>
          <w:wAfter w:w="13" w:type="dxa"/>
          <w:trHeight w:val="229"/>
        </w:trPr>
        <w:tc>
          <w:tcPr>
            <w:tcW w:w="6232" w:type="dxa"/>
          </w:tcPr>
          <w:p w14:paraId="105F87A9" w14:textId="77777777" w:rsidR="0042456F" w:rsidRDefault="0042456F" w:rsidP="000C6404">
            <w:pPr>
              <w:pStyle w:val="BodyText"/>
            </w:pPr>
            <w:r>
              <w:rPr>
                <w:rStyle w:val="Bold"/>
              </w:rPr>
              <w:t>Total expenses for Outcome 1</w:t>
            </w:r>
          </w:p>
        </w:tc>
        <w:tc>
          <w:tcPr>
            <w:tcW w:w="1701" w:type="dxa"/>
          </w:tcPr>
          <w:p w14:paraId="3BE41701" w14:textId="77777777" w:rsidR="0042456F" w:rsidRDefault="0042456F" w:rsidP="000C6404">
            <w:pPr>
              <w:pStyle w:val="BodyText"/>
            </w:pPr>
            <w:r>
              <w:rPr>
                <w:rStyle w:val="Bold"/>
              </w:rPr>
              <w:t>7,319,761</w:t>
            </w:r>
          </w:p>
        </w:tc>
        <w:tc>
          <w:tcPr>
            <w:tcW w:w="1559" w:type="dxa"/>
          </w:tcPr>
          <w:p w14:paraId="385350D3" w14:textId="77777777" w:rsidR="0042456F" w:rsidRDefault="0042456F" w:rsidP="000C6404">
            <w:pPr>
              <w:pStyle w:val="BodyText"/>
            </w:pPr>
            <w:r>
              <w:rPr>
                <w:rStyle w:val="Bold"/>
              </w:rPr>
              <w:t>7,488,183</w:t>
            </w:r>
          </w:p>
        </w:tc>
        <w:tc>
          <w:tcPr>
            <w:tcW w:w="1565" w:type="dxa"/>
          </w:tcPr>
          <w:p w14:paraId="6F508D82" w14:textId="77777777" w:rsidR="0042456F" w:rsidRDefault="0042456F" w:rsidP="000C6404">
            <w:pPr>
              <w:pStyle w:val="BodyText"/>
            </w:pPr>
            <w:r>
              <w:rPr>
                <w:rStyle w:val="Bold"/>
              </w:rPr>
              <w:t>(168,422)</w:t>
            </w:r>
          </w:p>
        </w:tc>
      </w:tr>
      <w:tr w:rsidR="0042456F" w14:paraId="3CEB4947" w14:textId="77777777" w:rsidTr="001F3F45">
        <w:trPr>
          <w:gridAfter w:val="1"/>
          <w:wAfter w:w="13" w:type="dxa"/>
          <w:trHeight w:val="229"/>
        </w:trPr>
        <w:tc>
          <w:tcPr>
            <w:tcW w:w="6232" w:type="dxa"/>
          </w:tcPr>
          <w:p w14:paraId="5944748D" w14:textId="77777777" w:rsidR="0042456F" w:rsidRDefault="0042456F" w:rsidP="000C6404">
            <w:pPr>
              <w:pStyle w:val="BodyText"/>
            </w:pPr>
          </w:p>
        </w:tc>
        <w:tc>
          <w:tcPr>
            <w:tcW w:w="1701" w:type="dxa"/>
          </w:tcPr>
          <w:p w14:paraId="32383385" w14:textId="77777777" w:rsidR="0042456F" w:rsidRDefault="0042456F" w:rsidP="000C6404">
            <w:pPr>
              <w:pStyle w:val="BodyText"/>
            </w:pPr>
            <w:r>
              <w:rPr>
                <w:rStyle w:val="Bold"/>
              </w:rPr>
              <w:t>Budget</w:t>
            </w:r>
            <w:r>
              <w:rPr>
                <w:rStyle w:val="Bold"/>
                <w:vertAlign w:val="superscript"/>
              </w:rPr>
              <w:t>(a)</w:t>
            </w:r>
          </w:p>
        </w:tc>
        <w:tc>
          <w:tcPr>
            <w:tcW w:w="1559" w:type="dxa"/>
          </w:tcPr>
          <w:p w14:paraId="311D4591" w14:textId="77777777" w:rsidR="0042456F" w:rsidRDefault="0042456F" w:rsidP="000C6404">
            <w:pPr>
              <w:pStyle w:val="BodyText"/>
            </w:pPr>
            <w:r>
              <w:rPr>
                <w:rStyle w:val="Bold"/>
              </w:rPr>
              <w:t>Actual</w:t>
            </w:r>
          </w:p>
        </w:tc>
        <w:tc>
          <w:tcPr>
            <w:tcW w:w="1565" w:type="dxa"/>
          </w:tcPr>
          <w:p w14:paraId="4B0293C2" w14:textId="77777777" w:rsidR="0042456F" w:rsidRDefault="0042456F" w:rsidP="000C6404">
            <w:pPr>
              <w:pStyle w:val="BodyText"/>
            </w:pPr>
            <w:r>
              <w:rPr>
                <w:rStyle w:val="Bold"/>
              </w:rPr>
              <w:t>Variation</w:t>
            </w:r>
          </w:p>
        </w:tc>
      </w:tr>
      <w:tr w:rsidR="0042456F" w14:paraId="60F44D45" w14:textId="77777777" w:rsidTr="001F3F45">
        <w:trPr>
          <w:gridAfter w:val="1"/>
          <w:wAfter w:w="13" w:type="dxa"/>
          <w:trHeight w:val="229"/>
        </w:trPr>
        <w:tc>
          <w:tcPr>
            <w:tcW w:w="6232" w:type="dxa"/>
          </w:tcPr>
          <w:p w14:paraId="2966ED6E" w14:textId="77777777" w:rsidR="0042456F" w:rsidRDefault="0042456F" w:rsidP="000C6404">
            <w:pPr>
              <w:pStyle w:val="BodyText"/>
            </w:pPr>
            <w:r>
              <w:rPr>
                <w:rStyle w:val="Bold"/>
              </w:rPr>
              <w:t>Average staffing level (number)</w:t>
            </w:r>
          </w:p>
        </w:tc>
        <w:tc>
          <w:tcPr>
            <w:tcW w:w="1701" w:type="dxa"/>
          </w:tcPr>
          <w:p w14:paraId="6CAF571F" w14:textId="77777777" w:rsidR="0042456F" w:rsidRDefault="0042456F" w:rsidP="000C6404">
            <w:pPr>
              <w:pStyle w:val="BodyText"/>
            </w:pPr>
            <w:r>
              <w:rPr>
                <w:rStyle w:val="Bold"/>
              </w:rPr>
              <w:t>28,564</w:t>
            </w:r>
          </w:p>
        </w:tc>
        <w:tc>
          <w:tcPr>
            <w:tcW w:w="1559" w:type="dxa"/>
          </w:tcPr>
          <w:p w14:paraId="1DAE2904" w14:textId="77777777" w:rsidR="0042456F" w:rsidRDefault="0042456F" w:rsidP="000C6404">
            <w:pPr>
              <w:pStyle w:val="BodyText"/>
            </w:pPr>
            <w:r>
              <w:rPr>
                <w:rStyle w:val="Bold"/>
              </w:rPr>
              <w:t>28,312</w:t>
            </w:r>
          </w:p>
        </w:tc>
        <w:tc>
          <w:tcPr>
            <w:tcW w:w="1565" w:type="dxa"/>
          </w:tcPr>
          <w:p w14:paraId="3D682F88" w14:textId="77777777" w:rsidR="0042456F" w:rsidRDefault="0042456F" w:rsidP="000C6404">
            <w:pPr>
              <w:pStyle w:val="BodyText"/>
            </w:pPr>
            <w:r>
              <w:rPr>
                <w:rStyle w:val="Bold"/>
              </w:rPr>
              <w:t>252</w:t>
            </w:r>
          </w:p>
        </w:tc>
      </w:tr>
    </w:tbl>
    <w:p w14:paraId="55D81EC2" w14:textId="725FCD1C" w:rsidR="0042456F" w:rsidRDefault="0042456F" w:rsidP="00493178">
      <w:pPr>
        <w:pStyle w:val="BodyText"/>
      </w:pPr>
      <w:r>
        <w:t>(a)</w:t>
      </w:r>
      <w:r w:rsidR="00493178">
        <w:t xml:space="preserve"> </w:t>
      </w:r>
      <w:r>
        <w:t>Budget reported in the 2022–23 Portfolio Budget Statements published in October 2022.</w:t>
      </w:r>
    </w:p>
    <w:p w14:paraId="5F20E831" w14:textId="76380C23" w:rsidR="0042456F" w:rsidRDefault="0042456F" w:rsidP="00493178">
      <w:pPr>
        <w:pStyle w:val="BodyText"/>
      </w:pPr>
      <w:r>
        <w:t>(b)</w:t>
      </w:r>
      <w:r w:rsidR="00493178">
        <w:t xml:space="preserve"> </w:t>
      </w:r>
      <w:r>
        <w:t xml:space="preserve">Estimated expenses incurred in relation to receipts retained under section 74 of the </w:t>
      </w:r>
      <w:r>
        <w:rPr>
          <w:rStyle w:val="Italic"/>
        </w:rPr>
        <w:t>Public Governance, Performance and Accountability Act 2013</w:t>
      </w:r>
      <w:r>
        <w:t>.</w:t>
      </w:r>
    </w:p>
    <w:p w14:paraId="0C789957" w14:textId="4AE53215" w:rsidR="0042456F" w:rsidRDefault="0042456F" w:rsidP="00493178">
      <w:pPr>
        <w:pStyle w:val="BodyText"/>
      </w:pPr>
      <w:r>
        <w:t>(c)</w:t>
      </w:r>
      <w:r w:rsidR="00493178">
        <w:t xml:space="preserve"> </w:t>
      </w:r>
      <w:r>
        <w:t>Expenses not requiring appropriation are made up of depreciation/amortisation, resources received free of charge, write-down and impairment of assets, and non-cash adjustments to make-good provisions.</w:t>
      </w:r>
    </w:p>
    <w:p w14:paraId="3DEF1A64" w14:textId="77777777" w:rsidR="0042456F" w:rsidRDefault="0042456F" w:rsidP="0042456F">
      <w:pPr>
        <w:pStyle w:val="Heading1"/>
      </w:pPr>
      <w:r>
        <w:t>10.4 Procurement and consultancy</w:t>
      </w:r>
    </w:p>
    <w:p w14:paraId="18D44194" w14:textId="77777777" w:rsidR="0042456F" w:rsidRDefault="0042456F" w:rsidP="0042456F">
      <w:pPr>
        <w:pStyle w:val="BodyText"/>
      </w:pPr>
      <w:r>
        <w:t>The agency’s Accountable Authority Instructions are an important element of our control framework. They give practical effect to matters in the PGPA Act framework, including procurement and other key requirements for agency officials. We periodically review our instructions to ensure they remain aligned with the PGPA Act and other requirements and reflect best practice.</w:t>
      </w:r>
    </w:p>
    <w:p w14:paraId="21E476AD" w14:textId="417A719E" w:rsidR="0042456F" w:rsidRDefault="005439AA" w:rsidP="0042456F">
      <w:pPr>
        <w:pStyle w:val="Heading2"/>
      </w:pPr>
      <w:r>
        <w:t>Consultancy contracts</w:t>
      </w:r>
    </w:p>
    <w:p w14:paraId="54A98F42" w14:textId="77777777" w:rsidR="0042456F" w:rsidRDefault="0042456F" w:rsidP="0042456F">
      <w:pPr>
        <w:pStyle w:val="BodyText"/>
      </w:pPr>
      <w:r>
        <w:t xml:space="preserve">We engage consultants to provide specialist professional services, independent research or assessment, and necessary skills that are otherwise unavailable in the agency. Our need for consultants is determined by </w:t>
      </w:r>
      <w:proofErr w:type="gramStart"/>
      <w:r>
        <w:t>particular requirements</w:t>
      </w:r>
      <w:proofErr w:type="gramEnd"/>
      <w:r>
        <w:t xml:space="preserve"> at a point in time and therefore can vary significantly from year to year. </w:t>
      </w:r>
    </w:p>
    <w:p w14:paraId="07E9AA9A" w14:textId="77777777" w:rsidR="0042456F" w:rsidRDefault="0042456F" w:rsidP="0042456F">
      <w:pPr>
        <w:pStyle w:val="BodyText"/>
      </w:pPr>
      <w:r>
        <w:t xml:space="preserve">We categorise consultancy contracts in accordance with the PGPA Rule for annual reports and guidance from the Finance on reporting consultancies. In addition to the requirements of the agency’s procurement guidelines and policies, all consultancy service proposals undergo a compliance assessment by at least 2 procurement specialists and are approved by a delegate. </w:t>
      </w:r>
    </w:p>
    <w:p w14:paraId="2A427E55" w14:textId="77777777" w:rsidR="0042456F" w:rsidRDefault="0042456F" w:rsidP="0042456F">
      <w:pPr>
        <w:pStyle w:val="BodyText"/>
      </w:pPr>
      <w:r>
        <w:t>During 2022–23, 3 new consultancy contracts were entered into, involving total actual expenditure of $186,399 (including GST). In addition, 7 active ongoing consultancy contracts were in place during the period, involving total actual expenditure of $8,964,621 (including GST), bringing total expenditure on consultancy services for the year to $9,151,020.</w:t>
      </w:r>
    </w:p>
    <w:p w14:paraId="53F5590C" w14:textId="13CE791D" w:rsidR="0042456F" w:rsidRDefault="008011F5" w:rsidP="0042456F">
      <w:pPr>
        <w:pStyle w:val="FigureHeader"/>
      </w:pPr>
      <w:r>
        <w:t>Table 42:</w:t>
      </w:r>
      <w:r w:rsidR="0042456F">
        <w:t xml:space="preserve"> Expenditure on reportable consultancy contracts 2022–23</w:t>
      </w:r>
    </w:p>
    <w:tbl>
      <w:tblPr>
        <w:tblStyle w:val="TableGrid"/>
        <w:tblW w:w="0" w:type="auto"/>
        <w:tblLayout w:type="fixed"/>
        <w:tblLook w:val="0020" w:firstRow="1" w:lastRow="0" w:firstColumn="0" w:lastColumn="0" w:noHBand="0" w:noVBand="0"/>
        <w:tblCaption w:val="Table 42: Expenditure on reportable consultancy contracts 2022–23"/>
      </w:tblPr>
      <w:tblGrid>
        <w:gridCol w:w="7225"/>
        <w:gridCol w:w="1531"/>
        <w:gridCol w:w="1896"/>
      </w:tblGrid>
      <w:tr w:rsidR="0042456F" w:rsidRPr="008011F5" w14:paraId="5229CFD6" w14:textId="77777777" w:rsidTr="001F3F45">
        <w:trPr>
          <w:trHeight w:val="320"/>
          <w:tblHeader/>
        </w:trPr>
        <w:tc>
          <w:tcPr>
            <w:tcW w:w="7225" w:type="dxa"/>
          </w:tcPr>
          <w:p w14:paraId="0665F6DB" w14:textId="77777777" w:rsidR="0042456F" w:rsidRPr="008011F5" w:rsidRDefault="0042456F" w:rsidP="008011F5">
            <w:pPr>
              <w:pStyle w:val="BodyText"/>
              <w:rPr>
                <w:b/>
                <w:bCs/>
              </w:rPr>
            </w:pPr>
          </w:p>
        </w:tc>
        <w:tc>
          <w:tcPr>
            <w:tcW w:w="1531" w:type="dxa"/>
          </w:tcPr>
          <w:p w14:paraId="10BBECB4" w14:textId="77777777" w:rsidR="0042456F" w:rsidRPr="008011F5" w:rsidRDefault="0042456F" w:rsidP="008011F5">
            <w:pPr>
              <w:pStyle w:val="BodyText"/>
              <w:rPr>
                <w:b/>
                <w:bCs/>
              </w:rPr>
            </w:pPr>
            <w:r w:rsidRPr="008011F5">
              <w:rPr>
                <w:b/>
                <w:bCs/>
              </w:rPr>
              <w:t>Number</w:t>
            </w:r>
          </w:p>
        </w:tc>
        <w:tc>
          <w:tcPr>
            <w:tcW w:w="1896" w:type="dxa"/>
          </w:tcPr>
          <w:p w14:paraId="14747143" w14:textId="77777777" w:rsidR="0042456F" w:rsidRPr="008011F5" w:rsidRDefault="0042456F" w:rsidP="008011F5">
            <w:pPr>
              <w:pStyle w:val="BodyText"/>
              <w:rPr>
                <w:b/>
                <w:bCs/>
              </w:rPr>
            </w:pPr>
            <w:r w:rsidRPr="008011F5">
              <w:rPr>
                <w:b/>
                <w:bCs/>
              </w:rPr>
              <w:t>Expenditure $ (including GST)</w:t>
            </w:r>
          </w:p>
        </w:tc>
      </w:tr>
      <w:tr w:rsidR="0042456F" w14:paraId="1BC55820" w14:textId="77777777" w:rsidTr="001F3F45">
        <w:trPr>
          <w:trHeight w:val="376"/>
        </w:trPr>
        <w:tc>
          <w:tcPr>
            <w:tcW w:w="7225" w:type="dxa"/>
          </w:tcPr>
          <w:p w14:paraId="29171CEF" w14:textId="77777777" w:rsidR="0042456F" w:rsidRDefault="0042456F" w:rsidP="008011F5">
            <w:pPr>
              <w:pStyle w:val="BodyText"/>
            </w:pPr>
            <w:r>
              <w:t xml:space="preserve">New contracts </w:t>
            </w:r>
            <w:proofErr w:type="gramStart"/>
            <w:r>
              <w:t>entered into</w:t>
            </w:r>
            <w:proofErr w:type="gramEnd"/>
            <w:r>
              <w:t xml:space="preserve"> during the reporting period</w:t>
            </w:r>
          </w:p>
        </w:tc>
        <w:tc>
          <w:tcPr>
            <w:tcW w:w="1531" w:type="dxa"/>
          </w:tcPr>
          <w:p w14:paraId="76BDCEA5" w14:textId="77777777" w:rsidR="0042456F" w:rsidRDefault="0042456F" w:rsidP="008011F5">
            <w:pPr>
              <w:pStyle w:val="BodyText"/>
            </w:pPr>
            <w:r>
              <w:t>3</w:t>
            </w:r>
          </w:p>
        </w:tc>
        <w:tc>
          <w:tcPr>
            <w:tcW w:w="1896" w:type="dxa"/>
          </w:tcPr>
          <w:p w14:paraId="6AAD7744" w14:textId="77777777" w:rsidR="0042456F" w:rsidRDefault="0042456F" w:rsidP="008011F5">
            <w:pPr>
              <w:pStyle w:val="BodyText"/>
            </w:pPr>
            <w:r>
              <w:t>186,399</w:t>
            </w:r>
          </w:p>
        </w:tc>
      </w:tr>
      <w:tr w:rsidR="0042456F" w14:paraId="16108590" w14:textId="77777777" w:rsidTr="001F3F45">
        <w:trPr>
          <w:trHeight w:val="376"/>
        </w:trPr>
        <w:tc>
          <w:tcPr>
            <w:tcW w:w="7225" w:type="dxa"/>
          </w:tcPr>
          <w:p w14:paraId="7CD29717" w14:textId="77777777" w:rsidR="0042456F" w:rsidRDefault="0042456F" w:rsidP="008011F5">
            <w:pPr>
              <w:pStyle w:val="BodyText"/>
            </w:pPr>
            <w:r>
              <w:t xml:space="preserve">Ongoing contracts </w:t>
            </w:r>
            <w:proofErr w:type="gramStart"/>
            <w:r>
              <w:t>entered into</w:t>
            </w:r>
            <w:proofErr w:type="gramEnd"/>
            <w:r>
              <w:t xml:space="preserve"> during a previous reporting period</w:t>
            </w:r>
          </w:p>
        </w:tc>
        <w:tc>
          <w:tcPr>
            <w:tcW w:w="1531" w:type="dxa"/>
          </w:tcPr>
          <w:p w14:paraId="35FB5AE5" w14:textId="77777777" w:rsidR="0042456F" w:rsidRDefault="0042456F" w:rsidP="008011F5">
            <w:pPr>
              <w:pStyle w:val="BodyText"/>
            </w:pPr>
            <w:r>
              <w:t>7</w:t>
            </w:r>
          </w:p>
        </w:tc>
        <w:tc>
          <w:tcPr>
            <w:tcW w:w="1896" w:type="dxa"/>
          </w:tcPr>
          <w:p w14:paraId="06DAE1AE" w14:textId="77777777" w:rsidR="0042456F" w:rsidRDefault="0042456F" w:rsidP="008011F5">
            <w:pPr>
              <w:pStyle w:val="BodyText"/>
            </w:pPr>
            <w:r>
              <w:t>8,964,621</w:t>
            </w:r>
          </w:p>
        </w:tc>
      </w:tr>
      <w:tr w:rsidR="0042456F" w14:paraId="3C80A99C" w14:textId="77777777" w:rsidTr="001F3F45">
        <w:trPr>
          <w:trHeight w:val="376"/>
        </w:trPr>
        <w:tc>
          <w:tcPr>
            <w:tcW w:w="7225" w:type="dxa"/>
          </w:tcPr>
          <w:p w14:paraId="12E0A561" w14:textId="77777777" w:rsidR="0042456F" w:rsidRDefault="0042456F" w:rsidP="008011F5">
            <w:pPr>
              <w:pStyle w:val="BodyText"/>
            </w:pPr>
            <w:r>
              <w:rPr>
                <w:rStyle w:val="Bold"/>
              </w:rPr>
              <w:t>Total</w:t>
            </w:r>
          </w:p>
        </w:tc>
        <w:tc>
          <w:tcPr>
            <w:tcW w:w="1531" w:type="dxa"/>
          </w:tcPr>
          <w:p w14:paraId="4F353954" w14:textId="77777777" w:rsidR="0042456F" w:rsidRDefault="0042456F" w:rsidP="008011F5">
            <w:pPr>
              <w:pStyle w:val="BodyText"/>
            </w:pPr>
            <w:r>
              <w:rPr>
                <w:rStyle w:val="Bold"/>
              </w:rPr>
              <w:t>10</w:t>
            </w:r>
          </w:p>
        </w:tc>
        <w:tc>
          <w:tcPr>
            <w:tcW w:w="1896" w:type="dxa"/>
          </w:tcPr>
          <w:p w14:paraId="47E5231B" w14:textId="77777777" w:rsidR="0042456F" w:rsidRDefault="0042456F" w:rsidP="008011F5">
            <w:pPr>
              <w:pStyle w:val="BodyText"/>
            </w:pPr>
            <w:r>
              <w:rPr>
                <w:rStyle w:val="Bold"/>
              </w:rPr>
              <w:t>9,151,020</w:t>
            </w:r>
          </w:p>
        </w:tc>
      </w:tr>
    </w:tbl>
    <w:p w14:paraId="1E762DEC" w14:textId="2EAEFC55" w:rsidR="0042456F" w:rsidRDefault="008011F5" w:rsidP="0042456F">
      <w:pPr>
        <w:pStyle w:val="FigureHeader"/>
      </w:pPr>
      <w:r>
        <w:t>Table 43:</w:t>
      </w:r>
      <w:r w:rsidR="0042456F">
        <w:t xml:space="preserve"> Organisations receiving a share of reportable consultancy contract expenditure 2022–</w:t>
      </w:r>
      <w:proofErr w:type="gramStart"/>
      <w:r w:rsidR="0042456F">
        <w:t>23</w:t>
      </w:r>
      <w:proofErr w:type="gramEnd"/>
    </w:p>
    <w:tbl>
      <w:tblPr>
        <w:tblStyle w:val="TableGrid"/>
        <w:tblW w:w="0" w:type="auto"/>
        <w:tblLayout w:type="fixed"/>
        <w:tblLook w:val="0020" w:firstRow="1" w:lastRow="0" w:firstColumn="0" w:lastColumn="0" w:noHBand="0" w:noVBand="0"/>
        <w:tblCaption w:val="Table 43: Organisations receiving a share of reportable consultancy contract expenditure 2022–23"/>
      </w:tblPr>
      <w:tblGrid>
        <w:gridCol w:w="8217"/>
        <w:gridCol w:w="2409"/>
      </w:tblGrid>
      <w:tr w:rsidR="0042456F" w:rsidRPr="008011F5" w14:paraId="59337911" w14:textId="77777777" w:rsidTr="001F3F45">
        <w:trPr>
          <w:trHeight w:val="320"/>
          <w:tblHeader/>
        </w:trPr>
        <w:tc>
          <w:tcPr>
            <w:tcW w:w="8217" w:type="dxa"/>
          </w:tcPr>
          <w:p w14:paraId="36CC8722" w14:textId="77777777" w:rsidR="0042456F" w:rsidRPr="008011F5" w:rsidRDefault="0042456F" w:rsidP="008011F5">
            <w:pPr>
              <w:pStyle w:val="BodyText"/>
              <w:rPr>
                <w:b/>
                <w:bCs/>
              </w:rPr>
            </w:pPr>
          </w:p>
        </w:tc>
        <w:tc>
          <w:tcPr>
            <w:tcW w:w="2409" w:type="dxa"/>
          </w:tcPr>
          <w:p w14:paraId="5F68F95E" w14:textId="77777777" w:rsidR="0042456F" w:rsidRPr="008011F5" w:rsidRDefault="0042456F" w:rsidP="008011F5">
            <w:pPr>
              <w:pStyle w:val="BodyText"/>
              <w:rPr>
                <w:b/>
                <w:bCs/>
              </w:rPr>
            </w:pPr>
            <w:r w:rsidRPr="008011F5">
              <w:rPr>
                <w:b/>
                <w:bCs/>
              </w:rPr>
              <w:t>Expenditure $ (including GST)</w:t>
            </w:r>
          </w:p>
        </w:tc>
      </w:tr>
      <w:tr w:rsidR="0042456F" w14:paraId="477ED2E2" w14:textId="77777777" w:rsidTr="001F3F45">
        <w:trPr>
          <w:trHeight w:val="376"/>
        </w:trPr>
        <w:tc>
          <w:tcPr>
            <w:tcW w:w="8217" w:type="dxa"/>
          </w:tcPr>
          <w:p w14:paraId="26B86CED" w14:textId="77777777" w:rsidR="0042456F" w:rsidRDefault="0042456F" w:rsidP="008011F5">
            <w:pPr>
              <w:pStyle w:val="BodyText"/>
            </w:pPr>
            <w:r>
              <w:t>KPMG (51 194 660 183)</w:t>
            </w:r>
          </w:p>
        </w:tc>
        <w:tc>
          <w:tcPr>
            <w:tcW w:w="2409" w:type="dxa"/>
          </w:tcPr>
          <w:p w14:paraId="0C377B38" w14:textId="77777777" w:rsidR="0042456F" w:rsidRDefault="0042456F" w:rsidP="008011F5">
            <w:pPr>
              <w:pStyle w:val="BodyText"/>
            </w:pPr>
            <w:r>
              <w:t>8,349,636</w:t>
            </w:r>
          </w:p>
        </w:tc>
      </w:tr>
      <w:tr w:rsidR="0042456F" w14:paraId="110F9E5A" w14:textId="77777777" w:rsidTr="001F3F45">
        <w:trPr>
          <w:trHeight w:val="376"/>
        </w:trPr>
        <w:tc>
          <w:tcPr>
            <w:tcW w:w="8217" w:type="dxa"/>
          </w:tcPr>
          <w:p w14:paraId="676D0323" w14:textId="77777777" w:rsidR="0042456F" w:rsidRDefault="0042456F" w:rsidP="008011F5">
            <w:pPr>
              <w:pStyle w:val="BodyText"/>
            </w:pPr>
            <w:r>
              <w:t>PricewaterhouseCoopers (52 780 433 757)</w:t>
            </w:r>
          </w:p>
        </w:tc>
        <w:tc>
          <w:tcPr>
            <w:tcW w:w="2409" w:type="dxa"/>
          </w:tcPr>
          <w:p w14:paraId="5C1E4A27" w14:textId="77777777" w:rsidR="0042456F" w:rsidRDefault="0042456F" w:rsidP="008011F5">
            <w:pPr>
              <w:pStyle w:val="BodyText"/>
            </w:pPr>
            <w:r>
              <w:t>264,220</w:t>
            </w:r>
          </w:p>
        </w:tc>
      </w:tr>
      <w:tr w:rsidR="0042456F" w14:paraId="33E5EB9F" w14:textId="77777777" w:rsidTr="001F3F45">
        <w:trPr>
          <w:trHeight w:val="376"/>
        </w:trPr>
        <w:tc>
          <w:tcPr>
            <w:tcW w:w="8217" w:type="dxa"/>
          </w:tcPr>
          <w:p w14:paraId="1F3A908E" w14:textId="77777777" w:rsidR="0042456F" w:rsidRDefault="0042456F" w:rsidP="008011F5">
            <w:pPr>
              <w:pStyle w:val="BodyText"/>
            </w:pPr>
            <w:proofErr w:type="spellStart"/>
            <w:r>
              <w:t>Escient</w:t>
            </w:r>
            <w:proofErr w:type="spellEnd"/>
            <w:r>
              <w:t xml:space="preserve"> Pty Ltd (20 613 555 810)</w:t>
            </w:r>
          </w:p>
        </w:tc>
        <w:tc>
          <w:tcPr>
            <w:tcW w:w="2409" w:type="dxa"/>
          </w:tcPr>
          <w:p w14:paraId="24C8515C" w14:textId="77777777" w:rsidR="0042456F" w:rsidRDefault="0042456F" w:rsidP="008011F5">
            <w:pPr>
              <w:pStyle w:val="BodyText"/>
            </w:pPr>
            <w:r>
              <w:t>198,000</w:t>
            </w:r>
          </w:p>
        </w:tc>
      </w:tr>
      <w:tr w:rsidR="0042456F" w14:paraId="54D3B1C1" w14:textId="77777777" w:rsidTr="001F3F45">
        <w:trPr>
          <w:trHeight w:val="376"/>
        </w:trPr>
        <w:tc>
          <w:tcPr>
            <w:tcW w:w="8217" w:type="dxa"/>
          </w:tcPr>
          <w:p w14:paraId="168D0B41" w14:textId="77777777" w:rsidR="0042456F" w:rsidRDefault="0042456F" w:rsidP="008011F5">
            <w:pPr>
              <w:pStyle w:val="BodyText"/>
            </w:pPr>
            <w:r>
              <w:t>IJ Watt Pty Ltd (23 603 419 030)</w:t>
            </w:r>
          </w:p>
        </w:tc>
        <w:tc>
          <w:tcPr>
            <w:tcW w:w="2409" w:type="dxa"/>
          </w:tcPr>
          <w:p w14:paraId="3BF583F2" w14:textId="77777777" w:rsidR="0042456F" w:rsidRDefault="0042456F" w:rsidP="008011F5">
            <w:pPr>
              <w:pStyle w:val="BodyText"/>
            </w:pPr>
            <w:r>
              <w:t>91,085</w:t>
            </w:r>
          </w:p>
        </w:tc>
      </w:tr>
      <w:tr w:rsidR="0042456F" w14:paraId="66AD0342" w14:textId="77777777" w:rsidTr="001F3F45">
        <w:trPr>
          <w:trHeight w:val="376"/>
        </w:trPr>
        <w:tc>
          <w:tcPr>
            <w:tcW w:w="8217" w:type="dxa"/>
          </w:tcPr>
          <w:p w14:paraId="585726F5" w14:textId="77777777" w:rsidR="0042456F" w:rsidRDefault="0042456F" w:rsidP="008011F5">
            <w:pPr>
              <w:pStyle w:val="BodyText"/>
            </w:pPr>
            <w:r>
              <w:t>Sententia Consulting Pty Ltd (85 639 580 662)</w:t>
            </w:r>
          </w:p>
        </w:tc>
        <w:tc>
          <w:tcPr>
            <w:tcW w:w="2409" w:type="dxa"/>
          </w:tcPr>
          <w:p w14:paraId="227E69C9" w14:textId="77777777" w:rsidR="0042456F" w:rsidRDefault="0042456F" w:rsidP="008011F5">
            <w:pPr>
              <w:pStyle w:val="BodyText"/>
            </w:pPr>
            <w:r>
              <w:t>87,360</w:t>
            </w:r>
          </w:p>
        </w:tc>
      </w:tr>
    </w:tbl>
    <w:p w14:paraId="6A4B936C" w14:textId="77777777" w:rsidR="0042456F" w:rsidRDefault="0042456F" w:rsidP="0042456F">
      <w:pPr>
        <w:pStyle w:val="BodyText"/>
      </w:pPr>
      <w:r>
        <w:t>Annual reports contain information about actual expenditure on reportable consultancy contracts. Information on the value of reportable consultancy contracts is available on the</w:t>
      </w:r>
      <w:r>
        <w:rPr>
          <w:rStyle w:val="Bold"/>
        </w:rPr>
        <w:t xml:space="preserve"> </w:t>
      </w:r>
      <w:hyperlink r:id="rId27" w:history="1">
        <w:proofErr w:type="spellStart"/>
        <w:r>
          <w:t>AusTender</w:t>
        </w:r>
        <w:proofErr w:type="spellEnd"/>
        <w:r>
          <w:t xml:space="preserve"> website</w:t>
        </w:r>
      </w:hyperlink>
      <w:r>
        <w:t>.</w:t>
      </w:r>
    </w:p>
    <w:p w14:paraId="706378EA" w14:textId="77777777" w:rsidR="0042456F" w:rsidRDefault="0042456F" w:rsidP="0042456F">
      <w:pPr>
        <w:pStyle w:val="BodyText"/>
      </w:pPr>
      <w:r>
        <w:t>Table 44 shows total expenditure (including GST) on consultancy contracts for 2022–23 and the previous 2 financial years.</w:t>
      </w:r>
    </w:p>
    <w:p w14:paraId="33228B51" w14:textId="2EE1F4A2" w:rsidR="0042456F" w:rsidRDefault="0042456F" w:rsidP="0042456F">
      <w:pPr>
        <w:pStyle w:val="FigureHeader"/>
      </w:pPr>
      <w:r>
        <w:t xml:space="preserve"> </w:t>
      </w:r>
      <w:r w:rsidR="006F2689">
        <w:t xml:space="preserve">Table 44: </w:t>
      </w:r>
      <w:r>
        <w:t>Expenditure on consultancy services</w:t>
      </w:r>
    </w:p>
    <w:tbl>
      <w:tblPr>
        <w:tblStyle w:val="TableGrid"/>
        <w:tblW w:w="0" w:type="auto"/>
        <w:tblLayout w:type="fixed"/>
        <w:tblLook w:val="0020" w:firstRow="1" w:lastRow="0" w:firstColumn="0" w:lastColumn="0" w:noHBand="0" w:noVBand="0"/>
        <w:tblCaption w:val="Table 44: Expenditure on consultancy services"/>
      </w:tblPr>
      <w:tblGrid>
        <w:gridCol w:w="4390"/>
        <w:gridCol w:w="2126"/>
        <w:gridCol w:w="2268"/>
        <w:gridCol w:w="2126"/>
      </w:tblGrid>
      <w:tr w:rsidR="0042456F" w:rsidRPr="006F2689" w14:paraId="0A0807CB" w14:textId="77777777" w:rsidTr="001F3F45">
        <w:trPr>
          <w:trHeight w:val="320"/>
          <w:tblHeader/>
        </w:trPr>
        <w:tc>
          <w:tcPr>
            <w:tcW w:w="4390" w:type="dxa"/>
          </w:tcPr>
          <w:p w14:paraId="4F4761E4" w14:textId="77777777" w:rsidR="0042456F" w:rsidRPr="006F2689" w:rsidRDefault="0042456F" w:rsidP="006F2689">
            <w:pPr>
              <w:pStyle w:val="BodyText"/>
              <w:rPr>
                <w:b/>
                <w:bCs/>
              </w:rPr>
            </w:pPr>
          </w:p>
        </w:tc>
        <w:tc>
          <w:tcPr>
            <w:tcW w:w="2126" w:type="dxa"/>
          </w:tcPr>
          <w:p w14:paraId="00833BE7" w14:textId="77777777" w:rsidR="0042456F" w:rsidRPr="006F2689" w:rsidRDefault="0042456F" w:rsidP="006F2689">
            <w:pPr>
              <w:pStyle w:val="BodyText"/>
              <w:rPr>
                <w:b/>
                <w:bCs/>
              </w:rPr>
            </w:pPr>
            <w:r w:rsidRPr="006F2689">
              <w:rPr>
                <w:b/>
                <w:bCs/>
              </w:rPr>
              <w:t>2020–21 $ (including GST)</w:t>
            </w:r>
          </w:p>
        </w:tc>
        <w:tc>
          <w:tcPr>
            <w:tcW w:w="2268" w:type="dxa"/>
          </w:tcPr>
          <w:p w14:paraId="459DB8C0" w14:textId="77777777" w:rsidR="0042456F" w:rsidRPr="006F2689" w:rsidRDefault="0042456F" w:rsidP="006F2689">
            <w:pPr>
              <w:pStyle w:val="BodyText"/>
              <w:rPr>
                <w:b/>
                <w:bCs/>
              </w:rPr>
            </w:pPr>
            <w:r w:rsidRPr="006F2689">
              <w:rPr>
                <w:b/>
                <w:bCs/>
              </w:rPr>
              <w:t>2021–22 $ (including GST)</w:t>
            </w:r>
          </w:p>
        </w:tc>
        <w:tc>
          <w:tcPr>
            <w:tcW w:w="2126" w:type="dxa"/>
          </w:tcPr>
          <w:p w14:paraId="4EC5818E" w14:textId="77777777" w:rsidR="0042456F" w:rsidRPr="006F2689" w:rsidRDefault="0042456F" w:rsidP="006F2689">
            <w:pPr>
              <w:pStyle w:val="BodyText"/>
              <w:rPr>
                <w:b/>
                <w:bCs/>
              </w:rPr>
            </w:pPr>
            <w:r w:rsidRPr="006F2689">
              <w:rPr>
                <w:b/>
                <w:bCs/>
              </w:rPr>
              <w:t>2022–23 $ (including GST)</w:t>
            </w:r>
          </w:p>
        </w:tc>
      </w:tr>
      <w:tr w:rsidR="0042456F" w14:paraId="572C0B00" w14:textId="77777777" w:rsidTr="001F3F45">
        <w:trPr>
          <w:trHeight w:val="376"/>
        </w:trPr>
        <w:tc>
          <w:tcPr>
            <w:tcW w:w="4390" w:type="dxa"/>
          </w:tcPr>
          <w:p w14:paraId="711FBD1A" w14:textId="77777777" w:rsidR="0042456F" w:rsidRDefault="0042456F" w:rsidP="006F2689">
            <w:pPr>
              <w:pStyle w:val="BodyText"/>
            </w:pPr>
            <w:r>
              <w:t>New consultancy services</w:t>
            </w:r>
          </w:p>
        </w:tc>
        <w:tc>
          <w:tcPr>
            <w:tcW w:w="2126" w:type="dxa"/>
          </w:tcPr>
          <w:p w14:paraId="69A67DC9" w14:textId="77777777" w:rsidR="0042456F" w:rsidRDefault="0042456F" w:rsidP="006F2689">
            <w:pPr>
              <w:pStyle w:val="BodyText"/>
            </w:pPr>
            <w:r>
              <w:t>8,895,496</w:t>
            </w:r>
          </w:p>
        </w:tc>
        <w:tc>
          <w:tcPr>
            <w:tcW w:w="2268" w:type="dxa"/>
          </w:tcPr>
          <w:p w14:paraId="3334853A" w14:textId="77777777" w:rsidR="0042456F" w:rsidRDefault="0042456F" w:rsidP="006F2689">
            <w:pPr>
              <w:pStyle w:val="BodyText"/>
            </w:pPr>
            <w:r>
              <w:t>3,098,161</w:t>
            </w:r>
          </w:p>
        </w:tc>
        <w:tc>
          <w:tcPr>
            <w:tcW w:w="2126" w:type="dxa"/>
          </w:tcPr>
          <w:p w14:paraId="00E7C98E" w14:textId="77777777" w:rsidR="0042456F" w:rsidRDefault="0042456F" w:rsidP="006F2689">
            <w:pPr>
              <w:pStyle w:val="BodyText"/>
            </w:pPr>
            <w:r>
              <w:t>186,399</w:t>
            </w:r>
          </w:p>
        </w:tc>
      </w:tr>
      <w:tr w:rsidR="0042456F" w14:paraId="3EF1DB2E" w14:textId="77777777" w:rsidTr="001F3F45">
        <w:trPr>
          <w:trHeight w:val="376"/>
        </w:trPr>
        <w:tc>
          <w:tcPr>
            <w:tcW w:w="4390" w:type="dxa"/>
          </w:tcPr>
          <w:p w14:paraId="4FAEE49A" w14:textId="77777777" w:rsidR="0042456F" w:rsidRDefault="0042456F" w:rsidP="006F2689">
            <w:pPr>
              <w:pStyle w:val="BodyText"/>
            </w:pPr>
            <w:r>
              <w:t>Ongoing consultancy services</w:t>
            </w:r>
          </w:p>
        </w:tc>
        <w:tc>
          <w:tcPr>
            <w:tcW w:w="2126" w:type="dxa"/>
          </w:tcPr>
          <w:p w14:paraId="0384D8F1" w14:textId="77777777" w:rsidR="0042456F" w:rsidRDefault="0042456F" w:rsidP="006F2689">
            <w:pPr>
              <w:pStyle w:val="BodyText"/>
            </w:pPr>
            <w:r>
              <w:t>4,395,635</w:t>
            </w:r>
          </w:p>
        </w:tc>
        <w:tc>
          <w:tcPr>
            <w:tcW w:w="2268" w:type="dxa"/>
          </w:tcPr>
          <w:p w14:paraId="1A8345BB" w14:textId="77777777" w:rsidR="0042456F" w:rsidRDefault="0042456F" w:rsidP="006F2689">
            <w:pPr>
              <w:pStyle w:val="BodyText"/>
            </w:pPr>
            <w:r>
              <w:t>10,493,263</w:t>
            </w:r>
          </w:p>
        </w:tc>
        <w:tc>
          <w:tcPr>
            <w:tcW w:w="2126" w:type="dxa"/>
          </w:tcPr>
          <w:p w14:paraId="3916E8E8" w14:textId="77777777" w:rsidR="0042456F" w:rsidRDefault="0042456F" w:rsidP="006F2689">
            <w:pPr>
              <w:pStyle w:val="BodyText"/>
            </w:pPr>
            <w:r>
              <w:t>8,964,621</w:t>
            </w:r>
          </w:p>
        </w:tc>
      </w:tr>
      <w:tr w:rsidR="0042456F" w14:paraId="460C9B5D" w14:textId="77777777" w:rsidTr="001F3F45">
        <w:trPr>
          <w:trHeight w:val="376"/>
        </w:trPr>
        <w:tc>
          <w:tcPr>
            <w:tcW w:w="4390" w:type="dxa"/>
          </w:tcPr>
          <w:p w14:paraId="5F7257D0" w14:textId="77777777" w:rsidR="0042456F" w:rsidRDefault="0042456F" w:rsidP="006F2689">
            <w:pPr>
              <w:pStyle w:val="BodyText"/>
            </w:pPr>
            <w:r>
              <w:rPr>
                <w:rStyle w:val="Bold"/>
              </w:rPr>
              <w:t>Total consultancy services</w:t>
            </w:r>
          </w:p>
        </w:tc>
        <w:tc>
          <w:tcPr>
            <w:tcW w:w="2126" w:type="dxa"/>
          </w:tcPr>
          <w:p w14:paraId="409FBA2D" w14:textId="77777777" w:rsidR="0042456F" w:rsidRDefault="0042456F" w:rsidP="006F2689">
            <w:pPr>
              <w:pStyle w:val="BodyText"/>
            </w:pPr>
            <w:r>
              <w:rPr>
                <w:rStyle w:val="Bold"/>
              </w:rPr>
              <w:t>13,291,131</w:t>
            </w:r>
          </w:p>
        </w:tc>
        <w:tc>
          <w:tcPr>
            <w:tcW w:w="2268" w:type="dxa"/>
          </w:tcPr>
          <w:p w14:paraId="4AB6349A" w14:textId="77777777" w:rsidR="0042456F" w:rsidRDefault="0042456F" w:rsidP="006F2689">
            <w:pPr>
              <w:pStyle w:val="BodyText"/>
            </w:pPr>
            <w:r>
              <w:rPr>
                <w:rStyle w:val="Bold"/>
              </w:rPr>
              <w:t>13,591,424</w:t>
            </w:r>
          </w:p>
        </w:tc>
        <w:tc>
          <w:tcPr>
            <w:tcW w:w="2126" w:type="dxa"/>
          </w:tcPr>
          <w:p w14:paraId="4B0CD322" w14:textId="77777777" w:rsidR="0042456F" w:rsidRDefault="0042456F" w:rsidP="006F2689">
            <w:pPr>
              <w:pStyle w:val="BodyText"/>
            </w:pPr>
            <w:r>
              <w:rPr>
                <w:rStyle w:val="Bold"/>
              </w:rPr>
              <w:t>9,151,020</w:t>
            </w:r>
          </w:p>
        </w:tc>
      </w:tr>
    </w:tbl>
    <w:p w14:paraId="615B002D" w14:textId="7EBB9CF2" w:rsidR="0042456F" w:rsidRDefault="006F2689" w:rsidP="0042456F">
      <w:pPr>
        <w:pStyle w:val="FigureHeader"/>
      </w:pPr>
      <w:r>
        <w:t>Table 45:</w:t>
      </w:r>
      <w:r w:rsidR="0042456F">
        <w:t xml:space="preserve"> Reportable non-consultancy contracts 2022–23</w:t>
      </w:r>
    </w:p>
    <w:tbl>
      <w:tblPr>
        <w:tblStyle w:val="TableGrid"/>
        <w:tblW w:w="0" w:type="auto"/>
        <w:tblLayout w:type="fixed"/>
        <w:tblLook w:val="0020" w:firstRow="1" w:lastRow="0" w:firstColumn="0" w:lastColumn="0" w:noHBand="0" w:noVBand="0"/>
        <w:tblCaption w:val="Table 45: Reportable non-consultancy contracts 2022–23"/>
      </w:tblPr>
      <w:tblGrid>
        <w:gridCol w:w="7366"/>
        <w:gridCol w:w="1531"/>
        <w:gridCol w:w="2013"/>
      </w:tblGrid>
      <w:tr w:rsidR="0042456F" w:rsidRPr="006F2689" w14:paraId="59F2F2BB" w14:textId="77777777" w:rsidTr="001F3F45">
        <w:trPr>
          <w:trHeight w:val="320"/>
          <w:tblHeader/>
        </w:trPr>
        <w:tc>
          <w:tcPr>
            <w:tcW w:w="7366" w:type="dxa"/>
          </w:tcPr>
          <w:p w14:paraId="7B229795" w14:textId="77777777" w:rsidR="0042456F" w:rsidRPr="006F2689" w:rsidRDefault="0042456F" w:rsidP="006F2689">
            <w:pPr>
              <w:pStyle w:val="BodyText"/>
              <w:rPr>
                <w:b/>
                <w:bCs/>
              </w:rPr>
            </w:pPr>
          </w:p>
        </w:tc>
        <w:tc>
          <w:tcPr>
            <w:tcW w:w="1531" w:type="dxa"/>
          </w:tcPr>
          <w:p w14:paraId="791E3C24" w14:textId="77777777" w:rsidR="0042456F" w:rsidRPr="006F2689" w:rsidRDefault="0042456F" w:rsidP="006F2689">
            <w:pPr>
              <w:pStyle w:val="BodyText"/>
              <w:rPr>
                <w:b/>
                <w:bCs/>
              </w:rPr>
            </w:pPr>
            <w:r w:rsidRPr="006F2689">
              <w:rPr>
                <w:b/>
                <w:bCs/>
              </w:rPr>
              <w:t>Number</w:t>
            </w:r>
          </w:p>
        </w:tc>
        <w:tc>
          <w:tcPr>
            <w:tcW w:w="2013" w:type="dxa"/>
          </w:tcPr>
          <w:p w14:paraId="17F62B97" w14:textId="77777777" w:rsidR="0042456F" w:rsidRPr="006F2689" w:rsidRDefault="0042456F" w:rsidP="006F2689">
            <w:pPr>
              <w:pStyle w:val="BodyText"/>
              <w:rPr>
                <w:b/>
                <w:bCs/>
              </w:rPr>
            </w:pPr>
            <w:r w:rsidRPr="006F2689">
              <w:rPr>
                <w:b/>
                <w:bCs/>
              </w:rPr>
              <w:t>Expenditure $ (including GST)</w:t>
            </w:r>
          </w:p>
        </w:tc>
      </w:tr>
      <w:tr w:rsidR="0042456F" w14:paraId="27AD6F24" w14:textId="77777777" w:rsidTr="001F3F45">
        <w:trPr>
          <w:trHeight w:val="376"/>
        </w:trPr>
        <w:tc>
          <w:tcPr>
            <w:tcW w:w="7366" w:type="dxa"/>
          </w:tcPr>
          <w:p w14:paraId="5856D696" w14:textId="77777777" w:rsidR="0042456F" w:rsidRDefault="0042456F" w:rsidP="006F2689">
            <w:pPr>
              <w:pStyle w:val="BodyText"/>
            </w:pPr>
            <w:r>
              <w:t xml:space="preserve">New contracts </w:t>
            </w:r>
            <w:proofErr w:type="gramStart"/>
            <w:r>
              <w:t>entered into</w:t>
            </w:r>
            <w:proofErr w:type="gramEnd"/>
            <w:r>
              <w:t xml:space="preserve"> during the reporting period</w:t>
            </w:r>
          </w:p>
        </w:tc>
        <w:tc>
          <w:tcPr>
            <w:tcW w:w="1531" w:type="dxa"/>
          </w:tcPr>
          <w:p w14:paraId="16730C7D" w14:textId="77777777" w:rsidR="0042456F" w:rsidRDefault="0042456F" w:rsidP="006F2689">
            <w:pPr>
              <w:pStyle w:val="BodyText"/>
            </w:pPr>
            <w:r>
              <w:t>1,508</w:t>
            </w:r>
          </w:p>
        </w:tc>
        <w:tc>
          <w:tcPr>
            <w:tcW w:w="2013" w:type="dxa"/>
          </w:tcPr>
          <w:p w14:paraId="56B2E2A3" w14:textId="77777777" w:rsidR="0042456F" w:rsidRDefault="0042456F" w:rsidP="006F2689">
            <w:pPr>
              <w:pStyle w:val="BodyText"/>
            </w:pPr>
            <w:r>
              <w:t>1,091,026,749</w:t>
            </w:r>
          </w:p>
        </w:tc>
      </w:tr>
      <w:tr w:rsidR="0042456F" w14:paraId="1DCB5680" w14:textId="77777777" w:rsidTr="001F3F45">
        <w:trPr>
          <w:trHeight w:val="376"/>
        </w:trPr>
        <w:tc>
          <w:tcPr>
            <w:tcW w:w="7366" w:type="dxa"/>
          </w:tcPr>
          <w:p w14:paraId="438D8F72" w14:textId="77777777" w:rsidR="0042456F" w:rsidRDefault="0042456F" w:rsidP="006F2689">
            <w:pPr>
              <w:pStyle w:val="BodyText"/>
            </w:pPr>
            <w:r>
              <w:t xml:space="preserve">Ongoing contracts </w:t>
            </w:r>
            <w:proofErr w:type="gramStart"/>
            <w:r>
              <w:t>entered into</w:t>
            </w:r>
            <w:proofErr w:type="gramEnd"/>
            <w:r>
              <w:t xml:space="preserve"> during a previous reporting period</w:t>
            </w:r>
          </w:p>
        </w:tc>
        <w:tc>
          <w:tcPr>
            <w:tcW w:w="1531" w:type="dxa"/>
          </w:tcPr>
          <w:p w14:paraId="28C4DA50" w14:textId="77777777" w:rsidR="0042456F" w:rsidRDefault="0042456F" w:rsidP="006F2689">
            <w:pPr>
              <w:pStyle w:val="BodyText"/>
            </w:pPr>
            <w:r>
              <w:t>1,901</w:t>
            </w:r>
          </w:p>
        </w:tc>
        <w:tc>
          <w:tcPr>
            <w:tcW w:w="2013" w:type="dxa"/>
          </w:tcPr>
          <w:p w14:paraId="22F7F6FF" w14:textId="77777777" w:rsidR="0042456F" w:rsidRDefault="0042456F" w:rsidP="006F2689">
            <w:pPr>
              <w:pStyle w:val="BodyText"/>
            </w:pPr>
            <w:r>
              <w:t>1,387,254,684</w:t>
            </w:r>
          </w:p>
        </w:tc>
      </w:tr>
      <w:tr w:rsidR="0042456F" w14:paraId="000F603A" w14:textId="77777777" w:rsidTr="001F3F45">
        <w:trPr>
          <w:trHeight w:val="376"/>
        </w:trPr>
        <w:tc>
          <w:tcPr>
            <w:tcW w:w="7366" w:type="dxa"/>
          </w:tcPr>
          <w:p w14:paraId="1CC23961" w14:textId="77777777" w:rsidR="0042456F" w:rsidRDefault="0042456F" w:rsidP="006F2689">
            <w:pPr>
              <w:pStyle w:val="BodyText"/>
            </w:pPr>
            <w:r>
              <w:rPr>
                <w:rStyle w:val="Bold"/>
              </w:rPr>
              <w:t>Total</w:t>
            </w:r>
          </w:p>
        </w:tc>
        <w:tc>
          <w:tcPr>
            <w:tcW w:w="1531" w:type="dxa"/>
          </w:tcPr>
          <w:p w14:paraId="621FFFA6" w14:textId="77777777" w:rsidR="0042456F" w:rsidRDefault="0042456F" w:rsidP="006F2689">
            <w:pPr>
              <w:pStyle w:val="BodyText"/>
            </w:pPr>
            <w:r>
              <w:rPr>
                <w:rStyle w:val="Bold"/>
              </w:rPr>
              <w:t>3,409</w:t>
            </w:r>
          </w:p>
        </w:tc>
        <w:tc>
          <w:tcPr>
            <w:tcW w:w="2013" w:type="dxa"/>
          </w:tcPr>
          <w:p w14:paraId="009F731A" w14:textId="77777777" w:rsidR="0042456F" w:rsidRDefault="0042456F" w:rsidP="006F2689">
            <w:pPr>
              <w:pStyle w:val="BodyText"/>
            </w:pPr>
            <w:r>
              <w:rPr>
                <w:rStyle w:val="Bold"/>
              </w:rPr>
              <w:t>2,478,281,433</w:t>
            </w:r>
          </w:p>
        </w:tc>
      </w:tr>
    </w:tbl>
    <w:p w14:paraId="07D8E34E" w14:textId="63E8A14B" w:rsidR="0042456F" w:rsidRDefault="006F2689" w:rsidP="0042456F">
      <w:pPr>
        <w:pStyle w:val="FigureHeader"/>
      </w:pPr>
      <w:r>
        <w:t>Table 46:</w:t>
      </w:r>
      <w:r w:rsidR="0042456F">
        <w:t xml:space="preserve"> Organisations receiving a share of reportable non-consultancy contract expenditure 2022–</w:t>
      </w:r>
      <w:proofErr w:type="gramStart"/>
      <w:r w:rsidR="0042456F">
        <w:t>23</w:t>
      </w:r>
      <w:proofErr w:type="gramEnd"/>
    </w:p>
    <w:tbl>
      <w:tblPr>
        <w:tblStyle w:val="TableGrid"/>
        <w:tblW w:w="0" w:type="auto"/>
        <w:tblLayout w:type="fixed"/>
        <w:tblLook w:val="0020" w:firstRow="1" w:lastRow="0" w:firstColumn="0" w:lastColumn="0" w:noHBand="0" w:noVBand="0"/>
        <w:tblCaption w:val="Table 46: Organisations receiving a share of reportable non-consultancy contract expenditure 2022–23"/>
      </w:tblPr>
      <w:tblGrid>
        <w:gridCol w:w="8926"/>
        <w:gridCol w:w="1984"/>
      </w:tblGrid>
      <w:tr w:rsidR="0042456F" w:rsidRPr="006F2689" w14:paraId="201E0995" w14:textId="77777777" w:rsidTr="001F3F45">
        <w:trPr>
          <w:trHeight w:val="320"/>
          <w:tblHeader/>
        </w:trPr>
        <w:tc>
          <w:tcPr>
            <w:tcW w:w="8926" w:type="dxa"/>
          </w:tcPr>
          <w:p w14:paraId="2694E215" w14:textId="77777777" w:rsidR="0042456F" w:rsidRPr="006F2689" w:rsidRDefault="0042456F" w:rsidP="006F2689">
            <w:pPr>
              <w:pStyle w:val="BodyText"/>
              <w:rPr>
                <w:b/>
                <w:bCs/>
              </w:rPr>
            </w:pPr>
          </w:p>
        </w:tc>
        <w:tc>
          <w:tcPr>
            <w:tcW w:w="1984" w:type="dxa"/>
          </w:tcPr>
          <w:p w14:paraId="38B202B1" w14:textId="77777777" w:rsidR="0042456F" w:rsidRPr="006F2689" w:rsidRDefault="0042456F" w:rsidP="006F2689">
            <w:pPr>
              <w:pStyle w:val="BodyText"/>
              <w:rPr>
                <w:b/>
                <w:bCs/>
              </w:rPr>
            </w:pPr>
            <w:r w:rsidRPr="006F2689">
              <w:rPr>
                <w:b/>
                <w:bCs/>
              </w:rPr>
              <w:t>Expenditure $ (including GST)</w:t>
            </w:r>
          </w:p>
        </w:tc>
      </w:tr>
      <w:tr w:rsidR="0042456F" w14:paraId="5DFAA17E" w14:textId="77777777" w:rsidTr="001F3F45">
        <w:trPr>
          <w:trHeight w:val="376"/>
        </w:trPr>
        <w:tc>
          <w:tcPr>
            <w:tcW w:w="8926" w:type="dxa"/>
          </w:tcPr>
          <w:p w14:paraId="3B626555" w14:textId="77777777" w:rsidR="0042456F" w:rsidRDefault="0042456F" w:rsidP="006F2689">
            <w:pPr>
              <w:pStyle w:val="BodyText"/>
            </w:pPr>
            <w:r>
              <w:t>Jones Lang LaSalle (ACT) Pty Ltd (69 008 585 260)</w:t>
            </w:r>
          </w:p>
        </w:tc>
        <w:tc>
          <w:tcPr>
            <w:tcW w:w="1984" w:type="dxa"/>
          </w:tcPr>
          <w:p w14:paraId="48D63D4D" w14:textId="77777777" w:rsidR="0042456F" w:rsidRDefault="0042456F" w:rsidP="006F2689">
            <w:pPr>
              <w:pStyle w:val="BodyText"/>
            </w:pPr>
            <w:r>
              <w:t>242,378,012</w:t>
            </w:r>
          </w:p>
        </w:tc>
      </w:tr>
      <w:tr w:rsidR="0042456F" w14:paraId="47CAF3B3" w14:textId="77777777" w:rsidTr="001F3F45">
        <w:trPr>
          <w:trHeight w:val="376"/>
        </w:trPr>
        <w:tc>
          <w:tcPr>
            <w:tcW w:w="8926" w:type="dxa"/>
          </w:tcPr>
          <w:p w14:paraId="7312358A" w14:textId="77777777" w:rsidR="0042456F" w:rsidRDefault="0042456F" w:rsidP="006F2689">
            <w:pPr>
              <w:pStyle w:val="BodyText"/>
            </w:pPr>
            <w:r>
              <w:t>IBM Australia Ltd (79 000 024 733)</w:t>
            </w:r>
          </w:p>
        </w:tc>
        <w:tc>
          <w:tcPr>
            <w:tcW w:w="1984" w:type="dxa"/>
          </w:tcPr>
          <w:p w14:paraId="1C9CD603" w14:textId="77777777" w:rsidR="0042456F" w:rsidRDefault="0042456F" w:rsidP="006F2689">
            <w:pPr>
              <w:pStyle w:val="BodyText"/>
            </w:pPr>
            <w:r>
              <w:t>197,631,692</w:t>
            </w:r>
          </w:p>
        </w:tc>
      </w:tr>
      <w:tr w:rsidR="0042456F" w14:paraId="096F4365" w14:textId="77777777" w:rsidTr="001F3F45">
        <w:trPr>
          <w:trHeight w:val="376"/>
        </w:trPr>
        <w:tc>
          <w:tcPr>
            <w:tcW w:w="8926" w:type="dxa"/>
          </w:tcPr>
          <w:p w14:paraId="4FF40639" w14:textId="77777777" w:rsidR="0042456F" w:rsidRDefault="0042456F" w:rsidP="006F2689">
            <w:pPr>
              <w:pStyle w:val="BodyText"/>
            </w:pPr>
            <w:r>
              <w:t>Telstra Group (33 051 775 556 &amp; 64 086 174 781)</w:t>
            </w:r>
          </w:p>
        </w:tc>
        <w:tc>
          <w:tcPr>
            <w:tcW w:w="1984" w:type="dxa"/>
          </w:tcPr>
          <w:p w14:paraId="5F9F9DA2" w14:textId="77777777" w:rsidR="0042456F" w:rsidRDefault="0042456F" w:rsidP="006F2689">
            <w:pPr>
              <w:pStyle w:val="BodyText"/>
            </w:pPr>
            <w:r>
              <w:t>178,556,289</w:t>
            </w:r>
          </w:p>
        </w:tc>
      </w:tr>
      <w:tr w:rsidR="0042456F" w14:paraId="720DC99A" w14:textId="77777777" w:rsidTr="001F3F45">
        <w:trPr>
          <w:trHeight w:val="376"/>
        </w:trPr>
        <w:tc>
          <w:tcPr>
            <w:tcW w:w="8926" w:type="dxa"/>
          </w:tcPr>
          <w:p w14:paraId="0C79309E" w14:textId="77777777" w:rsidR="0042456F" w:rsidRDefault="0042456F" w:rsidP="006F2689">
            <w:pPr>
              <w:pStyle w:val="BodyText"/>
            </w:pPr>
            <w:r>
              <w:t>Infosys Technologies Limited (52 090 591 209)</w:t>
            </w:r>
          </w:p>
        </w:tc>
        <w:tc>
          <w:tcPr>
            <w:tcW w:w="1984" w:type="dxa"/>
          </w:tcPr>
          <w:p w14:paraId="204AD659" w14:textId="77777777" w:rsidR="0042456F" w:rsidRDefault="0042456F" w:rsidP="006F2689">
            <w:pPr>
              <w:pStyle w:val="BodyText"/>
            </w:pPr>
            <w:r>
              <w:t>55,836,696</w:t>
            </w:r>
          </w:p>
        </w:tc>
      </w:tr>
      <w:tr w:rsidR="0042456F" w14:paraId="07561F41" w14:textId="77777777" w:rsidTr="001F3F45">
        <w:trPr>
          <w:trHeight w:val="376"/>
        </w:trPr>
        <w:tc>
          <w:tcPr>
            <w:tcW w:w="8926" w:type="dxa"/>
          </w:tcPr>
          <w:p w14:paraId="15FC1EC5" w14:textId="77777777" w:rsidR="0042456F" w:rsidRDefault="0042456F" w:rsidP="006F2689">
            <w:pPr>
              <w:pStyle w:val="BodyText"/>
            </w:pPr>
            <w:r>
              <w:t>Serco Citizen Services Pty Ltd (89 062 943 640)</w:t>
            </w:r>
          </w:p>
        </w:tc>
        <w:tc>
          <w:tcPr>
            <w:tcW w:w="1984" w:type="dxa"/>
          </w:tcPr>
          <w:p w14:paraId="04352EEE" w14:textId="77777777" w:rsidR="0042456F" w:rsidRDefault="0042456F" w:rsidP="006F2689">
            <w:pPr>
              <w:pStyle w:val="BodyText"/>
            </w:pPr>
            <w:r>
              <w:t>52,933,160</w:t>
            </w:r>
          </w:p>
        </w:tc>
      </w:tr>
    </w:tbl>
    <w:p w14:paraId="40BAD9CD" w14:textId="77777777" w:rsidR="0042456F" w:rsidRDefault="0042456F" w:rsidP="0042456F">
      <w:pPr>
        <w:pStyle w:val="BodyText"/>
      </w:pPr>
      <w:r>
        <w:t xml:space="preserve">Annual reports contain information about actual expenditure on reportable non-consultancy contracts. Information on the value of reportable non-consultancy contracts is available on the </w:t>
      </w:r>
      <w:hyperlink r:id="rId28" w:history="1">
        <w:proofErr w:type="spellStart"/>
        <w:r>
          <w:t>AusTender</w:t>
        </w:r>
        <w:proofErr w:type="spellEnd"/>
        <w:r>
          <w:t xml:space="preserve"> website</w:t>
        </w:r>
      </w:hyperlink>
      <w:r>
        <w:t>.</w:t>
      </w:r>
    </w:p>
    <w:p w14:paraId="5B426DE7" w14:textId="7F3FCD7C" w:rsidR="0042456F" w:rsidRDefault="005439AA" w:rsidP="0042456F">
      <w:pPr>
        <w:pStyle w:val="Heading2"/>
      </w:pPr>
      <w:r>
        <w:t>Small business</w:t>
      </w:r>
    </w:p>
    <w:p w14:paraId="1E7F2E5B" w14:textId="77777777" w:rsidR="0042456F" w:rsidRDefault="0042456F" w:rsidP="0042456F">
      <w:pPr>
        <w:pStyle w:val="BodyText"/>
      </w:pPr>
      <w:r>
        <w:t xml:space="preserve">We recognise the importance of ensuring that small businesses are paid on time. </w:t>
      </w:r>
    </w:p>
    <w:p w14:paraId="10222111" w14:textId="77777777" w:rsidR="0042456F" w:rsidRDefault="0042456F" w:rsidP="0042456F">
      <w:pPr>
        <w:pStyle w:val="BodyText"/>
      </w:pPr>
      <w:r>
        <w:t xml:space="preserve">For results of the Australian Government Pay On-Time Survey to small business, see the information on the </w:t>
      </w:r>
      <w:hyperlink r:id="rId29" w:history="1">
        <w:r>
          <w:t>DEWR website</w:t>
        </w:r>
      </w:hyperlink>
      <w:r>
        <w:t>.</w:t>
      </w:r>
    </w:p>
    <w:p w14:paraId="085B5203" w14:textId="77777777" w:rsidR="0042456F" w:rsidRDefault="0042456F" w:rsidP="0074663C">
      <w:pPr>
        <w:pStyle w:val="BodyText"/>
      </w:pPr>
      <w:r>
        <w:t>We support small to medium enterprises (SMEs) through a range of procurement measures including:</w:t>
      </w:r>
    </w:p>
    <w:p w14:paraId="3265DF7C" w14:textId="77777777" w:rsidR="0042456F" w:rsidRDefault="0042456F" w:rsidP="00524035">
      <w:pPr>
        <w:pStyle w:val="ListBullet"/>
      </w:pPr>
      <w:r>
        <w:t xml:space="preserve">using the Commonwealth Contracting Suite for low-risk procurements valued under $1 </w:t>
      </w:r>
      <w:proofErr w:type="gramStart"/>
      <w:r>
        <w:t>million</w:t>
      </w:r>
      <w:proofErr w:type="gramEnd"/>
    </w:p>
    <w:p w14:paraId="093B59D6" w14:textId="77777777" w:rsidR="0042456F" w:rsidRDefault="0042456F" w:rsidP="00524035">
      <w:pPr>
        <w:pStyle w:val="ListBullet"/>
      </w:pPr>
      <w:r>
        <w:t>implementing the Supplier Diversity Strategy to increase the level of activity between the agency and supplier groups such as Australian Disability Enterprises and Indigenous SMEs</w:t>
      </w:r>
    </w:p>
    <w:p w14:paraId="44F22CA6" w14:textId="77777777" w:rsidR="0042456F" w:rsidRDefault="0042456F" w:rsidP="00524035">
      <w:pPr>
        <w:pStyle w:val="ListBullet"/>
      </w:pPr>
      <w:r>
        <w:t xml:space="preserve">being a member of Supply Nation—a non-profit organisation that supports growth in the Aboriginal and Torres Strait Islander business sector by promoting supplier </w:t>
      </w:r>
      <w:proofErr w:type="gramStart"/>
      <w:r>
        <w:t>diversity</w:t>
      </w:r>
      <w:proofErr w:type="gramEnd"/>
    </w:p>
    <w:p w14:paraId="19A7C834" w14:textId="77777777" w:rsidR="0042456F" w:rsidRDefault="0042456F" w:rsidP="00524035">
      <w:pPr>
        <w:pStyle w:val="ListBullet"/>
      </w:pPr>
      <w:r>
        <w:t xml:space="preserve">reporting the agency’s results against the Australian Government’s Indigenous Procurement Policy and the agency’s Reconciliation Action Plan (RAP) on the number of contracts, contract values and expenditure for all Indigenous SMEs. In 2022–23 we spent $37,450,091 (including GST) with Aboriginal and Torres Strait Islander </w:t>
      </w:r>
      <w:proofErr w:type="gramStart"/>
      <w:r>
        <w:t>businesses</w:t>
      </w:r>
      <w:proofErr w:type="gramEnd"/>
    </w:p>
    <w:p w14:paraId="54B83BF2" w14:textId="77777777" w:rsidR="0042456F" w:rsidRDefault="0042456F" w:rsidP="00524035">
      <w:pPr>
        <w:pStyle w:val="ListBullet"/>
      </w:pPr>
      <w:r>
        <w:t>using Australian industry participation plans in whole-of-government procurement where applicable</w:t>
      </w:r>
    </w:p>
    <w:p w14:paraId="3AE09093" w14:textId="77777777" w:rsidR="0042456F" w:rsidRDefault="0042456F" w:rsidP="00524035">
      <w:pPr>
        <w:pStyle w:val="ListBullet"/>
      </w:pPr>
      <w:r>
        <w:t xml:space="preserve">encouraging credit card use to expedite </w:t>
      </w:r>
      <w:proofErr w:type="gramStart"/>
      <w:r>
        <w:t>payments</w:t>
      </w:r>
      <w:proofErr w:type="gramEnd"/>
    </w:p>
    <w:p w14:paraId="54173330" w14:textId="77777777" w:rsidR="0042456F" w:rsidRDefault="0042456F" w:rsidP="00524035">
      <w:pPr>
        <w:pStyle w:val="ListBullet"/>
      </w:pPr>
      <w:r>
        <w:t>supporting the Supplier Pay-On-Time or Pay Interest Policy, implementing a standard payment term of 20 business days and a 5-day payment term for compliant e-invoicing capable suppliers.</w:t>
      </w:r>
    </w:p>
    <w:p w14:paraId="1913A5D6" w14:textId="6E81FDA9" w:rsidR="0042456F" w:rsidRDefault="00E50369" w:rsidP="0042456F">
      <w:pPr>
        <w:pStyle w:val="Heading2"/>
      </w:pPr>
      <w:r>
        <w:t>Exempt contracts</w:t>
      </w:r>
    </w:p>
    <w:p w14:paraId="21CDBDB7" w14:textId="77777777" w:rsidR="0042456F" w:rsidRDefault="0042456F" w:rsidP="0042456F">
      <w:pPr>
        <w:pStyle w:val="BodyText"/>
      </w:pPr>
      <w:r>
        <w:t>In 2022–23 the agency had no exempt contracts.</w:t>
      </w:r>
    </w:p>
    <w:p w14:paraId="6CF3C715" w14:textId="26F58E6F" w:rsidR="0042456F" w:rsidRDefault="00E50369" w:rsidP="0042456F">
      <w:pPr>
        <w:pStyle w:val="Heading2"/>
      </w:pPr>
      <w:r>
        <w:t>Communication and advertising campaigns</w:t>
      </w:r>
    </w:p>
    <w:p w14:paraId="5F2953E8" w14:textId="77777777" w:rsidR="0042456F" w:rsidRDefault="0042456F" w:rsidP="0042456F">
      <w:pPr>
        <w:pStyle w:val="BodyText"/>
      </w:pPr>
      <w:r>
        <w:t>The agency did not undertake any communication or advertising campaigns in 2022–23.</w:t>
      </w:r>
    </w:p>
    <w:p w14:paraId="4F84DF0B" w14:textId="77777777" w:rsidR="0042456F" w:rsidRDefault="0042456F" w:rsidP="0042456F">
      <w:pPr>
        <w:pStyle w:val="Heading3"/>
      </w:pPr>
      <w:r>
        <w:t>Advertising costs</w:t>
      </w:r>
    </w:p>
    <w:p w14:paraId="376D9B30" w14:textId="77777777" w:rsidR="0042456F" w:rsidRDefault="0042456F" w:rsidP="0042456F">
      <w:pPr>
        <w:pStyle w:val="BodyText"/>
      </w:pPr>
      <w:r>
        <w:t xml:space="preserve">In 2022–23 the agency’s advertising payments totalled $1,514,514. This included expenditure on print and online advertising in areas such as recruitment, public </w:t>
      </w:r>
      <w:proofErr w:type="gramStart"/>
      <w:r>
        <w:t>notices</w:t>
      </w:r>
      <w:proofErr w:type="gramEnd"/>
      <w:r>
        <w:t xml:space="preserve"> and procurement.</w:t>
      </w:r>
    </w:p>
    <w:p w14:paraId="02E75363" w14:textId="0930CD35" w:rsidR="0042456F" w:rsidRDefault="003B6685" w:rsidP="0042456F">
      <w:pPr>
        <w:pStyle w:val="FigureHeader"/>
      </w:pPr>
      <w:r>
        <w:t>Table 47:</w:t>
      </w:r>
      <w:r w:rsidR="0042456F">
        <w:t xml:space="preserve"> Payments associated with advertising for 2022–</w:t>
      </w:r>
      <w:proofErr w:type="gramStart"/>
      <w:r w:rsidR="0042456F">
        <w:t>23</w:t>
      </w:r>
      <w:proofErr w:type="gramEnd"/>
    </w:p>
    <w:tbl>
      <w:tblPr>
        <w:tblStyle w:val="TableGrid"/>
        <w:tblW w:w="0" w:type="auto"/>
        <w:tblLayout w:type="fixed"/>
        <w:tblLook w:val="0020" w:firstRow="1" w:lastRow="0" w:firstColumn="0" w:lastColumn="0" w:noHBand="0" w:noVBand="0"/>
        <w:tblCaption w:val="Table 47: Payments associated with advertising for 2022–23"/>
      </w:tblPr>
      <w:tblGrid>
        <w:gridCol w:w="7083"/>
        <w:gridCol w:w="1531"/>
        <w:gridCol w:w="2154"/>
      </w:tblGrid>
      <w:tr w:rsidR="0042456F" w:rsidRPr="003B6685" w14:paraId="4A8CA603" w14:textId="77777777" w:rsidTr="001F3F45">
        <w:trPr>
          <w:trHeight w:val="320"/>
          <w:tblHeader/>
        </w:trPr>
        <w:tc>
          <w:tcPr>
            <w:tcW w:w="7083" w:type="dxa"/>
          </w:tcPr>
          <w:p w14:paraId="7F76B35C" w14:textId="77777777" w:rsidR="0042456F" w:rsidRPr="003B6685" w:rsidRDefault="0042456F" w:rsidP="003B6685">
            <w:pPr>
              <w:pStyle w:val="BodyText"/>
              <w:rPr>
                <w:b/>
                <w:bCs/>
              </w:rPr>
            </w:pPr>
            <w:r w:rsidRPr="003B6685">
              <w:rPr>
                <w:b/>
                <w:bCs/>
              </w:rPr>
              <w:t>Payee</w:t>
            </w:r>
          </w:p>
        </w:tc>
        <w:tc>
          <w:tcPr>
            <w:tcW w:w="1531" w:type="dxa"/>
          </w:tcPr>
          <w:p w14:paraId="07CBCBAF" w14:textId="77777777" w:rsidR="0042456F" w:rsidRPr="003B6685" w:rsidRDefault="0042456F" w:rsidP="003B6685">
            <w:pPr>
              <w:pStyle w:val="BodyText"/>
              <w:rPr>
                <w:b/>
                <w:bCs/>
              </w:rPr>
            </w:pPr>
            <w:r w:rsidRPr="003B6685">
              <w:rPr>
                <w:b/>
                <w:bCs/>
              </w:rPr>
              <w:t>Purpose</w:t>
            </w:r>
          </w:p>
        </w:tc>
        <w:tc>
          <w:tcPr>
            <w:tcW w:w="2154" w:type="dxa"/>
          </w:tcPr>
          <w:p w14:paraId="3051BB56" w14:textId="77777777" w:rsidR="0042456F" w:rsidRPr="003B6685" w:rsidRDefault="0042456F" w:rsidP="003B6685">
            <w:pPr>
              <w:pStyle w:val="BodyText"/>
              <w:rPr>
                <w:b/>
                <w:bCs/>
              </w:rPr>
            </w:pPr>
            <w:r w:rsidRPr="003B6685">
              <w:rPr>
                <w:b/>
                <w:bCs/>
              </w:rPr>
              <w:t>Cost $ (including GST)</w:t>
            </w:r>
          </w:p>
        </w:tc>
      </w:tr>
      <w:tr w:rsidR="0042456F" w14:paraId="02A519F5" w14:textId="77777777" w:rsidTr="001F3F45">
        <w:trPr>
          <w:trHeight w:val="376"/>
        </w:trPr>
        <w:tc>
          <w:tcPr>
            <w:tcW w:w="7083" w:type="dxa"/>
          </w:tcPr>
          <w:p w14:paraId="10C99DC8" w14:textId="77777777" w:rsidR="0042456F" w:rsidRDefault="0042456F" w:rsidP="003B6685">
            <w:pPr>
              <w:pStyle w:val="BodyText"/>
            </w:pPr>
            <w:proofErr w:type="spellStart"/>
            <w:r>
              <w:t>Thryv</w:t>
            </w:r>
            <w:proofErr w:type="spellEnd"/>
            <w:r>
              <w:t xml:space="preserve"> Australia Pty Ltd</w:t>
            </w:r>
          </w:p>
        </w:tc>
        <w:tc>
          <w:tcPr>
            <w:tcW w:w="1531" w:type="dxa"/>
          </w:tcPr>
          <w:p w14:paraId="21B6A938" w14:textId="77777777" w:rsidR="0042456F" w:rsidRDefault="0042456F" w:rsidP="003B6685">
            <w:pPr>
              <w:pStyle w:val="BodyText"/>
            </w:pPr>
            <w:r>
              <w:t>White Pages</w:t>
            </w:r>
          </w:p>
        </w:tc>
        <w:tc>
          <w:tcPr>
            <w:tcW w:w="2154" w:type="dxa"/>
          </w:tcPr>
          <w:p w14:paraId="77869F95" w14:textId="77777777" w:rsidR="0042456F" w:rsidRDefault="0042456F" w:rsidP="003B6685">
            <w:pPr>
              <w:pStyle w:val="BodyText"/>
            </w:pPr>
            <w:r>
              <w:t>$925,155</w:t>
            </w:r>
          </w:p>
        </w:tc>
      </w:tr>
      <w:tr w:rsidR="0042456F" w14:paraId="34A818B6" w14:textId="77777777" w:rsidTr="001F3F45">
        <w:trPr>
          <w:trHeight w:val="376"/>
        </w:trPr>
        <w:tc>
          <w:tcPr>
            <w:tcW w:w="7083" w:type="dxa"/>
          </w:tcPr>
          <w:p w14:paraId="12E1852D" w14:textId="2AFC2696" w:rsidR="0042456F" w:rsidRDefault="0042456F" w:rsidP="003B6685">
            <w:pPr>
              <w:pStyle w:val="BodyText"/>
            </w:pPr>
            <w:r>
              <w:t>Universal McCann (</w:t>
            </w:r>
            <w:proofErr w:type="spellStart"/>
            <w:r>
              <w:t>Mediabrands</w:t>
            </w:r>
            <w:proofErr w:type="spellEnd"/>
            <w:r>
              <w:t xml:space="preserve"> Australia Pty Ltd)</w:t>
            </w:r>
          </w:p>
        </w:tc>
        <w:tc>
          <w:tcPr>
            <w:tcW w:w="1531" w:type="dxa"/>
          </w:tcPr>
          <w:p w14:paraId="70BED987" w14:textId="77777777" w:rsidR="0042456F" w:rsidRDefault="0042456F" w:rsidP="003B6685">
            <w:pPr>
              <w:pStyle w:val="BodyText"/>
            </w:pPr>
            <w:r>
              <w:t>Advertising</w:t>
            </w:r>
          </w:p>
        </w:tc>
        <w:tc>
          <w:tcPr>
            <w:tcW w:w="2154" w:type="dxa"/>
          </w:tcPr>
          <w:p w14:paraId="64ABFA24" w14:textId="77777777" w:rsidR="0042456F" w:rsidRDefault="0042456F" w:rsidP="003B6685">
            <w:pPr>
              <w:pStyle w:val="BodyText"/>
            </w:pPr>
            <w:r>
              <w:t>$589,359</w:t>
            </w:r>
          </w:p>
        </w:tc>
      </w:tr>
      <w:tr w:rsidR="0042456F" w14:paraId="089029EF" w14:textId="77777777" w:rsidTr="001F3F45">
        <w:trPr>
          <w:trHeight w:val="376"/>
        </w:trPr>
        <w:tc>
          <w:tcPr>
            <w:tcW w:w="7083" w:type="dxa"/>
          </w:tcPr>
          <w:p w14:paraId="2FC8CB98" w14:textId="77777777" w:rsidR="0042456F" w:rsidRDefault="0042456F" w:rsidP="003B6685">
            <w:pPr>
              <w:pStyle w:val="BodyText"/>
            </w:pPr>
            <w:r>
              <w:rPr>
                <w:rStyle w:val="Bold"/>
              </w:rPr>
              <w:t>Total</w:t>
            </w:r>
          </w:p>
        </w:tc>
        <w:tc>
          <w:tcPr>
            <w:tcW w:w="1531" w:type="dxa"/>
          </w:tcPr>
          <w:p w14:paraId="45375904" w14:textId="77777777" w:rsidR="0042456F" w:rsidRDefault="0042456F" w:rsidP="003B6685">
            <w:pPr>
              <w:pStyle w:val="BodyText"/>
              <w:rPr>
                <w:rFonts w:ascii="Roboto-Medium" w:hAnsi="Roboto-Medium" w:cstheme="minorBidi"/>
              </w:rPr>
            </w:pPr>
          </w:p>
        </w:tc>
        <w:tc>
          <w:tcPr>
            <w:tcW w:w="2154" w:type="dxa"/>
          </w:tcPr>
          <w:p w14:paraId="775EBD46" w14:textId="77777777" w:rsidR="0042456F" w:rsidRDefault="0042456F" w:rsidP="003B6685">
            <w:pPr>
              <w:pStyle w:val="BodyText"/>
            </w:pPr>
            <w:r>
              <w:rPr>
                <w:rStyle w:val="Bold"/>
              </w:rPr>
              <w:t>$1,514,514</w:t>
            </w:r>
          </w:p>
        </w:tc>
      </w:tr>
    </w:tbl>
    <w:p w14:paraId="0E16BF94" w14:textId="691F190E" w:rsidR="0042456F" w:rsidRDefault="003B6685" w:rsidP="0042456F">
      <w:pPr>
        <w:pStyle w:val="Heading2"/>
      </w:pPr>
      <w:r>
        <w:t>Market research payments</w:t>
      </w:r>
    </w:p>
    <w:p w14:paraId="19C05B79" w14:textId="77777777" w:rsidR="0042456F" w:rsidRDefault="0042456F" w:rsidP="0042456F">
      <w:pPr>
        <w:pStyle w:val="BodyText"/>
      </w:pPr>
      <w:r>
        <w:t>The agency commissioned vendors for projects and services listed in Table 48.</w:t>
      </w:r>
    </w:p>
    <w:p w14:paraId="0381E81C" w14:textId="5EA9D1DB" w:rsidR="0042456F" w:rsidRDefault="003B6685" w:rsidP="0042456F">
      <w:pPr>
        <w:pStyle w:val="FigureHeader"/>
      </w:pPr>
      <w:r>
        <w:t>Table 48:</w:t>
      </w:r>
      <w:r w:rsidR="0042456F">
        <w:t xml:space="preserve"> Payments associated with market research organisations for 2022–</w:t>
      </w:r>
      <w:proofErr w:type="gramStart"/>
      <w:r w:rsidR="0042456F">
        <w:t>23</w:t>
      </w:r>
      <w:proofErr w:type="gramEnd"/>
    </w:p>
    <w:tbl>
      <w:tblPr>
        <w:tblStyle w:val="TableGrid"/>
        <w:tblW w:w="0" w:type="auto"/>
        <w:tblLayout w:type="fixed"/>
        <w:tblLook w:val="0020" w:firstRow="1" w:lastRow="0" w:firstColumn="0" w:lastColumn="0" w:noHBand="0" w:noVBand="0"/>
        <w:tblCaption w:val="Table 48: Payments associated with market research organisations for 2022–23"/>
      </w:tblPr>
      <w:tblGrid>
        <w:gridCol w:w="4390"/>
        <w:gridCol w:w="3543"/>
        <w:gridCol w:w="2888"/>
      </w:tblGrid>
      <w:tr w:rsidR="0042456F" w:rsidRPr="003B6685" w14:paraId="4E62C22E" w14:textId="77777777" w:rsidTr="001F3F45">
        <w:trPr>
          <w:trHeight w:val="540"/>
          <w:tblHeader/>
        </w:trPr>
        <w:tc>
          <w:tcPr>
            <w:tcW w:w="4390" w:type="dxa"/>
          </w:tcPr>
          <w:p w14:paraId="31C21FAB" w14:textId="77777777" w:rsidR="0042456F" w:rsidRPr="003B6685" w:rsidRDefault="0042456F" w:rsidP="003B6685">
            <w:pPr>
              <w:pStyle w:val="BodyText"/>
              <w:rPr>
                <w:b/>
                <w:bCs/>
              </w:rPr>
            </w:pPr>
            <w:r w:rsidRPr="003B6685">
              <w:rPr>
                <w:b/>
                <w:bCs/>
              </w:rPr>
              <w:t xml:space="preserve">Vendor </w:t>
            </w:r>
          </w:p>
        </w:tc>
        <w:tc>
          <w:tcPr>
            <w:tcW w:w="3543" w:type="dxa"/>
          </w:tcPr>
          <w:p w14:paraId="7F45C3B3" w14:textId="77777777" w:rsidR="0042456F" w:rsidRPr="003B6685" w:rsidRDefault="0042456F" w:rsidP="003B6685">
            <w:pPr>
              <w:pStyle w:val="BodyText"/>
              <w:rPr>
                <w:b/>
                <w:bCs/>
              </w:rPr>
            </w:pPr>
            <w:r w:rsidRPr="003B6685">
              <w:rPr>
                <w:b/>
                <w:bCs/>
              </w:rPr>
              <w:t>Research type</w:t>
            </w:r>
          </w:p>
        </w:tc>
        <w:tc>
          <w:tcPr>
            <w:tcW w:w="2888" w:type="dxa"/>
          </w:tcPr>
          <w:p w14:paraId="3271AF67" w14:textId="77777777" w:rsidR="0042456F" w:rsidRPr="003B6685" w:rsidRDefault="0042456F" w:rsidP="003B6685">
            <w:pPr>
              <w:pStyle w:val="BodyText"/>
              <w:rPr>
                <w:b/>
                <w:bCs/>
              </w:rPr>
            </w:pPr>
            <w:r w:rsidRPr="003B6685">
              <w:rPr>
                <w:b/>
                <w:bCs/>
              </w:rPr>
              <w:t>Cost $ (including GST)</w:t>
            </w:r>
          </w:p>
        </w:tc>
      </w:tr>
      <w:tr w:rsidR="0042456F" w14:paraId="3C43EA2C" w14:textId="77777777" w:rsidTr="001F3F45">
        <w:trPr>
          <w:trHeight w:val="376"/>
        </w:trPr>
        <w:tc>
          <w:tcPr>
            <w:tcW w:w="4390" w:type="dxa"/>
          </w:tcPr>
          <w:p w14:paraId="3DC04EA7" w14:textId="77777777" w:rsidR="0042456F" w:rsidRDefault="0042456F" w:rsidP="003B6685">
            <w:pPr>
              <w:pStyle w:val="BodyText"/>
            </w:pPr>
            <w:r>
              <w:t>Kantar Public Australia Pty Ltd</w:t>
            </w:r>
          </w:p>
        </w:tc>
        <w:tc>
          <w:tcPr>
            <w:tcW w:w="3543" w:type="dxa"/>
          </w:tcPr>
          <w:p w14:paraId="159644BF" w14:textId="77777777" w:rsidR="0042456F" w:rsidRDefault="0042456F" w:rsidP="003B6685">
            <w:pPr>
              <w:pStyle w:val="BodyText"/>
            </w:pPr>
            <w:r>
              <w:t>Satisfaction research program</w:t>
            </w:r>
          </w:p>
        </w:tc>
        <w:tc>
          <w:tcPr>
            <w:tcW w:w="2888" w:type="dxa"/>
          </w:tcPr>
          <w:p w14:paraId="40D81254" w14:textId="77777777" w:rsidR="0042456F" w:rsidRDefault="0042456F" w:rsidP="003B6685">
            <w:pPr>
              <w:pStyle w:val="BodyText"/>
            </w:pPr>
            <w:r>
              <w:t>$1,828,730</w:t>
            </w:r>
          </w:p>
        </w:tc>
      </w:tr>
      <w:tr w:rsidR="0042456F" w14:paraId="16B8984A" w14:textId="77777777" w:rsidTr="001F3F45">
        <w:trPr>
          <w:trHeight w:val="597"/>
        </w:trPr>
        <w:tc>
          <w:tcPr>
            <w:tcW w:w="4390" w:type="dxa"/>
          </w:tcPr>
          <w:p w14:paraId="147B62AB" w14:textId="77777777" w:rsidR="0042456F" w:rsidRDefault="0042456F" w:rsidP="003B6685">
            <w:pPr>
              <w:pStyle w:val="BodyText"/>
            </w:pPr>
            <w:r>
              <w:t>Instinct and Reason Pty Ltd</w:t>
            </w:r>
          </w:p>
        </w:tc>
        <w:tc>
          <w:tcPr>
            <w:tcW w:w="3543" w:type="dxa"/>
          </w:tcPr>
          <w:p w14:paraId="5C84F4F0" w14:textId="77777777" w:rsidR="0042456F" w:rsidRDefault="0042456F" w:rsidP="003B6685">
            <w:pPr>
              <w:pStyle w:val="BodyText"/>
            </w:pPr>
            <w:r>
              <w:t>Audience message and content testing</w:t>
            </w:r>
          </w:p>
        </w:tc>
        <w:tc>
          <w:tcPr>
            <w:tcW w:w="2888" w:type="dxa"/>
          </w:tcPr>
          <w:p w14:paraId="73B58B94" w14:textId="77777777" w:rsidR="0042456F" w:rsidRDefault="0042456F" w:rsidP="003B6685">
            <w:pPr>
              <w:pStyle w:val="BodyText"/>
            </w:pPr>
            <w:r>
              <w:t>$601,449</w:t>
            </w:r>
          </w:p>
        </w:tc>
      </w:tr>
      <w:tr w:rsidR="0042456F" w14:paraId="33956B87" w14:textId="77777777" w:rsidTr="001F3F45">
        <w:trPr>
          <w:trHeight w:val="825"/>
        </w:trPr>
        <w:tc>
          <w:tcPr>
            <w:tcW w:w="4390" w:type="dxa"/>
          </w:tcPr>
          <w:p w14:paraId="42B71B89" w14:textId="77777777" w:rsidR="0042456F" w:rsidRDefault="0042456F" w:rsidP="003B6685">
            <w:pPr>
              <w:pStyle w:val="BodyText"/>
            </w:pPr>
            <w:r>
              <w:t>Instinct and Reason Pty Ltd</w:t>
            </w:r>
          </w:p>
        </w:tc>
        <w:tc>
          <w:tcPr>
            <w:tcW w:w="3543" w:type="dxa"/>
          </w:tcPr>
          <w:p w14:paraId="05A829A5" w14:textId="77777777" w:rsidR="0042456F" w:rsidRDefault="0042456F" w:rsidP="003B6685">
            <w:pPr>
              <w:pStyle w:val="BodyText"/>
            </w:pPr>
            <w:r>
              <w:t>National Agents and Access Points Remote Indigenous Customer Survey</w:t>
            </w:r>
          </w:p>
        </w:tc>
        <w:tc>
          <w:tcPr>
            <w:tcW w:w="2888" w:type="dxa"/>
          </w:tcPr>
          <w:p w14:paraId="1F524E60" w14:textId="77777777" w:rsidR="0042456F" w:rsidRDefault="0042456F" w:rsidP="003B6685">
            <w:pPr>
              <w:pStyle w:val="BodyText"/>
            </w:pPr>
            <w:r>
              <w:t>$63,250</w:t>
            </w:r>
          </w:p>
        </w:tc>
      </w:tr>
      <w:tr w:rsidR="0042456F" w14:paraId="3B40B91E" w14:textId="77777777" w:rsidTr="001F3F45">
        <w:trPr>
          <w:trHeight w:val="597"/>
        </w:trPr>
        <w:tc>
          <w:tcPr>
            <w:tcW w:w="4390" w:type="dxa"/>
          </w:tcPr>
          <w:p w14:paraId="064AEBCB" w14:textId="77777777" w:rsidR="0042456F" w:rsidRDefault="0042456F" w:rsidP="003B6685">
            <w:pPr>
              <w:pStyle w:val="BodyText"/>
            </w:pPr>
            <w:proofErr w:type="spellStart"/>
            <w:r>
              <w:t>Whereto</w:t>
            </w:r>
            <w:proofErr w:type="spellEnd"/>
            <w:r>
              <w:t xml:space="preserve"> Research Based Consulting Pty Ltd</w:t>
            </w:r>
          </w:p>
        </w:tc>
        <w:tc>
          <w:tcPr>
            <w:tcW w:w="3543" w:type="dxa"/>
          </w:tcPr>
          <w:p w14:paraId="034484BF" w14:textId="77777777" w:rsidR="0042456F" w:rsidRDefault="0042456F" w:rsidP="003B6685">
            <w:pPr>
              <w:pStyle w:val="BodyText"/>
            </w:pPr>
            <w:r>
              <w:t>Audience communication research</w:t>
            </w:r>
          </w:p>
        </w:tc>
        <w:tc>
          <w:tcPr>
            <w:tcW w:w="2888" w:type="dxa"/>
          </w:tcPr>
          <w:p w14:paraId="76A53720" w14:textId="77777777" w:rsidR="0042456F" w:rsidRDefault="0042456F" w:rsidP="003B6685">
            <w:pPr>
              <w:pStyle w:val="BodyText"/>
            </w:pPr>
            <w:r>
              <w:t>$406,147</w:t>
            </w:r>
          </w:p>
        </w:tc>
      </w:tr>
      <w:tr w:rsidR="0042456F" w14:paraId="6F8C77B3" w14:textId="77777777" w:rsidTr="001F3F45">
        <w:trPr>
          <w:trHeight w:val="597"/>
        </w:trPr>
        <w:tc>
          <w:tcPr>
            <w:tcW w:w="4390" w:type="dxa"/>
          </w:tcPr>
          <w:p w14:paraId="3D0A936F" w14:textId="77777777" w:rsidR="0042456F" w:rsidRDefault="0042456F" w:rsidP="003B6685">
            <w:pPr>
              <w:pStyle w:val="BodyText"/>
            </w:pPr>
            <w:r>
              <w:t xml:space="preserve">Lonergan Research Pty Ltd </w:t>
            </w:r>
          </w:p>
        </w:tc>
        <w:tc>
          <w:tcPr>
            <w:tcW w:w="3543" w:type="dxa"/>
          </w:tcPr>
          <w:p w14:paraId="59C6D381" w14:textId="77777777" w:rsidR="0042456F" w:rsidRDefault="0042456F" w:rsidP="003B6685">
            <w:pPr>
              <w:pStyle w:val="BodyText"/>
            </w:pPr>
            <w:r>
              <w:t>User research and testing sessions</w:t>
            </w:r>
          </w:p>
        </w:tc>
        <w:tc>
          <w:tcPr>
            <w:tcW w:w="2888" w:type="dxa"/>
          </w:tcPr>
          <w:p w14:paraId="3BACCEF6" w14:textId="77777777" w:rsidR="0042456F" w:rsidRDefault="0042456F" w:rsidP="003B6685">
            <w:pPr>
              <w:pStyle w:val="BodyText"/>
            </w:pPr>
            <w:r>
              <w:t>$240,394</w:t>
            </w:r>
          </w:p>
        </w:tc>
      </w:tr>
      <w:tr w:rsidR="0042456F" w14:paraId="77FBC0E6" w14:textId="77777777" w:rsidTr="001F3F45">
        <w:trPr>
          <w:trHeight w:val="597"/>
        </w:trPr>
        <w:tc>
          <w:tcPr>
            <w:tcW w:w="4390" w:type="dxa"/>
          </w:tcPr>
          <w:p w14:paraId="7AD9010A" w14:textId="77777777" w:rsidR="0042456F" w:rsidRDefault="0042456F" w:rsidP="003B6685">
            <w:pPr>
              <w:pStyle w:val="BodyText"/>
            </w:pPr>
            <w:r>
              <w:t xml:space="preserve">Askable Pty Ltd </w:t>
            </w:r>
          </w:p>
        </w:tc>
        <w:tc>
          <w:tcPr>
            <w:tcW w:w="3543" w:type="dxa"/>
          </w:tcPr>
          <w:p w14:paraId="7209D5F0" w14:textId="77777777" w:rsidR="0042456F" w:rsidRDefault="0042456F" w:rsidP="003B6685">
            <w:pPr>
              <w:pStyle w:val="BodyText"/>
            </w:pPr>
            <w:r>
              <w:t>User research and testing sessions</w:t>
            </w:r>
          </w:p>
        </w:tc>
        <w:tc>
          <w:tcPr>
            <w:tcW w:w="2888" w:type="dxa"/>
          </w:tcPr>
          <w:p w14:paraId="7E615B62" w14:textId="77777777" w:rsidR="0042456F" w:rsidRDefault="0042456F" w:rsidP="003B6685">
            <w:pPr>
              <w:pStyle w:val="BodyText"/>
            </w:pPr>
            <w:r>
              <w:t>$141,760</w:t>
            </w:r>
          </w:p>
        </w:tc>
      </w:tr>
      <w:tr w:rsidR="0042456F" w14:paraId="1A8A3F4E" w14:textId="77777777" w:rsidTr="001F3F45">
        <w:trPr>
          <w:trHeight w:val="597"/>
        </w:trPr>
        <w:tc>
          <w:tcPr>
            <w:tcW w:w="4390" w:type="dxa"/>
          </w:tcPr>
          <w:p w14:paraId="102432F7" w14:textId="77777777" w:rsidR="0042456F" w:rsidRDefault="0042456F" w:rsidP="003B6685">
            <w:pPr>
              <w:pStyle w:val="BodyText"/>
            </w:pPr>
            <w:r>
              <w:t xml:space="preserve">McNair </w:t>
            </w:r>
            <w:proofErr w:type="spellStart"/>
            <w:r>
              <w:t>yellowSquares</w:t>
            </w:r>
            <w:proofErr w:type="spellEnd"/>
            <w:r>
              <w:t xml:space="preserve"> Pty Ltd </w:t>
            </w:r>
          </w:p>
        </w:tc>
        <w:tc>
          <w:tcPr>
            <w:tcW w:w="3543" w:type="dxa"/>
          </w:tcPr>
          <w:p w14:paraId="57C3E780" w14:textId="77777777" w:rsidR="0042456F" w:rsidRDefault="0042456F" w:rsidP="003B6685">
            <w:pPr>
              <w:pStyle w:val="BodyText"/>
            </w:pPr>
            <w:r>
              <w:t>User research and testing sessions</w:t>
            </w:r>
          </w:p>
        </w:tc>
        <w:tc>
          <w:tcPr>
            <w:tcW w:w="2888" w:type="dxa"/>
          </w:tcPr>
          <w:p w14:paraId="1194F511" w14:textId="77777777" w:rsidR="0042456F" w:rsidRDefault="0042456F" w:rsidP="003B6685">
            <w:pPr>
              <w:pStyle w:val="BodyText"/>
            </w:pPr>
            <w:r>
              <w:t>$32,782</w:t>
            </w:r>
          </w:p>
        </w:tc>
      </w:tr>
      <w:tr w:rsidR="0042456F" w14:paraId="0447238D" w14:textId="77777777" w:rsidTr="001F3F45">
        <w:trPr>
          <w:trHeight w:val="376"/>
        </w:trPr>
        <w:tc>
          <w:tcPr>
            <w:tcW w:w="4390" w:type="dxa"/>
          </w:tcPr>
          <w:p w14:paraId="44AB5AAB" w14:textId="77777777" w:rsidR="0042456F" w:rsidRDefault="0042456F" w:rsidP="003B6685">
            <w:pPr>
              <w:pStyle w:val="BodyText"/>
            </w:pPr>
            <w:r>
              <w:rPr>
                <w:rStyle w:val="Bold"/>
              </w:rPr>
              <w:t>Total</w:t>
            </w:r>
          </w:p>
        </w:tc>
        <w:tc>
          <w:tcPr>
            <w:tcW w:w="3543" w:type="dxa"/>
          </w:tcPr>
          <w:p w14:paraId="7CC228F6" w14:textId="77777777" w:rsidR="0042456F" w:rsidRDefault="0042456F" w:rsidP="003B6685">
            <w:pPr>
              <w:pStyle w:val="BodyText"/>
              <w:rPr>
                <w:rFonts w:ascii="Roboto-Medium" w:hAnsi="Roboto-Medium" w:cstheme="minorBidi"/>
              </w:rPr>
            </w:pPr>
          </w:p>
        </w:tc>
        <w:tc>
          <w:tcPr>
            <w:tcW w:w="2888" w:type="dxa"/>
          </w:tcPr>
          <w:p w14:paraId="3FAA5336" w14:textId="77777777" w:rsidR="0042456F" w:rsidRDefault="0042456F" w:rsidP="003B6685">
            <w:pPr>
              <w:pStyle w:val="BodyText"/>
            </w:pPr>
            <w:r>
              <w:rPr>
                <w:rStyle w:val="Bold"/>
              </w:rPr>
              <w:t>$3,314,512</w:t>
            </w:r>
          </w:p>
        </w:tc>
      </w:tr>
    </w:tbl>
    <w:p w14:paraId="77B5598D" w14:textId="1C2EC8BE" w:rsidR="0042456F" w:rsidRDefault="0042456F" w:rsidP="0042456F">
      <w:pPr>
        <w:pStyle w:val="Heading2"/>
      </w:pPr>
      <w:r>
        <w:t xml:space="preserve">ANAO </w:t>
      </w:r>
      <w:r w:rsidR="007934EB">
        <w:t>access clauses</w:t>
      </w:r>
    </w:p>
    <w:p w14:paraId="03397BE6" w14:textId="77777777" w:rsidR="0042456F" w:rsidRDefault="0042456F" w:rsidP="0042456F">
      <w:pPr>
        <w:pStyle w:val="BodyText"/>
      </w:pPr>
      <w:r>
        <w:t>All the agency’s contract templates include a standard clause giving the Auditor-General appropriate access to a contractor’s premises and records.</w:t>
      </w:r>
    </w:p>
    <w:p w14:paraId="4F52DBD4" w14:textId="5E8FECE6" w:rsidR="0042456F" w:rsidRDefault="0000752B" w:rsidP="0000752B">
      <w:pPr>
        <w:pStyle w:val="Heading1"/>
      </w:pPr>
      <w:r>
        <w:t>Part 11 – Appendices</w:t>
      </w:r>
    </w:p>
    <w:p w14:paraId="1D388EDF" w14:textId="77777777" w:rsidR="007934EB" w:rsidRDefault="007934EB" w:rsidP="007934EB">
      <w:pPr>
        <w:pStyle w:val="Heading1"/>
      </w:pPr>
      <w:r>
        <w:t>Appendix A – Staffing statistics</w:t>
      </w:r>
    </w:p>
    <w:p w14:paraId="1DCDD4A2" w14:textId="62C0616C" w:rsidR="007934EB" w:rsidRDefault="00636DA9" w:rsidP="007934EB">
      <w:pPr>
        <w:pStyle w:val="Heading3"/>
      </w:pPr>
      <w:r>
        <w:t xml:space="preserve">PGPA rule s 17ad(da) executive remuneration </w:t>
      </w:r>
    </w:p>
    <w:p w14:paraId="7C631999" w14:textId="3657889C" w:rsidR="007934EB" w:rsidRDefault="00636DA9" w:rsidP="007934EB">
      <w:pPr>
        <w:pStyle w:val="FigureHeader"/>
      </w:pPr>
      <w:r>
        <w:t>Table 49:</w:t>
      </w:r>
      <w:r w:rsidR="007934EB">
        <w:t xml:space="preserve"> Information about remuneration for key management personnel 2022–23</w:t>
      </w:r>
    </w:p>
    <w:tbl>
      <w:tblPr>
        <w:tblStyle w:val="TableGrid"/>
        <w:tblW w:w="11433" w:type="dxa"/>
        <w:tblLayout w:type="fixed"/>
        <w:tblLook w:val="0020" w:firstRow="1" w:lastRow="0" w:firstColumn="0" w:lastColumn="0" w:noHBand="0" w:noVBand="0"/>
      </w:tblPr>
      <w:tblGrid>
        <w:gridCol w:w="1271"/>
        <w:gridCol w:w="1507"/>
        <w:gridCol w:w="1077"/>
        <w:gridCol w:w="822"/>
        <w:gridCol w:w="1191"/>
        <w:gridCol w:w="1417"/>
        <w:gridCol w:w="907"/>
        <w:gridCol w:w="936"/>
        <w:gridCol w:w="1077"/>
        <w:gridCol w:w="1228"/>
      </w:tblGrid>
      <w:tr w:rsidR="007934EB" w:rsidRPr="00636DA9" w14:paraId="56788D6D" w14:textId="77777777" w:rsidTr="001F3F45">
        <w:trPr>
          <w:trHeight w:val="762"/>
        </w:trPr>
        <w:tc>
          <w:tcPr>
            <w:tcW w:w="1271" w:type="dxa"/>
          </w:tcPr>
          <w:p w14:paraId="00D9FF1E" w14:textId="77777777" w:rsidR="007934EB" w:rsidRPr="00636DA9" w:rsidRDefault="007934EB" w:rsidP="00636DA9">
            <w:pPr>
              <w:pStyle w:val="BodyText"/>
              <w:rPr>
                <w:b/>
                <w:bCs/>
              </w:rPr>
            </w:pPr>
            <w:r w:rsidRPr="00636DA9">
              <w:rPr>
                <w:b/>
                <w:bCs/>
              </w:rPr>
              <w:t>Name</w:t>
            </w:r>
          </w:p>
        </w:tc>
        <w:tc>
          <w:tcPr>
            <w:tcW w:w="1507" w:type="dxa"/>
          </w:tcPr>
          <w:p w14:paraId="461CD12E" w14:textId="77777777" w:rsidR="007934EB" w:rsidRPr="00636DA9" w:rsidRDefault="007934EB" w:rsidP="00636DA9">
            <w:pPr>
              <w:pStyle w:val="BodyText"/>
              <w:rPr>
                <w:b/>
                <w:bCs/>
              </w:rPr>
            </w:pPr>
            <w:r w:rsidRPr="00636DA9">
              <w:rPr>
                <w:b/>
                <w:bCs/>
              </w:rPr>
              <w:t>Position title</w:t>
            </w:r>
          </w:p>
        </w:tc>
        <w:tc>
          <w:tcPr>
            <w:tcW w:w="3090" w:type="dxa"/>
            <w:gridSpan w:val="3"/>
          </w:tcPr>
          <w:p w14:paraId="5A919CCA" w14:textId="77777777" w:rsidR="007934EB" w:rsidRPr="00636DA9" w:rsidRDefault="007934EB" w:rsidP="00636DA9">
            <w:pPr>
              <w:pStyle w:val="BodyText"/>
              <w:rPr>
                <w:b/>
                <w:bCs/>
              </w:rPr>
            </w:pPr>
            <w:r w:rsidRPr="00636DA9">
              <w:rPr>
                <w:b/>
                <w:bCs/>
              </w:rPr>
              <w:t>Short-term benefits(a)</w:t>
            </w:r>
          </w:p>
        </w:tc>
        <w:tc>
          <w:tcPr>
            <w:tcW w:w="1417" w:type="dxa"/>
          </w:tcPr>
          <w:p w14:paraId="1F38D6D7" w14:textId="77777777" w:rsidR="007934EB" w:rsidRPr="00636DA9" w:rsidRDefault="007934EB" w:rsidP="00636DA9">
            <w:pPr>
              <w:pStyle w:val="BodyText"/>
              <w:rPr>
                <w:b/>
                <w:bCs/>
              </w:rPr>
            </w:pPr>
            <w:r w:rsidRPr="00636DA9">
              <w:rPr>
                <w:b/>
                <w:bCs/>
              </w:rPr>
              <w:t>Post-employment benefits(b)</w:t>
            </w:r>
          </w:p>
        </w:tc>
        <w:tc>
          <w:tcPr>
            <w:tcW w:w="1843" w:type="dxa"/>
            <w:gridSpan w:val="2"/>
          </w:tcPr>
          <w:p w14:paraId="6296A755" w14:textId="77777777" w:rsidR="007934EB" w:rsidRPr="00636DA9" w:rsidRDefault="007934EB" w:rsidP="00636DA9">
            <w:pPr>
              <w:pStyle w:val="BodyText"/>
              <w:rPr>
                <w:b/>
                <w:bCs/>
              </w:rPr>
            </w:pPr>
            <w:r w:rsidRPr="00636DA9">
              <w:rPr>
                <w:b/>
                <w:bCs/>
              </w:rPr>
              <w:t>Other long-term benefits</w:t>
            </w:r>
          </w:p>
        </w:tc>
        <w:tc>
          <w:tcPr>
            <w:tcW w:w="1077" w:type="dxa"/>
          </w:tcPr>
          <w:p w14:paraId="489E4EAE" w14:textId="77777777" w:rsidR="007934EB" w:rsidRPr="00636DA9" w:rsidRDefault="007934EB" w:rsidP="00636DA9">
            <w:pPr>
              <w:pStyle w:val="BodyText"/>
              <w:rPr>
                <w:b/>
                <w:bCs/>
              </w:rPr>
            </w:pPr>
            <w:r w:rsidRPr="00636DA9">
              <w:rPr>
                <w:b/>
                <w:bCs/>
              </w:rPr>
              <w:t xml:space="preserve">Termination benefits </w:t>
            </w:r>
          </w:p>
        </w:tc>
        <w:tc>
          <w:tcPr>
            <w:tcW w:w="1228" w:type="dxa"/>
          </w:tcPr>
          <w:p w14:paraId="7C3D4B24" w14:textId="77777777" w:rsidR="007934EB" w:rsidRPr="00636DA9" w:rsidRDefault="007934EB" w:rsidP="00636DA9">
            <w:pPr>
              <w:pStyle w:val="BodyText"/>
              <w:rPr>
                <w:b/>
                <w:bCs/>
              </w:rPr>
            </w:pPr>
            <w:r w:rsidRPr="00636DA9">
              <w:rPr>
                <w:b/>
                <w:bCs/>
              </w:rPr>
              <w:t>Total remuneration (d)</w:t>
            </w:r>
          </w:p>
        </w:tc>
      </w:tr>
      <w:tr w:rsidR="007934EB" w:rsidRPr="00636DA9" w14:paraId="5AC818FB" w14:textId="77777777" w:rsidTr="001F3F45">
        <w:trPr>
          <w:trHeight w:val="966"/>
        </w:trPr>
        <w:tc>
          <w:tcPr>
            <w:tcW w:w="1271" w:type="dxa"/>
          </w:tcPr>
          <w:p w14:paraId="69D6776C" w14:textId="77777777" w:rsidR="007934EB" w:rsidRPr="00636DA9" w:rsidRDefault="007934EB" w:rsidP="00636DA9">
            <w:pPr>
              <w:pStyle w:val="BodyText"/>
              <w:rPr>
                <w:b/>
                <w:bCs/>
              </w:rPr>
            </w:pPr>
          </w:p>
        </w:tc>
        <w:tc>
          <w:tcPr>
            <w:tcW w:w="1507" w:type="dxa"/>
          </w:tcPr>
          <w:p w14:paraId="63B0487E" w14:textId="77777777" w:rsidR="007934EB" w:rsidRPr="00636DA9" w:rsidRDefault="007934EB" w:rsidP="00636DA9">
            <w:pPr>
              <w:pStyle w:val="BodyText"/>
              <w:rPr>
                <w:b/>
                <w:bCs/>
              </w:rPr>
            </w:pPr>
          </w:p>
        </w:tc>
        <w:tc>
          <w:tcPr>
            <w:tcW w:w="1077" w:type="dxa"/>
          </w:tcPr>
          <w:p w14:paraId="7CD9F6F1" w14:textId="77777777" w:rsidR="007934EB" w:rsidRPr="00636DA9" w:rsidRDefault="007934EB" w:rsidP="00636DA9">
            <w:pPr>
              <w:pStyle w:val="BodyText"/>
              <w:rPr>
                <w:b/>
                <w:bCs/>
              </w:rPr>
            </w:pPr>
            <w:r w:rsidRPr="00636DA9">
              <w:rPr>
                <w:b/>
                <w:bCs/>
              </w:rPr>
              <w:t xml:space="preserve">Base salary </w:t>
            </w:r>
          </w:p>
          <w:p w14:paraId="50E36E57" w14:textId="77777777" w:rsidR="007934EB" w:rsidRPr="00636DA9" w:rsidRDefault="007934EB" w:rsidP="00636DA9">
            <w:pPr>
              <w:pStyle w:val="BodyText"/>
              <w:rPr>
                <w:b/>
                <w:bCs/>
              </w:rPr>
            </w:pPr>
            <w:r w:rsidRPr="00636DA9">
              <w:rPr>
                <w:b/>
                <w:bCs/>
              </w:rPr>
              <w:t>$</w:t>
            </w:r>
          </w:p>
        </w:tc>
        <w:tc>
          <w:tcPr>
            <w:tcW w:w="822" w:type="dxa"/>
          </w:tcPr>
          <w:p w14:paraId="400CE3EF" w14:textId="77777777" w:rsidR="007934EB" w:rsidRPr="00636DA9" w:rsidRDefault="007934EB" w:rsidP="00636DA9">
            <w:pPr>
              <w:pStyle w:val="BodyText"/>
              <w:rPr>
                <w:b/>
                <w:bCs/>
              </w:rPr>
            </w:pPr>
            <w:r w:rsidRPr="00636DA9">
              <w:rPr>
                <w:b/>
                <w:bCs/>
              </w:rPr>
              <w:t>Bonuses</w:t>
            </w:r>
          </w:p>
          <w:p w14:paraId="499129FB" w14:textId="77777777" w:rsidR="007934EB" w:rsidRPr="00636DA9" w:rsidRDefault="007934EB" w:rsidP="00636DA9">
            <w:pPr>
              <w:pStyle w:val="BodyText"/>
              <w:rPr>
                <w:b/>
                <w:bCs/>
              </w:rPr>
            </w:pPr>
            <w:r w:rsidRPr="00636DA9">
              <w:rPr>
                <w:b/>
                <w:bCs/>
              </w:rPr>
              <w:t>$</w:t>
            </w:r>
          </w:p>
        </w:tc>
        <w:tc>
          <w:tcPr>
            <w:tcW w:w="1191" w:type="dxa"/>
          </w:tcPr>
          <w:p w14:paraId="61045A13" w14:textId="77777777" w:rsidR="007934EB" w:rsidRPr="00636DA9" w:rsidRDefault="007934EB" w:rsidP="00636DA9">
            <w:pPr>
              <w:pStyle w:val="BodyText"/>
              <w:rPr>
                <w:b/>
                <w:bCs/>
              </w:rPr>
            </w:pPr>
            <w:r w:rsidRPr="00636DA9">
              <w:rPr>
                <w:b/>
                <w:bCs/>
              </w:rPr>
              <w:t xml:space="preserve">Other benefits and allowances(c) </w:t>
            </w:r>
          </w:p>
          <w:p w14:paraId="7F006736" w14:textId="77777777" w:rsidR="007934EB" w:rsidRPr="00636DA9" w:rsidRDefault="007934EB" w:rsidP="00636DA9">
            <w:pPr>
              <w:pStyle w:val="BodyText"/>
              <w:rPr>
                <w:b/>
                <w:bCs/>
              </w:rPr>
            </w:pPr>
            <w:r w:rsidRPr="00636DA9">
              <w:rPr>
                <w:b/>
                <w:bCs/>
              </w:rPr>
              <w:t>$</w:t>
            </w:r>
          </w:p>
        </w:tc>
        <w:tc>
          <w:tcPr>
            <w:tcW w:w="1417" w:type="dxa"/>
          </w:tcPr>
          <w:p w14:paraId="4D847A6D" w14:textId="77777777" w:rsidR="007934EB" w:rsidRPr="00636DA9" w:rsidRDefault="007934EB" w:rsidP="00636DA9">
            <w:pPr>
              <w:pStyle w:val="BodyText"/>
              <w:rPr>
                <w:b/>
                <w:bCs/>
              </w:rPr>
            </w:pPr>
            <w:r w:rsidRPr="00636DA9">
              <w:rPr>
                <w:b/>
                <w:bCs/>
              </w:rPr>
              <w:t>Superannuation contributions</w:t>
            </w:r>
          </w:p>
          <w:p w14:paraId="6E599285" w14:textId="77777777" w:rsidR="007934EB" w:rsidRPr="00636DA9" w:rsidRDefault="007934EB" w:rsidP="00636DA9">
            <w:pPr>
              <w:pStyle w:val="BodyText"/>
              <w:rPr>
                <w:b/>
                <w:bCs/>
              </w:rPr>
            </w:pPr>
            <w:r w:rsidRPr="00636DA9">
              <w:rPr>
                <w:b/>
                <w:bCs/>
              </w:rPr>
              <w:t>$</w:t>
            </w:r>
          </w:p>
        </w:tc>
        <w:tc>
          <w:tcPr>
            <w:tcW w:w="907" w:type="dxa"/>
          </w:tcPr>
          <w:p w14:paraId="7D56D9DF" w14:textId="77777777" w:rsidR="007934EB" w:rsidRPr="00636DA9" w:rsidRDefault="007934EB" w:rsidP="00636DA9">
            <w:pPr>
              <w:pStyle w:val="BodyText"/>
              <w:rPr>
                <w:b/>
                <w:bCs/>
              </w:rPr>
            </w:pPr>
            <w:r w:rsidRPr="00636DA9">
              <w:rPr>
                <w:b/>
                <w:bCs/>
              </w:rPr>
              <w:t xml:space="preserve">Long service leave </w:t>
            </w:r>
          </w:p>
          <w:p w14:paraId="07F12D09" w14:textId="77777777" w:rsidR="007934EB" w:rsidRPr="00636DA9" w:rsidRDefault="007934EB" w:rsidP="00636DA9">
            <w:pPr>
              <w:pStyle w:val="BodyText"/>
              <w:rPr>
                <w:b/>
                <w:bCs/>
              </w:rPr>
            </w:pPr>
            <w:r w:rsidRPr="00636DA9">
              <w:rPr>
                <w:b/>
                <w:bCs/>
              </w:rPr>
              <w:t>$</w:t>
            </w:r>
          </w:p>
        </w:tc>
        <w:tc>
          <w:tcPr>
            <w:tcW w:w="936" w:type="dxa"/>
          </w:tcPr>
          <w:p w14:paraId="4A5970D6" w14:textId="77777777" w:rsidR="007934EB" w:rsidRPr="00636DA9" w:rsidRDefault="007934EB" w:rsidP="00636DA9">
            <w:pPr>
              <w:pStyle w:val="BodyText"/>
              <w:rPr>
                <w:b/>
                <w:bCs/>
              </w:rPr>
            </w:pPr>
            <w:r w:rsidRPr="00636DA9">
              <w:rPr>
                <w:b/>
                <w:bCs/>
              </w:rPr>
              <w:t xml:space="preserve">Other long-term benefits </w:t>
            </w:r>
          </w:p>
          <w:p w14:paraId="644A8EEB" w14:textId="77777777" w:rsidR="007934EB" w:rsidRPr="00636DA9" w:rsidRDefault="007934EB" w:rsidP="00636DA9">
            <w:pPr>
              <w:pStyle w:val="BodyText"/>
              <w:rPr>
                <w:b/>
                <w:bCs/>
              </w:rPr>
            </w:pPr>
            <w:r w:rsidRPr="00636DA9">
              <w:rPr>
                <w:b/>
                <w:bCs/>
              </w:rPr>
              <w:t>$</w:t>
            </w:r>
          </w:p>
        </w:tc>
        <w:tc>
          <w:tcPr>
            <w:tcW w:w="1077" w:type="dxa"/>
          </w:tcPr>
          <w:p w14:paraId="1B59AAA9" w14:textId="77777777" w:rsidR="007934EB" w:rsidRPr="00636DA9" w:rsidRDefault="007934EB" w:rsidP="00636DA9">
            <w:pPr>
              <w:pStyle w:val="BodyText"/>
              <w:rPr>
                <w:b/>
                <w:bCs/>
              </w:rPr>
            </w:pPr>
            <w:r w:rsidRPr="00636DA9">
              <w:rPr>
                <w:b/>
                <w:bCs/>
              </w:rPr>
              <w:t>Termination benefits</w:t>
            </w:r>
          </w:p>
          <w:p w14:paraId="59F4CE57" w14:textId="77777777" w:rsidR="007934EB" w:rsidRPr="00636DA9" w:rsidRDefault="007934EB" w:rsidP="00636DA9">
            <w:pPr>
              <w:pStyle w:val="BodyText"/>
              <w:rPr>
                <w:b/>
                <w:bCs/>
              </w:rPr>
            </w:pPr>
            <w:r w:rsidRPr="00636DA9">
              <w:rPr>
                <w:b/>
                <w:bCs/>
              </w:rPr>
              <w:t>$</w:t>
            </w:r>
          </w:p>
        </w:tc>
        <w:tc>
          <w:tcPr>
            <w:tcW w:w="1228" w:type="dxa"/>
          </w:tcPr>
          <w:p w14:paraId="1F9CBB3F" w14:textId="77777777" w:rsidR="007934EB" w:rsidRPr="00636DA9" w:rsidRDefault="007934EB" w:rsidP="00636DA9">
            <w:pPr>
              <w:pStyle w:val="BodyText"/>
              <w:rPr>
                <w:b/>
                <w:bCs/>
              </w:rPr>
            </w:pPr>
            <w:r w:rsidRPr="00636DA9">
              <w:rPr>
                <w:b/>
                <w:bCs/>
              </w:rPr>
              <w:t>Total remuneration $</w:t>
            </w:r>
          </w:p>
        </w:tc>
      </w:tr>
      <w:tr w:rsidR="007934EB" w:rsidRPr="00636DA9" w14:paraId="2659C0C9" w14:textId="77777777" w:rsidTr="001F3F45">
        <w:trPr>
          <w:trHeight w:val="623"/>
        </w:trPr>
        <w:tc>
          <w:tcPr>
            <w:tcW w:w="1271" w:type="dxa"/>
          </w:tcPr>
          <w:p w14:paraId="49733EC2" w14:textId="77777777" w:rsidR="007934EB" w:rsidRPr="00636DA9" w:rsidRDefault="007934EB" w:rsidP="00636DA9">
            <w:pPr>
              <w:pStyle w:val="BodyText"/>
            </w:pPr>
            <w:r w:rsidRPr="00636DA9">
              <w:t>Rebecca Skinner</w:t>
            </w:r>
          </w:p>
        </w:tc>
        <w:tc>
          <w:tcPr>
            <w:tcW w:w="1507" w:type="dxa"/>
          </w:tcPr>
          <w:p w14:paraId="653B6FB1" w14:textId="77777777" w:rsidR="007934EB" w:rsidRPr="00636DA9" w:rsidRDefault="007934EB" w:rsidP="00636DA9">
            <w:pPr>
              <w:pStyle w:val="BodyText"/>
            </w:pPr>
            <w:r w:rsidRPr="00636DA9">
              <w:t>CEO, Services Australia</w:t>
            </w:r>
          </w:p>
        </w:tc>
        <w:tc>
          <w:tcPr>
            <w:tcW w:w="1077" w:type="dxa"/>
          </w:tcPr>
          <w:p w14:paraId="3438C3A0" w14:textId="77777777" w:rsidR="007934EB" w:rsidRPr="00636DA9" w:rsidRDefault="007934EB" w:rsidP="00636DA9">
            <w:pPr>
              <w:pStyle w:val="BodyText"/>
            </w:pPr>
            <w:r w:rsidRPr="00636DA9">
              <w:t>$677,218</w:t>
            </w:r>
          </w:p>
        </w:tc>
        <w:tc>
          <w:tcPr>
            <w:tcW w:w="822" w:type="dxa"/>
          </w:tcPr>
          <w:p w14:paraId="00B5A14D" w14:textId="77777777" w:rsidR="007934EB" w:rsidRPr="00636DA9" w:rsidRDefault="007934EB" w:rsidP="00636DA9">
            <w:pPr>
              <w:pStyle w:val="BodyText"/>
            </w:pPr>
            <w:r w:rsidRPr="00636DA9">
              <w:t>$0</w:t>
            </w:r>
          </w:p>
        </w:tc>
        <w:tc>
          <w:tcPr>
            <w:tcW w:w="1191" w:type="dxa"/>
          </w:tcPr>
          <w:p w14:paraId="52F9C816" w14:textId="77777777" w:rsidR="007934EB" w:rsidRPr="00636DA9" w:rsidRDefault="007934EB" w:rsidP="00636DA9">
            <w:pPr>
              <w:pStyle w:val="BodyText"/>
            </w:pPr>
            <w:r w:rsidRPr="00636DA9">
              <w:t>$1,483</w:t>
            </w:r>
          </w:p>
        </w:tc>
        <w:tc>
          <w:tcPr>
            <w:tcW w:w="1417" w:type="dxa"/>
          </w:tcPr>
          <w:p w14:paraId="537DC7EA" w14:textId="77777777" w:rsidR="007934EB" w:rsidRPr="00636DA9" w:rsidRDefault="007934EB" w:rsidP="00636DA9">
            <w:pPr>
              <w:pStyle w:val="BodyText"/>
            </w:pPr>
            <w:r w:rsidRPr="00636DA9">
              <w:t>$101,522</w:t>
            </w:r>
          </w:p>
        </w:tc>
        <w:tc>
          <w:tcPr>
            <w:tcW w:w="907" w:type="dxa"/>
          </w:tcPr>
          <w:p w14:paraId="1B6B2BBC" w14:textId="77777777" w:rsidR="007934EB" w:rsidRPr="00636DA9" w:rsidRDefault="007934EB" w:rsidP="00636DA9">
            <w:pPr>
              <w:pStyle w:val="BodyText"/>
            </w:pPr>
            <w:r w:rsidRPr="00636DA9">
              <w:t>$26,092</w:t>
            </w:r>
          </w:p>
        </w:tc>
        <w:tc>
          <w:tcPr>
            <w:tcW w:w="936" w:type="dxa"/>
          </w:tcPr>
          <w:p w14:paraId="797988F6" w14:textId="77777777" w:rsidR="007934EB" w:rsidRPr="00636DA9" w:rsidRDefault="007934EB" w:rsidP="00636DA9">
            <w:pPr>
              <w:pStyle w:val="BodyText"/>
            </w:pPr>
            <w:r w:rsidRPr="00636DA9">
              <w:t>$0</w:t>
            </w:r>
          </w:p>
        </w:tc>
        <w:tc>
          <w:tcPr>
            <w:tcW w:w="1077" w:type="dxa"/>
          </w:tcPr>
          <w:p w14:paraId="46883203" w14:textId="77777777" w:rsidR="007934EB" w:rsidRPr="00636DA9" w:rsidRDefault="007934EB" w:rsidP="00636DA9">
            <w:pPr>
              <w:pStyle w:val="BodyText"/>
            </w:pPr>
            <w:r w:rsidRPr="00636DA9">
              <w:t>$0</w:t>
            </w:r>
          </w:p>
        </w:tc>
        <w:tc>
          <w:tcPr>
            <w:tcW w:w="1228" w:type="dxa"/>
          </w:tcPr>
          <w:p w14:paraId="71F3859D" w14:textId="77777777" w:rsidR="007934EB" w:rsidRPr="00636DA9" w:rsidRDefault="007934EB" w:rsidP="00636DA9">
            <w:pPr>
              <w:pStyle w:val="BodyText"/>
            </w:pPr>
            <w:r w:rsidRPr="00636DA9">
              <w:t>$806,315</w:t>
            </w:r>
          </w:p>
        </w:tc>
      </w:tr>
      <w:tr w:rsidR="007934EB" w:rsidRPr="00636DA9" w14:paraId="4EF97DDF" w14:textId="77777777" w:rsidTr="001F3F45">
        <w:trPr>
          <w:trHeight w:val="623"/>
        </w:trPr>
        <w:tc>
          <w:tcPr>
            <w:tcW w:w="1271" w:type="dxa"/>
          </w:tcPr>
          <w:p w14:paraId="5C45B676" w14:textId="77777777" w:rsidR="007934EB" w:rsidRPr="00636DA9" w:rsidRDefault="007934EB" w:rsidP="00636DA9">
            <w:pPr>
              <w:pStyle w:val="BodyText"/>
            </w:pPr>
            <w:r w:rsidRPr="00636DA9">
              <w:t xml:space="preserve">Charles </w:t>
            </w:r>
            <w:proofErr w:type="spellStart"/>
            <w:r w:rsidRPr="00636DA9">
              <w:t>McHardie</w:t>
            </w:r>
            <w:proofErr w:type="spellEnd"/>
          </w:p>
        </w:tc>
        <w:tc>
          <w:tcPr>
            <w:tcW w:w="1507" w:type="dxa"/>
          </w:tcPr>
          <w:p w14:paraId="7975A5BB" w14:textId="77777777" w:rsidR="007934EB" w:rsidRPr="00636DA9" w:rsidRDefault="007934EB" w:rsidP="00636DA9">
            <w:pPr>
              <w:pStyle w:val="BodyText"/>
            </w:pPr>
            <w:r w:rsidRPr="00636DA9">
              <w:t>CIDO, Technology and Digital Programs</w:t>
            </w:r>
          </w:p>
        </w:tc>
        <w:tc>
          <w:tcPr>
            <w:tcW w:w="1077" w:type="dxa"/>
          </w:tcPr>
          <w:p w14:paraId="3163E11C" w14:textId="77777777" w:rsidR="007934EB" w:rsidRPr="00636DA9" w:rsidRDefault="007934EB" w:rsidP="00636DA9">
            <w:pPr>
              <w:pStyle w:val="BodyText"/>
            </w:pPr>
            <w:r w:rsidRPr="00636DA9">
              <w:t>$480,539</w:t>
            </w:r>
          </w:p>
        </w:tc>
        <w:tc>
          <w:tcPr>
            <w:tcW w:w="822" w:type="dxa"/>
          </w:tcPr>
          <w:p w14:paraId="5FBFB17B" w14:textId="77777777" w:rsidR="007934EB" w:rsidRPr="00636DA9" w:rsidRDefault="007934EB" w:rsidP="00636DA9">
            <w:pPr>
              <w:pStyle w:val="BodyText"/>
            </w:pPr>
            <w:r w:rsidRPr="00636DA9">
              <w:t>$0</w:t>
            </w:r>
          </w:p>
        </w:tc>
        <w:tc>
          <w:tcPr>
            <w:tcW w:w="1191" w:type="dxa"/>
          </w:tcPr>
          <w:p w14:paraId="5808B25E" w14:textId="77777777" w:rsidR="007934EB" w:rsidRPr="00636DA9" w:rsidRDefault="007934EB" w:rsidP="00636DA9">
            <w:pPr>
              <w:pStyle w:val="BodyText"/>
            </w:pPr>
            <w:r w:rsidRPr="00636DA9">
              <w:t>$1,608</w:t>
            </w:r>
          </w:p>
        </w:tc>
        <w:tc>
          <w:tcPr>
            <w:tcW w:w="1417" w:type="dxa"/>
          </w:tcPr>
          <w:p w14:paraId="60AFB58F" w14:textId="77777777" w:rsidR="007934EB" w:rsidRPr="00636DA9" w:rsidRDefault="007934EB" w:rsidP="00636DA9">
            <w:pPr>
              <w:pStyle w:val="BodyText"/>
            </w:pPr>
            <w:r w:rsidRPr="00636DA9">
              <w:t>$66,380</w:t>
            </w:r>
          </w:p>
        </w:tc>
        <w:tc>
          <w:tcPr>
            <w:tcW w:w="907" w:type="dxa"/>
          </w:tcPr>
          <w:p w14:paraId="4FD520FD" w14:textId="77777777" w:rsidR="007934EB" w:rsidRPr="00636DA9" w:rsidRDefault="007934EB" w:rsidP="00636DA9">
            <w:pPr>
              <w:pStyle w:val="BodyText"/>
            </w:pPr>
            <w:r w:rsidRPr="00636DA9">
              <w:t>$12,500</w:t>
            </w:r>
          </w:p>
        </w:tc>
        <w:tc>
          <w:tcPr>
            <w:tcW w:w="936" w:type="dxa"/>
          </w:tcPr>
          <w:p w14:paraId="3E5F7548" w14:textId="77777777" w:rsidR="007934EB" w:rsidRPr="00636DA9" w:rsidRDefault="007934EB" w:rsidP="00636DA9">
            <w:pPr>
              <w:pStyle w:val="BodyText"/>
            </w:pPr>
            <w:r w:rsidRPr="00636DA9">
              <w:t>$0</w:t>
            </w:r>
          </w:p>
        </w:tc>
        <w:tc>
          <w:tcPr>
            <w:tcW w:w="1077" w:type="dxa"/>
          </w:tcPr>
          <w:p w14:paraId="6F233028" w14:textId="77777777" w:rsidR="007934EB" w:rsidRPr="00636DA9" w:rsidRDefault="007934EB" w:rsidP="00636DA9">
            <w:pPr>
              <w:pStyle w:val="BodyText"/>
            </w:pPr>
            <w:r w:rsidRPr="00636DA9">
              <w:t>$0</w:t>
            </w:r>
          </w:p>
        </w:tc>
        <w:tc>
          <w:tcPr>
            <w:tcW w:w="1228" w:type="dxa"/>
          </w:tcPr>
          <w:p w14:paraId="33FB690A" w14:textId="77777777" w:rsidR="007934EB" w:rsidRPr="00636DA9" w:rsidRDefault="007934EB" w:rsidP="00636DA9">
            <w:pPr>
              <w:pStyle w:val="BodyText"/>
            </w:pPr>
            <w:r w:rsidRPr="00636DA9">
              <w:t>$561,027</w:t>
            </w:r>
          </w:p>
        </w:tc>
      </w:tr>
      <w:tr w:rsidR="007934EB" w:rsidRPr="00636DA9" w14:paraId="1540BB1F" w14:textId="77777777" w:rsidTr="001F3F45">
        <w:trPr>
          <w:trHeight w:val="623"/>
        </w:trPr>
        <w:tc>
          <w:tcPr>
            <w:tcW w:w="1271" w:type="dxa"/>
          </w:tcPr>
          <w:p w14:paraId="545EBAAA" w14:textId="77777777" w:rsidR="007934EB" w:rsidRPr="00636DA9" w:rsidRDefault="007934EB" w:rsidP="00636DA9">
            <w:pPr>
              <w:pStyle w:val="BodyText"/>
            </w:pPr>
            <w:r w:rsidRPr="00636DA9">
              <w:t>Michelle Lees</w:t>
            </w:r>
          </w:p>
        </w:tc>
        <w:tc>
          <w:tcPr>
            <w:tcW w:w="1507" w:type="dxa"/>
          </w:tcPr>
          <w:p w14:paraId="512BDFC0" w14:textId="77777777" w:rsidR="007934EB" w:rsidRPr="00636DA9" w:rsidRDefault="007934EB" w:rsidP="00636DA9">
            <w:pPr>
              <w:pStyle w:val="BodyText"/>
            </w:pPr>
            <w:r w:rsidRPr="00636DA9">
              <w:t>DCEO, Payments and Integrity</w:t>
            </w:r>
          </w:p>
        </w:tc>
        <w:tc>
          <w:tcPr>
            <w:tcW w:w="1077" w:type="dxa"/>
          </w:tcPr>
          <w:p w14:paraId="1B33BA58" w14:textId="77777777" w:rsidR="007934EB" w:rsidRPr="00636DA9" w:rsidRDefault="007934EB" w:rsidP="00636DA9">
            <w:pPr>
              <w:pStyle w:val="BodyText"/>
            </w:pPr>
            <w:r w:rsidRPr="00636DA9">
              <w:t>$426,483</w:t>
            </w:r>
          </w:p>
        </w:tc>
        <w:tc>
          <w:tcPr>
            <w:tcW w:w="822" w:type="dxa"/>
          </w:tcPr>
          <w:p w14:paraId="2A808388" w14:textId="77777777" w:rsidR="007934EB" w:rsidRPr="00636DA9" w:rsidRDefault="007934EB" w:rsidP="00636DA9">
            <w:pPr>
              <w:pStyle w:val="BodyText"/>
            </w:pPr>
            <w:r w:rsidRPr="00636DA9">
              <w:t>$0</w:t>
            </w:r>
          </w:p>
        </w:tc>
        <w:tc>
          <w:tcPr>
            <w:tcW w:w="1191" w:type="dxa"/>
          </w:tcPr>
          <w:p w14:paraId="1F42CFC6" w14:textId="77777777" w:rsidR="007934EB" w:rsidRPr="00636DA9" w:rsidRDefault="007934EB" w:rsidP="00636DA9">
            <w:pPr>
              <w:pStyle w:val="BodyText"/>
            </w:pPr>
            <w:r w:rsidRPr="00636DA9">
              <w:t>$27,583</w:t>
            </w:r>
          </w:p>
        </w:tc>
        <w:tc>
          <w:tcPr>
            <w:tcW w:w="1417" w:type="dxa"/>
          </w:tcPr>
          <w:p w14:paraId="6129B0D3" w14:textId="77777777" w:rsidR="007934EB" w:rsidRPr="00636DA9" w:rsidRDefault="007934EB" w:rsidP="00636DA9">
            <w:pPr>
              <w:pStyle w:val="BodyText"/>
            </w:pPr>
            <w:r w:rsidRPr="00636DA9">
              <w:t>$71,652</w:t>
            </w:r>
          </w:p>
        </w:tc>
        <w:tc>
          <w:tcPr>
            <w:tcW w:w="907" w:type="dxa"/>
          </w:tcPr>
          <w:p w14:paraId="17717CF3" w14:textId="77777777" w:rsidR="007934EB" w:rsidRPr="00636DA9" w:rsidRDefault="007934EB" w:rsidP="00636DA9">
            <w:pPr>
              <w:pStyle w:val="BodyText"/>
            </w:pPr>
            <w:r w:rsidRPr="00636DA9">
              <w:t>$24,512</w:t>
            </w:r>
          </w:p>
        </w:tc>
        <w:tc>
          <w:tcPr>
            <w:tcW w:w="936" w:type="dxa"/>
          </w:tcPr>
          <w:p w14:paraId="77D33823" w14:textId="77777777" w:rsidR="007934EB" w:rsidRPr="00636DA9" w:rsidRDefault="007934EB" w:rsidP="00636DA9">
            <w:pPr>
              <w:pStyle w:val="BodyText"/>
            </w:pPr>
            <w:r w:rsidRPr="00636DA9">
              <w:t>$0</w:t>
            </w:r>
          </w:p>
        </w:tc>
        <w:tc>
          <w:tcPr>
            <w:tcW w:w="1077" w:type="dxa"/>
          </w:tcPr>
          <w:p w14:paraId="7D1D89F3" w14:textId="77777777" w:rsidR="007934EB" w:rsidRPr="00636DA9" w:rsidRDefault="007934EB" w:rsidP="00636DA9">
            <w:pPr>
              <w:pStyle w:val="BodyText"/>
            </w:pPr>
            <w:r w:rsidRPr="00636DA9">
              <w:t>$0</w:t>
            </w:r>
          </w:p>
        </w:tc>
        <w:tc>
          <w:tcPr>
            <w:tcW w:w="1228" w:type="dxa"/>
          </w:tcPr>
          <w:p w14:paraId="71423D90" w14:textId="77777777" w:rsidR="007934EB" w:rsidRPr="00636DA9" w:rsidRDefault="007934EB" w:rsidP="00636DA9">
            <w:pPr>
              <w:pStyle w:val="BodyText"/>
            </w:pPr>
            <w:r w:rsidRPr="00636DA9">
              <w:t>$550,230</w:t>
            </w:r>
          </w:p>
        </w:tc>
      </w:tr>
      <w:tr w:rsidR="007934EB" w:rsidRPr="00636DA9" w14:paraId="0E8CCDB5" w14:textId="77777777" w:rsidTr="001F3F45">
        <w:trPr>
          <w:trHeight w:val="623"/>
        </w:trPr>
        <w:tc>
          <w:tcPr>
            <w:tcW w:w="1271" w:type="dxa"/>
          </w:tcPr>
          <w:p w14:paraId="6F5746D6" w14:textId="77777777" w:rsidR="007934EB" w:rsidRPr="00636DA9" w:rsidRDefault="007934EB" w:rsidP="00636DA9">
            <w:pPr>
              <w:pStyle w:val="BodyText"/>
            </w:pPr>
            <w:r w:rsidRPr="00636DA9">
              <w:t>Chris Birrer</w:t>
            </w:r>
          </w:p>
        </w:tc>
        <w:tc>
          <w:tcPr>
            <w:tcW w:w="1507" w:type="dxa"/>
          </w:tcPr>
          <w:p w14:paraId="024570E3" w14:textId="77777777" w:rsidR="007934EB" w:rsidRPr="00636DA9" w:rsidRDefault="007934EB" w:rsidP="00636DA9">
            <w:pPr>
              <w:pStyle w:val="BodyText"/>
            </w:pPr>
            <w:r w:rsidRPr="00636DA9">
              <w:t>DCEO, Payments and Integrity</w:t>
            </w:r>
          </w:p>
        </w:tc>
        <w:tc>
          <w:tcPr>
            <w:tcW w:w="1077" w:type="dxa"/>
          </w:tcPr>
          <w:p w14:paraId="3D0872BB" w14:textId="77777777" w:rsidR="007934EB" w:rsidRPr="00636DA9" w:rsidRDefault="007934EB" w:rsidP="00636DA9">
            <w:pPr>
              <w:pStyle w:val="BodyText"/>
            </w:pPr>
            <w:r w:rsidRPr="00636DA9">
              <w:t>$401,925</w:t>
            </w:r>
          </w:p>
        </w:tc>
        <w:tc>
          <w:tcPr>
            <w:tcW w:w="822" w:type="dxa"/>
          </w:tcPr>
          <w:p w14:paraId="0826479B" w14:textId="77777777" w:rsidR="007934EB" w:rsidRPr="00636DA9" w:rsidRDefault="007934EB" w:rsidP="00636DA9">
            <w:pPr>
              <w:pStyle w:val="BodyText"/>
            </w:pPr>
            <w:r w:rsidRPr="00636DA9">
              <w:t>$0</w:t>
            </w:r>
          </w:p>
        </w:tc>
        <w:tc>
          <w:tcPr>
            <w:tcW w:w="1191" w:type="dxa"/>
          </w:tcPr>
          <w:p w14:paraId="3F95BD5B" w14:textId="77777777" w:rsidR="007934EB" w:rsidRPr="00636DA9" w:rsidRDefault="007934EB" w:rsidP="00636DA9">
            <w:pPr>
              <w:pStyle w:val="BodyText"/>
            </w:pPr>
            <w:r w:rsidRPr="00636DA9">
              <w:t>$1,483</w:t>
            </w:r>
          </w:p>
        </w:tc>
        <w:tc>
          <w:tcPr>
            <w:tcW w:w="1417" w:type="dxa"/>
          </w:tcPr>
          <w:p w14:paraId="6E8E20CD" w14:textId="77777777" w:rsidR="007934EB" w:rsidRPr="00636DA9" w:rsidRDefault="007934EB" w:rsidP="00636DA9">
            <w:pPr>
              <w:pStyle w:val="BodyText"/>
            </w:pPr>
            <w:r w:rsidRPr="00636DA9">
              <w:t>$65,712</w:t>
            </w:r>
          </w:p>
        </w:tc>
        <w:tc>
          <w:tcPr>
            <w:tcW w:w="907" w:type="dxa"/>
          </w:tcPr>
          <w:p w14:paraId="5D8D4305" w14:textId="77777777" w:rsidR="007934EB" w:rsidRPr="00636DA9" w:rsidRDefault="007934EB" w:rsidP="00636DA9">
            <w:pPr>
              <w:pStyle w:val="BodyText"/>
            </w:pPr>
            <w:r w:rsidRPr="00636DA9">
              <w:t>$20,067</w:t>
            </w:r>
          </w:p>
        </w:tc>
        <w:tc>
          <w:tcPr>
            <w:tcW w:w="936" w:type="dxa"/>
          </w:tcPr>
          <w:p w14:paraId="0F50FC0C" w14:textId="77777777" w:rsidR="007934EB" w:rsidRPr="00636DA9" w:rsidRDefault="007934EB" w:rsidP="00636DA9">
            <w:pPr>
              <w:pStyle w:val="BodyText"/>
            </w:pPr>
            <w:r w:rsidRPr="00636DA9">
              <w:t>$0</w:t>
            </w:r>
          </w:p>
        </w:tc>
        <w:tc>
          <w:tcPr>
            <w:tcW w:w="1077" w:type="dxa"/>
          </w:tcPr>
          <w:p w14:paraId="30E21B0C" w14:textId="77777777" w:rsidR="007934EB" w:rsidRPr="00636DA9" w:rsidRDefault="007934EB" w:rsidP="00636DA9">
            <w:pPr>
              <w:pStyle w:val="BodyText"/>
            </w:pPr>
            <w:r w:rsidRPr="00636DA9">
              <w:t>$0</w:t>
            </w:r>
          </w:p>
        </w:tc>
        <w:tc>
          <w:tcPr>
            <w:tcW w:w="1228" w:type="dxa"/>
          </w:tcPr>
          <w:p w14:paraId="6D346829" w14:textId="77777777" w:rsidR="007934EB" w:rsidRPr="00636DA9" w:rsidRDefault="007934EB" w:rsidP="00636DA9">
            <w:pPr>
              <w:pStyle w:val="BodyText"/>
            </w:pPr>
            <w:r w:rsidRPr="00636DA9">
              <w:t>$489,187</w:t>
            </w:r>
          </w:p>
        </w:tc>
      </w:tr>
      <w:tr w:rsidR="007934EB" w:rsidRPr="00636DA9" w14:paraId="135D8B08" w14:textId="77777777" w:rsidTr="001F3F45">
        <w:trPr>
          <w:trHeight w:val="623"/>
        </w:trPr>
        <w:tc>
          <w:tcPr>
            <w:tcW w:w="1271" w:type="dxa"/>
          </w:tcPr>
          <w:p w14:paraId="4ABC3FF1" w14:textId="77777777" w:rsidR="007934EB" w:rsidRPr="00636DA9" w:rsidRDefault="007934EB" w:rsidP="00636DA9">
            <w:pPr>
              <w:pStyle w:val="BodyText"/>
            </w:pPr>
            <w:r w:rsidRPr="00636DA9">
              <w:t>Jonathon Thorpe</w:t>
            </w:r>
          </w:p>
        </w:tc>
        <w:tc>
          <w:tcPr>
            <w:tcW w:w="1507" w:type="dxa"/>
          </w:tcPr>
          <w:p w14:paraId="32EDDA51" w14:textId="77777777" w:rsidR="007934EB" w:rsidRPr="00636DA9" w:rsidRDefault="007934EB" w:rsidP="00636DA9">
            <w:pPr>
              <w:pStyle w:val="BodyText"/>
            </w:pPr>
            <w:r w:rsidRPr="00636DA9">
              <w:t>DCEO, Service Delivery Excellence</w:t>
            </w:r>
          </w:p>
        </w:tc>
        <w:tc>
          <w:tcPr>
            <w:tcW w:w="1077" w:type="dxa"/>
          </w:tcPr>
          <w:p w14:paraId="69DD2021" w14:textId="77777777" w:rsidR="007934EB" w:rsidRPr="00636DA9" w:rsidRDefault="007934EB" w:rsidP="00636DA9">
            <w:pPr>
              <w:pStyle w:val="BodyText"/>
            </w:pPr>
            <w:r w:rsidRPr="00636DA9">
              <w:t>$370,079</w:t>
            </w:r>
          </w:p>
        </w:tc>
        <w:tc>
          <w:tcPr>
            <w:tcW w:w="822" w:type="dxa"/>
          </w:tcPr>
          <w:p w14:paraId="63266F7F" w14:textId="77777777" w:rsidR="007934EB" w:rsidRPr="00636DA9" w:rsidRDefault="007934EB" w:rsidP="00636DA9">
            <w:pPr>
              <w:pStyle w:val="BodyText"/>
            </w:pPr>
            <w:r w:rsidRPr="00636DA9">
              <w:t>$0</w:t>
            </w:r>
          </w:p>
        </w:tc>
        <w:tc>
          <w:tcPr>
            <w:tcW w:w="1191" w:type="dxa"/>
          </w:tcPr>
          <w:p w14:paraId="54904F59" w14:textId="77777777" w:rsidR="007934EB" w:rsidRPr="00636DA9" w:rsidRDefault="007934EB" w:rsidP="00636DA9">
            <w:pPr>
              <w:pStyle w:val="BodyText"/>
            </w:pPr>
            <w:r w:rsidRPr="00636DA9">
              <w:t>$1,602</w:t>
            </w:r>
          </w:p>
        </w:tc>
        <w:tc>
          <w:tcPr>
            <w:tcW w:w="1417" w:type="dxa"/>
          </w:tcPr>
          <w:p w14:paraId="3F40FEF8" w14:textId="77777777" w:rsidR="007934EB" w:rsidRPr="00636DA9" w:rsidRDefault="007934EB" w:rsidP="00636DA9">
            <w:pPr>
              <w:pStyle w:val="BodyText"/>
            </w:pPr>
            <w:r w:rsidRPr="00636DA9">
              <w:t>$54,671</w:t>
            </w:r>
          </w:p>
        </w:tc>
        <w:tc>
          <w:tcPr>
            <w:tcW w:w="907" w:type="dxa"/>
          </w:tcPr>
          <w:p w14:paraId="3B8250AD" w14:textId="77777777" w:rsidR="007934EB" w:rsidRPr="00636DA9" w:rsidRDefault="007934EB" w:rsidP="00636DA9">
            <w:pPr>
              <w:pStyle w:val="BodyText"/>
            </w:pPr>
            <w:r w:rsidRPr="00636DA9">
              <w:t>$45,498</w:t>
            </w:r>
          </w:p>
        </w:tc>
        <w:tc>
          <w:tcPr>
            <w:tcW w:w="936" w:type="dxa"/>
          </w:tcPr>
          <w:p w14:paraId="115DDBDC" w14:textId="77777777" w:rsidR="007934EB" w:rsidRPr="00636DA9" w:rsidRDefault="007934EB" w:rsidP="00636DA9">
            <w:pPr>
              <w:pStyle w:val="BodyText"/>
            </w:pPr>
            <w:r w:rsidRPr="00636DA9">
              <w:t>$0</w:t>
            </w:r>
          </w:p>
        </w:tc>
        <w:tc>
          <w:tcPr>
            <w:tcW w:w="1077" w:type="dxa"/>
          </w:tcPr>
          <w:p w14:paraId="58C846AF" w14:textId="77777777" w:rsidR="007934EB" w:rsidRPr="00636DA9" w:rsidRDefault="007934EB" w:rsidP="00636DA9">
            <w:pPr>
              <w:pStyle w:val="BodyText"/>
            </w:pPr>
            <w:r w:rsidRPr="00636DA9">
              <w:t>$0</w:t>
            </w:r>
          </w:p>
        </w:tc>
        <w:tc>
          <w:tcPr>
            <w:tcW w:w="1228" w:type="dxa"/>
          </w:tcPr>
          <w:p w14:paraId="164C9785" w14:textId="77777777" w:rsidR="007934EB" w:rsidRPr="00636DA9" w:rsidRDefault="007934EB" w:rsidP="00636DA9">
            <w:pPr>
              <w:pStyle w:val="BodyText"/>
            </w:pPr>
            <w:r w:rsidRPr="00636DA9">
              <w:t>$471,850</w:t>
            </w:r>
          </w:p>
        </w:tc>
      </w:tr>
      <w:tr w:rsidR="007934EB" w:rsidRPr="00636DA9" w14:paraId="0D414166" w14:textId="77777777" w:rsidTr="001F3F45">
        <w:trPr>
          <w:trHeight w:val="623"/>
        </w:trPr>
        <w:tc>
          <w:tcPr>
            <w:tcW w:w="1271" w:type="dxa"/>
          </w:tcPr>
          <w:p w14:paraId="06AB70DA" w14:textId="77777777" w:rsidR="007934EB" w:rsidRPr="00636DA9" w:rsidRDefault="007934EB" w:rsidP="00636DA9">
            <w:pPr>
              <w:pStyle w:val="BodyText"/>
            </w:pPr>
            <w:r w:rsidRPr="00636DA9">
              <w:t>Russell Egan</w:t>
            </w:r>
          </w:p>
        </w:tc>
        <w:tc>
          <w:tcPr>
            <w:tcW w:w="1507" w:type="dxa"/>
          </w:tcPr>
          <w:p w14:paraId="7A14FE7C" w14:textId="77777777" w:rsidR="007934EB" w:rsidRPr="00636DA9" w:rsidRDefault="007934EB" w:rsidP="00636DA9">
            <w:pPr>
              <w:pStyle w:val="BodyText"/>
            </w:pPr>
            <w:r w:rsidRPr="00636DA9">
              <w:t>COO, Corporate Enabling</w:t>
            </w:r>
          </w:p>
        </w:tc>
        <w:tc>
          <w:tcPr>
            <w:tcW w:w="1077" w:type="dxa"/>
          </w:tcPr>
          <w:p w14:paraId="1273CA18" w14:textId="77777777" w:rsidR="007934EB" w:rsidRPr="00636DA9" w:rsidRDefault="007934EB" w:rsidP="00636DA9">
            <w:pPr>
              <w:pStyle w:val="BodyText"/>
            </w:pPr>
            <w:r w:rsidRPr="00636DA9">
              <w:t>$360,215</w:t>
            </w:r>
          </w:p>
        </w:tc>
        <w:tc>
          <w:tcPr>
            <w:tcW w:w="822" w:type="dxa"/>
          </w:tcPr>
          <w:p w14:paraId="7F1CB5AF" w14:textId="77777777" w:rsidR="007934EB" w:rsidRPr="00636DA9" w:rsidRDefault="007934EB" w:rsidP="00636DA9">
            <w:pPr>
              <w:pStyle w:val="BodyText"/>
            </w:pPr>
            <w:r w:rsidRPr="00636DA9">
              <w:t>$0</w:t>
            </w:r>
          </w:p>
        </w:tc>
        <w:tc>
          <w:tcPr>
            <w:tcW w:w="1191" w:type="dxa"/>
          </w:tcPr>
          <w:p w14:paraId="0B72F8E8" w14:textId="77777777" w:rsidR="007934EB" w:rsidRPr="00636DA9" w:rsidRDefault="007934EB" w:rsidP="00636DA9">
            <w:pPr>
              <w:pStyle w:val="BodyText"/>
            </w:pPr>
            <w:r w:rsidRPr="00636DA9">
              <w:t>$1,483</w:t>
            </w:r>
          </w:p>
        </w:tc>
        <w:tc>
          <w:tcPr>
            <w:tcW w:w="1417" w:type="dxa"/>
          </w:tcPr>
          <w:p w14:paraId="54C39959" w14:textId="77777777" w:rsidR="007934EB" w:rsidRPr="00636DA9" w:rsidRDefault="007934EB" w:rsidP="00636DA9">
            <w:pPr>
              <w:pStyle w:val="BodyText"/>
            </w:pPr>
            <w:r w:rsidRPr="00636DA9">
              <w:t>$73,474</w:t>
            </w:r>
          </w:p>
        </w:tc>
        <w:tc>
          <w:tcPr>
            <w:tcW w:w="907" w:type="dxa"/>
          </w:tcPr>
          <w:p w14:paraId="6EDEC698" w14:textId="77777777" w:rsidR="007934EB" w:rsidRPr="00636DA9" w:rsidRDefault="007934EB" w:rsidP="00636DA9">
            <w:pPr>
              <w:pStyle w:val="BodyText"/>
            </w:pPr>
            <w:r w:rsidRPr="00636DA9">
              <w:t>$21,038</w:t>
            </w:r>
          </w:p>
        </w:tc>
        <w:tc>
          <w:tcPr>
            <w:tcW w:w="936" w:type="dxa"/>
          </w:tcPr>
          <w:p w14:paraId="73759832" w14:textId="77777777" w:rsidR="007934EB" w:rsidRPr="00636DA9" w:rsidRDefault="007934EB" w:rsidP="00636DA9">
            <w:pPr>
              <w:pStyle w:val="BodyText"/>
            </w:pPr>
            <w:r w:rsidRPr="00636DA9">
              <w:t>$0</w:t>
            </w:r>
          </w:p>
        </w:tc>
        <w:tc>
          <w:tcPr>
            <w:tcW w:w="1077" w:type="dxa"/>
          </w:tcPr>
          <w:p w14:paraId="015CB46C" w14:textId="77777777" w:rsidR="007934EB" w:rsidRPr="00636DA9" w:rsidRDefault="007934EB" w:rsidP="00636DA9">
            <w:pPr>
              <w:pStyle w:val="BodyText"/>
            </w:pPr>
            <w:r w:rsidRPr="00636DA9">
              <w:t>$0</w:t>
            </w:r>
          </w:p>
        </w:tc>
        <w:tc>
          <w:tcPr>
            <w:tcW w:w="1228" w:type="dxa"/>
          </w:tcPr>
          <w:p w14:paraId="5C824942" w14:textId="77777777" w:rsidR="007934EB" w:rsidRPr="00636DA9" w:rsidRDefault="007934EB" w:rsidP="00636DA9">
            <w:pPr>
              <w:pStyle w:val="BodyText"/>
            </w:pPr>
            <w:r w:rsidRPr="00636DA9">
              <w:t>$456,210</w:t>
            </w:r>
          </w:p>
        </w:tc>
      </w:tr>
      <w:tr w:rsidR="007934EB" w:rsidRPr="00636DA9" w14:paraId="608BA13B" w14:textId="77777777" w:rsidTr="001F3F45">
        <w:trPr>
          <w:trHeight w:val="623"/>
        </w:trPr>
        <w:tc>
          <w:tcPr>
            <w:tcW w:w="1271" w:type="dxa"/>
          </w:tcPr>
          <w:p w14:paraId="1B768B85" w14:textId="77777777" w:rsidR="007934EB" w:rsidRPr="00636DA9" w:rsidRDefault="007934EB" w:rsidP="00636DA9">
            <w:pPr>
              <w:pStyle w:val="BodyText"/>
            </w:pPr>
            <w:r w:rsidRPr="00636DA9">
              <w:t>Annette Musolino</w:t>
            </w:r>
          </w:p>
        </w:tc>
        <w:tc>
          <w:tcPr>
            <w:tcW w:w="1507" w:type="dxa"/>
          </w:tcPr>
          <w:p w14:paraId="2DD34043" w14:textId="77777777" w:rsidR="007934EB" w:rsidRPr="00636DA9" w:rsidRDefault="007934EB" w:rsidP="00636DA9">
            <w:pPr>
              <w:pStyle w:val="BodyText"/>
            </w:pPr>
            <w:r w:rsidRPr="00636DA9">
              <w:t>Special Advisor</w:t>
            </w:r>
          </w:p>
        </w:tc>
        <w:tc>
          <w:tcPr>
            <w:tcW w:w="1077" w:type="dxa"/>
          </w:tcPr>
          <w:p w14:paraId="1C55271B" w14:textId="77777777" w:rsidR="007934EB" w:rsidRPr="00636DA9" w:rsidRDefault="007934EB" w:rsidP="00636DA9">
            <w:pPr>
              <w:pStyle w:val="BodyText"/>
            </w:pPr>
            <w:r w:rsidRPr="00636DA9">
              <w:t>$370,751</w:t>
            </w:r>
          </w:p>
        </w:tc>
        <w:tc>
          <w:tcPr>
            <w:tcW w:w="822" w:type="dxa"/>
          </w:tcPr>
          <w:p w14:paraId="09C9E558" w14:textId="77777777" w:rsidR="007934EB" w:rsidRPr="00636DA9" w:rsidRDefault="007934EB" w:rsidP="00636DA9">
            <w:pPr>
              <w:pStyle w:val="BodyText"/>
            </w:pPr>
            <w:r w:rsidRPr="00636DA9">
              <w:t>$0</w:t>
            </w:r>
          </w:p>
        </w:tc>
        <w:tc>
          <w:tcPr>
            <w:tcW w:w="1191" w:type="dxa"/>
          </w:tcPr>
          <w:p w14:paraId="21700CBB" w14:textId="77777777" w:rsidR="007934EB" w:rsidRPr="00636DA9" w:rsidRDefault="007934EB" w:rsidP="00636DA9">
            <w:pPr>
              <w:pStyle w:val="BodyText"/>
            </w:pPr>
            <w:r w:rsidRPr="00636DA9">
              <w:t>$1,483</w:t>
            </w:r>
          </w:p>
        </w:tc>
        <w:tc>
          <w:tcPr>
            <w:tcW w:w="1417" w:type="dxa"/>
          </w:tcPr>
          <w:p w14:paraId="62A51868" w14:textId="77777777" w:rsidR="007934EB" w:rsidRPr="00636DA9" w:rsidRDefault="007934EB" w:rsidP="00636DA9">
            <w:pPr>
              <w:pStyle w:val="BodyText"/>
            </w:pPr>
            <w:r w:rsidRPr="00636DA9">
              <w:t>$59,787</w:t>
            </w:r>
          </w:p>
        </w:tc>
        <w:tc>
          <w:tcPr>
            <w:tcW w:w="907" w:type="dxa"/>
          </w:tcPr>
          <w:p w14:paraId="72A629A4" w14:textId="77777777" w:rsidR="007934EB" w:rsidRPr="00636DA9" w:rsidRDefault="007934EB" w:rsidP="00636DA9">
            <w:pPr>
              <w:pStyle w:val="BodyText"/>
            </w:pPr>
            <w:r w:rsidRPr="00636DA9">
              <w:t>$16,995</w:t>
            </w:r>
          </w:p>
        </w:tc>
        <w:tc>
          <w:tcPr>
            <w:tcW w:w="936" w:type="dxa"/>
          </w:tcPr>
          <w:p w14:paraId="6B986CF0" w14:textId="77777777" w:rsidR="007934EB" w:rsidRPr="00636DA9" w:rsidRDefault="007934EB" w:rsidP="00636DA9">
            <w:pPr>
              <w:pStyle w:val="BodyText"/>
            </w:pPr>
            <w:r w:rsidRPr="00636DA9">
              <w:t>$0</w:t>
            </w:r>
          </w:p>
        </w:tc>
        <w:tc>
          <w:tcPr>
            <w:tcW w:w="1077" w:type="dxa"/>
          </w:tcPr>
          <w:p w14:paraId="519836D6" w14:textId="77777777" w:rsidR="007934EB" w:rsidRPr="00636DA9" w:rsidRDefault="007934EB" w:rsidP="00636DA9">
            <w:pPr>
              <w:pStyle w:val="BodyText"/>
            </w:pPr>
            <w:r w:rsidRPr="00636DA9">
              <w:t>$0</w:t>
            </w:r>
          </w:p>
        </w:tc>
        <w:tc>
          <w:tcPr>
            <w:tcW w:w="1228" w:type="dxa"/>
          </w:tcPr>
          <w:p w14:paraId="577C8F20" w14:textId="77777777" w:rsidR="007934EB" w:rsidRPr="00636DA9" w:rsidRDefault="007934EB" w:rsidP="00636DA9">
            <w:pPr>
              <w:pStyle w:val="BodyText"/>
            </w:pPr>
            <w:r w:rsidRPr="00636DA9">
              <w:t>$449,016</w:t>
            </w:r>
          </w:p>
        </w:tc>
      </w:tr>
      <w:tr w:rsidR="007934EB" w:rsidRPr="00636DA9" w14:paraId="74758B9D" w14:textId="77777777" w:rsidTr="001F3F45">
        <w:trPr>
          <w:trHeight w:val="623"/>
        </w:trPr>
        <w:tc>
          <w:tcPr>
            <w:tcW w:w="1271" w:type="dxa"/>
          </w:tcPr>
          <w:p w14:paraId="67B52FC5" w14:textId="77777777" w:rsidR="007934EB" w:rsidRPr="00636DA9" w:rsidRDefault="007934EB" w:rsidP="00636DA9">
            <w:pPr>
              <w:pStyle w:val="BodyText"/>
            </w:pPr>
            <w:r w:rsidRPr="00636DA9">
              <w:t>Kirsty Faichney</w:t>
            </w:r>
          </w:p>
        </w:tc>
        <w:tc>
          <w:tcPr>
            <w:tcW w:w="1507" w:type="dxa"/>
          </w:tcPr>
          <w:p w14:paraId="2CF68284" w14:textId="77777777" w:rsidR="007934EB" w:rsidRPr="00636DA9" w:rsidRDefault="007934EB" w:rsidP="00636DA9">
            <w:pPr>
              <w:pStyle w:val="BodyText"/>
            </w:pPr>
            <w:r w:rsidRPr="00636DA9">
              <w:t>DCEO, Program Design</w:t>
            </w:r>
          </w:p>
        </w:tc>
        <w:tc>
          <w:tcPr>
            <w:tcW w:w="1077" w:type="dxa"/>
          </w:tcPr>
          <w:p w14:paraId="07F9D5A7" w14:textId="77777777" w:rsidR="007934EB" w:rsidRPr="00636DA9" w:rsidRDefault="007934EB" w:rsidP="00636DA9">
            <w:pPr>
              <w:pStyle w:val="BodyText"/>
            </w:pPr>
            <w:r w:rsidRPr="00636DA9">
              <w:t>$359,856</w:t>
            </w:r>
          </w:p>
        </w:tc>
        <w:tc>
          <w:tcPr>
            <w:tcW w:w="822" w:type="dxa"/>
          </w:tcPr>
          <w:p w14:paraId="16861707" w14:textId="77777777" w:rsidR="007934EB" w:rsidRPr="00636DA9" w:rsidRDefault="007934EB" w:rsidP="00636DA9">
            <w:pPr>
              <w:pStyle w:val="BodyText"/>
            </w:pPr>
            <w:r w:rsidRPr="00636DA9">
              <w:t>$0</w:t>
            </w:r>
          </w:p>
        </w:tc>
        <w:tc>
          <w:tcPr>
            <w:tcW w:w="1191" w:type="dxa"/>
          </w:tcPr>
          <w:p w14:paraId="312E133A" w14:textId="77777777" w:rsidR="007934EB" w:rsidRPr="00636DA9" w:rsidRDefault="007934EB" w:rsidP="00636DA9">
            <w:pPr>
              <w:pStyle w:val="BodyText"/>
            </w:pPr>
            <w:r w:rsidRPr="00636DA9">
              <w:t>$1,483</w:t>
            </w:r>
          </w:p>
        </w:tc>
        <w:tc>
          <w:tcPr>
            <w:tcW w:w="1417" w:type="dxa"/>
          </w:tcPr>
          <w:p w14:paraId="4FA46DF0" w14:textId="77777777" w:rsidR="007934EB" w:rsidRPr="00636DA9" w:rsidRDefault="007934EB" w:rsidP="00636DA9">
            <w:pPr>
              <w:pStyle w:val="BodyText"/>
            </w:pPr>
            <w:r w:rsidRPr="00636DA9">
              <w:t>$69,404</w:t>
            </w:r>
          </w:p>
        </w:tc>
        <w:tc>
          <w:tcPr>
            <w:tcW w:w="907" w:type="dxa"/>
          </w:tcPr>
          <w:p w14:paraId="721A702B" w14:textId="77777777" w:rsidR="007934EB" w:rsidRPr="00636DA9" w:rsidRDefault="007934EB" w:rsidP="00636DA9">
            <w:pPr>
              <w:pStyle w:val="BodyText"/>
            </w:pPr>
            <w:r w:rsidRPr="00636DA9">
              <w:t>$13,830</w:t>
            </w:r>
          </w:p>
        </w:tc>
        <w:tc>
          <w:tcPr>
            <w:tcW w:w="936" w:type="dxa"/>
          </w:tcPr>
          <w:p w14:paraId="7B4E159B" w14:textId="77777777" w:rsidR="007934EB" w:rsidRPr="00636DA9" w:rsidRDefault="007934EB" w:rsidP="00636DA9">
            <w:pPr>
              <w:pStyle w:val="BodyText"/>
            </w:pPr>
            <w:r w:rsidRPr="00636DA9">
              <w:t>$0</w:t>
            </w:r>
          </w:p>
        </w:tc>
        <w:tc>
          <w:tcPr>
            <w:tcW w:w="1077" w:type="dxa"/>
          </w:tcPr>
          <w:p w14:paraId="7D9FE267" w14:textId="77777777" w:rsidR="007934EB" w:rsidRPr="00636DA9" w:rsidRDefault="007934EB" w:rsidP="00636DA9">
            <w:pPr>
              <w:pStyle w:val="BodyText"/>
            </w:pPr>
            <w:r w:rsidRPr="00636DA9">
              <w:t>$0</w:t>
            </w:r>
          </w:p>
        </w:tc>
        <w:tc>
          <w:tcPr>
            <w:tcW w:w="1228" w:type="dxa"/>
          </w:tcPr>
          <w:p w14:paraId="79BD766F" w14:textId="77777777" w:rsidR="007934EB" w:rsidRPr="00636DA9" w:rsidRDefault="007934EB" w:rsidP="00636DA9">
            <w:pPr>
              <w:pStyle w:val="BodyText"/>
            </w:pPr>
            <w:r w:rsidRPr="00636DA9">
              <w:t>$444,573</w:t>
            </w:r>
          </w:p>
        </w:tc>
      </w:tr>
      <w:tr w:rsidR="007934EB" w:rsidRPr="00636DA9" w14:paraId="23DE6761" w14:textId="77777777" w:rsidTr="001F3F45">
        <w:trPr>
          <w:trHeight w:val="623"/>
        </w:trPr>
        <w:tc>
          <w:tcPr>
            <w:tcW w:w="1271" w:type="dxa"/>
          </w:tcPr>
          <w:p w14:paraId="5C79F9A6" w14:textId="77777777" w:rsidR="007934EB" w:rsidRPr="00636DA9" w:rsidRDefault="007934EB" w:rsidP="00636DA9">
            <w:pPr>
              <w:pStyle w:val="BodyText"/>
            </w:pPr>
            <w:r w:rsidRPr="00636DA9">
              <w:t>Susie Smith</w:t>
            </w:r>
          </w:p>
        </w:tc>
        <w:tc>
          <w:tcPr>
            <w:tcW w:w="1507" w:type="dxa"/>
          </w:tcPr>
          <w:p w14:paraId="4E6B39A2" w14:textId="77777777" w:rsidR="007934EB" w:rsidRPr="00636DA9" w:rsidRDefault="007934EB" w:rsidP="00636DA9">
            <w:pPr>
              <w:pStyle w:val="BodyText"/>
            </w:pPr>
            <w:r w:rsidRPr="00636DA9">
              <w:t>DCEO, Strategy and Performance</w:t>
            </w:r>
          </w:p>
        </w:tc>
        <w:tc>
          <w:tcPr>
            <w:tcW w:w="1077" w:type="dxa"/>
          </w:tcPr>
          <w:p w14:paraId="028EDE03" w14:textId="77777777" w:rsidR="007934EB" w:rsidRPr="00636DA9" w:rsidRDefault="007934EB" w:rsidP="00636DA9">
            <w:pPr>
              <w:pStyle w:val="BodyText"/>
            </w:pPr>
            <w:r w:rsidRPr="00636DA9">
              <w:t>$362,497</w:t>
            </w:r>
          </w:p>
        </w:tc>
        <w:tc>
          <w:tcPr>
            <w:tcW w:w="822" w:type="dxa"/>
          </w:tcPr>
          <w:p w14:paraId="3DE7CA9E" w14:textId="77777777" w:rsidR="007934EB" w:rsidRPr="00636DA9" w:rsidRDefault="007934EB" w:rsidP="00636DA9">
            <w:pPr>
              <w:pStyle w:val="BodyText"/>
            </w:pPr>
            <w:r w:rsidRPr="00636DA9">
              <w:t>$0</w:t>
            </w:r>
          </w:p>
        </w:tc>
        <w:tc>
          <w:tcPr>
            <w:tcW w:w="1191" w:type="dxa"/>
          </w:tcPr>
          <w:p w14:paraId="0054EBB7" w14:textId="77777777" w:rsidR="007934EB" w:rsidRPr="00636DA9" w:rsidRDefault="007934EB" w:rsidP="00636DA9">
            <w:pPr>
              <w:pStyle w:val="BodyText"/>
            </w:pPr>
            <w:r w:rsidRPr="00636DA9">
              <w:t>$1,483</w:t>
            </w:r>
          </w:p>
        </w:tc>
        <w:tc>
          <w:tcPr>
            <w:tcW w:w="1417" w:type="dxa"/>
          </w:tcPr>
          <w:p w14:paraId="54E38D91" w14:textId="77777777" w:rsidR="007934EB" w:rsidRPr="00636DA9" w:rsidRDefault="007934EB" w:rsidP="00636DA9">
            <w:pPr>
              <w:pStyle w:val="BodyText"/>
            </w:pPr>
            <w:r w:rsidRPr="00636DA9">
              <w:t>$58,862</w:t>
            </w:r>
          </w:p>
        </w:tc>
        <w:tc>
          <w:tcPr>
            <w:tcW w:w="907" w:type="dxa"/>
          </w:tcPr>
          <w:p w14:paraId="38BAD576" w14:textId="77777777" w:rsidR="007934EB" w:rsidRPr="00636DA9" w:rsidRDefault="007934EB" w:rsidP="00636DA9">
            <w:pPr>
              <w:pStyle w:val="BodyText"/>
            </w:pPr>
            <w:r w:rsidRPr="00636DA9">
              <w:t>$17,457</w:t>
            </w:r>
          </w:p>
        </w:tc>
        <w:tc>
          <w:tcPr>
            <w:tcW w:w="936" w:type="dxa"/>
          </w:tcPr>
          <w:p w14:paraId="729BD34D" w14:textId="77777777" w:rsidR="007934EB" w:rsidRPr="00636DA9" w:rsidRDefault="007934EB" w:rsidP="00636DA9">
            <w:pPr>
              <w:pStyle w:val="BodyText"/>
            </w:pPr>
            <w:r w:rsidRPr="00636DA9">
              <w:t>$0</w:t>
            </w:r>
          </w:p>
        </w:tc>
        <w:tc>
          <w:tcPr>
            <w:tcW w:w="1077" w:type="dxa"/>
          </w:tcPr>
          <w:p w14:paraId="5F061D18" w14:textId="77777777" w:rsidR="007934EB" w:rsidRPr="00636DA9" w:rsidRDefault="007934EB" w:rsidP="00636DA9">
            <w:pPr>
              <w:pStyle w:val="BodyText"/>
            </w:pPr>
            <w:r w:rsidRPr="00636DA9">
              <w:t>$0</w:t>
            </w:r>
          </w:p>
        </w:tc>
        <w:tc>
          <w:tcPr>
            <w:tcW w:w="1228" w:type="dxa"/>
          </w:tcPr>
          <w:p w14:paraId="0896FFC2" w14:textId="77777777" w:rsidR="007934EB" w:rsidRPr="00636DA9" w:rsidRDefault="007934EB" w:rsidP="00636DA9">
            <w:pPr>
              <w:pStyle w:val="BodyText"/>
            </w:pPr>
            <w:r w:rsidRPr="00636DA9">
              <w:t>$440,299</w:t>
            </w:r>
          </w:p>
        </w:tc>
      </w:tr>
      <w:tr w:rsidR="007934EB" w:rsidRPr="00636DA9" w14:paraId="537F6F43" w14:textId="77777777" w:rsidTr="001F3F45">
        <w:trPr>
          <w:trHeight w:val="623"/>
        </w:trPr>
        <w:tc>
          <w:tcPr>
            <w:tcW w:w="1271" w:type="dxa"/>
          </w:tcPr>
          <w:p w14:paraId="2630CD08" w14:textId="77777777" w:rsidR="007934EB" w:rsidRPr="00636DA9" w:rsidRDefault="007934EB" w:rsidP="00636DA9">
            <w:pPr>
              <w:pStyle w:val="BodyText"/>
            </w:pPr>
            <w:r w:rsidRPr="00636DA9">
              <w:t>Jarrod Howard</w:t>
            </w:r>
          </w:p>
        </w:tc>
        <w:tc>
          <w:tcPr>
            <w:tcW w:w="1507" w:type="dxa"/>
          </w:tcPr>
          <w:p w14:paraId="393668C0" w14:textId="77777777" w:rsidR="007934EB" w:rsidRPr="00636DA9" w:rsidRDefault="007934EB" w:rsidP="00636DA9">
            <w:pPr>
              <w:pStyle w:val="BodyText"/>
            </w:pPr>
            <w:r w:rsidRPr="00636DA9">
              <w:t>DCEO, Customer Service Delivery</w:t>
            </w:r>
          </w:p>
        </w:tc>
        <w:tc>
          <w:tcPr>
            <w:tcW w:w="1077" w:type="dxa"/>
          </w:tcPr>
          <w:p w14:paraId="775D541B" w14:textId="77777777" w:rsidR="007934EB" w:rsidRPr="00636DA9" w:rsidRDefault="007934EB" w:rsidP="00636DA9">
            <w:pPr>
              <w:pStyle w:val="BodyText"/>
            </w:pPr>
            <w:r w:rsidRPr="00636DA9">
              <w:t>$363,773</w:t>
            </w:r>
          </w:p>
        </w:tc>
        <w:tc>
          <w:tcPr>
            <w:tcW w:w="822" w:type="dxa"/>
          </w:tcPr>
          <w:p w14:paraId="52707F27" w14:textId="77777777" w:rsidR="007934EB" w:rsidRPr="00636DA9" w:rsidRDefault="007934EB" w:rsidP="00636DA9">
            <w:pPr>
              <w:pStyle w:val="BodyText"/>
            </w:pPr>
            <w:r w:rsidRPr="00636DA9">
              <w:t>$0</w:t>
            </w:r>
          </w:p>
        </w:tc>
        <w:tc>
          <w:tcPr>
            <w:tcW w:w="1191" w:type="dxa"/>
          </w:tcPr>
          <w:p w14:paraId="40CAD203" w14:textId="77777777" w:rsidR="007934EB" w:rsidRPr="00636DA9" w:rsidRDefault="007934EB" w:rsidP="00636DA9">
            <w:pPr>
              <w:pStyle w:val="BodyText"/>
            </w:pPr>
            <w:r w:rsidRPr="00636DA9">
              <w:t>$1,483</w:t>
            </w:r>
          </w:p>
        </w:tc>
        <w:tc>
          <w:tcPr>
            <w:tcW w:w="1417" w:type="dxa"/>
          </w:tcPr>
          <w:p w14:paraId="3FE78492" w14:textId="77777777" w:rsidR="007934EB" w:rsidRPr="00636DA9" w:rsidRDefault="007934EB" w:rsidP="00636DA9">
            <w:pPr>
              <w:pStyle w:val="BodyText"/>
            </w:pPr>
            <w:r w:rsidRPr="00636DA9">
              <w:t>$55,564</w:t>
            </w:r>
          </w:p>
        </w:tc>
        <w:tc>
          <w:tcPr>
            <w:tcW w:w="907" w:type="dxa"/>
          </w:tcPr>
          <w:p w14:paraId="2FD5B9D2" w14:textId="77777777" w:rsidR="007934EB" w:rsidRPr="00636DA9" w:rsidRDefault="007934EB" w:rsidP="00636DA9">
            <w:pPr>
              <w:pStyle w:val="BodyText"/>
            </w:pPr>
            <w:r w:rsidRPr="00636DA9">
              <w:t>$19,351</w:t>
            </w:r>
          </w:p>
        </w:tc>
        <w:tc>
          <w:tcPr>
            <w:tcW w:w="936" w:type="dxa"/>
          </w:tcPr>
          <w:p w14:paraId="35466C88" w14:textId="77777777" w:rsidR="007934EB" w:rsidRPr="00636DA9" w:rsidRDefault="007934EB" w:rsidP="00636DA9">
            <w:pPr>
              <w:pStyle w:val="BodyText"/>
            </w:pPr>
            <w:r w:rsidRPr="00636DA9">
              <w:t>$0</w:t>
            </w:r>
          </w:p>
        </w:tc>
        <w:tc>
          <w:tcPr>
            <w:tcW w:w="1077" w:type="dxa"/>
          </w:tcPr>
          <w:p w14:paraId="69BE5C92" w14:textId="77777777" w:rsidR="007934EB" w:rsidRPr="00636DA9" w:rsidRDefault="007934EB" w:rsidP="00636DA9">
            <w:pPr>
              <w:pStyle w:val="BodyText"/>
            </w:pPr>
            <w:r w:rsidRPr="00636DA9">
              <w:t>$0</w:t>
            </w:r>
          </w:p>
        </w:tc>
        <w:tc>
          <w:tcPr>
            <w:tcW w:w="1228" w:type="dxa"/>
          </w:tcPr>
          <w:p w14:paraId="46F22B99" w14:textId="77777777" w:rsidR="007934EB" w:rsidRPr="00636DA9" w:rsidRDefault="007934EB" w:rsidP="00636DA9">
            <w:pPr>
              <w:pStyle w:val="BodyText"/>
            </w:pPr>
            <w:r w:rsidRPr="00636DA9">
              <w:t>$440,171</w:t>
            </w:r>
          </w:p>
        </w:tc>
      </w:tr>
      <w:tr w:rsidR="007934EB" w:rsidRPr="00636DA9" w14:paraId="1765A08E" w14:textId="77777777" w:rsidTr="001F3F45">
        <w:trPr>
          <w:trHeight w:val="623"/>
        </w:trPr>
        <w:tc>
          <w:tcPr>
            <w:tcW w:w="1271" w:type="dxa"/>
          </w:tcPr>
          <w:p w14:paraId="5ADC3FA5" w14:textId="77777777" w:rsidR="007934EB" w:rsidRPr="00636DA9" w:rsidRDefault="007934EB" w:rsidP="00636DA9">
            <w:pPr>
              <w:pStyle w:val="BodyText"/>
            </w:pPr>
            <w:r w:rsidRPr="00636DA9">
              <w:t>Grant Tidswell</w:t>
            </w:r>
          </w:p>
        </w:tc>
        <w:tc>
          <w:tcPr>
            <w:tcW w:w="1507" w:type="dxa"/>
          </w:tcPr>
          <w:p w14:paraId="4E8282C5" w14:textId="77777777" w:rsidR="007934EB" w:rsidRPr="00636DA9" w:rsidRDefault="007934EB" w:rsidP="00636DA9">
            <w:pPr>
              <w:pStyle w:val="BodyText"/>
            </w:pPr>
            <w:r w:rsidRPr="00636DA9">
              <w:t>Strategic Advisor Transformation</w:t>
            </w:r>
          </w:p>
        </w:tc>
        <w:tc>
          <w:tcPr>
            <w:tcW w:w="1077" w:type="dxa"/>
          </w:tcPr>
          <w:p w14:paraId="7FDF93A2" w14:textId="77777777" w:rsidR="007934EB" w:rsidRPr="00636DA9" w:rsidRDefault="007934EB" w:rsidP="00636DA9">
            <w:pPr>
              <w:pStyle w:val="BodyText"/>
            </w:pPr>
            <w:r w:rsidRPr="00636DA9">
              <w:t>$426,941</w:t>
            </w:r>
          </w:p>
        </w:tc>
        <w:tc>
          <w:tcPr>
            <w:tcW w:w="822" w:type="dxa"/>
          </w:tcPr>
          <w:p w14:paraId="3F2FA669" w14:textId="77777777" w:rsidR="007934EB" w:rsidRPr="00636DA9" w:rsidRDefault="007934EB" w:rsidP="00636DA9">
            <w:pPr>
              <w:pStyle w:val="BodyText"/>
            </w:pPr>
            <w:r w:rsidRPr="00636DA9">
              <w:t>$0</w:t>
            </w:r>
          </w:p>
        </w:tc>
        <w:tc>
          <w:tcPr>
            <w:tcW w:w="1191" w:type="dxa"/>
          </w:tcPr>
          <w:p w14:paraId="220FEE07" w14:textId="77777777" w:rsidR="007934EB" w:rsidRPr="00636DA9" w:rsidRDefault="007934EB" w:rsidP="00636DA9">
            <w:pPr>
              <w:pStyle w:val="BodyText"/>
            </w:pPr>
            <w:r w:rsidRPr="00636DA9">
              <w:t>$1,483</w:t>
            </w:r>
          </w:p>
        </w:tc>
        <w:tc>
          <w:tcPr>
            <w:tcW w:w="1417" w:type="dxa"/>
          </w:tcPr>
          <w:p w14:paraId="582B3AE3" w14:textId="77777777" w:rsidR="007934EB" w:rsidRPr="00636DA9" w:rsidRDefault="007934EB" w:rsidP="00636DA9">
            <w:pPr>
              <w:pStyle w:val="BodyText"/>
            </w:pPr>
            <w:r w:rsidRPr="00636DA9">
              <w:t>$0</w:t>
            </w:r>
          </w:p>
        </w:tc>
        <w:tc>
          <w:tcPr>
            <w:tcW w:w="907" w:type="dxa"/>
          </w:tcPr>
          <w:p w14:paraId="0D7F0716" w14:textId="77777777" w:rsidR="007934EB" w:rsidRPr="00636DA9" w:rsidRDefault="007934EB" w:rsidP="00636DA9">
            <w:pPr>
              <w:pStyle w:val="BodyText"/>
            </w:pPr>
            <w:r w:rsidRPr="00636DA9">
              <w:t>$0</w:t>
            </w:r>
          </w:p>
        </w:tc>
        <w:tc>
          <w:tcPr>
            <w:tcW w:w="936" w:type="dxa"/>
          </w:tcPr>
          <w:p w14:paraId="5D3F8AB1" w14:textId="77777777" w:rsidR="007934EB" w:rsidRPr="00636DA9" w:rsidRDefault="007934EB" w:rsidP="00636DA9">
            <w:pPr>
              <w:pStyle w:val="BodyText"/>
            </w:pPr>
            <w:r w:rsidRPr="00636DA9">
              <w:t>$0</w:t>
            </w:r>
          </w:p>
        </w:tc>
        <w:tc>
          <w:tcPr>
            <w:tcW w:w="1077" w:type="dxa"/>
          </w:tcPr>
          <w:p w14:paraId="69B88EE0" w14:textId="77777777" w:rsidR="007934EB" w:rsidRPr="00636DA9" w:rsidRDefault="007934EB" w:rsidP="00636DA9">
            <w:pPr>
              <w:pStyle w:val="BodyText"/>
            </w:pPr>
            <w:r w:rsidRPr="00636DA9">
              <w:t>$0</w:t>
            </w:r>
          </w:p>
        </w:tc>
        <w:tc>
          <w:tcPr>
            <w:tcW w:w="1228" w:type="dxa"/>
          </w:tcPr>
          <w:p w14:paraId="684E1AC3" w14:textId="77777777" w:rsidR="007934EB" w:rsidRPr="00636DA9" w:rsidRDefault="007934EB" w:rsidP="00636DA9">
            <w:pPr>
              <w:pStyle w:val="BodyText"/>
            </w:pPr>
            <w:r w:rsidRPr="00636DA9">
              <w:t>$428,424</w:t>
            </w:r>
          </w:p>
        </w:tc>
      </w:tr>
      <w:tr w:rsidR="007934EB" w:rsidRPr="00636DA9" w14:paraId="2974BA6A" w14:textId="77777777" w:rsidTr="001F3F45">
        <w:trPr>
          <w:trHeight w:val="623"/>
        </w:trPr>
        <w:tc>
          <w:tcPr>
            <w:tcW w:w="1271" w:type="dxa"/>
          </w:tcPr>
          <w:p w14:paraId="30CD28C6" w14:textId="77777777" w:rsidR="007934EB" w:rsidRPr="004669C1" w:rsidRDefault="007934EB" w:rsidP="00636DA9">
            <w:pPr>
              <w:pStyle w:val="BodyText"/>
              <w:rPr>
                <w:b/>
                <w:bCs/>
              </w:rPr>
            </w:pPr>
            <w:r w:rsidRPr="004669C1">
              <w:rPr>
                <w:b/>
                <w:bCs/>
              </w:rPr>
              <w:t>Total</w:t>
            </w:r>
          </w:p>
        </w:tc>
        <w:tc>
          <w:tcPr>
            <w:tcW w:w="1507" w:type="dxa"/>
          </w:tcPr>
          <w:p w14:paraId="49A20ED1" w14:textId="77777777" w:rsidR="007934EB" w:rsidRPr="004669C1" w:rsidRDefault="007934EB" w:rsidP="00636DA9">
            <w:pPr>
              <w:pStyle w:val="BodyText"/>
              <w:rPr>
                <w:b/>
                <w:bCs/>
              </w:rPr>
            </w:pPr>
            <w:r w:rsidRPr="004669C1">
              <w:rPr>
                <w:b/>
                <w:bCs/>
              </w:rPr>
              <w:t>11</w:t>
            </w:r>
          </w:p>
        </w:tc>
        <w:tc>
          <w:tcPr>
            <w:tcW w:w="1077" w:type="dxa"/>
          </w:tcPr>
          <w:p w14:paraId="691F4E6D" w14:textId="77777777" w:rsidR="007934EB" w:rsidRPr="004669C1" w:rsidRDefault="007934EB" w:rsidP="00636DA9">
            <w:pPr>
              <w:pStyle w:val="BodyText"/>
              <w:rPr>
                <w:b/>
                <w:bCs/>
              </w:rPr>
            </w:pPr>
            <w:r w:rsidRPr="004669C1">
              <w:rPr>
                <w:b/>
                <w:bCs/>
              </w:rPr>
              <w:t>$4,600,277</w:t>
            </w:r>
          </w:p>
        </w:tc>
        <w:tc>
          <w:tcPr>
            <w:tcW w:w="822" w:type="dxa"/>
          </w:tcPr>
          <w:p w14:paraId="71109804" w14:textId="77777777" w:rsidR="007934EB" w:rsidRPr="004669C1" w:rsidRDefault="007934EB" w:rsidP="00636DA9">
            <w:pPr>
              <w:pStyle w:val="BodyText"/>
              <w:rPr>
                <w:b/>
                <w:bCs/>
              </w:rPr>
            </w:pPr>
            <w:r w:rsidRPr="004669C1">
              <w:rPr>
                <w:b/>
                <w:bCs/>
              </w:rPr>
              <w:t>$0</w:t>
            </w:r>
          </w:p>
        </w:tc>
        <w:tc>
          <w:tcPr>
            <w:tcW w:w="1191" w:type="dxa"/>
          </w:tcPr>
          <w:p w14:paraId="24A4CB4A" w14:textId="77777777" w:rsidR="007934EB" w:rsidRPr="004669C1" w:rsidRDefault="007934EB" w:rsidP="00636DA9">
            <w:pPr>
              <w:pStyle w:val="BodyText"/>
              <w:rPr>
                <w:b/>
                <w:bCs/>
              </w:rPr>
            </w:pPr>
            <w:r w:rsidRPr="004669C1">
              <w:rPr>
                <w:b/>
                <w:bCs/>
              </w:rPr>
              <w:t>$42,657</w:t>
            </w:r>
          </w:p>
        </w:tc>
        <w:tc>
          <w:tcPr>
            <w:tcW w:w="1417" w:type="dxa"/>
          </w:tcPr>
          <w:p w14:paraId="611796D8" w14:textId="77777777" w:rsidR="007934EB" w:rsidRPr="004669C1" w:rsidRDefault="007934EB" w:rsidP="00636DA9">
            <w:pPr>
              <w:pStyle w:val="BodyText"/>
              <w:rPr>
                <w:b/>
                <w:bCs/>
              </w:rPr>
            </w:pPr>
            <w:r w:rsidRPr="004669C1">
              <w:rPr>
                <w:b/>
                <w:bCs/>
              </w:rPr>
              <w:t>$677,028</w:t>
            </w:r>
          </w:p>
        </w:tc>
        <w:tc>
          <w:tcPr>
            <w:tcW w:w="907" w:type="dxa"/>
          </w:tcPr>
          <w:p w14:paraId="6102C8D0" w14:textId="77777777" w:rsidR="007934EB" w:rsidRPr="004669C1" w:rsidRDefault="007934EB" w:rsidP="00636DA9">
            <w:pPr>
              <w:pStyle w:val="BodyText"/>
              <w:rPr>
                <w:b/>
                <w:bCs/>
              </w:rPr>
            </w:pPr>
            <w:r w:rsidRPr="004669C1">
              <w:rPr>
                <w:b/>
                <w:bCs/>
              </w:rPr>
              <w:t>$217,340</w:t>
            </w:r>
          </w:p>
        </w:tc>
        <w:tc>
          <w:tcPr>
            <w:tcW w:w="936" w:type="dxa"/>
          </w:tcPr>
          <w:p w14:paraId="42DEC66D" w14:textId="77777777" w:rsidR="007934EB" w:rsidRPr="004669C1" w:rsidRDefault="007934EB" w:rsidP="00636DA9">
            <w:pPr>
              <w:pStyle w:val="BodyText"/>
              <w:rPr>
                <w:b/>
                <w:bCs/>
              </w:rPr>
            </w:pPr>
            <w:r w:rsidRPr="004669C1">
              <w:rPr>
                <w:b/>
                <w:bCs/>
              </w:rPr>
              <w:t>$0</w:t>
            </w:r>
          </w:p>
        </w:tc>
        <w:tc>
          <w:tcPr>
            <w:tcW w:w="1077" w:type="dxa"/>
          </w:tcPr>
          <w:p w14:paraId="776F2EE4" w14:textId="77777777" w:rsidR="007934EB" w:rsidRPr="004669C1" w:rsidRDefault="007934EB" w:rsidP="00636DA9">
            <w:pPr>
              <w:pStyle w:val="BodyText"/>
              <w:rPr>
                <w:b/>
                <w:bCs/>
              </w:rPr>
            </w:pPr>
            <w:r w:rsidRPr="004669C1">
              <w:rPr>
                <w:b/>
                <w:bCs/>
              </w:rPr>
              <w:t>$0</w:t>
            </w:r>
          </w:p>
        </w:tc>
        <w:tc>
          <w:tcPr>
            <w:tcW w:w="1228" w:type="dxa"/>
          </w:tcPr>
          <w:p w14:paraId="7F66E539" w14:textId="77777777" w:rsidR="007934EB" w:rsidRPr="004669C1" w:rsidRDefault="007934EB" w:rsidP="00636DA9">
            <w:pPr>
              <w:pStyle w:val="BodyText"/>
              <w:rPr>
                <w:b/>
                <w:bCs/>
              </w:rPr>
            </w:pPr>
            <w:r w:rsidRPr="004669C1">
              <w:rPr>
                <w:b/>
                <w:bCs/>
              </w:rPr>
              <w:t>$5,537,302</w:t>
            </w:r>
          </w:p>
        </w:tc>
      </w:tr>
    </w:tbl>
    <w:p w14:paraId="3390B5E0" w14:textId="0BDBAFD9" w:rsidR="007934EB" w:rsidRDefault="007934EB" w:rsidP="00606B89">
      <w:pPr>
        <w:pStyle w:val="BodyText"/>
      </w:pPr>
      <w:r>
        <w:t>(a)</w:t>
      </w:r>
      <w:r w:rsidR="00606B89">
        <w:t xml:space="preserve"> </w:t>
      </w:r>
      <w:r>
        <w:t xml:space="preserve">Includes base salary, annual leave benefit, bonuses, </w:t>
      </w:r>
      <w:proofErr w:type="gramStart"/>
      <w:r>
        <w:t>allowances</w:t>
      </w:r>
      <w:proofErr w:type="gramEnd"/>
      <w:r>
        <w:t xml:space="preserve"> and other benefits.</w:t>
      </w:r>
    </w:p>
    <w:p w14:paraId="519E1523" w14:textId="40DBCF00" w:rsidR="007934EB" w:rsidRDefault="007934EB" w:rsidP="00606B89">
      <w:pPr>
        <w:pStyle w:val="BodyText"/>
      </w:pPr>
      <w:r>
        <w:t>(b)</w:t>
      </w:r>
      <w:r w:rsidR="00606B89">
        <w:t xml:space="preserve"> </w:t>
      </w:r>
      <w:r>
        <w:t xml:space="preserve">Includes contributed superannuation depending on the scheme the employee is in. Where an employee is in a defined contribution scheme, such as </w:t>
      </w:r>
      <w:proofErr w:type="spellStart"/>
      <w:r>
        <w:t>PSSap</w:t>
      </w:r>
      <w:proofErr w:type="spellEnd"/>
      <w:r>
        <w:t>, this will be the superannuation amount on the individual’s pay slip. Where an employee is in a defined benefits scheme, such as PSS and CSS, this will include the Notional Employer Contribution Amount and Employer Productivity Superannuation Contribution.</w:t>
      </w:r>
    </w:p>
    <w:p w14:paraId="389DB37C" w14:textId="7E56702D" w:rsidR="007934EB" w:rsidRDefault="007934EB" w:rsidP="00606B89">
      <w:pPr>
        <w:pStyle w:val="BodyText"/>
      </w:pPr>
      <w:r>
        <w:t>(c)</w:t>
      </w:r>
      <w:r w:rsidR="00606B89">
        <w:t xml:space="preserve"> </w:t>
      </w:r>
      <w:r>
        <w:t>Includes motor vehicle allowance and other benefits such as the provision of a car park.</w:t>
      </w:r>
    </w:p>
    <w:p w14:paraId="14FB78BC" w14:textId="7257C5A9" w:rsidR="007934EB" w:rsidRDefault="007934EB" w:rsidP="00606B89">
      <w:pPr>
        <w:pStyle w:val="BodyText"/>
      </w:pPr>
      <w:r>
        <w:t>(d)</w:t>
      </w:r>
      <w:r w:rsidR="00606B89">
        <w:t xml:space="preserve"> </w:t>
      </w:r>
      <w:r>
        <w:t>Figures are reported on an accrual basis and reference employee expenses incurred by the agency over the financial year.</w:t>
      </w:r>
    </w:p>
    <w:p w14:paraId="0E53923A" w14:textId="1821338F" w:rsidR="007934EB" w:rsidRDefault="00606B89" w:rsidP="007934EB">
      <w:pPr>
        <w:pStyle w:val="FigureHeader"/>
      </w:pPr>
      <w:r>
        <w:t>Table 50:</w:t>
      </w:r>
      <w:r w:rsidR="007934EB">
        <w:t xml:space="preserve"> Information about remuneration for senior executives 2022–23</w:t>
      </w:r>
    </w:p>
    <w:tbl>
      <w:tblPr>
        <w:tblStyle w:val="TableGrid"/>
        <w:tblW w:w="0" w:type="auto"/>
        <w:tblLayout w:type="fixed"/>
        <w:tblLook w:val="0020" w:firstRow="1" w:lastRow="0" w:firstColumn="0" w:lastColumn="0" w:noHBand="0" w:noVBand="0"/>
        <w:tblCaption w:val="Table 50: Information about remuneration for senior executives 2022–23"/>
      </w:tblPr>
      <w:tblGrid>
        <w:gridCol w:w="1413"/>
        <w:gridCol w:w="1115"/>
        <w:gridCol w:w="963"/>
        <w:gridCol w:w="893"/>
        <w:gridCol w:w="1219"/>
        <w:gridCol w:w="1417"/>
        <w:gridCol w:w="865"/>
        <w:gridCol w:w="1006"/>
        <w:gridCol w:w="1177"/>
        <w:gridCol w:w="1261"/>
      </w:tblGrid>
      <w:tr w:rsidR="007934EB" w:rsidRPr="00606B89" w14:paraId="1A2ABDD3" w14:textId="77777777" w:rsidTr="001F3F45">
        <w:trPr>
          <w:trHeight w:val="60"/>
          <w:tblHeader/>
        </w:trPr>
        <w:tc>
          <w:tcPr>
            <w:tcW w:w="1413" w:type="dxa"/>
          </w:tcPr>
          <w:p w14:paraId="371D6AF3" w14:textId="77777777" w:rsidR="007934EB" w:rsidRPr="00606B89" w:rsidRDefault="007934EB" w:rsidP="00606B89">
            <w:pPr>
              <w:pStyle w:val="BodyText"/>
              <w:rPr>
                <w:b/>
                <w:bCs/>
              </w:rPr>
            </w:pPr>
            <w:r w:rsidRPr="00606B89">
              <w:rPr>
                <w:b/>
                <w:bCs/>
              </w:rPr>
              <w:t>Remuneration band</w:t>
            </w:r>
          </w:p>
        </w:tc>
        <w:tc>
          <w:tcPr>
            <w:tcW w:w="1115" w:type="dxa"/>
          </w:tcPr>
          <w:p w14:paraId="7E9CC8BC" w14:textId="77777777" w:rsidR="007934EB" w:rsidRPr="00606B89" w:rsidRDefault="007934EB" w:rsidP="00606B89">
            <w:pPr>
              <w:pStyle w:val="BodyText"/>
              <w:rPr>
                <w:b/>
                <w:bCs/>
              </w:rPr>
            </w:pPr>
            <w:r w:rsidRPr="00606B89">
              <w:rPr>
                <w:b/>
                <w:bCs/>
              </w:rPr>
              <w:t>Number of Senior Executive Staff</w:t>
            </w:r>
          </w:p>
        </w:tc>
        <w:tc>
          <w:tcPr>
            <w:tcW w:w="3075" w:type="dxa"/>
            <w:gridSpan w:val="3"/>
          </w:tcPr>
          <w:p w14:paraId="5FCDDA0B" w14:textId="77777777" w:rsidR="007934EB" w:rsidRPr="00606B89" w:rsidRDefault="007934EB" w:rsidP="00606B89">
            <w:pPr>
              <w:pStyle w:val="BodyText"/>
              <w:rPr>
                <w:b/>
                <w:bCs/>
              </w:rPr>
            </w:pPr>
            <w:r w:rsidRPr="00606B89">
              <w:rPr>
                <w:b/>
                <w:bCs/>
              </w:rPr>
              <w:t>Short-term benefits(a)</w:t>
            </w:r>
          </w:p>
        </w:tc>
        <w:tc>
          <w:tcPr>
            <w:tcW w:w="1417" w:type="dxa"/>
          </w:tcPr>
          <w:p w14:paraId="7732BAAC" w14:textId="77777777" w:rsidR="007934EB" w:rsidRPr="00606B89" w:rsidRDefault="007934EB" w:rsidP="00606B89">
            <w:pPr>
              <w:pStyle w:val="BodyText"/>
              <w:rPr>
                <w:b/>
                <w:bCs/>
              </w:rPr>
            </w:pPr>
            <w:r w:rsidRPr="00606B89">
              <w:rPr>
                <w:b/>
                <w:bCs/>
              </w:rPr>
              <w:t>Post-employment benefits(b)</w:t>
            </w:r>
          </w:p>
        </w:tc>
        <w:tc>
          <w:tcPr>
            <w:tcW w:w="1871" w:type="dxa"/>
            <w:gridSpan w:val="2"/>
          </w:tcPr>
          <w:p w14:paraId="70306127" w14:textId="77777777" w:rsidR="007934EB" w:rsidRPr="00606B89" w:rsidRDefault="007934EB" w:rsidP="00606B89">
            <w:pPr>
              <w:pStyle w:val="BodyText"/>
              <w:rPr>
                <w:b/>
                <w:bCs/>
              </w:rPr>
            </w:pPr>
            <w:r w:rsidRPr="00606B89">
              <w:rPr>
                <w:b/>
                <w:bCs/>
              </w:rPr>
              <w:t>Other long-term benefits</w:t>
            </w:r>
          </w:p>
        </w:tc>
        <w:tc>
          <w:tcPr>
            <w:tcW w:w="1177" w:type="dxa"/>
          </w:tcPr>
          <w:p w14:paraId="0B0BFB00" w14:textId="77777777" w:rsidR="007934EB" w:rsidRPr="00606B89" w:rsidRDefault="007934EB" w:rsidP="00606B89">
            <w:pPr>
              <w:pStyle w:val="BodyText"/>
              <w:rPr>
                <w:b/>
                <w:bCs/>
              </w:rPr>
            </w:pPr>
            <w:r w:rsidRPr="00606B89">
              <w:rPr>
                <w:b/>
                <w:bCs/>
              </w:rPr>
              <w:t xml:space="preserve">Termination benefits </w:t>
            </w:r>
          </w:p>
        </w:tc>
        <w:tc>
          <w:tcPr>
            <w:tcW w:w="1261" w:type="dxa"/>
          </w:tcPr>
          <w:p w14:paraId="65A8DCC7" w14:textId="77777777" w:rsidR="007934EB" w:rsidRPr="00606B89" w:rsidRDefault="007934EB" w:rsidP="00606B89">
            <w:pPr>
              <w:pStyle w:val="BodyText"/>
              <w:rPr>
                <w:b/>
                <w:bCs/>
              </w:rPr>
            </w:pPr>
            <w:r w:rsidRPr="00606B89">
              <w:rPr>
                <w:b/>
                <w:bCs/>
              </w:rPr>
              <w:t>Total remuneration (d)</w:t>
            </w:r>
          </w:p>
        </w:tc>
      </w:tr>
      <w:tr w:rsidR="007934EB" w:rsidRPr="00606B89" w14:paraId="21D9771B" w14:textId="77777777" w:rsidTr="001F3F45">
        <w:trPr>
          <w:trHeight w:val="1134"/>
          <w:tblHeader/>
        </w:trPr>
        <w:tc>
          <w:tcPr>
            <w:tcW w:w="1413" w:type="dxa"/>
          </w:tcPr>
          <w:p w14:paraId="74C100F8" w14:textId="77777777" w:rsidR="007934EB" w:rsidRPr="00606B89" w:rsidRDefault="007934EB" w:rsidP="00606B89">
            <w:pPr>
              <w:pStyle w:val="BodyText"/>
              <w:rPr>
                <w:b/>
                <w:bCs/>
              </w:rPr>
            </w:pPr>
          </w:p>
        </w:tc>
        <w:tc>
          <w:tcPr>
            <w:tcW w:w="1115" w:type="dxa"/>
          </w:tcPr>
          <w:p w14:paraId="2B4F2893" w14:textId="77777777" w:rsidR="007934EB" w:rsidRPr="00606B89" w:rsidRDefault="007934EB" w:rsidP="00606B89">
            <w:pPr>
              <w:pStyle w:val="BodyText"/>
              <w:rPr>
                <w:b/>
                <w:bCs/>
              </w:rPr>
            </w:pPr>
          </w:p>
        </w:tc>
        <w:tc>
          <w:tcPr>
            <w:tcW w:w="963" w:type="dxa"/>
          </w:tcPr>
          <w:p w14:paraId="16D45A42" w14:textId="77777777" w:rsidR="007934EB" w:rsidRPr="00606B89" w:rsidRDefault="007934EB" w:rsidP="00606B89">
            <w:pPr>
              <w:pStyle w:val="BodyText"/>
              <w:rPr>
                <w:b/>
                <w:bCs/>
              </w:rPr>
            </w:pPr>
            <w:r w:rsidRPr="00606B89">
              <w:rPr>
                <w:b/>
                <w:bCs/>
              </w:rPr>
              <w:t xml:space="preserve">Average base salary </w:t>
            </w:r>
          </w:p>
          <w:p w14:paraId="6B975B0F" w14:textId="77777777" w:rsidR="007934EB" w:rsidRPr="00606B89" w:rsidRDefault="007934EB" w:rsidP="00606B89">
            <w:pPr>
              <w:pStyle w:val="BodyText"/>
              <w:rPr>
                <w:b/>
                <w:bCs/>
              </w:rPr>
            </w:pPr>
            <w:r w:rsidRPr="00606B89">
              <w:rPr>
                <w:b/>
                <w:bCs/>
              </w:rPr>
              <w:t>$</w:t>
            </w:r>
          </w:p>
        </w:tc>
        <w:tc>
          <w:tcPr>
            <w:tcW w:w="893" w:type="dxa"/>
          </w:tcPr>
          <w:p w14:paraId="288D3A6C" w14:textId="77777777" w:rsidR="007934EB" w:rsidRPr="00606B89" w:rsidRDefault="007934EB" w:rsidP="00606B89">
            <w:pPr>
              <w:pStyle w:val="BodyText"/>
              <w:rPr>
                <w:b/>
                <w:bCs/>
              </w:rPr>
            </w:pPr>
            <w:r w:rsidRPr="00606B89">
              <w:rPr>
                <w:b/>
                <w:bCs/>
              </w:rPr>
              <w:t>Average bonuses</w:t>
            </w:r>
          </w:p>
          <w:p w14:paraId="4D071155" w14:textId="77777777" w:rsidR="007934EB" w:rsidRPr="00606B89" w:rsidRDefault="007934EB" w:rsidP="00606B89">
            <w:pPr>
              <w:pStyle w:val="BodyText"/>
              <w:rPr>
                <w:b/>
                <w:bCs/>
              </w:rPr>
            </w:pPr>
            <w:r w:rsidRPr="00606B89">
              <w:rPr>
                <w:b/>
                <w:bCs/>
              </w:rPr>
              <w:t>$</w:t>
            </w:r>
          </w:p>
        </w:tc>
        <w:tc>
          <w:tcPr>
            <w:tcW w:w="1219" w:type="dxa"/>
          </w:tcPr>
          <w:p w14:paraId="2330CA63" w14:textId="77777777" w:rsidR="007934EB" w:rsidRPr="00606B89" w:rsidRDefault="007934EB" w:rsidP="00606B89">
            <w:pPr>
              <w:pStyle w:val="BodyText"/>
              <w:rPr>
                <w:b/>
                <w:bCs/>
              </w:rPr>
            </w:pPr>
            <w:r w:rsidRPr="00606B89">
              <w:rPr>
                <w:b/>
                <w:bCs/>
              </w:rPr>
              <w:t xml:space="preserve">Average other benefits and allowances(c) </w:t>
            </w:r>
          </w:p>
          <w:p w14:paraId="21D11002" w14:textId="77777777" w:rsidR="007934EB" w:rsidRPr="00606B89" w:rsidRDefault="007934EB" w:rsidP="00606B89">
            <w:pPr>
              <w:pStyle w:val="BodyText"/>
              <w:rPr>
                <w:b/>
                <w:bCs/>
              </w:rPr>
            </w:pPr>
            <w:r w:rsidRPr="00606B89">
              <w:rPr>
                <w:b/>
                <w:bCs/>
              </w:rPr>
              <w:t>$</w:t>
            </w:r>
          </w:p>
        </w:tc>
        <w:tc>
          <w:tcPr>
            <w:tcW w:w="1417" w:type="dxa"/>
          </w:tcPr>
          <w:p w14:paraId="6C5FE09C" w14:textId="77777777" w:rsidR="007934EB" w:rsidRPr="00606B89" w:rsidRDefault="007934EB" w:rsidP="00606B89">
            <w:pPr>
              <w:pStyle w:val="BodyText"/>
              <w:rPr>
                <w:b/>
                <w:bCs/>
              </w:rPr>
            </w:pPr>
            <w:r w:rsidRPr="00606B89">
              <w:rPr>
                <w:b/>
                <w:bCs/>
              </w:rPr>
              <w:t>Average superannuation contributions</w:t>
            </w:r>
          </w:p>
          <w:p w14:paraId="3538B03E" w14:textId="77777777" w:rsidR="007934EB" w:rsidRPr="00606B89" w:rsidRDefault="007934EB" w:rsidP="00606B89">
            <w:pPr>
              <w:pStyle w:val="BodyText"/>
              <w:rPr>
                <w:b/>
                <w:bCs/>
              </w:rPr>
            </w:pPr>
            <w:r w:rsidRPr="00606B89">
              <w:rPr>
                <w:b/>
                <w:bCs/>
              </w:rPr>
              <w:t>$</w:t>
            </w:r>
          </w:p>
        </w:tc>
        <w:tc>
          <w:tcPr>
            <w:tcW w:w="865" w:type="dxa"/>
          </w:tcPr>
          <w:p w14:paraId="5ACDFFD5" w14:textId="77777777" w:rsidR="007934EB" w:rsidRPr="00606B89" w:rsidRDefault="007934EB" w:rsidP="00606B89">
            <w:pPr>
              <w:pStyle w:val="BodyText"/>
              <w:rPr>
                <w:b/>
                <w:bCs/>
              </w:rPr>
            </w:pPr>
            <w:r w:rsidRPr="00606B89">
              <w:rPr>
                <w:b/>
                <w:bCs/>
              </w:rPr>
              <w:t xml:space="preserve">Average long service leave </w:t>
            </w:r>
          </w:p>
          <w:p w14:paraId="2BDC68E5" w14:textId="77777777" w:rsidR="007934EB" w:rsidRPr="00606B89" w:rsidRDefault="007934EB" w:rsidP="00606B89">
            <w:pPr>
              <w:pStyle w:val="BodyText"/>
              <w:rPr>
                <w:b/>
                <w:bCs/>
              </w:rPr>
            </w:pPr>
            <w:r w:rsidRPr="00606B89">
              <w:rPr>
                <w:b/>
                <w:bCs/>
              </w:rPr>
              <w:t>$</w:t>
            </w:r>
          </w:p>
        </w:tc>
        <w:tc>
          <w:tcPr>
            <w:tcW w:w="1006" w:type="dxa"/>
          </w:tcPr>
          <w:p w14:paraId="41B0DCDA" w14:textId="77777777" w:rsidR="007934EB" w:rsidRPr="00606B89" w:rsidRDefault="007934EB" w:rsidP="00606B89">
            <w:pPr>
              <w:pStyle w:val="BodyText"/>
              <w:rPr>
                <w:b/>
                <w:bCs/>
              </w:rPr>
            </w:pPr>
            <w:r w:rsidRPr="00606B89">
              <w:rPr>
                <w:b/>
                <w:bCs/>
              </w:rPr>
              <w:t xml:space="preserve">Average other long-term benefits </w:t>
            </w:r>
          </w:p>
          <w:p w14:paraId="391571DC" w14:textId="77777777" w:rsidR="007934EB" w:rsidRPr="00606B89" w:rsidRDefault="007934EB" w:rsidP="00606B89">
            <w:pPr>
              <w:pStyle w:val="BodyText"/>
              <w:rPr>
                <w:b/>
                <w:bCs/>
              </w:rPr>
            </w:pPr>
            <w:r w:rsidRPr="00606B89">
              <w:rPr>
                <w:b/>
                <w:bCs/>
              </w:rPr>
              <w:t>$</w:t>
            </w:r>
          </w:p>
        </w:tc>
        <w:tc>
          <w:tcPr>
            <w:tcW w:w="1177" w:type="dxa"/>
          </w:tcPr>
          <w:p w14:paraId="06BDD686" w14:textId="77777777" w:rsidR="007934EB" w:rsidRPr="00606B89" w:rsidRDefault="007934EB" w:rsidP="00606B89">
            <w:pPr>
              <w:pStyle w:val="BodyText"/>
              <w:rPr>
                <w:b/>
                <w:bCs/>
              </w:rPr>
            </w:pPr>
            <w:r w:rsidRPr="00606B89">
              <w:rPr>
                <w:b/>
                <w:bCs/>
              </w:rPr>
              <w:t>Average termination benefits</w:t>
            </w:r>
          </w:p>
          <w:p w14:paraId="3BDB7EBD" w14:textId="77777777" w:rsidR="007934EB" w:rsidRPr="00606B89" w:rsidRDefault="007934EB" w:rsidP="00606B89">
            <w:pPr>
              <w:pStyle w:val="BodyText"/>
              <w:rPr>
                <w:b/>
                <w:bCs/>
              </w:rPr>
            </w:pPr>
            <w:r w:rsidRPr="00606B89">
              <w:rPr>
                <w:b/>
                <w:bCs/>
              </w:rPr>
              <w:t>$</w:t>
            </w:r>
          </w:p>
        </w:tc>
        <w:tc>
          <w:tcPr>
            <w:tcW w:w="1261" w:type="dxa"/>
          </w:tcPr>
          <w:p w14:paraId="6E99EB01" w14:textId="77777777" w:rsidR="007934EB" w:rsidRPr="00606B89" w:rsidRDefault="007934EB" w:rsidP="00606B89">
            <w:pPr>
              <w:pStyle w:val="BodyText"/>
              <w:rPr>
                <w:b/>
                <w:bCs/>
              </w:rPr>
            </w:pPr>
            <w:r w:rsidRPr="00606B89">
              <w:rPr>
                <w:b/>
                <w:bCs/>
              </w:rPr>
              <w:t>Average total remuneration $</w:t>
            </w:r>
          </w:p>
        </w:tc>
      </w:tr>
      <w:tr w:rsidR="007934EB" w:rsidRPr="00606B89" w14:paraId="63F6484A" w14:textId="77777777" w:rsidTr="001F3F45">
        <w:trPr>
          <w:trHeight w:val="566"/>
        </w:trPr>
        <w:tc>
          <w:tcPr>
            <w:tcW w:w="1413" w:type="dxa"/>
          </w:tcPr>
          <w:p w14:paraId="2EBB1675" w14:textId="77777777" w:rsidR="007934EB" w:rsidRPr="00606B89" w:rsidRDefault="007934EB" w:rsidP="00606B89">
            <w:pPr>
              <w:pStyle w:val="BodyText"/>
            </w:pPr>
            <w:r w:rsidRPr="00606B89">
              <w:t xml:space="preserve">$0 – $220,000 </w:t>
            </w:r>
          </w:p>
        </w:tc>
        <w:tc>
          <w:tcPr>
            <w:tcW w:w="1115" w:type="dxa"/>
          </w:tcPr>
          <w:p w14:paraId="5A596390" w14:textId="77777777" w:rsidR="007934EB" w:rsidRPr="00606B89" w:rsidRDefault="007934EB" w:rsidP="00606B89">
            <w:pPr>
              <w:pStyle w:val="BodyText"/>
            </w:pPr>
            <w:r w:rsidRPr="00606B89">
              <w:t>40</w:t>
            </w:r>
          </w:p>
        </w:tc>
        <w:tc>
          <w:tcPr>
            <w:tcW w:w="963" w:type="dxa"/>
          </w:tcPr>
          <w:p w14:paraId="324D7C15" w14:textId="77777777" w:rsidR="007934EB" w:rsidRPr="00606B89" w:rsidRDefault="007934EB" w:rsidP="00606B89">
            <w:pPr>
              <w:pStyle w:val="BodyText"/>
            </w:pPr>
            <w:r w:rsidRPr="00606B89">
              <w:t>$75,118</w:t>
            </w:r>
          </w:p>
        </w:tc>
        <w:tc>
          <w:tcPr>
            <w:tcW w:w="893" w:type="dxa"/>
          </w:tcPr>
          <w:p w14:paraId="619DF344" w14:textId="77777777" w:rsidR="007934EB" w:rsidRPr="00606B89" w:rsidRDefault="007934EB" w:rsidP="00606B89">
            <w:pPr>
              <w:pStyle w:val="BodyText"/>
            </w:pPr>
            <w:r w:rsidRPr="00606B89">
              <w:t>$0</w:t>
            </w:r>
          </w:p>
        </w:tc>
        <w:tc>
          <w:tcPr>
            <w:tcW w:w="1219" w:type="dxa"/>
          </w:tcPr>
          <w:p w14:paraId="038A560B" w14:textId="77777777" w:rsidR="007934EB" w:rsidRPr="00606B89" w:rsidRDefault="007934EB" w:rsidP="00606B89">
            <w:pPr>
              <w:pStyle w:val="BodyText"/>
            </w:pPr>
            <w:r w:rsidRPr="00606B89">
              <w:t>$746</w:t>
            </w:r>
          </w:p>
        </w:tc>
        <w:tc>
          <w:tcPr>
            <w:tcW w:w="1417" w:type="dxa"/>
          </w:tcPr>
          <w:p w14:paraId="6D138B68" w14:textId="77777777" w:rsidR="007934EB" w:rsidRPr="00606B89" w:rsidRDefault="007934EB" w:rsidP="00606B89">
            <w:pPr>
              <w:pStyle w:val="BodyText"/>
            </w:pPr>
            <w:r w:rsidRPr="00606B89">
              <w:t>$15,914</w:t>
            </w:r>
          </w:p>
        </w:tc>
        <w:tc>
          <w:tcPr>
            <w:tcW w:w="865" w:type="dxa"/>
          </w:tcPr>
          <w:p w14:paraId="21D80374" w14:textId="77777777" w:rsidR="007934EB" w:rsidRPr="00606B89" w:rsidRDefault="007934EB" w:rsidP="00606B89">
            <w:pPr>
              <w:pStyle w:val="BodyText"/>
            </w:pPr>
            <w:r w:rsidRPr="00606B89">
              <w:t>$4,120</w:t>
            </w:r>
          </w:p>
        </w:tc>
        <w:tc>
          <w:tcPr>
            <w:tcW w:w="1006" w:type="dxa"/>
          </w:tcPr>
          <w:p w14:paraId="7709378E" w14:textId="77777777" w:rsidR="007934EB" w:rsidRPr="00606B89" w:rsidRDefault="007934EB" w:rsidP="00606B89">
            <w:pPr>
              <w:pStyle w:val="BodyText"/>
            </w:pPr>
            <w:r w:rsidRPr="00606B89">
              <w:t>$0</w:t>
            </w:r>
          </w:p>
        </w:tc>
        <w:tc>
          <w:tcPr>
            <w:tcW w:w="1177" w:type="dxa"/>
          </w:tcPr>
          <w:p w14:paraId="37A52831" w14:textId="77777777" w:rsidR="007934EB" w:rsidRPr="00606B89" w:rsidRDefault="007934EB" w:rsidP="00606B89">
            <w:pPr>
              <w:pStyle w:val="BodyText"/>
            </w:pPr>
            <w:r w:rsidRPr="00606B89">
              <w:t>$31,845</w:t>
            </w:r>
          </w:p>
        </w:tc>
        <w:tc>
          <w:tcPr>
            <w:tcW w:w="1261" w:type="dxa"/>
          </w:tcPr>
          <w:p w14:paraId="56039EF7" w14:textId="77777777" w:rsidR="007934EB" w:rsidRPr="00606B89" w:rsidRDefault="007934EB" w:rsidP="00606B89">
            <w:pPr>
              <w:pStyle w:val="BodyText"/>
            </w:pPr>
            <w:r w:rsidRPr="00606B89">
              <w:t>$127,743</w:t>
            </w:r>
          </w:p>
        </w:tc>
      </w:tr>
      <w:tr w:rsidR="007934EB" w:rsidRPr="00606B89" w14:paraId="56E81070" w14:textId="77777777" w:rsidTr="001F3F45">
        <w:trPr>
          <w:trHeight w:val="566"/>
        </w:trPr>
        <w:tc>
          <w:tcPr>
            <w:tcW w:w="1413" w:type="dxa"/>
          </w:tcPr>
          <w:p w14:paraId="7A40218F" w14:textId="77777777" w:rsidR="007934EB" w:rsidRPr="00606B89" w:rsidRDefault="007934EB" w:rsidP="00606B89">
            <w:pPr>
              <w:pStyle w:val="BodyText"/>
            </w:pPr>
            <w:r w:rsidRPr="00606B89">
              <w:t xml:space="preserve">$220,001 – $245,000 </w:t>
            </w:r>
          </w:p>
        </w:tc>
        <w:tc>
          <w:tcPr>
            <w:tcW w:w="1115" w:type="dxa"/>
          </w:tcPr>
          <w:p w14:paraId="0954739F" w14:textId="77777777" w:rsidR="007934EB" w:rsidRPr="00606B89" w:rsidRDefault="007934EB" w:rsidP="00606B89">
            <w:pPr>
              <w:pStyle w:val="BodyText"/>
            </w:pPr>
            <w:r w:rsidRPr="00606B89">
              <w:t>28</w:t>
            </w:r>
          </w:p>
        </w:tc>
        <w:tc>
          <w:tcPr>
            <w:tcW w:w="963" w:type="dxa"/>
          </w:tcPr>
          <w:p w14:paraId="07E45A3B" w14:textId="77777777" w:rsidR="007934EB" w:rsidRPr="00606B89" w:rsidRDefault="007934EB" w:rsidP="00606B89">
            <w:pPr>
              <w:pStyle w:val="BodyText"/>
            </w:pPr>
            <w:r w:rsidRPr="00606B89">
              <w:t>$192,566</w:t>
            </w:r>
          </w:p>
        </w:tc>
        <w:tc>
          <w:tcPr>
            <w:tcW w:w="893" w:type="dxa"/>
          </w:tcPr>
          <w:p w14:paraId="5E663723" w14:textId="77777777" w:rsidR="007934EB" w:rsidRPr="00606B89" w:rsidRDefault="007934EB" w:rsidP="00606B89">
            <w:pPr>
              <w:pStyle w:val="BodyText"/>
            </w:pPr>
            <w:r w:rsidRPr="00606B89">
              <w:t>$0</w:t>
            </w:r>
          </w:p>
        </w:tc>
        <w:tc>
          <w:tcPr>
            <w:tcW w:w="1219" w:type="dxa"/>
          </w:tcPr>
          <w:p w14:paraId="125E3247" w14:textId="77777777" w:rsidR="007934EB" w:rsidRPr="00606B89" w:rsidRDefault="007934EB" w:rsidP="00606B89">
            <w:pPr>
              <w:pStyle w:val="BodyText"/>
            </w:pPr>
            <w:r w:rsidRPr="00606B89">
              <w:t>$2,325</w:t>
            </w:r>
          </w:p>
        </w:tc>
        <w:tc>
          <w:tcPr>
            <w:tcW w:w="1417" w:type="dxa"/>
          </w:tcPr>
          <w:p w14:paraId="42BB8B3C" w14:textId="77777777" w:rsidR="007934EB" w:rsidRPr="00606B89" w:rsidRDefault="007934EB" w:rsidP="00606B89">
            <w:pPr>
              <w:pStyle w:val="BodyText"/>
            </w:pPr>
            <w:r w:rsidRPr="00606B89">
              <w:t>$32,342</w:t>
            </w:r>
          </w:p>
        </w:tc>
        <w:tc>
          <w:tcPr>
            <w:tcW w:w="865" w:type="dxa"/>
          </w:tcPr>
          <w:p w14:paraId="2FD9548A" w14:textId="77777777" w:rsidR="007934EB" w:rsidRPr="00606B89" w:rsidRDefault="007934EB" w:rsidP="00606B89">
            <w:pPr>
              <w:pStyle w:val="BodyText"/>
            </w:pPr>
            <w:r w:rsidRPr="00606B89">
              <w:t>$8,447</w:t>
            </w:r>
          </w:p>
        </w:tc>
        <w:tc>
          <w:tcPr>
            <w:tcW w:w="1006" w:type="dxa"/>
          </w:tcPr>
          <w:p w14:paraId="3F8D0082" w14:textId="77777777" w:rsidR="007934EB" w:rsidRPr="00606B89" w:rsidRDefault="007934EB" w:rsidP="00606B89">
            <w:pPr>
              <w:pStyle w:val="BodyText"/>
            </w:pPr>
            <w:r w:rsidRPr="00606B89">
              <w:t>$0</w:t>
            </w:r>
          </w:p>
        </w:tc>
        <w:tc>
          <w:tcPr>
            <w:tcW w:w="1177" w:type="dxa"/>
          </w:tcPr>
          <w:p w14:paraId="1F5954EB" w14:textId="77777777" w:rsidR="007934EB" w:rsidRPr="00606B89" w:rsidRDefault="007934EB" w:rsidP="00606B89">
            <w:pPr>
              <w:pStyle w:val="BodyText"/>
            </w:pPr>
            <w:r w:rsidRPr="00606B89">
              <w:t>$0</w:t>
            </w:r>
          </w:p>
        </w:tc>
        <w:tc>
          <w:tcPr>
            <w:tcW w:w="1261" w:type="dxa"/>
          </w:tcPr>
          <w:p w14:paraId="411B7F1B" w14:textId="77777777" w:rsidR="007934EB" w:rsidRPr="00606B89" w:rsidRDefault="007934EB" w:rsidP="00606B89">
            <w:pPr>
              <w:pStyle w:val="BodyText"/>
            </w:pPr>
            <w:r w:rsidRPr="00606B89">
              <w:t>$235,680</w:t>
            </w:r>
          </w:p>
        </w:tc>
      </w:tr>
      <w:tr w:rsidR="007934EB" w:rsidRPr="00606B89" w14:paraId="16D3783B" w14:textId="77777777" w:rsidTr="001F3F45">
        <w:trPr>
          <w:trHeight w:val="566"/>
        </w:trPr>
        <w:tc>
          <w:tcPr>
            <w:tcW w:w="1413" w:type="dxa"/>
          </w:tcPr>
          <w:p w14:paraId="1FCB8C87" w14:textId="77777777" w:rsidR="007934EB" w:rsidRPr="00606B89" w:rsidRDefault="007934EB" w:rsidP="00606B89">
            <w:pPr>
              <w:pStyle w:val="BodyText"/>
            </w:pPr>
            <w:r w:rsidRPr="00606B89">
              <w:t>$245,001 – $270,000</w:t>
            </w:r>
          </w:p>
        </w:tc>
        <w:tc>
          <w:tcPr>
            <w:tcW w:w="1115" w:type="dxa"/>
          </w:tcPr>
          <w:p w14:paraId="5EDAE9D6" w14:textId="77777777" w:rsidR="007934EB" w:rsidRPr="00606B89" w:rsidRDefault="007934EB" w:rsidP="00606B89">
            <w:pPr>
              <w:pStyle w:val="BodyText"/>
            </w:pPr>
            <w:r w:rsidRPr="00606B89">
              <w:t>58</w:t>
            </w:r>
          </w:p>
        </w:tc>
        <w:tc>
          <w:tcPr>
            <w:tcW w:w="963" w:type="dxa"/>
          </w:tcPr>
          <w:p w14:paraId="0F49ABEF" w14:textId="77777777" w:rsidR="007934EB" w:rsidRPr="00606B89" w:rsidRDefault="007934EB" w:rsidP="00606B89">
            <w:pPr>
              <w:pStyle w:val="BodyText"/>
            </w:pPr>
            <w:r w:rsidRPr="00606B89">
              <w:t>$208,257</w:t>
            </w:r>
          </w:p>
        </w:tc>
        <w:tc>
          <w:tcPr>
            <w:tcW w:w="893" w:type="dxa"/>
          </w:tcPr>
          <w:p w14:paraId="1855A699" w14:textId="77777777" w:rsidR="007934EB" w:rsidRPr="00606B89" w:rsidRDefault="007934EB" w:rsidP="00606B89">
            <w:pPr>
              <w:pStyle w:val="BodyText"/>
            </w:pPr>
            <w:r w:rsidRPr="00606B89">
              <w:t>$0</w:t>
            </w:r>
          </w:p>
        </w:tc>
        <w:tc>
          <w:tcPr>
            <w:tcW w:w="1219" w:type="dxa"/>
          </w:tcPr>
          <w:p w14:paraId="28E50CF5" w14:textId="77777777" w:rsidR="007934EB" w:rsidRPr="00606B89" w:rsidRDefault="007934EB" w:rsidP="00606B89">
            <w:pPr>
              <w:pStyle w:val="BodyText"/>
            </w:pPr>
            <w:r w:rsidRPr="00606B89">
              <w:t>$1,952</w:t>
            </w:r>
          </w:p>
        </w:tc>
        <w:tc>
          <w:tcPr>
            <w:tcW w:w="1417" w:type="dxa"/>
          </w:tcPr>
          <w:p w14:paraId="762ED084" w14:textId="77777777" w:rsidR="007934EB" w:rsidRPr="00606B89" w:rsidRDefault="007934EB" w:rsidP="00606B89">
            <w:pPr>
              <w:pStyle w:val="BodyText"/>
            </w:pPr>
            <w:r w:rsidRPr="00606B89">
              <w:t>$36,842</w:t>
            </w:r>
          </w:p>
        </w:tc>
        <w:tc>
          <w:tcPr>
            <w:tcW w:w="865" w:type="dxa"/>
          </w:tcPr>
          <w:p w14:paraId="7D025D06" w14:textId="77777777" w:rsidR="007934EB" w:rsidRPr="00606B89" w:rsidRDefault="007934EB" w:rsidP="00606B89">
            <w:pPr>
              <w:pStyle w:val="BodyText"/>
            </w:pPr>
            <w:r w:rsidRPr="00606B89">
              <w:t>$11,037</w:t>
            </w:r>
          </w:p>
        </w:tc>
        <w:tc>
          <w:tcPr>
            <w:tcW w:w="1006" w:type="dxa"/>
          </w:tcPr>
          <w:p w14:paraId="5EB79FCC" w14:textId="77777777" w:rsidR="007934EB" w:rsidRPr="00606B89" w:rsidRDefault="007934EB" w:rsidP="00606B89">
            <w:pPr>
              <w:pStyle w:val="BodyText"/>
            </w:pPr>
            <w:r w:rsidRPr="00606B89">
              <w:t>$0</w:t>
            </w:r>
          </w:p>
        </w:tc>
        <w:tc>
          <w:tcPr>
            <w:tcW w:w="1177" w:type="dxa"/>
          </w:tcPr>
          <w:p w14:paraId="457A2F40" w14:textId="77777777" w:rsidR="007934EB" w:rsidRPr="00606B89" w:rsidRDefault="007934EB" w:rsidP="00606B89">
            <w:pPr>
              <w:pStyle w:val="BodyText"/>
            </w:pPr>
            <w:r w:rsidRPr="00606B89">
              <w:t>$0</w:t>
            </w:r>
          </w:p>
        </w:tc>
        <w:tc>
          <w:tcPr>
            <w:tcW w:w="1261" w:type="dxa"/>
          </w:tcPr>
          <w:p w14:paraId="7B73716E" w14:textId="77777777" w:rsidR="007934EB" w:rsidRPr="00606B89" w:rsidRDefault="007934EB" w:rsidP="00606B89">
            <w:pPr>
              <w:pStyle w:val="BodyText"/>
            </w:pPr>
            <w:r w:rsidRPr="00606B89">
              <w:t>$258,088</w:t>
            </w:r>
          </w:p>
        </w:tc>
      </w:tr>
      <w:tr w:rsidR="007934EB" w:rsidRPr="00606B89" w14:paraId="0D7633BA" w14:textId="77777777" w:rsidTr="001F3F45">
        <w:trPr>
          <w:trHeight w:val="566"/>
        </w:trPr>
        <w:tc>
          <w:tcPr>
            <w:tcW w:w="1413" w:type="dxa"/>
          </w:tcPr>
          <w:p w14:paraId="49B83F3B" w14:textId="77777777" w:rsidR="007934EB" w:rsidRPr="00606B89" w:rsidRDefault="007934EB" w:rsidP="00606B89">
            <w:pPr>
              <w:pStyle w:val="BodyText"/>
            </w:pPr>
            <w:r w:rsidRPr="00606B89">
              <w:t>$270,001 – $295,000</w:t>
            </w:r>
          </w:p>
        </w:tc>
        <w:tc>
          <w:tcPr>
            <w:tcW w:w="1115" w:type="dxa"/>
          </w:tcPr>
          <w:p w14:paraId="3C5EA56F" w14:textId="77777777" w:rsidR="007934EB" w:rsidRPr="00606B89" w:rsidRDefault="007934EB" w:rsidP="00606B89">
            <w:pPr>
              <w:pStyle w:val="BodyText"/>
            </w:pPr>
            <w:r w:rsidRPr="00606B89">
              <w:t>22</w:t>
            </w:r>
          </w:p>
        </w:tc>
        <w:tc>
          <w:tcPr>
            <w:tcW w:w="963" w:type="dxa"/>
          </w:tcPr>
          <w:p w14:paraId="15FD557D" w14:textId="77777777" w:rsidR="007934EB" w:rsidRPr="00606B89" w:rsidRDefault="007934EB" w:rsidP="00606B89">
            <w:pPr>
              <w:pStyle w:val="BodyText"/>
            </w:pPr>
            <w:r w:rsidRPr="00606B89">
              <w:t>$226,724</w:t>
            </w:r>
          </w:p>
        </w:tc>
        <w:tc>
          <w:tcPr>
            <w:tcW w:w="893" w:type="dxa"/>
          </w:tcPr>
          <w:p w14:paraId="32C55ECC" w14:textId="77777777" w:rsidR="007934EB" w:rsidRPr="00606B89" w:rsidRDefault="007934EB" w:rsidP="00606B89">
            <w:pPr>
              <w:pStyle w:val="BodyText"/>
            </w:pPr>
            <w:r w:rsidRPr="00606B89">
              <w:t>$0</w:t>
            </w:r>
          </w:p>
        </w:tc>
        <w:tc>
          <w:tcPr>
            <w:tcW w:w="1219" w:type="dxa"/>
          </w:tcPr>
          <w:p w14:paraId="58D28F66" w14:textId="77777777" w:rsidR="007934EB" w:rsidRPr="00606B89" w:rsidRDefault="007934EB" w:rsidP="00606B89">
            <w:pPr>
              <w:pStyle w:val="BodyText"/>
            </w:pPr>
            <w:r w:rsidRPr="00606B89">
              <w:t>$1,483</w:t>
            </w:r>
          </w:p>
        </w:tc>
        <w:tc>
          <w:tcPr>
            <w:tcW w:w="1417" w:type="dxa"/>
          </w:tcPr>
          <w:p w14:paraId="20D42D59" w14:textId="77777777" w:rsidR="007934EB" w:rsidRPr="00606B89" w:rsidRDefault="007934EB" w:rsidP="00606B89">
            <w:pPr>
              <w:pStyle w:val="BodyText"/>
            </w:pPr>
            <w:r w:rsidRPr="00606B89">
              <w:t>$41,213</w:t>
            </w:r>
          </w:p>
        </w:tc>
        <w:tc>
          <w:tcPr>
            <w:tcW w:w="865" w:type="dxa"/>
          </w:tcPr>
          <w:p w14:paraId="06DC7B63" w14:textId="77777777" w:rsidR="007934EB" w:rsidRPr="00606B89" w:rsidRDefault="007934EB" w:rsidP="00606B89">
            <w:pPr>
              <w:pStyle w:val="BodyText"/>
            </w:pPr>
            <w:r w:rsidRPr="00606B89">
              <w:t>$11,649</w:t>
            </w:r>
          </w:p>
        </w:tc>
        <w:tc>
          <w:tcPr>
            <w:tcW w:w="1006" w:type="dxa"/>
          </w:tcPr>
          <w:p w14:paraId="53764674" w14:textId="77777777" w:rsidR="007934EB" w:rsidRPr="00606B89" w:rsidRDefault="007934EB" w:rsidP="00606B89">
            <w:pPr>
              <w:pStyle w:val="BodyText"/>
            </w:pPr>
            <w:r w:rsidRPr="00606B89">
              <w:t>$0</w:t>
            </w:r>
          </w:p>
        </w:tc>
        <w:tc>
          <w:tcPr>
            <w:tcW w:w="1177" w:type="dxa"/>
          </w:tcPr>
          <w:p w14:paraId="7B79A089" w14:textId="77777777" w:rsidR="007934EB" w:rsidRPr="00606B89" w:rsidRDefault="007934EB" w:rsidP="00606B89">
            <w:pPr>
              <w:pStyle w:val="BodyText"/>
            </w:pPr>
            <w:r w:rsidRPr="00606B89">
              <w:t>$0</w:t>
            </w:r>
          </w:p>
        </w:tc>
        <w:tc>
          <w:tcPr>
            <w:tcW w:w="1261" w:type="dxa"/>
          </w:tcPr>
          <w:p w14:paraId="0410A428" w14:textId="77777777" w:rsidR="007934EB" w:rsidRPr="00606B89" w:rsidRDefault="007934EB" w:rsidP="00606B89">
            <w:pPr>
              <w:pStyle w:val="BodyText"/>
            </w:pPr>
            <w:r w:rsidRPr="00606B89">
              <w:t>$281,069</w:t>
            </w:r>
          </w:p>
        </w:tc>
      </w:tr>
      <w:tr w:rsidR="007934EB" w:rsidRPr="00606B89" w14:paraId="4A9A763A" w14:textId="77777777" w:rsidTr="001F3F45">
        <w:trPr>
          <w:trHeight w:val="566"/>
        </w:trPr>
        <w:tc>
          <w:tcPr>
            <w:tcW w:w="1413" w:type="dxa"/>
          </w:tcPr>
          <w:p w14:paraId="0AAB2BF5" w14:textId="77777777" w:rsidR="007934EB" w:rsidRPr="00606B89" w:rsidRDefault="007934EB" w:rsidP="00606B89">
            <w:pPr>
              <w:pStyle w:val="BodyText"/>
            </w:pPr>
            <w:r w:rsidRPr="00606B89">
              <w:t>$295,001 – $320,000</w:t>
            </w:r>
          </w:p>
        </w:tc>
        <w:tc>
          <w:tcPr>
            <w:tcW w:w="1115" w:type="dxa"/>
          </w:tcPr>
          <w:p w14:paraId="63C2111F" w14:textId="77777777" w:rsidR="007934EB" w:rsidRPr="00606B89" w:rsidRDefault="007934EB" w:rsidP="00606B89">
            <w:pPr>
              <w:pStyle w:val="BodyText"/>
            </w:pPr>
            <w:r w:rsidRPr="00606B89">
              <w:t>24</w:t>
            </w:r>
          </w:p>
        </w:tc>
        <w:tc>
          <w:tcPr>
            <w:tcW w:w="963" w:type="dxa"/>
          </w:tcPr>
          <w:p w14:paraId="2717B82B" w14:textId="77777777" w:rsidR="007934EB" w:rsidRPr="00606B89" w:rsidRDefault="007934EB" w:rsidP="00606B89">
            <w:pPr>
              <w:pStyle w:val="BodyText"/>
            </w:pPr>
            <w:r w:rsidRPr="00606B89">
              <w:t>$248,510</w:t>
            </w:r>
          </w:p>
        </w:tc>
        <w:tc>
          <w:tcPr>
            <w:tcW w:w="893" w:type="dxa"/>
          </w:tcPr>
          <w:p w14:paraId="5400FE4B" w14:textId="77777777" w:rsidR="007934EB" w:rsidRPr="00606B89" w:rsidRDefault="007934EB" w:rsidP="00606B89">
            <w:pPr>
              <w:pStyle w:val="BodyText"/>
            </w:pPr>
            <w:r w:rsidRPr="00606B89">
              <w:t>$0</w:t>
            </w:r>
          </w:p>
        </w:tc>
        <w:tc>
          <w:tcPr>
            <w:tcW w:w="1219" w:type="dxa"/>
          </w:tcPr>
          <w:p w14:paraId="452877AF" w14:textId="77777777" w:rsidR="007934EB" w:rsidRPr="00606B89" w:rsidRDefault="007934EB" w:rsidP="00606B89">
            <w:pPr>
              <w:pStyle w:val="BodyText"/>
            </w:pPr>
            <w:r w:rsidRPr="00606B89">
              <w:t>$2,263</w:t>
            </w:r>
          </w:p>
        </w:tc>
        <w:tc>
          <w:tcPr>
            <w:tcW w:w="1417" w:type="dxa"/>
          </w:tcPr>
          <w:p w14:paraId="3C8458C1" w14:textId="77777777" w:rsidR="007934EB" w:rsidRPr="00606B89" w:rsidRDefault="007934EB" w:rsidP="00606B89">
            <w:pPr>
              <w:pStyle w:val="BodyText"/>
            </w:pPr>
            <w:r w:rsidRPr="00606B89">
              <w:t>$42,503</w:t>
            </w:r>
          </w:p>
        </w:tc>
        <w:tc>
          <w:tcPr>
            <w:tcW w:w="865" w:type="dxa"/>
          </w:tcPr>
          <w:p w14:paraId="3C4DB855" w14:textId="77777777" w:rsidR="007934EB" w:rsidRPr="00606B89" w:rsidRDefault="007934EB" w:rsidP="00606B89">
            <w:pPr>
              <w:pStyle w:val="BodyText"/>
            </w:pPr>
            <w:r w:rsidRPr="00606B89">
              <w:t>$12,919</w:t>
            </w:r>
          </w:p>
        </w:tc>
        <w:tc>
          <w:tcPr>
            <w:tcW w:w="1006" w:type="dxa"/>
          </w:tcPr>
          <w:p w14:paraId="0CA57504" w14:textId="77777777" w:rsidR="007934EB" w:rsidRPr="00606B89" w:rsidRDefault="007934EB" w:rsidP="00606B89">
            <w:pPr>
              <w:pStyle w:val="BodyText"/>
            </w:pPr>
            <w:r w:rsidRPr="00606B89">
              <w:t>$0</w:t>
            </w:r>
          </w:p>
        </w:tc>
        <w:tc>
          <w:tcPr>
            <w:tcW w:w="1177" w:type="dxa"/>
          </w:tcPr>
          <w:p w14:paraId="4286CFA7" w14:textId="77777777" w:rsidR="007934EB" w:rsidRPr="00606B89" w:rsidRDefault="007934EB" w:rsidP="00606B89">
            <w:pPr>
              <w:pStyle w:val="BodyText"/>
            </w:pPr>
            <w:r w:rsidRPr="00606B89">
              <w:t>$0</w:t>
            </w:r>
          </w:p>
        </w:tc>
        <w:tc>
          <w:tcPr>
            <w:tcW w:w="1261" w:type="dxa"/>
          </w:tcPr>
          <w:p w14:paraId="48D91228" w14:textId="77777777" w:rsidR="007934EB" w:rsidRPr="00606B89" w:rsidRDefault="007934EB" w:rsidP="00606B89">
            <w:pPr>
              <w:pStyle w:val="BodyText"/>
            </w:pPr>
            <w:r w:rsidRPr="00606B89">
              <w:t>$306,195</w:t>
            </w:r>
          </w:p>
        </w:tc>
      </w:tr>
      <w:tr w:rsidR="007934EB" w:rsidRPr="00606B89" w14:paraId="785B9527" w14:textId="77777777" w:rsidTr="001F3F45">
        <w:trPr>
          <w:trHeight w:val="566"/>
        </w:trPr>
        <w:tc>
          <w:tcPr>
            <w:tcW w:w="1413" w:type="dxa"/>
          </w:tcPr>
          <w:p w14:paraId="22B665EA" w14:textId="77777777" w:rsidR="007934EB" w:rsidRPr="00606B89" w:rsidRDefault="007934EB" w:rsidP="00606B89">
            <w:pPr>
              <w:pStyle w:val="BodyText"/>
            </w:pPr>
            <w:r w:rsidRPr="00606B89">
              <w:t>$320,001 – $345,000</w:t>
            </w:r>
          </w:p>
        </w:tc>
        <w:tc>
          <w:tcPr>
            <w:tcW w:w="1115" w:type="dxa"/>
          </w:tcPr>
          <w:p w14:paraId="4A70897D" w14:textId="77777777" w:rsidR="007934EB" w:rsidRPr="00606B89" w:rsidRDefault="007934EB" w:rsidP="00606B89">
            <w:pPr>
              <w:pStyle w:val="BodyText"/>
            </w:pPr>
            <w:r w:rsidRPr="00606B89">
              <w:t>12</w:t>
            </w:r>
          </w:p>
        </w:tc>
        <w:tc>
          <w:tcPr>
            <w:tcW w:w="963" w:type="dxa"/>
          </w:tcPr>
          <w:p w14:paraId="5A576530" w14:textId="77777777" w:rsidR="007934EB" w:rsidRPr="00606B89" w:rsidRDefault="007934EB" w:rsidP="00606B89">
            <w:pPr>
              <w:pStyle w:val="BodyText"/>
            </w:pPr>
            <w:r w:rsidRPr="00606B89">
              <w:t>$267,883</w:t>
            </w:r>
          </w:p>
        </w:tc>
        <w:tc>
          <w:tcPr>
            <w:tcW w:w="893" w:type="dxa"/>
          </w:tcPr>
          <w:p w14:paraId="65D1C80A" w14:textId="77777777" w:rsidR="007934EB" w:rsidRPr="00606B89" w:rsidRDefault="007934EB" w:rsidP="00606B89">
            <w:pPr>
              <w:pStyle w:val="BodyText"/>
            </w:pPr>
            <w:r w:rsidRPr="00606B89">
              <w:t>$0</w:t>
            </w:r>
          </w:p>
        </w:tc>
        <w:tc>
          <w:tcPr>
            <w:tcW w:w="1219" w:type="dxa"/>
          </w:tcPr>
          <w:p w14:paraId="3BF40D29" w14:textId="77777777" w:rsidR="007934EB" w:rsidRPr="00606B89" w:rsidRDefault="007934EB" w:rsidP="00606B89">
            <w:pPr>
              <w:pStyle w:val="BodyText"/>
            </w:pPr>
            <w:r w:rsidRPr="00606B89">
              <w:t>$1,845</w:t>
            </w:r>
          </w:p>
        </w:tc>
        <w:tc>
          <w:tcPr>
            <w:tcW w:w="1417" w:type="dxa"/>
          </w:tcPr>
          <w:p w14:paraId="1CA9BC75" w14:textId="77777777" w:rsidR="007934EB" w:rsidRPr="00606B89" w:rsidRDefault="007934EB" w:rsidP="00606B89">
            <w:pPr>
              <w:pStyle w:val="BodyText"/>
            </w:pPr>
            <w:r w:rsidRPr="00606B89">
              <w:t>$45,757</w:t>
            </w:r>
          </w:p>
        </w:tc>
        <w:tc>
          <w:tcPr>
            <w:tcW w:w="865" w:type="dxa"/>
          </w:tcPr>
          <w:p w14:paraId="36AF90D2" w14:textId="77777777" w:rsidR="007934EB" w:rsidRPr="00606B89" w:rsidRDefault="007934EB" w:rsidP="00606B89">
            <w:pPr>
              <w:pStyle w:val="BodyText"/>
            </w:pPr>
            <w:r w:rsidRPr="00606B89">
              <w:t>$15,273</w:t>
            </w:r>
          </w:p>
        </w:tc>
        <w:tc>
          <w:tcPr>
            <w:tcW w:w="1006" w:type="dxa"/>
          </w:tcPr>
          <w:p w14:paraId="0853AA99" w14:textId="77777777" w:rsidR="007934EB" w:rsidRPr="00606B89" w:rsidRDefault="007934EB" w:rsidP="00606B89">
            <w:pPr>
              <w:pStyle w:val="BodyText"/>
            </w:pPr>
            <w:r w:rsidRPr="00606B89">
              <w:t>$0</w:t>
            </w:r>
          </w:p>
        </w:tc>
        <w:tc>
          <w:tcPr>
            <w:tcW w:w="1177" w:type="dxa"/>
          </w:tcPr>
          <w:p w14:paraId="0CC46F0D" w14:textId="77777777" w:rsidR="007934EB" w:rsidRPr="00606B89" w:rsidRDefault="007934EB" w:rsidP="00606B89">
            <w:pPr>
              <w:pStyle w:val="BodyText"/>
            </w:pPr>
            <w:r w:rsidRPr="00606B89">
              <w:t>$0</w:t>
            </w:r>
          </w:p>
        </w:tc>
        <w:tc>
          <w:tcPr>
            <w:tcW w:w="1261" w:type="dxa"/>
          </w:tcPr>
          <w:p w14:paraId="66E4F36D" w14:textId="77777777" w:rsidR="007934EB" w:rsidRPr="00606B89" w:rsidRDefault="007934EB" w:rsidP="00606B89">
            <w:pPr>
              <w:pStyle w:val="BodyText"/>
            </w:pPr>
            <w:r w:rsidRPr="00606B89">
              <w:t>$330,758</w:t>
            </w:r>
          </w:p>
        </w:tc>
      </w:tr>
      <w:tr w:rsidR="007934EB" w:rsidRPr="00606B89" w14:paraId="442DE36B" w14:textId="77777777" w:rsidTr="001F3F45">
        <w:trPr>
          <w:trHeight w:val="566"/>
        </w:trPr>
        <w:tc>
          <w:tcPr>
            <w:tcW w:w="1413" w:type="dxa"/>
          </w:tcPr>
          <w:p w14:paraId="6C760355" w14:textId="77777777" w:rsidR="007934EB" w:rsidRPr="00606B89" w:rsidRDefault="007934EB" w:rsidP="00606B89">
            <w:pPr>
              <w:pStyle w:val="BodyText"/>
            </w:pPr>
            <w:r w:rsidRPr="00606B89">
              <w:t>$345,001 – $370,000</w:t>
            </w:r>
          </w:p>
        </w:tc>
        <w:tc>
          <w:tcPr>
            <w:tcW w:w="1115" w:type="dxa"/>
          </w:tcPr>
          <w:p w14:paraId="066AD1FD" w14:textId="77777777" w:rsidR="007934EB" w:rsidRPr="00606B89" w:rsidRDefault="007934EB" w:rsidP="00606B89">
            <w:pPr>
              <w:pStyle w:val="BodyText"/>
            </w:pPr>
            <w:r w:rsidRPr="00606B89">
              <w:t>11</w:t>
            </w:r>
          </w:p>
        </w:tc>
        <w:tc>
          <w:tcPr>
            <w:tcW w:w="963" w:type="dxa"/>
          </w:tcPr>
          <w:p w14:paraId="4B067EFF" w14:textId="77777777" w:rsidR="007934EB" w:rsidRPr="00606B89" w:rsidRDefault="007934EB" w:rsidP="00606B89">
            <w:pPr>
              <w:pStyle w:val="BodyText"/>
            </w:pPr>
            <w:r w:rsidRPr="00606B89">
              <w:t>$287,802</w:t>
            </w:r>
          </w:p>
        </w:tc>
        <w:tc>
          <w:tcPr>
            <w:tcW w:w="893" w:type="dxa"/>
          </w:tcPr>
          <w:p w14:paraId="5342DD4B" w14:textId="77777777" w:rsidR="007934EB" w:rsidRPr="00606B89" w:rsidRDefault="007934EB" w:rsidP="00606B89">
            <w:pPr>
              <w:pStyle w:val="BodyText"/>
            </w:pPr>
            <w:r w:rsidRPr="00606B89">
              <w:t>$0</w:t>
            </w:r>
          </w:p>
        </w:tc>
        <w:tc>
          <w:tcPr>
            <w:tcW w:w="1219" w:type="dxa"/>
          </w:tcPr>
          <w:p w14:paraId="47306C39" w14:textId="77777777" w:rsidR="007934EB" w:rsidRPr="00606B89" w:rsidRDefault="007934EB" w:rsidP="00606B89">
            <w:pPr>
              <w:pStyle w:val="BodyText"/>
            </w:pPr>
            <w:r w:rsidRPr="00606B89">
              <w:t>$1,505</w:t>
            </w:r>
          </w:p>
        </w:tc>
        <w:tc>
          <w:tcPr>
            <w:tcW w:w="1417" w:type="dxa"/>
          </w:tcPr>
          <w:p w14:paraId="27B4A8B7" w14:textId="77777777" w:rsidR="007934EB" w:rsidRPr="00606B89" w:rsidRDefault="007934EB" w:rsidP="00606B89">
            <w:pPr>
              <w:pStyle w:val="BodyText"/>
            </w:pPr>
            <w:r w:rsidRPr="00606B89">
              <w:t>$54,086</w:t>
            </w:r>
          </w:p>
        </w:tc>
        <w:tc>
          <w:tcPr>
            <w:tcW w:w="865" w:type="dxa"/>
          </w:tcPr>
          <w:p w14:paraId="58B93E6F" w14:textId="77777777" w:rsidR="007934EB" w:rsidRPr="00606B89" w:rsidRDefault="007934EB" w:rsidP="00606B89">
            <w:pPr>
              <w:pStyle w:val="BodyText"/>
            </w:pPr>
            <w:r w:rsidRPr="00606B89">
              <w:t>$13,925</w:t>
            </w:r>
          </w:p>
        </w:tc>
        <w:tc>
          <w:tcPr>
            <w:tcW w:w="1006" w:type="dxa"/>
          </w:tcPr>
          <w:p w14:paraId="559D0CE1" w14:textId="77777777" w:rsidR="007934EB" w:rsidRPr="00606B89" w:rsidRDefault="007934EB" w:rsidP="00606B89">
            <w:pPr>
              <w:pStyle w:val="BodyText"/>
            </w:pPr>
            <w:r w:rsidRPr="00606B89">
              <w:t>$0</w:t>
            </w:r>
          </w:p>
        </w:tc>
        <w:tc>
          <w:tcPr>
            <w:tcW w:w="1177" w:type="dxa"/>
          </w:tcPr>
          <w:p w14:paraId="0503E471" w14:textId="77777777" w:rsidR="007934EB" w:rsidRPr="00606B89" w:rsidRDefault="007934EB" w:rsidP="00606B89">
            <w:pPr>
              <w:pStyle w:val="BodyText"/>
            </w:pPr>
            <w:r w:rsidRPr="00606B89">
              <w:t>$0</w:t>
            </w:r>
          </w:p>
        </w:tc>
        <w:tc>
          <w:tcPr>
            <w:tcW w:w="1261" w:type="dxa"/>
          </w:tcPr>
          <w:p w14:paraId="015F6838" w14:textId="77777777" w:rsidR="007934EB" w:rsidRPr="00606B89" w:rsidRDefault="007934EB" w:rsidP="00606B89">
            <w:pPr>
              <w:pStyle w:val="BodyText"/>
            </w:pPr>
            <w:r w:rsidRPr="00606B89">
              <w:t>$357,318</w:t>
            </w:r>
          </w:p>
        </w:tc>
      </w:tr>
      <w:tr w:rsidR="007934EB" w:rsidRPr="00606B89" w14:paraId="5A89F15C" w14:textId="77777777" w:rsidTr="001F3F45">
        <w:trPr>
          <w:trHeight w:val="566"/>
        </w:trPr>
        <w:tc>
          <w:tcPr>
            <w:tcW w:w="1413" w:type="dxa"/>
          </w:tcPr>
          <w:p w14:paraId="2F7A46C1" w14:textId="77777777" w:rsidR="007934EB" w:rsidRPr="00606B89" w:rsidRDefault="007934EB" w:rsidP="00606B89">
            <w:pPr>
              <w:pStyle w:val="BodyText"/>
            </w:pPr>
            <w:r w:rsidRPr="00606B89">
              <w:t>$370,001 – $395,000</w:t>
            </w:r>
          </w:p>
        </w:tc>
        <w:tc>
          <w:tcPr>
            <w:tcW w:w="1115" w:type="dxa"/>
          </w:tcPr>
          <w:p w14:paraId="00F938FA" w14:textId="77777777" w:rsidR="007934EB" w:rsidRPr="00606B89" w:rsidRDefault="007934EB" w:rsidP="00606B89">
            <w:pPr>
              <w:pStyle w:val="BodyText"/>
            </w:pPr>
            <w:r w:rsidRPr="00606B89">
              <w:t>5</w:t>
            </w:r>
          </w:p>
        </w:tc>
        <w:tc>
          <w:tcPr>
            <w:tcW w:w="963" w:type="dxa"/>
          </w:tcPr>
          <w:p w14:paraId="740B80A5" w14:textId="77777777" w:rsidR="007934EB" w:rsidRPr="00606B89" w:rsidRDefault="007934EB" w:rsidP="00606B89">
            <w:pPr>
              <w:pStyle w:val="BodyText"/>
            </w:pPr>
            <w:r w:rsidRPr="00606B89">
              <w:t>$295,099</w:t>
            </w:r>
          </w:p>
        </w:tc>
        <w:tc>
          <w:tcPr>
            <w:tcW w:w="893" w:type="dxa"/>
          </w:tcPr>
          <w:p w14:paraId="78533220" w14:textId="77777777" w:rsidR="007934EB" w:rsidRPr="00606B89" w:rsidRDefault="007934EB" w:rsidP="00606B89">
            <w:pPr>
              <w:pStyle w:val="BodyText"/>
            </w:pPr>
            <w:r w:rsidRPr="00606B89">
              <w:t>$0</w:t>
            </w:r>
          </w:p>
        </w:tc>
        <w:tc>
          <w:tcPr>
            <w:tcW w:w="1219" w:type="dxa"/>
          </w:tcPr>
          <w:p w14:paraId="2AB6E87E" w14:textId="77777777" w:rsidR="007934EB" w:rsidRPr="00606B89" w:rsidRDefault="007934EB" w:rsidP="00606B89">
            <w:pPr>
              <w:pStyle w:val="BodyText"/>
            </w:pPr>
            <w:r w:rsidRPr="00606B89">
              <w:t>$6,480</w:t>
            </w:r>
          </w:p>
        </w:tc>
        <w:tc>
          <w:tcPr>
            <w:tcW w:w="1417" w:type="dxa"/>
          </w:tcPr>
          <w:p w14:paraId="4601EEC8" w14:textId="77777777" w:rsidR="007934EB" w:rsidRPr="00606B89" w:rsidRDefault="007934EB" w:rsidP="00606B89">
            <w:pPr>
              <w:pStyle w:val="BodyText"/>
            </w:pPr>
            <w:r w:rsidRPr="00606B89">
              <w:t>$47,547</w:t>
            </w:r>
          </w:p>
        </w:tc>
        <w:tc>
          <w:tcPr>
            <w:tcW w:w="865" w:type="dxa"/>
          </w:tcPr>
          <w:p w14:paraId="533253A9" w14:textId="77777777" w:rsidR="007934EB" w:rsidRPr="00606B89" w:rsidRDefault="007934EB" w:rsidP="00606B89">
            <w:pPr>
              <w:pStyle w:val="BodyText"/>
            </w:pPr>
            <w:r w:rsidRPr="00606B89">
              <w:t>$36,833</w:t>
            </w:r>
          </w:p>
        </w:tc>
        <w:tc>
          <w:tcPr>
            <w:tcW w:w="1006" w:type="dxa"/>
          </w:tcPr>
          <w:p w14:paraId="4CC04E8A" w14:textId="77777777" w:rsidR="007934EB" w:rsidRPr="00606B89" w:rsidRDefault="007934EB" w:rsidP="00606B89">
            <w:pPr>
              <w:pStyle w:val="BodyText"/>
            </w:pPr>
            <w:r w:rsidRPr="00606B89">
              <w:t>$0</w:t>
            </w:r>
          </w:p>
        </w:tc>
        <w:tc>
          <w:tcPr>
            <w:tcW w:w="1177" w:type="dxa"/>
          </w:tcPr>
          <w:p w14:paraId="0891DD4D" w14:textId="77777777" w:rsidR="007934EB" w:rsidRPr="00606B89" w:rsidRDefault="007934EB" w:rsidP="00606B89">
            <w:pPr>
              <w:pStyle w:val="BodyText"/>
            </w:pPr>
            <w:r w:rsidRPr="00606B89">
              <w:t>$0</w:t>
            </w:r>
          </w:p>
        </w:tc>
        <w:tc>
          <w:tcPr>
            <w:tcW w:w="1261" w:type="dxa"/>
          </w:tcPr>
          <w:p w14:paraId="5EE38C4B" w14:textId="77777777" w:rsidR="007934EB" w:rsidRPr="00606B89" w:rsidRDefault="007934EB" w:rsidP="00606B89">
            <w:pPr>
              <w:pStyle w:val="BodyText"/>
            </w:pPr>
            <w:r w:rsidRPr="00606B89">
              <w:t>$385,959</w:t>
            </w:r>
          </w:p>
        </w:tc>
      </w:tr>
      <w:tr w:rsidR="007934EB" w:rsidRPr="00606B89" w14:paraId="13F1B80C" w14:textId="77777777" w:rsidTr="001F3F45">
        <w:trPr>
          <w:trHeight w:val="566"/>
        </w:trPr>
        <w:tc>
          <w:tcPr>
            <w:tcW w:w="1413" w:type="dxa"/>
          </w:tcPr>
          <w:p w14:paraId="78FD47A3" w14:textId="77777777" w:rsidR="007934EB" w:rsidRPr="00606B89" w:rsidRDefault="007934EB" w:rsidP="00606B89">
            <w:pPr>
              <w:pStyle w:val="BodyText"/>
            </w:pPr>
            <w:r w:rsidRPr="00606B89">
              <w:t>$395,001 – $420,000</w:t>
            </w:r>
          </w:p>
        </w:tc>
        <w:tc>
          <w:tcPr>
            <w:tcW w:w="1115" w:type="dxa"/>
          </w:tcPr>
          <w:p w14:paraId="27B223AA" w14:textId="77777777" w:rsidR="007934EB" w:rsidRPr="00606B89" w:rsidRDefault="007934EB" w:rsidP="00606B89">
            <w:pPr>
              <w:pStyle w:val="BodyText"/>
            </w:pPr>
            <w:r w:rsidRPr="00606B89">
              <w:t>1</w:t>
            </w:r>
          </w:p>
        </w:tc>
        <w:tc>
          <w:tcPr>
            <w:tcW w:w="963" w:type="dxa"/>
          </w:tcPr>
          <w:p w14:paraId="780EF683" w14:textId="77777777" w:rsidR="007934EB" w:rsidRPr="00606B89" w:rsidRDefault="007934EB" w:rsidP="00606B89">
            <w:pPr>
              <w:pStyle w:val="BodyText"/>
            </w:pPr>
            <w:r w:rsidRPr="00606B89">
              <w:t>$324,046</w:t>
            </w:r>
          </w:p>
        </w:tc>
        <w:tc>
          <w:tcPr>
            <w:tcW w:w="893" w:type="dxa"/>
          </w:tcPr>
          <w:p w14:paraId="711403E9" w14:textId="77777777" w:rsidR="007934EB" w:rsidRPr="00606B89" w:rsidRDefault="007934EB" w:rsidP="00606B89">
            <w:pPr>
              <w:pStyle w:val="BodyText"/>
            </w:pPr>
            <w:r w:rsidRPr="00606B89">
              <w:t>$0</w:t>
            </w:r>
          </w:p>
        </w:tc>
        <w:tc>
          <w:tcPr>
            <w:tcW w:w="1219" w:type="dxa"/>
          </w:tcPr>
          <w:p w14:paraId="27E6F975" w14:textId="77777777" w:rsidR="007934EB" w:rsidRPr="00606B89" w:rsidRDefault="007934EB" w:rsidP="00606B89">
            <w:pPr>
              <w:pStyle w:val="BodyText"/>
            </w:pPr>
            <w:r w:rsidRPr="00606B89">
              <w:t>$1,483</w:t>
            </w:r>
          </w:p>
        </w:tc>
        <w:tc>
          <w:tcPr>
            <w:tcW w:w="1417" w:type="dxa"/>
          </w:tcPr>
          <w:p w14:paraId="62FCC210" w14:textId="77777777" w:rsidR="007934EB" w:rsidRPr="00606B89" w:rsidRDefault="007934EB" w:rsidP="00606B89">
            <w:pPr>
              <w:pStyle w:val="BodyText"/>
            </w:pPr>
            <w:r w:rsidRPr="00606B89">
              <w:t>$57,690</w:t>
            </w:r>
          </w:p>
        </w:tc>
        <w:tc>
          <w:tcPr>
            <w:tcW w:w="865" w:type="dxa"/>
          </w:tcPr>
          <w:p w14:paraId="15ADC15F" w14:textId="77777777" w:rsidR="007934EB" w:rsidRPr="00606B89" w:rsidRDefault="007934EB" w:rsidP="00606B89">
            <w:pPr>
              <w:pStyle w:val="BodyText"/>
            </w:pPr>
            <w:r w:rsidRPr="00606B89">
              <w:t>$25,423</w:t>
            </w:r>
          </w:p>
        </w:tc>
        <w:tc>
          <w:tcPr>
            <w:tcW w:w="1006" w:type="dxa"/>
          </w:tcPr>
          <w:p w14:paraId="45E02005" w14:textId="77777777" w:rsidR="007934EB" w:rsidRPr="00606B89" w:rsidRDefault="007934EB" w:rsidP="00606B89">
            <w:pPr>
              <w:pStyle w:val="BodyText"/>
            </w:pPr>
            <w:r w:rsidRPr="00606B89">
              <w:t>$0</w:t>
            </w:r>
          </w:p>
        </w:tc>
        <w:tc>
          <w:tcPr>
            <w:tcW w:w="1177" w:type="dxa"/>
          </w:tcPr>
          <w:p w14:paraId="423936BC" w14:textId="77777777" w:rsidR="007934EB" w:rsidRPr="00606B89" w:rsidRDefault="007934EB" w:rsidP="00606B89">
            <w:pPr>
              <w:pStyle w:val="BodyText"/>
            </w:pPr>
            <w:r w:rsidRPr="00606B89">
              <w:t>$0</w:t>
            </w:r>
          </w:p>
        </w:tc>
        <w:tc>
          <w:tcPr>
            <w:tcW w:w="1261" w:type="dxa"/>
          </w:tcPr>
          <w:p w14:paraId="27F598C0" w14:textId="77777777" w:rsidR="007934EB" w:rsidRPr="00606B89" w:rsidRDefault="007934EB" w:rsidP="00606B89">
            <w:pPr>
              <w:pStyle w:val="BodyText"/>
            </w:pPr>
            <w:r w:rsidRPr="00606B89">
              <w:t>$408,642</w:t>
            </w:r>
          </w:p>
        </w:tc>
      </w:tr>
      <w:tr w:rsidR="007934EB" w:rsidRPr="00606B89" w14:paraId="3097BFC0" w14:textId="77777777" w:rsidTr="001F3F45">
        <w:trPr>
          <w:trHeight w:val="566"/>
        </w:trPr>
        <w:tc>
          <w:tcPr>
            <w:tcW w:w="1413" w:type="dxa"/>
          </w:tcPr>
          <w:p w14:paraId="3B2E63F9" w14:textId="77777777" w:rsidR="007934EB" w:rsidRPr="00606B89" w:rsidRDefault="007934EB" w:rsidP="00606B89">
            <w:pPr>
              <w:pStyle w:val="BodyText"/>
            </w:pPr>
            <w:r w:rsidRPr="00606B89">
              <w:t>$420,001 – $445,000</w:t>
            </w:r>
          </w:p>
        </w:tc>
        <w:tc>
          <w:tcPr>
            <w:tcW w:w="1115" w:type="dxa"/>
          </w:tcPr>
          <w:p w14:paraId="7DBE2976" w14:textId="77777777" w:rsidR="007934EB" w:rsidRPr="00606B89" w:rsidRDefault="007934EB" w:rsidP="00606B89">
            <w:pPr>
              <w:pStyle w:val="BodyText"/>
            </w:pPr>
            <w:r w:rsidRPr="00606B89">
              <w:t>2</w:t>
            </w:r>
          </w:p>
        </w:tc>
        <w:tc>
          <w:tcPr>
            <w:tcW w:w="963" w:type="dxa"/>
          </w:tcPr>
          <w:p w14:paraId="03498430" w14:textId="77777777" w:rsidR="007934EB" w:rsidRPr="00606B89" w:rsidRDefault="007934EB" w:rsidP="00606B89">
            <w:pPr>
              <w:pStyle w:val="BodyText"/>
            </w:pPr>
            <w:r w:rsidRPr="00606B89">
              <w:t>$191,213</w:t>
            </w:r>
          </w:p>
        </w:tc>
        <w:tc>
          <w:tcPr>
            <w:tcW w:w="893" w:type="dxa"/>
          </w:tcPr>
          <w:p w14:paraId="3660E3B4" w14:textId="77777777" w:rsidR="007934EB" w:rsidRPr="00606B89" w:rsidRDefault="007934EB" w:rsidP="00606B89">
            <w:pPr>
              <w:pStyle w:val="BodyText"/>
            </w:pPr>
            <w:r w:rsidRPr="00606B89">
              <w:t>$0</w:t>
            </w:r>
          </w:p>
        </w:tc>
        <w:tc>
          <w:tcPr>
            <w:tcW w:w="1219" w:type="dxa"/>
          </w:tcPr>
          <w:p w14:paraId="3E0C480F" w14:textId="77777777" w:rsidR="007934EB" w:rsidRPr="00606B89" w:rsidRDefault="007934EB" w:rsidP="00606B89">
            <w:pPr>
              <w:pStyle w:val="BodyText"/>
            </w:pPr>
            <w:r w:rsidRPr="00606B89">
              <w:t>$1,248</w:t>
            </w:r>
          </w:p>
        </w:tc>
        <w:tc>
          <w:tcPr>
            <w:tcW w:w="1417" w:type="dxa"/>
          </w:tcPr>
          <w:p w14:paraId="783545DB" w14:textId="77777777" w:rsidR="007934EB" w:rsidRPr="00606B89" w:rsidRDefault="007934EB" w:rsidP="00606B89">
            <w:pPr>
              <w:pStyle w:val="BodyText"/>
            </w:pPr>
            <w:r w:rsidRPr="00606B89">
              <w:t>$35,743</w:t>
            </w:r>
          </w:p>
        </w:tc>
        <w:tc>
          <w:tcPr>
            <w:tcW w:w="865" w:type="dxa"/>
          </w:tcPr>
          <w:p w14:paraId="2EC5DDAB" w14:textId="77777777" w:rsidR="007934EB" w:rsidRPr="00606B89" w:rsidRDefault="007934EB" w:rsidP="00606B89">
            <w:pPr>
              <w:pStyle w:val="BodyText"/>
            </w:pPr>
            <w:r w:rsidRPr="00606B89">
              <w:t>$2,971</w:t>
            </w:r>
          </w:p>
        </w:tc>
        <w:tc>
          <w:tcPr>
            <w:tcW w:w="1006" w:type="dxa"/>
          </w:tcPr>
          <w:p w14:paraId="77D5AD61" w14:textId="77777777" w:rsidR="007934EB" w:rsidRPr="00606B89" w:rsidRDefault="007934EB" w:rsidP="00606B89">
            <w:pPr>
              <w:pStyle w:val="BodyText"/>
            </w:pPr>
            <w:r w:rsidRPr="00606B89">
              <w:t>$0</w:t>
            </w:r>
          </w:p>
        </w:tc>
        <w:tc>
          <w:tcPr>
            <w:tcW w:w="1177" w:type="dxa"/>
          </w:tcPr>
          <w:p w14:paraId="5B694E49" w14:textId="77777777" w:rsidR="007934EB" w:rsidRPr="00606B89" w:rsidRDefault="007934EB" w:rsidP="00606B89">
            <w:pPr>
              <w:pStyle w:val="BodyText"/>
            </w:pPr>
            <w:r w:rsidRPr="00606B89">
              <w:t>$206,938</w:t>
            </w:r>
          </w:p>
        </w:tc>
        <w:tc>
          <w:tcPr>
            <w:tcW w:w="1261" w:type="dxa"/>
          </w:tcPr>
          <w:p w14:paraId="71ED1DA9" w14:textId="77777777" w:rsidR="007934EB" w:rsidRPr="00606B89" w:rsidRDefault="007934EB" w:rsidP="00606B89">
            <w:pPr>
              <w:pStyle w:val="BodyText"/>
            </w:pPr>
            <w:r w:rsidRPr="00606B89">
              <w:t>$438,113</w:t>
            </w:r>
          </w:p>
        </w:tc>
      </w:tr>
      <w:tr w:rsidR="007934EB" w:rsidRPr="00606B89" w14:paraId="4A94A754" w14:textId="77777777" w:rsidTr="001F3F45">
        <w:trPr>
          <w:trHeight w:val="566"/>
        </w:trPr>
        <w:tc>
          <w:tcPr>
            <w:tcW w:w="1413" w:type="dxa"/>
          </w:tcPr>
          <w:p w14:paraId="48A3FD32" w14:textId="77777777" w:rsidR="007934EB" w:rsidRPr="00606B89" w:rsidRDefault="007934EB" w:rsidP="00606B89">
            <w:pPr>
              <w:pStyle w:val="BodyText"/>
            </w:pPr>
            <w:r w:rsidRPr="00606B89">
              <w:t>$595,001 – $620,000</w:t>
            </w:r>
          </w:p>
        </w:tc>
        <w:tc>
          <w:tcPr>
            <w:tcW w:w="1115" w:type="dxa"/>
          </w:tcPr>
          <w:p w14:paraId="563535D6" w14:textId="77777777" w:rsidR="007934EB" w:rsidRPr="00606B89" w:rsidRDefault="007934EB" w:rsidP="00606B89">
            <w:pPr>
              <w:pStyle w:val="BodyText"/>
            </w:pPr>
            <w:r w:rsidRPr="00606B89">
              <w:t>1</w:t>
            </w:r>
          </w:p>
        </w:tc>
        <w:tc>
          <w:tcPr>
            <w:tcW w:w="963" w:type="dxa"/>
          </w:tcPr>
          <w:p w14:paraId="525F484E" w14:textId="77777777" w:rsidR="007934EB" w:rsidRPr="00606B89" w:rsidRDefault="007934EB" w:rsidP="00606B89">
            <w:pPr>
              <w:pStyle w:val="BodyText"/>
            </w:pPr>
            <w:r w:rsidRPr="00606B89">
              <w:t>$244,290</w:t>
            </w:r>
          </w:p>
        </w:tc>
        <w:tc>
          <w:tcPr>
            <w:tcW w:w="893" w:type="dxa"/>
          </w:tcPr>
          <w:p w14:paraId="2C65B1F4" w14:textId="77777777" w:rsidR="007934EB" w:rsidRPr="00606B89" w:rsidRDefault="007934EB" w:rsidP="00606B89">
            <w:pPr>
              <w:pStyle w:val="BodyText"/>
            </w:pPr>
            <w:r w:rsidRPr="00606B89">
              <w:t>$0</w:t>
            </w:r>
          </w:p>
        </w:tc>
        <w:tc>
          <w:tcPr>
            <w:tcW w:w="1219" w:type="dxa"/>
          </w:tcPr>
          <w:p w14:paraId="54689A68" w14:textId="77777777" w:rsidR="007934EB" w:rsidRPr="00606B89" w:rsidRDefault="007934EB" w:rsidP="00606B89">
            <w:pPr>
              <w:pStyle w:val="BodyText"/>
            </w:pPr>
            <w:r w:rsidRPr="00606B89">
              <w:t>$1,313</w:t>
            </w:r>
          </w:p>
        </w:tc>
        <w:tc>
          <w:tcPr>
            <w:tcW w:w="1417" w:type="dxa"/>
          </w:tcPr>
          <w:p w14:paraId="4BF86D89" w14:textId="77777777" w:rsidR="007934EB" w:rsidRPr="00606B89" w:rsidRDefault="007934EB" w:rsidP="00606B89">
            <w:pPr>
              <w:pStyle w:val="BodyText"/>
            </w:pPr>
            <w:r w:rsidRPr="00606B89">
              <w:t>$43,890</w:t>
            </w:r>
          </w:p>
        </w:tc>
        <w:tc>
          <w:tcPr>
            <w:tcW w:w="865" w:type="dxa"/>
          </w:tcPr>
          <w:p w14:paraId="148EEDE0" w14:textId="77777777" w:rsidR="007934EB" w:rsidRPr="00606B89" w:rsidRDefault="007934EB" w:rsidP="00606B89">
            <w:pPr>
              <w:pStyle w:val="BodyText"/>
            </w:pPr>
            <w:r w:rsidRPr="00606B89">
              <w:t>$14,216</w:t>
            </w:r>
          </w:p>
        </w:tc>
        <w:tc>
          <w:tcPr>
            <w:tcW w:w="1006" w:type="dxa"/>
          </w:tcPr>
          <w:p w14:paraId="4A485A54" w14:textId="77777777" w:rsidR="007934EB" w:rsidRPr="00606B89" w:rsidRDefault="007934EB" w:rsidP="00606B89">
            <w:pPr>
              <w:pStyle w:val="BodyText"/>
            </w:pPr>
            <w:r w:rsidRPr="00606B89">
              <w:t>$0</w:t>
            </w:r>
          </w:p>
        </w:tc>
        <w:tc>
          <w:tcPr>
            <w:tcW w:w="1177" w:type="dxa"/>
          </w:tcPr>
          <w:p w14:paraId="54BE2BF2" w14:textId="77777777" w:rsidR="007934EB" w:rsidRPr="00606B89" w:rsidRDefault="007934EB" w:rsidP="00606B89">
            <w:pPr>
              <w:pStyle w:val="BodyText"/>
            </w:pPr>
            <w:r w:rsidRPr="00606B89">
              <w:t>$253,955</w:t>
            </w:r>
          </w:p>
        </w:tc>
        <w:tc>
          <w:tcPr>
            <w:tcW w:w="1261" w:type="dxa"/>
          </w:tcPr>
          <w:p w14:paraId="1EA8BE2E" w14:textId="77777777" w:rsidR="007934EB" w:rsidRPr="00606B89" w:rsidRDefault="007934EB" w:rsidP="00606B89">
            <w:pPr>
              <w:pStyle w:val="BodyText"/>
            </w:pPr>
            <w:r w:rsidRPr="00606B89">
              <w:t>$557,664</w:t>
            </w:r>
          </w:p>
        </w:tc>
      </w:tr>
      <w:tr w:rsidR="007934EB" w:rsidRPr="00606B89" w14:paraId="63C780FE" w14:textId="77777777" w:rsidTr="001F3F45">
        <w:trPr>
          <w:trHeight w:val="566"/>
        </w:trPr>
        <w:tc>
          <w:tcPr>
            <w:tcW w:w="1413" w:type="dxa"/>
          </w:tcPr>
          <w:p w14:paraId="43E41955" w14:textId="77777777" w:rsidR="007934EB" w:rsidRPr="004669C1" w:rsidRDefault="007934EB" w:rsidP="00606B89">
            <w:pPr>
              <w:pStyle w:val="BodyText"/>
              <w:rPr>
                <w:b/>
                <w:bCs/>
              </w:rPr>
            </w:pPr>
            <w:r w:rsidRPr="004669C1">
              <w:rPr>
                <w:b/>
                <w:bCs/>
              </w:rPr>
              <w:t>Total</w:t>
            </w:r>
          </w:p>
        </w:tc>
        <w:tc>
          <w:tcPr>
            <w:tcW w:w="1115" w:type="dxa"/>
          </w:tcPr>
          <w:p w14:paraId="20ACA739" w14:textId="77777777" w:rsidR="007934EB" w:rsidRPr="004669C1" w:rsidRDefault="007934EB" w:rsidP="00606B89">
            <w:pPr>
              <w:pStyle w:val="BodyText"/>
              <w:rPr>
                <w:b/>
                <w:bCs/>
              </w:rPr>
            </w:pPr>
            <w:r w:rsidRPr="004669C1">
              <w:rPr>
                <w:b/>
                <w:bCs/>
              </w:rPr>
              <w:t>204</w:t>
            </w:r>
          </w:p>
        </w:tc>
        <w:tc>
          <w:tcPr>
            <w:tcW w:w="963" w:type="dxa"/>
          </w:tcPr>
          <w:p w14:paraId="1A980B47" w14:textId="77777777" w:rsidR="007934EB" w:rsidRPr="00606B89" w:rsidRDefault="007934EB" w:rsidP="00606B89">
            <w:pPr>
              <w:pStyle w:val="BodyText"/>
            </w:pPr>
          </w:p>
        </w:tc>
        <w:tc>
          <w:tcPr>
            <w:tcW w:w="893" w:type="dxa"/>
          </w:tcPr>
          <w:p w14:paraId="55F566E7" w14:textId="77777777" w:rsidR="007934EB" w:rsidRPr="00606B89" w:rsidRDefault="007934EB" w:rsidP="00606B89">
            <w:pPr>
              <w:pStyle w:val="BodyText"/>
            </w:pPr>
          </w:p>
        </w:tc>
        <w:tc>
          <w:tcPr>
            <w:tcW w:w="1219" w:type="dxa"/>
          </w:tcPr>
          <w:p w14:paraId="42798A07" w14:textId="77777777" w:rsidR="007934EB" w:rsidRPr="00606B89" w:rsidRDefault="007934EB" w:rsidP="00606B89">
            <w:pPr>
              <w:pStyle w:val="BodyText"/>
            </w:pPr>
          </w:p>
        </w:tc>
        <w:tc>
          <w:tcPr>
            <w:tcW w:w="1417" w:type="dxa"/>
          </w:tcPr>
          <w:p w14:paraId="4BB10DC7" w14:textId="77777777" w:rsidR="007934EB" w:rsidRPr="00606B89" w:rsidRDefault="007934EB" w:rsidP="00606B89">
            <w:pPr>
              <w:pStyle w:val="BodyText"/>
            </w:pPr>
          </w:p>
        </w:tc>
        <w:tc>
          <w:tcPr>
            <w:tcW w:w="865" w:type="dxa"/>
          </w:tcPr>
          <w:p w14:paraId="626A5FF6" w14:textId="77777777" w:rsidR="007934EB" w:rsidRPr="00606B89" w:rsidRDefault="007934EB" w:rsidP="00606B89">
            <w:pPr>
              <w:pStyle w:val="BodyText"/>
            </w:pPr>
          </w:p>
        </w:tc>
        <w:tc>
          <w:tcPr>
            <w:tcW w:w="1006" w:type="dxa"/>
          </w:tcPr>
          <w:p w14:paraId="25F043F3" w14:textId="77777777" w:rsidR="007934EB" w:rsidRPr="00606B89" w:rsidRDefault="007934EB" w:rsidP="00606B89">
            <w:pPr>
              <w:pStyle w:val="BodyText"/>
            </w:pPr>
          </w:p>
        </w:tc>
        <w:tc>
          <w:tcPr>
            <w:tcW w:w="1177" w:type="dxa"/>
          </w:tcPr>
          <w:p w14:paraId="0D6B841E" w14:textId="77777777" w:rsidR="007934EB" w:rsidRPr="00606B89" w:rsidRDefault="007934EB" w:rsidP="00606B89">
            <w:pPr>
              <w:pStyle w:val="BodyText"/>
            </w:pPr>
          </w:p>
        </w:tc>
        <w:tc>
          <w:tcPr>
            <w:tcW w:w="1261" w:type="dxa"/>
          </w:tcPr>
          <w:p w14:paraId="70B82745" w14:textId="77777777" w:rsidR="007934EB" w:rsidRPr="00606B89" w:rsidRDefault="007934EB" w:rsidP="00606B89">
            <w:pPr>
              <w:pStyle w:val="BodyText"/>
            </w:pPr>
          </w:p>
        </w:tc>
      </w:tr>
    </w:tbl>
    <w:p w14:paraId="307A7DA7" w14:textId="11837BC7" w:rsidR="007934EB" w:rsidRDefault="007934EB" w:rsidP="00606B89">
      <w:pPr>
        <w:pStyle w:val="BodyText"/>
      </w:pPr>
      <w:r>
        <w:t>(a)</w:t>
      </w:r>
      <w:r w:rsidR="00606B89">
        <w:t xml:space="preserve"> </w:t>
      </w:r>
      <w:r>
        <w:t>Includes base salary, annual leave benefit, bonuses, allowances, and other benefits.</w:t>
      </w:r>
    </w:p>
    <w:p w14:paraId="66332F6E" w14:textId="61B86BFA" w:rsidR="007934EB" w:rsidRDefault="007934EB" w:rsidP="00606B89">
      <w:pPr>
        <w:pStyle w:val="BodyText"/>
      </w:pPr>
      <w:r>
        <w:t>(b)</w:t>
      </w:r>
      <w:r w:rsidR="00606B89">
        <w:t xml:space="preserve"> </w:t>
      </w:r>
      <w:r>
        <w:t xml:space="preserve">Includes contributed superannuation depending on the scheme the employee is in. When an employee is in a defined contribution scheme, such as </w:t>
      </w:r>
      <w:proofErr w:type="spellStart"/>
      <w:r>
        <w:t>PSSap</w:t>
      </w:r>
      <w:proofErr w:type="spellEnd"/>
      <w:r>
        <w:t>, this will be the superannuation amount on the individual’s pay slip. When an employee is in a defined benefits scheme, such as PSS and CSS, this will include the Notional Employer Contribution Amount and Employer Productivity Superannuation Contribution.</w:t>
      </w:r>
    </w:p>
    <w:p w14:paraId="54AF7EE7" w14:textId="2BE42360" w:rsidR="007934EB" w:rsidRDefault="007934EB" w:rsidP="00606B89">
      <w:pPr>
        <w:pStyle w:val="BodyText"/>
      </w:pPr>
      <w:r>
        <w:t>(c)</w:t>
      </w:r>
      <w:r w:rsidR="00606B89">
        <w:t xml:space="preserve"> </w:t>
      </w:r>
      <w:r>
        <w:t>Includes motor vehicle allowance and other benefits such as the provision of a car park, where applicable.</w:t>
      </w:r>
    </w:p>
    <w:p w14:paraId="19043494" w14:textId="56ADC4EC" w:rsidR="007934EB" w:rsidRDefault="007934EB" w:rsidP="00606B89">
      <w:pPr>
        <w:pStyle w:val="BodyText"/>
      </w:pPr>
      <w:r>
        <w:t>(d)</w:t>
      </w:r>
      <w:r w:rsidR="00606B89">
        <w:t xml:space="preserve"> </w:t>
      </w:r>
      <w:r>
        <w:t>Figures are reported on an accrual basis and reference employee expenses incurred by the agency over the financial year.</w:t>
      </w:r>
    </w:p>
    <w:p w14:paraId="5161DB6B" w14:textId="592CC0F2" w:rsidR="007934EB" w:rsidRDefault="00606B89" w:rsidP="007934EB">
      <w:pPr>
        <w:pStyle w:val="FigureHeader"/>
      </w:pPr>
      <w:r>
        <w:t>Table 51:</w:t>
      </w:r>
      <w:r w:rsidR="007934EB">
        <w:t xml:space="preserve"> Information about remuneration for other highly paid staff 2022–23</w:t>
      </w:r>
    </w:p>
    <w:tbl>
      <w:tblPr>
        <w:tblStyle w:val="TableGrid"/>
        <w:tblW w:w="0" w:type="auto"/>
        <w:tblLayout w:type="fixed"/>
        <w:tblLook w:val="0020" w:firstRow="1" w:lastRow="0" w:firstColumn="0" w:lastColumn="0" w:noHBand="0" w:noVBand="0"/>
        <w:tblCaption w:val="Table 51: Information about remuneration for other highly paid staff 2022–23"/>
      </w:tblPr>
      <w:tblGrid>
        <w:gridCol w:w="1304"/>
        <w:gridCol w:w="1247"/>
        <w:gridCol w:w="907"/>
        <w:gridCol w:w="893"/>
        <w:gridCol w:w="1247"/>
        <w:gridCol w:w="1474"/>
        <w:gridCol w:w="865"/>
        <w:gridCol w:w="987"/>
        <w:gridCol w:w="1177"/>
        <w:gridCol w:w="1261"/>
      </w:tblGrid>
      <w:tr w:rsidR="007934EB" w:rsidRPr="004669C1" w14:paraId="5AEBD493" w14:textId="77777777" w:rsidTr="001F3F45">
        <w:trPr>
          <w:trHeight w:val="60"/>
          <w:tblHeader/>
        </w:trPr>
        <w:tc>
          <w:tcPr>
            <w:tcW w:w="1304" w:type="dxa"/>
          </w:tcPr>
          <w:p w14:paraId="322B86EA" w14:textId="77777777" w:rsidR="007934EB" w:rsidRPr="004669C1" w:rsidRDefault="007934EB" w:rsidP="004669C1">
            <w:pPr>
              <w:pStyle w:val="BodyText"/>
              <w:rPr>
                <w:b/>
                <w:bCs/>
              </w:rPr>
            </w:pPr>
            <w:r w:rsidRPr="004669C1">
              <w:rPr>
                <w:b/>
                <w:bCs/>
              </w:rPr>
              <w:t>Remuneration band</w:t>
            </w:r>
          </w:p>
        </w:tc>
        <w:tc>
          <w:tcPr>
            <w:tcW w:w="1247" w:type="dxa"/>
          </w:tcPr>
          <w:p w14:paraId="4AE3A031" w14:textId="77777777" w:rsidR="007934EB" w:rsidRPr="004669C1" w:rsidRDefault="007934EB" w:rsidP="004669C1">
            <w:pPr>
              <w:pStyle w:val="BodyText"/>
              <w:rPr>
                <w:b/>
                <w:bCs/>
              </w:rPr>
            </w:pPr>
            <w:r w:rsidRPr="004669C1">
              <w:rPr>
                <w:b/>
                <w:bCs/>
              </w:rPr>
              <w:t>Number of other highly paid staff</w:t>
            </w:r>
          </w:p>
        </w:tc>
        <w:tc>
          <w:tcPr>
            <w:tcW w:w="3047" w:type="dxa"/>
            <w:gridSpan w:val="3"/>
          </w:tcPr>
          <w:p w14:paraId="198541D5" w14:textId="77777777" w:rsidR="007934EB" w:rsidRPr="004669C1" w:rsidRDefault="007934EB" w:rsidP="004669C1">
            <w:pPr>
              <w:pStyle w:val="BodyText"/>
              <w:rPr>
                <w:b/>
                <w:bCs/>
              </w:rPr>
            </w:pPr>
            <w:r w:rsidRPr="004669C1">
              <w:rPr>
                <w:b/>
                <w:bCs/>
              </w:rPr>
              <w:t>Short-term benefits(a)</w:t>
            </w:r>
          </w:p>
        </w:tc>
        <w:tc>
          <w:tcPr>
            <w:tcW w:w="1474" w:type="dxa"/>
          </w:tcPr>
          <w:p w14:paraId="283B4D8A" w14:textId="77777777" w:rsidR="007934EB" w:rsidRPr="004669C1" w:rsidRDefault="007934EB" w:rsidP="004669C1">
            <w:pPr>
              <w:pStyle w:val="BodyText"/>
              <w:rPr>
                <w:b/>
                <w:bCs/>
              </w:rPr>
            </w:pPr>
            <w:r w:rsidRPr="004669C1">
              <w:rPr>
                <w:b/>
                <w:bCs/>
              </w:rPr>
              <w:t>Post-employment benefits(b)</w:t>
            </w:r>
          </w:p>
        </w:tc>
        <w:tc>
          <w:tcPr>
            <w:tcW w:w="1852" w:type="dxa"/>
            <w:gridSpan w:val="2"/>
          </w:tcPr>
          <w:p w14:paraId="061A73B7" w14:textId="77777777" w:rsidR="007934EB" w:rsidRPr="004669C1" w:rsidRDefault="007934EB" w:rsidP="004669C1">
            <w:pPr>
              <w:pStyle w:val="BodyText"/>
              <w:rPr>
                <w:b/>
                <w:bCs/>
              </w:rPr>
            </w:pPr>
            <w:r w:rsidRPr="004669C1">
              <w:rPr>
                <w:b/>
                <w:bCs/>
              </w:rPr>
              <w:t>Other long-term benefits</w:t>
            </w:r>
          </w:p>
        </w:tc>
        <w:tc>
          <w:tcPr>
            <w:tcW w:w="1177" w:type="dxa"/>
          </w:tcPr>
          <w:p w14:paraId="3FD5D905" w14:textId="77777777" w:rsidR="007934EB" w:rsidRPr="004669C1" w:rsidRDefault="007934EB" w:rsidP="004669C1">
            <w:pPr>
              <w:pStyle w:val="BodyText"/>
              <w:rPr>
                <w:b/>
                <w:bCs/>
              </w:rPr>
            </w:pPr>
            <w:r w:rsidRPr="004669C1">
              <w:rPr>
                <w:b/>
                <w:bCs/>
              </w:rPr>
              <w:t xml:space="preserve">Termination benefits </w:t>
            </w:r>
          </w:p>
        </w:tc>
        <w:tc>
          <w:tcPr>
            <w:tcW w:w="1261" w:type="dxa"/>
          </w:tcPr>
          <w:p w14:paraId="09F36EBC" w14:textId="77777777" w:rsidR="007934EB" w:rsidRPr="004669C1" w:rsidRDefault="007934EB" w:rsidP="004669C1">
            <w:pPr>
              <w:pStyle w:val="BodyText"/>
              <w:rPr>
                <w:b/>
                <w:bCs/>
              </w:rPr>
            </w:pPr>
            <w:r w:rsidRPr="004669C1">
              <w:rPr>
                <w:b/>
                <w:bCs/>
              </w:rPr>
              <w:t>Total remuneration (d)</w:t>
            </w:r>
          </w:p>
        </w:tc>
      </w:tr>
      <w:tr w:rsidR="007934EB" w:rsidRPr="004669C1" w14:paraId="147DD71A" w14:textId="77777777" w:rsidTr="001F3F45">
        <w:trPr>
          <w:cantSplit/>
          <w:trHeight w:val="2202"/>
          <w:tblHeader/>
        </w:trPr>
        <w:tc>
          <w:tcPr>
            <w:tcW w:w="1304" w:type="dxa"/>
          </w:tcPr>
          <w:p w14:paraId="2446E0AC" w14:textId="77777777" w:rsidR="007934EB" w:rsidRPr="004669C1" w:rsidRDefault="007934EB" w:rsidP="004669C1">
            <w:pPr>
              <w:pStyle w:val="BodyText"/>
              <w:rPr>
                <w:b/>
                <w:bCs/>
              </w:rPr>
            </w:pPr>
          </w:p>
        </w:tc>
        <w:tc>
          <w:tcPr>
            <w:tcW w:w="1247" w:type="dxa"/>
          </w:tcPr>
          <w:p w14:paraId="4E25F515" w14:textId="77777777" w:rsidR="007934EB" w:rsidRPr="004669C1" w:rsidRDefault="007934EB" w:rsidP="004669C1">
            <w:pPr>
              <w:pStyle w:val="BodyText"/>
              <w:rPr>
                <w:b/>
                <w:bCs/>
              </w:rPr>
            </w:pPr>
          </w:p>
        </w:tc>
        <w:tc>
          <w:tcPr>
            <w:tcW w:w="907" w:type="dxa"/>
          </w:tcPr>
          <w:p w14:paraId="2138153A" w14:textId="77777777" w:rsidR="007934EB" w:rsidRPr="004669C1" w:rsidRDefault="007934EB" w:rsidP="009A3088">
            <w:pPr>
              <w:pStyle w:val="BodyText"/>
              <w:rPr>
                <w:b/>
                <w:bCs/>
              </w:rPr>
            </w:pPr>
            <w:r w:rsidRPr="004669C1">
              <w:rPr>
                <w:b/>
                <w:bCs/>
              </w:rPr>
              <w:t xml:space="preserve">Average base salary </w:t>
            </w:r>
          </w:p>
          <w:p w14:paraId="7F930970" w14:textId="77777777" w:rsidR="007934EB" w:rsidRPr="004669C1" w:rsidRDefault="007934EB" w:rsidP="009A3088">
            <w:pPr>
              <w:pStyle w:val="BodyText"/>
              <w:rPr>
                <w:b/>
                <w:bCs/>
              </w:rPr>
            </w:pPr>
            <w:r w:rsidRPr="004669C1">
              <w:rPr>
                <w:b/>
                <w:bCs/>
              </w:rPr>
              <w:t>$</w:t>
            </w:r>
          </w:p>
        </w:tc>
        <w:tc>
          <w:tcPr>
            <w:tcW w:w="893" w:type="dxa"/>
          </w:tcPr>
          <w:p w14:paraId="46DE16CE" w14:textId="77777777" w:rsidR="007934EB" w:rsidRPr="004669C1" w:rsidRDefault="007934EB" w:rsidP="009A3088">
            <w:pPr>
              <w:pStyle w:val="BodyText"/>
              <w:rPr>
                <w:b/>
                <w:bCs/>
              </w:rPr>
            </w:pPr>
            <w:r w:rsidRPr="004669C1">
              <w:rPr>
                <w:b/>
                <w:bCs/>
              </w:rPr>
              <w:t>Average bonuses</w:t>
            </w:r>
          </w:p>
          <w:p w14:paraId="511DC642" w14:textId="77777777" w:rsidR="007934EB" w:rsidRPr="004669C1" w:rsidRDefault="007934EB" w:rsidP="009A3088">
            <w:pPr>
              <w:pStyle w:val="BodyText"/>
              <w:rPr>
                <w:b/>
                <w:bCs/>
              </w:rPr>
            </w:pPr>
            <w:r w:rsidRPr="004669C1">
              <w:rPr>
                <w:b/>
                <w:bCs/>
              </w:rPr>
              <w:t>$</w:t>
            </w:r>
          </w:p>
        </w:tc>
        <w:tc>
          <w:tcPr>
            <w:tcW w:w="1247" w:type="dxa"/>
          </w:tcPr>
          <w:p w14:paraId="7E4BC19E" w14:textId="77777777" w:rsidR="007934EB" w:rsidRPr="004669C1" w:rsidRDefault="007934EB" w:rsidP="009A3088">
            <w:pPr>
              <w:pStyle w:val="BodyText"/>
              <w:rPr>
                <w:b/>
                <w:bCs/>
              </w:rPr>
            </w:pPr>
            <w:r w:rsidRPr="004669C1">
              <w:rPr>
                <w:b/>
                <w:bCs/>
              </w:rPr>
              <w:t xml:space="preserve">Average other benefits and allowances(c) </w:t>
            </w:r>
          </w:p>
          <w:p w14:paraId="3B4FBCF7" w14:textId="77777777" w:rsidR="007934EB" w:rsidRPr="004669C1" w:rsidRDefault="007934EB" w:rsidP="009A3088">
            <w:pPr>
              <w:pStyle w:val="BodyText"/>
              <w:rPr>
                <w:b/>
                <w:bCs/>
              </w:rPr>
            </w:pPr>
            <w:r w:rsidRPr="004669C1">
              <w:rPr>
                <w:b/>
                <w:bCs/>
              </w:rPr>
              <w:t>$</w:t>
            </w:r>
          </w:p>
        </w:tc>
        <w:tc>
          <w:tcPr>
            <w:tcW w:w="1474" w:type="dxa"/>
          </w:tcPr>
          <w:p w14:paraId="7D111F3A" w14:textId="77777777" w:rsidR="007934EB" w:rsidRPr="004669C1" w:rsidRDefault="007934EB" w:rsidP="009A3088">
            <w:pPr>
              <w:pStyle w:val="BodyText"/>
              <w:rPr>
                <w:b/>
                <w:bCs/>
              </w:rPr>
            </w:pPr>
            <w:r w:rsidRPr="004669C1">
              <w:rPr>
                <w:b/>
                <w:bCs/>
              </w:rPr>
              <w:t>Average superannuation contributions</w:t>
            </w:r>
          </w:p>
          <w:p w14:paraId="14E7E990" w14:textId="77777777" w:rsidR="007934EB" w:rsidRPr="004669C1" w:rsidRDefault="007934EB" w:rsidP="009A3088">
            <w:pPr>
              <w:pStyle w:val="BodyText"/>
              <w:rPr>
                <w:b/>
                <w:bCs/>
              </w:rPr>
            </w:pPr>
            <w:r w:rsidRPr="004669C1">
              <w:rPr>
                <w:b/>
                <w:bCs/>
              </w:rPr>
              <w:t>$</w:t>
            </w:r>
          </w:p>
        </w:tc>
        <w:tc>
          <w:tcPr>
            <w:tcW w:w="865" w:type="dxa"/>
          </w:tcPr>
          <w:p w14:paraId="1FF7E599" w14:textId="77777777" w:rsidR="007934EB" w:rsidRPr="004669C1" w:rsidRDefault="007934EB" w:rsidP="009A3088">
            <w:pPr>
              <w:pStyle w:val="BodyText"/>
              <w:rPr>
                <w:b/>
                <w:bCs/>
              </w:rPr>
            </w:pPr>
            <w:r w:rsidRPr="004669C1">
              <w:rPr>
                <w:b/>
                <w:bCs/>
              </w:rPr>
              <w:t xml:space="preserve">Average long service leave </w:t>
            </w:r>
          </w:p>
          <w:p w14:paraId="042FDF79" w14:textId="77777777" w:rsidR="007934EB" w:rsidRPr="004669C1" w:rsidRDefault="007934EB" w:rsidP="009A3088">
            <w:pPr>
              <w:pStyle w:val="BodyText"/>
              <w:rPr>
                <w:b/>
                <w:bCs/>
              </w:rPr>
            </w:pPr>
            <w:r w:rsidRPr="004669C1">
              <w:rPr>
                <w:b/>
                <w:bCs/>
              </w:rPr>
              <w:t>$</w:t>
            </w:r>
          </w:p>
        </w:tc>
        <w:tc>
          <w:tcPr>
            <w:tcW w:w="987" w:type="dxa"/>
          </w:tcPr>
          <w:p w14:paraId="3B9CE3F9" w14:textId="77777777" w:rsidR="007934EB" w:rsidRPr="004669C1" w:rsidRDefault="007934EB" w:rsidP="009A3088">
            <w:pPr>
              <w:pStyle w:val="BodyText"/>
              <w:rPr>
                <w:b/>
                <w:bCs/>
              </w:rPr>
            </w:pPr>
            <w:r w:rsidRPr="004669C1">
              <w:rPr>
                <w:b/>
                <w:bCs/>
              </w:rPr>
              <w:t xml:space="preserve">Average other long-term benefits </w:t>
            </w:r>
          </w:p>
          <w:p w14:paraId="0CE29815" w14:textId="77777777" w:rsidR="007934EB" w:rsidRPr="004669C1" w:rsidRDefault="007934EB" w:rsidP="009A3088">
            <w:pPr>
              <w:pStyle w:val="BodyText"/>
              <w:rPr>
                <w:b/>
                <w:bCs/>
              </w:rPr>
            </w:pPr>
            <w:r w:rsidRPr="004669C1">
              <w:rPr>
                <w:b/>
                <w:bCs/>
              </w:rPr>
              <w:t>$</w:t>
            </w:r>
          </w:p>
        </w:tc>
        <w:tc>
          <w:tcPr>
            <w:tcW w:w="1177" w:type="dxa"/>
          </w:tcPr>
          <w:p w14:paraId="6BF12230" w14:textId="77777777" w:rsidR="007934EB" w:rsidRPr="004669C1" w:rsidRDefault="007934EB" w:rsidP="009A3088">
            <w:pPr>
              <w:pStyle w:val="BodyText"/>
              <w:rPr>
                <w:b/>
                <w:bCs/>
              </w:rPr>
            </w:pPr>
            <w:r w:rsidRPr="004669C1">
              <w:rPr>
                <w:b/>
                <w:bCs/>
              </w:rPr>
              <w:t>Average termination benefits</w:t>
            </w:r>
          </w:p>
          <w:p w14:paraId="1CB96CFF" w14:textId="77777777" w:rsidR="007934EB" w:rsidRPr="004669C1" w:rsidRDefault="007934EB" w:rsidP="009A3088">
            <w:pPr>
              <w:pStyle w:val="BodyText"/>
              <w:rPr>
                <w:b/>
                <w:bCs/>
              </w:rPr>
            </w:pPr>
            <w:r w:rsidRPr="004669C1">
              <w:rPr>
                <w:b/>
                <w:bCs/>
              </w:rPr>
              <w:t>$</w:t>
            </w:r>
          </w:p>
        </w:tc>
        <w:tc>
          <w:tcPr>
            <w:tcW w:w="1261" w:type="dxa"/>
          </w:tcPr>
          <w:p w14:paraId="1097394C" w14:textId="77777777" w:rsidR="007934EB" w:rsidRPr="004669C1" w:rsidRDefault="007934EB" w:rsidP="009A3088">
            <w:pPr>
              <w:pStyle w:val="BodyText"/>
              <w:rPr>
                <w:b/>
                <w:bCs/>
              </w:rPr>
            </w:pPr>
            <w:r w:rsidRPr="004669C1">
              <w:rPr>
                <w:b/>
                <w:bCs/>
              </w:rPr>
              <w:t>Average total remuneration $</w:t>
            </w:r>
          </w:p>
        </w:tc>
      </w:tr>
      <w:tr w:rsidR="007934EB" w:rsidRPr="004669C1" w14:paraId="6D94062B" w14:textId="77777777" w:rsidTr="001F3F45">
        <w:trPr>
          <w:trHeight w:val="60"/>
        </w:trPr>
        <w:tc>
          <w:tcPr>
            <w:tcW w:w="1304" w:type="dxa"/>
          </w:tcPr>
          <w:p w14:paraId="3AB1C6A7" w14:textId="77777777" w:rsidR="007934EB" w:rsidRPr="004669C1" w:rsidRDefault="007934EB" w:rsidP="004669C1">
            <w:pPr>
              <w:pStyle w:val="BodyText"/>
            </w:pPr>
            <w:r w:rsidRPr="004669C1">
              <w:t xml:space="preserve">$240,000 – $245,000 </w:t>
            </w:r>
          </w:p>
        </w:tc>
        <w:tc>
          <w:tcPr>
            <w:tcW w:w="1247" w:type="dxa"/>
          </w:tcPr>
          <w:p w14:paraId="511ED613" w14:textId="77777777" w:rsidR="007934EB" w:rsidRPr="004669C1" w:rsidRDefault="007934EB" w:rsidP="004669C1">
            <w:pPr>
              <w:pStyle w:val="BodyText"/>
            </w:pPr>
            <w:r w:rsidRPr="004669C1">
              <w:t>4</w:t>
            </w:r>
          </w:p>
        </w:tc>
        <w:tc>
          <w:tcPr>
            <w:tcW w:w="907" w:type="dxa"/>
          </w:tcPr>
          <w:p w14:paraId="270775D7" w14:textId="77777777" w:rsidR="007934EB" w:rsidRPr="004669C1" w:rsidRDefault="007934EB" w:rsidP="004669C1">
            <w:pPr>
              <w:pStyle w:val="BodyText"/>
            </w:pPr>
            <w:r w:rsidRPr="004669C1">
              <w:t>$178,991</w:t>
            </w:r>
          </w:p>
        </w:tc>
        <w:tc>
          <w:tcPr>
            <w:tcW w:w="893" w:type="dxa"/>
          </w:tcPr>
          <w:p w14:paraId="644071E6" w14:textId="77777777" w:rsidR="007934EB" w:rsidRPr="004669C1" w:rsidRDefault="007934EB" w:rsidP="004669C1">
            <w:pPr>
              <w:pStyle w:val="BodyText"/>
            </w:pPr>
            <w:r w:rsidRPr="004669C1">
              <w:t>$0</w:t>
            </w:r>
          </w:p>
        </w:tc>
        <w:tc>
          <w:tcPr>
            <w:tcW w:w="1247" w:type="dxa"/>
          </w:tcPr>
          <w:p w14:paraId="175E789F" w14:textId="77777777" w:rsidR="007934EB" w:rsidRPr="004669C1" w:rsidRDefault="007934EB" w:rsidP="004669C1">
            <w:pPr>
              <w:pStyle w:val="BodyText"/>
            </w:pPr>
            <w:r w:rsidRPr="004669C1">
              <w:t>$6,801</w:t>
            </w:r>
          </w:p>
        </w:tc>
        <w:tc>
          <w:tcPr>
            <w:tcW w:w="1474" w:type="dxa"/>
          </w:tcPr>
          <w:p w14:paraId="1E462D1A" w14:textId="77777777" w:rsidR="007934EB" w:rsidRPr="004669C1" w:rsidRDefault="007934EB" w:rsidP="004669C1">
            <w:pPr>
              <w:pStyle w:val="BodyText"/>
            </w:pPr>
            <w:r w:rsidRPr="004669C1">
              <w:t>$20,894</w:t>
            </w:r>
          </w:p>
        </w:tc>
        <w:tc>
          <w:tcPr>
            <w:tcW w:w="865" w:type="dxa"/>
          </w:tcPr>
          <w:p w14:paraId="053D00E9" w14:textId="77777777" w:rsidR="007934EB" w:rsidRPr="004669C1" w:rsidRDefault="007934EB" w:rsidP="004669C1">
            <w:pPr>
              <w:pStyle w:val="BodyText"/>
            </w:pPr>
            <w:r w:rsidRPr="004669C1">
              <w:t>$35,443</w:t>
            </w:r>
          </w:p>
        </w:tc>
        <w:tc>
          <w:tcPr>
            <w:tcW w:w="987" w:type="dxa"/>
          </w:tcPr>
          <w:p w14:paraId="1058A28B" w14:textId="77777777" w:rsidR="007934EB" w:rsidRPr="004669C1" w:rsidRDefault="007934EB" w:rsidP="004669C1">
            <w:pPr>
              <w:pStyle w:val="BodyText"/>
            </w:pPr>
            <w:r w:rsidRPr="004669C1">
              <w:t>$0</w:t>
            </w:r>
          </w:p>
        </w:tc>
        <w:tc>
          <w:tcPr>
            <w:tcW w:w="1177" w:type="dxa"/>
          </w:tcPr>
          <w:p w14:paraId="3360754E" w14:textId="77777777" w:rsidR="007934EB" w:rsidRPr="004669C1" w:rsidRDefault="007934EB" w:rsidP="004669C1">
            <w:pPr>
              <w:pStyle w:val="BodyText"/>
            </w:pPr>
            <w:r w:rsidRPr="004669C1">
              <w:t>$0</w:t>
            </w:r>
          </w:p>
        </w:tc>
        <w:tc>
          <w:tcPr>
            <w:tcW w:w="1261" w:type="dxa"/>
          </w:tcPr>
          <w:p w14:paraId="1680FDC4" w14:textId="77777777" w:rsidR="007934EB" w:rsidRPr="004669C1" w:rsidRDefault="007934EB" w:rsidP="004669C1">
            <w:pPr>
              <w:pStyle w:val="BodyText"/>
            </w:pPr>
            <w:r w:rsidRPr="004669C1">
              <w:t>$242,129</w:t>
            </w:r>
          </w:p>
        </w:tc>
      </w:tr>
      <w:tr w:rsidR="007934EB" w:rsidRPr="004669C1" w14:paraId="70C50F05" w14:textId="77777777" w:rsidTr="001F3F45">
        <w:trPr>
          <w:trHeight w:val="305"/>
        </w:trPr>
        <w:tc>
          <w:tcPr>
            <w:tcW w:w="1304" w:type="dxa"/>
          </w:tcPr>
          <w:p w14:paraId="62BD81C6" w14:textId="77777777" w:rsidR="007934EB" w:rsidRPr="004669C1" w:rsidRDefault="007934EB" w:rsidP="004669C1">
            <w:pPr>
              <w:pStyle w:val="BodyText"/>
            </w:pPr>
            <w:r w:rsidRPr="004669C1">
              <w:t xml:space="preserve">$245,001 – $270,000 </w:t>
            </w:r>
          </w:p>
        </w:tc>
        <w:tc>
          <w:tcPr>
            <w:tcW w:w="1247" w:type="dxa"/>
          </w:tcPr>
          <w:p w14:paraId="1B288756" w14:textId="77777777" w:rsidR="007934EB" w:rsidRPr="004669C1" w:rsidRDefault="007934EB" w:rsidP="004669C1">
            <w:pPr>
              <w:pStyle w:val="BodyText"/>
            </w:pPr>
            <w:r w:rsidRPr="004669C1">
              <w:t>7</w:t>
            </w:r>
          </w:p>
        </w:tc>
        <w:tc>
          <w:tcPr>
            <w:tcW w:w="907" w:type="dxa"/>
          </w:tcPr>
          <w:p w14:paraId="7CDCB220" w14:textId="77777777" w:rsidR="007934EB" w:rsidRPr="004669C1" w:rsidRDefault="007934EB" w:rsidP="004669C1">
            <w:pPr>
              <w:pStyle w:val="BodyText"/>
            </w:pPr>
            <w:r w:rsidRPr="004669C1">
              <w:t>$187,431</w:t>
            </w:r>
          </w:p>
        </w:tc>
        <w:tc>
          <w:tcPr>
            <w:tcW w:w="893" w:type="dxa"/>
          </w:tcPr>
          <w:p w14:paraId="39AA6532" w14:textId="77777777" w:rsidR="007934EB" w:rsidRPr="004669C1" w:rsidRDefault="007934EB" w:rsidP="004669C1">
            <w:pPr>
              <w:pStyle w:val="BodyText"/>
            </w:pPr>
            <w:r w:rsidRPr="004669C1">
              <w:t>$0</w:t>
            </w:r>
          </w:p>
        </w:tc>
        <w:tc>
          <w:tcPr>
            <w:tcW w:w="1247" w:type="dxa"/>
          </w:tcPr>
          <w:p w14:paraId="58F8F479" w14:textId="77777777" w:rsidR="007934EB" w:rsidRPr="004669C1" w:rsidRDefault="007934EB" w:rsidP="004669C1">
            <w:pPr>
              <w:pStyle w:val="BodyText"/>
            </w:pPr>
            <w:r w:rsidRPr="004669C1">
              <w:t>$2,572</w:t>
            </w:r>
          </w:p>
        </w:tc>
        <w:tc>
          <w:tcPr>
            <w:tcW w:w="1474" w:type="dxa"/>
          </w:tcPr>
          <w:p w14:paraId="61C7A078" w14:textId="77777777" w:rsidR="007934EB" w:rsidRPr="004669C1" w:rsidRDefault="007934EB" w:rsidP="004669C1">
            <w:pPr>
              <w:pStyle w:val="BodyText"/>
            </w:pPr>
            <w:r w:rsidRPr="004669C1">
              <w:t>$26,421</w:t>
            </w:r>
          </w:p>
        </w:tc>
        <w:tc>
          <w:tcPr>
            <w:tcW w:w="865" w:type="dxa"/>
          </w:tcPr>
          <w:p w14:paraId="4264059E" w14:textId="77777777" w:rsidR="007934EB" w:rsidRPr="004669C1" w:rsidRDefault="007934EB" w:rsidP="004669C1">
            <w:pPr>
              <w:pStyle w:val="BodyText"/>
            </w:pPr>
            <w:r w:rsidRPr="004669C1">
              <w:t>$42,349</w:t>
            </w:r>
          </w:p>
        </w:tc>
        <w:tc>
          <w:tcPr>
            <w:tcW w:w="987" w:type="dxa"/>
          </w:tcPr>
          <w:p w14:paraId="12385911" w14:textId="77777777" w:rsidR="007934EB" w:rsidRPr="004669C1" w:rsidRDefault="007934EB" w:rsidP="004669C1">
            <w:pPr>
              <w:pStyle w:val="BodyText"/>
            </w:pPr>
            <w:r w:rsidRPr="004669C1">
              <w:t>$0</w:t>
            </w:r>
          </w:p>
        </w:tc>
        <w:tc>
          <w:tcPr>
            <w:tcW w:w="1177" w:type="dxa"/>
          </w:tcPr>
          <w:p w14:paraId="16BD8C6A" w14:textId="77777777" w:rsidR="007934EB" w:rsidRPr="004669C1" w:rsidRDefault="007934EB" w:rsidP="004669C1">
            <w:pPr>
              <w:pStyle w:val="BodyText"/>
            </w:pPr>
            <w:r w:rsidRPr="004669C1">
              <w:t>$0</w:t>
            </w:r>
          </w:p>
        </w:tc>
        <w:tc>
          <w:tcPr>
            <w:tcW w:w="1261" w:type="dxa"/>
          </w:tcPr>
          <w:p w14:paraId="00C06A92" w14:textId="77777777" w:rsidR="007934EB" w:rsidRPr="004669C1" w:rsidRDefault="007934EB" w:rsidP="004669C1">
            <w:pPr>
              <w:pStyle w:val="BodyText"/>
            </w:pPr>
            <w:r w:rsidRPr="004669C1">
              <w:t>$258,773</w:t>
            </w:r>
          </w:p>
        </w:tc>
      </w:tr>
      <w:tr w:rsidR="007934EB" w:rsidRPr="004669C1" w14:paraId="7E5351B8" w14:textId="77777777" w:rsidTr="001F3F45">
        <w:trPr>
          <w:trHeight w:val="60"/>
        </w:trPr>
        <w:tc>
          <w:tcPr>
            <w:tcW w:w="1304" w:type="dxa"/>
          </w:tcPr>
          <w:p w14:paraId="52DE248F" w14:textId="77777777" w:rsidR="007934EB" w:rsidRPr="004669C1" w:rsidRDefault="007934EB" w:rsidP="004669C1">
            <w:pPr>
              <w:pStyle w:val="BodyText"/>
            </w:pPr>
            <w:r w:rsidRPr="004669C1">
              <w:t xml:space="preserve">$270,001 – $295,000 </w:t>
            </w:r>
          </w:p>
        </w:tc>
        <w:tc>
          <w:tcPr>
            <w:tcW w:w="1247" w:type="dxa"/>
          </w:tcPr>
          <w:p w14:paraId="2F2D5CFD" w14:textId="77777777" w:rsidR="007934EB" w:rsidRPr="004669C1" w:rsidRDefault="007934EB" w:rsidP="004669C1">
            <w:pPr>
              <w:pStyle w:val="BodyText"/>
            </w:pPr>
            <w:r w:rsidRPr="004669C1">
              <w:t>6</w:t>
            </w:r>
          </w:p>
        </w:tc>
        <w:tc>
          <w:tcPr>
            <w:tcW w:w="907" w:type="dxa"/>
          </w:tcPr>
          <w:p w14:paraId="7A5523FB" w14:textId="77777777" w:rsidR="007934EB" w:rsidRPr="004669C1" w:rsidRDefault="007934EB" w:rsidP="004669C1">
            <w:pPr>
              <w:pStyle w:val="BodyText"/>
            </w:pPr>
            <w:r w:rsidRPr="004669C1">
              <w:t>$200,974</w:t>
            </w:r>
          </w:p>
        </w:tc>
        <w:tc>
          <w:tcPr>
            <w:tcW w:w="893" w:type="dxa"/>
          </w:tcPr>
          <w:p w14:paraId="2F525EBA" w14:textId="77777777" w:rsidR="007934EB" w:rsidRPr="004669C1" w:rsidRDefault="007934EB" w:rsidP="004669C1">
            <w:pPr>
              <w:pStyle w:val="BodyText"/>
            </w:pPr>
            <w:r w:rsidRPr="004669C1">
              <w:t>$0</w:t>
            </w:r>
          </w:p>
        </w:tc>
        <w:tc>
          <w:tcPr>
            <w:tcW w:w="1247" w:type="dxa"/>
          </w:tcPr>
          <w:p w14:paraId="0608D9DE" w14:textId="77777777" w:rsidR="007934EB" w:rsidRPr="004669C1" w:rsidRDefault="007934EB" w:rsidP="004669C1">
            <w:pPr>
              <w:pStyle w:val="BodyText"/>
            </w:pPr>
            <w:r w:rsidRPr="004669C1">
              <w:t>$1,338</w:t>
            </w:r>
          </w:p>
        </w:tc>
        <w:tc>
          <w:tcPr>
            <w:tcW w:w="1474" w:type="dxa"/>
          </w:tcPr>
          <w:p w14:paraId="1C9ADA64" w14:textId="77777777" w:rsidR="007934EB" w:rsidRPr="004669C1" w:rsidRDefault="007934EB" w:rsidP="004669C1">
            <w:pPr>
              <w:pStyle w:val="BodyText"/>
            </w:pPr>
            <w:r w:rsidRPr="004669C1">
              <w:t>$27,643</w:t>
            </w:r>
          </w:p>
        </w:tc>
        <w:tc>
          <w:tcPr>
            <w:tcW w:w="865" w:type="dxa"/>
          </w:tcPr>
          <w:p w14:paraId="7BB8DF67" w14:textId="77777777" w:rsidR="007934EB" w:rsidRPr="004669C1" w:rsidRDefault="007934EB" w:rsidP="004669C1">
            <w:pPr>
              <w:pStyle w:val="BodyText"/>
            </w:pPr>
            <w:r w:rsidRPr="004669C1">
              <w:t>$51,048</w:t>
            </w:r>
          </w:p>
        </w:tc>
        <w:tc>
          <w:tcPr>
            <w:tcW w:w="987" w:type="dxa"/>
          </w:tcPr>
          <w:p w14:paraId="7E5F71A5" w14:textId="77777777" w:rsidR="007934EB" w:rsidRPr="004669C1" w:rsidRDefault="007934EB" w:rsidP="004669C1">
            <w:pPr>
              <w:pStyle w:val="BodyText"/>
            </w:pPr>
            <w:r w:rsidRPr="004669C1">
              <w:t>$0</w:t>
            </w:r>
          </w:p>
        </w:tc>
        <w:tc>
          <w:tcPr>
            <w:tcW w:w="1177" w:type="dxa"/>
          </w:tcPr>
          <w:p w14:paraId="2E97B144" w14:textId="77777777" w:rsidR="007934EB" w:rsidRPr="004669C1" w:rsidRDefault="007934EB" w:rsidP="004669C1">
            <w:pPr>
              <w:pStyle w:val="BodyText"/>
            </w:pPr>
            <w:r w:rsidRPr="004669C1">
              <w:t>$0</w:t>
            </w:r>
          </w:p>
        </w:tc>
        <w:tc>
          <w:tcPr>
            <w:tcW w:w="1261" w:type="dxa"/>
          </w:tcPr>
          <w:p w14:paraId="0C784DF4" w14:textId="77777777" w:rsidR="007934EB" w:rsidRPr="004669C1" w:rsidRDefault="007934EB" w:rsidP="004669C1">
            <w:pPr>
              <w:pStyle w:val="BodyText"/>
            </w:pPr>
            <w:r w:rsidRPr="004669C1">
              <w:t>$281,003</w:t>
            </w:r>
          </w:p>
        </w:tc>
      </w:tr>
      <w:tr w:rsidR="007934EB" w:rsidRPr="004669C1" w14:paraId="13F4E96A" w14:textId="77777777" w:rsidTr="001F3F45">
        <w:trPr>
          <w:trHeight w:val="60"/>
        </w:trPr>
        <w:tc>
          <w:tcPr>
            <w:tcW w:w="1304" w:type="dxa"/>
          </w:tcPr>
          <w:p w14:paraId="5D72F601" w14:textId="77777777" w:rsidR="007934EB" w:rsidRPr="004669C1" w:rsidRDefault="007934EB" w:rsidP="004669C1">
            <w:pPr>
              <w:pStyle w:val="BodyText"/>
            </w:pPr>
            <w:r w:rsidRPr="004669C1">
              <w:t xml:space="preserve">$295,001 – $320,000 </w:t>
            </w:r>
          </w:p>
        </w:tc>
        <w:tc>
          <w:tcPr>
            <w:tcW w:w="1247" w:type="dxa"/>
          </w:tcPr>
          <w:p w14:paraId="1E546F70" w14:textId="77777777" w:rsidR="007934EB" w:rsidRPr="004669C1" w:rsidRDefault="007934EB" w:rsidP="004669C1">
            <w:pPr>
              <w:pStyle w:val="BodyText"/>
            </w:pPr>
            <w:r w:rsidRPr="004669C1">
              <w:t>4</w:t>
            </w:r>
          </w:p>
        </w:tc>
        <w:tc>
          <w:tcPr>
            <w:tcW w:w="907" w:type="dxa"/>
          </w:tcPr>
          <w:p w14:paraId="2843E4D2" w14:textId="77777777" w:rsidR="007934EB" w:rsidRPr="004669C1" w:rsidRDefault="007934EB" w:rsidP="004669C1">
            <w:pPr>
              <w:pStyle w:val="BodyText"/>
            </w:pPr>
            <w:r w:rsidRPr="004669C1">
              <w:t>$222,572</w:t>
            </w:r>
          </w:p>
        </w:tc>
        <w:tc>
          <w:tcPr>
            <w:tcW w:w="893" w:type="dxa"/>
          </w:tcPr>
          <w:p w14:paraId="4FAE0A8E" w14:textId="77777777" w:rsidR="007934EB" w:rsidRPr="004669C1" w:rsidRDefault="007934EB" w:rsidP="004669C1">
            <w:pPr>
              <w:pStyle w:val="BodyText"/>
            </w:pPr>
            <w:r w:rsidRPr="004669C1">
              <w:t>$0</w:t>
            </w:r>
          </w:p>
        </w:tc>
        <w:tc>
          <w:tcPr>
            <w:tcW w:w="1247" w:type="dxa"/>
          </w:tcPr>
          <w:p w14:paraId="62D7C140" w14:textId="77777777" w:rsidR="007934EB" w:rsidRPr="004669C1" w:rsidRDefault="007934EB" w:rsidP="004669C1">
            <w:pPr>
              <w:pStyle w:val="BodyText"/>
            </w:pPr>
            <w:r w:rsidRPr="004669C1">
              <w:t>$3,858</w:t>
            </w:r>
          </w:p>
        </w:tc>
        <w:tc>
          <w:tcPr>
            <w:tcW w:w="1474" w:type="dxa"/>
          </w:tcPr>
          <w:p w14:paraId="0A1DA206" w14:textId="77777777" w:rsidR="007934EB" w:rsidRPr="004669C1" w:rsidRDefault="007934EB" w:rsidP="004669C1">
            <w:pPr>
              <w:pStyle w:val="BodyText"/>
            </w:pPr>
            <w:r w:rsidRPr="004669C1">
              <w:t>$26,858</w:t>
            </w:r>
          </w:p>
        </w:tc>
        <w:tc>
          <w:tcPr>
            <w:tcW w:w="865" w:type="dxa"/>
          </w:tcPr>
          <w:p w14:paraId="2DDD77A1" w14:textId="77777777" w:rsidR="007934EB" w:rsidRPr="004669C1" w:rsidRDefault="007934EB" w:rsidP="004669C1">
            <w:pPr>
              <w:pStyle w:val="BodyText"/>
            </w:pPr>
            <w:r w:rsidRPr="004669C1">
              <w:t>$53,788</w:t>
            </w:r>
          </w:p>
        </w:tc>
        <w:tc>
          <w:tcPr>
            <w:tcW w:w="987" w:type="dxa"/>
          </w:tcPr>
          <w:p w14:paraId="24431EDA" w14:textId="77777777" w:rsidR="007934EB" w:rsidRPr="004669C1" w:rsidRDefault="007934EB" w:rsidP="004669C1">
            <w:pPr>
              <w:pStyle w:val="BodyText"/>
            </w:pPr>
            <w:r w:rsidRPr="004669C1">
              <w:t>$0</w:t>
            </w:r>
          </w:p>
        </w:tc>
        <w:tc>
          <w:tcPr>
            <w:tcW w:w="1177" w:type="dxa"/>
          </w:tcPr>
          <w:p w14:paraId="3E034FFC" w14:textId="77777777" w:rsidR="007934EB" w:rsidRPr="004669C1" w:rsidRDefault="007934EB" w:rsidP="004669C1">
            <w:pPr>
              <w:pStyle w:val="BodyText"/>
            </w:pPr>
            <w:r w:rsidRPr="004669C1">
              <w:t>$0</w:t>
            </w:r>
          </w:p>
        </w:tc>
        <w:tc>
          <w:tcPr>
            <w:tcW w:w="1261" w:type="dxa"/>
          </w:tcPr>
          <w:p w14:paraId="202058A1" w14:textId="77777777" w:rsidR="007934EB" w:rsidRPr="004669C1" w:rsidRDefault="007934EB" w:rsidP="004669C1">
            <w:pPr>
              <w:pStyle w:val="BodyText"/>
            </w:pPr>
            <w:r w:rsidRPr="004669C1">
              <w:t>$307,076</w:t>
            </w:r>
          </w:p>
        </w:tc>
      </w:tr>
      <w:tr w:rsidR="007934EB" w:rsidRPr="004669C1" w14:paraId="0C2248BD" w14:textId="77777777" w:rsidTr="001F3F45">
        <w:trPr>
          <w:trHeight w:val="60"/>
        </w:trPr>
        <w:tc>
          <w:tcPr>
            <w:tcW w:w="1304" w:type="dxa"/>
          </w:tcPr>
          <w:p w14:paraId="35AB4194" w14:textId="77777777" w:rsidR="007934EB" w:rsidRPr="004669C1" w:rsidRDefault="007934EB" w:rsidP="004669C1">
            <w:pPr>
              <w:pStyle w:val="BodyText"/>
            </w:pPr>
            <w:r w:rsidRPr="004669C1">
              <w:t xml:space="preserve">$320,001 – $345,000 </w:t>
            </w:r>
          </w:p>
        </w:tc>
        <w:tc>
          <w:tcPr>
            <w:tcW w:w="1247" w:type="dxa"/>
          </w:tcPr>
          <w:p w14:paraId="05FF9BD8" w14:textId="77777777" w:rsidR="007934EB" w:rsidRPr="004669C1" w:rsidRDefault="007934EB" w:rsidP="004669C1">
            <w:pPr>
              <w:pStyle w:val="BodyText"/>
            </w:pPr>
            <w:r w:rsidRPr="004669C1">
              <w:t>2</w:t>
            </w:r>
          </w:p>
        </w:tc>
        <w:tc>
          <w:tcPr>
            <w:tcW w:w="907" w:type="dxa"/>
          </w:tcPr>
          <w:p w14:paraId="3A0A4F1D" w14:textId="77777777" w:rsidR="007934EB" w:rsidRPr="004669C1" w:rsidRDefault="007934EB" w:rsidP="004669C1">
            <w:pPr>
              <w:pStyle w:val="BodyText"/>
            </w:pPr>
            <w:r w:rsidRPr="004669C1">
              <w:t>$295,325</w:t>
            </w:r>
          </w:p>
        </w:tc>
        <w:tc>
          <w:tcPr>
            <w:tcW w:w="893" w:type="dxa"/>
          </w:tcPr>
          <w:p w14:paraId="3889D45E" w14:textId="77777777" w:rsidR="007934EB" w:rsidRPr="004669C1" w:rsidRDefault="007934EB" w:rsidP="004669C1">
            <w:pPr>
              <w:pStyle w:val="BodyText"/>
            </w:pPr>
            <w:r w:rsidRPr="004669C1">
              <w:t>$0</w:t>
            </w:r>
          </w:p>
        </w:tc>
        <w:tc>
          <w:tcPr>
            <w:tcW w:w="1247" w:type="dxa"/>
          </w:tcPr>
          <w:p w14:paraId="1AA4E2E8" w14:textId="77777777" w:rsidR="007934EB" w:rsidRPr="004669C1" w:rsidRDefault="007934EB" w:rsidP="004669C1">
            <w:pPr>
              <w:pStyle w:val="BodyText"/>
            </w:pPr>
            <w:r w:rsidRPr="004669C1">
              <w:t>$727</w:t>
            </w:r>
          </w:p>
        </w:tc>
        <w:tc>
          <w:tcPr>
            <w:tcW w:w="1474" w:type="dxa"/>
          </w:tcPr>
          <w:p w14:paraId="42A1A012" w14:textId="77777777" w:rsidR="007934EB" w:rsidRPr="004669C1" w:rsidRDefault="007934EB" w:rsidP="004669C1">
            <w:pPr>
              <w:pStyle w:val="BodyText"/>
            </w:pPr>
            <w:r w:rsidRPr="004669C1">
              <w:t>$9,106</w:t>
            </w:r>
          </w:p>
        </w:tc>
        <w:tc>
          <w:tcPr>
            <w:tcW w:w="865" w:type="dxa"/>
          </w:tcPr>
          <w:p w14:paraId="4D869872" w14:textId="77777777" w:rsidR="007934EB" w:rsidRPr="004669C1" w:rsidRDefault="007934EB" w:rsidP="004669C1">
            <w:pPr>
              <w:pStyle w:val="BodyText"/>
            </w:pPr>
            <w:r w:rsidRPr="004669C1">
              <w:t>$27,688</w:t>
            </w:r>
          </w:p>
        </w:tc>
        <w:tc>
          <w:tcPr>
            <w:tcW w:w="987" w:type="dxa"/>
          </w:tcPr>
          <w:p w14:paraId="3F933950" w14:textId="77777777" w:rsidR="007934EB" w:rsidRPr="004669C1" w:rsidRDefault="007934EB" w:rsidP="004669C1">
            <w:pPr>
              <w:pStyle w:val="BodyText"/>
            </w:pPr>
            <w:r w:rsidRPr="004669C1">
              <w:t>$0</w:t>
            </w:r>
          </w:p>
        </w:tc>
        <w:tc>
          <w:tcPr>
            <w:tcW w:w="1177" w:type="dxa"/>
          </w:tcPr>
          <w:p w14:paraId="0E0A7B1F" w14:textId="77777777" w:rsidR="007934EB" w:rsidRPr="004669C1" w:rsidRDefault="007934EB" w:rsidP="004669C1">
            <w:pPr>
              <w:pStyle w:val="BodyText"/>
            </w:pPr>
            <w:r w:rsidRPr="004669C1">
              <w:t>$0</w:t>
            </w:r>
          </w:p>
        </w:tc>
        <w:tc>
          <w:tcPr>
            <w:tcW w:w="1261" w:type="dxa"/>
          </w:tcPr>
          <w:p w14:paraId="43220B8F" w14:textId="77777777" w:rsidR="007934EB" w:rsidRPr="004669C1" w:rsidRDefault="007934EB" w:rsidP="004669C1">
            <w:pPr>
              <w:pStyle w:val="BodyText"/>
            </w:pPr>
            <w:r w:rsidRPr="004669C1">
              <w:t>$332,846</w:t>
            </w:r>
          </w:p>
        </w:tc>
      </w:tr>
      <w:tr w:rsidR="007934EB" w:rsidRPr="004669C1" w14:paraId="1D82FD3D" w14:textId="77777777" w:rsidTr="001F3F45">
        <w:trPr>
          <w:trHeight w:val="60"/>
        </w:trPr>
        <w:tc>
          <w:tcPr>
            <w:tcW w:w="1304" w:type="dxa"/>
          </w:tcPr>
          <w:p w14:paraId="1A4D41B2" w14:textId="77777777" w:rsidR="007934EB" w:rsidRPr="004669C1" w:rsidRDefault="007934EB" w:rsidP="004669C1">
            <w:pPr>
              <w:pStyle w:val="BodyText"/>
              <w:rPr>
                <w:b/>
                <w:bCs/>
              </w:rPr>
            </w:pPr>
            <w:r w:rsidRPr="004669C1">
              <w:rPr>
                <w:b/>
                <w:bCs/>
              </w:rPr>
              <w:t>Total</w:t>
            </w:r>
          </w:p>
        </w:tc>
        <w:tc>
          <w:tcPr>
            <w:tcW w:w="1247" w:type="dxa"/>
          </w:tcPr>
          <w:p w14:paraId="20DE04A3" w14:textId="77777777" w:rsidR="007934EB" w:rsidRPr="004669C1" w:rsidRDefault="007934EB" w:rsidP="004669C1">
            <w:pPr>
              <w:pStyle w:val="BodyText"/>
              <w:rPr>
                <w:b/>
                <w:bCs/>
              </w:rPr>
            </w:pPr>
            <w:r w:rsidRPr="004669C1">
              <w:rPr>
                <w:b/>
                <w:bCs/>
              </w:rPr>
              <w:t>23</w:t>
            </w:r>
          </w:p>
        </w:tc>
        <w:tc>
          <w:tcPr>
            <w:tcW w:w="907" w:type="dxa"/>
          </w:tcPr>
          <w:p w14:paraId="006492D2" w14:textId="77777777" w:rsidR="007934EB" w:rsidRPr="004669C1" w:rsidRDefault="007934EB" w:rsidP="004669C1">
            <w:pPr>
              <w:pStyle w:val="BodyText"/>
            </w:pPr>
          </w:p>
        </w:tc>
        <w:tc>
          <w:tcPr>
            <w:tcW w:w="893" w:type="dxa"/>
          </w:tcPr>
          <w:p w14:paraId="2D613F35" w14:textId="77777777" w:rsidR="007934EB" w:rsidRPr="004669C1" w:rsidRDefault="007934EB" w:rsidP="004669C1">
            <w:pPr>
              <w:pStyle w:val="BodyText"/>
            </w:pPr>
          </w:p>
        </w:tc>
        <w:tc>
          <w:tcPr>
            <w:tcW w:w="1247" w:type="dxa"/>
          </w:tcPr>
          <w:p w14:paraId="06C2A196" w14:textId="77777777" w:rsidR="007934EB" w:rsidRPr="004669C1" w:rsidRDefault="007934EB" w:rsidP="004669C1">
            <w:pPr>
              <w:pStyle w:val="BodyText"/>
            </w:pPr>
          </w:p>
        </w:tc>
        <w:tc>
          <w:tcPr>
            <w:tcW w:w="1474" w:type="dxa"/>
          </w:tcPr>
          <w:p w14:paraId="73BDA45F" w14:textId="77777777" w:rsidR="007934EB" w:rsidRPr="004669C1" w:rsidRDefault="007934EB" w:rsidP="004669C1">
            <w:pPr>
              <w:pStyle w:val="BodyText"/>
            </w:pPr>
          </w:p>
        </w:tc>
        <w:tc>
          <w:tcPr>
            <w:tcW w:w="865" w:type="dxa"/>
          </w:tcPr>
          <w:p w14:paraId="4D57C925" w14:textId="77777777" w:rsidR="007934EB" w:rsidRPr="004669C1" w:rsidRDefault="007934EB" w:rsidP="004669C1">
            <w:pPr>
              <w:pStyle w:val="BodyText"/>
            </w:pPr>
          </w:p>
        </w:tc>
        <w:tc>
          <w:tcPr>
            <w:tcW w:w="987" w:type="dxa"/>
          </w:tcPr>
          <w:p w14:paraId="3BCC7B5D" w14:textId="77777777" w:rsidR="007934EB" w:rsidRPr="004669C1" w:rsidRDefault="007934EB" w:rsidP="004669C1">
            <w:pPr>
              <w:pStyle w:val="BodyText"/>
            </w:pPr>
          </w:p>
        </w:tc>
        <w:tc>
          <w:tcPr>
            <w:tcW w:w="1177" w:type="dxa"/>
          </w:tcPr>
          <w:p w14:paraId="2EA58058" w14:textId="77777777" w:rsidR="007934EB" w:rsidRPr="004669C1" w:rsidRDefault="007934EB" w:rsidP="004669C1">
            <w:pPr>
              <w:pStyle w:val="BodyText"/>
            </w:pPr>
          </w:p>
        </w:tc>
        <w:tc>
          <w:tcPr>
            <w:tcW w:w="1261" w:type="dxa"/>
          </w:tcPr>
          <w:p w14:paraId="1E39767B" w14:textId="77777777" w:rsidR="007934EB" w:rsidRPr="004669C1" w:rsidRDefault="007934EB" w:rsidP="004669C1">
            <w:pPr>
              <w:pStyle w:val="BodyText"/>
            </w:pPr>
          </w:p>
        </w:tc>
      </w:tr>
    </w:tbl>
    <w:p w14:paraId="57AAD054" w14:textId="7D92E3AF" w:rsidR="007934EB" w:rsidRDefault="007934EB" w:rsidP="00606B89">
      <w:pPr>
        <w:pStyle w:val="BodyText"/>
      </w:pPr>
      <w:r>
        <w:t>(a)</w:t>
      </w:r>
      <w:r w:rsidR="004669C1">
        <w:t xml:space="preserve"> </w:t>
      </w:r>
      <w:r>
        <w:t>Includes base salary, annual leave benefit, bonuses, allowances, and other benefits.</w:t>
      </w:r>
    </w:p>
    <w:p w14:paraId="4F070C7E" w14:textId="2ED4B62F" w:rsidR="007934EB" w:rsidRDefault="007934EB" w:rsidP="00606B89">
      <w:pPr>
        <w:pStyle w:val="BodyText"/>
      </w:pPr>
      <w:r>
        <w:t>(b)</w:t>
      </w:r>
      <w:r w:rsidR="004669C1">
        <w:t xml:space="preserve"> </w:t>
      </w:r>
      <w:r>
        <w:t xml:space="preserve">Includes contributed superannuation depending on the scheme the employee is in. When an employee is in a defined contribution scheme, such as </w:t>
      </w:r>
      <w:proofErr w:type="spellStart"/>
      <w:r>
        <w:t>PSSap</w:t>
      </w:r>
      <w:proofErr w:type="spellEnd"/>
      <w:r>
        <w:t>, this will be the superannuation amount on the individual’s pay slip. When an employee is in a defined benefits scheme, such as PSS and CSS, this will include the Notional Employer Contribution Amount and Employer Productivity Superannuation Contribution.</w:t>
      </w:r>
    </w:p>
    <w:p w14:paraId="5C771FC7" w14:textId="7BEDDBD8" w:rsidR="007934EB" w:rsidRDefault="007934EB" w:rsidP="00606B89">
      <w:pPr>
        <w:pStyle w:val="BodyText"/>
      </w:pPr>
      <w:r>
        <w:t>(c)</w:t>
      </w:r>
      <w:r w:rsidR="004669C1">
        <w:t xml:space="preserve"> </w:t>
      </w:r>
      <w:r>
        <w:t>Includes motor vehicle allowance and other benefits such as the provision of a car park, where applicable.</w:t>
      </w:r>
    </w:p>
    <w:p w14:paraId="610B059C" w14:textId="0350994F" w:rsidR="007934EB" w:rsidRDefault="007934EB" w:rsidP="00606B89">
      <w:pPr>
        <w:pStyle w:val="BodyText"/>
      </w:pPr>
      <w:r>
        <w:t>(d)</w:t>
      </w:r>
      <w:r w:rsidR="004669C1">
        <w:t xml:space="preserve"> </w:t>
      </w:r>
      <w:r>
        <w:t>Figures are reported on an accrual basis and reference employee expenses incurred by the agency over the financial year.</w:t>
      </w:r>
    </w:p>
    <w:p w14:paraId="7EE31639" w14:textId="6615B891" w:rsidR="007934EB" w:rsidRDefault="007934EB" w:rsidP="007934EB">
      <w:pPr>
        <w:pStyle w:val="Heading3"/>
      </w:pPr>
      <w:r>
        <w:t xml:space="preserve">PGPA </w:t>
      </w:r>
      <w:r w:rsidR="004669C1">
        <w:t>rule S 17(AE(</w:t>
      </w:r>
      <w:proofErr w:type="gramStart"/>
      <w:r w:rsidR="004669C1">
        <w:t>1)(</w:t>
      </w:r>
      <w:proofErr w:type="gramEnd"/>
      <w:r w:rsidR="004669C1">
        <w:t>AA)(i)-(iii) accountable authority</w:t>
      </w:r>
    </w:p>
    <w:p w14:paraId="68D87FC4" w14:textId="584633F9" w:rsidR="007934EB" w:rsidRDefault="002A3C2E" w:rsidP="007934EB">
      <w:pPr>
        <w:pStyle w:val="FigureHeader"/>
      </w:pPr>
      <w:r>
        <w:t>Table 52:</w:t>
      </w:r>
      <w:r w:rsidR="007934EB">
        <w:t xml:space="preserve"> Details of accountable authority during 2022–23</w:t>
      </w:r>
    </w:p>
    <w:tbl>
      <w:tblPr>
        <w:tblStyle w:val="TableGrid"/>
        <w:tblW w:w="0" w:type="auto"/>
        <w:tblLayout w:type="fixed"/>
        <w:tblLook w:val="0020" w:firstRow="1" w:lastRow="0" w:firstColumn="0" w:lastColumn="0" w:noHBand="0" w:noVBand="0"/>
        <w:tblCaption w:val="Table 52: Details of accountable authority during 2022–23"/>
      </w:tblPr>
      <w:tblGrid>
        <w:gridCol w:w="2972"/>
        <w:gridCol w:w="3260"/>
        <w:gridCol w:w="2127"/>
        <w:gridCol w:w="2126"/>
      </w:tblGrid>
      <w:tr w:rsidR="007934EB" w:rsidRPr="002A3C2E" w14:paraId="2FA0C57F" w14:textId="77777777" w:rsidTr="001F3F45">
        <w:trPr>
          <w:trHeight w:val="60"/>
          <w:tblHeader/>
        </w:trPr>
        <w:tc>
          <w:tcPr>
            <w:tcW w:w="2972" w:type="dxa"/>
          </w:tcPr>
          <w:p w14:paraId="54AA742B" w14:textId="77777777" w:rsidR="007934EB" w:rsidRPr="002A3C2E" w:rsidRDefault="007934EB" w:rsidP="002A3C2E">
            <w:pPr>
              <w:pStyle w:val="BodyText"/>
              <w:rPr>
                <w:b/>
                <w:bCs/>
              </w:rPr>
            </w:pPr>
            <w:r w:rsidRPr="002A3C2E">
              <w:rPr>
                <w:b/>
                <w:bCs/>
              </w:rPr>
              <w:t xml:space="preserve">Name </w:t>
            </w:r>
          </w:p>
        </w:tc>
        <w:tc>
          <w:tcPr>
            <w:tcW w:w="3260" w:type="dxa"/>
          </w:tcPr>
          <w:p w14:paraId="2A377A07" w14:textId="77777777" w:rsidR="007934EB" w:rsidRPr="002A3C2E" w:rsidRDefault="007934EB" w:rsidP="002A3C2E">
            <w:pPr>
              <w:pStyle w:val="BodyText"/>
              <w:rPr>
                <w:b/>
                <w:bCs/>
              </w:rPr>
            </w:pPr>
            <w:r w:rsidRPr="002A3C2E">
              <w:rPr>
                <w:b/>
                <w:bCs/>
              </w:rPr>
              <w:t>Position title/position held</w:t>
            </w:r>
          </w:p>
        </w:tc>
        <w:tc>
          <w:tcPr>
            <w:tcW w:w="2127" w:type="dxa"/>
          </w:tcPr>
          <w:p w14:paraId="2D51214E" w14:textId="77777777" w:rsidR="007934EB" w:rsidRPr="002A3C2E" w:rsidRDefault="007934EB" w:rsidP="002A3C2E">
            <w:pPr>
              <w:pStyle w:val="BodyText"/>
              <w:rPr>
                <w:b/>
                <w:bCs/>
              </w:rPr>
            </w:pPr>
            <w:r w:rsidRPr="002A3C2E">
              <w:rPr>
                <w:b/>
                <w:bCs/>
              </w:rPr>
              <w:t xml:space="preserve">Date of commencement </w:t>
            </w:r>
          </w:p>
        </w:tc>
        <w:tc>
          <w:tcPr>
            <w:tcW w:w="2126" w:type="dxa"/>
          </w:tcPr>
          <w:p w14:paraId="1C77811C" w14:textId="77777777" w:rsidR="007934EB" w:rsidRPr="002A3C2E" w:rsidRDefault="007934EB" w:rsidP="002A3C2E">
            <w:pPr>
              <w:pStyle w:val="BodyText"/>
              <w:rPr>
                <w:b/>
                <w:bCs/>
              </w:rPr>
            </w:pPr>
            <w:r w:rsidRPr="002A3C2E">
              <w:rPr>
                <w:b/>
                <w:bCs/>
              </w:rPr>
              <w:t>Date of cessation</w:t>
            </w:r>
          </w:p>
        </w:tc>
      </w:tr>
      <w:tr w:rsidR="007934EB" w:rsidRPr="002A3C2E" w14:paraId="3623FF21" w14:textId="77777777" w:rsidTr="001F3F45">
        <w:trPr>
          <w:trHeight w:val="60"/>
        </w:trPr>
        <w:tc>
          <w:tcPr>
            <w:tcW w:w="2972" w:type="dxa"/>
          </w:tcPr>
          <w:p w14:paraId="45C56710" w14:textId="77777777" w:rsidR="007934EB" w:rsidRPr="002A3C2E" w:rsidRDefault="007934EB" w:rsidP="002A3C2E">
            <w:pPr>
              <w:pStyle w:val="BodyText"/>
            </w:pPr>
            <w:r w:rsidRPr="002A3C2E">
              <w:t>Rebecca Skinner</w:t>
            </w:r>
          </w:p>
        </w:tc>
        <w:tc>
          <w:tcPr>
            <w:tcW w:w="3260" w:type="dxa"/>
          </w:tcPr>
          <w:p w14:paraId="410FA70E" w14:textId="77777777" w:rsidR="007934EB" w:rsidRPr="002A3C2E" w:rsidRDefault="007934EB" w:rsidP="002A3C2E">
            <w:pPr>
              <w:pStyle w:val="BodyText"/>
            </w:pPr>
            <w:r w:rsidRPr="002A3C2E">
              <w:t>Chief Executive Officer</w:t>
            </w:r>
          </w:p>
        </w:tc>
        <w:tc>
          <w:tcPr>
            <w:tcW w:w="2127" w:type="dxa"/>
          </w:tcPr>
          <w:p w14:paraId="1088A08D" w14:textId="77777777" w:rsidR="007934EB" w:rsidRPr="002A3C2E" w:rsidRDefault="007934EB" w:rsidP="002A3C2E">
            <w:pPr>
              <w:pStyle w:val="BodyText"/>
            </w:pPr>
            <w:r w:rsidRPr="002A3C2E">
              <w:t>1 July 2022</w:t>
            </w:r>
          </w:p>
        </w:tc>
        <w:tc>
          <w:tcPr>
            <w:tcW w:w="2126" w:type="dxa"/>
          </w:tcPr>
          <w:p w14:paraId="6483FA3E" w14:textId="77777777" w:rsidR="007934EB" w:rsidRPr="002A3C2E" w:rsidRDefault="007934EB" w:rsidP="002A3C2E">
            <w:pPr>
              <w:pStyle w:val="BodyText"/>
            </w:pPr>
            <w:r w:rsidRPr="002A3C2E">
              <w:t>30 June 2023</w:t>
            </w:r>
          </w:p>
        </w:tc>
      </w:tr>
    </w:tbl>
    <w:p w14:paraId="69E15B23" w14:textId="2EE2593A" w:rsidR="007934EB" w:rsidRDefault="007934EB" w:rsidP="007934EB">
      <w:pPr>
        <w:pStyle w:val="Heading3"/>
      </w:pPr>
      <w:r>
        <w:t xml:space="preserve">PGPA </w:t>
      </w:r>
      <w:r w:rsidR="00FD5E74">
        <w:t xml:space="preserve">rule </w:t>
      </w:r>
      <w:r>
        <w:t>S 17AG(</w:t>
      </w:r>
      <w:proofErr w:type="gramStart"/>
      <w:r>
        <w:t>4)(</w:t>
      </w:r>
      <w:proofErr w:type="gramEnd"/>
      <w:r>
        <w:t xml:space="preserve">AA) </w:t>
      </w:r>
      <w:r w:rsidR="00FD5E74">
        <w:t>management of human resources</w:t>
      </w:r>
    </w:p>
    <w:p w14:paraId="057249E0" w14:textId="0B6D9786" w:rsidR="007934EB" w:rsidRDefault="00FD5E74" w:rsidP="007934EB">
      <w:pPr>
        <w:pStyle w:val="FigureHeader"/>
      </w:pPr>
      <w:r>
        <w:t>Table 53:</w:t>
      </w:r>
      <w:r w:rsidR="007934EB">
        <w:t xml:space="preserve"> Australian Public Service Act ongoing employees 2022–23 (as </w:t>
      </w:r>
      <w:proofErr w:type="gramStart"/>
      <w:r w:rsidR="007934EB">
        <w:t>at</w:t>
      </w:r>
      <w:proofErr w:type="gramEnd"/>
      <w:r w:rsidR="007934EB">
        <w:t xml:space="preserve"> 30 June 2023)</w:t>
      </w:r>
    </w:p>
    <w:tbl>
      <w:tblPr>
        <w:tblStyle w:val="TableGrid"/>
        <w:tblW w:w="0" w:type="auto"/>
        <w:tblLayout w:type="fixed"/>
        <w:tblLook w:val="0020" w:firstRow="1" w:lastRow="0" w:firstColumn="0" w:lastColumn="0" w:noHBand="0" w:noVBand="0"/>
        <w:tblCaption w:val="Table 53: Australian Public Service Act ongoing employees 2022–23 (as at 30 June 2023)"/>
      </w:tblPr>
      <w:tblGrid>
        <w:gridCol w:w="964"/>
        <w:gridCol w:w="669"/>
        <w:gridCol w:w="652"/>
        <w:gridCol w:w="680"/>
        <w:gridCol w:w="737"/>
        <w:gridCol w:w="680"/>
        <w:gridCol w:w="737"/>
        <w:gridCol w:w="652"/>
        <w:gridCol w:w="652"/>
        <w:gridCol w:w="652"/>
        <w:gridCol w:w="596"/>
        <w:gridCol w:w="595"/>
        <w:gridCol w:w="595"/>
        <w:gridCol w:w="595"/>
        <w:gridCol w:w="596"/>
        <w:gridCol w:w="595"/>
        <w:gridCol w:w="737"/>
      </w:tblGrid>
      <w:tr w:rsidR="007934EB" w:rsidRPr="00FD5E74" w14:paraId="420842DF" w14:textId="77777777" w:rsidTr="001F3F45">
        <w:trPr>
          <w:trHeight w:val="60"/>
          <w:tblHeader/>
        </w:trPr>
        <w:tc>
          <w:tcPr>
            <w:tcW w:w="964" w:type="dxa"/>
          </w:tcPr>
          <w:p w14:paraId="0C88C908" w14:textId="77777777" w:rsidR="007934EB" w:rsidRPr="00FD5E74" w:rsidRDefault="007934EB" w:rsidP="00FD5E74">
            <w:pPr>
              <w:pStyle w:val="BodyText"/>
              <w:rPr>
                <w:b/>
                <w:bCs/>
              </w:rPr>
            </w:pPr>
          </w:p>
        </w:tc>
        <w:tc>
          <w:tcPr>
            <w:tcW w:w="2001" w:type="dxa"/>
            <w:gridSpan w:val="3"/>
          </w:tcPr>
          <w:p w14:paraId="7694E349" w14:textId="77777777" w:rsidR="007934EB" w:rsidRPr="00FD5E74" w:rsidRDefault="007934EB" w:rsidP="00FD5E74">
            <w:pPr>
              <w:pStyle w:val="BodyText"/>
              <w:rPr>
                <w:b/>
                <w:bCs/>
              </w:rPr>
            </w:pPr>
            <w:r w:rsidRPr="00FD5E74">
              <w:rPr>
                <w:b/>
                <w:bCs/>
              </w:rPr>
              <w:t>Male</w:t>
            </w:r>
          </w:p>
        </w:tc>
        <w:tc>
          <w:tcPr>
            <w:tcW w:w="2154" w:type="dxa"/>
            <w:gridSpan w:val="3"/>
          </w:tcPr>
          <w:p w14:paraId="48E06E3E" w14:textId="77777777" w:rsidR="007934EB" w:rsidRPr="00FD5E74" w:rsidRDefault="007934EB" w:rsidP="00FD5E74">
            <w:pPr>
              <w:pStyle w:val="BodyText"/>
              <w:rPr>
                <w:b/>
                <w:bCs/>
              </w:rPr>
            </w:pPr>
            <w:r w:rsidRPr="00FD5E74">
              <w:rPr>
                <w:b/>
                <w:bCs/>
              </w:rPr>
              <w:t>Female</w:t>
            </w:r>
          </w:p>
        </w:tc>
        <w:tc>
          <w:tcPr>
            <w:tcW w:w="1956" w:type="dxa"/>
            <w:gridSpan w:val="3"/>
          </w:tcPr>
          <w:p w14:paraId="64F20AC7" w14:textId="77777777" w:rsidR="007934EB" w:rsidRPr="00FD5E74" w:rsidRDefault="007934EB" w:rsidP="00FD5E74">
            <w:pPr>
              <w:pStyle w:val="BodyText"/>
              <w:rPr>
                <w:b/>
                <w:bCs/>
              </w:rPr>
            </w:pPr>
            <w:r w:rsidRPr="00FD5E74">
              <w:rPr>
                <w:b/>
                <w:bCs/>
              </w:rPr>
              <w:t>Non-binary</w:t>
            </w:r>
          </w:p>
        </w:tc>
        <w:tc>
          <w:tcPr>
            <w:tcW w:w="1786" w:type="dxa"/>
            <w:gridSpan w:val="3"/>
          </w:tcPr>
          <w:p w14:paraId="34944E5C" w14:textId="77777777" w:rsidR="007934EB" w:rsidRPr="00FD5E74" w:rsidRDefault="007934EB" w:rsidP="00FD5E74">
            <w:pPr>
              <w:pStyle w:val="BodyText"/>
              <w:rPr>
                <w:b/>
                <w:bCs/>
              </w:rPr>
            </w:pPr>
            <w:r w:rsidRPr="00FD5E74">
              <w:rPr>
                <w:b/>
                <w:bCs/>
              </w:rPr>
              <w:t>Prefers not to answer</w:t>
            </w:r>
          </w:p>
        </w:tc>
        <w:tc>
          <w:tcPr>
            <w:tcW w:w="1786" w:type="dxa"/>
            <w:gridSpan w:val="3"/>
          </w:tcPr>
          <w:p w14:paraId="388EDFA3" w14:textId="77777777" w:rsidR="007934EB" w:rsidRPr="00FD5E74" w:rsidRDefault="007934EB" w:rsidP="00FD5E74">
            <w:pPr>
              <w:pStyle w:val="BodyText"/>
              <w:rPr>
                <w:b/>
                <w:bCs/>
              </w:rPr>
            </w:pPr>
            <w:r w:rsidRPr="00FD5E74">
              <w:rPr>
                <w:b/>
                <w:bCs/>
              </w:rPr>
              <w:t>Uses a different term</w:t>
            </w:r>
          </w:p>
        </w:tc>
        <w:tc>
          <w:tcPr>
            <w:tcW w:w="737" w:type="dxa"/>
          </w:tcPr>
          <w:p w14:paraId="5C263D3D" w14:textId="77777777" w:rsidR="007934EB" w:rsidRPr="00FD5E74" w:rsidRDefault="007934EB" w:rsidP="00FD5E74">
            <w:pPr>
              <w:pStyle w:val="BodyText"/>
              <w:rPr>
                <w:b/>
                <w:bCs/>
              </w:rPr>
            </w:pPr>
            <w:r w:rsidRPr="00FD5E74">
              <w:rPr>
                <w:b/>
                <w:bCs/>
              </w:rPr>
              <w:t>Total</w:t>
            </w:r>
          </w:p>
        </w:tc>
      </w:tr>
      <w:tr w:rsidR="007934EB" w:rsidRPr="00FD5E74" w14:paraId="1AB87338" w14:textId="77777777" w:rsidTr="001F3F45">
        <w:trPr>
          <w:cantSplit/>
          <w:trHeight w:val="1438"/>
          <w:tblHeader/>
        </w:trPr>
        <w:tc>
          <w:tcPr>
            <w:tcW w:w="964" w:type="dxa"/>
          </w:tcPr>
          <w:p w14:paraId="51FA4C90" w14:textId="77777777" w:rsidR="007934EB" w:rsidRPr="00FD5E74" w:rsidRDefault="007934EB" w:rsidP="00FD5E74">
            <w:pPr>
              <w:pStyle w:val="BodyText"/>
              <w:rPr>
                <w:b/>
                <w:bCs/>
              </w:rPr>
            </w:pPr>
          </w:p>
        </w:tc>
        <w:tc>
          <w:tcPr>
            <w:tcW w:w="669" w:type="dxa"/>
          </w:tcPr>
          <w:p w14:paraId="0A580B34" w14:textId="77777777" w:rsidR="007934EB" w:rsidRPr="00FD5E74" w:rsidRDefault="007934EB" w:rsidP="009A3088">
            <w:pPr>
              <w:pStyle w:val="BodyText"/>
              <w:rPr>
                <w:b/>
                <w:bCs/>
              </w:rPr>
            </w:pPr>
            <w:r w:rsidRPr="00FD5E74">
              <w:rPr>
                <w:b/>
                <w:bCs/>
              </w:rPr>
              <w:t>Full-time</w:t>
            </w:r>
          </w:p>
        </w:tc>
        <w:tc>
          <w:tcPr>
            <w:tcW w:w="652" w:type="dxa"/>
          </w:tcPr>
          <w:p w14:paraId="6EB28A07" w14:textId="77777777" w:rsidR="007934EB" w:rsidRPr="00FD5E74" w:rsidRDefault="007934EB" w:rsidP="009A3088">
            <w:pPr>
              <w:pStyle w:val="BodyText"/>
              <w:rPr>
                <w:b/>
                <w:bCs/>
              </w:rPr>
            </w:pPr>
            <w:r w:rsidRPr="00FD5E74">
              <w:rPr>
                <w:b/>
                <w:bCs/>
              </w:rPr>
              <w:t>Part-time</w:t>
            </w:r>
          </w:p>
        </w:tc>
        <w:tc>
          <w:tcPr>
            <w:tcW w:w="680" w:type="dxa"/>
          </w:tcPr>
          <w:p w14:paraId="52661AF7" w14:textId="77777777" w:rsidR="007934EB" w:rsidRPr="00FD5E74" w:rsidRDefault="007934EB" w:rsidP="009A3088">
            <w:pPr>
              <w:pStyle w:val="BodyText"/>
              <w:rPr>
                <w:b/>
                <w:bCs/>
              </w:rPr>
            </w:pPr>
            <w:r w:rsidRPr="00FD5E74">
              <w:rPr>
                <w:b/>
                <w:bCs/>
              </w:rPr>
              <w:t>Total</w:t>
            </w:r>
          </w:p>
        </w:tc>
        <w:tc>
          <w:tcPr>
            <w:tcW w:w="737" w:type="dxa"/>
          </w:tcPr>
          <w:p w14:paraId="32254947" w14:textId="77777777" w:rsidR="007934EB" w:rsidRPr="00FD5E74" w:rsidRDefault="007934EB" w:rsidP="009A3088">
            <w:pPr>
              <w:pStyle w:val="BodyText"/>
              <w:rPr>
                <w:b/>
                <w:bCs/>
              </w:rPr>
            </w:pPr>
            <w:r w:rsidRPr="00FD5E74">
              <w:rPr>
                <w:b/>
                <w:bCs/>
              </w:rPr>
              <w:t>Full-time</w:t>
            </w:r>
          </w:p>
        </w:tc>
        <w:tc>
          <w:tcPr>
            <w:tcW w:w="680" w:type="dxa"/>
          </w:tcPr>
          <w:p w14:paraId="5B78F093" w14:textId="77777777" w:rsidR="007934EB" w:rsidRPr="00FD5E74" w:rsidRDefault="007934EB" w:rsidP="009A3088">
            <w:pPr>
              <w:pStyle w:val="BodyText"/>
              <w:rPr>
                <w:b/>
                <w:bCs/>
              </w:rPr>
            </w:pPr>
            <w:r w:rsidRPr="00FD5E74">
              <w:rPr>
                <w:b/>
                <w:bCs/>
              </w:rPr>
              <w:t>Part-time</w:t>
            </w:r>
          </w:p>
        </w:tc>
        <w:tc>
          <w:tcPr>
            <w:tcW w:w="737" w:type="dxa"/>
          </w:tcPr>
          <w:p w14:paraId="49B211B1" w14:textId="77777777" w:rsidR="007934EB" w:rsidRPr="00FD5E74" w:rsidRDefault="007934EB" w:rsidP="009A3088">
            <w:pPr>
              <w:pStyle w:val="BodyText"/>
              <w:rPr>
                <w:b/>
                <w:bCs/>
              </w:rPr>
            </w:pPr>
            <w:r w:rsidRPr="00FD5E74">
              <w:rPr>
                <w:b/>
                <w:bCs/>
              </w:rPr>
              <w:t xml:space="preserve">Total </w:t>
            </w:r>
          </w:p>
        </w:tc>
        <w:tc>
          <w:tcPr>
            <w:tcW w:w="652" w:type="dxa"/>
          </w:tcPr>
          <w:p w14:paraId="4F5D886B" w14:textId="77777777" w:rsidR="007934EB" w:rsidRPr="00FD5E74" w:rsidRDefault="007934EB" w:rsidP="009A3088">
            <w:pPr>
              <w:pStyle w:val="BodyText"/>
              <w:rPr>
                <w:b/>
                <w:bCs/>
              </w:rPr>
            </w:pPr>
            <w:r w:rsidRPr="00FD5E74">
              <w:rPr>
                <w:b/>
                <w:bCs/>
              </w:rPr>
              <w:t>Full-time</w:t>
            </w:r>
          </w:p>
        </w:tc>
        <w:tc>
          <w:tcPr>
            <w:tcW w:w="652" w:type="dxa"/>
          </w:tcPr>
          <w:p w14:paraId="524757E6" w14:textId="77777777" w:rsidR="007934EB" w:rsidRPr="00FD5E74" w:rsidRDefault="007934EB" w:rsidP="009A3088">
            <w:pPr>
              <w:pStyle w:val="BodyText"/>
              <w:rPr>
                <w:b/>
                <w:bCs/>
              </w:rPr>
            </w:pPr>
            <w:r w:rsidRPr="00FD5E74">
              <w:rPr>
                <w:b/>
                <w:bCs/>
              </w:rPr>
              <w:t>Part-time</w:t>
            </w:r>
          </w:p>
        </w:tc>
        <w:tc>
          <w:tcPr>
            <w:tcW w:w="652" w:type="dxa"/>
          </w:tcPr>
          <w:p w14:paraId="1603E308" w14:textId="77777777" w:rsidR="007934EB" w:rsidRPr="00FD5E74" w:rsidRDefault="007934EB" w:rsidP="009A3088">
            <w:pPr>
              <w:pStyle w:val="BodyText"/>
              <w:rPr>
                <w:b/>
                <w:bCs/>
              </w:rPr>
            </w:pPr>
            <w:r w:rsidRPr="00FD5E74">
              <w:rPr>
                <w:b/>
                <w:bCs/>
              </w:rPr>
              <w:t>Total</w:t>
            </w:r>
          </w:p>
        </w:tc>
        <w:tc>
          <w:tcPr>
            <w:tcW w:w="596" w:type="dxa"/>
          </w:tcPr>
          <w:p w14:paraId="2E296088" w14:textId="77777777" w:rsidR="007934EB" w:rsidRPr="00FD5E74" w:rsidRDefault="007934EB" w:rsidP="009A3088">
            <w:pPr>
              <w:pStyle w:val="BodyText"/>
              <w:rPr>
                <w:b/>
                <w:bCs/>
              </w:rPr>
            </w:pPr>
            <w:r w:rsidRPr="00FD5E74">
              <w:rPr>
                <w:b/>
                <w:bCs/>
              </w:rPr>
              <w:t xml:space="preserve">Full-time </w:t>
            </w:r>
          </w:p>
        </w:tc>
        <w:tc>
          <w:tcPr>
            <w:tcW w:w="595" w:type="dxa"/>
          </w:tcPr>
          <w:p w14:paraId="046904D8" w14:textId="77777777" w:rsidR="007934EB" w:rsidRPr="00FD5E74" w:rsidRDefault="007934EB" w:rsidP="009A3088">
            <w:pPr>
              <w:pStyle w:val="BodyText"/>
              <w:rPr>
                <w:b/>
                <w:bCs/>
              </w:rPr>
            </w:pPr>
            <w:r w:rsidRPr="00FD5E74">
              <w:rPr>
                <w:b/>
                <w:bCs/>
              </w:rPr>
              <w:t xml:space="preserve">Part-time </w:t>
            </w:r>
          </w:p>
        </w:tc>
        <w:tc>
          <w:tcPr>
            <w:tcW w:w="595" w:type="dxa"/>
          </w:tcPr>
          <w:p w14:paraId="4BEB983A" w14:textId="77777777" w:rsidR="007934EB" w:rsidRPr="00FD5E74" w:rsidRDefault="007934EB" w:rsidP="009A3088">
            <w:pPr>
              <w:pStyle w:val="BodyText"/>
              <w:rPr>
                <w:b/>
                <w:bCs/>
              </w:rPr>
            </w:pPr>
            <w:r w:rsidRPr="00FD5E74">
              <w:rPr>
                <w:b/>
                <w:bCs/>
              </w:rPr>
              <w:t xml:space="preserve">Total  </w:t>
            </w:r>
          </w:p>
        </w:tc>
        <w:tc>
          <w:tcPr>
            <w:tcW w:w="595" w:type="dxa"/>
          </w:tcPr>
          <w:p w14:paraId="283BC708" w14:textId="77777777" w:rsidR="007934EB" w:rsidRPr="00FD5E74" w:rsidRDefault="007934EB" w:rsidP="009A3088">
            <w:pPr>
              <w:pStyle w:val="BodyText"/>
              <w:rPr>
                <w:b/>
                <w:bCs/>
              </w:rPr>
            </w:pPr>
            <w:r w:rsidRPr="00FD5E74">
              <w:rPr>
                <w:b/>
                <w:bCs/>
              </w:rPr>
              <w:t xml:space="preserve">Full-time </w:t>
            </w:r>
          </w:p>
        </w:tc>
        <w:tc>
          <w:tcPr>
            <w:tcW w:w="596" w:type="dxa"/>
          </w:tcPr>
          <w:p w14:paraId="184F4F35" w14:textId="77777777" w:rsidR="007934EB" w:rsidRPr="00FD5E74" w:rsidRDefault="007934EB" w:rsidP="009A3088">
            <w:pPr>
              <w:pStyle w:val="BodyText"/>
              <w:rPr>
                <w:b/>
                <w:bCs/>
              </w:rPr>
            </w:pPr>
            <w:r w:rsidRPr="00FD5E74">
              <w:rPr>
                <w:b/>
                <w:bCs/>
              </w:rPr>
              <w:t xml:space="preserve">Part-time </w:t>
            </w:r>
          </w:p>
        </w:tc>
        <w:tc>
          <w:tcPr>
            <w:tcW w:w="595" w:type="dxa"/>
          </w:tcPr>
          <w:p w14:paraId="359E5ACD" w14:textId="77777777" w:rsidR="007934EB" w:rsidRPr="00FD5E74" w:rsidRDefault="007934EB" w:rsidP="009A3088">
            <w:pPr>
              <w:pStyle w:val="BodyText"/>
              <w:rPr>
                <w:b/>
                <w:bCs/>
              </w:rPr>
            </w:pPr>
            <w:r w:rsidRPr="00FD5E74">
              <w:rPr>
                <w:b/>
                <w:bCs/>
              </w:rPr>
              <w:t>Total</w:t>
            </w:r>
          </w:p>
        </w:tc>
        <w:tc>
          <w:tcPr>
            <w:tcW w:w="737" w:type="dxa"/>
          </w:tcPr>
          <w:p w14:paraId="170E4D4E" w14:textId="77777777" w:rsidR="007934EB" w:rsidRPr="00FD5E74" w:rsidRDefault="007934EB" w:rsidP="009A3088">
            <w:pPr>
              <w:pStyle w:val="BodyText"/>
              <w:rPr>
                <w:b/>
                <w:bCs/>
              </w:rPr>
            </w:pPr>
          </w:p>
        </w:tc>
      </w:tr>
      <w:tr w:rsidR="007934EB" w:rsidRPr="00FD5E74" w14:paraId="4B656CBE" w14:textId="77777777" w:rsidTr="001F3F45">
        <w:trPr>
          <w:trHeight w:val="396"/>
        </w:trPr>
        <w:tc>
          <w:tcPr>
            <w:tcW w:w="964" w:type="dxa"/>
          </w:tcPr>
          <w:p w14:paraId="3128E291" w14:textId="77777777" w:rsidR="007934EB" w:rsidRPr="00FD5E74" w:rsidRDefault="007934EB" w:rsidP="00FD5E74">
            <w:pPr>
              <w:pStyle w:val="BodyText"/>
            </w:pPr>
            <w:r w:rsidRPr="00FD5E74">
              <w:t>NSW</w:t>
            </w:r>
          </w:p>
        </w:tc>
        <w:tc>
          <w:tcPr>
            <w:tcW w:w="669" w:type="dxa"/>
          </w:tcPr>
          <w:p w14:paraId="0888A980" w14:textId="77777777" w:rsidR="007934EB" w:rsidRPr="00FD5E74" w:rsidRDefault="007934EB" w:rsidP="00FD5E74">
            <w:pPr>
              <w:pStyle w:val="BodyText"/>
            </w:pPr>
            <w:r w:rsidRPr="00FD5E74">
              <w:t>1,433</w:t>
            </w:r>
          </w:p>
        </w:tc>
        <w:tc>
          <w:tcPr>
            <w:tcW w:w="652" w:type="dxa"/>
          </w:tcPr>
          <w:p w14:paraId="7DDB3849" w14:textId="77777777" w:rsidR="007934EB" w:rsidRPr="00FD5E74" w:rsidRDefault="007934EB" w:rsidP="00FD5E74">
            <w:pPr>
              <w:pStyle w:val="BodyText"/>
            </w:pPr>
            <w:r w:rsidRPr="00FD5E74">
              <w:t>166</w:t>
            </w:r>
          </w:p>
        </w:tc>
        <w:tc>
          <w:tcPr>
            <w:tcW w:w="680" w:type="dxa"/>
          </w:tcPr>
          <w:p w14:paraId="5E0B4FD7" w14:textId="77777777" w:rsidR="007934EB" w:rsidRPr="00FD5E74" w:rsidRDefault="007934EB" w:rsidP="00FD5E74">
            <w:pPr>
              <w:pStyle w:val="BodyText"/>
            </w:pPr>
            <w:r w:rsidRPr="00FD5E74">
              <w:t>1,599</w:t>
            </w:r>
          </w:p>
        </w:tc>
        <w:tc>
          <w:tcPr>
            <w:tcW w:w="737" w:type="dxa"/>
          </w:tcPr>
          <w:p w14:paraId="7302C6BD" w14:textId="77777777" w:rsidR="007934EB" w:rsidRPr="00FD5E74" w:rsidRDefault="007934EB" w:rsidP="00FD5E74">
            <w:pPr>
              <w:pStyle w:val="BodyText"/>
            </w:pPr>
            <w:r w:rsidRPr="00FD5E74">
              <w:t>3,476</w:t>
            </w:r>
          </w:p>
        </w:tc>
        <w:tc>
          <w:tcPr>
            <w:tcW w:w="680" w:type="dxa"/>
          </w:tcPr>
          <w:p w14:paraId="4C8F467B" w14:textId="77777777" w:rsidR="007934EB" w:rsidRPr="00FD5E74" w:rsidRDefault="007934EB" w:rsidP="00FD5E74">
            <w:pPr>
              <w:pStyle w:val="BodyText"/>
            </w:pPr>
            <w:r w:rsidRPr="00FD5E74">
              <w:t>1,694</w:t>
            </w:r>
          </w:p>
        </w:tc>
        <w:tc>
          <w:tcPr>
            <w:tcW w:w="737" w:type="dxa"/>
          </w:tcPr>
          <w:p w14:paraId="2F8FC669" w14:textId="77777777" w:rsidR="007934EB" w:rsidRPr="00FD5E74" w:rsidRDefault="007934EB" w:rsidP="00FD5E74">
            <w:pPr>
              <w:pStyle w:val="BodyText"/>
            </w:pPr>
            <w:r w:rsidRPr="00FD5E74">
              <w:t>5,170</w:t>
            </w:r>
          </w:p>
        </w:tc>
        <w:tc>
          <w:tcPr>
            <w:tcW w:w="652" w:type="dxa"/>
          </w:tcPr>
          <w:p w14:paraId="39BB68EF" w14:textId="77777777" w:rsidR="007934EB" w:rsidRPr="00FD5E74" w:rsidRDefault="007934EB" w:rsidP="00FD5E74">
            <w:pPr>
              <w:pStyle w:val="BodyText"/>
            </w:pPr>
            <w:r w:rsidRPr="00FD5E74">
              <w:t>14</w:t>
            </w:r>
          </w:p>
        </w:tc>
        <w:tc>
          <w:tcPr>
            <w:tcW w:w="652" w:type="dxa"/>
          </w:tcPr>
          <w:p w14:paraId="65B57AE7" w14:textId="77777777" w:rsidR="007934EB" w:rsidRPr="00FD5E74" w:rsidRDefault="007934EB" w:rsidP="00FD5E74">
            <w:pPr>
              <w:pStyle w:val="BodyText"/>
            </w:pPr>
            <w:r w:rsidRPr="00FD5E74">
              <w:t>3</w:t>
            </w:r>
          </w:p>
        </w:tc>
        <w:tc>
          <w:tcPr>
            <w:tcW w:w="652" w:type="dxa"/>
          </w:tcPr>
          <w:p w14:paraId="7E38E733" w14:textId="77777777" w:rsidR="007934EB" w:rsidRPr="00FD5E74" w:rsidRDefault="007934EB" w:rsidP="00FD5E74">
            <w:pPr>
              <w:pStyle w:val="BodyText"/>
            </w:pPr>
            <w:r w:rsidRPr="00FD5E74">
              <w:t>17</w:t>
            </w:r>
          </w:p>
        </w:tc>
        <w:tc>
          <w:tcPr>
            <w:tcW w:w="596" w:type="dxa"/>
          </w:tcPr>
          <w:p w14:paraId="680A9652" w14:textId="77777777" w:rsidR="007934EB" w:rsidRPr="00FD5E74" w:rsidRDefault="007934EB" w:rsidP="00FD5E74">
            <w:pPr>
              <w:pStyle w:val="BodyText"/>
            </w:pPr>
            <w:r w:rsidRPr="00FD5E74">
              <w:t>0</w:t>
            </w:r>
          </w:p>
        </w:tc>
        <w:tc>
          <w:tcPr>
            <w:tcW w:w="595" w:type="dxa"/>
          </w:tcPr>
          <w:p w14:paraId="7935BF4C" w14:textId="77777777" w:rsidR="007934EB" w:rsidRPr="00FD5E74" w:rsidRDefault="007934EB" w:rsidP="00FD5E74">
            <w:pPr>
              <w:pStyle w:val="BodyText"/>
            </w:pPr>
            <w:r w:rsidRPr="00FD5E74">
              <w:t>0</w:t>
            </w:r>
          </w:p>
        </w:tc>
        <w:tc>
          <w:tcPr>
            <w:tcW w:w="595" w:type="dxa"/>
          </w:tcPr>
          <w:p w14:paraId="1DF8BBF3" w14:textId="77777777" w:rsidR="007934EB" w:rsidRPr="00FD5E74" w:rsidRDefault="007934EB" w:rsidP="00FD5E74">
            <w:pPr>
              <w:pStyle w:val="BodyText"/>
            </w:pPr>
            <w:r w:rsidRPr="00FD5E74">
              <w:t>0</w:t>
            </w:r>
          </w:p>
        </w:tc>
        <w:tc>
          <w:tcPr>
            <w:tcW w:w="595" w:type="dxa"/>
          </w:tcPr>
          <w:p w14:paraId="6A4F1E22" w14:textId="77777777" w:rsidR="007934EB" w:rsidRPr="00FD5E74" w:rsidRDefault="007934EB" w:rsidP="00FD5E74">
            <w:pPr>
              <w:pStyle w:val="BodyText"/>
            </w:pPr>
            <w:r w:rsidRPr="00FD5E74">
              <w:t>0</w:t>
            </w:r>
          </w:p>
        </w:tc>
        <w:tc>
          <w:tcPr>
            <w:tcW w:w="596" w:type="dxa"/>
          </w:tcPr>
          <w:p w14:paraId="7843FBC7" w14:textId="77777777" w:rsidR="007934EB" w:rsidRPr="00FD5E74" w:rsidRDefault="007934EB" w:rsidP="00FD5E74">
            <w:pPr>
              <w:pStyle w:val="BodyText"/>
            </w:pPr>
            <w:r w:rsidRPr="00FD5E74">
              <w:t>0</w:t>
            </w:r>
          </w:p>
        </w:tc>
        <w:tc>
          <w:tcPr>
            <w:tcW w:w="595" w:type="dxa"/>
          </w:tcPr>
          <w:p w14:paraId="631F040B" w14:textId="77777777" w:rsidR="007934EB" w:rsidRPr="00FD5E74" w:rsidRDefault="007934EB" w:rsidP="00FD5E74">
            <w:pPr>
              <w:pStyle w:val="BodyText"/>
            </w:pPr>
            <w:r w:rsidRPr="00FD5E74">
              <w:t>0</w:t>
            </w:r>
          </w:p>
        </w:tc>
        <w:tc>
          <w:tcPr>
            <w:tcW w:w="737" w:type="dxa"/>
          </w:tcPr>
          <w:p w14:paraId="37EAF27D" w14:textId="77777777" w:rsidR="007934EB" w:rsidRPr="00637C6C" w:rsidRDefault="007934EB" w:rsidP="00FD5E74">
            <w:pPr>
              <w:pStyle w:val="BodyText"/>
              <w:rPr>
                <w:b/>
                <w:bCs/>
              </w:rPr>
            </w:pPr>
            <w:r w:rsidRPr="00637C6C">
              <w:rPr>
                <w:b/>
                <w:bCs/>
              </w:rPr>
              <w:t>6,786</w:t>
            </w:r>
          </w:p>
        </w:tc>
      </w:tr>
      <w:tr w:rsidR="007934EB" w:rsidRPr="00FD5E74" w14:paraId="23E32E27" w14:textId="77777777" w:rsidTr="001F3F45">
        <w:trPr>
          <w:trHeight w:val="396"/>
        </w:trPr>
        <w:tc>
          <w:tcPr>
            <w:tcW w:w="964" w:type="dxa"/>
          </w:tcPr>
          <w:p w14:paraId="0D098BDE" w14:textId="77777777" w:rsidR="007934EB" w:rsidRPr="00FD5E74" w:rsidRDefault="007934EB" w:rsidP="00FD5E74">
            <w:pPr>
              <w:pStyle w:val="BodyText"/>
            </w:pPr>
            <w:r w:rsidRPr="00FD5E74">
              <w:t>QLD</w:t>
            </w:r>
          </w:p>
        </w:tc>
        <w:tc>
          <w:tcPr>
            <w:tcW w:w="669" w:type="dxa"/>
          </w:tcPr>
          <w:p w14:paraId="42478B21" w14:textId="77777777" w:rsidR="007934EB" w:rsidRPr="00FD5E74" w:rsidRDefault="007934EB" w:rsidP="00FD5E74">
            <w:pPr>
              <w:pStyle w:val="BodyText"/>
            </w:pPr>
            <w:r w:rsidRPr="00FD5E74">
              <w:t>1,603</w:t>
            </w:r>
          </w:p>
        </w:tc>
        <w:tc>
          <w:tcPr>
            <w:tcW w:w="652" w:type="dxa"/>
          </w:tcPr>
          <w:p w14:paraId="4DB155C4" w14:textId="77777777" w:rsidR="007934EB" w:rsidRPr="00FD5E74" w:rsidRDefault="007934EB" w:rsidP="00FD5E74">
            <w:pPr>
              <w:pStyle w:val="BodyText"/>
            </w:pPr>
            <w:r w:rsidRPr="00FD5E74">
              <w:t>146</w:t>
            </w:r>
          </w:p>
        </w:tc>
        <w:tc>
          <w:tcPr>
            <w:tcW w:w="680" w:type="dxa"/>
          </w:tcPr>
          <w:p w14:paraId="273425CF" w14:textId="77777777" w:rsidR="007934EB" w:rsidRPr="00FD5E74" w:rsidRDefault="007934EB" w:rsidP="00FD5E74">
            <w:pPr>
              <w:pStyle w:val="BodyText"/>
            </w:pPr>
            <w:r w:rsidRPr="00FD5E74">
              <w:t>1,749</w:t>
            </w:r>
          </w:p>
        </w:tc>
        <w:tc>
          <w:tcPr>
            <w:tcW w:w="737" w:type="dxa"/>
          </w:tcPr>
          <w:p w14:paraId="169B355E" w14:textId="77777777" w:rsidR="007934EB" w:rsidRPr="00FD5E74" w:rsidRDefault="007934EB" w:rsidP="00FD5E74">
            <w:pPr>
              <w:pStyle w:val="BodyText"/>
            </w:pPr>
            <w:r w:rsidRPr="00FD5E74">
              <w:t>3,104</w:t>
            </w:r>
          </w:p>
        </w:tc>
        <w:tc>
          <w:tcPr>
            <w:tcW w:w="680" w:type="dxa"/>
          </w:tcPr>
          <w:p w14:paraId="5B5B0F58" w14:textId="77777777" w:rsidR="007934EB" w:rsidRPr="00FD5E74" w:rsidRDefault="007934EB" w:rsidP="00FD5E74">
            <w:pPr>
              <w:pStyle w:val="BodyText"/>
            </w:pPr>
            <w:r w:rsidRPr="00FD5E74">
              <w:t>1,283</w:t>
            </w:r>
          </w:p>
        </w:tc>
        <w:tc>
          <w:tcPr>
            <w:tcW w:w="737" w:type="dxa"/>
          </w:tcPr>
          <w:p w14:paraId="4F6885A6" w14:textId="77777777" w:rsidR="007934EB" w:rsidRPr="00FD5E74" w:rsidRDefault="007934EB" w:rsidP="00FD5E74">
            <w:pPr>
              <w:pStyle w:val="BodyText"/>
            </w:pPr>
            <w:r w:rsidRPr="00FD5E74">
              <w:t>4,387</w:t>
            </w:r>
          </w:p>
        </w:tc>
        <w:tc>
          <w:tcPr>
            <w:tcW w:w="652" w:type="dxa"/>
          </w:tcPr>
          <w:p w14:paraId="77DC139C" w14:textId="77777777" w:rsidR="007934EB" w:rsidRPr="00FD5E74" w:rsidRDefault="007934EB" w:rsidP="00FD5E74">
            <w:pPr>
              <w:pStyle w:val="BodyText"/>
            </w:pPr>
            <w:r w:rsidRPr="00FD5E74">
              <w:t>24</w:t>
            </w:r>
          </w:p>
        </w:tc>
        <w:tc>
          <w:tcPr>
            <w:tcW w:w="652" w:type="dxa"/>
          </w:tcPr>
          <w:p w14:paraId="50E92D80" w14:textId="77777777" w:rsidR="007934EB" w:rsidRPr="00FD5E74" w:rsidRDefault="007934EB" w:rsidP="00FD5E74">
            <w:pPr>
              <w:pStyle w:val="BodyText"/>
            </w:pPr>
            <w:r w:rsidRPr="00FD5E74">
              <w:t>6</w:t>
            </w:r>
          </w:p>
        </w:tc>
        <w:tc>
          <w:tcPr>
            <w:tcW w:w="652" w:type="dxa"/>
          </w:tcPr>
          <w:p w14:paraId="1C835BA6" w14:textId="77777777" w:rsidR="007934EB" w:rsidRPr="00FD5E74" w:rsidRDefault="007934EB" w:rsidP="00FD5E74">
            <w:pPr>
              <w:pStyle w:val="BodyText"/>
            </w:pPr>
            <w:r w:rsidRPr="00FD5E74">
              <w:t>30</w:t>
            </w:r>
          </w:p>
        </w:tc>
        <w:tc>
          <w:tcPr>
            <w:tcW w:w="596" w:type="dxa"/>
          </w:tcPr>
          <w:p w14:paraId="765FA21A" w14:textId="77777777" w:rsidR="007934EB" w:rsidRPr="00FD5E74" w:rsidRDefault="007934EB" w:rsidP="00FD5E74">
            <w:pPr>
              <w:pStyle w:val="BodyText"/>
            </w:pPr>
            <w:r w:rsidRPr="00FD5E74">
              <w:t>0</w:t>
            </w:r>
          </w:p>
        </w:tc>
        <w:tc>
          <w:tcPr>
            <w:tcW w:w="595" w:type="dxa"/>
          </w:tcPr>
          <w:p w14:paraId="4DDAC57E" w14:textId="77777777" w:rsidR="007934EB" w:rsidRPr="00FD5E74" w:rsidRDefault="007934EB" w:rsidP="00FD5E74">
            <w:pPr>
              <w:pStyle w:val="BodyText"/>
            </w:pPr>
            <w:r w:rsidRPr="00FD5E74">
              <w:t>0</w:t>
            </w:r>
          </w:p>
        </w:tc>
        <w:tc>
          <w:tcPr>
            <w:tcW w:w="595" w:type="dxa"/>
          </w:tcPr>
          <w:p w14:paraId="5CD74AF6" w14:textId="77777777" w:rsidR="007934EB" w:rsidRPr="00FD5E74" w:rsidRDefault="007934EB" w:rsidP="00FD5E74">
            <w:pPr>
              <w:pStyle w:val="BodyText"/>
            </w:pPr>
            <w:r w:rsidRPr="00FD5E74">
              <w:t>0</w:t>
            </w:r>
          </w:p>
        </w:tc>
        <w:tc>
          <w:tcPr>
            <w:tcW w:w="595" w:type="dxa"/>
          </w:tcPr>
          <w:p w14:paraId="4A63B78D" w14:textId="77777777" w:rsidR="007934EB" w:rsidRPr="00FD5E74" w:rsidRDefault="007934EB" w:rsidP="00FD5E74">
            <w:pPr>
              <w:pStyle w:val="BodyText"/>
            </w:pPr>
            <w:r w:rsidRPr="00FD5E74">
              <w:t>0</w:t>
            </w:r>
          </w:p>
        </w:tc>
        <w:tc>
          <w:tcPr>
            <w:tcW w:w="596" w:type="dxa"/>
          </w:tcPr>
          <w:p w14:paraId="6E85838C" w14:textId="77777777" w:rsidR="007934EB" w:rsidRPr="00FD5E74" w:rsidRDefault="007934EB" w:rsidP="00FD5E74">
            <w:pPr>
              <w:pStyle w:val="BodyText"/>
            </w:pPr>
            <w:r w:rsidRPr="00FD5E74">
              <w:t>0</w:t>
            </w:r>
          </w:p>
        </w:tc>
        <w:tc>
          <w:tcPr>
            <w:tcW w:w="595" w:type="dxa"/>
          </w:tcPr>
          <w:p w14:paraId="13147E35" w14:textId="77777777" w:rsidR="007934EB" w:rsidRPr="00FD5E74" w:rsidRDefault="007934EB" w:rsidP="00FD5E74">
            <w:pPr>
              <w:pStyle w:val="BodyText"/>
            </w:pPr>
            <w:r w:rsidRPr="00FD5E74">
              <w:t>0</w:t>
            </w:r>
          </w:p>
        </w:tc>
        <w:tc>
          <w:tcPr>
            <w:tcW w:w="737" w:type="dxa"/>
          </w:tcPr>
          <w:p w14:paraId="143A83E9" w14:textId="77777777" w:rsidR="007934EB" w:rsidRPr="00637C6C" w:rsidRDefault="007934EB" w:rsidP="00FD5E74">
            <w:pPr>
              <w:pStyle w:val="BodyText"/>
              <w:rPr>
                <w:b/>
                <w:bCs/>
              </w:rPr>
            </w:pPr>
            <w:r w:rsidRPr="00637C6C">
              <w:rPr>
                <w:b/>
                <w:bCs/>
              </w:rPr>
              <w:t>6,166</w:t>
            </w:r>
          </w:p>
        </w:tc>
      </w:tr>
      <w:tr w:rsidR="007934EB" w:rsidRPr="00FD5E74" w14:paraId="215160E5" w14:textId="77777777" w:rsidTr="001F3F45">
        <w:trPr>
          <w:trHeight w:val="396"/>
        </w:trPr>
        <w:tc>
          <w:tcPr>
            <w:tcW w:w="964" w:type="dxa"/>
          </w:tcPr>
          <w:p w14:paraId="5D6E63F6" w14:textId="77777777" w:rsidR="007934EB" w:rsidRPr="00FD5E74" w:rsidRDefault="007934EB" w:rsidP="00FD5E74">
            <w:pPr>
              <w:pStyle w:val="BodyText"/>
            </w:pPr>
            <w:r w:rsidRPr="00FD5E74">
              <w:t>SA</w:t>
            </w:r>
          </w:p>
        </w:tc>
        <w:tc>
          <w:tcPr>
            <w:tcW w:w="669" w:type="dxa"/>
          </w:tcPr>
          <w:p w14:paraId="6EFDAD61" w14:textId="77777777" w:rsidR="007934EB" w:rsidRPr="00FD5E74" w:rsidRDefault="007934EB" w:rsidP="00FD5E74">
            <w:pPr>
              <w:pStyle w:val="BodyText"/>
            </w:pPr>
            <w:r w:rsidRPr="00FD5E74">
              <w:t>777</w:t>
            </w:r>
          </w:p>
        </w:tc>
        <w:tc>
          <w:tcPr>
            <w:tcW w:w="652" w:type="dxa"/>
          </w:tcPr>
          <w:p w14:paraId="14F15A5A" w14:textId="77777777" w:rsidR="007934EB" w:rsidRPr="00FD5E74" w:rsidRDefault="007934EB" w:rsidP="00FD5E74">
            <w:pPr>
              <w:pStyle w:val="BodyText"/>
            </w:pPr>
            <w:r w:rsidRPr="00FD5E74">
              <w:t>80</w:t>
            </w:r>
          </w:p>
        </w:tc>
        <w:tc>
          <w:tcPr>
            <w:tcW w:w="680" w:type="dxa"/>
          </w:tcPr>
          <w:p w14:paraId="0A23E8C5" w14:textId="77777777" w:rsidR="007934EB" w:rsidRPr="00FD5E74" w:rsidRDefault="007934EB" w:rsidP="00FD5E74">
            <w:pPr>
              <w:pStyle w:val="BodyText"/>
            </w:pPr>
            <w:r w:rsidRPr="00FD5E74">
              <w:t>857</w:t>
            </w:r>
          </w:p>
        </w:tc>
        <w:tc>
          <w:tcPr>
            <w:tcW w:w="737" w:type="dxa"/>
          </w:tcPr>
          <w:p w14:paraId="1EA57847" w14:textId="77777777" w:rsidR="007934EB" w:rsidRPr="00FD5E74" w:rsidRDefault="007934EB" w:rsidP="00FD5E74">
            <w:pPr>
              <w:pStyle w:val="BodyText"/>
            </w:pPr>
            <w:r w:rsidRPr="00FD5E74">
              <w:t>1,005</w:t>
            </w:r>
          </w:p>
        </w:tc>
        <w:tc>
          <w:tcPr>
            <w:tcW w:w="680" w:type="dxa"/>
          </w:tcPr>
          <w:p w14:paraId="4D0403CC" w14:textId="77777777" w:rsidR="007934EB" w:rsidRPr="00FD5E74" w:rsidRDefault="007934EB" w:rsidP="00FD5E74">
            <w:pPr>
              <w:pStyle w:val="BodyText"/>
            </w:pPr>
            <w:r w:rsidRPr="00FD5E74">
              <w:t>462</w:t>
            </w:r>
          </w:p>
        </w:tc>
        <w:tc>
          <w:tcPr>
            <w:tcW w:w="737" w:type="dxa"/>
          </w:tcPr>
          <w:p w14:paraId="2E12984E" w14:textId="77777777" w:rsidR="007934EB" w:rsidRPr="00FD5E74" w:rsidRDefault="007934EB" w:rsidP="00FD5E74">
            <w:pPr>
              <w:pStyle w:val="BodyText"/>
            </w:pPr>
            <w:r w:rsidRPr="00FD5E74">
              <w:t>1,467</w:t>
            </w:r>
          </w:p>
        </w:tc>
        <w:tc>
          <w:tcPr>
            <w:tcW w:w="652" w:type="dxa"/>
          </w:tcPr>
          <w:p w14:paraId="1A69B118" w14:textId="77777777" w:rsidR="007934EB" w:rsidRPr="00FD5E74" w:rsidRDefault="007934EB" w:rsidP="00FD5E74">
            <w:pPr>
              <w:pStyle w:val="BodyText"/>
            </w:pPr>
            <w:r w:rsidRPr="00FD5E74">
              <w:t>4</w:t>
            </w:r>
          </w:p>
        </w:tc>
        <w:tc>
          <w:tcPr>
            <w:tcW w:w="652" w:type="dxa"/>
          </w:tcPr>
          <w:p w14:paraId="63BBA781" w14:textId="77777777" w:rsidR="007934EB" w:rsidRPr="00FD5E74" w:rsidRDefault="007934EB" w:rsidP="00FD5E74">
            <w:pPr>
              <w:pStyle w:val="BodyText"/>
            </w:pPr>
            <w:r w:rsidRPr="00FD5E74">
              <w:t>1</w:t>
            </w:r>
          </w:p>
        </w:tc>
        <w:tc>
          <w:tcPr>
            <w:tcW w:w="652" w:type="dxa"/>
          </w:tcPr>
          <w:p w14:paraId="3115EC23" w14:textId="77777777" w:rsidR="007934EB" w:rsidRPr="00FD5E74" w:rsidRDefault="007934EB" w:rsidP="00FD5E74">
            <w:pPr>
              <w:pStyle w:val="BodyText"/>
            </w:pPr>
            <w:r w:rsidRPr="00FD5E74">
              <w:t>5</w:t>
            </w:r>
          </w:p>
        </w:tc>
        <w:tc>
          <w:tcPr>
            <w:tcW w:w="596" w:type="dxa"/>
          </w:tcPr>
          <w:p w14:paraId="3110C040" w14:textId="77777777" w:rsidR="007934EB" w:rsidRPr="00FD5E74" w:rsidRDefault="007934EB" w:rsidP="00FD5E74">
            <w:pPr>
              <w:pStyle w:val="BodyText"/>
            </w:pPr>
            <w:r w:rsidRPr="00FD5E74">
              <w:t>0</w:t>
            </w:r>
          </w:p>
        </w:tc>
        <w:tc>
          <w:tcPr>
            <w:tcW w:w="595" w:type="dxa"/>
          </w:tcPr>
          <w:p w14:paraId="6AAC204E" w14:textId="77777777" w:rsidR="007934EB" w:rsidRPr="00FD5E74" w:rsidRDefault="007934EB" w:rsidP="00FD5E74">
            <w:pPr>
              <w:pStyle w:val="BodyText"/>
            </w:pPr>
            <w:r w:rsidRPr="00FD5E74">
              <w:t>0</w:t>
            </w:r>
          </w:p>
        </w:tc>
        <w:tc>
          <w:tcPr>
            <w:tcW w:w="595" w:type="dxa"/>
          </w:tcPr>
          <w:p w14:paraId="68602DFF" w14:textId="77777777" w:rsidR="007934EB" w:rsidRPr="00FD5E74" w:rsidRDefault="007934EB" w:rsidP="00FD5E74">
            <w:pPr>
              <w:pStyle w:val="BodyText"/>
            </w:pPr>
            <w:r w:rsidRPr="00FD5E74">
              <w:t>0</w:t>
            </w:r>
          </w:p>
        </w:tc>
        <w:tc>
          <w:tcPr>
            <w:tcW w:w="595" w:type="dxa"/>
          </w:tcPr>
          <w:p w14:paraId="4CD16B6C" w14:textId="77777777" w:rsidR="007934EB" w:rsidRPr="00FD5E74" w:rsidRDefault="007934EB" w:rsidP="00FD5E74">
            <w:pPr>
              <w:pStyle w:val="BodyText"/>
            </w:pPr>
            <w:r w:rsidRPr="00FD5E74">
              <w:t>0</w:t>
            </w:r>
          </w:p>
        </w:tc>
        <w:tc>
          <w:tcPr>
            <w:tcW w:w="596" w:type="dxa"/>
          </w:tcPr>
          <w:p w14:paraId="1912FBA2" w14:textId="77777777" w:rsidR="007934EB" w:rsidRPr="00FD5E74" w:rsidRDefault="007934EB" w:rsidP="00FD5E74">
            <w:pPr>
              <w:pStyle w:val="BodyText"/>
            </w:pPr>
            <w:r w:rsidRPr="00FD5E74">
              <w:t>0</w:t>
            </w:r>
          </w:p>
        </w:tc>
        <w:tc>
          <w:tcPr>
            <w:tcW w:w="595" w:type="dxa"/>
          </w:tcPr>
          <w:p w14:paraId="084C30D3" w14:textId="77777777" w:rsidR="007934EB" w:rsidRPr="00FD5E74" w:rsidRDefault="007934EB" w:rsidP="00FD5E74">
            <w:pPr>
              <w:pStyle w:val="BodyText"/>
            </w:pPr>
            <w:r w:rsidRPr="00FD5E74">
              <w:t>0</w:t>
            </w:r>
          </w:p>
        </w:tc>
        <w:tc>
          <w:tcPr>
            <w:tcW w:w="737" w:type="dxa"/>
          </w:tcPr>
          <w:p w14:paraId="6DF9C041" w14:textId="77777777" w:rsidR="007934EB" w:rsidRPr="00637C6C" w:rsidRDefault="007934EB" w:rsidP="00FD5E74">
            <w:pPr>
              <w:pStyle w:val="BodyText"/>
              <w:rPr>
                <w:b/>
                <w:bCs/>
              </w:rPr>
            </w:pPr>
            <w:r w:rsidRPr="00637C6C">
              <w:rPr>
                <w:b/>
                <w:bCs/>
              </w:rPr>
              <w:t>2,329</w:t>
            </w:r>
          </w:p>
        </w:tc>
      </w:tr>
      <w:tr w:rsidR="007934EB" w:rsidRPr="00FD5E74" w14:paraId="7D389D91" w14:textId="77777777" w:rsidTr="001F3F45">
        <w:trPr>
          <w:trHeight w:val="396"/>
        </w:trPr>
        <w:tc>
          <w:tcPr>
            <w:tcW w:w="964" w:type="dxa"/>
          </w:tcPr>
          <w:p w14:paraId="49FEFE98" w14:textId="77777777" w:rsidR="007934EB" w:rsidRPr="00FD5E74" w:rsidRDefault="007934EB" w:rsidP="00FD5E74">
            <w:pPr>
              <w:pStyle w:val="BodyText"/>
            </w:pPr>
            <w:r w:rsidRPr="00FD5E74">
              <w:t>TAS</w:t>
            </w:r>
          </w:p>
        </w:tc>
        <w:tc>
          <w:tcPr>
            <w:tcW w:w="669" w:type="dxa"/>
          </w:tcPr>
          <w:p w14:paraId="5679D90C" w14:textId="77777777" w:rsidR="007934EB" w:rsidRPr="00FD5E74" w:rsidRDefault="007934EB" w:rsidP="00FD5E74">
            <w:pPr>
              <w:pStyle w:val="BodyText"/>
            </w:pPr>
            <w:r w:rsidRPr="00FD5E74">
              <w:t>377</w:t>
            </w:r>
          </w:p>
        </w:tc>
        <w:tc>
          <w:tcPr>
            <w:tcW w:w="652" w:type="dxa"/>
          </w:tcPr>
          <w:p w14:paraId="1B88744F" w14:textId="77777777" w:rsidR="007934EB" w:rsidRPr="00FD5E74" w:rsidRDefault="007934EB" w:rsidP="00FD5E74">
            <w:pPr>
              <w:pStyle w:val="BodyText"/>
            </w:pPr>
            <w:r w:rsidRPr="00FD5E74">
              <w:t>56</w:t>
            </w:r>
          </w:p>
        </w:tc>
        <w:tc>
          <w:tcPr>
            <w:tcW w:w="680" w:type="dxa"/>
          </w:tcPr>
          <w:p w14:paraId="5CE2B119" w14:textId="77777777" w:rsidR="007934EB" w:rsidRPr="00FD5E74" w:rsidRDefault="007934EB" w:rsidP="00FD5E74">
            <w:pPr>
              <w:pStyle w:val="BodyText"/>
            </w:pPr>
            <w:r w:rsidRPr="00FD5E74">
              <w:t>433</w:t>
            </w:r>
          </w:p>
        </w:tc>
        <w:tc>
          <w:tcPr>
            <w:tcW w:w="737" w:type="dxa"/>
          </w:tcPr>
          <w:p w14:paraId="7FB0E0F9" w14:textId="77777777" w:rsidR="007934EB" w:rsidRPr="00FD5E74" w:rsidRDefault="007934EB" w:rsidP="00FD5E74">
            <w:pPr>
              <w:pStyle w:val="BodyText"/>
            </w:pPr>
            <w:r w:rsidRPr="00FD5E74">
              <w:t>516</w:t>
            </w:r>
          </w:p>
        </w:tc>
        <w:tc>
          <w:tcPr>
            <w:tcW w:w="680" w:type="dxa"/>
          </w:tcPr>
          <w:p w14:paraId="3FB3A8F1" w14:textId="77777777" w:rsidR="007934EB" w:rsidRPr="00FD5E74" w:rsidRDefault="007934EB" w:rsidP="00FD5E74">
            <w:pPr>
              <w:pStyle w:val="BodyText"/>
            </w:pPr>
            <w:r w:rsidRPr="00FD5E74">
              <w:t>443</w:t>
            </w:r>
          </w:p>
        </w:tc>
        <w:tc>
          <w:tcPr>
            <w:tcW w:w="737" w:type="dxa"/>
          </w:tcPr>
          <w:p w14:paraId="6A650262" w14:textId="77777777" w:rsidR="007934EB" w:rsidRPr="00FD5E74" w:rsidRDefault="007934EB" w:rsidP="00FD5E74">
            <w:pPr>
              <w:pStyle w:val="BodyText"/>
            </w:pPr>
            <w:r w:rsidRPr="00FD5E74">
              <w:t>959</w:t>
            </w:r>
          </w:p>
        </w:tc>
        <w:tc>
          <w:tcPr>
            <w:tcW w:w="652" w:type="dxa"/>
          </w:tcPr>
          <w:p w14:paraId="40196BD4" w14:textId="77777777" w:rsidR="007934EB" w:rsidRPr="00FD5E74" w:rsidRDefault="007934EB" w:rsidP="00FD5E74">
            <w:pPr>
              <w:pStyle w:val="BodyText"/>
            </w:pPr>
            <w:r w:rsidRPr="00FD5E74">
              <w:t>6</w:t>
            </w:r>
          </w:p>
        </w:tc>
        <w:tc>
          <w:tcPr>
            <w:tcW w:w="652" w:type="dxa"/>
          </w:tcPr>
          <w:p w14:paraId="2A4A7205" w14:textId="77777777" w:rsidR="007934EB" w:rsidRPr="00FD5E74" w:rsidRDefault="007934EB" w:rsidP="00FD5E74">
            <w:pPr>
              <w:pStyle w:val="BodyText"/>
            </w:pPr>
            <w:r w:rsidRPr="00FD5E74">
              <w:t>2</w:t>
            </w:r>
          </w:p>
        </w:tc>
        <w:tc>
          <w:tcPr>
            <w:tcW w:w="652" w:type="dxa"/>
          </w:tcPr>
          <w:p w14:paraId="0504E0AB" w14:textId="77777777" w:rsidR="007934EB" w:rsidRPr="00FD5E74" w:rsidRDefault="007934EB" w:rsidP="00FD5E74">
            <w:pPr>
              <w:pStyle w:val="BodyText"/>
            </w:pPr>
            <w:r w:rsidRPr="00FD5E74">
              <w:t>8</w:t>
            </w:r>
          </w:p>
        </w:tc>
        <w:tc>
          <w:tcPr>
            <w:tcW w:w="596" w:type="dxa"/>
          </w:tcPr>
          <w:p w14:paraId="272BB21A" w14:textId="77777777" w:rsidR="007934EB" w:rsidRPr="00FD5E74" w:rsidRDefault="007934EB" w:rsidP="00FD5E74">
            <w:pPr>
              <w:pStyle w:val="BodyText"/>
            </w:pPr>
            <w:r w:rsidRPr="00FD5E74">
              <w:t>0</w:t>
            </w:r>
          </w:p>
        </w:tc>
        <w:tc>
          <w:tcPr>
            <w:tcW w:w="595" w:type="dxa"/>
          </w:tcPr>
          <w:p w14:paraId="525C48D7" w14:textId="77777777" w:rsidR="007934EB" w:rsidRPr="00FD5E74" w:rsidRDefault="007934EB" w:rsidP="00FD5E74">
            <w:pPr>
              <w:pStyle w:val="BodyText"/>
            </w:pPr>
            <w:r w:rsidRPr="00FD5E74">
              <w:t>0</w:t>
            </w:r>
          </w:p>
        </w:tc>
        <w:tc>
          <w:tcPr>
            <w:tcW w:w="595" w:type="dxa"/>
          </w:tcPr>
          <w:p w14:paraId="39633F31" w14:textId="77777777" w:rsidR="007934EB" w:rsidRPr="00FD5E74" w:rsidRDefault="007934EB" w:rsidP="00FD5E74">
            <w:pPr>
              <w:pStyle w:val="BodyText"/>
            </w:pPr>
            <w:r w:rsidRPr="00FD5E74">
              <w:t>0</w:t>
            </w:r>
          </w:p>
        </w:tc>
        <w:tc>
          <w:tcPr>
            <w:tcW w:w="595" w:type="dxa"/>
          </w:tcPr>
          <w:p w14:paraId="2F7C0189" w14:textId="77777777" w:rsidR="007934EB" w:rsidRPr="00FD5E74" w:rsidRDefault="007934EB" w:rsidP="00FD5E74">
            <w:pPr>
              <w:pStyle w:val="BodyText"/>
            </w:pPr>
            <w:r w:rsidRPr="00FD5E74">
              <w:t>0</w:t>
            </w:r>
          </w:p>
        </w:tc>
        <w:tc>
          <w:tcPr>
            <w:tcW w:w="596" w:type="dxa"/>
          </w:tcPr>
          <w:p w14:paraId="4353AA3A" w14:textId="77777777" w:rsidR="007934EB" w:rsidRPr="00FD5E74" w:rsidRDefault="007934EB" w:rsidP="00FD5E74">
            <w:pPr>
              <w:pStyle w:val="BodyText"/>
            </w:pPr>
            <w:r w:rsidRPr="00FD5E74">
              <w:t>0</w:t>
            </w:r>
          </w:p>
        </w:tc>
        <w:tc>
          <w:tcPr>
            <w:tcW w:w="595" w:type="dxa"/>
          </w:tcPr>
          <w:p w14:paraId="7BB65B84" w14:textId="77777777" w:rsidR="007934EB" w:rsidRPr="00FD5E74" w:rsidRDefault="007934EB" w:rsidP="00FD5E74">
            <w:pPr>
              <w:pStyle w:val="BodyText"/>
            </w:pPr>
            <w:r w:rsidRPr="00FD5E74">
              <w:t>0</w:t>
            </w:r>
          </w:p>
        </w:tc>
        <w:tc>
          <w:tcPr>
            <w:tcW w:w="737" w:type="dxa"/>
          </w:tcPr>
          <w:p w14:paraId="1DE1DF1A" w14:textId="77777777" w:rsidR="007934EB" w:rsidRPr="00637C6C" w:rsidRDefault="007934EB" w:rsidP="00FD5E74">
            <w:pPr>
              <w:pStyle w:val="BodyText"/>
              <w:rPr>
                <w:b/>
                <w:bCs/>
              </w:rPr>
            </w:pPr>
            <w:r w:rsidRPr="00637C6C">
              <w:rPr>
                <w:b/>
                <w:bCs/>
              </w:rPr>
              <w:t>1,400</w:t>
            </w:r>
          </w:p>
        </w:tc>
      </w:tr>
      <w:tr w:rsidR="007934EB" w:rsidRPr="00FD5E74" w14:paraId="4BE13FDB" w14:textId="77777777" w:rsidTr="001F3F45">
        <w:trPr>
          <w:trHeight w:val="396"/>
        </w:trPr>
        <w:tc>
          <w:tcPr>
            <w:tcW w:w="964" w:type="dxa"/>
          </w:tcPr>
          <w:p w14:paraId="0001BB91" w14:textId="77777777" w:rsidR="007934EB" w:rsidRPr="00FD5E74" w:rsidRDefault="007934EB" w:rsidP="00FD5E74">
            <w:pPr>
              <w:pStyle w:val="BodyText"/>
            </w:pPr>
            <w:r w:rsidRPr="00FD5E74">
              <w:t>VIC</w:t>
            </w:r>
          </w:p>
        </w:tc>
        <w:tc>
          <w:tcPr>
            <w:tcW w:w="669" w:type="dxa"/>
          </w:tcPr>
          <w:p w14:paraId="5D854EC4" w14:textId="77777777" w:rsidR="007934EB" w:rsidRPr="00FD5E74" w:rsidRDefault="007934EB" w:rsidP="00FD5E74">
            <w:pPr>
              <w:pStyle w:val="BodyText"/>
            </w:pPr>
            <w:r w:rsidRPr="00FD5E74">
              <w:t>1,344</w:t>
            </w:r>
          </w:p>
        </w:tc>
        <w:tc>
          <w:tcPr>
            <w:tcW w:w="652" w:type="dxa"/>
          </w:tcPr>
          <w:p w14:paraId="5E2B8BAC" w14:textId="77777777" w:rsidR="007934EB" w:rsidRPr="00FD5E74" w:rsidRDefault="007934EB" w:rsidP="00FD5E74">
            <w:pPr>
              <w:pStyle w:val="BodyText"/>
            </w:pPr>
            <w:r w:rsidRPr="00FD5E74">
              <w:t>136</w:t>
            </w:r>
          </w:p>
        </w:tc>
        <w:tc>
          <w:tcPr>
            <w:tcW w:w="680" w:type="dxa"/>
          </w:tcPr>
          <w:p w14:paraId="479A1E59" w14:textId="77777777" w:rsidR="007934EB" w:rsidRPr="00FD5E74" w:rsidRDefault="007934EB" w:rsidP="00FD5E74">
            <w:pPr>
              <w:pStyle w:val="BodyText"/>
            </w:pPr>
            <w:r w:rsidRPr="00FD5E74">
              <w:t>1,480</w:t>
            </w:r>
          </w:p>
        </w:tc>
        <w:tc>
          <w:tcPr>
            <w:tcW w:w="737" w:type="dxa"/>
          </w:tcPr>
          <w:p w14:paraId="7E8B2680" w14:textId="77777777" w:rsidR="007934EB" w:rsidRPr="00FD5E74" w:rsidRDefault="007934EB" w:rsidP="00FD5E74">
            <w:pPr>
              <w:pStyle w:val="BodyText"/>
            </w:pPr>
            <w:r w:rsidRPr="00FD5E74">
              <w:t>2,250</w:t>
            </w:r>
          </w:p>
        </w:tc>
        <w:tc>
          <w:tcPr>
            <w:tcW w:w="680" w:type="dxa"/>
          </w:tcPr>
          <w:p w14:paraId="3B510B77" w14:textId="77777777" w:rsidR="007934EB" w:rsidRPr="00FD5E74" w:rsidRDefault="007934EB" w:rsidP="00FD5E74">
            <w:pPr>
              <w:pStyle w:val="BodyText"/>
            </w:pPr>
            <w:r w:rsidRPr="00FD5E74">
              <w:t>1,221</w:t>
            </w:r>
          </w:p>
        </w:tc>
        <w:tc>
          <w:tcPr>
            <w:tcW w:w="737" w:type="dxa"/>
          </w:tcPr>
          <w:p w14:paraId="2F319D96" w14:textId="77777777" w:rsidR="007934EB" w:rsidRPr="00FD5E74" w:rsidRDefault="007934EB" w:rsidP="00FD5E74">
            <w:pPr>
              <w:pStyle w:val="BodyText"/>
            </w:pPr>
            <w:r w:rsidRPr="00FD5E74">
              <w:t>3,471</w:t>
            </w:r>
          </w:p>
        </w:tc>
        <w:tc>
          <w:tcPr>
            <w:tcW w:w="652" w:type="dxa"/>
          </w:tcPr>
          <w:p w14:paraId="1D7756AA" w14:textId="77777777" w:rsidR="007934EB" w:rsidRPr="00FD5E74" w:rsidRDefault="007934EB" w:rsidP="00FD5E74">
            <w:pPr>
              <w:pStyle w:val="BodyText"/>
            </w:pPr>
            <w:r w:rsidRPr="00FD5E74">
              <w:t>9</w:t>
            </w:r>
          </w:p>
        </w:tc>
        <w:tc>
          <w:tcPr>
            <w:tcW w:w="652" w:type="dxa"/>
          </w:tcPr>
          <w:p w14:paraId="06448311" w14:textId="77777777" w:rsidR="007934EB" w:rsidRPr="00FD5E74" w:rsidRDefault="007934EB" w:rsidP="00FD5E74">
            <w:pPr>
              <w:pStyle w:val="BodyText"/>
            </w:pPr>
            <w:r w:rsidRPr="00FD5E74">
              <w:t>1</w:t>
            </w:r>
          </w:p>
        </w:tc>
        <w:tc>
          <w:tcPr>
            <w:tcW w:w="652" w:type="dxa"/>
          </w:tcPr>
          <w:p w14:paraId="0D64C559" w14:textId="77777777" w:rsidR="007934EB" w:rsidRPr="00FD5E74" w:rsidRDefault="007934EB" w:rsidP="00FD5E74">
            <w:pPr>
              <w:pStyle w:val="BodyText"/>
            </w:pPr>
            <w:r w:rsidRPr="00FD5E74">
              <w:t>10</w:t>
            </w:r>
          </w:p>
        </w:tc>
        <w:tc>
          <w:tcPr>
            <w:tcW w:w="596" w:type="dxa"/>
          </w:tcPr>
          <w:p w14:paraId="6DF39436" w14:textId="77777777" w:rsidR="007934EB" w:rsidRPr="00FD5E74" w:rsidRDefault="007934EB" w:rsidP="00FD5E74">
            <w:pPr>
              <w:pStyle w:val="BodyText"/>
            </w:pPr>
            <w:r w:rsidRPr="00FD5E74">
              <w:t>0</w:t>
            </w:r>
          </w:p>
        </w:tc>
        <w:tc>
          <w:tcPr>
            <w:tcW w:w="595" w:type="dxa"/>
          </w:tcPr>
          <w:p w14:paraId="3489D441" w14:textId="77777777" w:rsidR="007934EB" w:rsidRPr="00FD5E74" w:rsidRDefault="007934EB" w:rsidP="00FD5E74">
            <w:pPr>
              <w:pStyle w:val="BodyText"/>
            </w:pPr>
            <w:r w:rsidRPr="00FD5E74">
              <w:t>0</w:t>
            </w:r>
          </w:p>
        </w:tc>
        <w:tc>
          <w:tcPr>
            <w:tcW w:w="595" w:type="dxa"/>
          </w:tcPr>
          <w:p w14:paraId="26A0862D" w14:textId="77777777" w:rsidR="007934EB" w:rsidRPr="00FD5E74" w:rsidRDefault="007934EB" w:rsidP="00FD5E74">
            <w:pPr>
              <w:pStyle w:val="BodyText"/>
            </w:pPr>
            <w:r w:rsidRPr="00FD5E74">
              <w:t>0</w:t>
            </w:r>
          </w:p>
        </w:tc>
        <w:tc>
          <w:tcPr>
            <w:tcW w:w="595" w:type="dxa"/>
          </w:tcPr>
          <w:p w14:paraId="7748278A" w14:textId="77777777" w:rsidR="007934EB" w:rsidRPr="00FD5E74" w:rsidRDefault="007934EB" w:rsidP="00FD5E74">
            <w:pPr>
              <w:pStyle w:val="BodyText"/>
            </w:pPr>
            <w:r w:rsidRPr="00FD5E74">
              <w:t>0</w:t>
            </w:r>
          </w:p>
        </w:tc>
        <w:tc>
          <w:tcPr>
            <w:tcW w:w="596" w:type="dxa"/>
          </w:tcPr>
          <w:p w14:paraId="2621C601" w14:textId="77777777" w:rsidR="007934EB" w:rsidRPr="00FD5E74" w:rsidRDefault="007934EB" w:rsidP="00FD5E74">
            <w:pPr>
              <w:pStyle w:val="BodyText"/>
            </w:pPr>
            <w:r w:rsidRPr="00FD5E74">
              <w:t>0</w:t>
            </w:r>
          </w:p>
        </w:tc>
        <w:tc>
          <w:tcPr>
            <w:tcW w:w="595" w:type="dxa"/>
          </w:tcPr>
          <w:p w14:paraId="78B5EB5A" w14:textId="77777777" w:rsidR="007934EB" w:rsidRPr="00FD5E74" w:rsidRDefault="007934EB" w:rsidP="00FD5E74">
            <w:pPr>
              <w:pStyle w:val="BodyText"/>
            </w:pPr>
            <w:r w:rsidRPr="00FD5E74">
              <w:t>0</w:t>
            </w:r>
          </w:p>
        </w:tc>
        <w:tc>
          <w:tcPr>
            <w:tcW w:w="737" w:type="dxa"/>
          </w:tcPr>
          <w:p w14:paraId="7612D779" w14:textId="77777777" w:rsidR="007934EB" w:rsidRPr="00637C6C" w:rsidRDefault="007934EB" w:rsidP="00FD5E74">
            <w:pPr>
              <w:pStyle w:val="BodyText"/>
              <w:rPr>
                <w:b/>
                <w:bCs/>
              </w:rPr>
            </w:pPr>
            <w:r w:rsidRPr="00637C6C">
              <w:rPr>
                <w:b/>
                <w:bCs/>
              </w:rPr>
              <w:t>4,961</w:t>
            </w:r>
          </w:p>
        </w:tc>
      </w:tr>
      <w:tr w:rsidR="007934EB" w:rsidRPr="00FD5E74" w14:paraId="72C6EB5A" w14:textId="77777777" w:rsidTr="001F3F45">
        <w:trPr>
          <w:trHeight w:val="396"/>
        </w:trPr>
        <w:tc>
          <w:tcPr>
            <w:tcW w:w="964" w:type="dxa"/>
          </w:tcPr>
          <w:p w14:paraId="1B5B9AFD" w14:textId="77777777" w:rsidR="007934EB" w:rsidRPr="00FD5E74" w:rsidRDefault="007934EB" w:rsidP="00FD5E74">
            <w:pPr>
              <w:pStyle w:val="BodyText"/>
            </w:pPr>
            <w:r w:rsidRPr="00FD5E74">
              <w:t>WA</w:t>
            </w:r>
          </w:p>
        </w:tc>
        <w:tc>
          <w:tcPr>
            <w:tcW w:w="669" w:type="dxa"/>
          </w:tcPr>
          <w:p w14:paraId="24559B00" w14:textId="77777777" w:rsidR="007934EB" w:rsidRPr="00FD5E74" w:rsidRDefault="007934EB" w:rsidP="00FD5E74">
            <w:pPr>
              <w:pStyle w:val="BodyText"/>
            </w:pPr>
            <w:r w:rsidRPr="00FD5E74">
              <w:t>467</w:t>
            </w:r>
          </w:p>
        </w:tc>
        <w:tc>
          <w:tcPr>
            <w:tcW w:w="652" w:type="dxa"/>
          </w:tcPr>
          <w:p w14:paraId="03282698" w14:textId="77777777" w:rsidR="007934EB" w:rsidRPr="00FD5E74" w:rsidRDefault="007934EB" w:rsidP="00FD5E74">
            <w:pPr>
              <w:pStyle w:val="BodyText"/>
            </w:pPr>
            <w:r w:rsidRPr="00FD5E74">
              <w:t>32</w:t>
            </w:r>
          </w:p>
        </w:tc>
        <w:tc>
          <w:tcPr>
            <w:tcW w:w="680" w:type="dxa"/>
          </w:tcPr>
          <w:p w14:paraId="365D55A8" w14:textId="77777777" w:rsidR="007934EB" w:rsidRPr="00FD5E74" w:rsidRDefault="007934EB" w:rsidP="00FD5E74">
            <w:pPr>
              <w:pStyle w:val="BodyText"/>
            </w:pPr>
            <w:r w:rsidRPr="00FD5E74">
              <w:t>499</w:t>
            </w:r>
          </w:p>
        </w:tc>
        <w:tc>
          <w:tcPr>
            <w:tcW w:w="737" w:type="dxa"/>
          </w:tcPr>
          <w:p w14:paraId="35ABEFF7" w14:textId="77777777" w:rsidR="007934EB" w:rsidRPr="00FD5E74" w:rsidRDefault="007934EB" w:rsidP="00FD5E74">
            <w:pPr>
              <w:pStyle w:val="BodyText"/>
            </w:pPr>
            <w:r w:rsidRPr="00FD5E74">
              <w:t>923</w:t>
            </w:r>
          </w:p>
        </w:tc>
        <w:tc>
          <w:tcPr>
            <w:tcW w:w="680" w:type="dxa"/>
          </w:tcPr>
          <w:p w14:paraId="2021B0B9" w14:textId="77777777" w:rsidR="007934EB" w:rsidRPr="00FD5E74" w:rsidRDefault="007934EB" w:rsidP="00FD5E74">
            <w:pPr>
              <w:pStyle w:val="BodyText"/>
            </w:pPr>
            <w:r w:rsidRPr="00FD5E74">
              <w:t>426</w:t>
            </w:r>
          </w:p>
        </w:tc>
        <w:tc>
          <w:tcPr>
            <w:tcW w:w="737" w:type="dxa"/>
          </w:tcPr>
          <w:p w14:paraId="47856274" w14:textId="77777777" w:rsidR="007934EB" w:rsidRPr="00FD5E74" w:rsidRDefault="007934EB" w:rsidP="00FD5E74">
            <w:pPr>
              <w:pStyle w:val="BodyText"/>
            </w:pPr>
            <w:r w:rsidRPr="00FD5E74">
              <w:t>1,349</w:t>
            </w:r>
          </w:p>
        </w:tc>
        <w:tc>
          <w:tcPr>
            <w:tcW w:w="652" w:type="dxa"/>
          </w:tcPr>
          <w:p w14:paraId="631ECD49" w14:textId="77777777" w:rsidR="007934EB" w:rsidRPr="00FD5E74" w:rsidRDefault="007934EB" w:rsidP="00FD5E74">
            <w:pPr>
              <w:pStyle w:val="BodyText"/>
            </w:pPr>
            <w:r w:rsidRPr="00FD5E74">
              <w:t>10</w:t>
            </w:r>
          </w:p>
        </w:tc>
        <w:tc>
          <w:tcPr>
            <w:tcW w:w="652" w:type="dxa"/>
          </w:tcPr>
          <w:p w14:paraId="2FB65EDC" w14:textId="77777777" w:rsidR="007934EB" w:rsidRPr="00FD5E74" w:rsidRDefault="007934EB" w:rsidP="00FD5E74">
            <w:pPr>
              <w:pStyle w:val="BodyText"/>
            </w:pPr>
            <w:r w:rsidRPr="00FD5E74">
              <w:t>1</w:t>
            </w:r>
          </w:p>
        </w:tc>
        <w:tc>
          <w:tcPr>
            <w:tcW w:w="652" w:type="dxa"/>
          </w:tcPr>
          <w:p w14:paraId="0261E2A3" w14:textId="77777777" w:rsidR="007934EB" w:rsidRPr="00FD5E74" w:rsidRDefault="007934EB" w:rsidP="00FD5E74">
            <w:pPr>
              <w:pStyle w:val="BodyText"/>
            </w:pPr>
            <w:r w:rsidRPr="00FD5E74">
              <w:t>11</w:t>
            </w:r>
          </w:p>
        </w:tc>
        <w:tc>
          <w:tcPr>
            <w:tcW w:w="596" w:type="dxa"/>
          </w:tcPr>
          <w:p w14:paraId="004029FC" w14:textId="77777777" w:rsidR="007934EB" w:rsidRPr="00FD5E74" w:rsidRDefault="007934EB" w:rsidP="00FD5E74">
            <w:pPr>
              <w:pStyle w:val="BodyText"/>
            </w:pPr>
            <w:r w:rsidRPr="00FD5E74">
              <w:t>0</w:t>
            </w:r>
          </w:p>
        </w:tc>
        <w:tc>
          <w:tcPr>
            <w:tcW w:w="595" w:type="dxa"/>
          </w:tcPr>
          <w:p w14:paraId="389766D1" w14:textId="77777777" w:rsidR="007934EB" w:rsidRPr="00FD5E74" w:rsidRDefault="007934EB" w:rsidP="00FD5E74">
            <w:pPr>
              <w:pStyle w:val="BodyText"/>
            </w:pPr>
            <w:r w:rsidRPr="00FD5E74">
              <w:t>0</w:t>
            </w:r>
          </w:p>
        </w:tc>
        <w:tc>
          <w:tcPr>
            <w:tcW w:w="595" w:type="dxa"/>
          </w:tcPr>
          <w:p w14:paraId="2350283A" w14:textId="77777777" w:rsidR="007934EB" w:rsidRPr="00FD5E74" w:rsidRDefault="007934EB" w:rsidP="00FD5E74">
            <w:pPr>
              <w:pStyle w:val="BodyText"/>
            </w:pPr>
            <w:r w:rsidRPr="00FD5E74">
              <w:t>0</w:t>
            </w:r>
          </w:p>
        </w:tc>
        <w:tc>
          <w:tcPr>
            <w:tcW w:w="595" w:type="dxa"/>
          </w:tcPr>
          <w:p w14:paraId="55240D83" w14:textId="77777777" w:rsidR="007934EB" w:rsidRPr="00FD5E74" w:rsidRDefault="007934EB" w:rsidP="00FD5E74">
            <w:pPr>
              <w:pStyle w:val="BodyText"/>
            </w:pPr>
            <w:r w:rsidRPr="00FD5E74">
              <w:t>0</w:t>
            </w:r>
          </w:p>
        </w:tc>
        <w:tc>
          <w:tcPr>
            <w:tcW w:w="596" w:type="dxa"/>
          </w:tcPr>
          <w:p w14:paraId="63274FA0" w14:textId="77777777" w:rsidR="007934EB" w:rsidRPr="00FD5E74" w:rsidRDefault="007934EB" w:rsidP="00FD5E74">
            <w:pPr>
              <w:pStyle w:val="BodyText"/>
            </w:pPr>
            <w:r w:rsidRPr="00FD5E74">
              <w:t>0</w:t>
            </w:r>
          </w:p>
        </w:tc>
        <w:tc>
          <w:tcPr>
            <w:tcW w:w="595" w:type="dxa"/>
          </w:tcPr>
          <w:p w14:paraId="7626A2AF" w14:textId="77777777" w:rsidR="007934EB" w:rsidRPr="00FD5E74" w:rsidRDefault="007934EB" w:rsidP="00FD5E74">
            <w:pPr>
              <w:pStyle w:val="BodyText"/>
            </w:pPr>
            <w:r w:rsidRPr="00FD5E74">
              <w:t>0</w:t>
            </w:r>
          </w:p>
        </w:tc>
        <w:tc>
          <w:tcPr>
            <w:tcW w:w="737" w:type="dxa"/>
          </w:tcPr>
          <w:p w14:paraId="433C138D" w14:textId="77777777" w:rsidR="007934EB" w:rsidRPr="00637C6C" w:rsidRDefault="007934EB" w:rsidP="00FD5E74">
            <w:pPr>
              <w:pStyle w:val="BodyText"/>
              <w:rPr>
                <w:b/>
                <w:bCs/>
              </w:rPr>
            </w:pPr>
            <w:r w:rsidRPr="00637C6C">
              <w:rPr>
                <w:b/>
                <w:bCs/>
              </w:rPr>
              <w:t>1,859</w:t>
            </w:r>
          </w:p>
        </w:tc>
      </w:tr>
      <w:tr w:rsidR="007934EB" w:rsidRPr="00FD5E74" w14:paraId="378E3398" w14:textId="77777777" w:rsidTr="001F3F45">
        <w:trPr>
          <w:trHeight w:val="396"/>
        </w:trPr>
        <w:tc>
          <w:tcPr>
            <w:tcW w:w="964" w:type="dxa"/>
          </w:tcPr>
          <w:p w14:paraId="543FC172" w14:textId="77777777" w:rsidR="007934EB" w:rsidRPr="00FD5E74" w:rsidRDefault="007934EB" w:rsidP="00FD5E74">
            <w:pPr>
              <w:pStyle w:val="BodyText"/>
            </w:pPr>
            <w:r w:rsidRPr="00FD5E74">
              <w:t>ACT</w:t>
            </w:r>
          </w:p>
        </w:tc>
        <w:tc>
          <w:tcPr>
            <w:tcW w:w="669" w:type="dxa"/>
          </w:tcPr>
          <w:p w14:paraId="2CED2608" w14:textId="77777777" w:rsidR="007934EB" w:rsidRPr="00FD5E74" w:rsidRDefault="007934EB" w:rsidP="00FD5E74">
            <w:pPr>
              <w:pStyle w:val="BodyText"/>
            </w:pPr>
            <w:r w:rsidRPr="00FD5E74">
              <w:t>1,692</w:t>
            </w:r>
          </w:p>
        </w:tc>
        <w:tc>
          <w:tcPr>
            <w:tcW w:w="652" w:type="dxa"/>
          </w:tcPr>
          <w:p w14:paraId="20D8BECD" w14:textId="77777777" w:rsidR="007934EB" w:rsidRPr="00FD5E74" w:rsidRDefault="007934EB" w:rsidP="00FD5E74">
            <w:pPr>
              <w:pStyle w:val="BodyText"/>
            </w:pPr>
            <w:r w:rsidRPr="00FD5E74">
              <w:t>101</w:t>
            </w:r>
          </w:p>
        </w:tc>
        <w:tc>
          <w:tcPr>
            <w:tcW w:w="680" w:type="dxa"/>
          </w:tcPr>
          <w:p w14:paraId="361C734C" w14:textId="77777777" w:rsidR="007934EB" w:rsidRPr="00FD5E74" w:rsidRDefault="007934EB" w:rsidP="00FD5E74">
            <w:pPr>
              <w:pStyle w:val="BodyText"/>
            </w:pPr>
            <w:r w:rsidRPr="00FD5E74">
              <w:t>1,793</w:t>
            </w:r>
          </w:p>
        </w:tc>
        <w:tc>
          <w:tcPr>
            <w:tcW w:w="737" w:type="dxa"/>
          </w:tcPr>
          <w:p w14:paraId="7C80069E" w14:textId="77777777" w:rsidR="007934EB" w:rsidRPr="00FD5E74" w:rsidRDefault="007934EB" w:rsidP="00FD5E74">
            <w:pPr>
              <w:pStyle w:val="BodyText"/>
            </w:pPr>
            <w:r w:rsidRPr="00FD5E74">
              <w:t>1,799</w:t>
            </w:r>
          </w:p>
        </w:tc>
        <w:tc>
          <w:tcPr>
            <w:tcW w:w="680" w:type="dxa"/>
          </w:tcPr>
          <w:p w14:paraId="568ADDB3" w14:textId="77777777" w:rsidR="007934EB" w:rsidRPr="00FD5E74" w:rsidRDefault="007934EB" w:rsidP="00FD5E74">
            <w:pPr>
              <w:pStyle w:val="BodyText"/>
            </w:pPr>
            <w:r w:rsidRPr="00FD5E74">
              <w:t>365</w:t>
            </w:r>
          </w:p>
        </w:tc>
        <w:tc>
          <w:tcPr>
            <w:tcW w:w="737" w:type="dxa"/>
          </w:tcPr>
          <w:p w14:paraId="2867F113" w14:textId="77777777" w:rsidR="007934EB" w:rsidRPr="00FD5E74" w:rsidRDefault="007934EB" w:rsidP="00FD5E74">
            <w:pPr>
              <w:pStyle w:val="BodyText"/>
            </w:pPr>
            <w:r w:rsidRPr="00FD5E74">
              <w:t>2,164</w:t>
            </w:r>
          </w:p>
        </w:tc>
        <w:tc>
          <w:tcPr>
            <w:tcW w:w="652" w:type="dxa"/>
          </w:tcPr>
          <w:p w14:paraId="36981F99" w14:textId="77777777" w:rsidR="007934EB" w:rsidRPr="00FD5E74" w:rsidRDefault="007934EB" w:rsidP="00FD5E74">
            <w:pPr>
              <w:pStyle w:val="BodyText"/>
            </w:pPr>
            <w:r w:rsidRPr="00FD5E74">
              <w:t>26</w:t>
            </w:r>
          </w:p>
        </w:tc>
        <w:tc>
          <w:tcPr>
            <w:tcW w:w="652" w:type="dxa"/>
          </w:tcPr>
          <w:p w14:paraId="0501052E" w14:textId="77777777" w:rsidR="007934EB" w:rsidRPr="00FD5E74" w:rsidRDefault="007934EB" w:rsidP="00FD5E74">
            <w:pPr>
              <w:pStyle w:val="BodyText"/>
            </w:pPr>
            <w:r w:rsidRPr="00FD5E74">
              <w:t>2</w:t>
            </w:r>
          </w:p>
        </w:tc>
        <w:tc>
          <w:tcPr>
            <w:tcW w:w="652" w:type="dxa"/>
          </w:tcPr>
          <w:p w14:paraId="13306BF6" w14:textId="77777777" w:rsidR="007934EB" w:rsidRPr="00FD5E74" w:rsidRDefault="007934EB" w:rsidP="00FD5E74">
            <w:pPr>
              <w:pStyle w:val="BodyText"/>
            </w:pPr>
            <w:r w:rsidRPr="00FD5E74">
              <w:t>28</w:t>
            </w:r>
          </w:p>
        </w:tc>
        <w:tc>
          <w:tcPr>
            <w:tcW w:w="596" w:type="dxa"/>
          </w:tcPr>
          <w:p w14:paraId="43AA8353" w14:textId="77777777" w:rsidR="007934EB" w:rsidRPr="00FD5E74" w:rsidRDefault="007934EB" w:rsidP="00FD5E74">
            <w:pPr>
              <w:pStyle w:val="BodyText"/>
            </w:pPr>
            <w:r w:rsidRPr="00FD5E74">
              <w:t>0</w:t>
            </w:r>
          </w:p>
        </w:tc>
        <w:tc>
          <w:tcPr>
            <w:tcW w:w="595" w:type="dxa"/>
          </w:tcPr>
          <w:p w14:paraId="7F7CE183" w14:textId="77777777" w:rsidR="007934EB" w:rsidRPr="00FD5E74" w:rsidRDefault="007934EB" w:rsidP="00FD5E74">
            <w:pPr>
              <w:pStyle w:val="BodyText"/>
            </w:pPr>
            <w:r w:rsidRPr="00FD5E74">
              <w:t>0</w:t>
            </w:r>
          </w:p>
        </w:tc>
        <w:tc>
          <w:tcPr>
            <w:tcW w:w="595" w:type="dxa"/>
          </w:tcPr>
          <w:p w14:paraId="74E46109" w14:textId="77777777" w:rsidR="007934EB" w:rsidRPr="00FD5E74" w:rsidRDefault="007934EB" w:rsidP="00FD5E74">
            <w:pPr>
              <w:pStyle w:val="BodyText"/>
            </w:pPr>
            <w:r w:rsidRPr="00FD5E74">
              <w:t>0</w:t>
            </w:r>
          </w:p>
        </w:tc>
        <w:tc>
          <w:tcPr>
            <w:tcW w:w="595" w:type="dxa"/>
          </w:tcPr>
          <w:p w14:paraId="786B9F9C" w14:textId="77777777" w:rsidR="007934EB" w:rsidRPr="00FD5E74" w:rsidRDefault="007934EB" w:rsidP="00FD5E74">
            <w:pPr>
              <w:pStyle w:val="BodyText"/>
            </w:pPr>
            <w:r w:rsidRPr="00FD5E74">
              <w:t>0</w:t>
            </w:r>
          </w:p>
        </w:tc>
        <w:tc>
          <w:tcPr>
            <w:tcW w:w="596" w:type="dxa"/>
          </w:tcPr>
          <w:p w14:paraId="53D721ED" w14:textId="77777777" w:rsidR="007934EB" w:rsidRPr="00FD5E74" w:rsidRDefault="007934EB" w:rsidP="00FD5E74">
            <w:pPr>
              <w:pStyle w:val="BodyText"/>
            </w:pPr>
            <w:r w:rsidRPr="00FD5E74">
              <w:t>0</w:t>
            </w:r>
          </w:p>
        </w:tc>
        <w:tc>
          <w:tcPr>
            <w:tcW w:w="595" w:type="dxa"/>
          </w:tcPr>
          <w:p w14:paraId="7F3D5D7B" w14:textId="77777777" w:rsidR="007934EB" w:rsidRPr="00FD5E74" w:rsidRDefault="007934EB" w:rsidP="00FD5E74">
            <w:pPr>
              <w:pStyle w:val="BodyText"/>
            </w:pPr>
            <w:r w:rsidRPr="00FD5E74">
              <w:t>0</w:t>
            </w:r>
          </w:p>
        </w:tc>
        <w:tc>
          <w:tcPr>
            <w:tcW w:w="737" w:type="dxa"/>
          </w:tcPr>
          <w:p w14:paraId="70383676" w14:textId="77777777" w:rsidR="007934EB" w:rsidRPr="00637C6C" w:rsidRDefault="007934EB" w:rsidP="00FD5E74">
            <w:pPr>
              <w:pStyle w:val="BodyText"/>
              <w:rPr>
                <w:b/>
                <w:bCs/>
              </w:rPr>
            </w:pPr>
            <w:r w:rsidRPr="00637C6C">
              <w:rPr>
                <w:b/>
                <w:bCs/>
              </w:rPr>
              <w:t>3,985</w:t>
            </w:r>
          </w:p>
        </w:tc>
      </w:tr>
      <w:tr w:rsidR="007934EB" w:rsidRPr="00FD5E74" w14:paraId="547A48F5" w14:textId="77777777" w:rsidTr="001F3F45">
        <w:trPr>
          <w:trHeight w:val="396"/>
        </w:trPr>
        <w:tc>
          <w:tcPr>
            <w:tcW w:w="964" w:type="dxa"/>
          </w:tcPr>
          <w:p w14:paraId="655E2941" w14:textId="77777777" w:rsidR="007934EB" w:rsidRPr="00FD5E74" w:rsidRDefault="007934EB" w:rsidP="00FD5E74">
            <w:pPr>
              <w:pStyle w:val="BodyText"/>
            </w:pPr>
            <w:r w:rsidRPr="00FD5E74">
              <w:t>NT</w:t>
            </w:r>
          </w:p>
        </w:tc>
        <w:tc>
          <w:tcPr>
            <w:tcW w:w="669" w:type="dxa"/>
          </w:tcPr>
          <w:p w14:paraId="6861970D" w14:textId="77777777" w:rsidR="007934EB" w:rsidRPr="00FD5E74" w:rsidRDefault="007934EB" w:rsidP="00FD5E74">
            <w:pPr>
              <w:pStyle w:val="BodyText"/>
            </w:pPr>
            <w:r w:rsidRPr="00FD5E74">
              <w:t>74</w:t>
            </w:r>
          </w:p>
        </w:tc>
        <w:tc>
          <w:tcPr>
            <w:tcW w:w="652" w:type="dxa"/>
          </w:tcPr>
          <w:p w14:paraId="02ECB1E8" w14:textId="77777777" w:rsidR="007934EB" w:rsidRPr="00FD5E74" w:rsidRDefault="007934EB" w:rsidP="00FD5E74">
            <w:pPr>
              <w:pStyle w:val="BodyText"/>
            </w:pPr>
            <w:r w:rsidRPr="00FD5E74">
              <w:t>6</w:t>
            </w:r>
          </w:p>
        </w:tc>
        <w:tc>
          <w:tcPr>
            <w:tcW w:w="680" w:type="dxa"/>
          </w:tcPr>
          <w:p w14:paraId="4D71BF23" w14:textId="77777777" w:rsidR="007934EB" w:rsidRPr="00FD5E74" w:rsidRDefault="007934EB" w:rsidP="00FD5E74">
            <w:pPr>
              <w:pStyle w:val="BodyText"/>
            </w:pPr>
            <w:r w:rsidRPr="00FD5E74">
              <w:t>80</w:t>
            </w:r>
          </w:p>
        </w:tc>
        <w:tc>
          <w:tcPr>
            <w:tcW w:w="737" w:type="dxa"/>
          </w:tcPr>
          <w:p w14:paraId="1FBE81DA" w14:textId="77777777" w:rsidR="007934EB" w:rsidRPr="00FD5E74" w:rsidRDefault="007934EB" w:rsidP="00FD5E74">
            <w:pPr>
              <w:pStyle w:val="BodyText"/>
            </w:pPr>
            <w:r w:rsidRPr="00FD5E74">
              <w:t>230</w:t>
            </w:r>
          </w:p>
        </w:tc>
        <w:tc>
          <w:tcPr>
            <w:tcW w:w="680" w:type="dxa"/>
          </w:tcPr>
          <w:p w14:paraId="6A885465" w14:textId="77777777" w:rsidR="007934EB" w:rsidRPr="00FD5E74" w:rsidRDefault="007934EB" w:rsidP="00FD5E74">
            <w:pPr>
              <w:pStyle w:val="BodyText"/>
            </w:pPr>
            <w:r w:rsidRPr="00FD5E74">
              <w:t>52</w:t>
            </w:r>
          </w:p>
        </w:tc>
        <w:tc>
          <w:tcPr>
            <w:tcW w:w="737" w:type="dxa"/>
          </w:tcPr>
          <w:p w14:paraId="0B1A9C7B" w14:textId="77777777" w:rsidR="007934EB" w:rsidRPr="00FD5E74" w:rsidRDefault="007934EB" w:rsidP="00FD5E74">
            <w:pPr>
              <w:pStyle w:val="BodyText"/>
            </w:pPr>
            <w:r w:rsidRPr="00FD5E74">
              <w:t>282</w:t>
            </w:r>
          </w:p>
        </w:tc>
        <w:tc>
          <w:tcPr>
            <w:tcW w:w="652" w:type="dxa"/>
          </w:tcPr>
          <w:p w14:paraId="16F1E2D8" w14:textId="77777777" w:rsidR="007934EB" w:rsidRPr="00FD5E74" w:rsidRDefault="007934EB" w:rsidP="00FD5E74">
            <w:pPr>
              <w:pStyle w:val="BodyText"/>
            </w:pPr>
            <w:r w:rsidRPr="00FD5E74">
              <w:t>1</w:t>
            </w:r>
          </w:p>
        </w:tc>
        <w:tc>
          <w:tcPr>
            <w:tcW w:w="652" w:type="dxa"/>
          </w:tcPr>
          <w:p w14:paraId="589828DF" w14:textId="77777777" w:rsidR="007934EB" w:rsidRPr="00FD5E74" w:rsidRDefault="007934EB" w:rsidP="00FD5E74">
            <w:pPr>
              <w:pStyle w:val="BodyText"/>
            </w:pPr>
            <w:r w:rsidRPr="00FD5E74">
              <w:t>0</w:t>
            </w:r>
          </w:p>
        </w:tc>
        <w:tc>
          <w:tcPr>
            <w:tcW w:w="652" w:type="dxa"/>
          </w:tcPr>
          <w:p w14:paraId="6064D9E3" w14:textId="77777777" w:rsidR="007934EB" w:rsidRPr="00FD5E74" w:rsidRDefault="007934EB" w:rsidP="00FD5E74">
            <w:pPr>
              <w:pStyle w:val="BodyText"/>
            </w:pPr>
            <w:r w:rsidRPr="00FD5E74">
              <w:t>1</w:t>
            </w:r>
          </w:p>
        </w:tc>
        <w:tc>
          <w:tcPr>
            <w:tcW w:w="596" w:type="dxa"/>
          </w:tcPr>
          <w:p w14:paraId="1807C25E" w14:textId="77777777" w:rsidR="007934EB" w:rsidRPr="00FD5E74" w:rsidRDefault="007934EB" w:rsidP="00FD5E74">
            <w:pPr>
              <w:pStyle w:val="BodyText"/>
            </w:pPr>
            <w:r w:rsidRPr="00FD5E74">
              <w:t>0</w:t>
            </w:r>
          </w:p>
        </w:tc>
        <w:tc>
          <w:tcPr>
            <w:tcW w:w="595" w:type="dxa"/>
          </w:tcPr>
          <w:p w14:paraId="7CB84F03" w14:textId="77777777" w:rsidR="007934EB" w:rsidRPr="00FD5E74" w:rsidRDefault="007934EB" w:rsidP="00FD5E74">
            <w:pPr>
              <w:pStyle w:val="BodyText"/>
            </w:pPr>
            <w:r w:rsidRPr="00FD5E74">
              <w:t>0</w:t>
            </w:r>
          </w:p>
        </w:tc>
        <w:tc>
          <w:tcPr>
            <w:tcW w:w="595" w:type="dxa"/>
          </w:tcPr>
          <w:p w14:paraId="45BC0F24" w14:textId="77777777" w:rsidR="007934EB" w:rsidRPr="00FD5E74" w:rsidRDefault="007934EB" w:rsidP="00FD5E74">
            <w:pPr>
              <w:pStyle w:val="BodyText"/>
            </w:pPr>
            <w:r w:rsidRPr="00FD5E74">
              <w:t>0</w:t>
            </w:r>
          </w:p>
        </w:tc>
        <w:tc>
          <w:tcPr>
            <w:tcW w:w="595" w:type="dxa"/>
          </w:tcPr>
          <w:p w14:paraId="5A9DA507" w14:textId="77777777" w:rsidR="007934EB" w:rsidRPr="00FD5E74" w:rsidRDefault="007934EB" w:rsidP="00FD5E74">
            <w:pPr>
              <w:pStyle w:val="BodyText"/>
            </w:pPr>
            <w:r w:rsidRPr="00FD5E74">
              <w:t>0</w:t>
            </w:r>
          </w:p>
        </w:tc>
        <w:tc>
          <w:tcPr>
            <w:tcW w:w="596" w:type="dxa"/>
          </w:tcPr>
          <w:p w14:paraId="6CD0EC49" w14:textId="77777777" w:rsidR="007934EB" w:rsidRPr="00FD5E74" w:rsidRDefault="007934EB" w:rsidP="00FD5E74">
            <w:pPr>
              <w:pStyle w:val="BodyText"/>
            </w:pPr>
            <w:r w:rsidRPr="00FD5E74">
              <w:t>0</w:t>
            </w:r>
          </w:p>
        </w:tc>
        <w:tc>
          <w:tcPr>
            <w:tcW w:w="595" w:type="dxa"/>
          </w:tcPr>
          <w:p w14:paraId="26059832" w14:textId="77777777" w:rsidR="007934EB" w:rsidRPr="00FD5E74" w:rsidRDefault="007934EB" w:rsidP="00FD5E74">
            <w:pPr>
              <w:pStyle w:val="BodyText"/>
            </w:pPr>
            <w:r w:rsidRPr="00FD5E74">
              <w:t>0</w:t>
            </w:r>
          </w:p>
        </w:tc>
        <w:tc>
          <w:tcPr>
            <w:tcW w:w="737" w:type="dxa"/>
          </w:tcPr>
          <w:p w14:paraId="3FAC6A64" w14:textId="77777777" w:rsidR="007934EB" w:rsidRPr="00637C6C" w:rsidRDefault="007934EB" w:rsidP="00FD5E74">
            <w:pPr>
              <w:pStyle w:val="BodyText"/>
              <w:rPr>
                <w:b/>
                <w:bCs/>
              </w:rPr>
            </w:pPr>
            <w:r w:rsidRPr="00637C6C">
              <w:rPr>
                <w:b/>
                <w:bCs/>
              </w:rPr>
              <w:t>363</w:t>
            </w:r>
          </w:p>
        </w:tc>
      </w:tr>
      <w:tr w:rsidR="007934EB" w:rsidRPr="00FD5E74" w14:paraId="02244B60" w14:textId="77777777" w:rsidTr="001F3F45">
        <w:trPr>
          <w:trHeight w:val="396"/>
        </w:trPr>
        <w:tc>
          <w:tcPr>
            <w:tcW w:w="964" w:type="dxa"/>
          </w:tcPr>
          <w:p w14:paraId="724DB58B" w14:textId="77777777" w:rsidR="007934EB" w:rsidRPr="00FD5E74" w:rsidRDefault="007934EB" w:rsidP="00FD5E74">
            <w:pPr>
              <w:pStyle w:val="BodyText"/>
            </w:pPr>
            <w:r w:rsidRPr="00FD5E74">
              <w:t>External territories</w:t>
            </w:r>
          </w:p>
        </w:tc>
        <w:tc>
          <w:tcPr>
            <w:tcW w:w="669" w:type="dxa"/>
          </w:tcPr>
          <w:p w14:paraId="2A3A8DD5" w14:textId="77777777" w:rsidR="007934EB" w:rsidRPr="00FD5E74" w:rsidRDefault="007934EB" w:rsidP="00FD5E74">
            <w:pPr>
              <w:pStyle w:val="BodyText"/>
            </w:pPr>
            <w:r w:rsidRPr="00FD5E74">
              <w:t>0</w:t>
            </w:r>
          </w:p>
        </w:tc>
        <w:tc>
          <w:tcPr>
            <w:tcW w:w="652" w:type="dxa"/>
          </w:tcPr>
          <w:p w14:paraId="235FF36E" w14:textId="77777777" w:rsidR="007934EB" w:rsidRPr="00FD5E74" w:rsidRDefault="007934EB" w:rsidP="00FD5E74">
            <w:pPr>
              <w:pStyle w:val="BodyText"/>
            </w:pPr>
            <w:r w:rsidRPr="00FD5E74">
              <w:t>0</w:t>
            </w:r>
          </w:p>
        </w:tc>
        <w:tc>
          <w:tcPr>
            <w:tcW w:w="680" w:type="dxa"/>
          </w:tcPr>
          <w:p w14:paraId="330A8EA4" w14:textId="77777777" w:rsidR="007934EB" w:rsidRPr="00FD5E74" w:rsidRDefault="007934EB" w:rsidP="00FD5E74">
            <w:pPr>
              <w:pStyle w:val="BodyText"/>
            </w:pPr>
            <w:r w:rsidRPr="00FD5E74">
              <w:t>0</w:t>
            </w:r>
          </w:p>
        </w:tc>
        <w:tc>
          <w:tcPr>
            <w:tcW w:w="737" w:type="dxa"/>
          </w:tcPr>
          <w:p w14:paraId="370EEE97" w14:textId="77777777" w:rsidR="007934EB" w:rsidRPr="00FD5E74" w:rsidRDefault="007934EB" w:rsidP="00FD5E74">
            <w:pPr>
              <w:pStyle w:val="BodyText"/>
            </w:pPr>
            <w:r w:rsidRPr="00FD5E74">
              <w:t>0</w:t>
            </w:r>
          </w:p>
        </w:tc>
        <w:tc>
          <w:tcPr>
            <w:tcW w:w="680" w:type="dxa"/>
          </w:tcPr>
          <w:p w14:paraId="52E3D57F" w14:textId="77777777" w:rsidR="007934EB" w:rsidRPr="00FD5E74" w:rsidRDefault="007934EB" w:rsidP="00FD5E74">
            <w:pPr>
              <w:pStyle w:val="BodyText"/>
            </w:pPr>
            <w:r w:rsidRPr="00FD5E74">
              <w:t>0</w:t>
            </w:r>
          </w:p>
        </w:tc>
        <w:tc>
          <w:tcPr>
            <w:tcW w:w="737" w:type="dxa"/>
          </w:tcPr>
          <w:p w14:paraId="09823D49" w14:textId="77777777" w:rsidR="007934EB" w:rsidRPr="00FD5E74" w:rsidRDefault="007934EB" w:rsidP="00FD5E74">
            <w:pPr>
              <w:pStyle w:val="BodyText"/>
            </w:pPr>
            <w:r w:rsidRPr="00FD5E74">
              <w:t>0</w:t>
            </w:r>
          </w:p>
        </w:tc>
        <w:tc>
          <w:tcPr>
            <w:tcW w:w="652" w:type="dxa"/>
          </w:tcPr>
          <w:p w14:paraId="6475CC52" w14:textId="77777777" w:rsidR="007934EB" w:rsidRPr="00FD5E74" w:rsidRDefault="007934EB" w:rsidP="00FD5E74">
            <w:pPr>
              <w:pStyle w:val="BodyText"/>
            </w:pPr>
            <w:r w:rsidRPr="00FD5E74">
              <w:t>0</w:t>
            </w:r>
          </w:p>
        </w:tc>
        <w:tc>
          <w:tcPr>
            <w:tcW w:w="652" w:type="dxa"/>
          </w:tcPr>
          <w:p w14:paraId="162C457A" w14:textId="77777777" w:rsidR="007934EB" w:rsidRPr="00FD5E74" w:rsidRDefault="007934EB" w:rsidP="00FD5E74">
            <w:pPr>
              <w:pStyle w:val="BodyText"/>
            </w:pPr>
            <w:r w:rsidRPr="00FD5E74">
              <w:t>0</w:t>
            </w:r>
          </w:p>
        </w:tc>
        <w:tc>
          <w:tcPr>
            <w:tcW w:w="652" w:type="dxa"/>
          </w:tcPr>
          <w:p w14:paraId="3B720B13" w14:textId="77777777" w:rsidR="007934EB" w:rsidRPr="00FD5E74" w:rsidRDefault="007934EB" w:rsidP="00FD5E74">
            <w:pPr>
              <w:pStyle w:val="BodyText"/>
            </w:pPr>
            <w:r w:rsidRPr="00FD5E74">
              <w:t>0</w:t>
            </w:r>
          </w:p>
        </w:tc>
        <w:tc>
          <w:tcPr>
            <w:tcW w:w="596" w:type="dxa"/>
          </w:tcPr>
          <w:p w14:paraId="211FA2C2" w14:textId="77777777" w:rsidR="007934EB" w:rsidRPr="00FD5E74" w:rsidRDefault="007934EB" w:rsidP="00FD5E74">
            <w:pPr>
              <w:pStyle w:val="BodyText"/>
            </w:pPr>
            <w:r w:rsidRPr="00FD5E74">
              <w:t>0</w:t>
            </w:r>
          </w:p>
        </w:tc>
        <w:tc>
          <w:tcPr>
            <w:tcW w:w="595" w:type="dxa"/>
          </w:tcPr>
          <w:p w14:paraId="55B3B18F" w14:textId="77777777" w:rsidR="007934EB" w:rsidRPr="00FD5E74" w:rsidRDefault="007934EB" w:rsidP="00FD5E74">
            <w:pPr>
              <w:pStyle w:val="BodyText"/>
            </w:pPr>
            <w:r w:rsidRPr="00FD5E74">
              <w:t>0</w:t>
            </w:r>
          </w:p>
        </w:tc>
        <w:tc>
          <w:tcPr>
            <w:tcW w:w="595" w:type="dxa"/>
          </w:tcPr>
          <w:p w14:paraId="69AFA6EB" w14:textId="77777777" w:rsidR="007934EB" w:rsidRPr="00FD5E74" w:rsidRDefault="007934EB" w:rsidP="00FD5E74">
            <w:pPr>
              <w:pStyle w:val="BodyText"/>
            </w:pPr>
            <w:r w:rsidRPr="00FD5E74">
              <w:t>0</w:t>
            </w:r>
          </w:p>
        </w:tc>
        <w:tc>
          <w:tcPr>
            <w:tcW w:w="595" w:type="dxa"/>
          </w:tcPr>
          <w:p w14:paraId="12A37BC3" w14:textId="77777777" w:rsidR="007934EB" w:rsidRPr="00FD5E74" w:rsidRDefault="007934EB" w:rsidP="00FD5E74">
            <w:pPr>
              <w:pStyle w:val="BodyText"/>
            </w:pPr>
            <w:r w:rsidRPr="00FD5E74">
              <w:t>0</w:t>
            </w:r>
          </w:p>
        </w:tc>
        <w:tc>
          <w:tcPr>
            <w:tcW w:w="596" w:type="dxa"/>
          </w:tcPr>
          <w:p w14:paraId="24CF9B05" w14:textId="77777777" w:rsidR="007934EB" w:rsidRPr="00FD5E74" w:rsidRDefault="007934EB" w:rsidP="00FD5E74">
            <w:pPr>
              <w:pStyle w:val="BodyText"/>
            </w:pPr>
            <w:r w:rsidRPr="00FD5E74">
              <w:t>0</w:t>
            </w:r>
          </w:p>
        </w:tc>
        <w:tc>
          <w:tcPr>
            <w:tcW w:w="595" w:type="dxa"/>
          </w:tcPr>
          <w:p w14:paraId="4B7AC49D" w14:textId="77777777" w:rsidR="007934EB" w:rsidRPr="00FD5E74" w:rsidRDefault="007934EB" w:rsidP="00FD5E74">
            <w:pPr>
              <w:pStyle w:val="BodyText"/>
            </w:pPr>
            <w:r w:rsidRPr="00FD5E74">
              <w:t>0</w:t>
            </w:r>
          </w:p>
        </w:tc>
        <w:tc>
          <w:tcPr>
            <w:tcW w:w="737" w:type="dxa"/>
          </w:tcPr>
          <w:p w14:paraId="3FD5A4E9" w14:textId="77777777" w:rsidR="007934EB" w:rsidRPr="00637C6C" w:rsidRDefault="007934EB" w:rsidP="00FD5E74">
            <w:pPr>
              <w:pStyle w:val="BodyText"/>
              <w:rPr>
                <w:b/>
                <w:bCs/>
              </w:rPr>
            </w:pPr>
            <w:r w:rsidRPr="00637C6C">
              <w:rPr>
                <w:b/>
                <w:bCs/>
              </w:rPr>
              <w:t>0</w:t>
            </w:r>
          </w:p>
        </w:tc>
      </w:tr>
      <w:tr w:rsidR="007934EB" w:rsidRPr="00FD5E74" w14:paraId="08A10F60" w14:textId="77777777" w:rsidTr="001F3F45">
        <w:trPr>
          <w:trHeight w:val="396"/>
        </w:trPr>
        <w:tc>
          <w:tcPr>
            <w:tcW w:w="964" w:type="dxa"/>
          </w:tcPr>
          <w:p w14:paraId="456C555A" w14:textId="77777777" w:rsidR="007934EB" w:rsidRPr="00FD5E74" w:rsidRDefault="007934EB" w:rsidP="00FD5E74">
            <w:pPr>
              <w:pStyle w:val="BodyText"/>
            </w:pPr>
            <w:r w:rsidRPr="00FD5E74">
              <w:t>Overseas</w:t>
            </w:r>
          </w:p>
        </w:tc>
        <w:tc>
          <w:tcPr>
            <w:tcW w:w="669" w:type="dxa"/>
          </w:tcPr>
          <w:p w14:paraId="68132F5E" w14:textId="77777777" w:rsidR="007934EB" w:rsidRPr="00FD5E74" w:rsidRDefault="007934EB" w:rsidP="00FD5E74">
            <w:pPr>
              <w:pStyle w:val="BodyText"/>
            </w:pPr>
            <w:r w:rsidRPr="00FD5E74">
              <w:t>0</w:t>
            </w:r>
          </w:p>
        </w:tc>
        <w:tc>
          <w:tcPr>
            <w:tcW w:w="652" w:type="dxa"/>
          </w:tcPr>
          <w:p w14:paraId="430D198A" w14:textId="77777777" w:rsidR="007934EB" w:rsidRPr="00FD5E74" w:rsidRDefault="007934EB" w:rsidP="00FD5E74">
            <w:pPr>
              <w:pStyle w:val="BodyText"/>
            </w:pPr>
            <w:r w:rsidRPr="00FD5E74">
              <w:t>0</w:t>
            </w:r>
          </w:p>
        </w:tc>
        <w:tc>
          <w:tcPr>
            <w:tcW w:w="680" w:type="dxa"/>
          </w:tcPr>
          <w:p w14:paraId="6899AEA7" w14:textId="77777777" w:rsidR="007934EB" w:rsidRPr="00FD5E74" w:rsidRDefault="007934EB" w:rsidP="00FD5E74">
            <w:pPr>
              <w:pStyle w:val="BodyText"/>
            </w:pPr>
            <w:r w:rsidRPr="00FD5E74">
              <w:t>0</w:t>
            </w:r>
          </w:p>
        </w:tc>
        <w:tc>
          <w:tcPr>
            <w:tcW w:w="737" w:type="dxa"/>
          </w:tcPr>
          <w:p w14:paraId="6ACE2F9B" w14:textId="77777777" w:rsidR="007934EB" w:rsidRPr="00FD5E74" w:rsidRDefault="007934EB" w:rsidP="00FD5E74">
            <w:pPr>
              <w:pStyle w:val="BodyText"/>
            </w:pPr>
            <w:r w:rsidRPr="00FD5E74">
              <w:t>0</w:t>
            </w:r>
          </w:p>
        </w:tc>
        <w:tc>
          <w:tcPr>
            <w:tcW w:w="680" w:type="dxa"/>
          </w:tcPr>
          <w:p w14:paraId="03053F94" w14:textId="77777777" w:rsidR="007934EB" w:rsidRPr="00FD5E74" w:rsidRDefault="007934EB" w:rsidP="00FD5E74">
            <w:pPr>
              <w:pStyle w:val="BodyText"/>
            </w:pPr>
            <w:r w:rsidRPr="00FD5E74">
              <w:t>0</w:t>
            </w:r>
          </w:p>
        </w:tc>
        <w:tc>
          <w:tcPr>
            <w:tcW w:w="737" w:type="dxa"/>
          </w:tcPr>
          <w:p w14:paraId="7B64C463" w14:textId="77777777" w:rsidR="007934EB" w:rsidRPr="00FD5E74" w:rsidRDefault="007934EB" w:rsidP="00FD5E74">
            <w:pPr>
              <w:pStyle w:val="BodyText"/>
            </w:pPr>
            <w:r w:rsidRPr="00FD5E74">
              <w:t>0</w:t>
            </w:r>
          </w:p>
        </w:tc>
        <w:tc>
          <w:tcPr>
            <w:tcW w:w="652" w:type="dxa"/>
          </w:tcPr>
          <w:p w14:paraId="63CF0FF0" w14:textId="77777777" w:rsidR="007934EB" w:rsidRPr="00FD5E74" w:rsidRDefault="007934EB" w:rsidP="00FD5E74">
            <w:pPr>
              <w:pStyle w:val="BodyText"/>
            </w:pPr>
            <w:r w:rsidRPr="00FD5E74">
              <w:t>0</w:t>
            </w:r>
          </w:p>
        </w:tc>
        <w:tc>
          <w:tcPr>
            <w:tcW w:w="652" w:type="dxa"/>
          </w:tcPr>
          <w:p w14:paraId="19A3526A" w14:textId="77777777" w:rsidR="007934EB" w:rsidRPr="00FD5E74" w:rsidRDefault="007934EB" w:rsidP="00FD5E74">
            <w:pPr>
              <w:pStyle w:val="BodyText"/>
            </w:pPr>
            <w:r w:rsidRPr="00FD5E74">
              <w:t>0</w:t>
            </w:r>
          </w:p>
        </w:tc>
        <w:tc>
          <w:tcPr>
            <w:tcW w:w="652" w:type="dxa"/>
          </w:tcPr>
          <w:p w14:paraId="299D7963" w14:textId="77777777" w:rsidR="007934EB" w:rsidRPr="00FD5E74" w:rsidRDefault="007934EB" w:rsidP="00FD5E74">
            <w:pPr>
              <w:pStyle w:val="BodyText"/>
            </w:pPr>
            <w:r w:rsidRPr="00FD5E74">
              <w:t>0</w:t>
            </w:r>
          </w:p>
        </w:tc>
        <w:tc>
          <w:tcPr>
            <w:tcW w:w="596" w:type="dxa"/>
          </w:tcPr>
          <w:p w14:paraId="19468C61" w14:textId="77777777" w:rsidR="007934EB" w:rsidRPr="00FD5E74" w:rsidRDefault="007934EB" w:rsidP="00FD5E74">
            <w:pPr>
              <w:pStyle w:val="BodyText"/>
            </w:pPr>
            <w:r w:rsidRPr="00FD5E74">
              <w:t>0</w:t>
            </w:r>
          </w:p>
        </w:tc>
        <w:tc>
          <w:tcPr>
            <w:tcW w:w="595" w:type="dxa"/>
          </w:tcPr>
          <w:p w14:paraId="42842EAB" w14:textId="77777777" w:rsidR="007934EB" w:rsidRPr="00FD5E74" w:rsidRDefault="007934EB" w:rsidP="00FD5E74">
            <w:pPr>
              <w:pStyle w:val="BodyText"/>
            </w:pPr>
            <w:r w:rsidRPr="00FD5E74">
              <w:t>0</w:t>
            </w:r>
          </w:p>
        </w:tc>
        <w:tc>
          <w:tcPr>
            <w:tcW w:w="595" w:type="dxa"/>
          </w:tcPr>
          <w:p w14:paraId="63FF3042" w14:textId="77777777" w:rsidR="007934EB" w:rsidRPr="00FD5E74" w:rsidRDefault="007934EB" w:rsidP="00FD5E74">
            <w:pPr>
              <w:pStyle w:val="BodyText"/>
            </w:pPr>
            <w:r w:rsidRPr="00FD5E74">
              <w:t>0</w:t>
            </w:r>
          </w:p>
        </w:tc>
        <w:tc>
          <w:tcPr>
            <w:tcW w:w="595" w:type="dxa"/>
          </w:tcPr>
          <w:p w14:paraId="4FEB4185" w14:textId="77777777" w:rsidR="007934EB" w:rsidRPr="00FD5E74" w:rsidRDefault="007934EB" w:rsidP="00FD5E74">
            <w:pPr>
              <w:pStyle w:val="BodyText"/>
            </w:pPr>
            <w:r w:rsidRPr="00FD5E74">
              <w:t>0</w:t>
            </w:r>
          </w:p>
        </w:tc>
        <w:tc>
          <w:tcPr>
            <w:tcW w:w="596" w:type="dxa"/>
          </w:tcPr>
          <w:p w14:paraId="0F3D7A97" w14:textId="77777777" w:rsidR="007934EB" w:rsidRPr="00FD5E74" w:rsidRDefault="007934EB" w:rsidP="00FD5E74">
            <w:pPr>
              <w:pStyle w:val="BodyText"/>
            </w:pPr>
            <w:r w:rsidRPr="00FD5E74">
              <w:t>0</w:t>
            </w:r>
          </w:p>
        </w:tc>
        <w:tc>
          <w:tcPr>
            <w:tcW w:w="595" w:type="dxa"/>
          </w:tcPr>
          <w:p w14:paraId="44949C37" w14:textId="77777777" w:rsidR="007934EB" w:rsidRPr="00FD5E74" w:rsidRDefault="007934EB" w:rsidP="00FD5E74">
            <w:pPr>
              <w:pStyle w:val="BodyText"/>
            </w:pPr>
            <w:r w:rsidRPr="00FD5E74">
              <w:t>0</w:t>
            </w:r>
          </w:p>
        </w:tc>
        <w:tc>
          <w:tcPr>
            <w:tcW w:w="737" w:type="dxa"/>
          </w:tcPr>
          <w:p w14:paraId="1439CE03" w14:textId="77777777" w:rsidR="007934EB" w:rsidRPr="00637C6C" w:rsidRDefault="007934EB" w:rsidP="00FD5E74">
            <w:pPr>
              <w:pStyle w:val="BodyText"/>
              <w:rPr>
                <w:b/>
                <w:bCs/>
              </w:rPr>
            </w:pPr>
            <w:r w:rsidRPr="00637C6C">
              <w:rPr>
                <w:b/>
                <w:bCs/>
              </w:rPr>
              <w:t>0</w:t>
            </w:r>
          </w:p>
        </w:tc>
      </w:tr>
      <w:tr w:rsidR="007934EB" w:rsidRPr="00FD5E74" w14:paraId="58CFA737" w14:textId="77777777" w:rsidTr="001F3F45">
        <w:trPr>
          <w:trHeight w:val="396"/>
        </w:trPr>
        <w:tc>
          <w:tcPr>
            <w:tcW w:w="964" w:type="dxa"/>
          </w:tcPr>
          <w:p w14:paraId="25D797E4" w14:textId="77777777" w:rsidR="007934EB" w:rsidRPr="00FD5E74" w:rsidRDefault="007934EB" w:rsidP="00FD5E74">
            <w:pPr>
              <w:pStyle w:val="BodyText"/>
            </w:pPr>
            <w:r w:rsidRPr="00FD5E74">
              <w:t>Total</w:t>
            </w:r>
          </w:p>
        </w:tc>
        <w:tc>
          <w:tcPr>
            <w:tcW w:w="669" w:type="dxa"/>
          </w:tcPr>
          <w:p w14:paraId="5AEABA47" w14:textId="77777777" w:rsidR="007934EB" w:rsidRPr="00FD5E74" w:rsidRDefault="007934EB" w:rsidP="00FD5E74">
            <w:pPr>
              <w:pStyle w:val="BodyText"/>
            </w:pPr>
            <w:r w:rsidRPr="00FD5E74">
              <w:t>7,767</w:t>
            </w:r>
          </w:p>
        </w:tc>
        <w:tc>
          <w:tcPr>
            <w:tcW w:w="652" w:type="dxa"/>
          </w:tcPr>
          <w:p w14:paraId="79F91553" w14:textId="77777777" w:rsidR="007934EB" w:rsidRPr="00FD5E74" w:rsidRDefault="007934EB" w:rsidP="00FD5E74">
            <w:pPr>
              <w:pStyle w:val="BodyText"/>
            </w:pPr>
            <w:r w:rsidRPr="00FD5E74">
              <w:t>723</w:t>
            </w:r>
          </w:p>
        </w:tc>
        <w:tc>
          <w:tcPr>
            <w:tcW w:w="680" w:type="dxa"/>
          </w:tcPr>
          <w:p w14:paraId="63B401B1" w14:textId="77777777" w:rsidR="007934EB" w:rsidRPr="00FD5E74" w:rsidRDefault="007934EB" w:rsidP="00FD5E74">
            <w:pPr>
              <w:pStyle w:val="BodyText"/>
            </w:pPr>
            <w:r w:rsidRPr="00FD5E74">
              <w:t>8,490</w:t>
            </w:r>
          </w:p>
        </w:tc>
        <w:tc>
          <w:tcPr>
            <w:tcW w:w="737" w:type="dxa"/>
          </w:tcPr>
          <w:p w14:paraId="0BB1DCEA" w14:textId="77777777" w:rsidR="007934EB" w:rsidRPr="00FD5E74" w:rsidRDefault="007934EB" w:rsidP="00FD5E74">
            <w:pPr>
              <w:pStyle w:val="BodyText"/>
            </w:pPr>
            <w:r w:rsidRPr="00FD5E74">
              <w:t>13,303</w:t>
            </w:r>
          </w:p>
        </w:tc>
        <w:tc>
          <w:tcPr>
            <w:tcW w:w="680" w:type="dxa"/>
          </w:tcPr>
          <w:p w14:paraId="4174A8EB" w14:textId="77777777" w:rsidR="007934EB" w:rsidRPr="00FD5E74" w:rsidRDefault="007934EB" w:rsidP="00FD5E74">
            <w:pPr>
              <w:pStyle w:val="BodyText"/>
            </w:pPr>
            <w:r w:rsidRPr="00FD5E74">
              <w:t>5,946</w:t>
            </w:r>
          </w:p>
        </w:tc>
        <w:tc>
          <w:tcPr>
            <w:tcW w:w="737" w:type="dxa"/>
          </w:tcPr>
          <w:p w14:paraId="338103C8" w14:textId="77777777" w:rsidR="007934EB" w:rsidRPr="00FD5E74" w:rsidRDefault="007934EB" w:rsidP="00FD5E74">
            <w:pPr>
              <w:pStyle w:val="BodyText"/>
            </w:pPr>
            <w:r w:rsidRPr="00FD5E74">
              <w:t>19,249</w:t>
            </w:r>
          </w:p>
        </w:tc>
        <w:tc>
          <w:tcPr>
            <w:tcW w:w="652" w:type="dxa"/>
          </w:tcPr>
          <w:p w14:paraId="777AE346" w14:textId="77777777" w:rsidR="007934EB" w:rsidRPr="00FD5E74" w:rsidRDefault="007934EB" w:rsidP="00FD5E74">
            <w:pPr>
              <w:pStyle w:val="BodyText"/>
            </w:pPr>
            <w:r w:rsidRPr="00FD5E74">
              <w:t>94</w:t>
            </w:r>
          </w:p>
        </w:tc>
        <w:tc>
          <w:tcPr>
            <w:tcW w:w="652" w:type="dxa"/>
          </w:tcPr>
          <w:p w14:paraId="406DE98B" w14:textId="77777777" w:rsidR="007934EB" w:rsidRPr="00FD5E74" w:rsidRDefault="007934EB" w:rsidP="00FD5E74">
            <w:pPr>
              <w:pStyle w:val="BodyText"/>
            </w:pPr>
            <w:r w:rsidRPr="00FD5E74">
              <w:t>16</w:t>
            </w:r>
          </w:p>
        </w:tc>
        <w:tc>
          <w:tcPr>
            <w:tcW w:w="652" w:type="dxa"/>
          </w:tcPr>
          <w:p w14:paraId="53A54FBD" w14:textId="77777777" w:rsidR="007934EB" w:rsidRPr="00FD5E74" w:rsidRDefault="007934EB" w:rsidP="00FD5E74">
            <w:pPr>
              <w:pStyle w:val="BodyText"/>
            </w:pPr>
            <w:r w:rsidRPr="00FD5E74">
              <w:t>110</w:t>
            </w:r>
          </w:p>
        </w:tc>
        <w:tc>
          <w:tcPr>
            <w:tcW w:w="596" w:type="dxa"/>
          </w:tcPr>
          <w:p w14:paraId="07F0E220" w14:textId="77777777" w:rsidR="007934EB" w:rsidRPr="00FD5E74" w:rsidRDefault="007934EB" w:rsidP="00FD5E74">
            <w:pPr>
              <w:pStyle w:val="BodyText"/>
            </w:pPr>
            <w:r w:rsidRPr="00FD5E74">
              <w:t>0</w:t>
            </w:r>
          </w:p>
        </w:tc>
        <w:tc>
          <w:tcPr>
            <w:tcW w:w="595" w:type="dxa"/>
          </w:tcPr>
          <w:p w14:paraId="3F1F9EA5" w14:textId="77777777" w:rsidR="007934EB" w:rsidRPr="00FD5E74" w:rsidRDefault="007934EB" w:rsidP="00FD5E74">
            <w:pPr>
              <w:pStyle w:val="BodyText"/>
            </w:pPr>
            <w:r w:rsidRPr="00FD5E74">
              <w:t>0</w:t>
            </w:r>
          </w:p>
        </w:tc>
        <w:tc>
          <w:tcPr>
            <w:tcW w:w="595" w:type="dxa"/>
          </w:tcPr>
          <w:p w14:paraId="3B16028C" w14:textId="77777777" w:rsidR="007934EB" w:rsidRPr="00FD5E74" w:rsidRDefault="007934EB" w:rsidP="00FD5E74">
            <w:pPr>
              <w:pStyle w:val="BodyText"/>
            </w:pPr>
            <w:r w:rsidRPr="00FD5E74">
              <w:t>0</w:t>
            </w:r>
          </w:p>
        </w:tc>
        <w:tc>
          <w:tcPr>
            <w:tcW w:w="595" w:type="dxa"/>
          </w:tcPr>
          <w:p w14:paraId="566C9032" w14:textId="77777777" w:rsidR="007934EB" w:rsidRPr="00FD5E74" w:rsidRDefault="007934EB" w:rsidP="00FD5E74">
            <w:pPr>
              <w:pStyle w:val="BodyText"/>
            </w:pPr>
            <w:r w:rsidRPr="00FD5E74">
              <w:t>0</w:t>
            </w:r>
          </w:p>
        </w:tc>
        <w:tc>
          <w:tcPr>
            <w:tcW w:w="596" w:type="dxa"/>
          </w:tcPr>
          <w:p w14:paraId="1DE4B81D" w14:textId="77777777" w:rsidR="007934EB" w:rsidRPr="00FD5E74" w:rsidRDefault="007934EB" w:rsidP="00FD5E74">
            <w:pPr>
              <w:pStyle w:val="BodyText"/>
            </w:pPr>
            <w:r w:rsidRPr="00FD5E74">
              <w:t>0</w:t>
            </w:r>
          </w:p>
        </w:tc>
        <w:tc>
          <w:tcPr>
            <w:tcW w:w="595" w:type="dxa"/>
          </w:tcPr>
          <w:p w14:paraId="6A78043A" w14:textId="77777777" w:rsidR="007934EB" w:rsidRPr="00FD5E74" w:rsidRDefault="007934EB" w:rsidP="00FD5E74">
            <w:pPr>
              <w:pStyle w:val="BodyText"/>
            </w:pPr>
            <w:r w:rsidRPr="00FD5E74">
              <w:t>0</w:t>
            </w:r>
          </w:p>
        </w:tc>
        <w:tc>
          <w:tcPr>
            <w:tcW w:w="737" w:type="dxa"/>
          </w:tcPr>
          <w:p w14:paraId="19472127" w14:textId="77777777" w:rsidR="007934EB" w:rsidRPr="00637C6C" w:rsidRDefault="007934EB" w:rsidP="00FD5E74">
            <w:pPr>
              <w:pStyle w:val="BodyText"/>
              <w:rPr>
                <w:b/>
                <w:bCs/>
              </w:rPr>
            </w:pPr>
            <w:r w:rsidRPr="00637C6C">
              <w:rPr>
                <w:b/>
                <w:bCs/>
              </w:rPr>
              <w:t>27,849</w:t>
            </w:r>
          </w:p>
        </w:tc>
      </w:tr>
    </w:tbl>
    <w:p w14:paraId="529AA18D" w14:textId="1DC5B0DD" w:rsidR="007934EB" w:rsidRDefault="009A3088" w:rsidP="007934EB">
      <w:pPr>
        <w:pStyle w:val="FigureHeader"/>
      </w:pPr>
      <w:r>
        <w:t>Table 54:</w:t>
      </w:r>
      <w:r w:rsidR="007934EB">
        <w:t xml:space="preserve"> Australian Public Service Act ongoing employees 2021–22 (as </w:t>
      </w:r>
      <w:proofErr w:type="gramStart"/>
      <w:r w:rsidR="007934EB">
        <w:t>at</w:t>
      </w:r>
      <w:proofErr w:type="gramEnd"/>
      <w:r w:rsidR="007934EB">
        <w:t xml:space="preserve"> 30 June 2022)</w:t>
      </w:r>
    </w:p>
    <w:tbl>
      <w:tblPr>
        <w:tblStyle w:val="TableGrid"/>
        <w:tblW w:w="0" w:type="auto"/>
        <w:tblLayout w:type="fixed"/>
        <w:tblLook w:val="0020" w:firstRow="1" w:lastRow="0" w:firstColumn="0" w:lastColumn="0" w:noHBand="0" w:noVBand="0"/>
        <w:tblCaption w:val="Table 54: Australian Public Service Act ongoing employees 2021–22 (as at 30 June 2022)"/>
      </w:tblPr>
      <w:tblGrid>
        <w:gridCol w:w="1172"/>
        <w:gridCol w:w="992"/>
        <w:gridCol w:w="992"/>
        <w:gridCol w:w="992"/>
        <w:gridCol w:w="992"/>
        <w:gridCol w:w="992"/>
        <w:gridCol w:w="992"/>
        <w:gridCol w:w="993"/>
        <w:gridCol w:w="992"/>
        <w:gridCol w:w="1237"/>
        <w:gridCol w:w="993"/>
      </w:tblGrid>
      <w:tr w:rsidR="007934EB" w:rsidRPr="009A3088" w14:paraId="02BAE737" w14:textId="77777777" w:rsidTr="001F3F45">
        <w:trPr>
          <w:trHeight w:val="60"/>
          <w:tblHeader/>
        </w:trPr>
        <w:tc>
          <w:tcPr>
            <w:tcW w:w="1172" w:type="dxa"/>
          </w:tcPr>
          <w:p w14:paraId="11347EF5" w14:textId="77777777" w:rsidR="007934EB" w:rsidRPr="009A3088" w:rsidRDefault="007934EB" w:rsidP="009A3088">
            <w:pPr>
              <w:pStyle w:val="BodyText"/>
              <w:rPr>
                <w:b/>
                <w:bCs/>
              </w:rPr>
            </w:pPr>
          </w:p>
        </w:tc>
        <w:tc>
          <w:tcPr>
            <w:tcW w:w="2976" w:type="dxa"/>
            <w:gridSpan w:val="3"/>
          </w:tcPr>
          <w:p w14:paraId="25F74397" w14:textId="77777777" w:rsidR="007934EB" w:rsidRPr="009A3088" w:rsidRDefault="007934EB" w:rsidP="009A3088">
            <w:pPr>
              <w:pStyle w:val="BodyText"/>
              <w:rPr>
                <w:b/>
                <w:bCs/>
              </w:rPr>
            </w:pPr>
            <w:r w:rsidRPr="009A3088">
              <w:rPr>
                <w:b/>
                <w:bCs/>
              </w:rPr>
              <w:t>Male</w:t>
            </w:r>
          </w:p>
        </w:tc>
        <w:tc>
          <w:tcPr>
            <w:tcW w:w="2976" w:type="dxa"/>
            <w:gridSpan w:val="3"/>
          </w:tcPr>
          <w:p w14:paraId="19E8AF61" w14:textId="77777777" w:rsidR="007934EB" w:rsidRPr="009A3088" w:rsidRDefault="007934EB" w:rsidP="009A3088">
            <w:pPr>
              <w:pStyle w:val="BodyText"/>
              <w:rPr>
                <w:b/>
                <w:bCs/>
              </w:rPr>
            </w:pPr>
            <w:r w:rsidRPr="009A3088">
              <w:rPr>
                <w:b/>
                <w:bCs/>
              </w:rPr>
              <w:t>Female</w:t>
            </w:r>
          </w:p>
        </w:tc>
        <w:tc>
          <w:tcPr>
            <w:tcW w:w="3222" w:type="dxa"/>
            <w:gridSpan w:val="3"/>
          </w:tcPr>
          <w:p w14:paraId="0E9CE692" w14:textId="77777777" w:rsidR="007934EB" w:rsidRPr="009A3088" w:rsidRDefault="007934EB" w:rsidP="009A3088">
            <w:pPr>
              <w:pStyle w:val="BodyText"/>
              <w:rPr>
                <w:b/>
                <w:bCs/>
              </w:rPr>
            </w:pPr>
            <w:r w:rsidRPr="009A3088">
              <w:rPr>
                <w:b/>
                <w:bCs/>
              </w:rPr>
              <w:t>Non-binary</w:t>
            </w:r>
          </w:p>
        </w:tc>
        <w:tc>
          <w:tcPr>
            <w:tcW w:w="993" w:type="dxa"/>
          </w:tcPr>
          <w:p w14:paraId="344629B5" w14:textId="77777777" w:rsidR="007934EB" w:rsidRPr="009A3088" w:rsidRDefault="007934EB" w:rsidP="009A3088">
            <w:pPr>
              <w:pStyle w:val="BodyText"/>
              <w:rPr>
                <w:b/>
                <w:bCs/>
              </w:rPr>
            </w:pPr>
          </w:p>
        </w:tc>
      </w:tr>
      <w:tr w:rsidR="007934EB" w:rsidRPr="009A3088" w14:paraId="6CF057DF" w14:textId="77777777" w:rsidTr="001F3F45">
        <w:trPr>
          <w:trHeight w:val="60"/>
          <w:tblHeader/>
        </w:trPr>
        <w:tc>
          <w:tcPr>
            <w:tcW w:w="1172" w:type="dxa"/>
          </w:tcPr>
          <w:p w14:paraId="5744D004" w14:textId="77777777" w:rsidR="007934EB" w:rsidRPr="009A3088" w:rsidRDefault="007934EB" w:rsidP="009A3088">
            <w:pPr>
              <w:pStyle w:val="BodyText"/>
              <w:rPr>
                <w:b/>
                <w:bCs/>
              </w:rPr>
            </w:pPr>
          </w:p>
        </w:tc>
        <w:tc>
          <w:tcPr>
            <w:tcW w:w="992" w:type="dxa"/>
          </w:tcPr>
          <w:p w14:paraId="05ED1BA6" w14:textId="77777777" w:rsidR="007934EB" w:rsidRPr="009A3088" w:rsidRDefault="007934EB" w:rsidP="009A3088">
            <w:pPr>
              <w:pStyle w:val="BodyText"/>
              <w:rPr>
                <w:b/>
                <w:bCs/>
              </w:rPr>
            </w:pPr>
            <w:r w:rsidRPr="009A3088">
              <w:rPr>
                <w:b/>
                <w:bCs/>
              </w:rPr>
              <w:t>Full-time</w:t>
            </w:r>
          </w:p>
        </w:tc>
        <w:tc>
          <w:tcPr>
            <w:tcW w:w="992" w:type="dxa"/>
          </w:tcPr>
          <w:p w14:paraId="744A72E3" w14:textId="77777777" w:rsidR="007934EB" w:rsidRPr="009A3088" w:rsidRDefault="007934EB" w:rsidP="009A3088">
            <w:pPr>
              <w:pStyle w:val="BodyText"/>
              <w:rPr>
                <w:b/>
                <w:bCs/>
              </w:rPr>
            </w:pPr>
            <w:r w:rsidRPr="009A3088">
              <w:rPr>
                <w:b/>
                <w:bCs/>
              </w:rPr>
              <w:t>Part-time</w:t>
            </w:r>
          </w:p>
        </w:tc>
        <w:tc>
          <w:tcPr>
            <w:tcW w:w="992" w:type="dxa"/>
          </w:tcPr>
          <w:p w14:paraId="67266885" w14:textId="77777777" w:rsidR="007934EB" w:rsidRPr="009A3088" w:rsidRDefault="007934EB" w:rsidP="009A3088">
            <w:pPr>
              <w:pStyle w:val="BodyText"/>
              <w:rPr>
                <w:b/>
                <w:bCs/>
              </w:rPr>
            </w:pPr>
            <w:r w:rsidRPr="009A3088">
              <w:rPr>
                <w:b/>
                <w:bCs/>
              </w:rPr>
              <w:t>Total Male</w:t>
            </w:r>
          </w:p>
        </w:tc>
        <w:tc>
          <w:tcPr>
            <w:tcW w:w="992" w:type="dxa"/>
          </w:tcPr>
          <w:p w14:paraId="4784B279" w14:textId="77777777" w:rsidR="007934EB" w:rsidRPr="009A3088" w:rsidRDefault="007934EB" w:rsidP="009A3088">
            <w:pPr>
              <w:pStyle w:val="BodyText"/>
              <w:rPr>
                <w:b/>
                <w:bCs/>
              </w:rPr>
            </w:pPr>
            <w:r w:rsidRPr="009A3088">
              <w:rPr>
                <w:b/>
                <w:bCs/>
              </w:rPr>
              <w:t>Full-time</w:t>
            </w:r>
          </w:p>
        </w:tc>
        <w:tc>
          <w:tcPr>
            <w:tcW w:w="992" w:type="dxa"/>
          </w:tcPr>
          <w:p w14:paraId="48BFA4F9" w14:textId="77777777" w:rsidR="007934EB" w:rsidRPr="009A3088" w:rsidRDefault="007934EB" w:rsidP="009A3088">
            <w:pPr>
              <w:pStyle w:val="BodyText"/>
              <w:rPr>
                <w:b/>
                <w:bCs/>
              </w:rPr>
            </w:pPr>
            <w:r w:rsidRPr="009A3088">
              <w:rPr>
                <w:b/>
                <w:bCs/>
              </w:rPr>
              <w:t>Part-time</w:t>
            </w:r>
          </w:p>
        </w:tc>
        <w:tc>
          <w:tcPr>
            <w:tcW w:w="992" w:type="dxa"/>
          </w:tcPr>
          <w:p w14:paraId="7B28B633" w14:textId="77777777" w:rsidR="007934EB" w:rsidRPr="009A3088" w:rsidRDefault="007934EB" w:rsidP="009A3088">
            <w:pPr>
              <w:pStyle w:val="BodyText"/>
              <w:rPr>
                <w:b/>
                <w:bCs/>
              </w:rPr>
            </w:pPr>
            <w:r w:rsidRPr="009A3088">
              <w:rPr>
                <w:b/>
                <w:bCs/>
              </w:rPr>
              <w:t>Total Female</w:t>
            </w:r>
          </w:p>
        </w:tc>
        <w:tc>
          <w:tcPr>
            <w:tcW w:w="993" w:type="dxa"/>
          </w:tcPr>
          <w:p w14:paraId="63E2C93F" w14:textId="77777777" w:rsidR="007934EB" w:rsidRPr="009A3088" w:rsidRDefault="007934EB" w:rsidP="009A3088">
            <w:pPr>
              <w:pStyle w:val="BodyText"/>
              <w:rPr>
                <w:b/>
                <w:bCs/>
              </w:rPr>
            </w:pPr>
            <w:r w:rsidRPr="009A3088">
              <w:rPr>
                <w:b/>
                <w:bCs/>
              </w:rPr>
              <w:t>Full-time</w:t>
            </w:r>
          </w:p>
        </w:tc>
        <w:tc>
          <w:tcPr>
            <w:tcW w:w="992" w:type="dxa"/>
          </w:tcPr>
          <w:p w14:paraId="0E4F6682" w14:textId="77777777" w:rsidR="007934EB" w:rsidRPr="009A3088" w:rsidRDefault="007934EB" w:rsidP="009A3088">
            <w:pPr>
              <w:pStyle w:val="BodyText"/>
              <w:rPr>
                <w:b/>
                <w:bCs/>
              </w:rPr>
            </w:pPr>
            <w:r w:rsidRPr="009A3088">
              <w:rPr>
                <w:b/>
                <w:bCs/>
              </w:rPr>
              <w:t>Part-time</w:t>
            </w:r>
          </w:p>
        </w:tc>
        <w:tc>
          <w:tcPr>
            <w:tcW w:w="1237" w:type="dxa"/>
          </w:tcPr>
          <w:p w14:paraId="171C3CEE" w14:textId="77777777" w:rsidR="007934EB" w:rsidRPr="009A3088" w:rsidRDefault="007934EB" w:rsidP="009A3088">
            <w:pPr>
              <w:pStyle w:val="BodyText"/>
              <w:rPr>
                <w:b/>
                <w:bCs/>
              </w:rPr>
            </w:pPr>
            <w:r w:rsidRPr="009A3088">
              <w:rPr>
                <w:b/>
                <w:bCs/>
              </w:rPr>
              <w:t>Total Non-binary</w:t>
            </w:r>
          </w:p>
        </w:tc>
        <w:tc>
          <w:tcPr>
            <w:tcW w:w="993" w:type="dxa"/>
          </w:tcPr>
          <w:p w14:paraId="315A36AD" w14:textId="77777777" w:rsidR="007934EB" w:rsidRPr="009A3088" w:rsidRDefault="007934EB" w:rsidP="009A3088">
            <w:pPr>
              <w:pStyle w:val="BodyText"/>
              <w:rPr>
                <w:b/>
                <w:bCs/>
              </w:rPr>
            </w:pPr>
            <w:r w:rsidRPr="009A3088">
              <w:rPr>
                <w:b/>
                <w:bCs/>
              </w:rPr>
              <w:t>Total</w:t>
            </w:r>
          </w:p>
        </w:tc>
      </w:tr>
      <w:tr w:rsidR="007934EB" w:rsidRPr="009A3088" w14:paraId="011B45B2" w14:textId="77777777" w:rsidTr="001F3F45">
        <w:trPr>
          <w:trHeight w:val="396"/>
        </w:trPr>
        <w:tc>
          <w:tcPr>
            <w:tcW w:w="1172" w:type="dxa"/>
          </w:tcPr>
          <w:p w14:paraId="5B67FBB9" w14:textId="77777777" w:rsidR="007934EB" w:rsidRPr="009A3088" w:rsidRDefault="007934EB" w:rsidP="009A3088">
            <w:pPr>
              <w:pStyle w:val="BodyText"/>
            </w:pPr>
            <w:r w:rsidRPr="009A3088">
              <w:t>NSW</w:t>
            </w:r>
          </w:p>
        </w:tc>
        <w:tc>
          <w:tcPr>
            <w:tcW w:w="992" w:type="dxa"/>
          </w:tcPr>
          <w:p w14:paraId="3F30CFD5" w14:textId="77777777" w:rsidR="007934EB" w:rsidRPr="009A3088" w:rsidRDefault="007934EB" w:rsidP="009A3088">
            <w:pPr>
              <w:pStyle w:val="BodyText"/>
            </w:pPr>
            <w:r w:rsidRPr="009A3088">
              <w:t>1,345</w:t>
            </w:r>
          </w:p>
        </w:tc>
        <w:tc>
          <w:tcPr>
            <w:tcW w:w="992" w:type="dxa"/>
          </w:tcPr>
          <w:p w14:paraId="4EA2003C" w14:textId="77777777" w:rsidR="007934EB" w:rsidRPr="009A3088" w:rsidRDefault="007934EB" w:rsidP="009A3088">
            <w:pPr>
              <w:pStyle w:val="BodyText"/>
            </w:pPr>
            <w:r w:rsidRPr="009A3088">
              <w:t>190</w:t>
            </w:r>
          </w:p>
        </w:tc>
        <w:tc>
          <w:tcPr>
            <w:tcW w:w="992" w:type="dxa"/>
          </w:tcPr>
          <w:p w14:paraId="37EFE02E" w14:textId="77777777" w:rsidR="007934EB" w:rsidRPr="009A3088" w:rsidRDefault="007934EB" w:rsidP="009A3088">
            <w:pPr>
              <w:pStyle w:val="BodyText"/>
            </w:pPr>
            <w:r w:rsidRPr="009A3088">
              <w:t>1,535</w:t>
            </w:r>
          </w:p>
        </w:tc>
        <w:tc>
          <w:tcPr>
            <w:tcW w:w="992" w:type="dxa"/>
          </w:tcPr>
          <w:p w14:paraId="08780B26" w14:textId="77777777" w:rsidR="007934EB" w:rsidRPr="009A3088" w:rsidRDefault="007934EB" w:rsidP="009A3088">
            <w:pPr>
              <w:pStyle w:val="BodyText"/>
            </w:pPr>
            <w:r w:rsidRPr="009A3088">
              <w:t>3,255</w:t>
            </w:r>
          </w:p>
        </w:tc>
        <w:tc>
          <w:tcPr>
            <w:tcW w:w="992" w:type="dxa"/>
          </w:tcPr>
          <w:p w14:paraId="00505A65" w14:textId="77777777" w:rsidR="007934EB" w:rsidRPr="009A3088" w:rsidRDefault="007934EB" w:rsidP="009A3088">
            <w:pPr>
              <w:pStyle w:val="BodyText"/>
            </w:pPr>
            <w:r w:rsidRPr="009A3088">
              <w:t>1,927</w:t>
            </w:r>
          </w:p>
        </w:tc>
        <w:tc>
          <w:tcPr>
            <w:tcW w:w="992" w:type="dxa"/>
          </w:tcPr>
          <w:p w14:paraId="25A880E7" w14:textId="77777777" w:rsidR="007934EB" w:rsidRPr="009A3088" w:rsidRDefault="007934EB" w:rsidP="009A3088">
            <w:pPr>
              <w:pStyle w:val="BodyText"/>
            </w:pPr>
            <w:r w:rsidRPr="009A3088">
              <w:t>5,182</w:t>
            </w:r>
          </w:p>
        </w:tc>
        <w:tc>
          <w:tcPr>
            <w:tcW w:w="993" w:type="dxa"/>
          </w:tcPr>
          <w:p w14:paraId="4C65D7D7" w14:textId="77777777" w:rsidR="007934EB" w:rsidRPr="009A3088" w:rsidRDefault="007934EB" w:rsidP="009A3088">
            <w:pPr>
              <w:pStyle w:val="BodyText"/>
            </w:pPr>
            <w:r w:rsidRPr="009A3088">
              <w:t>14</w:t>
            </w:r>
          </w:p>
        </w:tc>
        <w:tc>
          <w:tcPr>
            <w:tcW w:w="992" w:type="dxa"/>
          </w:tcPr>
          <w:p w14:paraId="7A1624A0" w14:textId="77777777" w:rsidR="007934EB" w:rsidRPr="009A3088" w:rsidRDefault="007934EB" w:rsidP="009A3088">
            <w:pPr>
              <w:pStyle w:val="BodyText"/>
            </w:pPr>
            <w:r w:rsidRPr="009A3088">
              <w:t>1</w:t>
            </w:r>
          </w:p>
        </w:tc>
        <w:tc>
          <w:tcPr>
            <w:tcW w:w="1237" w:type="dxa"/>
          </w:tcPr>
          <w:p w14:paraId="3E87FFF1" w14:textId="77777777" w:rsidR="007934EB" w:rsidRPr="009A3088" w:rsidRDefault="007934EB" w:rsidP="009A3088">
            <w:pPr>
              <w:pStyle w:val="BodyText"/>
            </w:pPr>
            <w:r w:rsidRPr="009A3088">
              <w:t>15</w:t>
            </w:r>
          </w:p>
        </w:tc>
        <w:tc>
          <w:tcPr>
            <w:tcW w:w="993" w:type="dxa"/>
          </w:tcPr>
          <w:p w14:paraId="02729719" w14:textId="77777777" w:rsidR="007934EB" w:rsidRPr="00637C6C" w:rsidRDefault="007934EB" w:rsidP="009A3088">
            <w:pPr>
              <w:pStyle w:val="BodyText"/>
              <w:rPr>
                <w:b/>
                <w:bCs/>
              </w:rPr>
            </w:pPr>
            <w:r w:rsidRPr="00637C6C">
              <w:rPr>
                <w:b/>
                <w:bCs/>
              </w:rPr>
              <w:t>6,732</w:t>
            </w:r>
          </w:p>
        </w:tc>
      </w:tr>
      <w:tr w:rsidR="007934EB" w:rsidRPr="009A3088" w14:paraId="40E4C8BB" w14:textId="77777777" w:rsidTr="001F3F45">
        <w:trPr>
          <w:trHeight w:val="396"/>
        </w:trPr>
        <w:tc>
          <w:tcPr>
            <w:tcW w:w="1172" w:type="dxa"/>
          </w:tcPr>
          <w:p w14:paraId="0E4D6635" w14:textId="77777777" w:rsidR="007934EB" w:rsidRPr="009A3088" w:rsidRDefault="007934EB" w:rsidP="009A3088">
            <w:pPr>
              <w:pStyle w:val="BodyText"/>
            </w:pPr>
            <w:r w:rsidRPr="009A3088">
              <w:t>QLD</w:t>
            </w:r>
          </w:p>
        </w:tc>
        <w:tc>
          <w:tcPr>
            <w:tcW w:w="992" w:type="dxa"/>
          </w:tcPr>
          <w:p w14:paraId="4A56ADA1" w14:textId="77777777" w:rsidR="007934EB" w:rsidRPr="009A3088" w:rsidRDefault="007934EB" w:rsidP="009A3088">
            <w:pPr>
              <w:pStyle w:val="BodyText"/>
            </w:pPr>
            <w:r w:rsidRPr="009A3088">
              <w:t>1,486</w:t>
            </w:r>
          </w:p>
        </w:tc>
        <w:tc>
          <w:tcPr>
            <w:tcW w:w="992" w:type="dxa"/>
          </w:tcPr>
          <w:p w14:paraId="7A4FD0E8" w14:textId="77777777" w:rsidR="007934EB" w:rsidRPr="009A3088" w:rsidRDefault="007934EB" w:rsidP="009A3088">
            <w:pPr>
              <w:pStyle w:val="BodyText"/>
            </w:pPr>
            <w:r w:rsidRPr="009A3088">
              <w:t>134</w:t>
            </w:r>
          </w:p>
        </w:tc>
        <w:tc>
          <w:tcPr>
            <w:tcW w:w="992" w:type="dxa"/>
          </w:tcPr>
          <w:p w14:paraId="630E5B60" w14:textId="77777777" w:rsidR="007934EB" w:rsidRPr="009A3088" w:rsidRDefault="007934EB" w:rsidP="009A3088">
            <w:pPr>
              <w:pStyle w:val="BodyText"/>
            </w:pPr>
            <w:r w:rsidRPr="009A3088">
              <w:t>1,620</w:t>
            </w:r>
          </w:p>
        </w:tc>
        <w:tc>
          <w:tcPr>
            <w:tcW w:w="992" w:type="dxa"/>
          </w:tcPr>
          <w:p w14:paraId="38D45EE5" w14:textId="77777777" w:rsidR="007934EB" w:rsidRPr="009A3088" w:rsidRDefault="007934EB" w:rsidP="009A3088">
            <w:pPr>
              <w:pStyle w:val="BodyText"/>
            </w:pPr>
            <w:r w:rsidRPr="009A3088">
              <w:t>2,934</w:t>
            </w:r>
          </w:p>
        </w:tc>
        <w:tc>
          <w:tcPr>
            <w:tcW w:w="992" w:type="dxa"/>
          </w:tcPr>
          <w:p w14:paraId="46495C0B" w14:textId="77777777" w:rsidR="007934EB" w:rsidRPr="009A3088" w:rsidRDefault="007934EB" w:rsidP="009A3088">
            <w:pPr>
              <w:pStyle w:val="BodyText"/>
            </w:pPr>
            <w:r w:rsidRPr="009A3088">
              <w:t>1,288</w:t>
            </w:r>
          </w:p>
        </w:tc>
        <w:tc>
          <w:tcPr>
            <w:tcW w:w="992" w:type="dxa"/>
          </w:tcPr>
          <w:p w14:paraId="075CFE92" w14:textId="77777777" w:rsidR="007934EB" w:rsidRPr="009A3088" w:rsidRDefault="007934EB" w:rsidP="009A3088">
            <w:pPr>
              <w:pStyle w:val="BodyText"/>
            </w:pPr>
            <w:r w:rsidRPr="009A3088">
              <w:t>4,222</w:t>
            </w:r>
          </w:p>
        </w:tc>
        <w:tc>
          <w:tcPr>
            <w:tcW w:w="993" w:type="dxa"/>
          </w:tcPr>
          <w:p w14:paraId="159EE216" w14:textId="77777777" w:rsidR="007934EB" w:rsidRPr="009A3088" w:rsidRDefault="007934EB" w:rsidP="009A3088">
            <w:pPr>
              <w:pStyle w:val="BodyText"/>
            </w:pPr>
            <w:r w:rsidRPr="009A3088">
              <w:t>16</w:t>
            </w:r>
          </w:p>
        </w:tc>
        <w:tc>
          <w:tcPr>
            <w:tcW w:w="992" w:type="dxa"/>
          </w:tcPr>
          <w:p w14:paraId="0B541E91" w14:textId="77777777" w:rsidR="007934EB" w:rsidRPr="009A3088" w:rsidRDefault="007934EB" w:rsidP="009A3088">
            <w:pPr>
              <w:pStyle w:val="BodyText"/>
            </w:pPr>
            <w:r w:rsidRPr="009A3088">
              <w:t>1</w:t>
            </w:r>
          </w:p>
        </w:tc>
        <w:tc>
          <w:tcPr>
            <w:tcW w:w="1237" w:type="dxa"/>
          </w:tcPr>
          <w:p w14:paraId="35255979" w14:textId="77777777" w:rsidR="007934EB" w:rsidRPr="009A3088" w:rsidRDefault="007934EB" w:rsidP="009A3088">
            <w:pPr>
              <w:pStyle w:val="BodyText"/>
            </w:pPr>
            <w:r w:rsidRPr="009A3088">
              <w:t>17</w:t>
            </w:r>
          </w:p>
        </w:tc>
        <w:tc>
          <w:tcPr>
            <w:tcW w:w="993" w:type="dxa"/>
          </w:tcPr>
          <w:p w14:paraId="74E644A8" w14:textId="77777777" w:rsidR="007934EB" w:rsidRPr="00637C6C" w:rsidRDefault="007934EB" w:rsidP="009A3088">
            <w:pPr>
              <w:pStyle w:val="BodyText"/>
              <w:rPr>
                <w:b/>
                <w:bCs/>
              </w:rPr>
            </w:pPr>
            <w:r w:rsidRPr="00637C6C">
              <w:rPr>
                <w:b/>
                <w:bCs/>
              </w:rPr>
              <w:t>5,859</w:t>
            </w:r>
          </w:p>
        </w:tc>
      </w:tr>
      <w:tr w:rsidR="007934EB" w:rsidRPr="009A3088" w14:paraId="6B5A0C29" w14:textId="77777777" w:rsidTr="001F3F45">
        <w:trPr>
          <w:trHeight w:val="396"/>
        </w:trPr>
        <w:tc>
          <w:tcPr>
            <w:tcW w:w="1172" w:type="dxa"/>
          </w:tcPr>
          <w:p w14:paraId="23F596C3" w14:textId="77777777" w:rsidR="007934EB" w:rsidRPr="009A3088" w:rsidRDefault="007934EB" w:rsidP="009A3088">
            <w:pPr>
              <w:pStyle w:val="BodyText"/>
            </w:pPr>
            <w:r w:rsidRPr="009A3088">
              <w:t>SA</w:t>
            </w:r>
          </w:p>
        </w:tc>
        <w:tc>
          <w:tcPr>
            <w:tcW w:w="992" w:type="dxa"/>
          </w:tcPr>
          <w:p w14:paraId="1FA56EBD" w14:textId="77777777" w:rsidR="007934EB" w:rsidRPr="009A3088" w:rsidRDefault="007934EB" w:rsidP="009A3088">
            <w:pPr>
              <w:pStyle w:val="BodyText"/>
            </w:pPr>
            <w:r w:rsidRPr="009A3088">
              <w:t>744</w:t>
            </w:r>
          </w:p>
        </w:tc>
        <w:tc>
          <w:tcPr>
            <w:tcW w:w="992" w:type="dxa"/>
          </w:tcPr>
          <w:p w14:paraId="28960F78" w14:textId="77777777" w:rsidR="007934EB" w:rsidRPr="009A3088" w:rsidRDefault="007934EB" w:rsidP="009A3088">
            <w:pPr>
              <w:pStyle w:val="BodyText"/>
            </w:pPr>
            <w:r w:rsidRPr="009A3088">
              <w:t>90</w:t>
            </w:r>
          </w:p>
        </w:tc>
        <w:tc>
          <w:tcPr>
            <w:tcW w:w="992" w:type="dxa"/>
          </w:tcPr>
          <w:p w14:paraId="1FDC3B06" w14:textId="77777777" w:rsidR="007934EB" w:rsidRPr="009A3088" w:rsidRDefault="007934EB" w:rsidP="009A3088">
            <w:pPr>
              <w:pStyle w:val="BodyText"/>
            </w:pPr>
            <w:r w:rsidRPr="009A3088">
              <w:t>834</w:t>
            </w:r>
          </w:p>
        </w:tc>
        <w:tc>
          <w:tcPr>
            <w:tcW w:w="992" w:type="dxa"/>
          </w:tcPr>
          <w:p w14:paraId="5ED11325" w14:textId="77777777" w:rsidR="007934EB" w:rsidRPr="009A3088" w:rsidRDefault="007934EB" w:rsidP="009A3088">
            <w:pPr>
              <w:pStyle w:val="BodyText"/>
            </w:pPr>
            <w:r w:rsidRPr="009A3088">
              <w:t>959</w:t>
            </w:r>
          </w:p>
        </w:tc>
        <w:tc>
          <w:tcPr>
            <w:tcW w:w="992" w:type="dxa"/>
          </w:tcPr>
          <w:p w14:paraId="15D8549A" w14:textId="77777777" w:rsidR="007934EB" w:rsidRPr="009A3088" w:rsidRDefault="007934EB" w:rsidP="009A3088">
            <w:pPr>
              <w:pStyle w:val="BodyText"/>
            </w:pPr>
            <w:r w:rsidRPr="009A3088">
              <w:t>526</w:t>
            </w:r>
          </w:p>
        </w:tc>
        <w:tc>
          <w:tcPr>
            <w:tcW w:w="992" w:type="dxa"/>
          </w:tcPr>
          <w:p w14:paraId="2732497A" w14:textId="77777777" w:rsidR="007934EB" w:rsidRPr="009A3088" w:rsidRDefault="007934EB" w:rsidP="009A3088">
            <w:pPr>
              <w:pStyle w:val="BodyText"/>
            </w:pPr>
            <w:r w:rsidRPr="009A3088">
              <w:t>1,485</w:t>
            </w:r>
          </w:p>
        </w:tc>
        <w:tc>
          <w:tcPr>
            <w:tcW w:w="993" w:type="dxa"/>
          </w:tcPr>
          <w:p w14:paraId="4F398345" w14:textId="77777777" w:rsidR="007934EB" w:rsidRPr="009A3088" w:rsidRDefault="007934EB" w:rsidP="009A3088">
            <w:pPr>
              <w:pStyle w:val="BodyText"/>
            </w:pPr>
            <w:r w:rsidRPr="009A3088">
              <w:t>2</w:t>
            </w:r>
          </w:p>
        </w:tc>
        <w:tc>
          <w:tcPr>
            <w:tcW w:w="992" w:type="dxa"/>
          </w:tcPr>
          <w:p w14:paraId="6C6DBF83" w14:textId="77777777" w:rsidR="007934EB" w:rsidRPr="009A3088" w:rsidRDefault="007934EB" w:rsidP="009A3088">
            <w:pPr>
              <w:pStyle w:val="BodyText"/>
            </w:pPr>
            <w:r w:rsidRPr="009A3088">
              <w:t xml:space="preserve"> </w:t>
            </w:r>
          </w:p>
        </w:tc>
        <w:tc>
          <w:tcPr>
            <w:tcW w:w="1237" w:type="dxa"/>
          </w:tcPr>
          <w:p w14:paraId="4958EF70" w14:textId="77777777" w:rsidR="007934EB" w:rsidRPr="009A3088" w:rsidRDefault="007934EB" w:rsidP="009A3088">
            <w:pPr>
              <w:pStyle w:val="BodyText"/>
            </w:pPr>
            <w:r w:rsidRPr="009A3088">
              <w:t>2</w:t>
            </w:r>
          </w:p>
        </w:tc>
        <w:tc>
          <w:tcPr>
            <w:tcW w:w="993" w:type="dxa"/>
          </w:tcPr>
          <w:p w14:paraId="73E6766C" w14:textId="77777777" w:rsidR="007934EB" w:rsidRPr="00637C6C" w:rsidRDefault="007934EB" w:rsidP="009A3088">
            <w:pPr>
              <w:pStyle w:val="BodyText"/>
              <w:rPr>
                <w:b/>
                <w:bCs/>
              </w:rPr>
            </w:pPr>
            <w:r w:rsidRPr="00637C6C">
              <w:rPr>
                <w:b/>
                <w:bCs/>
              </w:rPr>
              <w:t>2,321</w:t>
            </w:r>
          </w:p>
        </w:tc>
      </w:tr>
      <w:tr w:rsidR="007934EB" w:rsidRPr="009A3088" w14:paraId="76D25DF2" w14:textId="77777777" w:rsidTr="001F3F45">
        <w:trPr>
          <w:trHeight w:val="396"/>
        </w:trPr>
        <w:tc>
          <w:tcPr>
            <w:tcW w:w="1172" w:type="dxa"/>
          </w:tcPr>
          <w:p w14:paraId="789175B4" w14:textId="77777777" w:rsidR="007934EB" w:rsidRPr="009A3088" w:rsidRDefault="007934EB" w:rsidP="009A3088">
            <w:pPr>
              <w:pStyle w:val="BodyText"/>
            </w:pPr>
            <w:r w:rsidRPr="009A3088">
              <w:t>TAS</w:t>
            </w:r>
          </w:p>
        </w:tc>
        <w:tc>
          <w:tcPr>
            <w:tcW w:w="992" w:type="dxa"/>
          </w:tcPr>
          <w:p w14:paraId="7F5D817C" w14:textId="77777777" w:rsidR="007934EB" w:rsidRPr="009A3088" w:rsidRDefault="007934EB" w:rsidP="009A3088">
            <w:pPr>
              <w:pStyle w:val="BodyText"/>
            </w:pPr>
            <w:r w:rsidRPr="009A3088">
              <w:t>375</w:t>
            </w:r>
          </w:p>
        </w:tc>
        <w:tc>
          <w:tcPr>
            <w:tcW w:w="992" w:type="dxa"/>
          </w:tcPr>
          <w:p w14:paraId="413D5F11" w14:textId="77777777" w:rsidR="007934EB" w:rsidRPr="009A3088" w:rsidRDefault="007934EB" w:rsidP="009A3088">
            <w:pPr>
              <w:pStyle w:val="BodyText"/>
            </w:pPr>
            <w:r w:rsidRPr="009A3088">
              <w:t>64</w:t>
            </w:r>
          </w:p>
        </w:tc>
        <w:tc>
          <w:tcPr>
            <w:tcW w:w="992" w:type="dxa"/>
          </w:tcPr>
          <w:p w14:paraId="6A74F41A" w14:textId="77777777" w:rsidR="007934EB" w:rsidRPr="009A3088" w:rsidRDefault="007934EB" w:rsidP="009A3088">
            <w:pPr>
              <w:pStyle w:val="BodyText"/>
            </w:pPr>
            <w:r w:rsidRPr="009A3088">
              <w:t>439</w:t>
            </w:r>
          </w:p>
        </w:tc>
        <w:tc>
          <w:tcPr>
            <w:tcW w:w="992" w:type="dxa"/>
          </w:tcPr>
          <w:p w14:paraId="23C57CFD" w14:textId="77777777" w:rsidR="007934EB" w:rsidRPr="009A3088" w:rsidRDefault="007934EB" w:rsidP="009A3088">
            <w:pPr>
              <w:pStyle w:val="BodyText"/>
            </w:pPr>
            <w:r w:rsidRPr="009A3088">
              <w:t>557</w:t>
            </w:r>
          </w:p>
        </w:tc>
        <w:tc>
          <w:tcPr>
            <w:tcW w:w="992" w:type="dxa"/>
          </w:tcPr>
          <w:p w14:paraId="6A58ACD5" w14:textId="77777777" w:rsidR="007934EB" w:rsidRPr="009A3088" w:rsidRDefault="007934EB" w:rsidP="009A3088">
            <w:pPr>
              <w:pStyle w:val="BodyText"/>
            </w:pPr>
            <w:r w:rsidRPr="009A3088">
              <w:t>459</w:t>
            </w:r>
          </w:p>
        </w:tc>
        <w:tc>
          <w:tcPr>
            <w:tcW w:w="992" w:type="dxa"/>
          </w:tcPr>
          <w:p w14:paraId="66EB46B0" w14:textId="77777777" w:rsidR="007934EB" w:rsidRPr="009A3088" w:rsidRDefault="007934EB" w:rsidP="009A3088">
            <w:pPr>
              <w:pStyle w:val="BodyText"/>
            </w:pPr>
            <w:r w:rsidRPr="009A3088">
              <w:t>1,016</w:t>
            </w:r>
          </w:p>
        </w:tc>
        <w:tc>
          <w:tcPr>
            <w:tcW w:w="993" w:type="dxa"/>
          </w:tcPr>
          <w:p w14:paraId="6B03A993" w14:textId="77777777" w:rsidR="007934EB" w:rsidRPr="009A3088" w:rsidRDefault="007934EB" w:rsidP="009A3088">
            <w:pPr>
              <w:pStyle w:val="BodyText"/>
            </w:pPr>
            <w:r w:rsidRPr="009A3088">
              <w:t>3</w:t>
            </w:r>
          </w:p>
        </w:tc>
        <w:tc>
          <w:tcPr>
            <w:tcW w:w="992" w:type="dxa"/>
          </w:tcPr>
          <w:p w14:paraId="068D4BDD" w14:textId="77777777" w:rsidR="007934EB" w:rsidRPr="009A3088" w:rsidRDefault="007934EB" w:rsidP="009A3088">
            <w:pPr>
              <w:pStyle w:val="BodyText"/>
            </w:pPr>
            <w:r w:rsidRPr="009A3088">
              <w:t>2</w:t>
            </w:r>
          </w:p>
        </w:tc>
        <w:tc>
          <w:tcPr>
            <w:tcW w:w="1237" w:type="dxa"/>
          </w:tcPr>
          <w:p w14:paraId="75A420A5" w14:textId="77777777" w:rsidR="007934EB" w:rsidRPr="009A3088" w:rsidRDefault="007934EB" w:rsidP="009A3088">
            <w:pPr>
              <w:pStyle w:val="BodyText"/>
            </w:pPr>
            <w:r w:rsidRPr="009A3088">
              <w:t>5</w:t>
            </w:r>
          </w:p>
        </w:tc>
        <w:tc>
          <w:tcPr>
            <w:tcW w:w="993" w:type="dxa"/>
          </w:tcPr>
          <w:p w14:paraId="34853F18" w14:textId="77777777" w:rsidR="007934EB" w:rsidRPr="00637C6C" w:rsidRDefault="007934EB" w:rsidP="009A3088">
            <w:pPr>
              <w:pStyle w:val="BodyText"/>
              <w:rPr>
                <w:b/>
                <w:bCs/>
              </w:rPr>
            </w:pPr>
            <w:r w:rsidRPr="00637C6C">
              <w:rPr>
                <w:b/>
                <w:bCs/>
              </w:rPr>
              <w:t>1,460</w:t>
            </w:r>
          </w:p>
        </w:tc>
      </w:tr>
      <w:tr w:rsidR="007934EB" w:rsidRPr="009A3088" w14:paraId="04D770CE" w14:textId="77777777" w:rsidTr="001F3F45">
        <w:trPr>
          <w:trHeight w:val="396"/>
        </w:trPr>
        <w:tc>
          <w:tcPr>
            <w:tcW w:w="1172" w:type="dxa"/>
          </w:tcPr>
          <w:p w14:paraId="7F6B1222" w14:textId="77777777" w:rsidR="007934EB" w:rsidRPr="009A3088" w:rsidRDefault="007934EB" w:rsidP="009A3088">
            <w:pPr>
              <w:pStyle w:val="BodyText"/>
            </w:pPr>
            <w:r w:rsidRPr="009A3088">
              <w:t>VIC</w:t>
            </w:r>
          </w:p>
        </w:tc>
        <w:tc>
          <w:tcPr>
            <w:tcW w:w="992" w:type="dxa"/>
          </w:tcPr>
          <w:p w14:paraId="49A3A10E" w14:textId="77777777" w:rsidR="007934EB" w:rsidRPr="009A3088" w:rsidRDefault="007934EB" w:rsidP="009A3088">
            <w:pPr>
              <w:pStyle w:val="BodyText"/>
            </w:pPr>
            <w:r w:rsidRPr="009A3088">
              <w:t>1,314</w:t>
            </w:r>
          </w:p>
        </w:tc>
        <w:tc>
          <w:tcPr>
            <w:tcW w:w="992" w:type="dxa"/>
          </w:tcPr>
          <w:p w14:paraId="256675EC" w14:textId="77777777" w:rsidR="007934EB" w:rsidRPr="009A3088" w:rsidRDefault="007934EB" w:rsidP="009A3088">
            <w:pPr>
              <w:pStyle w:val="BodyText"/>
            </w:pPr>
            <w:r w:rsidRPr="009A3088">
              <w:t>137</w:t>
            </w:r>
          </w:p>
        </w:tc>
        <w:tc>
          <w:tcPr>
            <w:tcW w:w="992" w:type="dxa"/>
          </w:tcPr>
          <w:p w14:paraId="66C69E6C" w14:textId="77777777" w:rsidR="007934EB" w:rsidRPr="009A3088" w:rsidRDefault="007934EB" w:rsidP="009A3088">
            <w:pPr>
              <w:pStyle w:val="BodyText"/>
            </w:pPr>
            <w:r w:rsidRPr="009A3088">
              <w:t>1,451</w:t>
            </w:r>
          </w:p>
        </w:tc>
        <w:tc>
          <w:tcPr>
            <w:tcW w:w="992" w:type="dxa"/>
          </w:tcPr>
          <w:p w14:paraId="6CB87E35" w14:textId="77777777" w:rsidR="007934EB" w:rsidRPr="009A3088" w:rsidRDefault="007934EB" w:rsidP="009A3088">
            <w:pPr>
              <w:pStyle w:val="BodyText"/>
            </w:pPr>
            <w:r w:rsidRPr="009A3088">
              <w:t>2,219</w:t>
            </w:r>
          </w:p>
        </w:tc>
        <w:tc>
          <w:tcPr>
            <w:tcW w:w="992" w:type="dxa"/>
          </w:tcPr>
          <w:p w14:paraId="7CCEA372" w14:textId="77777777" w:rsidR="007934EB" w:rsidRPr="009A3088" w:rsidRDefault="007934EB" w:rsidP="009A3088">
            <w:pPr>
              <w:pStyle w:val="BodyText"/>
            </w:pPr>
            <w:r w:rsidRPr="009A3088">
              <w:t>1,311</w:t>
            </w:r>
          </w:p>
        </w:tc>
        <w:tc>
          <w:tcPr>
            <w:tcW w:w="992" w:type="dxa"/>
          </w:tcPr>
          <w:p w14:paraId="1E6157B5" w14:textId="77777777" w:rsidR="007934EB" w:rsidRPr="009A3088" w:rsidRDefault="007934EB" w:rsidP="009A3088">
            <w:pPr>
              <w:pStyle w:val="BodyText"/>
            </w:pPr>
            <w:r w:rsidRPr="009A3088">
              <w:t>3,530</w:t>
            </w:r>
          </w:p>
        </w:tc>
        <w:tc>
          <w:tcPr>
            <w:tcW w:w="993" w:type="dxa"/>
          </w:tcPr>
          <w:p w14:paraId="176E8802" w14:textId="77777777" w:rsidR="007934EB" w:rsidRPr="009A3088" w:rsidRDefault="007934EB" w:rsidP="009A3088">
            <w:pPr>
              <w:pStyle w:val="BodyText"/>
            </w:pPr>
            <w:r w:rsidRPr="009A3088">
              <w:t>5</w:t>
            </w:r>
          </w:p>
        </w:tc>
        <w:tc>
          <w:tcPr>
            <w:tcW w:w="992" w:type="dxa"/>
          </w:tcPr>
          <w:p w14:paraId="0664729F" w14:textId="77777777" w:rsidR="007934EB" w:rsidRPr="009A3088" w:rsidRDefault="007934EB" w:rsidP="009A3088">
            <w:pPr>
              <w:pStyle w:val="BodyText"/>
            </w:pPr>
            <w:r w:rsidRPr="009A3088">
              <w:t xml:space="preserve"> </w:t>
            </w:r>
          </w:p>
        </w:tc>
        <w:tc>
          <w:tcPr>
            <w:tcW w:w="1237" w:type="dxa"/>
          </w:tcPr>
          <w:p w14:paraId="568DF296" w14:textId="77777777" w:rsidR="007934EB" w:rsidRPr="009A3088" w:rsidRDefault="007934EB" w:rsidP="009A3088">
            <w:pPr>
              <w:pStyle w:val="BodyText"/>
            </w:pPr>
            <w:r w:rsidRPr="009A3088">
              <w:t>5</w:t>
            </w:r>
          </w:p>
        </w:tc>
        <w:tc>
          <w:tcPr>
            <w:tcW w:w="993" w:type="dxa"/>
          </w:tcPr>
          <w:p w14:paraId="1EA04082" w14:textId="77777777" w:rsidR="007934EB" w:rsidRPr="00637C6C" w:rsidRDefault="007934EB" w:rsidP="009A3088">
            <w:pPr>
              <w:pStyle w:val="BodyText"/>
              <w:rPr>
                <w:b/>
                <w:bCs/>
              </w:rPr>
            </w:pPr>
            <w:r w:rsidRPr="00637C6C">
              <w:rPr>
                <w:b/>
                <w:bCs/>
              </w:rPr>
              <w:t>4,986</w:t>
            </w:r>
          </w:p>
        </w:tc>
      </w:tr>
      <w:tr w:rsidR="007934EB" w:rsidRPr="009A3088" w14:paraId="173AB633" w14:textId="77777777" w:rsidTr="001F3F45">
        <w:trPr>
          <w:trHeight w:val="396"/>
        </w:trPr>
        <w:tc>
          <w:tcPr>
            <w:tcW w:w="1172" w:type="dxa"/>
          </w:tcPr>
          <w:p w14:paraId="580F3D71" w14:textId="77777777" w:rsidR="007934EB" w:rsidRPr="009A3088" w:rsidRDefault="007934EB" w:rsidP="009A3088">
            <w:pPr>
              <w:pStyle w:val="BodyText"/>
            </w:pPr>
            <w:r w:rsidRPr="009A3088">
              <w:t>WA</w:t>
            </w:r>
          </w:p>
        </w:tc>
        <w:tc>
          <w:tcPr>
            <w:tcW w:w="992" w:type="dxa"/>
          </w:tcPr>
          <w:p w14:paraId="5BB4F124" w14:textId="77777777" w:rsidR="007934EB" w:rsidRPr="009A3088" w:rsidRDefault="007934EB" w:rsidP="009A3088">
            <w:pPr>
              <w:pStyle w:val="BodyText"/>
            </w:pPr>
            <w:r w:rsidRPr="009A3088">
              <w:t>428</w:t>
            </w:r>
          </w:p>
        </w:tc>
        <w:tc>
          <w:tcPr>
            <w:tcW w:w="992" w:type="dxa"/>
          </w:tcPr>
          <w:p w14:paraId="4793CACB" w14:textId="77777777" w:rsidR="007934EB" w:rsidRPr="009A3088" w:rsidRDefault="007934EB" w:rsidP="009A3088">
            <w:pPr>
              <w:pStyle w:val="BodyText"/>
            </w:pPr>
            <w:r w:rsidRPr="009A3088">
              <w:t>32</w:t>
            </w:r>
          </w:p>
        </w:tc>
        <w:tc>
          <w:tcPr>
            <w:tcW w:w="992" w:type="dxa"/>
          </w:tcPr>
          <w:p w14:paraId="0BD7A9FD" w14:textId="77777777" w:rsidR="007934EB" w:rsidRPr="009A3088" w:rsidRDefault="007934EB" w:rsidP="009A3088">
            <w:pPr>
              <w:pStyle w:val="BodyText"/>
            </w:pPr>
            <w:r w:rsidRPr="009A3088">
              <w:t>460</w:t>
            </w:r>
          </w:p>
        </w:tc>
        <w:tc>
          <w:tcPr>
            <w:tcW w:w="992" w:type="dxa"/>
          </w:tcPr>
          <w:p w14:paraId="6BA0F306" w14:textId="77777777" w:rsidR="007934EB" w:rsidRPr="009A3088" w:rsidRDefault="007934EB" w:rsidP="009A3088">
            <w:pPr>
              <w:pStyle w:val="BodyText"/>
            </w:pPr>
            <w:r w:rsidRPr="009A3088">
              <w:t>884</w:t>
            </w:r>
          </w:p>
        </w:tc>
        <w:tc>
          <w:tcPr>
            <w:tcW w:w="992" w:type="dxa"/>
          </w:tcPr>
          <w:p w14:paraId="18981C27" w14:textId="77777777" w:rsidR="007934EB" w:rsidRPr="009A3088" w:rsidRDefault="007934EB" w:rsidP="009A3088">
            <w:pPr>
              <w:pStyle w:val="BodyText"/>
            </w:pPr>
            <w:r w:rsidRPr="009A3088">
              <w:t>435</w:t>
            </w:r>
          </w:p>
        </w:tc>
        <w:tc>
          <w:tcPr>
            <w:tcW w:w="992" w:type="dxa"/>
          </w:tcPr>
          <w:p w14:paraId="1E7CB818" w14:textId="77777777" w:rsidR="007934EB" w:rsidRPr="009A3088" w:rsidRDefault="007934EB" w:rsidP="009A3088">
            <w:pPr>
              <w:pStyle w:val="BodyText"/>
            </w:pPr>
            <w:r w:rsidRPr="009A3088">
              <w:t>1,319</w:t>
            </w:r>
          </w:p>
        </w:tc>
        <w:tc>
          <w:tcPr>
            <w:tcW w:w="993" w:type="dxa"/>
          </w:tcPr>
          <w:p w14:paraId="31AF45D7" w14:textId="77777777" w:rsidR="007934EB" w:rsidRPr="009A3088" w:rsidRDefault="007934EB" w:rsidP="009A3088">
            <w:pPr>
              <w:pStyle w:val="BodyText"/>
            </w:pPr>
            <w:r w:rsidRPr="009A3088">
              <w:t>1</w:t>
            </w:r>
          </w:p>
        </w:tc>
        <w:tc>
          <w:tcPr>
            <w:tcW w:w="992" w:type="dxa"/>
          </w:tcPr>
          <w:p w14:paraId="2C1709C5" w14:textId="77777777" w:rsidR="007934EB" w:rsidRPr="009A3088" w:rsidRDefault="007934EB" w:rsidP="009A3088">
            <w:pPr>
              <w:pStyle w:val="BodyText"/>
            </w:pPr>
            <w:r w:rsidRPr="009A3088">
              <w:t>1</w:t>
            </w:r>
          </w:p>
        </w:tc>
        <w:tc>
          <w:tcPr>
            <w:tcW w:w="1237" w:type="dxa"/>
          </w:tcPr>
          <w:p w14:paraId="0ADE9B0B" w14:textId="77777777" w:rsidR="007934EB" w:rsidRPr="009A3088" w:rsidRDefault="007934EB" w:rsidP="009A3088">
            <w:pPr>
              <w:pStyle w:val="BodyText"/>
            </w:pPr>
            <w:r w:rsidRPr="009A3088">
              <w:t>2</w:t>
            </w:r>
          </w:p>
        </w:tc>
        <w:tc>
          <w:tcPr>
            <w:tcW w:w="993" w:type="dxa"/>
          </w:tcPr>
          <w:p w14:paraId="18EEAB9F" w14:textId="77777777" w:rsidR="007934EB" w:rsidRPr="00637C6C" w:rsidRDefault="007934EB" w:rsidP="009A3088">
            <w:pPr>
              <w:pStyle w:val="BodyText"/>
              <w:rPr>
                <w:b/>
                <w:bCs/>
              </w:rPr>
            </w:pPr>
            <w:r w:rsidRPr="00637C6C">
              <w:rPr>
                <w:b/>
                <w:bCs/>
              </w:rPr>
              <w:t>1,781</w:t>
            </w:r>
          </w:p>
        </w:tc>
      </w:tr>
      <w:tr w:rsidR="007934EB" w:rsidRPr="009A3088" w14:paraId="5B0B3D47" w14:textId="77777777" w:rsidTr="001F3F45">
        <w:trPr>
          <w:trHeight w:val="396"/>
        </w:trPr>
        <w:tc>
          <w:tcPr>
            <w:tcW w:w="1172" w:type="dxa"/>
          </w:tcPr>
          <w:p w14:paraId="426C8849" w14:textId="77777777" w:rsidR="007934EB" w:rsidRPr="009A3088" w:rsidRDefault="007934EB" w:rsidP="009A3088">
            <w:pPr>
              <w:pStyle w:val="BodyText"/>
            </w:pPr>
            <w:r w:rsidRPr="009A3088">
              <w:t>ACT</w:t>
            </w:r>
          </w:p>
        </w:tc>
        <w:tc>
          <w:tcPr>
            <w:tcW w:w="992" w:type="dxa"/>
          </w:tcPr>
          <w:p w14:paraId="58B5367A" w14:textId="77777777" w:rsidR="007934EB" w:rsidRPr="009A3088" w:rsidRDefault="007934EB" w:rsidP="009A3088">
            <w:pPr>
              <w:pStyle w:val="BodyText"/>
            </w:pPr>
            <w:r w:rsidRPr="009A3088">
              <w:t>1,782</w:t>
            </w:r>
          </w:p>
        </w:tc>
        <w:tc>
          <w:tcPr>
            <w:tcW w:w="992" w:type="dxa"/>
          </w:tcPr>
          <w:p w14:paraId="3AF7DDFB" w14:textId="77777777" w:rsidR="007934EB" w:rsidRPr="009A3088" w:rsidRDefault="007934EB" w:rsidP="009A3088">
            <w:pPr>
              <w:pStyle w:val="BodyText"/>
            </w:pPr>
            <w:r w:rsidRPr="009A3088">
              <w:t>95</w:t>
            </w:r>
          </w:p>
        </w:tc>
        <w:tc>
          <w:tcPr>
            <w:tcW w:w="992" w:type="dxa"/>
          </w:tcPr>
          <w:p w14:paraId="520BC318" w14:textId="77777777" w:rsidR="007934EB" w:rsidRPr="009A3088" w:rsidRDefault="007934EB" w:rsidP="009A3088">
            <w:pPr>
              <w:pStyle w:val="BodyText"/>
            </w:pPr>
            <w:r w:rsidRPr="009A3088">
              <w:t>1,877</w:t>
            </w:r>
          </w:p>
        </w:tc>
        <w:tc>
          <w:tcPr>
            <w:tcW w:w="992" w:type="dxa"/>
          </w:tcPr>
          <w:p w14:paraId="2848528D" w14:textId="77777777" w:rsidR="007934EB" w:rsidRPr="009A3088" w:rsidRDefault="007934EB" w:rsidP="009A3088">
            <w:pPr>
              <w:pStyle w:val="BodyText"/>
            </w:pPr>
            <w:r w:rsidRPr="009A3088">
              <w:t>1,785</w:t>
            </w:r>
          </w:p>
        </w:tc>
        <w:tc>
          <w:tcPr>
            <w:tcW w:w="992" w:type="dxa"/>
          </w:tcPr>
          <w:p w14:paraId="7993B519" w14:textId="77777777" w:rsidR="007934EB" w:rsidRPr="009A3088" w:rsidRDefault="007934EB" w:rsidP="009A3088">
            <w:pPr>
              <w:pStyle w:val="BodyText"/>
            </w:pPr>
            <w:r w:rsidRPr="009A3088">
              <w:t>396</w:t>
            </w:r>
          </w:p>
        </w:tc>
        <w:tc>
          <w:tcPr>
            <w:tcW w:w="992" w:type="dxa"/>
          </w:tcPr>
          <w:p w14:paraId="32978408" w14:textId="77777777" w:rsidR="007934EB" w:rsidRPr="009A3088" w:rsidRDefault="007934EB" w:rsidP="009A3088">
            <w:pPr>
              <w:pStyle w:val="BodyText"/>
            </w:pPr>
            <w:r w:rsidRPr="009A3088">
              <w:t>2,181</w:t>
            </w:r>
          </w:p>
        </w:tc>
        <w:tc>
          <w:tcPr>
            <w:tcW w:w="993" w:type="dxa"/>
          </w:tcPr>
          <w:p w14:paraId="79B0FBCC" w14:textId="77777777" w:rsidR="007934EB" w:rsidRPr="009A3088" w:rsidRDefault="007934EB" w:rsidP="009A3088">
            <w:pPr>
              <w:pStyle w:val="BodyText"/>
            </w:pPr>
            <w:r w:rsidRPr="009A3088">
              <w:t>21</w:t>
            </w:r>
          </w:p>
        </w:tc>
        <w:tc>
          <w:tcPr>
            <w:tcW w:w="992" w:type="dxa"/>
          </w:tcPr>
          <w:p w14:paraId="15B8B999" w14:textId="77777777" w:rsidR="007934EB" w:rsidRPr="009A3088" w:rsidRDefault="007934EB" w:rsidP="009A3088">
            <w:pPr>
              <w:pStyle w:val="BodyText"/>
            </w:pPr>
            <w:r w:rsidRPr="009A3088">
              <w:t>1</w:t>
            </w:r>
          </w:p>
        </w:tc>
        <w:tc>
          <w:tcPr>
            <w:tcW w:w="1237" w:type="dxa"/>
          </w:tcPr>
          <w:p w14:paraId="6AB4D90D" w14:textId="77777777" w:rsidR="007934EB" w:rsidRPr="009A3088" w:rsidRDefault="007934EB" w:rsidP="009A3088">
            <w:pPr>
              <w:pStyle w:val="BodyText"/>
            </w:pPr>
            <w:r w:rsidRPr="009A3088">
              <w:t>22</w:t>
            </w:r>
          </w:p>
        </w:tc>
        <w:tc>
          <w:tcPr>
            <w:tcW w:w="993" w:type="dxa"/>
          </w:tcPr>
          <w:p w14:paraId="36F7C9F3" w14:textId="77777777" w:rsidR="007934EB" w:rsidRPr="00637C6C" w:rsidRDefault="007934EB" w:rsidP="009A3088">
            <w:pPr>
              <w:pStyle w:val="BodyText"/>
              <w:rPr>
                <w:b/>
                <w:bCs/>
              </w:rPr>
            </w:pPr>
            <w:r w:rsidRPr="00637C6C">
              <w:rPr>
                <w:b/>
                <w:bCs/>
              </w:rPr>
              <w:t>4,080</w:t>
            </w:r>
          </w:p>
        </w:tc>
      </w:tr>
      <w:tr w:rsidR="007934EB" w:rsidRPr="009A3088" w14:paraId="507F5A0B" w14:textId="77777777" w:rsidTr="001F3F45">
        <w:trPr>
          <w:trHeight w:val="396"/>
        </w:trPr>
        <w:tc>
          <w:tcPr>
            <w:tcW w:w="1172" w:type="dxa"/>
          </w:tcPr>
          <w:p w14:paraId="593AAA01" w14:textId="77777777" w:rsidR="007934EB" w:rsidRPr="009A3088" w:rsidRDefault="007934EB" w:rsidP="009A3088">
            <w:pPr>
              <w:pStyle w:val="BodyText"/>
            </w:pPr>
            <w:r w:rsidRPr="009A3088">
              <w:t>NT</w:t>
            </w:r>
          </w:p>
        </w:tc>
        <w:tc>
          <w:tcPr>
            <w:tcW w:w="992" w:type="dxa"/>
          </w:tcPr>
          <w:p w14:paraId="3A98C0B4" w14:textId="77777777" w:rsidR="007934EB" w:rsidRPr="009A3088" w:rsidRDefault="007934EB" w:rsidP="009A3088">
            <w:pPr>
              <w:pStyle w:val="BodyText"/>
            </w:pPr>
            <w:r w:rsidRPr="009A3088">
              <w:t>55</w:t>
            </w:r>
          </w:p>
        </w:tc>
        <w:tc>
          <w:tcPr>
            <w:tcW w:w="992" w:type="dxa"/>
          </w:tcPr>
          <w:p w14:paraId="11259927" w14:textId="77777777" w:rsidR="007934EB" w:rsidRPr="009A3088" w:rsidRDefault="007934EB" w:rsidP="009A3088">
            <w:pPr>
              <w:pStyle w:val="BodyText"/>
            </w:pPr>
            <w:r w:rsidRPr="009A3088">
              <w:t>6</w:t>
            </w:r>
          </w:p>
        </w:tc>
        <w:tc>
          <w:tcPr>
            <w:tcW w:w="992" w:type="dxa"/>
          </w:tcPr>
          <w:p w14:paraId="6A7125E3" w14:textId="77777777" w:rsidR="007934EB" w:rsidRPr="009A3088" w:rsidRDefault="007934EB" w:rsidP="009A3088">
            <w:pPr>
              <w:pStyle w:val="BodyText"/>
            </w:pPr>
            <w:r w:rsidRPr="009A3088">
              <w:t>61</w:t>
            </w:r>
          </w:p>
        </w:tc>
        <w:tc>
          <w:tcPr>
            <w:tcW w:w="992" w:type="dxa"/>
          </w:tcPr>
          <w:p w14:paraId="11C76290" w14:textId="77777777" w:rsidR="007934EB" w:rsidRPr="009A3088" w:rsidRDefault="007934EB" w:rsidP="009A3088">
            <w:pPr>
              <w:pStyle w:val="BodyText"/>
            </w:pPr>
            <w:r w:rsidRPr="009A3088">
              <w:t>215</w:t>
            </w:r>
          </w:p>
        </w:tc>
        <w:tc>
          <w:tcPr>
            <w:tcW w:w="992" w:type="dxa"/>
          </w:tcPr>
          <w:p w14:paraId="291CF3C6" w14:textId="77777777" w:rsidR="007934EB" w:rsidRPr="009A3088" w:rsidRDefault="007934EB" w:rsidP="009A3088">
            <w:pPr>
              <w:pStyle w:val="BodyText"/>
            </w:pPr>
            <w:r w:rsidRPr="009A3088">
              <w:t>51</w:t>
            </w:r>
          </w:p>
        </w:tc>
        <w:tc>
          <w:tcPr>
            <w:tcW w:w="992" w:type="dxa"/>
          </w:tcPr>
          <w:p w14:paraId="56C0B504" w14:textId="77777777" w:rsidR="007934EB" w:rsidRPr="009A3088" w:rsidRDefault="007934EB" w:rsidP="009A3088">
            <w:pPr>
              <w:pStyle w:val="BodyText"/>
            </w:pPr>
            <w:r w:rsidRPr="009A3088">
              <w:t>266</w:t>
            </w:r>
          </w:p>
        </w:tc>
        <w:tc>
          <w:tcPr>
            <w:tcW w:w="993" w:type="dxa"/>
          </w:tcPr>
          <w:p w14:paraId="39ED3C3C" w14:textId="77777777" w:rsidR="007934EB" w:rsidRPr="009A3088" w:rsidRDefault="007934EB" w:rsidP="009A3088">
            <w:pPr>
              <w:pStyle w:val="BodyText"/>
            </w:pPr>
            <w:r w:rsidRPr="009A3088">
              <w:t>1</w:t>
            </w:r>
          </w:p>
        </w:tc>
        <w:tc>
          <w:tcPr>
            <w:tcW w:w="992" w:type="dxa"/>
          </w:tcPr>
          <w:p w14:paraId="5D2CA535" w14:textId="77777777" w:rsidR="007934EB" w:rsidRPr="009A3088" w:rsidRDefault="007934EB" w:rsidP="009A3088">
            <w:pPr>
              <w:pStyle w:val="BodyText"/>
            </w:pPr>
            <w:r w:rsidRPr="009A3088">
              <w:t xml:space="preserve"> </w:t>
            </w:r>
          </w:p>
        </w:tc>
        <w:tc>
          <w:tcPr>
            <w:tcW w:w="1237" w:type="dxa"/>
          </w:tcPr>
          <w:p w14:paraId="14CAD32C" w14:textId="77777777" w:rsidR="007934EB" w:rsidRPr="009A3088" w:rsidRDefault="007934EB" w:rsidP="009A3088">
            <w:pPr>
              <w:pStyle w:val="BodyText"/>
            </w:pPr>
            <w:r w:rsidRPr="009A3088">
              <w:t>1</w:t>
            </w:r>
          </w:p>
        </w:tc>
        <w:tc>
          <w:tcPr>
            <w:tcW w:w="993" w:type="dxa"/>
          </w:tcPr>
          <w:p w14:paraId="44140E8F" w14:textId="77777777" w:rsidR="007934EB" w:rsidRPr="00637C6C" w:rsidRDefault="007934EB" w:rsidP="009A3088">
            <w:pPr>
              <w:pStyle w:val="BodyText"/>
              <w:rPr>
                <w:b/>
                <w:bCs/>
              </w:rPr>
            </w:pPr>
            <w:r w:rsidRPr="00637C6C">
              <w:rPr>
                <w:b/>
                <w:bCs/>
              </w:rPr>
              <w:t>328</w:t>
            </w:r>
          </w:p>
        </w:tc>
      </w:tr>
      <w:tr w:rsidR="007934EB" w:rsidRPr="009A3088" w14:paraId="38129DF8" w14:textId="77777777" w:rsidTr="001F3F45">
        <w:trPr>
          <w:trHeight w:val="396"/>
        </w:trPr>
        <w:tc>
          <w:tcPr>
            <w:tcW w:w="1172" w:type="dxa"/>
          </w:tcPr>
          <w:p w14:paraId="40AE2685" w14:textId="77777777" w:rsidR="007934EB" w:rsidRPr="009A3088" w:rsidRDefault="007934EB" w:rsidP="009A3088">
            <w:pPr>
              <w:pStyle w:val="BodyText"/>
            </w:pPr>
            <w:r w:rsidRPr="009A3088">
              <w:t>External territories</w:t>
            </w:r>
          </w:p>
        </w:tc>
        <w:tc>
          <w:tcPr>
            <w:tcW w:w="992" w:type="dxa"/>
          </w:tcPr>
          <w:p w14:paraId="7408A3F0" w14:textId="77777777" w:rsidR="007934EB" w:rsidRPr="009A3088" w:rsidRDefault="007934EB" w:rsidP="009A3088">
            <w:pPr>
              <w:pStyle w:val="BodyText"/>
            </w:pPr>
            <w:r w:rsidRPr="009A3088">
              <w:t>0</w:t>
            </w:r>
          </w:p>
        </w:tc>
        <w:tc>
          <w:tcPr>
            <w:tcW w:w="992" w:type="dxa"/>
          </w:tcPr>
          <w:p w14:paraId="0A863669" w14:textId="77777777" w:rsidR="007934EB" w:rsidRPr="009A3088" w:rsidRDefault="007934EB" w:rsidP="009A3088">
            <w:pPr>
              <w:pStyle w:val="BodyText"/>
            </w:pPr>
            <w:r w:rsidRPr="009A3088">
              <w:t>0</w:t>
            </w:r>
          </w:p>
        </w:tc>
        <w:tc>
          <w:tcPr>
            <w:tcW w:w="992" w:type="dxa"/>
          </w:tcPr>
          <w:p w14:paraId="59E21650" w14:textId="77777777" w:rsidR="007934EB" w:rsidRPr="009A3088" w:rsidRDefault="007934EB" w:rsidP="009A3088">
            <w:pPr>
              <w:pStyle w:val="BodyText"/>
            </w:pPr>
            <w:r w:rsidRPr="009A3088">
              <w:t>0</w:t>
            </w:r>
          </w:p>
        </w:tc>
        <w:tc>
          <w:tcPr>
            <w:tcW w:w="992" w:type="dxa"/>
          </w:tcPr>
          <w:p w14:paraId="517ECF6E" w14:textId="77777777" w:rsidR="007934EB" w:rsidRPr="009A3088" w:rsidRDefault="007934EB" w:rsidP="009A3088">
            <w:pPr>
              <w:pStyle w:val="BodyText"/>
            </w:pPr>
            <w:r w:rsidRPr="009A3088">
              <w:t>0</w:t>
            </w:r>
          </w:p>
        </w:tc>
        <w:tc>
          <w:tcPr>
            <w:tcW w:w="992" w:type="dxa"/>
          </w:tcPr>
          <w:p w14:paraId="08E89D09" w14:textId="77777777" w:rsidR="007934EB" w:rsidRPr="009A3088" w:rsidRDefault="007934EB" w:rsidP="009A3088">
            <w:pPr>
              <w:pStyle w:val="BodyText"/>
            </w:pPr>
            <w:r w:rsidRPr="009A3088">
              <w:t>0</w:t>
            </w:r>
          </w:p>
        </w:tc>
        <w:tc>
          <w:tcPr>
            <w:tcW w:w="992" w:type="dxa"/>
          </w:tcPr>
          <w:p w14:paraId="5EDD0F3A" w14:textId="77777777" w:rsidR="007934EB" w:rsidRPr="009A3088" w:rsidRDefault="007934EB" w:rsidP="009A3088">
            <w:pPr>
              <w:pStyle w:val="BodyText"/>
            </w:pPr>
            <w:r w:rsidRPr="009A3088">
              <w:t>0</w:t>
            </w:r>
          </w:p>
        </w:tc>
        <w:tc>
          <w:tcPr>
            <w:tcW w:w="993" w:type="dxa"/>
          </w:tcPr>
          <w:p w14:paraId="619DFD4F" w14:textId="77777777" w:rsidR="007934EB" w:rsidRPr="009A3088" w:rsidRDefault="007934EB" w:rsidP="009A3088">
            <w:pPr>
              <w:pStyle w:val="BodyText"/>
            </w:pPr>
            <w:r w:rsidRPr="009A3088">
              <w:t>0</w:t>
            </w:r>
          </w:p>
        </w:tc>
        <w:tc>
          <w:tcPr>
            <w:tcW w:w="992" w:type="dxa"/>
          </w:tcPr>
          <w:p w14:paraId="050BA65B" w14:textId="77777777" w:rsidR="007934EB" w:rsidRPr="009A3088" w:rsidRDefault="007934EB" w:rsidP="009A3088">
            <w:pPr>
              <w:pStyle w:val="BodyText"/>
            </w:pPr>
            <w:r w:rsidRPr="009A3088">
              <w:t>0</w:t>
            </w:r>
          </w:p>
        </w:tc>
        <w:tc>
          <w:tcPr>
            <w:tcW w:w="1237" w:type="dxa"/>
          </w:tcPr>
          <w:p w14:paraId="2AF99EB1" w14:textId="77777777" w:rsidR="007934EB" w:rsidRPr="009A3088" w:rsidRDefault="007934EB" w:rsidP="009A3088">
            <w:pPr>
              <w:pStyle w:val="BodyText"/>
            </w:pPr>
            <w:r w:rsidRPr="009A3088">
              <w:t>0</w:t>
            </w:r>
          </w:p>
        </w:tc>
        <w:tc>
          <w:tcPr>
            <w:tcW w:w="993" w:type="dxa"/>
          </w:tcPr>
          <w:p w14:paraId="4549B787" w14:textId="77777777" w:rsidR="007934EB" w:rsidRPr="00637C6C" w:rsidRDefault="007934EB" w:rsidP="009A3088">
            <w:pPr>
              <w:pStyle w:val="BodyText"/>
              <w:rPr>
                <w:b/>
                <w:bCs/>
              </w:rPr>
            </w:pPr>
            <w:r w:rsidRPr="00637C6C">
              <w:rPr>
                <w:b/>
                <w:bCs/>
              </w:rPr>
              <w:t>0</w:t>
            </w:r>
          </w:p>
        </w:tc>
      </w:tr>
      <w:tr w:rsidR="007934EB" w:rsidRPr="009A3088" w14:paraId="663D13A0" w14:textId="77777777" w:rsidTr="001F3F45">
        <w:trPr>
          <w:trHeight w:val="396"/>
        </w:trPr>
        <w:tc>
          <w:tcPr>
            <w:tcW w:w="1172" w:type="dxa"/>
          </w:tcPr>
          <w:p w14:paraId="3D430A76" w14:textId="77777777" w:rsidR="007934EB" w:rsidRPr="009A3088" w:rsidRDefault="007934EB" w:rsidP="009A3088">
            <w:pPr>
              <w:pStyle w:val="BodyText"/>
            </w:pPr>
            <w:r w:rsidRPr="009A3088">
              <w:t>Overseas</w:t>
            </w:r>
          </w:p>
        </w:tc>
        <w:tc>
          <w:tcPr>
            <w:tcW w:w="992" w:type="dxa"/>
          </w:tcPr>
          <w:p w14:paraId="4FF522C3" w14:textId="77777777" w:rsidR="007934EB" w:rsidRPr="009A3088" w:rsidRDefault="007934EB" w:rsidP="009A3088">
            <w:pPr>
              <w:pStyle w:val="BodyText"/>
            </w:pPr>
            <w:r w:rsidRPr="009A3088">
              <w:t>0</w:t>
            </w:r>
          </w:p>
        </w:tc>
        <w:tc>
          <w:tcPr>
            <w:tcW w:w="992" w:type="dxa"/>
          </w:tcPr>
          <w:p w14:paraId="0A438123" w14:textId="77777777" w:rsidR="007934EB" w:rsidRPr="009A3088" w:rsidRDefault="007934EB" w:rsidP="009A3088">
            <w:pPr>
              <w:pStyle w:val="BodyText"/>
            </w:pPr>
            <w:r w:rsidRPr="009A3088">
              <w:t>0</w:t>
            </w:r>
          </w:p>
        </w:tc>
        <w:tc>
          <w:tcPr>
            <w:tcW w:w="992" w:type="dxa"/>
          </w:tcPr>
          <w:p w14:paraId="5ABDDD93" w14:textId="77777777" w:rsidR="007934EB" w:rsidRPr="009A3088" w:rsidRDefault="007934EB" w:rsidP="009A3088">
            <w:pPr>
              <w:pStyle w:val="BodyText"/>
            </w:pPr>
            <w:r w:rsidRPr="009A3088">
              <w:t>0</w:t>
            </w:r>
          </w:p>
        </w:tc>
        <w:tc>
          <w:tcPr>
            <w:tcW w:w="992" w:type="dxa"/>
          </w:tcPr>
          <w:p w14:paraId="40EA43A4" w14:textId="77777777" w:rsidR="007934EB" w:rsidRPr="009A3088" w:rsidRDefault="007934EB" w:rsidP="009A3088">
            <w:pPr>
              <w:pStyle w:val="BodyText"/>
            </w:pPr>
            <w:r w:rsidRPr="009A3088">
              <w:t>0</w:t>
            </w:r>
          </w:p>
        </w:tc>
        <w:tc>
          <w:tcPr>
            <w:tcW w:w="992" w:type="dxa"/>
          </w:tcPr>
          <w:p w14:paraId="7631D25A" w14:textId="77777777" w:rsidR="007934EB" w:rsidRPr="009A3088" w:rsidRDefault="007934EB" w:rsidP="009A3088">
            <w:pPr>
              <w:pStyle w:val="BodyText"/>
            </w:pPr>
            <w:r w:rsidRPr="009A3088">
              <w:t>0</w:t>
            </w:r>
          </w:p>
        </w:tc>
        <w:tc>
          <w:tcPr>
            <w:tcW w:w="992" w:type="dxa"/>
          </w:tcPr>
          <w:p w14:paraId="705FB67C" w14:textId="77777777" w:rsidR="007934EB" w:rsidRPr="009A3088" w:rsidRDefault="007934EB" w:rsidP="009A3088">
            <w:pPr>
              <w:pStyle w:val="BodyText"/>
            </w:pPr>
            <w:r w:rsidRPr="009A3088">
              <w:t>0</w:t>
            </w:r>
          </w:p>
        </w:tc>
        <w:tc>
          <w:tcPr>
            <w:tcW w:w="993" w:type="dxa"/>
          </w:tcPr>
          <w:p w14:paraId="22E8B38D" w14:textId="77777777" w:rsidR="007934EB" w:rsidRPr="009A3088" w:rsidRDefault="007934EB" w:rsidP="009A3088">
            <w:pPr>
              <w:pStyle w:val="BodyText"/>
            </w:pPr>
            <w:r w:rsidRPr="009A3088">
              <w:t>0</w:t>
            </w:r>
          </w:p>
        </w:tc>
        <w:tc>
          <w:tcPr>
            <w:tcW w:w="992" w:type="dxa"/>
          </w:tcPr>
          <w:p w14:paraId="543CEF7B" w14:textId="77777777" w:rsidR="007934EB" w:rsidRPr="009A3088" w:rsidRDefault="007934EB" w:rsidP="009A3088">
            <w:pPr>
              <w:pStyle w:val="BodyText"/>
            </w:pPr>
            <w:r w:rsidRPr="009A3088">
              <w:t>0</w:t>
            </w:r>
          </w:p>
        </w:tc>
        <w:tc>
          <w:tcPr>
            <w:tcW w:w="1237" w:type="dxa"/>
          </w:tcPr>
          <w:p w14:paraId="40BC118F" w14:textId="77777777" w:rsidR="007934EB" w:rsidRPr="009A3088" w:rsidRDefault="007934EB" w:rsidP="009A3088">
            <w:pPr>
              <w:pStyle w:val="BodyText"/>
            </w:pPr>
            <w:r w:rsidRPr="009A3088">
              <w:t>0</w:t>
            </w:r>
          </w:p>
        </w:tc>
        <w:tc>
          <w:tcPr>
            <w:tcW w:w="993" w:type="dxa"/>
          </w:tcPr>
          <w:p w14:paraId="09FA668E" w14:textId="77777777" w:rsidR="007934EB" w:rsidRPr="00637C6C" w:rsidRDefault="007934EB" w:rsidP="009A3088">
            <w:pPr>
              <w:pStyle w:val="BodyText"/>
              <w:rPr>
                <w:b/>
                <w:bCs/>
              </w:rPr>
            </w:pPr>
            <w:r w:rsidRPr="00637C6C">
              <w:rPr>
                <w:b/>
                <w:bCs/>
              </w:rPr>
              <w:t>0</w:t>
            </w:r>
          </w:p>
        </w:tc>
      </w:tr>
      <w:tr w:rsidR="007934EB" w:rsidRPr="009A3088" w14:paraId="5AF68AD8" w14:textId="77777777" w:rsidTr="001F3F45">
        <w:trPr>
          <w:trHeight w:val="396"/>
        </w:trPr>
        <w:tc>
          <w:tcPr>
            <w:tcW w:w="1172" w:type="dxa"/>
          </w:tcPr>
          <w:p w14:paraId="5026CA40" w14:textId="77777777" w:rsidR="007934EB" w:rsidRPr="009A3088" w:rsidRDefault="007934EB" w:rsidP="009A3088">
            <w:pPr>
              <w:pStyle w:val="BodyText"/>
              <w:rPr>
                <w:b/>
                <w:bCs/>
              </w:rPr>
            </w:pPr>
            <w:r w:rsidRPr="009A3088">
              <w:rPr>
                <w:b/>
                <w:bCs/>
              </w:rPr>
              <w:t>Total</w:t>
            </w:r>
          </w:p>
        </w:tc>
        <w:tc>
          <w:tcPr>
            <w:tcW w:w="992" w:type="dxa"/>
          </w:tcPr>
          <w:p w14:paraId="7B29CD04" w14:textId="77777777" w:rsidR="007934EB" w:rsidRPr="009A3088" w:rsidRDefault="007934EB" w:rsidP="009A3088">
            <w:pPr>
              <w:pStyle w:val="BodyText"/>
              <w:rPr>
                <w:b/>
                <w:bCs/>
              </w:rPr>
            </w:pPr>
            <w:r w:rsidRPr="009A3088">
              <w:rPr>
                <w:b/>
                <w:bCs/>
              </w:rPr>
              <w:t>7,529</w:t>
            </w:r>
          </w:p>
        </w:tc>
        <w:tc>
          <w:tcPr>
            <w:tcW w:w="992" w:type="dxa"/>
          </w:tcPr>
          <w:p w14:paraId="0DAB1582" w14:textId="77777777" w:rsidR="007934EB" w:rsidRPr="009A3088" w:rsidRDefault="007934EB" w:rsidP="009A3088">
            <w:pPr>
              <w:pStyle w:val="BodyText"/>
              <w:rPr>
                <w:b/>
                <w:bCs/>
              </w:rPr>
            </w:pPr>
            <w:r w:rsidRPr="009A3088">
              <w:rPr>
                <w:b/>
                <w:bCs/>
              </w:rPr>
              <w:t>748</w:t>
            </w:r>
          </w:p>
        </w:tc>
        <w:tc>
          <w:tcPr>
            <w:tcW w:w="992" w:type="dxa"/>
          </w:tcPr>
          <w:p w14:paraId="7764C3DC" w14:textId="77777777" w:rsidR="007934EB" w:rsidRPr="009A3088" w:rsidRDefault="007934EB" w:rsidP="009A3088">
            <w:pPr>
              <w:pStyle w:val="BodyText"/>
              <w:rPr>
                <w:b/>
                <w:bCs/>
              </w:rPr>
            </w:pPr>
            <w:r w:rsidRPr="009A3088">
              <w:rPr>
                <w:b/>
                <w:bCs/>
              </w:rPr>
              <w:t>8,277</w:t>
            </w:r>
          </w:p>
        </w:tc>
        <w:tc>
          <w:tcPr>
            <w:tcW w:w="992" w:type="dxa"/>
          </w:tcPr>
          <w:p w14:paraId="6FBAD27E" w14:textId="77777777" w:rsidR="007934EB" w:rsidRPr="009A3088" w:rsidRDefault="007934EB" w:rsidP="009A3088">
            <w:pPr>
              <w:pStyle w:val="BodyText"/>
              <w:rPr>
                <w:b/>
                <w:bCs/>
              </w:rPr>
            </w:pPr>
            <w:r w:rsidRPr="009A3088">
              <w:rPr>
                <w:b/>
                <w:bCs/>
              </w:rPr>
              <w:t>12,808</w:t>
            </w:r>
          </w:p>
        </w:tc>
        <w:tc>
          <w:tcPr>
            <w:tcW w:w="992" w:type="dxa"/>
          </w:tcPr>
          <w:p w14:paraId="6D2A2A7A" w14:textId="77777777" w:rsidR="007934EB" w:rsidRPr="009A3088" w:rsidRDefault="007934EB" w:rsidP="009A3088">
            <w:pPr>
              <w:pStyle w:val="BodyText"/>
              <w:rPr>
                <w:b/>
                <w:bCs/>
              </w:rPr>
            </w:pPr>
            <w:r w:rsidRPr="009A3088">
              <w:rPr>
                <w:b/>
                <w:bCs/>
              </w:rPr>
              <w:t>6,393</w:t>
            </w:r>
          </w:p>
        </w:tc>
        <w:tc>
          <w:tcPr>
            <w:tcW w:w="992" w:type="dxa"/>
          </w:tcPr>
          <w:p w14:paraId="05AC6A28" w14:textId="77777777" w:rsidR="007934EB" w:rsidRPr="009A3088" w:rsidRDefault="007934EB" w:rsidP="009A3088">
            <w:pPr>
              <w:pStyle w:val="BodyText"/>
              <w:rPr>
                <w:b/>
                <w:bCs/>
              </w:rPr>
            </w:pPr>
            <w:r w:rsidRPr="009A3088">
              <w:rPr>
                <w:b/>
                <w:bCs/>
              </w:rPr>
              <w:t>19,201</w:t>
            </w:r>
          </w:p>
        </w:tc>
        <w:tc>
          <w:tcPr>
            <w:tcW w:w="993" w:type="dxa"/>
          </w:tcPr>
          <w:p w14:paraId="4271404C" w14:textId="77777777" w:rsidR="007934EB" w:rsidRPr="009A3088" w:rsidRDefault="007934EB" w:rsidP="009A3088">
            <w:pPr>
              <w:pStyle w:val="BodyText"/>
              <w:rPr>
                <w:b/>
                <w:bCs/>
              </w:rPr>
            </w:pPr>
            <w:r w:rsidRPr="009A3088">
              <w:rPr>
                <w:b/>
                <w:bCs/>
              </w:rPr>
              <w:t>63</w:t>
            </w:r>
          </w:p>
        </w:tc>
        <w:tc>
          <w:tcPr>
            <w:tcW w:w="992" w:type="dxa"/>
          </w:tcPr>
          <w:p w14:paraId="0DBC6D31" w14:textId="77777777" w:rsidR="007934EB" w:rsidRPr="009A3088" w:rsidRDefault="007934EB" w:rsidP="009A3088">
            <w:pPr>
              <w:pStyle w:val="BodyText"/>
              <w:rPr>
                <w:b/>
                <w:bCs/>
              </w:rPr>
            </w:pPr>
            <w:r w:rsidRPr="009A3088">
              <w:rPr>
                <w:b/>
                <w:bCs/>
              </w:rPr>
              <w:t>6</w:t>
            </w:r>
          </w:p>
        </w:tc>
        <w:tc>
          <w:tcPr>
            <w:tcW w:w="1237" w:type="dxa"/>
          </w:tcPr>
          <w:p w14:paraId="10B5B284" w14:textId="77777777" w:rsidR="007934EB" w:rsidRPr="009A3088" w:rsidRDefault="007934EB" w:rsidP="009A3088">
            <w:pPr>
              <w:pStyle w:val="BodyText"/>
              <w:rPr>
                <w:b/>
                <w:bCs/>
              </w:rPr>
            </w:pPr>
            <w:r w:rsidRPr="009A3088">
              <w:rPr>
                <w:b/>
                <w:bCs/>
              </w:rPr>
              <w:t>69</w:t>
            </w:r>
          </w:p>
        </w:tc>
        <w:tc>
          <w:tcPr>
            <w:tcW w:w="993" w:type="dxa"/>
          </w:tcPr>
          <w:p w14:paraId="258E30E5" w14:textId="77777777" w:rsidR="007934EB" w:rsidRPr="009A3088" w:rsidRDefault="007934EB" w:rsidP="009A3088">
            <w:pPr>
              <w:pStyle w:val="BodyText"/>
              <w:rPr>
                <w:b/>
                <w:bCs/>
              </w:rPr>
            </w:pPr>
            <w:r w:rsidRPr="009A3088">
              <w:rPr>
                <w:b/>
                <w:bCs/>
              </w:rPr>
              <w:t>27,547</w:t>
            </w:r>
          </w:p>
        </w:tc>
      </w:tr>
    </w:tbl>
    <w:p w14:paraId="2550D6F6" w14:textId="4EEA3920" w:rsidR="007934EB" w:rsidRDefault="009A3088" w:rsidP="007934EB">
      <w:pPr>
        <w:pStyle w:val="FigureHeader"/>
      </w:pPr>
      <w:r>
        <w:t>Table 55:</w:t>
      </w:r>
      <w:r w:rsidR="007934EB">
        <w:t xml:space="preserve"> Australian Public Service Act non-ongoing employees 2022–23</w:t>
      </w:r>
      <w:r w:rsidR="007934EB">
        <w:rPr>
          <w:vertAlign w:val="superscript"/>
        </w:rPr>
        <w:t>(a)</w:t>
      </w:r>
      <w:r w:rsidR="007934EB">
        <w:t xml:space="preserve"> (as </w:t>
      </w:r>
      <w:proofErr w:type="gramStart"/>
      <w:r w:rsidR="007934EB">
        <w:t>at</w:t>
      </w:r>
      <w:proofErr w:type="gramEnd"/>
      <w:r w:rsidR="007934EB">
        <w:t xml:space="preserve"> 30 June 2023)</w:t>
      </w:r>
    </w:p>
    <w:tbl>
      <w:tblPr>
        <w:tblStyle w:val="TableGrid"/>
        <w:tblW w:w="0" w:type="auto"/>
        <w:tblLayout w:type="fixed"/>
        <w:tblLook w:val="0020" w:firstRow="1" w:lastRow="0" w:firstColumn="0" w:lastColumn="0" w:noHBand="0" w:noVBand="0"/>
        <w:tblCaption w:val="Table 55: Australian Public Service Act non-ongoing employees 2022–23(a) (as at 30 June 2023)"/>
      </w:tblPr>
      <w:tblGrid>
        <w:gridCol w:w="1077"/>
        <w:gridCol w:w="652"/>
        <w:gridCol w:w="652"/>
        <w:gridCol w:w="652"/>
        <w:gridCol w:w="652"/>
        <w:gridCol w:w="652"/>
        <w:gridCol w:w="652"/>
        <w:gridCol w:w="652"/>
        <w:gridCol w:w="652"/>
        <w:gridCol w:w="652"/>
        <w:gridCol w:w="624"/>
        <w:gridCol w:w="623"/>
        <w:gridCol w:w="624"/>
        <w:gridCol w:w="623"/>
        <w:gridCol w:w="624"/>
        <w:gridCol w:w="624"/>
        <w:gridCol w:w="652"/>
      </w:tblGrid>
      <w:tr w:rsidR="007934EB" w:rsidRPr="009A3088" w14:paraId="337ADE8D" w14:textId="77777777" w:rsidTr="001F3F45">
        <w:trPr>
          <w:trHeight w:val="369"/>
          <w:tblHeader/>
        </w:trPr>
        <w:tc>
          <w:tcPr>
            <w:tcW w:w="1077" w:type="dxa"/>
          </w:tcPr>
          <w:p w14:paraId="29536087" w14:textId="77777777" w:rsidR="007934EB" w:rsidRPr="009A3088" w:rsidRDefault="007934EB" w:rsidP="009A3088">
            <w:pPr>
              <w:pStyle w:val="BodyText"/>
              <w:rPr>
                <w:b/>
                <w:bCs/>
              </w:rPr>
            </w:pPr>
          </w:p>
        </w:tc>
        <w:tc>
          <w:tcPr>
            <w:tcW w:w="1956" w:type="dxa"/>
            <w:gridSpan w:val="3"/>
          </w:tcPr>
          <w:p w14:paraId="7EAAE79E" w14:textId="77777777" w:rsidR="007934EB" w:rsidRPr="009A3088" w:rsidRDefault="007934EB" w:rsidP="009A3088">
            <w:pPr>
              <w:pStyle w:val="BodyText"/>
              <w:rPr>
                <w:b/>
                <w:bCs/>
              </w:rPr>
            </w:pPr>
            <w:r w:rsidRPr="009A3088">
              <w:rPr>
                <w:b/>
                <w:bCs/>
              </w:rPr>
              <w:t>Male</w:t>
            </w:r>
          </w:p>
        </w:tc>
        <w:tc>
          <w:tcPr>
            <w:tcW w:w="1956" w:type="dxa"/>
            <w:gridSpan w:val="3"/>
          </w:tcPr>
          <w:p w14:paraId="7D848AA9" w14:textId="77777777" w:rsidR="007934EB" w:rsidRPr="009A3088" w:rsidRDefault="007934EB" w:rsidP="009A3088">
            <w:pPr>
              <w:pStyle w:val="BodyText"/>
              <w:rPr>
                <w:b/>
                <w:bCs/>
              </w:rPr>
            </w:pPr>
            <w:r w:rsidRPr="009A3088">
              <w:rPr>
                <w:b/>
                <w:bCs/>
              </w:rPr>
              <w:t>Female</w:t>
            </w:r>
          </w:p>
        </w:tc>
        <w:tc>
          <w:tcPr>
            <w:tcW w:w="1956" w:type="dxa"/>
            <w:gridSpan w:val="3"/>
          </w:tcPr>
          <w:p w14:paraId="60C875BF" w14:textId="77777777" w:rsidR="007934EB" w:rsidRPr="009A3088" w:rsidRDefault="007934EB" w:rsidP="009A3088">
            <w:pPr>
              <w:pStyle w:val="BodyText"/>
              <w:rPr>
                <w:b/>
                <w:bCs/>
              </w:rPr>
            </w:pPr>
            <w:r w:rsidRPr="009A3088">
              <w:rPr>
                <w:b/>
                <w:bCs/>
              </w:rPr>
              <w:t>Non-binary</w:t>
            </w:r>
          </w:p>
        </w:tc>
        <w:tc>
          <w:tcPr>
            <w:tcW w:w="1871" w:type="dxa"/>
            <w:gridSpan w:val="3"/>
          </w:tcPr>
          <w:p w14:paraId="055A0013" w14:textId="77777777" w:rsidR="007934EB" w:rsidRPr="009A3088" w:rsidRDefault="007934EB" w:rsidP="009A3088">
            <w:pPr>
              <w:pStyle w:val="BodyText"/>
              <w:rPr>
                <w:b/>
                <w:bCs/>
              </w:rPr>
            </w:pPr>
            <w:r w:rsidRPr="009A3088">
              <w:rPr>
                <w:b/>
                <w:bCs/>
              </w:rPr>
              <w:t>Prefers not to answer</w:t>
            </w:r>
          </w:p>
        </w:tc>
        <w:tc>
          <w:tcPr>
            <w:tcW w:w="1871" w:type="dxa"/>
            <w:gridSpan w:val="3"/>
          </w:tcPr>
          <w:p w14:paraId="68C18AA7" w14:textId="77777777" w:rsidR="007934EB" w:rsidRPr="009A3088" w:rsidRDefault="007934EB" w:rsidP="009A3088">
            <w:pPr>
              <w:pStyle w:val="BodyText"/>
              <w:rPr>
                <w:b/>
                <w:bCs/>
              </w:rPr>
            </w:pPr>
            <w:r w:rsidRPr="009A3088">
              <w:rPr>
                <w:b/>
                <w:bCs/>
              </w:rPr>
              <w:t>Uses a different term</w:t>
            </w:r>
          </w:p>
        </w:tc>
        <w:tc>
          <w:tcPr>
            <w:tcW w:w="652" w:type="dxa"/>
          </w:tcPr>
          <w:p w14:paraId="63F119E2" w14:textId="77777777" w:rsidR="007934EB" w:rsidRPr="009A3088" w:rsidRDefault="007934EB" w:rsidP="009A3088">
            <w:pPr>
              <w:pStyle w:val="BodyText"/>
              <w:rPr>
                <w:b/>
                <w:bCs/>
              </w:rPr>
            </w:pPr>
            <w:r w:rsidRPr="009A3088">
              <w:rPr>
                <w:b/>
                <w:bCs/>
              </w:rPr>
              <w:t>Total</w:t>
            </w:r>
          </w:p>
        </w:tc>
      </w:tr>
      <w:tr w:rsidR="007934EB" w:rsidRPr="009A3088" w14:paraId="460CAAE4" w14:textId="77777777" w:rsidTr="001F3F45">
        <w:trPr>
          <w:trHeight w:val="597"/>
          <w:tblHeader/>
        </w:trPr>
        <w:tc>
          <w:tcPr>
            <w:tcW w:w="1077" w:type="dxa"/>
          </w:tcPr>
          <w:p w14:paraId="0BB88CD6" w14:textId="77777777" w:rsidR="007934EB" w:rsidRPr="009A3088" w:rsidRDefault="007934EB" w:rsidP="009A3088">
            <w:pPr>
              <w:pStyle w:val="BodyText"/>
              <w:rPr>
                <w:b/>
                <w:bCs/>
              </w:rPr>
            </w:pPr>
          </w:p>
        </w:tc>
        <w:tc>
          <w:tcPr>
            <w:tcW w:w="652" w:type="dxa"/>
          </w:tcPr>
          <w:p w14:paraId="41FF9767" w14:textId="77777777" w:rsidR="007934EB" w:rsidRPr="009A3088" w:rsidRDefault="007934EB" w:rsidP="009A3088">
            <w:pPr>
              <w:pStyle w:val="BodyText"/>
              <w:rPr>
                <w:b/>
                <w:bCs/>
              </w:rPr>
            </w:pPr>
            <w:r w:rsidRPr="009A3088">
              <w:rPr>
                <w:b/>
                <w:bCs/>
              </w:rPr>
              <w:t>Full-time</w:t>
            </w:r>
          </w:p>
        </w:tc>
        <w:tc>
          <w:tcPr>
            <w:tcW w:w="652" w:type="dxa"/>
          </w:tcPr>
          <w:p w14:paraId="056023F6" w14:textId="77777777" w:rsidR="007934EB" w:rsidRPr="009A3088" w:rsidRDefault="007934EB" w:rsidP="009A3088">
            <w:pPr>
              <w:pStyle w:val="BodyText"/>
              <w:rPr>
                <w:b/>
                <w:bCs/>
              </w:rPr>
            </w:pPr>
            <w:r w:rsidRPr="009A3088">
              <w:rPr>
                <w:b/>
                <w:bCs/>
              </w:rPr>
              <w:t>Part-time</w:t>
            </w:r>
          </w:p>
        </w:tc>
        <w:tc>
          <w:tcPr>
            <w:tcW w:w="652" w:type="dxa"/>
          </w:tcPr>
          <w:p w14:paraId="54504A2A" w14:textId="77777777" w:rsidR="007934EB" w:rsidRPr="009A3088" w:rsidRDefault="007934EB" w:rsidP="009A3088">
            <w:pPr>
              <w:pStyle w:val="BodyText"/>
              <w:rPr>
                <w:b/>
                <w:bCs/>
              </w:rPr>
            </w:pPr>
            <w:r w:rsidRPr="009A3088">
              <w:rPr>
                <w:b/>
                <w:bCs/>
              </w:rPr>
              <w:t>Total</w:t>
            </w:r>
          </w:p>
        </w:tc>
        <w:tc>
          <w:tcPr>
            <w:tcW w:w="652" w:type="dxa"/>
          </w:tcPr>
          <w:p w14:paraId="273A1722" w14:textId="77777777" w:rsidR="007934EB" w:rsidRPr="009A3088" w:rsidRDefault="007934EB" w:rsidP="009A3088">
            <w:pPr>
              <w:pStyle w:val="BodyText"/>
              <w:rPr>
                <w:b/>
                <w:bCs/>
              </w:rPr>
            </w:pPr>
            <w:r w:rsidRPr="009A3088">
              <w:rPr>
                <w:b/>
                <w:bCs/>
              </w:rPr>
              <w:t>Full-time</w:t>
            </w:r>
          </w:p>
        </w:tc>
        <w:tc>
          <w:tcPr>
            <w:tcW w:w="652" w:type="dxa"/>
          </w:tcPr>
          <w:p w14:paraId="7A964013" w14:textId="77777777" w:rsidR="007934EB" w:rsidRPr="009A3088" w:rsidRDefault="007934EB" w:rsidP="009A3088">
            <w:pPr>
              <w:pStyle w:val="BodyText"/>
              <w:rPr>
                <w:b/>
                <w:bCs/>
              </w:rPr>
            </w:pPr>
            <w:r w:rsidRPr="009A3088">
              <w:rPr>
                <w:b/>
                <w:bCs/>
              </w:rPr>
              <w:t>Part-time</w:t>
            </w:r>
          </w:p>
        </w:tc>
        <w:tc>
          <w:tcPr>
            <w:tcW w:w="652" w:type="dxa"/>
          </w:tcPr>
          <w:p w14:paraId="7125191A" w14:textId="77777777" w:rsidR="007934EB" w:rsidRPr="009A3088" w:rsidRDefault="007934EB" w:rsidP="009A3088">
            <w:pPr>
              <w:pStyle w:val="BodyText"/>
              <w:rPr>
                <w:b/>
                <w:bCs/>
              </w:rPr>
            </w:pPr>
            <w:r w:rsidRPr="009A3088">
              <w:rPr>
                <w:b/>
                <w:bCs/>
              </w:rPr>
              <w:t>Total</w:t>
            </w:r>
          </w:p>
        </w:tc>
        <w:tc>
          <w:tcPr>
            <w:tcW w:w="652" w:type="dxa"/>
          </w:tcPr>
          <w:p w14:paraId="3740F28E" w14:textId="77777777" w:rsidR="007934EB" w:rsidRPr="009A3088" w:rsidRDefault="007934EB" w:rsidP="009A3088">
            <w:pPr>
              <w:pStyle w:val="BodyText"/>
              <w:rPr>
                <w:b/>
                <w:bCs/>
              </w:rPr>
            </w:pPr>
            <w:r w:rsidRPr="009A3088">
              <w:rPr>
                <w:b/>
                <w:bCs/>
              </w:rPr>
              <w:t>Full-time</w:t>
            </w:r>
          </w:p>
        </w:tc>
        <w:tc>
          <w:tcPr>
            <w:tcW w:w="652" w:type="dxa"/>
          </w:tcPr>
          <w:p w14:paraId="51A61205" w14:textId="77777777" w:rsidR="007934EB" w:rsidRPr="009A3088" w:rsidRDefault="007934EB" w:rsidP="009A3088">
            <w:pPr>
              <w:pStyle w:val="BodyText"/>
              <w:rPr>
                <w:b/>
                <w:bCs/>
              </w:rPr>
            </w:pPr>
            <w:r w:rsidRPr="009A3088">
              <w:rPr>
                <w:b/>
                <w:bCs/>
              </w:rPr>
              <w:t>Part-time</w:t>
            </w:r>
          </w:p>
        </w:tc>
        <w:tc>
          <w:tcPr>
            <w:tcW w:w="652" w:type="dxa"/>
          </w:tcPr>
          <w:p w14:paraId="6B0E1AE3" w14:textId="77777777" w:rsidR="007934EB" w:rsidRPr="009A3088" w:rsidRDefault="007934EB" w:rsidP="009A3088">
            <w:pPr>
              <w:pStyle w:val="BodyText"/>
              <w:rPr>
                <w:b/>
                <w:bCs/>
              </w:rPr>
            </w:pPr>
            <w:r w:rsidRPr="009A3088">
              <w:rPr>
                <w:b/>
                <w:bCs/>
              </w:rPr>
              <w:t>Total</w:t>
            </w:r>
          </w:p>
        </w:tc>
        <w:tc>
          <w:tcPr>
            <w:tcW w:w="624" w:type="dxa"/>
          </w:tcPr>
          <w:p w14:paraId="172A64D6" w14:textId="77777777" w:rsidR="007934EB" w:rsidRPr="009A3088" w:rsidRDefault="007934EB" w:rsidP="009A3088">
            <w:pPr>
              <w:pStyle w:val="BodyText"/>
              <w:rPr>
                <w:b/>
                <w:bCs/>
              </w:rPr>
            </w:pPr>
            <w:r w:rsidRPr="009A3088">
              <w:rPr>
                <w:b/>
                <w:bCs/>
              </w:rPr>
              <w:t>Full-time</w:t>
            </w:r>
          </w:p>
        </w:tc>
        <w:tc>
          <w:tcPr>
            <w:tcW w:w="623" w:type="dxa"/>
          </w:tcPr>
          <w:p w14:paraId="506B2EA6" w14:textId="77777777" w:rsidR="007934EB" w:rsidRPr="009A3088" w:rsidRDefault="007934EB" w:rsidP="009A3088">
            <w:pPr>
              <w:pStyle w:val="BodyText"/>
              <w:rPr>
                <w:b/>
                <w:bCs/>
              </w:rPr>
            </w:pPr>
            <w:r w:rsidRPr="009A3088">
              <w:rPr>
                <w:b/>
                <w:bCs/>
              </w:rPr>
              <w:t>Part-time</w:t>
            </w:r>
          </w:p>
        </w:tc>
        <w:tc>
          <w:tcPr>
            <w:tcW w:w="624" w:type="dxa"/>
          </w:tcPr>
          <w:p w14:paraId="3AE96607" w14:textId="77777777" w:rsidR="007934EB" w:rsidRPr="009A3088" w:rsidRDefault="007934EB" w:rsidP="009A3088">
            <w:pPr>
              <w:pStyle w:val="BodyText"/>
              <w:rPr>
                <w:b/>
                <w:bCs/>
              </w:rPr>
            </w:pPr>
            <w:r w:rsidRPr="009A3088">
              <w:rPr>
                <w:b/>
                <w:bCs/>
              </w:rPr>
              <w:t>Total</w:t>
            </w:r>
          </w:p>
        </w:tc>
        <w:tc>
          <w:tcPr>
            <w:tcW w:w="623" w:type="dxa"/>
          </w:tcPr>
          <w:p w14:paraId="26FBFE93" w14:textId="77777777" w:rsidR="007934EB" w:rsidRPr="009A3088" w:rsidRDefault="007934EB" w:rsidP="009A3088">
            <w:pPr>
              <w:pStyle w:val="BodyText"/>
              <w:rPr>
                <w:b/>
                <w:bCs/>
              </w:rPr>
            </w:pPr>
            <w:r w:rsidRPr="009A3088">
              <w:rPr>
                <w:b/>
                <w:bCs/>
              </w:rPr>
              <w:t>Full-time</w:t>
            </w:r>
          </w:p>
        </w:tc>
        <w:tc>
          <w:tcPr>
            <w:tcW w:w="624" w:type="dxa"/>
          </w:tcPr>
          <w:p w14:paraId="2C6213B0" w14:textId="77777777" w:rsidR="007934EB" w:rsidRPr="009A3088" w:rsidRDefault="007934EB" w:rsidP="009A3088">
            <w:pPr>
              <w:pStyle w:val="BodyText"/>
              <w:rPr>
                <w:b/>
                <w:bCs/>
              </w:rPr>
            </w:pPr>
            <w:r w:rsidRPr="009A3088">
              <w:rPr>
                <w:b/>
                <w:bCs/>
              </w:rPr>
              <w:t>Part-time</w:t>
            </w:r>
          </w:p>
        </w:tc>
        <w:tc>
          <w:tcPr>
            <w:tcW w:w="624" w:type="dxa"/>
          </w:tcPr>
          <w:p w14:paraId="499A08F3" w14:textId="77777777" w:rsidR="007934EB" w:rsidRPr="009A3088" w:rsidRDefault="007934EB" w:rsidP="009A3088">
            <w:pPr>
              <w:pStyle w:val="BodyText"/>
              <w:rPr>
                <w:b/>
                <w:bCs/>
              </w:rPr>
            </w:pPr>
            <w:r w:rsidRPr="009A3088">
              <w:rPr>
                <w:b/>
                <w:bCs/>
              </w:rPr>
              <w:t>Total</w:t>
            </w:r>
          </w:p>
        </w:tc>
        <w:tc>
          <w:tcPr>
            <w:tcW w:w="652" w:type="dxa"/>
          </w:tcPr>
          <w:p w14:paraId="35562D17" w14:textId="77777777" w:rsidR="007934EB" w:rsidRPr="009A3088" w:rsidRDefault="007934EB" w:rsidP="009A3088">
            <w:pPr>
              <w:pStyle w:val="BodyText"/>
              <w:rPr>
                <w:b/>
                <w:bCs/>
              </w:rPr>
            </w:pPr>
          </w:p>
        </w:tc>
      </w:tr>
      <w:tr w:rsidR="007934EB" w:rsidRPr="009A3088" w14:paraId="4B7E92D3" w14:textId="77777777" w:rsidTr="001F3F45">
        <w:trPr>
          <w:trHeight w:val="396"/>
        </w:trPr>
        <w:tc>
          <w:tcPr>
            <w:tcW w:w="1077" w:type="dxa"/>
          </w:tcPr>
          <w:p w14:paraId="6F04B701" w14:textId="77777777" w:rsidR="007934EB" w:rsidRPr="009A3088" w:rsidRDefault="007934EB" w:rsidP="009A3088">
            <w:pPr>
              <w:pStyle w:val="BodyText"/>
            </w:pPr>
            <w:r w:rsidRPr="009A3088">
              <w:t>NSW</w:t>
            </w:r>
          </w:p>
        </w:tc>
        <w:tc>
          <w:tcPr>
            <w:tcW w:w="652" w:type="dxa"/>
          </w:tcPr>
          <w:p w14:paraId="22ED9AD3" w14:textId="77777777" w:rsidR="007934EB" w:rsidRPr="009A3088" w:rsidRDefault="007934EB" w:rsidP="009A3088">
            <w:pPr>
              <w:pStyle w:val="BodyText"/>
            </w:pPr>
            <w:r w:rsidRPr="009A3088">
              <w:t>158</w:t>
            </w:r>
          </w:p>
        </w:tc>
        <w:tc>
          <w:tcPr>
            <w:tcW w:w="652" w:type="dxa"/>
          </w:tcPr>
          <w:p w14:paraId="10595511" w14:textId="77777777" w:rsidR="007934EB" w:rsidRPr="009A3088" w:rsidRDefault="007934EB" w:rsidP="009A3088">
            <w:pPr>
              <w:pStyle w:val="BodyText"/>
            </w:pPr>
            <w:r w:rsidRPr="009A3088">
              <w:t>71</w:t>
            </w:r>
          </w:p>
        </w:tc>
        <w:tc>
          <w:tcPr>
            <w:tcW w:w="652" w:type="dxa"/>
          </w:tcPr>
          <w:p w14:paraId="4E211A6F" w14:textId="77777777" w:rsidR="007934EB" w:rsidRPr="009A3088" w:rsidRDefault="007934EB" w:rsidP="009A3088">
            <w:pPr>
              <w:pStyle w:val="BodyText"/>
            </w:pPr>
            <w:r w:rsidRPr="009A3088">
              <w:t>229</w:t>
            </w:r>
          </w:p>
        </w:tc>
        <w:tc>
          <w:tcPr>
            <w:tcW w:w="652" w:type="dxa"/>
          </w:tcPr>
          <w:p w14:paraId="66FFE312" w14:textId="77777777" w:rsidR="007934EB" w:rsidRPr="009A3088" w:rsidRDefault="007934EB" w:rsidP="009A3088">
            <w:pPr>
              <w:pStyle w:val="BodyText"/>
            </w:pPr>
            <w:r w:rsidRPr="009A3088">
              <w:t>364</w:t>
            </w:r>
          </w:p>
        </w:tc>
        <w:tc>
          <w:tcPr>
            <w:tcW w:w="652" w:type="dxa"/>
          </w:tcPr>
          <w:p w14:paraId="01B72613" w14:textId="77777777" w:rsidR="007934EB" w:rsidRPr="009A3088" w:rsidRDefault="007934EB" w:rsidP="009A3088">
            <w:pPr>
              <w:pStyle w:val="BodyText"/>
            </w:pPr>
            <w:r w:rsidRPr="009A3088">
              <w:t>366</w:t>
            </w:r>
          </w:p>
        </w:tc>
        <w:tc>
          <w:tcPr>
            <w:tcW w:w="652" w:type="dxa"/>
          </w:tcPr>
          <w:p w14:paraId="6A3C5608" w14:textId="77777777" w:rsidR="007934EB" w:rsidRPr="009A3088" w:rsidRDefault="007934EB" w:rsidP="009A3088">
            <w:pPr>
              <w:pStyle w:val="BodyText"/>
            </w:pPr>
            <w:r w:rsidRPr="009A3088">
              <w:t>730</w:t>
            </w:r>
          </w:p>
        </w:tc>
        <w:tc>
          <w:tcPr>
            <w:tcW w:w="652" w:type="dxa"/>
          </w:tcPr>
          <w:p w14:paraId="27BD546A" w14:textId="77777777" w:rsidR="007934EB" w:rsidRPr="009A3088" w:rsidRDefault="007934EB" w:rsidP="009A3088">
            <w:pPr>
              <w:pStyle w:val="BodyText"/>
            </w:pPr>
            <w:r w:rsidRPr="009A3088">
              <w:t>12</w:t>
            </w:r>
          </w:p>
        </w:tc>
        <w:tc>
          <w:tcPr>
            <w:tcW w:w="652" w:type="dxa"/>
          </w:tcPr>
          <w:p w14:paraId="255C3961" w14:textId="77777777" w:rsidR="007934EB" w:rsidRPr="009A3088" w:rsidRDefault="007934EB" w:rsidP="009A3088">
            <w:pPr>
              <w:pStyle w:val="BodyText"/>
            </w:pPr>
            <w:r w:rsidRPr="009A3088">
              <w:t>7</w:t>
            </w:r>
          </w:p>
        </w:tc>
        <w:tc>
          <w:tcPr>
            <w:tcW w:w="652" w:type="dxa"/>
          </w:tcPr>
          <w:p w14:paraId="5E121408" w14:textId="77777777" w:rsidR="007934EB" w:rsidRPr="009A3088" w:rsidRDefault="007934EB" w:rsidP="009A3088">
            <w:pPr>
              <w:pStyle w:val="BodyText"/>
            </w:pPr>
            <w:r w:rsidRPr="009A3088">
              <w:t>19</w:t>
            </w:r>
          </w:p>
        </w:tc>
        <w:tc>
          <w:tcPr>
            <w:tcW w:w="624" w:type="dxa"/>
          </w:tcPr>
          <w:p w14:paraId="76974FEB" w14:textId="77777777" w:rsidR="007934EB" w:rsidRPr="009A3088" w:rsidRDefault="007934EB" w:rsidP="009A3088">
            <w:pPr>
              <w:pStyle w:val="BodyText"/>
            </w:pPr>
            <w:r w:rsidRPr="009A3088">
              <w:t>0</w:t>
            </w:r>
          </w:p>
        </w:tc>
        <w:tc>
          <w:tcPr>
            <w:tcW w:w="623" w:type="dxa"/>
          </w:tcPr>
          <w:p w14:paraId="25E1E27C" w14:textId="77777777" w:rsidR="007934EB" w:rsidRPr="009A3088" w:rsidRDefault="007934EB" w:rsidP="009A3088">
            <w:pPr>
              <w:pStyle w:val="BodyText"/>
            </w:pPr>
            <w:r w:rsidRPr="009A3088">
              <w:t>0</w:t>
            </w:r>
          </w:p>
        </w:tc>
        <w:tc>
          <w:tcPr>
            <w:tcW w:w="624" w:type="dxa"/>
          </w:tcPr>
          <w:p w14:paraId="65BA691D" w14:textId="77777777" w:rsidR="007934EB" w:rsidRPr="009A3088" w:rsidRDefault="007934EB" w:rsidP="009A3088">
            <w:pPr>
              <w:pStyle w:val="BodyText"/>
            </w:pPr>
            <w:r w:rsidRPr="009A3088">
              <w:t>0</w:t>
            </w:r>
          </w:p>
        </w:tc>
        <w:tc>
          <w:tcPr>
            <w:tcW w:w="623" w:type="dxa"/>
          </w:tcPr>
          <w:p w14:paraId="3B5F74F9" w14:textId="77777777" w:rsidR="007934EB" w:rsidRPr="009A3088" w:rsidRDefault="007934EB" w:rsidP="009A3088">
            <w:pPr>
              <w:pStyle w:val="BodyText"/>
            </w:pPr>
            <w:r w:rsidRPr="009A3088">
              <w:t>0</w:t>
            </w:r>
          </w:p>
        </w:tc>
        <w:tc>
          <w:tcPr>
            <w:tcW w:w="624" w:type="dxa"/>
          </w:tcPr>
          <w:p w14:paraId="58173C76" w14:textId="77777777" w:rsidR="007934EB" w:rsidRPr="009A3088" w:rsidRDefault="007934EB" w:rsidP="009A3088">
            <w:pPr>
              <w:pStyle w:val="BodyText"/>
            </w:pPr>
            <w:r w:rsidRPr="009A3088">
              <w:t>0</w:t>
            </w:r>
          </w:p>
        </w:tc>
        <w:tc>
          <w:tcPr>
            <w:tcW w:w="624" w:type="dxa"/>
          </w:tcPr>
          <w:p w14:paraId="0E776A10" w14:textId="77777777" w:rsidR="007934EB" w:rsidRPr="009A3088" w:rsidRDefault="007934EB" w:rsidP="009A3088">
            <w:pPr>
              <w:pStyle w:val="BodyText"/>
            </w:pPr>
            <w:r w:rsidRPr="009A3088">
              <w:t>0</w:t>
            </w:r>
          </w:p>
        </w:tc>
        <w:tc>
          <w:tcPr>
            <w:tcW w:w="652" w:type="dxa"/>
          </w:tcPr>
          <w:p w14:paraId="162CB092" w14:textId="77777777" w:rsidR="007934EB" w:rsidRPr="00637C6C" w:rsidRDefault="007934EB" w:rsidP="009A3088">
            <w:pPr>
              <w:pStyle w:val="BodyText"/>
              <w:rPr>
                <w:b/>
                <w:bCs/>
              </w:rPr>
            </w:pPr>
            <w:r w:rsidRPr="00637C6C">
              <w:rPr>
                <w:b/>
                <w:bCs/>
              </w:rPr>
              <w:t>978</w:t>
            </w:r>
          </w:p>
        </w:tc>
      </w:tr>
      <w:tr w:rsidR="007934EB" w:rsidRPr="009A3088" w14:paraId="62E5C413" w14:textId="77777777" w:rsidTr="001F3F45">
        <w:trPr>
          <w:trHeight w:val="396"/>
        </w:trPr>
        <w:tc>
          <w:tcPr>
            <w:tcW w:w="1077" w:type="dxa"/>
          </w:tcPr>
          <w:p w14:paraId="51D394EC" w14:textId="77777777" w:rsidR="007934EB" w:rsidRPr="009A3088" w:rsidRDefault="007934EB" w:rsidP="009A3088">
            <w:pPr>
              <w:pStyle w:val="BodyText"/>
            </w:pPr>
            <w:r w:rsidRPr="009A3088">
              <w:t>QLD</w:t>
            </w:r>
          </w:p>
        </w:tc>
        <w:tc>
          <w:tcPr>
            <w:tcW w:w="652" w:type="dxa"/>
          </w:tcPr>
          <w:p w14:paraId="3D050DA2" w14:textId="77777777" w:rsidR="007934EB" w:rsidRPr="009A3088" w:rsidRDefault="007934EB" w:rsidP="009A3088">
            <w:pPr>
              <w:pStyle w:val="BodyText"/>
            </w:pPr>
            <w:r w:rsidRPr="009A3088">
              <w:t>172</w:t>
            </w:r>
          </w:p>
        </w:tc>
        <w:tc>
          <w:tcPr>
            <w:tcW w:w="652" w:type="dxa"/>
          </w:tcPr>
          <w:p w14:paraId="05E8C8E9" w14:textId="77777777" w:rsidR="007934EB" w:rsidRPr="009A3088" w:rsidRDefault="007934EB" w:rsidP="009A3088">
            <w:pPr>
              <w:pStyle w:val="BodyText"/>
            </w:pPr>
            <w:r w:rsidRPr="009A3088">
              <w:t>152</w:t>
            </w:r>
          </w:p>
        </w:tc>
        <w:tc>
          <w:tcPr>
            <w:tcW w:w="652" w:type="dxa"/>
          </w:tcPr>
          <w:p w14:paraId="4E7049F1" w14:textId="77777777" w:rsidR="007934EB" w:rsidRPr="009A3088" w:rsidRDefault="007934EB" w:rsidP="009A3088">
            <w:pPr>
              <w:pStyle w:val="BodyText"/>
            </w:pPr>
            <w:r w:rsidRPr="009A3088">
              <w:t>324</w:t>
            </w:r>
          </w:p>
        </w:tc>
        <w:tc>
          <w:tcPr>
            <w:tcW w:w="652" w:type="dxa"/>
          </w:tcPr>
          <w:p w14:paraId="44D17E57" w14:textId="77777777" w:rsidR="007934EB" w:rsidRPr="009A3088" w:rsidRDefault="007934EB" w:rsidP="009A3088">
            <w:pPr>
              <w:pStyle w:val="BodyText"/>
            </w:pPr>
            <w:r w:rsidRPr="009A3088">
              <w:t>402</w:t>
            </w:r>
          </w:p>
        </w:tc>
        <w:tc>
          <w:tcPr>
            <w:tcW w:w="652" w:type="dxa"/>
          </w:tcPr>
          <w:p w14:paraId="33E896A3" w14:textId="77777777" w:rsidR="007934EB" w:rsidRPr="009A3088" w:rsidRDefault="007934EB" w:rsidP="009A3088">
            <w:pPr>
              <w:pStyle w:val="BodyText"/>
            </w:pPr>
            <w:r w:rsidRPr="009A3088">
              <w:t>309</w:t>
            </w:r>
          </w:p>
        </w:tc>
        <w:tc>
          <w:tcPr>
            <w:tcW w:w="652" w:type="dxa"/>
          </w:tcPr>
          <w:p w14:paraId="7CE7CC8B" w14:textId="77777777" w:rsidR="007934EB" w:rsidRPr="009A3088" w:rsidRDefault="007934EB" w:rsidP="009A3088">
            <w:pPr>
              <w:pStyle w:val="BodyText"/>
            </w:pPr>
            <w:r w:rsidRPr="009A3088">
              <w:t>711</w:t>
            </w:r>
          </w:p>
        </w:tc>
        <w:tc>
          <w:tcPr>
            <w:tcW w:w="652" w:type="dxa"/>
          </w:tcPr>
          <w:p w14:paraId="639EEED3" w14:textId="77777777" w:rsidR="007934EB" w:rsidRPr="009A3088" w:rsidRDefault="007934EB" w:rsidP="009A3088">
            <w:pPr>
              <w:pStyle w:val="BodyText"/>
            </w:pPr>
            <w:r w:rsidRPr="009A3088">
              <w:t>29</w:t>
            </w:r>
          </w:p>
        </w:tc>
        <w:tc>
          <w:tcPr>
            <w:tcW w:w="652" w:type="dxa"/>
          </w:tcPr>
          <w:p w14:paraId="633CF815" w14:textId="77777777" w:rsidR="007934EB" w:rsidRPr="009A3088" w:rsidRDefault="007934EB" w:rsidP="009A3088">
            <w:pPr>
              <w:pStyle w:val="BodyText"/>
            </w:pPr>
            <w:r w:rsidRPr="009A3088">
              <w:t>24</w:t>
            </w:r>
          </w:p>
        </w:tc>
        <w:tc>
          <w:tcPr>
            <w:tcW w:w="652" w:type="dxa"/>
          </w:tcPr>
          <w:p w14:paraId="350618E4" w14:textId="77777777" w:rsidR="007934EB" w:rsidRPr="009A3088" w:rsidRDefault="007934EB" w:rsidP="009A3088">
            <w:pPr>
              <w:pStyle w:val="BodyText"/>
            </w:pPr>
            <w:r w:rsidRPr="009A3088">
              <w:t>53</w:t>
            </w:r>
          </w:p>
        </w:tc>
        <w:tc>
          <w:tcPr>
            <w:tcW w:w="624" w:type="dxa"/>
          </w:tcPr>
          <w:p w14:paraId="45F5C5CF" w14:textId="77777777" w:rsidR="007934EB" w:rsidRPr="009A3088" w:rsidRDefault="007934EB" w:rsidP="009A3088">
            <w:pPr>
              <w:pStyle w:val="BodyText"/>
            </w:pPr>
            <w:r w:rsidRPr="009A3088">
              <w:t>0</w:t>
            </w:r>
          </w:p>
        </w:tc>
        <w:tc>
          <w:tcPr>
            <w:tcW w:w="623" w:type="dxa"/>
          </w:tcPr>
          <w:p w14:paraId="00B26E05" w14:textId="77777777" w:rsidR="007934EB" w:rsidRPr="009A3088" w:rsidRDefault="007934EB" w:rsidP="009A3088">
            <w:pPr>
              <w:pStyle w:val="BodyText"/>
            </w:pPr>
            <w:r w:rsidRPr="009A3088">
              <w:t>0</w:t>
            </w:r>
          </w:p>
        </w:tc>
        <w:tc>
          <w:tcPr>
            <w:tcW w:w="624" w:type="dxa"/>
          </w:tcPr>
          <w:p w14:paraId="583364CC" w14:textId="77777777" w:rsidR="007934EB" w:rsidRPr="009A3088" w:rsidRDefault="007934EB" w:rsidP="009A3088">
            <w:pPr>
              <w:pStyle w:val="BodyText"/>
            </w:pPr>
            <w:r w:rsidRPr="009A3088">
              <w:t>0</w:t>
            </w:r>
          </w:p>
        </w:tc>
        <w:tc>
          <w:tcPr>
            <w:tcW w:w="623" w:type="dxa"/>
          </w:tcPr>
          <w:p w14:paraId="46AEBBAE" w14:textId="77777777" w:rsidR="007934EB" w:rsidRPr="009A3088" w:rsidRDefault="007934EB" w:rsidP="009A3088">
            <w:pPr>
              <w:pStyle w:val="BodyText"/>
            </w:pPr>
            <w:r w:rsidRPr="009A3088">
              <w:t>0</w:t>
            </w:r>
          </w:p>
        </w:tc>
        <w:tc>
          <w:tcPr>
            <w:tcW w:w="624" w:type="dxa"/>
          </w:tcPr>
          <w:p w14:paraId="3862D1C9" w14:textId="77777777" w:rsidR="007934EB" w:rsidRPr="009A3088" w:rsidRDefault="007934EB" w:rsidP="009A3088">
            <w:pPr>
              <w:pStyle w:val="BodyText"/>
            </w:pPr>
            <w:r w:rsidRPr="009A3088">
              <w:t>0</w:t>
            </w:r>
          </w:p>
        </w:tc>
        <w:tc>
          <w:tcPr>
            <w:tcW w:w="624" w:type="dxa"/>
          </w:tcPr>
          <w:p w14:paraId="4216E21D" w14:textId="77777777" w:rsidR="007934EB" w:rsidRPr="009A3088" w:rsidRDefault="007934EB" w:rsidP="009A3088">
            <w:pPr>
              <w:pStyle w:val="BodyText"/>
            </w:pPr>
            <w:r w:rsidRPr="009A3088">
              <w:t>0</w:t>
            </w:r>
          </w:p>
        </w:tc>
        <w:tc>
          <w:tcPr>
            <w:tcW w:w="652" w:type="dxa"/>
          </w:tcPr>
          <w:p w14:paraId="02ED4110" w14:textId="77777777" w:rsidR="007934EB" w:rsidRPr="00637C6C" w:rsidRDefault="007934EB" w:rsidP="009A3088">
            <w:pPr>
              <w:pStyle w:val="BodyText"/>
              <w:rPr>
                <w:b/>
                <w:bCs/>
              </w:rPr>
            </w:pPr>
            <w:r w:rsidRPr="00637C6C">
              <w:rPr>
                <w:b/>
                <w:bCs/>
              </w:rPr>
              <w:t>1,088</w:t>
            </w:r>
          </w:p>
        </w:tc>
      </w:tr>
      <w:tr w:rsidR="007934EB" w:rsidRPr="009A3088" w14:paraId="7BA24E08" w14:textId="77777777" w:rsidTr="001F3F45">
        <w:trPr>
          <w:trHeight w:val="396"/>
        </w:trPr>
        <w:tc>
          <w:tcPr>
            <w:tcW w:w="1077" w:type="dxa"/>
          </w:tcPr>
          <w:p w14:paraId="239FEEC3" w14:textId="77777777" w:rsidR="007934EB" w:rsidRPr="009A3088" w:rsidRDefault="007934EB" w:rsidP="009A3088">
            <w:pPr>
              <w:pStyle w:val="BodyText"/>
            </w:pPr>
            <w:r w:rsidRPr="009A3088">
              <w:t>SA</w:t>
            </w:r>
          </w:p>
        </w:tc>
        <w:tc>
          <w:tcPr>
            <w:tcW w:w="652" w:type="dxa"/>
          </w:tcPr>
          <w:p w14:paraId="499781DC" w14:textId="77777777" w:rsidR="007934EB" w:rsidRPr="009A3088" w:rsidRDefault="007934EB" w:rsidP="009A3088">
            <w:pPr>
              <w:pStyle w:val="BodyText"/>
            </w:pPr>
            <w:r w:rsidRPr="009A3088">
              <w:t>79</w:t>
            </w:r>
          </w:p>
        </w:tc>
        <w:tc>
          <w:tcPr>
            <w:tcW w:w="652" w:type="dxa"/>
          </w:tcPr>
          <w:p w14:paraId="545DB8A7" w14:textId="77777777" w:rsidR="007934EB" w:rsidRPr="009A3088" w:rsidRDefault="007934EB" w:rsidP="009A3088">
            <w:pPr>
              <w:pStyle w:val="BodyText"/>
            </w:pPr>
            <w:r w:rsidRPr="009A3088">
              <w:t>81</w:t>
            </w:r>
          </w:p>
        </w:tc>
        <w:tc>
          <w:tcPr>
            <w:tcW w:w="652" w:type="dxa"/>
          </w:tcPr>
          <w:p w14:paraId="2A81AF71" w14:textId="77777777" w:rsidR="007934EB" w:rsidRPr="009A3088" w:rsidRDefault="007934EB" w:rsidP="009A3088">
            <w:pPr>
              <w:pStyle w:val="BodyText"/>
            </w:pPr>
            <w:r w:rsidRPr="009A3088">
              <w:t>160</w:t>
            </w:r>
          </w:p>
        </w:tc>
        <w:tc>
          <w:tcPr>
            <w:tcW w:w="652" w:type="dxa"/>
          </w:tcPr>
          <w:p w14:paraId="4C34548C" w14:textId="77777777" w:rsidR="007934EB" w:rsidRPr="009A3088" w:rsidRDefault="007934EB" w:rsidP="009A3088">
            <w:pPr>
              <w:pStyle w:val="BodyText"/>
            </w:pPr>
            <w:r w:rsidRPr="009A3088">
              <w:t>78</w:t>
            </w:r>
          </w:p>
        </w:tc>
        <w:tc>
          <w:tcPr>
            <w:tcW w:w="652" w:type="dxa"/>
          </w:tcPr>
          <w:p w14:paraId="0E9C582D" w14:textId="77777777" w:rsidR="007934EB" w:rsidRPr="009A3088" w:rsidRDefault="007934EB" w:rsidP="009A3088">
            <w:pPr>
              <w:pStyle w:val="BodyText"/>
            </w:pPr>
            <w:r w:rsidRPr="009A3088">
              <w:t>131</w:t>
            </w:r>
          </w:p>
        </w:tc>
        <w:tc>
          <w:tcPr>
            <w:tcW w:w="652" w:type="dxa"/>
          </w:tcPr>
          <w:p w14:paraId="1EEF7D9B" w14:textId="77777777" w:rsidR="007934EB" w:rsidRPr="009A3088" w:rsidRDefault="007934EB" w:rsidP="009A3088">
            <w:pPr>
              <w:pStyle w:val="BodyText"/>
            </w:pPr>
            <w:r w:rsidRPr="009A3088">
              <w:t>209</w:t>
            </w:r>
          </w:p>
        </w:tc>
        <w:tc>
          <w:tcPr>
            <w:tcW w:w="652" w:type="dxa"/>
          </w:tcPr>
          <w:p w14:paraId="64B2732E" w14:textId="77777777" w:rsidR="007934EB" w:rsidRPr="009A3088" w:rsidRDefault="007934EB" w:rsidP="009A3088">
            <w:pPr>
              <w:pStyle w:val="BodyText"/>
            </w:pPr>
            <w:r w:rsidRPr="009A3088">
              <w:t>4</w:t>
            </w:r>
          </w:p>
        </w:tc>
        <w:tc>
          <w:tcPr>
            <w:tcW w:w="652" w:type="dxa"/>
          </w:tcPr>
          <w:p w14:paraId="2CF99DAE" w14:textId="77777777" w:rsidR="007934EB" w:rsidRPr="009A3088" w:rsidRDefault="007934EB" w:rsidP="009A3088">
            <w:pPr>
              <w:pStyle w:val="BodyText"/>
            </w:pPr>
            <w:r w:rsidRPr="009A3088">
              <w:t>7</w:t>
            </w:r>
          </w:p>
        </w:tc>
        <w:tc>
          <w:tcPr>
            <w:tcW w:w="652" w:type="dxa"/>
          </w:tcPr>
          <w:p w14:paraId="7F22DA3F" w14:textId="77777777" w:rsidR="007934EB" w:rsidRPr="009A3088" w:rsidRDefault="007934EB" w:rsidP="009A3088">
            <w:pPr>
              <w:pStyle w:val="BodyText"/>
            </w:pPr>
            <w:r w:rsidRPr="009A3088">
              <w:t>11</w:t>
            </w:r>
          </w:p>
        </w:tc>
        <w:tc>
          <w:tcPr>
            <w:tcW w:w="624" w:type="dxa"/>
          </w:tcPr>
          <w:p w14:paraId="771BB25F" w14:textId="77777777" w:rsidR="007934EB" w:rsidRPr="009A3088" w:rsidRDefault="007934EB" w:rsidP="009A3088">
            <w:pPr>
              <w:pStyle w:val="BodyText"/>
            </w:pPr>
            <w:r w:rsidRPr="009A3088">
              <w:t>0</w:t>
            </w:r>
          </w:p>
        </w:tc>
        <w:tc>
          <w:tcPr>
            <w:tcW w:w="623" w:type="dxa"/>
          </w:tcPr>
          <w:p w14:paraId="7C96E0B7" w14:textId="77777777" w:rsidR="007934EB" w:rsidRPr="009A3088" w:rsidRDefault="007934EB" w:rsidP="009A3088">
            <w:pPr>
              <w:pStyle w:val="BodyText"/>
            </w:pPr>
            <w:r w:rsidRPr="009A3088">
              <w:t>0</w:t>
            </w:r>
          </w:p>
        </w:tc>
        <w:tc>
          <w:tcPr>
            <w:tcW w:w="624" w:type="dxa"/>
          </w:tcPr>
          <w:p w14:paraId="4337D693" w14:textId="77777777" w:rsidR="007934EB" w:rsidRPr="009A3088" w:rsidRDefault="007934EB" w:rsidP="009A3088">
            <w:pPr>
              <w:pStyle w:val="BodyText"/>
            </w:pPr>
            <w:r w:rsidRPr="009A3088">
              <w:t>0</w:t>
            </w:r>
          </w:p>
        </w:tc>
        <w:tc>
          <w:tcPr>
            <w:tcW w:w="623" w:type="dxa"/>
          </w:tcPr>
          <w:p w14:paraId="502F9640" w14:textId="77777777" w:rsidR="007934EB" w:rsidRPr="009A3088" w:rsidRDefault="007934EB" w:rsidP="009A3088">
            <w:pPr>
              <w:pStyle w:val="BodyText"/>
            </w:pPr>
            <w:r w:rsidRPr="009A3088">
              <w:t>0</w:t>
            </w:r>
          </w:p>
        </w:tc>
        <w:tc>
          <w:tcPr>
            <w:tcW w:w="624" w:type="dxa"/>
          </w:tcPr>
          <w:p w14:paraId="4CA3EEB7" w14:textId="77777777" w:rsidR="007934EB" w:rsidRPr="009A3088" w:rsidRDefault="007934EB" w:rsidP="009A3088">
            <w:pPr>
              <w:pStyle w:val="BodyText"/>
            </w:pPr>
            <w:r w:rsidRPr="009A3088">
              <w:t>0</w:t>
            </w:r>
          </w:p>
        </w:tc>
        <w:tc>
          <w:tcPr>
            <w:tcW w:w="624" w:type="dxa"/>
          </w:tcPr>
          <w:p w14:paraId="4809B7AC" w14:textId="77777777" w:rsidR="007934EB" w:rsidRPr="009A3088" w:rsidRDefault="007934EB" w:rsidP="009A3088">
            <w:pPr>
              <w:pStyle w:val="BodyText"/>
            </w:pPr>
            <w:r w:rsidRPr="009A3088">
              <w:t>0</w:t>
            </w:r>
          </w:p>
        </w:tc>
        <w:tc>
          <w:tcPr>
            <w:tcW w:w="652" w:type="dxa"/>
          </w:tcPr>
          <w:p w14:paraId="37D82F7B" w14:textId="77777777" w:rsidR="007934EB" w:rsidRPr="00637C6C" w:rsidRDefault="007934EB" w:rsidP="009A3088">
            <w:pPr>
              <w:pStyle w:val="BodyText"/>
              <w:rPr>
                <w:b/>
                <w:bCs/>
              </w:rPr>
            </w:pPr>
            <w:r w:rsidRPr="00637C6C">
              <w:rPr>
                <w:b/>
                <w:bCs/>
              </w:rPr>
              <w:t>380</w:t>
            </w:r>
          </w:p>
        </w:tc>
      </w:tr>
      <w:tr w:rsidR="007934EB" w:rsidRPr="009A3088" w14:paraId="1A2DA1E1" w14:textId="77777777" w:rsidTr="001F3F45">
        <w:trPr>
          <w:trHeight w:val="396"/>
        </w:trPr>
        <w:tc>
          <w:tcPr>
            <w:tcW w:w="1077" w:type="dxa"/>
          </w:tcPr>
          <w:p w14:paraId="1C988CA2" w14:textId="77777777" w:rsidR="007934EB" w:rsidRPr="009A3088" w:rsidRDefault="007934EB" w:rsidP="009A3088">
            <w:pPr>
              <w:pStyle w:val="BodyText"/>
            </w:pPr>
            <w:r w:rsidRPr="009A3088">
              <w:t>TAS</w:t>
            </w:r>
          </w:p>
        </w:tc>
        <w:tc>
          <w:tcPr>
            <w:tcW w:w="652" w:type="dxa"/>
          </w:tcPr>
          <w:p w14:paraId="2357E2EB" w14:textId="77777777" w:rsidR="007934EB" w:rsidRPr="009A3088" w:rsidRDefault="007934EB" w:rsidP="009A3088">
            <w:pPr>
              <w:pStyle w:val="BodyText"/>
            </w:pPr>
            <w:r w:rsidRPr="009A3088">
              <w:t>24</w:t>
            </w:r>
          </w:p>
        </w:tc>
        <w:tc>
          <w:tcPr>
            <w:tcW w:w="652" w:type="dxa"/>
          </w:tcPr>
          <w:p w14:paraId="7DA91075" w14:textId="77777777" w:rsidR="007934EB" w:rsidRPr="009A3088" w:rsidRDefault="007934EB" w:rsidP="009A3088">
            <w:pPr>
              <w:pStyle w:val="BodyText"/>
            </w:pPr>
            <w:r w:rsidRPr="009A3088">
              <w:t>24</w:t>
            </w:r>
          </w:p>
        </w:tc>
        <w:tc>
          <w:tcPr>
            <w:tcW w:w="652" w:type="dxa"/>
          </w:tcPr>
          <w:p w14:paraId="59E95675" w14:textId="77777777" w:rsidR="007934EB" w:rsidRPr="009A3088" w:rsidRDefault="007934EB" w:rsidP="009A3088">
            <w:pPr>
              <w:pStyle w:val="BodyText"/>
            </w:pPr>
            <w:r w:rsidRPr="009A3088">
              <w:t>48</w:t>
            </w:r>
          </w:p>
        </w:tc>
        <w:tc>
          <w:tcPr>
            <w:tcW w:w="652" w:type="dxa"/>
          </w:tcPr>
          <w:p w14:paraId="67A6AD61" w14:textId="77777777" w:rsidR="007934EB" w:rsidRPr="009A3088" w:rsidRDefault="007934EB" w:rsidP="009A3088">
            <w:pPr>
              <w:pStyle w:val="BodyText"/>
            </w:pPr>
            <w:r w:rsidRPr="009A3088">
              <w:t>37</w:t>
            </w:r>
          </w:p>
        </w:tc>
        <w:tc>
          <w:tcPr>
            <w:tcW w:w="652" w:type="dxa"/>
          </w:tcPr>
          <w:p w14:paraId="00564B24" w14:textId="77777777" w:rsidR="007934EB" w:rsidRPr="009A3088" w:rsidRDefault="007934EB" w:rsidP="009A3088">
            <w:pPr>
              <w:pStyle w:val="BodyText"/>
            </w:pPr>
            <w:r w:rsidRPr="009A3088">
              <w:t>41</w:t>
            </w:r>
          </w:p>
        </w:tc>
        <w:tc>
          <w:tcPr>
            <w:tcW w:w="652" w:type="dxa"/>
          </w:tcPr>
          <w:p w14:paraId="098D62F2" w14:textId="77777777" w:rsidR="007934EB" w:rsidRPr="009A3088" w:rsidRDefault="007934EB" w:rsidP="009A3088">
            <w:pPr>
              <w:pStyle w:val="BodyText"/>
            </w:pPr>
            <w:r w:rsidRPr="009A3088">
              <w:t>78</w:t>
            </w:r>
          </w:p>
        </w:tc>
        <w:tc>
          <w:tcPr>
            <w:tcW w:w="652" w:type="dxa"/>
          </w:tcPr>
          <w:p w14:paraId="1019A09B" w14:textId="77777777" w:rsidR="007934EB" w:rsidRPr="009A3088" w:rsidRDefault="007934EB" w:rsidP="009A3088">
            <w:pPr>
              <w:pStyle w:val="BodyText"/>
            </w:pPr>
            <w:r w:rsidRPr="009A3088">
              <w:t>5</w:t>
            </w:r>
          </w:p>
        </w:tc>
        <w:tc>
          <w:tcPr>
            <w:tcW w:w="652" w:type="dxa"/>
          </w:tcPr>
          <w:p w14:paraId="42330F20" w14:textId="77777777" w:rsidR="007934EB" w:rsidRPr="009A3088" w:rsidRDefault="007934EB" w:rsidP="009A3088">
            <w:pPr>
              <w:pStyle w:val="BodyText"/>
            </w:pPr>
            <w:r w:rsidRPr="009A3088">
              <w:t>8</w:t>
            </w:r>
          </w:p>
        </w:tc>
        <w:tc>
          <w:tcPr>
            <w:tcW w:w="652" w:type="dxa"/>
          </w:tcPr>
          <w:p w14:paraId="3BD80B64" w14:textId="77777777" w:rsidR="007934EB" w:rsidRPr="009A3088" w:rsidRDefault="007934EB" w:rsidP="009A3088">
            <w:pPr>
              <w:pStyle w:val="BodyText"/>
            </w:pPr>
            <w:r w:rsidRPr="009A3088">
              <w:t>13</w:t>
            </w:r>
          </w:p>
        </w:tc>
        <w:tc>
          <w:tcPr>
            <w:tcW w:w="624" w:type="dxa"/>
          </w:tcPr>
          <w:p w14:paraId="6A39C581" w14:textId="77777777" w:rsidR="007934EB" w:rsidRPr="009A3088" w:rsidRDefault="007934EB" w:rsidP="009A3088">
            <w:pPr>
              <w:pStyle w:val="BodyText"/>
            </w:pPr>
            <w:r w:rsidRPr="009A3088">
              <w:t>0</w:t>
            </w:r>
          </w:p>
        </w:tc>
        <w:tc>
          <w:tcPr>
            <w:tcW w:w="623" w:type="dxa"/>
          </w:tcPr>
          <w:p w14:paraId="455ADF52" w14:textId="77777777" w:rsidR="007934EB" w:rsidRPr="009A3088" w:rsidRDefault="007934EB" w:rsidP="009A3088">
            <w:pPr>
              <w:pStyle w:val="BodyText"/>
            </w:pPr>
            <w:r w:rsidRPr="009A3088">
              <w:t>0</w:t>
            </w:r>
          </w:p>
        </w:tc>
        <w:tc>
          <w:tcPr>
            <w:tcW w:w="624" w:type="dxa"/>
          </w:tcPr>
          <w:p w14:paraId="4A36377D" w14:textId="77777777" w:rsidR="007934EB" w:rsidRPr="009A3088" w:rsidRDefault="007934EB" w:rsidP="009A3088">
            <w:pPr>
              <w:pStyle w:val="BodyText"/>
            </w:pPr>
            <w:r w:rsidRPr="009A3088">
              <w:t>0</w:t>
            </w:r>
          </w:p>
        </w:tc>
        <w:tc>
          <w:tcPr>
            <w:tcW w:w="623" w:type="dxa"/>
          </w:tcPr>
          <w:p w14:paraId="1CFB8310" w14:textId="77777777" w:rsidR="007934EB" w:rsidRPr="009A3088" w:rsidRDefault="007934EB" w:rsidP="009A3088">
            <w:pPr>
              <w:pStyle w:val="BodyText"/>
            </w:pPr>
            <w:r w:rsidRPr="009A3088">
              <w:t>0</w:t>
            </w:r>
          </w:p>
        </w:tc>
        <w:tc>
          <w:tcPr>
            <w:tcW w:w="624" w:type="dxa"/>
          </w:tcPr>
          <w:p w14:paraId="77DFCFAE" w14:textId="77777777" w:rsidR="007934EB" w:rsidRPr="009A3088" w:rsidRDefault="007934EB" w:rsidP="009A3088">
            <w:pPr>
              <w:pStyle w:val="BodyText"/>
            </w:pPr>
            <w:r w:rsidRPr="009A3088">
              <w:t>0</w:t>
            </w:r>
          </w:p>
        </w:tc>
        <w:tc>
          <w:tcPr>
            <w:tcW w:w="624" w:type="dxa"/>
          </w:tcPr>
          <w:p w14:paraId="602F425E" w14:textId="77777777" w:rsidR="007934EB" w:rsidRPr="009A3088" w:rsidRDefault="007934EB" w:rsidP="009A3088">
            <w:pPr>
              <w:pStyle w:val="BodyText"/>
            </w:pPr>
            <w:r w:rsidRPr="009A3088">
              <w:t>0</w:t>
            </w:r>
          </w:p>
        </w:tc>
        <w:tc>
          <w:tcPr>
            <w:tcW w:w="652" w:type="dxa"/>
          </w:tcPr>
          <w:p w14:paraId="1011E93E" w14:textId="77777777" w:rsidR="007934EB" w:rsidRPr="00637C6C" w:rsidRDefault="007934EB" w:rsidP="009A3088">
            <w:pPr>
              <w:pStyle w:val="BodyText"/>
              <w:rPr>
                <w:b/>
                <w:bCs/>
              </w:rPr>
            </w:pPr>
            <w:r w:rsidRPr="00637C6C">
              <w:rPr>
                <w:b/>
                <w:bCs/>
              </w:rPr>
              <w:t>139</w:t>
            </w:r>
          </w:p>
        </w:tc>
      </w:tr>
      <w:tr w:rsidR="007934EB" w:rsidRPr="009A3088" w14:paraId="613EBE3C" w14:textId="77777777" w:rsidTr="001F3F45">
        <w:trPr>
          <w:trHeight w:val="396"/>
        </w:trPr>
        <w:tc>
          <w:tcPr>
            <w:tcW w:w="1077" w:type="dxa"/>
          </w:tcPr>
          <w:p w14:paraId="63A7EA9C" w14:textId="77777777" w:rsidR="007934EB" w:rsidRPr="009A3088" w:rsidRDefault="007934EB" w:rsidP="009A3088">
            <w:pPr>
              <w:pStyle w:val="BodyText"/>
            </w:pPr>
            <w:r w:rsidRPr="009A3088">
              <w:t>VIC</w:t>
            </w:r>
          </w:p>
        </w:tc>
        <w:tc>
          <w:tcPr>
            <w:tcW w:w="652" w:type="dxa"/>
          </w:tcPr>
          <w:p w14:paraId="3BE05384" w14:textId="77777777" w:rsidR="007934EB" w:rsidRPr="009A3088" w:rsidRDefault="007934EB" w:rsidP="009A3088">
            <w:pPr>
              <w:pStyle w:val="BodyText"/>
            </w:pPr>
            <w:r w:rsidRPr="009A3088">
              <w:t>152</w:t>
            </w:r>
          </w:p>
        </w:tc>
        <w:tc>
          <w:tcPr>
            <w:tcW w:w="652" w:type="dxa"/>
          </w:tcPr>
          <w:p w14:paraId="27F0B78F" w14:textId="77777777" w:rsidR="007934EB" w:rsidRPr="009A3088" w:rsidRDefault="007934EB" w:rsidP="009A3088">
            <w:pPr>
              <w:pStyle w:val="BodyText"/>
            </w:pPr>
            <w:r w:rsidRPr="009A3088">
              <w:t>166</w:t>
            </w:r>
          </w:p>
        </w:tc>
        <w:tc>
          <w:tcPr>
            <w:tcW w:w="652" w:type="dxa"/>
          </w:tcPr>
          <w:p w14:paraId="58BEC329" w14:textId="77777777" w:rsidR="007934EB" w:rsidRPr="009A3088" w:rsidRDefault="007934EB" w:rsidP="009A3088">
            <w:pPr>
              <w:pStyle w:val="BodyText"/>
            </w:pPr>
            <w:r w:rsidRPr="009A3088">
              <w:t>318</w:t>
            </w:r>
          </w:p>
        </w:tc>
        <w:tc>
          <w:tcPr>
            <w:tcW w:w="652" w:type="dxa"/>
          </w:tcPr>
          <w:p w14:paraId="2951F069" w14:textId="77777777" w:rsidR="007934EB" w:rsidRPr="009A3088" w:rsidRDefault="007934EB" w:rsidP="009A3088">
            <w:pPr>
              <w:pStyle w:val="BodyText"/>
            </w:pPr>
            <w:r w:rsidRPr="009A3088">
              <w:t>223</w:t>
            </w:r>
          </w:p>
        </w:tc>
        <w:tc>
          <w:tcPr>
            <w:tcW w:w="652" w:type="dxa"/>
          </w:tcPr>
          <w:p w14:paraId="4780B0EE" w14:textId="77777777" w:rsidR="007934EB" w:rsidRPr="009A3088" w:rsidRDefault="007934EB" w:rsidP="009A3088">
            <w:pPr>
              <w:pStyle w:val="BodyText"/>
            </w:pPr>
            <w:r w:rsidRPr="009A3088">
              <w:t>461</w:t>
            </w:r>
          </w:p>
        </w:tc>
        <w:tc>
          <w:tcPr>
            <w:tcW w:w="652" w:type="dxa"/>
          </w:tcPr>
          <w:p w14:paraId="2F106A90" w14:textId="77777777" w:rsidR="007934EB" w:rsidRPr="009A3088" w:rsidRDefault="007934EB" w:rsidP="009A3088">
            <w:pPr>
              <w:pStyle w:val="BodyText"/>
            </w:pPr>
            <w:r w:rsidRPr="009A3088">
              <w:t>684</w:t>
            </w:r>
          </w:p>
        </w:tc>
        <w:tc>
          <w:tcPr>
            <w:tcW w:w="652" w:type="dxa"/>
          </w:tcPr>
          <w:p w14:paraId="23D4D075" w14:textId="77777777" w:rsidR="007934EB" w:rsidRPr="009A3088" w:rsidRDefault="007934EB" w:rsidP="009A3088">
            <w:pPr>
              <w:pStyle w:val="BodyText"/>
            </w:pPr>
            <w:r w:rsidRPr="009A3088">
              <w:t>19</w:t>
            </w:r>
          </w:p>
        </w:tc>
        <w:tc>
          <w:tcPr>
            <w:tcW w:w="652" w:type="dxa"/>
          </w:tcPr>
          <w:p w14:paraId="364DF08C" w14:textId="77777777" w:rsidR="007934EB" w:rsidRPr="009A3088" w:rsidRDefault="007934EB" w:rsidP="009A3088">
            <w:pPr>
              <w:pStyle w:val="BodyText"/>
            </w:pPr>
            <w:r w:rsidRPr="009A3088">
              <w:t>9</w:t>
            </w:r>
          </w:p>
        </w:tc>
        <w:tc>
          <w:tcPr>
            <w:tcW w:w="652" w:type="dxa"/>
          </w:tcPr>
          <w:p w14:paraId="6711EEBE" w14:textId="77777777" w:rsidR="007934EB" w:rsidRPr="009A3088" w:rsidRDefault="007934EB" w:rsidP="009A3088">
            <w:pPr>
              <w:pStyle w:val="BodyText"/>
            </w:pPr>
            <w:r w:rsidRPr="009A3088">
              <w:t>28</w:t>
            </w:r>
          </w:p>
        </w:tc>
        <w:tc>
          <w:tcPr>
            <w:tcW w:w="624" w:type="dxa"/>
          </w:tcPr>
          <w:p w14:paraId="3600DE98" w14:textId="77777777" w:rsidR="007934EB" w:rsidRPr="009A3088" w:rsidRDefault="007934EB" w:rsidP="009A3088">
            <w:pPr>
              <w:pStyle w:val="BodyText"/>
            </w:pPr>
            <w:r w:rsidRPr="009A3088">
              <w:t>0</w:t>
            </w:r>
          </w:p>
        </w:tc>
        <w:tc>
          <w:tcPr>
            <w:tcW w:w="623" w:type="dxa"/>
          </w:tcPr>
          <w:p w14:paraId="5A683274" w14:textId="77777777" w:rsidR="007934EB" w:rsidRPr="009A3088" w:rsidRDefault="007934EB" w:rsidP="009A3088">
            <w:pPr>
              <w:pStyle w:val="BodyText"/>
            </w:pPr>
            <w:r w:rsidRPr="009A3088">
              <w:t>0</w:t>
            </w:r>
          </w:p>
        </w:tc>
        <w:tc>
          <w:tcPr>
            <w:tcW w:w="624" w:type="dxa"/>
          </w:tcPr>
          <w:p w14:paraId="6A645FAF" w14:textId="77777777" w:rsidR="007934EB" w:rsidRPr="009A3088" w:rsidRDefault="007934EB" w:rsidP="009A3088">
            <w:pPr>
              <w:pStyle w:val="BodyText"/>
            </w:pPr>
            <w:r w:rsidRPr="009A3088">
              <w:t>0</w:t>
            </w:r>
          </w:p>
        </w:tc>
        <w:tc>
          <w:tcPr>
            <w:tcW w:w="623" w:type="dxa"/>
          </w:tcPr>
          <w:p w14:paraId="27B7AAB8" w14:textId="77777777" w:rsidR="007934EB" w:rsidRPr="009A3088" w:rsidRDefault="007934EB" w:rsidP="009A3088">
            <w:pPr>
              <w:pStyle w:val="BodyText"/>
            </w:pPr>
            <w:r w:rsidRPr="009A3088">
              <w:t>0</w:t>
            </w:r>
          </w:p>
        </w:tc>
        <w:tc>
          <w:tcPr>
            <w:tcW w:w="624" w:type="dxa"/>
          </w:tcPr>
          <w:p w14:paraId="4C1D2F22" w14:textId="77777777" w:rsidR="007934EB" w:rsidRPr="009A3088" w:rsidRDefault="007934EB" w:rsidP="009A3088">
            <w:pPr>
              <w:pStyle w:val="BodyText"/>
            </w:pPr>
            <w:r w:rsidRPr="009A3088">
              <w:t>0</w:t>
            </w:r>
          </w:p>
        </w:tc>
        <w:tc>
          <w:tcPr>
            <w:tcW w:w="624" w:type="dxa"/>
          </w:tcPr>
          <w:p w14:paraId="16A60079" w14:textId="77777777" w:rsidR="007934EB" w:rsidRPr="009A3088" w:rsidRDefault="007934EB" w:rsidP="009A3088">
            <w:pPr>
              <w:pStyle w:val="BodyText"/>
            </w:pPr>
            <w:r w:rsidRPr="009A3088">
              <w:t>0</w:t>
            </w:r>
          </w:p>
        </w:tc>
        <w:tc>
          <w:tcPr>
            <w:tcW w:w="652" w:type="dxa"/>
          </w:tcPr>
          <w:p w14:paraId="796CE29E" w14:textId="77777777" w:rsidR="007934EB" w:rsidRPr="00637C6C" w:rsidRDefault="007934EB" w:rsidP="009A3088">
            <w:pPr>
              <w:pStyle w:val="BodyText"/>
              <w:rPr>
                <w:b/>
                <w:bCs/>
              </w:rPr>
            </w:pPr>
            <w:r w:rsidRPr="00637C6C">
              <w:rPr>
                <w:b/>
                <w:bCs/>
              </w:rPr>
              <w:t>1,030</w:t>
            </w:r>
          </w:p>
        </w:tc>
      </w:tr>
      <w:tr w:rsidR="007934EB" w:rsidRPr="009A3088" w14:paraId="4AB0F7FB" w14:textId="77777777" w:rsidTr="001F3F45">
        <w:trPr>
          <w:trHeight w:val="396"/>
        </w:trPr>
        <w:tc>
          <w:tcPr>
            <w:tcW w:w="1077" w:type="dxa"/>
          </w:tcPr>
          <w:p w14:paraId="3F14E0EF" w14:textId="77777777" w:rsidR="007934EB" w:rsidRPr="009A3088" w:rsidRDefault="007934EB" w:rsidP="009A3088">
            <w:pPr>
              <w:pStyle w:val="BodyText"/>
            </w:pPr>
            <w:r w:rsidRPr="009A3088">
              <w:t>WA</w:t>
            </w:r>
          </w:p>
        </w:tc>
        <w:tc>
          <w:tcPr>
            <w:tcW w:w="652" w:type="dxa"/>
          </w:tcPr>
          <w:p w14:paraId="1F060233" w14:textId="77777777" w:rsidR="007934EB" w:rsidRPr="009A3088" w:rsidRDefault="007934EB" w:rsidP="009A3088">
            <w:pPr>
              <w:pStyle w:val="BodyText"/>
            </w:pPr>
            <w:r w:rsidRPr="009A3088">
              <w:t>65</w:t>
            </w:r>
          </w:p>
        </w:tc>
        <w:tc>
          <w:tcPr>
            <w:tcW w:w="652" w:type="dxa"/>
          </w:tcPr>
          <w:p w14:paraId="448F1C0B" w14:textId="77777777" w:rsidR="007934EB" w:rsidRPr="009A3088" w:rsidRDefault="007934EB" w:rsidP="009A3088">
            <w:pPr>
              <w:pStyle w:val="BodyText"/>
            </w:pPr>
            <w:r w:rsidRPr="009A3088">
              <w:t>46</w:t>
            </w:r>
          </w:p>
        </w:tc>
        <w:tc>
          <w:tcPr>
            <w:tcW w:w="652" w:type="dxa"/>
          </w:tcPr>
          <w:p w14:paraId="4133B0B5" w14:textId="77777777" w:rsidR="007934EB" w:rsidRPr="009A3088" w:rsidRDefault="007934EB" w:rsidP="009A3088">
            <w:pPr>
              <w:pStyle w:val="BodyText"/>
            </w:pPr>
            <w:r w:rsidRPr="009A3088">
              <w:t>111</w:t>
            </w:r>
          </w:p>
        </w:tc>
        <w:tc>
          <w:tcPr>
            <w:tcW w:w="652" w:type="dxa"/>
          </w:tcPr>
          <w:p w14:paraId="770EDA01" w14:textId="77777777" w:rsidR="007934EB" w:rsidRPr="009A3088" w:rsidRDefault="007934EB" w:rsidP="009A3088">
            <w:pPr>
              <w:pStyle w:val="BodyText"/>
            </w:pPr>
            <w:r w:rsidRPr="009A3088">
              <w:t>108</w:t>
            </w:r>
          </w:p>
        </w:tc>
        <w:tc>
          <w:tcPr>
            <w:tcW w:w="652" w:type="dxa"/>
          </w:tcPr>
          <w:p w14:paraId="0FCE58CB" w14:textId="77777777" w:rsidR="007934EB" w:rsidRPr="009A3088" w:rsidRDefault="007934EB" w:rsidP="009A3088">
            <w:pPr>
              <w:pStyle w:val="BodyText"/>
            </w:pPr>
            <w:r w:rsidRPr="009A3088">
              <w:t>231</w:t>
            </w:r>
          </w:p>
        </w:tc>
        <w:tc>
          <w:tcPr>
            <w:tcW w:w="652" w:type="dxa"/>
          </w:tcPr>
          <w:p w14:paraId="7A31241B" w14:textId="77777777" w:rsidR="007934EB" w:rsidRPr="009A3088" w:rsidRDefault="007934EB" w:rsidP="009A3088">
            <w:pPr>
              <w:pStyle w:val="BodyText"/>
            </w:pPr>
            <w:r w:rsidRPr="009A3088">
              <w:t>339</w:t>
            </w:r>
          </w:p>
        </w:tc>
        <w:tc>
          <w:tcPr>
            <w:tcW w:w="652" w:type="dxa"/>
          </w:tcPr>
          <w:p w14:paraId="4A432122" w14:textId="77777777" w:rsidR="007934EB" w:rsidRPr="009A3088" w:rsidRDefault="007934EB" w:rsidP="009A3088">
            <w:pPr>
              <w:pStyle w:val="BodyText"/>
            </w:pPr>
            <w:r w:rsidRPr="009A3088">
              <w:t>7</w:t>
            </w:r>
          </w:p>
        </w:tc>
        <w:tc>
          <w:tcPr>
            <w:tcW w:w="652" w:type="dxa"/>
          </w:tcPr>
          <w:p w14:paraId="0C5B02FA" w14:textId="77777777" w:rsidR="007934EB" w:rsidRPr="009A3088" w:rsidRDefault="007934EB" w:rsidP="009A3088">
            <w:pPr>
              <w:pStyle w:val="BodyText"/>
            </w:pPr>
            <w:r w:rsidRPr="009A3088">
              <w:t>3</w:t>
            </w:r>
          </w:p>
        </w:tc>
        <w:tc>
          <w:tcPr>
            <w:tcW w:w="652" w:type="dxa"/>
          </w:tcPr>
          <w:p w14:paraId="1A8DDA55" w14:textId="77777777" w:rsidR="007934EB" w:rsidRPr="009A3088" w:rsidRDefault="007934EB" w:rsidP="009A3088">
            <w:pPr>
              <w:pStyle w:val="BodyText"/>
            </w:pPr>
            <w:r w:rsidRPr="009A3088">
              <w:t>10</w:t>
            </w:r>
          </w:p>
        </w:tc>
        <w:tc>
          <w:tcPr>
            <w:tcW w:w="624" w:type="dxa"/>
          </w:tcPr>
          <w:p w14:paraId="4EFDBA7B" w14:textId="77777777" w:rsidR="007934EB" w:rsidRPr="009A3088" w:rsidRDefault="007934EB" w:rsidP="009A3088">
            <w:pPr>
              <w:pStyle w:val="BodyText"/>
            </w:pPr>
            <w:r w:rsidRPr="009A3088">
              <w:t>0</w:t>
            </w:r>
          </w:p>
        </w:tc>
        <w:tc>
          <w:tcPr>
            <w:tcW w:w="623" w:type="dxa"/>
          </w:tcPr>
          <w:p w14:paraId="76E7E516" w14:textId="77777777" w:rsidR="007934EB" w:rsidRPr="009A3088" w:rsidRDefault="007934EB" w:rsidP="009A3088">
            <w:pPr>
              <w:pStyle w:val="BodyText"/>
            </w:pPr>
            <w:r w:rsidRPr="009A3088">
              <w:t>0</w:t>
            </w:r>
          </w:p>
        </w:tc>
        <w:tc>
          <w:tcPr>
            <w:tcW w:w="624" w:type="dxa"/>
          </w:tcPr>
          <w:p w14:paraId="394C661E" w14:textId="77777777" w:rsidR="007934EB" w:rsidRPr="009A3088" w:rsidRDefault="007934EB" w:rsidP="009A3088">
            <w:pPr>
              <w:pStyle w:val="BodyText"/>
            </w:pPr>
            <w:r w:rsidRPr="009A3088">
              <w:t>0</w:t>
            </w:r>
          </w:p>
        </w:tc>
        <w:tc>
          <w:tcPr>
            <w:tcW w:w="623" w:type="dxa"/>
          </w:tcPr>
          <w:p w14:paraId="42F660BE" w14:textId="77777777" w:rsidR="007934EB" w:rsidRPr="009A3088" w:rsidRDefault="007934EB" w:rsidP="009A3088">
            <w:pPr>
              <w:pStyle w:val="BodyText"/>
            </w:pPr>
            <w:r w:rsidRPr="009A3088">
              <w:t>0</w:t>
            </w:r>
          </w:p>
        </w:tc>
        <w:tc>
          <w:tcPr>
            <w:tcW w:w="624" w:type="dxa"/>
          </w:tcPr>
          <w:p w14:paraId="00EA3CAF" w14:textId="77777777" w:rsidR="007934EB" w:rsidRPr="009A3088" w:rsidRDefault="007934EB" w:rsidP="009A3088">
            <w:pPr>
              <w:pStyle w:val="BodyText"/>
            </w:pPr>
            <w:r w:rsidRPr="009A3088">
              <w:t>0</w:t>
            </w:r>
          </w:p>
        </w:tc>
        <w:tc>
          <w:tcPr>
            <w:tcW w:w="624" w:type="dxa"/>
          </w:tcPr>
          <w:p w14:paraId="3526A904" w14:textId="77777777" w:rsidR="007934EB" w:rsidRPr="009A3088" w:rsidRDefault="007934EB" w:rsidP="009A3088">
            <w:pPr>
              <w:pStyle w:val="BodyText"/>
            </w:pPr>
            <w:r w:rsidRPr="009A3088">
              <w:t>0</w:t>
            </w:r>
          </w:p>
        </w:tc>
        <w:tc>
          <w:tcPr>
            <w:tcW w:w="652" w:type="dxa"/>
          </w:tcPr>
          <w:p w14:paraId="272ED513" w14:textId="77777777" w:rsidR="007934EB" w:rsidRPr="00637C6C" w:rsidRDefault="007934EB" w:rsidP="009A3088">
            <w:pPr>
              <w:pStyle w:val="BodyText"/>
              <w:rPr>
                <w:b/>
                <w:bCs/>
              </w:rPr>
            </w:pPr>
            <w:r w:rsidRPr="00637C6C">
              <w:rPr>
                <w:b/>
                <w:bCs/>
              </w:rPr>
              <w:t>460</w:t>
            </w:r>
          </w:p>
        </w:tc>
      </w:tr>
      <w:tr w:rsidR="007934EB" w:rsidRPr="009A3088" w14:paraId="51B37559" w14:textId="77777777" w:rsidTr="001F3F45">
        <w:trPr>
          <w:trHeight w:val="396"/>
        </w:trPr>
        <w:tc>
          <w:tcPr>
            <w:tcW w:w="1077" w:type="dxa"/>
          </w:tcPr>
          <w:p w14:paraId="0226319D" w14:textId="77777777" w:rsidR="007934EB" w:rsidRPr="009A3088" w:rsidRDefault="007934EB" w:rsidP="009A3088">
            <w:pPr>
              <w:pStyle w:val="BodyText"/>
            </w:pPr>
            <w:r w:rsidRPr="009A3088">
              <w:t>ACT</w:t>
            </w:r>
          </w:p>
        </w:tc>
        <w:tc>
          <w:tcPr>
            <w:tcW w:w="652" w:type="dxa"/>
          </w:tcPr>
          <w:p w14:paraId="0E4A1287" w14:textId="77777777" w:rsidR="007934EB" w:rsidRPr="009A3088" w:rsidRDefault="007934EB" w:rsidP="009A3088">
            <w:pPr>
              <w:pStyle w:val="BodyText"/>
            </w:pPr>
            <w:r w:rsidRPr="009A3088">
              <w:t>84</w:t>
            </w:r>
          </w:p>
        </w:tc>
        <w:tc>
          <w:tcPr>
            <w:tcW w:w="652" w:type="dxa"/>
          </w:tcPr>
          <w:p w14:paraId="4AB58B41" w14:textId="77777777" w:rsidR="007934EB" w:rsidRPr="009A3088" w:rsidRDefault="007934EB" w:rsidP="009A3088">
            <w:pPr>
              <w:pStyle w:val="BodyText"/>
            </w:pPr>
            <w:r w:rsidRPr="009A3088">
              <w:t>56</w:t>
            </w:r>
          </w:p>
        </w:tc>
        <w:tc>
          <w:tcPr>
            <w:tcW w:w="652" w:type="dxa"/>
          </w:tcPr>
          <w:p w14:paraId="31AC0EA9" w14:textId="77777777" w:rsidR="007934EB" w:rsidRPr="009A3088" w:rsidRDefault="007934EB" w:rsidP="009A3088">
            <w:pPr>
              <w:pStyle w:val="BodyText"/>
            </w:pPr>
            <w:r w:rsidRPr="009A3088">
              <w:t>140</w:t>
            </w:r>
          </w:p>
        </w:tc>
        <w:tc>
          <w:tcPr>
            <w:tcW w:w="652" w:type="dxa"/>
          </w:tcPr>
          <w:p w14:paraId="30BB3F43" w14:textId="77777777" w:rsidR="007934EB" w:rsidRPr="009A3088" w:rsidRDefault="007934EB" w:rsidP="009A3088">
            <w:pPr>
              <w:pStyle w:val="BodyText"/>
            </w:pPr>
            <w:r w:rsidRPr="009A3088">
              <w:t>153</w:t>
            </w:r>
          </w:p>
        </w:tc>
        <w:tc>
          <w:tcPr>
            <w:tcW w:w="652" w:type="dxa"/>
          </w:tcPr>
          <w:p w14:paraId="1A76CD53" w14:textId="77777777" w:rsidR="007934EB" w:rsidRPr="009A3088" w:rsidRDefault="007934EB" w:rsidP="009A3088">
            <w:pPr>
              <w:pStyle w:val="BodyText"/>
            </w:pPr>
            <w:r w:rsidRPr="009A3088">
              <w:t>114</w:t>
            </w:r>
          </w:p>
        </w:tc>
        <w:tc>
          <w:tcPr>
            <w:tcW w:w="652" w:type="dxa"/>
          </w:tcPr>
          <w:p w14:paraId="5AAFB6C7" w14:textId="77777777" w:rsidR="007934EB" w:rsidRPr="009A3088" w:rsidRDefault="007934EB" w:rsidP="009A3088">
            <w:pPr>
              <w:pStyle w:val="BodyText"/>
            </w:pPr>
            <w:r w:rsidRPr="009A3088">
              <w:t>267</w:t>
            </w:r>
          </w:p>
        </w:tc>
        <w:tc>
          <w:tcPr>
            <w:tcW w:w="652" w:type="dxa"/>
          </w:tcPr>
          <w:p w14:paraId="2203D107" w14:textId="77777777" w:rsidR="007934EB" w:rsidRPr="009A3088" w:rsidRDefault="007934EB" w:rsidP="009A3088">
            <w:pPr>
              <w:pStyle w:val="BodyText"/>
            </w:pPr>
            <w:r w:rsidRPr="009A3088">
              <w:t>9</w:t>
            </w:r>
          </w:p>
        </w:tc>
        <w:tc>
          <w:tcPr>
            <w:tcW w:w="652" w:type="dxa"/>
          </w:tcPr>
          <w:p w14:paraId="0776C021" w14:textId="77777777" w:rsidR="007934EB" w:rsidRPr="009A3088" w:rsidRDefault="007934EB" w:rsidP="009A3088">
            <w:pPr>
              <w:pStyle w:val="BodyText"/>
            </w:pPr>
            <w:r w:rsidRPr="009A3088">
              <w:t>6</w:t>
            </w:r>
          </w:p>
        </w:tc>
        <w:tc>
          <w:tcPr>
            <w:tcW w:w="652" w:type="dxa"/>
          </w:tcPr>
          <w:p w14:paraId="71B56982" w14:textId="77777777" w:rsidR="007934EB" w:rsidRPr="009A3088" w:rsidRDefault="007934EB" w:rsidP="009A3088">
            <w:pPr>
              <w:pStyle w:val="BodyText"/>
            </w:pPr>
            <w:r w:rsidRPr="009A3088">
              <w:t>15</w:t>
            </w:r>
          </w:p>
        </w:tc>
        <w:tc>
          <w:tcPr>
            <w:tcW w:w="624" w:type="dxa"/>
          </w:tcPr>
          <w:p w14:paraId="579D90EB" w14:textId="77777777" w:rsidR="007934EB" w:rsidRPr="009A3088" w:rsidRDefault="007934EB" w:rsidP="009A3088">
            <w:pPr>
              <w:pStyle w:val="BodyText"/>
            </w:pPr>
            <w:r w:rsidRPr="009A3088">
              <w:t>0</w:t>
            </w:r>
          </w:p>
        </w:tc>
        <w:tc>
          <w:tcPr>
            <w:tcW w:w="623" w:type="dxa"/>
          </w:tcPr>
          <w:p w14:paraId="52CD6867" w14:textId="77777777" w:rsidR="007934EB" w:rsidRPr="009A3088" w:rsidRDefault="007934EB" w:rsidP="009A3088">
            <w:pPr>
              <w:pStyle w:val="BodyText"/>
            </w:pPr>
            <w:r w:rsidRPr="009A3088">
              <w:t>0</w:t>
            </w:r>
          </w:p>
        </w:tc>
        <w:tc>
          <w:tcPr>
            <w:tcW w:w="624" w:type="dxa"/>
          </w:tcPr>
          <w:p w14:paraId="2D2B19E0" w14:textId="77777777" w:rsidR="007934EB" w:rsidRPr="009A3088" w:rsidRDefault="007934EB" w:rsidP="009A3088">
            <w:pPr>
              <w:pStyle w:val="BodyText"/>
            </w:pPr>
            <w:r w:rsidRPr="009A3088">
              <w:t>0</w:t>
            </w:r>
          </w:p>
        </w:tc>
        <w:tc>
          <w:tcPr>
            <w:tcW w:w="623" w:type="dxa"/>
          </w:tcPr>
          <w:p w14:paraId="698C73C6" w14:textId="77777777" w:rsidR="007934EB" w:rsidRPr="009A3088" w:rsidRDefault="007934EB" w:rsidP="009A3088">
            <w:pPr>
              <w:pStyle w:val="BodyText"/>
            </w:pPr>
            <w:r w:rsidRPr="009A3088">
              <w:t>0</w:t>
            </w:r>
          </w:p>
        </w:tc>
        <w:tc>
          <w:tcPr>
            <w:tcW w:w="624" w:type="dxa"/>
          </w:tcPr>
          <w:p w14:paraId="4C42651F" w14:textId="77777777" w:rsidR="007934EB" w:rsidRPr="009A3088" w:rsidRDefault="007934EB" w:rsidP="009A3088">
            <w:pPr>
              <w:pStyle w:val="BodyText"/>
            </w:pPr>
            <w:r w:rsidRPr="009A3088">
              <w:t>0</w:t>
            </w:r>
          </w:p>
        </w:tc>
        <w:tc>
          <w:tcPr>
            <w:tcW w:w="624" w:type="dxa"/>
          </w:tcPr>
          <w:p w14:paraId="2A2E2936" w14:textId="77777777" w:rsidR="007934EB" w:rsidRPr="009A3088" w:rsidRDefault="007934EB" w:rsidP="009A3088">
            <w:pPr>
              <w:pStyle w:val="BodyText"/>
            </w:pPr>
            <w:r w:rsidRPr="009A3088">
              <w:t>0</w:t>
            </w:r>
          </w:p>
        </w:tc>
        <w:tc>
          <w:tcPr>
            <w:tcW w:w="652" w:type="dxa"/>
          </w:tcPr>
          <w:p w14:paraId="47EFB304" w14:textId="77777777" w:rsidR="007934EB" w:rsidRPr="00637C6C" w:rsidRDefault="007934EB" w:rsidP="009A3088">
            <w:pPr>
              <w:pStyle w:val="BodyText"/>
              <w:rPr>
                <w:b/>
                <w:bCs/>
              </w:rPr>
            </w:pPr>
            <w:r w:rsidRPr="00637C6C">
              <w:rPr>
                <w:b/>
                <w:bCs/>
              </w:rPr>
              <w:t>422</w:t>
            </w:r>
          </w:p>
        </w:tc>
      </w:tr>
      <w:tr w:rsidR="007934EB" w:rsidRPr="009A3088" w14:paraId="752A4D1F" w14:textId="77777777" w:rsidTr="001F3F45">
        <w:trPr>
          <w:trHeight w:val="396"/>
        </w:trPr>
        <w:tc>
          <w:tcPr>
            <w:tcW w:w="1077" w:type="dxa"/>
          </w:tcPr>
          <w:p w14:paraId="6CA9A973" w14:textId="77777777" w:rsidR="007934EB" w:rsidRPr="009A3088" w:rsidRDefault="007934EB" w:rsidP="009A3088">
            <w:pPr>
              <w:pStyle w:val="BodyText"/>
            </w:pPr>
            <w:r w:rsidRPr="009A3088">
              <w:t>NT</w:t>
            </w:r>
          </w:p>
        </w:tc>
        <w:tc>
          <w:tcPr>
            <w:tcW w:w="652" w:type="dxa"/>
          </w:tcPr>
          <w:p w14:paraId="43D6A3FA" w14:textId="77777777" w:rsidR="007934EB" w:rsidRPr="009A3088" w:rsidRDefault="007934EB" w:rsidP="009A3088">
            <w:pPr>
              <w:pStyle w:val="BodyText"/>
            </w:pPr>
            <w:r w:rsidRPr="009A3088">
              <w:t>14</w:t>
            </w:r>
          </w:p>
        </w:tc>
        <w:tc>
          <w:tcPr>
            <w:tcW w:w="652" w:type="dxa"/>
          </w:tcPr>
          <w:p w14:paraId="1C5D89C3" w14:textId="77777777" w:rsidR="007934EB" w:rsidRPr="009A3088" w:rsidRDefault="007934EB" w:rsidP="009A3088">
            <w:pPr>
              <w:pStyle w:val="BodyText"/>
            </w:pPr>
            <w:r w:rsidRPr="009A3088">
              <w:t>5</w:t>
            </w:r>
          </w:p>
        </w:tc>
        <w:tc>
          <w:tcPr>
            <w:tcW w:w="652" w:type="dxa"/>
          </w:tcPr>
          <w:p w14:paraId="4B7AAC72" w14:textId="77777777" w:rsidR="007934EB" w:rsidRPr="009A3088" w:rsidRDefault="007934EB" w:rsidP="009A3088">
            <w:pPr>
              <w:pStyle w:val="BodyText"/>
            </w:pPr>
            <w:r w:rsidRPr="009A3088">
              <w:t>19</w:t>
            </w:r>
          </w:p>
        </w:tc>
        <w:tc>
          <w:tcPr>
            <w:tcW w:w="652" w:type="dxa"/>
          </w:tcPr>
          <w:p w14:paraId="3C366A81" w14:textId="77777777" w:rsidR="007934EB" w:rsidRPr="009A3088" w:rsidRDefault="007934EB" w:rsidP="009A3088">
            <w:pPr>
              <w:pStyle w:val="BodyText"/>
            </w:pPr>
            <w:r w:rsidRPr="009A3088">
              <w:t>31</w:t>
            </w:r>
          </w:p>
        </w:tc>
        <w:tc>
          <w:tcPr>
            <w:tcW w:w="652" w:type="dxa"/>
          </w:tcPr>
          <w:p w14:paraId="0EA0AF95" w14:textId="77777777" w:rsidR="007934EB" w:rsidRPr="009A3088" w:rsidRDefault="007934EB" w:rsidP="009A3088">
            <w:pPr>
              <w:pStyle w:val="BodyText"/>
            </w:pPr>
            <w:r w:rsidRPr="009A3088">
              <w:t>15</w:t>
            </w:r>
          </w:p>
        </w:tc>
        <w:tc>
          <w:tcPr>
            <w:tcW w:w="652" w:type="dxa"/>
          </w:tcPr>
          <w:p w14:paraId="457C9D01" w14:textId="77777777" w:rsidR="007934EB" w:rsidRPr="009A3088" w:rsidRDefault="007934EB" w:rsidP="009A3088">
            <w:pPr>
              <w:pStyle w:val="BodyText"/>
            </w:pPr>
            <w:r w:rsidRPr="009A3088">
              <w:t>46</w:t>
            </w:r>
          </w:p>
        </w:tc>
        <w:tc>
          <w:tcPr>
            <w:tcW w:w="652" w:type="dxa"/>
          </w:tcPr>
          <w:p w14:paraId="589FF9D7" w14:textId="77777777" w:rsidR="007934EB" w:rsidRPr="009A3088" w:rsidRDefault="007934EB" w:rsidP="009A3088">
            <w:pPr>
              <w:pStyle w:val="BodyText"/>
            </w:pPr>
            <w:r w:rsidRPr="009A3088">
              <w:t>1</w:t>
            </w:r>
          </w:p>
        </w:tc>
        <w:tc>
          <w:tcPr>
            <w:tcW w:w="652" w:type="dxa"/>
          </w:tcPr>
          <w:p w14:paraId="0C409C14" w14:textId="77777777" w:rsidR="007934EB" w:rsidRPr="009A3088" w:rsidRDefault="007934EB" w:rsidP="009A3088">
            <w:pPr>
              <w:pStyle w:val="BodyText"/>
            </w:pPr>
            <w:r w:rsidRPr="009A3088">
              <w:t>0</w:t>
            </w:r>
          </w:p>
        </w:tc>
        <w:tc>
          <w:tcPr>
            <w:tcW w:w="652" w:type="dxa"/>
          </w:tcPr>
          <w:p w14:paraId="25B05F1E" w14:textId="77777777" w:rsidR="007934EB" w:rsidRPr="009A3088" w:rsidRDefault="007934EB" w:rsidP="009A3088">
            <w:pPr>
              <w:pStyle w:val="BodyText"/>
            </w:pPr>
            <w:r w:rsidRPr="009A3088">
              <w:t>1</w:t>
            </w:r>
          </w:p>
        </w:tc>
        <w:tc>
          <w:tcPr>
            <w:tcW w:w="624" w:type="dxa"/>
          </w:tcPr>
          <w:p w14:paraId="7A3DD00C" w14:textId="77777777" w:rsidR="007934EB" w:rsidRPr="009A3088" w:rsidRDefault="007934EB" w:rsidP="009A3088">
            <w:pPr>
              <w:pStyle w:val="BodyText"/>
            </w:pPr>
            <w:r w:rsidRPr="009A3088">
              <w:t>0</w:t>
            </w:r>
          </w:p>
        </w:tc>
        <w:tc>
          <w:tcPr>
            <w:tcW w:w="623" w:type="dxa"/>
          </w:tcPr>
          <w:p w14:paraId="30634782" w14:textId="77777777" w:rsidR="007934EB" w:rsidRPr="009A3088" w:rsidRDefault="007934EB" w:rsidP="009A3088">
            <w:pPr>
              <w:pStyle w:val="BodyText"/>
            </w:pPr>
            <w:r w:rsidRPr="009A3088">
              <w:t>0</w:t>
            </w:r>
          </w:p>
        </w:tc>
        <w:tc>
          <w:tcPr>
            <w:tcW w:w="624" w:type="dxa"/>
          </w:tcPr>
          <w:p w14:paraId="6BBB1679" w14:textId="77777777" w:rsidR="007934EB" w:rsidRPr="009A3088" w:rsidRDefault="007934EB" w:rsidP="009A3088">
            <w:pPr>
              <w:pStyle w:val="BodyText"/>
            </w:pPr>
            <w:r w:rsidRPr="009A3088">
              <w:t>0</w:t>
            </w:r>
          </w:p>
        </w:tc>
        <w:tc>
          <w:tcPr>
            <w:tcW w:w="623" w:type="dxa"/>
          </w:tcPr>
          <w:p w14:paraId="035A0E68" w14:textId="77777777" w:rsidR="007934EB" w:rsidRPr="009A3088" w:rsidRDefault="007934EB" w:rsidP="009A3088">
            <w:pPr>
              <w:pStyle w:val="BodyText"/>
            </w:pPr>
            <w:r w:rsidRPr="009A3088">
              <w:t>0</w:t>
            </w:r>
          </w:p>
        </w:tc>
        <w:tc>
          <w:tcPr>
            <w:tcW w:w="624" w:type="dxa"/>
          </w:tcPr>
          <w:p w14:paraId="30E7555E" w14:textId="77777777" w:rsidR="007934EB" w:rsidRPr="009A3088" w:rsidRDefault="007934EB" w:rsidP="009A3088">
            <w:pPr>
              <w:pStyle w:val="BodyText"/>
            </w:pPr>
            <w:r w:rsidRPr="009A3088">
              <w:t>0</w:t>
            </w:r>
          </w:p>
        </w:tc>
        <w:tc>
          <w:tcPr>
            <w:tcW w:w="624" w:type="dxa"/>
          </w:tcPr>
          <w:p w14:paraId="35C2C9B8" w14:textId="77777777" w:rsidR="007934EB" w:rsidRPr="009A3088" w:rsidRDefault="007934EB" w:rsidP="009A3088">
            <w:pPr>
              <w:pStyle w:val="BodyText"/>
            </w:pPr>
            <w:r w:rsidRPr="009A3088">
              <w:t>0</w:t>
            </w:r>
          </w:p>
        </w:tc>
        <w:tc>
          <w:tcPr>
            <w:tcW w:w="652" w:type="dxa"/>
          </w:tcPr>
          <w:p w14:paraId="0CC17821" w14:textId="77777777" w:rsidR="007934EB" w:rsidRPr="00637C6C" w:rsidRDefault="007934EB" w:rsidP="009A3088">
            <w:pPr>
              <w:pStyle w:val="BodyText"/>
              <w:rPr>
                <w:b/>
                <w:bCs/>
              </w:rPr>
            </w:pPr>
            <w:r w:rsidRPr="00637C6C">
              <w:rPr>
                <w:b/>
                <w:bCs/>
              </w:rPr>
              <w:t>66</w:t>
            </w:r>
          </w:p>
        </w:tc>
      </w:tr>
      <w:tr w:rsidR="007934EB" w:rsidRPr="009A3088" w14:paraId="6D88A370" w14:textId="77777777" w:rsidTr="001F3F45">
        <w:trPr>
          <w:trHeight w:val="396"/>
        </w:trPr>
        <w:tc>
          <w:tcPr>
            <w:tcW w:w="1077" w:type="dxa"/>
          </w:tcPr>
          <w:p w14:paraId="72DD94DF" w14:textId="77777777" w:rsidR="007934EB" w:rsidRPr="009A3088" w:rsidRDefault="007934EB" w:rsidP="009A3088">
            <w:pPr>
              <w:pStyle w:val="BodyText"/>
            </w:pPr>
            <w:r w:rsidRPr="009A3088">
              <w:t>External territories</w:t>
            </w:r>
          </w:p>
        </w:tc>
        <w:tc>
          <w:tcPr>
            <w:tcW w:w="652" w:type="dxa"/>
          </w:tcPr>
          <w:p w14:paraId="39A51D88" w14:textId="77777777" w:rsidR="007934EB" w:rsidRPr="009A3088" w:rsidRDefault="007934EB" w:rsidP="009A3088">
            <w:pPr>
              <w:pStyle w:val="BodyText"/>
            </w:pPr>
            <w:r w:rsidRPr="009A3088">
              <w:t>0</w:t>
            </w:r>
          </w:p>
        </w:tc>
        <w:tc>
          <w:tcPr>
            <w:tcW w:w="652" w:type="dxa"/>
          </w:tcPr>
          <w:p w14:paraId="0E6AC140" w14:textId="77777777" w:rsidR="007934EB" w:rsidRPr="009A3088" w:rsidRDefault="007934EB" w:rsidP="009A3088">
            <w:pPr>
              <w:pStyle w:val="BodyText"/>
            </w:pPr>
            <w:r w:rsidRPr="009A3088">
              <w:t>0</w:t>
            </w:r>
          </w:p>
        </w:tc>
        <w:tc>
          <w:tcPr>
            <w:tcW w:w="652" w:type="dxa"/>
          </w:tcPr>
          <w:p w14:paraId="30847BBC" w14:textId="77777777" w:rsidR="007934EB" w:rsidRPr="009A3088" w:rsidRDefault="007934EB" w:rsidP="009A3088">
            <w:pPr>
              <w:pStyle w:val="BodyText"/>
            </w:pPr>
            <w:r w:rsidRPr="009A3088">
              <w:t>0</w:t>
            </w:r>
          </w:p>
        </w:tc>
        <w:tc>
          <w:tcPr>
            <w:tcW w:w="652" w:type="dxa"/>
          </w:tcPr>
          <w:p w14:paraId="658B99B6" w14:textId="77777777" w:rsidR="007934EB" w:rsidRPr="009A3088" w:rsidRDefault="007934EB" w:rsidP="009A3088">
            <w:pPr>
              <w:pStyle w:val="BodyText"/>
            </w:pPr>
            <w:r w:rsidRPr="009A3088">
              <w:t>0</w:t>
            </w:r>
          </w:p>
        </w:tc>
        <w:tc>
          <w:tcPr>
            <w:tcW w:w="652" w:type="dxa"/>
          </w:tcPr>
          <w:p w14:paraId="3794C0B9" w14:textId="77777777" w:rsidR="007934EB" w:rsidRPr="009A3088" w:rsidRDefault="007934EB" w:rsidP="009A3088">
            <w:pPr>
              <w:pStyle w:val="BodyText"/>
            </w:pPr>
            <w:r w:rsidRPr="009A3088">
              <w:t>0</w:t>
            </w:r>
          </w:p>
        </w:tc>
        <w:tc>
          <w:tcPr>
            <w:tcW w:w="652" w:type="dxa"/>
          </w:tcPr>
          <w:p w14:paraId="60B2385F" w14:textId="77777777" w:rsidR="007934EB" w:rsidRPr="009A3088" w:rsidRDefault="007934EB" w:rsidP="009A3088">
            <w:pPr>
              <w:pStyle w:val="BodyText"/>
            </w:pPr>
            <w:r w:rsidRPr="009A3088">
              <w:t>0</w:t>
            </w:r>
          </w:p>
        </w:tc>
        <w:tc>
          <w:tcPr>
            <w:tcW w:w="652" w:type="dxa"/>
          </w:tcPr>
          <w:p w14:paraId="30297313" w14:textId="77777777" w:rsidR="007934EB" w:rsidRPr="009A3088" w:rsidRDefault="007934EB" w:rsidP="009A3088">
            <w:pPr>
              <w:pStyle w:val="BodyText"/>
            </w:pPr>
            <w:r w:rsidRPr="009A3088">
              <w:t>0</w:t>
            </w:r>
          </w:p>
        </w:tc>
        <w:tc>
          <w:tcPr>
            <w:tcW w:w="652" w:type="dxa"/>
          </w:tcPr>
          <w:p w14:paraId="41305C38" w14:textId="77777777" w:rsidR="007934EB" w:rsidRPr="009A3088" w:rsidRDefault="007934EB" w:rsidP="009A3088">
            <w:pPr>
              <w:pStyle w:val="BodyText"/>
            </w:pPr>
            <w:r w:rsidRPr="009A3088">
              <w:t>0</w:t>
            </w:r>
          </w:p>
        </w:tc>
        <w:tc>
          <w:tcPr>
            <w:tcW w:w="652" w:type="dxa"/>
          </w:tcPr>
          <w:p w14:paraId="774EB2A6" w14:textId="77777777" w:rsidR="007934EB" w:rsidRPr="009A3088" w:rsidRDefault="007934EB" w:rsidP="009A3088">
            <w:pPr>
              <w:pStyle w:val="BodyText"/>
            </w:pPr>
            <w:r w:rsidRPr="009A3088">
              <w:t>0</w:t>
            </w:r>
          </w:p>
        </w:tc>
        <w:tc>
          <w:tcPr>
            <w:tcW w:w="624" w:type="dxa"/>
          </w:tcPr>
          <w:p w14:paraId="21287022" w14:textId="77777777" w:rsidR="007934EB" w:rsidRPr="009A3088" w:rsidRDefault="007934EB" w:rsidP="009A3088">
            <w:pPr>
              <w:pStyle w:val="BodyText"/>
            </w:pPr>
            <w:r w:rsidRPr="009A3088">
              <w:t>0</w:t>
            </w:r>
          </w:p>
        </w:tc>
        <w:tc>
          <w:tcPr>
            <w:tcW w:w="623" w:type="dxa"/>
          </w:tcPr>
          <w:p w14:paraId="27629C7F" w14:textId="77777777" w:rsidR="007934EB" w:rsidRPr="009A3088" w:rsidRDefault="007934EB" w:rsidP="009A3088">
            <w:pPr>
              <w:pStyle w:val="BodyText"/>
            </w:pPr>
            <w:r w:rsidRPr="009A3088">
              <w:t>0</w:t>
            </w:r>
          </w:p>
        </w:tc>
        <w:tc>
          <w:tcPr>
            <w:tcW w:w="624" w:type="dxa"/>
          </w:tcPr>
          <w:p w14:paraId="0D1A8D4E" w14:textId="77777777" w:rsidR="007934EB" w:rsidRPr="009A3088" w:rsidRDefault="007934EB" w:rsidP="009A3088">
            <w:pPr>
              <w:pStyle w:val="BodyText"/>
            </w:pPr>
            <w:r w:rsidRPr="009A3088">
              <w:t>0</w:t>
            </w:r>
          </w:p>
        </w:tc>
        <w:tc>
          <w:tcPr>
            <w:tcW w:w="623" w:type="dxa"/>
          </w:tcPr>
          <w:p w14:paraId="4EABA2A8" w14:textId="77777777" w:rsidR="007934EB" w:rsidRPr="009A3088" w:rsidRDefault="007934EB" w:rsidP="009A3088">
            <w:pPr>
              <w:pStyle w:val="BodyText"/>
            </w:pPr>
            <w:r w:rsidRPr="009A3088">
              <w:t>0</w:t>
            </w:r>
          </w:p>
        </w:tc>
        <w:tc>
          <w:tcPr>
            <w:tcW w:w="624" w:type="dxa"/>
          </w:tcPr>
          <w:p w14:paraId="298BDF26" w14:textId="77777777" w:rsidR="007934EB" w:rsidRPr="009A3088" w:rsidRDefault="007934EB" w:rsidP="009A3088">
            <w:pPr>
              <w:pStyle w:val="BodyText"/>
            </w:pPr>
            <w:r w:rsidRPr="009A3088">
              <w:t>0</w:t>
            </w:r>
          </w:p>
        </w:tc>
        <w:tc>
          <w:tcPr>
            <w:tcW w:w="624" w:type="dxa"/>
          </w:tcPr>
          <w:p w14:paraId="75FC7FA8" w14:textId="77777777" w:rsidR="007934EB" w:rsidRPr="009A3088" w:rsidRDefault="007934EB" w:rsidP="009A3088">
            <w:pPr>
              <w:pStyle w:val="BodyText"/>
            </w:pPr>
            <w:r w:rsidRPr="009A3088">
              <w:t>0</w:t>
            </w:r>
          </w:p>
        </w:tc>
        <w:tc>
          <w:tcPr>
            <w:tcW w:w="652" w:type="dxa"/>
          </w:tcPr>
          <w:p w14:paraId="72BA3B7A" w14:textId="77777777" w:rsidR="007934EB" w:rsidRPr="00637C6C" w:rsidRDefault="007934EB" w:rsidP="009A3088">
            <w:pPr>
              <w:pStyle w:val="BodyText"/>
              <w:rPr>
                <w:b/>
                <w:bCs/>
              </w:rPr>
            </w:pPr>
            <w:r w:rsidRPr="00637C6C">
              <w:rPr>
                <w:b/>
                <w:bCs/>
              </w:rPr>
              <w:t>0</w:t>
            </w:r>
          </w:p>
        </w:tc>
      </w:tr>
      <w:tr w:rsidR="007934EB" w:rsidRPr="009A3088" w14:paraId="2C7AB34F" w14:textId="77777777" w:rsidTr="001F3F45">
        <w:trPr>
          <w:trHeight w:val="396"/>
        </w:trPr>
        <w:tc>
          <w:tcPr>
            <w:tcW w:w="1077" w:type="dxa"/>
          </w:tcPr>
          <w:p w14:paraId="2DF30416" w14:textId="77777777" w:rsidR="007934EB" w:rsidRPr="009A3088" w:rsidRDefault="007934EB" w:rsidP="009A3088">
            <w:pPr>
              <w:pStyle w:val="BodyText"/>
            </w:pPr>
            <w:r w:rsidRPr="009A3088">
              <w:t>Overseas</w:t>
            </w:r>
          </w:p>
        </w:tc>
        <w:tc>
          <w:tcPr>
            <w:tcW w:w="652" w:type="dxa"/>
          </w:tcPr>
          <w:p w14:paraId="5EF09855" w14:textId="77777777" w:rsidR="007934EB" w:rsidRPr="009A3088" w:rsidRDefault="007934EB" w:rsidP="009A3088">
            <w:pPr>
              <w:pStyle w:val="BodyText"/>
            </w:pPr>
            <w:r w:rsidRPr="009A3088">
              <w:t>0</w:t>
            </w:r>
          </w:p>
        </w:tc>
        <w:tc>
          <w:tcPr>
            <w:tcW w:w="652" w:type="dxa"/>
          </w:tcPr>
          <w:p w14:paraId="4F10D4A3" w14:textId="77777777" w:rsidR="007934EB" w:rsidRPr="009A3088" w:rsidRDefault="007934EB" w:rsidP="009A3088">
            <w:pPr>
              <w:pStyle w:val="BodyText"/>
            </w:pPr>
            <w:r w:rsidRPr="009A3088">
              <w:t>0</w:t>
            </w:r>
          </w:p>
        </w:tc>
        <w:tc>
          <w:tcPr>
            <w:tcW w:w="652" w:type="dxa"/>
          </w:tcPr>
          <w:p w14:paraId="53BA504C" w14:textId="77777777" w:rsidR="007934EB" w:rsidRPr="009A3088" w:rsidRDefault="007934EB" w:rsidP="009A3088">
            <w:pPr>
              <w:pStyle w:val="BodyText"/>
            </w:pPr>
            <w:r w:rsidRPr="009A3088">
              <w:t>0</w:t>
            </w:r>
          </w:p>
        </w:tc>
        <w:tc>
          <w:tcPr>
            <w:tcW w:w="652" w:type="dxa"/>
          </w:tcPr>
          <w:p w14:paraId="2DA760B5" w14:textId="77777777" w:rsidR="007934EB" w:rsidRPr="009A3088" w:rsidRDefault="007934EB" w:rsidP="009A3088">
            <w:pPr>
              <w:pStyle w:val="BodyText"/>
            </w:pPr>
            <w:r w:rsidRPr="009A3088">
              <w:t>0</w:t>
            </w:r>
          </w:p>
        </w:tc>
        <w:tc>
          <w:tcPr>
            <w:tcW w:w="652" w:type="dxa"/>
          </w:tcPr>
          <w:p w14:paraId="0935C537" w14:textId="77777777" w:rsidR="007934EB" w:rsidRPr="009A3088" w:rsidRDefault="007934EB" w:rsidP="009A3088">
            <w:pPr>
              <w:pStyle w:val="BodyText"/>
            </w:pPr>
            <w:r w:rsidRPr="009A3088">
              <w:t>0</w:t>
            </w:r>
          </w:p>
        </w:tc>
        <w:tc>
          <w:tcPr>
            <w:tcW w:w="652" w:type="dxa"/>
          </w:tcPr>
          <w:p w14:paraId="6EDB9111" w14:textId="77777777" w:rsidR="007934EB" w:rsidRPr="009A3088" w:rsidRDefault="007934EB" w:rsidP="009A3088">
            <w:pPr>
              <w:pStyle w:val="BodyText"/>
            </w:pPr>
            <w:r w:rsidRPr="009A3088">
              <w:t>0</w:t>
            </w:r>
          </w:p>
        </w:tc>
        <w:tc>
          <w:tcPr>
            <w:tcW w:w="652" w:type="dxa"/>
          </w:tcPr>
          <w:p w14:paraId="78591AF4" w14:textId="77777777" w:rsidR="007934EB" w:rsidRPr="009A3088" w:rsidRDefault="007934EB" w:rsidP="009A3088">
            <w:pPr>
              <w:pStyle w:val="BodyText"/>
            </w:pPr>
            <w:r w:rsidRPr="009A3088">
              <w:t>0</w:t>
            </w:r>
          </w:p>
        </w:tc>
        <w:tc>
          <w:tcPr>
            <w:tcW w:w="652" w:type="dxa"/>
          </w:tcPr>
          <w:p w14:paraId="0D6C047F" w14:textId="77777777" w:rsidR="007934EB" w:rsidRPr="009A3088" w:rsidRDefault="007934EB" w:rsidP="009A3088">
            <w:pPr>
              <w:pStyle w:val="BodyText"/>
            </w:pPr>
            <w:r w:rsidRPr="009A3088">
              <w:t>0</w:t>
            </w:r>
          </w:p>
        </w:tc>
        <w:tc>
          <w:tcPr>
            <w:tcW w:w="652" w:type="dxa"/>
          </w:tcPr>
          <w:p w14:paraId="03F52760" w14:textId="77777777" w:rsidR="007934EB" w:rsidRPr="009A3088" w:rsidRDefault="007934EB" w:rsidP="009A3088">
            <w:pPr>
              <w:pStyle w:val="BodyText"/>
            </w:pPr>
            <w:r w:rsidRPr="009A3088">
              <w:t>0</w:t>
            </w:r>
          </w:p>
        </w:tc>
        <w:tc>
          <w:tcPr>
            <w:tcW w:w="624" w:type="dxa"/>
          </w:tcPr>
          <w:p w14:paraId="6EF439EE" w14:textId="77777777" w:rsidR="007934EB" w:rsidRPr="009A3088" w:rsidRDefault="007934EB" w:rsidP="009A3088">
            <w:pPr>
              <w:pStyle w:val="BodyText"/>
            </w:pPr>
            <w:r w:rsidRPr="009A3088">
              <w:t>0</w:t>
            </w:r>
          </w:p>
        </w:tc>
        <w:tc>
          <w:tcPr>
            <w:tcW w:w="623" w:type="dxa"/>
          </w:tcPr>
          <w:p w14:paraId="2A5F582C" w14:textId="77777777" w:rsidR="007934EB" w:rsidRPr="009A3088" w:rsidRDefault="007934EB" w:rsidP="009A3088">
            <w:pPr>
              <w:pStyle w:val="BodyText"/>
            </w:pPr>
            <w:r w:rsidRPr="009A3088">
              <w:t>0</w:t>
            </w:r>
          </w:p>
        </w:tc>
        <w:tc>
          <w:tcPr>
            <w:tcW w:w="624" w:type="dxa"/>
          </w:tcPr>
          <w:p w14:paraId="26C65B70" w14:textId="77777777" w:rsidR="007934EB" w:rsidRPr="009A3088" w:rsidRDefault="007934EB" w:rsidP="009A3088">
            <w:pPr>
              <w:pStyle w:val="BodyText"/>
            </w:pPr>
            <w:r w:rsidRPr="009A3088">
              <w:t>0</w:t>
            </w:r>
          </w:p>
        </w:tc>
        <w:tc>
          <w:tcPr>
            <w:tcW w:w="623" w:type="dxa"/>
          </w:tcPr>
          <w:p w14:paraId="22AEAE28" w14:textId="77777777" w:rsidR="007934EB" w:rsidRPr="009A3088" w:rsidRDefault="007934EB" w:rsidP="009A3088">
            <w:pPr>
              <w:pStyle w:val="BodyText"/>
            </w:pPr>
            <w:r w:rsidRPr="009A3088">
              <w:t>0</w:t>
            </w:r>
          </w:p>
        </w:tc>
        <w:tc>
          <w:tcPr>
            <w:tcW w:w="624" w:type="dxa"/>
          </w:tcPr>
          <w:p w14:paraId="225BFF89" w14:textId="77777777" w:rsidR="007934EB" w:rsidRPr="009A3088" w:rsidRDefault="007934EB" w:rsidP="009A3088">
            <w:pPr>
              <w:pStyle w:val="BodyText"/>
            </w:pPr>
            <w:r w:rsidRPr="009A3088">
              <w:t>0</w:t>
            </w:r>
          </w:p>
        </w:tc>
        <w:tc>
          <w:tcPr>
            <w:tcW w:w="624" w:type="dxa"/>
          </w:tcPr>
          <w:p w14:paraId="3E66FDCA" w14:textId="77777777" w:rsidR="007934EB" w:rsidRPr="009A3088" w:rsidRDefault="007934EB" w:rsidP="009A3088">
            <w:pPr>
              <w:pStyle w:val="BodyText"/>
            </w:pPr>
            <w:r w:rsidRPr="009A3088">
              <w:t>0</w:t>
            </w:r>
          </w:p>
        </w:tc>
        <w:tc>
          <w:tcPr>
            <w:tcW w:w="652" w:type="dxa"/>
          </w:tcPr>
          <w:p w14:paraId="1023121E" w14:textId="77777777" w:rsidR="007934EB" w:rsidRPr="00637C6C" w:rsidRDefault="007934EB" w:rsidP="009A3088">
            <w:pPr>
              <w:pStyle w:val="BodyText"/>
              <w:rPr>
                <w:b/>
                <w:bCs/>
              </w:rPr>
            </w:pPr>
            <w:r w:rsidRPr="00637C6C">
              <w:rPr>
                <w:b/>
                <w:bCs/>
              </w:rPr>
              <w:t>0</w:t>
            </w:r>
          </w:p>
        </w:tc>
      </w:tr>
      <w:tr w:rsidR="007934EB" w:rsidRPr="009A3088" w14:paraId="7F332B5D" w14:textId="77777777" w:rsidTr="001F3F45">
        <w:trPr>
          <w:trHeight w:val="396"/>
        </w:trPr>
        <w:tc>
          <w:tcPr>
            <w:tcW w:w="1077" w:type="dxa"/>
          </w:tcPr>
          <w:p w14:paraId="7A3DB031" w14:textId="77777777" w:rsidR="007934EB" w:rsidRPr="009A3088" w:rsidRDefault="007934EB" w:rsidP="009A3088">
            <w:pPr>
              <w:pStyle w:val="BodyText"/>
              <w:rPr>
                <w:b/>
                <w:bCs/>
              </w:rPr>
            </w:pPr>
            <w:r w:rsidRPr="009A3088">
              <w:rPr>
                <w:b/>
                <w:bCs/>
              </w:rPr>
              <w:t>Total</w:t>
            </w:r>
          </w:p>
        </w:tc>
        <w:tc>
          <w:tcPr>
            <w:tcW w:w="652" w:type="dxa"/>
          </w:tcPr>
          <w:p w14:paraId="2B9D477B" w14:textId="77777777" w:rsidR="007934EB" w:rsidRPr="009A3088" w:rsidRDefault="007934EB" w:rsidP="009A3088">
            <w:pPr>
              <w:pStyle w:val="BodyText"/>
              <w:rPr>
                <w:b/>
                <w:bCs/>
              </w:rPr>
            </w:pPr>
            <w:r w:rsidRPr="009A3088">
              <w:rPr>
                <w:b/>
                <w:bCs/>
              </w:rPr>
              <w:t>748</w:t>
            </w:r>
          </w:p>
        </w:tc>
        <w:tc>
          <w:tcPr>
            <w:tcW w:w="652" w:type="dxa"/>
          </w:tcPr>
          <w:p w14:paraId="4BCC00F1" w14:textId="77777777" w:rsidR="007934EB" w:rsidRPr="009A3088" w:rsidRDefault="007934EB" w:rsidP="009A3088">
            <w:pPr>
              <w:pStyle w:val="BodyText"/>
              <w:rPr>
                <w:b/>
                <w:bCs/>
              </w:rPr>
            </w:pPr>
            <w:r w:rsidRPr="009A3088">
              <w:rPr>
                <w:b/>
                <w:bCs/>
              </w:rPr>
              <w:t>601</w:t>
            </w:r>
          </w:p>
        </w:tc>
        <w:tc>
          <w:tcPr>
            <w:tcW w:w="652" w:type="dxa"/>
          </w:tcPr>
          <w:p w14:paraId="6C4CED6C" w14:textId="77777777" w:rsidR="007934EB" w:rsidRPr="009A3088" w:rsidRDefault="007934EB" w:rsidP="009A3088">
            <w:pPr>
              <w:pStyle w:val="BodyText"/>
              <w:rPr>
                <w:b/>
                <w:bCs/>
              </w:rPr>
            </w:pPr>
            <w:r w:rsidRPr="009A3088">
              <w:rPr>
                <w:b/>
                <w:bCs/>
              </w:rPr>
              <w:t>1,349</w:t>
            </w:r>
          </w:p>
        </w:tc>
        <w:tc>
          <w:tcPr>
            <w:tcW w:w="652" w:type="dxa"/>
          </w:tcPr>
          <w:p w14:paraId="5E3D3A33" w14:textId="77777777" w:rsidR="007934EB" w:rsidRPr="009A3088" w:rsidRDefault="007934EB" w:rsidP="009A3088">
            <w:pPr>
              <w:pStyle w:val="BodyText"/>
              <w:rPr>
                <w:b/>
                <w:bCs/>
              </w:rPr>
            </w:pPr>
            <w:r w:rsidRPr="009A3088">
              <w:rPr>
                <w:b/>
                <w:bCs/>
              </w:rPr>
              <w:t>1,396</w:t>
            </w:r>
          </w:p>
        </w:tc>
        <w:tc>
          <w:tcPr>
            <w:tcW w:w="652" w:type="dxa"/>
          </w:tcPr>
          <w:p w14:paraId="6DEE9B01" w14:textId="77777777" w:rsidR="007934EB" w:rsidRPr="009A3088" w:rsidRDefault="007934EB" w:rsidP="009A3088">
            <w:pPr>
              <w:pStyle w:val="BodyText"/>
              <w:rPr>
                <w:b/>
                <w:bCs/>
              </w:rPr>
            </w:pPr>
            <w:r w:rsidRPr="009A3088">
              <w:rPr>
                <w:b/>
                <w:bCs/>
              </w:rPr>
              <w:t>1,668</w:t>
            </w:r>
          </w:p>
        </w:tc>
        <w:tc>
          <w:tcPr>
            <w:tcW w:w="652" w:type="dxa"/>
          </w:tcPr>
          <w:p w14:paraId="75BD6574" w14:textId="77777777" w:rsidR="007934EB" w:rsidRPr="009A3088" w:rsidRDefault="007934EB" w:rsidP="009A3088">
            <w:pPr>
              <w:pStyle w:val="BodyText"/>
              <w:rPr>
                <w:b/>
                <w:bCs/>
              </w:rPr>
            </w:pPr>
            <w:r w:rsidRPr="009A3088">
              <w:rPr>
                <w:b/>
                <w:bCs/>
              </w:rPr>
              <w:t>3,064</w:t>
            </w:r>
          </w:p>
        </w:tc>
        <w:tc>
          <w:tcPr>
            <w:tcW w:w="652" w:type="dxa"/>
          </w:tcPr>
          <w:p w14:paraId="7DEA0926" w14:textId="77777777" w:rsidR="007934EB" w:rsidRPr="009A3088" w:rsidRDefault="007934EB" w:rsidP="009A3088">
            <w:pPr>
              <w:pStyle w:val="BodyText"/>
              <w:rPr>
                <w:b/>
                <w:bCs/>
              </w:rPr>
            </w:pPr>
            <w:r w:rsidRPr="009A3088">
              <w:rPr>
                <w:b/>
                <w:bCs/>
              </w:rPr>
              <w:t>86</w:t>
            </w:r>
          </w:p>
        </w:tc>
        <w:tc>
          <w:tcPr>
            <w:tcW w:w="652" w:type="dxa"/>
          </w:tcPr>
          <w:p w14:paraId="166DFA4F" w14:textId="77777777" w:rsidR="007934EB" w:rsidRPr="009A3088" w:rsidRDefault="007934EB" w:rsidP="009A3088">
            <w:pPr>
              <w:pStyle w:val="BodyText"/>
              <w:rPr>
                <w:b/>
                <w:bCs/>
              </w:rPr>
            </w:pPr>
            <w:r w:rsidRPr="009A3088">
              <w:rPr>
                <w:b/>
                <w:bCs/>
              </w:rPr>
              <w:t>64</w:t>
            </w:r>
          </w:p>
        </w:tc>
        <w:tc>
          <w:tcPr>
            <w:tcW w:w="652" w:type="dxa"/>
          </w:tcPr>
          <w:p w14:paraId="142853C9" w14:textId="77777777" w:rsidR="007934EB" w:rsidRPr="009A3088" w:rsidRDefault="007934EB" w:rsidP="009A3088">
            <w:pPr>
              <w:pStyle w:val="BodyText"/>
              <w:rPr>
                <w:b/>
                <w:bCs/>
              </w:rPr>
            </w:pPr>
            <w:r w:rsidRPr="009A3088">
              <w:rPr>
                <w:b/>
                <w:bCs/>
              </w:rPr>
              <w:t>150</w:t>
            </w:r>
          </w:p>
        </w:tc>
        <w:tc>
          <w:tcPr>
            <w:tcW w:w="624" w:type="dxa"/>
          </w:tcPr>
          <w:p w14:paraId="6A230A80" w14:textId="77777777" w:rsidR="007934EB" w:rsidRPr="009A3088" w:rsidRDefault="007934EB" w:rsidP="009A3088">
            <w:pPr>
              <w:pStyle w:val="BodyText"/>
              <w:rPr>
                <w:b/>
                <w:bCs/>
              </w:rPr>
            </w:pPr>
            <w:r w:rsidRPr="009A3088">
              <w:rPr>
                <w:b/>
                <w:bCs/>
              </w:rPr>
              <w:t>0</w:t>
            </w:r>
          </w:p>
        </w:tc>
        <w:tc>
          <w:tcPr>
            <w:tcW w:w="623" w:type="dxa"/>
          </w:tcPr>
          <w:p w14:paraId="5D56D173" w14:textId="77777777" w:rsidR="007934EB" w:rsidRPr="009A3088" w:rsidRDefault="007934EB" w:rsidP="009A3088">
            <w:pPr>
              <w:pStyle w:val="BodyText"/>
              <w:rPr>
                <w:b/>
                <w:bCs/>
              </w:rPr>
            </w:pPr>
            <w:r w:rsidRPr="009A3088">
              <w:rPr>
                <w:b/>
                <w:bCs/>
              </w:rPr>
              <w:t>0</w:t>
            </w:r>
          </w:p>
        </w:tc>
        <w:tc>
          <w:tcPr>
            <w:tcW w:w="624" w:type="dxa"/>
          </w:tcPr>
          <w:p w14:paraId="66AE19C4" w14:textId="77777777" w:rsidR="007934EB" w:rsidRPr="009A3088" w:rsidRDefault="007934EB" w:rsidP="009A3088">
            <w:pPr>
              <w:pStyle w:val="BodyText"/>
              <w:rPr>
                <w:b/>
                <w:bCs/>
              </w:rPr>
            </w:pPr>
            <w:r w:rsidRPr="009A3088">
              <w:rPr>
                <w:b/>
                <w:bCs/>
              </w:rPr>
              <w:t>0</w:t>
            </w:r>
          </w:p>
        </w:tc>
        <w:tc>
          <w:tcPr>
            <w:tcW w:w="623" w:type="dxa"/>
          </w:tcPr>
          <w:p w14:paraId="401F711C" w14:textId="77777777" w:rsidR="007934EB" w:rsidRPr="009A3088" w:rsidRDefault="007934EB" w:rsidP="009A3088">
            <w:pPr>
              <w:pStyle w:val="BodyText"/>
              <w:rPr>
                <w:b/>
                <w:bCs/>
              </w:rPr>
            </w:pPr>
            <w:r w:rsidRPr="009A3088">
              <w:rPr>
                <w:b/>
                <w:bCs/>
              </w:rPr>
              <w:t>0</w:t>
            </w:r>
          </w:p>
        </w:tc>
        <w:tc>
          <w:tcPr>
            <w:tcW w:w="624" w:type="dxa"/>
          </w:tcPr>
          <w:p w14:paraId="11431126" w14:textId="77777777" w:rsidR="007934EB" w:rsidRPr="009A3088" w:rsidRDefault="007934EB" w:rsidP="009A3088">
            <w:pPr>
              <w:pStyle w:val="BodyText"/>
              <w:rPr>
                <w:b/>
                <w:bCs/>
              </w:rPr>
            </w:pPr>
            <w:r w:rsidRPr="009A3088">
              <w:rPr>
                <w:b/>
                <w:bCs/>
              </w:rPr>
              <w:t>0</w:t>
            </w:r>
          </w:p>
        </w:tc>
        <w:tc>
          <w:tcPr>
            <w:tcW w:w="624" w:type="dxa"/>
          </w:tcPr>
          <w:p w14:paraId="54F58757" w14:textId="77777777" w:rsidR="007934EB" w:rsidRPr="009A3088" w:rsidRDefault="007934EB" w:rsidP="009A3088">
            <w:pPr>
              <w:pStyle w:val="BodyText"/>
              <w:rPr>
                <w:b/>
                <w:bCs/>
              </w:rPr>
            </w:pPr>
            <w:r w:rsidRPr="009A3088">
              <w:rPr>
                <w:b/>
                <w:bCs/>
              </w:rPr>
              <w:t>0</w:t>
            </w:r>
          </w:p>
        </w:tc>
        <w:tc>
          <w:tcPr>
            <w:tcW w:w="652" w:type="dxa"/>
          </w:tcPr>
          <w:p w14:paraId="6A55F8B5" w14:textId="77777777" w:rsidR="007934EB" w:rsidRPr="009A3088" w:rsidRDefault="007934EB" w:rsidP="009A3088">
            <w:pPr>
              <w:pStyle w:val="BodyText"/>
              <w:rPr>
                <w:b/>
                <w:bCs/>
              </w:rPr>
            </w:pPr>
            <w:r w:rsidRPr="009A3088">
              <w:rPr>
                <w:b/>
                <w:bCs/>
              </w:rPr>
              <w:t>4,563</w:t>
            </w:r>
          </w:p>
        </w:tc>
      </w:tr>
    </w:tbl>
    <w:p w14:paraId="2FF0DFC2" w14:textId="7EC1E493" w:rsidR="007934EB" w:rsidRDefault="007934EB" w:rsidP="00606B89">
      <w:pPr>
        <w:pStyle w:val="BodyText"/>
      </w:pPr>
      <w:r>
        <w:t>(a)</w:t>
      </w:r>
      <w:r w:rsidR="005A1E7A">
        <w:t xml:space="preserve"> </w:t>
      </w:r>
      <w:r>
        <w:t>Non-ongoing employees include irregular/intermittent staff.</w:t>
      </w:r>
    </w:p>
    <w:p w14:paraId="46C4D910" w14:textId="4C083424" w:rsidR="007934EB" w:rsidRDefault="005A1E7A" w:rsidP="007934EB">
      <w:pPr>
        <w:pStyle w:val="FigureHeader"/>
      </w:pPr>
      <w:r>
        <w:t>Table 56:</w:t>
      </w:r>
      <w:r w:rsidR="007934EB">
        <w:t xml:space="preserve"> Australian Public Service Act non-ongoing employees 2021–22</w:t>
      </w:r>
      <w:r w:rsidR="007934EB">
        <w:rPr>
          <w:vertAlign w:val="superscript"/>
        </w:rPr>
        <w:t xml:space="preserve"> (a)</w:t>
      </w:r>
      <w:r w:rsidR="007934EB">
        <w:t xml:space="preserve"> (as </w:t>
      </w:r>
      <w:proofErr w:type="gramStart"/>
      <w:r w:rsidR="007934EB">
        <w:t>at</w:t>
      </w:r>
      <w:proofErr w:type="gramEnd"/>
      <w:r w:rsidR="007934EB">
        <w:t xml:space="preserve"> 30 June 2022)</w:t>
      </w:r>
    </w:p>
    <w:tbl>
      <w:tblPr>
        <w:tblStyle w:val="TableGrid"/>
        <w:tblW w:w="0" w:type="auto"/>
        <w:tblLayout w:type="fixed"/>
        <w:tblLook w:val="0020" w:firstRow="1" w:lastRow="0" w:firstColumn="0" w:lastColumn="0" w:noHBand="0" w:noVBand="0"/>
        <w:tblCaption w:val="Table 56: Australian Public Service Act non-ongoing employees 2021–22 (a) (as at 30 June 2022)"/>
      </w:tblPr>
      <w:tblGrid>
        <w:gridCol w:w="1172"/>
        <w:gridCol w:w="992"/>
        <w:gridCol w:w="992"/>
        <w:gridCol w:w="992"/>
        <w:gridCol w:w="992"/>
        <w:gridCol w:w="992"/>
        <w:gridCol w:w="992"/>
        <w:gridCol w:w="993"/>
        <w:gridCol w:w="992"/>
        <w:gridCol w:w="1237"/>
        <w:gridCol w:w="993"/>
      </w:tblGrid>
      <w:tr w:rsidR="007934EB" w:rsidRPr="005A1E7A" w14:paraId="1BC8B32D" w14:textId="77777777" w:rsidTr="001F3F45">
        <w:trPr>
          <w:trHeight w:val="60"/>
          <w:tblHeader/>
        </w:trPr>
        <w:tc>
          <w:tcPr>
            <w:tcW w:w="1172" w:type="dxa"/>
          </w:tcPr>
          <w:p w14:paraId="08C80E83" w14:textId="77777777" w:rsidR="007934EB" w:rsidRPr="005A1E7A" w:rsidRDefault="007934EB" w:rsidP="005A1E7A">
            <w:pPr>
              <w:pStyle w:val="BodyText"/>
              <w:rPr>
                <w:b/>
                <w:bCs/>
              </w:rPr>
            </w:pPr>
          </w:p>
        </w:tc>
        <w:tc>
          <w:tcPr>
            <w:tcW w:w="2976" w:type="dxa"/>
            <w:gridSpan w:val="3"/>
          </w:tcPr>
          <w:p w14:paraId="7DE166F1" w14:textId="77777777" w:rsidR="007934EB" w:rsidRPr="005A1E7A" w:rsidRDefault="007934EB" w:rsidP="005A1E7A">
            <w:pPr>
              <w:pStyle w:val="BodyText"/>
              <w:rPr>
                <w:b/>
                <w:bCs/>
              </w:rPr>
            </w:pPr>
            <w:r w:rsidRPr="005A1E7A">
              <w:rPr>
                <w:b/>
                <w:bCs/>
              </w:rPr>
              <w:t>Male</w:t>
            </w:r>
          </w:p>
        </w:tc>
        <w:tc>
          <w:tcPr>
            <w:tcW w:w="2976" w:type="dxa"/>
            <w:gridSpan w:val="3"/>
          </w:tcPr>
          <w:p w14:paraId="4B3723F6" w14:textId="77777777" w:rsidR="007934EB" w:rsidRPr="005A1E7A" w:rsidRDefault="007934EB" w:rsidP="005A1E7A">
            <w:pPr>
              <w:pStyle w:val="BodyText"/>
              <w:rPr>
                <w:b/>
                <w:bCs/>
              </w:rPr>
            </w:pPr>
            <w:r w:rsidRPr="005A1E7A">
              <w:rPr>
                <w:b/>
                <w:bCs/>
              </w:rPr>
              <w:t>Female</w:t>
            </w:r>
          </w:p>
        </w:tc>
        <w:tc>
          <w:tcPr>
            <w:tcW w:w="3222" w:type="dxa"/>
            <w:gridSpan w:val="3"/>
          </w:tcPr>
          <w:p w14:paraId="1D6B6A50" w14:textId="77777777" w:rsidR="007934EB" w:rsidRPr="005A1E7A" w:rsidRDefault="007934EB" w:rsidP="005A1E7A">
            <w:pPr>
              <w:pStyle w:val="BodyText"/>
              <w:rPr>
                <w:b/>
                <w:bCs/>
              </w:rPr>
            </w:pPr>
            <w:r w:rsidRPr="005A1E7A">
              <w:rPr>
                <w:b/>
                <w:bCs/>
              </w:rPr>
              <w:t>Non-binary</w:t>
            </w:r>
          </w:p>
        </w:tc>
        <w:tc>
          <w:tcPr>
            <w:tcW w:w="993" w:type="dxa"/>
          </w:tcPr>
          <w:p w14:paraId="3CDA3FA7" w14:textId="77777777" w:rsidR="007934EB" w:rsidRPr="005A1E7A" w:rsidRDefault="007934EB" w:rsidP="005A1E7A">
            <w:pPr>
              <w:pStyle w:val="BodyText"/>
              <w:rPr>
                <w:b/>
                <w:bCs/>
              </w:rPr>
            </w:pPr>
          </w:p>
        </w:tc>
      </w:tr>
      <w:tr w:rsidR="007934EB" w:rsidRPr="005A1E7A" w14:paraId="39029F19" w14:textId="77777777" w:rsidTr="001F3F45">
        <w:trPr>
          <w:trHeight w:val="60"/>
          <w:tblHeader/>
        </w:trPr>
        <w:tc>
          <w:tcPr>
            <w:tcW w:w="1172" w:type="dxa"/>
          </w:tcPr>
          <w:p w14:paraId="7D8E8017" w14:textId="77777777" w:rsidR="007934EB" w:rsidRPr="005A1E7A" w:rsidRDefault="007934EB" w:rsidP="005A1E7A">
            <w:pPr>
              <w:pStyle w:val="BodyText"/>
              <w:rPr>
                <w:b/>
                <w:bCs/>
              </w:rPr>
            </w:pPr>
          </w:p>
        </w:tc>
        <w:tc>
          <w:tcPr>
            <w:tcW w:w="992" w:type="dxa"/>
          </w:tcPr>
          <w:p w14:paraId="5ED4DBC7" w14:textId="77777777" w:rsidR="007934EB" w:rsidRPr="005A1E7A" w:rsidRDefault="007934EB" w:rsidP="005A1E7A">
            <w:pPr>
              <w:pStyle w:val="BodyText"/>
              <w:rPr>
                <w:b/>
                <w:bCs/>
              </w:rPr>
            </w:pPr>
            <w:r w:rsidRPr="005A1E7A">
              <w:rPr>
                <w:b/>
                <w:bCs/>
              </w:rPr>
              <w:t>Full-time</w:t>
            </w:r>
          </w:p>
        </w:tc>
        <w:tc>
          <w:tcPr>
            <w:tcW w:w="992" w:type="dxa"/>
          </w:tcPr>
          <w:p w14:paraId="27005103" w14:textId="77777777" w:rsidR="007934EB" w:rsidRPr="005A1E7A" w:rsidRDefault="007934EB" w:rsidP="005A1E7A">
            <w:pPr>
              <w:pStyle w:val="BodyText"/>
              <w:rPr>
                <w:b/>
                <w:bCs/>
              </w:rPr>
            </w:pPr>
            <w:r w:rsidRPr="005A1E7A">
              <w:rPr>
                <w:b/>
                <w:bCs/>
              </w:rPr>
              <w:t>Part-time</w:t>
            </w:r>
          </w:p>
        </w:tc>
        <w:tc>
          <w:tcPr>
            <w:tcW w:w="992" w:type="dxa"/>
          </w:tcPr>
          <w:p w14:paraId="5230B342" w14:textId="77777777" w:rsidR="007934EB" w:rsidRPr="005A1E7A" w:rsidRDefault="007934EB" w:rsidP="005A1E7A">
            <w:pPr>
              <w:pStyle w:val="BodyText"/>
              <w:rPr>
                <w:b/>
                <w:bCs/>
              </w:rPr>
            </w:pPr>
            <w:r w:rsidRPr="005A1E7A">
              <w:rPr>
                <w:b/>
                <w:bCs/>
              </w:rPr>
              <w:t>Total Male</w:t>
            </w:r>
          </w:p>
        </w:tc>
        <w:tc>
          <w:tcPr>
            <w:tcW w:w="992" w:type="dxa"/>
          </w:tcPr>
          <w:p w14:paraId="3159DCA5" w14:textId="77777777" w:rsidR="007934EB" w:rsidRPr="005A1E7A" w:rsidRDefault="007934EB" w:rsidP="005A1E7A">
            <w:pPr>
              <w:pStyle w:val="BodyText"/>
              <w:rPr>
                <w:b/>
                <w:bCs/>
              </w:rPr>
            </w:pPr>
            <w:r w:rsidRPr="005A1E7A">
              <w:rPr>
                <w:b/>
                <w:bCs/>
              </w:rPr>
              <w:t>Full-time</w:t>
            </w:r>
          </w:p>
        </w:tc>
        <w:tc>
          <w:tcPr>
            <w:tcW w:w="992" w:type="dxa"/>
          </w:tcPr>
          <w:p w14:paraId="5F726E78" w14:textId="77777777" w:rsidR="007934EB" w:rsidRPr="005A1E7A" w:rsidRDefault="007934EB" w:rsidP="005A1E7A">
            <w:pPr>
              <w:pStyle w:val="BodyText"/>
              <w:rPr>
                <w:b/>
                <w:bCs/>
              </w:rPr>
            </w:pPr>
            <w:r w:rsidRPr="005A1E7A">
              <w:rPr>
                <w:b/>
                <w:bCs/>
              </w:rPr>
              <w:t>Part-time</w:t>
            </w:r>
          </w:p>
        </w:tc>
        <w:tc>
          <w:tcPr>
            <w:tcW w:w="992" w:type="dxa"/>
          </w:tcPr>
          <w:p w14:paraId="4404EB34" w14:textId="77777777" w:rsidR="007934EB" w:rsidRPr="005A1E7A" w:rsidRDefault="007934EB" w:rsidP="005A1E7A">
            <w:pPr>
              <w:pStyle w:val="BodyText"/>
              <w:rPr>
                <w:b/>
                <w:bCs/>
              </w:rPr>
            </w:pPr>
            <w:r w:rsidRPr="005A1E7A">
              <w:rPr>
                <w:b/>
                <w:bCs/>
              </w:rPr>
              <w:t>Total Female</w:t>
            </w:r>
          </w:p>
        </w:tc>
        <w:tc>
          <w:tcPr>
            <w:tcW w:w="993" w:type="dxa"/>
          </w:tcPr>
          <w:p w14:paraId="0BBFFC2A" w14:textId="77777777" w:rsidR="007934EB" w:rsidRPr="005A1E7A" w:rsidRDefault="007934EB" w:rsidP="005A1E7A">
            <w:pPr>
              <w:pStyle w:val="BodyText"/>
              <w:rPr>
                <w:b/>
                <w:bCs/>
              </w:rPr>
            </w:pPr>
            <w:r w:rsidRPr="005A1E7A">
              <w:rPr>
                <w:b/>
                <w:bCs/>
              </w:rPr>
              <w:t>Full-time</w:t>
            </w:r>
          </w:p>
        </w:tc>
        <w:tc>
          <w:tcPr>
            <w:tcW w:w="992" w:type="dxa"/>
          </w:tcPr>
          <w:p w14:paraId="5F399BAA" w14:textId="77777777" w:rsidR="007934EB" w:rsidRPr="005A1E7A" w:rsidRDefault="007934EB" w:rsidP="005A1E7A">
            <w:pPr>
              <w:pStyle w:val="BodyText"/>
              <w:rPr>
                <w:b/>
                <w:bCs/>
              </w:rPr>
            </w:pPr>
            <w:r w:rsidRPr="005A1E7A">
              <w:rPr>
                <w:b/>
                <w:bCs/>
              </w:rPr>
              <w:t>Part-time</w:t>
            </w:r>
          </w:p>
        </w:tc>
        <w:tc>
          <w:tcPr>
            <w:tcW w:w="1237" w:type="dxa"/>
          </w:tcPr>
          <w:p w14:paraId="4015C2BE" w14:textId="77777777" w:rsidR="007934EB" w:rsidRPr="005A1E7A" w:rsidRDefault="007934EB" w:rsidP="005A1E7A">
            <w:pPr>
              <w:pStyle w:val="BodyText"/>
              <w:rPr>
                <w:b/>
                <w:bCs/>
              </w:rPr>
            </w:pPr>
            <w:r w:rsidRPr="005A1E7A">
              <w:rPr>
                <w:b/>
                <w:bCs/>
              </w:rPr>
              <w:t>Total Non-binary</w:t>
            </w:r>
          </w:p>
        </w:tc>
        <w:tc>
          <w:tcPr>
            <w:tcW w:w="993" w:type="dxa"/>
          </w:tcPr>
          <w:p w14:paraId="1DDCC1C7" w14:textId="77777777" w:rsidR="007934EB" w:rsidRPr="005A1E7A" w:rsidRDefault="007934EB" w:rsidP="005A1E7A">
            <w:pPr>
              <w:pStyle w:val="BodyText"/>
              <w:rPr>
                <w:b/>
                <w:bCs/>
              </w:rPr>
            </w:pPr>
            <w:r w:rsidRPr="005A1E7A">
              <w:rPr>
                <w:b/>
                <w:bCs/>
              </w:rPr>
              <w:t>Total</w:t>
            </w:r>
          </w:p>
        </w:tc>
      </w:tr>
      <w:tr w:rsidR="007934EB" w:rsidRPr="005A1E7A" w14:paraId="5D56F40F" w14:textId="77777777" w:rsidTr="001F3F45">
        <w:trPr>
          <w:trHeight w:val="396"/>
        </w:trPr>
        <w:tc>
          <w:tcPr>
            <w:tcW w:w="1172" w:type="dxa"/>
          </w:tcPr>
          <w:p w14:paraId="349E5794" w14:textId="77777777" w:rsidR="007934EB" w:rsidRPr="005A1E7A" w:rsidRDefault="007934EB" w:rsidP="005A1E7A">
            <w:pPr>
              <w:pStyle w:val="BodyText"/>
            </w:pPr>
            <w:r w:rsidRPr="005A1E7A">
              <w:t>NSW</w:t>
            </w:r>
          </w:p>
        </w:tc>
        <w:tc>
          <w:tcPr>
            <w:tcW w:w="992" w:type="dxa"/>
          </w:tcPr>
          <w:p w14:paraId="399285E8" w14:textId="77777777" w:rsidR="007934EB" w:rsidRPr="005A1E7A" w:rsidRDefault="007934EB" w:rsidP="005A1E7A">
            <w:pPr>
              <w:pStyle w:val="BodyText"/>
            </w:pPr>
            <w:r w:rsidRPr="005A1E7A">
              <w:t>76</w:t>
            </w:r>
          </w:p>
        </w:tc>
        <w:tc>
          <w:tcPr>
            <w:tcW w:w="992" w:type="dxa"/>
          </w:tcPr>
          <w:p w14:paraId="4527F783" w14:textId="77777777" w:rsidR="007934EB" w:rsidRPr="005A1E7A" w:rsidRDefault="007934EB" w:rsidP="005A1E7A">
            <w:pPr>
              <w:pStyle w:val="BodyText"/>
            </w:pPr>
            <w:r w:rsidRPr="005A1E7A">
              <w:t>150</w:t>
            </w:r>
          </w:p>
        </w:tc>
        <w:tc>
          <w:tcPr>
            <w:tcW w:w="992" w:type="dxa"/>
          </w:tcPr>
          <w:p w14:paraId="294F3B73" w14:textId="77777777" w:rsidR="007934EB" w:rsidRPr="005A1E7A" w:rsidRDefault="007934EB" w:rsidP="005A1E7A">
            <w:pPr>
              <w:pStyle w:val="BodyText"/>
            </w:pPr>
            <w:r w:rsidRPr="005A1E7A">
              <w:t>226</w:t>
            </w:r>
          </w:p>
        </w:tc>
        <w:tc>
          <w:tcPr>
            <w:tcW w:w="992" w:type="dxa"/>
          </w:tcPr>
          <w:p w14:paraId="5FA882F7" w14:textId="77777777" w:rsidR="007934EB" w:rsidRPr="005A1E7A" w:rsidRDefault="007934EB" w:rsidP="005A1E7A">
            <w:pPr>
              <w:pStyle w:val="BodyText"/>
            </w:pPr>
            <w:r w:rsidRPr="005A1E7A">
              <w:t>146</w:t>
            </w:r>
          </w:p>
        </w:tc>
        <w:tc>
          <w:tcPr>
            <w:tcW w:w="992" w:type="dxa"/>
          </w:tcPr>
          <w:p w14:paraId="5EB535EA" w14:textId="77777777" w:rsidR="007934EB" w:rsidRPr="005A1E7A" w:rsidRDefault="007934EB" w:rsidP="005A1E7A">
            <w:pPr>
              <w:pStyle w:val="BodyText"/>
            </w:pPr>
            <w:r w:rsidRPr="005A1E7A">
              <w:t>639</w:t>
            </w:r>
          </w:p>
        </w:tc>
        <w:tc>
          <w:tcPr>
            <w:tcW w:w="992" w:type="dxa"/>
          </w:tcPr>
          <w:p w14:paraId="68E23955" w14:textId="77777777" w:rsidR="007934EB" w:rsidRPr="005A1E7A" w:rsidRDefault="007934EB" w:rsidP="005A1E7A">
            <w:pPr>
              <w:pStyle w:val="BodyText"/>
            </w:pPr>
            <w:r w:rsidRPr="005A1E7A">
              <w:t>785</w:t>
            </w:r>
          </w:p>
        </w:tc>
        <w:tc>
          <w:tcPr>
            <w:tcW w:w="993" w:type="dxa"/>
          </w:tcPr>
          <w:p w14:paraId="49BE5E3A" w14:textId="77777777" w:rsidR="007934EB" w:rsidRPr="005A1E7A" w:rsidRDefault="007934EB" w:rsidP="005A1E7A">
            <w:pPr>
              <w:pStyle w:val="BodyText"/>
            </w:pPr>
            <w:r w:rsidRPr="005A1E7A">
              <w:t>4</w:t>
            </w:r>
          </w:p>
        </w:tc>
        <w:tc>
          <w:tcPr>
            <w:tcW w:w="992" w:type="dxa"/>
          </w:tcPr>
          <w:p w14:paraId="2731A393" w14:textId="77777777" w:rsidR="007934EB" w:rsidRPr="005A1E7A" w:rsidRDefault="007934EB" w:rsidP="005A1E7A">
            <w:pPr>
              <w:pStyle w:val="BodyText"/>
            </w:pPr>
            <w:r w:rsidRPr="005A1E7A">
              <w:t>3</w:t>
            </w:r>
          </w:p>
        </w:tc>
        <w:tc>
          <w:tcPr>
            <w:tcW w:w="1237" w:type="dxa"/>
          </w:tcPr>
          <w:p w14:paraId="365D0356" w14:textId="77777777" w:rsidR="007934EB" w:rsidRPr="005A1E7A" w:rsidRDefault="007934EB" w:rsidP="005A1E7A">
            <w:pPr>
              <w:pStyle w:val="BodyText"/>
            </w:pPr>
            <w:r w:rsidRPr="005A1E7A">
              <w:t>7</w:t>
            </w:r>
          </w:p>
        </w:tc>
        <w:tc>
          <w:tcPr>
            <w:tcW w:w="993" w:type="dxa"/>
          </w:tcPr>
          <w:p w14:paraId="2955D847" w14:textId="77777777" w:rsidR="007934EB" w:rsidRPr="00637C6C" w:rsidRDefault="007934EB" w:rsidP="005A1E7A">
            <w:pPr>
              <w:pStyle w:val="BodyText"/>
              <w:rPr>
                <w:b/>
                <w:bCs/>
              </w:rPr>
            </w:pPr>
            <w:r w:rsidRPr="00637C6C">
              <w:rPr>
                <w:b/>
                <w:bCs/>
              </w:rPr>
              <w:t>1,018</w:t>
            </w:r>
          </w:p>
        </w:tc>
      </w:tr>
      <w:tr w:rsidR="007934EB" w:rsidRPr="005A1E7A" w14:paraId="21BC94DB" w14:textId="77777777" w:rsidTr="001F3F45">
        <w:trPr>
          <w:trHeight w:val="396"/>
        </w:trPr>
        <w:tc>
          <w:tcPr>
            <w:tcW w:w="1172" w:type="dxa"/>
          </w:tcPr>
          <w:p w14:paraId="6BDDBC3D" w14:textId="77777777" w:rsidR="007934EB" w:rsidRPr="005A1E7A" w:rsidRDefault="007934EB" w:rsidP="005A1E7A">
            <w:pPr>
              <w:pStyle w:val="BodyText"/>
            </w:pPr>
            <w:r w:rsidRPr="005A1E7A">
              <w:t>QLD</w:t>
            </w:r>
          </w:p>
        </w:tc>
        <w:tc>
          <w:tcPr>
            <w:tcW w:w="992" w:type="dxa"/>
          </w:tcPr>
          <w:p w14:paraId="348B535E" w14:textId="77777777" w:rsidR="007934EB" w:rsidRPr="005A1E7A" w:rsidRDefault="007934EB" w:rsidP="005A1E7A">
            <w:pPr>
              <w:pStyle w:val="BodyText"/>
            </w:pPr>
            <w:r w:rsidRPr="005A1E7A">
              <w:t>94</w:t>
            </w:r>
          </w:p>
        </w:tc>
        <w:tc>
          <w:tcPr>
            <w:tcW w:w="992" w:type="dxa"/>
          </w:tcPr>
          <w:p w14:paraId="600A0381" w14:textId="77777777" w:rsidR="007934EB" w:rsidRPr="005A1E7A" w:rsidRDefault="007934EB" w:rsidP="005A1E7A">
            <w:pPr>
              <w:pStyle w:val="BodyText"/>
            </w:pPr>
            <w:r w:rsidRPr="005A1E7A">
              <w:t>251</w:t>
            </w:r>
          </w:p>
        </w:tc>
        <w:tc>
          <w:tcPr>
            <w:tcW w:w="992" w:type="dxa"/>
          </w:tcPr>
          <w:p w14:paraId="7B355B34" w14:textId="77777777" w:rsidR="007934EB" w:rsidRPr="005A1E7A" w:rsidRDefault="007934EB" w:rsidP="005A1E7A">
            <w:pPr>
              <w:pStyle w:val="BodyText"/>
            </w:pPr>
            <w:r w:rsidRPr="005A1E7A">
              <w:t>345</w:t>
            </w:r>
          </w:p>
        </w:tc>
        <w:tc>
          <w:tcPr>
            <w:tcW w:w="992" w:type="dxa"/>
          </w:tcPr>
          <w:p w14:paraId="48F8D6F2" w14:textId="77777777" w:rsidR="007934EB" w:rsidRPr="005A1E7A" w:rsidRDefault="007934EB" w:rsidP="005A1E7A">
            <w:pPr>
              <w:pStyle w:val="BodyText"/>
            </w:pPr>
            <w:r w:rsidRPr="005A1E7A">
              <w:t>208</w:t>
            </w:r>
          </w:p>
        </w:tc>
        <w:tc>
          <w:tcPr>
            <w:tcW w:w="992" w:type="dxa"/>
          </w:tcPr>
          <w:p w14:paraId="0D5AE1E7" w14:textId="77777777" w:rsidR="007934EB" w:rsidRPr="005A1E7A" w:rsidRDefault="007934EB" w:rsidP="005A1E7A">
            <w:pPr>
              <w:pStyle w:val="BodyText"/>
            </w:pPr>
            <w:r w:rsidRPr="005A1E7A">
              <w:t>531</w:t>
            </w:r>
          </w:p>
        </w:tc>
        <w:tc>
          <w:tcPr>
            <w:tcW w:w="992" w:type="dxa"/>
          </w:tcPr>
          <w:p w14:paraId="7299022D" w14:textId="77777777" w:rsidR="007934EB" w:rsidRPr="005A1E7A" w:rsidRDefault="007934EB" w:rsidP="005A1E7A">
            <w:pPr>
              <w:pStyle w:val="BodyText"/>
            </w:pPr>
            <w:r w:rsidRPr="005A1E7A">
              <w:t>739</w:t>
            </w:r>
          </w:p>
        </w:tc>
        <w:tc>
          <w:tcPr>
            <w:tcW w:w="993" w:type="dxa"/>
          </w:tcPr>
          <w:p w14:paraId="72F57F71" w14:textId="77777777" w:rsidR="007934EB" w:rsidRPr="005A1E7A" w:rsidRDefault="007934EB" w:rsidP="005A1E7A">
            <w:pPr>
              <w:pStyle w:val="BodyText"/>
            </w:pPr>
            <w:r w:rsidRPr="005A1E7A">
              <w:t>4</w:t>
            </w:r>
          </w:p>
        </w:tc>
        <w:tc>
          <w:tcPr>
            <w:tcW w:w="992" w:type="dxa"/>
          </w:tcPr>
          <w:p w14:paraId="4F26FF12" w14:textId="77777777" w:rsidR="007934EB" w:rsidRPr="005A1E7A" w:rsidRDefault="007934EB" w:rsidP="005A1E7A">
            <w:pPr>
              <w:pStyle w:val="BodyText"/>
            </w:pPr>
            <w:r w:rsidRPr="005A1E7A">
              <w:t>12</w:t>
            </w:r>
          </w:p>
        </w:tc>
        <w:tc>
          <w:tcPr>
            <w:tcW w:w="1237" w:type="dxa"/>
          </w:tcPr>
          <w:p w14:paraId="26143A78" w14:textId="77777777" w:rsidR="007934EB" w:rsidRPr="005A1E7A" w:rsidRDefault="007934EB" w:rsidP="005A1E7A">
            <w:pPr>
              <w:pStyle w:val="BodyText"/>
            </w:pPr>
            <w:r w:rsidRPr="005A1E7A">
              <w:t>16</w:t>
            </w:r>
          </w:p>
        </w:tc>
        <w:tc>
          <w:tcPr>
            <w:tcW w:w="993" w:type="dxa"/>
          </w:tcPr>
          <w:p w14:paraId="7113DAC4" w14:textId="77777777" w:rsidR="007934EB" w:rsidRPr="00637C6C" w:rsidRDefault="007934EB" w:rsidP="005A1E7A">
            <w:pPr>
              <w:pStyle w:val="BodyText"/>
              <w:rPr>
                <w:b/>
                <w:bCs/>
              </w:rPr>
            </w:pPr>
            <w:r w:rsidRPr="00637C6C">
              <w:rPr>
                <w:b/>
                <w:bCs/>
              </w:rPr>
              <w:t>1,100</w:t>
            </w:r>
          </w:p>
        </w:tc>
      </w:tr>
      <w:tr w:rsidR="007934EB" w:rsidRPr="005A1E7A" w14:paraId="4C72557F" w14:textId="77777777" w:rsidTr="001F3F45">
        <w:trPr>
          <w:trHeight w:val="396"/>
        </w:trPr>
        <w:tc>
          <w:tcPr>
            <w:tcW w:w="1172" w:type="dxa"/>
          </w:tcPr>
          <w:p w14:paraId="5AA74E94" w14:textId="77777777" w:rsidR="007934EB" w:rsidRPr="005A1E7A" w:rsidRDefault="007934EB" w:rsidP="005A1E7A">
            <w:pPr>
              <w:pStyle w:val="BodyText"/>
            </w:pPr>
            <w:r w:rsidRPr="005A1E7A">
              <w:t>SA</w:t>
            </w:r>
          </w:p>
        </w:tc>
        <w:tc>
          <w:tcPr>
            <w:tcW w:w="992" w:type="dxa"/>
          </w:tcPr>
          <w:p w14:paraId="5F7E665F" w14:textId="77777777" w:rsidR="007934EB" w:rsidRPr="005A1E7A" w:rsidRDefault="007934EB" w:rsidP="005A1E7A">
            <w:pPr>
              <w:pStyle w:val="BodyText"/>
            </w:pPr>
            <w:r w:rsidRPr="005A1E7A">
              <w:t>68</w:t>
            </w:r>
          </w:p>
        </w:tc>
        <w:tc>
          <w:tcPr>
            <w:tcW w:w="992" w:type="dxa"/>
          </w:tcPr>
          <w:p w14:paraId="0F2A25DA" w14:textId="77777777" w:rsidR="007934EB" w:rsidRPr="005A1E7A" w:rsidRDefault="007934EB" w:rsidP="005A1E7A">
            <w:pPr>
              <w:pStyle w:val="BodyText"/>
            </w:pPr>
            <w:r w:rsidRPr="005A1E7A">
              <w:t>114</w:t>
            </w:r>
          </w:p>
        </w:tc>
        <w:tc>
          <w:tcPr>
            <w:tcW w:w="992" w:type="dxa"/>
          </w:tcPr>
          <w:p w14:paraId="5EFADFC7" w14:textId="77777777" w:rsidR="007934EB" w:rsidRPr="005A1E7A" w:rsidRDefault="007934EB" w:rsidP="005A1E7A">
            <w:pPr>
              <w:pStyle w:val="BodyText"/>
            </w:pPr>
            <w:r w:rsidRPr="005A1E7A">
              <w:t>182</w:t>
            </w:r>
          </w:p>
        </w:tc>
        <w:tc>
          <w:tcPr>
            <w:tcW w:w="992" w:type="dxa"/>
          </w:tcPr>
          <w:p w14:paraId="5967CF5A" w14:textId="77777777" w:rsidR="007934EB" w:rsidRPr="005A1E7A" w:rsidRDefault="007934EB" w:rsidP="005A1E7A">
            <w:pPr>
              <w:pStyle w:val="BodyText"/>
            </w:pPr>
            <w:r w:rsidRPr="005A1E7A">
              <w:t>79</w:t>
            </w:r>
          </w:p>
        </w:tc>
        <w:tc>
          <w:tcPr>
            <w:tcW w:w="992" w:type="dxa"/>
          </w:tcPr>
          <w:p w14:paraId="7E8A8569" w14:textId="77777777" w:rsidR="007934EB" w:rsidRPr="005A1E7A" w:rsidRDefault="007934EB" w:rsidP="005A1E7A">
            <w:pPr>
              <w:pStyle w:val="BodyText"/>
            </w:pPr>
            <w:r w:rsidRPr="005A1E7A">
              <w:t>169</w:t>
            </w:r>
          </w:p>
        </w:tc>
        <w:tc>
          <w:tcPr>
            <w:tcW w:w="992" w:type="dxa"/>
          </w:tcPr>
          <w:p w14:paraId="232D058E" w14:textId="77777777" w:rsidR="007934EB" w:rsidRPr="005A1E7A" w:rsidRDefault="007934EB" w:rsidP="005A1E7A">
            <w:pPr>
              <w:pStyle w:val="BodyText"/>
            </w:pPr>
            <w:r w:rsidRPr="005A1E7A">
              <w:t>248</w:t>
            </w:r>
          </w:p>
        </w:tc>
        <w:tc>
          <w:tcPr>
            <w:tcW w:w="993" w:type="dxa"/>
          </w:tcPr>
          <w:p w14:paraId="113AEE88" w14:textId="77777777" w:rsidR="007934EB" w:rsidRPr="005A1E7A" w:rsidRDefault="007934EB" w:rsidP="005A1E7A">
            <w:pPr>
              <w:pStyle w:val="BodyText"/>
            </w:pPr>
            <w:r w:rsidRPr="005A1E7A">
              <w:t>1</w:t>
            </w:r>
          </w:p>
        </w:tc>
        <w:tc>
          <w:tcPr>
            <w:tcW w:w="992" w:type="dxa"/>
          </w:tcPr>
          <w:p w14:paraId="1CDD97FF" w14:textId="77777777" w:rsidR="007934EB" w:rsidRPr="005A1E7A" w:rsidRDefault="007934EB" w:rsidP="005A1E7A">
            <w:pPr>
              <w:pStyle w:val="BodyText"/>
            </w:pPr>
            <w:r w:rsidRPr="005A1E7A">
              <w:t>2</w:t>
            </w:r>
          </w:p>
        </w:tc>
        <w:tc>
          <w:tcPr>
            <w:tcW w:w="1237" w:type="dxa"/>
          </w:tcPr>
          <w:p w14:paraId="7C1CDB23" w14:textId="77777777" w:rsidR="007934EB" w:rsidRPr="005A1E7A" w:rsidRDefault="007934EB" w:rsidP="005A1E7A">
            <w:pPr>
              <w:pStyle w:val="BodyText"/>
            </w:pPr>
            <w:r w:rsidRPr="005A1E7A">
              <w:t>3</w:t>
            </w:r>
          </w:p>
        </w:tc>
        <w:tc>
          <w:tcPr>
            <w:tcW w:w="993" w:type="dxa"/>
          </w:tcPr>
          <w:p w14:paraId="7A0FD52F" w14:textId="77777777" w:rsidR="007934EB" w:rsidRPr="00637C6C" w:rsidRDefault="007934EB" w:rsidP="005A1E7A">
            <w:pPr>
              <w:pStyle w:val="BodyText"/>
              <w:rPr>
                <w:b/>
                <w:bCs/>
              </w:rPr>
            </w:pPr>
            <w:r w:rsidRPr="00637C6C">
              <w:rPr>
                <w:b/>
                <w:bCs/>
              </w:rPr>
              <w:t>433</w:t>
            </w:r>
          </w:p>
        </w:tc>
      </w:tr>
      <w:tr w:rsidR="007934EB" w:rsidRPr="005A1E7A" w14:paraId="558BB033" w14:textId="77777777" w:rsidTr="001F3F45">
        <w:trPr>
          <w:trHeight w:val="396"/>
        </w:trPr>
        <w:tc>
          <w:tcPr>
            <w:tcW w:w="1172" w:type="dxa"/>
          </w:tcPr>
          <w:p w14:paraId="5946D8DB" w14:textId="77777777" w:rsidR="007934EB" w:rsidRPr="005A1E7A" w:rsidRDefault="007934EB" w:rsidP="005A1E7A">
            <w:pPr>
              <w:pStyle w:val="BodyText"/>
            </w:pPr>
            <w:r w:rsidRPr="005A1E7A">
              <w:t>TAS</w:t>
            </w:r>
          </w:p>
        </w:tc>
        <w:tc>
          <w:tcPr>
            <w:tcW w:w="992" w:type="dxa"/>
          </w:tcPr>
          <w:p w14:paraId="0DFA1CBB" w14:textId="77777777" w:rsidR="007934EB" w:rsidRPr="005A1E7A" w:rsidRDefault="007934EB" w:rsidP="005A1E7A">
            <w:pPr>
              <w:pStyle w:val="BodyText"/>
            </w:pPr>
            <w:r w:rsidRPr="005A1E7A">
              <w:t>16</w:t>
            </w:r>
          </w:p>
        </w:tc>
        <w:tc>
          <w:tcPr>
            <w:tcW w:w="992" w:type="dxa"/>
          </w:tcPr>
          <w:p w14:paraId="4F2CFD3C" w14:textId="77777777" w:rsidR="007934EB" w:rsidRPr="005A1E7A" w:rsidRDefault="007934EB" w:rsidP="005A1E7A">
            <w:pPr>
              <w:pStyle w:val="BodyText"/>
            </w:pPr>
            <w:r w:rsidRPr="005A1E7A">
              <w:t>15</w:t>
            </w:r>
          </w:p>
        </w:tc>
        <w:tc>
          <w:tcPr>
            <w:tcW w:w="992" w:type="dxa"/>
          </w:tcPr>
          <w:p w14:paraId="0BFBD5B2" w14:textId="77777777" w:rsidR="007934EB" w:rsidRPr="005A1E7A" w:rsidRDefault="007934EB" w:rsidP="005A1E7A">
            <w:pPr>
              <w:pStyle w:val="BodyText"/>
            </w:pPr>
            <w:r w:rsidRPr="005A1E7A">
              <w:t>31</w:t>
            </w:r>
          </w:p>
        </w:tc>
        <w:tc>
          <w:tcPr>
            <w:tcW w:w="992" w:type="dxa"/>
          </w:tcPr>
          <w:p w14:paraId="5741BA8C" w14:textId="77777777" w:rsidR="007934EB" w:rsidRPr="005A1E7A" w:rsidRDefault="007934EB" w:rsidP="005A1E7A">
            <w:pPr>
              <w:pStyle w:val="BodyText"/>
            </w:pPr>
            <w:r w:rsidRPr="005A1E7A">
              <w:t>23</w:t>
            </w:r>
          </w:p>
        </w:tc>
        <w:tc>
          <w:tcPr>
            <w:tcW w:w="992" w:type="dxa"/>
          </w:tcPr>
          <w:p w14:paraId="0F9E5F22" w14:textId="77777777" w:rsidR="007934EB" w:rsidRPr="005A1E7A" w:rsidRDefault="007934EB" w:rsidP="005A1E7A">
            <w:pPr>
              <w:pStyle w:val="BodyText"/>
            </w:pPr>
            <w:r w:rsidRPr="005A1E7A">
              <w:t>32</w:t>
            </w:r>
          </w:p>
        </w:tc>
        <w:tc>
          <w:tcPr>
            <w:tcW w:w="992" w:type="dxa"/>
          </w:tcPr>
          <w:p w14:paraId="49B45FC3" w14:textId="77777777" w:rsidR="007934EB" w:rsidRPr="005A1E7A" w:rsidRDefault="007934EB" w:rsidP="005A1E7A">
            <w:pPr>
              <w:pStyle w:val="BodyText"/>
            </w:pPr>
            <w:r w:rsidRPr="005A1E7A">
              <w:t>55</w:t>
            </w:r>
          </w:p>
        </w:tc>
        <w:tc>
          <w:tcPr>
            <w:tcW w:w="993" w:type="dxa"/>
          </w:tcPr>
          <w:p w14:paraId="27CA8F76" w14:textId="77777777" w:rsidR="007934EB" w:rsidRPr="005A1E7A" w:rsidRDefault="007934EB" w:rsidP="005A1E7A">
            <w:pPr>
              <w:pStyle w:val="BodyText"/>
            </w:pPr>
            <w:r w:rsidRPr="005A1E7A">
              <w:t>1</w:t>
            </w:r>
          </w:p>
        </w:tc>
        <w:tc>
          <w:tcPr>
            <w:tcW w:w="992" w:type="dxa"/>
          </w:tcPr>
          <w:p w14:paraId="20EE709E" w14:textId="77777777" w:rsidR="007934EB" w:rsidRPr="005A1E7A" w:rsidRDefault="007934EB" w:rsidP="005A1E7A">
            <w:pPr>
              <w:pStyle w:val="BodyText"/>
            </w:pPr>
            <w:r w:rsidRPr="005A1E7A">
              <w:t>0</w:t>
            </w:r>
          </w:p>
        </w:tc>
        <w:tc>
          <w:tcPr>
            <w:tcW w:w="1237" w:type="dxa"/>
          </w:tcPr>
          <w:p w14:paraId="76633390" w14:textId="77777777" w:rsidR="007934EB" w:rsidRPr="005A1E7A" w:rsidRDefault="007934EB" w:rsidP="005A1E7A">
            <w:pPr>
              <w:pStyle w:val="BodyText"/>
            </w:pPr>
            <w:r w:rsidRPr="005A1E7A">
              <w:t>1</w:t>
            </w:r>
          </w:p>
        </w:tc>
        <w:tc>
          <w:tcPr>
            <w:tcW w:w="993" w:type="dxa"/>
          </w:tcPr>
          <w:p w14:paraId="56BE172B" w14:textId="77777777" w:rsidR="007934EB" w:rsidRPr="00637C6C" w:rsidRDefault="007934EB" w:rsidP="005A1E7A">
            <w:pPr>
              <w:pStyle w:val="BodyText"/>
              <w:rPr>
                <w:b/>
                <w:bCs/>
              </w:rPr>
            </w:pPr>
            <w:r w:rsidRPr="00637C6C">
              <w:rPr>
                <w:b/>
                <w:bCs/>
              </w:rPr>
              <w:t>87</w:t>
            </w:r>
          </w:p>
        </w:tc>
      </w:tr>
      <w:tr w:rsidR="007934EB" w:rsidRPr="005A1E7A" w14:paraId="019A0B75" w14:textId="77777777" w:rsidTr="001F3F45">
        <w:trPr>
          <w:trHeight w:val="396"/>
        </w:trPr>
        <w:tc>
          <w:tcPr>
            <w:tcW w:w="1172" w:type="dxa"/>
          </w:tcPr>
          <w:p w14:paraId="6AF37DB9" w14:textId="77777777" w:rsidR="007934EB" w:rsidRPr="005A1E7A" w:rsidRDefault="007934EB" w:rsidP="005A1E7A">
            <w:pPr>
              <w:pStyle w:val="BodyText"/>
            </w:pPr>
            <w:r w:rsidRPr="005A1E7A">
              <w:t>VIC</w:t>
            </w:r>
          </w:p>
        </w:tc>
        <w:tc>
          <w:tcPr>
            <w:tcW w:w="992" w:type="dxa"/>
          </w:tcPr>
          <w:p w14:paraId="1A2B2350" w14:textId="77777777" w:rsidR="007934EB" w:rsidRPr="005A1E7A" w:rsidRDefault="007934EB" w:rsidP="005A1E7A">
            <w:pPr>
              <w:pStyle w:val="BodyText"/>
            </w:pPr>
            <w:r w:rsidRPr="005A1E7A">
              <w:t>40</w:t>
            </w:r>
          </w:p>
        </w:tc>
        <w:tc>
          <w:tcPr>
            <w:tcW w:w="992" w:type="dxa"/>
          </w:tcPr>
          <w:p w14:paraId="03F66658" w14:textId="77777777" w:rsidR="007934EB" w:rsidRPr="005A1E7A" w:rsidRDefault="007934EB" w:rsidP="005A1E7A">
            <w:pPr>
              <w:pStyle w:val="BodyText"/>
            </w:pPr>
            <w:r w:rsidRPr="005A1E7A">
              <w:t>248</w:t>
            </w:r>
          </w:p>
        </w:tc>
        <w:tc>
          <w:tcPr>
            <w:tcW w:w="992" w:type="dxa"/>
          </w:tcPr>
          <w:p w14:paraId="1EC0ECE0" w14:textId="77777777" w:rsidR="007934EB" w:rsidRPr="005A1E7A" w:rsidRDefault="007934EB" w:rsidP="005A1E7A">
            <w:pPr>
              <w:pStyle w:val="BodyText"/>
            </w:pPr>
            <w:r w:rsidRPr="005A1E7A">
              <w:t>288</w:t>
            </w:r>
          </w:p>
        </w:tc>
        <w:tc>
          <w:tcPr>
            <w:tcW w:w="992" w:type="dxa"/>
          </w:tcPr>
          <w:p w14:paraId="6A4C1BF9" w14:textId="77777777" w:rsidR="007934EB" w:rsidRPr="005A1E7A" w:rsidRDefault="007934EB" w:rsidP="005A1E7A">
            <w:pPr>
              <w:pStyle w:val="BodyText"/>
            </w:pPr>
            <w:r w:rsidRPr="005A1E7A">
              <w:t>68</w:t>
            </w:r>
          </w:p>
        </w:tc>
        <w:tc>
          <w:tcPr>
            <w:tcW w:w="992" w:type="dxa"/>
          </w:tcPr>
          <w:p w14:paraId="04DA0E0E" w14:textId="77777777" w:rsidR="007934EB" w:rsidRPr="005A1E7A" w:rsidRDefault="007934EB" w:rsidP="005A1E7A">
            <w:pPr>
              <w:pStyle w:val="BodyText"/>
            </w:pPr>
            <w:r w:rsidRPr="005A1E7A">
              <w:t>577</w:t>
            </w:r>
          </w:p>
        </w:tc>
        <w:tc>
          <w:tcPr>
            <w:tcW w:w="992" w:type="dxa"/>
          </w:tcPr>
          <w:p w14:paraId="3C59E675" w14:textId="77777777" w:rsidR="007934EB" w:rsidRPr="005A1E7A" w:rsidRDefault="007934EB" w:rsidP="005A1E7A">
            <w:pPr>
              <w:pStyle w:val="BodyText"/>
            </w:pPr>
            <w:r w:rsidRPr="005A1E7A">
              <w:t>645</w:t>
            </w:r>
          </w:p>
        </w:tc>
        <w:tc>
          <w:tcPr>
            <w:tcW w:w="993" w:type="dxa"/>
          </w:tcPr>
          <w:p w14:paraId="5FEAF942" w14:textId="77777777" w:rsidR="007934EB" w:rsidRPr="005A1E7A" w:rsidRDefault="007934EB" w:rsidP="005A1E7A">
            <w:pPr>
              <w:pStyle w:val="BodyText"/>
            </w:pPr>
            <w:r w:rsidRPr="005A1E7A">
              <w:t>1</w:t>
            </w:r>
          </w:p>
        </w:tc>
        <w:tc>
          <w:tcPr>
            <w:tcW w:w="992" w:type="dxa"/>
          </w:tcPr>
          <w:p w14:paraId="54694240" w14:textId="77777777" w:rsidR="007934EB" w:rsidRPr="005A1E7A" w:rsidRDefault="007934EB" w:rsidP="005A1E7A">
            <w:pPr>
              <w:pStyle w:val="BodyText"/>
            </w:pPr>
            <w:r w:rsidRPr="005A1E7A">
              <w:t>9</w:t>
            </w:r>
          </w:p>
        </w:tc>
        <w:tc>
          <w:tcPr>
            <w:tcW w:w="1237" w:type="dxa"/>
          </w:tcPr>
          <w:p w14:paraId="651F72F4" w14:textId="77777777" w:rsidR="007934EB" w:rsidRPr="005A1E7A" w:rsidRDefault="007934EB" w:rsidP="005A1E7A">
            <w:pPr>
              <w:pStyle w:val="BodyText"/>
            </w:pPr>
            <w:r w:rsidRPr="005A1E7A">
              <w:t>10</w:t>
            </w:r>
          </w:p>
        </w:tc>
        <w:tc>
          <w:tcPr>
            <w:tcW w:w="993" w:type="dxa"/>
          </w:tcPr>
          <w:p w14:paraId="0289F574" w14:textId="77777777" w:rsidR="007934EB" w:rsidRPr="00637C6C" w:rsidRDefault="007934EB" w:rsidP="005A1E7A">
            <w:pPr>
              <w:pStyle w:val="BodyText"/>
              <w:rPr>
                <w:b/>
                <w:bCs/>
              </w:rPr>
            </w:pPr>
            <w:r w:rsidRPr="00637C6C">
              <w:rPr>
                <w:b/>
                <w:bCs/>
              </w:rPr>
              <w:t>943</w:t>
            </w:r>
          </w:p>
        </w:tc>
      </w:tr>
      <w:tr w:rsidR="007934EB" w:rsidRPr="005A1E7A" w14:paraId="0F4C1228" w14:textId="77777777" w:rsidTr="001F3F45">
        <w:trPr>
          <w:trHeight w:val="396"/>
        </w:trPr>
        <w:tc>
          <w:tcPr>
            <w:tcW w:w="1172" w:type="dxa"/>
          </w:tcPr>
          <w:p w14:paraId="0DB63058" w14:textId="77777777" w:rsidR="007934EB" w:rsidRPr="005A1E7A" w:rsidRDefault="007934EB" w:rsidP="005A1E7A">
            <w:pPr>
              <w:pStyle w:val="BodyText"/>
            </w:pPr>
            <w:r w:rsidRPr="005A1E7A">
              <w:t>WA</w:t>
            </w:r>
          </w:p>
        </w:tc>
        <w:tc>
          <w:tcPr>
            <w:tcW w:w="992" w:type="dxa"/>
          </w:tcPr>
          <w:p w14:paraId="21696A38" w14:textId="77777777" w:rsidR="007934EB" w:rsidRPr="005A1E7A" w:rsidRDefault="007934EB" w:rsidP="005A1E7A">
            <w:pPr>
              <w:pStyle w:val="BodyText"/>
            </w:pPr>
            <w:r w:rsidRPr="005A1E7A">
              <w:t>47</w:t>
            </w:r>
          </w:p>
        </w:tc>
        <w:tc>
          <w:tcPr>
            <w:tcW w:w="992" w:type="dxa"/>
          </w:tcPr>
          <w:p w14:paraId="641CAD48" w14:textId="77777777" w:rsidR="007934EB" w:rsidRPr="005A1E7A" w:rsidRDefault="007934EB" w:rsidP="005A1E7A">
            <w:pPr>
              <w:pStyle w:val="BodyText"/>
            </w:pPr>
            <w:r w:rsidRPr="005A1E7A">
              <w:t>93</w:t>
            </w:r>
          </w:p>
        </w:tc>
        <w:tc>
          <w:tcPr>
            <w:tcW w:w="992" w:type="dxa"/>
          </w:tcPr>
          <w:p w14:paraId="3B308563" w14:textId="77777777" w:rsidR="007934EB" w:rsidRPr="005A1E7A" w:rsidRDefault="007934EB" w:rsidP="005A1E7A">
            <w:pPr>
              <w:pStyle w:val="BodyText"/>
            </w:pPr>
            <w:r w:rsidRPr="005A1E7A">
              <w:t>140</w:t>
            </w:r>
          </w:p>
        </w:tc>
        <w:tc>
          <w:tcPr>
            <w:tcW w:w="992" w:type="dxa"/>
          </w:tcPr>
          <w:p w14:paraId="4F7A05D3" w14:textId="77777777" w:rsidR="007934EB" w:rsidRPr="005A1E7A" w:rsidRDefault="007934EB" w:rsidP="005A1E7A">
            <w:pPr>
              <w:pStyle w:val="BodyText"/>
            </w:pPr>
            <w:r w:rsidRPr="005A1E7A">
              <w:t>108</w:t>
            </w:r>
          </w:p>
        </w:tc>
        <w:tc>
          <w:tcPr>
            <w:tcW w:w="992" w:type="dxa"/>
          </w:tcPr>
          <w:p w14:paraId="173E47D9" w14:textId="77777777" w:rsidR="007934EB" w:rsidRPr="005A1E7A" w:rsidRDefault="007934EB" w:rsidP="005A1E7A">
            <w:pPr>
              <w:pStyle w:val="BodyText"/>
            </w:pPr>
            <w:r w:rsidRPr="005A1E7A">
              <w:t>321</w:t>
            </w:r>
          </w:p>
        </w:tc>
        <w:tc>
          <w:tcPr>
            <w:tcW w:w="992" w:type="dxa"/>
          </w:tcPr>
          <w:p w14:paraId="4B56FB4A" w14:textId="77777777" w:rsidR="007934EB" w:rsidRPr="005A1E7A" w:rsidRDefault="007934EB" w:rsidP="005A1E7A">
            <w:pPr>
              <w:pStyle w:val="BodyText"/>
            </w:pPr>
            <w:r w:rsidRPr="005A1E7A">
              <w:t>429</w:t>
            </w:r>
          </w:p>
        </w:tc>
        <w:tc>
          <w:tcPr>
            <w:tcW w:w="993" w:type="dxa"/>
          </w:tcPr>
          <w:p w14:paraId="62F32D35" w14:textId="77777777" w:rsidR="007934EB" w:rsidRPr="005A1E7A" w:rsidRDefault="007934EB" w:rsidP="005A1E7A">
            <w:pPr>
              <w:pStyle w:val="BodyText"/>
            </w:pPr>
            <w:r w:rsidRPr="005A1E7A">
              <w:t>3</w:t>
            </w:r>
          </w:p>
        </w:tc>
        <w:tc>
          <w:tcPr>
            <w:tcW w:w="992" w:type="dxa"/>
          </w:tcPr>
          <w:p w14:paraId="261A369A" w14:textId="77777777" w:rsidR="007934EB" w:rsidRPr="005A1E7A" w:rsidRDefault="007934EB" w:rsidP="005A1E7A">
            <w:pPr>
              <w:pStyle w:val="BodyText"/>
            </w:pPr>
            <w:r w:rsidRPr="005A1E7A">
              <w:t>7</w:t>
            </w:r>
          </w:p>
        </w:tc>
        <w:tc>
          <w:tcPr>
            <w:tcW w:w="1237" w:type="dxa"/>
          </w:tcPr>
          <w:p w14:paraId="56AD7E72" w14:textId="77777777" w:rsidR="007934EB" w:rsidRPr="005A1E7A" w:rsidRDefault="007934EB" w:rsidP="005A1E7A">
            <w:pPr>
              <w:pStyle w:val="BodyText"/>
            </w:pPr>
            <w:r w:rsidRPr="005A1E7A">
              <w:t>10</w:t>
            </w:r>
          </w:p>
        </w:tc>
        <w:tc>
          <w:tcPr>
            <w:tcW w:w="993" w:type="dxa"/>
          </w:tcPr>
          <w:p w14:paraId="58D8C6B6" w14:textId="77777777" w:rsidR="007934EB" w:rsidRPr="00637C6C" w:rsidRDefault="007934EB" w:rsidP="005A1E7A">
            <w:pPr>
              <w:pStyle w:val="BodyText"/>
              <w:rPr>
                <w:b/>
                <w:bCs/>
              </w:rPr>
            </w:pPr>
            <w:r w:rsidRPr="00637C6C">
              <w:rPr>
                <w:b/>
                <w:bCs/>
              </w:rPr>
              <w:t>579</w:t>
            </w:r>
          </w:p>
        </w:tc>
      </w:tr>
      <w:tr w:rsidR="007934EB" w:rsidRPr="005A1E7A" w14:paraId="004F6675" w14:textId="77777777" w:rsidTr="001F3F45">
        <w:trPr>
          <w:trHeight w:val="396"/>
        </w:trPr>
        <w:tc>
          <w:tcPr>
            <w:tcW w:w="1172" w:type="dxa"/>
          </w:tcPr>
          <w:p w14:paraId="74613A6E" w14:textId="77777777" w:rsidR="007934EB" w:rsidRPr="005A1E7A" w:rsidRDefault="007934EB" w:rsidP="005A1E7A">
            <w:pPr>
              <w:pStyle w:val="BodyText"/>
            </w:pPr>
            <w:r w:rsidRPr="005A1E7A">
              <w:t>ACT</w:t>
            </w:r>
          </w:p>
        </w:tc>
        <w:tc>
          <w:tcPr>
            <w:tcW w:w="992" w:type="dxa"/>
          </w:tcPr>
          <w:p w14:paraId="510B8D1D" w14:textId="77777777" w:rsidR="007934EB" w:rsidRPr="005A1E7A" w:rsidRDefault="007934EB" w:rsidP="005A1E7A">
            <w:pPr>
              <w:pStyle w:val="BodyText"/>
            </w:pPr>
            <w:r w:rsidRPr="005A1E7A">
              <w:t>75</w:t>
            </w:r>
          </w:p>
        </w:tc>
        <w:tc>
          <w:tcPr>
            <w:tcW w:w="992" w:type="dxa"/>
          </w:tcPr>
          <w:p w14:paraId="433174D1" w14:textId="77777777" w:rsidR="007934EB" w:rsidRPr="005A1E7A" w:rsidRDefault="007934EB" w:rsidP="005A1E7A">
            <w:pPr>
              <w:pStyle w:val="BodyText"/>
            </w:pPr>
            <w:r w:rsidRPr="005A1E7A">
              <w:t>121</w:t>
            </w:r>
          </w:p>
        </w:tc>
        <w:tc>
          <w:tcPr>
            <w:tcW w:w="992" w:type="dxa"/>
          </w:tcPr>
          <w:p w14:paraId="5B5B4340" w14:textId="77777777" w:rsidR="007934EB" w:rsidRPr="005A1E7A" w:rsidRDefault="007934EB" w:rsidP="005A1E7A">
            <w:pPr>
              <w:pStyle w:val="BodyText"/>
            </w:pPr>
            <w:r w:rsidRPr="005A1E7A">
              <w:t>196</w:t>
            </w:r>
          </w:p>
        </w:tc>
        <w:tc>
          <w:tcPr>
            <w:tcW w:w="992" w:type="dxa"/>
          </w:tcPr>
          <w:p w14:paraId="572FD979" w14:textId="77777777" w:rsidR="007934EB" w:rsidRPr="005A1E7A" w:rsidRDefault="007934EB" w:rsidP="005A1E7A">
            <w:pPr>
              <w:pStyle w:val="BodyText"/>
            </w:pPr>
            <w:r w:rsidRPr="005A1E7A">
              <w:t>124</w:t>
            </w:r>
          </w:p>
        </w:tc>
        <w:tc>
          <w:tcPr>
            <w:tcW w:w="992" w:type="dxa"/>
          </w:tcPr>
          <w:p w14:paraId="61B6CE06" w14:textId="77777777" w:rsidR="007934EB" w:rsidRPr="005A1E7A" w:rsidRDefault="007934EB" w:rsidP="005A1E7A">
            <w:pPr>
              <w:pStyle w:val="BodyText"/>
            </w:pPr>
            <w:r w:rsidRPr="005A1E7A">
              <w:t>208</w:t>
            </w:r>
          </w:p>
        </w:tc>
        <w:tc>
          <w:tcPr>
            <w:tcW w:w="992" w:type="dxa"/>
          </w:tcPr>
          <w:p w14:paraId="3D0A9891" w14:textId="77777777" w:rsidR="007934EB" w:rsidRPr="005A1E7A" w:rsidRDefault="007934EB" w:rsidP="005A1E7A">
            <w:pPr>
              <w:pStyle w:val="BodyText"/>
            </w:pPr>
            <w:r w:rsidRPr="005A1E7A">
              <w:t>332</w:t>
            </w:r>
          </w:p>
        </w:tc>
        <w:tc>
          <w:tcPr>
            <w:tcW w:w="993" w:type="dxa"/>
          </w:tcPr>
          <w:p w14:paraId="5A8BCB17" w14:textId="77777777" w:rsidR="007934EB" w:rsidRPr="005A1E7A" w:rsidRDefault="007934EB" w:rsidP="005A1E7A">
            <w:pPr>
              <w:pStyle w:val="BodyText"/>
            </w:pPr>
            <w:r w:rsidRPr="005A1E7A">
              <w:t>4</w:t>
            </w:r>
          </w:p>
        </w:tc>
        <w:tc>
          <w:tcPr>
            <w:tcW w:w="992" w:type="dxa"/>
          </w:tcPr>
          <w:p w14:paraId="3FFB1815" w14:textId="77777777" w:rsidR="007934EB" w:rsidRPr="005A1E7A" w:rsidRDefault="007934EB" w:rsidP="005A1E7A">
            <w:pPr>
              <w:pStyle w:val="BodyText"/>
            </w:pPr>
            <w:r w:rsidRPr="005A1E7A">
              <w:t>5</w:t>
            </w:r>
          </w:p>
        </w:tc>
        <w:tc>
          <w:tcPr>
            <w:tcW w:w="1237" w:type="dxa"/>
          </w:tcPr>
          <w:p w14:paraId="1ED7B898" w14:textId="77777777" w:rsidR="007934EB" w:rsidRPr="005A1E7A" w:rsidRDefault="007934EB" w:rsidP="005A1E7A">
            <w:pPr>
              <w:pStyle w:val="BodyText"/>
            </w:pPr>
            <w:r w:rsidRPr="005A1E7A">
              <w:t>9</w:t>
            </w:r>
          </w:p>
        </w:tc>
        <w:tc>
          <w:tcPr>
            <w:tcW w:w="993" w:type="dxa"/>
          </w:tcPr>
          <w:p w14:paraId="54D16653" w14:textId="77777777" w:rsidR="007934EB" w:rsidRPr="00637C6C" w:rsidRDefault="007934EB" w:rsidP="005A1E7A">
            <w:pPr>
              <w:pStyle w:val="BodyText"/>
              <w:rPr>
                <w:b/>
                <w:bCs/>
              </w:rPr>
            </w:pPr>
            <w:r w:rsidRPr="00637C6C">
              <w:rPr>
                <w:b/>
                <w:bCs/>
              </w:rPr>
              <w:t>537</w:t>
            </w:r>
          </w:p>
        </w:tc>
      </w:tr>
      <w:tr w:rsidR="007934EB" w:rsidRPr="005A1E7A" w14:paraId="3C2989F9" w14:textId="77777777" w:rsidTr="001F3F45">
        <w:trPr>
          <w:trHeight w:val="396"/>
        </w:trPr>
        <w:tc>
          <w:tcPr>
            <w:tcW w:w="1172" w:type="dxa"/>
          </w:tcPr>
          <w:p w14:paraId="011A43FD" w14:textId="77777777" w:rsidR="007934EB" w:rsidRPr="005A1E7A" w:rsidRDefault="007934EB" w:rsidP="005A1E7A">
            <w:pPr>
              <w:pStyle w:val="BodyText"/>
            </w:pPr>
            <w:r w:rsidRPr="005A1E7A">
              <w:t>NT</w:t>
            </w:r>
          </w:p>
        </w:tc>
        <w:tc>
          <w:tcPr>
            <w:tcW w:w="992" w:type="dxa"/>
          </w:tcPr>
          <w:p w14:paraId="67AEFE33" w14:textId="77777777" w:rsidR="007934EB" w:rsidRPr="005A1E7A" w:rsidRDefault="007934EB" w:rsidP="005A1E7A">
            <w:pPr>
              <w:pStyle w:val="BodyText"/>
            </w:pPr>
            <w:r w:rsidRPr="005A1E7A">
              <w:t>7</w:t>
            </w:r>
          </w:p>
        </w:tc>
        <w:tc>
          <w:tcPr>
            <w:tcW w:w="992" w:type="dxa"/>
          </w:tcPr>
          <w:p w14:paraId="3F5AE912" w14:textId="77777777" w:rsidR="007934EB" w:rsidRPr="005A1E7A" w:rsidRDefault="007934EB" w:rsidP="005A1E7A">
            <w:pPr>
              <w:pStyle w:val="BodyText"/>
            </w:pPr>
            <w:r w:rsidRPr="005A1E7A">
              <w:t>13</w:t>
            </w:r>
          </w:p>
        </w:tc>
        <w:tc>
          <w:tcPr>
            <w:tcW w:w="992" w:type="dxa"/>
          </w:tcPr>
          <w:p w14:paraId="1DAC1DF9" w14:textId="77777777" w:rsidR="007934EB" w:rsidRPr="005A1E7A" w:rsidRDefault="007934EB" w:rsidP="005A1E7A">
            <w:pPr>
              <w:pStyle w:val="BodyText"/>
            </w:pPr>
            <w:r w:rsidRPr="005A1E7A">
              <w:t>20</w:t>
            </w:r>
          </w:p>
        </w:tc>
        <w:tc>
          <w:tcPr>
            <w:tcW w:w="992" w:type="dxa"/>
          </w:tcPr>
          <w:p w14:paraId="6F06A967" w14:textId="77777777" w:rsidR="007934EB" w:rsidRPr="005A1E7A" w:rsidRDefault="007934EB" w:rsidP="005A1E7A">
            <w:pPr>
              <w:pStyle w:val="BodyText"/>
            </w:pPr>
            <w:r w:rsidRPr="005A1E7A">
              <w:t>12</w:t>
            </w:r>
          </w:p>
        </w:tc>
        <w:tc>
          <w:tcPr>
            <w:tcW w:w="992" w:type="dxa"/>
          </w:tcPr>
          <w:p w14:paraId="6D9DCD5A" w14:textId="77777777" w:rsidR="007934EB" w:rsidRPr="005A1E7A" w:rsidRDefault="007934EB" w:rsidP="005A1E7A">
            <w:pPr>
              <w:pStyle w:val="BodyText"/>
            </w:pPr>
            <w:r w:rsidRPr="005A1E7A">
              <w:t>32</w:t>
            </w:r>
          </w:p>
        </w:tc>
        <w:tc>
          <w:tcPr>
            <w:tcW w:w="992" w:type="dxa"/>
          </w:tcPr>
          <w:p w14:paraId="59DBD620" w14:textId="77777777" w:rsidR="007934EB" w:rsidRPr="005A1E7A" w:rsidRDefault="007934EB" w:rsidP="005A1E7A">
            <w:pPr>
              <w:pStyle w:val="BodyText"/>
            </w:pPr>
            <w:r w:rsidRPr="005A1E7A">
              <w:t>44</w:t>
            </w:r>
          </w:p>
        </w:tc>
        <w:tc>
          <w:tcPr>
            <w:tcW w:w="993" w:type="dxa"/>
          </w:tcPr>
          <w:p w14:paraId="61B28122" w14:textId="77777777" w:rsidR="007934EB" w:rsidRPr="005A1E7A" w:rsidRDefault="007934EB" w:rsidP="005A1E7A">
            <w:pPr>
              <w:pStyle w:val="BodyText"/>
            </w:pPr>
            <w:r w:rsidRPr="005A1E7A">
              <w:t>1</w:t>
            </w:r>
          </w:p>
        </w:tc>
        <w:tc>
          <w:tcPr>
            <w:tcW w:w="992" w:type="dxa"/>
          </w:tcPr>
          <w:p w14:paraId="1810EAB1" w14:textId="77777777" w:rsidR="007934EB" w:rsidRPr="005A1E7A" w:rsidRDefault="007934EB" w:rsidP="005A1E7A">
            <w:pPr>
              <w:pStyle w:val="BodyText"/>
            </w:pPr>
            <w:r w:rsidRPr="005A1E7A">
              <w:t>1</w:t>
            </w:r>
          </w:p>
        </w:tc>
        <w:tc>
          <w:tcPr>
            <w:tcW w:w="1237" w:type="dxa"/>
          </w:tcPr>
          <w:p w14:paraId="5C084D02" w14:textId="77777777" w:rsidR="007934EB" w:rsidRPr="005A1E7A" w:rsidRDefault="007934EB" w:rsidP="005A1E7A">
            <w:pPr>
              <w:pStyle w:val="BodyText"/>
            </w:pPr>
            <w:r w:rsidRPr="005A1E7A">
              <w:t>2</w:t>
            </w:r>
          </w:p>
        </w:tc>
        <w:tc>
          <w:tcPr>
            <w:tcW w:w="993" w:type="dxa"/>
          </w:tcPr>
          <w:p w14:paraId="457F3538" w14:textId="77777777" w:rsidR="007934EB" w:rsidRPr="00637C6C" w:rsidRDefault="007934EB" w:rsidP="005A1E7A">
            <w:pPr>
              <w:pStyle w:val="BodyText"/>
              <w:rPr>
                <w:b/>
                <w:bCs/>
              </w:rPr>
            </w:pPr>
            <w:r w:rsidRPr="00637C6C">
              <w:rPr>
                <w:b/>
                <w:bCs/>
              </w:rPr>
              <w:t>66</w:t>
            </w:r>
          </w:p>
        </w:tc>
      </w:tr>
      <w:tr w:rsidR="007934EB" w:rsidRPr="005A1E7A" w14:paraId="3C4C2756" w14:textId="77777777" w:rsidTr="001F3F45">
        <w:trPr>
          <w:trHeight w:val="396"/>
        </w:trPr>
        <w:tc>
          <w:tcPr>
            <w:tcW w:w="1172" w:type="dxa"/>
          </w:tcPr>
          <w:p w14:paraId="209EED20" w14:textId="77777777" w:rsidR="007934EB" w:rsidRPr="005A1E7A" w:rsidRDefault="007934EB" w:rsidP="005A1E7A">
            <w:pPr>
              <w:pStyle w:val="BodyText"/>
            </w:pPr>
            <w:r w:rsidRPr="005A1E7A">
              <w:t>External territories</w:t>
            </w:r>
          </w:p>
        </w:tc>
        <w:tc>
          <w:tcPr>
            <w:tcW w:w="992" w:type="dxa"/>
          </w:tcPr>
          <w:p w14:paraId="0BFBAC09" w14:textId="77777777" w:rsidR="007934EB" w:rsidRPr="005A1E7A" w:rsidRDefault="007934EB" w:rsidP="005A1E7A">
            <w:pPr>
              <w:pStyle w:val="BodyText"/>
            </w:pPr>
            <w:r w:rsidRPr="005A1E7A">
              <w:t>0</w:t>
            </w:r>
          </w:p>
        </w:tc>
        <w:tc>
          <w:tcPr>
            <w:tcW w:w="992" w:type="dxa"/>
          </w:tcPr>
          <w:p w14:paraId="51038CB7" w14:textId="77777777" w:rsidR="007934EB" w:rsidRPr="005A1E7A" w:rsidRDefault="007934EB" w:rsidP="005A1E7A">
            <w:pPr>
              <w:pStyle w:val="BodyText"/>
            </w:pPr>
            <w:r w:rsidRPr="005A1E7A">
              <w:t>0</w:t>
            </w:r>
          </w:p>
        </w:tc>
        <w:tc>
          <w:tcPr>
            <w:tcW w:w="992" w:type="dxa"/>
          </w:tcPr>
          <w:p w14:paraId="103A3235" w14:textId="77777777" w:rsidR="007934EB" w:rsidRPr="005A1E7A" w:rsidRDefault="007934EB" w:rsidP="005A1E7A">
            <w:pPr>
              <w:pStyle w:val="BodyText"/>
            </w:pPr>
            <w:r w:rsidRPr="005A1E7A">
              <w:t>0</w:t>
            </w:r>
          </w:p>
        </w:tc>
        <w:tc>
          <w:tcPr>
            <w:tcW w:w="992" w:type="dxa"/>
          </w:tcPr>
          <w:p w14:paraId="23A4DA0C" w14:textId="77777777" w:rsidR="007934EB" w:rsidRPr="005A1E7A" w:rsidRDefault="007934EB" w:rsidP="005A1E7A">
            <w:pPr>
              <w:pStyle w:val="BodyText"/>
            </w:pPr>
            <w:r w:rsidRPr="005A1E7A">
              <w:t>0</w:t>
            </w:r>
          </w:p>
        </w:tc>
        <w:tc>
          <w:tcPr>
            <w:tcW w:w="992" w:type="dxa"/>
          </w:tcPr>
          <w:p w14:paraId="064DBA15" w14:textId="77777777" w:rsidR="007934EB" w:rsidRPr="005A1E7A" w:rsidRDefault="007934EB" w:rsidP="005A1E7A">
            <w:pPr>
              <w:pStyle w:val="BodyText"/>
            </w:pPr>
            <w:r w:rsidRPr="005A1E7A">
              <w:t>0</w:t>
            </w:r>
          </w:p>
        </w:tc>
        <w:tc>
          <w:tcPr>
            <w:tcW w:w="992" w:type="dxa"/>
          </w:tcPr>
          <w:p w14:paraId="6EE86230" w14:textId="77777777" w:rsidR="007934EB" w:rsidRPr="005A1E7A" w:rsidRDefault="007934EB" w:rsidP="005A1E7A">
            <w:pPr>
              <w:pStyle w:val="BodyText"/>
            </w:pPr>
            <w:r w:rsidRPr="005A1E7A">
              <w:t>0</w:t>
            </w:r>
          </w:p>
        </w:tc>
        <w:tc>
          <w:tcPr>
            <w:tcW w:w="993" w:type="dxa"/>
          </w:tcPr>
          <w:p w14:paraId="640BABDE" w14:textId="77777777" w:rsidR="007934EB" w:rsidRPr="005A1E7A" w:rsidRDefault="007934EB" w:rsidP="005A1E7A">
            <w:pPr>
              <w:pStyle w:val="BodyText"/>
            </w:pPr>
            <w:r w:rsidRPr="005A1E7A">
              <w:t>0</w:t>
            </w:r>
          </w:p>
        </w:tc>
        <w:tc>
          <w:tcPr>
            <w:tcW w:w="992" w:type="dxa"/>
          </w:tcPr>
          <w:p w14:paraId="2ECD5B29" w14:textId="77777777" w:rsidR="007934EB" w:rsidRPr="005A1E7A" w:rsidRDefault="007934EB" w:rsidP="005A1E7A">
            <w:pPr>
              <w:pStyle w:val="BodyText"/>
            </w:pPr>
            <w:r w:rsidRPr="005A1E7A">
              <w:t>0</w:t>
            </w:r>
          </w:p>
        </w:tc>
        <w:tc>
          <w:tcPr>
            <w:tcW w:w="1237" w:type="dxa"/>
          </w:tcPr>
          <w:p w14:paraId="172F02DF" w14:textId="77777777" w:rsidR="007934EB" w:rsidRPr="005A1E7A" w:rsidRDefault="007934EB" w:rsidP="005A1E7A">
            <w:pPr>
              <w:pStyle w:val="BodyText"/>
            </w:pPr>
            <w:r w:rsidRPr="005A1E7A">
              <w:t>0</w:t>
            </w:r>
          </w:p>
        </w:tc>
        <w:tc>
          <w:tcPr>
            <w:tcW w:w="993" w:type="dxa"/>
          </w:tcPr>
          <w:p w14:paraId="018DE9BA" w14:textId="77777777" w:rsidR="007934EB" w:rsidRPr="00637C6C" w:rsidRDefault="007934EB" w:rsidP="005A1E7A">
            <w:pPr>
              <w:pStyle w:val="BodyText"/>
              <w:rPr>
                <w:b/>
                <w:bCs/>
              </w:rPr>
            </w:pPr>
            <w:r w:rsidRPr="00637C6C">
              <w:rPr>
                <w:b/>
                <w:bCs/>
              </w:rPr>
              <w:t>0</w:t>
            </w:r>
          </w:p>
        </w:tc>
      </w:tr>
      <w:tr w:rsidR="007934EB" w:rsidRPr="005A1E7A" w14:paraId="3222D1E5" w14:textId="77777777" w:rsidTr="001F3F45">
        <w:trPr>
          <w:trHeight w:val="396"/>
        </w:trPr>
        <w:tc>
          <w:tcPr>
            <w:tcW w:w="1172" w:type="dxa"/>
          </w:tcPr>
          <w:p w14:paraId="508DF2DF" w14:textId="77777777" w:rsidR="007934EB" w:rsidRPr="005A1E7A" w:rsidRDefault="007934EB" w:rsidP="005A1E7A">
            <w:pPr>
              <w:pStyle w:val="BodyText"/>
            </w:pPr>
            <w:r w:rsidRPr="005A1E7A">
              <w:t>Overseas</w:t>
            </w:r>
          </w:p>
        </w:tc>
        <w:tc>
          <w:tcPr>
            <w:tcW w:w="992" w:type="dxa"/>
          </w:tcPr>
          <w:p w14:paraId="70AB3824" w14:textId="77777777" w:rsidR="007934EB" w:rsidRPr="005A1E7A" w:rsidRDefault="007934EB" w:rsidP="005A1E7A">
            <w:pPr>
              <w:pStyle w:val="BodyText"/>
            </w:pPr>
            <w:r w:rsidRPr="005A1E7A">
              <w:t>0</w:t>
            </w:r>
          </w:p>
        </w:tc>
        <w:tc>
          <w:tcPr>
            <w:tcW w:w="992" w:type="dxa"/>
          </w:tcPr>
          <w:p w14:paraId="7395A2D4" w14:textId="77777777" w:rsidR="007934EB" w:rsidRPr="005A1E7A" w:rsidRDefault="007934EB" w:rsidP="005A1E7A">
            <w:pPr>
              <w:pStyle w:val="BodyText"/>
            </w:pPr>
            <w:r w:rsidRPr="005A1E7A">
              <w:t>0</w:t>
            </w:r>
          </w:p>
        </w:tc>
        <w:tc>
          <w:tcPr>
            <w:tcW w:w="992" w:type="dxa"/>
          </w:tcPr>
          <w:p w14:paraId="4E9492A1" w14:textId="77777777" w:rsidR="007934EB" w:rsidRPr="005A1E7A" w:rsidRDefault="007934EB" w:rsidP="005A1E7A">
            <w:pPr>
              <w:pStyle w:val="BodyText"/>
            </w:pPr>
            <w:r w:rsidRPr="005A1E7A">
              <w:t>0</w:t>
            </w:r>
          </w:p>
        </w:tc>
        <w:tc>
          <w:tcPr>
            <w:tcW w:w="992" w:type="dxa"/>
          </w:tcPr>
          <w:p w14:paraId="34CA0ED1" w14:textId="77777777" w:rsidR="007934EB" w:rsidRPr="005A1E7A" w:rsidRDefault="007934EB" w:rsidP="005A1E7A">
            <w:pPr>
              <w:pStyle w:val="BodyText"/>
            </w:pPr>
            <w:r w:rsidRPr="005A1E7A">
              <w:t>0</w:t>
            </w:r>
          </w:p>
        </w:tc>
        <w:tc>
          <w:tcPr>
            <w:tcW w:w="992" w:type="dxa"/>
          </w:tcPr>
          <w:p w14:paraId="46A74A15" w14:textId="77777777" w:rsidR="007934EB" w:rsidRPr="005A1E7A" w:rsidRDefault="007934EB" w:rsidP="005A1E7A">
            <w:pPr>
              <w:pStyle w:val="BodyText"/>
            </w:pPr>
            <w:r w:rsidRPr="005A1E7A">
              <w:t>0</w:t>
            </w:r>
          </w:p>
        </w:tc>
        <w:tc>
          <w:tcPr>
            <w:tcW w:w="992" w:type="dxa"/>
          </w:tcPr>
          <w:p w14:paraId="1AD1DF86" w14:textId="77777777" w:rsidR="007934EB" w:rsidRPr="005A1E7A" w:rsidRDefault="007934EB" w:rsidP="005A1E7A">
            <w:pPr>
              <w:pStyle w:val="BodyText"/>
            </w:pPr>
            <w:r w:rsidRPr="005A1E7A">
              <w:t>0</w:t>
            </w:r>
          </w:p>
        </w:tc>
        <w:tc>
          <w:tcPr>
            <w:tcW w:w="993" w:type="dxa"/>
          </w:tcPr>
          <w:p w14:paraId="0078CDA2" w14:textId="77777777" w:rsidR="007934EB" w:rsidRPr="005A1E7A" w:rsidRDefault="007934EB" w:rsidP="005A1E7A">
            <w:pPr>
              <w:pStyle w:val="BodyText"/>
            </w:pPr>
            <w:r w:rsidRPr="005A1E7A">
              <w:t>0</w:t>
            </w:r>
          </w:p>
        </w:tc>
        <w:tc>
          <w:tcPr>
            <w:tcW w:w="992" w:type="dxa"/>
          </w:tcPr>
          <w:p w14:paraId="35756AF0" w14:textId="77777777" w:rsidR="007934EB" w:rsidRPr="005A1E7A" w:rsidRDefault="007934EB" w:rsidP="005A1E7A">
            <w:pPr>
              <w:pStyle w:val="BodyText"/>
            </w:pPr>
            <w:r w:rsidRPr="005A1E7A">
              <w:t>0</w:t>
            </w:r>
          </w:p>
        </w:tc>
        <w:tc>
          <w:tcPr>
            <w:tcW w:w="1237" w:type="dxa"/>
          </w:tcPr>
          <w:p w14:paraId="74943DAC" w14:textId="77777777" w:rsidR="007934EB" w:rsidRPr="005A1E7A" w:rsidRDefault="007934EB" w:rsidP="005A1E7A">
            <w:pPr>
              <w:pStyle w:val="BodyText"/>
            </w:pPr>
            <w:r w:rsidRPr="005A1E7A">
              <w:t>0</w:t>
            </w:r>
          </w:p>
        </w:tc>
        <w:tc>
          <w:tcPr>
            <w:tcW w:w="993" w:type="dxa"/>
          </w:tcPr>
          <w:p w14:paraId="760ED589" w14:textId="77777777" w:rsidR="007934EB" w:rsidRPr="00637C6C" w:rsidRDefault="007934EB" w:rsidP="005A1E7A">
            <w:pPr>
              <w:pStyle w:val="BodyText"/>
              <w:rPr>
                <w:b/>
                <w:bCs/>
              </w:rPr>
            </w:pPr>
            <w:r w:rsidRPr="00637C6C">
              <w:rPr>
                <w:b/>
                <w:bCs/>
              </w:rPr>
              <w:t>0</w:t>
            </w:r>
          </w:p>
        </w:tc>
      </w:tr>
      <w:tr w:rsidR="007934EB" w:rsidRPr="005A1E7A" w14:paraId="5CD479DF" w14:textId="77777777" w:rsidTr="001F3F45">
        <w:trPr>
          <w:trHeight w:val="396"/>
        </w:trPr>
        <w:tc>
          <w:tcPr>
            <w:tcW w:w="1172" w:type="dxa"/>
          </w:tcPr>
          <w:p w14:paraId="7CDB1208" w14:textId="77777777" w:rsidR="007934EB" w:rsidRPr="005A1E7A" w:rsidRDefault="007934EB" w:rsidP="005A1E7A">
            <w:pPr>
              <w:pStyle w:val="BodyText"/>
            </w:pPr>
            <w:r w:rsidRPr="005A1E7A">
              <w:t>Total</w:t>
            </w:r>
          </w:p>
        </w:tc>
        <w:tc>
          <w:tcPr>
            <w:tcW w:w="992" w:type="dxa"/>
          </w:tcPr>
          <w:p w14:paraId="7B4FC6EC" w14:textId="77777777" w:rsidR="007934EB" w:rsidRPr="005A1E7A" w:rsidRDefault="007934EB" w:rsidP="005A1E7A">
            <w:pPr>
              <w:pStyle w:val="BodyText"/>
            </w:pPr>
            <w:r w:rsidRPr="005A1E7A">
              <w:t>423</w:t>
            </w:r>
          </w:p>
        </w:tc>
        <w:tc>
          <w:tcPr>
            <w:tcW w:w="992" w:type="dxa"/>
          </w:tcPr>
          <w:p w14:paraId="3E8F3C0D" w14:textId="77777777" w:rsidR="007934EB" w:rsidRPr="005A1E7A" w:rsidRDefault="007934EB" w:rsidP="005A1E7A">
            <w:pPr>
              <w:pStyle w:val="BodyText"/>
            </w:pPr>
            <w:r w:rsidRPr="005A1E7A">
              <w:t>1,005</w:t>
            </w:r>
          </w:p>
        </w:tc>
        <w:tc>
          <w:tcPr>
            <w:tcW w:w="992" w:type="dxa"/>
          </w:tcPr>
          <w:p w14:paraId="17FFA35B" w14:textId="77777777" w:rsidR="007934EB" w:rsidRPr="005A1E7A" w:rsidRDefault="007934EB" w:rsidP="005A1E7A">
            <w:pPr>
              <w:pStyle w:val="BodyText"/>
            </w:pPr>
            <w:r w:rsidRPr="005A1E7A">
              <w:t>1,428</w:t>
            </w:r>
          </w:p>
        </w:tc>
        <w:tc>
          <w:tcPr>
            <w:tcW w:w="992" w:type="dxa"/>
          </w:tcPr>
          <w:p w14:paraId="452A8B5D" w14:textId="77777777" w:rsidR="007934EB" w:rsidRPr="005A1E7A" w:rsidRDefault="007934EB" w:rsidP="005A1E7A">
            <w:pPr>
              <w:pStyle w:val="BodyText"/>
            </w:pPr>
            <w:r w:rsidRPr="005A1E7A">
              <w:t>768</w:t>
            </w:r>
          </w:p>
        </w:tc>
        <w:tc>
          <w:tcPr>
            <w:tcW w:w="992" w:type="dxa"/>
          </w:tcPr>
          <w:p w14:paraId="0C313632" w14:textId="77777777" w:rsidR="007934EB" w:rsidRPr="005A1E7A" w:rsidRDefault="007934EB" w:rsidP="005A1E7A">
            <w:pPr>
              <w:pStyle w:val="BodyText"/>
            </w:pPr>
            <w:r w:rsidRPr="005A1E7A">
              <w:t>2,509</w:t>
            </w:r>
          </w:p>
        </w:tc>
        <w:tc>
          <w:tcPr>
            <w:tcW w:w="992" w:type="dxa"/>
          </w:tcPr>
          <w:p w14:paraId="56F8D39C" w14:textId="77777777" w:rsidR="007934EB" w:rsidRPr="005A1E7A" w:rsidRDefault="007934EB" w:rsidP="005A1E7A">
            <w:pPr>
              <w:pStyle w:val="BodyText"/>
            </w:pPr>
            <w:r w:rsidRPr="005A1E7A">
              <w:t>3,277</w:t>
            </w:r>
          </w:p>
        </w:tc>
        <w:tc>
          <w:tcPr>
            <w:tcW w:w="993" w:type="dxa"/>
          </w:tcPr>
          <w:p w14:paraId="22DAF166" w14:textId="77777777" w:rsidR="007934EB" w:rsidRPr="005A1E7A" w:rsidRDefault="007934EB" w:rsidP="005A1E7A">
            <w:pPr>
              <w:pStyle w:val="BodyText"/>
            </w:pPr>
            <w:r w:rsidRPr="005A1E7A">
              <w:t>19</w:t>
            </w:r>
          </w:p>
        </w:tc>
        <w:tc>
          <w:tcPr>
            <w:tcW w:w="992" w:type="dxa"/>
          </w:tcPr>
          <w:p w14:paraId="446B94D8" w14:textId="77777777" w:rsidR="007934EB" w:rsidRPr="005A1E7A" w:rsidRDefault="007934EB" w:rsidP="005A1E7A">
            <w:pPr>
              <w:pStyle w:val="BodyText"/>
            </w:pPr>
            <w:r w:rsidRPr="005A1E7A">
              <w:t>39</w:t>
            </w:r>
          </w:p>
        </w:tc>
        <w:tc>
          <w:tcPr>
            <w:tcW w:w="1237" w:type="dxa"/>
          </w:tcPr>
          <w:p w14:paraId="6E3A048C" w14:textId="77777777" w:rsidR="007934EB" w:rsidRPr="005A1E7A" w:rsidRDefault="007934EB" w:rsidP="005A1E7A">
            <w:pPr>
              <w:pStyle w:val="BodyText"/>
            </w:pPr>
            <w:r w:rsidRPr="005A1E7A">
              <w:t>58</w:t>
            </w:r>
          </w:p>
        </w:tc>
        <w:tc>
          <w:tcPr>
            <w:tcW w:w="993" w:type="dxa"/>
          </w:tcPr>
          <w:p w14:paraId="42CD6625" w14:textId="77777777" w:rsidR="007934EB" w:rsidRPr="00637C6C" w:rsidRDefault="007934EB" w:rsidP="005A1E7A">
            <w:pPr>
              <w:pStyle w:val="BodyText"/>
              <w:rPr>
                <w:b/>
                <w:bCs/>
              </w:rPr>
            </w:pPr>
            <w:r w:rsidRPr="00637C6C">
              <w:rPr>
                <w:b/>
                <w:bCs/>
              </w:rPr>
              <w:t>4,763</w:t>
            </w:r>
          </w:p>
        </w:tc>
      </w:tr>
    </w:tbl>
    <w:p w14:paraId="64AB9EC8" w14:textId="7C5213F0" w:rsidR="007934EB" w:rsidRDefault="007934EB" w:rsidP="00606B89">
      <w:pPr>
        <w:pStyle w:val="BodyText"/>
      </w:pPr>
      <w:r>
        <w:t>(a)</w:t>
      </w:r>
      <w:r w:rsidR="005A1E7A">
        <w:t xml:space="preserve"> </w:t>
      </w:r>
      <w:r>
        <w:t>Non-ongoing employees include irregular/intermittent staff.</w:t>
      </w:r>
    </w:p>
    <w:p w14:paraId="26F74DDA" w14:textId="557B295C" w:rsidR="007934EB" w:rsidRDefault="007934EB" w:rsidP="007934EB">
      <w:pPr>
        <w:pStyle w:val="Heading3"/>
      </w:pPr>
      <w:r>
        <w:t xml:space="preserve">PGPA </w:t>
      </w:r>
      <w:r w:rsidR="001023C3">
        <w:t>rule</w:t>
      </w:r>
      <w:r>
        <w:t xml:space="preserve"> S 17AG(4)(B)(I)-(IV) </w:t>
      </w:r>
      <w:r w:rsidR="001023C3">
        <w:t xml:space="preserve">Australian Public Sector </w:t>
      </w:r>
      <w:r>
        <w:t xml:space="preserve">(APS) </w:t>
      </w:r>
      <w:r w:rsidR="001023C3">
        <w:t>classification and gender</w:t>
      </w:r>
    </w:p>
    <w:p w14:paraId="78726CF3" w14:textId="103E5C07" w:rsidR="007934EB" w:rsidRDefault="001023C3" w:rsidP="007934EB">
      <w:pPr>
        <w:pStyle w:val="FigureHeader"/>
      </w:pPr>
      <w:r>
        <w:t>Table 57:</w:t>
      </w:r>
      <w:r w:rsidR="007934EB">
        <w:t xml:space="preserve"> Australian Public Service Act ongoing employees 2022–23 (as </w:t>
      </w:r>
      <w:proofErr w:type="gramStart"/>
      <w:r w:rsidR="007934EB">
        <w:t>at</w:t>
      </w:r>
      <w:proofErr w:type="gramEnd"/>
      <w:r w:rsidR="007934EB">
        <w:t xml:space="preserve"> 30 June 2023)</w:t>
      </w:r>
    </w:p>
    <w:tbl>
      <w:tblPr>
        <w:tblStyle w:val="TableGrid"/>
        <w:tblW w:w="0" w:type="auto"/>
        <w:tblLayout w:type="fixed"/>
        <w:tblLook w:val="0020" w:firstRow="1" w:lastRow="0" w:firstColumn="0" w:lastColumn="0" w:noHBand="0" w:noVBand="0"/>
        <w:tblCaption w:val="Table 57: Australian Public Service Act ongoing employees 2022–23 (as at 30 June 2023)"/>
      </w:tblPr>
      <w:tblGrid>
        <w:gridCol w:w="1247"/>
        <w:gridCol w:w="652"/>
        <w:gridCol w:w="624"/>
        <w:gridCol w:w="652"/>
        <w:gridCol w:w="708"/>
        <w:gridCol w:w="652"/>
        <w:gridCol w:w="709"/>
        <w:gridCol w:w="601"/>
        <w:gridCol w:w="601"/>
        <w:gridCol w:w="601"/>
        <w:gridCol w:w="595"/>
        <w:gridCol w:w="595"/>
        <w:gridCol w:w="596"/>
        <w:gridCol w:w="595"/>
        <w:gridCol w:w="595"/>
        <w:gridCol w:w="596"/>
        <w:gridCol w:w="708"/>
      </w:tblGrid>
      <w:tr w:rsidR="007934EB" w:rsidRPr="001023C3" w14:paraId="1A71ADBB" w14:textId="77777777" w:rsidTr="001F3F45">
        <w:trPr>
          <w:trHeight w:val="369"/>
          <w:tblHeader/>
        </w:trPr>
        <w:tc>
          <w:tcPr>
            <w:tcW w:w="1247" w:type="dxa"/>
          </w:tcPr>
          <w:p w14:paraId="58CA8E6D" w14:textId="77777777" w:rsidR="007934EB" w:rsidRPr="001023C3" w:rsidRDefault="007934EB" w:rsidP="001023C3">
            <w:pPr>
              <w:pStyle w:val="BodyText"/>
              <w:rPr>
                <w:b/>
                <w:bCs/>
              </w:rPr>
            </w:pPr>
          </w:p>
        </w:tc>
        <w:tc>
          <w:tcPr>
            <w:tcW w:w="1928" w:type="dxa"/>
            <w:gridSpan w:val="3"/>
          </w:tcPr>
          <w:p w14:paraId="6DC6D804" w14:textId="77777777" w:rsidR="007934EB" w:rsidRPr="001023C3" w:rsidRDefault="007934EB" w:rsidP="001023C3">
            <w:pPr>
              <w:pStyle w:val="BodyText"/>
              <w:rPr>
                <w:b/>
                <w:bCs/>
              </w:rPr>
            </w:pPr>
            <w:r w:rsidRPr="001023C3">
              <w:rPr>
                <w:b/>
                <w:bCs/>
              </w:rPr>
              <w:t>Male</w:t>
            </w:r>
          </w:p>
        </w:tc>
        <w:tc>
          <w:tcPr>
            <w:tcW w:w="2069" w:type="dxa"/>
            <w:gridSpan w:val="3"/>
          </w:tcPr>
          <w:p w14:paraId="005A0B4A" w14:textId="77777777" w:rsidR="007934EB" w:rsidRPr="001023C3" w:rsidRDefault="007934EB" w:rsidP="001023C3">
            <w:pPr>
              <w:pStyle w:val="BodyText"/>
              <w:rPr>
                <w:b/>
                <w:bCs/>
              </w:rPr>
            </w:pPr>
            <w:r w:rsidRPr="001023C3">
              <w:rPr>
                <w:b/>
                <w:bCs/>
              </w:rPr>
              <w:t>Female</w:t>
            </w:r>
          </w:p>
        </w:tc>
        <w:tc>
          <w:tcPr>
            <w:tcW w:w="1803" w:type="dxa"/>
            <w:gridSpan w:val="3"/>
          </w:tcPr>
          <w:p w14:paraId="196FD6D9" w14:textId="77777777" w:rsidR="007934EB" w:rsidRPr="001023C3" w:rsidRDefault="007934EB" w:rsidP="001023C3">
            <w:pPr>
              <w:pStyle w:val="BodyText"/>
              <w:rPr>
                <w:b/>
                <w:bCs/>
              </w:rPr>
            </w:pPr>
            <w:r w:rsidRPr="001023C3">
              <w:rPr>
                <w:b/>
                <w:bCs/>
              </w:rPr>
              <w:t>Non-binary</w:t>
            </w:r>
          </w:p>
        </w:tc>
        <w:tc>
          <w:tcPr>
            <w:tcW w:w="1786" w:type="dxa"/>
            <w:gridSpan w:val="3"/>
          </w:tcPr>
          <w:p w14:paraId="729208D0" w14:textId="77777777" w:rsidR="007934EB" w:rsidRPr="001023C3" w:rsidRDefault="007934EB" w:rsidP="001023C3">
            <w:pPr>
              <w:pStyle w:val="BodyText"/>
              <w:rPr>
                <w:b/>
                <w:bCs/>
              </w:rPr>
            </w:pPr>
            <w:r w:rsidRPr="001023C3">
              <w:rPr>
                <w:b/>
                <w:bCs/>
              </w:rPr>
              <w:t>Prefers not to answer</w:t>
            </w:r>
          </w:p>
        </w:tc>
        <w:tc>
          <w:tcPr>
            <w:tcW w:w="1786" w:type="dxa"/>
            <w:gridSpan w:val="3"/>
          </w:tcPr>
          <w:p w14:paraId="676914CB" w14:textId="77777777" w:rsidR="007934EB" w:rsidRPr="001023C3" w:rsidRDefault="007934EB" w:rsidP="001023C3">
            <w:pPr>
              <w:pStyle w:val="BodyText"/>
              <w:rPr>
                <w:b/>
                <w:bCs/>
              </w:rPr>
            </w:pPr>
            <w:r w:rsidRPr="001023C3">
              <w:rPr>
                <w:b/>
                <w:bCs/>
              </w:rPr>
              <w:t>Uses a different term</w:t>
            </w:r>
          </w:p>
        </w:tc>
        <w:tc>
          <w:tcPr>
            <w:tcW w:w="708" w:type="dxa"/>
          </w:tcPr>
          <w:p w14:paraId="454F9E1E" w14:textId="77777777" w:rsidR="007934EB" w:rsidRPr="001023C3" w:rsidRDefault="007934EB" w:rsidP="001023C3">
            <w:pPr>
              <w:pStyle w:val="BodyText"/>
              <w:rPr>
                <w:b/>
                <w:bCs/>
              </w:rPr>
            </w:pPr>
            <w:r w:rsidRPr="001023C3">
              <w:rPr>
                <w:b/>
                <w:bCs/>
              </w:rPr>
              <w:t>Total</w:t>
            </w:r>
          </w:p>
        </w:tc>
      </w:tr>
      <w:tr w:rsidR="007934EB" w:rsidRPr="001023C3" w14:paraId="7F3DA87F" w14:textId="77777777" w:rsidTr="001F3F45">
        <w:trPr>
          <w:trHeight w:val="597"/>
          <w:tblHeader/>
        </w:trPr>
        <w:tc>
          <w:tcPr>
            <w:tcW w:w="1247" w:type="dxa"/>
          </w:tcPr>
          <w:p w14:paraId="1622A7B1" w14:textId="77777777" w:rsidR="007934EB" w:rsidRPr="001023C3" w:rsidRDefault="007934EB" w:rsidP="001023C3">
            <w:pPr>
              <w:pStyle w:val="BodyText"/>
              <w:rPr>
                <w:b/>
                <w:bCs/>
              </w:rPr>
            </w:pPr>
            <w:r w:rsidRPr="001023C3">
              <w:rPr>
                <w:b/>
                <w:bCs/>
              </w:rPr>
              <w:t>Substantive classification</w:t>
            </w:r>
          </w:p>
        </w:tc>
        <w:tc>
          <w:tcPr>
            <w:tcW w:w="652" w:type="dxa"/>
          </w:tcPr>
          <w:p w14:paraId="4A87F316" w14:textId="77777777" w:rsidR="007934EB" w:rsidRPr="001023C3" w:rsidRDefault="007934EB" w:rsidP="001023C3">
            <w:pPr>
              <w:pStyle w:val="BodyText"/>
              <w:rPr>
                <w:b/>
                <w:bCs/>
              </w:rPr>
            </w:pPr>
            <w:r w:rsidRPr="001023C3">
              <w:rPr>
                <w:b/>
                <w:bCs/>
              </w:rPr>
              <w:t>Full-time</w:t>
            </w:r>
          </w:p>
        </w:tc>
        <w:tc>
          <w:tcPr>
            <w:tcW w:w="624" w:type="dxa"/>
          </w:tcPr>
          <w:p w14:paraId="5C857F43" w14:textId="77777777" w:rsidR="007934EB" w:rsidRPr="001023C3" w:rsidRDefault="007934EB" w:rsidP="001023C3">
            <w:pPr>
              <w:pStyle w:val="BodyText"/>
              <w:rPr>
                <w:b/>
                <w:bCs/>
              </w:rPr>
            </w:pPr>
            <w:r w:rsidRPr="001023C3">
              <w:rPr>
                <w:b/>
                <w:bCs/>
              </w:rPr>
              <w:t>Part-time</w:t>
            </w:r>
          </w:p>
        </w:tc>
        <w:tc>
          <w:tcPr>
            <w:tcW w:w="652" w:type="dxa"/>
          </w:tcPr>
          <w:p w14:paraId="0870193E" w14:textId="77777777" w:rsidR="007934EB" w:rsidRPr="001023C3" w:rsidRDefault="007934EB" w:rsidP="001023C3">
            <w:pPr>
              <w:pStyle w:val="BodyText"/>
              <w:rPr>
                <w:b/>
                <w:bCs/>
              </w:rPr>
            </w:pPr>
            <w:r w:rsidRPr="001023C3">
              <w:rPr>
                <w:b/>
                <w:bCs/>
              </w:rPr>
              <w:t>Total</w:t>
            </w:r>
          </w:p>
        </w:tc>
        <w:tc>
          <w:tcPr>
            <w:tcW w:w="708" w:type="dxa"/>
          </w:tcPr>
          <w:p w14:paraId="4F850237" w14:textId="77777777" w:rsidR="007934EB" w:rsidRPr="001023C3" w:rsidRDefault="007934EB" w:rsidP="001023C3">
            <w:pPr>
              <w:pStyle w:val="BodyText"/>
              <w:rPr>
                <w:b/>
                <w:bCs/>
              </w:rPr>
            </w:pPr>
            <w:r w:rsidRPr="001023C3">
              <w:rPr>
                <w:b/>
                <w:bCs/>
              </w:rPr>
              <w:t>Full-time</w:t>
            </w:r>
          </w:p>
        </w:tc>
        <w:tc>
          <w:tcPr>
            <w:tcW w:w="652" w:type="dxa"/>
          </w:tcPr>
          <w:p w14:paraId="3CB2D5A4" w14:textId="77777777" w:rsidR="007934EB" w:rsidRPr="001023C3" w:rsidRDefault="007934EB" w:rsidP="001023C3">
            <w:pPr>
              <w:pStyle w:val="BodyText"/>
              <w:rPr>
                <w:b/>
                <w:bCs/>
              </w:rPr>
            </w:pPr>
            <w:r w:rsidRPr="001023C3">
              <w:rPr>
                <w:b/>
                <w:bCs/>
              </w:rPr>
              <w:t>Part-time</w:t>
            </w:r>
          </w:p>
        </w:tc>
        <w:tc>
          <w:tcPr>
            <w:tcW w:w="709" w:type="dxa"/>
          </w:tcPr>
          <w:p w14:paraId="33BAD05E" w14:textId="77777777" w:rsidR="007934EB" w:rsidRPr="001023C3" w:rsidRDefault="007934EB" w:rsidP="001023C3">
            <w:pPr>
              <w:pStyle w:val="BodyText"/>
              <w:rPr>
                <w:b/>
                <w:bCs/>
              </w:rPr>
            </w:pPr>
            <w:r w:rsidRPr="001023C3">
              <w:rPr>
                <w:b/>
                <w:bCs/>
              </w:rPr>
              <w:t>Total</w:t>
            </w:r>
          </w:p>
        </w:tc>
        <w:tc>
          <w:tcPr>
            <w:tcW w:w="601" w:type="dxa"/>
          </w:tcPr>
          <w:p w14:paraId="20D86D2F" w14:textId="77777777" w:rsidR="007934EB" w:rsidRPr="001023C3" w:rsidRDefault="007934EB" w:rsidP="001023C3">
            <w:pPr>
              <w:pStyle w:val="BodyText"/>
              <w:rPr>
                <w:b/>
                <w:bCs/>
              </w:rPr>
            </w:pPr>
            <w:r w:rsidRPr="001023C3">
              <w:rPr>
                <w:b/>
                <w:bCs/>
              </w:rPr>
              <w:t>Full-time</w:t>
            </w:r>
          </w:p>
        </w:tc>
        <w:tc>
          <w:tcPr>
            <w:tcW w:w="601" w:type="dxa"/>
          </w:tcPr>
          <w:p w14:paraId="29E15F0B" w14:textId="77777777" w:rsidR="007934EB" w:rsidRPr="001023C3" w:rsidRDefault="007934EB" w:rsidP="001023C3">
            <w:pPr>
              <w:pStyle w:val="BodyText"/>
              <w:rPr>
                <w:b/>
                <w:bCs/>
              </w:rPr>
            </w:pPr>
            <w:r w:rsidRPr="001023C3">
              <w:rPr>
                <w:b/>
                <w:bCs/>
              </w:rPr>
              <w:t>Part-time</w:t>
            </w:r>
          </w:p>
        </w:tc>
        <w:tc>
          <w:tcPr>
            <w:tcW w:w="601" w:type="dxa"/>
          </w:tcPr>
          <w:p w14:paraId="460800F6" w14:textId="77777777" w:rsidR="007934EB" w:rsidRPr="001023C3" w:rsidRDefault="007934EB" w:rsidP="001023C3">
            <w:pPr>
              <w:pStyle w:val="BodyText"/>
              <w:rPr>
                <w:b/>
                <w:bCs/>
              </w:rPr>
            </w:pPr>
            <w:r w:rsidRPr="001023C3">
              <w:rPr>
                <w:b/>
                <w:bCs/>
              </w:rPr>
              <w:t>Total</w:t>
            </w:r>
          </w:p>
        </w:tc>
        <w:tc>
          <w:tcPr>
            <w:tcW w:w="595" w:type="dxa"/>
          </w:tcPr>
          <w:p w14:paraId="3C19C0A6" w14:textId="77777777" w:rsidR="007934EB" w:rsidRPr="001023C3" w:rsidRDefault="007934EB" w:rsidP="001023C3">
            <w:pPr>
              <w:pStyle w:val="BodyText"/>
              <w:rPr>
                <w:b/>
                <w:bCs/>
              </w:rPr>
            </w:pPr>
            <w:r w:rsidRPr="001023C3">
              <w:rPr>
                <w:b/>
                <w:bCs/>
              </w:rPr>
              <w:t>Full-time</w:t>
            </w:r>
          </w:p>
        </w:tc>
        <w:tc>
          <w:tcPr>
            <w:tcW w:w="595" w:type="dxa"/>
          </w:tcPr>
          <w:p w14:paraId="43006DA1" w14:textId="77777777" w:rsidR="007934EB" w:rsidRPr="001023C3" w:rsidRDefault="007934EB" w:rsidP="001023C3">
            <w:pPr>
              <w:pStyle w:val="BodyText"/>
              <w:rPr>
                <w:b/>
                <w:bCs/>
              </w:rPr>
            </w:pPr>
            <w:r w:rsidRPr="001023C3">
              <w:rPr>
                <w:b/>
                <w:bCs/>
              </w:rPr>
              <w:t>Part-time</w:t>
            </w:r>
          </w:p>
        </w:tc>
        <w:tc>
          <w:tcPr>
            <w:tcW w:w="596" w:type="dxa"/>
          </w:tcPr>
          <w:p w14:paraId="027AA4B7" w14:textId="77777777" w:rsidR="007934EB" w:rsidRPr="001023C3" w:rsidRDefault="007934EB" w:rsidP="001023C3">
            <w:pPr>
              <w:pStyle w:val="BodyText"/>
              <w:rPr>
                <w:b/>
                <w:bCs/>
              </w:rPr>
            </w:pPr>
            <w:r w:rsidRPr="001023C3">
              <w:rPr>
                <w:b/>
                <w:bCs/>
              </w:rPr>
              <w:t>Total</w:t>
            </w:r>
          </w:p>
        </w:tc>
        <w:tc>
          <w:tcPr>
            <w:tcW w:w="595" w:type="dxa"/>
          </w:tcPr>
          <w:p w14:paraId="360DB12F" w14:textId="77777777" w:rsidR="007934EB" w:rsidRPr="001023C3" w:rsidRDefault="007934EB" w:rsidP="001023C3">
            <w:pPr>
              <w:pStyle w:val="BodyText"/>
              <w:rPr>
                <w:b/>
                <w:bCs/>
              </w:rPr>
            </w:pPr>
            <w:r w:rsidRPr="001023C3">
              <w:rPr>
                <w:b/>
                <w:bCs/>
              </w:rPr>
              <w:t>Full-time</w:t>
            </w:r>
          </w:p>
        </w:tc>
        <w:tc>
          <w:tcPr>
            <w:tcW w:w="595" w:type="dxa"/>
          </w:tcPr>
          <w:p w14:paraId="46533477" w14:textId="77777777" w:rsidR="007934EB" w:rsidRPr="001023C3" w:rsidRDefault="007934EB" w:rsidP="001023C3">
            <w:pPr>
              <w:pStyle w:val="BodyText"/>
              <w:rPr>
                <w:b/>
                <w:bCs/>
              </w:rPr>
            </w:pPr>
            <w:r w:rsidRPr="001023C3">
              <w:rPr>
                <w:b/>
                <w:bCs/>
              </w:rPr>
              <w:t>Part-time</w:t>
            </w:r>
          </w:p>
        </w:tc>
        <w:tc>
          <w:tcPr>
            <w:tcW w:w="596" w:type="dxa"/>
          </w:tcPr>
          <w:p w14:paraId="0110824A" w14:textId="77777777" w:rsidR="007934EB" w:rsidRPr="001023C3" w:rsidRDefault="007934EB" w:rsidP="001023C3">
            <w:pPr>
              <w:pStyle w:val="BodyText"/>
              <w:rPr>
                <w:b/>
                <w:bCs/>
              </w:rPr>
            </w:pPr>
            <w:r w:rsidRPr="001023C3">
              <w:rPr>
                <w:b/>
                <w:bCs/>
              </w:rPr>
              <w:t>Total</w:t>
            </w:r>
          </w:p>
        </w:tc>
        <w:tc>
          <w:tcPr>
            <w:tcW w:w="708" w:type="dxa"/>
          </w:tcPr>
          <w:p w14:paraId="7163082D" w14:textId="77777777" w:rsidR="007934EB" w:rsidRPr="001023C3" w:rsidRDefault="007934EB" w:rsidP="001023C3">
            <w:pPr>
              <w:pStyle w:val="BodyText"/>
              <w:rPr>
                <w:b/>
                <w:bCs/>
              </w:rPr>
            </w:pPr>
          </w:p>
        </w:tc>
      </w:tr>
      <w:tr w:rsidR="007934EB" w:rsidRPr="001023C3" w14:paraId="14F9B78A" w14:textId="77777777" w:rsidTr="001F3F45">
        <w:trPr>
          <w:trHeight w:val="396"/>
        </w:trPr>
        <w:tc>
          <w:tcPr>
            <w:tcW w:w="1247" w:type="dxa"/>
          </w:tcPr>
          <w:p w14:paraId="7B760925" w14:textId="77777777" w:rsidR="007934EB" w:rsidRPr="001023C3" w:rsidRDefault="007934EB" w:rsidP="001023C3">
            <w:pPr>
              <w:pStyle w:val="BodyText"/>
            </w:pPr>
            <w:r w:rsidRPr="001023C3">
              <w:t>SES3</w:t>
            </w:r>
          </w:p>
        </w:tc>
        <w:tc>
          <w:tcPr>
            <w:tcW w:w="652" w:type="dxa"/>
          </w:tcPr>
          <w:p w14:paraId="7A49B7C4" w14:textId="77777777" w:rsidR="007934EB" w:rsidRPr="001023C3" w:rsidRDefault="007934EB" w:rsidP="001023C3">
            <w:pPr>
              <w:pStyle w:val="BodyText"/>
            </w:pPr>
            <w:r w:rsidRPr="001023C3">
              <w:t>4</w:t>
            </w:r>
          </w:p>
        </w:tc>
        <w:tc>
          <w:tcPr>
            <w:tcW w:w="624" w:type="dxa"/>
          </w:tcPr>
          <w:p w14:paraId="791BC69F" w14:textId="77777777" w:rsidR="007934EB" w:rsidRPr="001023C3" w:rsidRDefault="007934EB" w:rsidP="001023C3">
            <w:pPr>
              <w:pStyle w:val="BodyText"/>
            </w:pPr>
            <w:r w:rsidRPr="001023C3">
              <w:t>0</w:t>
            </w:r>
          </w:p>
        </w:tc>
        <w:tc>
          <w:tcPr>
            <w:tcW w:w="652" w:type="dxa"/>
          </w:tcPr>
          <w:p w14:paraId="399FBBAC" w14:textId="77777777" w:rsidR="007934EB" w:rsidRPr="001023C3" w:rsidRDefault="007934EB" w:rsidP="001023C3">
            <w:pPr>
              <w:pStyle w:val="BodyText"/>
            </w:pPr>
            <w:r w:rsidRPr="001023C3">
              <w:t>4</w:t>
            </w:r>
          </w:p>
        </w:tc>
        <w:tc>
          <w:tcPr>
            <w:tcW w:w="708" w:type="dxa"/>
          </w:tcPr>
          <w:p w14:paraId="3FEF7D57" w14:textId="77777777" w:rsidR="007934EB" w:rsidRPr="001023C3" w:rsidRDefault="007934EB" w:rsidP="001023C3">
            <w:pPr>
              <w:pStyle w:val="BodyText"/>
            </w:pPr>
            <w:r w:rsidRPr="001023C3">
              <w:t>5</w:t>
            </w:r>
          </w:p>
        </w:tc>
        <w:tc>
          <w:tcPr>
            <w:tcW w:w="652" w:type="dxa"/>
          </w:tcPr>
          <w:p w14:paraId="61A853DC" w14:textId="77777777" w:rsidR="007934EB" w:rsidRPr="001023C3" w:rsidRDefault="007934EB" w:rsidP="001023C3">
            <w:pPr>
              <w:pStyle w:val="BodyText"/>
            </w:pPr>
            <w:r w:rsidRPr="001023C3">
              <w:t>0</w:t>
            </w:r>
          </w:p>
        </w:tc>
        <w:tc>
          <w:tcPr>
            <w:tcW w:w="709" w:type="dxa"/>
          </w:tcPr>
          <w:p w14:paraId="11A61649" w14:textId="77777777" w:rsidR="007934EB" w:rsidRPr="001023C3" w:rsidRDefault="007934EB" w:rsidP="001023C3">
            <w:pPr>
              <w:pStyle w:val="BodyText"/>
            </w:pPr>
            <w:r w:rsidRPr="001023C3">
              <w:t>5</w:t>
            </w:r>
          </w:p>
        </w:tc>
        <w:tc>
          <w:tcPr>
            <w:tcW w:w="601" w:type="dxa"/>
          </w:tcPr>
          <w:p w14:paraId="2BB1AF8F" w14:textId="77777777" w:rsidR="007934EB" w:rsidRPr="001023C3" w:rsidRDefault="007934EB" w:rsidP="001023C3">
            <w:pPr>
              <w:pStyle w:val="BodyText"/>
            </w:pPr>
            <w:r w:rsidRPr="001023C3">
              <w:t>0</w:t>
            </w:r>
          </w:p>
        </w:tc>
        <w:tc>
          <w:tcPr>
            <w:tcW w:w="601" w:type="dxa"/>
          </w:tcPr>
          <w:p w14:paraId="5AA8CDE6" w14:textId="77777777" w:rsidR="007934EB" w:rsidRPr="001023C3" w:rsidRDefault="007934EB" w:rsidP="001023C3">
            <w:pPr>
              <w:pStyle w:val="BodyText"/>
            </w:pPr>
            <w:r w:rsidRPr="001023C3">
              <w:t>0</w:t>
            </w:r>
          </w:p>
        </w:tc>
        <w:tc>
          <w:tcPr>
            <w:tcW w:w="601" w:type="dxa"/>
          </w:tcPr>
          <w:p w14:paraId="18EFDF4D" w14:textId="77777777" w:rsidR="007934EB" w:rsidRPr="001023C3" w:rsidRDefault="007934EB" w:rsidP="001023C3">
            <w:pPr>
              <w:pStyle w:val="BodyText"/>
            </w:pPr>
            <w:r w:rsidRPr="001023C3">
              <w:t>0</w:t>
            </w:r>
          </w:p>
        </w:tc>
        <w:tc>
          <w:tcPr>
            <w:tcW w:w="595" w:type="dxa"/>
          </w:tcPr>
          <w:p w14:paraId="45565248" w14:textId="77777777" w:rsidR="007934EB" w:rsidRPr="001023C3" w:rsidRDefault="007934EB" w:rsidP="001023C3">
            <w:pPr>
              <w:pStyle w:val="BodyText"/>
            </w:pPr>
            <w:r w:rsidRPr="001023C3">
              <w:t>0</w:t>
            </w:r>
          </w:p>
        </w:tc>
        <w:tc>
          <w:tcPr>
            <w:tcW w:w="595" w:type="dxa"/>
          </w:tcPr>
          <w:p w14:paraId="1B9F6EAC" w14:textId="77777777" w:rsidR="007934EB" w:rsidRPr="001023C3" w:rsidRDefault="007934EB" w:rsidP="001023C3">
            <w:pPr>
              <w:pStyle w:val="BodyText"/>
            </w:pPr>
            <w:r w:rsidRPr="001023C3">
              <w:t>0</w:t>
            </w:r>
          </w:p>
        </w:tc>
        <w:tc>
          <w:tcPr>
            <w:tcW w:w="596" w:type="dxa"/>
          </w:tcPr>
          <w:p w14:paraId="4E658025" w14:textId="77777777" w:rsidR="007934EB" w:rsidRPr="001023C3" w:rsidRDefault="007934EB" w:rsidP="001023C3">
            <w:pPr>
              <w:pStyle w:val="BodyText"/>
            </w:pPr>
            <w:r w:rsidRPr="001023C3">
              <w:t>0</w:t>
            </w:r>
          </w:p>
        </w:tc>
        <w:tc>
          <w:tcPr>
            <w:tcW w:w="595" w:type="dxa"/>
          </w:tcPr>
          <w:p w14:paraId="26F1E61B" w14:textId="77777777" w:rsidR="007934EB" w:rsidRPr="001023C3" w:rsidRDefault="007934EB" w:rsidP="001023C3">
            <w:pPr>
              <w:pStyle w:val="BodyText"/>
            </w:pPr>
            <w:r w:rsidRPr="001023C3">
              <w:t>0</w:t>
            </w:r>
          </w:p>
        </w:tc>
        <w:tc>
          <w:tcPr>
            <w:tcW w:w="595" w:type="dxa"/>
          </w:tcPr>
          <w:p w14:paraId="29156B68" w14:textId="77777777" w:rsidR="007934EB" w:rsidRPr="001023C3" w:rsidRDefault="007934EB" w:rsidP="001023C3">
            <w:pPr>
              <w:pStyle w:val="BodyText"/>
            </w:pPr>
            <w:r w:rsidRPr="001023C3">
              <w:t>0</w:t>
            </w:r>
          </w:p>
        </w:tc>
        <w:tc>
          <w:tcPr>
            <w:tcW w:w="596" w:type="dxa"/>
          </w:tcPr>
          <w:p w14:paraId="35C64734" w14:textId="77777777" w:rsidR="007934EB" w:rsidRPr="001023C3" w:rsidRDefault="007934EB" w:rsidP="001023C3">
            <w:pPr>
              <w:pStyle w:val="BodyText"/>
            </w:pPr>
            <w:r w:rsidRPr="001023C3">
              <w:t>0</w:t>
            </w:r>
          </w:p>
        </w:tc>
        <w:tc>
          <w:tcPr>
            <w:tcW w:w="708" w:type="dxa"/>
          </w:tcPr>
          <w:p w14:paraId="12A6683D" w14:textId="77777777" w:rsidR="007934EB" w:rsidRPr="00637C6C" w:rsidRDefault="007934EB" w:rsidP="001023C3">
            <w:pPr>
              <w:pStyle w:val="BodyText"/>
              <w:rPr>
                <w:b/>
                <w:bCs/>
              </w:rPr>
            </w:pPr>
            <w:r w:rsidRPr="00637C6C">
              <w:rPr>
                <w:b/>
                <w:bCs/>
              </w:rPr>
              <w:t>9</w:t>
            </w:r>
          </w:p>
        </w:tc>
      </w:tr>
      <w:tr w:rsidR="007934EB" w:rsidRPr="001023C3" w14:paraId="50A258DA" w14:textId="77777777" w:rsidTr="001F3F45">
        <w:trPr>
          <w:trHeight w:val="396"/>
        </w:trPr>
        <w:tc>
          <w:tcPr>
            <w:tcW w:w="1247" w:type="dxa"/>
          </w:tcPr>
          <w:p w14:paraId="4B02F8A2" w14:textId="77777777" w:rsidR="007934EB" w:rsidRPr="001023C3" w:rsidRDefault="007934EB" w:rsidP="001023C3">
            <w:pPr>
              <w:pStyle w:val="BodyText"/>
            </w:pPr>
            <w:r w:rsidRPr="001023C3">
              <w:t>SES2</w:t>
            </w:r>
          </w:p>
        </w:tc>
        <w:tc>
          <w:tcPr>
            <w:tcW w:w="652" w:type="dxa"/>
          </w:tcPr>
          <w:p w14:paraId="4C092DFA" w14:textId="77777777" w:rsidR="007934EB" w:rsidRPr="001023C3" w:rsidRDefault="007934EB" w:rsidP="001023C3">
            <w:pPr>
              <w:pStyle w:val="BodyText"/>
            </w:pPr>
            <w:r w:rsidRPr="001023C3">
              <w:t>16</w:t>
            </w:r>
          </w:p>
        </w:tc>
        <w:tc>
          <w:tcPr>
            <w:tcW w:w="624" w:type="dxa"/>
          </w:tcPr>
          <w:p w14:paraId="1735A278" w14:textId="77777777" w:rsidR="007934EB" w:rsidRPr="001023C3" w:rsidRDefault="007934EB" w:rsidP="001023C3">
            <w:pPr>
              <w:pStyle w:val="BodyText"/>
            </w:pPr>
            <w:r w:rsidRPr="001023C3">
              <w:t>1</w:t>
            </w:r>
          </w:p>
        </w:tc>
        <w:tc>
          <w:tcPr>
            <w:tcW w:w="652" w:type="dxa"/>
          </w:tcPr>
          <w:p w14:paraId="7FA6967A" w14:textId="77777777" w:rsidR="007934EB" w:rsidRPr="001023C3" w:rsidRDefault="007934EB" w:rsidP="001023C3">
            <w:pPr>
              <w:pStyle w:val="BodyText"/>
            </w:pPr>
            <w:r w:rsidRPr="001023C3">
              <w:t>17</w:t>
            </w:r>
          </w:p>
        </w:tc>
        <w:tc>
          <w:tcPr>
            <w:tcW w:w="708" w:type="dxa"/>
          </w:tcPr>
          <w:p w14:paraId="34E7D210" w14:textId="77777777" w:rsidR="007934EB" w:rsidRPr="001023C3" w:rsidRDefault="007934EB" w:rsidP="001023C3">
            <w:pPr>
              <w:pStyle w:val="BodyText"/>
            </w:pPr>
            <w:r w:rsidRPr="001023C3">
              <w:t>17</w:t>
            </w:r>
          </w:p>
        </w:tc>
        <w:tc>
          <w:tcPr>
            <w:tcW w:w="652" w:type="dxa"/>
          </w:tcPr>
          <w:p w14:paraId="3C728083" w14:textId="77777777" w:rsidR="007934EB" w:rsidRPr="001023C3" w:rsidRDefault="007934EB" w:rsidP="001023C3">
            <w:pPr>
              <w:pStyle w:val="BodyText"/>
            </w:pPr>
            <w:r w:rsidRPr="001023C3">
              <w:t>0</w:t>
            </w:r>
          </w:p>
        </w:tc>
        <w:tc>
          <w:tcPr>
            <w:tcW w:w="709" w:type="dxa"/>
          </w:tcPr>
          <w:p w14:paraId="0FB8ED1F" w14:textId="77777777" w:rsidR="007934EB" w:rsidRPr="001023C3" w:rsidRDefault="007934EB" w:rsidP="001023C3">
            <w:pPr>
              <w:pStyle w:val="BodyText"/>
            </w:pPr>
            <w:r w:rsidRPr="001023C3">
              <w:t>17</w:t>
            </w:r>
          </w:p>
        </w:tc>
        <w:tc>
          <w:tcPr>
            <w:tcW w:w="601" w:type="dxa"/>
          </w:tcPr>
          <w:p w14:paraId="446D7556" w14:textId="77777777" w:rsidR="007934EB" w:rsidRPr="001023C3" w:rsidRDefault="007934EB" w:rsidP="001023C3">
            <w:pPr>
              <w:pStyle w:val="BodyText"/>
            </w:pPr>
            <w:r w:rsidRPr="001023C3">
              <w:t>0</w:t>
            </w:r>
          </w:p>
        </w:tc>
        <w:tc>
          <w:tcPr>
            <w:tcW w:w="601" w:type="dxa"/>
          </w:tcPr>
          <w:p w14:paraId="363B2B20" w14:textId="77777777" w:rsidR="007934EB" w:rsidRPr="001023C3" w:rsidRDefault="007934EB" w:rsidP="001023C3">
            <w:pPr>
              <w:pStyle w:val="BodyText"/>
            </w:pPr>
            <w:r w:rsidRPr="001023C3">
              <w:t>0</w:t>
            </w:r>
          </w:p>
        </w:tc>
        <w:tc>
          <w:tcPr>
            <w:tcW w:w="601" w:type="dxa"/>
          </w:tcPr>
          <w:p w14:paraId="16F23E06" w14:textId="77777777" w:rsidR="007934EB" w:rsidRPr="001023C3" w:rsidRDefault="007934EB" w:rsidP="001023C3">
            <w:pPr>
              <w:pStyle w:val="BodyText"/>
            </w:pPr>
            <w:r w:rsidRPr="001023C3">
              <w:t>0</w:t>
            </w:r>
          </w:p>
        </w:tc>
        <w:tc>
          <w:tcPr>
            <w:tcW w:w="595" w:type="dxa"/>
          </w:tcPr>
          <w:p w14:paraId="66422606" w14:textId="77777777" w:rsidR="007934EB" w:rsidRPr="001023C3" w:rsidRDefault="007934EB" w:rsidP="001023C3">
            <w:pPr>
              <w:pStyle w:val="BodyText"/>
            </w:pPr>
            <w:r w:rsidRPr="001023C3">
              <w:t>0</w:t>
            </w:r>
          </w:p>
        </w:tc>
        <w:tc>
          <w:tcPr>
            <w:tcW w:w="595" w:type="dxa"/>
          </w:tcPr>
          <w:p w14:paraId="12B996B7" w14:textId="77777777" w:rsidR="007934EB" w:rsidRPr="001023C3" w:rsidRDefault="007934EB" w:rsidP="001023C3">
            <w:pPr>
              <w:pStyle w:val="BodyText"/>
            </w:pPr>
            <w:r w:rsidRPr="001023C3">
              <w:t>0</w:t>
            </w:r>
          </w:p>
        </w:tc>
        <w:tc>
          <w:tcPr>
            <w:tcW w:w="596" w:type="dxa"/>
          </w:tcPr>
          <w:p w14:paraId="74D7987C" w14:textId="77777777" w:rsidR="007934EB" w:rsidRPr="001023C3" w:rsidRDefault="007934EB" w:rsidP="001023C3">
            <w:pPr>
              <w:pStyle w:val="BodyText"/>
            </w:pPr>
            <w:r w:rsidRPr="001023C3">
              <w:t>0</w:t>
            </w:r>
          </w:p>
        </w:tc>
        <w:tc>
          <w:tcPr>
            <w:tcW w:w="595" w:type="dxa"/>
          </w:tcPr>
          <w:p w14:paraId="0E01BB1F" w14:textId="77777777" w:rsidR="007934EB" w:rsidRPr="001023C3" w:rsidRDefault="007934EB" w:rsidP="001023C3">
            <w:pPr>
              <w:pStyle w:val="BodyText"/>
            </w:pPr>
            <w:r w:rsidRPr="001023C3">
              <w:t>0</w:t>
            </w:r>
          </w:p>
        </w:tc>
        <w:tc>
          <w:tcPr>
            <w:tcW w:w="595" w:type="dxa"/>
          </w:tcPr>
          <w:p w14:paraId="7374414A" w14:textId="77777777" w:rsidR="007934EB" w:rsidRPr="001023C3" w:rsidRDefault="007934EB" w:rsidP="001023C3">
            <w:pPr>
              <w:pStyle w:val="BodyText"/>
            </w:pPr>
            <w:r w:rsidRPr="001023C3">
              <w:t>0</w:t>
            </w:r>
          </w:p>
        </w:tc>
        <w:tc>
          <w:tcPr>
            <w:tcW w:w="596" w:type="dxa"/>
          </w:tcPr>
          <w:p w14:paraId="4DF9BA74" w14:textId="77777777" w:rsidR="007934EB" w:rsidRPr="001023C3" w:rsidRDefault="007934EB" w:rsidP="001023C3">
            <w:pPr>
              <w:pStyle w:val="BodyText"/>
            </w:pPr>
            <w:r w:rsidRPr="001023C3">
              <w:t>0</w:t>
            </w:r>
          </w:p>
        </w:tc>
        <w:tc>
          <w:tcPr>
            <w:tcW w:w="708" w:type="dxa"/>
          </w:tcPr>
          <w:p w14:paraId="0072D6AD" w14:textId="77777777" w:rsidR="007934EB" w:rsidRPr="00637C6C" w:rsidRDefault="007934EB" w:rsidP="001023C3">
            <w:pPr>
              <w:pStyle w:val="BodyText"/>
              <w:rPr>
                <w:b/>
                <w:bCs/>
              </w:rPr>
            </w:pPr>
            <w:r w:rsidRPr="00637C6C">
              <w:rPr>
                <w:b/>
                <w:bCs/>
              </w:rPr>
              <w:t>34</w:t>
            </w:r>
          </w:p>
        </w:tc>
      </w:tr>
      <w:tr w:rsidR="007934EB" w:rsidRPr="001023C3" w14:paraId="3D261EDE" w14:textId="77777777" w:rsidTr="001F3F45">
        <w:trPr>
          <w:trHeight w:val="396"/>
        </w:trPr>
        <w:tc>
          <w:tcPr>
            <w:tcW w:w="1247" w:type="dxa"/>
          </w:tcPr>
          <w:p w14:paraId="7F379143" w14:textId="77777777" w:rsidR="007934EB" w:rsidRPr="001023C3" w:rsidRDefault="007934EB" w:rsidP="001023C3">
            <w:pPr>
              <w:pStyle w:val="BodyText"/>
            </w:pPr>
            <w:r w:rsidRPr="001023C3">
              <w:t>SES1</w:t>
            </w:r>
          </w:p>
        </w:tc>
        <w:tc>
          <w:tcPr>
            <w:tcW w:w="652" w:type="dxa"/>
          </w:tcPr>
          <w:p w14:paraId="11CCBC7E" w14:textId="77777777" w:rsidR="007934EB" w:rsidRPr="001023C3" w:rsidRDefault="007934EB" w:rsidP="001023C3">
            <w:pPr>
              <w:pStyle w:val="BodyText"/>
            </w:pPr>
            <w:r w:rsidRPr="001023C3">
              <w:t>50</w:t>
            </w:r>
          </w:p>
        </w:tc>
        <w:tc>
          <w:tcPr>
            <w:tcW w:w="624" w:type="dxa"/>
          </w:tcPr>
          <w:p w14:paraId="7667D8B4" w14:textId="77777777" w:rsidR="007934EB" w:rsidRPr="001023C3" w:rsidRDefault="007934EB" w:rsidP="001023C3">
            <w:pPr>
              <w:pStyle w:val="BodyText"/>
            </w:pPr>
            <w:r w:rsidRPr="001023C3">
              <w:t>0</w:t>
            </w:r>
          </w:p>
        </w:tc>
        <w:tc>
          <w:tcPr>
            <w:tcW w:w="652" w:type="dxa"/>
          </w:tcPr>
          <w:p w14:paraId="08F174AB" w14:textId="77777777" w:rsidR="007934EB" w:rsidRPr="001023C3" w:rsidRDefault="007934EB" w:rsidP="001023C3">
            <w:pPr>
              <w:pStyle w:val="BodyText"/>
            </w:pPr>
            <w:r w:rsidRPr="001023C3">
              <w:t>50</w:t>
            </w:r>
          </w:p>
        </w:tc>
        <w:tc>
          <w:tcPr>
            <w:tcW w:w="708" w:type="dxa"/>
          </w:tcPr>
          <w:p w14:paraId="32158097" w14:textId="77777777" w:rsidR="007934EB" w:rsidRPr="001023C3" w:rsidRDefault="007934EB" w:rsidP="001023C3">
            <w:pPr>
              <w:pStyle w:val="BodyText"/>
            </w:pPr>
            <w:r w:rsidRPr="001023C3">
              <w:t>84</w:t>
            </w:r>
          </w:p>
        </w:tc>
        <w:tc>
          <w:tcPr>
            <w:tcW w:w="652" w:type="dxa"/>
          </w:tcPr>
          <w:p w14:paraId="7DF2EABB" w14:textId="77777777" w:rsidR="007934EB" w:rsidRPr="001023C3" w:rsidRDefault="007934EB" w:rsidP="001023C3">
            <w:pPr>
              <w:pStyle w:val="BodyText"/>
            </w:pPr>
            <w:r w:rsidRPr="001023C3">
              <w:t>0</w:t>
            </w:r>
          </w:p>
        </w:tc>
        <w:tc>
          <w:tcPr>
            <w:tcW w:w="709" w:type="dxa"/>
          </w:tcPr>
          <w:p w14:paraId="6B240BE1" w14:textId="77777777" w:rsidR="007934EB" w:rsidRPr="001023C3" w:rsidRDefault="007934EB" w:rsidP="001023C3">
            <w:pPr>
              <w:pStyle w:val="BodyText"/>
            </w:pPr>
            <w:r w:rsidRPr="001023C3">
              <w:t>84</w:t>
            </w:r>
          </w:p>
        </w:tc>
        <w:tc>
          <w:tcPr>
            <w:tcW w:w="601" w:type="dxa"/>
          </w:tcPr>
          <w:p w14:paraId="60E8B1FE" w14:textId="77777777" w:rsidR="007934EB" w:rsidRPr="001023C3" w:rsidRDefault="007934EB" w:rsidP="001023C3">
            <w:pPr>
              <w:pStyle w:val="BodyText"/>
            </w:pPr>
            <w:r w:rsidRPr="001023C3">
              <w:t>2</w:t>
            </w:r>
          </w:p>
        </w:tc>
        <w:tc>
          <w:tcPr>
            <w:tcW w:w="601" w:type="dxa"/>
          </w:tcPr>
          <w:p w14:paraId="5A0155D5" w14:textId="77777777" w:rsidR="007934EB" w:rsidRPr="001023C3" w:rsidRDefault="007934EB" w:rsidP="001023C3">
            <w:pPr>
              <w:pStyle w:val="BodyText"/>
            </w:pPr>
            <w:r w:rsidRPr="001023C3">
              <w:t>0</w:t>
            </w:r>
          </w:p>
        </w:tc>
        <w:tc>
          <w:tcPr>
            <w:tcW w:w="601" w:type="dxa"/>
          </w:tcPr>
          <w:p w14:paraId="0046B030" w14:textId="77777777" w:rsidR="007934EB" w:rsidRPr="001023C3" w:rsidRDefault="007934EB" w:rsidP="001023C3">
            <w:pPr>
              <w:pStyle w:val="BodyText"/>
            </w:pPr>
            <w:r w:rsidRPr="001023C3">
              <w:t>2</w:t>
            </w:r>
          </w:p>
        </w:tc>
        <w:tc>
          <w:tcPr>
            <w:tcW w:w="595" w:type="dxa"/>
          </w:tcPr>
          <w:p w14:paraId="32E1D2D1" w14:textId="77777777" w:rsidR="007934EB" w:rsidRPr="001023C3" w:rsidRDefault="007934EB" w:rsidP="001023C3">
            <w:pPr>
              <w:pStyle w:val="BodyText"/>
            </w:pPr>
            <w:r w:rsidRPr="001023C3">
              <w:t>0</w:t>
            </w:r>
          </w:p>
        </w:tc>
        <w:tc>
          <w:tcPr>
            <w:tcW w:w="595" w:type="dxa"/>
          </w:tcPr>
          <w:p w14:paraId="1C616A4E" w14:textId="77777777" w:rsidR="007934EB" w:rsidRPr="001023C3" w:rsidRDefault="007934EB" w:rsidP="001023C3">
            <w:pPr>
              <w:pStyle w:val="BodyText"/>
            </w:pPr>
            <w:r w:rsidRPr="001023C3">
              <w:t>0</w:t>
            </w:r>
          </w:p>
        </w:tc>
        <w:tc>
          <w:tcPr>
            <w:tcW w:w="596" w:type="dxa"/>
          </w:tcPr>
          <w:p w14:paraId="6037F40C" w14:textId="77777777" w:rsidR="007934EB" w:rsidRPr="001023C3" w:rsidRDefault="007934EB" w:rsidP="001023C3">
            <w:pPr>
              <w:pStyle w:val="BodyText"/>
            </w:pPr>
            <w:r w:rsidRPr="001023C3">
              <w:t>0</w:t>
            </w:r>
          </w:p>
        </w:tc>
        <w:tc>
          <w:tcPr>
            <w:tcW w:w="595" w:type="dxa"/>
          </w:tcPr>
          <w:p w14:paraId="5D9A55A9" w14:textId="77777777" w:rsidR="007934EB" w:rsidRPr="001023C3" w:rsidRDefault="007934EB" w:rsidP="001023C3">
            <w:pPr>
              <w:pStyle w:val="BodyText"/>
            </w:pPr>
            <w:r w:rsidRPr="001023C3">
              <w:t>0</w:t>
            </w:r>
          </w:p>
        </w:tc>
        <w:tc>
          <w:tcPr>
            <w:tcW w:w="595" w:type="dxa"/>
          </w:tcPr>
          <w:p w14:paraId="04D5246B" w14:textId="77777777" w:rsidR="007934EB" w:rsidRPr="001023C3" w:rsidRDefault="007934EB" w:rsidP="001023C3">
            <w:pPr>
              <w:pStyle w:val="BodyText"/>
            </w:pPr>
            <w:r w:rsidRPr="001023C3">
              <w:t>0</w:t>
            </w:r>
          </w:p>
        </w:tc>
        <w:tc>
          <w:tcPr>
            <w:tcW w:w="596" w:type="dxa"/>
          </w:tcPr>
          <w:p w14:paraId="7FE2BF2F" w14:textId="77777777" w:rsidR="007934EB" w:rsidRPr="001023C3" w:rsidRDefault="007934EB" w:rsidP="001023C3">
            <w:pPr>
              <w:pStyle w:val="BodyText"/>
            </w:pPr>
            <w:r w:rsidRPr="001023C3">
              <w:t>0</w:t>
            </w:r>
          </w:p>
        </w:tc>
        <w:tc>
          <w:tcPr>
            <w:tcW w:w="708" w:type="dxa"/>
          </w:tcPr>
          <w:p w14:paraId="38CD759F" w14:textId="77777777" w:rsidR="007934EB" w:rsidRPr="00637C6C" w:rsidRDefault="007934EB" w:rsidP="001023C3">
            <w:pPr>
              <w:pStyle w:val="BodyText"/>
              <w:rPr>
                <w:b/>
                <w:bCs/>
              </w:rPr>
            </w:pPr>
            <w:r w:rsidRPr="00637C6C">
              <w:rPr>
                <w:b/>
                <w:bCs/>
              </w:rPr>
              <w:t>136</w:t>
            </w:r>
          </w:p>
        </w:tc>
      </w:tr>
      <w:tr w:rsidR="007934EB" w:rsidRPr="001023C3" w14:paraId="5890E231" w14:textId="77777777" w:rsidTr="001F3F45">
        <w:trPr>
          <w:trHeight w:val="396"/>
        </w:trPr>
        <w:tc>
          <w:tcPr>
            <w:tcW w:w="1247" w:type="dxa"/>
          </w:tcPr>
          <w:p w14:paraId="7A7AF6C6" w14:textId="77777777" w:rsidR="007934EB" w:rsidRPr="001023C3" w:rsidRDefault="007934EB" w:rsidP="001023C3">
            <w:pPr>
              <w:pStyle w:val="BodyText"/>
            </w:pPr>
            <w:r w:rsidRPr="001023C3">
              <w:t>EL2</w:t>
            </w:r>
          </w:p>
        </w:tc>
        <w:tc>
          <w:tcPr>
            <w:tcW w:w="652" w:type="dxa"/>
          </w:tcPr>
          <w:p w14:paraId="5A59F8BF" w14:textId="77777777" w:rsidR="007934EB" w:rsidRPr="001023C3" w:rsidRDefault="007934EB" w:rsidP="001023C3">
            <w:pPr>
              <w:pStyle w:val="BodyText"/>
            </w:pPr>
            <w:r w:rsidRPr="001023C3">
              <w:t>493</w:t>
            </w:r>
          </w:p>
        </w:tc>
        <w:tc>
          <w:tcPr>
            <w:tcW w:w="624" w:type="dxa"/>
          </w:tcPr>
          <w:p w14:paraId="48A8AA1A" w14:textId="77777777" w:rsidR="007934EB" w:rsidRPr="001023C3" w:rsidRDefault="007934EB" w:rsidP="001023C3">
            <w:pPr>
              <w:pStyle w:val="BodyText"/>
            </w:pPr>
            <w:r w:rsidRPr="001023C3">
              <w:t>11</w:t>
            </w:r>
          </w:p>
        </w:tc>
        <w:tc>
          <w:tcPr>
            <w:tcW w:w="652" w:type="dxa"/>
          </w:tcPr>
          <w:p w14:paraId="099284CF" w14:textId="77777777" w:rsidR="007934EB" w:rsidRPr="001023C3" w:rsidRDefault="007934EB" w:rsidP="001023C3">
            <w:pPr>
              <w:pStyle w:val="BodyText"/>
            </w:pPr>
            <w:r w:rsidRPr="001023C3">
              <w:t>504</w:t>
            </w:r>
          </w:p>
        </w:tc>
        <w:tc>
          <w:tcPr>
            <w:tcW w:w="708" w:type="dxa"/>
          </w:tcPr>
          <w:p w14:paraId="54FDB91D" w14:textId="77777777" w:rsidR="007934EB" w:rsidRPr="001023C3" w:rsidRDefault="007934EB" w:rsidP="001023C3">
            <w:pPr>
              <w:pStyle w:val="BodyText"/>
            </w:pPr>
            <w:r w:rsidRPr="001023C3">
              <w:t>453</w:t>
            </w:r>
          </w:p>
        </w:tc>
        <w:tc>
          <w:tcPr>
            <w:tcW w:w="652" w:type="dxa"/>
          </w:tcPr>
          <w:p w14:paraId="24B3650E" w14:textId="77777777" w:rsidR="007934EB" w:rsidRPr="001023C3" w:rsidRDefault="007934EB" w:rsidP="001023C3">
            <w:pPr>
              <w:pStyle w:val="BodyText"/>
            </w:pPr>
            <w:r w:rsidRPr="001023C3">
              <w:t>52</w:t>
            </w:r>
          </w:p>
        </w:tc>
        <w:tc>
          <w:tcPr>
            <w:tcW w:w="709" w:type="dxa"/>
          </w:tcPr>
          <w:p w14:paraId="1138838F" w14:textId="77777777" w:rsidR="007934EB" w:rsidRPr="001023C3" w:rsidRDefault="007934EB" w:rsidP="001023C3">
            <w:pPr>
              <w:pStyle w:val="BodyText"/>
            </w:pPr>
            <w:r w:rsidRPr="001023C3">
              <w:t>505</w:t>
            </w:r>
          </w:p>
        </w:tc>
        <w:tc>
          <w:tcPr>
            <w:tcW w:w="601" w:type="dxa"/>
          </w:tcPr>
          <w:p w14:paraId="401BC4A3" w14:textId="77777777" w:rsidR="007934EB" w:rsidRPr="001023C3" w:rsidRDefault="007934EB" w:rsidP="001023C3">
            <w:pPr>
              <w:pStyle w:val="BodyText"/>
            </w:pPr>
            <w:r w:rsidRPr="001023C3">
              <w:t>0</w:t>
            </w:r>
          </w:p>
        </w:tc>
        <w:tc>
          <w:tcPr>
            <w:tcW w:w="601" w:type="dxa"/>
          </w:tcPr>
          <w:p w14:paraId="04538A31" w14:textId="77777777" w:rsidR="007934EB" w:rsidRPr="001023C3" w:rsidRDefault="007934EB" w:rsidP="001023C3">
            <w:pPr>
              <w:pStyle w:val="BodyText"/>
            </w:pPr>
            <w:r w:rsidRPr="001023C3">
              <w:t>0</w:t>
            </w:r>
          </w:p>
        </w:tc>
        <w:tc>
          <w:tcPr>
            <w:tcW w:w="601" w:type="dxa"/>
          </w:tcPr>
          <w:p w14:paraId="13E93FA3" w14:textId="77777777" w:rsidR="007934EB" w:rsidRPr="001023C3" w:rsidRDefault="007934EB" w:rsidP="001023C3">
            <w:pPr>
              <w:pStyle w:val="BodyText"/>
            </w:pPr>
            <w:r w:rsidRPr="001023C3">
              <w:t>0</w:t>
            </w:r>
          </w:p>
        </w:tc>
        <w:tc>
          <w:tcPr>
            <w:tcW w:w="595" w:type="dxa"/>
          </w:tcPr>
          <w:p w14:paraId="763B0EC7" w14:textId="77777777" w:rsidR="007934EB" w:rsidRPr="001023C3" w:rsidRDefault="007934EB" w:rsidP="001023C3">
            <w:pPr>
              <w:pStyle w:val="BodyText"/>
            </w:pPr>
            <w:r w:rsidRPr="001023C3">
              <w:t>0</w:t>
            </w:r>
          </w:p>
        </w:tc>
        <w:tc>
          <w:tcPr>
            <w:tcW w:w="595" w:type="dxa"/>
          </w:tcPr>
          <w:p w14:paraId="52B2DBD5" w14:textId="77777777" w:rsidR="007934EB" w:rsidRPr="001023C3" w:rsidRDefault="007934EB" w:rsidP="001023C3">
            <w:pPr>
              <w:pStyle w:val="BodyText"/>
            </w:pPr>
            <w:r w:rsidRPr="001023C3">
              <w:t>0</w:t>
            </w:r>
          </w:p>
        </w:tc>
        <w:tc>
          <w:tcPr>
            <w:tcW w:w="596" w:type="dxa"/>
          </w:tcPr>
          <w:p w14:paraId="32A857D1" w14:textId="77777777" w:rsidR="007934EB" w:rsidRPr="001023C3" w:rsidRDefault="007934EB" w:rsidP="001023C3">
            <w:pPr>
              <w:pStyle w:val="BodyText"/>
            </w:pPr>
            <w:r w:rsidRPr="001023C3">
              <w:t>0</w:t>
            </w:r>
          </w:p>
        </w:tc>
        <w:tc>
          <w:tcPr>
            <w:tcW w:w="595" w:type="dxa"/>
          </w:tcPr>
          <w:p w14:paraId="7F3DB3CE" w14:textId="77777777" w:rsidR="007934EB" w:rsidRPr="001023C3" w:rsidRDefault="007934EB" w:rsidP="001023C3">
            <w:pPr>
              <w:pStyle w:val="BodyText"/>
            </w:pPr>
            <w:r w:rsidRPr="001023C3">
              <w:t>0</w:t>
            </w:r>
          </w:p>
        </w:tc>
        <w:tc>
          <w:tcPr>
            <w:tcW w:w="595" w:type="dxa"/>
          </w:tcPr>
          <w:p w14:paraId="7D27DF97" w14:textId="77777777" w:rsidR="007934EB" w:rsidRPr="001023C3" w:rsidRDefault="007934EB" w:rsidP="001023C3">
            <w:pPr>
              <w:pStyle w:val="BodyText"/>
            </w:pPr>
            <w:r w:rsidRPr="001023C3">
              <w:t>0</w:t>
            </w:r>
          </w:p>
        </w:tc>
        <w:tc>
          <w:tcPr>
            <w:tcW w:w="596" w:type="dxa"/>
          </w:tcPr>
          <w:p w14:paraId="7DB9AA80" w14:textId="77777777" w:rsidR="007934EB" w:rsidRPr="001023C3" w:rsidRDefault="007934EB" w:rsidP="001023C3">
            <w:pPr>
              <w:pStyle w:val="BodyText"/>
            </w:pPr>
            <w:r w:rsidRPr="001023C3">
              <w:t>0</w:t>
            </w:r>
          </w:p>
        </w:tc>
        <w:tc>
          <w:tcPr>
            <w:tcW w:w="708" w:type="dxa"/>
          </w:tcPr>
          <w:p w14:paraId="56CEDA13" w14:textId="77777777" w:rsidR="007934EB" w:rsidRPr="00637C6C" w:rsidRDefault="007934EB" w:rsidP="001023C3">
            <w:pPr>
              <w:pStyle w:val="BodyText"/>
              <w:rPr>
                <w:b/>
                <w:bCs/>
              </w:rPr>
            </w:pPr>
            <w:r w:rsidRPr="00637C6C">
              <w:rPr>
                <w:b/>
                <w:bCs/>
              </w:rPr>
              <w:t>1,009</w:t>
            </w:r>
          </w:p>
        </w:tc>
      </w:tr>
      <w:tr w:rsidR="007934EB" w:rsidRPr="001023C3" w14:paraId="506D72F8" w14:textId="77777777" w:rsidTr="001F3F45">
        <w:trPr>
          <w:trHeight w:val="396"/>
        </w:trPr>
        <w:tc>
          <w:tcPr>
            <w:tcW w:w="1247" w:type="dxa"/>
          </w:tcPr>
          <w:p w14:paraId="49426318" w14:textId="77777777" w:rsidR="007934EB" w:rsidRPr="001023C3" w:rsidRDefault="007934EB" w:rsidP="001023C3">
            <w:pPr>
              <w:pStyle w:val="BodyText"/>
            </w:pPr>
            <w:r w:rsidRPr="001023C3">
              <w:t>EL1</w:t>
            </w:r>
          </w:p>
        </w:tc>
        <w:tc>
          <w:tcPr>
            <w:tcW w:w="652" w:type="dxa"/>
          </w:tcPr>
          <w:p w14:paraId="12E05BC6" w14:textId="77777777" w:rsidR="007934EB" w:rsidRPr="001023C3" w:rsidRDefault="007934EB" w:rsidP="001023C3">
            <w:pPr>
              <w:pStyle w:val="BodyText"/>
            </w:pPr>
            <w:r w:rsidRPr="001023C3">
              <w:t>1,091</w:t>
            </w:r>
          </w:p>
        </w:tc>
        <w:tc>
          <w:tcPr>
            <w:tcW w:w="624" w:type="dxa"/>
          </w:tcPr>
          <w:p w14:paraId="442D7C6B" w14:textId="77777777" w:rsidR="007934EB" w:rsidRPr="001023C3" w:rsidRDefault="007934EB" w:rsidP="001023C3">
            <w:pPr>
              <w:pStyle w:val="BodyText"/>
            </w:pPr>
            <w:r w:rsidRPr="001023C3">
              <w:t>46</w:t>
            </w:r>
          </w:p>
        </w:tc>
        <w:tc>
          <w:tcPr>
            <w:tcW w:w="652" w:type="dxa"/>
          </w:tcPr>
          <w:p w14:paraId="200AE545" w14:textId="77777777" w:rsidR="007934EB" w:rsidRPr="001023C3" w:rsidRDefault="007934EB" w:rsidP="001023C3">
            <w:pPr>
              <w:pStyle w:val="BodyText"/>
            </w:pPr>
            <w:r w:rsidRPr="001023C3">
              <w:t>1,137</w:t>
            </w:r>
          </w:p>
        </w:tc>
        <w:tc>
          <w:tcPr>
            <w:tcW w:w="708" w:type="dxa"/>
          </w:tcPr>
          <w:p w14:paraId="5D0A5E15" w14:textId="77777777" w:rsidR="007934EB" w:rsidRPr="001023C3" w:rsidRDefault="007934EB" w:rsidP="001023C3">
            <w:pPr>
              <w:pStyle w:val="BodyText"/>
            </w:pPr>
            <w:r w:rsidRPr="001023C3">
              <w:t>1,353</w:t>
            </w:r>
          </w:p>
        </w:tc>
        <w:tc>
          <w:tcPr>
            <w:tcW w:w="652" w:type="dxa"/>
          </w:tcPr>
          <w:p w14:paraId="71C8398C" w14:textId="77777777" w:rsidR="007934EB" w:rsidRPr="001023C3" w:rsidRDefault="007934EB" w:rsidP="001023C3">
            <w:pPr>
              <w:pStyle w:val="BodyText"/>
            </w:pPr>
            <w:r w:rsidRPr="001023C3">
              <w:t>304</w:t>
            </w:r>
          </w:p>
        </w:tc>
        <w:tc>
          <w:tcPr>
            <w:tcW w:w="709" w:type="dxa"/>
          </w:tcPr>
          <w:p w14:paraId="29549B9C" w14:textId="77777777" w:rsidR="007934EB" w:rsidRPr="001023C3" w:rsidRDefault="007934EB" w:rsidP="001023C3">
            <w:pPr>
              <w:pStyle w:val="BodyText"/>
            </w:pPr>
            <w:r w:rsidRPr="001023C3">
              <w:t>1,657</w:t>
            </w:r>
          </w:p>
        </w:tc>
        <w:tc>
          <w:tcPr>
            <w:tcW w:w="601" w:type="dxa"/>
          </w:tcPr>
          <w:p w14:paraId="2DE26AF1" w14:textId="77777777" w:rsidR="007934EB" w:rsidRPr="001023C3" w:rsidRDefault="007934EB" w:rsidP="001023C3">
            <w:pPr>
              <w:pStyle w:val="BodyText"/>
            </w:pPr>
            <w:r w:rsidRPr="001023C3">
              <w:t>0</w:t>
            </w:r>
          </w:p>
        </w:tc>
        <w:tc>
          <w:tcPr>
            <w:tcW w:w="601" w:type="dxa"/>
          </w:tcPr>
          <w:p w14:paraId="622D6D06" w14:textId="77777777" w:rsidR="007934EB" w:rsidRPr="001023C3" w:rsidRDefault="007934EB" w:rsidP="001023C3">
            <w:pPr>
              <w:pStyle w:val="BodyText"/>
            </w:pPr>
            <w:r w:rsidRPr="001023C3">
              <w:t>0</w:t>
            </w:r>
          </w:p>
        </w:tc>
        <w:tc>
          <w:tcPr>
            <w:tcW w:w="601" w:type="dxa"/>
          </w:tcPr>
          <w:p w14:paraId="03BC7858" w14:textId="77777777" w:rsidR="007934EB" w:rsidRPr="001023C3" w:rsidRDefault="007934EB" w:rsidP="001023C3">
            <w:pPr>
              <w:pStyle w:val="BodyText"/>
            </w:pPr>
            <w:r w:rsidRPr="001023C3">
              <w:t>0</w:t>
            </w:r>
          </w:p>
        </w:tc>
        <w:tc>
          <w:tcPr>
            <w:tcW w:w="595" w:type="dxa"/>
          </w:tcPr>
          <w:p w14:paraId="7061706D" w14:textId="77777777" w:rsidR="007934EB" w:rsidRPr="001023C3" w:rsidRDefault="007934EB" w:rsidP="001023C3">
            <w:pPr>
              <w:pStyle w:val="BodyText"/>
            </w:pPr>
            <w:r w:rsidRPr="001023C3">
              <w:t>0</w:t>
            </w:r>
          </w:p>
        </w:tc>
        <w:tc>
          <w:tcPr>
            <w:tcW w:w="595" w:type="dxa"/>
          </w:tcPr>
          <w:p w14:paraId="65230918" w14:textId="77777777" w:rsidR="007934EB" w:rsidRPr="001023C3" w:rsidRDefault="007934EB" w:rsidP="001023C3">
            <w:pPr>
              <w:pStyle w:val="BodyText"/>
            </w:pPr>
            <w:r w:rsidRPr="001023C3">
              <w:t>0</w:t>
            </w:r>
          </w:p>
        </w:tc>
        <w:tc>
          <w:tcPr>
            <w:tcW w:w="596" w:type="dxa"/>
          </w:tcPr>
          <w:p w14:paraId="0C20D588" w14:textId="77777777" w:rsidR="007934EB" w:rsidRPr="001023C3" w:rsidRDefault="007934EB" w:rsidP="001023C3">
            <w:pPr>
              <w:pStyle w:val="BodyText"/>
            </w:pPr>
            <w:r w:rsidRPr="001023C3">
              <w:t>0</w:t>
            </w:r>
          </w:p>
        </w:tc>
        <w:tc>
          <w:tcPr>
            <w:tcW w:w="595" w:type="dxa"/>
          </w:tcPr>
          <w:p w14:paraId="62AC86E4" w14:textId="77777777" w:rsidR="007934EB" w:rsidRPr="001023C3" w:rsidRDefault="007934EB" w:rsidP="001023C3">
            <w:pPr>
              <w:pStyle w:val="BodyText"/>
            </w:pPr>
            <w:r w:rsidRPr="001023C3">
              <w:t>0</w:t>
            </w:r>
          </w:p>
        </w:tc>
        <w:tc>
          <w:tcPr>
            <w:tcW w:w="595" w:type="dxa"/>
          </w:tcPr>
          <w:p w14:paraId="0FBFB36B" w14:textId="77777777" w:rsidR="007934EB" w:rsidRPr="001023C3" w:rsidRDefault="007934EB" w:rsidP="001023C3">
            <w:pPr>
              <w:pStyle w:val="BodyText"/>
            </w:pPr>
            <w:r w:rsidRPr="001023C3">
              <w:t>0</w:t>
            </w:r>
          </w:p>
        </w:tc>
        <w:tc>
          <w:tcPr>
            <w:tcW w:w="596" w:type="dxa"/>
          </w:tcPr>
          <w:p w14:paraId="4852DA80" w14:textId="77777777" w:rsidR="007934EB" w:rsidRPr="001023C3" w:rsidRDefault="007934EB" w:rsidP="001023C3">
            <w:pPr>
              <w:pStyle w:val="BodyText"/>
            </w:pPr>
            <w:r w:rsidRPr="001023C3">
              <w:t>0</w:t>
            </w:r>
          </w:p>
        </w:tc>
        <w:tc>
          <w:tcPr>
            <w:tcW w:w="708" w:type="dxa"/>
          </w:tcPr>
          <w:p w14:paraId="2D95370B" w14:textId="77777777" w:rsidR="007934EB" w:rsidRPr="00637C6C" w:rsidRDefault="007934EB" w:rsidP="001023C3">
            <w:pPr>
              <w:pStyle w:val="BodyText"/>
              <w:rPr>
                <w:b/>
                <w:bCs/>
              </w:rPr>
            </w:pPr>
            <w:r w:rsidRPr="00637C6C">
              <w:rPr>
                <w:b/>
                <w:bCs/>
              </w:rPr>
              <w:t>2,794</w:t>
            </w:r>
          </w:p>
        </w:tc>
      </w:tr>
      <w:tr w:rsidR="007934EB" w:rsidRPr="001023C3" w14:paraId="531A7669" w14:textId="77777777" w:rsidTr="001F3F45">
        <w:trPr>
          <w:trHeight w:val="396"/>
        </w:trPr>
        <w:tc>
          <w:tcPr>
            <w:tcW w:w="1247" w:type="dxa"/>
          </w:tcPr>
          <w:p w14:paraId="11E062FF" w14:textId="77777777" w:rsidR="007934EB" w:rsidRPr="001023C3" w:rsidRDefault="007934EB" w:rsidP="001023C3">
            <w:pPr>
              <w:pStyle w:val="BodyText"/>
            </w:pPr>
            <w:r w:rsidRPr="001023C3">
              <w:t>APS6</w:t>
            </w:r>
          </w:p>
        </w:tc>
        <w:tc>
          <w:tcPr>
            <w:tcW w:w="652" w:type="dxa"/>
          </w:tcPr>
          <w:p w14:paraId="68428E60" w14:textId="77777777" w:rsidR="007934EB" w:rsidRPr="001023C3" w:rsidRDefault="007934EB" w:rsidP="001023C3">
            <w:pPr>
              <w:pStyle w:val="BodyText"/>
            </w:pPr>
            <w:r w:rsidRPr="001023C3">
              <w:t>1,654</w:t>
            </w:r>
          </w:p>
        </w:tc>
        <w:tc>
          <w:tcPr>
            <w:tcW w:w="624" w:type="dxa"/>
          </w:tcPr>
          <w:p w14:paraId="5C5CEC7D" w14:textId="77777777" w:rsidR="007934EB" w:rsidRPr="001023C3" w:rsidRDefault="007934EB" w:rsidP="001023C3">
            <w:pPr>
              <w:pStyle w:val="BodyText"/>
            </w:pPr>
            <w:r w:rsidRPr="001023C3">
              <w:t>123</w:t>
            </w:r>
          </w:p>
        </w:tc>
        <w:tc>
          <w:tcPr>
            <w:tcW w:w="652" w:type="dxa"/>
          </w:tcPr>
          <w:p w14:paraId="73E95BA9" w14:textId="77777777" w:rsidR="007934EB" w:rsidRPr="001023C3" w:rsidRDefault="007934EB" w:rsidP="001023C3">
            <w:pPr>
              <w:pStyle w:val="BodyText"/>
            </w:pPr>
            <w:r w:rsidRPr="001023C3">
              <w:t>1,777</w:t>
            </w:r>
          </w:p>
        </w:tc>
        <w:tc>
          <w:tcPr>
            <w:tcW w:w="708" w:type="dxa"/>
          </w:tcPr>
          <w:p w14:paraId="5A6E63F2" w14:textId="77777777" w:rsidR="007934EB" w:rsidRPr="001023C3" w:rsidRDefault="007934EB" w:rsidP="001023C3">
            <w:pPr>
              <w:pStyle w:val="BodyText"/>
            </w:pPr>
            <w:r w:rsidRPr="001023C3">
              <w:t>2,505</w:t>
            </w:r>
          </w:p>
        </w:tc>
        <w:tc>
          <w:tcPr>
            <w:tcW w:w="652" w:type="dxa"/>
          </w:tcPr>
          <w:p w14:paraId="57FD1700" w14:textId="77777777" w:rsidR="007934EB" w:rsidRPr="001023C3" w:rsidRDefault="007934EB" w:rsidP="001023C3">
            <w:pPr>
              <w:pStyle w:val="BodyText"/>
            </w:pPr>
            <w:r w:rsidRPr="001023C3">
              <w:t>1,125</w:t>
            </w:r>
          </w:p>
        </w:tc>
        <w:tc>
          <w:tcPr>
            <w:tcW w:w="709" w:type="dxa"/>
          </w:tcPr>
          <w:p w14:paraId="23683DE8" w14:textId="77777777" w:rsidR="007934EB" w:rsidRPr="001023C3" w:rsidRDefault="007934EB" w:rsidP="001023C3">
            <w:pPr>
              <w:pStyle w:val="BodyText"/>
            </w:pPr>
            <w:r w:rsidRPr="001023C3">
              <w:t>3,630</w:t>
            </w:r>
          </w:p>
        </w:tc>
        <w:tc>
          <w:tcPr>
            <w:tcW w:w="601" w:type="dxa"/>
          </w:tcPr>
          <w:p w14:paraId="711BBE20" w14:textId="77777777" w:rsidR="007934EB" w:rsidRPr="001023C3" w:rsidRDefault="007934EB" w:rsidP="001023C3">
            <w:pPr>
              <w:pStyle w:val="BodyText"/>
            </w:pPr>
            <w:r w:rsidRPr="001023C3">
              <w:t>12</w:t>
            </w:r>
          </w:p>
        </w:tc>
        <w:tc>
          <w:tcPr>
            <w:tcW w:w="601" w:type="dxa"/>
          </w:tcPr>
          <w:p w14:paraId="5059D174" w14:textId="77777777" w:rsidR="007934EB" w:rsidRPr="001023C3" w:rsidRDefault="007934EB" w:rsidP="001023C3">
            <w:pPr>
              <w:pStyle w:val="BodyText"/>
            </w:pPr>
            <w:r w:rsidRPr="001023C3">
              <w:t>4</w:t>
            </w:r>
          </w:p>
        </w:tc>
        <w:tc>
          <w:tcPr>
            <w:tcW w:w="601" w:type="dxa"/>
          </w:tcPr>
          <w:p w14:paraId="20C5247C" w14:textId="77777777" w:rsidR="007934EB" w:rsidRPr="001023C3" w:rsidRDefault="007934EB" w:rsidP="001023C3">
            <w:pPr>
              <w:pStyle w:val="BodyText"/>
            </w:pPr>
            <w:r w:rsidRPr="001023C3">
              <w:t>16</w:t>
            </w:r>
          </w:p>
        </w:tc>
        <w:tc>
          <w:tcPr>
            <w:tcW w:w="595" w:type="dxa"/>
          </w:tcPr>
          <w:p w14:paraId="46157E9D" w14:textId="77777777" w:rsidR="007934EB" w:rsidRPr="001023C3" w:rsidRDefault="007934EB" w:rsidP="001023C3">
            <w:pPr>
              <w:pStyle w:val="BodyText"/>
            </w:pPr>
            <w:r w:rsidRPr="001023C3">
              <w:t>0</w:t>
            </w:r>
          </w:p>
        </w:tc>
        <w:tc>
          <w:tcPr>
            <w:tcW w:w="595" w:type="dxa"/>
          </w:tcPr>
          <w:p w14:paraId="41A73782" w14:textId="77777777" w:rsidR="007934EB" w:rsidRPr="001023C3" w:rsidRDefault="007934EB" w:rsidP="001023C3">
            <w:pPr>
              <w:pStyle w:val="BodyText"/>
            </w:pPr>
            <w:r w:rsidRPr="001023C3">
              <w:t>0</w:t>
            </w:r>
          </w:p>
        </w:tc>
        <w:tc>
          <w:tcPr>
            <w:tcW w:w="596" w:type="dxa"/>
          </w:tcPr>
          <w:p w14:paraId="47095456" w14:textId="77777777" w:rsidR="007934EB" w:rsidRPr="001023C3" w:rsidRDefault="007934EB" w:rsidP="001023C3">
            <w:pPr>
              <w:pStyle w:val="BodyText"/>
            </w:pPr>
            <w:r w:rsidRPr="001023C3">
              <w:t>0</w:t>
            </w:r>
          </w:p>
        </w:tc>
        <w:tc>
          <w:tcPr>
            <w:tcW w:w="595" w:type="dxa"/>
          </w:tcPr>
          <w:p w14:paraId="4BF5467A" w14:textId="77777777" w:rsidR="007934EB" w:rsidRPr="001023C3" w:rsidRDefault="007934EB" w:rsidP="001023C3">
            <w:pPr>
              <w:pStyle w:val="BodyText"/>
            </w:pPr>
            <w:r w:rsidRPr="001023C3">
              <w:t>0</w:t>
            </w:r>
          </w:p>
        </w:tc>
        <w:tc>
          <w:tcPr>
            <w:tcW w:w="595" w:type="dxa"/>
          </w:tcPr>
          <w:p w14:paraId="1B9D8AFE" w14:textId="77777777" w:rsidR="007934EB" w:rsidRPr="001023C3" w:rsidRDefault="007934EB" w:rsidP="001023C3">
            <w:pPr>
              <w:pStyle w:val="BodyText"/>
            </w:pPr>
            <w:r w:rsidRPr="001023C3">
              <w:t>0</w:t>
            </w:r>
          </w:p>
        </w:tc>
        <w:tc>
          <w:tcPr>
            <w:tcW w:w="596" w:type="dxa"/>
          </w:tcPr>
          <w:p w14:paraId="05E9EF7E" w14:textId="77777777" w:rsidR="007934EB" w:rsidRPr="001023C3" w:rsidRDefault="007934EB" w:rsidP="001023C3">
            <w:pPr>
              <w:pStyle w:val="BodyText"/>
            </w:pPr>
            <w:r w:rsidRPr="001023C3">
              <w:t>0</w:t>
            </w:r>
          </w:p>
        </w:tc>
        <w:tc>
          <w:tcPr>
            <w:tcW w:w="708" w:type="dxa"/>
          </w:tcPr>
          <w:p w14:paraId="7A95779B" w14:textId="77777777" w:rsidR="007934EB" w:rsidRPr="00637C6C" w:rsidRDefault="007934EB" w:rsidP="001023C3">
            <w:pPr>
              <w:pStyle w:val="BodyText"/>
              <w:rPr>
                <w:b/>
                <w:bCs/>
              </w:rPr>
            </w:pPr>
            <w:r w:rsidRPr="00637C6C">
              <w:rPr>
                <w:b/>
                <w:bCs/>
              </w:rPr>
              <w:t>5,423</w:t>
            </w:r>
          </w:p>
        </w:tc>
      </w:tr>
      <w:tr w:rsidR="007934EB" w:rsidRPr="001023C3" w14:paraId="105FCBFD" w14:textId="77777777" w:rsidTr="001F3F45">
        <w:trPr>
          <w:trHeight w:val="396"/>
        </w:trPr>
        <w:tc>
          <w:tcPr>
            <w:tcW w:w="1247" w:type="dxa"/>
          </w:tcPr>
          <w:p w14:paraId="393D72C9" w14:textId="77777777" w:rsidR="007934EB" w:rsidRPr="001023C3" w:rsidRDefault="007934EB" w:rsidP="001023C3">
            <w:pPr>
              <w:pStyle w:val="BodyText"/>
            </w:pPr>
            <w:r w:rsidRPr="001023C3">
              <w:t>APS5</w:t>
            </w:r>
          </w:p>
        </w:tc>
        <w:tc>
          <w:tcPr>
            <w:tcW w:w="652" w:type="dxa"/>
          </w:tcPr>
          <w:p w14:paraId="05695E4B" w14:textId="77777777" w:rsidR="007934EB" w:rsidRPr="001023C3" w:rsidRDefault="007934EB" w:rsidP="001023C3">
            <w:pPr>
              <w:pStyle w:val="BodyText"/>
            </w:pPr>
            <w:r w:rsidRPr="001023C3">
              <w:t>1,004</w:t>
            </w:r>
          </w:p>
        </w:tc>
        <w:tc>
          <w:tcPr>
            <w:tcW w:w="624" w:type="dxa"/>
          </w:tcPr>
          <w:p w14:paraId="36530B7C" w14:textId="77777777" w:rsidR="007934EB" w:rsidRPr="001023C3" w:rsidRDefault="007934EB" w:rsidP="001023C3">
            <w:pPr>
              <w:pStyle w:val="BodyText"/>
            </w:pPr>
            <w:r w:rsidRPr="001023C3">
              <w:t>57</w:t>
            </w:r>
          </w:p>
        </w:tc>
        <w:tc>
          <w:tcPr>
            <w:tcW w:w="652" w:type="dxa"/>
          </w:tcPr>
          <w:p w14:paraId="2AEC5C48" w14:textId="77777777" w:rsidR="007934EB" w:rsidRPr="001023C3" w:rsidRDefault="007934EB" w:rsidP="001023C3">
            <w:pPr>
              <w:pStyle w:val="BodyText"/>
            </w:pPr>
            <w:r w:rsidRPr="001023C3">
              <w:t>1,061</w:t>
            </w:r>
          </w:p>
        </w:tc>
        <w:tc>
          <w:tcPr>
            <w:tcW w:w="708" w:type="dxa"/>
          </w:tcPr>
          <w:p w14:paraId="489CED87" w14:textId="77777777" w:rsidR="007934EB" w:rsidRPr="001023C3" w:rsidRDefault="007934EB" w:rsidP="001023C3">
            <w:pPr>
              <w:pStyle w:val="BodyText"/>
            </w:pPr>
            <w:r w:rsidRPr="001023C3">
              <w:t>1,664</w:t>
            </w:r>
          </w:p>
        </w:tc>
        <w:tc>
          <w:tcPr>
            <w:tcW w:w="652" w:type="dxa"/>
          </w:tcPr>
          <w:p w14:paraId="475136CC" w14:textId="77777777" w:rsidR="007934EB" w:rsidRPr="001023C3" w:rsidRDefault="007934EB" w:rsidP="001023C3">
            <w:pPr>
              <w:pStyle w:val="BodyText"/>
            </w:pPr>
            <w:r w:rsidRPr="001023C3">
              <w:t>547</w:t>
            </w:r>
          </w:p>
        </w:tc>
        <w:tc>
          <w:tcPr>
            <w:tcW w:w="709" w:type="dxa"/>
          </w:tcPr>
          <w:p w14:paraId="11B01963" w14:textId="77777777" w:rsidR="007934EB" w:rsidRPr="001023C3" w:rsidRDefault="007934EB" w:rsidP="001023C3">
            <w:pPr>
              <w:pStyle w:val="BodyText"/>
            </w:pPr>
            <w:r w:rsidRPr="001023C3">
              <w:t>2,211</w:t>
            </w:r>
          </w:p>
        </w:tc>
        <w:tc>
          <w:tcPr>
            <w:tcW w:w="601" w:type="dxa"/>
          </w:tcPr>
          <w:p w14:paraId="2BCAA64F" w14:textId="77777777" w:rsidR="007934EB" w:rsidRPr="001023C3" w:rsidRDefault="007934EB" w:rsidP="001023C3">
            <w:pPr>
              <w:pStyle w:val="BodyText"/>
            </w:pPr>
            <w:r w:rsidRPr="001023C3">
              <w:t>10</w:t>
            </w:r>
          </w:p>
        </w:tc>
        <w:tc>
          <w:tcPr>
            <w:tcW w:w="601" w:type="dxa"/>
          </w:tcPr>
          <w:p w14:paraId="185AF925" w14:textId="77777777" w:rsidR="007934EB" w:rsidRPr="001023C3" w:rsidRDefault="007934EB" w:rsidP="001023C3">
            <w:pPr>
              <w:pStyle w:val="BodyText"/>
            </w:pPr>
            <w:r w:rsidRPr="001023C3">
              <w:t>3</w:t>
            </w:r>
          </w:p>
        </w:tc>
        <w:tc>
          <w:tcPr>
            <w:tcW w:w="601" w:type="dxa"/>
          </w:tcPr>
          <w:p w14:paraId="7514CF1D" w14:textId="77777777" w:rsidR="007934EB" w:rsidRPr="001023C3" w:rsidRDefault="007934EB" w:rsidP="001023C3">
            <w:pPr>
              <w:pStyle w:val="BodyText"/>
            </w:pPr>
            <w:r w:rsidRPr="001023C3">
              <w:t>13</w:t>
            </w:r>
          </w:p>
        </w:tc>
        <w:tc>
          <w:tcPr>
            <w:tcW w:w="595" w:type="dxa"/>
          </w:tcPr>
          <w:p w14:paraId="3A5A8119" w14:textId="77777777" w:rsidR="007934EB" w:rsidRPr="001023C3" w:rsidRDefault="007934EB" w:rsidP="001023C3">
            <w:pPr>
              <w:pStyle w:val="BodyText"/>
            </w:pPr>
            <w:r w:rsidRPr="001023C3">
              <w:t>0</w:t>
            </w:r>
          </w:p>
        </w:tc>
        <w:tc>
          <w:tcPr>
            <w:tcW w:w="595" w:type="dxa"/>
          </w:tcPr>
          <w:p w14:paraId="3D1775C6" w14:textId="77777777" w:rsidR="007934EB" w:rsidRPr="001023C3" w:rsidRDefault="007934EB" w:rsidP="001023C3">
            <w:pPr>
              <w:pStyle w:val="BodyText"/>
            </w:pPr>
            <w:r w:rsidRPr="001023C3">
              <w:t>0</w:t>
            </w:r>
          </w:p>
        </w:tc>
        <w:tc>
          <w:tcPr>
            <w:tcW w:w="596" w:type="dxa"/>
          </w:tcPr>
          <w:p w14:paraId="480DF0AA" w14:textId="77777777" w:rsidR="007934EB" w:rsidRPr="001023C3" w:rsidRDefault="007934EB" w:rsidP="001023C3">
            <w:pPr>
              <w:pStyle w:val="BodyText"/>
            </w:pPr>
            <w:r w:rsidRPr="001023C3">
              <w:t>0</w:t>
            </w:r>
          </w:p>
        </w:tc>
        <w:tc>
          <w:tcPr>
            <w:tcW w:w="595" w:type="dxa"/>
          </w:tcPr>
          <w:p w14:paraId="59D68B63" w14:textId="77777777" w:rsidR="007934EB" w:rsidRPr="001023C3" w:rsidRDefault="007934EB" w:rsidP="001023C3">
            <w:pPr>
              <w:pStyle w:val="BodyText"/>
            </w:pPr>
            <w:r w:rsidRPr="001023C3">
              <w:t>0</w:t>
            </w:r>
          </w:p>
        </w:tc>
        <w:tc>
          <w:tcPr>
            <w:tcW w:w="595" w:type="dxa"/>
          </w:tcPr>
          <w:p w14:paraId="16AE48CF" w14:textId="77777777" w:rsidR="007934EB" w:rsidRPr="001023C3" w:rsidRDefault="007934EB" w:rsidP="001023C3">
            <w:pPr>
              <w:pStyle w:val="BodyText"/>
            </w:pPr>
            <w:r w:rsidRPr="001023C3">
              <w:t>0</w:t>
            </w:r>
          </w:p>
        </w:tc>
        <w:tc>
          <w:tcPr>
            <w:tcW w:w="596" w:type="dxa"/>
          </w:tcPr>
          <w:p w14:paraId="372BD9A2" w14:textId="77777777" w:rsidR="007934EB" w:rsidRPr="001023C3" w:rsidRDefault="007934EB" w:rsidP="001023C3">
            <w:pPr>
              <w:pStyle w:val="BodyText"/>
            </w:pPr>
            <w:r w:rsidRPr="001023C3">
              <w:t>0</w:t>
            </w:r>
          </w:p>
        </w:tc>
        <w:tc>
          <w:tcPr>
            <w:tcW w:w="708" w:type="dxa"/>
          </w:tcPr>
          <w:p w14:paraId="2848EAAE" w14:textId="77777777" w:rsidR="007934EB" w:rsidRPr="00637C6C" w:rsidRDefault="007934EB" w:rsidP="001023C3">
            <w:pPr>
              <w:pStyle w:val="BodyText"/>
              <w:rPr>
                <w:b/>
                <w:bCs/>
              </w:rPr>
            </w:pPr>
            <w:r w:rsidRPr="00637C6C">
              <w:rPr>
                <w:b/>
                <w:bCs/>
              </w:rPr>
              <w:t>3,285</w:t>
            </w:r>
          </w:p>
        </w:tc>
      </w:tr>
      <w:tr w:rsidR="007934EB" w:rsidRPr="001023C3" w14:paraId="4BE45B37" w14:textId="77777777" w:rsidTr="001F3F45">
        <w:trPr>
          <w:trHeight w:val="396"/>
        </w:trPr>
        <w:tc>
          <w:tcPr>
            <w:tcW w:w="1247" w:type="dxa"/>
          </w:tcPr>
          <w:p w14:paraId="462153EB" w14:textId="77777777" w:rsidR="007934EB" w:rsidRPr="001023C3" w:rsidRDefault="007934EB" w:rsidP="001023C3">
            <w:pPr>
              <w:pStyle w:val="BodyText"/>
            </w:pPr>
            <w:r w:rsidRPr="001023C3">
              <w:t>APS4</w:t>
            </w:r>
          </w:p>
        </w:tc>
        <w:tc>
          <w:tcPr>
            <w:tcW w:w="652" w:type="dxa"/>
          </w:tcPr>
          <w:p w14:paraId="079D4241" w14:textId="77777777" w:rsidR="007934EB" w:rsidRPr="001023C3" w:rsidRDefault="007934EB" w:rsidP="001023C3">
            <w:pPr>
              <w:pStyle w:val="BodyText"/>
            </w:pPr>
            <w:r w:rsidRPr="001023C3">
              <w:t>2,350</w:t>
            </w:r>
          </w:p>
        </w:tc>
        <w:tc>
          <w:tcPr>
            <w:tcW w:w="624" w:type="dxa"/>
          </w:tcPr>
          <w:p w14:paraId="37036FF6" w14:textId="77777777" w:rsidR="007934EB" w:rsidRPr="001023C3" w:rsidRDefault="007934EB" w:rsidP="001023C3">
            <w:pPr>
              <w:pStyle w:val="BodyText"/>
            </w:pPr>
            <w:r w:rsidRPr="001023C3">
              <w:t>382</w:t>
            </w:r>
          </w:p>
        </w:tc>
        <w:tc>
          <w:tcPr>
            <w:tcW w:w="652" w:type="dxa"/>
          </w:tcPr>
          <w:p w14:paraId="19EAFAA0" w14:textId="77777777" w:rsidR="007934EB" w:rsidRPr="001023C3" w:rsidRDefault="007934EB" w:rsidP="001023C3">
            <w:pPr>
              <w:pStyle w:val="BodyText"/>
            </w:pPr>
            <w:r w:rsidRPr="001023C3">
              <w:t>2,732</w:t>
            </w:r>
          </w:p>
        </w:tc>
        <w:tc>
          <w:tcPr>
            <w:tcW w:w="708" w:type="dxa"/>
          </w:tcPr>
          <w:p w14:paraId="669D7FD3" w14:textId="77777777" w:rsidR="007934EB" w:rsidRPr="001023C3" w:rsidRDefault="007934EB" w:rsidP="001023C3">
            <w:pPr>
              <w:pStyle w:val="BodyText"/>
            </w:pPr>
            <w:r w:rsidRPr="001023C3">
              <w:t>5,044</w:t>
            </w:r>
          </w:p>
        </w:tc>
        <w:tc>
          <w:tcPr>
            <w:tcW w:w="652" w:type="dxa"/>
          </w:tcPr>
          <w:p w14:paraId="433DA83B" w14:textId="77777777" w:rsidR="007934EB" w:rsidRPr="001023C3" w:rsidRDefault="007934EB" w:rsidP="001023C3">
            <w:pPr>
              <w:pStyle w:val="BodyText"/>
            </w:pPr>
            <w:r w:rsidRPr="001023C3">
              <w:t>3,303</w:t>
            </w:r>
          </w:p>
        </w:tc>
        <w:tc>
          <w:tcPr>
            <w:tcW w:w="709" w:type="dxa"/>
          </w:tcPr>
          <w:p w14:paraId="2F6BAC76" w14:textId="77777777" w:rsidR="007934EB" w:rsidRPr="001023C3" w:rsidRDefault="007934EB" w:rsidP="001023C3">
            <w:pPr>
              <w:pStyle w:val="BodyText"/>
            </w:pPr>
            <w:r w:rsidRPr="001023C3">
              <w:t>8,347</w:t>
            </w:r>
          </w:p>
        </w:tc>
        <w:tc>
          <w:tcPr>
            <w:tcW w:w="601" w:type="dxa"/>
          </w:tcPr>
          <w:p w14:paraId="50C3FA37" w14:textId="77777777" w:rsidR="007934EB" w:rsidRPr="001023C3" w:rsidRDefault="007934EB" w:rsidP="001023C3">
            <w:pPr>
              <w:pStyle w:val="BodyText"/>
            </w:pPr>
            <w:r w:rsidRPr="001023C3">
              <w:t>41</w:t>
            </w:r>
          </w:p>
        </w:tc>
        <w:tc>
          <w:tcPr>
            <w:tcW w:w="601" w:type="dxa"/>
          </w:tcPr>
          <w:p w14:paraId="0962F789" w14:textId="77777777" w:rsidR="007934EB" w:rsidRPr="001023C3" w:rsidRDefault="007934EB" w:rsidP="001023C3">
            <w:pPr>
              <w:pStyle w:val="BodyText"/>
            </w:pPr>
            <w:r w:rsidRPr="001023C3">
              <w:t>7</w:t>
            </w:r>
          </w:p>
        </w:tc>
        <w:tc>
          <w:tcPr>
            <w:tcW w:w="601" w:type="dxa"/>
          </w:tcPr>
          <w:p w14:paraId="34BEF74C" w14:textId="77777777" w:rsidR="007934EB" w:rsidRPr="001023C3" w:rsidRDefault="007934EB" w:rsidP="001023C3">
            <w:pPr>
              <w:pStyle w:val="BodyText"/>
            </w:pPr>
            <w:r w:rsidRPr="001023C3">
              <w:t>48</w:t>
            </w:r>
          </w:p>
        </w:tc>
        <w:tc>
          <w:tcPr>
            <w:tcW w:w="595" w:type="dxa"/>
          </w:tcPr>
          <w:p w14:paraId="1D21DEC0" w14:textId="77777777" w:rsidR="007934EB" w:rsidRPr="001023C3" w:rsidRDefault="007934EB" w:rsidP="001023C3">
            <w:pPr>
              <w:pStyle w:val="BodyText"/>
            </w:pPr>
            <w:r w:rsidRPr="001023C3">
              <w:t>0</w:t>
            </w:r>
          </w:p>
        </w:tc>
        <w:tc>
          <w:tcPr>
            <w:tcW w:w="595" w:type="dxa"/>
          </w:tcPr>
          <w:p w14:paraId="376B31CF" w14:textId="77777777" w:rsidR="007934EB" w:rsidRPr="001023C3" w:rsidRDefault="007934EB" w:rsidP="001023C3">
            <w:pPr>
              <w:pStyle w:val="BodyText"/>
            </w:pPr>
            <w:r w:rsidRPr="001023C3">
              <w:t>0</w:t>
            </w:r>
          </w:p>
        </w:tc>
        <w:tc>
          <w:tcPr>
            <w:tcW w:w="596" w:type="dxa"/>
          </w:tcPr>
          <w:p w14:paraId="2662A5AC" w14:textId="77777777" w:rsidR="007934EB" w:rsidRPr="001023C3" w:rsidRDefault="007934EB" w:rsidP="001023C3">
            <w:pPr>
              <w:pStyle w:val="BodyText"/>
            </w:pPr>
            <w:r w:rsidRPr="001023C3">
              <w:t>0</w:t>
            </w:r>
          </w:p>
        </w:tc>
        <w:tc>
          <w:tcPr>
            <w:tcW w:w="595" w:type="dxa"/>
          </w:tcPr>
          <w:p w14:paraId="317A784C" w14:textId="77777777" w:rsidR="007934EB" w:rsidRPr="001023C3" w:rsidRDefault="007934EB" w:rsidP="001023C3">
            <w:pPr>
              <w:pStyle w:val="BodyText"/>
            </w:pPr>
            <w:r w:rsidRPr="001023C3">
              <w:t>0</w:t>
            </w:r>
          </w:p>
        </w:tc>
        <w:tc>
          <w:tcPr>
            <w:tcW w:w="595" w:type="dxa"/>
          </w:tcPr>
          <w:p w14:paraId="4265DA05" w14:textId="77777777" w:rsidR="007934EB" w:rsidRPr="001023C3" w:rsidRDefault="007934EB" w:rsidP="001023C3">
            <w:pPr>
              <w:pStyle w:val="BodyText"/>
            </w:pPr>
            <w:r w:rsidRPr="001023C3">
              <w:t>0</w:t>
            </w:r>
          </w:p>
        </w:tc>
        <w:tc>
          <w:tcPr>
            <w:tcW w:w="596" w:type="dxa"/>
          </w:tcPr>
          <w:p w14:paraId="5869C68F" w14:textId="77777777" w:rsidR="007934EB" w:rsidRPr="001023C3" w:rsidRDefault="007934EB" w:rsidP="001023C3">
            <w:pPr>
              <w:pStyle w:val="BodyText"/>
            </w:pPr>
            <w:r w:rsidRPr="001023C3">
              <w:t>0</w:t>
            </w:r>
          </w:p>
        </w:tc>
        <w:tc>
          <w:tcPr>
            <w:tcW w:w="708" w:type="dxa"/>
          </w:tcPr>
          <w:p w14:paraId="6CF3467F" w14:textId="77777777" w:rsidR="007934EB" w:rsidRPr="00637C6C" w:rsidRDefault="007934EB" w:rsidP="001023C3">
            <w:pPr>
              <w:pStyle w:val="BodyText"/>
              <w:rPr>
                <w:b/>
                <w:bCs/>
              </w:rPr>
            </w:pPr>
            <w:r w:rsidRPr="00637C6C">
              <w:rPr>
                <w:b/>
                <w:bCs/>
              </w:rPr>
              <w:t>11,127</w:t>
            </w:r>
          </w:p>
        </w:tc>
      </w:tr>
      <w:tr w:rsidR="007934EB" w:rsidRPr="001023C3" w14:paraId="2C190BA8" w14:textId="77777777" w:rsidTr="001F3F45">
        <w:trPr>
          <w:trHeight w:val="396"/>
        </w:trPr>
        <w:tc>
          <w:tcPr>
            <w:tcW w:w="1247" w:type="dxa"/>
          </w:tcPr>
          <w:p w14:paraId="128C282C" w14:textId="77777777" w:rsidR="007934EB" w:rsidRPr="001023C3" w:rsidRDefault="007934EB" w:rsidP="001023C3">
            <w:pPr>
              <w:pStyle w:val="BodyText"/>
            </w:pPr>
            <w:r w:rsidRPr="001023C3">
              <w:t>APS3</w:t>
            </w:r>
          </w:p>
        </w:tc>
        <w:tc>
          <w:tcPr>
            <w:tcW w:w="652" w:type="dxa"/>
          </w:tcPr>
          <w:p w14:paraId="25EDD5A3" w14:textId="77777777" w:rsidR="007934EB" w:rsidRPr="001023C3" w:rsidRDefault="007934EB" w:rsidP="001023C3">
            <w:pPr>
              <w:pStyle w:val="BodyText"/>
            </w:pPr>
            <w:r w:rsidRPr="001023C3">
              <w:t>966</w:t>
            </w:r>
          </w:p>
        </w:tc>
        <w:tc>
          <w:tcPr>
            <w:tcW w:w="624" w:type="dxa"/>
          </w:tcPr>
          <w:p w14:paraId="302983CA" w14:textId="77777777" w:rsidR="007934EB" w:rsidRPr="001023C3" w:rsidRDefault="007934EB" w:rsidP="001023C3">
            <w:pPr>
              <w:pStyle w:val="BodyText"/>
            </w:pPr>
            <w:r w:rsidRPr="001023C3">
              <w:t>77</w:t>
            </w:r>
          </w:p>
        </w:tc>
        <w:tc>
          <w:tcPr>
            <w:tcW w:w="652" w:type="dxa"/>
          </w:tcPr>
          <w:p w14:paraId="43B1B15A" w14:textId="77777777" w:rsidR="007934EB" w:rsidRPr="001023C3" w:rsidRDefault="007934EB" w:rsidP="001023C3">
            <w:pPr>
              <w:pStyle w:val="BodyText"/>
            </w:pPr>
            <w:r w:rsidRPr="001023C3">
              <w:t>1,043</w:t>
            </w:r>
          </w:p>
        </w:tc>
        <w:tc>
          <w:tcPr>
            <w:tcW w:w="708" w:type="dxa"/>
          </w:tcPr>
          <w:p w14:paraId="12EDA2CA" w14:textId="77777777" w:rsidR="007934EB" w:rsidRPr="001023C3" w:rsidRDefault="007934EB" w:rsidP="001023C3">
            <w:pPr>
              <w:pStyle w:val="BodyText"/>
            </w:pPr>
            <w:r w:rsidRPr="001023C3">
              <w:t>2,045</w:t>
            </w:r>
          </w:p>
        </w:tc>
        <w:tc>
          <w:tcPr>
            <w:tcW w:w="652" w:type="dxa"/>
          </w:tcPr>
          <w:p w14:paraId="418AD1BC" w14:textId="77777777" w:rsidR="007934EB" w:rsidRPr="001023C3" w:rsidRDefault="007934EB" w:rsidP="001023C3">
            <w:pPr>
              <w:pStyle w:val="BodyText"/>
            </w:pPr>
            <w:r w:rsidRPr="001023C3">
              <w:t>578</w:t>
            </w:r>
          </w:p>
        </w:tc>
        <w:tc>
          <w:tcPr>
            <w:tcW w:w="709" w:type="dxa"/>
          </w:tcPr>
          <w:p w14:paraId="059CF58A" w14:textId="77777777" w:rsidR="007934EB" w:rsidRPr="001023C3" w:rsidRDefault="007934EB" w:rsidP="001023C3">
            <w:pPr>
              <w:pStyle w:val="BodyText"/>
            </w:pPr>
            <w:r w:rsidRPr="001023C3">
              <w:t>2,623</w:t>
            </w:r>
          </w:p>
        </w:tc>
        <w:tc>
          <w:tcPr>
            <w:tcW w:w="601" w:type="dxa"/>
          </w:tcPr>
          <w:p w14:paraId="7184533F" w14:textId="77777777" w:rsidR="007934EB" w:rsidRPr="001023C3" w:rsidRDefault="007934EB" w:rsidP="001023C3">
            <w:pPr>
              <w:pStyle w:val="BodyText"/>
            </w:pPr>
            <w:r w:rsidRPr="001023C3">
              <w:t>28</w:t>
            </w:r>
          </w:p>
        </w:tc>
        <w:tc>
          <w:tcPr>
            <w:tcW w:w="601" w:type="dxa"/>
          </w:tcPr>
          <w:p w14:paraId="7C7A86DA" w14:textId="77777777" w:rsidR="007934EB" w:rsidRPr="001023C3" w:rsidRDefault="007934EB" w:rsidP="001023C3">
            <w:pPr>
              <w:pStyle w:val="BodyText"/>
            </w:pPr>
            <w:r w:rsidRPr="001023C3">
              <w:t>2</w:t>
            </w:r>
          </w:p>
        </w:tc>
        <w:tc>
          <w:tcPr>
            <w:tcW w:w="601" w:type="dxa"/>
          </w:tcPr>
          <w:p w14:paraId="039459DA" w14:textId="77777777" w:rsidR="007934EB" w:rsidRPr="001023C3" w:rsidRDefault="007934EB" w:rsidP="001023C3">
            <w:pPr>
              <w:pStyle w:val="BodyText"/>
            </w:pPr>
            <w:r w:rsidRPr="001023C3">
              <w:t>30</w:t>
            </w:r>
          </w:p>
        </w:tc>
        <w:tc>
          <w:tcPr>
            <w:tcW w:w="595" w:type="dxa"/>
          </w:tcPr>
          <w:p w14:paraId="6D47AF06" w14:textId="77777777" w:rsidR="007934EB" w:rsidRPr="001023C3" w:rsidRDefault="007934EB" w:rsidP="001023C3">
            <w:pPr>
              <w:pStyle w:val="BodyText"/>
            </w:pPr>
            <w:r w:rsidRPr="001023C3">
              <w:t>0</w:t>
            </w:r>
          </w:p>
        </w:tc>
        <w:tc>
          <w:tcPr>
            <w:tcW w:w="595" w:type="dxa"/>
          </w:tcPr>
          <w:p w14:paraId="7212672C" w14:textId="77777777" w:rsidR="007934EB" w:rsidRPr="001023C3" w:rsidRDefault="007934EB" w:rsidP="001023C3">
            <w:pPr>
              <w:pStyle w:val="BodyText"/>
            </w:pPr>
            <w:r w:rsidRPr="001023C3">
              <w:t>0</w:t>
            </w:r>
          </w:p>
        </w:tc>
        <w:tc>
          <w:tcPr>
            <w:tcW w:w="596" w:type="dxa"/>
          </w:tcPr>
          <w:p w14:paraId="470CF5B3" w14:textId="77777777" w:rsidR="007934EB" w:rsidRPr="001023C3" w:rsidRDefault="007934EB" w:rsidP="001023C3">
            <w:pPr>
              <w:pStyle w:val="BodyText"/>
            </w:pPr>
            <w:r w:rsidRPr="001023C3">
              <w:t>0</w:t>
            </w:r>
          </w:p>
        </w:tc>
        <w:tc>
          <w:tcPr>
            <w:tcW w:w="595" w:type="dxa"/>
          </w:tcPr>
          <w:p w14:paraId="573AB176" w14:textId="77777777" w:rsidR="007934EB" w:rsidRPr="001023C3" w:rsidRDefault="007934EB" w:rsidP="001023C3">
            <w:pPr>
              <w:pStyle w:val="BodyText"/>
            </w:pPr>
            <w:r w:rsidRPr="001023C3">
              <w:t>0</w:t>
            </w:r>
          </w:p>
        </w:tc>
        <w:tc>
          <w:tcPr>
            <w:tcW w:w="595" w:type="dxa"/>
          </w:tcPr>
          <w:p w14:paraId="01B6E91E" w14:textId="77777777" w:rsidR="007934EB" w:rsidRPr="001023C3" w:rsidRDefault="007934EB" w:rsidP="001023C3">
            <w:pPr>
              <w:pStyle w:val="BodyText"/>
            </w:pPr>
            <w:r w:rsidRPr="001023C3">
              <w:t>0</w:t>
            </w:r>
          </w:p>
        </w:tc>
        <w:tc>
          <w:tcPr>
            <w:tcW w:w="596" w:type="dxa"/>
          </w:tcPr>
          <w:p w14:paraId="6119D0EE" w14:textId="77777777" w:rsidR="007934EB" w:rsidRPr="001023C3" w:rsidRDefault="007934EB" w:rsidP="001023C3">
            <w:pPr>
              <w:pStyle w:val="BodyText"/>
            </w:pPr>
            <w:r w:rsidRPr="001023C3">
              <w:t>0</w:t>
            </w:r>
          </w:p>
        </w:tc>
        <w:tc>
          <w:tcPr>
            <w:tcW w:w="708" w:type="dxa"/>
          </w:tcPr>
          <w:p w14:paraId="36711AAC" w14:textId="77777777" w:rsidR="007934EB" w:rsidRPr="00637C6C" w:rsidRDefault="007934EB" w:rsidP="001023C3">
            <w:pPr>
              <w:pStyle w:val="BodyText"/>
              <w:rPr>
                <w:b/>
                <w:bCs/>
              </w:rPr>
            </w:pPr>
            <w:r w:rsidRPr="00637C6C">
              <w:rPr>
                <w:b/>
                <w:bCs/>
              </w:rPr>
              <w:t>3,696</w:t>
            </w:r>
          </w:p>
        </w:tc>
      </w:tr>
      <w:tr w:rsidR="007934EB" w:rsidRPr="001023C3" w14:paraId="79D113B6" w14:textId="77777777" w:rsidTr="001F3F45">
        <w:trPr>
          <w:trHeight w:val="396"/>
        </w:trPr>
        <w:tc>
          <w:tcPr>
            <w:tcW w:w="1247" w:type="dxa"/>
          </w:tcPr>
          <w:p w14:paraId="57E0F755" w14:textId="77777777" w:rsidR="007934EB" w:rsidRPr="001023C3" w:rsidRDefault="007934EB" w:rsidP="001023C3">
            <w:pPr>
              <w:pStyle w:val="BodyText"/>
            </w:pPr>
            <w:r w:rsidRPr="001023C3">
              <w:t>APS2</w:t>
            </w:r>
          </w:p>
        </w:tc>
        <w:tc>
          <w:tcPr>
            <w:tcW w:w="652" w:type="dxa"/>
          </w:tcPr>
          <w:p w14:paraId="6C7D66C5" w14:textId="77777777" w:rsidR="007934EB" w:rsidRPr="001023C3" w:rsidRDefault="007934EB" w:rsidP="001023C3">
            <w:pPr>
              <w:pStyle w:val="BodyText"/>
            </w:pPr>
            <w:r w:rsidRPr="001023C3">
              <w:t>21</w:t>
            </w:r>
          </w:p>
        </w:tc>
        <w:tc>
          <w:tcPr>
            <w:tcW w:w="624" w:type="dxa"/>
          </w:tcPr>
          <w:p w14:paraId="21DC8D2D" w14:textId="77777777" w:rsidR="007934EB" w:rsidRPr="001023C3" w:rsidRDefault="007934EB" w:rsidP="001023C3">
            <w:pPr>
              <w:pStyle w:val="BodyText"/>
            </w:pPr>
            <w:r w:rsidRPr="001023C3">
              <w:t>1</w:t>
            </w:r>
          </w:p>
        </w:tc>
        <w:tc>
          <w:tcPr>
            <w:tcW w:w="652" w:type="dxa"/>
          </w:tcPr>
          <w:p w14:paraId="2520C9B2" w14:textId="77777777" w:rsidR="007934EB" w:rsidRPr="001023C3" w:rsidRDefault="007934EB" w:rsidP="001023C3">
            <w:pPr>
              <w:pStyle w:val="BodyText"/>
            </w:pPr>
            <w:r w:rsidRPr="001023C3">
              <w:t>22</w:t>
            </w:r>
          </w:p>
        </w:tc>
        <w:tc>
          <w:tcPr>
            <w:tcW w:w="708" w:type="dxa"/>
          </w:tcPr>
          <w:p w14:paraId="75E67D0A" w14:textId="77777777" w:rsidR="007934EB" w:rsidRPr="001023C3" w:rsidRDefault="007934EB" w:rsidP="001023C3">
            <w:pPr>
              <w:pStyle w:val="BodyText"/>
            </w:pPr>
            <w:r w:rsidRPr="001023C3">
              <w:t>22</w:t>
            </w:r>
          </w:p>
        </w:tc>
        <w:tc>
          <w:tcPr>
            <w:tcW w:w="652" w:type="dxa"/>
          </w:tcPr>
          <w:p w14:paraId="2657DE7F" w14:textId="77777777" w:rsidR="007934EB" w:rsidRPr="001023C3" w:rsidRDefault="007934EB" w:rsidP="001023C3">
            <w:pPr>
              <w:pStyle w:val="BodyText"/>
            </w:pPr>
            <w:r w:rsidRPr="001023C3">
              <w:t>15</w:t>
            </w:r>
          </w:p>
        </w:tc>
        <w:tc>
          <w:tcPr>
            <w:tcW w:w="709" w:type="dxa"/>
          </w:tcPr>
          <w:p w14:paraId="13FF7D57" w14:textId="77777777" w:rsidR="007934EB" w:rsidRPr="001023C3" w:rsidRDefault="007934EB" w:rsidP="001023C3">
            <w:pPr>
              <w:pStyle w:val="BodyText"/>
            </w:pPr>
            <w:r w:rsidRPr="001023C3">
              <w:t>37</w:t>
            </w:r>
          </w:p>
        </w:tc>
        <w:tc>
          <w:tcPr>
            <w:tcW w:w="601" w:type="dxa"/>
          </w:tcPr>
          <w:p w14:paraId="4B7825DB" w14:textId="77777777" w:rsidR="007934EB" w:rsidRPr="001023C3" w:rsidRDefault="007934EB" w:rsidP="001023C3">
            <w:pPr>
              <w:pStyle w:val="BodyText"/>
            </w:pPr>
            <w:r w:rsidRPr="001023C3">
              <w:t>0</w:t>
            </w:r>
          </w:p>
        </w:tc>
        <w:tc>
          <w:tcPr>
            <w:tcW w:w="601" w:type="dxa"/>
          </w:tcPr>
          <w:p w14:paraId="5B5125B0" w14:textId="77777777" w:rsidR="007934EB" w:rsidRPr="001023C3" w:rsidRDefault="007934EB" w:rsidP="001023C3">
            <w:pPr>
              <w:pStyle w:val="BodyText"/>
            </w:pPr>
            <w:r w:rsidRPr="001023C3">
              <w:t>0</w:t>
            </w:r>
          </w:p>
        </w:tc>
        <w:tc>
          <w:tcPr>
            <w:tcW w:w="601" w:type="dxa"/>
          </w:tcPr>
          <w:p w14:paraId="531FB6B0" w14:textId="77777777" w:rsidR="007934EB" w:rsidRPr="001023C3" w:rsidRDefault="007934EB" w:rsidP="001023C3">
            <w:pPr>
              <w:pStyle w:val="BodyText"/>
            </w:pPr>
            <w:r w:rsidRPr="001023C3">
              <w:t>0</w:t>
            </w:r>
          </w:p>
        </w:tc>
        <w:tc>
          <w:tcPr>
            <w:tcW w:w="595" w:type="dxa"/>
          </w:tcPr>
          <w:p w14:paraId="02B07168" w14:textId="77777777" w:rsidR="007934EB" w:rsidRPr="001023C3" w:rsidRDefault="007934EB" w:rsidP="001023C3">
            <w:pPr>
              <w:pStyle w:val="BodyText"/>
            </w:pPr>
            <w:r w:rsidRPr="001023C3">
              <w:t>0</w:t>
            </w:r>
          </w:p>
        </w:tc>
        <w:tc>
          <w:tcPr>
            <w:tcW w:w="595" w:type="dxa"/>
          </w:tcPr>
          <w:p w14:paraId="45FB52BC" w14:textId="77777777" w:rsidR="007934EB" w:rsidRPr="001023C3" w:rsidRDefault="007934EB" w:rsidP="001023C3">
            <w:pPr>
              <w:pStyle w:val="BodyText"/>
            </w:pPr>
            <w:r w:rsidRPr="001023C3">
              <w:t>0</w:t>
            </w:r>
          </w:p>
        </w:tc>
        <w:tc>
          <w:tcPr>
            <w:tcW w:w="596" w:type="dxa"/>
          </w:tcPr>
          <w:p w14:paraId="55A1D9BA" w14:textId="77777777" w:rsidR="007934EB" w:rsidRPr="001023C3" w:rsidRDefault="007934EB" w:rsidP="001023C3">
            <w:pPr>
              <w:pStyle w:val="BodyText"/>
            </w:pPr>
            <w:r w:rsidRPr="001023C3">
              <w:t>0</w:t>
            </w:r>
          </w:p>
        </w:tc>
        <w:tc>
          <w:tcPr>
            <w:tcW w:w="595" w:type="dxa"/>
          </w:tcPr>
          <w:p w14:paraId="3D2AA6D6" w14:textId="77777777" w:rsidR="007934EB" w:rsidRPr="001023C3" w:rsidRDefault="007934EB" w:rsidP="001023C3">
            <w:pPr>
              <w:pStyle w:val="BodyText"/>
            </w:pPr>
            <w:r w:rsidRPr="001023C3">
              <w:t>0</w:t>
            </w:r>
          </w:p>
        </w:tc>
        <w:tc>
          <w:tcPr>
            <w:tcW w:w="595" w:type="dxa"/>
          </w:tcPr>
          <w:p w14:paraId="284F39A8" w14:textId="77777777" w:rsidR="007934EB" w:rsidRPr="001023C3" w:rsidRDefault="007934EB" w:rsidP="001023C3">
            <w:pPr>
              <w:pStyle w:val="BodyText"/>
            </w:pPr>
            <w:r w:rsidRPr="001023C3">
              <w:t>0</w:t>
            </w:r>
          </w:p>
        </w:tc>
        <w:tc>
          <w:tcPr>
            <w:tcW w:w="596" w:type="dxa"/>
          </w:tcPr>
          <w:p w14:paraId="0263BAAD" w14:textId="77777777" w:rsidR="007934EB" w:rsidRPr="001023C3" w:rsidRDefault="007934EB" w:rsidP="001023C3">
            <w:pPr>
              <w:pStyle w:val="BodyText"/>
            </w:pPr>
            <w:r w:rsidRPr="001023C3">
              <w:t>0</w:t>
            </w:r>
          </w:p>
        </w:tc>
        <w:tc>
          <w:tcPr>
            <w:tcW w:w="708" w:type="dxa"/>
          </w:tcPr>
          <w:p w14:paraId="46FD2DC1" w14:textId="77777777" w:rsidR="007934EB" w:rsidRPr="00637C6C" w:rsidRDefault="007934EB" w:rsidP="001023C3">
            <w:pPr>
              <w:pStyle w:val="BodyText"/>
              <w:rPr>
                <w:b/>
                <w:bCs/>
              </w:rPr>
            </w:pPr>
            <w:r w:rsidRPr="00637C6C">
              <w:rPr>
                <w:b/>
                <w:bCs/>
              </w:rPr>
              <w:t>59</w:t>
            </w:r>
          </w:p>
        </w:tc>
      </w:tr>
      <w:tr w:rsidR="007934EB" w:rsidRPr="001023C3" w14:paraId="500B93FF" w14:textId="77777777" w:rsidTr="001F3F45">
        <w:trPr>
          <w:trHeight w:val="396"/>
        </w:trPr>
        <w:tc>
          <w:tcPr>
            <w:tcW w:w="1247" w:type="dxa"/>
          </w:tcPr>
          <w:p w14:paraId="64EE32B6" w14:textId="77777777" w:rsidR="007934EB" w:rsidRPr="001023C3" w:rsidRDefault="007934EB" w:rsidP="001023C3">
            <w:pPr>
              <w:pStyle w:val="BodyText"/>
            </w:pPr>
            <w:r w:rsidRPr="001023C3">
              <w:t>APS1</w:t>
            </w:r>
          </w:p>
        </w:tc>
        <w:tc>
          <w:tcPr>
            <w:tcW w:w="652" w:type="dxa"/>
          </w:tcPr>
          <w:p w14:paraId="211C6B3A" w14:textId="77777777" w:rsidR="007934EB" w:rsidRPr="001023C3" w:rsidRDefault="007934EB" w:rsidP="001023C3">
            <w:pPr>
              <w:pStyle w:val="BodyText"/>
            </w:pPr>
            <w:r w:rsidRPr="001023C3">
              <w:t>22</w:t>
            </w:r>
          </w:p>
        </w:tc>
        <w:tc>
          <w:tcPr>
            <w:tcW w:w="624" w:type="dxa"/>
          </w:tcPr>
          <w:p w14:paraId="5A4A5441" w14:textId="77777777" w:rsidR="007934EB" w:rsidRPr="001023C3" w:rsidRDefault="007934EB" w:rsidP="001023C3">
            <w:pPr>
              <w:pStyle w:val="BodyText"/>
            </w:pPr>
            <w:r w:rsidRPr="001023C3">
              <w:t>5</w:t>
            </w:r>
          </w:p>
        </w:tc>
        <w:tc>
          <w:tcPr>
            <w:tcW w:w="652" w:type="dxa"/>
          </w:tcPr>
          <w:p w14:paraId="708F26B0" w14:textId="77777777" w:rsidR="007934EB" w:rsidRPr="001023C3" w:rsidRDefault="007934EB" w:rsidP="001023C3">
            <w:pPr>
              <w:pStyle w:val="BodyText"/>
            </w:pPr>
            <w:r w:rsidRPr="001023C3">
              <w:t>27</w:t>
            </w:r>
          </w:p>
        </w:tc>
        <w:tc>
          <w:tcPr>
            <w:tcW w:w="708" w:type="dxa"/>
          </w:tcPr>
          <w:p w14:paraId="3ECC2F6A" w14:textId="77777777" w:rsidR="007934EB" w:rsidRPr="001023C3" w:rsidRDefault="007934EB" w:rsidP="001023C3">
            <w:pPr>
              <w:pStyle w:val="BodyText"/>
            </w:pPr>
            <w:r w:rsidRPr="001023C3">
              <w:t>23</w:t>
            </w:r>
          </w:p>
        </w:tc>
        <w:tc>
          <w:tcPr>
            <w:tcW w:w="652" w:type="dxa"/>
          </w:tcPr>
          <w:p w14:paraId="3A43CA8D" w14:textId="77777777" w:rsidR="007934EB" w:rsidRPr="001023C3" w:rsidRDefault="007934EB" w:rsidP="001023C3">
            <w:pPr>
              <w:pStyle w:val="BodyText"/>
            </w:pPr>
            <w:r w:rsidRPr="001023C3">
              <w:t>5</w:t>
            </w:r>
          </w:p>
        </w:tc>
        <w:tc>
          <w:tcPr>
            <w:tcW w:w="709" w:type="dxa"/>
          </w:tcPr>
          <w:p w14:paraId="55BE6348" w14:textId="77777777" w:rsidR="007934EB" w:rsidRPr="001023C3" w:rsidRDefault="007934EB" w:rsidP="001023C3">
            <w:pPr>
              <w:pStyle w:val="BodyText"/>
            </w:pPr>
            <w:r w:rsidRPr="001023C3">
              <w:t>28</w:t>
            </w:r>
          </w:p>
        </w:tc>
        <w:tc>
          <w:tcPr>
            <w:tcW w:w="601" w:type="dxa"/>
          </w:tcPr>
          <w:p w14:paraId="03F395C1" w14:textId="77777777" w:rsidR="007934EB" w:rsidRPr="001023C3" w:rsidRDefault="007934EB" w:rsidP="001023C3">
            <w:pPr>
              <w:pStyle w:val="BodyText"/>
            </w:pPr>
            <w:r w:rsidRPr="001023C3">
              <w:t>0</w:t>
            </w:r>
          </w:p>
        </w:tc>
        <w:tc>
          <w:tcPr>
            <w:tcW w:w="601" w:type="dxa"/>
          </w:tcPr>
          <w:p w14:paraId="32C4C35D" w14:textId="77777777" w:rsidR="007934EB" w:rsidRPr="001023C3" w:rsidRDefault="007934EB" w:rsidP="001023C3">
            <w:pPr>
              <w:pStyle w:val="BodyText"/>
            </w:pPr>
            <w:r w:rsidRPr="001023C3">
              <w:t>0</w:t>
            </w:r>
          </w:p>
        </w:tc>
        <w:tc>
          <w:tcPr>
            <w:tcW w:w="601" w:type="dxa"/>
          </w:tcPr>
          <w:p w14:paraId="41878DBE" w14:textId="77777777" w:rsidR="007934EB" w:rsidRPr="001023C3" w:rsidRDefault="007934EB" w:rsidP="001023C3">
            <w:pPr>
              <w:pStyle w:val="BodyText"/>
            </w:pPr>
            <w:r w:rsidRPr="001023C3">
              <w:t>0</w:t>
            </w:r>
          </w:p>
        </w:tc>
        <w:tc>
          <w:tcPr>
            <w:tcW w:w="595" w:type="dxa"/>
          </w:tcPr>
          <w:p w14:paraId="08558C64" w14:textId="77777777" w:rsidR="007934EB" w:rsidRPr="001023C3" w:rsidRDefault="007934EB" w:rsidP="001023C3">
            <w:pPr>
              <w:pStyle w:val="BodyText"/>
            </w:pPr>
            <w:r w:rsidRPr="001023C3">
              <w:t>0</w:t>
            </w:r>
          </w:p>
        </w:tc>
        <w:tc>
          <w:tcPr>
            <w:tcW w:w="595" w:type="dxa"/>
          </w:tcPr>
          <w:p w14:paraId="54F78E0D" w14:textId="77777777" w:rsidR="007934EB" w:rsidRPr="001023C3" w:rsidRDefault="007934EB" w:rsidP="001023C3">
            <w:pPr>
              <w:pStyle w:val="BodyText"/>
            </w:pPr>
            <w:r w:rsidRPr="001023C3">
              <w:t>0</w:t>
            </w:r>
          </w:p>
        </w:tc>
        <w:tc>
          <w:tcPr>
            <w:tcW w:w="596" w:type="dxa"/>
          </w:tcPr>
          <w:p w14:paraId="38116BA1" w14:textId="77777777" w:rsidR="007934EB" w:rsidRPr="001023C3" w:rsidRDefault="007934EB" w:rsidP="001023C3">
            <w:pPr>
              <w:pStyle w:val="BodyText"/>
            </w:pPr>
            <w:r w:rsidRPr="001023C3">
              <w:t>0</w:t>
            </w:r>
          </w:p>
        </w:tc>
        <w:tc>
          <w:tcPr>
            <w:tcW w:w="595" w:type="dxa"/>
          </w:tcPr>
          <w:p w14:paraId="0F5AD057" w14:textId="77777777" w:rsidR="007934EB" w:rsidRPr="001023C3" w:rsidRDefault="007934EB" w:rsidP="001023C3">
            <w:pPr>
              <w:pStyle w:val="BodyText"/>
            </w:pPr>
            <w:r w:rsidRPr="001023C3">
              <w:t>0</w:t>
            </w:r>
          </w:p>
        </w:tc>
        <w:tc>
          <w:tcPr>
            <w:tcW w:w="595" w:type="dxa"/>
          </w:tcPr>
          <w:p w14:paraId="29F74CB5" w14:textId="77777777" w:rsidR="007934EB" w:rsidRPr="001023C3" w:rsidRDefault="007934EB" w:rsidP="001023C3">
            <w:pPr>
              <w:pStyle w:val="BodyText"/>
            </w:pPr>
            <w:r w:rsidRPr="001023C3">
              <w:t>0</w:t>
            </w:r>
          </w:p>
        </w:tc>
        <w:tc>
          <w:tcPr>
            <w:tcW w:w="596" w:type="dxa"/>
          </w:tcPr>
          <w:p w14:paraId="0F4690F3" w14:textId="77777777" w:rsidR="007934EB" w:rsidRPr="001023C3" w:rsidRDefault="007934EB" w:rsidP="001023C3">
            <w:pPr>
              <w:pStyle w:val="BodyText"/>
            </w:pPr>
            <w:r w:rsidRPr="001023C3">
              <w:t>0</w:t>
            </w:r>
          </w:p>
        </w:tc>
        <w:tc>
          <w:tcPr>
            <w:tcW w:w="708" w:type="dxa"/>
          </w:tcPr>
          <w:p w14:paraId="213381E9" w14:textId="77777777" w:rsidR="007934EB" w:rsidRPr="00637C6C" w:rsidRDefault="007934EB" w:rsidP="001023C3">
            <w:pPr>
              <w:pStyle w:val="BodyText"/>
              <w:rPr>
                <w:b/>
                <w:bCs/>
              </w:rPr>
            </w:pPr>
            <w:r w:rsidRPr="00637C6C">
              <w:rPr>
                <w:b/>
                <w:bCs/>
              </w:rPr>
              <w:t>55</w:t>
            </w:r>
          </w:p>
        </w:tc>
      </w:tr>
      <w:tr w:rsidR="007934EB" w:rsidRPr="001023C3" w14:paraId="38109099" w14:textId="77777777" w:rsidTr="001F3F45">
        <w:trPr>
          <w:trHeight w:val="396"/>
        </w:trPr>
        <w:tc>
          <w:tcPr>
            <w:tcW w:w="1247" w:type="dxa"/>
          </w:tcPr>
          <w:p w14:paraId="67397AFF" w14:textId="77777777" w:rsidR="007934EB" w:rsidRPr="001023C3" w:rsidRDefault="007934EB" w:rsidP="001023C3">
            <w:pPr>
              <w:pStyle w:val="BodyText"/>
            </w:pPr>
            <w:r w:rsidRPr="001023C3">
              <w:t>Other</w:t>
            </w:r>
          </w:p>
        </w:tc>
        <w:tc>
          <w:tcPr>
            <w:tcW w:w="652" w:type="dxa"/>
          </w:tcPr>
          <w:p w14:paraId="23306EEA" w14:textId="77777777" w:rsidR="007934EB" w:rsidRPr="001023C3" w:rsidRDefault="007934EB" w:rsidP="001023C3">
            <w:pPr>
              <w:pStyle w:val="BodyText"/>
            </w:pPr>
            <w:r w:rsidRPr="001023C3">
              <w:t>96</w:t>
            </w:r>
          </w:p>
        </w:tc>
        <w:tc>
          <w:tcPr>
            <w:tcW w:w="624" w:type="dxa"/>
          </w:tcPr>
          <w:p w14:paraId="141BDE87" w14:textId="77777777" w:rsidR="007934EB" w:rsidRPr="001023C3" w:rsidRDefault="007934EB" w:rsidP="001023C3">
            <w:pPr>
              <w:pStyle w:val="BodyText"/>
            </w:pPr>
            <w:r w:rsidRPr="001023C3">
              <w:t>20</w:t>
            </w:r>
          </w:p>
        </w:tc>
        <w:tc>
          <w:tcPr>
            <w:tcW w:w="652" w:type="dxa"/>
          </w:tcPr>
          <w:p w14:paraId="0C349A84" w14:textId="77777777" w:rsidR="007934EB" w:rsidRPr="001023C3" w:rsidRDefault="007934EB" w:rsidP="001023C3">
            <w:pPr>
              <w:pStyle w:val="BodyText"/>
            </w:pPr>
            <w:r w:rsidRPr="001023C3">
              <w:t>116</w:t>
            </w:r>
          </w:p>
        </w:tc>
        <w:tc>
          <w:tcPr>
            <w:tcW w:w="708" w:type="dxa"/>
          </w:tcPr>
          <w:p w14:paraId="591879A4" w14:textId="77777777" w:rsidR="007934EB" w:rsidRPr="001023C3" w:rsidRDefault="007934EB" w:rsidP="001023C3">
            <w:pPr>
              <w:pStyle w:val="BodyText"/>
            </w:pPr>
            <w:r w:rsidRPr="001023C3">
              <w:t>88</w:t>
            </w:r>
          </w:p>
        </w:tc>
        <w:tc>
          <w:tcPr>
            <w:tcW w:w="652" w:type="dxa"/>
          </w:tcPr>
          <w:p w14:paraId="1AFF718E" w14:textId="77777777" w:rsidR="007934EB" w:rsidRPr="001023C3" w:rsidRDefault="007934EB" w:rsidP="001023C3">
            <w:pPr>
              <w:pStyle w:val="BodyText"/>
            </w:pPr>
            <w:r w:rsidRPr="001023C3">
              <w:t>17</w:t>
            </w:r>
          </w:p>
        </w:tc>
        <w:tc>
          <w:tcPr>
            <w:tcW w:w="709" w:type="dxa"/>
          </w:tcPr>
          <w:p w14:paraId="54B41A6B" w14:textId="77777777" w:rsidR="007934EB" w:rsidRPr="001023C3" w:rsidRDefault="007934EB" w:rsidP="001023C3">
            <w:pPr>
              <w:pStyle w:val="BodyText"/>
            </w:pPr>
            <w:r w:rsidRPr="001023C3">
              <w:t>105</w:t>
            </w:r>
          </w:p>
        </w:tc>
        <w:tc>
          <w:tcPr>
            <w:tcW w:w="601" w:type="dxa"/>
          </w:tcPr>
          <w:p w14:paraId="1C665FCD" w14:textId="77777777" w:rsidR="007934EB" w:rsidRPr="001023C3" w:rsidRDefault="007934EB" w:rsidP="001023C3">
            <w:pPr>
              <w:pStyle w:val="BodyText"/>
            </w:pPr>
            <w:r w:rsidRPr="001023C3">
              <w:t>1</w:t>
            </w:r>
          </w:p>
        </w:tc>
        <w:tc>
          <w:tcPr>
            <w:tcW w:w="601" w:type="dxa"/>
          </w:tcPr>
          <w:p w14:paraId="1E7608A7" w14:textId="77777777" w:rsidR="007934EB" w:rsidRPr="001023C3" w:rsidRDefault="007934EB" w:rsidP="001023C3">
            <w:pPr>
              <w:pStyle w:val="BodyText"/>
            </w:pPr>
            <w:r w:rsidRPr="001023C3">
              <w:t>0</w:t>
            </w:r>
          </w:p>
        </w:tc>
        <w:tc>
          <w:tcPr>
            <w:tcW w:w="601" w:type="dxa"/>
          </w:tcPr>
          <w:p w14:paraId="3136A597" w14:textId="77777777" w:rsidR="007934EB" w:rsidRPr="001023C3" w:rsidRDefault="007934EB" w:rsidP="001023C3">
            <w:pPr>
              <w:pStyle w:val="BodyText"/>
            </w:pPr>
            <w:r w:rsidRPr="001023C3">
              <w:t>1</w:t>
            </w:r>
          </w:p>
        </w:tc>
        <w:tc>
          <w:tcPr>
            <w:tcW w:w="595" w:type="dxa"/>
          </w:tcPr>
          <w:p w14:paraId="187B712B" w14:textId="77777777" w:rsidR="007934EB" w:rsidRPr="001023C3" w:rsidRDefault="007934EB" w:rsidP="001023C3">
            <w:pPr>
              <w:pStyle w:val="BodyText"/>
            </w:pPr>
            <w:r w:rsidRPr="001023C3">
              <w:t>0</w:t>
            </w:r>
          </w:p>
        </w:tc>
        <w:tc>
          <w:tcPr>
            <w:tcW w:w="595" w:type="dxa"/>
          </w:tcPr>
          <w:p w14:paraId="52B133E5" w14:textId="77777777" w:rsidR="007934EB" w:rsidRPr="001023C3" w:rsidRDefault="007934EB" w:rsidP="001023C3">
            <w:pPr>
              <w:pStyle w:val="BodyText"/>
            </w:pPr>
            <w:r w:rsidRPr="001023C3">
              <w:t>0</w:t>
            </w:r>
          </w:p>
        </w:tc>
        <w:tc>
          <w:tcPr>
            <w:tcW w:w="596" w:type="dxa"/>
          </w:tcPr>
          <w:p w14:paraId="7320B7A6" w14:textId="77777777" w:rsidR="007934EB" w:rsidRPr="001023C3" w:rsidRDefault="007934EB" w:rsidP="001023C3">
            <w:pPr>
              <w:pStyle w:val="BodyText"/>
            </w:pPr>
            <w:r w:rsidRPr="001023C3">
              <w:t>0</w:t>
            </w:r>
          </w:p>
        </w:tc>
        <w:tc>
          <w:tcPr>
            <w:tcW w:w="595" w:type="dxa"/>
          </w:tcPr>
          <w:p w14:paraId="493244E1" w14:textId="77777777" w:rsidR="007934EB" w:rsidRPr="001023C3" w:rsidRDefault="007934EB" w:rsidP="001023C3">
            <w:pPr>
              <w:pStyle w:val="BodyText"/>
            </w:pPr>
            <w:r w:rsidRPr="001023C3">
              <w:t>0</w:t>
            </w:r>
          </w:p>
        </w:tc>
        <w:tc>
          <w:tcPr>
            <w:tcW w:w="595" w:type="dxa"/>
          </w:tcPr>
          <w:p w14:paraId="28894308" w14:textId="77777777" w:rsidR="007934EB" w:rsidRPr="001023C3" w:rsidRDefault="007934EB" w:rsidP="001023C3">
            <w:pPr>
              <w:pStyle w:val="BodyText"/>
            </w:pPr>
            <w:r w:rsidRPr="001023C3">
              <w:t>0</w:t>
            </w:r>
          </w:p>
        </w:tc>
        <w:tc>
          <w:tcPr>
            <w:tcW w:w="596" w:type="dxa"/>
          </w:tcPr>
          <w:p w14:paraId="34DD54D6" w14:textId="77777777" w:rsidR="007934EB" w:rsidRPr="001023C3" w:rsidRDefault="007934EB" w:rsidP="001023C3">
            <w:pPr>
              <w:pStyle w:val="BodyText"/>
            </w:pPr>
            <w:r w:rsidRPr="001023C3">
              <w:t>0</w:t>
            </w:r>
          </w:p>
        </w:tc>
        <w:tc>
          <w:tcPr>
            <w:tcW w:w="708" w:type="dxa"/>
          </w:tcPr>
          <w:p w14:paraId="2A0C61CC" w14:textId="77777777" w:rsidR="007934EB" w:rsidRPr="00637C6C" w:rsidRDefault="007934EB" w:rsidP="001023C3">
            <w:pPr>
              <w:pStyle w:val="BodyText"/>
              <w:rPr>
                <w:b/>
                <w:bCs/>
              </w:rPr>
            </w:pPr>
            <w:r w:rsidRPr="00637C6C">
              <w:rPr>
                <w:b/>
                <w:bCs/>
              </w:rPr>
              <w:t>222</w:t>
            </w:r>
          </w:p>
        </w:tc>
      </w:tr>
      <w:tr w:rsidR="007934EB" w:rsidRPr="00C55F51" w14:paraId="044B03B3" w14:textId="77777777" w:rsidTr="001F3F45">
        <w:trPr>
          <w:trHeight w:val="396"/>
        </w:trPr>
        <w:tc>
          <w:tcPr>
            <w:tcW w:w="1247" w:type="dxa"/>
          </w:tcPr>
          <w:p w14:paraId="6E880DFA" w14:textId="77777777" w:rsidR="007934EB" w:rsidRPr="00C55F51" w:rsidRDefault="007934EB" w:rsidP="001023C3">
            <w:pPr>
              <w:pStyle w:val="BodyText"/>
              <w:rPr>
                <w:b/>
                <w:bCs/>
              </w:rPr>
            </w:pPr>
            <w:r w:rsidRPr="00C55F51">
              <w:rPr>
                <w:b/>
                <w:bCs/>
              </w:rPr>
              <w:t>Total</w:t>
            </w:r>
          </w:p>
        </w:tc>
        <w:tc>
          <w:tcPr>
            <w:tcW w:w="652" w:type="dxa"/>
          </w:tcPr>
          <w:p w14:paraId="748D2C33" w14:textId="77777777" w:rsidR="007934EB" w:rsidRPr="00C55F51" w:rsidRDefault="007934EB" w:rsidP="001023C3">
            <w:pPr>
              <w:pStyle w:val="BodyText"/>
              <w:rPr>
                <w:b/>
                <w:bCs/>
              </w:rPr>
            </w:pPr>
            <w:r w:rsidRPr="00C55F51">
              <w:rPr>
                <w:b/>
                <w:bCs/>
              </w:rPr>
              <w:t>7,767</w:t>
            </w:r>
          </w:p>
        </w:tc>
        <w:tc>
          <w:tcPr>
            <w:tcW w:w="624" w:type="dxa"/>
          </w:tcPr>
          <w:p w14:paraId="66E58E72" w14:textId="77777777" w:rsidR="007934EB" w:rsidRPr="00C55F51" w:rsidRDefault="007934EB" w:rsidP="001023C3">
            <w:pPr>
              <w:pStyle w:val="BodyText"/>
              <w:rPr>
                <w:b/>
                <w:bCs/>
              </w:rPr>
            </w:pPr>
            <w:r w:rsidRPr="00C55F51">
              <w:rPr>
                <w:b/>
                <w:bCs/>
              </w:rPr>
              <w:t>723</w:t>
            </w:r>
          </w:p>
        </w:tc>
        <w:tc>
          <w:tcPr>
            <w:tcW w:w="652" w:type="dxa"/>
          </w:tcPr>
          <w:p w14:paraId="0F96973D" w14:textId="77777777" w:rsidR="007934EB" w:rsidRPr="00C55F51" w:rsidRDefault="007934EB" w:rsidP="001023C3">
            <w:pPr>
              <w:pStyle w:val="BodyText"/>
              <w:rPr>
                <w:b/>
                <w:bCs/>
              </w:rPr>
            </w:pPr>
            <w:r w:rsidRPr="00C55F51">
              <w:rPr>
                <w:b/>
                <w:bCs/>
              </w:rPr>
              <w:t>8,490</w:t>
            </w:r>
          </w:p>
        </w:tc>
        <w:tc>
          <w:tcPr>
            <w:tcW w:w="708" w:type="dxa"/>
          </w:tcPr>
          <w:p w14:paraId="1F34C140" w14:textId="77777777" w:rsidR="007934EB" w:rsidRPr="00C55F51" w:rsidRDefault="007934EB" w:rsidP="001023C3">
            <w:pPr>
              <w:pStyle w:val="BodyText"/>
              <w:rPr>
                <w:b/>
                <w:bCs/>
              </w:rPr>
            </w:pPr>
            <w:r w:rsidRPr="00C55F51">
              <w:rPr>
                <w:b/>
                <w:bCs/>
              </w:rPr>
              <w:t>13,303</w:t>
            </w:r>
          </w:p>
        </w:tc>
        <w:tc>
          <w:tcPr>
            <w:tcW w:w="652" w:type="dxa"/>
          </w:tcPr>
          <w:p w14:paraId="45E66FAB" w14:textId="77777777" w:rsidR="007934EB" w:rsidRPr="00C55F51" w:rsidRDefault="007934EB" w:rsidP="001023C3">
            <w:pPr>
              <w:pStyle w:val="BodyText"/>
              <w:rPr>
                <w:b/>
                <w:bCs/>
              </w:rPr>
            </w:pPr>
            <w:r w:rsidRPr="00C55F51">
              <w:rPr>
                <w:b/>
                <w:bCs/>
              </w:rPr>
              <w:t>5,946</w:t>
            </w:r>
          </w:p>
        </w:tc>
        <w:tc>
          <w:tcPr>
            <w:tcW w:w="709" w:type="dxa"/>
          </w:tcPr>
          <w:p w14:paraId="3456CE89" w14:textId="77777777" w:rsidR="007934EB" w:rsidRPr="00C55F51" w:rsidRDefault="007934EB" w:rsidP="001023C3">
            <w:pPr>
              <w:pStyle w:val="BodyText"/>
              <w:rPr>
                <w:b/>
                <w:bCs/>
              </w:rPr>
            </w:pPr>
            <w:r w:rsidRPr="00C55F51">
              <w:rPr>
                <w:b/>
                <w:bCs/>
              </w:rPr>
              <w:t>19,249</w:t>
            </w:r>
          </w:p>
        </w:tc>
        <w:tc>
          <w:tcPr>
            <w:tcW w:w="601" w:type="dxa"/>
          </w:tcPr>
          <w:p w14:paraId="013E2854" w14:textId="77777777" w:rsidR="007934EB" w:rsidRPr="00C55F51" w:rsidRDefault="007934EB" w:rsidP="001023C3">
            <w:pPr>
              <w:pStyle w:val="BodyText"/>
              <w:rPr>
                <w:b/>
                <w:bCs/>
              </w:rPr>
            </w:pPr>
            <w:r w:rsidRPr="00C55F51">
              <w:rPr>
                <w:b/>
                <w:bCs/>
              </w:rPr>
              <w:t>94</w:t>
            </w:r>
          </w:p>
        </w:tc>
        <w:tc>
          <w:tcPr>
            <w:tcW w:w="601" w:type="dxa"/>
          </w:tcPr>
          <w:p w14:paraId="489DC7BA" w14:textId="77777777" w:rsidR="007934EB" w:rsidRPr="00C55F51" w:rsidRDefault="007934EB" w:rsidP="001023C3">
            <w:pPr>
              <w:pStyle w:val="BodyText"/>
              <w:rPr>
                <w:b/>
                <w:bCs/>
              </w:rPr>
            </w:pPr>
            <w:r w:rsidRPr="00C55F51">
              <w:rPr>
                <w:b/>
                <w:bCs/>
              </w:rPr>
              <w:t>16</w:t>
            </w:r>
          </w:p>
        </w:tc>
        <w:tc>
          <w:tcPr>
            <w:tcW w:w="601" w:type="dxa"/>
          </w:tcPr>
          <w:p w14:paraId="680400A9" w14:textId="77777777" w:rsidR="007934EB" w:rsidRPr="00C55F51" w:rsidRDefault="007934EB" w:rsidP="001023C3">
            <w:pPr>
              <w:pStyle w:val="BodyText"/>
              <w:rPr>
                <w:b/>
                <w:bCs/>
              </w:rPr>
            </w:pPr>
            <w:r w:rsidRPr="00C55F51">
              <w:rPr>
                <w:b/>
                <w:bCs/>
              </w:rPr>
              <w:t>110</w:t>
            </w:r>
          </w:p>
        </w:tc>
        <w:tc>
          <w:tcPr>
            <w:tcW w:w="595" w:type="dxa"/>
          </w:tcPr>
          <w:p w14:paraId="7C9A53BE" w14:textId="77777777" w:rsidR="007934EB" w:rsidRPr="00C55F51" w:rsidRDefault="007934EB" w:rsidP="001023C3">
            <w:pPr>
              <w:pStyle w:val="BodyText"/>
              <w:rPr>
                <w:b/>
                <w:bCs/>
              </w:rPr>
            </w:pPr>
            <w:r w:rsidRPr="00C55F51">
              <w:rPr>
                <w:b/>
                <w:bCs/>
              </w:rPr>
              <w:t>0</w:t>
            </w:r>
          </w:p>
        </w:tc>
        <w:tc>
          <w:tcPr>
            <w:tcW w:w="595" w:type="dxa"/>
          </w:tcPr>
          <w:p w14:paraId="478BA5FF" w14:textId="77777777" w:rsidR="007934EB" w:rsidRPr="00C55F51" w:rsidRDefault="007934EB" w:rsidP="001023C3">
            <w:pPr>
              <w:pStyle w:val="BodyText"/>
              <w:rPr>
                <w:b/>
                <w:bCs/>
              </w:rPr>
            </w:pPr>
            <w:r w:rsidRPr="00C55F51">
              <w:rPr>
                <w:b/>
                <w:bCs/>
              </w:rPr>
              <w:t>0</w:t>
            </w:r>
          </w:p>
        </w:tc>
        <w:tc>
          <w:tcPr>
            <w:tcW w:w="596" w:type="dxa"/>
          </w:tcPr>
          <w:p w14:paraId="536BF8C8" w14:textId="77777777" w:rsidR="007934EB" w:rsidRPr="00C55F51" w:rsidRDefault="007934EB" w:rsidP="001023C3">
            <w:pPr>
              <w:pStyle w:val="BodyText"/>
              <w:rPr>
                <w:b/>
                <w:bCs/>
              </w:rPr>
            </w:pPr>
            <w:r w:rsidRPr="00C55F51">
              <w:rPr>
                <w:b/>
                <w:bCs/>
              </w:rPr>
              <w:t>0</w:t>
            </w:r>
          </w:p>
        </w:tc>
        <w:tc>
          <w:tcPr>
            <w:tcW w:w="595" w:type="dxa"/>
          </w:tcPr>
          <w:p w14:paraId="703405FE" w14:textId="77777777" w:rsidR="007934EB" w:rsidRPr="00C55F51" w:rsidRDefault="007934EB" w:rsidP="001023C3">
            <w:pPr>
              <w:pStyle w:val="BodyText"/>
              <w:rPr>
                <w:b/>
                <w:bCs/>
              </w:rPr>
            </w:pPr>
            <w:r w:rsidRPr="00C55F51">
              <w:rPr>
                <w:b/>
                <w:bCs/>
              </w:rPr>
              <w:t>0</w:t>
            </w:r>
          </w:p>
        </w:tc>
        <w:tc>
          <w:tcPr>
            <w:tcW w:w="595" w:type="dxa"/>
          </w:tcPr>
          <w:p w14:paraId="16D6CC59" w14:textId="77777777" w:rsidR="007934EB" w:rsidRPr="00C55F51" w:rsidRDefault="007934EB" w:rsidP="001023C3">
            <w:pPr>
              <w:pStyle w:val="BodyText"/>
              <w:rPr>
                <w:b/>
                <w:bCs/>
              </w:rPr>
            </w:pPr>
            <w:r w:rsidRPr="00C55F51">
              <w:rPr>
                <w:b/>
                <w:bCs/>
              </w:rPr>
              <w:t>0</w:t>
            </w:r>
          </w:p>
        </w:tc>
        <w:tc>
          <w:tcPr>
            <w:tcW w:w="596" w:type="dxa"/>
          </w:tcPr>
          <w:p w14:paraId="496A3B89" w14:textId="77777777" w:rsidR="007934EB" w:rsidRPr="00C55F51" w:rsidRDefault="007934EB" w:rsidP="001023C3">
            <w:pPr>
              <w:pStyle w:val="BodyText"/>
              <w:rPr>
                <w:b/>
                <w:bCs/>
              </w:rPr>
            </w:pPr>
            <w:r w:rsidRPr="00C55F51">
              <w:rPr>
                <w:b/>
                <w:bCs/>
              </w:rPr>
              <w:t>0</w:t>
            </w:r>
          </w:p>
        </w:tc>
        <w:tc>
          <w:tcPr>
            <w:tcW w:w="708" w:type="dxa"/>
          </w:tcPr>
          <w:p w14:paraId="0B7AE25F" w14:textId="77777777" w:rsidR="007934EB" w:rsidRPr="00C55F51" w:rsidRDefault="007934EB" w:rsidP="001023C3">
            <w:pPr>
              <w:pStyle w:val="BodyText"/>
              <w:rPr>
                <w:b/>
                <w:bCs/>
              </w:rPr>
            </w:pPr>
            <w:r w:rsidRPr="00C55F51">
              <w:rPr>
                <w:b/>
                <w:bCs/>
              </w:rPr>
              <w:t>27,849</w:t>
            </w:r>
          </w:p>
        </w:tc>
      </w:tr>
    </w:tbl>
    <w:p w14:paraId="0DEEC483" w14:textId="79A57092" w:rsidR="007934EB" w:rsidRDefault="00C55F51" w:rsidP="007934EB">
      <w:pPr>
        <w:pStyle w:val="FigureHeader"/>
      </w:pPr>
      <w:r>
        <w:t>Table 58:</w:t>
      </w:r>
      <w:r w:rsidR="007934EB">
        <w:t xml:space="preserve"> Australian Public Service Act ongoing employees 2021–22 (as </w:t>
      </w:r>
      <w:proofErr w:type="gramStart"/>
      <w:r w:rsidR="007934EB">
        <w:t>at</w:t>
      </w:r>
      <w:proofErr w:type="gramEnd"/>
      <w:r w:rsidR="007934EB">
        <w:t xml:space="preserve"> 30 June 2022)</w:t>
      </w:r>
    </w:p>
    <w:tbl>
      <w:tblPr>
        <w:tblStyle w:val="TableGrid"/>
        <w:tblW w:w="0" w:type="auto"/>
        <w:tblLayout w:type="fixed"/>
        <w:tblLook w:val="0020" w:firstRow="1" w:lastRow="0" w:firstColumn="0" w:lastColumn="0" w:noHBand="0" w:noVBand="0"/>
        <w:tblCaption w:val="Table 58: Australian Public Service Act ongoing employees 2021–22 (as at 30 June 2022)"/>
      </w:tblPr>
      <w:tblGrid>
        <w:gridCol w:w="1446"/>
        <w:gridCol w:w="978"/>
        <w:gridCol w:w="978"/>
        <w:gridCol w:w="978"/>
        <w:gridCol w:w="977"/>
        <w:gridCol w:w="978"/>
        <w:gridCol w:w="978"/>
        <w:gridCol w:w="978"/>
        <w:gridCol w:w="978"/>
        <w:gridCol w:w="1210"/>
        <w:gridCol w:w="860"/>
      </w:tblGrid>
      <w:tr w:rsidR="007934EB" w:rsidRPr="00C55F51" w14:paraId="51305547" w14:textId="77777777" w:rsidTr="001F3F45">
        <w:trPr>
          <w:trHeight w:val="60"/>
          <w:tblHeader/>
        </w:trPr>
        <w:tc>
          <w:tcPr>
            <w:tcW w:w="1446" w:type="dxa"/>
          </w:tcPr>
          <w:p w14:paraId="1BF59641" w14:textId="77777777" w:rsidR="007934EB" w:rsidRPr="00C55F51" w:rsidRDefault="007934EB" w:rsidP="00C55F51">
            <w:pPr>
              <w:pStyle w:val="BodyText"/>
              <w:rPr>
                <w:b/>
                <w:bCs/>
              </w:rPr>
            </w:pPr>
          </w:p>
        </w:tc>
        <w:tc>
          <w:tcPr>
            <w:tcW w:w="2934" w:type="dxa"/>
            <w:gridSpan w:val="3"/>
          </w:tcPr>
          <w:p w14:paraId="37920C16" w14:textId="77777777" w:rsidR="007934EB" w:rsidRPr="00C55F51" w:rsidRDefault="007934EB" w:rsidP="00C55F51">
            <w:pPr>
              <w:pStyle w:val="BodyText"/>
              <w:rPr>
                <w:b/>
                <w:bCs/>
              </w:rPr>
            </w:pPr>
            <w:r w:rsidRPr="00C55F51">
              <w:rPr>
                <w:b/>
                <w:bCs/>
              </w:rPr>
              <w:t>Male</w:t>
            </w:r>
          </w:p>
        </w:tc>
        <w:tc>
          <w:tcPr>
            <w:tcW w:w="2933" w:type="dxa"/>
            <w:gridSpan w:val="3"/>
          </w:tcPr>
          <w:p w14:paraId="78E684FA" w14:textId="77777777" w:rsidR="007934EB" w:rsidRPr="00C55F51" w:rsidRDefault="007934EB" w:rsidP="00C55F51">
            <w:pPr>
              <w:pStyle w:val="BodyText"/>
              <w:rPr>
                <w:b/>
                <w:bCs/>
              </w:rPr>
            </w:pPr>
            <w:r w:rsidRPr="00C55F51">
              <w:rPr>
                <w:b/>
                <w:bCs/>
              </w:rPr>
              <w:t>Female</w:t>
            </w:r>
          </w:p>
        </w:tc>
        <w:tc>
          <w:tcPr>
            <w:tcW w:w="3166" w:type="dxa"/>
            <w:gridSpan w:val="3"/>
          </w:tcPr>
          <w:p w14:paraId="3E88549F" w14:textId="77777777" w:rsidR="007934EB" w:rsidRPr="00C55F51" w:rsidRDefault="007934EB" w:rsidP="00C55F51">
            <w:pPr>
              <w:pStyle w:val="BodyText"/>
              <w:rPr>
                <w:b/>
                <w:bCs/>
              </w:rPr>
            </w:pPr>
            <w:r w:rsidRPr="00C55F51">
              <w:rPr>
                <w:b/>
                <w:bCs/>
              </w:rPr>
              <w:t>Non-binary</w:t>
            </w:r>
          </w:p>
        </w:tc>
        <w:tc>
          <w:tcPr>
            <w:tcW w:w="860" w:type="dxa"/>
          </w:tcPr>
          <w:p w14:paraId="0F231D86" w14:textId="77777777" w:rsidR="007934EB" w:rsidRPr="00C55F51" w:rsidRDefault="007934EB" w:rsidP="00C55F51">
            <w:pPr>
              <w:pStyle w:val="BodyText"/>
              <w:rPr>
                <w:b/>
                <w:bCs/>
              </w:rPr>
            </w:pPr>
          </w:p>
        </w:tc>
      </w:tr>
      <w:tr w:rsidR="007934EB" w:rsidRPr="00C55F51" w14:paraId="7271B098" w14:textId="77777777" w:rsidTr="001F3F45">
        <w:trPr>
          <w:trHeight w:val="60"/>
          <w:tblHeader/>
        </w:trPr>
        <w:tc>
          <w:tcPr>
            <w:tcW w:w="1446" w:type="dxa"/>
          </w:tcPr>
          <w:p w14:paraId="46445617" w14:textId="77777777" w:rsidR="007934EB" w:rsidRPr="00C55F51" w:rsidRDefault="007934EB" w:rsidP="00C55F51">
            <w:pPr>
              <w:pStyle w:val="BodyText"/>
              <w:rPr>
                <w:b/>
                <w:bCs/>
              </w:rPr>
            </w:pPr>
            <w:r w:rsidRPr="00C55F51">
              <w:rPr>
                <w:b/>
                <w:bCs/>
              </w:rPr>
              <w:t>Substantive classification</w:t>
            </w:r>
          </w:p>
        </w:tc>
        <w:tc>
          <w:tcPr>
            <w:tcW w:w="978" w:type="dxa"/>
          </w:tcPr>
          <w:p w14:paraId="46A78D44" w14:textId="77777777" w:rsidR="007934EB" w:rsidRPr="00C55F51" w:rsidRDefault="007934EB" w:rsidP="00C55F51">
            <w:pPr>
              <w:pStyle w:val="BodyText"/>
              <w:rPr>
                <w:b/>
                <w:bCs/>
              </w:rPr>
            </w:pPr>
            <w:r w:rsidRPr="00C55F51">
              <w:rPr>
                <w:b/>
                <w:bCs/>
              </w:rPr>
              <w:t>Full-time</w:t>
            </w:r>
          </w:p>
        </w:tc>
        <w:tc>
          <w:tcPr>
            <w:tcW w:w="978" w:type="dxa"/>
          </w:tcPr>
          <w:p w14:paraId="24E34C89" w14:textId="77777777" w:rsidR="007934EB" w:rsidRPr="00C55F51" w:rsidRDefault="007934EB" w:rsidP="00C55F51">
            <w:pPr>
              <w:pStyle w:val="BodyText"/>
              <w:rPr>
                <w:b/>
                <w:bCs/>
              </w:rPr>
            </w:pPr>
            <w:r w:rsidRPr="00C55F51">
              <w:rPr>
                <w:b/>
                <w:bCs/>
              </w:rPr>
              <w:t>Part-time</w:t>
            </w:r>
          </w:p>
        </w:tc>
        <w:tc>
          <w:tcPr>
            <w:tcW w:w="978" w:type="dxa"/>
          </w:tcPr>
          <w:p w14:paraId="3EFBEDA6" w14:textId="77777777" w:rsidR="007934EB" w:rsidRPr="00C55F51" w:rsidRDefault="007934EB" w:rsidP="00C55F51">
            <w:pPr>
              <w:pStyle w:val="BodyText"/>
              <w:rPr>
                <w:b/>
                <w:bCs/>
              </w:rPr>
            </w:pPr>
            <w:r w:rsidRPr="00C55F51">
              <w:rPr>
                <w:b/>
                <w:bCs/>
              </w:rPr>
              <w:t>Total Male</w:t>
            </w:r>
          </w:p>
        </w:tc>
        <w:tc>
          <w:tcPr>
            <w:tcW w:w="977" w:type="dxa"/>
          </w:tcPr>
          <w:p w14:paraId="61D8D6E3" w14:textId="77777777" w:rsidR="007934EB" w:rsidRPr="00C55F51" w:rsidRDefault="007934EB" w:rsidP="00C55F51">
            <w:pPr>
              <w:pStyle w:val="BodyText"/>
              <w:rPr>
                <w:b/>
                <w:bCs/>
              </w:rPr>
            </w:pPr>
            <w:r w:rsidRPr="00C55F51">
              <w:rPr>
                <w:b/>
                <w:bCs/>
              </w:rPr>
              <w:t>Full-time</w:t>
            </w:r>
          </w:p>
        </w:tc>
        <w:tc>
          <w:tcPr>
            <w:tcW w:w="978" w:type="dxa"/>
          </w:tcPr>
          <w:p w14:paraId="56B8BDA5" w14:textId="77777777" w:rsidR="007934EB" w:rsidRPr="00C55F51" w:rsidRDefault="007934EB" w:rsidP="00C55F51">
            <w:pPr>
              <w:pStyle w:val="BodyText"/>
              <w:rPr>
                <w:b/>
                <w:bCs/>
              </w:rPr>
            </w:pPr>
            <w:r w:rsidRPr="00C55F51">
              <w:rPr>
                <w:b/>
                <w:bCs/>
              </w:rPr>
              <w:t>Part-time</w:t>
            </w:r>
          </w:p>
        </w:tc>
        <w:tc>
          <w:tcPr>
            <w:tcW w:w="978" w:type="dxa"/>
          </w:tcPr>
          <w:p w14:paraId="08505476" w14:textId="77777777" w:rsidR="007934EB" w:rsidRPr="00C55F51" w:rsidRDefault="007934EB" w:rsidP="00C55F51">
            <w:pPr>
              <w:pStyle w:val="BodyText"/>
              <w:rPr>
                <w:b/>
                <w:bCs/>
              </w:rPr>
            </w:pPr>
            <w:r w:rsidRPr="00C55F51">
              <w:rPr>
                <w:b/>
                <w:bCs/>
              </w:rPr>
              <w:t>Total Female</w:t>
            </w:r>
          </w:p>
        </w:tc>
        <w:tc>
          <w:tcPr>
            <w:tcW w:w="978" w:type="dxa"/>
          </w:tcPr>
          <w:p w14:paraId="0CC4ED77" w14:textId="77777777" w:rsidR="007934EB" w:rsidRPr="00C55F51" w:rsidRDefault="007934EB" w:rsidP="00C55F51">
            <w:pPr>
              <w:pStyle w:val="BodyText"/>
              <w:rPr>
                <w:b/>
                <w:bCs/>
              </w:rPr>
            </w:pPr>
            <w:r w:rsidRPr="00C55F51">
              <w:rPr>
                <w:b/>
                <w:bCs/>
              </w:rPr>
              <w:t>Full-time</w:t>
            </w:r>
          </w:p>
        </w:tc>
        <w:tc>
          <w:tcPr>
            <w:tcW w:w="978" w:type="dxa"/>
          </w:tcPr>
          <w:p w14:paraId="79D6A35A" w14:textId="77777777" w:rsidR="007934EB" w:rsidRPr="00C55F51" w:rsidRDefault="007934EB" w:rsidP="00C55F51">
            <w:pPr>
              <w:pStyle w:val="BodyText"/>
              <w:rPr>
                <w:b/>
                <w:bCs/>
              </w:rPr>
            </w:pPr>
            <w:r w:rsidRPr="00C55F51">
              <w:rPr>
                <w:b/>
                <w:bCs/>
              </w:rPr>
              <w:t>Part-time</w:t>
            </w:r>
          </w:p>
        </w:tc>
        <w:tc>
          <w:tcPr>
            <w:tcW w:w="1210" w:type="dxa"/>
          </w:tcPr>
          <w:p w14:paraId="3A45AB95" w14:textId="77777777" w:rsidR="007934EB" w:rsidRPr="00C55F51" w:rsidRDefault="007934EB" w:rsidP="00C55F51">
            <w:pPr>
              <w:pStyle w:val="BodyText"/>
              <w:rPr>
                <w:b/>
                <w:bCs/>
              </w:rPr>
            </w:pPr>
            <w:r w:rsidRPr="00C55F51">
              <w:rPr>
                <w:b/>
                <w:bCs/>
              </w:rPr>
              <w:t>Total Non-binary</w:t>
            </w:r>
          </w:p>
        </w:tc>
        <w:tc>
          <w:tcPr>
            <w:tcW w:w="860" w:type="dxa"/>
          </w:tcPr>
          <w:p w14:paraId="1DD43E96" w14:textId="77777777" w:rsidR="007934EB" w:rsidRPr="00C55F51" w:rsidRDefault="007934EB" w:rsidP="00C55F51">
            <w:pPr>
              <w:pStyle w:val="BodyText"/>
              <w:rPr>
                <w:b/>
                <w:bCs/>
              </w:rPr>
            </w:pPr>
            <w:r w:rsidRPr="00C55F51">
              <w:rPr>
                <w:b/>
                <w:bCs/>
              </w:rPr>
              <w:t>Total</w:t>
            </w:r>
          </w:p>
        </w:tc>
      </w:tr>
      <w:tr w:rsidR="007934EB" w:rsidRPr="00C55F51" w14:paraId="317B6E05" w14:textId="77777777" w:rsidTr="001F3F45">
        <w:trPr>
          <w:trHeight w:val="396"/>
        </w:trPr>
        <w:tc>
          <w:tcPr>
            <w:tcW w:w="1446" w:type="dxa"/>
          </w:tcPr>
          <w:p w14:paraId="0E90A897" w14:textId="77777777" w:rsidR="007934EB" w:rsidRPr="00C55F51" w:rsidRDefault="007934EB" w:rsidP="00C55F51">
            <w:pPr>
              <w:pStyle w:val="BodyText"/>
            </w:pPr>
            <w:r w:rsidRPr="00C55F51">
              <w:t>SES 3</w:t>
            </w:r>
          </w:p>
        </w:tc>
        <w:tc>
          <w:tcPr>
            <w:tcW w:w="978" w:type="dxa"/>
          </w:tcPr>
          <w:p w14:paraId="5EA05596" w14:textId="77777777" w:rsidR="007934EB" w:rsidRPr="00C55F51" w:rsidRDefault="007934EB" w:rsidP="00C55F51">
            <w:pPr>
              <w:pStyle w:val="BodyText"/>
            </w:pPr>
            <w:r w:rsidRPr="00C55F51">
              <w:t>3</w:t>
            </w:r>
          </w:p>
        </w:tc>
        <w:tc>
          <w:tcPr>
            <w:tcW w:w="978" w:type="dxa"/>
          </w:tcPr>
          <w:p w14:paraId="48004631" w14:textId="77777777" w:rsidR="007934EB" w:rsidRPr="00C55F51" w:rsidRDefault="007934EB" w:rsidP="00C55F51">
            <w:pPr>
              <w:pStyle w:val="BodyText"/>
            </w:pPr>
            <w:r w:rsidRPr="00C55F51">
              <w:t>0</w:t>
            </w:r>
          </w:p>
        </w:tc>
        <w:tc>
          <w:tcPr>
            <w:tcW w:w="978" w:type="dxa"/>
          </w:tcPr>
          <w:p w14:paraId="4D919274" w14:textId="77777777" w:rsidR="007934EB" w:rsidRPr="00C55F51" w:rsidRDefault="007934EB" w:rsidP="00C55F51">
            <w:pPr>
              <w:pStyle w:val="BodyText"/>
            </w:pPr>
            <w:r w:rsidRPr="00C55F51">
              <w:t>3</w:t>
            </w:r>
          </w:p>
        </w:tc>
        <w:tc>
          <w:tcPr>
            <w:tcW w:w="977" w:type="dxa"/>
          </w:tcPr>
          <w:p w14:paraId="64AC3F02" w14:textId="77777777" w:rsidR="007934EB" w:rsidRPr="00C55F51" w:rsidRDefault="007934EB" w:rsidP="00C55F51">
            <w:pPr>
              <w:pStyle w:val="BodyText"/>
            </w:pPr>
            <w:r w:rsidRPr="00C55F51">
              <w:t>4</w:t>
            </w:r>
          </w:p>
        </w:tc>
        <w:tc>
          <w:tcPr>
            <w:tcW w:w="978" w:type="dxa"/>
          </w:tcPr>
          <w:p w14:paraId="3EFA2BE2" w14:textId="77777777" w:rsidR="007934EB" w:rsidRPr="00C55F51" w:rsidRDefault="007934EB" w:rsidP="00C55F51">
            <w:pPr>
              <w:pStyle w:val="BodyText"/>
            </w:pPr>
            <w:r w:rsidRPr="00C55F51">
              <w:t>0</w:t>
            </w:r>
          </w:p>
        </w:tc>
        <w:tc>
          <w:tcPr>
            <w:tcW w:w="978" w:type="dxa"/>
          </w:tcPr>
          <w:p w14:paraId="1E72561E" w14:textId="77777777" w:rsidR="007934EB" w:rsidRPr="00C55F51" w:rsidRDefault="007934EB" w:rsidP="00C55F51">
            <w:pPr>
              <w:pStyle w:val="BodyText"/>
            </w:pPr>
            <w:r w:rsidRPr="00C55F51">
              <w:t>4</w:t>
            </w:r>
          </w:p>
        </w:tc>
        <w:tc>
          <w:tcPr>
            <w:tcW w:w="978" w:type="dxa"/>
          </w:tcPr>
          <w:p w14:paraId="235E8EA6" w14:textId="77777777" w:rsidR="007934EB" w:rsidRPr="00C55F51" w:rsidRDefault="007934EB" w:rsidP="00C55F51">
            <w:pPr>
              <w:pStyle w:val="BodyText"/>
            </w:pPr>
            <w:r w:rsidRPr="00C55F51">
              <w:t>0</w:t>
            </w:r>
          </w:p>
        </w:tc>
        <w:tc>
          <w:tcPr>
            <w:tcW w:w="978" w:type="dxa"/>
          </w:tcPr>
          <w:p w14:paraId="7D93304C" w14:textId="77777777" w:rsidR="007934EB" w:rsidRPr="00C55F51" w:rsidRDefault="007934EB" w:rsidP="00C55F51">
            <w:pPr>
              <w:pStyle w:val="BodyText"/>
            </w:pPr>
            <w:r w:rsidRPr="00C55F51">
              <w:t>0</w:t>
            </w:r>
          </w:p>
        </w:tc>
        <w:tc>
          <w:tcPr>
            <w:tcW w:w="1210" w:type="dxa"/>
          </w:tcPr>
          <w:p w14:paraId="12B0C414" w14:textId="77777777" w:rsidR="007934EB" w:rsidRPr="00C55F51" w:rsidRDefault="007934EB" w:rsidP="00C55F51">
            <w:pPr>
              <w:pStyle w:val="BodyText"/>
            </w:pPr>
            <w:r w:rsidRPr="00C55F51">
              <w:t>0</w:t>
            </w:r>
          </w:p>
        </w:tc>
        <w:tc>
          <w:tcPr>
            <w:tcW w:w="860" w:type="dxa"/>
          </w:tcPr>
          <w:p w14:paraId="225EFF78" w14:textId="77777777" w:rsidR="007934EB" w:rsidRPr="00637C6C" w:rsidRDefault="007934EB" w:rsidP="00C55F51">
            <w:pPr>
              <w:pStyle w:val="BodyText"/>
              <w:rPr>
                <w:b/>
                <w:bCs/>
              </w:rPr>
            </w:pPr>
            <w:r w:rsidRPr="00637C6C">
              <w:rPr>
                <w:b/>
                <w:bCs/>
              </w:rPr>
              <w:t>7</w:t>
            </w:r>
          </w:p>
        </w:tc>
      </w:tr>
      <w:tr w:rsidR="007934EB" w:rsidRPr="00C55F51" w14:paraId="34F201D9" w14:textId="77777777" w:rsidTr="001F3F45">
        <w:trPr>
          <w:trHeight w:val="396"/>
        </w:trPr>
        <w:tc>
          <w:tcPr>
            <w:tcW w:w="1446" w:type="dxa"/>
          </w:tcPr>
          <w:p w14:paraId="67387DF8" w14:textId="77777777" w:rsidR="007934EB" w:rsidRPr="00C55F51" w:rsidRDefault="007934EB" w:rsidP="00C55F51">
            <w:pPr>
              <w:pStyle w:val="BodyText"/>
            </w:pPr>
            <w:r w:rsidRPr="00C55F51">
              <w:t>SES 2</w:t>
            </w:r>
          </w:p>
        </w:tc>
        <w:tc>
          <w:tcPr>
            <w:tcW w:w="978" w:type="dxa"/>
          </w:tcPr>
          <w:p w14:paraId="7D459038" w14:textId="77777777" w:rsidR="007934EB" w:rsidRPr="00C55F51" w:rsidRDefault="007934EB" w:rsidP="00C55F51">
            <w:pPr>
              <w:pStyle w:val="BodyText"/>
            </w:pPr>
            <w:r w:rsidRPr="00C55F51">
              <w:t>20</w:t>
            </w:r>
          </w:p>
        </w:tc>
        <w:tc>
          <w:tcPr>
            <w:tcW w:w="978" w:type="dxa"/>
          </w:tcPr>
          <w:p w14:paraId="70BAC195" w14:textId="77777777" w:rsidR="007934EB" w:rsidRPr="00C55F51" w:rsidRDefault="007934EB" w:rsidP="00C55F51">
            <w:pPr>
              <w:pStyle w:val="BodyText"/>
            </w:pPr>
            <w:r w:rsidRPr="00C55F51">
              <w:t>1</w:t>
            </w:r>
          </w:p>
        </w:tc>
        <w:tc>
          <w:tcPr>
            <w:tcW w:w="978" w:type="dxa"/>
          </w:tcPr>
          <w:p w14:paraId="47A15A1A" w14:textId="77777777" w:rsidR="007934EB" w:rsidRPr="00C55F51" w:rsidRDefault="007934EB" w:rsidP="00C55F51">
            <w:pPr>
              <w:pStyle w:val="BodyText"/>
            </w:pPr>
            <w:r w:rsidRPr="00C55F51">
              <w:t>21</w:t>
            </w:r>
          </w:p>
        </w:tc>
        <w:tc>
          <w:tcPr>
            <w:tcW w:w="977" w:type="dxa"/>
          </w:tcPr>
          <w:p w14:paraId="140A83B8" w14:textId="77777777" w:rsidR="007934EB" w:rsidRPr="00C55F51" w:rsidRDefault="007934EB" w:rsidP="00C55F51">
            <w:pPr>
              <w:pStyle w:val="BodyText"/>
            </w:pPr>
            <w:r w:rsidRPr="00C55F51">
              <w:t>18</w:t>
            </w:r>
          </w:p>
        </w:tc>
        <w:tc>
          <w:tcPr>
            <w:tcW w:w="978" w:type="dxa"/>
          </w:tcPr>
          <w:p w14:paraId="726BEF60" w14:textId="77777777" w:rsidR="007934EB" w:rsidRPr="00C55F51" w:rsidRDefault="007934EB" w:rsidP="00C55F51">
            <w:pPr>
              <w:pStyle w:val="BodyText"/>
            </w:pPr>
            <w:r w:rsidRPr="00C55F51">
              <w:t>0</w:t>
            </w:r>
          </w:p>
        </w:tc>
        <w:tc>
          <w:tcPr>
            <w:tcW w:w="978" w:type="dxa"/>
          </w:tcPr>
          <w:p w14:paraId="31CB254B" w14:textId="77777777" w:rsidR="007934EB" w:rsidRPr="00C55F51" w:rsidRDefault="007934EB" w:rsidP="00C55F51">
            <w:pPr>
              <w:pStyle w:val="BodyText"/>
            </w:pPr>
            <w:r w:rsidRPr="00C55F51">
              <w:t>18</w:t>
            </w:r>
          </w:p>
        </w:tc>
        <w:tc>
          <w:tcPr>
            <w:tcW w:w="978" w:type="dxa"/>
          </w:tcPr>
          <w:p w14:paraId="59628BFB" w14:textId="77777777" w:rsidR="007934EB" w:rsidRPr="00C55F51" w:rsidRDefault="007934EB" w:rsidP="00C55F51">
            <w:pPr>
              <w:pStyle w:val="BodyText"/>
            </w:pPr>
            <w:r w:rsidRPr="00C55F51">
              <w:t>0</w:t>
            </w:r>
          </w:p>
        </w:tc>
        <w:tc>
          <w:tcPr>
            <w:tcW w:w="978" w:type="dxa"/>
          </w:tcPr>
          <w:p w14:paraId="34A0FEF1" w14:textId="77777777" w:rsidR="007934EB" w:rsidRPr="00C55F51" w:rsidRDefault="007934EB" w:rsidP="00C55F51">
            <w:pPr>
              <w:pStyle w:val="BodyText"/>
            </w:pPr>
            <w:r w:rsidRPr="00C55F51">
              <w:t>0</w:t>
            </w:r>
          </w:p>
        </w:tc>
        <w:tc>
          <w:tcPr>
            <w:tcW w:w="1210" w:type="dxa"/>
          </w:tcPr>
          <w:p w14:paraId="1F612677" w14:textId="77777777" w:rsidR="007934EB" w:rsidRPr="00C55F51" w:rsidRDefault="007934EB" w:rsidP="00C55F51">
            <w:pPr>
              <w:pStyle w:val="BodyText"/>
            </w:pPr>
            <w:r w:rsidRPr="00C55F51">
              <w:t>0</w:t>
            </w:r>
          </w:p>
        </w:tc>
        <w:tc>
          <w:tcPr>
            <w:tcW w:w="860" w:type="dxa"/>
          </w:tcPr>
          <w:p w14:paraId="6D0D5E92" w14:textId="77777777" w:rsidR="007934EB" w:rsidRPr="00637C6C" w:rsidRDefault="007934EB" w:rsidP="00C55F51">
            <w:pPr>
              <w:pStyle w:val="BodyText"/>
              <w:rPr>
                <w:b/>
                <w:bCs/>
              </w:rPr>
            </w:pPr>
            <w:r w:rsidRPr="00637C6C">
              <w:rPr>
                <w:b/>
                <w:bCs/>
              </w:rPr>
              <w:t>39</w:t>
            </w:r>
          </w:p>
        </w:tc>
      </w:tr>
      <w:tr w:rsidR="007934EB" w:rsidRPr="00C55F51" w14:paraId="56E67A11" w14:textId="77777777" w:rsidTr="001F3F45">
        <w:trPr>
          <w:trHeight w:val="396"/>
        </w:trPr>
        <w:tc>
          <w:tcPr>
            <w:tcW w:w="1446" w:type="dxa"/>
          </w:tcPr>
          <w:p w14:paraId="433DB095" w14:textId="77777777" w:rsidR="007934EB" w:rsidRPr="00C55F51" w:rsidRDefault="007934EB" w:rsidP="00C55F51">
            <w:pPr>
              <w:pStyle w:val="BodyText"/>
            </w:pPr>
            <w:r w:rsidRPr="00C55F51">
              <w:t>SES 1</w:t>
            </w:r>
          </w:p>
        </w:tc>
        <w:tc>
          <w:tcPr>
            <w:tcW w:w="978" w:type="dxa"/>
          </w:tcPr>
          <w:p w14:paraId="30AC1A4C" w14:textId="77777777" w:rsidR="007934EB" w:rsidRPr="00C55F51" w:rsidRDefault="007934EB" w:rsidP="00C55F51">
            <w:pPr>
              <w:pStyle w:val="BodyText"/>
            </w:pPr>
            <w:r w:rsidRPr="00C55F51">
              <w:t>52</w:t>
            </w:r>
          </w:p>
        </w:tc>
        <w:tc>
          <w:tcPr>
            <w:tcW w:w="978" w:type="dxa"/>
          </w:tcPr>
          <w:p w14:paraId="5579AB1A" w14:textId="77777777" w:rsidR="007934EB" w:rsidRPr="00C55F51" w:rsidRDefault="007934EB" w:rsidP="00C55F51">
            <w:pPr>
              <w:pStyle w:val="BodyText"/>
            </w:pPr>
            <w:r w:rsidRPr="00C55F51">
              <w:t>0</w:t>
            </w:r>
          </w:p>
        </w:tc>
        <w:tc>
          <w:tcPr>
            <w:tcW w:w="978" w:type="dxa"/>
          </w:tcPr>
          <w:p w14:paraId="37A5E7F3" w14:textId="77777777" w:rsidR="007934EB" w:rsidRPr="00C55F51" w:rsidRDefault="007934EB" w:rsidP="00C55F51">
            <w:pPr>
              <w:pStyle w:val="BodyText"/>
            </w:pPr>
            <w:r w:rsidRPr="00C55F51">
              <w:t>52</w:t>
            </w:r>
          </w:p>
        </w:tc>
        <w:tc>
          <w:tcPr>
            <w:tcW w:w="977" w:type="dxa"/>
          </w:tcPr>
          <w:p w14:paraId="72C03781" w14:textId="77777777" w:rsidR="007934EB" w:rsidRPr="00C55F51" w:rsidRDefault="007934EB" w:rsidP="00C55F51">
            <w:pPr>
              <w:pStyle w:val="BodyText"/>
            </w:pPr>
            <w:r w:rsidRPr="00C55F51">
              <w:t>81</w:t>
            </w:r>
          </w:p>
        </w:tc>
        <w:tc>
          <w:tcPr>
            <w:tcW w:w="978" w:type="dxa"/>
          </w:tcPr>
          <w:p w14:paraId="531E5516" w14:textId="77777777" w:rsidR="007934EB" w:rsidRPr="00C55F51" w:rsidRDefault="007934EB" w:rsidP="00C55F51">
            <w:pPr>
              <w:pStyle w:val="BodyText"/>
            </w:pPr>
            <w:r w:rsidRPr="00C55F51">
              <w:t>0</w:t>
            </w:r>
          </w:p>
        </w:tc>
        <w:tc>
          <w:tcPr>
            <w:tcW w:w="978" w:type="dxa"/>
          </w:tcPr>
          <w:p w14:paraId="4DB30555" w14:textId="77777777" w:rsidR="007934EB" w:rsidRPr="00C55F51" w:rsidRDefault="007934EB" w:rsidP="00C55F51">
            <w:pPr>
              <w:pStyle w:val="BodyText"/>
            </w:pPr>
            <w:r w:rsidRPr="00C55F51">
              <w:t>81</w:t>
            </w:r>
          </w:p>
        </w:tc>
        <w:tc>
          <w:tcPr>
            <w:tcW w:w="978" w:type="dxa"/>
          </w:tcPr>
          <w:p w14:paraId="67E06DA3" w14:textId="77777777" w:rsidR="007934EB" w:rsidRPr="00C55F51" w:rsidRDefault="007934EB" w:rsidP="00C55F51">
            <w:pPr>
              <w:pStyle w:val="BodyText"/>
            </w:pPr>
            <w:r w:rsidRPr="00C55F51">
              <w:t>1</w:t>
            </w:r>
          </w:p>
        </w:tc>
        <w:tc>
          <w:tcPr>
            <w:tcW w:w="978" w:type="dxa"/>
          </w:tcPr>
          <w:p w14:paraId="27DAE54D" w14:textId="77777777" w:rsidR="007934EB" w:rsidRPr="00C55F51" w:rsidRDefault="007934EB" w:rsidP="00C55F51">
            <w:pPr>
              <w:pStyle w:val="BodyText"/>
            </w:pPr>
            <w:r w:rsidRPr="00C55F51">
              <w:t>0</w:t>
            </w:r>
          </w:p>
        </w:tc>
        <w:tc>
          <w:tcPr>
            <w:tcW w:w="1210" w:type="dxa"/>
          </w:tcPr>
          <w:p w14:paraId="139B81B5" w14:textId="77777777" w:rsidR="007934EB" w:rsidRPr="00C55F51" w:rsidRDefault="007934EB" w:rsidP="00C55F51">
            <w:pPr>
              <w:pStyle w:val="BodyText"/>
            </w:pPr>
            <w:r w:rsidRPr="00C55F51">
              <w:t>1</w:t>
            </w:r>
          </w:p>
        </w:tc>
        <w:tc>
          <w:tcPr>
            <w:tcW w:w="860" w:type="dxa"/>
          </w:tcPr>
          <w:p w14:paraId="4FCBC236" w14:textId="77777777" w:rsidR="007934EB" w:rsidRPr="00637C6C" w:rsidRDefault="007934EB" w:rsidP="00C55F51">
            <w:pPr>
              <w:pStyle w:val="BodyText"/>
              <w:rPr>
                <w:b/>
                <w:bCs/>
              </w:rPr>
            </w:pPr>
            <w:r w:rsidRPr="00637C6C">
              <w:rPr>
                <w:b/>
                <w:bCs/>
              </w:rPr>
              <w:t>134</w:t>
            </w:r>
          </w:p>
        </w:tc>
      </w:tr>
      <w:tr w:rsidR="007934EB" w:rsidRPr="00C55F51" w14:paraId="3DDD665D" w14:textId="77777777" w:rsidTr="001F3F45">
        <w:trPr>
          <w:trHeight w:val="396"/>
        </w:trPr>
        <w:tc>
          <w:tcPr>
            <w:tcW w:w="1446" w:type="dxa"/>
          </w:tcPr>
          <w:p w14:paraId="62E5BFF5" w14:textId="77777777" w:rsidR="007934EB" w:rsidRPr="00C55F51" w:rsidRDefault="007934EB" w:rsidP="00C55F51">
            <w:pPr>
              <w:pStyle w:val="BodyText"/>
            </w:pPr>
            <w:r w:rsidRPr="00C55F51">
              <w:t>EL 2</w:t>
            </w:r>
          </w:p>
        </w:tc>
        <w:tc>
          <w:tcPr>
            <w:tcW w:w="978" w:type="dxa"/>
          </w:tcPr>
          <w:p w14:paraId="2301F56B" w14:textId="77777777" w:rsidR="007934EB" w:rsidRPr="00C55F51" w:rsidRDefault="007934EB" w:rsidP="00C55F51">
            <w:pPr>
              <w:pStyle w:val="BodyText"/>
            </w:pPr>
            <w:r w:rsidRPr="00C55F51">
              <w:t>499</w:t>
            </w:r>
          </w:p>
        </w:tc>
        <w:tc>
          <w:tcPr>
            <w:tcW w:w="978" w:type="dxa"/>
          </w:tcPr>
          <w:p w14:paraId="1D30D46D" w14:textId="77777777" w:rsidR="007934EB" w:rsidRPr="00C55F51" w:rsidRDefault="007934EB" w:rsidP="00C55F51">
            <w:pPr>
              <w:pStyle w:val="BodyText"/>
            </w:pPr>
            <w:r w:rsidRPr="00C55F51">
              <w:t>9</w:t>
            </w:r>
          </w:p>
        </w:tc>
        <w:tc>
          <w:tcPr>
            <w:tcW w:w="978" w:type="dxa"/>
          </w:tcPr>
          <w:p w14:paraId="7552292B" w14:textId="77777777" w:rsidR="007934EB" w:rsidRPr="00C55F51" w:rsidRDefault="007934EB" w:rsidP="00C55F51">
            <w:pPr>
              <w:pStyle w:val="BodyText"/>
            </w:pPr>
            <w:r w:rsidRPr="00C55F51">
              <w:t>508</w:t>
            </w:r>
          </w:p>
        </w:tc>
        <w:tc>
          <w:tcPr>
            <w:tcW w:w="977" w:type="dxa"/>
          </w:tcPr>
          <w:p w14:paraId="6C025313" w14:textId="77777777" w:rsidR="007934EB" w:rsidRPr="00C55F51" w:rsidRDefault="007934EB" w:rsidP="00C55F51">
            <w:pPr>
              <w:pStyle w:val="BodyText"/>
            </w:pPr>
            <w:r w:rsidRPr="00C55F51">
              <w:t>467</w:t>
            </w:r>
          </w:p>
        </w:tc>
        <w:tc>
          <w:tcPr>
            <w:tcW w:w="978" w:type="dxa"/>
          </w:tcPr>
          <w:p w14:paraId="3039F4DE" w14:textId="77777777" w:rsidR="007934EB" w:rsidRPr="00C55F51" w:rsidRDefault="007934EB" w:rsidP="00C55F51">
            <w:pPr>
              <w:pStyle w:val="BodyText"/>
            </w:pPr>
            <w:r w:rsidRPr="00C55F51">
              <w:t>46</w:t>
            </w:r>
          </w:p>
        </w:tc>
        <w:tc>
          <w:tcPr>
            <w:tcW w:w="978" w:type="dxa"/>
          </w:tcPr>
          <w:p w14:paraId="3A73B0F4" w14:textId="77777777" w:rsidR="007934EB" w:rsidRPr="00C55F51" w:rsidRDefault="007934EB" w:rsidP="00C55F51">
            <w:pPr>
              <w:pStyle w:val="BodyText"/>
            </w:pPr>
            <w:r w:rsidRPr="00C55F51">
              <w:t>513</w:t>
            </w:r>
          </w:p>
        </w:tc>
        <w:tc>
          <w:tcPr>
            <w:tcW w:w="978" w:type="dxa"/>
          </w:tcPr>
          <w:p w14:paraId="03586559" w14:textId="77777777" w:rsidR="007934EB" w:rsidRPr="00C55F51" w:rsidRDefault="007934EB" w:rsidP="00C55F51">
            <w:pPr>
              <w:pStyle w:val="BodyText"/>
            </w:pPr>
            <w:r w:rsidRPr="00C55F51">
              <w:t>0</w:t>
            </w:r>
          </w:p>
        </w:tc>
        <w:tc>
          <w:tcPr>
            <w:tcW w:w="978" w:type="dxa"/>
          </w:tcPr>
          <w:p w14:paraId="7134BF9A" w14:textId="77777777" w:rsidR="007934EB" w:rsidRPr="00C55F51" w:rsidRDefault="007934EB" w:rsidP="00C55F51">
            <w:pPr>
              <w:pStyle w:val="BodyText"/>
            </w:pPr>
            <w:r w:rsidRPr="00C55F51">
              <w:t>0</w:t>
            </w:r>
          </w:p>
        </w:tc>
        <w:tc>
          <w:tcPr>
            <w:tcW w:w="1210" w:type="dxa"/>
          </w:tcPr>
          <w:p w14:paraId="0FA76099" w14:textId="77777777" w:rsidR="007934EB" w:rsidRPr="00C55F51" w:rsidRDefault="007934EB" w:rsidP="00C55F51">
            <w:pPr>
              <w:pStyle w:val="BodyText"/>
            </w:pPr>
            <w:r w:rsidRPr="00C55F51">
              <w:t>0</w:t>
            </w:r>
          </w:p>
        </w:tc>
        <w:tc>
          <w:tcPr>
            <w:tcW w:w="860" w:type="dxa"/>
          </w:tcPr>
          <w:p w14:paraId="2331858E" w14:textId="77777777" w:rsidR="007934EB" w:rsidRPr="00637C6C" w:rsidRDefault="007934EB" w:rsidP="00C55F51">
            <w:pPr>
              <w:pStyle w:val="BodyText"/>
              <w:rPr>
                <w:b/>
                <w:bCs/>
              </w:rPr>
            </w:pPr>
            <w:r w:rsidRPr="00637C6C">
              <w:rPr>
                <w:b/>
                <w:bCs/>
              </w:rPr>
              <w:t>1,021</w:t>
            </w:r>
          </w:p>
        </w:tc>
      </w:tr>
      <w:tr w:rsidR="007934EB" w:rsidRPr="00C55F51" w14:paraId="3EB6093C" w14:textId="77777777" w:rsidTr="001F3F45">
        <w:trPr>
          <w:trHeight w:val="396"/>
        </w:trPr>
        <w:tc>
          <w:tcPr>
            <w:tcW w:w="1446" w:type="dxa"/>
          </w:tcPr>
          <w:p w14:paraId="71ACC617" w14:textId="77777777" w:rsidR="007934EB" w:rsidRPr="00C55F51" w:rsidRDefault="007934EB" w:rsidP="00C55F51">
            <w:pPr>
              <w:pStyle w:val="BodyText"/>
            </w:pPr>
            <w:r w:rsidRPr="00C55F51">
              <w:t>EL 1</w:t>
            </w:r>
          </w:p>
        </w:tc>
        <w:tc>
          <w:tcPr>
            <w:tcW w:w="978" w:type="dxa"/>
          </w:tcPr>
          <w:p w14:paraId="0C384510" w14:textId="77777777" w:rsidR="007934EB" w:rsidRPr="00C55F51" w:rsidRDefault="007934EB" w:rsidP="00C55F51">
            <w:pPr>
              <w:pStyle w:val="BodyText"/>
            </w:pPr>
            <w:r w:rsidRPr="00C55F51">
              <w:t>1,131</w:t>
            </w:r>
          </w:p>
        </w:tc>
        <w:tc>
          <w:tcPr>
            <w:tcW w:w="978" w:type="dxa"/>
          </w:tcPr>
          <w:p w14:paraId="65BE2F15" w14:textId="77777777" w:rsidR="007934EB" w:rsidRPr="00C55F51" w:rsidRDefault="007934EB" w:rsidP="00C55F51">
            <w:pPr>
              <w:pStyle w:val="BodyText"/>
            </w:pPr>
            <w:r w:rsidRPr="00C55F51">
              <w:t>50</w:t>
            </w:r>
          </w:p>
        </w:tc>
        <w:tc>
          <w:tcPr>
            <w:tcW w:w="978" w:type="dxa"/>
          </w:tcPr>
          <w:p w14:paraId="4C212247" w14:textId="77777777" w:rsidR="007934EB" w:rsidRPr="00C55F51" w:rsidRDefault="007934EB" w:rsidP="00C55F51">
            <w:pPr>
              <w:pStyle w:val="BodyText"/>
            </w:pPr>
            <w:r w:rsidRPr="00C55F51">
              <w:t>1,181</w:t>
            </w:r>
          </w:p>
        </w:tc>
        <w:tc>
          <w:tcPr>
            <w:tcW w:w="977" w:type="dxa"/>
          </w:tcPr>
          <w:p w14:paraId="2E2CDBFB" w14:textId="77777777" w:rsidR="007934EB" w:rsidRPr="00C55F51" w:rsidRDefault="007934EB" w:rsidP="00C55F51">
            <w:pPr>
              <w:pStyle w:val="BodyText"/>
            </w:pPr>
            <w:r w:rsidRPr="00C55F51">
              <w:t>1,366</w:t>
            </w:r>
          </w:p>
        </w:tc>
        <w:tc>
          <w:tcPr>
            <w:tcW w:w="978" w:type="dxa"/>
          </w:tcPr>
          <w:p w14:paraId="09FFEC07" w14:textId="77777777" w:rsidR="007934EB" w:rsidRPr="00C55F51" w:rsidRDefault="007934EB" w:rsidP="00C55F51">
            <w:pPr>
              <w:pStyle w:val="BodyText"/>
            </w:pPr>
            <w:r w:rsidRPr="00C55F51">
              <w:t>323</w:t>
            </w:r>
          </w:p>
        </w:tc>
        <w:tc>
          <w:tcPr>
            <w:tcW w:w="978" w:type="dxa"/>
          </w:tcPr>
          <w:p w14:paraId="3A0E72BA" w14:textId="77777777" w:rsidR="007934EB" w:rsidRPr="00C55F51" w:rsidRDefault="007934EB" w:rsidP="00C55F51">
            <w:pPr>
              <w:pStyle w:val="BodyText"/>
            </w:pPr>
            <w:r w:rsidRPr="00C55F51">
              <w:t>1,689</w:t>
            </w:r>
          </w:p>
        </w:tc>
        <w:tc>
          <w:tcPr>
            <w:tcW w:w="978" w:type="dxa"/>
          </w:tcPr>
          <w:p w14:paraId="57542D86" w14:textId="77777777" w:rsidR="007934EB" w:rsidRPr="00C55F51" w:rsidRDefault="007934EB" w:rsidP="00C55F51">
            <w:pPr>
              <w:pStyle w:val="BodyText"/>
            </w:pPr>
            <w:r w:rsidRPr="00C55F51">
              <w:t>3</w:t>
            </w:r>
          </w:p>
        </w:tc>
        <w:tc>
          <w:tcPr>
            <w:tcW w:w="978" w:type="dxa"/>
          </w:tcPr>
          <w:p w14:paraId="5363535B" w14:textId="77777777" w:rsidR="007934EB" w:rsidRPr="00C55F51" w:rsidRDefault="007934EB" w:rsidP="00C55F51">
            <w:pPr>
              <w:pStyle w:val="BodyText"/>
            </w:pPr>
            <w:r w:rsidRPr="00C55F51">
              <w:t>0</w:t>
            </w:r>
          </w:p>
        </w:tc>
        <w:tc>
          <w:tcPr>
            <w:tcW w:w="1210" w:type="dxa"/>
          </w:tcPr>
          <w:p w14:paraId="2481B68F" w14:textId="77777777" w:rsidR="007934EB" w:rsidRPr="00C55F51" w:rsidRDefault="007934EB" w:rsidP="00C55F51">
            <w:pPr>
              <w:pStyle w:val="BodyText"/>
            </w:pPr>
            <w:r w:rsidRPr="00C55F51">
              <w:t>3</w:t>
            </w:r>
          </w:p>
        </w:tc>
        <w:tc>
          <w:tcPr>
            <w:tcW w:w="860" w:type="dxa"/>
          </w:tcPr>
          <w:p w14:paraId="1F454007" w14:textId="77777777" w:rsidR="007934EB" w:rsidRPr="00637C6C" w:rsidRDefault="007934EB" w:rsidP="00C55F51">
            <w:pPr>
              <w:pStyle w:val="BodyText"/>
              <w:rPr>
                <w:b/>
                <w:bCs/>
              </w:rPr>
            </w:pPr>
            <w:r w:rsidRPr="00637C6C">
              <w:rPr>
                <w:b/>
                <w:bCs/>
              </w:rPr>
              <w:t>2,873</w:t>
            </w:r>
          </w:p>
        </w:tc>
      </w:tr>
      <w:tr w:rsidR="007934EB" w:rsidRPr="00C55F51" w14:paraId="0FAB56DA" w14:textId="77777777" w:rsidTr="001F3F45">
        <w:trPr>
          <w:trHeight w:val="396"/>
        </w:trPr>
        <w:tc>
          <w:tcPr>
            <w:tcW w:w="1446" w:type="dxa"/>
          </w:tcPr>
          <w:p w14:paraId="688D2194" w14:textId="77777777" w:rsidR="007934EB" w:rsidRPr="00C55F51" w:rsidRDefault="007934EB" w:rsidP="00C55F51">
            <w:pPr>
              <w:pStyle w:val="BodyText"/>
            </w:pPr>
            <w:r w:rsidRPr="00C55F51">
              <w:t>APS 6</w:t>
            </w:r>
          </w:p>
        </w:tc>
        <w:tc>
          <w:tcPr>
            <w:tcW w:w="978" w:type="dxa"/>
          </w:tcPr>
          <w:p w14:paraId="094E225B" w14:textId="77777777" w:rsidR="007934EB" w:rsidRPr="00C55F51" w:rsidRDefault="007934EB" w:rsidP="00C55F51">
            <w:pPr>
              <w:pStyle w:val="BodyText"/>
            </w:pPr>
            <w:r w:rsidRPr="00C55F51">
              <w:t>1,707</w:t>
            </w:r>
          </w:p>
        </w:tc>
        <w:tc>
          <w:tcPr>
            <w:tcW w:w="978" w:type="dxa"/>
          </w:tcPr>
          <w:p w14:paraId="1588ACA4" w14:textId="77777777" w:rsidR="007934EB" w:rsidRPr="00C55F51" w:rsidRDefault="007934EB" w:rsidP="00C55F51">
            <w:pPr>
              <w:pStyle w:val="BodyText"/>
            </w:pPr>
            <w:r w:rsidRPr="00C55F51">
              <w:t>114</w:t>
            </w:r>
          </w:p>
        </w:tc>
        <w:tc>
          <w:tcPr>
            <w:tcW w:w="978" w:type="dxa"/>
          </w:tcPr>
          <w:p w14:paraId="3753D02B" w14:textId="77777777" w:rsidR="007934EB" w:rsidRPr="00C55F51" w:rsidRDefault="007934EB" w:rsidP="00C55F51">
            <w:pPr>
              <w:pStyle w:val="BodyText"/>
            </w:pPr>
            <w:r w:rsidRPr="00C55F51">
              <w:t>1,821</w:t>
            </w:r>
          </w:p>
        </w:tc>
        <w:tc>
          <w:tcPr>
            <w:tcW w:w="977" w:type="dxa"/>
          </w:tcPr>
          <w:p w14:paraId="2565CB21" w14:textId="77777777" w:rsidR="007934EB" w:rsidRPr="00C55F51" w:rsidRDefault="007934EB" w:rsidP="00C55F51">
            <w:pPr>
              <w:pStyle w:val="BodyText"/>
            </w:pPr>
            <w:r w:rsidRPr="00C55F51">
              <w:t>2,422</w:t>
            </w:r>
          </w:p>
        </w:tc>
        <w:tc>
          <w:tcPr>
            <w:tcW w:w="978" w:type="dxa"/>
          </w:tcPr>
          <w:p w14:paraId="4D2E6BBB" w14:textId="77777777" w:rsidR="007934EB" w:rsidRPr="00C55F51" w:rsidRDefault="007934EB" w:rsidP="00C55F51">
            <w:pPr>
              <w:pStyle w:val="BodyText"/>
            </w:pPr>
            <w:r w:rsidRPr="00C55F51">
              <w:t>1,154</w:t>
            </w:r>
          </w:p>
        </w:tc>
        <w:tc>
          <w:tcPr>
            <w:tcW w:w="978" w:type="dxa"/>
          </w:tcPr>
          <w:p w14:paraId="08E7CE5D" w14:textId="77777777" w:rsidR="007934EB" w:rsidRPr="00C55F51" w:rsidRDefault="007934EB" w:rsidP="00C55F51">
            <w:pPr>
              <w:pStyle w:val="BodyText"/>
            </w:pPr>
            <w:r w:rsidRPr="00C55F51">
              <w:t>3,576</w:t>
            </w:r>
          </w:p>
        </w:tc>
        <w:tc>
          <w:tcPr>
            <w:tcW w:w="978" w:type="dxa"/>
          </w:tcPr>
          <w:p w14:paraId="3FE468B4" w14:textId="77777777" w:rsidR="007934EB" w:rsidRPr="00C55F51" w:rsidRDefault="007934EB" w:rsidP="00C55F51">
            <w:pPr>
              <w:pStyle w:val="BodyText"/>
            </w:pPr>
            <w:r w:rsidRPr="00C55F51">
              <w:t>8</w:t>
            </w:r>
          </w:p>
        </w:tc>
        <w:tc>
          <w:tcPr>
            <w:tcW w:w="978" w:type="dxa"/>
          </w:tcPr>
          <w:p w14:paraId="38918D98" w14:textId="77777777" w:rsidR="007934EB" w:rsidRPr="00C55F51" w:rsidRDefault="007934EB" w:rsidP="00C55F51">
            <w:pPr>
              <w:pStyle w:val="BodyText"/>
            </w:pPr>
            <w:r w:rsidRPr="00C55F51">
              <w:t>2</w:t>
            </w:r>
          </w:p>
        </w:tc>
        <w:tc>
          <w:tcPr>
            <w:tcW w:w="1210" w:type="dxa"/>
          </w:tcPr>
          <w:p w14:paraId="42F1CFA5" w14:textId="77777777" w:rsidR="007934EB" w:rsidRPr="00C55F51" w:rsidRDefault="007934EB" w:rsidP="00C55F51">
            <w:pPr>
              <w:pStyle w:val="BodyText"/>
            </w:pPr>
            <w:r w:rsidRPr="00C55F51">
              <w:t>10</w:t>
            </w:r>
          </w:p>
        </w:tc>
        <w:tc>
          <w:tcPr>
            <w:tcW w:w="860" w:type="dxa"/>
          </w:tcPr>
          <w:p w14:paraId="51B7B519" w14:textId="77777777" w:rsidR="007934EB" w:rsidRPr="00637C6C" w:rsidRDefault="007934EB" w:rsidP="00C55F51">
            <w:pPr>
              <w:pStyle w:val="BodyText"/>
              <w:rPr>
                <w:b/>
                <w:bCs/>
              </w:rPr>
            </w:pPr>
            <w:r w:rsidRPr="00637C6C">
              <w:rPr>
                <w:b/>
                <w:bCs/>
              </w:rPr>
              <w:t>5,407</w:t>
            </w:r>
          </w:p>
        </w:tc>
      </w:tr>
      <w:tr w:rsidR="007934EB" w:rsidRPr="00C55F51" w14:paraId="390418C9" w14:textId="77777777" w:rsidTr="001F3F45">
        <w:trPr>
          <w:trHeight w:val="396"/>
        </w:trPr>
        <w:tc>
          <w:tcPr>
            <w:tcW w:w="1446" w:type="dxa"/>
          </w:tcPr>
          <w:p w14:paraId="3B2FA9B6" w14:textId="77777777" w:rsidR="007934EB" w:rsidRPr="00C55F51" w:rsidRDefault="007934EB" w:rsidP="00C55F51">
            <w:pPr>
              <w:pStyle w:val="BodyText"/>
            </w:pPr>
            <w:r w:rsidRPr="00C55F51">
              <w:t>APS 5</w:t>
            </w:r>
          </w:p>
        </w:tc>
        <w:tc>
          <w:tcPr>
            <w:tcW w:w="978" w:type="dxa"/>
          </w:tcPr>
          <w:p w14:paraId="2E8E6DA8" w14:textId="77777777" w:rsidR="007934EB" w:rsidRPr="00C55F51" w:rsidRDefault="007934EB" w:rsidP="00C55F51">
            <w:pPr>
              <w:pStyle w:val="BodyText"/>
            </w:pPr>
            <w:r w:rsidRPr="00C55F51">
              <w:t>1,007</w:t>
            </w:r>
          </w:p>
        </w:tc>
        <w:tc>
          <w:tcPr>
            <w:tcW w:w="978" w:type="dxa"/>
          </w:tcPr>
          <w:p w14:paraId="291184E6" w14:textId="77777777" w:rsidR="007934EB" w:rsidRPr="00C55F51" w:rsidRDefault="007934EB" w:rsidP="00C55F51">
            <w:pPr>
              <w:pStyle w:val="BodyText"/>
            </w:pPr>
            <w:r w:rsidRPr="00C55F51">
              <w:t>68</w:t>
            </w:r>
          </w:p>
        </w:tc>
        <w:tc>
          <w:tcPr>
            <w:tcW w:w="978" w:type="dxa"/>
          </w:tcPr>
          <w:p w14:paraId="20242E3E" w14:textId="77777777" w:rsidR="007934EB" w:rsidRPr="00C55F51" w:rsidRDefault="007934EB" w:rsidP="00C55F51">
            <w:pPr>
              <w:pStyle w:val="BodyText"/>
            </w:pPr>
            <w:r w:rsidRPr="00C55F51">
              <w:t>1,075</w:t>
            </w:r>
          </w:p>
        </w:tc>
        <w:tc>
          <w:tcPr>
            <w:tcW w:w="977" w:type="dxa"/>
          </w:tcPr>
          <w:p w14:paraId="270ECD54" w14:textId="77777777" w:rsidR="007934EB" w:rsidRPr="00C55F51" w:rsidRDefault="007934EB" w:rsidP="00C55F51">
            <w:pPr>
              <w:pStyle w:val="BodyText"/>
            </w:pPr>
            <w:r w:rsidRPr="00C55F51">
              <w:t>1,754</w:t>
            </w:r>
          </w:p>
        </w:tc>
        <w:tc>
          <w:tcPr>
            <w:tcW w:w="978" w:type="dxa"/>
          </w:tcPr>
          <w:p w14:paraId="7DE7C9F5" w14:textId="77777777" w:rsidR="007934EB" w:rsidRPr="00C55F51" w:rsidRDefault="007934EB" w:rsidP="00C55F51">
            <w:pPr>
              <w:pStyle w:val="BodyText"/>
            </w:pPr>
            <w:r w:rsidRPr="00C55F51">
              <w:t>609</w:t>
            </w:r>
          </w:p>
        </w:tc>
        <w:tc>
          <w:tcPr>
            <w:tcW w:w="978" w:type="dxa"/>
          </w:tcPr>
          <w:p w14:paraId="403BAFEB" w14:textId="77777777" w:rsidR="007934EB" w:rsidRPr="00C55F51" w:rsidRDefault="007934EB" w:rsidP="00C55F51">
            <w:pPr>
              <w:pStyle w:val="BodyText"/>
            </w:pPr>
            <w:r w:rsidRPr="00C55F51">
              <w:t>2,363</w:t>
            </w:r>
          </w:p>
        </w:tc>
        <w:tc>
          <w:tcPr>
            <w:tcW w:w="978" w:type="dxa"/>
          </w:tcPr>
          <w:p w14:paraId="4CD8A436" w14:textId="77777777" w:rsidR="007934EB" w:rsidRPr="00C55F51" w:rsidRDefault="007934EB" w:rsidP="00C55F51">
            <w:pPr>
              <w:pStyle w:val="BodyText"/>
            </w:pPr>
            <w:r w:rsidRPr="00C55F51">
              <w:t>7</w:t>
            </w:r>
          </w:p>
        </w:tc>
        <w:tc>
          <w:tcPr>
            <w:tcW w:w="978" w:type="dxa"/>
          </w:tcPr>
          <w:p w14:paraId="2E207D4A" w14:textId="77777777" w:rsidR="007934EB" w:rsidRPr="00C55F51" w:rsidRDefault="007934EB" w:rsidP="00C55F51">
            <w:pPr>
              <w:pStyle w:val="BodyText"/>
            </w:pPr>
            <w:r w:rsidRPr="00C55F51">
              <w:t>0</w:t>
            </w:r>
          </w:p>
        </w:tc>
        <w:tc>
          <w:tcPr>
            <w:tcW w:w="1210" w:type="dxa"/>
          </w:tcPr>
          <w:p w14:paraId="2F735946" w14:textId="77777777" w:rsidR="007934EB" w:rsidRPr="00C55F51" w:rsidRDefault="007934EB" w:rsidP="00C55F51">
            <w:pPr>
              <w:pStyle w:val="BodyText"/>
            </w:pPr>
            <w:r w:rsidRPr="00C55F51">
              <w:t>7</w:t>
            </w:r>
          </w:p>
        </w:tc>
        <w:tc>
          <w:tcPr>
            <w:tcW w:w="860" w:type="dxa"/>
          </w:tcPr>
          <w:p w14:paraId="7734A0A7" w14:textId="77777777" w:rsidR="007934EB" w:rsidRPr="00637C6C" w:rsidRDefault="007934EB" w:rsidP="00C55F51">
            <w:pPr>
              <w:pStyle w:val="BodyText"/>
              <w:rPr>
                <w:b/>
                <w:bCs/>
              </w:rPr>
            </w:pPr>
            <w:r w:rsidRPr="00637C6C">
              <w:rPr>
                <w:b/>
                <w:bCs/>
              </w:rPr>
              <w:t>3,445</w:t>
            </w:r>
          </w:p>
        </w:tc>
      </w:tr>
      <w:tr w:rsidR="007934EB" w:rsidRPr="00C55F51" w14:paraId="1FA9F518" w14:textId="77777777" w:rsidTr="001F3F45">
        <w:trPr>
          <w:trHeight w:val="396"/>
        </w:trPr>
        <w:tc>
          <w:tcPr>
            <w:tcW w:w="1446" w:type="dxa"/>
          </w:tcPr>
          <w:p w14:paraId="6D37A312" w14:textId="77777777" w:rsidR="007934EB" w:rsidRPr="00C55F51" w:rsidRDefault="007934EB" w:rsidP="00C55F51">
            <w:pPr>
              <w:pStyle w:val="BodyText"/>
            </w:pPr>
            <w:r w:rsidRPr="00C55F51">
              <w:t>APS 4</w:t>
            </w:r>
          </w:p>
        </w:tc>
        <w:tc>
          <w:tcPr>
            <w:tcW w:w="978" w:type="dxa"/>
          </w:tcPr>
          <w:p w14:paraId="0A77D165" w14:textId="77777777" w:rsidR="007934EB" w:rsidRPr="00C55F51" w:rsidRDefault="007934EB" w:rsidP="00C55F51">
            <w:pPr>
              <w:pStyle w:val="BodyText"/>
            </w:pPr>
            <w:r w:rsidRPr="00C55F51">
              <w:t>2,197</w:t>
            </w:r>
          </w:p>
        </w:tc>
        <w:tc>
          <w:tcPr>
            <w:tcW w:w="978" w:type="dxa"/>
          </w:tcPr>
          <w:p w14:paraId="31A8B9E1" w14:textId="77777777" w:rsidR="007934EB" w:rsidRPr="00C55F51" w:rsidRDefault="007934EB" w:rsidP="00C55F51">
            <w:pPr>
              <w:pStyle w:val="BodyText"/>
            </w:pPr>
            <w:r w:rsidRPr="00C55F51">
              <w:t>399</w:t>
            </w:r>
          </w:p>
        </w:tc>
        <w:tc>
          <w:tcPr>
            <w:tcW w:w="978" w:type="dxa"/>
          </w:tcPr>
          <w:p w14:paraId="30EFAA55" w14:textId="77777777" w:rsidR="007934EB" w:rsidRPr="00C55F51" w:rsidRDefault="007934EB" w:rsidP="00C55F51">
            <w:pPr>
              <w:pStyle w:val="BodyText"/>
            </w:pPr>
            <w:r w:rsidRPr="00C55F51">
              <w:t>2,596</w:t>
            </w:r>
          </w:p>
        </w:tc>
        <w:tc>
          <w:tcPr>
            <w:tcW w:w="977" w:type="dxa"/>
          </w:tcPr>
          <w:p w14:paraId="75663E31" w14:textId="77777777" w:rsidR="007934EB" w:rsidRPr="00C55F51" w:rsidRDefault="007934EB" w:rsidP="00C55F51">
            <w:pPr>
              <w:pStyle w:val="BodyText"/>
            </w:pPr>
            <w:r w:rsidRPr="00C55F51">
              <w:t>4,931</w:t>
            </w:r>
          </w:p>
        </w:tc>
        <w:tc>
          <w:tcPr>
            <w:tcW w:w="978" w:type="dxa"/>
          </w:tcPr>
          <w:p w14:paraId="6E6CCA4B" w14:textId="77777777" w:rsidR="007934EB" w:rsidRPr="00C55F51" w:rsidRDefault="007934EB" w:rsidP="00C55F51">
            <w:pPr>
              <w:pStyle w:val="BodyText"/>
            </w:pPr>
            <w:r w:rsidRPr="00C55F51">
              <w:t>3,583</w:t>
            </w:r>
          </w:p>
        </w:tc>
        <w:tc>
          <w:tcPr>
            <w:tcW w:w="978" w:type="dxa"/>
          </w:tcPr>
          <w:p w14:paraId="5E99A00C" w14:textId="77777777" w:rsidR="007934EB" w:rsidRPr="00C55F51" w:rsidRDefault="007934EB" w:rsidP="00C55F51">
            <w:pPr>
              <w:pStyle w:val="BodyText"/>
            </w:pPr>
            <w:r w:rsidRPr="00C55F51">
              <w:t>8,514</w:t>
            </w:r>
          </w:p>
        </w:tc>
        <w:tc>
          <w:tcPr>
            <w:tcW w:w="978" w:type="dxa"/>
          </w:tcPr>
          <w:p w14:paraId="469DCF7D" w14:textId="77777777" w:rsidR="007934EB" w:rsidRPr="00C55F51" w:rsidRDefault="007934EB" w:rsidP="00C55F51">
            <w:pPr>
              <w:pStyle w:val="BodyText"/>
            </w:pPr>
            <w:r w:rsidRPr="00C55F51">
              <w:t>29</w:t>
            </w:r>
          </w:p>
        </w:tc>
        <w:tc>
          <w:tcPr>
            <w:tcW w:w="978" w:type="dxa"/>
          </w:tcPr>
          <w:p w14:paraId="2F2DD42A" w14:textId="77777777" w:rsidR="007934EB" w:rsidRPr="00C55F51" w:rsidRDefault="007934EB" w:rsidP="00C55F51">
            <w:pPr>
              <w:pStyle w:val="BodyText"/>
            </w:pPr>
            <w:r w:rsidRPr="00C55F51">
              <w:t>3</w:t>
            </w:r>
          </w:p>
        </w:tc>
        <w:tc>
          <w:tcPr>
            <w:tcW w:w="1210" w:type="dxa"/>
          </w:tcPr>
          <w:p w14:paraId="0C311C5D" w14:textId="77777777" w:rsidR="007934EB" w:rsidRPr="00C55F51" w:rsidRDefault="007934EB" w:rsidP="00C55F51">
            <w:pPr>
              <w:pStyle w:val="BodyText"/>
            </w:pPr>
            <w:r w:rsidRPr="00C55F51">
              <w:t>32</w:t>
            </w:r>
          </w:p>
        </w:tc>
        <w:tc>
          <w:tcPr>
            <w:tcW w:w="860" w:type="dxa"/>
          </w:tcPr>
          <w:p w14:paraId="5319CBBD" w14:textId="77777777" w:rsidR="007934EB" w:rsidRPr="00637C6C" w:rsidRDefault="007934EB" w:rsidP="00C55F51">
            <w:pPr>
              <w:pStyle w:val="BodyText"/>
              <w:rPr>
                <w:b/>
                <w:bCs/>
              </w:rPr>
            </w:pPr>
            <w:r w:rsidRPr="00637C6C">
              <w:rPr>
                <w:b/>
                <w:bCs/>
              </w:rPr>
              <w:t>11,142</w:t>
            </w:r>
          </w:p>
        </w:tc>
      </w:tr>
      <w:tr w:rsidR="007934EB" w:rsidRPr="00C55F51" w14:paraId="410F0787" w14:textId="77777777" w:rsidTr="001F3F45">
        <w:trPr>
          <w:trHeight w:val="396"/>
        </w:trPr>
        <w:tc>
          <w:tcPr>
            <w:tcW w:w="1446" w:type="dxa"/>
          </w:tcPr>
          <w:p w14:paraId="562C4E9E" w14:textId="77777777" w:rsidR="007934EB" w:rsidRPr="00C55F51" w:rsidRDefault="007934EB" w:rsidP="00C55F51">
            <w:pPr>
              <w:pStyle w:val="BodyText"/>
            </w:pPr>
            <w:r w:rsidRPr="00C55F51">
              <w:t>APS 3</w:t>
            </w:r>
          </w:p>
        </w:tc>
        <w:tc>
          <w:tcPr>
            <w:tcW w:w="978" w:type="dxa"/>
          </w:tcPr>
          <w:p w14:paraId="7CD0E660" w14:textId="77777777" w:rsidR="007934EB" w:rsidRPr="00C55F51" w:rsidRDefault="007934EB" w:rsidP="00C55F51">
            <w:pPr>
              <w:pStyle w:val="BodyText"/>
            </w:pPr>
            <w:r w:rsidRPr="00C55F51">
              <w:t>706</w:t>
            </w:r>
          </w:p>
        </w:tc>
        <w:tc>
          <w:tcPr>
            <w:tcW w:w="978" w:type="dxa"/>
          </w:tcPr>
          <w:p w14:paraId="7522EF0D" w14:textId="77777777" w:rsidR="007934EB" w:rsidRPr="00C55F51" w:rsidRDefault="007934EB" w:rsidP="00C55F51">
            <w:pPr>
              <w:pStyle w:val="BodyText"/>
            </w:pPr>
            <w:r w:rsidRPr="00C55F51">
              <w:t>74</w:t>
            </w:r>
          </w:p>
        </w:tc>
        <w:tc>
          <w:tcPr>
            <w:tcW w:w="978" w:type="dxa"/>
          </w:tcPr>
          <w:p w14:paraId="5839C16E" w14:textId="77777777" w:rsidR="007934EB" w:rsidRPr="00C55F51" w:rsidRDefault="007934EB" w:rsidP="00C55F51">
            <w:pPr>
              <w:pStyle w:val="BodyText"/>
            </w:pPr>
            <w:r w:rsidRPr="00C55F51">
              <w:t>780</w:t>
            </w:r>
          </w:p>
        </w:tc>
        <w:tc>
          <w:tcPr>
            <w:tcW w:w="977" w:type="dxa"/>
          </w:tcPr>
          <w:p w14:paraId="3ABE6E9B" w14:textId="77777777" w:rsidR="007934EB" w:rsidRPr="00C55F51" w:rsidRDefault="007934EB" w:rsidP="00C55F51">
            <w:pPr>
              <w:pStyle w:val="BodyText"/>
            </w:pPr>
            <w:r w:rsidRPr="00C55F51">
              <w:t>1,466</w:t>
            </w:r>
          </w:p>
        </w:tc>
        <w:tc>
          <w:tcPr>
            <w:tcW w:w="978" w:type="dxa"/>
          </w:tcPr>
          <w:p w14:paraId="36A5FB63" w14:textId="77777777" w:rsidR="007934EB" w:rsidRPr="00C55F51" w:rsidRDefault="007934EB" w:rsidP="00C55F51">
            <w:pPr>
              <w:pStyle w:val="BodyText"/>
            </w:pPr>
            <w:r w:rsidRPr="00C55F51">
              <w:t>637</w:t>
            </w:r>
          </w:p>
        </w:tc>
        <w:tc>
          <w:tcPr>
            <w:tcW w:w="978" w:type="dxa"/>
          </w:tcPr>
          <w:p w14:paraId="18A9DEF5" w14:textId="77777777" w:rsidR="007934EB" w:rsidRPr="00C55F51" w:rsidRDefault="007934EB" w:rsidP="00C55F51">
            <w:pPr>
              <w:pStyle w:val="BodyText"/>
            </w:pPr>
            <w:r w:rsidRPr="00C55F51">
              <w:t>2,103</w:t>
            </w:r>
          </w:p>
        </w:tc>
        <w:tc>
          <w:tcPr>
            <w:tcW w:w="978" w:type="dxa"/>
          </w:tcPr>
          <w:p w14:paraId="47DB1640" w14:textId="77777777" w:rsidR="007934EB" w:rsidRPr="00C55F51" w:rsidRDefault="007934EB" w:rsidP="00C55F51">
            <w:pPr>
              <w:pStyle w:val="BodyText"/>
            </w:pPr>
            <w:r w:rsidRPr="00C55F51">
              <w:t>5</w:t>
            </w:r>
          </w:p>
        </w:tc>
        <w:tc>
          <w:tcPr>
            <w:tcW w:w="978" w:type="dxa"/>
          </w:tcPr>
          <w:p w14:paraId="3AF16666" w14:textId="77777777" w:rsidR="007934EB" w:rsidRPr="00C55F51" w:rsidRDefault="007934EB" w:rsidP="00C55F51">
            <w:pPr>
              <w:pStyle w:val="BodyText"/>
            </w:pPr>
            <w:r w:rsidRPr="00C55F51">
              <w:t>1</w:t>
            </w:r>
          </w:p>
        </w:tc>
        <w:tc>
          <w:tcPr>
            <w:tcW w:w="1210" w:type="dxa"/>
          </w:tcPr>
          <w:p w14:paraId="59F22607" w14:textId="77777777" w:rsidR="007934EB" w:rsidRPr="00C55F51" w:rsidRDefault="007934EB" w:rsidP="00C55F51">
            <w:pPr>
              <w:pStyle w:val="BodyText"/>
            </w:pPr>
            <w:r w:rsidRPr="00C55F51">
              <w:t>6</w:t>
            </w:r>
          </w:p>
        </w:tc>
        <w:tc>
          <w:tcPr>
            <w:tcW w:w="860" w:type="dxa"/>
          </w:tcPr>
          <w:p w14:paraId="39A9C59E" w14:textId="77777777" w:rsidR="007934EB" w:rsidRPr="00637C6C" w:rsidRDefault="007934EB" w:rsidP="00C55F51">
            <w:pPr>
              <w:pStyle w:val="BodyText"/>
              <w:rPr>
                <w:b/>
                <w:bCs/>
              </w:rPr>
            </w:pPr>
            <w:r w:rsidRPr="00637C6C">
              <w:rPr>
                <w:b/>
                <w:bCs/>
              </w:rPr>
              <w:t>2,889</w:t>
            </w:r>
          </w:p>
        </w:tc>
      </w:tr>
      <w:tr w:rsidR="007934EB" w:rsidRPr="00C55F51" w14:paraId="0C0EEBA8" w14:textId="77777777" w:rsidTr="001F3F45">
        <w:trPr>
          <w:trHeight w:val="396"/>
        </w:trPr>
        <w:tc>
          <w:tcPr>
            <w:tcW w:w="1446" w:type="dxa"/>
          </w:tcPr>
          <w:p w14:paraId="78A0AAAB" w14:textId="77777777" w:rsidR="007934EB" w:rsidRPr="00C55F51" w:rsidRDefault="007934EB" w:rsidP="00C55F51">
            <w:pPr>
              <w:pStyle w:val="BodyText"/>
            </w:pPr>
            <w:r w:rsidRPr="00C55F51">
              <w:t>APS 2</w:t>
            </w:r>
          </w:p>
        </w:tc>
        <w:tc>
          <w:tcPr>
            <w:tcW w:w="978" w:type="dxa"/>
          </w:tcPr>
          <w:p w14:paraId="46C06027" w14:textId="77777777" w:rsidR="007934EB" w:rsidRPr="00C55F51" w:rsidRDefault="007934EB" w:rsidP="00C55F51">
            <w:pPr>
              <w:pStyle w:val="BodyText"/>
            </w:pPr>
            <w:r w:rsidRPr="00C55F51">
              <w:t>20</w:t>
            </w:r>
          </w:p>
        </w:tc>
        <w:tc>
          <w:tcPr>
            <w:tcW w:w="978" w:type="dxa"/>
          </w:tcPr>
          <w:p w14:paraId="5D357FB9" w14:textId="77777777" w:rsidR="007934EB" w:rsidRPr="00C55F51" w:rsidRDefault="007934EB" w:rsidP="00C55F51">
            <w:pPr>
              <w:pStyle w:val="BodyText"/>
            </w:pPr>
            <w:r w:rsidRPr="00C55F51">
              <w:t>1</w:t>
            </w:r>
          </w:p>
        </w:tc>
        <w:tc>
          <w:tcPr>
            <w:tcW w:w="978" w:type="dxa"/>
          </w:tcPr>
          <w:p w14:paraId="6871C7F4" w14:textId="77777777" w:rsidR="007934EB" w:rsidRPr="00C55F51" w:rsidRDefault="007934EB" w:rsidP="00C55F51">
            <w:pPr>
              <w:pStyle w:val="BodyText"/>
            </w:pPr>
            <w:r w:rsidRPr="00C55F51">
              <w:t>21</w:t>
            </w:r>
          </w:p>
        </w:tc>
        <w:tc>
          <w:tcPr>
            <w:tcW w:w="977" w:type="dxa"/>
          </w:tcPr>
          <w:p w14:paraId="7010BD1F" w14:textId="77777777" w:rsidR="007934EB" w:rsidRPr="00C55F51" w:rsidRDefault="007934EB" w:rsidP="00C55F51">
            <w:pPr>
              <w:pStyle w:val="BodyText"/>
            </w:pPr>
            <w:r w:rsidRPr="00C55F51">
              <w:t>22</w:t>
            </w:r>
          </w:p>
        </w:tc>
        <w:tc>
          <w:tcPr>
            <w:tcW w:w="978" w:type="dxa"/>
          </w:tcPr>
          <w:p w14:paraId="4D34342A" w14:textId="77777777" w:rsidR="007934EB" w:rsidRPr="00C55F51" w:rsidRDefault="007934EB" w:rsidP="00C55F51">
            <w:pPr>
              <w:pStyle w:val="BodyText"/>
            </w:pPr>
            <w:r w:rsidRPr="00C55F51">
              <w:t>18</w:t>
            </w:r>
          </w:p>
        </w:tc>
        <w:tc>
          <w:tcPr>
            <w:tcW w:w="978" w:type="dxa"/>
          </w:tcPr>
          <w:p w14:paraId="66C20A4B" w14:textId="77777777" w:rsidR="007934EB" w:rsidRPr="00C55F51" w:rsidRDefault="007934EB" w:rsidP="00C55F51">
            <w:pPr>
              <w:pStyle w:val="BodyText"/>
            </w:pPr>
            <w:r w:rsidRPr="00C55F51">
              <w:t>40</w:t>
            </w:r>
          </w:p>
        </w:tc>
        <w:tc>
          <w:tcPr>
            <w:tcW w:w="978" w:type="dxa"/>
          </w:tcPr>
          <w:p w14:paraId="3D11D3AF" w14:textId="77777777" w:rsidR="007934EB" w:rsidRPr="00C55F51" w:rsidRDefault="007934EB" w:rsidP="00C55F51">
            <w:pPr>
              <w:pStyle w:val="BodyText"/>
            </w:pPr>
            <w:r w:rsidRPr="00C55F51">
              <w:t>0</w:t>
            </w:r>
          </w:p>
        </w:tc>
        <w:tc>
          <w:tcPr>
            <w:tcW w:w="978" w:type="dxa"/>
          </w:tcPr>
          <w:p w14:paraId="6FF2C4C0" w14:textId="77777777" w:rsidR="007934EB" w:rsidRPr="00C55F51" w:rsidRDefault="007934EB" w:rsidP="00C55F51">
            <w:pPr>
              <w:pStyle w:val="BodyText"/>
            </w:pPr>
            <w:r w:rsidRPr="00C55F51">
              <w:t>0</w:t>
            </w:r>
          </w:p>
        </w:tc>
        <w:tc>
          <w:tcPr>
            <w:tcW w:w="1210" w:type="dxa"/>
          </w:tcPr>
          <w:p w14:paraId="4F72F455" w14:textId="77777777" w:rsidR="007934EB" w:rsidRPr="00C55F51" w:rsidRDefault="007934EB" w:rsidP="00C55F51">
            <w:pPr>
              <w:pStyle w:val="BodyText"/>
            </w:pPr>
            <w:r w:rsidRPr="00C55F51">
              <w:t>0</w:t>
            </w:r>
          </w:p>
        </w:tc>
        <w:tc>
          <w:tcPr>
            <w:tcW w:w="860" w:type="dxa"/>
          </w:tcPr>
          <w:p w14:paraId="08144104" w14:textId="77777777" w:rsidR="007934EB" w:rsidRPr="00637C6C" w:rsidRDefault="007934EB" w:rsidP="00C55F51">
            <w:pPr>
              <w:pStyle w:val="BodyText"/>
              <w:rPr>
                <w:b/>
                <w:bCs/>
              </w:rPr>
            </w:pPr>
            <w:r w:rsidRPr="00637C6C">
              <w:rPr>
                <w:b/>
                <w:bCs/>
              </w:rPr>
              <w:t>61</w:t>
            </w:r>
          </w:p>
        </w:tc>
      </w:tr>
      <w:tr w:rsidR="007934EB" w:rsidRPr="00C55F51" w14:paraId="3A17132B" w14:textId="77777777" w:rsidTr="001F3F45">
        <w:trPr>
          <w:trHeight w:val="396"/>
        </w:trPr>
        <w:tc>
          <w:tcPr>
            <w:tcW w:w="1446" w:type="dxa"/>
          </w:tcPr>
          <w:p w14:paraId="33733E29" w14:textId="77777777" w:rsidR="007934EB" w:rsidRPr="00C55F51" w:rsidRDefault="007934EB" w:rsidP="00C55F51">
            <w:pPr>
              <w:pStyle w:val="BodyText"/>
            </w:pPr>
            <w:r w:rsidRPr="00C55F51">
              <w:t>APS 1</w:t>
            </w:r>
          </w:p>
        </w:tc>
        <w:tc>
          <w:tcPr>
            <w:tcW w:w="978" w:type="dxa"/>
          </w:tcPr>
          <w:p w14:paraId="67247239" w14:textId="77777777" w:rsidR="007934EB" w:rsidRPr="00C55F51" w:rsidRDefault="007934EB" w:rsidP="00C55F51">
            <w:pPr>
              <w:pStyle w:val="BodyText"/>
            </w:pPr>
            <w:r w:rsidRPr="00C55F51">
              <w:t>25</w:t>
            </w:r>
          </w:p>
        </w:tc>
        <w:tc>
          <w:tcPr>
            <w:tcW w:w="978" w:type="dxa"/>
          </w:tcPr>
          <w:p w14:paraId="7C3EF1E9" w14:textId="77777777" w:rsidR="007934EB" w:rsidRPr="00C55F51" w:rsidRDefault="007934EB" w:rsidP="00C55F51">
            <w:pPr>
              <w:pStyle w:val="BodyText"/>
            </w:pPr>
            <w:r w:rsidRPr="00C55F51">
              <w:t>5</w:t>
            </w:r>
          </w:p>
        </w:tc>
        <w:tc>
          <w:tcPr>
            <w:tcW w:w="978" w:type="dxa"/>
          </w:tcPr>
          <w:p w14:paraId="15D3657E" w14:textId="77777777" w:rsidR="007934EB" w:rsidRPr="00C55F51" w:rsidRDefault="007934EB" w:rsidP="00C55F51">
            <w:pPr>
              <w:pStyle w:val="BodyText"/>
            </w:pPr>
            <w:r w:rsidRPr="00C55F51">
              <w:t>30</w:t>
            </w:r>
          </w:p>
        </w:tc>
        <w:tc>
          <w:tcPr>
            <w:tcW w:w="977" w:type="dxa"/>
          </w:tcPr>
          <w:p w14:paraId="69E95156" w14:textId="77777777" w:rsidR="007934EB" w:rsidRPr="00C55F51" w:rsidRDefault="007934EB" w:rsidP="00C55F51">
            <w:pPr>
              <w:pStyle w:val="BodyText"/>
            </w:pPr>
            <w:r w:rsidRPr="00C55F51">
              <w:t>24</w:t>
            </w:r>
          </w:p>
        </w:tc>
        <w:tc>
          <w:tcPr>
            <w:tcW w:w="978" w:type="dxa"/>
          </w:tcPr>
          <w:p w14:paraId="36E243C8" w14:textId="77777777" w:rsidR="007934EB" w:rsidRPr="00C55F51" w:rsidRDefault="007934EB" w:rsidP="00C55F51">
            <w:pPr>
              <w:pStyle w:val="BodyText"/>
            </w:pPr>
            <w:r w:rsidRPr="00C55F51">
              <w:t>8</w:t>
            </w:r>
          </w:p>
        </w:tc>
        <w:tc>
          <w:tcPr>
            <w:tcW w:w="978" w:type="dxa"/>
          </w:tcPr>
          <w:p w14:paraId="214F2CF2" w14:textId="77777777" w:rsidR="007934EB" w:rsidRPr="00C55F51" w:rsidRDefault="007934EB" w:rsidP="00C55F51">
            <w:pPr>
              <w:pStyle w:val="BodyText"/>
            </w:pPr>
            <w:r w:rsidRPr="00C55F51">
              <w:t>32</w:t>
            </w:r>
          </w:p>
        </w:tc>
        <w:tc>
          <w:tcPr>
            <w:tcW w:w="978" w:type="dxa"/>
          </w:tcPr>
          <w:p w14:paraId="757BF8DB" w14:textId="77777777" w:rsidR="007934EB" w:rsidRPr="00C55F51" w:rsidRDefault="007934EB" w:rsidP="00C55F51">
            <w:pPr>
              <w:pStyle w:val="BodyText"/>
            </w:pPr>
            <w:r w:rsidRPr="00C55F51">
              <w:t>0</w:t>
            </w:r>
          </w:p>
        </w:tc>
        <w:tc>
          <w:tcPr>
            <w:tcW w:w="978" w:type="dxa"/>
          </w:tcPr>
          <w:p w14:paraId="3006EB8F" w14:textId="77777777" w:rsidR="007934EB" w:rsidRPr="00C55F51" w:rsidRDefault="007934EB" w:rsidP="00C55F51">
            <w:pPr>
              <w:pStyle w:val="BodyText"/>
            </w:pPr>
            <w:r w:rsidRPr="00C55F51">
              <w:t>0</w:t>
            </w:r>
          </w:p>
        </w:tc>
        <w:tc>
          <w:tcPr>
            <w:tcW w:w="1210" w:type="dxa"/>
          </w:tcPr>
          <w:p w14:paraId="1487AC7C" w14:textId="77777777" w:rsidR="007934EB" w:rsidRPr="00C55F51" w:rsidRDefault="007934EB" w:rsidP="00C55F51">
            <w:pPr>
              <w:pStyle w:val="BodyText"/>
            </w:pPr>
            <w:r w:rsidRPr="00C55F51">
              <w:t>0</w:t>
            </w:r>
          </w:p>
        </w:tc>
        <w:tc>
          <w:tcPr>
            <w:tcW w:w="860" w:type="dxa"/>
          </w:tcPr>
          <w:p w14:paraId="33F0DB3A" w14:textId="77777777" w:rsidR="007934EB" w:rsidRPr="00637C6C" w:rsidRDefault="007934EB" w:rsidP="00C55F51">
            <w:pPr>
              <w:pStyle w:val="BodyText"/>
              <w:rPr>
                <w:b/>
                <w:bCs/>
              </w:rPr>
            </w:pPr>
            <w:r w:rsidRPr="00637C6C">
              <w:rPr>
                <w:b/>
                <w:bCs/>
              </w:rPr>
              <w:t>62</w:t>
            </w:r>
          </w:p>
        </w:tc>
      </w:tr>
      <w:tr w:rsidR="007934EB" w:rsidRPr="00C55F51" w14:paraId="1609C7A1" w14:textId="77777777" w:rsidTr="001F3F45">
        <w:trPr>
          <w:trHeight w:val="396"/>
        </w:trPr>
        <w:tc>
          <w:tcPr>
            <w:tcW w:w="1446" w:type="dxa"/>
          </w:tcPr>
          <w:p w14:paraId="22471CF5" w14:textId="77777777" w:rsidR="007934EB" w:rsidRPr="00C55F51" w:rsidRDefault="007934EB" w:rsidP="00C55F51">
            <w:pPr>
              <w:pStyle w:val="BodyText"/>
            </w:pPr>
            <w:r w:rsidRPr="00C55F51">
              <w:t>Other</w:t>
            </w:r>
          </w:p>
        </w:tc>
        <w:tc>
          <w:tcPr>
            <w:tcW w:w="978" w:type="dxa"/>
          </w:tcPr>
          <w:p w14:paraId="1D2EAFA8" w14:textId="77777777" w:rsidR="007934EB" w:rsidRPr="00C55F51" w:rsidRDefault="007934EB" w:rsidP="00C55F51">
            <w:pPr>
              <w:pStyle w:val="BodyText"/>
            </w:pPr>
            <w:r w:rsidRPr="00C55F51">
              <w:t>162</w:t>
            </w:r>
          </w:p>
        </w:tc>
        <w:tc>
          <w:tcPr>
            <w:tcW w:w="978" w:type="dxa"/>
          </w:tcPr>
          <w:p w14:paraId="231592E7" w14:textId="77777777" w:rsidR="007934EB" w:rsidRPr="00C55F51" w:rsidRDefault="007934EB" w:rsidP="00C55F51">
            <w:pPr>
              <w:pStyle w:val="BodyText"/>
            </w:pPr>
            <w:r w:rsidRPr="00C55F51">
              <w:t>27</w:t>
            </w:r>
          </w:p>
        </w:tc>
        <w:tc>
          <w:tcPr>
            <w:tcW w:w="978" w:type="dxa"/>
          </w:tcPr>
          <w:p w14:paraId="0DB17DB7" w14:textId="77777777" w:rsidR="007934EB" w:rsidRPr="00C55F51" w:rsidRDefault="007934EB" w:rsidP="00C55F51">
            <w:pPr>
              <w:pStyle w:val="BodyText"/>
            </w:pPr>
            <w:r w:rsidRPr="00C55F51">
              <w:t>189</w:t>
            </w:r>
          </w:p>
        </w:tc>
        <w:tc>
          <w:tcPr>
            <w:tcW w:w="977" w:type="dxa"/>
          </w:tcPr>
          <w:p w14:paraId="6D308821" w14:textId="77777777" w:rsidR="007934EB" w:rsidRPr="00C55F51" w:rsidRDefault="007934EB" w:rsidP="00C55F51">
            <w:pPr>
              <w:pStyle w:val="BodyText"/>
            </w:pPr>
            <w:r w:rsidRPr="00C55F51">
              <w:t>253</w:t>
            </w:r>
          </w:p>
        </w:tc>
        <w:tc>
          <w:tcPr>
            <w:tcW w:w="978" w:type="dxa"/>
          </w:tcPr>
          <w:p w14:paraId="79E35218" w14:textId="77777777" w:rsidR="007934EB" w:rsidRPr="00C55F51" w:rsidRDefault="007934EB" w:rsidP="00C55F51">
            <w:pPr>
              <w:pStyle w:val="BodyText"/>
            </w:pPr>
            <w:r w:rsidRPr="00C55F51">
              <w:t>15</w:t>
            </w:r>
          </w:p>
        </w:tc>
        <w:tc>
          <w:tcPr>
            <w:tcW w:w="978" w:type="dxa"/>
          </w:tcPr>
          <w:p w14:paraId="20D16984" w14:textId="77777777" w:rsidR="007934EB" w:rsidRPr="00C55F51" w:rsidRDefault="007934EB" w:rsidP="00C55F51">
            <w:pPr>
              <w:pStyle w:val="BodyText"/>
            </w:pPr>
            <w:r w:rsidRPr="00C55F51">
              <w:t>268</w:t>
            </w:r>
          </w:p>
        </w:tc>
        <w:tc>
          <w:tcPr>
            <w:tcW w:w="978" w:type="dxa"/>
          </w:tcPr>
          <w:p w14:paraId="1CC9BE1A" w14:textId="77777777" w:rsidR="007934EB" w:rsidRPr="00C55F51" w:rsidRDefault="007934EB" w:rsidP="00C55F51">
            <w:pPr>
              <w:pStyle w:val="BodyText"/>
            </w:pPr>
            <w:r w:rsidRPr="00C55F51">
              <w:t>10</w:t>
            </w:r>
          </w:p>
        </w:tc>
        <w:tc>
          <w:tcPr>
            <w:tcW w:w="978" w:type="dxa"/>
          </w:tcPr>
          <w:p w14:paraId="028EBA6C" w14:textId="77777777" w:rsidR="007934EB" w:rsidRPr="00C55F51" w:rsidRDefault="007934EB" w:rsidP="00C55F51">
            <w:pPr>
              <w:pStyle w:val="BodyText"/>
            </w:pPr>
            <w:r w:rsidRPr="00C55F51">
              <w:t>0</w:t>
            </w:r>
          </w:p>
        </w:tc>
        <w:tc>
          <w:tcPr>
            <w:tcW w:w="1210" w:type="dxa"/>
          </w:tcPr>
          <w:p w14:paraId="389285F2" w14:textId="77777777" w:rsidR="007934EB" w:rsidRPr="00C55F51" w:rsidRDefault="007934EB" w:rsidP="00C55F51">
            <w:pPr>
              <w:pStyle w:val="BodyText"/>
            </w:pPr>
            <w:r w:rsidRPr="00C55F51">
              <w:t>10</w:t>
            </w:r>
          </w:p>
        </w:tc>
        <w:tc>
          <w:tcPr>
            <w:tcW w:w="860" w:type="dxa"/>
          </w:tcPr>
          <w:p w14:paraId="68295E0B" w14:textId="77777777" w:rsidR="007934EB" w:rsidRPr="00637C6C" w:rsidRDefault="007934EB" w:rsidP="00C55F51">
            <w:pPr>
              <w:pStyle w:val="BodyText"/>
              <w:rPr>
                <w:b/>
                <w:bCs/>
              </w:rPr>
            </w:pPr>
            <w:r w:rsidRPr="00637C6C">
              <w:rPr>
                <w:b/>
                <w:bCs/>
              </w:rPr>
              <w:t>467</w:t>
            </w:r>
          </w:p>
        </w:tc>
      </w:tr>
      <w:tr w:rsidR="007934EB" w:rsidRPr="00C55F51" w14:paraId="1E9F4180" w14:textId="77777777" w:rsidTr="001F3F45">
        <w:trPr>
          <w:trHeight w:val="396"/>
        </w:trPr>
        <w:tc>
          <w:tcPr>
            <w:tcW w:w="1446" w:type="dxa"/>
          </w:tcPr>
          <w:p w14:paraId="103C3A17" w14:textId="77777777" w:rsidR="007934EB" w:rsidRPr="00C55F51" w:rsidRDefault="007934EB" w:rsidP="00C55F51">
            <w:pPr>
              <w:pStyle w:val="BodyText"/>
              <w:rPr>
                <w:b/>
                <w:bCs/>
              </w:rPr>
            </w:pPr>
            <w:r w:rsidRPr="00C55F51">
              <w:rPr>
                <w:b/>
                <w:bCs/>
              </w:rPr>
              <w:t>Total</w:t>
            </w:r>
          </w:p>
        </w:tc>
        <w:tc>
          <w:tcPr>
            <w:tcW w:w="978" w:type="dxa"/>
          </w:tcPr>
          <w:p w14:paraId="718D4C95" w14:textId="77777777" w:rsidR="007934EB" w:rsidRPr="00C55F51" w:rsidRDefault="007934EB" w:rsidP="00C55F51">
            <w:pPr>
              <w:pStyle w:val="BodyText"/>
              <w:rPr>
                <w:b/>
                <w:bCs/>
              </w:rPr>
            </w:pPr>
            <w:r w:rsidRPr="00C55F51">
              <w:rPr>
                <w:b/>
                <w:bCs/>
              </w:rPr>
              <w:t>7,529</w:t>
            </w:r>
          </w:p>
        </w:tc>
        <w:tc>
          <w:tcPr>
            <w:tcW w:w="978" w:type="dxa"/>
          </w:tcPr>
          <w:p w14:paraId="54BFF43A" w14:textId="77777777" w:rsidR="007934EB" w:rsidRPr="00C55F51" w:rsidRDefault="007934EB" w:rsidP="00C55F51">
            <w:pPr>
              <w:pStyle w:val="BodyText"/>
              <w:rPr>
                <w:b/>
                <w:bCs/>
              </w:rPr>
            </w:pPr>
            <w:r w:rsidRPr="00C55F51">
              <w:rPr>
                <w:b/>
                <w:bCs/>
              </w:rPr>
              <w:t>748</w:t>
            </w:r>
          </w:p>
        </w:tc>
        <w:tc>
          <w:tcPr>
            <w:tcW w:w="978" w:type="dxa"/>
          </w:tcPr>
          <w:p w14:paraId="630937E6" w14:textId="77777777" w:rsidR="007934EB" w:rsidRPr="00C55F51" w:rsidRDefault="007934EB" w:rsidP="00C55F51">
            <w:pPr>
              <w:pStyle w:val="BodyText"/>
              <w:rPr>
                <w:b/>
                <w:bCs/>
              </w:rPr>
            </w:pPr>
            <w:r w:rsidRPr="00C55F51">
              <w:rPr>
                <w:b/>
                <w:bCs/>
              </w:rPr>
              <w:t>8,277</w:t>
            </w:r>
          </w:p>
        </w:tc>
        <w:tc>
          <w:tcPr>
            <w:tcW w:w="977" w:type="dxa"/>
          </w:tcPr>
          <w:p w14:paraId="73B262CB" w14:textId="77777777" w:rsidR="007934EB" w:rsidRPr="00C55F51" w:rsidRDefault="007934EB" w:rsidP="00C55F51">
            <w:pPr>
              <w:pStyle w:val="BodyText"/>
              <w:rPr>
                <w:b/>
                <w:bCs/>
              </w:rPr>
            </w:pPr>
            <w:r w:rsidRPr="00C55F51">
              <w:rPr>
                <w:b/>
                <w:bCs/>
              </w:rPr>
              <w:t>12,808</w:t>
            </w:r>
          </w:p>
        </w:tc>
        <w:tc>
          <w:tcPr>
            <w:tcW w:w="978" w:type="dxa"/>
          </w:tcPr>
          <w:p w14:paraId="1D8509B2" w14:textId="77777777" w:rsidR="007934EB" w:rsidRPr="00C55F51" w:rsidRDefault="007934EB" w:rsidP="00C55F51">
            <w:pPr>
              <w:pStyle w:val="BodyText"/>
              <w:rPr>
                <w:b/>
                <w:bCs/>
              </w:rPr>
            </w:pPr>
            <w:r w:rsidRPr="00C55F51">
              <w:rPr>
                <w:b/>
                <w:bCs/>
              </w:rPr>
              <w:t>6,393</w:t>
            </w:r>
          </w:p>
        </w:tc>
        <w:tc>
          <w:tcPr>
            <w:tcW w:w="978" w:type="dxa"/>
          </w:tcPr>
          <w:p w14:paraId="13D1C690" w14:textId="77777777" w:rsidR="007934EB" w:rsidRPr="00C55F51" w:rsidRDefault="007934EB" w:rsidP="00C55F51">
            <w:pPr>
              <w:pStyle w:val="BodyText"/>
              <w:rPr>
                <w:b/>
                <w:bCs/>
              </w:rPr>
            </w:pPr>
            <w:r w:rsidRPr="00C55F51">
              <w:rPr>
                <w:b/>
                <w:bCs/>
              </w:rPr>
              <w:t>19,201</w:t>
            </w:r>
          </w:p>
        </w:tc>
        <w:tc>
          <w:tcPr>
            <w:tcW w:w="978" w:type="dxa"/>
          </w:tcPr>
          <w:p w14:paraId="71BB2E11" w14:textId="77777777" w:rsidR="007934EB" w:rsidRPr="00C55F51" w:rsidRDefault="007934EB" w:rsidP="00C55F51">
            <w:pPr>
              <w:pStyle w:val="BodyText"/>
              <w:rPr>
                <w:b/>
                <w:bCs/>
              </w:rPr>
            </w:pPr>
            <w:r w:rsidRPr="00C55F51">
              <w:rPr>
                <w:b/>
                <w:bCs/>
              </w:rPr>
              <w:t>63</w:t>
            </w:r>
          </w:p>
        </w:tc>
        <w:tc>
          <w:tcPr>
            <w:tcW w:w="978" w:type="dxa"/>
          </w:tcPr>
          <w:p w14:paraId="34E34560" w14:textId="77777777" w:rsidR="007934EB" w:rsidRPr="00C55F51" w:rsidRDefault="007934EB" w:rsidP="00C55F51">
            <w:pPr>
              <w:pStyle w:val="BodyText"/>
              <w:rPr>
                <w:b/>
                <w:bCs/>
              </w:rPr>
            </w:pPr>
            <w:r w:rsidRPr="00C55F51">
              <w:rPr>
                <w:b/>
                <w:bCs/>
              </w:rPr>
              <w:t>6</w:t>
            </w:r>
          </w:p>
        </w:tc>
        <w:tc>
          <w:tcPr>
            <w:tcW w:w="1210" w:type="dxa"/>
          </w:tcPr>
          <w:p w14:paraId="0DE94FD1" w14:textId="77777777" w:rsidR="007934EB" w:rsidRPr="00C55F51" w:rsidRDefault="007934EB" w:rsidP="00C55F51">
            <w:pPr>
              <w:pStyle w:val="BodyText"/>
              <w:rPr>
                <w:b/>
                <w:bCs/>
              </w:rPr>
            </w:pPr>
            <w:r w:rsidRPr="00C55F51">
              <w:rPr>
                <w:b/>
                <w:bCs/>
              </w:rPr>
              <w:t>69</w:t>
            </w:r>
          </w:p>
        </w:tc>
        <w:tc>
          <w:tcPr>
            <w:tcW w:w="860" w:type="dxa"/>
          </w:tcPr>
          <w:p w14:paraId="4AA7B388" w14:textId="77777777" w:rsidR="007934EB" w:rsidRPr="00C55F51" w:rsidRDefault="007934EB" w:rsidP="00C55F51">
            <w:pPr>
              <w:pStyle w:val="BodyText"/>
              <w:rPr>
                <w:b/>
                <w:bCs/>
              </w:rPr>
            </w:pPr>
            <w:r w:rsidRPr="00C55F51">
              <w:rPr>
                <w:b/>
                <w:bCs/>
              </w:rPr>
              <w:t>27,547</w:t>
            </w:r>
          </w:p>
        </w:tc>
      </w:tr>
    </w:tbl>
    <w:p w14:paraId="4E08F06E" w14:textId="385AEA36" w:rsidR="007934EB" w:rsidRDefault="00C55F51" w:rsidP="007934EB">
      <w:pPr>
        <w:pStyle w:val="FigureHeader"/>
      </w:pPr>
      <w:r>
        <w:t>Table 59:</w:t>
      </w:r>
      <w:r w:rsidR="007934EB">
        <w:t xml:space="preserve"> Australian Public Service Act non-ongoing employees 2022–23 </w:t>
      </w:r>
      <w:r w:rsidR="007934EB">
        <w:rPr>
          <w:vertAlign w:val="superscript"/>
        </w:rPr>
        <w:t>(a)</w:t>
      </w:r>
      <w:r w:rsidR="007934EB">
        <w:t xml:space="preserve"> (as </w:t>
      </w:r>
      <w:proofErr w:type="gramStart"/>
      <w:r w:rsidR="007934EB">
        <w:t>at</w:t>
      </w:r>
      <w:proofErr w:type="gramEnd"/>
      <w:r w:rsidR="007934EB">
        <w:t xml:space="preserve"> 30 June 2023)</w:t>
      </w:r>
    </w:p>
    <w:tbl>
      <w:tblPr>
        <w:tblStyle w:val="TableGrid"/>
        <w:tblW w:w="0" w:type="auto"/>
        <w:tblLayout w:type="fixed"/>
        <w:tblLook w:val="0020" w:firstRow="1" w:lastRow="0" w:firstColumn="0" w:lastColumn="0" w:noHBand="0" w:noVBand="0"/>
        <w:tblCaption w:val="Table 59: Australian Public Service Act non-ongoing employees 2022–23 (a) (as at 30 June 2023)"/>
      </w:tblPr>
      <w:tblGrid>
        <w:gridCol w:w="1247"/>
        <w:gridCol w:w="652"/>
        <w:gridCol w:w="624"/>
        <w:gridCol w:w="652"/>
        <w:gridCol w:w="708"/>
        <w:gridCol w:w="652"/>
        <w:gridCol w:w="709"/>
        <w:gridCol w:w="607"/>
        <w:gridCol w:w="606"/>
        <w:gridCol w:w="607"/>
        <w:gridCol w:w="595"/>
        <w:gridCol w:w="595"/>
        <w:gridCol w:w="596"/>
        <w:gridCol w:w="595"/>
        <w:gridCol w:w="595"/>
        <w:gridCol w:w="596"/>
        <w:gridCol w:w="708"/>
      </w:tblGrid>
      <w:tr w:rsidR="007934EB" w:rsidRPr="002D39D1" w14:paraId="6E3DC99D" w14:textId="77777777" w:rsidTr="001F3F45">
        <w:trPr>
          <w:trHeight w:val="369"/>
          <w:tblHeader/>
        </w:trPr>
        <w:tc>
          <w:tcPr>
            <w:tcW w:w="1247" w:type="dxa"/>
          </w:tcPr>
          <w:p w14:paraId="47FC9CCE" w14:textId="77777777" w:rsidR="007934EB" w:rsidRPr="002D39D1" w:rsidRDefault="007934EB" w:rsidP="002D39D1">
            <w:pPr>
              <w:pStyle w:val="BodyText"/>
              <w:rPr>
                <w:b/>
                <w:bCs/>
              </w:rPr>
            </w:pPr>
          </w:p>
        </w:tc>
        <w:tc>
          <w:tcPr>
            <w:tcW w:w="1928" w:type="dxa"/>
            <w:gridSpan w:val="3"/>
          </w:tcPr>
          <w:p w14:paraId="41185371" w14:textId="77777777" w:rsidR="007934EB" w:rsidRPr="002D39D1" w:rsidRDefault="007934EB" w:rsidP="002D39D1">
            <w:pPr>
              <w:pStyle w:val="BodyText"/>
              <w:rPr>
                <w:b/>
                <w:bCs/>
              </w:rPr>
            </w:pPr>
            <w:r w:rsidRPr="002D39D1">
              <w:rPr>
                <w:b/>
                <w:bCs/>
              </w:rPr>
              <w:t>Male</w:t>
            </w:r>
          </w:p>
        </w:tc>
        <w:tc>
          <w:tcPr>
            <w:tcW w:w="2069" w:type="dxa"/>
            <w:gridSpan w:val="3"/>
          </w:tcPr>
          <w:p w14:paraId="5D45F043" w14:textId="77777777" w:rsidR="007934EB" w:rsidRPr="002D39D1" w:rsidRDefault="007934EB" w:rsidP="002D39D1">
            <w:pPr>
              <w:pStyle w:val="BodyText"/>
              <w:rPr>
                <w:b/>
                <w:bCs/>
              </w:rPr>
            </w:pPr>
            <w:r w:rsidRPr="002D39D1">
              <w:rPr>
                <w:b/>
                <w:bCs/>
              </w:rPr>
              <w:t>Female</w:t>
            </w:r>
          </w:p>
        </w:tc>
        <w:tc>
          <w:tcPr>
            <w:tcW w:w="1820" w:type="dxa"/>
            <w:gridSpan w:val="3"/>
          </w:tcPr>
          <w:p w14:paraId="5F1F2EDA" w14:textId="77777777" w:rsidR="007934EB" w:rsidRPr="002D39D1" w:rsidRDefault="007934EB" w:rsidP="002D39D1">
            <w:pPr>
              <w:pStyle w:val="BodyText"/>
              <w:rPr>
                <w:b/>
                <w:bCs/>
              </w:rPr>
            </w:pPr>
            <w:r w:rsidRPr="002D39D1">
              <w:rPr>
                <w:b/>
                <w:bCs/>
              </w:rPr>
              <w:t>Non-binary</w:t>
            </w:r>
          </w:p>
        </w:tc>
        <w:tc>
          <w:tcPr>
            <w:tcW w:w="1786" w:type="dxa"/>
            <w:gridSpan w:val="3"/>
          </w:tcPr>
          <w:p w14:paraId="4A554C58" w14:textId="77777777" w:rsidR="007934EB" w:rsidRPr="002D39D1" w:rsidRDefault="007934EB" w:rsidP="002D39D1">
            <w:pPr>
              <w:pStyle w:val="BodyText"/>
              <w:rPr>
                <w:b/>
                <w:bCs/>
              </w:rPr>
            </w:pPr>
            <w:r w:rsidRPr="002D39D1">
              <w:rPr>
                <w:b/>
                <w:bCs/>
              </w:rPr>
              <w:t>Prefers not to answer</w:t>
            </w:r>
          </w:p>
        </w:tc>
        <w:tc>
          <w:tcPr>
            <w:tcW w:w="1786" w:type="dxa"/>
            <w:gridSpan w:val="3"/>
          </w:tcPr>
          <w:p w14:paraId="455E9C11" w14:textId="77777777" w:rsidR="007934EB" w:rsidRPr="002D39D1" w:rsidRDefault="007934EB" w:rsidP="002D39D1">
            <w:pPr>
              <w:pStyle w:val="BodyText"/>
              <w:rPr>
                <w:b/>
                <w:bCs/>
              </w:rPr>
            </w:pPr>
            <w:r w:rsidRPr="002D39D1">
              <w:rPr>
                <w:b/>
                <w:bCs/>
              </w:rPr>
              <w:t>Uses a different term</w:t>
            </w:r>
          </w:p>
        </w:tc>
        <w:tc>
          <w:tcPr>
            <w:tcW w:w="708" w:type="dxa"/>
          </w:tcPr>
          <w:p w14:paraId="599618AF" w14:textId="77777777" w:rsidR="007934EB" w:rsidRPr="002D39D1" w:rsidRDefault="007934EB" w:rsidP="002D39D1">
            <w:pPr>
              <w:pStyle w:val="BodyText"/>
              <w:rPr>
                <w:b/>
                <w:bCs/>
              </w:rPr>
            </w:pPr>
            <w:r w:rsidRPr="002D39D1">
              <w:rPr>
                <w:b/>
                <w:bCs/>
              </w:rPr>
              <w:t>Total</w:t>
            </w:r>
          </w:p>
        </w:tc>
      </w:tr>
      <w:tr w:rsidR="007934EB" w:rsidRPr="002D39D1" w14:paraId="05264F56" w14:textId="77777777" w:rsidTr="001F3F45">
        <w:trPr>
          <w:trHeight w:val="597"/>
          <w:tblHeader/>
        </w:trPr>
        <w:tc>
          <w:tcPr>
            <w:tcW w:w="1247" w:type="dxa"/>
          </w:tcPr>
          <w:p w14:paraId="536C7648" w14:textId="77777777" w:rsidR="007934EB" w:rsidRPr="002D39D1" w:rsidRDefault="007934EB" w:rsidP="002D39D1">
            <w:pPr>
              <w:pStyle w:val="BodyText"/>
              <w:rPr>
                <w:b/>
                <w:bCs/>
              </w:rPr>
            </w:pPr>
            <w:r w:rsidRPr="002D39D1">
              <w:rPr>
                <w:b/>
                <w:bCs/>
              </w:rPr>
              <w:t>Substantive classification</w:t>
            </w:r>
          </w:p>
        </w:tc>
        <w:tc>
          <w:tcPr>
            <w:tcW w:w="652" w:type="dxa"/>
          </w:tcPr>
          <w:p w14:paraId="030297E1" w14:textId="77777777" w:rsidR="007934EB" w:rsidRPr="002D39D1" w:rsidRDefault="007934EB" w:rsidP="002D39D1">
            <w:pPr>
              <w:pStyle w:val="BodyText"/>
              <w:rPr>
                <w:b/>
                <w:bCs/>
              </w:rPr>
            </w:pPr>
            <w:r w:rsidRPr="002D39D1">
              <w:rPr>
                <w:b/>
                <w:bCs/>
              </w:rPr>
              <w:t>Full-time</w:t>
            </w:r>
          </w:p>
        </w:tc>
        <w:tc>
          <w:tcPr>
            <w:tcW w:w="624" w:type="dxa"/>
          </w:tcPr>
          <w:p w14:paraId="15893F8C" w14:textId="77777777" w:rsidR="007934EB" w:rsidRPr="002D39D1" w:rsidRDefault="007934EB" w:rsidP="002D39D1">
            <w:pPr>
              <w:pStyle w:val="BodyText"/>
              <w:rPr>
                <w:b/>
                <w:bCs/>
              </w:rPr>
            </w:pPr>
            <w:r w:rsidRPr="002D39D1">
              <w:rPr>
                <w:b/>
                <w:bCs/>
              </w:rPr>
              <w:t>Part-time</w:t>
            </w:r>
          </w:p>
        </w:tc>
        <w:tc>
          <w:tcPr>
            <w:tcW w:w="652" w:type="dxa"/>
          </w:tcPr>
          <w:p w14:paraId="4D57A92A" w14:textId="77777777" w:rsidR="007934EB" w:rsidRPr="002D39D1" w:rsidRDefault="007934EB" w:rsidP="002D39D1">
            <w:pPr>
              <w:pStyle w:val="BodyText"/>
              <w:rPr>
                <w:b/>
                <w:bCs/>
              </w:rPr>
            </w:pPr>
            <w:r w:rsidRPr="002D39D1">
              <w:rPr>
                <w:b/>
                <w:bCs/>
              </w:rPr>
              <w:t>Total</w:t>
            </w:r>
          </w:p>
        </w:tc>
        <w:tc>
          <w:tcPr>
            <w:tcW w:w="708" w:type="dxa"/>
          </w:tcPr>
          <w:p w14:paraId="37018FCB" w14:textId="77777777" w:rsidR="007934EB" w:rsidRPr="002D39D1" w:rsidRDefault="007934EB" w:rsidP="002D39D1">
            <w:pPr>
              <w:pStyle w:val="BodyText"/>
              <w:rPr>
                <w:b/>
                <w:bCs/>
              </w:rPr>
            </w:pPr>
            <w:r w:rsidRPr="002D39D1">
              <w:rPr>
                <w:b/>
                <w:bCs/>
              </w:rPr>
              <w:t>Full-time</w:t>
            </w:r>
          </w:p>
        </w:tc>
        <w:tc>
          <w:tcPr>
            <w:tcW w:w="652" w:type="dxa"/>
          </w:tcPr>
          <w:p w14:paraId="51F628ED" w14:textId="77777777" w:rsidR="007934EB" w:rsidRPr="002D39D1" w:rsidRDefault="007934EB" w:rsidP="002D39D1">
            <w:pPr>
              <w:pStyle w:val="BodyText"/>
              <w:rPr>
                <w:b/>
                <w:bCs/>
              </w:rPr>
            </w:pPr>
            <w:r w:rsidRPr="002D39D1">
              <w:rPr>
                <w:b/>
                <w:bCs/>
              </w:rPr>
              <w:t>Part-time</w:t>
            </w:r>
          </w:p>
        </w:tc>
        <w:tc>
          <w:tcPr>
            <w:tcW w:w="709" w:type="dxa"/>
          </w:tcPr>
          <w:p w14:paraId="6B8CDF31" w14:textId="77777777" w:rsidR="007934EB" w:rsidRPr="002D39D1" w:rsidRDefault="007934EB" w:rsidP="002D39D1">
            <w:pPr>
              <w:pStyle w:val="BodyText"/>
              <w:rPr>
                <w:b/>
                <w:bCs/>
              </w:rPr>
            </w:pPr>
            <w:r w:rsidRPr="002D39D1">
              <w:rPr>
                <w:b/>
                <w:bCs/>
              </w:rPr>
              <w:t>Total</w:t>
            </w:r>
          </w:p>
        </w:tc>
        <w:tc>
          <w:tcPr>
            <w:tcW w:w="607" w:type="dxa"/>
          </w:tcPr>
          <w:p w14:paraId="165B4580" w14:textId="77777777" w:rsidR="007934EB" w:rsidRPr="002D39D1" w:rsidRDefault="007934EB" w:rsidP="002D39D1">
            <w:pPr>
              <w:pStyle w:val="BodyText"/>
              <w:rPr>
                <w:b/>
                <w:bCs/>
              </w:rPr>
            </w:pPr>
            <w:r w:rsidRPr="002D39D1">
              <w:rPr>
                <w:b/>
                <w:bCs/>
              </w:rPr>
              <w:t>Full-time</w:t>
            </w:r>
          </w:p>
        </w:tc>
        <w:tc>
          <w:tcPr>
            <w:tcW w:w="606" w:type="dxa"/>
          </w:tcPr>
          <w:p w14:paraId="46860C27" w14:textId="77777777" w:rsidR="007934EB" w:rsidRPr="002D39D1" w:rsidRDefault="007934EB" w:rsidP="002D39D1">
            <w:pPr>
              <w:pStyle w:val="BodyText"/>
              <w:rPr>
                <w:b/>
                <w:bCs/>
              </w:rPr>
            </w:pPr>
            <w:r w:rsidRPr="002D39D1">
              <w:rPr>
                <w:b/>
                <w:bCs/>
              </w:rPr>
              <w:t>Part-time</w:t>
            </w:r>
          </w:p>
        </w:tc>
        <w:tc>
          <w:tcPr>
            <w:tcW w:w="607" w:type="dxa"/>
          </w:tcPr>
          <w:p w14:paraId="1F8D070A" w14:textId="77777777" w:rsidR="007934EB" w:rsidRPr="002D39D1" w:rsidRDefault="007934EB" w:rsidP="002D39D1">
            <w:pPr>
              <w:pStyle w:val="BodyText"/>
              <w:rPr>
                <w:b/>
                <w:bCs/>
              </w:rPr>
            </w:pPr>
            <w:r w:rsidRPr="002D39D1">
              <w:rPr>
                <w:b/>
                <w:bCs/>
              </w:rPr>
              <w:t>Total</w:t>
            </w:r>
          </w:p>
        </w:tc>
        <w:tc>
          <w:tcPr>
            <w:tcW w:w="595" w:type="dxa"/>
          </w:tcPr>
          <w:p w14:paraId="0053E06E" w14:textId="77777777" w:rsidR="007934EB" w:rsidRPr="002D39D1" w:rsidRDefault="007934EB" w:rsidP="002D39D1">
            <w:pPr>
              <w:pStyle w:val="BodyText"/>
              <w:rPr>
                <w:b/>
                <w:bCs/>
              </w:rPr>
            </w:pPr>
            <w:r w:rsidRPr="002D39D1">
              <w:rPr>
                <w:b/>
                <w:bCs/>
              </w:rPr>
              <w:t>Full-time</w:t>
            </w:r>
          </w:p>
        </w:tc>
        <w:tc>
          <w:tcPr>
            <w:tcW w:w="595" w:type="dxa"/>
          </w:tcPr>
          <w:p w14:paraId="2CD58E9D" w14:textId="77777777" w:rsidR="007934EB" w:rsidRPr="002D39D1" w:rsidRDefault="007934EB" w:rsidP="002D39D1">
            <w:pPr>
              <w:pStyle w:val="BodyText"/>
              <w:rPr>
                <w:b/>
                <w:bCs/>
              </w:rPr>
            </w:pPr>
            <w:r w:rsidRPr="002D39D1">
              <w:rPr>
                <w:b/>
                <w:bCs/>
              </w:rPr>
              <w:t>Part-time</w:t>
            </w:r>
          </w:p>
        </w:tc>
        <w:tc>
          <w:tcPr>
            <w:tcW w:w="596" w:type="dxa"/>
          </w:tcPr>
          <w:p w14:paraId="17CCEEC9" w14:textId="77777777" w:rsidR="007934EB" w:rsidRPr="002D39D1" w:rsidRDefault="007934EB" w:rsidP="002D39D1">
            <w:pPr>
              <w:pStyle w:val="BodyText"/>
              <w:rPr>
                <w:b/>
                <w:bCs/>
              </w:rPr>
            </w:pPr>
            <w:r w:rsidRPr="002D39D1">
              <w:rPr>
                <w:b/>
                <w:bCs/>
              </w:rPr>
              <w:t>Total</w:t>
            </w:r>
          </w:p>
        </w:tc>
        <w:tc>
          <w:tcPr>
            <w:tcW w:w="595" w:type="dxa"/>
          </w:tcPr>
          <w:p w14:paraId="2BF15D67" w14:textId="77777777" w:rsidR="007934EB" w:rsidRPr="002D39D1" w:rsidRDefault="007934EB" w:rsidP="002D39D1">
            <w:pPr>
              <w:pStyle w:val="BodyText"/>
              <w:rPr>
                <w:b/>
                <w:bCs/>
              </w:rPr>
            </w:pPr>
            <w:r w:rsidRPr="002D39D1">
              <w:rPr>
                <w:b/>
                <w:bCs/>
              </w:rPr>
              <w:t>Full-time</w:t>
            </w:r>
          </w:p>
        </w:tc>
        <w:tc>
          <w:tcPr>
            <w:tcW w:w="595" w:type="dxa"/>
          </w:tcPr>
          <w:p w14:paraId="6598FDBA" w14:textId="77777777" w:rsidR="007934EB" w:rsidRPr="002D39D1" w:rsidRDefault="007934EB" w:rsidP="002D39D1">
            <w:pPr>
              <w:pStyle w:val="BodyText"/>
              <w:rPr>
                <w:b/>
                <w:bCs/>
              </w:rPr>
            </w:pPr>
            <w:r w:rsidRPr="002D39D1">
              <w:rPr>
                <w:b/>
                <w:bCs/>
              </w:rPr>
              <w:t>Part-time</w:t>
            </w:r>
          </w:p>
        </w:tc>
        <w:tc>
          <w:tcPr>
            <w:tcW w:w="596" w:type="dxa"/>
          </w:tcPr>
          <w:p w14:paraId="394AA316" w14:textId="77777777" w:rsidR="007934EB" w:rsidRPr="002D39D1" w:rsidRDefault="007934EB" w:rsidP="002D39D1">
            <w:pPr>
              <w:pStyle w:val="BodyText"/>
              <w:rPr>
                <w:b/>
                <w:bCs/>
              </w:rPr>
            </w:pPr>
            <w:r w:rsidRPr="002D39D1">
              <w:rPr>
                <w:b/>
                <w:bCs/>
              </w:rPr>
              <w:t>Total</w:t>
            </w:r>
          </w:p>
        </w:tc>
        <w:tc>
          <w:tcPr>
            <w:tcW w:w="708" w:type="dxa"/>
          </w:tcPr>
          <w:p w14:paraId="7F5F46A6" w14:textId="77777777" w:rsidR="007934EB" w:rsidRPr="002D39D1" w:rsidRDefault="007934EB" w:rsidP="002D39D1">
            <w:pPr>
              <w:pStyle w:val="BodyText"/>
              <w:rPr>
                <w:b/>
                <w:bCs/>
              </w:rPr>
            </w:pPr>
          </w:p>
        </w:tc>
      </w:tr>
      <w:tr w:rsidR="007934EB" w:rsidRPr="002D39D1" w14:paraId="1E327FFB" w14:textId="77777777" w:rsidTr="001F3F45">
        <w:trPr>
          <w:trHeight w:val="396"/>
        </w:trPr>
        <w:tc>
          <w:tcPr>
            <w:tcW w:w="1247" w:type="dxa"/>
          </w:tcPr>
          <w:p w14:paraId="29BE41A1" w14:textId="77777777" w:rsidR="007934EB" w:rsidRPr="002D39D1" w:rsidRDefault="007934EB" w:rsidP="002D39D1">
            <w:pPr>
              <w:pStyle w:val="BodyText"/>
            </w:pPr>
            <w:r w:rsidRPr="002D39D1">
              <w:t>SES3</w:t>
            </w:r>
          </w:p>
        </w:tc>
        <w:tc>
          <w:tcPr>
            <w:tcW w:w="652" w:type="dxa"/>
          </w:tcPr>
          <w:p w14:paraId="02E8777D" w14:textId="77777777" w:rsidR="007934EB" w:rsidRPr="002D39D1" w:rsidRDefault="007934EB" w:rsidP="002D39D1">
            <w:pPr>
              <w:pStyle w:val="BodyText"/>
            </w:pPr>
            <w:r w:rsidRPr="002D39D1">
              <w:t>0</w:t>
            </w:r>
          </w:p>
        </w:tc>
        <w:tc>
          <w:tcPr>
            <w:tcW w:w="624" w:type="dxa"/>
          </w:tcPr>
          <w:p w14:paraId="2B3C9A27" w14:textId="77777777" w:rsidR="007934EB" w:rsidRPr="002D39D1" w:rsidRDefault="007934EB" w:rsidP="002D39D1">
            <w:pPr>
              <w:pStyle w:val="BodyText"/>
            </w:pPr>
            <w:r w:rsidRPr="002D39D1">
              <w:t>0</w:t>
            </w:r>
          </w:p>
        </w:tc>
        <w:tc>
          <w:tcPr>
            <w:tcW w:w="652" w:type="dxa"/>
          </w:tcPr>
          <w:p w14:paraId="4EF2964C" w14:textId="77777777" w:rsidR="007934EB" w:rsidRPr="002D39D1" w:rsidRDefault="007934EB" w:rsidP="002D39D1">
            <w:pPr>
              <w:pStyle w:val="BodyText"/>
            </w:pPr>
            <w:r w:rsidRPr="002D39D1">
              <w:t>0</w:t>
            </w:r>
          </w:p>
        </w:tc>
        <w:tc>
          <w:tcPr>
            <w:tcW w:w="708" w:type="dxa"/>
          </w:tcPr>
          <w:p w14:paraId="4B7CC111" w14:textId="77777777" w:rsidR="007934EB" w:rsidRPr="002D39D1" w:rsidRDefault="007934EB" w:rsidP="002D39D1">
            <w:pPr>
              <w:pStyle w:val="BodyText"/>
            </w:pPr>
            <w:r w:rsidRPr="002D39D1">
              <w:t>0</w:t>
            </w:r>
          </w:p>
        </w:tc>
        <w:tc>
          <w:tcPr>
            <w:tcW w:w="652" w:type="dxa"/>
          </w:tcPr>
          <w:p w14:paraId="0C0792C1" w14:textId="77777777" w:rsidR="007934EB" w:rsidRPr="002D39D1" w:rsidRDefault="007934EB" w:rsidP="002D39D1">
            <w:pPr>
              <w:pStyle w:val="BodyText"/>
            </w:pPr>
            <w:r w:rsidRPr="002D39D1">
              <w:t>0</w:t>
            </w:r>
          </w:p>
        </w:tc>
        <w:tc>
          <w:tcPr>
            <w:tcW w:w="709" w:type="dxa"/>
          </w:tcPr>
          <w:p w14:paraId="1995A6F8" w14:textId="77777777" w:rsidR="007934EB" w:rsidRPr="002D39D1" w:rsidRDefault="007934EB" w:rsidP="002D39D1">
            <w:pPr>
              <w:pStyle w:val="BodyText"/>
            </w:pPr>
            <w:r w:rsidRPr="002D39D1">
              <w:t>0</w:t>
            </w:r>
          </w:p>
        </w:tc>
        <w:tc>
          <w:tcPr>
            <w:tcW w:w="607" w:type="dxa"/>
          </w:tcPr>
          <w:p w14:paraId="1D333C0E" w14:textId="77777777" w:rsidR="007934EB" w:rsidRPr="002D39D1" w:rsidRDefault="007934EB" w:rsidP="002D39D1">
            <w:pPr>
              <w:pStyle w:val="BodyText"/>
            </w:pPr>
            <w:r w:rsidRPr="002D39D1">
              <w:t>0</w:t>
            </w:r>
          </w:p>
        </w:tc>
        <w:tc>
          <w:tcPr>
            <w:tcW w:w="606" w:type="dxa"/>
          </w:tcPr>
          <w:p w14:paraId="5193B542" w14:textId="77777777" w:rsidR="007934EB" w:rsidRPr="002D39D1" w:rsidRDefault="007934EB" w:rsidP="002D39D1">
            <w:pPr>
              <w:pStyle w:val="BodyText"/>
            </w:pPr>
            <w:r w:rsidRPr="002D39D1">
              <w:t>0</w:t>
            </w:r>
          </w:p>
        </w:tc>
        <w:tc>
          <w:tcPr>
            <w:tcW w:w="607" w:type="dxa"/>
          </w:tcPr>
          <w:p w14:paraId="2A9D8C74" w14:textId="77777777" w:rsidR="007934EB" w:rsidRPr="002D39D1" w:rsidRDefault="007934EB" w:rsidP="002D39D1">
            <w:pPr>
              <w:pStyle w:val="BodyText"/>
            </w:pPr>
            <w:r w:rsidRPr="002D39D1">
              <w:t>0</w:t>
            </w:r>
          </w:p>
        </w:tc>
        <w:tc>
          <w:tcPr>
            <w:tcW w:w="595" w:type="dxa"/>
          </w:tcPr>
          <w:p w14:paraId="7922120F" w14:textId="77777777" w:rsidR="007934EB" w:rsidRPr="002D39D1" w:rsidRDefault="007934EB" w:rsidP="002D39D1">
            <w:pPr>
              <w:pStyle w:val="BodyText"/>
            </w:pPr>
            <w:r w:rsidRPr="002D39D1">
              <w:t>0</w:t>
            </w:r>
          </w:p>
        </w:tc>
        <w:tc>
          <w:tcPr>
            <w:tcW w:w="595" w:type="dxa"/>
          </w:tcPr>
          <w:p w14:paraId="2B1BB413" w14:textId="77777777" w:rsidR="007934EB" w:rsidRPr="002D39D1" w:rsidRDefault="007934EB" w:rsidP="002D39D1">
            <w:pPr>
              <w:pStyle w:val="BodyText"/>
            </w:pPr>
            <w:r w:rsidRPr="002D39D1">
              <w:t>0</w:t>
            </w:r>
          </w:p>
        </w:tc>
        <w:tc>
          <w:tcPr>
            <w:tcW w:w="596" w:type="dxa"/>
          </w:tcPr>
          <w:p w14:paraId="60D802A9" w14:textId="77777777" w:rsidR="007934EB" w:rsidRPr="002D39D1" w:rsidRDefault="007934EB" w:rsidP="002D39D1">
            <w:pPr>
              <w:pStyle w:val="BodyText"/>
            </w:pPr>
            <w:r w:rsidRPr="002D39D1">
              <w:t>0</w:t>
            </w:r>
          </w:p>
        </w:tc>
        <w:tc>
          <w:tcPr>
            <w:tcW w:w="595" w:type="dxa"/>
          </w:tcPr>
          <w:p w14:paraId="59EAEB5A" w14:textId="77777777" w:rsidR="007934EB" w:rsidRPr="002D39D1" w:rsidRDefault="007934EB" w:rsidP="002D39D1">
            <w:pPr>
              <w:pStyle w:val="BodyText"/>
            </w:pPr>
            <w:r w:rsidRPr="002D39D1">
              <w:t>0</w:t>
            </w:r>
          </w:p>
        </w:tc>
        <w:tc>
          <w:tcPr>
            <w:tcW w:w="595" w:type="dxa"/>
          </w:tcPr>
          <w:p w14:paraId="2453D35C" w14:textId="77777777" w:rsidR="007934EB" w:rsidRPr="002D39D1" w:rsidRDefault="007934EB" w:rsidP="002D39D1">
            <w:pPr>
              <w:pStyle w:val="BodyText"/>
            </w:pPr>
            <w:r w:rsidRPr="002D39D1">
              <w:t>0</w:t>
            </w:r>
          </w:p>
        </w:tc>
        <w:tc>
          <w:tcPr>
            <w:tcW w:w="596" w:type="dxa"/>
          </w:tcPr>
          <w:p w14:paraId="3EE026F8" w14:textId="77777777" w:rsidR="007934EB" w:rsidRPr="002D39D1" w:rsidRDefault="007934EB" w:rsidP="002D39D1">
            <w:pPr>
              <w:pStyle w:val="BodyText"/>
            </w:pPr>
            <w:r w:rsidRPr="002D39D1">
              <w:t>0</w:t>
            </w:r>
          </w:p>
        </w:tc>
        <w:tc>
          <w:tcPr>
            <w:tcW w:w="708" w:type="dxa"/>
          </w:tcPr>
          <w:p w14:paraId="3843DAED" w14:textId="77777777" w:rsidR="007934EB" w:rsidRPr="00637C6C" w:rsidRDefault="007934EB" w:rsidP="002D39D1">
            <w:pPr>
              <w:pStyle w:val="BodyText"/>
              <w:rPr>
                <w:b/>
                <w:bCs/>
              </w:rPr>
            </w:pPr>
            <w:r w:rsidRPr="00637C6C">
              <w:rPr>
                <w:b/>
                <w:bCs/>
              </w:rPr>
              <w:t>0</w:t>
            </w:r>
          </w:p>
        </w:tc>
      </w:tr>
      <w:tr w:rsidR="007934EB" w:rsidRPr="002D39D1" w14:paraId="5A09C74E" w14:textId="77777777" w:rsidTr="001F3F45">
        <w:trPr>
          <w:trHeight w:val="396"/>
        </w:trPr>
        <w:tc>
          <w:tcPr>
            <w:tcW w:w="1247" w:type="dxa"/>
          </w:tcPr>
          <w:p w14:paraId="12647769" w14:textId="77777777" w:rsidR="007934EB" w:rsidRPr="002D39D1" w:rsidRDefault="007934EB" w:rsidP="002D39D1">
            <w:pPr>
              <w:pStyle w:val="BodyText"/>
            </w:pPr>
            <w:r w:rsidRPr="002D39D1">
              <w:t>SES2</w:t>
            </w:r>
          </w:p>
        </w:tc>
        <w:tc>
          <w:tcPr>
            <w:tcW w:w="652" w:type="dxa"/>
          </w:tcPr>
          <w:p w14:paraId="3345A59A" w14:textId="77777777" w:rsidR="007934EB" w:rsidRPr="002D39D1" w:rsidRDefault="007934EB" w:rsidP="002D39D1">
            <w:pPr>
              <w:pStyle w:val="BodyText"/>
            </w:pPr>
            <w:r w:rsidRPr="002D39D1">
              <w:t>0</w:t>
            </w:r>
          </w:p>
        </w:tc>
        <w:tc>
          <w:tcPr>
            <w:tcW w:w="624" w:type="dxa"/>
          </w:tcPr>
          <w:p w14:paraId="11EED01A" w14:textId="77777777" w:rsidR="007934EB" w:rsidRPr="002D39D1" w:rsidRDefault="007934EB" w:rsidP="002D39D1">
            <w:pPr>
              <w:pStyle w:val="BodyText"/>
            </w:pPr>
            <w:r w:rsidRPr="002D39D1">
              <w:t>0</w:t>
            </w:r>
          </w:p>
        </w:tc>
        <w:tc>
          <w:tcPr>
            <w:tcW w:w="652" w:type="dxa"/>
          </w:tcPr>
          <w:p w14:paraId="11B2300B" w14:textId="77777777" w:rsidR="007934EB" w:rsidRPr="002D39D1" w:rsidRDefault="007934EB" w:rsidP="002D39D1">
            <w:pPr>
              <w:pStyle w:val="BodyText"/>
            </w:pPr>
            <w:r w:rsidRPr="002D39D1">
              <w:t>0</w:t>
            </w:r>
          </w:p>
        </w:tc>
        <w:tc>
          <w:tcPr>
            <w:tcW w:w="708" w:type="dxa"/>
          </w:tcPr>
          <w:p w14:paraId="7BE9CB1E" w14:textId="77777777" w:rsidR="007934EB" w:rsidRPr="002D39D1" w:rsidRDefault="007934EB" w:rsidP="002D39D1">
            <w:pPr>
              <w:pStyle w:val="BodyText"/>
            </w:pPr>
            <w:r w:rsidRPr="002D39D1">
              <w:t>0</w:t>
            </w:r>
          </w:p>
        </w:tc>
        <w:tc>
          <w:tcPr>
            <w:tcW w:w="652" w:type="dxa"/>
          </w:tcPr>
          <w:p w14:paraId="532235C8" w14:textId="77777777" w:rsidR="007934EB" w:rsidRPr="002D39D1" w:rsidRDefault="007934EB" w:rsidP="002D39D1">
            <w:pPr>
              <w:pStyle w:val="BodyText"/>
            </w:pPr>
            <w:r w:rsidRPr="002D39D1">
              <w:t>0</w:t>
            </w:r>
          </w:p>
        </w:tc>
        <w:tc>
          <w:tcPr>
            <w:tcW w:w="709" w:type="dxa"/>
          </w:tcPr>
          <w:p w14:paraId="62762B78" w14:textId="77777777" w:rsidR="007934EB" w:rsidRPr="002D39D1" w:rsidRDefault="007934EB" w:rsidP="002D39D1">
            <w:pPr>
              <w:pStyle w:val="BodyText"/>
            </w:pPr>
            <w:r w:rsidRPr="002D39D1">
              <w:t>0</w:t>
            </w:r>
          </w:p>
        </w:tc>
        <w:tc>
          <w:tcPr>
            <w:tcW w:w="607" w:type="dxa"/>
          </w:tcPr>
          <w:p w14:paraId="6A6E976C" w14:textId="77777777" w:rsidR="007934EB" w:rsidRPr="002D39D1" w:rsidRDefault="007934EB" w:rsidP="002D39D1">
            <w:pPr>
              <w:pStyle w:val="BodyText"/>
            </w:pPr>
            <w:r w:rsidRPr="002D39D1">
              <w:t>0</w:t>
            </w:r>
          </w:p>
        </w:tc>
        <w:tc>
          <w:tcPr>
            <w:tcW w:w="606" w:type="dxa"/>
          </w:tcPr>
          <w:p w14:paraId="2FB3FB9A" w14:textId="77777777" w:rsidR="007934EB" w:rsidRPr="002D39D1" w:rsidRDefault="007934EB" w:rsidP="002D39D1">
            <w:pPr>
              <w:pStyle w:val="BodyText"/>
            </w:pPr>
            <w:r w:rsidRPr="002D39D1">
              <w:t>0</w:t>
            </w:r>
          </w:p>
        </w:tc>
        <w:tc>
          <w:tcPr>
            <w:tcW w:w="607" w:type="dxa"/>
          </w:tcPr>
          <w:p w14:paraId="26C815F8" w14:textId="77777777" w:rsidR="007934EB" w:rsidRPr="002D39D1" w:rsidRDefault="007934EB" w:rsidP="002D39D1">
            <w:pPr>
              <w:pStyle w:val="BodyText"/>
            </w:pPr>
            <w:r w:rsidRPr="002D39D1">
              <w:t>0</w:t>
            </w:r>
          </w:p>
        </w:tc>
        <w:tc>
          <w:tcPr>
            <w:tcW w:w="595" w:type="dxa"/>
          </w:tcPr>
          <w:p w14:paraId="64FF8875" w14:textId="77777777" w:rsidR="007934EB" w:rsidRPr="002D39D1" w:rsidRDefault="007934EB" w:rsidP="002D39D1">
            <w:pPr>
              <w:pStyle w:val="BodyText"/>
            </w:pPr>
            <w:r w:rsidRPr="002D39D1">
              <w:t>0</w:t>
            </w:r>
          </w:p>
        </w:tc>
        <w:tc>
          <w:tcPr>
            <w:tcW w:w="595" w:type="dxa"/>
          </w:tcPr>
          <w:p w14:paraId="3A22E7A4" w14:textId="77777777" w:rsidR="007934EB" w:rsidRPr="002D39D1" w:rsidRDefault="007934EB" w:rsidP="002D39D1">
            <w:pPr>
              <w:pStyle w:val="BodyText"/>
            </w:pPr>
            <w:r w:rsidRPr="002D39D1">
              <w:t>0</w:t>
            </w:r>
          </w:p>
        </w:tc>
        <w:tc>
          <w:tcPr>
            <w:tcW w:w="596" w:type="dxa"/>
          </w:tcPr>
          <w:p w14:paraId="681D5112" w14:textId="77777777" w:rsidR="007934EB" w:rsidRPr="002D39D1" w:rsidRDefault="007934EB" w:rsidP="002D39D1">
            <w:pPr>
              <w:pStyle w:val="BodyText"/>
            </w:pPr>
            <w:r w:rsidRPr="002D39D1">
              <w:t>0</w:t>
            </w:r>
          </w:p>
        </w:tc>
        <w:tc>
          <w:tcPr>
            <w:tcW w:w="595" w:type="dxa"/>
          </w:tcPr>
          <w:p w14:paraId="47BC1F37" w14:textId="77777777" w:rsidR="007934EB" w:rsidRPr="002D39D1" w:rsidRDefault="007934EB" w:rsidP="002D39D1">
            <w:pPr>
              <w:pStyle w:val="BodyText"/>
            </w:pPr>
            <w:r w:rsidRPr="002D39D1">
              <w:t>0</w:t>
            </w:r>
          </w:p>
        </w:tc>
        <w:tc>
          <w:tcPr>
            <w:tcW w:w="595" w:type="dxa"/>
          </w:tcPr>
          <w:p w14:paraId="17066E9A" w14:textId="77777777" w:rsidR="007934EB" w:rsidRPr="002D39D1" w:rsidRDefault="007934EB" w:rsidP="002D39D1">
            <w:pPr>
              <w:pStyle w:val="BodyText"/>
            </w:pPr>
            <w:r w:rsidRPr="002D39D1">
              <w:t>0</w:t>
            </w:r>
          </w:p>
        </w:tc>
        <w:tc>
          <w:tcPr>
            <w:tcW w:w="596" w:type="dxa"/>
          </w:tcPr>
          <w:p w14:paraId="6CCDD9D1" w14:textId="77777777" w:rsidR="007934EB" w:rsidRPr="002D39D1" w:rsidRDefault="007934EB" w:rsidP="002D39D1">
            <w:pPr>
              <w:pStyle w:val="BodyText"/>
            </w:pPr>
            <w:r w:rsidRPr="002D39D1">
              <w:t>0</w:t>
            </w:r>
          </w:p>
        </w:tc>
        <w:tc>
          <w:tcPr>
            <w:tcW w:w="708" w:type="dxa"/>
          </w:tcPr>
          <w:p w14:paraId="302A18E5" w14:textId="77777777" w:rsidR="007934EB" w:rsidRPr="00637C6C" w:rsidRDefault="007934EB" w:rsidP="002D39D1">
            <w:pPr>
              <w:pStyle w:val="BodyText"/>
              <w:rPr>
                <w:b/>
                <w:bCs/>
              </w:rPr>
            </w:pPr>
            <w:r w:rsidRPr="00637C6C">
              <w:rPr>
                <w:b/>
                <w:bCs/>
              </w:rPr>
              <w:t>0</w:t>
            </w:r>
          </w:p>
        </w:tc>
      </w:tr>
      <w:tr w:rsidR="007934EB" w:rsidRPr="002D39D1" w14:paraId="4490D6B9" w14:textId="77777777" w:rsidTr="001F3F45">
        <w:trPr>
          <w:trHeight w:val="396"/>
        </w:trPr>
        <w:tc>
          <w:tcPr>
            <w:tcW w:w="1247" w:type="dxa"/>
          </w:tcPr>
          <w:p w14:paraId="442FEB6E" w14:textId="77777777" w:rsidR="007934EB" w:rsidRPr="002D39D1" w:rsidRDefault="007934EB" w:rsidP="002D39D1">
            <w:pPr>
              <w:pStyle w:val="BodyText"/>
            </w:pPr>
            <w:r w:rsidRPr="002D39D1">
              <w:t>SES1</w:t>
            </w:r>
          </w:p>
        </w:tc>
        <w:tc>
          <w:tcPr>
            <w:tcW w:w="652" w:type="dxa"/>
          </w:tcPr>
          <w:p w14:paraId="7D67AA9B" w14:textId="77777777" w:rsidR="007934EB" w:rsidRPr="002D39D1" w:rsidRDefault="007934EB" w:rsidP="002D39D1">
            <w:pPr>
              <w:pStyle w:val="BodyText"/>
            </w:pPr>
            <w:r w:rsidRPr="002D39D1">
              <w:t>1</w:t>
            </w:r>
          </w:p>
        </w:tc>
        <w:tc>
          <w:tcPr>
            <w:tcW w:w="624" w:type="dxa"/>
          </w:tcPr>
          <w:p w14:paraId="0D08FFBC" w14:textId="77777777" w:rsidR="007934EB" w:rsidRPr="002D39D1" w:rsidRDefault="007934EB" w:rsidP="002D39D1">
            <w:pPr>
              <w:pStyle w:val="BodyText"/>
            </w:pPr>
            <w:r w:rsidRPr="002D39D1">
              <w:t>0</w:t>
            </w:r>
          </w:p>
        </w:tc>
        <w:tc>
          <w:tcPr>
            <w:tcW w:w="652" w:type="dxa"/>
          </w:tcPr>
          <w:p w14:paraId="2D4799DA" w14:textId="77777777" w:rsidR="007934EB" w:rsidRPr="002D39D1" w:rsidRDefault="007934EB" w:rsidP="002D39D1">
            <w:pPr>
              <w:pStyle w:val="BodyText"/>
            </w:pPr>
            <w:r w:rsidRPr="002D39D1">
              <w:t>1</w:t>
            </w:r>
          </w:p>
        </w:tc>
        <w:tc>
          <w:tcPr>
            <w:tcW w:w="708" w:type="dxa"/>
          </w:tcPr>
          <w:p w14:paraId="2EE60FC5" w14:textId="77777777" w:rsidR="007934EB" w:rsidRPr="002D39D1" w:rsidRDefault="007934EB" w:rsidP="002D39D1">
            <w:pPr>
              <w:pStyle w:val="BodyText"/>
            </w:pPr>
            <w:r w:rsidRPr="002D39D1">
              <w:t>0</w:t>
            </w:r>
          </w:p>
        </w:tc>
        <w:tc>
          <w:tcPr>
            <w:tcW w:w="652" w:type="dxa"/>
          </w:tcPr>
          <w:p w14:paraId="4AF7CEA9" w14:textId="77777777" w:rsidR="007934EB" w:rsidRPr="002D39D1" w:rsidRDefault="007934EB" w:rsidP="002D39D1">
            <w:pPr>
              <w:pStyle w:val="BodyText"/>
            </w:pPr>
            <w:r w:rsidRPr="002D39D1">
              <w:t>0</w:t>
            </w:r>
          </w:p>
        </w:tc>
        <w:tc>
          <w:tcPr>
            <w:tcW w:w="709" w:type="dxa"/>
          </w:tcPr>
          <w:p w14:paraId="1FBFF7EC" w14:textId="77777777" w:rsidR="007934EB" w:rsidRPr="002D39D1" w:rsidRDefault="007934EB" w:rsidP="002D39D1">
            <w:pPr>
              <w:pStyle w:val="BodyText"/>
            </w:pPr>
            <w:r w:rsidRPr="002D39D1">
              <w:t>0</w:t>
            </w:r>
          </w:p>
        </w:tc>
        <w:tc>
          <w:tcPr>
            <w:tcW w:w="607" w:type="dxa"/>
          </w:tcPr>
          <w:p w14:paraId="2296DA00" w14:textId="77777777" w:rsidR="007934EB" w:rsidRPr="002D39D1" w:rsidRDefault="007934EB" w:rsidP="002D39D1">
            <w:pPr>
              <w:pStyle w:val="BodyText"/>
            </w:pPr>
            <w:r w:rsidRPr="002D39D1">
              <w:t>0</w:t>
            </w:r>
          </w:p>
        </w:tc>
        <w:tc>
          <w:tcPr>
            <w:tcW w:w="606" w:type="dxa"/>
          </w:tcPr>
          <w:p w14:paraId="1035ED7F" w14:textId="77777777" w:rsidR="007934EB" w:rsidRPr="002D39D1" w:rsidRDefault="007934EB" w:rsidP="002D39D1">
            <w:pPr>
              <w:pStyle w:val="BodyText"/>
            </w:pPr>
            <w:r w:rsidRPr="002D39D1">
              <w:t>0</w:t>
            </w:r>
          </w:p>
        </w:tc>
        <w:tc>
          <w:tcPr>
            <w:tcW w:w="607" w:type="dxa"/>
          </w:tcPr>
          <w:p w14:paraId="7FE4DD27" w14:textId="77777777" w:rsidR="007934EB" w:rsidRPr="002D39D1" w:rsidRDefault="007934EB" w:rsidP="002D39D1">
            <w:pPr>
              <w:pStyle w:val="BodyText"/>
            </w:pPr>
            <w:r w:rsidRPr="002D39D1">
              <w:t>0</w:t>
            </w:r>
          </w:p>
        </w:tc>
        <w:tc>
          <w:tcPr>
            <w:tcW w:w="595" w:type="dxa"/>
          </w:tcPr>
          <w:p w14:paraId="0A050DF8" w14:textId="77777777" w:rsidR="007934EB" w:rsidRPr="002D39D1" w:rsidRDefault="007934EB" w:rsidP="002D39D1">
            <w:pPr>
              <w:pStyle w:val="BodyText"/>
            </w:pPr>
            <w:r w:rsidRPr="002D39D1">
              <w:t>0</w:t>
            </w:r>
          </w:p>
        </w:tc>
        <w:tc>
          <w:tcPr>
            <w:tcW w:w="595" w:type="dxa"/>
          </w:tcPr>
          <w:p w14:paraId="7EF58CAD" w14:textId="77777777" w:rsidR="007934EB" w:rsidRPr="002D39D1" w:rsidRDefault="007934EB" w:rsidP="002D39D1">
            <w:pPr>
              <w:pStyle w:val="BodyText"/>
            </w:pPr>
            <w:r w:rsidRPr="002D39D1">
              <w:t>0</w:t>
            </w:r>
          </w:p>
        </w:tc>
        <w:tc>
          <w:tcPr>
            <w:tcW w:w="596" w:type="dxa"/>
          </w:tcPr>
          <w:p w14:paraId="2D22C1C9" w14:textId="77777777" w:rsidR="007934EB" w:rsidRPr="002D39D1" w:rsidRDefault="007934EB" w:rsidP="002D39D1">
            <w:pPr>
              <w:pStyle w:val="BodyText"/>
            </w:pPr>
            <w:r w:rsidRPr="002D39D1">
              <w:t>0</w:t>
            </w:r>
          </w:p>
        </w:tc>
        <w:tc>
          <w:tcPr>
            <w:tcW w:w="595" w:type="dxa"/>
          </w:tcPr>
          <w:p w14:paraId="2970F617" w14:textId="77777777" w:rsidR="007934EB" w:rsidRPr="002D39D1" w:rsidRDefault="007934EB" w:rsidP="002D39D1">
            <w:pPr>
              <w:pStyle w:val="BodyText"/>
            </w:pPr>
            <w:r w:rsidRPr="002D39D1">
              <w:t>0</w:t>
            </w:r>
          </w:p>
        </w:tc>
        <w:tc>
          <w:tcPr>
            <w:tcW w:w="595" w:type="dxa"/>
          </w:tcPr>
          <w:p w14:paraId="6D9DA16D" w14:textId="77777777" w:rsidR="007934EB" w:rsidRPr="002D39D1" w:rsidRDefault="007934EB" w:rsidP="002D39D1">
            <w:pPr>
              <w:pStyle w:val="BodyText"/>
            </w:pPr>
            <w:r w:rsidRPr="002D39D1">
              <w:t>0</w:t>
            </w:r>
          </w:p>
        </w:tc>
        <w:tc>
          <w:tcPr>
            <w:tcW w:w="596" w:type="dxa"/>
          </w:tcPr>
          <w:p w14:paraId="5346C0F7" w14:textId="77777777" w:rsidR="007934EB" w:rsidRPr="002D39D1" w:rsidRDefault="007934EB" w:rsidP="002D39D1">
            <w:pPr>
              <w:pStyle w:val="BodyText"/>
            </w:pPr>
            <w:r w:rsidRPr="002D39D1">
              <w:t>0</w:t>
            </w:r>
          </w:p>
        </w:tc>
        <w:tc>
          <w:tcPr>
            <w:tcW w:w="708" w:type="dxa"/>
          </w:tcPr>
          <w:p w14:paraId="5C65B2FF" w14:textId="77777777" w:rsidR="007934EB" w:rsidRPr="00637C6C" w:rsidRDefault="007934EB" w:rsidP="002D39D1">
            <w:pPr>
              <w:pStyle w:val="BodyText"/>
              <w:rPr>
                <w:b/>
                <w:bCs/>
              </w:rPr>
            </w:pPr>
            <w:r w:rsidRPr="00637C6C">
              <w:rPr>
                <w:b/>
                <w:bCs/>
              </w:rPr>
              <w:t>1</w:t>
            </w:r>
          </w:p>
        </w:tc>
      </w:tr>
      <w:tr w:rsidR="007934EB" w:rsidRPr="002D39D1" w14:paraId="45644FBC" w14:textId="77777777" w:rsidTr="001F3F45">
        <w:trPr>
          <w:trHeight w:val="396"/>
        </w:trPr>
        <w:tc>
          <w:tcPr>
            <w:tcW w:w="1247" w:type="dxa"/>
          </w:tcPr>
          <w:p w14:paraId="038A5B3E" w14:textId="77777777" w:rsidR="007934EB" w:rsidRPr="002D39D1" w:rsidRDefault="007934EB" w:rsidP="002D39D1">
            <w:pPr>
              <w:pStyle w:val="BodyText"/>
            </w:pPr>
            <w:r w:rsidRPr="002D39D1">
              <w:t>EL2</w:t>
            </w:r>
          </w:p>
        </w:tc>
        <w:tc>
          <w:tcPr>
            <w:tcW w:w="652" w:type="dxa"/>
          </w:tcPr>
          <w:p w14:paraId="6DDAF971" w14:textId="77777777" w:rsidR="007934EB" w:rsidRPr="002D39D1" w:rsidRDefault="007934EB" w:rsidP="002D39D1">
            <w:pPr>
              <w:pStyle w:val="BodyText"/>
            </w:pPr>
            <w:r w:rsidRPr="002D39D1">
              <w:t>1</w:t>
            </w:r>
          </w:p>
        </w:tc>
        <w:tc>
          <w:tcPr>
            <w:tcW w:w="624" w:type="dxa"/>
          </w:tcPr>
          <w:p w14:paraId="04A04C6E" w14:textId="77777777" w:rsidR="007934EB" w:rsidRPr="002D39D1" w:rsidRDefault="007934EB" w:rsidP="002D39D1">
            <w:pPr>
              <w:pStyle w:val="BodyText"/>
            </w:pPr>
            <w:r w:rsidRPr="002D39D1">
              <w:t>0</w:t>
            </w:r>
          </w:p>
        </w:tc>
        <w:tc>
          <w:tcPr>
            <w:tcW w:w="652" w:type="dxa"/>
          </w:tcPr>
          <w:p w14:paraId="14A0CC7D" w14:textId="77777777" w:rsidR="007934EB" w:rsidRPr="002D39D1" w:rsidRDefault="007934EB" w:rsidP="002D39D1">
            <w:pPr>
              <w:pStyle w:val="BodyText"/>
            </w:pPr>
            <w:r w:rsidRPr="002D39D1">
              <w:t>1</w:t>
            </w:r>
          </w:p>
        </w:tc>
        <w:tc>
          <w:tcPr>
            <w:tcW w:w="708" w:type="dxa"/>
          </w:tcPr>
          <w:p w14:paraId="77D1978C" w14:textId="77777777" w:rsidR="007934EB" w:rsidRPr="002D39D1" w:rsidRDefault="007934EB" w:rsidP="002D39D1">
            <w:pPr>
              <w:pStyle w:val="BodyText"/>
            </w:pPr>
            <w:r w:rsidRPr="002D39D1">
              <w:t>2</w:t>
            </w:r>
          </w:p>
        </w:tc>
        <w:tc>
          <w:tcPr>
            <w:tcW w:w="652" w:type="dxa"/>
          </w:tcPr>
          <w:p w14:paraId="3EAFC248" w14:textId="77777777" w:rsidR="007934EB" w:rsidRPr="002D39D1" w:rsidRDefault="007934EB" w:rsidP="002D39D1">
            <w:pPr>
              <w:pStyle w:val="BodyText"/>
            </w:pPr>
            <w:r w:rsidRPr="002D39D1">
              <w:t>0</w:t>
            </w:r>
          </w:p>
        </w:tc>
        <w:tc>
          <w:tcPr>
            <w:tcW w:w="709" w:type="dxa"/>
          </w:tcPr>
          <w:p w14:paraId="77BD17B3" w14:textId="77777777" w:rsidR="007934EB" w:rsidRPr="002D39D1" w:rsidRDefault="007934EB" w:rsidP="002D39D1">
            <w:pPr>
              <w:pStyle w:val="BodyText"/>
            </w:pPr>
            <w:r w:rsidRPr="002D39D1">
              <w:t>2</w:t>
            </w:r>
          </w:p>
        </w:tc>
        <w:tc>
          <w:tcPr>
            <w:tcW w:w="607" w:type="dxa"/>
          </w:tcPr>
          <w:p w14:paraId="2C431C2C" w14:textId="77777777" w:rsidR="007934EB" w:rsidRPr="002D39D1" w:rsidRDefault="007934EB" w:rsidP="002D39D1">
            <w:pPr>
              <w:pStyle w:val="BodyText"/>
            </w:pPr>
            <w:r w:rsidRPr="002D39D1">
              <w:t>0</w:t>
            </w:r>
          </w:p>
        </w:tc>
        <w:tc>
          <w:tcPr>
            <w:tcW w:w="606" w:type="dxa"/>
          </w:tcPr>
          <w:p w14:paraId="259C9E6D" w14:textId="77777777" w:rsidR="007934EB" w:rsidRPr="002D39D1" w:rsidRDefault="007934EB" w:rsidP="002D39D1">
            <w:pPr>
              <w:pStyle w:val="BodyText"/>
            </w:pPr>
            <w:r w:rsidRPr="002D39D1">
              <w:t>0</w:t>
            </w:r>
          </w:p>
        </w:tc>
        <w:tc>
          <w:tcPr>
            <w:tcW w:w="607" w:type="dxa"/>
          </w:tcPr>
          <w:p w14:paraId="0476784B" w14:textId="77777777" w:rsidR="007934EB" w:rsidRPr="002D39D1" w:rsidRDefault="007934EB" w:rsidP="002D39D1">
            <w:pPr>
              <w:pStyle w:val="BodyText"/>
            </w:pPr>
            <w:r w:rsidRPr="002D39D1">
              <w:t>0</w:t>
            </w:r>
          </w:p>
        </w:tc>
        <w:tc>
          <w:tcPr>
            <w:tcW w:w="595" w:type="dxa"/>
          </w:tcPr>
          <w:p w14:paraId="4FF18DAB" w14:textId="77777777" w:rsidR="007934EB" w:rsidRPr="002D39D1" w:rsidRDefault="007934EB" w:rsidP="002D39D1">
            <w:pPr>
              <w:pStyle w:val="BodyText"/>
            </w:pPr>
            <w:r w:rsidRPr="002D39D1">
              <w:t>0</w:t>
            </w:r>
          </w:p>
        </w:tc>
        <w:tc>
          <w:tcPr>
            <w:tcW w:w="595" w:type="dxa"/>
          </w:tcPr>
          <w:p w14:paraId="00D4AA59" w14:textId="77777777" w:rsidR="007934EB" w:rsidRPr="002D39D1" w:rsidRDefault="007934EB" w:rsidP="002D39D1">
            <w:pPr>
              <w:pStyle w:val="BodyText"/>
            </w:pPr>
            <w:r w:rsidRPr="002D39D1">
              <w:t>0</w:t>
            </w:r>
          </w:p>
        </w:tc>
        <w:tc>
          <w:tcPr>
            <w:tcW w:w="596" w:type="dxa"/>
          </w:tcPr>
          <w:p w14:paraId="7997C7E9" w14:textId="77777777" w:rsidR="007934EB" w:rsidRPr="002D39D1" w:rsidRDefault="007934EB" w:rsidP="002D39D1">
            <w:pPr>
              <w:pStyle w:val="BodyText"/>
            </w:pPr>
            <w:r w:rsidRPr="002D39D1">
              <w:t>0</w:t>
            </w:r>
          </w:p>
        </w:tc>
        <w:tc>
          <w:tcPr>
            <w:tcW w:w="595" w:type="dxa"/>
          </w:tcPr>
          <w:p w14:paraId="4EDD1C99" w14:textId="77777777" w:rsidR="007934EB" w:rsidRPr="002D39D1" w:rsidRDefault="007934EB" w:rsidP="002D39D1">
            <w:pPr>
              <w:pStyle w:val="BodyText"/>
            </w:pPr>
            <w:r w:rsidRPr="002D39D1">
              <w:t>0</w:t>
            </w:r>
          </w:p>
        </w:tc>
        <w:tc>
          <w:tcPr>
            <w:tcW w:w="595" w:type="dxa"/>
          </w:tcPr>
          <w:p w14:paraId="139EEEA1" w14:textId="77777777" w:rsidR="007934EB" w:rsidRPr="002D39D1" w:rsidRDefault="007934EB" w:rsidP="002D39D1">
            <w:pPr>
              <w:pStyle w:val="BodyText"/>
            </w:pPr>
            <w:r w:rsidRPr="002D39D1">
              <w:t>0</w:t>
            </w:r>
          </w:p>
        </w:tc>
        <w:tc>
          <w:tcPr>
            <w:tcW w:w="596" w:type="dxa"/>
          </w:tcPr>
          <w:p w14:paraId="5335502F" w14:textId="77777777" w:rsidR="007934EB" w:rsidRPr="002D39D1" w:rsidRDefault="007934EB" w:rsidP="002D39D1">
            <w:pPr>
              <w:pStyle w:val="BodyText"/>
            </w:pPr>
            <w:r w:rsidRPr="002D39D1">
              <w:t>0</w:t>
            </w:r>
          </w:p>
        </w:tc>
        <w:tc>
          <w:tcPr>
            <w:tcW w:w="708" w:type="dxa"/>
          </w:tcPr>
          <w:p w14:paraId="3F51EFAB" w14:textId="77777777" w:rsidR="007934EB" w:rsidRPr="00637C6C" w:rsidRDefault="007934EB" w:rsidP="002D39D1">
            <w:pPr>
              <w:pStyle w:val="BodyText"/>
              <w:rPr>
                <w:b/>
                <w:bCs/>
              </w:rPr>
            </w:pPr>
            <w:r w:rsidRPr="00637C6C">
              <w:rPr>
                <w:b/>
                <w:bCs/>
              </w:rPr>
              <w:t>3</w:t>
            </w:r>
          </w:p>
        </w:tc>
      </w:tr>
      <w:tr w:rsidR="007934EB" w:rsidRPr="002D39D1" w14:paraId="75574D9F" w14:textId="77777777" w:rsidTr="001F3F45">
        <w:trPr>
          <w:trHeight w:val="396"/>
        </w:trPr>
        <w:tc>
          <w:tcPr>
            <w:tcW w:w="1247" w:type="dxa"/>
          </w:tcPr>
          <w:p w14:paraId="3453A641" w14:textId="77777777" w:rsidR="007934EB" w:rsidRPr="002D39D1" w:rsidRDefault="007934EB" w:rsidP="002D39D1">
            <w:pPr>
              <w:pStyle w:val="BodyText"/>
            </w:pPr>
            <w:r w:rsidRPr="002D39D1">
              <w:t>EL1</w:t>
            </w:r>
          </w:p>
        </w:tc>
        <w:tc>
          <w:tcPr>
            <w:tcW w:w="652" w:type="dxa"/>
          </w:tcPr>
          <w:p w14:paraId="081DE5FB" w14:textId="77777777" w:rsidR="007934EB" w:rsidRPr="002D39D1" w:rsidRDefault="007934EB" w:rsidP="002D39D1">
            <w:pPr>
              <w:pStyle w:val="BodyText"/>
            </w:pPr>
            <w:r w:rsidRPr="002D39D1">
              <w:t>5</w:t>
            </w:r>
          </w:p>
        </w:tc>
        <w:tc>
          <w:tcPr>
            <w:tcW w:w="624" w:type="dxa"/>
          </w:tcPr>
          <w:p w14:paraId="7E0C83E7" w14:textId="77777777" w:rsidR="007934EB" w:rsidRPr="002D39D1" w:rsidRDefault="007934EB" w:rsidP="002D39D1">
            <w:pPr>
              <w:pStyle w:val="BodyText"/>
            </w:pPr>
            <w:r w:rsidRPr="002D39D1">
              <w:t>2</w:t>
            </w:r>
          </w:p>
        </w:tc>
        <w:tc>
          <w:tcPr>
            <w:tcW w:w="652" w:type="dxa"/>
          </w:tcPr>
          <w:p w14:paraId="412D3E30" w14:textId="77777777" w:rsidR="007934EB" w:rsidRPr="002D39D1" w:rsidRDefault="007934EB" w:rsidP="002D39D1">
            <w:pPr>
              <w:pStyle w:val="BodyText"/>
            </w:pPr>
            <w:r w:rsidRPr="002D39D1">
              <w:t>7</w:t>
            </w:r>
          </w:p>
        </w:tc>
        <w:tc>
          <w:tcPr>
            <w:tcW w:w="708" w:type="dxa"/>
          </w:tcPr>
          <w:p w14:paraId="7FB78848" w14:textId="77777777" w:rsidR="007934EB" w:rsidRPr="002D39D1" w:rsidRDefault="007934EB" w:rsidP="002D39D1">
            <w:pPr>
              <w:pStyle w:val="BodyText"/>
            </w:pPr>
            <w:r w:rsidRPr="002D39D1">
              <w:t>0</w:t>
            </w:r>
          </w:p>
        </w:tc>
        <w:tc>
          <w:tcPr>
            <w:tcW w:w="652" w:type="dxa"/>
          </w:tcPr>
          <w:p w14:paraId="3EF431FC" w14:textId="77777777" w:rsidR="007934EB" w:rsidRPr="002D39D1" w:rsidRDefault="007934EB" w:rsidP="002D39D1">
            <w:pPr>
              <w:pStyle w:val="BodyText"/>
            </w:pPr>
            <w:r w:rsidRPr="002D39D1">
              <w:t>4</w:t>
            </w:r>
          </w:p>
        </w:tc>
        <w:tc>
          <w:tcPr>
            <w:tcW w:w="709" w:type="dxa"/>
          </w:tcPr>
          <w:p w14:paraId="392E65E4" w14:textId="77777777" w:rsidR="007934EB" w:rsidRPr="002D39D1" w:rsidRDefault="007934EB" w:rsidP="002D39D1">
            <w:pPr>
              <w:pStyle w:val="BodyText"/>
            </w:pPr>
            <w:r w:rsidRPr="002D39D1">
              <w:t>4</w:t>
            </w:r>
          </w:p>
        </w:tc>
        <w:tc>
          <w:tcPr>
            <w:tcW w:w="607" w:type="dxa"/>
          </w:tcPr>
          <w:p w14:paraId="4407B165" w14:textId="77777777" w:rsidR="007934EB" w:rsidRPr="002D39D1" w:rsidRDefault="007934EB" w:rsidP="002D39D1">
            <w:pPr>
              <w:pStyle w:val="BodyText"/>
            </w:pPr>
            <w:r w:rsidRPr="002D39D1">
              <w:t>0</w:t>
            </w:r>
          </w:p>
        </w:tc>
        <w:tc>
          <w:tcPr>
            <w:tcW w:w="606" w:type="dxa"/>
          </w:tcPr>
          <w:p w14:paraId="762D5A29" w14:textId="77777777" w:rsidR="007934EB" w:rsidRPr="002D39D1" w:rsidRDefault="007934EB" w:rsidP="002D39D1">
            <w:pPr>
              <w:pStyle w:val="BodyText"/>
            </w:pPr>
            <w:r w:rsidRPr="002D39D1">
              <w:t>0</w:t>
            </w:r>
          </w:p>
        </w:tc>
        <w:tc>
          <w:tcPr>
            <w:tcW w:w="607" w:type="dxa"/>
          </w:tcPr>
          <w:p w14:paraId="44E8DB5E" w14:textId="77777777" w:rsidR="007934EB" w:rsidRPr="002D39D1" w:rsidRDefault="007934EB" w:rsidP="002D39D1">
            <w:pPr>
              <w:pStyle w:val="BodyText"/>
            </w:pPr>
            <w:r w:rsidRPr="002D39D1">
              <w:t>0</w:t>
            </w:r>
          </w:p>
        </w:tc>
        <w:tc>
          <w:tcPr>
            <w:tcW w:w="595" w:type="dxa"/>
          </w:tcPr>
          <w:p w14:paraId="34348462" w14:textId="77777777" w:rsidR="007934EB" w:rsidRPr="002D39D1" w:rsidRDefault="007934EB" w:rsidP="002D39D1">
            <w:pPr>
              <w:pStyle w:val="BodyText"/>
            </w:pPr>
            <w:r w:rsidRPr="002D39D1">
              <w:t>0</w:t>
            </w:r>
          </w:p>
        </w:tc>
        <w:tc>
          <w:tcPr>
            <w:tcW w:w="595" w:type="dxa"/>
          </w:tcPr>
          <w:p w14:paraId="5DC77845" w14:textId="77777777" w:rsidR="007934EB" w:rsidRPr="002D39D1" w:rsidRDefault="007934EB" w:rsidP="002D39D1">
            <w:pPr>
              <w:pStyle w:val="BodyText"/>
            </w:pPr>
            <w:r w:rsidRPr="002D39D1">
              <w:t>0</w:t>
            </w:r>
          </w:p>
        </w:tc>
        <w:tc>
          <w:tcPr>
            <w:tcW w:w="596" w:type="dxa"/>
          </w:tcPr>
          <w:p w14:paraId="485DD2A5" w14:textId="77777777" w:rsidR="007934EB" w:rsidRPr="002D39D1" w:rsidRDefault="007934EB" w:rsidP="002D39D1">
            <w:pPr>
              <w:pStyle w:val="BodyText"/>
            </w:pPr>
            <w:r w:rsidRPr="002D39D1">
              <w:t>0</w:t>
            </w:r>
          </w:p>
        </w:tc>
        <w:tc>
          <w:tcPr>
            <w:tcW w:w="595" w:type="dxa"/>
          </w:tcPr>
          <w:p w14:paraId="5266ED24" w14:textId="77777777" w:rsidR="007934EB" w:rsidRPr="002D39D1" w:rsidRDefault="007934EB" w:rsidP="002D39D1">
            <w:pPr>
              <w:pStyle w:val="BodyText"/>
            </w:pPr>
            <w:r w:rsidRPr="002D39D1">
              <w:t>0</w:t>
            </w:r>
          </w:p>
        </w:tc>
        <w:tc>
          <w:tcPr>
            <w:tcW w:w="595" w:type="dxa"/>
          </w:tcPr>
          <w:p w14:paraId="51A458D1" w14:textId="77777777" w:rsidR="007934EB" w:rsidRPr="002D39D1" w:rsidRDefault="007934EB" w:rsidP="002D39D1">
            <w:pPr>
              <w:pStyle w:val="BodyText"/>
            </w:pPr>
            <w:r w:rsidRPr="002D39D1">
              <w:t>0</w:t>
            </w:r>
          </w:p>
        </w:tc>
        <w:tc>
          <w:tcPr>
            <w:tcW w:w="596" w:type="dxa"/>
          </w:tcPr>
          <w:p w14:paraId="28F0227E" w14:textId="77777777" w:rsidR="007934EB" w:rsidRPr="002D39D1" w:rsidRDefault="007934EB" w:rsidP="002D39D1">
            <w:pPr>
              <w:pStyle w:val="BodyText"/>
            </w:pPr>
            <w:r w:rsidRPr="002D39D1">
              <w:t>0</w:t>
            </w:r>
          </w:p>
        </w:tc>
        <w:tc>
          <w:tcPr>
            <w:tcW w:w="708" w:type="dxa"/>
          </w:tcPr>
          <w:p w14:paraId="1F680A13" w14:textId="77777777" w:rsidR="007934EB" w:rsidRPr="00637C6C" w:rsidRDefault="007934EB" w:rsidP="002D39D1">
            <w:pPr>
              <w:pStyle w:val="BodyText"/>
              <w:rPr>
                <w:b/>
                <w:bCs/>
              </w:rPr>
            </w:pPr>
            <w:r w:rsidRPr="00637C6C">
              <w:rPr>
                <w:b/>
                <w:bCs/>
              </w:rPr>
              <w:t>11</w:t>
            </w:r>
          </w:p>
        </w:tc>
      </w:tr>
      <w:tr w:rsidR="007934EB" w:rsidRPr="002D39D1" w14:paraId="6A2E6932" w14:textId="77777777" w:rsidTr="001F3F45">
        <w:trPr>
          <w:trHeight w:val="396"/>
        </w:trPr>
        <w:tc>
          <w:tcPr>
            <w:tcW w:w="1247" w:type="dxa"/>
          </w:tcPr>
          <w:p w14:paraId="3149BAFC" w14:textId="77777777" w:rsidR="007934EB" w:rsidRPr="002D39D1" w:rsidRDefault="007934EB" w:rsidP="002D39D1">
            <w:pPr>
              <w:pStyle w:val="BodyText"/>
            </w:pPr>
            <w:r w:rsidRPr="002D39D1">
              <w:t>APS6</w:t>
            </w:r>
          </w:p>
        </w:tc>
        <w:tc>
          <w:tcPr>
            <w:tcW w:w="652" w:type="dxa"/>
          </w:tcPr>
          <w:p w14:paraId="74971083" w14:textId="77777777" w:rsidR="007934EB" w:rsidRPr="002D39D1" w:rsidRDefault="007934EB" w:rsidP="002D39D1">
            <w:pPr>
              <w:pStyle w:val="BodyText"/>
            </w:pPr>
            <w:r w:rsidRPr="002D39D1">
              <w:t>7</w:t>
            </w:r>
          </w:p>
        </w:tc>
        <w:tc>
          <w:tcPr>
            <w:tcW w:w="624" w:type="dxa"/>
          </w:tcPr>
          <w:p w14:paraId="62616FEB" w14:textId="77777777" w:rsidR="007934EB" w:rsidRPr="002D39D1" w:rsidRDefault="007934EB" w:rsidP="002D39D1">
            <w:pPr>
              <w:pStyle w:val="BodyText"/>
            </w:pPr>
            <w:r w:rsidRPr="002D39D1">
              <w:t>2</w:t>
            </w:r>
          </w:p>
        </w:tc>
        <w:tc>
          <w:tcPr>
            <w:tcW w:w="652" w:type="dxa"/>
          </w:tcPr>
          <w:p w14:paraId="4F0F6DCD" w14:textId="77777777" w:rsidR="007934EB" w:rsidRPr="002D39D1" w:rsidRDefault="007934EB" w:rsidP="002D39D1">
            <w:pPr>
              <w:pStyle w:val="BodyText"/>
            </w:pPr>
            <w:r w:rsidRPr="002D39D1">
              <w:t>9</w:t>
            </w:r>
          </w:p>
        </w:tc>
        <w:tc>
          <w:tcPr>
            <w:tcW w:w="708" w:type="dxa"/>
          </w:tcPr>
          <w:p w14:paraId="1DF42CBD" w14:textId="77777777" w:rsidR="007934EB" w:rsidRPr="002D39D1" w:rsidRDefault="007934EB" w:rsidP="002D39D1">
            <w:pPr>
              <w:pStyle w:val="BodyText"/>
            </w:pPr>
            <w:r w:rsidRPr="002D39D1">
              <w:t>19</w:t>
            </w:r>
          </w:p>
        </w:tc>
        <w:tc>
          <w:tcPr>
            <w:tcW w:w="652" w:type="dxa"/>
          </w:tcPr>
          <w:p w14:paraId="3B650B47" w14:textId="77777777" w:rsidR="007934EB" w:rsidRPr="002D39D1" w:rsidRDefault="007934EB" w:rsidP="002D39D1">
            <w:pPr>
              <w:pStyle w:val="BodyText"/>
            </w:pPr>
            <w:r w:rsidRPr="002D39D1">
              <w:t>13</w:t>
            </w:r>
          </w:p>
        </w:tc>
        <w:tc>
          <w:tcPr>
            <w:tcW w:w="709" w:type="dxa"/>
          </w:tcPr>
          <w:p w14:paraId="2E6E7A9C" w14:textId="77777777" w:rsidR="007934EB" w:rsidRPr="002D39D1" w:rsidRDefault="007934EB" w:rsidP="002D39D1">
            <w:pPr>
              <w:pStyle w:val="BodyText"/>
            </w:pPr>
            <w:r w:rsidRPr="002D39D1">
              <w:t>32</w:t>
            </w:r>
          </w:p>
        </w:tc>
        <w:tc>
          <w:tcPr>
            <w:tcW w:w="607" w:type="dxa"/>
          </w:tcPr>
          <w:p w14:paraId="5F628803" w14:textId="77777777" w:rsidR="007934EB" w:rsidRPr="002D39D1" w:rsidRDefault="007934EB" w:rsidP="002D39D1">
            <w:pPr>
              <w:pStyle w:val="BodyText"/>
            </w:pPr>
            <w:r w:rsidRPr="002D39D1">
              <w:t>1</w:t>
            </w:r>
          </w:p>
        </w:tc>
        <w:tc>
          <w:tcPr>
            <w:tcW w:w="606" w:type="dxa"/>
          </w:tcPr>
          <w:p w14:paraId="6208D705" w14:textId="77777777" w:rsidR="007934EB" w:rsidRPr="002D39D1" w:rsidRDefault="007934EB" w:rsidP="002D39D1">
            <w:pPr>
              <w:pStyle w:val="BodyText"/>
            </w:pPr>
            <w:r w:rsidRPr="002D39D1">
              <w:t>0</w:t>
            </w:r>
          </w:p>
        </w:tc>
        <w:tc>
          <w:tcPr>
            <w:tcW w:w="607" w:type="dxa"/>
          </w:tcPr>
          <w:p w14:paraId="082DC54B" w14:textId="77777777" w:rsidR="007934EB" w:rsidRPr="002D39D1" w:rsidRDefault="007934EB" w:rsidP="002D39D1">
            <w:pPr>
              <w:pStyle w:val="BodyText"/>
            </w:pPr>
            <w:r w:rsidRPr="002D39D1">
              <w:t>1</w:t>
            </w:r>
          </w:p>
        </w:tc>
        <w:tc>
          <w:tcPr>
            <w:tcW w:w="595" w:type="dxa"/>
          </w:tcPr>
          <w:p w14:paraId="5EF685FE" w14:textId="77777777" w:rsidR="007934EB" w:rsidRPr="002D39D1" w:rsidRDefault="007934EB" w:rsidP="002D39D1">
            <w:pPr>
              <w:pStyle w:val="BodyText"/>
            </w:pPr>
            <w:r w:rsidRPr="002D39D1">
              <w:t>0</w:t>
            </w:r>
          </w:p>
        </w:tc>
        <w:tc>
          <w:tcPr>
            <w:tcW w:w="595" w:type="dxa"/>
          </w:tcPr>
          <w:p w14:paraId="327F4082" w14:textId="77777777" w:rsidR="007934EB" w:rsidRPr="002D39D1" w:rsidRDefault="007934EB" w:rsidP="002D39D1">
            <w:pPr>
              <w:pStyle w:val="BodyText"/>
            </w:pPr>
            <w:r w:rsidRPr="002D39D1">
              <w:t>0</w:t>
            </w:r>
          </w:p>
        </w:tc>
        <w:tc>
          <w:tcPr>
            <w:tcW w:w="596" w:type="dxa"/>
          </w:tcPr>
          <w:p w14:paraId="56DA8FE5" w14:textId="77777777" w:rsidR="007934EB" w:rsidRPr="002D39D1" w:rsidRDefault="007934EB" w:rsidP="002D39D1">
            <w:pPr>
              <w:pStyle w:val="BodyText"/>
            </w:pPr>
            <w:r w:rsidRPr="002D39D1">
              <w:t>0</w:t>
            </w:r>
          </w:p>
        </w:tc>
        <w:tc>
          <w:tcPr>
            <w:tcW w:w="595" w:type="dxa"/>
          </w:tcPr>
          <w:p w14:paraId="19CF27C6" w14:textId="77777777" w:rsidR="007934EB" w:rsidRPr="002D39D1" w:rsidRDefault="007934EB" w:rsidP="002D39D1">
            <w:pPr>
              <w:pStyle w:val="BodyText"/>
            </w:pPr>
            <w:r w:rsidRPr="002D39D1">
              <w:t>0</w:t>
            </w:r>
          </w:p>
        </w:tc>
        <w:tc>
          <w:tcPr>
            <w:tcW w:w="595" w:type="dxa"/>
          </w:tcPr>
          <w:p w14:paraId="3B3599C4" w14:textId="77777777" w:rsidR="007934EB" w:rsidRPr="002D39D1" w:rsidRDefault="007934EB" w:rsidP="002D39D1">
            <w:pPr>
              <w:pStyle w:val="BodyText"/>
            </w:pPr>
            <w:r w:rsidRPr="002D39D1">
              <w:t>0</w:t>
            </w:r>
          </w:p>
        </w:tc>
        <w:tc>
          <w:tcPr>
            <w:tcW w:w="596" w:type="dxa"/>
          </w:tcPr>
          <w:p w14:paraId="1258CEF2" w14:textId="77777777" w:rsidR="007934EB" w:rsidRPr="002D39D1" w:rsidRDefault="007934EB" w:rsidP="002D39D1">
            <w:pPr>
              <w:pStyle w:val="BodyText"/>
            </w:pPr>
            <w:r w:rsidRPr="002D39D1">
              <w:t>0</w:t>
            </w:r>
          </w:p>
        </w:tc>
        <w:tc>
          <w:tcPr>
            <w:tcW w:w="708" w:type="dxa"/>
          </w:tcPr>
          <w:p w14:paraId="7407CC1D" w14:textId="77777777" w:rsidR="007934EB" w:rsidRPr="00637C6C" w:rsidRDefault="007934EB" w:rsidP="002D39D1">
            <w:pPr>
              <w:pStyle w:val="BodyText"/>
              <w:rPr>
                <w:b/>
                <w:bCs/>
              </w:rPr>
            </w:pPr>
            <w:r w:rsidRPr="00637C6C">
              <w:rPr>
                <w:b/>
                <w:bCs/>
              </w:rPr>
              <w:t>42</w:t>
            </w:r>
          </w:p>
        </w:tc>
      </w:tr>
      <w:tr w:rsidR="007934EB" w:rsidRPr="002D39D1" w14:paraId="66FE5DB3" w14:textId="77777777" w:rsidTr="001F3F45">
        <w:trPr>
          <w:trHeight w:val="396"/>
        </w:trPr>
        <w:tc>
          <w:tcPr>
            <w:tcW w:w="1247" w:type="dxa"/>
          </w:tcPr>
          <w:p w14:paraId="11869C54" w14:textId="77777777" w:rsidR="007934EB" w:rsidRPr="002D39D1" w:rsidRDefault="007934EB" w:rsidP="002D39D1">
            <w:pPr>
              <w:pStyle w:val="BodyText"/>
            </w:pPr>
            <w:r w:rsidRPr="002D39D1">
              <w:t>APS5</w:t>
            </w:r>
          </w:p>
        </w:tc>
        <w:tc>
          <w:tcPr>
            <w:tcW w:w="652" w:type="dxa"/>
          </w:tcPr>
          <w:p w14:paraId="7427EAF9" w14:textId="77777777" w:rsidR="007934EB" w:rsidRPr="002D39D1" w:rsidRDefault="007934EB" w:rsidP="002D39D1">
            <w:pPr>
              <w:pStyle w:val="BodyText"/>
            </w:pPr>
            <w:r w:rsidRPr="002D39D1">
              <w:t>24</w:t>
            </w:r>
          </w:p>
        </w:tc>
        <w:tc>
          <w:tcPr>
            <w:tcW w:w="624" w:type="dxa"/>
          </w:tcPr>
          <w:p w14:paraId="3A6E55F5" w14:textId="77777777" w:rsidR="007934EB" w:rsidRPr="002D39D1" w:rsidRDefault="007934EB" w:rsidP="002D39D1">
            <w:pPr>
              <w:pStyle w:val="BodyText"/>
            </w:pPr>
            <w:r w:rsidRPr="002D39D1">
              <w:t>3</w:t>
            </w:r>
          </w:p>
        </w:tc>
        <w:tc>
          <w:tcPr>
            <w:tcW w:w="652" w:type="dxa"/>
          </w:tcPr>
          <w:p w14:paraId="35E46974" w14:textId="77777777" w:rsidR="007934EB" w:rsidRPr="002D39D1" w:rsidRDefault="007934EB" w:rsidP="002D39D1">
            <w:pPr>
              <w:pStyle w:val="BodyText"/>
            </w:pPr>
            <w:r w:rsidRPr="002D39D1">
              <w:t>27</w:t>
            </w:r>
          </w:p>
        </w:tc>
        <w:tc>
          <w:tcPr>
            <w:tcW w:w="708" w:type="dxa"/>
          </w:tcPr>
          <w:p w14:paraId="16AE4BA1" w14:textId="77777777" w:rsidR="007934EB" w:rsidRPr="002D39D1" w:rsidRDefault="007934EB" w:rsidP="002D39D1">
            <w:pPr>
              <w:pStyle w:val="BodyText"/>
            </w:pPr>
            <w:r w:rsidRPr="002D39D1">
              <w:t>22</w:t>
            </w:r>
          </w:p>
        </w:tc>
        <w:tc>
          <w:tcPr>
            <w:tcW w:w="652" w:type="dxa"/>
          </w:tcPr>
          <w:p w14:paraId="379813B7" w14:textId="77777777" w:rsidR="007934EB" w:rsidRPr="002D39D1" w:rsidRDefault="007934EB" w:rsidP="002D39D1">
            <w:pPr>
              <w:pStyle w:val="BodyText"/>
            </w:pPr>
            <w:r w:rsidRPr="002D39D1">
              <w:t>10</w:t>
            </w:r>
          </w:p>
        </w:tc>
        <w:tc>
          <w:tcPr>
            <w:tcW w:w="709" w:type="dxa"/>
          </w:tcPr>
          <w:p w14:paraId="60391E1B" w14:textId="77777777" w:rsidR="007934EB" w:rsidRPr="002D39D1" w:rsidRDefault="007934EB" w:rsidP="002D39D1">
            <w:pPr>
              <w:pStyle w:val="BodyText"/>
            </w:pPr>
            <w:r w:rsidRPr="002D39D1">
              <w:t>32</w:t>
            </w:r>
          </w:p>
        </w:tc>
        <w:tc>
          <w:tcPr>
            <w:tcW w:w="607" w:type="dxa"/>
          </w:tcPr>
          <w:p w14:paraId="0A44EEB8" w14:textId="77777777" w:rsidR="007934EB" w:rsidRPr="002D39D1" w:rsidRDefault="007934EB" w:rsidP="002D39D1">
            <w:pPr>
              <w:pStyle w:val="BodyText"/>
            </w:pPr>
            <w:r w:rsidRPr="002D39D1">
              <w:t>1</w:t>
            </w:r>
          </w:p>
        </w:tc>
        <w:tc>
          <w:tcPr>
            <w:tcW w:w="606" w:type="dxa"/>
          </w:tcPr>
          <w:p w14:paraId="1186B475" w14:textId="77777777" w:rsidR="007934EB" w:rsidRPr="002D39D1" w:rsidRDefault="007934EB" w:rsidP="002D39D1">
            <w:pPr>
              <w:pStyle w:val="BodyText"/>
            </w:pPr>
            <w:r w:rsidRPr="002D39D1">
              <w:t>1</w:t>
            </w:r>
          </w:p>
        </w:tc>
        <w:tc>
          <w:tcPr>
            <w:tcW w:w="607" w:type="dxa"/>
          </w:tcPr>
          <w:p w14:paraId="77C59509" w14:textId="77777777" w:rsidR="007934EB" w:rsidRPr="002D39D1" w:rsidRDefault="007934EB" w:rsidP="002D39D1">
            <w:pPr>
              <w:pStyle w:val="BodyText"/>
            </w:pPr>
            <w:r w:rsidRPr="002D39D1">
              <w:t>2</w:t>
            </w:r>
          </w:p>
        </w:tc>
        <w:tc>
          <w:tcPr>
            <w:tcW w:w="595" w:type="dxa"/>
          </w:tcPr>
          <w:p w14:paraId="71F384BC" w14:textId="77777777" w:rsidR="007934EB" w:rsidRPr="002D39D1" w:rsidRDefault="007934EB" w:rsidP="002D39D1">
            <w:pPr>
              <w:pStyle w:val="BodyText"/>
            </w:pPr>
            <w:r w:rsidRPr="002D39D1">
              <w:t>0</w:t>
            </w:r>
          </w:p>
        </w:tc>
        <w:tc>
          <w:tcPr>
            <w:tcW w:w="595" w:type="dxa"/>
          </w:tcPr>
          <w:p w14:paraId="263813EA" w14:textId="77777777" w:rsidR="007934EB" w:rsidRPr="002D39D1" w:rsidRDefault="007934EB" w:rsidP="002D39D1">
            <w:pPr>
              <w:pStyle w:val="BodyText"/>
            </w:pPr>
            <w:r w:rsidRPr="002D39D1">
              <w:t>0</w:t>
            </w:r>
          </w:p>
        </w:tc>
        <w:tc>
          <w:tcPr>
            <w:tcW w:w="596" w:type="dxa"/>
          </w:tcPr>
          <w:p w14:paraId="5060B5F9" w14:textId="77777777" w:rsidR="007934EB" w:rsidRPr="002D39D1" w:rsidRDefault="007934EB" w:rsidP="002D39D1">
            <w:pPr>
              <w:pStyle w:val="BodyText"/>
            </w:pPr>
            <w:r w:rsidRPr="002D39D1">
              <w:t>0</w:t>
            </w:r>
          </w:p>
        </w:tc>
        <w:tc>
          <w:tcPr>
            <w:tcW w:w="595" w:type="dxa"/>
          </w:tcPr>
          <w:p w14:paraId="2931F39D" w14:textId="77777777" w:rsidR="007934EB" w:rsidRPr="002D39D1" w:rsidRDefault="007934EB" w:rsidP="002D39D1">
            <w:pPr>
              <w:pStyle w:val="BodyText"/>
            </w:pPr>
            <w:r w:rsidRPr="002D39D1">
              <w:t>0</w:t>
            </w:r>
          </w:p>
        </w:tc>
        <w:tc>
          <w:tcPr>
            <w:tcW w:w="595" w:type="dxa"/>
          </w:tcPr>
          <w:p w14:paraId="7C5BA5EC" w14:textId="77777777" w:rsidR="007934EB" w:rsidRPr="002D39D1" w:rsidRDefault="007934EB" w:rsidP="002D39D1">
            <w:pPr>
              <w:pStyle w:val="BodyText"/>
            </w:pPr>
            <w:r w:rsidRPr="002D39D1">
              <w:t>0</w:t>
            </w:r>
          </w:p>
        </w:tc>
        <w:tc>
          <w:tcPr>
            <w:tcW w:w="596" w:type="dxa"/>
          </w:tcPr>
          <w:p w14:paraId="62F95168" w14:textId="77777777" w:rsidR="007934EB" w:rsidRPr="002D39D1" w:rsidRDefault="007934EB" w:rsidP="002D39D1">
            <w:pPr>
              <w:pStyle w:val="BodyText"/>
            </w:pPr>
            <w:r w:rsidRPr="002D39D1">
              <w:t>0</w:t>
            </w:r>
          </w:p>
        </w:tc>
        <w:tc>
          <w:tcPr>
            <w:tcW w:w="708" w:type="dxa"/>
          </w:tcPr>
          <w:p w14:paraId="11B4FA98" w14:textId="77777777" w:rsidR="007934EB" w:rsidRPr="00637C6C" w:rsidRDefault="007934EB" w:rsidP="002D39D1">
            <w:pPr>
              <w:pStyle w:val="BodyText"/>
              <w:rPr>
                <w:b/>
                <w:bCs/>
              </w:rPr>
            </w:pPr>
            <w:r w:rsidRPr="00637C6C">
              <w:rPr>
                <w:b/>
                <w:bCs/>
              </w:rPr>
              <w:t>61</w:t>
            </w:r>
          </w:p>
        </w:tc>
      </w:tr>
      <w:tr w:rsidR="007934EB" w:rsidRPr="002D39D1" w14:paraId="181709AE" w14:textId="77777777" w:rsidTr="001F3F45">
        <w:trPr>
          <w:trHeight w:val="396"/>
        </w:trPr>
        <w:tc>
          <w:tcPr>
            <w:tcW w:w="1247" w:type="dxa"/>
          </w:tcPr>
          <w:p w14:paraId="475D9CFB" w14:textId="77777777" w:rsidR="007934EB" w:rsidRPr="002D39D1" w:rsidRDefault="007934EB" w:rsidP="002D39D1">
            <w:pPr>
              <w:pStyle w:val="BodyText"/>
            </w:pPr>
            <w:r w:rsidRPr="002D39D1">
              <w:t>APS4</w:t>
            </w:r>
          </w:p>
        </w:tc>
        <w:tc>
          <w:tcPr>
            <w:tcW w:w="652" w:type="dxa"/>
          </w:tcPr>
          <w:p w14:paraId="6D5C13CF" w14:textId="77777777" w:rsidR="007934EB" w:rsidRPr="002D39D1" w:rsidRDefault="007934EB" w:rsidP="002D39D1">
            <w:pPr>
              <w:pStyle w:val="BodyText"/>
            </w:pPr>
            <w:r w:rsidRPr="002D39D1">
              <w:t>72</w:t>
            </w:r>
          </w:p>
        </w:tc>
        <w:tc>
          <w:tcPr>
            <w:tcW w:w="624" w:type="dxa"/>
          </w:tcPr>
          <w:p w14:paraId="0070E91C" w14:textId="77777777" w:rsidR="007934EB" w:rsidRPr="002D39D1" w:rsidRDefault="007934EB" w:rsidP="002D39D1">
            <w:pPr>
              <w:pStyle w:val="BodyText"/>
            </w:pPr>
            <w:r w:rsidRPr="002D39D1">
              <w:t>36</w:t>
            </w:r>
          </w:p>
        </w:tc>
        <w:tc>
          <w:tcPr>
            <w:tcW w:w="652" w:type="dxa"/>
          </w:tcPr>
          <w:p w14:paraId="06AB82DC" w14:textId="77777777" w:rsidR="007934EB" w:rsidRPr="002D39D1" w:rsidRDefault="007934EB" w:rsidP="002D39D1">
            <w:pPr>
              <w:pStyle w:val="BodyText"/>
            </w:pPr>
            <w:r w:rsidRPr="002D39D1">
              <w:t>108</w:t>
            </w:r>
          </w:p>
        </w:tc>
        <w:tc>
          <w:tcPr>
            <w:tcW w:w="708" w:type="dxa"/>
          </w:tcPr>
          <w:p w14:paraId="7CC7E16D" w14:textId="77777777" w:rsidR="007934EB" w:rsidRPr="002D39D1" w:rsidRDefault="007934EB" w:rsidP="002D39D1">
            <w:pPr>
              <w:pStyle w:val="BodyText"/>
            </w:pPr>
            <w:r w:rsidRPr="002D39D1">
              <w:t>139</w:t>
            </w:r>
          </w:p>
        </w:tc>
        <w:tc>
          <w:tcPr>
            <w:tcW w:w="652" w:type="dxa"/>
          </w:tcPr>
          <w:p w14:paraId="1B1FFE15" w14:textId="77777777" w:rsidR="007934EB" w:rsidRPr="002D39D1" w:rsidRDefault="007934EB" w:rsidP="002D39D1">
            <w:pPr>
              <w:pStyle w:val="BodyText"/>
            </w:pPr>
            <w:r w:rsidRPr="002D39D1">
              <w:t>115</w:t>
            </w:r>
          </w:p>
        </w:tc>
        <w:tc>
          <w:tcPr>
            <w:tcW w:w="709" w:type="dxa"/>
          </w:tcPr>
          <w:p w14:paraId="35631A03" w14:textId="77777777" w:rsidR="007934EB" w:rsidRPr="002D39D1" w:rsidRDefault="007934EB" w:rsidP="002D39D1">
            <w:pPr>
              <w:pStyle w:val="BodyText"/>
            </w:pPr>
            <w:r w:rsidRPr="002D39D1">
              <w:t>254</w:t>
            </w:r>
          </w:p>
        </w:tc>
        <w:tc>
          <w:tcPr>
            <w:tcW w:w="607" w:type="dxa"/>
          </w:tcPr>
          <w:p w14:paraId="35E9A947" w14:textId="77777777" w:rsidR="007934EB" w:rsidRPr="002D39D1" w:rsidRDefault="007934EB" w:rsidP="002D39D1">
            <w:pPr>
              <w:pStyle w:val="BodyText"/>
            </w:pPr>
            <w:r w:rsidRPr="002D39D1">
              <w:t>2</w:t>
            </w:r>
          </w:p>
        </w:tc>
        <w:tc>
          <w:tcPr>
            <w:tcW w:w="606" w:type="dxa"/>
          </w:tcPr>
          <w:p w14:paraId="600FC782" w14:textId="77777777" w:rsidR="007934EB" w:rsidRPr="002D39D1" w:rsidRDefault="007934EB" w:rsidP="002D39D1">
            <w:pPr>
              <w:pStyle w:val="BodyText"/>
            </w:pPr>
            <w:r w:rsidRPr="002D39D1">
              <w:t>2</w:t>
            </w:r>
          </w:p>
        </w:tc>
        <w:tc>
          <w:tcPr>
            <w:tcW w:w="607" w:type="dxa"/>
          </w:tcPr>
          <w:p w14:paraId="5865A157" w14:textId="77777777" w:rsidR="007934EB" w:rsidRPr="002D39D1" w:rsidRDefault="007934EB" w:rsidP="002D39D1">
            <w:pPr>
              <w:pStyle w:val="BodyText"/>
            </w:pPr>
            <w:r w:rsidRPr="002D39D1">
              <w:t>4</w:t>
            </w:r>
          </w:p>
        </w:tc>
        <w:tc>
          <w:tcPr>
            <w:tcW w:w="595" w:type="dxa"/>
          </w:tcPr>
          <w:p w14:paraId="4DEB5BA6" w14:textId="77777777" w:rsidR="007934EB" w:rsidRPr="002D39D1" w:rsidRDefault="007934EB" w:rsidP="002D39D1">
            <w:pPr>
              <w:pStyle w:val="BodyText"/>
            </w:pPr>
            <w:r w:rsidRPr="002D39D1">
              <w:t>0</w:t>
            </w:r>
          </w:p>
        </w:tc>
        <w:tc>
          <w:tcPr>
            <w:tcW w:w="595" w:type="dxa"/>
          </w:tcPr>
          <w:p w14:paraId="5927CF5D" w14:textId="77777777" w:rsidR="007934EB" w:rsidRPr="002D39D1" w:rsidRDefault="007934EB" w:rsidP="002D39D1">
            <w:pPr>
              <w:pStyle w:val="BodyText"/>
            </w:pPr>
            <w:r w:rsidRPr="002D39D1">
              <w:t>0</w:t>
            </w:r>
          </w:p>
        </w:tc>
        <w:tc>
          <w:tcPr>
            <w:tcW w:w="596" w:type="dxa"/>
          </w:tcPr>
          <w:p w14:paraId="674AF761" w14:textId="77777777" w:rsidR="007934EB" w:rsidRPr="002D39D1" w:rsidRDefault="007934EB" w:rsidP="002D39D1">
            <w:pPr>
              <w:pStyle w:val="BodyText"/>
            </w:pPr>
            <w:r w:rsidRPr="002D39D1">
              <w:t>0</w:t>
            </w:r>
          </w:p>
        </w:tc>
        <w:tc>
          <w:tcPr>
            <w:tcW w:w="595" w:type="dxa"/>
          </w:tcPr>
          <w:p w14:paraId="420120DA" w14:textId="77777777" w:rsidR="007934EB" w:rsidRPr="002D39D1" w:rsidRDefault="007934EB" w:rsidP="002D39D1">
            <w:pPr>
              <w:pStyle w:val="BodyText"/>
            </w:pPr>
            <w:r w:rsidRPr="002D39D1">
              <w:t>0</w:t>
            </w:r>
          </w:p>
        </w:tc>
        <w:tc>
          <w:tcPr>
            <w:tcW w:w="595" w:type="dxa"/>
          </w:tcPr>
          <w:p w14:paraId="40561227" w14:textId="77777777" w:rsidR="007934EB" w:rsidRPr="002D39D1" w:rsidRDefault="007934EB" w:rsidP="002D39D1">
            <w:pPr>
              <w:pStyle w:val="BodyText"/>
            </w:pPr>
            <w:r w:rsidRPr="002D39D1">
              <w:t>0</w:t>
            </w:r>
          </w:p>
        </w:tc>
        <w:tc>
          <w:tcPr>
            <w:tcW w:w="596" w:type="dxa"/>
          </w:tcPr>
          <w:p w14:paraId="41033C88" w14:textId="77777777" w:rsidR="007934EB" w:rsidRPr="002D39D1" w:rsidRDefault="007934EB" w:rsidP="002D39D1">
            <w:pPr>
              <w:pStyle w:val="BodyText"/>
            </w:pPr>
            <w:r w:rsidRPr="002D39D1">
              <w:t>0</w:t>
            </w:r>
          </w:p>
        </w:tc>
        <w:tc>
          <w:tcPr>
            <w:tcW w:w="708" w:type="dxa"/>
          </w:tcPr>
          <w:p w14:paraId="3436097F" w14:textId="77777777" w:rsidR="007934EB" w:rsidRPr="00637C6C" w:rsidRDefault="007934EB" w:rsidP="002D39D1">
            <w:pPr>
              <w:pStyle w:val="BodyText"/>
              <w:rPr>
                <w:b/>
                <w:bCs/>
              </w:rPr>
            </w:pPr>
            <w:r w:rsidRPr="00637C6C">
              <w:rPr>
                <w:b/>
                <w:bCs/>
              </w:rPr>
              <w:t>366</w:t>
            </w:r>
          </w:p>
        </w:tc>
      </w:tr>
      <w:tr w:rsidR="007934EB" w:rsidRPr="002D39D1" w14:paraId="5F71D2D8" w14:textId="77777777" w:rsidTr="001F3F45">
        <w:trPr>
          <w:trHeight w:val="396"/>
        </w:trPr>
        <w:tc>
          <w:tcPr>
            <w:tcW w:w="1247" w:type="dxa"/>
          </w:tcPr>
          <w:p w14:paraId="46DB290F" w14:textId="77777777" w:rsidR="007934EB" w:rsidRPr="002D39D1" w:rsidRDefault="007934EB" w:rsidP="002D39D1">
            <w:pPr>
              <w:pStyle w:val="BodyText"/>
            </w:pPr>
            <w:r w:rsidRPr="002D39D1">
              <w:t>APS3</w:t>
            </w:r>
          </w:p>
        </w:tc>
        <w:tc>
          <w:tcPr>
            <w:tcW w:w="652" w:type="dxa"/>
          </w:tcPr>
          <w:p w14:paraId="60C2FDE9" w14:textId="77777777" w:rsidR="007934EB" w:rsidRPr="002D39D1" w:rsidRDefault="007934EB" w:rsidP="002D39D1">
            <w:pPr>
              <w:pStyle w:val="BodyText"/>
            </w:pPr>
            <w:r w:rsidRPr="002D39D1">
              <w:t>638</w:t>
            </w:r>
          </w:p>
        </w:tc>
        <w:tc>
          <w:tcPr>
            <w:tcW w:w="624" w:type="dxa"/>
          </w:tcPr>
          <w:p w14:paraId="3393CF34" w14:textId="77777777" w:rsidR="007934EB" w:rsidRPr="002D39D1" w:rsidRDefault="007934EB" w:rsidP="002D39D1">
            <w:pPr>
              <w:pStyle w:val="BodyText"/>
            </w:pPr>
            <w:r w:rsidRPr="002D39D1">
              <w:t>558</w:t>
            </w:r>
          </w:p>
        </w:tc>
        <w:tc>
          <w:tcPr>
            <w:tcW w:w="652" w:type="dxa"/>
          </w:tcPr>
          <w:p w14:paraId="4880C586" w14:textId="77777777" w:rsidR="007934EB" w:rsidRPr="002D39D1" w:rsidRDefault="007934EB" w:rsidP="002D39D1">
            <w:pPr>
              <w:pStyle w:val="BodyText"/>
            </w:pPr>
            <w:r w:rsidRPr="002D39D1">
              <w:t>1,196</w:t>
            </w:r>
          </w:p>
        </w:tc>
        <w:tc>
          <w:tcPr>
            <w:tcW w:w="708" w:type="dxa"/>
          </w:tcPr>
          <w:p w14:paraId="0F267209" w14:textId="77777777" w:rsidR="007934EB" w:rsidRPr="002D39D1" w:rsidRDefault="007934EB" w:rsidP="002D39D1">
            <w:pPr>
              <w:pStyle w:val="BodyText"/>
            </w:pPr>
            <w:r w:rsidRPr="002D39D1">
              <w:t>1,213</w:t>
            </w:r>
          </w:p>
        </w:tc>
        <w:tc>
          <w:tcPr>
            <w:tcW w:w="652" w:type="dxa"/>
          </w:tcPr>
          <w:p w14:paraId="50F17A44" w14:textId="77777777" w:rsidR="007934EB" w:rsidRPr="002D39D1" w:rsidRDefault="007934EB" w:rsidP="002D39D1">
            <w:pPr>
              <w:pStyle w:val="BodyText"/>
            </w:pPr>
            <w:r w:rsidRPr="002D39D1">
              <w:t>1,526</w:t>
            </w:r>
          </w:p>
        </w:tc>
        <w:tc>
          <w:tcPr>
            <w:tcW w:w="709" w:type="dxa"/>
          </w:tcPr>
          <w:p w14:paraId="5AEC68FB" w14:textId="77777777" w:rsidR="007934EB" w:rsidRPr="002D39D1" w:rsidRDefault="007934EB" w:rsidP="002D39D1">
            <w:pPr>
              <w:pStyle w:val="BodyText"/>
            </w:pPr>
            <w:r w:rsidRPr="002D39D1">
              <w:t>2,739</w:t>
            </w:r>
          </w:p>
        </w:tc>
        <w:tc>
          <w:tcPr>
            <w:tcW w:w="607" w:type="dxa"/>
          </w:tcPr>
          <w:p w14:paraId="3A843CB3" w14:textId="77777777" w:rsidR="007934EB" w:rsidRPr="002D39D1" w:rsidRDefault="007934EB" w:rsidP="002D39D1">
            <w:pPr>
              <w:pStyle w:val="BodyText"/>
            </w:pPr>
            <w:r w:rsidRPr="002D39D1">
              <w:t>82</w:t>
            </w:r>
          </w:p>
        </w:tc>
        <w:tc>
          <w:tcPr>
            <w:tcW w:w="606" w:type="dxa"/>
          </w:tcPr>
          <w:p w14:paraId="7E197EDB" w14:textId="77777777" w:rsidR="007934EB" w:rsidRPr="002D39D1" w:rsidRDefault="007934EB" w:rsidP="002D39D1">
            <w:pPr>
              <w:pStyle w:val="BodyText"/>
            </w:pPr>
            <w:r w:rsidRPr="002D39D1">
              <w:t>61</w:t>
            </w:r>
          </w:p>
        </w:tc>
        <w:tc>
          <w:tcPr>
            <w:tcW w:w="607" w:type="dxa"/>
          </w:tcPr>
          <w:p w14:paraId="3324A3FA" w14:textId="77777777" w:rsidR="007934EB" w:rsidRPr="002D39D1" w:rsidRDefault="007934EB" w:rsidP="002D39D1">
            <w:pPr>
              <w:pStyle w:val="BodyText"/>
            </w:pPr>
            <w:r w:rsidRPr="002D39D1">
              <w:t>143</w:t>
            </w:r>
          </w:p>
        </w:tc>
        <w:tc>
          <w:tcPr>
            <w:tcW w:w="595" w:type="dxa"/>
          </w:tcPr>
          <w:p w14:paraId="1FB37095" w14:textId="77777777" w:rsidR="007934EB" w:rsidRPr="002D39D1" w:rsidRDefault="007934EB" w:rsidP="002D39D1">
            <w:pPr>
              <w:pStyle w:val="BodyText"/>
            </w:pPr>
            <w:r w:rsidRPr="002D39D1">
              <w:t>0</w:t>
            </w:r>
          </w:p>
        </w:tc>
        <w:tc>
          <w:tcPr>
            <w:tcW w:w="595" w:type="dxa"/>
          </w:tcPr>
          <w:p w14:paraId="41F2D7E6" w14:textId="77777777" w:rsidR="007934EB" w:rsidRPr="002D39D1" w:rsidRDefault="007934EB" w:rsidP="002D39D1">
            <w:pPr>
              <w:pStyle w:val="BodyText"/>
            </w:pPr>
            <w:r w:rsidRPr="002D39D1">
              <w:t>0</w:t>
            </w:r>
          </w:p>
        </w:tc>
        <w:tc>
          <w:tcPr>
            <w:tcW w:w="596" w:type="dxa"/>
          </w:tcPr>
          <w:p w14:paraId="1C516F3E" w14:textId="77777777" w:rsidR="007934EB" w:rsidRPr="002D39D1" w:rsidRDefault="007934EB" w:rsidP="002D39D1">
            <w:pPr>
              <w:pStyle w:val="BodyText"/>
            </w:pPr>
            <w:r w:rsidRPr="002D39D1">
              <w:t>0</w:t>
            </w:r>
          </w:p>
        </w:tc>
        <w:tc>
          <w:tcPr>
            <w:tcW w:w="595" w:type="dxa"/>
          </w:tcPr>
          <w:p w14:paraId="7B256B72" w14:textId="77777777" w:rsidR="007934EB" w:rsidRPr="002D39D1" w:rsidRDefault="007934EB" w:rsidP="002D39D1">
            <w:pPr>
              <w:pStyle w:val="BodyText"/>
            </w:pPr>
            <w:r w:rsidRPr="002D39D1">
              <w:t>0</w:t>
            </w:r>
          </w:p>
        </w:tc>
        <w:tc>
          <w:tcPr>
            <w:tcW w:w="595" w:type="dxa"/>
          </w:tcPr>
          <w:p w14:paraId="6597F105" w14:textId="77777777" w:rsidR="007934EB" w:rsidRPr="002D39D1" w:rsidRDefault="007934EB" w:rsidP="002D39D1">
            <w:pPr>
              <w:pStyle w:val="BodyText"/>
            </w:pPr>
            <w:r w:rsidRPr="002D39D1">
              <w:t>0</w:t>
            </w:r>
          </w:p>
        </w:tc>
        <w:tc>
          <w:tcPr>
            <w:tcW w:w="596" w:type="dxa"/>
          </w:tcPr>
          <w:p w14:paraId="1106295B" w14:textId="77777777" w:rsidR="007934EB" w:rsidRPr="002D39D1" w:rsidRDefault="007934EB" w:rsidP="002D39D1">
            <w:pPr>
              <w:pStyle w:val="BodyText"/>
            </w:pPr>
            <w:r w:rsidRPr="002D39D1">
              <w:t>0</w:t>
            </w:r>
          </w:p>
        </w:tc>
        <w:tc>
          <w:tcPr>
            <w:tcW w:w="708" w:type="dxa"/>
          </w:tcPr>
          <w:p w14:paraId="346D480C" w14:textId="77777777" w:rsidR="007934EB" w:rsidRPr="00637C6C" w:rsidRDefault="007934EB" w:rsidP="002D39D1">
            <w:pPr>
              <w:pStyle w:val="BodyText"/>
              <w:rPr>
                <w:b/>
                <w:bCs/>
              </w:rPr>
            </w:pPr>
            <w:r w:rsidRPr="00637C6C">
              <w:rPr>
                <w:b/>
                <w:bCs/>
              </w:rPr>
              <w:t>4,078</w:t>
            </w:r>
          </w:p>
        </w:tc>
      </w:tr>
      <w:tr w:rsidR="007934EB" w:rsidRPr="002D39D1" w14:paraId="402D9E13" w14:textId="77777777" w:rsidTr="001F3F45">
        <w:trPr>
          <w:trHeight w:val="396"/>
        </w:trPr>
        <w:tc>
          <w:tcPr>
            <w:tcW w:w="1247" w:type="dxa"/>
          </w:tcPr>
          <w:p w14:paraId="2CB2842F" w14:textId="77777777" w:rsidR="007934EB" w:rsidRPr="002D39D1" w:rsidRDefault="007934EB" w:rsidP="002D39D1">
            <w:pPr>
              <w:pStyle w:val="BodyText"/>
            </w:pPr>
            <w:r w:rsidRPr="002D39D1">
              <w:t>APS2</w:t>
            </w:r>
          </w:p>
        </w:tc>
        <w:tc>
          <w:tcPr>
            <w:tcW w:w="652" w:type="dxa"/>
          </w:tcPr>
          <w:p w14:paraId="5785BF23" w14:textId="77777777" w:rsidR="007934EB" w:rsidRPr="002D39D1" w:rsidRDefault="007934EB" w:rsidP="002D39D1">
            <w:pPr>
              <w:pStyle w:val="BodyText"/>
            </w:pPr>
            <w:r w:rsidRPr="002D39D1">
              <w:t>0</w:t>
            </w:r>
          </w:p>
        </w:tc>
        <w:tc>
          <w:tcPr>
            <w:tcW w:w="624" w:type="dxa"/>
          </w:tcPr>
          <w:p w14:paraId="4102872B" w14:textId="77777777" w:rsidR="007934EB" w:rsidRPr="002D39D1" w:rsidRDefault="007934EB" w:rsidP="002D39D1">
            <w:pPr>
              <w:pStyle w:val="BodyText"/>
            </w:pPr>
            <w:r w:rsidRPr="002D39D1">
              <w:t>0</w:t>
            </w:r>
          </w:p>
        </w:tc>
        <w:tc>
          <w:tcPr>
            <w:tcW w:w="652" w:type="dxa"/>
          </w:tcPr>
          <w:p w14:paraId="19085437" w14:textId="77777777" w:rsidR="007934EB" w:rsidRPr="002D39D1" w:rsidRDefault="007934EB" w:rsidP="002D39D1">
            <w:pPr>
              <w:pStyle w:val="BodyText"/>
            </w:pPr>
            <w:r w:rsidRPr="002D39D1">
              <w:t>0</w:t>
            </w:r>
          </w:p>
        </w:tc>
        <w:tc>
          <w:tcPr>
            <w:tcW w:w="708" w:type="dxa"/>
          </w:tcPr>
          <w:p w14:paraId="6F93826B" w14:textId="77777777" w:rsidR="007934EB" w:rsidRPr="002D39D1" w:rsidRDefault="007934EB" w:rsidP="002D39D1">
            <w:pPr>
              <w:pStyle w:val="BodyText"/>
            </w:pPr>
            <w:r w:rsidRPr="002D39D1">
              <w:t>1</w:t>
            </w:r>
          </w:p>
        </w:tc>
        <w:tc>
          <w:tcPr>
            <w:tcW w:w="652" w:type="dxa"/>
          </w:tcPr>
          <w:p w14:paraId="08FF24CE" w14:textId="77777777" w:rsidR="007934EB" w:rsidRPr="002D39D1" w:rsidRDefault="007934EB" w:rsidP="002D39D1">
            <w:pPr>
              <w:pStyle w:val="BodyText"/>
            </w:pPr>
            <w:r w:rsidRPr="002D39D1">
              <w:t xml:space="preserve"> </w:t>
            </w:r>
          </w:p>
        </w:tc>
        <w:tc>
          <w:tcPr>
            <w:tcW w:w="709" w:type="dxa"/>
          </w:tcPr>
          <w:p w14:paraId="3F33B5E6" w14:textId="77777777" w:rsidR="007934EB" w:rsidRPr="002D39D1" w:rsidRDefault="007934EB" w:rsidP="002D39D1">
            <w:pPr>
              <w:pStyle w:val="BodyText"/>
            </w:pPr>
            <w:r w:rsidRPr="002D39D1">
              <w:t>1</w:t>
            </w:r>
          </w:p>
        </w:tc>
        <w:tc>
          <w:tcPr>
            <w:tcW w:w="607" w:type="dxa"/>
          </w:tcPr>
          <w:p w14:paraId="3DD601D6" w14:textId="77777777" w:rsidR="007934EB" w:rsidRPr="002D39D1" w:rsidRDefault="007934EB" w:rsidP="002D39D1">
            <w:pPr>
              <w:pStyle w:val="BodyText"/>
            </w:pPr>
            <w:r w:rsidRPr="002D39D1">
              <w:t>0</w:t>
            </w:r>
          </w:p>
        </w:tc>
        <w:tc>
          <w:tcPr>
            <w:tcW w:w="606" w:type="dxa"/>
          </w:tcPr>
          <w:p w14:paraId="56113AF1" w14:textId="77777777" w:rsidR="007934EB" w:rsidRPr="002D39D1" w:rsidRDefault="007934EB" w:rsidP="002D39D1">
            <w:pPr>
              <w:pStyle w:val="BodyText"/>
            </w:pPr>
            <w:r w:rsidRPr="002D39D1">
              <w:t>0</w:t>
            </w:r>
          </w:p>
        </w:tc>
        <w:tc>
          <w:tcPr>
            <w:tcW w:w="607" w:type="dxa"/>
          </w:tcPr>
          <w:p w14:paraId="6E0F2556" w14:textId="77777777" w:rsidR="007934EB" w:rsidRPr="002D39D1" w:rsidRDefault="007934EB" w:rsidP="002D39D1">
            <w:pPr>
              <w:pStyle w:val="BodyText"/>
            </w:pPr>
            <w:r w:rsidRPr="002D39D1">
              <w:t>0</w:t>
            </w:r>
          </w:p>
        </w:tc>
        <w:tc>
          <w:tcPr>
            <w:tcW w:w="595" w:type="dxa"/>
          </w:tcPr>
          <w:p w14:paraId="561842C3" w14:textId="77777777" w:rsidR="007934EB" w:rsidRPr="002D39D1" w:rsidRDefault="007934EB" w:rsidP="002D39D1">
            <w:pPr>
              <w:pStyle w:val="BodyText"/>
            </w:pPr>
            <w:r w:rsidRPr="002D39D1">
              <w:t>0</w:t>
            </w:r>
          </w:p>
        </w:tc>
        <w:tc>
          <w:tcPr>
            <w:tcW w:w="595" w:type="dxa"/>
          </w:tcPr>
          <w:p w14:paraId="7BC609AE" w14:textId="77777777" w:rsidR="007934EB" w:rsidRPr="002D39D1" w:rsidRDefault="007934EB" w:rsidP="002D39D1">
            <w:pPr>
              <w:pStyle w:val="BodyText"/>
            </w:pPr>
            <w:r w:rsidRPr="002D39D1">
              <w:t>0</w:t>
            </w:r>
          </w:p>
        </w:tc>
        <w:tc>
          <w:tcPr>
            <w:tcW w:w="596" w:type="dxa"/>
          </w:tcPr>
          <w:p w14:paraId="776E460E" w14:textId="77777777" w:rsidR="007934EB" w:rsidRPr="002D39D1" w:rsidRDefault="007934EB" w:rsidP="002D39D1">
            <w:pPr>
              <w:pStyle w:val="BodyText"/>
            </w:pPr>
            <w:r w:rsidRPr="002D39D1">
              <w:t>0</w:t>
            </w:r>
          </w:p>
        </w:tc>
        <w:tc>
          <w:tcPr>
            <w:tcW w:w="595" w:type="dxa"/>
          </w:tcPr>
          <w:p w14:paraId="5C826C03" w14:textId="77777777" w:rsidR="007934EB" w:rsidRPr="002D39D1" w:rsidRDefault="007934EB" w:rsidP="002D39D1">
            <w:pPr>
              <w:pStyle w:val="BodyText"/>
            </w:pPr>
            <w:r w:rsidRPr="002D39D1">
              <w:t>0</w:t>
            </w:r>
          </w:p>
        </w:tc>
        <w:tc>
          <w:tcPr>
            <w:tcW w:w="595" w:type="dxa"/>
          </w:tcPr>
          <w:p w14:paraId="1276A2B5" w14:textId="77777777" w:rsidR="007934EB" w:rsidRPr="002D39D1" w:rsidRDefault="007934EB" w:rsidP="002D39D1">
            <w:pPr>
              <w:pStyle w:val="BodyText"/>
            </w:pPr>
            <w:r w:rsidRPr="002D39D1">
              <w:t>0</w:t>
            </w:r>
          </w:p>
        </w:tc>
        <w:tc>
          <w:tcPr>
            <w:tcW w:w="596" w:type="dxa"/>
          </w:tcPr>
          <w:p w14:paraId="6C4CB7A4" w14:textId="77777777" w:rsidR="007934EB" w:rsidRPr="002D39D1" w:rsidRDefault="007934EB" w:rsidP="002D39D1">
            <w:pPr>
              <w:pStyle w:val="BodyText"/>
            </w:pPr>
            <w:r w:rsidRPr="002D39D1">
              <w:t>0</w:t>
            </w:r>
          </w:p>
        </w:tc>
        <w:tc>
          <w:tcPr>
            <w:tcW w:w="708" w:type="dxa"/>
          </w:tcPr>
          <w:p w14:paraId="562E1021" w14:textId="77777777" w:rsidR="007934EB" w:rsidRPr="00637C6C" w:rsidRDefault="007934EB" w:rsidP="002D39D1">
            <w:pPr>
              <w:pStyle w:val="BodyText"/>
              <w:rPr>
                <w:b/>
                <w:bCs/>
              </w:rPr>
            </w:pPr>
            <w:r w:rsidRPr="00637C6C">
              <w:rPr>
                <w:b/>
                <w:bCs/>
              </w:rPr>
              <w:t>1</w:t>
            </w:r>
          </w:p>
        </w:tc>
      </w:tr>
      <w:tr w:rsidR="007934EB" w:rsidRPr="002D39D1" w14:paraId="59AC95E0" w14:textId="77777777" w:rsidTr="001F3F45">
        <w:trPr>
          <w:trHeight w:val="396"/>
        </w:trPr>
        <w:tc>
          <w:tcPr>
            <w:tcW w:w="1247" w:type="dxa"/>
          </w:tcPr>
          <w:p w14:paraId="311621CF" w14:textId="77777777" w:rsidR="007934EB" w:rsidRPr="002D39D1" w:rsidRDefault="007934EB" w:rsidP="002D39D1">
            <w:pPr>
              <w:pStyle w:val="BodyText"/>
            </w:pPr>
            <w:r w:rsidRPr="002D39D1">
              <w:t>APS1</w:t>
            </w:r>
          </w:p>
        </w:tc>
        <w:tc>
          <w:tcPr>
            <w:tcW w:w="652" w:type="dxa"/>
          </w:tcPr>
          <w:p w14:paraId="391BD30C" w14:textId="77777777" w:rsidR="007934EB" w:rsidRPr="002D39D1" w:rsidRDefault="007934EB" w:rsidP="002D39D1">
            <w:pPr>
              <w:pStyle w:val="BodyText"/>
            </w:pPr>
            <w:r w:rsidRPr="002D39D1">
              <w:t>0</w:t>
            </w:r>
          </w:p>
        </w:tc>
        <w:tc>
          <w:tcPr>
            <w:tcW w:w="624" w:type="dxa"/>
          </w:tcPr>
          <w:p w14:paraId="7B7C4CD2" w14:textId="77777777" w:rsidR="007934EB" w:rsidRPr="002D39D1" w:rsidRDefault="007934EB" w:rsidP="002D39D1">
            <w:pPr>
              <w:pStyle w:val="BodyText"/>
            </w:pPr>
            <w:r w:rsidRPr="002D39D1">
              <w:t>0</w:t>
            </w:r>
          </w:p>
        </w:tc>
        <w:tc>
          <w:tcPr>
            <w:tcW w:w="652" w:type="dxa"/>
          </w:tcPr>
          <w:p w14:paraId="6A9C0FD8" w14:textId="77777777" w:rsidR="007934EB" w:rsidRPr="002D39D1" w:rsidRDefault="007934EB" w:rsidP="002D39D1">
            <w:pPr>
              <w:pStyle w:val="BodyText"/>
            </w:pPr>
            <w:r w:rsidRPr="002D39D1">
              <w:t>0</w:t>
            </w:r>
          </w:p>
        </w:tc>
        <w:tc>
          <w:tcPr>
            <w:tcW w:w="708" w:type="dxa"/>
          </w:tcPr>
          <w:p w14:paraId="0018BF8B" w14:textId="77777777" w:rsidR="007934EB" w:rsidRPr="002D39D1" w:rsidRDefault="007934EB" w:rsidP="002D39D1">
            <w:pPr>
              <w:pStyle w:val="BodyText"/>
            </w:pPr>
            <w:r w:rsidRPr="002D39D1">
              <w:t>0</w:t>
            </w:r>
          </w:p>
        </w:tc>
        <w:tc>
          <w:tcPr>
            <w:tcW w:w="652" w:type="dxa"/>
          </w:tcPr>
          <w:p w14:paraId="5078E474" w14:textId="77777777" w:rsidR="007934EB" w:rsidRPr="002D39D1" w:rsidRDefault="007934EB" w:rsidP="002D39D1">
            <w:pPr>
              <w:pStyle w:val="BodyText"/>
            </w:pPr>
            <w:r w:rsidRPr="002D39D1">
              <w:t>0</w:t>
            </w:r>
          </w:p>
        </w:tc>
        <w:tc>
          <w:tcPr>
            <w:tcW w:w="709" w:type="dxa"/>
          </w:tcPr>
          <w:p w14:paraId="48E10F62" w14:textId="77777777" w:rsidR="007934EB" w:rsidRPr="002D39D1" w:rsidRDefault="007934EB" w:rsidP="002D39D1">
            <w:pPr>
              <w:pStyle w:val="BodyText"/>
            </w:pPr>
            <w:r w:rsidRPr="002D39D1">
              <w:t>0</w:t>
            </w:r>
          </w:p>
        </w:tc>
        <w:tc>
          <w:tcPr>
            <w:tcW w:w="607" w:type="dxa"/>
          </w:tcPr>
          <w:p w14:paraId="7D17F086" w14:textId="77777777" w:rsidR="007934EB" w:rsidRPr="002D39D1" w:rsidRDefault="007934EB" w:rsidP="002D39D1">
            <w:pPr>
              <w:pStyle w:val="BodyText"/>
            </w:pPr>
            <w:r w:rsidRPr="002D39D1">
              <w:t>0</w:t>
            </w:r>
          </w:p>
        </w:tc>
        <w:tc>
          <w:tcPr>
            <w:tcW w:w="606" w:type="dxa"/>
          </w:tcPr>
          <w:p w14:paraId="1A73414A" w14:textId="77777777" w:rsidR="007934EB" w:rsidRPr="002D39D1" w:rsidRDefault="007934EB" w:rsidP="002D39D1">
            <w:pPr>
              <w:pStyle w:val="BodyText"/>
            </w:pPr>
            <w:r w:rsidRPr="002D39D1">
              <w:t>0</w:t>
            </w:r>
          </w:p>
        </w:tc>
        <w:tc>
          <w:tcPr>
            <w:tcW w:w="607" w:type="dxa"/>
          </w:tcPr>
          <w:p w14:paraId="529C6A0E" w14:textId="77777777" w:rsidR="007934EB" w:rsidRPr="002D39D1" w:rsidRDefault="007934EB" w:rsidP="002D39D1">
            <w:pPr>
              <w:pStyle w:val="BodyText"/>
            </w:pPr>
            <w:r w:rsidRPr="002D39D1">
              <w:t>0</w:t>
            </w:r>
          </w:p>
        </w:tc>
        <w:tc>
          <w:tcPr>
            <w:tcW w:w="595" w:type="dxa"/>
          </w:tcPr>
          <w:p w14:paraId="559D8170" w14:textId="77777777" w:rsidR="007934EB" w:rsidRPr="002D39D1" w:rsidRDefault="007934EB" w:rsidP="002D39D1">
            <w:pPr>
              <w:pStyle w:val="BodyText"/>
            </w:pPr>
            <w:r w:rsidRPr="002D39D1">
              <w:t>0</w:t>
            </w:r>
          </w:p>
        </w:tc>
        <w:tc>
          <w:tcPr>
            <w:tcW w:w="595" w:type="dxa"/>
          </w:tcPr>
          <w:p w14:paraId="167B842D" w14:textId="77777777" w:rsidR="007934EB" w:rsidRPr="002D39D1" w:rsidRDefault="007934EB" w:rsidP="002D39D1">
            <w:pPr>
              <w:pStyle w:val="BodyText"/>
            </w:pPr>
            <w:r w:rsidRPr="002D39D1">
              <w:t>0</w:t>
            </w:r>
          </w:p>
        </w:tc>
        <w:tc>
          <w:tcPr>
            <w:tcW w:w="596" w:type="dxa"/>
          </w:tcPr>
          <w:p w14:paraId="1B8A67B3" w14:textId="77777777" w:rsidR="007934EB" w:rsidRPr="002D39D1" w:rsidRDefault="007934EB" w:rsidP="002D39D1">
            <w:pPr>
              <w:pStyle w:val="BodyText"/>
            </w:pPr>
            <w:r w:rsidRPr="002D39D1">
              <w:t>0</w:t>
            </w:r>
          </w:p>
        </w:tc>
        <w:tc>
          <w:tcPr>
            <w:tcW w:w="595" w:type="dxa"/>
          </w:tcPr>
          <w:p w14:paraId="27B8FE18" w14:textId="77777777" w:rsidR="007934EB" w:rsidRPr="002D39D1" w:rsidRDefault="007934EB" w:rsidP="002D39D1">
            <w:pPr>
              <w:pStyle w:val="BodyText"/>
            </w:pPr>
            <w:r w:rsidRPr="002D39D1">
              <w:t>0</w:t>
            </w:r>
          </w:p>
        </w:tc>
        <w:tc>
          <w:tcPr>
            <w:tcW w:w="595" w:type="dxa"/>
          </w:tcPr>
          <w:p w14:paraId="7EF89DCE" w14:textId="77777777" w:rsidR="007934EB" w:rsidRPr="002D39D1" w:rsidRDefault="007934EB" w:rsidP="002D39D1">
            <w:pPr>
              <w:pStyle w:val="BodyText"/>
            </w:pPr>
            <w:r w:rsidRPr="002D39D1">
              <w:t>0</w:t>
            </w:r>
          </w:p>
        </w:tc>
        <w:tc>
          <w:tcPr>
            <w:tcW w:w="596" w:type="dxa"/>
          </w:tcPr>
          <w:p w14:paraId="22CAE5CB" w14:textId="77777777" w:rsidR="007934EB" w:rsidRPr="002D39D1" w:rsidRDefault="007934EB" w:rsidP="002D39D1">
            <w:pPr>
              <w:pStyle w:val="BodyText"/>
            </w:pPr>
            <w:r w:rsidRPr="002D39D1">
              <w:t>0</w:t>
            </w:r>
          </w:p>
        </w:tc>
        <w:tc>
          <w:tcPr>
            <w:tcW w:w="708" w:type="dxa"/>
          </w:tcPr>
          <w:p w14:paraId="5CDE5D42" w14:textId="77777777" w:rsidR="007934EB" w:rsidRPr="00637C6C" w:rsidRDefault="007934EB" w:rsidP="002D39D1">
            <w:pPr>
              <w:pStyle w:val="BodyText"/>
              <w:rPr>
                <w:b/>
                <w:bCs/>
              </w:rPr>
            </w:pPr>
            <w:r w:rsidRPr="00637C6C">
              <w:rPr>
                <w:b/>
                <w:bCs/>
              </w:rPr>
              <w:t>0</w:t>
            </w:r>
          </w:p>
        </w:tc>
      </w:tr>
      <w:tr w:rsidR="007934EB" w:rsidRPr="002D39D1" w14:paraId="4B5A5666" w14:textId="77777777" w:rsidTr="001F3F45">
        <w:trPr>
          <w:trHeight w:val="396"/>
        </w:trPr>
        <w:tc>
          <w:tcPr>
            <w:tcW w:w="1247" w:type="dxa"/>
          </w:tcPr>
          <w:p w14:paraId="4CFE979A" w14:textId="77777777" w:rsidR="007934EB" w:rsidRPr="002D39D1" w:rsidRDefault="007934EB" w:rsidP="002D39D1">
            <w:pPr>
              <w:pStyle w:val="BodyText"/>
            </w:pPr>
            <w:r w:rsidRPr="002D39D1">
              <w:t>Other</w:t>
            </w:r>
          </w:p>
        </w:tc>
        <w:tc>
          <w:tcPr>
            <w:tcW w:w="652" w:type="dxa"/>
          </w:tcPr>
          <w:p w14:paraId="5E0AD7FE" w14:textId="77777777" w:rsidR="007934EB" w:rsidRPr="002D39D1" w:rsidRDefault="007934EB" w:rsidP="002D39D1">
            <w:pPr>
              <w:pStyle w:val="BodyText"/>
            </w:pPr>
            <w:r w:rsidRPr="002D39D1">
              <w:t>0</w:t>
            </w:r>
          </w:p>
        </w:tc>
        <w:tc>
          <w:tcPr>
            <w:tcW w:w="624" w:type="dxa"/>
          </w:tcPr>
          <w:p w14:paraId="610D1E70" w14:textId="77777777" w:rsidR="007934EB" w:rsidRPr="002D39D1" w:rsidRDefault="007934EB" w:rsidP="002D39D1">
            <w:pPr>
              <w:pStyle w:val="BodyText"/>
            </w:pPr>
            <w:r w:rsidRPr="002D39D1">
              <w:t>0</w:t>
            </w:r>
          </w:p>
        </w:tc>
        <w:tc>
          <w:tcPr>
            <w:tcW w:w="652" w:type="dxa"/>
          </w:tcPr>
          <w:p w14:paraId="4F558F7F" w14:textId="77777777" w:rsidR="007934EB" w:rsidRPr="002D39D1" w:rsidRDefault="007934EB" w:rsidP="002D39D1">
            <w:pPr>
              <w:pStyle w:val="BodyText"/>
            </w:pPr>
            <w:r w:rsidRPr="002D39D1">
              <w:t>0</w:t>
            </w:r>
          </w:p>
        </w:tc>
        <w:tc>
          <w:tcPr>
            <w:tcW w:w="708" w:type="dxa"/>
          </w:tcPr>
          <w:p w14:paraId="206EC8B1" w14:textId="77777777" w:rsidR="007934EB" w:rsidRPr="002D39D1" w:rsidRDefault="007934EB" w:rsidP="002D39D1">
            <w:pPr>
              <w:pStyle w:val="BodyText"/>
            </w:pPr>
            <w:r w:rsidRPr="002D39D1">
              <w:t>0</w:t>
            </w:r>
          </w:p>
        </w:tc>
        <w:tc>
          <w:tcPr>
            <w:tcW w:w="652" w:type="dxa"/>
          </w:tcPr>
          <w:p w14:paraId="5515E1B3" w14:textId="77777777" w:rsidR="007934EB" w:rsidRPr="002D39D1" w:rsidRDefault="007934EB" w:rsidP="002D39D1">
            <w:pPr>
              <w:pStyle w:val="BodyText"/>
            </w:pPr>
            <w:r w:rsidRPr="002D39D1">
              <w:t>0</w:t>
            </w:r>
          </w:p>
        </w:tc>
        <w:tc>
          <w:tcPr>
            <w:tcW w:w="709" w:type="dxa"/>
          </w:tcPr>
          <w:p w14:paraId="43808118" w14:textId="77777777" w:rsidR="007934EB" w:rsidRPr="002D39D1" w:rsidRDefault="007934EB" w:rsidP="002D39D1">
            <w:pPr>
              <w:pStyle w:val="BodyText"/>
            </w:pPr>
            <w:r w:rsidRPr="002D39D1">
              <w:t>0</w:t>
            </w:r>
          </w:p>
        </w:tc>
        <w:tc>
          <w:tcPr>
            <w:tcW w:w="607" w:type="dxa"/>
          </w:tcPr>
          <w:p w14:paraId="33E5533B" w14:textId="77777777" w:rsidR="007934EB" w:rsidRPr="002D39D1" w:rsidRDefault="007934EB" w:rsidP="002D39D1">
            <w:pPr>
              <w:pStyle w:val="BodyText"/>
            </w:pPr>
            <w:r w:rsidRPr="002D39D1">
              <w:t>0</w:t>
            </w:r>
          </w:p>
        </w:tc>
        <w:tc>
          <w:tcPr>
            <w:tcW w:w="606" w:type="dxa"/>
          </w:tcPr>
          <w:p w14:paraId="7FB6CC48" w14:textId="77777777" w:rsidR="007934EB" w:rsidRPr="002D39D1" w:rsidRDefault="007934EB" w:rsidP="002D39D1">
            <w:pPr>
              <w:pStyle w:val="BodyText"/>
            </w:pPr>
            <w:r w:rsidRPr="002D39D1">
              <w:t>0</w:t>
            </w:r>
          </w:p>
        </w:tc>
        <w:tc>
          <w:tcPr>
            <w:tcW w:w="607" w:type="dxa"/>
          </w:tcPr>
          <w:p w14:paraId="22C7DBCC" w14:textId="77777777" w:rsidR="007934EB" w:rsidRPr="002D39D1" w:rsidRDefault="007934EB" w:rsidP="002D39D1">
            <w:pPr>
              <w:pStyle w:val="BodyText"/>
            </w:pPr>
            <w:r w:rsidRPr="002D39D1">
              <w:t>0</w:t>
            </w:r>
          </w:p>
        </w:tc>
        <w:tc>
          <w:tcPr>
            <w:tcW w:w="595" w:type="dxa"/>
          </w:tcPr>
          <w:p w14:paraId="6847DB7A" w14:textId="77777777" w:rsidR="007934EB" w:rsidRPr="002D39D1" w:rsidRDefault="007934EB" w:rsidP="002D39D1">
            <w:pPr>
              <w:pStyle w:val="BodyText"/>
            </w:pPr>
            <w:r w:rsidRPr="002D39D1">
              <w:t>0</w:t>
            </w:r>
          </w:p>
        </w:tc>
        <w:tc>
          <w:tcPr>
            <w:tcW w:w="595" w:type="dxa"/>
          </w:tcPr>
          <w:p w14:paraId="27BBC445" w14:textId="77777777" w:rsidR="007934EB" w:rsidRPr="002D39D1" w:rsidRDefault="007934EB" w:rsidP="002D39D1">
            <w:pPr>
              <w:pStyle w:val="BodyText"/>
            </w:pPr>
            <w:r w:rsidRPr="002D39D1">
              <w:t>0</w:t>
            </w:r>
          </w:p>
        </w:tc>
        <w:tc>
          <w:tcPr>
            <w:tcW w:w="596" w:type="dxa"/>
          </w:tcPr>
          <w:p w14:paraId="69654296" w14:textId="77777777" w:rsidR="007934EB" w:rsidRPr="002D39D1" w:rsidRDefault="007934EB" w:rsidP="002D39D1">
            <w:pPr>
              <w:pStyle w:val="BodyText"/>
            </w:pPr>
            <w:r w:rsidRPr="002D39D1">
              <w:t>0</w:t>
            </w:r>
          </w:p>
        </w:tc>
        <w:tc>
          <w:tcPr>
            <w:tcW w:w="595" w:type="dxa"/>
          </w:tcPr>
          <w:p w14:paraId="6CB8652F" w14:textId="77777777" w:rsidR="007934EB" w:rsidRPr="002D39D1" w:rsidRDefault="007934EB" w:rsidP="002D39D1">
            <w:pPr>
              <w:pStyle w:val="BodyText"/>
            </w:pPr>
            <w:r w:rsidRPr="002D39D1">
              <w:t>0</w:t>
            </w:r>
          </w:p>
        </w:tc>
        <w:tc>
          <w:tcPr>
            <w:tcW w:w="595" w:type="dxa"/>
          </w:tcPr>
          <w:p w14:paraId="790E9D1A" w14:textId="77777777" w:rsidR="007934EB" w:rsidRPr="002D39D1" w:rsidRDefault="007934EB" w:rsidP="002D39D1">
            <w:pPr>
              <w:pStyle w:val="BodyText"/>
            </w:pPr>
            <w:r w:rsidRPr="002D39D1">
              <w:t>0</w:t>
            </w:r>
          </w:p>
        </w:tc>
        <w:tc>
          <w:tcPr>
            <w:tcW w:w="596" w:type="dxa"/>
          </w:tcPr>
          <w:p w14:paraId="40ADF757" w14:textId="77777777" w:rsidR="007934EB" w:rsidRPr="002D39D1" w:rsidRDefault="007934EB" w:rsidP="002D39D1">
            <w:pPr>
              <w:pStyle w:val="BodyText"/>
            </w:pPr>
            <w:r w:rsidRPr="002D39D1">
              <w:t>0</w:t>
            </w:r>
          </w:p>
        </w:tc>
        <w:tc>
          <w:tcPr>
            <w:tcW w:w="708" w:type="dxa"/>
          </w:tcPr>
          <w:p w14:paraId="6CF6990C" w14:textId="77777777" w:rsidR="007934EB" w:rsidRPr="00637C6C" w:rsidRDefault="007934EB" w:rsidP="002D39D1">
            <w:pPr>
              <w:pStyle w:val="BodyText"/>
              <w:rPr>
                <w:b/>
                <w:bCs/>
              </w:rPr>
            </w:pPr>
            <w:r w:rsidRPr="00637C6C">
              <w:rPr>
                <w:b/>
                <w:bCs/>
              </w:rPr>
              <w:t>0</w:t>
            </w:r>
          </w:p>
        </w:tc>
      </w:tr>
      <w:tr w:rsidR="007934EB" w:rsidRPr="002D39D1" w14:paraId="11A375D3" w14:textId="77777777" w:rsidTr="001F3F45">
        <w:trPr>
          <w:trHeight w:val="396"/>
        </w:trPr>
        <w:tc>
          <w:tcPr>
            <w:tcW w:w="1247" w:type="dxa"/>
          </w:tcPr>
          <w:p w14:paraId="63B15667" w14:textId="77777777" w:rsidR="007934EB" w:rsidRPr="002D39D1" w:rsidRDefault="007934EB" w:rsidP="002D39D1">
            <w:pPr>
              <w:pStyle w:val="BodyText"/>
              <w:rPr>
                <w:b/>
                <w:bCs/>
              </w:rPr>
            </w:pPr>
            <w:r w:rsidRPr="002D39D1">
              <w:rPr>
                <w:b/>
                <w:bCs/>
              </w:rPr>
              <w:t>Total</w:t>
            </w:r>
          </w:p>
        </w:tc>
        <w:tc>
          <w:tcPr>
            <w:tcW w:w="652" w:type="dxa"/>
          </w:tcPr>
          <w:p w14:paraId="254C94F9" w14:textId="77777777" w:rsidR="007934EB" w:rsidRPr="002D39D1" w:rsidRDefault="007934EB" w:rsidP="002D39D1">
            <w:pPr>
              <w:pStyle w:val="BodyText"/>
              <w:rPr>
                <w:b/>
                <w:bCs/>
              </w:rPr>
            </w:pPr>
            <w:r w:rsidRPr="002D39D1">
              <w:rPr>
                <w:b/>
                <w:bCs/>
              </w:rPr>
              <w:t>748</w:t>
            </w:r>
          </w:p>
        </w:tc>
        <w:tc>
          <w:tcPr>
            <w:tcW w:w="624" w:type="dxa"/>
          </w:tcPr>
          <w:p w14:paraId="05FBC8FC" w14:textId="77777777" w:rsidR="007934EB" w:rsidRPr="002D39D1" w:rsidRDefault="007934EB" w:rsidP="002D39D1">
            <w:pPr>
              <w:pStyle w:val="BodyText"/>
              <w:rPr>
                <w:b/>
                <w:bCs/>
              </w:rPr>
            </w:pPr>
            <w:r w:rsidRPr="002D39D1">
              <w:rPr>
                <w:b/>
                <w:bCs/>
              </w:rPr>
              <w:t>601</w:t>
            </w:r>
          </w:p>
        </w:tc>
        <w:tc>
          <w:tcPr>
            <w:tcW w:w="652" w:type="dxa"/>
          </w:tcPr>
          <w:p w14:paraId="275A2BB0" w14:textId="77777777" w:rsidR="007934EB" w:rsidRPr="002D39D1" w:rsidRDefault="007934EB" w:rsidP="002D39D1">
            <w:pPr>
              <w:pStyle w:val="BodyText"/>
              <w:rPr>
                <w:b/>
                <w:bCs/>
              </w:rPr>
            </w:pPr>
            <w:r w:rsidRPr="002D39D1">
              <w:rPr>
                <w:b/>
                <w:bCs/>
              </w:rPr>
              <w:t>1,349</w:t>
            </w:r>
          </w:p>
        </w:tc>
        <w:tc>
          <w:tcPr>
            <w:tcW w:w="708" w:type="dxa"/>
          </w:tcPr>
          <w:p w14:paraId="494AC4FF" w14:textId="77777777" w:rsidR="007934EB" w:rsidRPr="002D39D1" w:rsidRDefault="007934EB" w:rsidP="002D39D1">
            <w:pPr>
              <w:pStyle w:val="BodyText"/>
              <w:rPr>
                <w:b/>
                <w:bCs/>
              </w:rPr>
            </w:pPr>
            <w:r w:rsidRPr="002D39D1">
              <w:rPr>
                <w:b/>
                <w:bCs/>
              </w:rPr>
              <w:t>1,396</w:t>
            </w:r>
          </w:p>
        </w:tc>
        <w:tc>
          <w:tcPr>
            <w:tcW w:w="652" w:type="dxa"/>
          </w:tcPr>
          <w:p w14:paraId="54743E1B" w14:textId="77777777" w:rsidR="007934EB" w:rsidRPr="002D39D1" w:rsidRDefault="007934EB" w:rsidP="002D39D1">
            <w:pPr>
              <w:pStyle w:val="BodyText"/>
              <w:rPr>
                <w:b/>
                <w:bCs/>
              </w:rPr>
            </w:pPr>
            <w:r w:rsidRPr="002D39D1">
              <w:rPr>
                <w:b/>
                <w:bCs/>
              </w:rPr>
              <w:t>1,668</w:t>
            </w:r>
          </w:p>
        </w:tc>
        <w:tc>
          <w:tcPr>
            <w:tcW w:w="709" w:type="dxa"/>
          </w:tcPr>
          <w:p w14:paraId="0A7F78FD" w14:textId="77777777" w:rsidR="007934EB" w:rsidRPr="002D39D1" w:rsidRDefault="007934EB" w:rsidP="002D39D1">
            <w:pPr>
              <w:pStyle w:val="BodyText"/>
              <w:rPr>
                <w:b/>
                <w:bCs/>
              </w:rPr>
            </w:pPr>
            <w:r w:rsidRPr="002D39D1">
              <w:rPr>
                <w:b/>
                <w:bCs/>
              </w:rPr>
              <w:t>3,064</w:t>
            </w:r>
          </w:p>
        </w:tc>
        <w:tc>
          <w:tcPr>
            <w:tcW w:w="607" w:type="dxa"/>
          </w:tcPr>
          <w:p w14:paraId="575139F5" w14:textId="77777777" w:rsidR="007934EB" w:rsidRPr="002D39D1" w:rsidRDefault="007934EB" w:rsidP="002D39D1">
            <w:pPr>
              <w:pStyle w:val="BodyText"/>
              <w:rPr>
                <w:b/>
                <w:bCs/>
              </w:rPr>
            </w:pPr>
            <w:r w:rsidRPr="002D39D1">
              <w:rPr>
                <w:b/>
                <w:bCs/>
              </w:rPr>
              <w:t>86</w:t>
            </w:r>
          </w:p>
        </w:tc>
        <w:tc>
          <w:tcPr>
            <w:tcW w:w="606" w:type="dxa"/>
          </w:tcPr>
          <w:p w14:paraId="622940BF" w14:textId="77777777" w:rsidR="007934EB" w:rsidRPr="002D39D1" w:rsidRDefault="007934EB" w:rsidP="002D39D1">
            <w:pPr>
              <w:pStyle w:val="BodyText"/>
              <w:rPr>
                <w:b/>
                <w:bCs/>
              </w:rPr>
            </w:pPr>
            <w:r w:rsidRPr="002D39D1">
              <w:rPr>
                <w:b/>
                <w:bCs/>
              </w:rPr>
              <w:t>64</w:t>
            </w:r>
          </w:p>
        </w:tc>
        <w:tc>
          <w:tcPr>
            <w:tcW w:w="607" w:type="dxa"/>
          </w:tcPr>
          <w:p w14:paraId="63A5C9EF" w14:textId="77777777" w:rsidR="007934EB" w:rsidRPr="002D39D1" w:rsidRDefault="007934EB" w:rsidP="002D39D1">
            <w:pPr>
              <w:pStyle w:val="BodyText"/>
              <w:rPr>
                <w:b/>
                <w:bCs/>
              </w:rPr>
            </w:pPr>
            <w:r w:rsidRPr="002D39D1">
              <w:rPr>
                <w:b/>
                <w:bCs/>
              </w:rPr>
              <w:t>150</w:t>
            </w:r>
          </w:p>
        </w:tc>
        <w:tc>
          <w:tcPr>
            <w:tcW w:w="595" w:type="dxa"/>
          </w:tcPr>
          <w:p w14:paraId="6A40BAE6" w14:textId="77777777" w:rsidR="007934EB" w:rsidRPr="002D39D1" w:rsidRDefault="007934EB" w:rsidP="002D39D1">
            <w:pPr>
              <w:pStyle w:val="BodyText"/>
              <w:rPr>
                <w:b/>
                <w:bCs/>
              </w:rPr>
            </w:pPr>
            <w:r w:rsidRPr="002D39D1">
              <w:rPr>
                <w:b/>
                <w:bCs/>
              </w:rPr>
              <w:t>0</w:t>
            </w:r>
          </w:p>
        </w:tc>
        <w:tc>
          <w:tcPr>
            <w:tcW w:w="595" w:type="dxa"/>
          </w:tcPr>
          <w:p w14:paraId="504F0B08" w14:textId="77777777" w:rsidR="007934EB" w:rsidRPr="002D39D1" w:rsidRDefault="007934EB" w:rsidP="002D39D1">
            <w:pPr>
              <w:pStyle w:val="BodyText"/>
              <w:rPr>
                <w:b/>
                <w:bCs/>
              </w:rPr>
            </w:pPr>
            <w:r w:rsidRPr="002D39D1">
              <w:rPr>
                <w:b/>
                <w:bCs/>
              </w:rPr>
              <w:t>0</w:t>
            </w:r>
          </w:p>
        </w:tc>
        <w:tc>
          <w:tcPr>
            <w:tcW w:w="596" w:type="dxa"/>
          </w:tcPr>
          <w:p w14:paraId="036706F4" w14:textId="77777777" w:rsidR="007934EB" w:rsidRPr="002D39D1" w:rsidRDefault="007934EB" w:rsidP="002D39D1">
            <w:pPr>
              <w:pStyle w:val="BodyText"/>
              <w:rPr>
                <w:b/>
                <w:bCs/>
              </w:rPr>
            </w:pPr>
            <w:r w:rsidRPr="002D39D1">
              <w:rPr>
                <w:b/>
                <w:bCs/>
              </w:rPr>
              <w:t>0</w:t>
            </w:r>
          </w:p>
        </w:tc>
        <w:tc>
          <w:tcPr>
            <w:tcW w:w="595" w:type="dxa"/>
          </w:tcPr>
          <w:p w14:paraId="22827856" w14:textId="77777777" w:rsidR="007934EB" w:rsidRPr="002D39D1" w:rsidRDefault="007934EB" w:rsidP="002D39D1">
            <w:pPr>
              <w:pStyle w:val="BodyText"/>
              <w:rPr>
                <w:b/>
                <w:bCs/>
              </w:rPr>
            </w:pPr>
            <w:r w:rsidRPr="002D39D1">
              <w:rPr>
                <w:b/>
                <w:bCs/>
              </w:rPr>
              <w:t>0</w:t>
            </w:r>
          </w:p>
        </w:tc>
        <w:tc>
          <w:tcPr>
            <w:tcW w:w="595" w:type="dxa"/>
          </w:tcPr>
          <w:p w14:paraId="024F4FD7" w14:textId="77777777" w:rsidR="007934EB" w:rsidRPr="002D39D1" w:rsidRDefault="007934EB" w:rsidP="002D39D1">
            <w:pPr>
              <w:pStyle w:val="BodyText"/>
              <w:rPr>
                <w:b/>
                <w:bCs/>
              </w:rPr>
            </w:pPr>
            <w:r w:rsidRPr="002D39D1">
              <w:rPr>
                <w:b/>
                <w:bCs/>
              </w:rPr>
              <w:t>0</w:t>
            </w:r>
          </w:p>
        </w:tc>
        <w:tc>
          <w:tcPr>
            <w:tcW w:w="596" w:type="dxa"/>
          </w:tcPr>
          <w:p w14:paraId="37B6A15B" w14:textId="77777777" w:rsidR="007934EB" w:rsidRPr="002D39D1" w:rsidRDefault="007934EB" w:rsidP="002D39D1">
            <w:pPr>
              <w:pStyle w:val="BodyText"/>
              <w:rPr>
                <w:b/>
                <w:bCs/>
              </w:rPr>
            </w:pPr>
            <w:r w:rsidRPr="002D39D1">
              <w:rPr>
                <w:b/>
                <w:bCs/>
              </w:rPr>
              <w:t>0</w:t>
            </w:r>
          </w:p>
        </w:tc>
        <w:tc>
          <w:tcPr>
            <w:tcW w:w="708" w:type="dxa"/>
          </w:tcPr>
          <w:p w14:paraId="7458E704" w14:textId="77777777" w:rsidR="007934EB" w:rsidRPr="002D39D1" w:rsidRDefault="007934EB" w:rsidP="002D39D1">
            <w:pPr>
              <w:pStyle w:val="BodyText"/>
              <w:rPr>
                <w:b/>
                <w:bCs/>
              </w:rPr>
            </w:pPr>
            <w:r w:rsidRPr="002D39D1">
              <w:rPr>
                <w:b/>
                <w:bCs/>
              </w:rPr>
              <w:t>4,563</w:t>
            </w:r>
          </w:p>
        </w:tc>
      </w:tr>
    </w:tbl>
    <w:p w14:paraId="5F0CB64C" w14:textId="2E1E0F37" w:rsidR="007934EB" w:rsidRDefault="007934EB" w:rsidP="00606B89">
      <w:pPr>
        <w:pStyle w:val="BodyText"/>
      </w:pPr>
      <w:r>
        <w:t>(a)</w:t>
      </w:r>
      <w:r w:rsidR="005369D8">
        <w:t xml:space="preserve"> </w:t>
      </w:r>
      <w:r>
        <w:t xml:space="preserve">Non-ongoing employees include irregular/intermittent staff. </w:t>
      </w:r>
    </w:p>
    <w:p w14:paraId="05BA74A1" w14:textId="783105BC" w:rsidR="007934EB" w:rsidRDefault="003923D9" w:rsidP="007934EB">
      <w:pPr>
        <w:pStyle w:val="FigureHeader"/>
        <w:rPr>
          <w:vertAlign w:val="superscript"/>
        </w:rPr>
      </w:pPr>
      <w:r>
        <w:t xml:space="preserve">Table 60: </w:t>
      </w:r>
      <w:r w:rsidR="007934EB">
        <w:t xml:space="preserve">Australian Public Service Act non-ongoing employees 2021–22 </w:t>
      </w:r>
      <w:r w:rsidR="007934EB">
        <w:rPr>
          <w:vertAlign w:val="superscript"/>
        </w:rPr>
        <w:t xml:space="preserve">(a) </w:t>
      </w:r>
    </w:p>
    <w:tbl>
      <w:tblPr>
        <w:tblStyle w:val="TableGrid"/>
        <w:tblW w:w="0" w:type="auto"/>
        <w:tblLayout w:type="fixed"/>
        <w:tblLook w:val="0020" w:firstRow="1" w:lastRow="0" w:firstColumn="0" w:lastColumn="0" w:noHBand="0" w:noVBand="0"/>
        <w:tblCaption w:val="Table 60: Australian Public Service Act non-ongoing employees 2021–22 "/>
      </w:tblPr>
      <w:tblGrid>
        <w:gridCol w:w="1446"/>
        <w:gridCol w:w="978"/>
        <w:gridCol w:w="978"/>
        <w:gridCol w:w="978"/>
        <w:gridCol w:w="977"/>
        <w:gridCol w:w="978"/>
        <w:gridCol w:w="978"/>
        <w:gridCol w:w="978"/>
        <w:gridCol w:w="978"/>
        <w:gridCol w:w="1210"/>
        <w:gridCol w:w="860"/>
      </w:tblGrid>
      <w:tr w:rsidR="007934EB" w:rsidRPr="003923D9" w14:paraId="574E9A86" w14:textId="77777777" w:rsidTr="001F3F45">
        <w:trPr>
          <w:trHeight w:val="60"/>
          <w:tblHeader/>
        </w:trPr>
        <w:tc>
          <w:tcPr>
            <w:tcW w:w="1446" w:type="dxa"/>
          </w:tcPr>
          <w:p w14:paraId="5D18F0FF" w14:textId="77777777" w:rsidR="007934EB" w:rsidRPr="003923D9" w:rsidRDefault="007934EB" w:rsidP="003923D9">
            <w:pPr>
              <w:pStyle w:val="BodyText"/>
              <w:rPr>
                <w:b/>
                <w:bCs/>
              </w:rPr>
            </w:pPr>
          </w:p>
        </w:tc>
        <w:tc>
          <w:tcPr>
            <w:tcW w:w="2934" w:type="dxa"/>
            <w:gridSpan w:val="3"/>
          </w:tcPr>
          <w:p w14:paraId="20E23C6F" w14:textId="77777777" w:rsidR="007934EB" w:rsidRPr="003923D9" w:rsidRDefault="007934EB" w:rsidP="003923D9">
            <w:pPr>
              <w:pStyle w:val="BodyText"/>
              <w:rPr>
                <w:b/>
                <w:bCs/>
              </w:rPr>
            </w:pPr>
            <w:r w:rsidRPr="003923D9">
              <w:rPr>
                <w:b/>
                <w:bCs/>
              </w:rPr>
              <w:t>Male</w:t>
            </w:r>
          </w:p>
        </w:tc>
        <w:tc>
          <w:tcPr>
            <w:tcW w:w="2933" w:type="dxa"/>
            <w:gridSpan w:val="3"/>
          </w:tcPr>
          <w:p w14:paraId="223520FA" w14:textId="77777777" w:rsidR="007934EB" w:rsidRPr="003923D9" w:rsidRDefault="007934EB" w:rsidP="003923D9">
            <w:pPr>
              <w:pStyle w:val="BodyText"/>
              <w:rPr>
                <w:b/>
                <w:bCs/>
              </w:rPr>
            </w:pPr>
            <w:r w:rsidRPr="003923D9">
              <w:rPr>
                <w:b/>
                <w:bCs/>
              </w:rPr>
              <w:t>Female</w:t>
            </w:r>
          </w:p>
        </w:tc>
        <w:tc>
          <w:tcPr>
            <w:tcW w:w="3166" w:type="dxa"/>
            <w:gridSpan w:val="3"/>
          </w:tcPr>
          <w:p w14:paraId="6B3EE891" w14:textId="77777777" w:rsidR="007934EB" w:rsidRPr="003923D9" w:rsidRDefault="007934EB" w:rsidP="003923D9">
            <w:pPr>
              <w:pStyle w:val="BodyText"/>
              <w:rPr>
                <w:b/>
                <w:bCs/>
              </w:rPr>
            </w:pPr>
            <w:r w:rsidRPr="003923D9">
              <w:rPr>
                <w:b/>
                <w:bCs/>
              </w:rPr>
              <w:t>Non-binary</w:t>
            </w:r>
          </w:p>
        </w:tc>
        <w:tc>
          <w:tcPr>
            <w:tcW w:w="860" w:type="dxa"/>
          </w:tcPr>
          <w:p w14:paraId="676CE308" w14:textId="77777777" w:rsidR="007934EB" w:rsidRPr="003923D9" w:rsidRDefault="007934EB" w:rsidP="003923D9">
            <w:pPr>
              <w:pStyle w:val="BodyText"/>
              <w:rPr>
                <w:b/>
                <w:bCs/>
              </w:rPr>
            </w:pPr>
          </w:p>
        </w:tc>
      </w:tr>
      <w:tr w:rsidR="007934EB" w:rsidRPr="003923D9" w14:paraId="1A2315BF" w14:textId="77777777" w:rsidTr="001F3F45">
        <w:trPr>
          <w:trHeight w:val="60"/>
          <w:tblHeader/>
        </w:trPr>
        <w:tc>
          <w:tcPr>
            <w:tcW w:w="1446" w:type="dxa"/>
          </w:tcPr>
          <w:p w14:paraId="7D8AE0BD" w14:textId="77777777" w:rsidR="007934EB" w:rsidRPr="003923D9" w:rsidRDefault="007934EB" w:rsidP="003923D9">
            <w:pPr>
              <w:pStyle w:val="BodyText"/>
              <w:rPr>
                <w:b/>
                <w:bCs/>
              </w:rPr>
            </w:pPr>
            <w:r w:rsidRPr="003923D9">
              <w:rPr>
                <w:b/>
                <w:bCs/>
              </w:rPr>
              <w:t>Substantive classification</w:t>
            </w:r>
          </w:p>
        </w:tc>
        <w:tc>
          <w:tcPr>
            <w:tcW w:w="978" w:type="dxa"/>
          </w:tcPr>
          <w:p w14:paraId="53DCBF99" w14:textId="77777777" w:rsidR="007934EB" w:rsidRPr="003923D9" w:rsidRDefault="007934EB" w:rsidP="003923D9">
            <w:pPr>
              <w:pStyle w:val="BodyText"/>
              <w:rPr>
                <w:b/>
                <w:bCs/>
              </w:rPr>
            </w:pPr>
            <w:r w:rsidRPr="003923D9">
              <w:rPr>
                <w:b/>
                <w:bCs/>
              </w:rPr>
              <w:t>Full-time</w:t>
            </w:r>
          </w:p>
        </w:tc>
        <w:tc>
          <w:tcPr>
            <w:tcW w:w="978" w:type="dxa"/>
          </w:tcPr>
          <w:p w14:paraId="56AF440C" w14:textId="77777777" w:rsidR="007934EB" w:rsidRPr="003923D9" w:rsidRDefault="007934EB" w:rsidP="003923D9">
            <w:pPr>
              <w:pStyle w:val="BodyText"/>
              <w:rPr>
                <w:b/>
                <w:bCs/>
              </w:rPr>
            </w:pPr>
            <w:r w:rsidRPr="003923D9">
              <w:rPr>
                <w:b/>
                <w:bCs/>
              </w:rPr>
              <w:t>Part-time</w:t>
            </w:r>
          </w:p>
        </w:tc>
        <w:tc>
          <w:tcPr>
            <w:tcW w:w="978" w:type="dxa"/>
          </w:tcPr>
          <w:p w14:paraId="1CD256AE" w14:textId="77777777" w:rsidR="007934EB" w:rsidRPr="003923D9" w:rsidRDefault="007934EB" w:rsidP="003923D9">
            <w:pPr>
              <w:pStyle w:val="BodyText"/>
              <w:rPr>
                <w:b/>
                <w:bCs/>
              </w:rPr>
            </w:pPr>
            <w:r w:rsidRPr="003923D9">
              <w:rPr>
                <w:b/>
                <w:bCs/>
              </w:rPr>
              <w:t>Total Male</w:t>
            </w:r>
          </w:p>
        </w:tc>
        <w:tc>
          <w:tcPr>
            <w:tcW w:w="977" w:type="dxa"/>
          </w:tcPr>
          <w:p w14:paraId="4C540E47" w14:textId="77777777" w:rsidR="007934EB" w:rsidRPr="003923D9" w:rsidRDefault="007934EB" w:rsidP="003923D9">
            <w:pPr>
              <w:pStyle w:val="BodyText"/>
              <w:rPr>
                <w:b/>
                <w:bCs/>
              </w:rPr>
            </w:pPr>
            <w:r w:rsidRPr="003923D9">
              <w:rPr>
                <w:b/>
                <w:bCs/>
              </w:rPr>
              <w:t>Full-time</w:t>
            </w:r>
          </w:p>
        </w:tc>
        <w:tc>
          <w:tcPr>
            <w:tcW w:w="978" w:type="dxa"/>
          </w:tcPr>
          <w:p w14:paraId="4FB4950E" w14:textId="77777777" w:rsidR="007934EB" w:rsidRPr="003923D9" w:rsidRDefault="007934EB" w:rsidP="003923D9">
            <w:pPr>
              <w:pStyle w:val="BodyText"/>
              <w:rPr>
                <w:b/>
                <w:bCs/>
              </w:rPr>
            </w:pPr>
            <w:r w:rsidRPr="003923D9">
              <w:rPr>
                <w:b/>
                <w:bCs/>
              </w:rPr>
              <w:t>Part-time</w:t>
            </w:r>
          </w:p>
        </w:tc>
        <w:tc>
          <w:tcPr>
            <w:tcW w:w="978" w:type="dxa"/>
          </w:tcPr>
          <w:p w14:paraId="5DC71D11" w14:textId="77777777" w:rsidR="007934EB" w:rsidRPr="003923D9" w:rsidRDefault="007934EB" w:rsidP="003923D9">
            <w:pPr>
              <w:pStyle w:val="BodyText"/>
              <w:rPr>
                <w:b/>
                <w:bCs/>
              </w:rPr>
            </w:pPr>
            <w:r w:rsidRPr="003923D9">
              <w:rPr>
                <w:b/>
                <w:bCs/>
              </w:rPr>
              <w:t>Total Female</w:t>
            </w:r>
          </w:p>
        </w:tc>
        <w:tc>
          <w:tcPr>
            <w:tcW w:w="978" w:type="dxa"/>
          </w:tcPr>
          <w:p w14:paraId="3AB2ECFE" w14:textId="77777777" w:rsidR="007934EB" w:rsidRPr="003923D9" w:rsidRDefault="007934EB" w:rsidP="003923D9">
            <w:pPr>
              <w:pStyle w:val="BodyText"/>
              <w:rPr>
                <w:b/>
                <w:bCs/>
              </w:rPr>
            </w:pPr>
            <w:r w:rsidRPr="003923D9">
              <w:rPr>
                <w:b/>
                <w:bCs/>
              </w:rPr>
              <w:t>Full-time</w:t>
            </w:r>
          </w:p>
        </w:tc>
        <w:tc>
          <w:tcPr>
            <w:tcW w:w="978" w:type="dxa"/>
          </w:tcPr>
          <w:p w14:paraId="7D3AA19D" w14:textId="77777777" w:rsidR="007934EB" w:rsidRPr="003923D9" w:rsidRDefault="007934EB" w:rsidP="003923D9">
            <w:pPr>
              <w:pStyle w:val="BodyText"/>
              <w:rPr>
                <w:b/>
                <w:bCs/>
              </w:rPr>
            </w:pPr>
            <w:r w:rsidRPr="003923D9">
              <w:rPr>
                <w:b/>
                <w:bCs/>
              </w:rPr>
              <w:t>Part-time</w:t>
            </w:r>
          </w:p>
        </w:tc>
        <w:tc>
          <w:tcPr>
            <w:tcW w:w="1210" w:type="dxa"/>
          </w:tcPr>
          <w:p w14:paraId="4D56FFF7" w14:textId="77777777" w:rsidR="007934EB" w:rsidRPr="003923D9" w:rsidRDefault="007934EB" w:rsidP="003923D9">
            <w:pPr>
              <w:pStyle w:val="BodyText"/>
              <w:rPr>
                <w:b/>
                <w:bCs/>
              </w:rPr>
            </w:pPr>
            <w:r w:rsidRPr="003923D9">
              <w:rPr>
                <w:b/>
                <w:bCs/>
              </w:rPr>
              <w:t>Total Non-binary</w:t>
            </w:r>
          </w:p>
        </w:tc>
        <w:tc>
          <w:tcPr>
            <w:tcW w:w="860" w:type="dxa"/>
          </w:tcPr>
          <w:p w14:paraId="1DA6915B" w14:textId="77777777" w:rsidR="007934EB" w:rsidRPr="003923D9" w:rsidRDefault="007934EB" w:rsidP="003923D9">
            <w:pPr>
              <w:pStyle w:val="BodyText"/>
              <w:rPr>
                <w:b/>
                <w:bCs/>
              </w:rPr>
            </w:pPr>
            <w:r w:rsidRPr="003923D9">
              <w:rPr>
                <w:b/>
                <w:bCs/>
              </w:rPr>
              <w:t>Total</w:t>
            </w:r>
          </w:p>
        </w:tc>
      </w:tr>
      <w:tr w:rsidR="007934EB" w:rsidRPr="003923D9" w14:paraId="467D457C" w14:textId="77777777" w:rsidTr="001F3F45">
        <w:trPr>
          <w:trHeight w:val="396"/>
        </w:trPr>
        <w:tc>
          <w:tcPr>
            <w:tcW w:w="1446" w:type="dxa"/>
          </w:tcPr>
          <w:p w14:paraId="4F05F104" w14:textId="77777777" w:rsidR="007934EB" w:rsidRPr="003923D9" w:rsidRDefault="007934EB" w:rsidP="003923D9">
            <w:pPr>
              <w:pStyle w:val="BodyText"/>
            </w:pPr>
            <w:r w:rsidRPr="003923D9">
              <w:t>SES 3</w:t>
            </w:r>
          </w:p>
        </w:tc>
        <w:tc>
          <w:tcPr>
            <w:tcW w:w="978" w:type="dxa"/>
          </w:tcPr>
          <w:p w14:paraId="31FBFBDF" w14:textId="77777777" w:rsidR="007934EB" w:rsidRPr="003923D9" w:rsidRDefault="007934EB" w:rsidP="003923D9">
            <w:pPr>
              <w:pStyle w:val="BodyText"/>
            </w:pPr>
            <w:r w:rsidRPr="003923D9">
              <w:t>0</w:t>
            </w:r>
          </w:p>
        </w:tc>
        <w:tc>
          <w:tcPr>
            <w:tcW w:w="978" w:type="dxa"/>
          </w:tcPr>
          <w:p w14:paraId="2AFA768D" w14:textId="77777777" w:rsidR="007934EB" w:rsidRPr="003923D9" w:rsidRDefault="007934EB" w:rsidP="003923D9">
            <w:pPr>
              <w:pStyle w:val="BodyText"/>
            </w:pPr>
            <w:r w:rsidRPr="003923D9">
              <w:t>0</w:t>
            </w:r>
          </w:p>
        </w:tc>
        <w:tc>
          <w:tcPr>
            <w:tcW w:w="978" w:type="dxa"/>
          </w:tcPr>
          <w:p w14:paraId="65A2BF36" w14:textId="77777777" w:rsidR="007934EB" w:rsidRPr="003923D9" w:rsidRDefault="007934EB" w:rsidP="003923D9">
            <w:pPr>
              <w:pStyle w:val="BodyText"/>
            </w:pPr>
            <w:r w:rsidRPr="003923D9">
              <w:t>0</w:t>
            </w:r>
          </w:p>
        </w:tc>
        <w:tc>
          <w:tcPr>
            <w:tcW w:w="977" w:type="dxa"/>
          </w:tcPr>
          <w:p w14:paraId="2F8E591A" w14:textId="77777777" w:rsidR="007934EB" w:rsidRPr="003923D9" w:rsidRDefault="007934EB" w:rsidP="003923D9">
            <w:pPr>
              <w:pStyle w:val="BodyText"/>
            </w:pPr>
            <w:r w:rsidRPr="003923D9">
              <w:t>0</w:t>
            </w:r>
          </w:p>
        </w:tc>
        <w:tc>
          <w:tcPr>
            <w:tcW w:w="978" w:type="dxa"/>
          </w:tcPr>
          <w:p w14:paraId="02FD1629" w14:textId="77777777" w:rsidR="007934EB" w:rsidRPr="003923D9" w:rsidRDefault="007934EB" w:rsidP="003923D9">
            <w:pPr>
              <w:pStyle w:val="BodyText"/>
            </w:pPr>
            <w:r w:rsidRPr="003923D9">
              <w:t>0</w:t>
            </w:r>
          </w:p>
        </w:tc>
        <w:tc>
          <w:tcPr>
            <w:tcW w:w="978" w:type="dxa"/>
          </w:tcPr>
          <w:p w14:paraId="4247E2F5" w14:textId="77777777" w:rsidR="007934EB" w:rsidRPr="003923D9" w:rsidRDefault="007934EB" w:rsidP="003923D9">
            <w:pPr>
              <w:pStyle w:val="BodyText"/>
            </w:pPr>
            <w:r w:rsidRPr="003923D9">
              <w:t>0</w:t>
            </w:r>
          </w:p>
        </w:tc>
        <w:tc>
          <w:tcPr>
            <w:tcW w:w="978" w:type="dxa"/>
          </w:tcPr>
          <w:p w14:paraId="5ADAB675" w14:textId="77777777" w:rsidR="007934EB" w:rsidRPr="003923D9" w:rsidRDefault="007934EB" w:rsidP="003923D9">
            <w:pPr>
              <w:pStyle w:val="BodyText"/>
            </w:pPr>
            <w:r w:rsidRPr="003923D9">
              <w:t>0</w:t>
            </w:r>
          </w:p>
        </w:tc>
        <w:tc>
          <w:tcPr>
            <w:tcW w:w="978" w:type="dxa"/>
          </w:tcPr>
          <w:p w14:paraId="1396951A" w14:textId="77777777" w:rsidR="007934EB" w:rsidRPr="003923D9" w:rsidRDefault="007934EB" w:rsidP="003923D9">
            <w:pPr>
              <w:pStyle w:val="BodyText"/>
            </w:pPr>
            <w:r w:rsidRPr="003923D9">
              <w:t>0</w:t>
            </w:r>
          </w:p>
        </w:tc>
        <w:tc>
          <w:tcPr>
            <w:tcW w:w="1210" w:type="dxa"/>
          </w:tcPr>
          <w:p w14:paraId="12E2BDD2" w14:textId="77777777" w:rsidR="007934EB" w:rsidRPr="003923D9" w:rsidRDefault="007934EB" w:rsidP="003923D9">
            <w:pPr>
              <w:pStyle w:val="BodyText"/>
            </w:pPr>
            <w:r w:rsidRPr="003923D9">
              <w:t>0</w:t>
            </w:r>
          </w:p>
        </w:tc>
        <w:tc>
          <w:tcPr>
            <w:tcW w:w="860" w:type="dxa"/>
          </w:tcPr>
          <w:p w14:paraId="1F98DDAF" w14:textId="77777777" w:rsidR="007934EB" w:rsidRPr="00637C6C" w:rsidRDefault="007934EB" w:rsidP="003923D9">
            <w:pPr>
              <w:pStyle w:val="BodyText"/>
              <w:rPr>
                <w:b/>
                <w:bCs/>
              </w:rPr>
            </w:pPr>
            <w:r w:rsidRPr="00637C6C">
              <w:rPr>
                <w:b/>
                <w:bCs/>
              </w:rPr>
              <w:t>0</w:t>
            </w:r>
          </w:p>
        </w:tc>
      </w:tr>
      <w:tr w:rsidR="007934EB" w:rsidRPr="003923D9" w14:paraId="064531DA" w14:textId="77777777" w:rsidTr="001F3F45">
        <w:trPr>
          <w:trHeight w:val="396"/>
        </w:trPr>
        <w:tc>
          <w:tcPr>
            <w:tcW w:w="1446" w:type="dxa"/>
          </w:tcPr>
          <w:p w14:paraId="4EDF87C1" w14:textId="77777777" w:rsidR="007934EB" w:rsidRPr="003923D9" w:rsidRDefault="007934EB" w:rsidP="003923D9">
            <w:pPr>
              <w:pStyle w:val="BodyText"/>
            </w:pPr>
            <w:r w:rsidRPr="003923D9">
              <w:t>SES 2</w:t>
            </w:r>
          </w:p>
        </w:tc>
        <w:tc>
          <w:tcPr>
            <w:tcW w:w="978" w:type="dxa"/>
          </w:tcPr>
          <w:p w14:paraId="7067CB8E" w14:textId="77777777" w:rsidR="007934EB" w:rsidRPr="003923D9" w:rsidRDefault="007934EB" w:rsidP="003923D9">
            <w:pPr>
              <w:pStyle w:val="BodyText"/>
            </w:pPr>
            <w:r w:rsidRPr="003923D9">
              <w:t>0</w:t>
            </w:r>
          </w:p>
        </w:tc>
        <w:tc>
          <w:tcPr>
            <w:tcW w:w="978" w:type="dxa"/>
          </w:tcPr>
          <w:p w14:paraId="58F8FB9F" w14:textId="77777777" w:rsidR="007934EB" w:rsidRPr="003923D9" w:rsidRDefault="007934EB" w:rsidP="003923D9">
            <w:pPr>
              <w:pStyle w:val="BodyText"/>
            </w:pPr>
            <w:r w:rsidRPr="003923D9">
              <w:t>0</w:t>
            </w:r>
          </w:p>
        </w:tc>
        <w:tc>
          <w:tcPr>
            <w:tcW w:w="978" w:type="dxa"/>
          </w:tcPr>
          <w:p w14:paraId="62D9F879" w14:textId="77777777" w:rsidR="007934EB" w:rsidRPr="003923D9" w:rsidRDefault="007934EB" w:rsidP="003923D9">
            <w:pPr>
              <w:pStyle w:val="BodyText"/>
            </w:pPr>
            <w:r w:rsidRPr="003923D9">
              <w:t>0</w:t>
            </w:r>
          </w:p>
        </w:tc>
        <w:tc>
          <w:tcPr>
            <w:tcW w:w="977" w:type="dxa"/>
          </w:tcPr>
          <w:p w14:paraId="5F1E2182" w14:textId="77777777" w:rsidR="007934EB" w:rsidRPr="003923D9" w:rsidRDefault="007934EB" w:rsidP="003923D9">
            <w:pPr>
              <w:pStyle w:val="BodyText"/>
            </w:pPr>
            <w:r w:rsidRPr="003923D9">
              <w:t>0</w:t>
            </w:r>
          </w:p>
        </w:tc>
        <w:tc>
          <w:tcPr>
            <w:tcW w:w="978" w:type="dxa"/>
          </w:tcPr>
          <w:p w14:paraId="21F8531E" w14:textId="77777777" w:rsidR="007934EB" w:rsidRPr="003923D9" w:rsidRDefault="007934EB" w:rsidP="003923D9">
            <w:pPr>
              <w:pStyle w:val="BodyText"/>
            </w:pPr>
            <w:r w:rsidRPr="003923D9">
              <w:t>0</w:t>
            </w:r>
          </w:p>
        </w:tc>
        <w:tc>
          <w:tcPr>
            <w:tcW w:w="978" w:type="dxa"/>
          </w:tcPr>
          <w:p w14:paraId="4E996609" w14:textId="77777777" w:rsidR="007934EB" w:rsidRPr="003923D9" w:rsidRDefault="007934EB" w:rsidP="003923D9">
            <w:pPr>
              <w:pStyle w:val="BodyText"/>
            </w:pPr>
            <w:r w:rsidRPr="003923D9">
              <w:t>0</w:t>
            </w:r>
          </w:p>
        </w:tc>
        <w:tc>
          <w:tcPr>
            <w:tcW w:w="978" w:type="dxa"/>
          </w:tcPr>
          <w:p w14:paraId="6DEC53B0" w14:textId="77777777" w:rsidR="007934EB" w:rsidRPr="003923D9" w:rsidRDefault="007934EB" w:rsidP="003923D9">
            <w:pPr>
              <w:pStyle w:val="BodyText"/>
            </w:pPr>
            <w:r w:rsidRPr="003923D9">
              <w:t>0</w:t>
            </w:r>
          </w:p>
        </w:tc>
        <w:tc>
          <w:tcPr>
            <w:tcW w:w="978" w:type="dxa"/>
          </w:tcPr>
          <w:p w14:paraId="1E5380C6" w14:textId="77777777" w:rsidR="007934EB" w:rsidRPr="003923D9" w:rsidRDefault="007934EB" w:rsidP="003923D9">
            <w:pPr>
              <w:pStyle w:val="BodyText"/>
            </w:pPr>
            <w:r w:rsidRPr="003923D9">
              <w:t>0</w:t>
            </w:r>
          </w:p>
        </w:tc>
        <w:tc>
          <w:tcPr>
            <w:tcW w:w="1210" w:type="dxa"/>
          </w:tcPr>
          <w:p w14:paraId="047FECE5" w14:textId="77777777" w:rsidR="007934EB" w:rsidRPr="003923D9" w:rsidRDefault="007934EB" w:rsidP="003923D9">
            <w:pPr>
              <w:pStyle w:val="BodyText"/>
            </w:pPr>
            <w:r w:rsidRPr="003923D9">
              <w:t>0</w:t>
            </w:r>
          </w:p>
        </w:tc>
        <w:tc>
          <w:tcPr>
            <w:tcW w:w="860" w:type="dxa"/>
          </w:tcPr>
          <w:p w14:paraId="3AAFD32D" w14:textId="77777777" w:rsidR="007934EB" w:rsidRPr="00637C6C" w:rsidRDefault="007934EB" w:rsidP="003923D9">
            <w:pPr>
              <w:pStyle w:val="BodyText"/>
              <w:rPr>
                <w:b/>
                <w:bCs/>
              </w:rPr>
            </w:pPr>
            <w:r w:rsidRPr="00637C6C">
              <w:rPr>
                <w:b/>
                <w:bCs/>
              </w:rPr>
              <w:t>0</w:t>
            </w:r>
          </w:p>
        </w:tc>
      </w:tr>
      <w:tr w:rsidR="007934EB" w:rsidRPr="003923D9" w14:paraId="65F36A22" w14:textId="77777777" w:rsidTr="001F3F45">
        <w:trPr>
          <w:trHeight w:val="396"/>
        </w:trPr>
        <w:tc>
          <w:tcPr>
            <w:tcW w:w="1446" w:type="dxa"/>
          </w:tcPr>
          <w:p w14:paraId="27963D22" w14:textId="77777777" w:rsidR="007934EB" w:rsidRPr="003923D9" w:rsidRDefault="007934EB" w:rsidP="003923D9">
            <w:pPr>
              <w:pStyle w:val="BodyText"/>
            </w:pPr>
            <w:r w:rsidRPr="003923D9">
              <w:t>SES 1</w:t>
            </w:r>
          </w:p>
        </w:tc>
        <w:tc>
          <w:tcPr>
            <w:tcW w:w="978" w:type="dxa"/>
          </w:tcPr>
          <w:p w14:paraId="49B3F906" w14:textId="77777777" w:rsidR="007934EB" w:rsidRPr="003923D9" w:rsidRDefault="007934EB" w:rsidP="003923D9">
            <w:pPr>
              <w:pStyle w:val="BodyText"/>
            </w:pPr>
            <w:r w:rsidRPr="003923D9">
              <w:t>0</w:t>
            </w:r>
          </w:p>
        </w:tc>
        <w:tc>
          <w:tcPr>
            <w:tcW w:w="978" w:type="dxa"/>
          </w:tcPr>
          <w:p w14:paraId="18653373" w14:textId="77777777" w:rsidR="007934EB" w:rsidRPr="003923D9" w:rsidRDefault="007934EB" w:rsidP="003923D9">
            <w:pPr>
              <w:pStyle w:val="BodyText"/>
            </w:pPr>
            <w:r w:rsidRPr="003923D9">
              <w:t>0</w:t>
            </w:r>
          </w:p>
        </w:tc>
        <w:tc>
          <w:tcPr>
            <w:tcW w:w="978" w:type="dxa"/>
          </w:tcPr>
          <w:p w14:paraId="7D737533" w14:textId="77777777" w:rsidR="007934EB" w:rsidRPr="003923D9" w:rsidRDefault="007934EB" w:rsidP="003923D9">
            <w:pPr>
              <w:pStyle w:val="BodyText"/>
            </w:pPr>
            <w:r w:rsidRPr="003923D9">
              <w:t>0</w:t>
            </w:r>
          </w:p>
        </w:tc>
        <w:tc>
          <w:tcPr>
            <w:tcW w:w="977" w:type="dxa"/>
          </w:tcPr>
          <w:p w14:paraId="51642F18" w14:textId="77777777" w:rsidR="007934EB" w:rsidRPr="003923D9" w:rsidRDefault="007934EB" w:rsidP="003923D9">
            <w:pPr>
              <w:pStyle w:val="BodyText"/>
            </w:pPr>
            <w:r w:rsidRPr="003923D9">
              <w:t>0</w:t>
            </w:r>
          </w:p>
        </w:tc>
        <w:tc>
          <w:tcPr>
            <w:tcW w:w="978" w:type="dxa"/>
          </w:tcPr>
          <w:p w14:paraId="0B6F9871" w14:textId="77777777" w:rsidR="007934EB" w:rsidRPr="003923D9" w:rsidRDefault="007934EB" w:rsidP="003923D9">
            <w:pPr>
              <w:pStyle w:val="BodyText"/>
            </w:pPr>
            <w:r w:rsidRPr="003923D9">
              <w:t>0</w:t>
            </w:r>
          </w:p>
        </w:tc>
        <w:tc>
          <w:tcPr>
            <w:tcW w:w="978" w:type="dxa"/>
          </w:tcPr>
          <w:p w14:paraId="5337F008" w14:textId="77777777" w:rsidR="007934EB" w:rsidRPr="003923D9" w:rsidRDefault="007934EB" w:rsidP="003923D9">
            <w:pPr>
              <w:pStyle w:val="BodyText"/>
            </w:pPr>
            <w:r w:rsidRPr="003923D9">
              <w:t>0</w:t>
            </w:r>
          </w:p>
        </w:tc>
        <w:tc>
          <w:tcPr>
            <w:tcW w:w="978" w:type="dxa"/>
          </w:tcPr>
          <w:p w14:paraId="2400399A" w14:textId="77777777" w:rsidR="007934EB" w:rsidRPr="003923D9" w:rsidRDefault="007934EB" w:rsidP="003923D9">
            <w:pPr>
              <w:pStyle w:val="BodyText"/>
            </w:pPr>
            <w:r w:rsidRPr="003923D9">
              <w:t>0</w:t>
            </w:r>
          </w:p>
        </w:tc>
        <w:tc>
          <w:tcPr>
            <w:tcW w:w="978" w:type="dxa"/>
          </w:tcPr>
          <w:p w14:paraId="37AE827E" w14:textId="77777777" w:rsidR="007934EB" w:rsidRPr="003923D9" w:rsidRDefault="007934EB" w:rsidP="003923D9">
            <w:pPr>
              <w:pStyle w:val="BodyText"/>
            </w:pPr>
            <w:r w:rsidRPr="003923D9">
              <w:t>0</w:t>
            </w:r>
          </w:p>
        </w:tc>
        <w:tc>
          <w:tcPr>
            <w:tcW w:w="1210" w:type="dxa"/>
          </w:tcPr>
          <w:p w14:paraId="3CD0E26E" w14:textId="77777777" w:rsidR="007934EB" w:rsidRPr="003923D9" w:rsidRDefault="007934EB" w:rsidP="003923D9">
            <w:pPr>
              <w:pStyle w:val="BodyText"/>
            </w:pPr>
            <w:r w:rsidRPr="003923D9">
              <w:t>0</w:t>
            </w:r>
          </w:p>
        </w:tc>
        <w:tc>
          <w:tcPr>
            <w:tcW w:w="860" w:type="dxa"/>
          </w:tcPr>
          <w:p w14:paraId="348B7AD1" w14:textId="77777777" w:rsidR="007934EB" w:rsidRPr="00637C6C" w:rsidRDefault="007934EB" w:rsidP="003923D9">
            <w:pPr>
              <w:pStyle w:val="BodyText"/>
              <w:rPr>
                <w:b/>
                <w:bCs/>
              </w:rPr>
            </w:pPr>
            <w:r w:rsidRPr="00637C6C">
              <w:rPr>
                <w:b/>
                <w:bCs/>
              </w:rPr>
              <w:t>0</w:t>
            </w:r>
          </w:p>
        </w:tc>
      </w:tr>
      <w:tr w:rsidR="007934EB" w:rsidRPr="003923D9" w14:paraId="7CA55212" w14:textId="77777777" w:rsidTr="001F3F45">
        <w:trPr>
          <w:trHeight w:val="396"/>
        </w:trPr>
        <w:tc>
          <w:tcPr>
            <w:tcW w:w="1446" w:type="dxa"/>
          </w:tcPr>
          <w:p w14:paraId="463B7BC2" w14:textId="77777777" w:rsidR="007934EB" w:rsidRPr="003923D9" w:rsidRDefault="007934EB" w:rsidP="003923D9">
            <w:pPr>
              <w:pStyle w:val="BodyText"/>
            </w:pPr>
            <w:r w:rsidRPr="003923D9">
              <w:t>EL 2</w:t>
            </w:r>
          </w:p>
        </w:tc>
        <w:tc>
          <w:tcPr>
            <w:tcW w:w="978" w:type="dxa"/>
          </w:tcPr>
          <w:p w14:paraId="7307A068" w14:textId="77777777" w:rsidR="007934EB" w:rsidRPr="003923D9" w:rsidRDefault="007934EB" w:rsidP="003923D9">
            <w:pPr>
              <w:pStyle w:val="BodyText"/>
            </w:pPr>
            <w:r w:rsidRPr="003923D9">
              <w:t>1</w:t>
            </w:r>
          </w:p>
        </w:tc>
        <w:tc>
          <w:tcPr>
            <w:tcW w:w="978" w:type="dxa"/>
          </w:tcPr>
          <w:p w14:paraId="06A1BB4F" w14:textId="77777777" w:rsidR="007934EB" w:rsidRPr="003923D9" w:rsidRDefault="007934EB" w:rsidP="003923D9">
            <w:pPr>
              <w:pStyle w:val="BodyText"/>
            </w:pPr>
            <w:r w:rsidRPr="003923D9">
              <w:t>2</w:t>
            </w:r>
          </w:p>
        </w:tc>
        <w:tc>
          <w:tcPr>
            <w:tcW w:w="978" w:type="dxa"/>
          </w:tcPr>
          <w:p w14:paraId="059B6D31" w14:textId="77777777" w:rsidR="007934EB" w:rsidRPr="003923D9" w:rsidRDefault="007934EB" w:rsidP="003923D9">
            <w:pPr>
              <w:pStyle w:val="BodyText"/>
            </w:pPr>
            <w:r w:rsidRPr="003923D9">
              <w:t>3</w:t>
            </w:r>
          </w:p>
        </w:tc>
        <w:tc>
          <w:tcPr>
            <w:tcW w:w="977" w:type="dxa"/>
          </w:tcPr>
          <w:p w14:paraId="36B899B6" w14:textId="77777777" w:rsidR="007934EB" w:rsidRPr="003923D9" w:rsidRDefault="007934EB" w:rsidP="003923D9">
            <w:pPr>
              <w:pStyle w:val="BodyText"/>
            </w:pPr>
            <w:r w:rsidRPr="003923D9">
              <w:t>0</w:t>
            </w:r>
          </w:p>
        </w:tc>
        <w:tc>
          <w:tcPr>
            <w:tcW w:w="978" w:type="dxa"/>
          </w:tcPr>
          <w:p w14:paraId="62EDBBB3" w14:textId="77777777" w:rsidR="007934EB" w:rsidRPr="003923D9" w:rsidRDefault="007934EB" w:rsidP="003923D9">
            <w:pPr>
              <w:pStyle w:val="BodyText"/>
            </w:pPr>
            <w:r w:rsidRPr="003923D9">
              <w:t>0</w:t>
            </w:r>
          </w:p>
        </w:tc>
        <w:tc>
          <w:tcPr>
            <w:tcW w:w="978" w:type="dxa"/>
          </w:tcPr>
          <w:p w14:paraId="5546A109" w14:textId="77777777" w:rsidR="007934EB" w:rsidRPr="003923D9" w:rsidRDefault="007934EB" w:rsidP="003923D9">
            <w:pPr>
              <w:pStyle w:val="BodyText"/>
            </w:pPr>
            <w:r w:rsidRPr="003923D9">
              <w:t>0</w:t>
            </w:r>
          </w:p>
        </w:tc>
        <w:tc>
          <w:tcPr>
            <w:tcW w:w="978" w:type="dxa"/>
          </w:tcPr>
          <w:p w14:paraId="119CBC66" w14:textId="77777777" w:rsidR="007934EB" w:rsidRPr="003923D9" w:rsidRDefault="007934EB" w:rsidP="003923D9">
            <w:pPr>
              <w:pStyle w:val="BodyText"/>
            </w:pPr>
            <w:r w:rsidRPr="003923D9">
              <w:t>0</w:t>
            </w:r>
          </w:p>
        </w:tc>
        <w:tc>
          <w:tcPr>
            <w:tcW w:w="978" w:type="dxa"/>
          </w:tcPr>
          <w:p w14:paraId="44F45EA2" w14:textId="77777777" w:rsidR="007934EB" w:rsidRPr="003923D9" w:rsidRDefault="007934EB" w:rsidP="003923D9">
            <w:pPr>
              <w:pStyle w:val="BodyText"/>
            </w:pPr>
            <w:r w:rsidRPr="003923D9">
              <w:t>0</w:t>
            </w:r>
          </w:p>
        </w:tc>
        <w:tc>
          <w:tcPr>
            <w:tcW w:w="1210" w:type="dxa"/>
          </w:tcPr>
          <w:p w14:paraId="6DDF54ED" w14:textId="77777777" w:rsidR="007934EB" w:rsidRPr="003923D9" w:rsidRDefault="007934EB" w:rsidP="003923D9">
            <w:pPr>
              <w:pStyle w:val="BodyText"/>
            </w:pPr>
            <w:r w:rsidRPr="003923D9">
              <w:t>0</w:t>
            </w:r>
          </w:p>
        </w:tc>
        <w:tc>
          <w:tcPr>
            <w:tcW w:w="860" w:type="dxa"/>
          </w:tcPr>
          <w:p w14:paraId="2BC9ED67" w14:textId="77777777" w:rsidR="007934EB" w:rsidRPr="00637C6C" w:rsidRDefault="007934EB" w:rsidP="003923D9">
            <w:pPr>
              <w:pStyle w:val="BodyText"/>
              <w:rPr>
                <w:b/>
                <w:bCs/>
              </w:rPr>
            </w:pPr>
            <w:r w:rsidRPr="00637C6C">
              <w:rPr>
                <w:b/>
                <w:bCs/>
              </w:rPr>
              <w:t>3</w:t>
            </w:r>
          </w:p>
        </w:tc>
      </w:tr>
      <w:tr w:rsidR="007934EB" w:rsidRPr="003923D9" w14:paraId="7AE095A4" w14:textId="77777777" w:rsidTr="001F3F45">
        <w:trPr>
          <w:trHeight w:val="396"/>
        </w:trPr>
        <w:tc>
          <w:tcPr>
            <w:tcW w:w="1446" w:type="dxa"/>
          </w:tcPr>
          <w:p w14:paraId="6D4A6B95" w14:textId="77777777" w:rsidR="007934EB" w:rsidRPr="003923D9" w:rsidRDefault="007934EB" w:rsidP="003923D9">
            <w:pPr>
              <w:pStyle w:val="BodyText"/>
            </w:pPr>
            <w:r w:rsidRPr="003923D9">
              <w:t>EL 1</w:t>
            </w:r>
          </w:p>
        </w:tc>
        <w:tc>
          <w:tcPr>
            <w:tcW w:w="978" w:type="dxa"/>
          </w:tcPr>
          <w:p w14:paraId="5B0E1476" w14:textId="77777777" w:rsidR="007934EB" w:rsidRPr="003923D9" w:rsidRDefault="007934EB" w:rsidP="003923D9">
            <w:pPr>
              <w:pStyle w:val="BodyText"/>
            </w:pPr>
            <w:r w:rsidRPr="003923D9">
              <w:t>5</w:t>
            </w:r>
          </w:p>
        </w:tc>
        <w:tc>
          <w:tcPr>
            <w:tcW w:w="978" w:type="dxa"/>
          </w:tcPr>
          <w:p w14:paraId="4633CAE8" w14:textId="77777777" w:rsidR="007934EB" w:rsidRPr="003923D9" w:rsidRDefault="007934EB" w:rsidP="003923D9">
            <w:pPr>
              <w:pStyle w:val="BodyText"/>
            </w:pPr>
            <w:r w:rsidRPr="003923D9">
              <w:t>5</w:t>
            </w:r>
          </w:p>
        </w:tc>
        <w:tc>
          <w:tcPr>
            <w:tcW w:w="978" w:type="dxa"/>
          </w:tcPr>
          <w:p w14:paraId="4BFC1087" w14:textId="77777777" w:rsidR="007934EB" w:rsidRPr="003923D9" w:rsidRDefault="007934EB" w:rsidP="003923D9">
            <w:pPr>
              <w:pStyle w:val="BodyText"/>
            </w:pPr>
            <w:r w:rsidRPr="003923D9">
              <w:t>10</w:t>
            </w:r>
          </w:p>
        </w:tc>
        <w:tc>
          <w:tcPr>
            <w:tcW w:w="977" w:type="dxa"/>
          </w:tcPr>
          <w:p w14:paraId="2012FA9D" w14:textId="77777777" w:rsidR="007934EB" w:rsidRPr="003923D9" w:rsidRDefault="007934EB" w:rsidP="003923D9">
            <w:pPr>
              <w:pStyle w:val="BodyText"/>
            </w:pPr>
            <w:r w:rsidRPr="003923D9">
              <w:t>1</w:t>
            </w:r>
          </w:p>
        </w:tc>
        <w:tc>
          <w:tcPr>
            <w:tcW w:w="978" w:type="dxa"/>
          </w:tcPr>
          <w:p w14:paraId="13251E46" w14:textId="77777777" w:rsidR="007934EB" w:rsidRPr="003923D9" w:rsidRDefault="007934EB" w:rsidP="003923D9">
            <w:pPr>
              <w:pStyle w:val="BodyText"/>
            </w:pPr>
            <w:r w:rsidRPr="003923D9">
              <w:t>5</w:t>
            </w:r>
          </w:p>
        </w:tc>
        <w:tc>
          <w:tcPr>
            <w:tcW w:w="978" w:type="dxa"/>
          </w:tcPr>
          <w:p w14:paraId="1207109D" w14:textId="77777777" w:rsidR="007934EB" w:rsidRPr="003923D9" w:rsidRDefault="007934EB" w:rsidP="003923D9">
            <w:pPr>
              <w:pStyle w:val="BodyText"/>
            </w:pPr>
            <w:r w:rsidRPr="003923D9">
              <w:t>6</w:t>
            </w:r>
          </w:p>
        </w:tc>
        <w:tc>
          <w:tcPr>
            <w:tcW w:w="978" w:type="dxa"/>
          </w:tcPr>
          <w:p w14:paraId="34151ED1" w14:textId="77777777" w:rsidR="007934EB" w:rsidRPr="003923D9" w:rsidRDefault="007934EB" w:rsidP="003923D9">
            <w:pPr>
              <w:pStyle w:val="BodyText"/>
            </w:pPr>
            <w:r w:rsidRPr="003923D9">
              <w:t>1</w:t>
            </w:r>
          </w:p>
        </w:tc>
        <w:tc>
          <w:tcPr>
            <w:tcW w:w="978" w:type="dxa"/>
          </w:tcPr>
          <w:p w14:paraId="294C1237" w14:textId="77777777" w:rsidR="007934EB" w:rsidRPr="003923D9" w:rsidRDefault="007934EB" w:rsidP="003923D9">
            <w:pPr>
              <w:pStyle w:val="BodyText"/>
            </w:pPr>
            <w:r w:rsidRPr="003923D9">
              <w:t>0</w:t>
            </w:r>
          </w:p>
        </w:tc>
        <w:tc>
          <w:tcPr>
            <w:tcW w:w="1210" w:type="dxa"/>
          </w:tcPr>
          <w:p w14:paraId="66639D19" w14:textId="77777777" w:rsidR="007934EB" w:rsidRPr="003923D9" w:rsidRDefault="007934EB" w:rsidP="003923D9">
            <w:pPr>
              <w:pStyle w:val="BodyText"/>
            </w:pPr>
            <w:r w:rsidRPr="003923D9">
              <w:t>1</w:t>
            </w:r>
          </w:p>
        </w:tc>
        <w:tc>
          <w:tcPr>
            <w:tcW w:w="860" w:type="dxa"/>
          </w:tcPr>
          <w:p w14:paraId="168EAF1C" w14:textId="77777777" w:rsidR="007934EB" w:rsidRPr="00637C6C" w:rsidRDefault="007934EB" w:rsidP="003923D9">
            <w:pPr>
              <w:pStyle w:val="BodyText"/>
              <w:rPr>
                <w:b/>
                <w:bCs/>
              </w:rPr>
            </w:pPr>
            <w:r w:rsidRPr="00637C6C">
              <w:rPr>
                <w:b/>
                <w:bCs/>
              </w:rPr>
              <w:t>17</w:t>
            </w:r>
          </w:p>
        </w:tc>
      </w:tr>
      <w:tr w:rsidR="007934EB" w:rsidRPr="003923D9" w14:paraId="333A5085" w14:textId="77777777" w:rsidTr="001F3F45">
        <w:trPr>
          <w:trHeight w:val="396"/>
        </w:trPr>
        <w:tc>
          <w:tcPr>
            <w:tcW w:w="1446" w:type="dxa"/>
          </w:tcPr>
          <w:p w14:paraId="14D9B7EE" w14:textId="77777777" w:rsidR="007934EB" w:rsidRPr="003923D9" w:rsidRDefault="007934EB" w:rsidP="003923D9">
            <w:pPr>
              <w:pStyle w:val="BodyText"/>
            </w:pPr>
            <w:r w:rsidRPr="003923D9">
              <w:t>APS 6</w:t>
            </w:r>
          </w:p>
        </w:tc>
        <w:tc>
          <w:tcPr>
            <w:tcW w:w="978" w:type="dxa"/>
          </w:tcPr>
          <w:p w14:paraId="7F71E8F8" w14:textId="77777777" w:rsidR="007934EB" w:rsidRPr="003923D9" w:rsidRDefault="007934EB" w:rsidP="003923D9">
            <w:pPr>
              <w:pStyle w:val="BodyText"/>
            </w:pPr>
            <w:r w:rsidRPr="003923D9">
              <w:t>12</w:t>
            </w:r>
          </w:p>
        </w:tc>
        <w:tc>
          <w:tcPr>
            <w:tcW w:w="978" w:type="dxa"/>
          </w:tcPr>
          <w:p w14:paraId="5003652F" w14:textId="77777777" w:rsidR="007934EB" w:rsidRPr="003923D9" w:rsidRDefault="007934EB" w:rsidP="003923D9">
            <w:pPr>
              <w:pStyle w:val="BodyText"/>
            </w:pPr>
            <w:r w:rsidRPr="003923D9">
              <w:t>4</w:t>
            </w:r>
          </w:p>
        </w:tc>
        <w:tc>
          <w:tcPr>
            <w:tcW w:w="978" w:type="dxa"/>
          </w:tcPr>
          <w:p w14:paraId="2D4D95EA" w14:textId="77777777" w:rsidR="007934EB" w:rsidRPr="003923D9" w:rsidRDefault="007934EB" w:rsidP="003923D9">
            <w:pPr>
              <w:pStyle w:val="BodyText"/>
            </w:pPr>
            <w:r w:rsidRPr="003923D9">
              <w:t>16</w:t>
            </w:r>
          </w:p>
        </w:tc>
        <w:tc>
          <w:tcPr>
            <w:tcW w:w="977" w:type="dxa"/>
          </w:tcPr>
          <w:p w14:paraId="147D03AF" w14:textId="77777777" w:rsidR="007934EB" w:rsidRPr="003923D9" w:rsidRDefault="007934EB" w:rsidP="003923D9">
            <w:pPr>
              <w:pStyle w:val="BodyText"/>
            </w:pPr>
            <w:r w:rsidRPr="003923D9">
              <w:t>20</w:t>
            </w:r>
          </w:p>
        </w:tc>
        <w:tc>
          <w:tcPr>
            <w:tcW w:w="978" w:type="dxa"/>
          </w:tcPr>
          <w:p w14:paraId="1B03039A" w14:textId="77777777" w:rsidR="007934EB" w:rsidRPr="003923D9" w:rsidRDefault="007934EB" w:rsidP="003923D9">
            <w:pPr>
              <w:pStyle w:val="BodyText"/>
            </w:pPr>
            <w:r w:rsidRPr="003923D9">
              <w:t>8</w:t>
            </w:r>
          </w:p>
        </w:tc>
        <w:tc>
          <w:tcPr>
            <w:tcW w:w="978" w:type="dxa"/>
          </w:tcPr>
          <w:p w14:paraId="5DADF92B" w14:textId="77777777" w:rsidR="007934EB" w:rsidRPr="003923D9" w:rsidRDefault="007934EB" w:rsidP="003923D9">
            <w:pPr>
              <w:pStyle w:val="BodyText"/>
            </w:pPr>
            <w:r w:rsidRPr="003923D9">
              <w:t>28</w:t>
            </w:r>
          </w:p>
        </w:tc>
        <w:tc>
          <w:tcPr>
            <w:tcW w:w="978" w:type="dxa"/>
          </w:tcPr>
          <w:p w14:paraId="763CD8BC" w14:textId="77777777" w:rsidR="007934EB" w:rsidRPr="003923D9" w:rsidRDefault="007934EB" w:rsidP="003923D9">
            <w:pPr>
              <w:pStyle w:val="BodyText"/>
            </w:pPr>
            <w:r w:rsidRPr="003923D9">
              <w:t>0</w:t>
            </w:r>
          </w:p>
        </w:tc>
        <w:tc>
          <w:tcPr>
            <w:tcW w:w="978" w:type="dxa"/>
          </w:tcPr>
          <w:p w14:paraId="175396A4" w14:textId="77777777" w:rsidR="007934EB" w:rsidRPr="003923D9" w:rsidRDefault="007934EB" w:rsidP="003923D9">
            <w:pPr>
              <w:pStyle w:val="BodyText"/>
            </w:pPr>
            <w:r w:rsidRPr="003923D9">
              <w:t>2</w:t>
            </w:r>
          </w:p>
        </w:tc>
        <w:tc>
          <w:tcPr>
            <w:tcW w:w="1210" w:type="dxa"/>
          </w:tcPr>
          <w:p w14:paraId="7CC6CC3E" w14:textId="77777777" w:rsidR="007934EB" w:rsidRPr="003923D9" w:rsidRDefault="007934EB" w:rsidP="003923D9">
            <w:pPr>
              <w:pStyle w:val="BodyText"/>
            </w:pPr>
            <w:r w:rsidRPr="003923D9">
              <w:t>2</w:t>
            </w:r>
          </w:p>
        </w:tc>
        <w:tc>
          <w:tcPr>
            <w:tcW w:w="860" w:type="dxa"/>
          </w:tcPr>
          <w:p w14:paraId="71966F57" w14:textId="77777777" w:rsidR="007934EB" w:rsidRPr="00637C6C" w:rsidRDefault="007934EB" w:rsidP="003923D9">
            <w:pPr>
              <w:pStyle w:val="BodyText"/>
              <w:rPr>
                <w:b/>
                <w:bCs/>
              </w:rPr>
            </w:pPr>
            <w:r w:rsidRPr="00637C6C">
              <w:rPr>
                <w:b/>
                <w:bCs/>
              </w:rPr>
              <w:t>46</w:t>
            </w:r>
          </w:p>
        </w:tc>
      </w:tr>
      <w:tr w:rsidR="007934EB" w:rsidRPr="003923D9" w14:paraId="1D8A0EF2" w14:textId="77777777" w:rsidTr="001F3F45">
        <w:trPr>
          <w:trHeight w:val="396"/>
        </w:trPr>
        <w:tc>
          <w:tcPr>
            <w:tcW w:w="1446" w:type="dxa"/>
          </w:tcPr>
          <w:p w14:paraId="5F2FD827" w14:textId="77777777" w:rsidR="007934EB" w:rsidRPr="003923D9" w:rsidRDefault="007934EB" w:rsidP="003923D9">
            <w:pPr>
              <w:pStyle w:val="BodyText"/>
            </w:pPr>
            <w:r w:rsidRPr="003923D9">
              <w:t>APS 5</w:t>
            </w:r>
          </w:p>
        </w:tc>
        <w:tc>
          <w:tcPr>
            <w:tcW w:w="978" w:type="dxa"/>
          </w:tcPr>
          <w:p w14:paraId="49844834" w14:textId="77777777" w:rsidR="007934EB" w:rsidRPr="003923D9" w:rsidRDefault="007934EB" w:rsidP="003923D9">
            <w:pPr>
              <w:pStyle w:val="BodyText"/>
            </w:pPr>
            <w:r w:rsidRPr="003923D9">
              <w:t>25</w:t>
            </w:r>
          </w:p>
        </w:tc>
        <w:tc>
          <w:tcPr>
            <w:tcW w:w="978" w:type="dxa"/>
          </w:tcPr>
          <w:p w14:paraId="72D2CC47" w14:textId="77777777" w:rsidR="007934EB" w:rsidRPr="003923D9" w:rsidRDefault="007934EB" w:rsidP="003923D9">
            <w:pPr>
              <w:pStyle w:val="BodyText"/>
            </w:pPr>
            <w:r w:rsidRPr="003923D9">
              <w:t>2</w:t>
            </w:r>
          </w:p>
        </w:tc>
        <w:tc>
          <w:tcPr>
            <w:tcW w:w="978" w:type="dxa"/>
          </w:tcPr>
          <w:p w14:paraId="1BF3B462" w14:textId="77777777" w:rsidR="007934EB" w:rsidRPr="003923D9" w:rsidRDefault="007934EB" w:rsidP="003923D9">
            <w:pPr>
              <w:pStyle w:val="BodyText"/>
            </w:pPr>
            <w:r w:rsidRPr="003923D9">
              <w:t>27</w:t>
            </w:r>
          </w:p>
        </w:tc>
        <w:tc>
          <w:tcPr>
            <w:tcW w:w="977" w:type="dxa"/>
          </w:tcPr>
          <w:p w14:paraId="6F5BDF5A" w14:textId="77777777" w:rsidR="007934EB" w:rsidRPr="003923D9" w:rsidRDefault="007934EB" w:rsidP="003923D9">
            <w:pPr>
              <w:pStyle w:val="BodyText"/>
            </w:pPr>
            <w:r w:rsidRPr="003923D9">
              <w:t>42</w:t>
            </w:r>
          </w:p>
        </w:tc>
        <w:tc>
          <w:tcPr>
            <w:tcW w:w="978" w:type="dxa"/>
          </w:tcPr>
          <w:p w14:paraId="32947209" w14:textId="77777777" w:rsidR="007934EB" w:rsidRPr="003923D9" w:rsidRDefault="007934EB" w:rsidP="003923D9">
            <w:pPr>
              <w:pStyle w:val="BodyText"/>
            </w:pPr>
            <w:r w:rsidRPr="003923D9">
              <w:t>12</w:t>
            </w:r>
          </w:p>
        </w:tc>
        <w:tc>
          <w:tcPr>
            <w:tcW w:w="978" w:type="dxa"/>
          </w:tcPr>
          <w:p w14:paraId="03E7A44E" w14:textId="77777777" w:rsidR="007934EB" w:rsidRPr="003923D9" w:rsidRDefault="007934EB" w:rsidP="003923D9">
            <w:pPr>
              <w:pStyle w:val="BodyText"/>
            </w:pPr>
            <w:r w:rsidRPr="003923D9">
              <w:t>54</w:t>
            </w:r>
          </w:p>
        </w:tc>
        <w:tc>
          <w:tcPr>
            <w:tcW w:w="978" w:type="dxa"/>
          </w:tcPr>
          <w:p w14:paraId="6897006D" w14:textId="77777777" w:rsidR="007934EB" w:rsidRPr="003923D9" w:rsidRDefault="007934EB" w:rsidP="003923D9">
            <w:pPr>
              <w:pStyle w:val="BodyText"/>
            </w:pPr>
            <w:r w:rsidRPr="003923D9">
              <w:t>0</w:t>
            </w:r>
          </w:p>
        </w:tc>
        <w:tc>
          <w:tcPr>
            <w:tcW w:w="978" w:type="dxa"/>
          </w:tcPr>
          <w:p w14:paraId="03F8495E" w14:textId="77777777" w:rsidR="007934EB" w:rsidRPr="003923D9" w:rsidRDefault="007934EB" w:rsidP="003923D9">
            <w:pPr>
              <w:pStyle w:val="BodyText"/>
            </w:pPr>
            <w:r w:rsidRPr="003923D9">
              <w:t>0</w:t>
            </w:r>
          </w:p>
        </w:tc>
        <w:tc>
          <w:tcPr>
            <w:tcW w:w="1210" w:type="dxa"/>
          </w:tcPr>
          <w:p w14:paraId="6723409C" w14:textId="77777777" w:rsidR="007934EB" w:rsidRPr="003923D9" w:rsidRDefault="007934EB" w:rsidP="003923D9">
            <w:pPr>
              <w:pStyle w:val="BodyText"/>
            </w:pPr>
            <w:r w:rsidRPr="003923D9">
              <w:t>0</w:t>
            </w:r>
          </w:p>
        </w:tc>
        <w:tc>
          <w:tcPr>
            <w:tcW w:w="860" w:type="dxa"/>
          </w:tcPr>
          <w:p w14:paraId="4E7299FB" w14:textId="77777777" w:rsidR="007934EB" w:rsidRPr="00637C6C" w:rsidRDefault="007934EB" w:rsidP="003923D9">
            <w:pPr>
              <w:pStyle w:val="BodyText"/>
              <w:rPr>
                <w:b/>
                <w:bCs/>
              </w:rPr>
            </w:pPr>
            <w:r w:rsidRPr="00637C6C">
              <w:rPr>
                <w:b/>
                <w:bCs/>
              </w:rPr>
              <w:t>81</w:t>
            </w:r>
          </w:p>
        </w:tc>
      </w:tr>
      <w:tr w:rsidR="007934EB" w:rsidRPr="003923D9" w14:paraId="058F2B65" w14:textId="77777777" w:rsidTr="001F3F45">
        <w:trPr>
          <w:trHeight w:val="396"/>
        </w:trPr>
        <w:tc>
          <w:tcPr>
            <w:tcW w:w="1446" w:type="dxa"/>
          </w:tcPr>
          <w:p w14:paraId="546C2ECF" w14:textId="77777777" w:rsidR="007934EB" w:rsidRPr="003923D9" w:rsidRDefault="007934EB" w:rsidP="003923D9">
            <w:pPr>
              <w:pStyle w:val="BodyText"/>
            </w:pPr>
            <w:r w:rsidRPr="003923D9">
              <w:t>APS 4</w:t>
            </w:r>
          </w:p>
        </w:tc>
        <w:tc>
          <w:tcPr>
            <w:tcW w:w="978" w:type="dxa"/>
          </w:tcPr>
          <w:p w14:paraId="554C8D52" w14:textId="77777777" w:rsidR="007934EB" w:rsidRPr="003923D9" w:rsidRDefault="007934EB" w:rsidP="003923D9">
            <w:pPr>
              <w:pStyle w:val="BodyText"/>
            </w:pPr>
            <w:r w:rsidRPr="003923D9">
              <w:t>141</w:t>
            </w:r>
          </w:p>
        </w:tc>
        <w:tc>
          <w:tcPr>
            <w:tcW w:w="978" w:type="dxa"/>
          </w:tcPr>
          <w:p w14:paraId="74D65F9F" w14:textId="77777777" w:rsidR="007934EB" w:rsidRPr="003923D9" w:rsidRDefault="007934EB" w:rsidP="003923D9">
            <w:pPr>
              <w:pStyle w:val="BodyText"/>
            </w:pPr>
            <w:r w:rsidRPr="003923D9">
              <w:t>72</w:t>
            </w:r>
          </w:p>
        </w:tc>
        <w:tc>
          <w:tcPr>
            <w:tcW w:w="978" w:type="dxa"/>
          </w:tcPr>
          <w:p w14:paraId="5F1F58FC" w14:textId="77777777" w:rsidR="007934EB" w:rsidRPr="003923D9" w:rsidRDefault="007934EB" w:rsidP="003923D9">
            <w:pPr>
              <w:pStyle w:val="BodyText"/>
            </w:pPr>
            <w:r w:rsidRPr="003923D9">
              <w:t>213</w:t>
            </w:r>
          </w:p>
        </w:tc>
        <w:tc>
          <w:tcPr>
            <w:tcW w:w="977" w:type="dxa"/>
          </w:tcPr>
          <w:p w14:paraId="50A5B00F" w14:textId="77777777" w:rsidR="007934EB" w:rsidRPr="003923D9" w:rsidRDefault="007934EB" w:rsidP="003923D9">
            <w:pPr>
              <w:pStyle w:val="BodyText"/>
            </w:pPr>
            <w:r w:rsidRPr="003923D9">
              <w:t>248</w:t>
            </w:r>
          </w:p>
        </w:tc>
        <w:tc>
          <w:tcPr>
            <w:tcW w:w="978" w:type="dxa"/>
          </w:tcPr>
          <w:p w14:paraId="7F601A98" w14:textId="77777777" w:rsidR="007934EB" w:rsidRPr="003923D9" w:rsidRDefault="007934EB" w:rsidP="003923D9">
            <w:pPr>
              <w:pStyle w:val="BodyText"/>
            </w:pPr>
            <w:r w:rsidRPr="003923D9">
              <w:t>177</w:t>
            </w:r>
          </w:p>
        </w:tc>
        <w:tc>
          <w:tcPr>
            <w:tcW w:w="978" w:type="dxa"/>
          </w:tcPr>
          <w:p w14:paraId="24E92FAF" w14:textId="77777777" w:rsidR="007934EB" w:rsidRPr="003923D9" w:rsidRDefault="007934EB" w:rsidP="003923D9">
            <w:pPr>
              <w:pStyle w:val="BodyText"/>
            </w:pPr>
            <w:r w:rsidRPr="003923D9">
              <w:t>425</w:t>
            </w:r>
          </w:p>
        </w:tc>
        <w:tc>
          <w:tcPr>
            <w:tcW w:w="978" w:type="dxa"/>
          </w:tcPr>
          <w:p w14:paraId="20D706CC" w14:textId="77777777" w:rsidR="007934EB" w:rsidRPr="003923D9" w:rsidRDefault="007934EB" w:rsidP="003923D9">
            <w:pPr>
              <w:pStyle w:val="BodyText"/>
            </w:pPr>
            <w:r w:rsidRPr="003923D9">
              <w:t>4</w:t>
            </w:r>
          </w:p>
        </w:tc>
        <w:tc>
          <w:tcPr>
            <w:tcW w:w="978" w:type="dxa"/>
          </w:tcPr>
          <w:p w14:paraId="742C78C1" w14:textId="77777777" w:rsidR="007934EB" w:rsidRPr="003923D9" w:rsidRDefault="007934EB" w:rsidP="003923D9">
            <w:pPr>
              <w:pStyle w:val="BodyText"/>
            </w:pPr>
            <w:r w:rsidRPr="003923D9">
              <w:t>3</w:t>
            </w:r>
          </w:p>
        </w:tc>
        <w:tc>
          <w:tcPr>
            <w:tcW w:w="1210" w:type="dxa"/>
          </w:tcPr>
          <w:p w14:paraId="69216A3D" w14:textId="77777777" w:rsidR="007934EB" w:rsidRPr="003923D9" w:rsidRDefault="007934EB" w:rsidP="003923D9">
            <w:pPr>
              <w:pStyle w:val="BodyText"/>
            </w:pPr>
            <w:r w:rsidRPr="003923D9">
              <w:t>7</w:t>
            </w:r>
          </w:p>
        </w:tc>
        <w:tc>
          <w:tcPr>
            <w:tcW w:w="860" w:type="dxa"/>
          </w:tcPr>
          <w:p w14:paraId="41F5962E" w14:textId="77777777" w:rsidR="007934EB" w:rsidRPr="00637C6C" w:rsidRDefault="007934EB" w:rsidP="003923D9">
            <w:pPr>
              <w:pStyle w:val="BodyText"/>
              <w:rPr>
                <w:b/>
                <w:bCs/>
              </w:rPr>
            </w:pPr>
            <w:r w:rsidRPr="00637C6C">
              <w:rPr>
                <w:b/>
                <w:bCs/>
              </w:rPr>
              <w:t>645</w:t>
            </w:r>
          </w:p>
        </w:tc>
      </w:tr>
      <w:tr w:rsidR="007934EB" w:rsidRPr="003923D9" w14:paraId="1537A4D1" w14:textId="77777777" w:rsidTr="001F3F45">
        <w:trPr>
          <w:trHeight w:val="396"/>
        </w:trPr>
        <w:tc>
          <w:tcPr>
            <w:tcW w:w="1446" w:type="dxa"/>
          </w:tcPr>
          <w:p w14:paraId="60807C82" w14:textId="77777777" w:rsidR="007934EB" w:rsidRPr="003923D9" w:rsidRDefault="007934EB" w:rsidP="003923D9">
            <w:pPr>
              <w:pStyle w:val="BodyText"/>
            </w:pPr>
            <w:r w:rsidRPr="003923D9">
              <w:t>APS 3</w:t>
            </w:r>
          </w:p>
        </w:tc>
        <w:tc>
          <w:tcPr>
            <w:tcW w:w="978" w:type="dxa"/>
          </w:tcPr>
          <w:p w14:paraId="3C35779F" w14:textId="77777777" w:rsidR="007934EB" w:rsidRPr="003923D9" w:rsidRDefault="007934EB" w:rsidP="003923D9">
            <w:pPr>
              <w:pStyle w:val="BodyText"/>
            </w:pPr>
            <w:r w:rsidRPr="003923D9">
              <w:t>239</w:t>
            </w:r>
          </w:p>
        </w:tc>
        <w:tc>
          <w:tcPr>
            <w:tcW w:w="978" w:type="dxa"/>
          </w:tcPr>
          <w:p w14:paraId="6A3AD3EB" w14:textId="77777777" w:rsidR="007934EB" w:rsidRPr="003923D9" w:rsidRDefault="007934EB" w:rsidP="003923D9">
            <w:pPr>
              <w:pStyle w:val="BodyText"/>
            </w:pPr>
            <w:r w:rsidRPr="003923D9">
              <w:t>239</w:t>
            </w:r>
          </w:p>
        </w:tc>
        <w:tc>
          <w:tcPr>
            <w:tcW w:w="978" w:type="dxa"/>
          </w:tcPr>
          <w:p w14:paraId="6DE0D14F" w14:textId="77777777" w:rsidR="007934EB" w:rsidRPr="003923D9" w:rsidRDefault="007934EB" w:rsidP="003923D9">
            <w:pPr>
              <w:pStyle w:val="BodyText"/>
            </w:pPr>
            <w:r w:rsidRPr="003923D9">
              <w:t>1,159</w:t>
            </w:r>
          </w:p>
        </w:tc>
        <w:tc>
          <w:tcPr>
            <w:tcW w:w="977" w:type="dxa"/>
          </w:tcPr>
          <w:p w14:paraId="64CAB5F7" w14:textId="77777777" w:rsidR="007934EB" w:rsidRPr="003923D9" w:rsidRDefault="007934EB" w:rsidP="003923D9">
            <w:pPr>
              <w:pStyle w:val="BodyText"/>
            </w:pPr>
            <w:r w:rsidRPr="003923D9">
              <w:t>457</w:t>
            </w:r>
          </w:p>
        </w:tc>
        <w:tc>
          <w:tcPr>
            <w:tcW w:w="978" w:type="dxa"/>
          </w:tcPr>
          <w:p w14:paraId="4FB39EB8" w14:textId="77777777" w:rsidR="007934EB" w:rsidRPr="003923D9" w:rsidRDefault="007934EB" w:rsidP="003923D9">
            <w:pPr>
              <w:pStyle w:val="BodyText"/>
            </w:pPr>
            <w:r w:rsidRPr="003923D9">
              <w:t>2,307</w:t>
            </w:r>
          </w:p>
        </w:tc>
        <w:tc>
          <w:tcPr>
            <w:tcW w:w="978" w:type="dxa"/>
          </w:tcPr>
          <w:p w14:paraId="38DCD874" w14:textId="77777777" w:rsidR="007934EB" w:rsidRPr="003923D9" w:rsidRDefault="007934EB" w:rsidP="003923D9">
            <w:pPr>
              <w:pStyle w:val="BodyText"/>
            </w:pPr>
            <w:r w:rsidRPr="003923D9">
              <w:t>2,764</w:t>
            </w:r>
          </w:p>
        </w:tc>
        <w:tc>
          <w:tcPr>
            <w:tcW w:w="978" w:type="dxa"/>
          </w:tcPr>
          <w:p w14:paraId="0B68AB4B" w14:textId="77777777" w:rsidR="007934EB" w:rsidRPr="003923D9" w:rsidRDefault="007934EB" w:rsidP="003923D9">
            <w:pPr>
              <w:pStyle w:val="BodyText"/>
            </w:pPr>
            <w:r w:rsidRPr="003923D9">
              <w:t>14</w:t>
            </w:r>
          </w:p>
        </w:tc>
        <w:tc>
          <w:tcPr>
            <w:tcW w:w="978" w:type="dxa"/>
          </w:tcPr>
          <w:p w14:paraId="498004DB" w14:textId="77777777" w:rsidR="007934EB" w:rsidRPr="003923D9" w:rsidRDefault="007934EB" w:rsidP="003923D9">
            <w:pPr>
              <w:pStyle w:val="BodyText"/>
            </w:pPr>
            <w:r w:rsidRPr="003923D9">
              <w:t>34</w:t>
            </w:r>
          </w:p>
        </w:tc>
        <w:tc>
          <w:tcPr>
            <w:tcW w:w="1210" w:type="dxa"/>
          </w:tcPr>
          <w:p w14:paraId="4F4730A1" w14:textId="77777777" w:rsidR="007934EB" w:rsidRPr="003923D9" w:rsidRDefault="007934EB" w:rsidP="003923D9">
            <w:pPr>
              <w:pStyle w:val="BodyText"/>
            </w:pPr>
            <w:r w:rsidRPr="003923D9">
              <w:t>48</w:t>
            </w:r>
          </w:p>
        </w:tc>
        <w:tc>
          <w:tcPr>
            <w:tcW w:w="860" w:type="dxa"/>
          </w:tcPr>
          <w:p w14:paraId="79217FFA" w14:textId="77777777" w:rsidR="007934EB" w:rsidRPr="00637C6C" w:rsidRDefault="007934EB" w:rsidP="003923D9">
            <w:pPr>
              <w:pStyle w:val="BodyText"/>
              <w:rPr>
                <w:b/>
                <w:bCs/>
              </w:rPr>
            </w:pPr>
            <w:r w:rsidRPr="00637C6C">
              <w:rPr>
                <w:b/>
                <w:bCs/>
              </w:rPr>
              <w:t>3,971</w:t>
            </w:r>
          </w:p>
        </w:tc>
      </w:tr>
      <w:tr w:rsidR="007934EB" w:rsidRPr="003923D9" w14:paraId="5DE7B93E" w14:textId="77777777" w:rsidTr="001F3F45">
        <w:trPr>
          <w:trHeight w:val="396"/>
        </w:trPr>
        <w:tc>
          <w:tcPr>
            <w:tcW w:w="1446" w:type="dxa"/>
          </w:tcPr>
          <w:p w14:paraId="12BA974E" w14:textId="77777777" w:rsidR="007934EB" w:rsidRPr="003923D9" w:rsidRDefault="007934EB" w:rsidP="003923D9">
            <w:pPr>
              <w:pStyle w:val="BodyText"/>
            </w:pPr>
            <w:r w:rsidRPr="003923D9">
              <w:t>APS 2</w:t>
            </w:r>
          </w:p>
        </w:tc>
        <w:tc>
          <w:tcPr>
            <w:tcW w:w="978" w:type="dxa"/>
          </w:tcPr>
          <w:p w14:paraId="1B4B59B7" w14:textId="77777777" w:rsidR="007934EB" w:rsidRPr="003923D9" w:rsidRDefault="007934EB" w:rsidP="003923D9">
            <w:pPr>
              <w:pStyle w:val="BodyText"/>
            </w:pPr>
            <w:r w:rsidRPr="003923D9">
              <w:t>0</w:t>
            </w:r>
          </w:p>
        </w:tc>
        <w:tc>
          <w:tcPr>
            <w:tcW w:w="978" w:type="dxa"/>
          </w:tcPr>
          <w:p w14:paraId="34BD74CF" w14:textId="77777777" w:rsidR="007934EB" w:rsidRPr="003923D9" w:rsidRDefault="007934EB" w:rsidP="003923D9">
            <w:pPr>
              <w:pStyle w:val="BodyText"/>
            </w:pPr>
            <w:r w:rsidRPr="003923D9">
              <w:t>0</w:t>
            </w:r>
          </w:p>
        </w:tc>
        <w:tc>
          <w:tcPr>
            <w:tcW w:w="978" w:type="dxa"/>
          </w:tcPr>
          <w:p w14:paraId="6336ECEF" w14:textId="77777777" w:rsidR="007934EB" w:rsidRPr="003923D9" w:rsidRDefault="007934EB" w:rsidP="003923D9">
            <w:pPr>
              <w:pStyle w:val="BodyText"/>
            </w:pPr>
            <w:r w:rsidRPr="003923D9">
              <w:t>0</w:t>
            </w:r>
          </w:p>
        </w:tc>
        <w:tc>
          <w:tcPr>
            <w:tcW w:w="977" w:type="dxa"/>
          </w:tcPr>
          <w:p w14:paraId="4D2C6E75" w14:textId="77777777" w:rsidR="007934EB" w:rsidRPr="003923D9" w:rsidRDefault="007934EB" w:rsidP="003923D9">
            <w:pPr>
              <w:pStyle w:val="BodyText"/>
            </w:pPr>
            <w:r w:rsidRPr="003923D9">
              <w:t>0</w:t>
            </w:r>
          </w:p>
        </w:tc>
        <w:tc>
          <w:tcPr>
            <w:tcW w:w="978" w:type="dxa"/>
          </w:tcPr>
          <w:p w14:paraId="3C964BFB" w14:textId="77777777" w:rsidR="007934EB" w:rsidRPr="003923D9" w:rsidRDefault="007934EB" w:rsidP="003923D9">
            <w:pPr>
              <w:pStyle w:val="BodyText"/>
            </w:pPr>
            <w:r w:rsidRPr="003923D9">
              <w:t>0</w:t>
            </w:r>
          </w:p>
        </w:tc>
        <w:tc>
          <w:tcPr>
            <w:tcW w:w="978" w:type="dxa"/>
          </w:tcPr>
          <w:p w14:paraId="6CEDAEFA" w14:textId="77777777" w:rsidR="007934EB" w:rsidRPr="003923D9" w:rsidRDefault="007934EB" w:rsidP="003923D9">
            <w:pPr>
              <w:pStyle w:val="BodyText"/>
            </w:pPr>
            <w:r w:rsidRPr="003923D9">
              <w:t>0</w:t>
            </w:r>
          </w:p>
        </w:tc>
        <w:tc>
          <w:tcPr>
            <w:tcW w:w="978" w:type="dxa"/>
          </w:tcPr>
          <w:p w14:paraId="755EA201" w14:textId="77777777" w:rsidR="007934EB" w:rsidRPr="003923D9" w:rsidRDefault="007934EB" w:rsidP="003923D9">
            <w:pPr>
              <w:pStyle w:val="BodyText"/>
            </w:pPr>
            <w:r w:rsidRPr="003923D9">
              <w:t>0</w:t>
            </w:r>
          </w:p>
        </w:tc>
        <w:tc>
          <w:tcPr>
            <w:tcW w:w="978" w:type="dxa"/>
          </w:tcPr>
          <w:p w14:paraId="4A7A03DD" w14:textId="77777777" w:rsidR="007934EB" w:rsidRPr="003923D9" w:rsidRDefault="007934EB" w:rsidP="003923D9">
            <w:pPr>
              <w:pStyle w:val="BodyText"/>
            </w:pPr>
            <w:r w:rsidRPr="003923D9">
              <w:t>0</w:t>
            </w:r>
          </w:p>
        </w:tc>
        <w:tc>
          <w:tcPr>
            <w:tcW w:w="1210" w:type="dxa"/>
          </w:tcPr>
          <w:p w14:paraId="45F306BB" w14:textId="77777777" w:rsidR="007934EB" w:rsidRPr="003923D9" w:rsidRDefault="007934EB" w:rsidP="003923D9">
            <w:pPr>
              <w:pStyle w:val="BodyText"/>
            </w:pPr>
            <w:r w:rsidRPr="003923D9">
              <w:t>0</w:t>
            </w:r>
          </w:p>
        </w:tc>
        <w:tc>
          <w:tcPr>
            <w:tcW w:w="860" w:type="dxa"/>
          </w:tcPr>
          <w:p w14:paraId="17561EC9" w14:textId="77777777" w:rsidR="007934EB" w:rsidRPr="00637C6C" w:rsidRDefault="007934EB" w:rsidP="003923D9">
            <w:pPr>
              <w:pStyle w:val="BodyText"/>
              <w:rPr>
                <w:b/>
                <w:bCs/>
              </w:rPr>
            </w:pPr>
            <w:r w:rsidRPr="00637C6C">
              <w:rPr>
                <w:b/>
                <w:bCs/>
              </w:rPr>
              <w:t>0</w:t>
            </w:r>
          </w:p>
        </w:tc>
      </w:tr>
      <w:tr w:rsidR="007934EB" w:rsidRPr="003923D9" w14:paraId="6E2429E2" w14:textId="77777777" w:rsidTr="001F3F45">
        <w:trPr>
          <w:trHeight w:val="396"/>
        </w:trPr>
        <w:tc>
          <w:tcPr>
            <w:tcW w:w="1446" w:type="dxa"/>
          </w:tcPr>
          <w:p w14:paraId="1DBA7085" w14:textId="77777777" w:rsidR="007934EB" w:rsidRPr="003923D9" w:rsidRDefault="007934EB" w:rsidP="003923D9">
            <w:pPr>
              <w:pStyle w:val="BodyText"/>
            </w:pPr>
            <w:r w:rsidRPr="003923D9">
              <w:t>APS 1</w:t>
            </w:r>
          </w:p>
        </w:tc>
        <w:tc>
          <w:tcPr>
            <w:tcW w:w="978" w:type="dxa"/>
          </w:tcPr>
          <w:p w14:paraId="147B4E80" w14:textId="77777777" w:rsidR="007934EB" w:rsidRPr="003923D9" w:rsidRDefault="007934EB" w:rsidP="003923D9">
            <w:pPr>
              <w:pStyle w:val="BodyText"/>
            </w:pPr>
            <w:r w:rsidRPr="003923D9">
              <w:t>0</w:t>
            </w:r>
          </w:p>
        </w:tc>
        <w:tc>
          <w:tcPr>
            <w:tcW w:w="978" w:type="dxa"/>
          </w:tcPr>
          <w:p w14:paraId="597F301B" w14:textId="77777777" w:rsidR="007934EB" w:rsidRPr="003923D9" w:rsidRDefault="007934EB" w:rsidP="003923D9">
            <w:pPr>
              <w:pStyle w:val="BodyText"/>
            </w:pPr>
            <w:r w:rsidRPr="003923D9">
              <w:t>0</w:t>
            </w:r>
          </w:p>
        </w:tc>
        <w:tc>
          <w:tcPr>
            <w:tcW w:w="978" w:type="dxa"/>
          </w:tcPr>
          <w:p w14:paraId="7F657111" w14:textId="77777777" w:rsidR="007934EB" w:rsidRPr="003923D9" w:rsidRDefault="007934EB" w:rsidP="003923D9">
            <w:pPr>
              <w:pStyle w:val="BodyText"/>
            </w:pPr>
            <w:r w:rsidRPr="003923D9">
              <w:t>0</w:t>
            </w:r>
          </w:p>
        </w:tc>
        <w:tc>
          <w:tcPr>
            <w:tcW w:w="977" w:type="dxa"/>
          </w:tcPr>
          <w:p w14:paraId="71AFA3A4" w14:textId="77777777" w:rsidR="007934EB" w:rsidRPr="003923D9" w:rsidRDefault="007934EB" w:rsidP="003923D9">
            <w:pPr>
              <w:pStyle w:val="BodyText"/>
            </w:pPr>
            <w:r w:rsidRPr="003923D9">
              <w:t>0</w:t>
            </w:r>
          </w:p>
        </w:tc>
        <w:tc>
          <w:tcPr>
            <w:tcW w:w="978" w:type="dxa"/>
          </w:tcPr>
          <w:p w14:paraId="7A25BE30" w14:textId="77777777" w:rsidR="007934EB" w:rsidRPr="003923D9" w:rsidRDefault="007934EB" w:rsidP="003923D9">
            <w:pPr>
              <w:pStyle w:val="BodyText"/>
            </w:pPr>
            <w:r w:rsidRPr="003923D9">
              <w:t>0</w:t>
            </w:r>
          </w:p>
        </w:tc>
        <w:tc>
          <w:tcPr>
            <w:tcW w:w="978" w:type="dxa"/>
          </w:tcPr>
          <w:p w14:paraId="14FE4222" w14:textId="77777777" w:rsidR="007934EB" w:rsidRPr="003923D9" w:rsidRDefault="007934EB" w:rsidP="003923D9">
            <w:pPr>
              <w:pStyle w:val="BodyText"/>
            </w:pPr>
            <w:r w:rsidRPr="003923D9">
              <w:t>0</w:t>
            </w:r>
          </w:p>
        </w:tc>
        <w:tc>
          <w:tcPr>
            <w:tcW w:w="978" w:type="dxa"/>
          </w:tcPr>
          <w:p w14:paraId="793BCE37" w14:textId="77777777" w:rsidR="007934EB" w:rsidRPr="003923D9" w:rsidRDefault="007934EB" w:rsidP="003923D9">
            <w:pPr>
              <w:pStyle w:val="BodyText"/>
            </w:pPr>
            <w:r w:rsidRPr="003923D9">
              <w:t>0</w:t>
            </w:r>
          </w:p>
        </w:tc>
        <w:tc>
          <w:tcPr>
            <w:tcW w:w="978" w:type="dxa"/>
          </w:tcPr>
          <w:p w14:paraId="06631935" w14:textId="77777777" w:rsidR="007934EB" w:rsidRPr="003923D9" w:rsidRDefault="007934EB" w:rsidP="003923D9">
            <w:pPr>
              <w:pStyle w:val="BodyText"/>
            </w:pPr>
            <w:r w:rsidRPr="003923D9">
              <w:t>0</w:t>
            </w:r>
          </w:p>
        </w:tc>
        <w:tc>
          <w:tcPr>
            <w:tcW w:w="1210" w:type="dxa"/>
          </w:tcPr>
          <w:p w14:paraId="22CAB83C" w14:textId="77777777" w:rsidR="007934EB" w:rsidRPr="003923D9" w:rsidRDefault="007934EB" w:rsidP="003923D9">
            <w:pPr>
              <w:pStyle w:val="BodyText"/>
            </w:pPr>
            <w:r w:rsidRPr="003923D9">
              <w:t>0</w:t>
            </w:r>
          </w:p>
        </w:tc>
        <w:tc>
          <w:tcPr>
            <w:tcW w:w="860" w:type="dxa"/>
          </w:tcPr>
          <w:p w14:paraId="560A8F31" w14:textId="77777777" w:rsidR="007934EB" w:rsidRPr="00637C6C" w:rsidRDefault="007934EB" w:rsidP="003923D9">
            <w:pPr>
              <w:pStyle w:val="BodyText"/>
              <w:rPr>
                <w:b/>
                <w:bCs/>
              </w:rPr>
            </w:pPr>
            <w:r w:rsidRPr="00637C6C">
              <w:rPr>
                <w:b/>
                <w:bCs/>
              </w:rPr>
              <w:t>0</w:t>
            </w:r>
          </w:p>
        </w:tc>
      </w:tr>
      <w:tr w:rsidR="007934EB" w:rsidRPr="003923D9" w14:paraId="35280432" w14:textId="77777777" w:rsidTr="001F3F45">
        <w:trPr>
          <w:trHeight w:val="396"/>
        </w:trPr>
        <w:tc>
          <w:tcPr>
            <w:tcW w:w="1446" w:type="dxa"/>
          </w:tcPr>
          <w:p w14:paraId="7C67B032" w14:textId="77777777" w:rsidR="007934EB" w:rsidRPr="003923D9" w:rsidRDefault="007934EB" w:rsidP="003923D9">
            <w:pPr>
              <w:pStyle w:val="BodyText"/>
            </w:pPr>
            <w:r w:rsidRPr="003923D9">
              <w:t>Other</w:t>
            </w:r>
          </w:p>
        </w:tc>
        <w:tc>
          <w:tcPr>
            <w:tcW w:w="978" w:type="dxa"/>
          </w:tcPr>
          <w:p w14:paraId="30DF59FD" w14:textId="77777777" w:rsidR="007934EB" w:rsidRPr="003923D9" w:rsidRDefault="007934EB" w:rsidP="003923D9">
            <w:pPr>
              <w:pStyle w:val="BodyText"/>
            </w:pPr>
            <w:r w:rsidRPr="003923D9">
              <w:t>0</w:t>
            </w:r>
          </w:p>
        </w:tc>
        <w:tc>
          <w:tcPr>
            <w:tcW w:w="978" w:type="dxa"/>
          </w:tcPr>
          <w:p w14:paraId="038C0113" w14:textId="77777777" w:rsidR="007934EB" w:rsidRPr="003923D9" w:rsidRDefault="007934EB" w:rsidP="003923D9">
            <w:pPr>
              <w:pStyle w:val="BodyText"/>
            </w:pPr>
            <w:r w:rsidRPr="003923D9">
              <w:t>0</w:t>
            </w:r>
          </w:p>
        </w:tc>
        <w:tc>
          <w:tcPr>
            <w:tcW w:w="978" w:type="dxa"/>
          </w:tcPr>
          <w:p w14:paraId="2D11F84A" w14:textId="77777777" w:rsidR="007934EB" w:rsidRPr="003923D9" w:rsidRDefault="007934EB" w:rsidP="003923D9">
            <w:pPr>
              <w:pStyle w:val="BodyText"/>
            </w:pPr>
            <w:r w:rsidRPr="003923D9">
              <w:t>0</w:t>
            </w:r>
          </w:p>
        </w:tc>
        <w:tc>
          <w:tcPr>
            <w:tcW w:w="977" w:type="dxa"/>
          </w:tcPr>
          <w:p w14:paraId="256F062D" w14:textId="77777777" w:rsidR="007934EB" w:rsidRPr="003923D9" w:rsidRDefault="007934EB" w:rsidP="003923D9">
            <w:pPr>
              <w:pStyle w:val="BodyText"/>
            </w:pPr>
            <w:r w:rsidRPr="003923D9">
              <w:t>0</w:t>
            </w:r>
          </w:p>
        </w:tc>
        <w:tc>
          <w:tcPr>
            <w:tcW w:w="978" w:type="dxa"/>
          </w:tcPr>
          <w:p w14:paraId="2F4CB747" w14:textId="77777777" w:rsidR="007934EB" w:rsidRPr="003923D9" w:rsidRDefault="007934EB" w:rsidP="003923D9">
            <w:pPr>
              <w:pStyle w:val="BodyText"/>
            </w:pPr>
            <w:r w:rsidRPr="003923D9">
              <w:t>0</w:t>
            </w:r>
          </w:p>
        </w:tc>
        <w:tc>
          <w:tcPr>
            <w:tcW w:w="978" w:type="dxa"/>
          </w:tcPr>
          <w:p w14:paraId="2D1FEAD9" w14:textId="77777777" w:rsidR="007934EB" w:rsidRPr="003923D9" w:rsidRDefault="007934EB" w:rsidP="003923D9">
            <w:pPr>
              <w:pStyle w:val="BodyText"/>
            </w:pPr>
            <w:r w:rsidRPr="003923D9">
              <w:t>0</w:t>
            </w:r>
          </w:p>
        </w:tc>
        <w:tc>
          <w:tcPr>
            <w:tcW w:w="978" w:type="dxa"/>
          </w:tcPr>
          <w:p w14:paraId="3C814852" w14:textId="77777777" w:rsidR="007934EB" w:rsidRPr="003923D9" w:rsidRDefault="007934EB" w:rsidP="003923D9">
            <w:pPr>
              <w:pStyle w:val="BodyText"/>
            </w:pPr>
            <w:r w:rsidRPr="003923D9">
              <w:t>0</w:t>
            </w:r>
          </w:p>
        </w:tc>
        <w:tc>
          <w:tcPr>
            <w:tcW w:w="978" w:type="dxa"/>
          </w:tcPr>
          <w:p w14:paraId="46C04230" w14:textId="77777777" w:rsidR="007934EB" w:rsidRPr="003923D9" w:rsidRDefault="007934EB" w:rsidP="003923D9">
            <w:pPr>
              <w:pStyle w:val="BodyText"/>
            </w:pPr>
            <w:r w:rsidRPr="003923D9">
              <w:t>0</w:t>
            </w:r>
          </w:p>
        </w:tc>
        <w:tc>
          <w:tcPr>
            <w:tcW w:w="1210" w:type="dxa"/>
          </w:tcPr>
          <w:p w14:paraId="58B80174" w14:textId="77777777" w:rsidR="007934EB" w:rsidRPr="003923D9" w:rsidRDefault="007934EB" w:rsidP="003923D9">
            <w:pPr>
              <w:pStyle w:val="BodyText"/>
            </w:pPr>
            <w:r w:rsidRPr="003923D9">
              <w:t>0</w:t>
            </w:r>
          </w:p>
        </w:tc>
        <w:tc>
          <w:tcPr>
            <w:tcW w:w="860" w:type="dxa"/>
          </w:tcPr>
          <w:p w14:paraId="261CAD10" w14:textId="77777777" w:rsidR="007934EB" w:rsidRPr="00637C6C" w:rsidRDefault="007934EB" w:rsidP="003923D9">
            <w:pPr>
              <w:pStyle w:val="BodyText"/>
              <w:rPr>
                <w:b/>
                <w:bCs/>
              </w:rPr>
            </w:pPr>
            <w:r w:rsidRPr="00637C6C">
              <w:rPr>
                <w:b/>
                <w:bCs/>
              </w:rPr>
              <w:t>0</w:t>
            </w:r>
          </w:p>
        </w:tc>
      </w:tr>
      <w:tr w:rsidR="007934EB" w:rsidRPr="003923D9" w14:paraId="1059E505" w14:textId="77777777" w:rsidTr="001F3F45">
        <w:trPr>
          <w:trHeight w:val="396"/>
        </w:trPr>
        <w:tc>
          <w:tcPr>
            <w:tcW w:w="1446" w:type="dxa"/>
          </w:tcPr>
          <w:p w14:paraId="5B35D3A5" w14:textId="77777777" w:rsidR="007934EB" w:rsidRPr="003923D9" w:rsidRDefault="007934EB" w:rsidP="003923D9">
            <w:pPr>
              <w:pStyle w:val="BodyText"/>
              <w:rPr>
                <w:b/>
                <w:bCs/>
              </w:rPr>
            </w:pPr>
            <w:r w:rsidRPr="003923D9">
              <w:rPr>
                <w:b/>
                <w:bCs/>
              </w:rPr>
              <w:t>Total</w:t>
            </w:r>
          </w:p>
        </w:tc>
        <w:tc>
          <w:tcPr>
            <w:tcW w:w="978" w:type="dxa"/>
          </w:tcPr>
          <w:p w14:paraId="3B0546D8" w14:textId="77777777" w:rsidR="007934EB" w:rsidRPr="003923D9" w:rsidRDefault="007934EB" w:rsidP="003923D9">
            <w:pPr>
              <w:pStyle w:val="BodyText"/>
              <w:rPr>
                <w:b/>
                <w:bCs/>
              </w:rPr>
            </w:pPr>
            <w:r w:rsidRPr="003923D9">
              <w:rPr>
                <w:b/>
                <w:bCs/>
              </w:rPr>
              <w:t>423</w:t>
            </w:r>
          </w:p>
        </w:tc>
        <w:tc>
          <w:tcPr>
            <w:tcW w:w="978" w:type="dxa"/>
          </w:tcPr>
          <w:p w14:paraId="547BA781" w14:textId="77777777" w:rsidR="007934EB" w:rsidRPr="003923D9" w:rsidRDefault="007934EB" w:rsidP="003923D9">
            <w:pPr>
              <w:pStyle w:val="BodyText"/>
              <w:rPr>
                <w:b/>
                <w:bCs/>
              </w:rPr>
            </w:pPr>
            <w:r w:rsidRPr="003923D9">
              <w:rPr>
                <w:b/>
                <w:bCs/>
              </w:rPr>
              <w:t>1,005</w:t>
            </w:r>
          </w:p>
        </w:tc>
        <w:tc>
          <w:tcPr>
            <w:tcW w:w="978" w:type="dxa"/>
          </w:tcPr>
          <w:p w14:paraId="26D5F44E" w14:textId="77777777" w:rsidR="007934EB" w:rsidRPr="003923D9" w:rsidRDefault="007934EB" w:rsidP="003923D9">
            <w:pPr>
              <w:pStyle w:val="BodyText"/>
              <w:rPr>
                <w:b/>
                <w:bCs/>
              </w:rPr>
            </w:pPr>
            <w:r w:rsidRPr="003923D9">
              <w:rPr>
                <w:b/>
                <w:bCs/>
              </w:rPr>
              <w:t>1,428</w:t>
            </w:r>
          </w:p>
        </w:tc>
        <w:tc>
          <w:tcPr>
            <w:tcW w:w="977" w:type="dxa"/>
          </w:tcPr>
          <w:p w14:paraId="790A1226" w14:textId="77777777" w:rsidR="007934EB" w:rsidRPr="003923D9" w:rsidRDefault="007934EB" w:rsidP="003923D9">
            <w:pPr>
              <w:pStyle w:val="BodyText"/>
              <w:rPr>
                <w:b/>
                <w:bCs/>
              </w:rPr>
            </w:pPr>
            <w:r w:rsidRPr="003923D9">
              <w:rPr>
                <w:b/>
                <w:bCs/>
              </w:rPr>
              <w:t>768</w:t>
            </w:r>
          </w:p>
        </w:tc>
        <w:tc>
          <w:tcPr>
            <w:tcW w:w="978" w:type="dxa"/>
          </w:tcPr>
          <w:p w14:paraId="12673664" w14:textId="77777777" w:rsidR="007934EB" w:rsidRPr="003923D9" w:rsidRDefault="007934EB" w:rsidP="003923D9">
            <w:pPr>
              <w:pStyle w:val="BodyText"/>
              <w:rPr>
                <w:b/>
                <w:bCs/>
              </w:rPr>
            </w:pPr>
            <w:r w:rsidRPr="003923D9">
              <w:rPr>
                <w:b/>
                <w:bCs/>
              </w:rPr>
              <w:t>2,509</w:t>
            </w:r>
          </w:p>
        </w:tc>
        <w:tc>
          <w:tcPr>
            <w:tcW w:w="978" w:type="dxa"/>
          </w:tcPr>
          <w:p w14:paraId="1C9E541A" w14:textId="77777777" w:rsidR="007934EB" w:rsidRPr="003923D9" w:rsidRDefault="007934EB" w:rsidP="003923D9">
            <w:pPr>
              <w:pStyle w:val="BodyText"/>
              <w:rPr>
                <w:b/>
                <w:bCs/>
              </w:rPr>
            </w:pPr>
            <w:r w:rsidRPr="003923D9">
              <w:rPr>
                <w:b/>
                <w:bCs/>
              </w:rPr>
              <w:t>3,277</w:t>
            </w:r>
          </w:p>
        </w:tc>
        <w:tc>
          <w:tcPr>
            <w:tcW w:w="978" w:type="dxa"/>
          </w:tcPr>
          <w:p w14:paraId="010D1EA6" w14:textId="77777777" w:rsidR="007934EB" w:rsidRPr="003923D9" w:rsidRDefault="007934EB" w:rsidP="003923D9">
            <w:pPr>
              <w:pStyle w:val="BodyText"/>
              <w:rPr>
                <w:b/>
                <w:bCs/>
              </w:rPr>
            </w:pPr>
            <w:r w:rsidRPr="003923D9">
              <w:rPr>
                <w:b/>
                <w:bCs/>
              </w:rPr>
              <w:t>19</w:t>
            </w:r>
          </w:p>
        </w:tc>
        <w:tc>
          <w:tcPr>
            <w:tcW w:w="978" w:type="dxa"/>
          </w:tcPr>
          <w:p w14:paraId="6F5D786E" w14:textId="77777777" w:rsidR="007934EB" w:rsidRPr="003923D9" w:rsidRDefault="007934EB" w:rsidP="003923D9">
            <w:pPr>
              <w:pStyle w:val="BodyText"/>
              <w:rPr>
                <w:b/>
                <w:bCs/>
              </w:rPr>
            </w:pPr>
            <w:r w:rsidRPr="003923D9">
              <w:rPr>
                <w:b/>
                <w:bCs/>
              </w:rPr>
              <w:t>39</w:t>
            </w:r>
          </w:p>
        </w:tc>
        <w:tc>
          <w:tcPr>
            <w:tcW w:w="1210" w:type="dxa"/>
          </w:tcPr>
          <w:p w14:paraId="6FE201A8" w14:textId="77777777" w:rsidR="007934EB" w:rsidRPr="003923D9" w:rsidRDefault="007934EB" w:rsidP="003923D9">
            <w:pPr>
              <w:pStyle w:val="BodyText"/>
              <w:rPr>
                <w:b/>
                <w:bCs/>
              </w:rPr>
            </w:pPr>
            <w:r w:rsidRPr="003923D9">
              <w:rPr>
                <w:b/>
                <w:bCs/>
              </w:rPr>
              <w:t>58</w:t>
            </w:r>
          </w:p>
        </w:tc>
        <w:tc>
          <w:tcPr>
            <w:tcW w:w="860" w:type="dxa"/>
          </w:tcPr>
          <w:p w14:paraId="4C666C69" w14:textId="77777777" w:rsidR="007934EB" w:rsidRPr="003923D9" w:rsidRDefault="007934EB" w:rsidP="003923D9">
            <w:pPr>
              <w:pStyle w:val="BodyText"/>
              <w:rPr>
                <w:b/>
                <w:bCs/>
              </w:rPr>
            </w:pPr>
            <w:r w:rsidRPr="003923D9">
              <w:rPr>
                <w:b/>
                <w:bCs/>
              </w:rPr>
              <w:t>4,763</w:t>
            </w:r>
          </w:p>
        </w:tc>
      </w:tr>
    </w:tbl>
    <w:p w14:paraId="7D4287F5" w14:textId="249F23EE" w:rsidR="007934EB" w:rsidRDefault="007934EB" w:rsidP="00606B89">
      <w:pPr>
        <w:pStyle w:val="BodyText"/>
      </w:pPr>
      <w:r>
        <w:t>(a)</w:t>
      </w:r>
      <w:r w:rsidR="003923D9">
        <w:t xml:space="preserve"> </w:t>
      </w:r>
      <w:r>
        <w:t>Non-ongoing employees include irregular/intermittent staff.</w:t>
      </w:r>
    </w:p>
    <w:p w14:paraId="7C66C905" w14:textId="77777777" w:rsidR="007934EB" w:rsidRDefault="007934EB" w:rsidP="007934EB">
      <w:pPr>
        <w:pStyle w:val="Heading3"/>
      </w:pPr>
      <w:r>
        <w:t>PGPA RULE S 17AG(4)(B)(I)-(III) EMPLOYMENT TYPE BY FULL-TIME AND PART-TIME STATUS</w:t>
      </w:r>
    </w:p>
    <w:p w14:paraId="0E3AD14F" w14:textId="6798A2BC" w:rsidR="007934EB" w:rsidRDefault="0059258D" w:rsidP="007934EB">
      <w:pPr>
        <w:pStyle w:val="FigureHeader"/>
      </w:pPr>
      <w:r>
        <w:t>Table 61:</w:t>
      </w:r>
      <w:r w:rsidR="007934EB">
        <w:t xml:space="preserve"> Australian Public Service Act employees by full-time and part-time status 2022–23 </w:t>
      </w:r>
      <w:r w:rsidR="007934EB">
        <w:rPr>
          <w:vertAlign w:val="superscript"/>
        </w:rPr>
        <w:t>(a)</w:t>
      </w:r>
      <w:r w:rsidR="007934EB">
        <w:t xml:space="preserve"> (as </w:t>
      </w:r>
      <w:proofErr w:type="gramStart"/>
      <w:r w:rsidR="007934EB">
        <w:t>at</w:t>
      </w:r>
      <w:proofErr w:type="gramEnd"/>
      <w:r w:rsidR="007934EB">
        <w:t xml:space="preserve"> 30 June 2023)</w:t>
      </w:r>
    </w:p>
    <w:tbl>
      <w:tblPr>
        <w:tblStyle w:val="TableGrid"/>
        <w:tblW w:w="0" w:type="auto"/>
        <w:tblLayout w:type="fixed"/>
        <w:tblLook w:val="0020" w:firstRow="1" w:lastRow="0" w:firstColumn="0" w:lastColumn="0" w:noHBand="0" w:noVBand="0"/>
        <w:tblCaption w:val="Table 61: Australian Public Service Act employees by full-time and part-time status 2022–23 (a) (as at 30 June 2023)"/>
      </w:tblPr>
      <w:tblGrid>
        <w:gridCol w:w="1644"/>
        <w:gridCol w:w="1385"/>
        <w:gridCol w:w="1385"/>
        <w:gridCol w:w="1385"/>
        <w:gridCol w:w="1385"/>
        <w:gridCol w:w="1385"/>
        <w:gridCol w:w="1385"/>
        <w:gridCol w:w="1385"/>
      </w:tblGrid>
      <w:tr w:rsidR="007934EB" w:rsidRPr="0059258D" w14:paraId="4AB6F6CF" w14:textId="77777777" w:rsidTr="001F3F45">
        <w:trPr>
          <w:trHeight w:val="60"/>
          <w:tblHeader/>
        </w:trPr>
        <w:tc>
          <w:tcPr>
            <w:tcW w:w="1644" w:type="dxa"/>
          </w:tcPr>
          <w:p w14:paraId="017C8D5C" w14:textId="77777777" w:rsidR="007934EB" w:rsidRPr="0059258D" w:rsidRDefault="007934EB" w:rsidP="0059258D">
            <w:pPr>
              <w:pStyle w:val="BodyText"/>
              <w:rPr>
                <w:b/>
                <w:bCs/>
              </w:rPr>
            </w:pPr>
          </w:p>
        </w:tc>
        <w:tc>
          <w:tcPr>
            <w:tcW w:w="4155" w:type="dxa"/>
            <w:gridSpan w:val="3"/>
          </w:tcPr>
          <w:p w14:paraId="2247A4BE" w14:textId="77777777" w:rsidR="007934EB" w:rsidRPr="0059258D" w:rsidRDefault="007934EB" w:rsidP="0059258D">
            <w:pPr>
              <w:pStyle w:val="BodyText"/>
              <w:rPr>
                <w:b/>
                <w:bCs/>
              </w:rPr>
            </w:pPr>
            <w:r w:rsidRPr="0059258D">
              <w:rPr>
                <w:b/>
                <w:bCs/>
              </w:rPr>
              <w:t>Ongoing</w:t>
            </w:r>
          </w:p>
        </w:tc>
        <w:tc>
          <w:tcPr>
            <w:tcW w:w="4155" w:type="dxa"/>
            <w:gridSpan w:val="3"/>
          </w:tcPr>
          <w:p w14:paraId="3187C7D8" w14:textId="77777777" w:rsidR="007934EB" w:rsidRPr="0059258D" w:rsidRDefault="007934EB" w:rsidP="0059258D">
            <w:pPr>
              <w:pStyle w:val="BodyText"/>
              <w:rPr>
                <w:b/>
                <w:bCs/>
              </w:rPr>
            </w:pPr>
            <w:r w:rsidRPr="0059258D">
              <w:rPr>
                <w:b/>
                <w:bCs/>
              </w:rPr>
              <w:t>Non-ongoing(a)</w:t>
            </w:r>
          </w:p>
        </w:tc>
        <w:tc>
          <w:tcPr>
            <w:tcW w:w="1385" w:type="dxa"/>
          </w:tcPr>
          <w:p w14:paraId="410A7F00" w14:textId="77777777" w:rsidR="007934EB" w:rsidRPr="0059258D" w:rsidRDefault="007934EB" w:rsidP="0059258D">
            <w:pPr>
              <w:pStyle w:val="BodyText"/>
              <w:rPr>
                <w:b/>
                <w:bCs/>
              </w:rPr>
            </w:pPr>
          </w:p>
        </w:tc>
      </w:tr>
      <w:tr w:rsidR="007934EB" w:rsidRPr="0059258D" w14:paraId="32A51849" w14:textId="77777777" w:rsidTr="001F3F45">
        <w:trPr>
          <w:trHeight w:val="616"/>
          <w:tblHeader/>
        </w:trPr>
        <w:tc>
          <w:tcPr>
            <w:tcW w:w="1644" w:type="dxa"/>
          </w:tcPr>
          <w:p w14:paraId="68273039" w14:textId="77777777" w:rsidR="007934EB" w:rsidRPr="0059258D" w:rsidRDefault="007934EB" w:rsidP="0059258D">
            <w:pPr>
              <w:pStyle w:val="BodyText"/>
              <w:rPr>
                <w:b/>
                <w:bCs/>
              </w:rPr>
            </w:pPr>
            <w:r w:rsidRPr="0059258D">
              <w:rPr>
                <w:b/>
                <w:bCs/>
              </w:rPr>
              <w:t>Substantive classification</w:t>
            </w:r>
          </w:p>
        </w:tc>
        <w:tc>
          <w:tcPr>
            <w:tcW w:w="1385" w:type="dxa"/>
          </w:tcPr>
          <w:p w14:paraId="4271F06B" w14:textId="77777777" w:rsidR="007934EB" w:rsidRPr="0059258D" w:rsidRDefault="007934EB" w:rsidP="0059258D">
            <w:pPr>
              <w:pStyle w:val="BodyText"/>
              <w:rPr>
                <w:b/>
                <w:bCs/>
              </w:rPr>
            </w:pPr>
            <w:r w:rsidRPr="0059258D">
              <w:rPr>
                <w:b/>
                <w:bCs/>
              </w:rPr>
              <w:t>Full-time</w:t>
            </w:r>
          </w:p>
        </w:tc>
        <w:tc>
          <w:tcPr>
            <w:tcW w:w="1385" w:type="dxa"/>
          </w:tcPr>
          <w:p w14:paraId="2821206C" w14:textId="77777777" w:rsidR="007934EB" w:rsidRPr="0059258D" w:rsidRDefault="007934EB" w:rsidP="0059258D">
            <w:pPr>
              <w:pStyle w:val="BodyText"/>
              <w:rPr>
                <w:b/>
                <w:bCs/>
              </w:rPr>
            </w:pPr>
            <w:r w:rsidRPr="0059258D">
              <w:rPr>
                <w:b/>
                <w:bCs/>
              </w:rPr>
              <w:t>Part-time</w:t>
            </w:r>
          </w:p>
        </w:tc>
        <w:tc>
          <w:tcPr>
            <w:tcW w:w="1385" w:type="dxa"/>
          </w:tcPr>
          <w:p w14:paraId="19E5AA20" w14:textId="77777777" w:rsidR="007934EB" w:rsidRPr="0059258D" w:rsidRDefault="007934EB" w:rsidP="0059258D">
            <w:pPr>
              <w:pStyle w:val="BodyText"/>
              <w:rPr>
                <w:b/>
                <w:bCs/>
              </w:rPr>
            </w:pPr>
            <w:r w:rsidRPr="0059258D">
              <w:rPr>
                <w:b/>
                <w:bCs/>
              </w:rPr>
              <w:t>Total Ongoing</w:t>
            </w:r>
          </w:p>
        </w:tc>
        <w:tc>
          <w:tcPr>
            <w:tcW w:w="1385" w:type="dxa"/>
          </w:tcPr>
          <w:p w14:paraId="1ABC4DC4" w14:textId="77777777" w:rsidR="007934EB" w:rsidRPr="0059258D" w:rsidRDefault="007934EB" w:rsidP="0059258D">
            <w:pPr>
              <w:pStyle w:val="BodyText"/>
              <w:rPr>
                <w:b/>
                <w:bCs/>
              </w:rPr>
            </w:pPr>
            <w:r w:rsidRPr="0059258D">
              <w:rPr>
                <w:b/>
                <w:bCs/>
              </w:rPr>
              <w:t>Full-time</w:t>
            </w:r>
          </w:p>
        </w:tc>
        <w:tc>
          <w:tcPr>
            <w:tcW w:w="1385" w:type="dxa"/>
          </w:tcPr>
          <w:p w14:paraId="45001E43" w14:textId="77777777" w:rsidR="007934EB" w:rsidRPr="0059258D" w:rsidRDefault="007934EB" w:rsidP="0059258D">
            <w:pPr>
              <w:pStyle w:val="BodyText"/>
              <w:rPr>
                <w:b/>
                <w:bCs/>
              </w:rPr>
            </w:pPr>
            <w:r w:rsidRPr="0059258D">
              <w:rPr>
                <w:b/>
                <w:bCs/>
              </w:rPr>
              <w:t>Part-time</w:t>
            </w:r>
          </w:p>
        </w:tc>
        <w:tc>
          <w:tcPr>
            <w:tcW w:w="1385" w:type="dxa"/>
          </w:tcPr>
          <w:p w14:paraId="3095C3D0" w14:textId="77777777" w:rsidR="007934EB" w:rsidRPr="0059258D" w:rsidRDefault="007934EB" w:rsidP="0059258D">
            <w:pPr>
              <w:pStyle w:val="BodyText"/>
              <w:rPr>
                <w:b/>
                <w:bCs/>
              </w:rPr>
            </w:pPr>
            <w:r w:rsidRPr="0059258D">
              <w:rPr>
                <w:b/>
                <w:bCs/>
              </w:rPr>
              <w:t>Total Non-ongoing</w:t>
            </w:r>
          </w:p>
        </w:tc>
        <w:tc>
          <w:tcPr>
            <w:tcW w:w="1385" w:type="dxa"/>
          </w:tcPr>
          <w:p w14:paraId="7C85C35F" w14:textId="77777777" w:rsidR="007934EB" w:rsidRPr="0059258D" w:rsidRDefault="007934EB" w:rsidP="0059258D">
            <w:pPr>
              <w:pStyle w:val="BodyText"/>
              <w:rPr>
                <w:b/>
                <w:bCs/>
              </w:rPr>
            </w:pPr>
            <w:r w:rsidRPr="0059258D">
              <w:rPr>
                <w:b/>
                <w:bCs/>
              </w:rPr>
              <w:t>Total</w:t>
            </w:r>
          </w:p>
        </w:tc>
      </w:tr>
      <w:tr w:rsidR="007934EB" w:rsidRPr="0059258D" w14:paraId="669C19A9" w14:textId="77777777" w:rsidTr="001F3F45">
        <w:trPr>
          <w:trHeight w:val="396"/>
        </w:trPr>
        <w:tc>
          <w:tcPr>
            <w:tcW w:w="1644" w:type="dxa"/>
          </w:tcPr>
          <w:p w14:paraId="02A17D44" w14:textId="77777777" w:rsidR="007934EB" w:rsidRPr="0059258D" w:rsidRDefault="007934EB" w:rsidP="0059258D">
            <w:pPr>
              <w:pStyle w:val="BodyText"/>
            </w:pPr>
            <w:r w:rsidRPr="0059258D">
              <w:t>SES 3</w:t>
            </w:r>
          </w:p>
        </w:tc>
        <w:tc>
          <w:tcPr>
            <w:tcW w:w="1385" w:type="dxa"/>
          </w:tcPr>
          <w:p w14:paraId="084F5DE4" w14:textId="77777777" w:rsidR="007934EB" w:rsidRPr="0059258D" w:rsidRDefault="007934EB" w:rsidP="0059258D">
            <w:pPr>
              <w:pStyle w:val="BodyText"/>
            </w:pPr>
            <w:r w:rsidRPr="0059258D">
              <w:t>9</w:t>
            </w:r>
          </w:p>
        </w:tc>
        <w:tc>
          <w:tcPr>
            <w:tcW w:w="1385" w:type="dxa"/>
          </w:tcPr>
          <w:p w14:paraId="67D1B28B" w14:textId="77777777" w:rsidR="007934EB" w:rsidRPr="0059258D" w:rsidRDefault="007934EB" w:rsidP="0059258D">
            <w:pPr>
              <w:pStyle w:val="BodyText"/>
            </w:pPr>
            <w:r w:rsidRPr="0059258D">
              <w:t>0</w:t>
            </w:r>
          </w:p>
        </w:tc>
        <w:tc>
          <w:tcPr>
            <w:tcW w:w="1385" w:type="dxa"/>
          </w:tcPr>
          <w:p w14:paraId="72BB709A" w14:textId="77777777" w:rsidR="007934EB" w:rsidRPr="0059258D" w:rsidRDefault="007934EB" w:rsidP="0059258D">
            <w:pPr>
              <w:pStyle w:val="BodyText"/>
            </w:pPr>
            <w:r w:rsidRPr="0059258D">
              <w:t>9</w:t>
            </w:r>
          </w:p>
        </w:tc>
        <w:tc>
          <w:tcPr>
            <w:tcW w:w="1385" w:type="dxa"/>
          </w:tcPr>
          <w:p w14:paraId="1BDBA701" w14:textId="77777777" w:rsidR="007934EB" w:rsidRPr="0059258D" w:rsidRDefault="007934EB" w:rsidP="0059258D">
            <w:pPr>
              <w:pStyle w:val="BodyText"/>
            </w:pPr>
            <w:r w:rsidRPr="0059258D">
              <w:t>0</w:t>
            </w:r>
          </w:p>
        </w:tc>
        <w:tc>
          <w:tcPr>
            <w:tcW w:w="1385" w:type="dxa"/>
          </w:tcPr>
          <w:p w14:paraId="54A289EF" w14:textId="77777777" w:rsidR="007934EB" w:rsidRPr="0059258D" w:rsidRDefault="007934EB" w:rsidP="0059258D">
            <w:pPr>
              <w:pStyle w:val="BodyText"/>
            </w:pPr>
            <w:r w:rsidRPr="0059258D">
              <w:t>0</w:t>
            </w:r>
          </w:p>
        </w:tc>
        <w:tc>
          <w:tcPr>
            <w:tcW w:w="1385" w:type="dxa"/>
          </w:tcPr>
          <w:p w14:paraId="7A9274FB" w14:textId="77777777" w:rsidR="007934EB" w:rsidRPr="0059258D" w:rsidRDefault="007934EB" w:rsidP="0059258D">
            <w:pPr>
              <w:pStyle w:val="BodyText"/>
            </w:pPr>
            <w:r w:rsidRPr="0059258D">
              <w:t>0</w:t>
            </w:r>
          </w:p>
        </w:tc>
        <w:tc>
          <w:tcPr>
            <w:tcW w:w="1385" w:type="dxa"/>
          </w:tcPr>
          <w:p w14:paraId="5F9EB53F" w14:textId="77777777" w:rsidR="007934EB" w:rsidRPr="00637C6C" w:rsidRDefault="007934EB" w:rsidP="0059258D">
            <w:pPr>
              <w:pStyle w:val="BodyText"/>
              <w:rPr>
                <w:b/>
                <w:bCs/>
              </w:rPr>
            </w:pPr>
            <w:r w:rsidRPr="00637C6C">
              <w:rPr>
                <w:b/>
                <w:bCs/>
              </w:rPr>
              <w:t>9</w:t>
            </w:r>
          </w:p>
        </w:tc>
      </w:tr>
      <w:tr w:rsidR="007934EB" w:rsidRPr="0059258D" w14:paraId="33770EEC" w14:textId="77777777" w:rsidTr="001F3F45">
        <w:trPr>
          <w:trHeight w:val="396"/>
        </w:trPr>
        <w:tc>
          <w:tcPr>
            <w:tcW w:w="1644" w:type="dxa"/>
          </w:tcPr>
          <w:p w14:paraId="0D915831" w14:textId="77777777" w:rsidR="007934EB" w:rsidRPr="0059258D" w:rsidRDefault="007934EB" w:rsidP="0059258D">
            <w:pPr>
              <w:pStyle w:val="BodyText"/>
            </w:pPr>
            <w:r w:rsidRPr="0059258D">
              <w:t>SES 2</w:t>
            </w:r>
          </w:p>
        </w:tc>
        <w:tc>
          <w:tcPr>
            <w:tcW w:w="1385" w:type="dxa"/>
          </w:tcPr>
          <w:p w14:paraId="1BF10394" w14:textId="77777777" w:rsidR="007934EB" w:rsidRPr="0059258D" w:rsidRDefault="007934EB" w:rsidP="0059258D">
            <w:pPr>
              <w:pStyle w:val="BodyText"/>
            </w:pPr>
            <w:r w:rsidRPr="0059258D">
              <w:t>33</w:t>
            </w:r>
          </w:p>
        </w:tc>
        <w:tc>
          <w:tcPr>
            <w:tcW w:w="1385" w:type="dxa"/>
          </w:tcPr>
          <w:p w14:paraId="08230BF4" w14:textId="77777777" w:rsidR="007934EB" w:rsidRPr="0059258D" w:rsidRDefault="007934EB" w:rsidP="0059258D">
            <w:pPr>
              <w:pStyle w:val="BodyText"/>
            </w:pPr>
            <w:r w:rsidRPr="0059258D">
              <w:t>1</w:t>
            </w:r>
          </w:p>
        </w:tc>
        <w:tc>
          <w:tcPr>
            <w:tcW w:w="1385" w:type="dxa"/>
          </w:tcPr>
          <w:p w14:paraId="438E322F" w14:textId="77777777" w:rsidR="007934EB" w:rsidRPr="0059258D" w:rsidRDefault="007934EB" w:rsidP="0059258D">
            <w:pPr>
              <w:pStyle w:val="BodyText"/>
            </w:pPr>
            <w:r w:rsidRPr="0059258D">
              <w:t>34</w:t>
            </w:r>
          </w:p>
        </w:tc>
        <w:tc>
          <w:tcPr>
            <w:tcW w:w="1385" w:type="dxa"/>
          </w:tcPr>
          <w:p w14:paraId="412804CC" w14:textId="77777777" w:rsidR="007934EB" w:rsidRPr="0059258D" w:rsidRDefault="007934EB" w:rsidP="0059258D">
            <w:pPr>
              <w:pStyle w:val="BodyText"/>
            </w:pPr>
            <w:r w:rsidRPr="0059258D">
              <w:t>0</w:t>
            </w:r>
          </w:p>
        </w:tc>
        <w:tc>
          <w:tcPr>
            <w:tcW w:w="1385" w:type="dxa"/>
          </w:tcPr>
          <w:p w14:paraId="374CEA24" w14:textId="77777777" w:rsidR="007934EB" w:rsidRPr="0059258D" w:rsidRDefault="007934EB" w:rsidP="0059258D">
            <w:pPr>
              <w:pStyle w:val="BodyText"/>
            </w:pPr>
            <w:r w:rsidRPr="0059258D">
              <w:t>0</w:t>
            </w:r>
          </w:p>
        </w:tc>
        <w:tc>
          <w:tcPr>
            <w:tcW w:w="1385" w:type="dxa"/>
          </w:tcPr>
          <w:p w14:paraId="1CBF2D5D" w14:textId="77777777" w:rsidR="007934EB" w:rsidRPr="0059258D" w:rsidRDefault="007934EB" w:rsidP="0059258D">
            <w:pPr>
              <w:pStyle w:val="BodyText"/>
            </w:pPr>
            <w:r w:rsidRPr="0059258D">
              <w:t>0</w:t>
            </w:r>
          </w:p>
        </w:tc>
        <w:tc>
          <w:tcPr>
            <w:tcW w:w="1385" w:type="dxa"/>
          </w:tcPr>
          <w:p w14:paraId="6D3C0ACB" w14:textId="77777777" w:rsidR="007934EB" w:rsidRPr="00637C6C" w:rsidRDefault="007934EB" w:rsidP="0059258D">
            <w:pPr>
              <w:pStyle w:val="BodyText"/>
              <w:rPr>
                <w:b/>
                <w:bCs/>
              </w:rPr>
            </w:pPr>
            <w:r w:rsidRPr="00637C6C">
              <w:rPr>
                <w:b/>
                <w:bCs/>
              </w:rPr>
              <w:t>34</w:t>
            </w:r>
          </w:p>
        </w:tc>
      </w:tr>
      <w:tr w:rsidR="007934EB" w:rsidRPr="0059258D" w14:paraId="728C4ED1" w14:textId="77777777" w:rsidTr="001F3F45">
        <w:trPr>
          <w:trHeight w:val="396"/>
        </w:trPr>
        <w:tc>
          <w:tcPr>
            <w:tcW w:w="1644" w:type="dxa"/>
          </w:tcPr>
          <w:p w14:paraId="79845344" w14:textId="77777777" w:rsidR="007934EB" w:rsidRPr="0059258D" w:rsidRDefault="007934EB" w:rsidP="0059258D">
            <w:pPr>
              <w:pStyle w:val="BodyText"/>
            </w:pPr>
            <w:r w:rsidRPr="0059258D">
              <w:t>SES 1</w:t>
            </w:r>
          </w:p>
        </w:tc>
        <w:tc>
          <w:tcPr>
            <w:tcW w:w="1385" w:type="dxa"/>
          </w:tcPr>
          <w:p w14:paraId="647B483E" w14:textId="77777777" w:rsidR="007934EB" w:rsidRPr="0059258D" w:rsidRDefault="007934EB" w:rsidP="0059258D">
            <w:pPr>
              <w:pStyle w:val="BodyText"/>
            </w:pPr>
            <w:r w:rsidRPr="0059258D">
              <w:t>136</w:t>
            </w:r>
          </w:p>
        </w:tc>
        <w:tc>
          <w:tcPr>
            <w:tcW w:w="1385" w:type="dxa"/>
          </w:tcPr>
          <w:p w14:paraId="688F6C21" w14:textId="77777777" w:rsidR="007934EB" w:rsidRPr="0059258D" w:rsidRDefault="007934EB" w:rsidP="0059258D">
            <w:pPr>
              <w:pStyle w:val="BodyText"/>
            </w:pPr>
            <w:r w:rsidRPr="0059258D">
              <w:t>0</w:t>
            </w:r>
          </w:p>
        </w:tc>
        <w:tc>
          <w:tcPr>
            <w:tcW w:w="1385" w:type="dxa"/>
          </w:tcPr>
          <w:p w14:paraId="6134269F" w14:textId="77777777" w:rsidR="007934EB" w:rsidRPr="0059258D" w:rsidRDefault="007934EB" w:rsidP="0059258D">
            <w:pPr>
              <w:pStyle w:val="BodyText"/>
            </w:pPr>
            <w:r w:rsidRPr="0059258D">
              <w:t>136</w:t>
            </w:r>
          </w:p>
        </w:tc>
        <w:tc>
          <w:tcPr>
            <w:tcW w:w="1385" w:type="dxa"/>
          </w:tcPr>
          <w:p w14:paraId="28BA8C89" w14:textId="77777777" w:rsidR="007934EB" w:rsidRPr="0059258D" w:rsidRDefault="007934EB" w:rsidP="0059258D">
            <w:pPr>
              <w:pStyle w:val="BodyText"/>
            </w:pPr>
            <w:r w:rsidRPr="0059258D">
              <w:t>1</w:t>
            </w:r>
          </w:p>
        </w:tc>
        <w:tc>
          <w:tcPr>
            <w:tcW w:w="1385" w:type="dxa"/>
          </w:tcPr>
          <w:p w14:paraId="17AE3764" w14:textId="77777777" w:rsidR="007934EB" w:rsidRPr="0059258D" w:rsidRDefault="007934EB" w:rsidP="0059258D">
            <w:pPr>
              <w:pStyle w:val="BodyText"/>
            </w:pPr>
            <w:r w:rsidRPr="0059258D">
              <w:t>0</w:t>
            </w:r>
          </w:p>
        </w:tc>
        <w:tc>
          <w:tcPr>
            <w:tcW w:w="1385" w:type="dxa"/>
          </w:tcPr>
          <w:p w14:paraId="118FC615" w14:textId="77777777" w:rsidR="007934EB" w:rsidRPr="0059258D" w:rsidRDefault="007934EB" w:rsidP="0059258D">
            <w:pPr>
              <w:pStyle w:val="BodyText"/>
            </w:pPr>
            <w:r w:rsidRPr="0059258D">
              <w:t>1</w:t>
            </w:r>
          </w:p>
        </w:tc>
        <w:tc>
          <w:tcPr>
            <w:tcW w:w="1385" w:type="dxa"/>
          </w:tcPr>
          <w:p w14:paraId="53AEC36F" w14:textId="77777777" w:rsidR="007934EB" w:rsidRPr="00637C6C" w:rsidRDefault="007934EB" w:rsidP="0059258D">
            <w:pPr>
              <w:pStyle w:val="BodyText"/>
              <w:rPr>
                <w:b/>
                <w:bCs/>
              </w:rPr>
            </w:pPr>
            <w:r w:rsidRPr="00637C6C">
              <w:rPr>
                <w:b/>
                <w:bCs/>
              </w:rPr>
              <w:t>137</w:t>
            </w:r>
          </w:p>
        </w:tc>
      </w:tr>
      <w:tr w:rsidR="007934EB" w:rsidRPr="0059258D" w14:paraId="212663FB" w14:textId="77777777" w:rsidTr="001F3F45">
        <w:trPr>
          <w:trHeight w:val="396"/>
        </w:trPr>
        <w:tc>
          <w:tcPr>
            <w:tcW w:w="1644" w:type="dxa"/>
          </w:tcPr>
          <w:p w14:paraId="0BB88B6F" w14:textId="77777777" w:rsidR="007934EB" w:rsidRPr="0059258D" w:rsidRDefault="007934EB" w:rsidP="0059258D">
            <w:pPr>
              <w:pStyle w:val="BodyText"/>
            </w:pPr>
            <w:r w:rsidRPr="0059258D">
              <w:t>EL 2</w:t>
            </w:r>
          </w:p>
        </w:tc>
        <w:tc>
          <w:tcPr>
            <w:tcW w:w="1385" w:type="dxa"/>
          </w:tcPr>
          <w:p w14:paraId="41C9DD31" w14:textId="77777777" w:rsidR="007934EB" w:rsidRPr="0059258D" w:rsidRDefault="007934EB" w:rsidP="0059258D">
            <w:pPr>
              <w:pStyle w:val="BodyText"/>
            </w:pPr>
            <w:r w:rsidRPr="0059258D">
              <w:t>946</w:t>
            </w:r>
          </w:p>
        </w:tc>
        <w:tc>
          <w:tcPr>
            <w:tcW w:w="1385" w:type="dxa"/>
          </w:tcPr>
          <w:p w14:paraId="78377FA8" w14:textId="77777777" w:rsidR="007934EB" w:rsidRPr="0059258D" w:rsidRDefault="007934EB" w:rsidP="0059258D">
            <w:pPr>
              <w:pStyle w:val="BodyText"/>
            </w:pPr>
            <w:r w:rsidRPr="0059258D">
              <w:t>63</w:t>
            </w:r>
          </w:p>
        </w:tc>
        <w:tc>
          <w:tcPr>
            <w:tcW w:w="1385" w:type="dxa"/>
          </w:tcPr>
          <w:p w14:paraId="04294E97" w14:textId="77777777" w:rsidR="007934EB" w:rsidRPr="0059258D" w:rsidRDefault="007934EB" w:rsidP="0059258D">
            <w:pPr>
              <w:pStyle w:val="BodyText"/>
            </w:pPr>
            <w:r w:rsidRPr="0059258D">
              <w:t>1,009</w:t>
            </w:r>
          </w:p>
        </w:tc>
        <w:tc>
          <w:tcPr>
            <w:tcW w:w="1385" w:type="dxa"/>
          </w:tcPr>
          <w:p w14:paraId="3FB8A264" w14:textId="77777777" w:rsidR="007934EB" w:rsidRPr="0059258D" w:rsidRDefault="007934EB" w:rsidP="0059258D">
            <w:pPr>
              <w:pStyle w:val="BodyText"/>
            </w:pPr>
            <w:r w:rsidRPr="0059258D">
              <w:t>3</w:t>
            </w:r>
          </w:p>
        </w:tc>
        <w:tc>
          <w:tcPr>
            <w:tcW w:w="1385" w:type="dxa"/>
          </w:tcPr>
          <w:p w14:paraId="293A9E43" w14:textId="77777777" w:rsidR="007934EB" w:rsidRPr="0059258D" w:rsidRDefault="007934EB" w:rsidP="0059258D">
            <w:pPr>
              <w:pStyle w:val="BodyText"/>
            </w:pPr>
            <w:r w:rsidRPr="0059258D">
              <w:t>0</w:t>
            </w:r>
          </w:p>
        </w:tc>
        <w:tc>
          <w:tcPr>
            <w:tcW w:w="1385" w:type="dxa"/>
          </w:tcPr>
          <w:p w14:paraId="48D63234" w14:textId="77777777" w:rsidR="007934EB" w:rsidRPr="0059258D" w:rsidRDefault="007934EB" w:rsidP="0059258D">
            <w:pPr>
              <w:pStyle w:val="BodyText"/>
            </w:pPr>
            <w:r w:rsidRPr="0059258D">
              <w:t>3</w:t>
            </w:r>
          </w:p>
        </w:tc>
        <w:tc>
          <w:tcPr>
            <w:tcW w:w="1385" w:type="dxa"/>
          </w:tcPr>
          <w:p w14:paraId="5C50C1C4" w14:textId="77777777" w:rsidR="007934EB" w:rsidRPr="00637C6C" w:rsidRDefault="007934EB" w:rsidP="0059258D">
            <w:pPr>
              <w:pStyle w:val="BodyText"/>
              <w:rPr>
                <w:b/>
                <w:bCs/>
              </w:rPr>
            </w:pPr>
            <w:r w:rsidRPr="00637C6C">
              <w:rPr>
                <w:b/>
                <w:bCs/>
              </w:rPr>
              <w:t>1,012</w:t>
            </w:r>
          </w:p>
        </w:tc>
      </w:tr>
      <w:tr w:rsidR="007934EB" w:rsidRPr="0059258D" w14:paraId="5C5E3037" w14:textId="77777777" w:rsidTr="001F3F45">
        <w:trPr>
          <w:trHeight w:val="396"/>
        </w:trPr>
        <w:tc>
          <w:tcPr>
            <w:tcW w:w="1644" w:type="dxa"/>
          </w:tcPr>
          <w:p w14:paraId="58D65D9D" w14:textId="77777777" w:rsidR="007934EB" w:rsidRPr="0059258D" w:rsidRDefault="007934EB" w:rsidP="0059258D">
            <w:pPr>
              <w:pStyle w:val="BodyText"/>
            </w:pPr>
            <w:r w:rsidRPr="0059258D">
              <w:t>EL 1</w:t>
            </w:r>
          </w:p>
        </w:tc>
        <w:tc>
          <w:tcPr>
            <w:tcW w:w="1385" w:type="dxa"/>
          </w:tcPr>
          <w:p w14:paraId="32D22A2D" w14:textId="77777777" w:rsidR="007934EB" w:rsidRPr="0059258D" w:rsidRDefault="007934EB" w:rsidP="0059258D">
            <w:pPr>
              <w:pStyle w:val="BodyText"/>
            </w:pPr>
            <w:r w:rsidRPr="0059258D">
              <w:t>2,444</w:t>
            </w:r>
          </w:p>
        </w:tc>
        <w:tc>
          <w:tcPr>
            <w:tcW w:w="1385" w:type="dxa"/>
          </w:tcPr>
          <w:p w14:paraId="43A8C788" w14:textId="77777777" w:rsidR="007934EB" w:rsidRPr="0059258D" w:rsidRDefault="007934EB" w:rsidP="0059258D">
            <w:pPr>
              <w:pStyle w:val="BodyText"/>
            </w:pPr>
            <w:r w:rsidRPr="0059258D">
              <w:t>350</w:t>
            </w:r>
          </w:p>
        </w:tc>
        <w:tc>
          <w:tcPr>
            <w:tcW w:w="1385" w:type="dxa"/>
          </w:tcPr>
          <w:p w14:paraId="3CFB7550" w14:textId="77777777" w:rsidR="007934EB" w:rsidRPr="0059258D" w:rsidRDefault="007934EB" w:rsidP="0059258D">
            <w:pPr>
              <w:pStyle w:val="BodyText"/>
            </w:pPr>
            <w:r w:rsidRPr="0059258D">
              <w:t>2,794</w:t>
            </w:r>
          </w:p>
        </w:tc>
        <w:tc>
          <w:tcPr>
            <w:tcW w:w="1385" w:type="dxa"/>
          </w:tcPr>
          <w:p w14:paraId="15D04DCA" w14:textId="77777777" w:rsidR="007934EB" w:rsidRPr="0059258D" w:rsidRDefault="007934EB" w:rsidP="0059258D">
            <w:pPr>
              <w:pStyle w:val="BodyText"/>
            </w:pPr>
            <w:r w:rsidRPr="0059258D">
              <w:t>5</w:t>
            </w:r>
          </w:p>
        </w:tc>
        <w:tc>
          <w:tcPr>
            <w:tcW w:w="1385" w:type="dxa"/>
          </w:tcPr>
          <w:p w14:paraId="7344FC0C" w14:textId="77777777" w:rsidR="007934EB" w:rsidRPr="0059258D" w:rsidRDefault="007934EB" w:rsidP="0059258D">
            <w:pPr>
              <w:pStyle w:val="BodyText"/>
            </w:pPr>
            <w:r w:rsidRPr="0059258D">
              <w:t>6</w:t>
            </w:r>
          </w:p>
        </w:tc>
        <w:tc>
          <w:tcPr>
            <w:tcW w:w="1385" w:type="dxa"/>
          </w:tcPr>
          <w:p w14:paraId="38864502" w14:textId="77777777" w:rsidR="007934EB" w:rsidRPr="0059258D" w:rsidRDefault="007934EB" w:rsidP="0059258D">
            <w:pPr>
              <w:pStyle w:val="BodyText"/>
            </w:pPr>
            <w:r w:rsidRPr="0059258D">
              <w:t>11</w:t>
            </w:r>
          </w:p>
        </w:tc>
        <w:tc>
          <w:tcPr>
            <w:tcW w:w="1385" w:type="dxa"/>
          </w:tcPr>
          <w:p w14:paraId="12121FE4" w14:textId="77777777" w:rsidR="007934EB" w:rsidRPr="00637C6C" w:rsidRDefault="007934EB" w:rsidP="0059258D">
            <w:pPr>
              <w:pStyle w:val="BodyText"/>
              <w:rPr>
                <w:b/>
                <w:bCs/>
              </w:rPr>
            </w:pPr>
            <w:r w:rsidRPr="00637C6C">
              <w:rPr>
                <w:b/>
                <w:bCs/>
              </w:rPr>
              <w:t>2,805</w:t>
            </w:r>
          </w:p>
        </w:tc>
      </w:tr>
      <w:tr w:rsidR="007934EB" w:rsidRPr="0059258D" w14:paraId="1AF71D5A" w14:textId="77777777" w:rsidTr="001F3F45">
        <w:trPr>
          <w:trHeight w:val="396"/>
        </w:trPr>
        <w:tc>
          <w:tcPr>
            <w:tcW w:w="1644" w:type="dxa"/>
          </w:tcPr>
          <w:p w14:paraId="246C8546" w14:textId="77777777" w:rsidR="007934EB" w:rsidRPr="0059258D" w:rsidRDefault="007934EB" w:rsidP="0059258D">
            <w:pPr>
              <w:pStyle w:val="BodyText"/>
            </w:pPr>
            <w:r w:rsidRPr="0059258D">
              <w:t>APS 6</w:t>
            </w:r>
          </w:p>
        </w:tc>
        <w:tc>
          <w:tcPr>
            <w:tcW w:w="1385" w:type="dxa"/>
          </w:tcPr>
          <w:p w14:paraId="7241995B" w14:textId="77777777" w:rsidR="007934EB" w:rsidRPr="0059258D" w:rsidRDefault="007934EB" w:rsidP="0059258D">
            <w:pPr>
              <w:pStyle w:val="BodyText"/>
            </w:pPr>
            <w:r w:rsidRPr="0059258D">
              <w:t>4,171</w:t>
            </w:r>
          </w:p>
        </w:tc>
        <w:tc>
          <w:tcPr>
            <w:tcW w:w="1385" w:type="dxa"/>
          </w:tcPr>
          <w:p w14:paraId="59A52A79" w14:textId="77777777" w:rsidR="007934EB" w:rsidRPr="0059258D" w:rsidRDefault="007934EB" w:rsidP="0059258D">
            <w:pPr>
              <w:pStyle w:val="BodyText"/>
            </w:pPr>
            <w:r w:rsidRPr="0059258D">
              <w:t>1,252</w:t>
            </w:r>
          </w:p>
        </w:tc>
        <w:tc>
          <w:tcPr>
            <w:tcW w:w="1385" w:type="dxa"/>
          </w:tcPr>
          <w:p w14:paraId="305B4BE2" w14:textId="77777777" w:rsidR="007934EB" w:rsidRPr="0059258D" w:rsidRDefault="007934EB" w:rsidP="0059258D">
            <w:pPr>
              <w:pStyle w:val="BodyText"/>
            </w:pPr>
            <w:r w:rsidRPr="0059258D">
              <w:t>5,423</w:t>
            </w:r>
          </w:p>
        </w:tc>
        <w:tc>
          <w:tcPr>
            <w:tcW w:w="1385" w:type="dxa"/>
          </w:tcPr>
          <w:p w14:paraId="397AF478" w14:textId="77777777" w:rsidR="007934EB" w:rsidRPr="0059258D" w:rsidRDefault="007934EB" w:rsidP="0059258D">
            <w:pPr>
              <w:pStyle w:val="BodyText"/>
            </w:pPr>
            <w:r w:rsidRPr="0059258D">
              <w:t>27</w:t>
            </w:r>
          </w:p>
        </w:tc>
        <w:tc>
          <w:tcPr>
            <w:tcW w:w="1385" w:type="dxa"/>
          </w:tcPr>
          <w:p w14:paraId="3D01717E" w14:textId="77777777" w:rsidR="007934EB" w:rsidRPr="0059258D" w:rsidRDefault="007934EB" w:rsidP="0059258D">
            <w:pPr>
              <w:pStyle w:val="BodyText"/>
            </w:pPr>
            <w:r w:rsidRPr="0059258D">
              <w:t>15</w:t>
            </w:r>
          </w:p>
        </w:tc>
        <w:tc>
          <w:tcPr>
            <w:tcW w:w="1385" w:type="dxa"/>
          </w:tcPr>
          <w:p w14:paraId="7B6BB6B4" w14:textId="77777777" w:rsidR="007934EB" w:rsidRPr="0059258D" w:rsidRDefault="007934EB" w:rsidP="0059258D">
            <w:pPr>
              <w:pStyle w:val="BodyText"/>
            </w:pPr>
            <w:r w:rsidRPr="0059258D">
              <w:t>42</w:t>
            </w:r>
          </w:p>
        </w:tc>
        <w:tc>
          <w:tcPr>
            <w:tcW w:w="1385" w:type="dxa"/>
          </w:tcPr>
          <w:p w14:paraId="6E4CFF9D" w14:textId="77777777" w:rsidR="007934EB" w:rsidRPr="00637C6C" w:rsidRDefault="007934EB" w:rsidP="0059258D">
            <w:pPr>
              <w:pStyle w:val="BodyText"/>
              <w:rPr>
                <w:b/>
                <w:bCs/>
              </w:rPr>
            </w:pPr>
            <w:r w:rsidRPr="00637C6C">
              <w:rPr>
                <w:b/>
                <w:bCs/>
              </w:rPr>
              <w:t>5,465</w:t>
            </w:r>
          </w:p>
        </w:tc>
      </w:tr>
      <w:tr w:rsidR="007934EB" w:rsidRPr="0059258D" w14:paraId="0A7D8446" w14:textId="77777777" w:rsidTr="001F3F45">
        <w:trPr>
          <w:trHeight w:val="396"/>
        </w:trPr>
        <w:tc>
          <w:tcPr>
            <w:tcW w:w="1644" w:type="dxa"/>
          </w:tcPr>
          <w:p w14:paraId="152DCE27" w14:textId="77777777" w:rsidR="007934EB" w:rsidRPr="0059258D" w:rsidRDefault="007934EB" w:rsidP="0059258D">
            <w:pPr>
              <w:pStyle w:val="BodyText"/>
            </w:pPr>
            <w:r w:rsidRPr="0059258D">
              <w:t>APS 5</w:t>
            </w:r>
          </w:p>
        </w:tc>
        <w:tc>
          <w:tcPr>
            <w:tcW w:w="1385" w:type="dxa"/>
          </w:tcPr>
          <w:p w14:paraId="194A7A73" w14:textId="77777777" w:rsidR="007934EB" w:rsidRPr="0059258D" w:rsidRDefault="007934EB" w:rsidP="0059258D">
            <w:pPr>
              <w:pStyle w:val="BodyText"/>
            </w:pPr>
            <w:r w:rsidRPr="0059258D">
              <w:t>2,678</w:t>
            </w:r>
          </w:p>
        </w:tc>
        <w:tc>
          <w:tcPr>
            <w:tcW w:w="1385" w:type="dxa"/>
          </w:tcPr>
          <w:p w14:paraId="59483DCE" w14:textId="77777777" w:rsidR="007934EB" w:rsidRPr="0059258D" w:rsidRDefault="007934EB" w:rsidP="0059258D">
            <w:pPr>
              <w:pStyle w:val="BodyText"/>
            </w:pPr>
            <w:r w:rsidRPr="0059258D">
              <w:t>607</w:t>
            </w:r>
          </w:p>
        </w:tc>
        <w:tc>
          <w:tcPr>
            <w:tcW w:w="1385" w:type="dxa"/>
          </w:tcPr>
          <w:p w14:paraId="4377F23C" w14:textId="77777777" w:rsidR="007934EB" w:rsidRPr="0059258D" w:rsidRDefault="007934EB" w:rsidP="0059258D">
            <w:pPr>
              <w:pStyle w:val="BodyText"/>
            </w:pPr>
            <w:r w:rsidRPr="0059258D">
              <w:t>3,285</w:t>
            </w:r>
          </w:p>
        </w:tc>
        <w:tc>
          <w:tcPr>
            <w:tcW w:w="1385" w:type="dxa"/>
          </w:tcPr>
          <w:p w14:paraId="6B94BEF0" w14:textId="77777777" w:rsidR="007934EB" w:rsidRPr="0059258D" w:rsidRDefault="007934EB" w:rsidP="0059258D">
            <w:pPr>
              <w:pStyle w:val="BodyText"/>
            </w:pPr>
            <w:r w:rsidRPr="0059258D">
              <w:t>47</w:t>
            </w:r>
          </w:p>
        </w:tc>
        <w:tc>
          <w:tcPr>
            <w:tcW w:w="1385" w:type="dxa"/>
          </w:tcPr>
          <w:p w14:paraId="446DE08B" w14:textId="77777777" w:rsidR="007934EB" w:rsidRPr="0059258D" w:rsidRDefault="007934EB" w:rsidP="0059258D">
            <w:pPr>
              <w:pStyle w:val="BodyText"/>
            </w:pPr>
            <w:r w:rsidRPr="0059258D">
              <w:t>14</w:t>
            </w:r>
          </w:p>
        </w:tc>
        <w:tc>
          <w:tcPr>
            <w:tcW w:w="1385" w:type="dxa"/>
          </w:tcPr>
          <w:p w14:paraId="464C08F1" w14:textId="77777777" w:rsidR="007934EB" w:rsidRPr="0059258D" w:rsidRDefault="007934EB" w:rsidP="0059258D">
            <w:pPr>
              <w:pStyle w:val="BodyText"/>
            </w:pPr>
            <w:r w:rsidRPr="0059258D">
              <w:t>61</w:t>
            </w:r>
          </w:p>
        </w:tc>
        <w:tc>
          <w:tcPr>
            <w:tcW w:w="1385" w:type="dxa"/>
          </w:tcPr>
          <w:p w14:paraId="6DFFD439" w14:textId="77777777" w:rsidR="007934EB" w:rsidRPr="00637C6C" w:rsidRDefault="007934EB" w:rsidP="0059258D">
            <w:pPr>
              <w:pStyle w:val="BodyText"/>
              <w:rPr>
                <w:b/>
                <w:bCs/>
              </w:rPr>
            </w:pPr>
            <w:r w:rsidRPr="00637C6C">
              <w:rPr>
                <w:b/>
                <w:bCs/>
              </w:rPr>
              <w:t>3,346</w:t>
            </w:r>
          </w:p>
        </w:tc>
      </w:tr>
      <w:tr w:rsidR="007934EB" w:rsidRPr="0059258D" w14:paraId="2C4A7168" w14:textId="77777777" w:rsidTr="001F3F45">
        <w:trPr>
          <w:trHeight w:val="396"/>
        </w:trPr>
        <w:tc>
          <w:tcPr>
            <w:tcW w:w="1644" w:type="dxa"/>
          </w:tcPr>
          <w:p w14:paraId="0C4824C2" w14:textId="77777777" w:rsidR="007934EB" w:rsidRPr="0059258D" w:rsidRDefault="007934EB" w:rsidP="0059258D">
            <w:pPr>
              <w:pStyle w:val="BodyText"/>
            </w:pPr>
            <w:r w:rsidRPr="0059258D">
              <w:t>APS 4</w:t>
            </w:r>
          </w:p>
        </w:tc>
        <w:tc>
          <w:tcPr>
            <w:tcW w:w="1385" w:type="dxa"/>
          </w:tcPr>
          <w:p w14:paraId="46B6EA36" w14:textId="77777777" w:rsidR="007934EB" w:rsidRPr="0059258D" w:rsidRDefault="007934EB" w:rsidP="0059258D">
            <w:pPr>
              <w:pStyle w:val="BodyText"/>
            </w:pPr>
            <w:r w:rsidRPr="0059258D">
              <w:t>7,435</w:t>
            </w:r>
          </w:p>
        </w:tc>
        <w:tc>
          <w:tcPr>
            <w:tcW w:w="1385" w:type="dxa"/>
          </w:tcPr>
          <w:p w14:paraId="7243FB3F" w14:textId="77777777" w:rsidR="007934EB" w:rsidRPr="0059258D" w:rsidRDefault="007934EB" w:rsidP="0059258D">
            <w:pPr>
              <w:pStyle w:val="BodyText"/>
            </w:pPr>
            <w:r w:rsidRPr="0059258D">
              <w:t>3,692</w:t>
            </w:r>
          </w:p>
        </w:tc>
        <w:tc>
          <w:tcPr>
            <w:tcW w:w="1385" w:type="dxa"/>
          </w:tcPr>
          <w:p w14:paraId="350A93BA" w14:textId="77777777" w:rsidR="007934EB" w:rsidRPr="0059258D" w:rsidRDefault="007934EB" w:rsidP="0059258D">
            <w:pPr>
              <w:pStyle w:val="BodyText"/>
            </w:pPr>
            <w:r w:rsidRPr="0059258D">
              <w:t>11,127</w:t>
            </w:r>
          </w:p>
        </w:tc>
        <w:tc>
          <w:tcPr>
            <w:tcW w:w="1385" w:type="dxa"/>
          </w:tcPr>
          <w:p w14:paraId="71D21983" w14:textId="77777777" w:rsidR="007934EB" w:rsidRPr="0059258D" w:rsidRDefault="007934EB" w:rsidP="0059258D">
            <w:pPr>
              <w:pStyle w:val="BodyText"/>
            </w:pPr>
            <w:r w:rsidRPr="0059258D">
              <w:t>213</w:t>
            </w:r>
          </w:p>
        </w:tc>
        <w:tc>
          <w:tcPr>
            <w:tcW w:w="1385" w:type="dxa"/>
          </w:tcPr>
          <w:p w14:paraId="2429B9B7" w14:textId="77777777" w:rsidR="007934EB" w:rsidRPr="0059258D" w:rsidRDefault="007934EB" w:rsidP="0059258D">
            <w:pPr>
              <w:pStyle w:val="BodyText"/>
            </w:pPr>
            <w:r w:rsidRPr="0059258D">
              <w:t>153</w:t>
            </w:r>
          </w:p>
        </w:tc>
        <w:tc>
          <w:tcPr>
            <w:tcW w:w="1385" w:type="dxa"/>
          </w:tcPr>
          <w:p w14:paraId="6FC67686" w14:textId="77777777" w:rsidR="007934EB" w:rsidRPr="0059258D" w:rsidRDefault="007934EB" w:rsidP="0059258D">
            <w:pPr>
              <w:pStyle w:val="BodyText"/>
            </w:pPr>
            <w:r w:rsidRPr="0059258D">
              <w:t>366</w:t>
            </w:r>
          </w:p>
        </w:tc>
        <w:tc>
          <w:tcPr>
            <w:tcW w:w="1385" w:type="dxa"/>
          </w:tcPr>
          <w:p w14:paraId="2BBDD2BD" w14:textId="77777777" w:rsidR="007934EB" w:rsidRPr="00637C6C" w:rsidRDefault="007934EB" w:rsidP="0059258D">
            <w:pPr>
              <w:pStyle w:val="BodyText"/>
              <w:rPr>
                <w:b/>
                <w:bCs/>
              </w:rPr>
            </w:pPr>
            <w:r w:rsidRPr="00637C6C">
              <w:rPr>
                <w:b/>
                <w:bCs/>
              </w:rPr>
              <w:t>11,493</w:t>
            </w:r>
          </w:p>
        </w:tc>
      </w:tr>
      <w:tr w:rsidR="007934EB" w:rsidRPr="0059258D" w14:paraId="75F3E0D8" w14:textId="77777777" w:rsidTr="001F3F45">
        <w:trPr>
          <w:trHeight w:val="396"/>
        </w:trPr>
        <w:tc>
          <w:tcPr>
            <w:tcW w:w="1644" w:type="dxa"/>
          </w:tcPr>
          <w:p w14:paraId="3EED66F7" w14:textId="77777777" w:rsidR="007934EB" w:rsidRPr="0059258D" w:rsidRDefault="007934EB" w:rsidP="0059258D">
            <w:pPr>
              <w:pStyle w:val="BodyText"/>
            </w:pPr>
            <w:r w:rsidRPr="0059258D">
              <w:t>APS 3</w:t>
            </w:r>
          </w:p>
        </w:tc>
        <w:tc>
          <w:tcPr>
            <w:tcW w:w="1385" w:type="dxa"/>
          </w:tcPr>
          <w:p w14:paraId="3493F6CF" w14:textId="77777777" w:rsidR="007934EB" w:rsidRPr="0059258D" w:rsidRDefault="007934EB" w:rsidP="0059258D">
            <w:pPr>
              <w:pStyle w:val="BodyText"/>
            </w:pPr>
            <w:r w:rsidRPr="0059258D">
              <w:t>3,039</w:t>
            </w:r>
          </w:p>
        </w:tc>
        <w:tc>
          <w:tcPr>
            <w:tcW w:w="1385" w:type="dxa"/>
          </w:tcPr>
          <w:p w14:paraId="2B703E50" w14:textId="77777777" w:rsidR="007934EB" w:rsidRPr="0059258D" w:rsidRDefault="007934EB" w:rsidP="0059258D">
            <w:pPr>
              <w:pStyle w:val="BodyText"/>
            </w:pPr>
            <w:r w:rsidRPr="0059258D">
              <w:t>657</w:t>
            </w:r>
          </w:p>
        </w:tc>
        <w:tc>
          <w:tcPr>
            <w:tcW w:w="1385" w:type="dxa"/>
          </w:tcPr>
          <w:p w14:paraId="0C13581C" w14:textId="77777777" w:rsidR="007934EB" w:rsidRPr="0059258D" w:rsidRDefault="007934EB" w:rsidP="0059258D">
            <w:pPr>
              <w:pStyle w:val="BodyText"/>
            </w:pPr>
            <w:r w:rsidRPr="0059258D">
              <w:t>3,696</w:t>
            </w:r>
          </w:p>
        </w:tc>
        <w:tc>
          <w:tcPr>
            <w:tcW w:w="1385" w:type="dxa"/>
          </w:tcPr>
          <w:p w14:paraId="5D27E3DD" w14:textId="77777777" w:rsidR="007934EB" w:rsidRPr="0059258D" w:rsidRDefault="007934EB" w:rsidP="0059258D">
            <w:pPr>
              <w:pStyle w:val="BodyText"/>
            </w:pPr>
            <w:r w:rsidRPr="0059258D">
              <w:t>1,933</w:t>
            </w:r>
          </w:p>
        </w:tc>
        <w:tc>
          <w:tcPr>
            <w:tcW w:w="1385" w:type="dxa"/>
          </w:tcPr>
          <w:p w14:paraId="5E5D903E" w14:textId="77777777" w:rsidR="007934EB" w:rsidRPr="0059258D" w:rsidRDefault="007934EB" w:rsidP="0059258D">
            <w:pPr>
              <w:pStyle w:val="BodyText"/>
            </w:pPr>
            <w:r w:rsidRPr="0059258D">
              <w:t>2,145</w:t>
            </w:r>
          </w:p>
        </w:tc>
        <w:tc>
          <w:tcPr>
            <w:tcW w:w="1385" w:type="dxa"/>
          </w:tcPr>
          <w:p w14:paraId="46737722" w14:textId="77777777" w:rsidR="007934EB" w:rsidRPr="0059258D" w:rsidRDefault="007934EB" w:rsidP="0059258D">
            <w:pPr>
              <w:pStyle w:val="BodyText"/>
            </w:pPr>
            <w:r w:rsidRPr="0059258D">
              <w:t>4,078</w:t>
            </w:r>
          </w:p>
        </w:tc>
        <w:tc>
          <w:tcPr>
            <w:tcW w:w="1385" w:type="dxa"/>
          </w:tcPr>
          <w:p w14:paraId="56AE40AC" w14:textId="77777777" w:rsidR="007934EB" w:rsidRPr="00637C6C" w:rsidRDefault="007934EB" w:rsidP="0059258D">
            <w:pPr>
              <w:pStyle w:val="BodyText"/>
              <w:rPr>
                <w:b/>
                <w:bCs/>
              </w:rPr>
            </w:pPr>
            <w:r w:rsidRPr="00637C6C">
              <w:rPr>
                <w:b/>
                <w:bCs/>
              </w:rPr>
              <w:t>7,774</w:t>
            </w:r>
          </w:p>
        </w:tc>
      </w:tr>
      <w:tr w:rsidR="007934EB" w:rsidRPr="0059258D" w14:paraId="36476974" w14:textId="77777777" w:rsidTr="001F3F45">
        <w:trPr>
          <w:trHeight w:val="396"/>
        </w:trPr>
        <w:tc>
          <w:tcPr>
            <w:tcW w:w="1644" w:type="dxa"/>
          </w:tcPr>
          <w:p w14:paraId="2805C0EC" w14:textId="77777777" w:rsidR="007934EB" w:rsidRPr="0059258D" w:rsidRDefault="007934EB" w:rsidP="0059258D">
            <w:pPr>
              <w:pStyle w:val="BodyText"/>
            </w:pPr>
            <w:r w:rsidRPr="0059258D">
              <w:t>APS 2</w:t>
            </w:r>
          </w:p>
        </w:tc>
        <w:tc>
          <w:tcPr>
            <w:tcW w:w="1385" w:type="dxa"/>
          </w:tcPr>
          <w:p w14:paraId="7FC6DA59" w14:textId="77777777" w:rsidR="007934EB" w:rsidRPr="0059258D" w:rsidRDefault="007934EB" w:rsidP="0059258D">
            <w:pPr>
              <w:pStyle w:val="BodyText"/>
            </w:pPr>
            <w:r w:rsidRPr="0059258D">
              <w:t>43</w:t>
            </w:r>
          </w:p>
        </w:tc>
        <w:tc>
          <w:tcPr>
            <w:tcW w:w="1385" w:type="dxa"/>
          </w:tcPr>
          <w:p w14:paraId="0AB38684" w14:textId="77777777" w:rsidR="007934EB" w:rsidRPr="0059258D" w:rsidRDefault="007934EB" w:rsidP="0059258D">
            <w:pPr>
              <w:pStyle w:val="BodyText"/>
            </w:pPr>
            <w:r w:rsidRPr="0059258D">
              <w:t>16</w:t>
            </w:r>
          </w:p>
        </w:tc>
        <w:tc>
          <w:tcPr>
            <w:tcW w:w="1385" w:type="dxa"/>
          </w:tcPr>
          <w:p w14:paraId="243C24EF" w14:textId="77777777" w:rsidR="007934EB" w:rsidRPr="0059258D" w:rsidRDefault="007934EB" w:rsidP="0059258D">
            <w:pPr>
              <w:pStyle w:val="BodyText"/>
            </w:pPr>
            <w:r w:rsidRPr="0059258D">
              <w:t>59</w:t>
            </w:r>
          </w:p>
        </w:tc>
        <w:tc>
          <w:tcPr>
            <w:tcW w:w="1385" w:type="dxa"/>
          </w:tcPr>
          <w:p w14:paraId="3261BA65" w14:textId="77777777" w:rsidR="007934EB" w:rsidRPr="0059258D" w:rsidRDefault="007934EB" w:rsidP="0059258D">
            <w:pPr>
              <w:pStyle w:val="BodyText"/>
            </w:pPr>
            <w:r w:rsidRPr="0059258D">
              <w:t>1</w:t>
            </w:r>
          </w:p>
        </w:tc>
        <w:tc>
          <w:tcPr>
            <w:tcW w:w="1385" w:type="dxa"/>
          </w:tcPr>
          <w:p w14:paraId="6A3878CD" w14:textId="77777777" w:rsidR="007934EB" w:rsidRPr="0059258D" w:rsidRDefault="007934EB" w:rsidP="0059258D">
            <w:pPr>
              <w:pStyle w:val="BodyText"/>
            </w:pPr>
            <w:r w:rsidRPr="0059258D">
              <w:t>0</w:t>
            </w:r>
          </w:p>
        </w:tc>
        <w:tc>
          <w:tcPr>
            <w:tcW w:w="1385" w:type="dxa"/>
          </w:tcPr>
          <w:p w14:paraId="137F2E96" w14:textId="77777777" w:rsidR="007934EB" w:rsidRPr="0059258D" w:rsidRDefault="007934EB" w:rsidP="0059258D">
            <w:pPr>
              <w:pStyle w:val="BodyText"/>
            </w:pPr>
            <w:r w:rsidRPr="0059258D">
              <w:t>1</w:t>
            </w:r>
          </w:p>
        </w:tc>
        <w:tc>
          <w:tcPr>
            <w:tcW w:w="1385" w:type="dxa"/>
          </w:tcPr>
          <w:p w14:paraId="112AE95E" w14:textId="77777777" w:rsidR="007934EB" w:rsidRPr="00637C6C" w:rsidRDefault="007934EB" w:rsidP="0059258D">
            <w:pPr>
              <w:pStyle w:val="BodyText"/>
              <w:rPr>
                <w:b/>
                <w:bCs/>
              </w:rPr>
            </w:pPr>
            <w:r w:rsidRPr="00637C6C">
              <w:rPr>
                <w:b/>
                <w:bCs/>
              </w:rPr>
              <w:t>60</w:t>
            </w:r>
          </w:p>
        </w:tc>
      </w:tr>
      <w:tr w:rsidR="007934EB" w:rsidRPr="0059258D" w14:paraId="5491EABC" w14:textId="77777777" w:rsidTr="001F3F45">
        <w:trPr>
          <w:trHeight w:val="396"/>
        </w:trPr>
        <w:tc>
          <w:tcPr>
            <w:tcW w:w="1644" w:type="dxa"/>
          </w:tcPr>
          <w:p w14:paraId="6CA56AB8" w14:textId="77777777" w:rsidR="007934EB" w:rsidRPr="0059258D" w:rsidRDefault="007934EB" w:rsidP="0059258D">
            <w:pPr>
              <w:pStyle w:val="BodyText"/>
            </w:pPr>
            <w:r w:rsidRPr="0059258D">
              <w:t>APS 1</w:t>
            </w:r>
          </w:p>
        </w:tc>
        <w:tc>
          <w:tcPr>
            <w:tcW w:w="1385" w:type="dxa"/>
          </w:tcPr>
          <w:p w14:paraId="20FBFE0C" w14:textId="77777777" w:rsidR="007934EB" w:rsidRPr="0059258D" w:rsidRDefault="007934EB" w:rsidP="0059258D">
            <w:pPr>
              <w:pStyle w:val="BodyText"/>
            </w:pPr>
            <w:r w:rsidRPr="0059258D">
              <w:t>45</w:t>
            </w:r>
          </w:p>
        </w:tc>
        <w:tc>
          <w:tcPr>
            <w:tcW w:w="1385" w:type="dxa"/>
          </w:tcPr>
          <w:p w14:paraId="7E4DC6BB" w14:textId="77777777" w:rsidR="007934EB" w:rsidRPr="0059258D" w:rsidRDefault="007934EB" w:rsidP="0059258D">
            <w:pPr>
              <w:pStyle w:val="BodyText"/>
            </w:pPr>
            <w:r w:rsidRPr="0059258D">
              <w:t>10</w:t>
            </w:r>
          </w:p>
        </w:tc>
        <w:tc>
          <w:tcPr>
            <w:tcW w:w="1385" w:type="dxa"/>
          </w:tcPr>
          <w:p w14:paraId="08CDF2DE" w14:textId="77777777" w:rsidR="007934EB" w:rsidRPr="0059258D" w:rsidRDefault="007934EB" w:rsidP="0059258D">
            <w:pPr>
              <w:pStyle w:val="BodyText"/>
            </w:pPr>
            <w:r w:rsidRPr="0059258D">
              <w:t>55</w:t>
            </w:r>
          </w:p>
        </w:tc>
        <w:tc>
          <w:tcPr>
            <w:tcW w:w="1385" w:type="dxa"/>
          </w:tcPr>
          <w:p w14:paraId="5FEAD6BC" w14:textId="77777777" w:rsidR="007934EB" w:rsidRPr="0059258D" w:rsidRDefault="007934EB" w:rsidP="0059258D">
            <w:pPr>
              <w:pStyle w:val="BodyText"/>
            </w:pPr>
            <w:r w:rsidRPr="0059258D">
              <w:t>0</w:t>
            </w:r>
          </w:p>
        </w:tc>
        <w:tc>
          <w:tcPr>
            <w:tcW w:w="1385" w:type="dxa"/>
          </w:tcPr>
          <w:p w14:paraId="4F3CCAF4" w14:textId="77777777" w:rsidR="007934EB" w:rsidRPr="0059258D" w:rsidRDefault="007934EB" w:rsidP="0059258D">
            <w:pPr>
              <w:pStyle w:val="BodyText"/>
            </w:pPr>
            <w:r w:rsidRPr="0059258D">
              <w:t>0</w:t>
            </w:r>
          </w:p>
        </w:tc>
        <w:tc>
          <w:tcPr>
            <w:tcW w:w="1385" w:type="dxa"/>
          </w:tcPr>
          <w:p w14:paraId="6A42D89E" w14:textId="77777777" w:rsidR="007934EB" w:rsidRPr="0059258D" w:rsidRDefault="007934EB" w:rsidP="0059258D">
            <w:pPr>
              <w:pStyle w:val="BodyText"/>
            </w:pPr>
            <w:r w:rsidRPr="0059258D">
              <w:t>0</w:t>
            </w:r>
          </w:p>
        </w:tc>
        <w:tc>
          <w:tcPr>
            <w:tcW w:w="1385" w:type="dxa"/>
          </w:tcPr>
          <w:p w14:paraId="217D0768" w14:textId="77777777" w:rsidR="007934EB" w:rsidRPr="00637C6C" w:rsidRDefault="007934EB" w:rsidP="0059258D">
            <w:pPr>
              <w:pStyle w:val="BodyText"/>
              <w:rPr>
                <w:b/>
                <w:bCs/>
              </w:rPr>
            </w:pPr>
            <w:r w:rsidRPr="00637C6C">
              <w:rPr>
                <w:b/>
                <w:bCs/>
              </w:rPr>
              <w:t>55</w:t>
            </w:r>
          </w:p>
        </w:tc>
      </w:tr>
      <w:tr w:rsidR="007934EB" w:rsidRPr="0059258D" w14:paraId="15A4D7F6" w14:textId="77777777" w:rsidTr="001F3F45">
        <w:trPr>
          <w:trHeight w:val="396"/>
        </w:trPr>
        <w:tc>
          <w:tcPr>
            <w:tcW w:w="1644" w:type="dxa"/>
          </w:tcPr>
          <w:p w14:paraId="7CE712D9" w14:textId="77777777" w:rsidR="007934EB" w:rsidRPr="0059258D" w:rsidRDefault="007934EB" w:rsidP="0059258D">
            <w:pPr>
              <w:pStyle w:val="BodyText"/>
            </w:pPr>
            <w:r w:rsidRPr="0059258D">
              <w:t>Other</w:t>
            </w:r>
          </w:p>
        </w:tc>
        <w:tc>
          <w:tcPr>
            <w:tcW w:w="1385" w:type="dxa"/>
          </w:tcPr>
          <w:p w14:paraId="47CB05E5" w14:textId="77777777" w:rsidR="007934EB" w:rsidRPr="0059258D" w:rsidRDefault="007934EB" w:rsidP="0059258D">
            <w:pPr>
              <w:pStyle w:val="BodyText"/>
            </w:pPr>
            <w:r w:rsidRPr="0059258D">
              <w:t>185</w:t>
            </w:r>
          </w:p>
        </w:tc>
        <w:tc>
          <w:tcPr>
            <w:tcW w:w="1385" w:type="dxa"/>
          </w:tcPr>
          <w:p w14:paraId="52ADEDCB" w14:textId="77777777" w:rsidR="007934EB" w:rsidRPr="0059258D" w:rsidRDefault="007934EB" w:rsidP="0059258D">
            <w:pPr>
              <w:pStyle w:val="BodyText"/>
            </w:pPr>
            <w:r w:rsidRPr="0059258D">
              <w:t>37</w:t>
            </w:r>
          </w:p>
        </w:tc>
        <w:tc>
          <w:tcPr>
            <w:tcW w:w="1385" w:type="dxa"/>
          </w:tcPr>
          <w:p w14:paraId="75886926" w14:textId="77777777" w:rsidR="007934EB" w:rsidRPr="0059258D" w:rsidRDefault="007934EB" w:rsidP="0059258D">
            <w:pPr>
              <w:pStyle w:val="BodyText"/>
            </w:pPr>
            <w:r w:rsidRPr="0059258D">
              <w:t>222</w:t>
            </w:r>
          </w:p>
        </w:tc>
        <w:tc>
          <w:tcPr>
            <w:tcW w:w="1385" w:type="dxa"/>
          </w:tcPr>
          <w:p w14:paraId="0D36BFEF" w14:textId="77777777" w:rsidR="007934EB" w:rsidRPr="0059258D" w:rsidRDefault="007934EB" w:rsidP="0059258D">
            <w:pPr>
              <w:pStyle w:val="BodyText"/>
            </w:pPr>
            <w:r w:rsidRPr="0059258D">
              <w:t>0</w:t>
            </w:r>
          </w:p>
        </w:tc>
        <w:tc>
          <w:tcPr>
            <w:tcW w:w="1385" w:type="dxa"/>
          </w:tcPr>
          <w:p w14:paraId="086DE14F" w14:textId="77777777" w:rsidR="007934EB" w:rsidRPr="0059258D" w:rsidRDefault="007934EB" w:rsidP="0059258D">
            <w:pPr>
              <w:pStyle w:val="BodyText"/>
            </w:pPr>
            <w:r w:rsidRPr="0059258D">
              <w:t>0</w:t>
            </w:r>
          </w:p>
        </w:tc>
        <w:tc>
          <w:tcPr>
            <w:tcW w:w="1385" w:type="dxa"/>
          </w:tcPr>
          <w:p w14:paraId="7A6950FD" w14:textId="77777777" w:rsidR="007934EB" w:rsidRPr="0059258D" w:rsidRDefault="007934EB" w:rsidP="0059258D">
            <w:pPr>
              <w:pStyle w:val="BodyText"/>
            </w:pPr>
            <w:r w:rsidRPr="0059258D">
              <w:t>0</w:t>
            </w:r>
          </w:p>
        </w:tc>
        <w:tc>
          <w:tcPr>
            <w:tcW w:w="1385" w:type="dxa"/>
          </w:tcPr>
          <w:p w14:paraId="3554EA14" w14:textId="77777777" w:rsidR="007934EB" w:rsidRPr="00637C6C" w:rsidRDefault="007934EB" w:rsidP="0059258D">
            <w:pPr>
              <w:pStyle w:val="BodyText"/>
              <w:rPr>
                <w:b/>
                <w:bCs/>
              </w:rPr>
            </w:pPr>
            <w:r w:rsidRPr="00637C6C">
              <w:rPr>
                <w:b/>
                <w:bCs/>
              </w:rPr>
              <w:t>222</w:t>
            </w:r>
          </w:p>
        </w:tc>
      </w:tr>
      <w:tr w:rsidR="007934EB" w:rsidRPr="0059258D" w14:paraId="02FACC64" w14:textId="77777777" w:rsidTr="001F3F45">
        <w:trPr>
          <w:trHeight w:val="396"/>
        </w:trPr>
        <w:tc>
          <w:tcPr>
            <w:tcW w:w="1644" w:type="dxa"/>
          </w:tcPr>
          <w:p w14:paraId="6FFDB1E9" w14:textId="77777777" w:rsidR="007934EB" w:rsidRPr="0059258D" w:rsidRDefault="007934EB" w:rsidP="0059258D">
            <w:pPr>
              <w:pStyle w:val="BodyText"/>
              <w:rPr>
                <w:b/>
                <w:bCs/>
              </w:rPr>
            </w:pPr>
            <w:r w:rsidRPr="0059258D">
              <w:rPr>
                <w:b/>
                <w:bCs/>
              </w:rPr>
              <w:t>Total</w:t>
            </w:r>
          </w:p>
        </w:tc>
        <w:tc>
          <w:tcPr>
            <w:tcW w:w="1385" w:type="dxa"/>
          </w:tcPr>
          <w:p w14:paraId="729F24AA" w14:textId="77777777" w:rsidR="007934EB" w:rsidRPr="0059258D" w:rsidRDefault="007934EB" w:rsidP="0059258D">
            <w:pPr>
              <w:pStyle w:val="BodyText"/>
              <w:rPr>
                <w:b/>
                <w:bCs/>
              </w:rPr>
            </w:pPr>
            <w:r w:rsidRPr="0059258D">
              <w:rPr>
                <w:b/>
                <w:bCs/>
              </w:rPr>
              <w:t>21,164</w:t>
            </w:r>
          </w:p>
        </w:tc>
        <w:tc>
          <w:tcPr>
            <w:tcW w:w="1385" w:type="dxa"/>
          </w:tcPr>
          <w:p w14:paraId="5E4E72AF" w14:textId="77777777" w:rsidR="007934EB" w:rsidRPr="0059258D" w:rsidRDefault="007934EB" w:rsidP="0059258D">
            <w:pPr>
              <w:pStyle w:val="BodyText"/>
              <w:rPr>
                <w:b/>
                <w:bCs/>
              </w:rPr>
            </w:pPr>
            <w:r w:rsidRPr="0059258D">
              <w:rPr>
                <w:b/>
                <w:bCs/>
              </w:rPr>
              <w:t>6,685</w:t>
            </w:r>
          </w:p>
        </w:tc>
        <w:tc>
          <w:tcPr>
            <w:tcW w:w="1385" w:type="dxa"/>
          </w:tcPr>
          <w:p w14:paraId="02929731" w14:textId="77777777" w:rsidR="007934EB" w:rsidRPr="0059258D" w:rsidRDefault="007934EB" w:rsidP="0059258D">
            <w:pPr>
              <w:pStyle w:val="BodyText"/>
              <w:rPr>
                <w:b/>
                <w:bCs/>
              </w:rPr>
            </w:pPr>
            <w:r w:rsidRPr="0059258D">
              <w:rPr>
                <w:b/>
                <w:bCs/>
              </w:rPr>
              <w:t>27,849</w:t>
            </w:r>
          </w:p>
        </w:tc>
        <w:tc>
          <w:tcPr>
            <w:tcW w:w="1385" w:type="dxa"/>
          </w:tcPr>
          <w:p w14:paraId="4CBEF0B1" w14:textId="77777777" w:rsidR="007934EB" w:rsidRPr="0059258D" w:rsidRDefault="007934EB" w:rsidP="0059258D">
            <w:pPr>
              <w:pStyle w:val="BodyText"/>
              <w:rPr>
                <w:b/>
                <w:bCs/>
              </w:rPr>
            </w:pPr>
            <w:r w:rsidRPr="0059258D">
              <w:rPr>
                <w:b/>
                <w:bCs/>
              </w:rPr>
              <w:t>2,230</w:t>
            </w:r>
          </w:p>
        </w:tc>
        <w:tc>
          <w:tcPr>
            <w:tcW w:w="1385" w:type="dxa"/>
          </w:tcPr>
          <w:p w14:paraId="5424917D" w14:textId="77777777" w:rsidR="007934EB" w:rsidRPr="0059258D" w:rsidRDefault="007934EB" w:rsidP="0059258D">
            <w:pPr>
              <w:pStyle w:val="BodyText"/>
              <w:rPr>
                <w:b/>
                <w:bCs/>
              </w:rPr>
            </w:pPr>
            <w:r w:rsidRPr="0059258D">
              <w:rPr>
                <w:b/>
                <w:bCs/>
              </w:rPr>
              <w:t>2,333</w:t>
            </w:r>
          </w:p>
        </w:tc>
        <w:tc>
          <w:tcPr>
            <w:tcW w:w="1385" w:type="dxa"/>
          </w:tcPr>
          <w:p w14:paraId="19EE5B6D" w14:textId="77777777" w:rsidR="007934EB" w:rsidRPr="0059258D" w:rsidRDefault="007934EB" w:rsidP="0059258D">
            <w:pPr>
              <w:pStyle w:val="BodyText"/>
              <w:rPr>
                <w:b/>
                <w:bCs/>
              </w:rPr>
            </w:pPr>
            <w:r w:rsidRPr="0059258D">
              <w:rPr>
                <w:b/>
                <w:bCs/>
              </w:rPr>
              <w:t>4,563</w:t>
            </w:r>
          </w:p>
        </w:tc>
        <w:tc>
          <w:tcPr>
            <w:tcW w:w="1385" w:type="dxa"/>
          </w:tcPr>
          <w:p w14:paraId="68363777" w14:textId="77777777" w:rsidR="007934EB" w:rsidRPr="0059258D" w:rsidRDefault="007934EB" w:rsidP="0059258D">
            <w:pPr>
              <w:pStyle w:val="BodyText"/>
              <w:rPr>
                <w:b/>
                <w:bCs/>
              </w:rPr>
            </w:pPr>
            <w:r w:rsidRPr="0059258D">
              <w:rPr>
                <w:b/>
                <w:bCs/>
              </w:rPr>
              <w:t>32,412</w:t>
            </w:r>
          </w:p>
        </w:tc>
      </w:tr>
    </w:tbl>
    <w:p w14:paraId="439AD0EF" w14:textId="3978D788" w:rsidR="007934EB" w:rsidRDefault="007934EB" w:rsidP="00606B89">
      <w:pPr>
        <w:pStyle w:val="BodyText"/>
      </w:pPr>
      <w:r>
        <w:t>(a)</w:t>
      </w:r>
      <w:r w:rsidR="0059258D">
        <w:t xml:space="preserve"> </w:t>
      </w:r>
      <w:r>
        <w:t>Non-ongoing employees include irregular/intermittent staff.</w:t>
      </w:r>
    </w:p>
    <w:p w14:paraId="254E31D3" w14:textId="066B7F82" w:rsidR="007934EB" w:rsidRDefault="0059258D" w:rsidP="007934EB">
      <w:pPr>
        <w:pStyle w:val="FigureHeader"/>
      </w:pPr>
      <w:r>
        <w:t xml:space="preserve">Table 62: </w:t>
      </w:r>
      <w:r w:rsidR="007934EB">
        <w:t xml:space="preserve">Australian Public Service Act employees by full-time and part-time status 2021–22 </w:t>
      </w:r>
      <w:r w:rsidR="007934EB">
        <w:rPr>
          <w:vertAlign w:val="superscript"/>
        </w:rPr>
        <w:t>(a)</w:t>
      </w:r>
      <w:r w:rsidR="007934EB">
        <w:t xml:space="preserve"> (as </w:t>
      </w:r>
      <w:proofErr w:type="gramStart"/>
      <w:r w:rsidR="007934EB">
        <w:t>at</w:t>
      </w:r>
      <w:proofErr w:type="gramEnd"/>
      <w:r w:rsidR="007934EB">
        <w:t xml:space="preserve"> 30 June 2022)</w:t>
      </w:r>
    </w:p>
    <w:tbl>
      <w:tblPr>
        <w:tblStyle w:val="TableGrid"/>
        <w:tblW w:w="0" w:type="auto"/>
        <w:tblLayout w:type="fixed"/>
        <w:tblLook w:val="0020" w:firstRow="1" w:lastRow="0" w:firstColumn="0" w:lastColumn="0" w:noHBand="0" w:noVBand="0"/>
        <w:tblCaption w:val="Table 62: Australian Public Service Act employees by full-time and part-time status 2021–22 (a) (as at 30 June 2022)"/>
      </w:tblPr>
      <w:tblGrid>
        <w:gridCol w:w="1644"/>
        <w:gridCol w:w="1385"/>
        <w:gridCol w:w="1385"/>
        <w:gridCol w:w="1385"/>
        <w:gridCol w:w="1385"/>
        <w:gridCol w:w="1385"/>
        <w:gridCol w:w="1385"/>
        <w:gridCol w:w="1385"/>
      </w:tblGrid>
      <w:tr w:rsidR="007934EB" w:rsidRPr="0059258D" w14:paraId="04464582" w14:textId="77777777" w:rsidTr="001F3F45">
        <w:trPr>
          <w:trHeight w:val="60"/>
          <w:tblHeader/>
        </w:trPr>
        <w:tc>
          <w:tcPr>
            <w:tcW w:w="1644" w:type="dxa"/>
          </w:tcPr>
          <w:p w14:paraId="43DA2CB1" w14:textId="77777777" w:rsidR="007934EB" w:rsidRPr="0059258D" w:rsidRDefault="007934EB" w:rsidP="0059258D">
            <w:pPr>
              <w:pStyle w:val="BodyText"/>
              <w:rPr>
                <w:b/>
                <w:bCs/>
              </w:rPr>
            </w:pPr>
          </w:p>
        </w:tc>
        <w:tc>
          <w:tcPr>
            <w:tcW w:w="4155" w:type="dxa"/>
            <w:gridSpan w:val="3"/>
          </w:tcPr>
          <w:p w14:paraId="23F14F41" w14:textId="77777777" w:rsidR="007934EB" w:rsidRPr="0059258D" w:rsidRDefault="007934EB" w:rsidP="0059258D">
            <w:pPr>
              <w:pStyle w:val="BodyText"/>
              <w:rPr>
                <w:b/>
                <w:bCs/>
              </w:rPr>
            </w:pPr>
            <w:r w:rsidRPr="0059258D">
              <w:rPr>
                <w:b/>
                <w:bCs/>
              </w:rPr>
              <w:t>Ongoing</w:t>
            </w:r>
          </w:p>
        </w:tc>
        <w:tc>
          <w:tcPr>
            <w:tcW w:w="4155" w:type="dxa"/>
            <w:gridSpan w:val="3"/>
          </w:tcPr>
          <w:p w14:paraId="7B7A38FE" w14:textId="77777777" w:rsidR="007934EB" w:rsidRPr="0059258D" w:rsidRDefault="007934EB" w:rsidP="0059258D">
            <w:pPr>
              <w:pStyle w:val="BodyText"/>
              <w:rPr>
                <w:b/>
                <w:bCs/>
              </w:rPr>
            </w:pPr>
            <w:r w:rsidRPr="0059258D">
              <w:rPr>
                <w:b/>
                <w:bCs/>
              </w:rPr>
              <w:t>Non-ongoing(a)</w:t>
            </w:r>
          </w:p>
        </w:tc>
        <w:tc>
          <w:tcPr>
            <w:tcW w:w="1385" w:type="dxa"/>
          </w:tcPr>
          <w:p w14:paraId="1AE953F3" w14:textId="77777777" w:rsidR="007934EB" w:rsidRPr="0059258D" w:rsidRDefault="007934EB" w:rsidP="0059258D">
            <w:pPr>
              <w:pStyle w:val="BodyText"/>
              <w:rPr>
                <w:b/>
                <w:bCs/>
              </w:rPr>
            </w:pPr>
          </w:p>
        </w:tc>
      </w:tr>
      <w:tr w:rsidR="007934EB" w:rsidRPr="0059258D" w14:paraId="60F46B5F" w14:textId="77777777" w:rsidTr="001F3F45">
        <w:trPr>
          <w:trHeight w:val="616"/>
          <w:tblHeader/>
        </w:trPr>
        <w:tc>
          <w:tcPr>
            <w:tcW w:w="1644" w:type="dxa"/>
          </w:tcPr>
          <w:p w14:paraId="16E5307F" w14:textId="77777777" w:rsidR="007934EB" w:rsidRPr="0059258D" w:rsidRDefault="007934EB" w:rsidP="0059258D">
            <w:pPr>
              <w:pStyle w:val="BodyText"/>
              <w:rPr>
                <w:b/>
                <w:bCs/>
              </w:rPr>
            </w:pPr>
            <w:r w:rsidRPr="0059258D">
              <w:rPr>
                <w:b/>
                <w:bCs/>
              </w:rPr>
              <w:t>Substantive classification</w:t>
            </w:r>
          </w:p>
        </w:tc>
        <w:tc>
          <w:tcPr>
            <w:tcW w:w="1385" w:type="dxa"/>
          </w:tcPr>
          <w:p w14:paraId="71822850" w14:textId="77777777" w:rsidR="007934EB" w:rsidRPr="0059258D" w:rsidRDefault="007934EB" w:rsidP="0059258D">
            <w:pPr>
              <w:pStyle w:val="BodyText"/>
              <w:rPr>
                <w:b/>
                <w:bCs/>
              </w:rPr>
            </w:pPr>
            <w:r w:rsidRPr="0059258D">
              <w:rPr>
                <w:b/>
                <w:bCs/>
              </w:rPr>
              <w:t>Full-time</w:t>
            </w:r>
          </w:p>
        </w:tc>
        <w:tc>
          <w:tcPr>
            <w:tcW w:w="1385" w:type="dxa"/>
          </w:tcPr>
          <w:p w14:paraId="29517D66" w14:textId="77777777" w:rsidR="007934EB" w:rsidRPr="0059258D" w:rsidRDefault="007934EB" w:rsidP="0059258D">
            <w:pPr>
              <w:pStyle w:val="BodyText"/>
              <w:rPr>
                <w:b/>
                <w:bCs/>
              </w:rPr>
            </w:pPr>
            <w:r w:rsidRPr="0059258D">
              <w:rPr>
                <w:b/>
                <w:bCs/>
              </w:rPr>
              <w:t>Part-time</w:t>
            </w:r>
          </w:p>
        </w:tc>
        <w:tc>
          <w:tcPr>
            <w:tcW w:w="1385" w:type="dxa"/>
          </w:tcPr>
          <w:p w14:paraId="3644811B" w14:textId="77777777" w:rsidR="007934EB" w:rsidRPr="0059258D" w:rsidRDefault="007934EB" w:rsidP="0059258D">
            <w:pPr>
              <w:pStyle w:val="BodyText"/>
              <w:rPr>
                <w:b/>
                <w:bCs/>
              </w:rPr>
            </w:pPr>
            <w:r w:rsidRPr="0059258D">
              <w:rPr>
                <w:b/>
                <w:bCs/>
              </w:rPr>
              <w:t>Total Ongoing</w:t>
            </w:r>
          </w:p>
        </w:tc>
        <w:tc>
          <w:tcPr>
            <w:tcW w:w="1385" w:type="dxa"/>
          </w:tcPr>
          <w:p w14:paraId="7D19B47C" w14:textId="77777777" w:rsidR="007934EB" w:rsidRPr="0059258D" w:rsidRDefault="007934EB" w:rsidP="0059258D">
            <w:pPr>
              <w:pStyle w:val="BodyText"/>
              <w:rPr>
                <w:b/>
                <w:bCs/>
              </w:rPr>
            </w:pPr>
            <w:r w:rsidRPr="0059258D">
              <w:rPr>
                <w:b/>
                <w:bCs/>
              </w:rPr>
              <w:t>Full-time</w:t>
            </w:r>
          </w:p>
        </w:tc>
        <w:tc>
          <w:tcPr>
            <w:tcW w:w="1385" w:type="dxa"/>
          </w:tcPr>
          <w:p w14:paraId="5E2DE46B" w14:textId="77777777" w:rsidR="007934EB" w:rsidRPr="0059258D" w:rsidRDefault="007934EB" w:rsidP="0059258D">
            <w:pPr>
              <w:pStyle w:val="BodyText"/>
              <w:rPr>
                <w:b/>
                <w:bCs/>
              </w:rPr>
            </w:pPr>
            <w:r w:rsidRPr="0059258D">
              <w:rPr>
                <w:b/>
                <w:bCs/>
              </w:rPr>
              <w:t>Part-time</w:t>
            </w:r>
          </w:p>
        </w:tc>
        <w:tc>
          <w:tcPr>
            <w:tcW w:w="1385" w:type="dxa"/>
          </w:tcPr>
          <w:p w14:paraId="21A0C1F4" w14:textId="77777777" w:rsidR="007934EB" w:rsidRPr="0059258D" w:rsidRDefault="007934EB" w:rsidP="0059258D">
            <w:pPr>
              <w:pStyle w:val="BodyText"/>
              <w:rPr>
                <w:b/>
                <w:bCs/>
              </w:rPr>
            </w:pPr>
            <w:r w:rsidRPr="0059258D">
              <w:rPr>
                <w:b/>
                <w:bCs/>
              </w:rPr>
              <w:t>Total Non-ongoing</w:t>
            </w:r>
          </w:p>
        </w:tc>
        <w:tc>
          <w:tcPr>
            <w:tcW w:w="1385" w:type="dxa"/>
          </w:tcPr>
          <w:p w14:paraId="2F3D6264" w14:textId="77777777" w:rsidR="007934EB" w:rsidRPr="0059258D" w:rsidRDefault="007934EB" w:rsidP="0059258D">
            <w:pPr>
              <w:pStyle w:val="BodyText"/>
              <w:rPr>
                <w:b/>
                <w:bCs/>
              </w:rPr>
            </w:pPr>
            <w:r w:rsidRPr="0059258D">
              <w:rPr>
                <w:b/>
                <w:bCs/>
              </w:rPr>
              <w:t>Total</w:t>
            </w:r>
          </w:p>
        </w:tc>
      </w:tr>
      <w:tr w:rsidR="007934EB" w:rsidRPr="0059258D" w14:paraId="36388352" w14:textId="77777777" w:rsidTr="001F3F45">
        <w:trPr>
          <w:trHeight w:val="396"/>
        </w:trPr>
        <w:tc>
          <w:tcPr>
            <w:tcW w:w="1644" w:type="dxa"/>
          </w:tcPr>
          <w:p w14:paraId="1BC7FB93" w14:textId="77777777" w:rsidR="007934EB" w:rsidRPr="0059258D" w:rsidRDefault="007934EB" w:rsidP="0059258D">
            <w:pPr>
              <w:pStyle w:val="BodyText"/>
            </w:pPr>
            <w:r w:rsidRPr="0059258D">
              <w:t>SES 3</w:t>
            </w:r>
          </w:p>
        </w:tc>
        <w:tc>
          <w:tcPr>
            <w:tcW w:w="1385" w:type="dxa"/>
          </w:tcPr>
          <w:p w14:paraId="620AE4A2" w14:textId="77777777" w:rsidR="007934EB" w:rsidRPr="0059258D" w:rsidRDefault="007934EB" w:rsidP="0059258D">
            <w:pPr>
              <w:pStyle w:val="BodyText"/>
            </w:pPr>
            <w:r w:rsidRPr="0059258D">
              <w:t>7</w:t>
            </w:r>
          </w:p>
        </w:tc>
        <w:tc>
          <w:tcPr>
            <w:tcW w:w="1385" w:type="dxa"/>
          </w:tcPr>
          <w:p w14:paraId="56F1F776" w14:textId="77777777" w:rsidR="007934EB" w:rsidRPr="0059258D" w:rsidRDefault="007934EB" w:rsidP="0059258D">
            <w:pPr>
              <w:pStyle w:val="BodyText"/>
            </w:pPr>
            <w:r w:rsidRPr="0059258D">
              <w:t>0</w:t>
            </w:r>
          </w:p>
        </w:tc>
        <w:tc>
          <w:tcPr>
            <w:tcW w:w="1385" w:type="dxa"/>
          </w:tcPr>
          <w:p w14:paraId="1BAF5731" w14:textId="77777777" w:rsidR="007934EB" w:rsidRPr="0059258D" w:rsidRDefault="007934EB" w:rsidP="0059258D">
            <w:pPr>
              <w:pStyle w:val="BodyText"/>
            </w:pPr>
            <w:r w:rsidRPr="0059258D">
              <w:t>7</w:t>
            </w:r>
          </w:p>
        </w:tc>
        <w:tc>
          <w:tcPr>
            <w:tcW w:w="1385" w:type="dxa"/>
          </w:tcPr>
          <w:p w14:paraId="30B0A6CD" w14:textId="77777777" w:rsidR="007934EB" w:rsidRPr="0059258D" w:rsidRDefault="007934EB" w:rsidP="0059258D">
            <w:pPr>
              <w:pStyle w:val="BodyText"/>
            </w:pPr>
            <w:r w:rsidRPr="0059258D">
              <w:t>0</w:t>
            </w:r>
          </w:p>
        </w:tc>
        <w:tc>
          <w:tcPr>
            <w:tcW w:w="1385" w:type="dxa"/>
          </w:tcPr>
          <w:p w14:paraId="03FBE290" w14:textId="77777777" w:rsidR="007934EB" w:rsidRPr="0059258D" w:rsidRDefault="007934EB" w:rsidP="0059258D">
            <w:pPr>
              <w:pStyle w:val="BodyText"/>
            </w:pPr>
            <w:r w:rsidRPr="0059258D">
              <w:t>0</w:t>
            </w:r>
          </w:p>
        </w:tc>
        <w:tc>
          <w:tcPr>
            <w:tcW w:w="1385" w:type="dxa"/>
          </w:tcPr>
          <w:p w14:paraId="712F6ADA" w14:textId="77777777" w:rsidR="007934EB" w:rsidRPr="0059258D" w:rsidRDefault="007934EB" w:rsidP="0059258D">
            <w:pPr>
              <w:pStyle w:val="BodyText"/>
            </w:pPr>
            <w:r w:rsidRPr="0059258D">
              <w:t>0</w:t>
            </w:r>
          </w:p>
        </w:tc>
        <w:tc>
          <w:tcPr>
            <w:tcW w:w="1385" w:type="dxa"/>
          </w:tcPr>
          <w:p w14:paraId="43232468" w14:textId="77777777" w:rsidR="007934EB" w:rsidRPr="00637C6C" w:rsidRDefault="007934EB" w:rsidP="0059258D">
            <w:pPr>
              <w:pStyle w:val="BodyText"/>
              <w:rPr>
                <w:b/>
                <w:bCs/>
              </w:rPr>
            </w:pPr>
            <w:r w:rsidRPr="00637C6C">
              <w:rPr>
                <w:b/>
                <w:bCs/>
              </w:rPr>
              <w:t>7</w:t>
            </w:r>
          </w:p>
        </w:tc>
      </w:tr>
      <w:tr w:rsidR="007934EB" w:rsidRPr="0059258D" w14:paraId="7323A6C7" w14:textId="77777777" w:rsidTr="001F3F45">
        <w:trPr>
          <w:trHeight w:val="396"/>
        </w:trPr>
        <w:tc>
          <w:tcPr>
            <w:tcW w:w="1644" w:type="dxa"/>
          </w:tcPr>
          <w:p w14:paraId="3112BCF4" w14:textId="77777777" w:rsidR="007934EB" w:rsidRPr="0059258D" w:rsidRDefault="007934EB" w:rsidP="0059258D">
            <w:pPr>
              <w:pStyle w:val="BodyText"/>
            </w:pPr>
            <w:r w:rsidRPr="0059258D">
              <w:t>SES 2</w:t>
            </w:r>
          </w:p>
        </w:tc>
        <w:tc>
          <w:tcPr>
            <w:tcW w:w="1385" w:type="dxa"/>
          </w:tcPr>
          <w:p w14:paraId="36E7A027" w14:textId="77777777" w:rsidR="007934EB" w:rsidRPr="0059258D" w:rsidRDefault="007934EB" w:rsidP="0059258D">
            <w:pPr>
              <w:pStyle w:val="BodyText"/>
            </w:pPr>
            <w:r w:rsidRPr="0059258D">
              <w:t>38</w:t>
            </w:r>
          </w:p>
        </w:tc>
        <w:tc>
          <w:tcPr>
            <w:tcW w:w="1385" w:type="dxa"/>
          </w:tcPr>
          <w:p w14:paraId="6EF7C4E4" w14:textId="77777777" w:rsidR="007934EB" w:rsidRPr="0059258D" w:rsidRDefault="007934EB" w:rsidP="0059258D">
            <w:pPr>
              <w:pStyle w:val="BodyText"/>
            </w:pPr>
            <w:r w:rsidRPr="0059258D">
              <w:t>1</w:t>
            </w:r>
          </w:p>
        </w:tc>
        <w:tc>
          <w:tcPr>
            <w:tcW w:w="1385" w:type="dxa"/>
          </w:tcPr>
          <w:p w14:paraId="32495F08" w14:textId="77777777" w:rsidR="007934EB" w:rsidRPr="0059258D" w:rsidRDefault="007934EB" w:rsidP="0059258D">
            <w:pPr>
              <w:pStyle w:val="BodyText"/>
            </w:pPr>
            <w:r w:rsidRPr="0059258D">
              <w:t>39</w:t>
            </w:r>
          </w:p>
        </w:tc>
        <w:tc>
          <w:tcPr>
            <w:tcW w:w="1385" w:type="dxa"/>
          </w:tcPr>
          <w:p w14:paraId="43CF87A7" w14:textId="77777777" w:rsidR="007934EB" w:rsidRPr="0059258D" w:rsidRDefault="007934EB" w:rsidP="0059258D">
            <w:pPr>
              <w:pStyle w:val="BodyText"/>
            </w:pPr>
            <w:r w:rsidRPr="0059258D">
              <w:t>0</w:t>
            </w:r>
          </w:p>
        </w:tc>
        <w:tc>
          <w:tcPr>
            <w:tcW w:w="1385" w:type="dxa"/>
          </w:tcPr>
          <w:p w14:paraId="0B93F207" w14:textId="77777777" w:rsidR="007934EB" w:rsidRPr="0059258D" w:rsidRDefault="007934EB" w:rsidP="0059258D">
            <w:pPr>
              <w:pStyle w:val="BodyText"/>
            </w:pPr>
            <w:r w:rsidRPr="0059258D">
              <w:t>0</w:t>
            </w:r>
          </w:p>
        </w:tc>
        <w:tc>
          <w:tcPr>
            <w:tcW w:w="1385" w:type="dxa"/>
          </w:tcPr>
          <w:p w14:paraId="45B8C0A6" w14:textId="77777777" w:rsidR="007934EB" w:rsidRPr="0059258D" w:rsidRDefault="007934EB" w:rsidP="0059258D">
            <w:pPr>
              <w:pStyle w:val="BodyText"/>
            </w:pPr>
            <w:r w:rsidRPr="0059258D">
              <w:t>0</w:t>
            </w:r>
          </w:p>
        </w:tc>
        <w:tc>
          <w:tcPr>
            <w:tcW w:w="1385" w:type="dxa"/>
          </w:tcPr>
          <w:p w14:paraId="5BC36C6E" w14:textId="77777777" w:rsidR="007934EB" w:rsidRPr="00637C6C" w:rsidRDefault="007934EB" w:rsidP="0059258D">
            <w:pPr>
              <w:pStyle w:val="BodyText"/>
              <w:rPr>
                <w:b/>
                <w:bCs/>
              </w:rPr>
            </w:pPr>
            <w:r w:rsidRPr="00637C6C">
              <w:rPr>
                <w:b/>
                <w:bCs/>
              </w:rPr>
              <w:t>39</w:t>
            </w:r>
          </w:p>
        </w:tc>
      </w:tr>
      <w:tr w:rsidR="007934EB" w:rsidRPr="0059258D" w14:paraId="046AA6A1" w14:textId="77777777" w:rsidTr="001F3F45">
        <w:trPr>
          <w:trHeight w:val="396"/>
        </w:trPr>
        <w:tc>
          <w:tcPr>
            <w:tcW w:w="1644" w:type="dxa"/>
          </w:tcPr>
          <w:p w14:paraId="39C212EF" w14:textId="77777777" w:rsidR="007934EB" w:rsidRPr="0059258D" w:rsidRDefault="007934EB" w:rsidP="0059258D">
            <w:pPr>
              <w:pStyle w:val="BodyText"/>
            </w:pPr>
            <w:r w:rsidRPr="0059258D">
              <w:t>SES 1</w:t>
            </w:r>
          </w:p>
        </w:tc>
        <w:tc>
          <w:tcPr>
            <w:tcW w:w="1385" w:type="dxa"/>
          </w:tcPr>
          <w:p w14:paraId="655D315D" w14:textId="77777777" w:rsidR="007934EB" w:rsidRPr="0059258D" w:rsidRDefault="007934EB" w:rsidP="0059258D">
            <w:pPr>
              <w:pStyle w:val="BodyText"/>
            </w:pPr>
            <w:r w:rsidRPr="0059258D">
              <w:t>134</w:t>
            </w:r>
          </w:p>
        </w:tc>
        <w:tc>
          <w:tcPr>
            <w:tcW w:w="1385" w:type="dxa"/>
          </w:tcPr>
          <w:p w14:paraId="433BB51F" w14:textId="77777777" w:rsidR="007934EB" w:rsidRPr="0059258D" w:rsidRDefault="007934EB" w:rsidP="0059258D">
            <w:pPr>
              <w:pStyle w:val="BodyText"/>
            </w:pPr>
            <w:r w:rsidRPr="0059258D">
              <w:t>0</w:t>
            </w:r>
          </w:p>
        </w:tc>
        <w:tc>
          <w:tcPr>
            <w:tcW w:w="1385" w:type="dxa"/>
          </w:tcPr>
          <w:p w14:paraId="64A03529" w14:textId="77777777" w:rsidR="007934EB" w:rsidRPr="0059258D" w:rsidRDefault="007934EB" w:rsidP="0059258D">
            <w:pPr>
              <w:pStyle w:val="BodyText"/>
            </w:pPr>
            <w:r w:rsidRPr="0059258D">
              <w:t>134</w:t>
            </w:r>
          </w:p>
        </w:tc>
        <w:tc>
          <w:tcPr>
            <w:tcW w:w="1385" w:type="dxa"/>
          </w:tcPr>
          <w:p w14:paraId="712449FF" w14:textId="77777777" w:rsidR="007934EB" w:rsidRPr="0059258D" w:rsidRDefault="007934EB" w:rsidP="0059258D">
            <w:pPr>
              <w:pStyle w:val="BodyText"/>
            </w:pPr>
            <w:r w:rsidRPr="0059258D">
              <w:t>0</w:t>
            </w:r>
          </w:p>
        </w:tc>
        <w:tc>
          <w:tcPr>
            <w:tcW w:w="1385" w:type="dxa"/>
          </w:tcPr>
          <w:p w14:paraId="1837AF41" w14:textId="77777777" w:rsidR="007934EB" w:rsidRPr="0059258D" w:rsidRDefault="007934EB" w:rsidP="0059258D">
            <w:pPr>
              <w:pStyle w:val="BodyText"/>
            </w:pPr>
            <w:r w:rsidRPr="0059258D">
              <w:t>0</w:t>
            </w:r>
          </w:p>
        </w:tc>
        <w:tc>
          <w:tcPr>
            <w:tcW w:w="1385" w:type="dxa"/>
          </w:tcPr>
          <w:p w14:paraId="2B4B0E95" w14:textId="77777777" w:rsidR="007934EB" w:rsidRPr="0059258D" w:rsidRDefault="007934EB" w:rsidP="0059258D">
            <w:pPr>
              <w:pStyle w:val="BodyText"/>
            </w:pPr>
            <w:r w:rsidRPr="0059258D">
              <w:t>0</w:t>
            </w:r>
          </w:p>
        </w:tc>
        <w:tc>
          <w:tcPr>
            <w:tcW w:w="1385" w:type="dxa"/>
          </w:tcPr>
          <w:p w14:paraId="797B25EB" w14:textId="77777777" w:rsidR="007934EB" w:rsidRPr="00637C6C" w:rsidRDefault="007934EB" w:rsidP="0059258D">
            <w:pPr>
              <w:pStyle w:val="BodyText"/>
              <w:rPr>
                <w:b/>
                <w:bCs/>
              </w:rPr>
            </w:pPr>
            <w:r w:rsidRPr="00637C6C">
              <w:rPr>
                <w:b/>
                <w:bCs/>
              </w:rPr>
              <w:t>134</w:t>
            </w:r>
          </w:p>
        </w:tc>
      </w:tr>
      <w:tr w:rsidR="007934EB" w:rsidRPr="0059258D" w14:paraId="4E4B50CC" w14:textId="77777777" w:rsidTr="001F3F45">
        <w:trPr>
          <w:trHeight w:val="396"/>
        </w:trPr>
        <w:tc>
          <w:tcPr>
            <w:tcW w:w="1644" w:type="dxa"/>
          </w:tcPr>
          <w:p w14:paraId="0A872484" w14:textId="77777777" w:rsidR="007934EB" w:rsidRPr="0059258D" w:rsidRDefault="007934EB" w:rsidP="0059258D">
            <w:pPr>
              <w:pStyle w:val="BodyText"/>
            </w:pPr>
            <w:r w:rsidRPr="0059258D">
              <w:t>EL 2</w:t>
            </w:r>
          </w:p>
        </w:tc>
        <w:tc>
          <w:tcPr>
            <w:tcW w:w="1385" w:type="dxa"/>
          </w:tcPr>
          <w:p w14:paraId="7D908E00" w14:textId="77777777" w:rsidR="007934EB" w:rsidRPr="0059258D" w:rsidRDefault="007934EB" w:rsidP="0059258D">
            <w:pPr>
              <w:pStyle w:val="BodyText"/>
            </w:pPr>
            <w:r w:rsidRPr="0059258D">
              <w:t>966</w:t>
            </w:r>
          </w:p>
        </w:tc>
        <w:tc>
          <w:tcPr>
            <w:tcW w:w="1385" w:type="dxa"/>
          </w:tcPr>
          <w:p w14:paraId="2DA4A317" w14:textId="77777777" w:rsidR="007934EB" w:rsidRPr="0059258D" w:rsidRDefault="007934EB" w:rsidP="0059258D">
            <w:pPr>
              <w:pStyle w:val="BodyText"/>
            </w:pPr>
            <w:r w:rsidRPr="0059258D">
              <w:t>55</w:t>
            </w:r>
          </w:p>
        </w:tc>
        <w:tc>
          <w:tcPr>
            <w:tcW w:w="1385" w:type="dxa"/>
          </w:tcPr>
          <w:p w14:paraId="20118465" w14:textId="77777777" w:rsidR="007934EB" w:rsidRPr="0059258D" w:rsidRDefault="007934EB" w:rsidP="0059258D">
            <w:pPr>
              <w:pStyle w:val="BodyText"/>
            </w:pPr>
            <w:r w:rsidRPr="0059258D">
              <w:t>1,021</w:t>
            </w:r>
          </w:p>
        </w:tc>
        <w:tc>
          <w:tcPr>
            <w:tcW w:w="1385" w:type="dxa"/>
          </w:tcPr>
          <w:p w14:paraId="5B10E4C4" w14:textId="77777777" w:rsidR="007934EB" w:rsidRPr="0059258D" w:rsidRDefault="007934EB" w:rsidP="0059258D">
            <w:pPr>
              <w:pStyle w:val="BodyText"/>
            </w:pPr>
            <w:r w:rsidRPr="0059258D">
              <w:t>1</w:t>
            </w:r>
          </w:p>
        </w:tc>
        <w:tc>
          <w:tcPr>
            <w:tcW w:w="1385" w:type="dxa"/>
          </w:tcPr>
          <w:p w14:paraId="32251762" w14:textId="77777777" w:rsidR="007934EB" w:rsidRPr="0059258D" w:rsidRDefault="007934EB" w:rsidP="0059258D">
            <w:pPr>
              <w:pStyle w:val="BodyText"/>
            </w:pPr>
            <w:r w:rsidRPr="0059258D">
              <w:t>2</w:t>
            </w:r>
          </w:p>
        </w:tc>
        <w:tc>
          <w:tcPr>
            <w:tcW w:w="1385" w:type="dxa"/>
          </w:tcPr>
          <w:p w14:paraId="53FEDED2" w14:textId="77777777" w:rsidR="007934EB" w:rsidRPr="0059258D" w:rsidRDefault="007934EB" w:rsidP="0059258D">
            <w:pPr>
              <w:pStyle w:val="BodyText"/>
            </w:pPr>
            <w:r w:rsidRPr="0059258D">
              <w:t>3</w:t>
            </w:r>
          </w:p>
        </w:tc>
        <w:tc>
          <w:tcPr>
            <w:tcW w:w="1385" w:type="dxa"/>
          </w:tcPr>
          <w:p w14:paraId="73B6FE6B" w14:textId="77777777" w:rsidR="007934EB" w:rsidRPr="00637C6C" w:rsidRDefault="007934EB" w:rsidP="0059258D">
            <w:pPr>
              <w:pStyle w:val="BodyText"/>
              <w:rPr>
                <w:b/>
                <w:bCs/>
              </w:rPr>
            </w:pPr>
            <w:r w:rsidRPr="00637C6C">
              <w:rPr>
                <w:b/>
                <w:bCs/>
              </w:rPr>
              <w:t>1,024</w:t>
            </w:r>
          </w:p>
        </w:tc>
      </w:tr>
      <w:tr w:rsidR="007934EB" w:rsidRPr="0059258D" w14:paraId="7861637B" w14:textId="77777777" w:rsidTr="001F3F45">
        <w:trPr>
          <w:trHeight w:val="396"/>
        </w:trPr>
        <w:tc>
          <w:tcPr>
            <w:tcW w:w="1644" w:type="dxa"/>
          </w:tcPr>
          <w:p w14:paraId="3A677AC0" w14:textId="77777777" w:rsidR="007934EB" w:rsidRPr="0059258D" w:rsidRDefault="007934EB" w:rsidP="0059258D">
            <w:pPr>
              <w:pStyle w:val="BodyText"/>
            </w:pPr>
            <w:r w:rsidRPr="0059258D">
              <w:t>EL 1</w:t>
            </w:r>
          </w:p>
        </w:tc>
        <w:tc>
          <w:tcPr>
            <w:tcW w:w="1385" w:type="dxa"/>
          </w:tcPr>
          <w:p w14:paraId="2EDCED05" w14:textId="77777777" w:rsidR="007934EB" w:rsidRPr="0059258D" w:rsidRDefault="007934EB" w:rsidP="0059258D">
            <w:pPr>
              <w:pStyle w:val="BodyText"/>
            </w:pPr>
            <w:r w:rsidRPr="0059258D">
              <w:t>2,500</w:t>
            </w:r>
          </w:p>
        </w:tc>
        <w:tc>
          <w:tcPr>
            <w:tcW w:w="1385" w:type="dxa"/>
          </w:tcPr>
          <w:p w14:paraId="6C7DA76A" w14:textId="77777777" w:rsidR="007934EB" w:rsidRPr="0059258D" w:rsidRDefault="007934EB" w:rsidP="0059258D">
            <w:pPr>
              <w:pStyle w:val="BodyText"/>
            </w:pPr>
            <w:r w:rsidRPr="0059258D">
              <w:t>373</w:t>
            </w:r>
          </w:p>
        </w:tc>
        <w:tc>
          <w:tcPr>
            <w:tcW w:w="1385" w:type="dxa"/>
          </w:tcPr>
          <w:p w14:paraId="2B8C7C1B" w14:textId="77777777" w:rsidR="007934EB" w:rsidRPr="0059258D" w:rsidRDefault="007934EB" w:rsidP="0059258D">
            <w:pPr>
              <w:pStyle w:val="BodyText"/>
            </w:pPr>
            <w:r w:rsidRPr="0059258D">
              <w:t>2,873</w:t>
            </w:r>
          </w:p>
        </w:tc>
        <w:tc>
          <w:tcPr>
            <w:tcW w:w="1385" w:type="dxa"/>
          </w:tcPr>
          <w:p w14:paraId="4781CF2E" w14:textId="77777777" w:rsidR="007934EB" w:rsidRPr="0059258D" w:rsidRDefault="007934EB" w:rsidP="0059258D">
            <w:pPr>
              <w:pStyle w:val="BodyText"/>
            </w:pPr>
            <w:r w:rsidRPr="0059258D">
              <w:t>7</w:t>
            </w:r>
          </w:p>
        </w:tc>
        <w:tc>
          <w:tcPr>
            <w:tcW w:w="1385" w:type="dxa"/>
          </w:tcPr>
          <w:p w14:paraId="59F5FA77" w14:textId="77777777" w:rsidR="007934EB" w:rsidRPr="0059258D" w:rsidRDefault="007934EB" w:rsidP="0059258D">
            <w:pPr>
              <w:pStyle w:val="BodyText"/>
            </w:pPr>
            <w:r w:rsidRPr="0059258D">
              <w:t>10</w:t>
            </w:r>
          </w:p>
        </w:tc>
        <w:tc>
          <w:tcPr>
            <w:tcW w:w="1385" w:type="dxa"/>
          </w:tcPr>
          <w:p w14:paraId="4C969081" w14:textId="77777777" w:rsidR="007934EB" w:rsidRPr="0059258D" w:rsidRDefault="007934EB" w:rsidP="0059258D">
            <w:pPr>
              <w:pStyle w:val="BodyText"/>
            </w:pPr>
            <w:r w:rsidRPr="0059258D">
              <w:t>17</w:t>
            </w:r>
          </w:p>
        </w:tc>
        <w:tc>
          <w:tcPr>
            <w:tcW w:w="1385" w:type="dxa"/>
          </w:tcPr>
          <w:p w14:paraId="47328692" w14:textId="77777777" w:rsidR="007934EB" w:rsidRPr="00637C6C" w:rsidRDefault="007934EB" w:rsidP="0059258D">
            <w:pPr>
              <w:pStyle w:val="BodyText"/>
              <w:rPr>
                <w:b/>
                <w:bCs/>
              </w:rPr>
            </w:pPr>
            <w:r w:rsidRPr="00637C6C">
              <w:rPr>
                <w:b/>
                <w:bCs/>
              </w:rPr>
              <w:t>2,890</w:t>
            </w:r>
          </w:p>
        </w:tc>
      </w:tr>
      <w:tr w:rsidR="007934EB" w:rsidRPr="0059258D" w14:paraId="7DF3640B" w14:textId="77777777" w:rsidTr="001F3F45">
        <w:trPr>
          <w:trHeight w:val="396"/>
        </w:trPr>
        <w:tc>
          <w:tcPr>
            <w:tcW w:w="1644" w:type="dxa"/>
          </w:tcPr>
          <w:p w14:paraId="4B325AB9" w14:textId="77777777" w:rsidR="007934EB" w:rsidRPr="0059258D" w:rsidRDefault="007934EB" w:rsidP="0059258D">
            <w:pPr>
              <w:pStyle w:val="BodyText"/>
            </w:pPr>
            <w:r w:rsidRPr="0059258D">
              <w:t>APS 6</w:t>
            </w:r>
          </w:p>
        </w:tc>
        <w:tc>
          <w:tcPr>
            <w:tcW w:w="1385" w:type="dxa"/>
          </w:tcPr>
          <w:p w14:paraId="65CF3A8E" w14:textId="77777777" w:rsidR="007934EB" w:rsidRPr="0059258D" w:rsidRDefault="007934EB" w:rsidP="0059258D">
            <w:pPr>
              <w:pStyle w:val="BodyText"/>
            </w:pPr>
            <w:r w:rsidRPr="0059258D">
              <w:t>4,137</w:t>
            </w:r>
          </w:p>
        </w:tc>
        <w:tc>
          <w:tcPr>
            <w:tcW w:w="1385" w:type="dxa"/>
          </w:tcPr>
          <w:p w14:paraId="5A064123" w14:textId="77777777" w:rsidR="007934EB" w:rsidRPr="0059258D" w:rsidRDefault="007934EB" w:rsidP="0059258D">
            <w:pPr>
              <w:pStyle w:val="BodyText"/>
            </w:pPr>
            <w:r w:rsidRPr="0059258D">
              <w:t>1,270</w:t>
            </w:r>
          </w:p>
        </w:tc>
        <w:tc>
          <w:tcPr>
            <w:tcW w:w="1385" w:type="dxa"/>
          </w:tcPr>
          <w:p w14:paraId="3CFDB69A" w14:textId="77777777" w:rsidR="007934EB" w:rsidRPr="0059258D" w:rsidRDefault="007934EB" w:rsidP="0059258D">
            <w:pPr>
              <w:pStyle w:val="BodyText"/>
            </w:pPr>
            <w:r w:rsidRPr="0059258D">
              <w:t>5,407</w:t>
            </w:r>
          </w:p>
        </w:tc>
        <w:tc>
          <w:tcPr>
            <w:tcW w:w="1385" w:type="dxa"/>
          </w:tcPr>
          <w:p w14:paraId="6C531872" w14:textId="77777777" w:rsidR="007934EB" w:rsidRPr="0059258D" w:rsidRDefault="007934EB" w:rsidP="0059258D">
            <w:pPr>
              <w:pStyle w:val="BodyText"/>
            </w:pPr>
            <w:r w:rsidRPr="0059258D">
              <w:t>32</w:t>
            </w:r>
          </w:p>
        </w:tc>
        <w:tc>
          <w:tcPr>
            <w:tcW w:w="1385" w:type="dxa"/>
          </w:tcPr>
          <w:p w14:paraId="4ADDB9D6" w14:textId="77777777" w:rsidR="007934EB" w:rsidRPr="0059258D" w:rsidRDefault="007934EB" w:rsidP="0059258D">
            <w:pPr>
              <w:pStyle w:val="BodyText"/>
            </w:pPr>
            <w:r w:rsidRPr="0059258D">
              <w:t>14</w:t>
            </w:r>
          </w:p>
        </w:tc>
        <w:tc>
          <w:tcPr>
            <w:tcW w:w="1385" w:type="dxa"/>
          </w:tcPr>
          <w:p w14:paraId="372F1A4A" w14:textId="77777777" w:rsidR="007934EB" w:rsidRPr="0059258D" w:rsidRDefault="007934EB" w:rsidP="0059258D">
            <w:pPr>
              <w:pStyle w:val="BodyText"/>
            </w:pPr>
            <w:r w:rsidRPr="0059258D">
              <w:t>46</w:t>
            </w:r>
          </w:p>
        </w:tc>
        <w:tc>
          <w:tcPr>
            <w:tcW w:w="1385" w:type="dxa"/>
          </w:tcPr>
          <w:p w14:paraId="251050AB" w14:textId="77777777" w:rsidR="007934EB" w:rsidRPr="00637C6C" w:rsidRDefault="007934EB" w:rsidP="0059258D">
            <w:pPr>
              <w:pStyle w:val="BodyText"/>
              <w:rPr>
                <w:b/>
                <w:bCs/>
              </w:rPr>
            </w:pPr>
            <w:r w:rsidRPr="00637C6C">
              <w:rPr>
                <w:b/>
                <w:bCs/>
              </w:rPr>
              <w:t>5,453</w:t>
            </w:r>
          </w:p>
        </w:tc>
      </w:tr>
      <w:tr w:rsidR="007934EB" w:rsidRPr="0059258D" w14:paraId="0EA75965" w14:textId="77777777" w:rsidTr="001F3F45">
        <w:trPr>
          <w:trHeight w:val="396"/>
        </w:trPr>
        <w:tc>
          <w:tcPr>
            <w:tcW w:w="1644" w:type="dxa"/>
          </w:tcPr>
          <w:p w14:paraId="7D51F579" w14:textId="77777777" w:rsidR="007934EB" w:rsidRPr="0059258D" w:rsidRDefault="007934EB" w:rsidP="0059258D">
            <w:pPr>
              <w:pStyle w:val="BodyText"/>
            </w:pPr>
            <w:r w:rsidRPr="0059258D">
              <w:t>APS 5</w:t>
            </w:r>
          </w:p>
        </w:tc>
        <w:tc>
          <w:tcPr>
            <w:tcW w:w="1385" w:type="dxa"/>
          </w:tcPr>
          <w:p w14:paraId="4C433059" w14:textId="77777777" w:rsidR="007934EB" w:rsidRPr="0059258D" w:rsidRDefault="007934EB" w:rsidP="0059258D">
            <w:pPr>
              <w:pStyle w:val="BodyText"/>
            </w:pPr>
            <w:r w:rsidRPr="0059258D">
              <w:t>2,768</w:t>
            </w:r>
          </w:p>
        </w:tc>
        <w:tc>
          <w:tcPr>
            <w:tcW w:w="1385" w:type="dxa"/>
          </w:tcPr>
          <w:p w14:paraId="48A296E1" w14:textId="77777777" w:rsidR="007934EB" w:rsidRPr="0059258D" w:rsidRDefault="007934EB" w:rsidP="0059258D">
            <w:pPr>
              <w:pStyle w:val="BodyText"/>
            </w:pPr>
            <w:r w:rsidRPr="0059258D">
              <w:t>677</w:t>
            </w:r>
          </w:p>
        </w:tc>
        <w:tc>
          <w:tcPr>
            <w:tcW w:w="1385" w:type="dxa"/>
          </w:tcPr>
          <w:p w14:paraId="208319B2" w14:textId="77777777" w:rsidR="007934EB" w:rsidRPr="0059258D" w:rsidRDefault="007934EB" w:rsidP="0059258D">
            <w:pPr>
              <w:pStyle w:val="BodyText"/>
            </w:pPr>
            <w:r w:rsidRPr="0059258D">
              <w:t>3,445</w:t>
            </w:r>
          </w:p>
        </w:tc>
        <w:tc>
          <w:tcPr>
            <w:tcW w:w="1385" w:type="dxa"/>
          </w:tcPr>
          <w:p w14:paraId="607D80FA" w14:textId="77777777" w:rsidR="007934EB" w:rsidRPr="0059258D" w:rsidRDefault="007934EB" w:rsidP="0059258D">
            <w:pPr>
              <w:pStyle w:val="BodyText"/>
            </w:pPr>
            <w:r w:rsidRPr="0059258D">
              <w:t>67</w:t>
            </w:r>
          </w:p>
        </w:tc>
        <w:tc>
          <w:tcPr>
            <w:tcW w:w="1385" w:type="dxa"/>
          </w:tcPr>
          <w:p w14:paraId="49C9E351" w14:textId="77777777" w:rsidR="007934EB" w:rsidRPr="0059258D" w:rsidRDefault="007934EB" w:rsidP="0059258D">
            <w:pPr>
              <w:pStyle w:val="BodyText"/>
            </w:pPr>
            <w:r w:rsidRPr="0059258D">
              <w:t>14</w:t>
            </w:r>
          </w:p>
        </w:tc>
        <w:tc>
          <w:tcPr>
            <w:tcW w:w="1385" w:type="dxa"/>
          </w:tcPr>
          <w:p w14:paraId="612274DD" w14:textId="77777777" w:rsidR="007934EB" w:rsidRPr="0059258D" w:rsidRDefault="007934EB" w:rsidP="0059258D">
            <w:pPr>
              <w:pStyle w:val="BodyText"/>
            </w:pPr>
            <w:r w:rsidRPr="0059258D">
              <w:t>81</w:t>
            </w:r>
          </w:p>
        </w:tc>
        <w:tc>
          <w:tcPr>
            <w:tcW w:w="1385" w:type="dxa"/>
          </w:tcPr>
          <w:p w14:paraId="01EA2558" w14:textId="77777777" w:rsidR="007934EB" w:rsidRPr="00637C6C" w:rsidRDefault="007934EB" w:rsidP="0059258D">
            <w:pPr>
              <w:pStyle w:val="BodyText"/>
              <w:rPr>
                <w:b/>
                <w:bCs/>
              </w:rPr>
            </w:pPr>
            <w:r w:rsidRPr="00637C6C">
              <w:rPr>
                <w:b/>
                <w:bCs/>
              </w:rPr>
              <w:t>3,526</w:t>
            </w:r>
          </w:p>
        </w:tc>
      </w:tr>
      <w:tr w:rsidR="007934EB" w:rsidRPr="0059258D" w14:paraId="4AD636FB" w14:textId="77777777" w:rsidTr="001F3F45">
        <w:trPr>
          <w:trHeight w:val="396"/>
        </w:trPr>
        <w:tc>
          <w:tcPr>
            <w:tcW w:w="1644" w:type="dxa"/>
          </w:tcPr>
          <w:p w14:paraId="451D228E" w14:textId="77777777" w:rsidR="007934EB" w:rsidRPr="0059258D" w:rsidRDefault="007934EB" w:rsidP="0059258D">
            <w:pPr>
              <w:pStyle w:val="BodyText"/>
            </w:pPr>
            <w:r w:rsidRPr="0059258D">
              <w:t>APS 4</w:t>
            </w:r>
          </w:p>
        </w:tc>
        <w:tc>
          <w:tcPr>
            <w:tcW w:w="1385" w:type="dxa"/>
          </w:tcPr>
          <w:p w14:paraId="09C3682C" w14:textId="77777777" w:rsidR="007934EB" w:rsidRPr="0059258D" w:rsidRDefault="007934EB" w:rsidP="0059258D">
            <w:pPr>
              <w:pStyle w:val="BodyText"/>
            </w:pPr>
            <w:r w:rsidRPr="0059258D">
              <w:t>7,157</w:t>
            </w:r>
          </w:p>
        </w:tc>
        <w:tc>
          <w:tcPr>
            <w:tcW w:w="1385" w:type="dxa"/>
          </w:tcPr>
          <w:p w14:paraId="28801782" w14:textId="77777777" w:rsidR="007934EB" w:rsidRPr="0059258D" w:rsidRDefault="007934EB" w:rsidP="0059258D">
            <w:pPr>
              <w:pStyle w:val="BodyText"/>
            </w:pPr>
            <w:r w:rsidRPr="0059258D">
              <w:t>3,985</w:t>
            </w:r>
          </w:p>
        </w:tc>
        <w:tc>
          <w:tcPr>
            <w:tcW w:w="1385" w:type="dxa"/>
          </w:tcPr>
          <w:p w14:paraId="5512A08E" w14:textId="77777777" w:rsidR="007934EB" w:rsidRPr="0059258D" w:rsidRDefault="007934EB" w:rsidP="0059258D">
            <w:pPr>
              <w:pStyle w:val="BodyText"/>
            </w:pPr>
            <w:r w:rsidRPr="0059258D">
              <w:t>11,142</w:t>
            </w:r>
          </w:p>
        </w:tc>
        <w:tc>
          <w:tcPr>
            <w:tcW w:w="1385" w:type="dxa"/>
          </w:tcPr>
          <w:p w14:paraId="46A6489E" w14:textId="77777777" w:rsidR="007934EB" w:rsidRPr="0059258D" w:rsidRDefault="007934EB" w:rsidP="0059258D">
            <w:pPr>
              <w:pStyle w:val="BodyText"/>
            </w:pPr>
            <w:r w:rsidRPr="0059258D">
              <w:t>393</w:t>
            </w:r>
          </w:p>
        </w:tc>
        <w:tc>
          <w:tcPr>
            <w:tcW w:w="1385" w:type="dxa"/>
          </w:tcPr>
          <w:p w14:paraId="743CB7DA" w14:textId="77777777" w:rsidR="007934EB" w:rsidRPr="0059258D" w:rsidRDefault="007934EB" w:rsidP="0059258D">
            <w:pPr>
              <w:pStyle w:val="BodyText"/>
            </w:pPr>
            <w:r w:rsidRPr="0059258D">
              <w:t>252</w:t>
            </w:r>
          </w:p>
        </w:tc>
        <w:tc>
          <w:tcPr>
            <w:tcW w:w="1385" w:type="dxa"/>
          </w:tcPr>
          <w:p w14:paraId="586619F5" w14:textId="77777777" w:rsidR="007934EB" w:rsidRPr="0059258D" w:rsidRDefault="007934EB" w:rsidP="0059258D">
            <w:pPr>
              <w:pStyle w:val="BodyText"/>
            </w:pPr>
            <w:r w:rsidRPr="0059258D">
              <w:t>645</w:t>
            </w:r>
          </w:p>
        </w:tc>
        <w:tc>
          <w:tcPr>
            <w:tcW w:w="1385" w:type="dxa"/>
          </w:tcPr>
          <w:p w14:paraId="5FFEBE45" w14:textId="77777777" w:rsidR="007934EB" w:rsidRPr="00637C6C" w:rsidRDefault="007934EB" w:rsidP="0059258D">
            <w:pPr>
              <w:pStyle w:val="BodyText"/>
              <w:rPr>
                <w:b/>
                <w:bCs/>
              </w:rPr>
            </w:pPr>
            <w:r w:rsidRPr="00637C6C">
              <w:rPr>
                <w:b/>
                <w:bCs/>
              </w:rPr>
              <w:t>11,787</w:t>
            </w:r>
          </w:p>
        </w:tc>
      </w:tr>
      <w:tr w:rsidR="007934EB" w:rsidRPr="0059258D" w14:paraId="158063BF" w14:textId="77777777" w:rsidTr="001F3F45">
        <w:trPr>
          <w:trHeight w:val="396"/>
        </w:trPr>
        <w:tc>
          <w:tcPr>
            <w:tcW w:w="1644" w:type="dxa"/>
          </w:tcPr>
          <w:p w14:paraId="170813D4" w14:textId="77777777" w:rsidR="007934EB" w:rsidRPr="0059258D" w:rsidRDefault="007934EB" w:rsidP="0059258D">
            <w:pPr>
              <w:pStyle w:val="BodyText"/>
            </w:pPr>
            <w:r w:rsidRPr="0059258D">
              <w:t>APS 3</w:t>
            </w:r>
          </w:p>
        </w:tc>
        <w:tc>
          <w:tcPr>
            <w:tcW w:w="1385" w:type="dxa"/>
          </w:tcPr>
          <w:p w14:paraId="2BED5AEC" w14:textId="77777777" w:rsidR="007934EB" w:rsidRPr="0059258D" w:rsidRDefault="007934EB" w:rsidP="0059258D">
            <w:pPr>
              <w:pStyle w:val="BodyText"/>
            </w:pPr>
            <w:r w:rsidRPr="0059258D">
              <w:t>2,177</w:t>
            </w:r>
          </w:p>
        </w:tc>
        <w:tc>
          <w:tcPr>
            <w:tcW w:w="1385" w:type="dxa"/>
          </w:tcPr>
          <w:p w14:paraId="4BC5DE55" w14:textId="77777777" w:rsidR="007934EB" w:rsidRPr="0059258D" w:rsidRDefault="007934EB" w:rsidP="0059258D">
            <w:pPr>
              <w:pStyle w:val="BodyText"/>
            </w:pPr>
            <w:r w:rsidRPr="0059258D">
              <w:t>712</w:t>
            </w:r>
          </w:p>
        </w:tc>
        <w:tc>
          <w:tcPr>
            <w:tcW w:w="1385" w:type="dxa"/>
          </w:tcPr>
          <w:p w14:paraId="00EF517A" w14:textId="77777777" w:rsidR="007934EB" w:rsidRPr="0059258D" w:rsidRDefault="007934EB" w:rsidP="0059258D">
            <w:pPr>
              <w:pStyle w:val="BodyText"/>
            </w:pPr>
            <w:r w:rsidRPr="0059258D">
              <w:t>2,889</w:t>
            </w:r>
          </w:p>
        </w:tc>
        <w:tc>
          <w:tcPr>
            <w:tcW w:w="1385" w:type="dxa"/>
          </w:tcPr>
          <w:p w14:paraId="78156CB0" w14:textId="77777777" w:rsidR="007934EB" w:rsidRPr="0059258D" w:rsidRDefault="007934EB" w:rsidP="0059258D">
            <w:pPr>
              <w:pStyle w:val="BodyText"/>
            </w:pPr>
            <w:r w:rsidRPr="0059258D">
              <w:t>710</w:t>
            </w:r>
          </w:p>
        </w:tc>
        <w:tc>
          <w:tcPr>
            <w:tcW w:w="1385" w:type="dxa"/>
          </w:tcPr>
          <w:p w14:paraId="68F7A50E" w14:textId="77777777" w:rsidR="007934EB" w:rsidRPr="0059258D" w:rsidRDefault="007934EB" w:rsidP="0059258D">
            <w:pPr>
              <w:pStyle w:val="BodyText"/>
            </w:pPr>
            <w:r w:rsidRPr="0059258D">
              <w:t>3,261</w:t>
            </w:r>
          </w:p>
        </w:tc>
        <w:tc>
          <w:tcPr>
            <w:tcW w:w="1385" w:type="dxa"/>
          </w:tcPr>
          <w:p w14:paraId="7F83FEE5" w14:textId="77777777" w:rsidR="007934EB" w:rsidRPr="0059258D" w:rsidRDefault="007934EB" w:rsidP="0059258D">
            <w:pPr>
              <w:pStyle w:val="BodyText"/>
            </w:pPr>
            <w:r w:rsidRPr="0059258D">
              <w:t>3,971</w:t>
            </w:r>
          </w:p>
        </w:tc>
        <w:tc>
          <w:tcPr>
            <w:tcW w:w="1385" w:type="dxa"/>
          </w:tcPr>
          <w:p w14:paraId="05D69E37" w14:textId="77777777" w:rsidR="007934EB" w:rsidRPr="00637C6C" w:rsidRDefault="007934EB" w:rsidP="0059258D">
            <w:pPr>
              <w:pStyle w:val="BodyText"/>
              <w:rPr>
                <w:b/>
                <w:bCs/>
              </w:rPr>
            </w:pPr>
            <w:r w:rsidRPr="00637C6C">
              <w:rPr>
                <w:b/>
                <w:bCs/>
              </w:rPr>
              <w:t>6,860</w:t>
            </w:r>
          </w:p>
        </w:tc>
      </w:tr>
      <w:tr w:rsidR="007934EB" w:rsidRPr="0059258D" w14:paraId="18EE12B6" w14:textId="77777777" w:rsidTr="001F3F45">
        <w:trPr>
          <w:trHeight w:val="396"/>
        </w:trPr>
        <w:tc>
          <w:tcPr>
            <w:tcW w:w="1644" w:type="dxa"/>
          </w:tcPr>
          <w:p w14:paraId="797F5FF7" w14:textId="77777777" w:rsidR="007934EB" w:rsidRPr="0059258D" w:rsidRDefault="007934EB" w:rsidP="0059258D">
            <w:pPr>
              <w:pStyle w:val="BodyText"/>
            </w:pPr>
            <w:r w:rsidRPr="0059258D">
              <w:t>APS 2</w:t>
            </w:r>
          </w:p>
        </w:tc>
        <w:tc>
          <w:tcPr>
            <w:tcW w:w="1385" w:type="dxa"/>
          </w:tcPr>
          <w:p w14:paraId="26916ECF" w14:textId="77777777" w:rsidR="007934EB" w:rsidRPr="0059258D" w:rsidRDefault="007934EB" w:rsidP="0059258D">
            <w:pPr>
              <w:pStyle w:val="BodyText"/>
            </w:pPr>
            <w:r w:rsidRPr="0059258D">
              <w:t>42</w:t>
            </w:r>
          </w:p>
        </w:tc>
        <w:tc>
          <w:tcPr>
            <w:tcW w:w="1385" w:type="dxa"/>
          </w:tcPr>
          <w:p w14:paraId="3454BA37" w14:textId="77777777" w:rsidR="007934EB" w:rsidRPr="0059258D" w:rsidRDefault="007934EB" w:rsidP="0059258D">
            <w:pPr>
              <w:pStyle w:val="BodyText"/>
            </w:pPr>
            <w:r w:rsidRPr="0059258D">
              <w:t>19</w:t>
            </w:r>
          </w:p>
        </w:tc>
        <w:tc>
          <w:tcPr>
            <w:tcW w:w="1385" w:type="dxa"/>
          </w:tcPr>
          <w:p w14:paraId="3178A09B" w14:textId="77777777" w:rsidR="007934EB" w:rsidRPr="0059258D" w:rsidRDefault="007934EB" w:rsidP="0059258D">
            <w:pPr>
              <w:pStyle w:val="BodyText"/>
            </w:pPr>
            <w:r w:rsidRPr="0059258D">
              <w:t>61</w:t>
            </w:r>
          </w:p>
        </w:tc>
        <w:tc>
          <w:tcPr>
            <w:tcW w:w="1385" w:type="dxa"/>
          </w:tcPr>
          <w:p w14:paraId="7BB61EDD" w14:textId="77777777" w:rsidR="007934EB" w:rsidRPr="0059258D" w:rsidRDefault="007934EB" w:rsidP="0059258D">
            <w:pPr>
              <w:pStyle w:val="BodyText"/>
            </w:pPr>
            <w:r w:rsidRPr="0059258D">
              <w:t>0</w:t>
            </w:r>
          </w:p>
        </w:tc>
        <w:tc>
          <w:tcPr>
            <w:tcW w:w="1385" w:type="dxa"/>
          </w:tcPr>
          <w:p w14:paraId="14CB0C35" w14:textId="77777777" w:rsidR="007934EB" w:rsidRPr="0059258D" w:rsidRDefault="007934EB" w:rsidP="0059258D">
            <w:pPr>
              <w:pStyle w:val="BodyText"/>
            </w:pPr>
            <w:r w:rsidRPr="0059258D">
              <w:t>0</w:t>
            </w:r>
          </w:p>
        </w:tc>
        <w:tc>
          <w:tcPr>
            <w:tcW w:w="1385" w:type="dxa"/>
          </w:tcPr>
          <w:p w14:paraId="4CA013E9" w14:textId="77777777" w:rsidR="007934EB" w:rsidRPr="0059258D" w:rsidRDefault="007934EB" w:rsidP="0059258D">
            <w:pPr>
              <w:pStyle w:val="BodyText"/>
            </w:pPr>
            <w:r w:rsidRPr="0059258D">
              <w:t>0</w:t>
            </w:r>
          </w:p>
        </w:tc>
        <w:tc>
          <w:tcPr>
            <w:tcW w:w="1385" w:type="dxa"/>
          </w:tcPr>
          <w:p w14:paraId="3428B680" w14:textId="77777777" w:rsidR="007934EB" w:rsidRPr="00637C6C" w:rsidRDefault="007934EB" w:rsidP="0059258D">
            <w:pPr>
              <w:pStyle w:val="BodyText"/>
              <w:rPr>
                <w:b/>
                <w:bCs/>
              </w:rPr>
            </w:pPr>
            <w:r w:rsidRPr="00637C6C">
              <w:rPr>
                <w:b/>
                <w:bCs/>
              </w:rPr>
              <w:t>61</w:t>
            </w:r>
          </w:p>
        </w:tc>
      </w:tr>
      <w:tr w:rsidR="007934EB" w:rsidRPr="0059258D" w14:paraId="20E69EA3" w14:textId="77777777" w:rsidTr="001F3F45">
        <w:trPr>
          <w:trHeight w:val="396"/>
        </w:trPr>
        <w:tc>
          <w:tcPr>
            <w:tcW w:w="1644" w:type="dxa"/>
          </w:tcPr>
          <w:p w14:paraId="00508B2A" w14:textId="77777777" w:rsidR="007934EB" w:rsidRPr="0059258D" w:rsidRDefault="007934EB" w:rsidP="0059258D">
            <w:pPr>
              <w:pStyle w:val="BodyText"/>
            </w:pPr>
            <w:r w:rsidRPr="0059258D">
              <w:t>APS 1</w:t>
            </w:r>
          </w:p>
        </w:tc>
        <w:tc>
          <w:tcPr>
            <w:tcW w:w="1385" w:type="dxa"/>
          </w:tcPr>
          <w:p w14:paraId="2CF782D5" w14:textId="77777777" w:rsidR="007934EB" w:rsidRPr="0059258D" w:rsidRDefault="007934EB" w:rsidP="0059258D">
            <w:pPr>
              <w:pStyle w:val="BodyText"/>
            </w:pPr>
            <w:r w:rsidRPr="0059258D">
              <w:t>49</w:t>
            </w:r>
          </w:p>
        </w:tc>
        <w:tc>
          <w:tcPr>
            <w:tcW w:w="1385" w:type="dxa"/>
          </w:tcPr>
          <w:p w14:paraId="2E62DE2D" w14:textId="77777777" w:rsidR="007934EB" w:rsidRPr="0059258D" w:rsidRDefault="007934EB" w:rsidP="0059258D">
            <w:pPr>
              <w:pStyle w:val="BodyText"/>
            </w:pPr>
            <w:r w:rsidRPr="0059258D">
              <w:t>13</w:t>
            </w:r>
          </w:p>
        </w:tc>
        <w:tc>
          <w:tcPr>
            <w:tcW w:w="1385" w:type="dxa"/>
          </w:tcPr>
          <w:p w14:paraId="21F24070" w14:textId="77777777" w:rsidR="007934EB" w:rsidRPr="0059258D" w:rsidRDefault="007934EB" w:rsidP="0059258D">
            <w:pPr>
              <w:pStyle w:val="BodyText"/>
            </w:pPr>
            <w:r w:rsidRPr="0059258D">
              <w:t>62</w:t>
            </w:r>
          </w:p>
        </w:tc>
        <w:tc>
          <w:tcPr>
            <w:tcW w:w="1385" w:type="dxa"/>
          </w:tcPr>
          <w:p w14:paraId="659EC53A" w14:textId="77777777" w:rsidR="007934EB" w:rsidRPr="0059258D" w:rsidRDefault="007934EB" w:rsidP="0059258D">
            <w:pPr>
              <w:pStyle w:val="BodyText"/>
            </w:pPr>
            <w:r w:rsidRPr="0059258D">
              <w:t>0</w:t>
            </w:r>
          </w:p>
        </w:tc>
        <w:tc>
          <w:tcPr>
            <w:tcW w:w="1385" w:type="dxa"/>
          </w:tcPr>
          <w:p w14:paraId="17013949" w14:textId="77777777" w:rsidR="007934EB" w:rsidRPr="0059258D" w:rsidRDefault="007934EB" w:rsidP="0059258D">
            <w:pPr>
              <w:pStyle w:val="BodyText"/>
            </w:pPr>
            <w:r w:rsidRPr="0059258D">
              <w:t>0</w:t>
            </w:r>
          </w:p>
        </w:tc>
        <w:tc>
          <w:tcPr>
            <w:tcW w:w="1385" w:type="dxa"/>
          </w:tcPr>
          <w:p w14:paraId="24FF589F" w14:textId="77777777" w:rsidR="007934EB" w:rsidRPr="0059258D" w:rsidRDefault="007934EB" w:rsidP="0059258D">
            <w:pPr>
              <w:pStyle w:val="BodyText"/>
            </w:pPr>
            <w:r w:rsidRPr="0059258D">
              <w:t>0</w:t>
            </w:r>
          </w:p>
        </w:tc>
        <w:tc>
          <w:tcPr>
            <w:tcW w:w="1385" w:type="dxa"/>
          </w:tcPr>
          <w:p w14:paraId="72F7A0F4" w14:textId="77777777" w:rsidR="007934EB" w:rsidRPr="00637C6C" w:rsidRDefault="007934EB" w:rsidP="0059258D">
            <w:pPr>
              <w:pStyle w:val="BodyText"/>
              <w:rPr>
                <w:b/>
                <w:bCs/>
              </w:rPr>
            </w:pPr>
            <w:r w:rsidRPr="00637C6C">
              <w:rPr>
                <w:b/>
                <w:bCs/>
              </w:rPr>
              <w:t>62</w:t>
            </w:r>
          </w:p>
        </w:tc>
      </w:tr>
      <w:tr w:rsidR="007934EB" w:rsidRPr="0059258D" w14:paraId="5071D0D7" w14:textId="77777777" w:rsidTr="001F3F45">
        <w:trPr>
          <w:trHeight w:val="396"/>
        </w:trPr>
        <w:tc>
          <w:tcPr>
            <w:tcW w:w="1644" w:type="dxa"/>
          </w:tcPr>
          <w:p w14:paraId="4A609F91" w14:textId="77777777" w:rsidR="007934EB" w:rsidRPr="0059258D" w:rsidRDefault="007934EB" w:rsidP="0059258D">
            <w:pPr>
              <w:pStyle w:val="BodyText"/>
            </w:pPr>
            <w:r w:rsidRPr="0059258D">
              <w:t>Other</w:t>
            </w:r>
          </w:p>
        </w:tc>
        <w:tc>
          <w:tcPr>
            <w:tcW w:w="1385" w:type="dxa"/>
          </w:tcPr>
          <w:p w14:paraId="77D65B09" w14:textId="77777777" w:rsidR="007934EB" w:rsidRPr="0059258D" w:rsidRDefault="007934EB" w:rsidP="0059258D">
            <w:pPr>
              <w:pStyle w:val="BodyText"/>
            </w:pPr>
            <w:r w:rsidRPr="0059258D">
              <w:t>425</w:t>
            </w:r>
          </w:p>
        </w:tc>
        <w:tc>
          <w:tcPr>
            <w:tcW w:w="1385" w:type="dxa"/>
          </w:tcPr>
          <w:p w14:paraId="756F4E8B" w14:textId="77777777" w:rsidR="007934EB" w:rsidRPr="0059258D" w:rsidRDefault="007934EB" w:rsidP="0059258D">
            <w:pPr>
              <w:pStyle w:val="BodyText"/>
            </w:pPr>
            <w:r w:rsidRPr="0059258D">
              <w:t>42</w:t>
            </w:r>
          </w:p>
        </w:tc>
        <w:tc>
          <w:tcPr>
            <w:tcW w:w="1385" w:type="dxa"/>
          </w:tcPr>
          <w:p w14:paraId="4A252873" w14:textId="77777777" w:rsidR="007934EB" w:rsidRPr="0059258D" w:rsidRDefault="007934EB" w:rsidP="0059258D">
            <w:pPr>
              <w:pStyle w:val="BodyText"/>
            </w:pPr>
            <w:r w:rsidRPr="0059258D">
              <w:t>467</w:t>
            </w:r>
          </w:p>
        </w:tc>
        <w:tc>
          <w:tcPr>
            <w:tcW w:w="1385" w:type="dxa"/>
          </w:tcPr>
          <w:p w14:paraId="0E8DAAA8" w14:textId="77777777" w:rsidR="007934EB" w:rsidRPr="0059258D" w:rsidRDefault="007934EB" w:rsidP="0059258D">
            <w:pPr>
              <w:pStyle w:val="BodyText"/>
            </w:pPr>
            <w:r w:rsidRPr="0059258D">
              <w:t>0</w:t>
            </w:r>
          </w:p>
        </w:tc>
        <w:tc>
          <w:tcPr>
            <w:tcW w:w="1385" w:type="dxa"/>
          </w:tcPr>
          <w:p w14:paraId="6BD8B191" w14:textId="77777777" w:rsidR="007934EB" w:rsidRPr="0059258D" w:rsidRDefault="007934EB" w:rsidP="0059258D">
            <w:pPr>
              <w:pStyle w:val="BodyText"/>
            </w:pPr>
            <w:r w:rsidRPr="0059258D">
              <w:t>0</w:t>
            </w:r>
          </w:p>
        </w:tc>
        <w:tc>
          <w:tcPr>
            <w:tcW w:w="1385" w:type="dxa"/>
          </w:tcPr>
          <w:p w14:paraId="7320ECE7" w14:textId="77777777" w:rsidR="007934EB" w:rsidRPr="0059258D" w:rsidRDefault="007934EB" w:rsidP="0059258D">
            <w:pPr>
              <w:pStyle w:val="BodyText"/>
            </w:pPr>
            <w:r w:rsidRPr="0059258D">
              <w:t>0</w:t>
            </w:r>
          </w:p>
        </w:tc>
        <w:tc>
          <w:tcPr>
            <w:tcW w:w="1385" w:type="dxa"/>
          </w:tcPr>
          <w:p w14:paraId="512D430B" w14:textId="77777777" w:rsidR="007934EB" w:rsidRPr="00637C6C" w:rsidRDefault="007934EB" w:rsidP="0059258D">
            <w:pPr>
              <w:pStyle w:val="BodyText"/>
              <w:rPr>
                <w:b/>
                <w:bCs/>
              </w:rPr>
            </w:pPr>
            <w:r w:rsidRPr="00637C6C">
              <w:rPr>
                <w:b/>
                <w:bCs/>
              </w:rPr>
              <w:t>467</w:t>
            </w:r>
          </w:p>
        </w:tc>
      </w:tr>
      <w:tr w:rsidR="007934EB" w:rsidRPr="0059258D" w14:paraId="60E63C81" w14:textId="77777777" w:rsidTr="001F3F45">
        <w:trPr>
          <w:trHeight w:val="396"/>
        </w:trPr>
        <w:tc>
          <w:tcPr>
            <w:tcW w:w="1644" w:type="dxa"/>
          </w:tcPr>
          <w:p w14:paraId="3965ABC3" w14:textId="77777777" w:rsidR="007934EB" w:rsidRPr="0059258D" w:rsidRDefault="007934EB" w:rsidP="0059258D">
            <w:pPr>
              <w:pStyle w:val="BodyText"/>
              <w:rPr>
                <w:b/>
                <w:bCs/>
              </w:rPr>
            </w:pPr>
            <w:r w:rsidRPr="0059258D">
              <w:rPr>
                <w:b/>
                <w:bCs/>
              </w:rPr>
              <w:t>Total</w:t>
            </w:r>
          </w:p>
        </w:tc>
        <w:tc>
          <w:tcPr>
            <w:tcW w:w="1385" w:type="dxa"/>
          </w:tcPr>
          <w:p w14:paraId="0C7B21A6" w14:textId="77777777" w:rsidR="007934EB" w:rsidRPr="0059258D" w:rsidRDefault="007934EB" w:rsidP="0059258D">
            <w:pPr>
              <w:pStyle w:val="BodyText"/>
              <w:rPr>
                <w:b/>
                <w:bCs/>
              </w:rPr>
            </w:pPr>
            <w:r w:rsidRPr="0059258D">
              <w:rPr>
                <w:b/>
                <w:bCs/>
              </w:rPr>
              <w:t>20,400</w:t>
            </w:r>
          </w:p>
        </w:tc>
        <w:tc>
          <w:tcPr>
            <w:tcW w:w="1385" w:type="dxa"/>
          </w:tcPr>
          <w:p w14:paraId="6AC68D8E" w14:textId="77777777" w:rsidR="007934EB" w:rsidRPr="0059258D" w:rsidRDefault="007934EB" w:rsidP="0059258D">
            <w:pPr>
              <w:pStyle w:val="BodyText"/>
              <w:rPr>
                <w:b/>
                <w:bCs/>
              </w:rPr>
            </w:pPr>
            <w:r w:rsidRPr="0059258D">
              <w:rPr>
                <w:b/>
                <w:bCs/>
              </w:rPr>
              <w:t>7,147</w:t>
            </w:r>
          </w:p>
        </w:tc>
        <w:tc>
          <w:tcPr>
            <w:tcW w:w="1385" w:type="dxa"/>
          </w:tcPr>
          <w:p w14:paraId="5E317FE3" w14:textId="77777777" w:rsidR="007934EB" w:rsidRPr="0059258D" w:rsidRDefault="007934EB" w:rsidP="0059258D">
            <w:pPr>
              <w:pStyle w:val="BodyText"/>
              <w:rPr>
                <w:b/>
                <w:bCs/>
              </w:rPr>
            </w:pPr>
            <w:r w:rsidRPr="0059258D">
              <w:rPr>
                <w:b/>
                <w:bCs/>
              </w:rPr>
              <w:t>27,547</w:t>
            </w:r>
          </w:p>
        </w:tc>
        <w:tc>
          <w:tcPr>
            <w:tcW w:w="1385" w:type="dxa"/>
          </w:tcPr>
          <w:p w14:paraId="2C0418AF" w14:textId="77777777" w:rsidR="007934EB" w:rsidRPr="0059258D" w:rsidRDefault="007934EB" w:rsidP="0059258D">
            <w:pPr>
              <w:pStyle w:val="BodyText"/>
              <w:rPr>
                <w:b/>
                <w:bCs/>
              </w:rPr>
            </w:pPr>
            <w:r w:rsidRPr="0059258D">
              <w:rPr>
                <w:b/>
                <w:bCs/>
              </w:rPr>
              <w:t>1,210</w:t>
            </w:r>
          </w:p>
        </w:tc>
        <w:tc>
          <w:tcPr>
            <w:tcW w:w="1385" w:type="dxa"/>
          </w:tcPr>
          <w:p w14:paraId="3433B6A9" w14:textId="77777777" w:rsidR="007934EB" w:rsidRPr="0059258D" w:rsidRDefault="007934EB" w:rsidP="0059258D">
            <w:pPr>
              <w:pStyle w:val="BodyText"/>
              <w:rPr>
                <w:b/>
                <w:bCs/>
              </w:rPr>
            </w:pPr>
            <w:r w:rsidRPr="0059258D">
              <w:rPr>
                <w:b/>
                <w:bCs/>
              </w:rPr>
              <w:t>3,553</w:t>
            </w:r>
          </w:p>
        </w:tc>
        <w:tc>
          <w:tcPr>
            <w:tcW w:w="1385" w:type="dxa"/>
          </w:tcPr>
          <w:p w14:paraId="3EF33701" w14:textId="77777777" w:rsidR="007934EB" w:rsidRPr="0059258D" w:rsidRDefault="007934EB" w:rsidP="0059258D">
            <w:pPr>
              <w:pStyle w:val="BodyText"/>
              <w:rPr>
                <w:b/>
                <w:bCs/>
              </w:rPr>
            </w:pPr>
            <w:r w:rsidRPr="0059258D">
              <w:rPr>
                <w:b/>
                <w:bCs/>
              </w:rPr>
              <w:t>4,763</w:t>
            </w:r>
          </w:p>
        </w:tc>
        <w:tc>
          <w:tcPr>
            <w:tcW w:w="1385" w:type="dxa"/>
          </w:tcPr>
          <w:p w14:paraId="1391F164" w14:textId="77777777" w:rsidR="007934EB" w:rsidRPr="0059258D" w:rsidRDefault="007934EB" w:rsidP="0059258D">
            <w:pPr>
              <w:pStyle w:val="BodyText"/>
              <w:rPr>
                <w:b/>
                <w:bCs/>
              </w:rPr>
            </w:pPr>
            <w:r w:rsidRPr="0059258D">
              <w:rPr>
                <w:b/>
                <w:bCs/>
              </w:rPr>
              <w:t>32,310</w:t>
            </w:r>
          </w:p>
        </w:tc>
      </w:tr>
    </w:tbl>
    <w:p w14:paraId="1016B90E" w14:textId="1AD1BF56" w:rsidR="007934EB" w:rsidRDefault="007934EB" w:rsidP="00606B89">
      <w:pPr>
        <w:pStyle w:val="BodyText"/>
      </w:pPr>
      <w:r>
        <w:t>(a)</w:t>
      </w:r>
      <w:r w:rsidR="0059258D">
        <w:t xml:space="preserve"> </w:t>
      </w:r>
      <w:r>
        <w:t>Non-ongoing employees include irregular/intermittent staff.</w:t>
      </w:r>
    </w:p>
    <w:p w14:paraId="52C61AE3" w14:textId="77777777" w:rsidR="007934EB" w:rsidRDefault="007934EB" w:rsidP="007934EB">
      <w:pPr>
        <w:pStyle w:val="Heading3"/>
      </w:pPr>
      <w:r>
        <w:t>PGPA RULE S 17AG(4)(B)(V) AUSTRALIAN PUBLIC SERVICE ACT</w:t>
      </w:r>
    </w:p>
    <w:p w14:paraId="15025746" w14:textId="565786B4" w:rsidR="007934EB" w:rsidRDefault="009315AC" w:rsidP="007934EB">
      <w:pPr>
        <w:pStyle w:val="FigureHeader"/>
      </w:pPr>
      <w:r>
        <w:t>Table 63:</w:t>
      </w:r>
      <w:r w:rsidR="007934EB">
        <w:t xml:space="preserve"> Australian Public Service Act employees by Employment type by location 2022–23 (as </w:t>
      </w:r>
      <w:proofErr w:type="gramStart"/>
      <w:r w:rsidR="007934EB">
        <w:t>at</w:t>
      </w:r>
      <w:proofErr w:type="gramEnd"/>
      <w:r w:rsidR="007934EB">
        <w:t xml:space="preserve"> 30 June 2023)</w:t>
      </w:r>
    </w:p>
    <w:tbl>
      <w:tblPr>
        <w:tblStyle w:val="TableGrid"/>
        <w:tblW w:w="0" w:type="auto"/>
        <w:tblLayout w:type="fixed"/>
        <w:tblLook w:val="0020" w:firstRow="1" w:lastRow="0" w:firstColumn="0" w:lastColumn="0" w:noHBand="0" w:noVBand="0"/>
        <w:tblCaption w:val="Table 63: Australian Public Service Act employees by Employment type by location 2022–23 (as at 30 June 2023)"/>
      </w:tblPr>
      <w:tblGrid>
        <w:gridCol w:w="2665"/>
        <w:gridCol w:w="1581"/>
        <w:gridCol w:w="2270"/>
        <w:gridCol w:w="1581"/>
      </w:tblGrid>
      <w:tr w:rsidR="007934EB" w:rsidRPr="009315AC" w14:paraId="33A3E384" w14:textId="77777777" w:rsidTr="001F3F45">
        <w:trPr>
          <w:trHeight w:val="60"/>
          <w:tblHeader/>
        </w:trPr>
        <w:tc>
          <w:tcPr>
            <w:tcW w:w="2665" w:type="dxa"/>
          </w:tcPr>
          <w:p w14:paraId="15DAE5FC" w14:textId="77777777" w:rsidR="007934EB" w:rsidRPr="009315AC" w:rsidRDefault="007934EB" w:rsidP="009315AC">
            <w:pPr>
              <w:pStyle w:val="BodyText"/>
              <w:rPr>
                <w:b/>
                <w:bCs/>
              </w:rPr>
            </w:pPr>
          </w:p>
        </w:tc>
        <w:tc>
          <w:tcPr>
            <w:tcW w:w="1581" w:type="dxa"/>
          </w:tcPr>
          <w:p w14:paraId="09B5A7F4" w14:textId="77777777" w:rsidR="007934EB" w:rsidRPr="009315AC" w:rsidRDefault="007934EB" w:rsidP="009315AC">
            <w:pPr>
              <w:pStyle w:val="BodyText"/>
              <w:rPr>
                <w:b/>
                <w:bCs/>
              </w:rPr>
            </w:pPr>
            <w:r w:rsidRPr="009315AC">
              <w:rPr>
                <w:b/>
                <w:bCs/>
              </w:rPr>
              <w:t>Ongoing</w:t>
            </w:r>
          </w:p>
        </w:tc>
        <w:tc>
          <w:tcPr>
            <w:tcW w:w="2270" w:type="dxa"/>
          </w:tcPr>
          <w:p w14:paraId="18F8DFFC" w14:textId="77777777" w:rsidR="007934EB" w:rsidRPr="009315AC" w:rsidRDefault="007934EB" w:rsidP="009315AC">
            <w:pPr>
              <w:pStyle w:val="BodyText"/>
              <w:rPr>
                <w:b/>
                <w:bCs/>
              </w:rPr>
            </w:pPr>
            <w:r w:rsidRPr="009315AC">
              <w:rPr>
                <w:b/>
                <w:bCs/>
              </w:rPr>
              <w:t>Non-ongoing(a)</w:t>
            </w:r>
          </w:p>
        </w:tc>
        <w:tc>
          <w:tcPr>
            <w:tcW w:w="1581" w:type="dxa"/>
          </w:tcPr>
          <w:p w14:paraId="1EB57DB2" w14:textId="77777777" w:rsidR="007934EB" w:rsidRPr="00444D0A" w:rsidRDefault="007934EB" w:rsidP="009315AC">
            <w:pPr>
              <w:pStyle w:val="BodyText"/>
              <w:rPr>
                <w:b/>
                <w:bCs/>
              </w:rPr>
            </w:pPr>
            <w:r w:rsidRPr="00444D0A">
              <w:rPr>
                <w:b/>
                <w:bCs/>
              </w:rPr>
              <w:t>Total</w:t>
            </w:r>
          </w:p>
        </w:tc>
      </w:tr>
      <w:tr w:rsidR="007934EB" w:rsidRPr="009315AC" w14:paraId="5AC79A66" w14:textId="77777777" w:rsidTr="001F3F45">
        <w:trPr>
          <w:trHeight w:val="60"/>
        </w:trPr>
        <w:tc>
          <w:tcPr>
            <w:tcW w:w="2665" w:type="dxa"/>
          </w:tcPr>
          <w:p w14:paraId="315C0E3A" w14:textId="77777777" w:rsidR="007934EB" w:rsidRPr="009315AC" w:rsidRDefault="007934EB" w:rsidP="009315AC">
            <w:pPr>
              <w:pStyle w:val="BodyText"/>
            </w:pPr>
            <w:r w:rsidRPr="009315AC">
              <w:t>NSW</w:t>
            </w:r>
          </w:p>
        </w:tc>
        <w:tc>
          <w:tcPr>
            <w:tcW w:w="1581" w:type="dxa"/>
          </w:tcPr>
          <w:p w14:paraId="339AA7A7" w14:textId="77777777" w:rsidR="007934EB" w:rsidRPr="009315AC" w:rsidRDefault="007934EB" w:rsidP="009315AC">
            <w:pPr>
              <w:pStyle w:val="BodyText"/>
            </w:pPr>
            <w:r w:rsidRPr="009315AC">
              <w:t>6,786</w:t>
            </w:r>
          </w:p>
        </w:tc>
        <w:tc>
          <w:tcPr>
            <w:tcW w:w="2270" w:type="dxa"/>
          </w:tcPr>
          <w:p w14:paraId="4F1E90AD" w14:textId="77777777" w:rsidR="007934EB" w:rsidRPr="009315AC" w:rsidRDefault="007934EB" w:rsidP="009315AC">
            <w:pPr>
              <w:pStyle w:val="BodyText"/>
            </w:pPr>
            <w:r w:rsidRPr="009315AC">
              <w:t>978</w:t>
            </w:r>
          </w:p>
        </w:tc>
        <w:tc>
          <w:tcPr>
            <w:tcW w:w="1581" w:type="dxa"/>
          </w:tcPr>
          <w:p w14:paraId="62A122F9" w14:textId="77777777" w:rsidR="007934EB" w:rsidRPr="00444D0A" w:rsidRDefault="007934EB" w:rsidP="009315AC">
            <w:pPr>
              <w:pStyle w:val="BodyText"/>
              <w:rPr>
                <w:b/>
                <w:bCs/>
              </w:rPr>
            </w:pPr>
            <w:r w:rsidRPr="00444D0A">
              <w:rPr>
                <w:b/>
                <w:bCs/>
              </w:rPr>
              <w:t>7,764</w:t>
            </w:r>
          </w:p>
        </w:tc>
      </w:tr>
      <w:tr w:rsidR="007934EB" w:rsidRPr="009315AC" w14:paraId="12B858C4" w14:textId="77777777" w:rsidTr="001F3F45">
        <w:trPr>
          <w:trHeight w:val="60"/>
        </w:trPr>
        <w:tc>
          <w:tcPr>
            <w:tcW w:w="2665" w:type="dxa"/>
          </w:tcPr>
          <w:p w14:paraId="367B2322" w14:textId="77777777" w:rsidR="007934EB" w:rsidRPr="009315AC" w:rsidRDefault="007934EB" w:rsidP="009315AC">
            <w:pPr>
              <w:pStyle w:val="BodyText"/>
            </w:pPr>
            <w:r w:rsidRPr="009315AC">
              <w:t>QLD</w:t>
            </w:r>
          </w:p>
        </w:tc>
        <w:tc>
          <w:tcPr>
            <w:tcW w:w="1581" w:type="dxa"/>
          </w:tcPr>
          <w:p w14:paraId="2CFF8E4B" w14:textId="77777777" w:rsidR="007934EB" w:rsidRPr="009315AC" w:rsidRDefault="007934EB" w:rsidP="009315AC">
            <w:pPr>
              <w:pStyle w:val="BodyText"/>
            </w:pPr>
            <w:r w:rsidRPr="009315AC">
              <w:t>6,166</w:t>
            </w:r>
          </w:p>
        </w:tc>
        <w:tc>
          <w:tcPr>
            <w:tcW w:w="2270" w:type="dxa"/>
          </w:tcPr>
          <w:p w14:paraId="63029CE6" w14:textId="77777777" w:rsidR="007934EB" w:rsidRPr="009315AC" w:rsidRDefault="007934EB" w:rsidP="009315AC">
            <w:pPr>
              <w:pStyle w:val="BodyText"/>
            </w:pPr>
            <w:r w:rsidRPr="009315AC">
              <w:t>1,088</w:t>
            </w:r>
          </w:p>
        </w:tc>
        <w:tc>
          <w:tcPr>
            <w:tcW w:w="1581" w:type="dxa"/>
          </w:tcPr>
          <w:p w14:paraId="764A1298" w14:textId="77777777" w:rsidR="007934EB" w:rsidRPr="00444D0A" w:rsidRDefault="007934EB" w:rsidP="009315AC">
            <w:pPr>
              <w:pStyle w:val="BodyText"/>
              <w:rPr>
                <w:b/>
                <w:bCs/>
              </w:rPr>
            </w:pPr>
            <w:r w:rsidRPr="00444D0A">
              <w:rPr>
                <w:b/>
                <w:bCs/>
              </w:rPr>
              <w:t>7,254</w:t>
            </w:r>
          </w:p>
        </w:tc>
      </w:tr>
      <w:tr w:rsidR="007934EB" w:rsidRPr="009315AC" w14:paraId="0EF91A31" w14:textId="77777777" w:rsidTr="001F3F45">
        <w:trPr>
          <w:trHeight w:val="60"/>
        </w:trPr>
        <w:tc>
          <w:tcPr>
            <w:tcW w:w="2665" w:type="dxa"/>
          </w:tcPr>
          <w:p w14:paraId="4532214F" w14:textId="77777777" w:rsidR="007934EB" w:rsidRPr="009315AC" w:rsidRDefault="007934EB" w:rsidP="009315AC">
            <w:pPr>
              <w:pStyle w:val="BodyText"/>
            </w:pPr>
            <w:r w:rsidRPr="009315AC">
              <w:t>SA</w:t>
            </w:r>
          </w:p>
        </w:tc>
        <w:tc>
          <w:tcPr>
            <w:tcW w:w="1581" w:type="dxa"/>
          </w:tcPr>
          <w:p w14:paraId="2F349FD4" w14:textId="77777777" w:rsidR="007934EB" w:rsidRPr="009315AC" w:rsidRDefault="007934EB" w:rsidP="009315AC">
            <w:pPr>
              <w:pStyle w:val="BodyText"/>
            </w:pPr>
            <w:r w:rsidRPr="009315AC">
              <w:t>2,329</w:t>
            </w:r>
          </w:p>
        </w:tc>
        <w:tc>
          <w:tcPr>
            <w:tcW w:w="2270" w:type="dxa"/>
          </w:tcPr>
          <w:p w14:paraId="10E45079" w14:textId="77777777" w:rsidR="007934EB" w:rsidRPr="009315AC" w:rsidRDefault="007934EB" w:rsidP="009315AC">
            <w:pPr>
              <w:pStyle w:val="BodyText"/>
            </w:pPr>
            <w:r w:rsidRPr="009315AC">
              <w:t>380</w:t>
            </w:r>
          </w:p>
        </w:tc>
        <w:tc>
          <w:tcPr>
            <w:tcW w:w="1581" w:type="dxa"/>
          </w:tcPr>
          <w:p w14:paraId="21EFFE3C" w14:textId="77777777" w:rsidR="007934EB" w:rsidRPr="00444D0A" w:rsidRDefault="007934EB" w:rsidP="009315AC">
            <w:pPr>
              <w:pStyle w:val="BodyText"/>
              <w:rPr>
                <w:b/>
                <w:bCs/>
              </w:rPr>
            </w:pPr>
            <w:r w:rsidRPr="00444D0A">
              <w:rPr>
                <w:b/>
                <w:bCs/>
              </w:rPr>
              <w:t>2,709</w:t>
            </w:r>
          </w:p>
        </w:tc>
      </w:tr>
      <w:tr w:rsidR="007934EB" w:rsidRPr="009315AC" w14:paraId="312FD2F4" w14:textId="77777777" w:rsidTr="001F3F45">
        <w:trPr>
          <w:trHeight w:val="60"/>
        </w:trPr>
        <w:tc>
          <w:tcPr>
            <w:tcW w:w="2665" w:type="dxa"/>
          </w:tcPr>
          <w:p w14:paraId="056E8DD7" w14:textId="77777777" w:rsidR="007934EB" w:rsidRPr="009315AC" w:rsidRDefault="007934EB" w:rsidP="009315AC">
            <w:pPr>
              <w:pStyle w:val="BodyText"/>
            </w:pPr>
            <w:r w:rsidRPr="009315AC">
              <w:t>TAS</w:t>
            </w:r>
          </w:p>
        </w:tc>
        <w:tc>
          <w:tcPr>
            <w:tcW w:w="1581" w:type="dxa"/>
          </w:tcPr>
          <w:p w14:paraId="7D4421E1" w14:textId="77777777" w:rsidR="007934EB" w:rsidRPr="009315AC" w:rsidRDefault="007934EB" w:rsidP="009315AC">
            <w:pPr>
              <w:pStyle w:val="BodyText"/>
            </w:pPr>
            <w:r w:rsidRPr="009315AC">
              <w:t>1,400</w:t>
            </w:r>
          </w:p>
        </w:tc>
        <w:tc>
          <w:tcPr>
            <w:tcW w:w="2270" w:type="dxa"/>
          </w:tcPr>
          <w:p w14:paraId="39D4BE75" w14:textId="77777777" w:rsidR="007934EB" w:rsidRPr="009315AC" w:rsidRDefault="007934EB" w:rsidP="009315AC">
            <w:pPr>
              <w:pStyle w:val="BodyText"/>
            </w:pPr>
            <w:r w:rsidRPr="009315AC">
              <w:t>139</w:t>
            </w:r>
          </w:p>
        </w:tc>
        <w:tc>
          <w:tcPr>
            <w:tcW w:w="1581" w:type="dxa"/>
          </w:tcPr>
          <w:p w14:paraId="319B62F3" w14:textId="77777777" w:rsidR="007934EB" w:rsidRPr="00444D0A" w:rsidRDefault="007934EB" w:rsidP="009315AC">
            <w:pPr>
              <w:pStyle w:val="BodyText"/>
              <w:rPr>
                <w:b/>
                <w:bCs/>
              </w:rPr>
            </w:pPr>
            <w:r w:rsidRPr="00444D0A">
              <w:rPr>
                <w:b/>
                <w:bCs/>
              </w:rPr>
              <w:t>1,539</w:t>
            </w:r>
          </w:p>
        </w:tc>
      </w:tr>
      <w:tr w:rsidR="007934EB" w:rsidRPr="009315AC" w14:paraId="00AC8D98" w14:textId="77777777" w:rsidTr="001F3F45">
        <w:trPr>
          <w:trHeight w:val="60"/>
        </w:trPr>
        <w:tc>
          <w:tcPr>
            <w:tcW w:w="2665" w:type="dxa"/>
          </w:tcPr>
          <w:p w14:paraId="12BCA9D8" w14:textId="77777777" w:rsidR="007934EB" w:rsidRPr="009315AC" w:rsidRDefault="007934EB" w:rsidP="009315AC">
            <w:pPr>
              <w:pStyle w:val="BodyText"/>
            </w:pPr>
            <w:r w:rsidRPr="009315AC">
              <w:t>VIC</w:t>
            </w:r>
          </w:p>
        </w:tc>
        <w:tc>
          <w:tcPr>
            <w:tcW w:w="1581" w:type="dxa"/>
          </w:tcPr>
          <w:p w14:paraId="6ACC76B8" w14:textId="77777777" w:rsidR="007934EB" w:rsidRPr="009315AC" w:rsidRDefault="007934EB" w:rsidP="009315AC">
            <w:pPr>
              <w:pStyle w:val="BodyText"/>
            </w:pPr>
            <w:r w:rsidRPr="009315AC">
              <w:t>4,961</w:t>
            </w:r>
          </w:p>
        </w:tc>
        <w:tc>
          <w:tcPr>
            <w:tcW w:w="2270" w:type="dxa"/>
          </w:tcPr>
          <w:p w14:paraId="40F353F9" w14:textId="77777777" w:rsidR="007934EB" w:rsidRPr="009315AC" w:rsidRDefault="007934EB" w:rsidP="009315AC">
            <w:pPr>
              <w:pStyle w:val="BodyText"/>
            </w:pPr>
            <w:r w:rsidRPr="009315AC">
              <w:t>1,030</w:t>
            </w:r>
          </w:p>
        </w:tc>
        <w:tc>
          <w:tcPr>
            <w:tcW w:w="1581" w:type="dxa"/>
          </w:tcPr>
          <w:p w14:paraId="51E95D49" w14:textId="77777777" w:rsidR="007934EB" w:rsidRPr="00444D0A" w:rsidRDefault="007934EB" w:rsidP="009315AC">
            <w:pPr>
              <w:pStyle w:val="BodyText"/>
              <w:rPr>
                <w:b/>
                <w:bCs/>
              </w:rPr>
            </w:pPr>
            <w:r w:rsidRPr="00444D0A">
              <w:rPr>
                <w:b/>
                <w:bCs/>
              </w:rPr>
              <w:t>5,991</w:t>
            </w:r>
          </w:p>
        </w:tc>
      </w:tr>
      <w:tr w:rsidR="007934EB" w:rsidRPr="009315AC" w14:paraId="4D79848B" w14:textId="77777777" w:rsidTr="001F3F45">
        <w:trPr>
          <w:trHeight w:val="60"/>
        </w:trPr>
        <w:tc>
          <w:tcPr>
            <w:tcW w:w="2665" w:type="dxa"/>
          </w:tcPr>
          <w:p w14:paraId="76C0AC0C" w14:textId="77777777" w:rsidR="007934EB" w:rsidRPr="009315AC" w:rsidRDefault="007934EB" w:rsidP="009315AC">
            <w:pPr>
              <w:pStyle w:val="BodyText"/>
            </w:pPr>
            <w:r w:rsidRPr="009315AC">
              <w:t>WA</w:t>
            </w:r>
          </w:p>
        </w:tc>
        <w:tc>
          <w:tcPr>
            <w:tcW w:w="1581" w:type="dxa"/>
          </w:tcPr>
          <w:p w14:paraId="58955287" w14:textId="77777777" w:rsidR="007934EB" w:rsidRPr="009315AC" w:rsidRDefault="007934EB" w:rsidP="009315AC">
            <w:pPr>
              <w:pStyle w:val="BodyText"/>
            </w:pPr>
            <w:r w:rsidRPr="009315AC">
              <w:t>1,859</w:t>
            </w:r>
          </w:p>
        </w:tc>
        <w:tc>
          <w:tcPr>
            <w:tcW w:w="2270" w:type="dxa"/>
          </w:tcPr>
          <w:p w14:paraId="738BE852" w14:textId="77777777" w:rsidR="007934EB" w:rsidRPr="009315AC" w:rsidRDefault="007934EB" w:rsidP="009315AC">
            <w:pPr>
              <w:pStyle w:val="BodyText"/>
            </w:pPr>
            <w:r w:rsidRPr="009315AC">
              <w:t>460</w:t>
            </w:r>
          </w:p>
        </w:tc>
        <w:tc>
          <w:tcPr>
            <w:tcW w:w="1581" w:type="dxa"/>
          </w:tcPr>
          <w:p w14:paraId="595C857A" w14:textId="77777777" w:rsidR="007934EB" w:rsidRPr="00444D0A" w:rsidRDefault="007934EB" w:rsidP="009315AC">
            <w:pPr>
              <w:pStyle w:val="BodyText"/>
              <w:rPr>
                <w:b/>
                <w:bCs/>
              </w:rPr>
            </w:pPr>
            <w:r w:rsidRPr="00444D0A">
              <w:rPr>
                <w:b/>
                <w:bCs/>
              </w:rPr>
              <w:t>2,319</w:t>
            </w:r>
          </w:p>
        </w:tc>
      </w:tr>
      <w:tr w:rsidR="007934EB" w:rsidRPr="009315AC" w14:paraId="12E85042" w14:textId="77777777" w:rsidTr="001F3F45">
        <w:trPr>
          <w:trHeight w:val="60"/>
        </w:trPr>
        <w:tc>
          <w:tcPr>
            <w:tcW w:w="2665" w:type="dxa"/>
          </w:tcPr>
          <w:p w14:paraId="49DE9F90" w14:textId="77777777" w:rsidR="007934EB" w:rsidRPr="009315AC" w:rsidRDefault="007934EB" w:rsidP="009315AC">
            <w:pPr>
              <w:pStyle w:val="BodyText"/>
            </w:pPr>
            <w:r w:rsidRPr="009315AC">
              <w:t>ACT</w:t>
            </w:r>
          </w:p>
        </w:tc>
        <w:tc>
          <w:tcPr>
            <w:tcW w:w="1581" w:type="dxa"/>
          </w:tcPr>
          <w:p w14:paraId="7C9C33B2" w14:textId="77777777" w:rsidR="007934EB" w:rsidRPr="009315AC" w:rsidRDefault="007934EB" w:rsidP="009315AC">
            <w:pPr>
              <w:pStyle w:val="BodyText"/>
            </w:pPr>
            <w:r w:rsidRPr="009315AC">
              <w:t>3,985</w:t>
            </w:r>
          </w:p>
        </w:tc>
        <w:tc>
          <w:tcPr>
            <w:tcW w:w="2270" w:type="dxa"/>
          </w:tcPr>
          <w:p w14:paraId="0F783272" w14:textId="77777777" w:rsidR="007934EB" w:rsidRPr="009315AC" w:rsidRDefault="007934EB" w:rsidP="009315AC">
            <w:pPr>
              <w:pStyle w:val="BodyText"/>
            </w:pPr>
            <w:r w:rsidRPr="009315AC">
              <w:t>422</w:t>
            </w:r>
          </w:p>
        </w:tc>
        <w:tc>
          <w:tcPr>
            <w:tcW w:w="1581" w:type="dxa"/>
          </w:tcPr>
          <w:p w14:paraId="1133FFC8" w14:textId="77777777" w:rsidR="007934EB" w:rsidRPr="00444D0A" w:rsidRDefault="007934EB" w:rsidP="009315AC">
            <w:pPr>
              <w:pStyle w:val="BodyText"/>
              <w:rPr>
                <w:b/>
                <w:bCs/>
              </w:rPr>
            </w:pPr>
            <w:r w:rsidRPr="00444D0A">
              <w:rPr>
                <w:b/>
                <w:bCs/>
              </w:rPr>
              <w:t>4,407</w:t>
            </w:r>
          </w:p>
        </w:tc>
      </w:tr>
      <w:tr w:rsidR="007934EB" w:rsidRPr="009315AC" w14:paraId="21A41B14" w14:textId="77777777" w:rsidTr="001F3F45">
        <w:trPr>
          <w:trHeight w:val="60"/>
        </w:trPr>
        <w:tc>
          <w:tcPr>
            <w:tcW w:w="2665" w:type="dxa"/>
          </w:tcPr>
          <w:p w14:paraId="755BBB15" w14:textId="77777777" w:rsidR="007934EB" w:rsidRPr="009315AC" w:rsidRDefault="007934EB" w:rsidP="009315AC">
            <w:pPr>
              <w:pStyle w:val="BodyText"/>
            </w:pPr>
            <w:r w:rsidRPr="009315AC">
              <w:t>NT</w:t>
            </w:r>
          </w:p>
        </w:tc>
        <w:tc>
          <w:tcPr>
            <w:tcW w:w="1581" w:type="dxa"/>
          </w:tcPr>
          <w:p w14:paraId="5B24FCEE" w14:textId="77777777" w:rsidR="007934EB" w:rsidRPr="009315AC" w:rsidRDefault="007934EB" w:rsidP="009315AC">
            <w:pPr>
              <w:pStyle w:val="BodyText"/>
            </w:pPr>
            <w:r w:rsidRPr="009315AC">
              <w:t>363</w:t>
            </w:r>
          </w:p>
        </w:tc>
        <w:tc>
          <w:tcPr>
            <w:tcW w:w="2270" w:type="dxa"/>
          </w:tcPr>
          <w:p w14:paraId="35080A4F" w14:textId="77777777" w:rsidR="007934EB" w:rsidRPr="009315AC" w:rsidRDefault="007934EB" w:rsidP="009315AC">
            <w:pPr>
              <w:pStyle w:val="BodyText"/>
            </w:pPr>
            <w:r w:rsidRPr="009315AC">
              <w:t>66</w:t>
            </w:r>
          </w:p>
        </w:tc>
        <w:tc>
          <w:tcPr>
            <w:tcW w:w="1581" w:type="dxa"/>
          </w:tcPr>
          <w:p w14:paraId="108035FE" w14:textId="77777777" w:rsidR="007934EB" w:rsidRPr="00444D0A" w:rsidRDefault="007934EB" w:rsidP="009315AC">
            <w:pPr>
              <w:pStyle w:val="BodyText"/>
              <w:rPr>
                <w:b/>
                <w:bCs/>
              </w:rPr>
            </w:pPr>
            <w:r w:rsidRPr="00444D0A">
              <w:rPr>
                <w:b/>
                <w:bCs/>
              </w:rPr>
              <w:t>429</w:t>
            </w:r>
          </w:p>
        </w:tc>
      </w:tr>
      <w:tr w:rsidR="007934EB" w:rsidRPr="009315AC" w14:paraId="373B4B43" w14:textId="77777777" w:rsidTr="001F3F45">
        <w:trPr>
          <w:trHeight w:val="60"/>
        </w:trPr>
        <w:tc>
          <w:tcPr>
            <w:tcW w:w="2665" w:type="dxa"/>
          </w:tcPr>
          <w:p w14:paraId="2FAFA4E2" w14:textId="77777777" w:rsidR="007934EB" w:rsidRPr="009315AC" w:rsidRDefault="007934EB" w:rsidP="009315AC">
            <w:pPr>
              <w:pStyle w:val="BodyText"/>
            </w:pPr>
            <w:r w:rsidRPr="009315AC">
              <w:t>External territories</w:t>
            </w:r>
          </w:p>
        </w:tc>
        <w:tc>
          <w:tcPr>
            <w:tcW w:w="1581" w:type="dxa"/>
          </w:tcPr>
          <w:p w14:paraId="00554B0C" w14:textId="77777777" w:rsidR="007934EB" w:rsidRPr="009315AC" w:rsidRDefault="007934EB" w:rsidP="009315AC">
            <w:pPr>
              <w:pStyle w:val="BodyText"/>
            </w:pPr>
            <w:r w:rsidRPr="009315AC">
              <w:t>0</w:t>
            </w:r>
          </w:p>
        </w:tc>
        <w:tc>
          <w:tcPr>
            <w:tcW w:w="2270" w:type="dxa"/>
          </w:tcPr>
          <w:p w14:paraId="632CAFC6" w14:textId="77777777" w:rsidR="007934EB" w:rsidRPr="009315AC" w:rsidRDefault="007934EB" w:rsidP="009315AC">
            <w:pPr>
              <w:pStyle w:val="BodyText"/>
            </w:pPr>
            <w:r w:rsidRPr="009315AC">
              <w:t>0</w:t>
            </w:r>
          </w:p>
        </w:tc>
        <w:tc>
          <w:tcPr>
            <w:tcW w:w="1581" w:type="dxa"/>
          </w:tcPr>
          <w:p w14:paraId="44602369" w14:textId="77777777" w:rsidR="007934EB" w:rsidRPr="00444D0A" w:rsidRDefault="007934EB" w:rsidP="009315AC">
            <w:pPr>
              <w:pStyle w:val="BodyText"/>
              <w:rPr>
                <w:b/>
                <w:bCs/>
              </w:rPr>
            </w:pPr>
            <w:r w:rsidRPr="00444D0A">
              <w:rPr>
                <w:b/>
                <w:bCs/>
              </w:rPr>
              <w:t>0</w:t>
            </w:r>
          </w:p>
        </w:tc>
      </w:tr>
      <w:tr w:rsidR="007934EB" w:rsidRPr="009315AC" w14:paraId="3672FB1B" w14:textId="77777777" w:rsidTr="001F3F45">
        <w:trPr>
          <w:trHeight w:val="60"/>
        </w:trPr>
        <w:tc>
          <w:tcPr>
            <w:tcW w:w="2665" w:type="dxa"/>
          </w:tcPr>
          <w:p w14:paraId="78C31431" w14:textId="77777777" w:rsidR="007934EB" w:rsidRPr="009315AC" w:rsidRDefault="007934EB" w:rsidP="009315AC">
            <w:pPr>
              <w:pStyle w:val="BodyText"/>
            </w:pPr>
            <w:r w:rsidRPr="009315AC">
              <w:t>Overseas</w:t>
            </w:r>
          </w:p>
        </w:tc>
        <w:tc>
          <w:tcPr>
            <w:tcW w:w="1581" w:type="dxa"/>
          </w:tcPr>
          <w:p w14:paraId="6EEA873F" w14:textId="77777777" w:rsidR="007934EB" w:rsidRPr="009315AC" w:rsidRDefault="007934EB" w:rsidP="009315AC">
            <w:pPr>
              <w:pStyle w:val="BodyText"/>
            </w:pPr>
            <w:r w:rsidRPr="009315AC">
              <w:t>0</w:t>
            </w:r>
          </w:p>
        </w:tc>
        <w:tc>
          <w:tcPr>
            <w:tcW w:w="2270" w:type="dxa"/>
          </w:tcPr>
          <w:p w14:paraId="36536802" w14:textId="77777777" w:rsidR="007934EB" w:rsidRPr="009315AC" w:rsidRDefault="007934EB" w:rsidP="009315AC">
            <w:pPr>
              <w:pStyle w:val="BodyText"/>
            </w:pPr>
            <w:r w:rsidRPr="009315AC">
              <w:t>0</w:t>
            </w:r>
          </w:p>
        </w:tc>
        <w:tc>
          <w:tcPr>
            <w:tcW w:w="1581" w:type="dxa"/>
          </w:tcPr>
          <w:p w14:paraId="38C9F2C3" w14:textId="77777777" w:rsidR="007934EB" w:rsidRPr="00444D0A" w:rsidRDefault="007934EB" w:rsidP="009315AC">
            <w:pPr>
              <w:pStyle w:val="BodyText"/>
              <w:rPr>
                <w:b/>
                <w:bCs/>
              </w:rPr>
            </w:pPr>
            <w:r w:rsidRPr="00444D0A">
              <w:rPr>
                <w:b/>
                <w:bCs/>
              </w:rPr>
              <w:t>0</w:t>
            </w:r>
          </w:p>
        </w:tc>
      </w:tr>
      <w:tr w:rsidR="007934EB" w:rsidRPr="009315AC" w14:paraId="33402D0E" w14:textId="77777777" w:rsidTr="001F3F45">
        <w:trPr>
          <w:trHeight w:val="60"/>
        </w:trPr>
        <w:tc>
          <w:tcPr>
            <w:tcW w:w="2665" w:type="dxa"/>
          </w:tcPr>
          <w:p w14:paraId="74181399" w14:textId="77777777" w:rsidR="007934EB" w:rsidRPr="009315AC" w:rsidRDefault="007934EB" w:rsidP="009315AC">
            <w:pPr>
              <w:pStyle w:val="BodyText"/>
              <w:rPr>
                <w:b/>
                <w:bCs/>
              </w:rPr>
            </w:pPr>
            <w:r w:rsidRPr="009315AC">
              <w:rPr>
                <w:b/>
                <w:bCs/>
              </w:rPr>
              <w:t>Total</w:t>
            </w:r>
          </w:p>
        </w:tc>
        <w:tc>
          <w:tcPr>
            <w:tcW w:w="1581" w:type="dxa"/>
          </w:tcPr>
          <w:p w14:paraId="5AB4B7C9" w14:textId="77777777" w:rsidR="007934EB" w:rsidRPr="009315AC" w:rsidRDefault="007934EB" w:rsidP="009315AC">
            <w:pPr>
              <w:pStyle w:val="BodyText"/>
              <w:rPr>
                <w:b/>
                <w:bCs/>
              </w:rPr>
            </w:pPr>
            <w:r w:rsidRPr="009315AC">
              <w:rPr>
                <w:b/>
                <w:bCs/>
              </w:rPr>
              <w:t>27,849</w:t>
            </w:r>
          </w:p>
        </w:tc>
        <w:tc>
          <w:tcPr>
            <w:tcW w:w="2270" w:type="dxa"/>
          </w:tcPr>
          <w:p w14:paraId="61FB86BD" w14:textId="77777777" w:rsidR="007934EB" w:rsidRPr="009315AC" w:rsidRDefault="007934EB" w:rsidP="009315AC">
            <w:pPr>
              <w:pStyle w:val="BodyText"/>
              <w:rPr>
                <w:b/>
                <w:bCs/>
              </w:rPr>
            </w:pPr>
            <w:r w:rsidRPr="009315AC">
              <w:rPr>
                <w:b/>
                <w:bCs/>
              </w:rPr>
              <w:t>4,563</w:t>
            </w:r>
          </w:p>
        </w:tc>
        <w:tc>
          <w:tcPr>
            <w:tcW w:w="1581" w:type="dxa"/>
          </w:tcPr>
          <w:p w14:paraId="096CF002" w14:textId="77777777" w:rsidR="007934EB" w:rsidRPr="00444D0A" w:rsidRDefault="007934EB" w:rsidP="009315AC">
            <w:pPr>
              <w:pStyle w:val="BodyText"/>
              <w:rPr>
                <w:b/>
                <w:bCs/>
              </w:rPr>
            </w:pPr>
            <w:r w:rsidRPr="00444D0A">
              <w:rPr>
                <w:b/>
                <w:bCs/>
              </w:rPr>
              <w:t>32,412</w:t>
            </w:r>
          </w:p>
        </w:tc>
      </w:tr>
    </w:tbl>
    <w:p w14:paraId="5A0F6A4B" w14:textId="024F28E4" w:rsidR="007934EB" w:rsidRDefault="007934EB" w:rsidP="00606B89">
      <w:pPr>
        <w:pStyle w:val="BodyText"/>
        <w:rPr>
          <w:rFonts w:ascii="Roboto-Bold" w:hAnsi="Roboto-Bold" w:cs="Roboto-Bold"/>
          <w:b/>
          <w:bCs/>
        </w:rPr>
      </w:pPr>
      <w:r>
        <w:t>(a)</w:t>
      </w:r>
      <w:r w:rsidR="009315AC">
        <w:t xml:space="preserve"> </w:t>
      </w:r>
      <w:r>
        <w:t>Non-ongoing employees includes irregular/intermittent staff.</w:t>
      </w:r>
      <w:r>
        <w:rPr>
          <w:rFonts w:ascii="Roboto-Bold" w:hAnsi="Roboto-Bold" w:cs="Roboto-Bold"/>
          <w:b/>
          <w:bCs/>
        </w:rPr>
        <w:t xml:space="preserve"> </w:t>
      </w:r>
    </w:p>
    <w:p w14:paraId="1C6DA41A" w14:textId="717B962B" w:rsidR="007934EB" w:rsidRDefault="00AD0D5B" w:rsidP="007934EB">
      <w:pPr>
        <w:pStyle w:val="FigureHeader"/>
      </w:pPr>
      <w:r>
        <w:t>Table 64:</w:t>
      </w:r>
      <w:r w:rsidR="007934EB">
        <w:t xml:space="preserve"> Australian Public Service Act employees by Employment type by location 2021–22 (as </w:t>
      </w:r>
      <w:proofErr w:type="gramStart"/>
      <w:r w:rsidR="007934EB">
        <w:t>at</w:t>
      </w:r>
      <w:proofErr w:type="gramEnd"/>
      <w:r w:rsidR="007934EB">
        <w:t xml:space="preserve"> 30 June 2022)</w:t>
      </w:r>
    </w:p>
    <w:tbl>
      <w:tblPr>
        <w:tblStyle w:val="TableGrid"/>
        <w:tblW w:w="0" w:type="auto"/>
        <w:tblLayout w:type="fixed"/>
        <w:tblLook w:val="0020" w:firstRow="1" w:lastRow="0" w:firstColumn="0" w:lastColumn="0" w:noHBand="0" w:noVBand="0"/>
        <w:tblCaption w:val="Table 64: Australian Public Service Act employees by Employment type by location 2021–22 (as at 30 June 2022)"/>
      </w:tblPr>
      <w:tblGrid>
        <w:gridCol w:w="2665"/>
        <w:gridCol w:w="1581"/>
        <w:gridCol w:w="2270"/>
        <w:gridCol w:w="1581"/>
      </w:tblGrid>
      <w:tr w:rsidR="007934EB" w:rsidRPr="00AD0D5B" w14:paraId="60EB419E" w14:textId="77777777" w:rsidTr="001F3F45">
        <w:trPr>
          <w:trHeight w:val="60"/>
          <w:tblHeader/>
        </w:trPr>
        <w:tc>
          <w:tcPr>
            <w:tcW w:w="2665" w:type="dxa"/>
          </w:tcPr>
          <w:p w14:paraId="353D3FA7" w14:textId="77777777" w:rsidR="007934EB" w:rsidRPr="00AD0D5B" w:rsidRDefault="007934EB" w:rsidP="00AD0D5B">
            <w:pPr>
              <w:pStyle w:val="BodyText"/>
              <w:rPr>
                <w:b/>
                <w:bCs/>
              </w:rPr>
            </w:pPr>
          </w:p>
        </w:tc>
        <w:tc>
          <w:tcPr>
            <w:tcW w:w="1581" w:type="dxa"/>
          </w:tcPr>
          <w:p w14:paraId="09BFCB14" w14:textId="77777777" w:rsidR="007934EB" w:rsidRPr="00AD0D5B" w:rsidRDefault="007934EB" w:rsidP="00AD0D5B">
            <w:pPr>
              <w:pStyle w:val="BodyText"/>
              <w:rPr>
                <w:b/>
                <w:bCs/>
              </w:rPr>
            </w:pPr>
            <w:r w:rsidRPr="00AD0D5B">
              <w:rPr>
                <w:b/>
                <w:bCs/>
              </w:rPr>
              <w:t>Ongoing</w:t>
            </w:r>
          </w:p>
        </w:tc>
        <w:tc>
          <w:tcPr>
            <w:tcW w:w="2270" w:type="dxa"/>
          </w:tcPr>
          <w:p w14:paraId="1DDE76D7" w14:textId="77777777" w:rsidR="007934EB" w:rsidRPr="00AD0D5B" w:rsidRDefault="007934EB" w:rsidP="00AD0D5B">
            <w:pPr>
              <w:pStyle w:val="BodyText"/>
              <w:rPr>
                <w:b/>
                <w:bCs/>
              </w:rPr>
            </w:pPr>
            <w:r w:rsidRPr="00AD0D5B">
              <w:rPr>
                <w:b/>
                <w:bCs/>
              </w:rPr>
              <w:t>Non-ongoing(a)</w:t>
            </w:r>
          </w:p>
        </w:tc>
        <w:tc>
          <w:tcPr>
            <w:tcW w:w="1581" w:type="dxa"/>
          </w:tcPr>
          <w:p w14:paraId="7A81CEE6" w14:textId="77777777" w:rsidR="007934EB" w:rsidRPr="00444D0A" w:rsidRDefault="007934EB" w:rsidP="00AD0D5B">
            <w:pPr>
              <w:pStyle w:val="BodyText"/>
              <w:rPr>
                <w:b/>
                <w:bCs/>
              </w:rPr>
            </w:pPr>
            <w:r w:rsidRPr="00444D0A">
              <w:rPr>
                <w:b/>
                <w:bCs/>
              </w:rPr>
              <w:t>Total</w:t>
            </w:r>
          </w:p>
        </w:tc>
      </w:tr>
      <w:tr w:rsidR="007934EB" w:rsidRPr="00AD0D5B" w14:paraId="3613EA22" w14:textId="77777777" w:rsidTr="001F3F45">
        <w:trPr>
          <w:trHeight w:val="60"/>
        </w:trPr>
        <w:tc>
          <w:tcPr>
            <w:tcW w:w="2665" w:type="dxa"/>
          </w:tcPr>
          <w:p w14:paraId="3C41322D" w14:textId="77777777" w:rsidR="007934EB" w:rsidRPr="00AD0D5B" w:rsidRDefault="007934EB" w:rsidP="00AD0D5B">
            <w:pPr>
              <w:pStyle w:val="BodyText"/>
            </w:pPr>
            <w:r w:rsidRPr="00AD0D5B">
              <w:t>NSW</w:t>
            </w:r>
          </w:p>
        </w:tc>
        <w:tc>
          <w:tcPr>
            <w:tcW w:w="1581" w:type="dxa"/>
          </w:tcPr>
          <w:p w14:paraId="2C2EB1C7" w14:textId="77777777" w:rsidR="007934EB" w:rsidRPr="00AD0D5B" w:rsidRDefault="007934EB" w:rsidP="00AD0D5B">
            <w:pPr>
              <w:pStyle w:val="BodyText"/>
            </w:pPr>
            <w:r w:rsidRPr="00AD0D5B">
              <w:t>6,732</w:t>
            </w:r>
          </w:p>
        </w:tc>
        <w:tc>
          <w:tcPr>
            <w:tcW w:w="2270" w:type="dxa"/>
          </w:tcPr>
          <w:p w14:paraId="1666F96F" w14:textId="77777777" w:rsidR="007934EB" w:rsidRPr="00AD0D5B" w:rsidRDefault="007934EB" w:rsidP="00AD0D5B">
            <w:pPr>
              <w:pStyle w:val="BodyText"/>
            </w:pPr>
            <w:r w:rsidRPr="00AD0D5B">
              <w:t>1,018</w:t>
            </w:r>
          </w:p>
        </w:tc>
        <w:tc>
          <w:tcPr>
            <w:tcW w:w="1581" w:type="dxa"/>
          </w:tcPr>
          <w:p w14:paraId="077BDE83" w14:textId="77777777" w:rsidR="007934EB" w:rsidRPr="00444D0A" w:rsidRDefault="007934EB" w:rsidP="00AD0D5B">
            <w:pPr>
              <w:pStyle w:val="BodyText"/>
              <w:rPr>
                <w:b/>
                <w:bCs/>
              </w:rPr>
            </w:pPr>
            <w:r w:rsidRPr="00444D0A">
              <w:rPr>
                <w:b/>
                <w:bCs/>
              </w:rPr>
              <w:t>7,750</w:t>
            </w:r>
          </w:p>
        </w:tc>
      </w:tr>
      <w:tr w:rsidR="007934EB" w:rsidRPr="00AD0D5B" w14:paraId="2682CEE4" w14:textId="77777777" w:rsidTr="001F3F45">
        <w:trPr>
          <w:trHeight w:val="60"/>
        </w:trPr>
        <w:tc>
          <w:tcPr>
            <w:tcW w:w="2665" w:type="dxa"/>
          </w:tcPr>
          <w:p w14:paraId="3509EA14" w14:textId="77777777" w:rsidR="007934EB" w:rsidRPr="00AD0D5B" w:rsidRDefault="007934EB" w:rsidP="00AD0D5B">
            <w:pPr>
              <w:pStyle w:val="BodyText"/>
            </w:pPr>
            <w:r w:rsidRPr="00AD0D5B">
              <w:t>QLD</w:t>
            </w:r>
          </w:p>
        </w:tc>
        <w:tc>
          <w:tcPr>
            <w:tcW w:w="1581" w:type="dxa"/>
          </w:tcPr>
          <w:p w14:paraId="5865BEEE" w14:textId="77777777" w:rsidR="007934EB" w:rsidRPr="00AD0D5B" w:rsidRDefault="007934EB" w:rsidP="00AD0D5B">
            <w:pPr>
              <w:pStyle w:val="BodyText"/>
            </w:pPr>
            <w:r w:rsidRPr="00AD0D5B">
              <w:t>5,859</w:t>
            </w:r>
          </w:p>
        </w:tc>
        <w:tc>
          <w:tcPr>
            <w:tcW w:w="2270" w:type="dxa"/>
          </w:tcPr>
          <w:p w14:paraId="525A9D1B" w14:textId="77777777" w:rsidR="007934EB" w:rsidRPr="00AD0D5B" w:rsidRDefault="007934EB" w:rsidP="00AD0D5B">
            <w:pPr>
              <w:pStyle w:val="BodyText"/>
            </w:pPr>
            <w:r w:rsidRPr="00AD0D5B">
              <w:t>1,100</w:t>
            </w:r>
          </w:p>
        </w:tc>
        <w:tc>
          <w:tcPr>
            <w:tcW w:w="1581" w:type="dxa"/>
          </w:tcPr>
          <w:p w14:paraId="7949FD2E" w14:textId="77777777" w:rsidR="007934EB" w:rsidRPr="00444D0A" w:rsidRDefault="007934EB" w:rsidP="00AD0D5B">
            <w:pPr>
              <w:pStyle w:val="BodyText"/>
              <w:rPr>
                <w:b/>
                <w:bCs/>
              </w:rPr>
            </w:pPr>
            <w:r w:rsidRPr="00444D0A">
              <w:rPr>
                <w:b/>
                <w:bCs/>
              </w:rPr>
              <w:t>6,959</w:t>
            </w:r>
          </w:p>
        </w:tc>
      </w:tr>
      <w:tr w:rsidR="007934EB" w:rsidRPr="00AD0D5B" w14:paraId="235C4CB8" w14:textId="77777777" w:rsidTr="001F3F45">
        <w:trPr>
          <w:trHeight w:val="60"/>
        </w:trPr>
        <w:tc>
          <w:tcPr>
            <w:tcW w:w="2665" w:type="dxa"/>
          </w:tcPr>
          <w:p w14:paraId="0347BA01" w14:textId="77777777" w:rsidR="007934EB" w:rsidRPr="00AD0D5B" w:rsidRDefault="007934EB" w:rsidP="00AD0D5B">
            <w:pPr>
              <w:pStyle w:val="BodyText"/>
            </w:pPr>
            <w:r w:rsidRPr="00AD0D5B">
              <w:t>SA</w:t>
            </w:r>
          </w:p>
        </w:tc>
        <w:tc>
          <w:tcPr>
            <w:tcW w:w="1581" w:type="dxa"/>
          </w:tcPr>
          <w:p w14:paraId="71B75C2D" w14:textId="77777777" w:rsidR="007934EB" w:rsidRPr="00AD0D5B" w:rsidRDefault="007934EB" w:rsidP="00AD0D5B">
            <w:pPr>
              <w:pStyle w:val="BodyText"/>
            </w:pPr>
            <w:r w:rsidRPr="00AD0D5B">
              <w:t>2,321</w:t>
            </w:r>
          </w:p>
        </w:tc>
        <w:tc>
          <w:tcPr>
            <w:tcW w:w="2270" w:type="dxa"/>
          </w:tcPr>
          <w:p w14:paraId="225823D0" w14:textId="77777777" w:rsidR="007934EB" w:rsidRPr="00AD0D5B" w:rsidRDefault="007934EB" w:rsidP="00AD0D5B">
            <w:pPr>
              <w:pStyle w:val="BodyText"/>
            </w:pPr>
            <w:r w:rsidRPr="00AD0D5B">
              <w:t>433</w:t>
            </w:r>
          </w:p>
        </w:tc>
        <w:tc>
          <w:tcPr>
            <w:tcW w:w="1581" w:type="dxa"/>
          </w:tcPr>
          <w:p w14:paraId="2A62978A" w14:textId="77777777" w:rsidR="007934EB" w:rsidRPr="00444D0A" w:rsidRDefault="007934EB" w:rsidP="00AD0D5B">
            <w:pPr>
              <w:pStyle w:val="BodyText"/>
              <w:rPr>
                <w:b/>
                <w:bCs/>
              </w:rPr>
            </w:pPr>
            <w:r w:rsidRPr="00444D0A">
              <w:rPr>
                <w:b/>
                <w:bCs/>
              </w:rPr>
              <w:t>2,754</w:t>
            </w:r>
          </w:p>
        </w:tc>
      </w:tr>
      <w:tr w:rsidR="007934EB" w:rsidRPr="00AD0D5B" w14:paraId="722CD24F" w14:textId="77777777" w:rsidTr="001F3F45">
        <w:trPr>
          <w:trHeight w:val="60"/>
        </w:trPr>
        <w:tc>
          <w:tcPr>
            <w:tcW w:w="2665" w:type="dxa"/>
          </w:tcPr>
          <w:p w14:paraId="26F8028A" w14:textId="77777777" w:rsidR="007934EB" w:rsidRPr="00AD0D5B" w:rsidRDefault="007934EB" w:rsidP="00AD0D5B">
            <w:pPr>
              <w:pStyle w:val="BodyText"/>
            </w:pPr>
            <w:r w:rsidRPr="00AD0D5B">
              <w:t>TAS</w:t>
            </w:r>
          </w:p>
        </w:tc>
        <w:tc>
          <w:tcPr>
            <w:tcW w:w="1581" w:type="dxa"/>
          </w:tcPr>
          <w:p w14:paraId="13863DDB" w14:textId="77777777" w:rsidR="007934EB" w:rsidRPr="00AD0D5B" w:rsidRDefault="007934EB" w:rsidP="00AD0D5B">
            <w:pPr>
              <w:pStyle w:val="BodyText"/>
            </w:pPr>
            <w:r w:rsidRPr="00AD0D5B">
              <w:t>1,460</w:t>
            </w:r>
          </w:p>
        </w:tc>
        <w:tc>
          <w:tcPr>
            <w:tcW w:w="2270" w:type="dxa"/>
          </w:tcPr>
          <w:p w14:paraId="1FFFA63E" w14:textId="77777777" w:rsidR="007934EB" w:rsidRPr="00AD0D5B" w:rsidRDefault="007934EB" w:rsidP="00AD0D5B">
            <w:pPr>
              <w:pStyle w:val="BodyText"/>
            </w:pPr>
            <w:r w:rsidRPr="00AD0D5B">
              <w:t>87</w:t>
            </w:r>
          </w:p>
        </w:tc>
        <w:tc>
          <w:tcPr>
            <w:tcW w:w="1581" w:type="dxa"/>
          </w:tcPr>
          <w:p w14:paraId="2D996E65" w14:textId="77777777" w:rsidR="007934EB" w:rsidRPr="00444D0A" w:rsidRDefault="007934EB" w:rsidP="00AD0D5B">
            <w:pPr>
              <w:pStyle w:val="BodyText"/>
              <w:rPr>
                <w:b/>
                <w:bCs/>
              </w:rPr>
            </w:pPr>
            <w:r w:rsidRPr="00444D0A">
              <w:rPr>
                <w:b/>
                <w:bCs/>
              </w:rPr>
              <w:t>1,547</w:t>
            </w:r>
          </w:p>
        </w:tc>
      </w:tr>
      <w:tr w:rsidR="007934EB" w:rsidRPr="00AD0D5B" w14:paraId="57BFFB24" w14:textId="77777777" w:rsidTr="001F3F45">
        <w:trPr>
          <w:trHeight w:val="60"/>
        </w:trPr>
        <w:tc>
          <w:tcPr>
            <w:tcW w:w="2665" w:type="dxa"/>
          </w:tcPr>
          <w:p w14:paraId="3C8D14B0" w14:textId="77777777" w:rsidR="007934EB" w:rsidRPr="00AD0D5B" w:rsidRDefault="007934EB" w:rsidP="00AD0D5B">
            <w:pPr>
              <w:pStyle w:val="BodyText"/>
            </w:pPr>
            <w:r w:rsidRPr="00AD0D5B">
              <w:t>VIC</w:t>
            </w:r>
          </w:p>
        </w:tc>
        <w:tc>
          <w:tcPr>
            <w:tcW w:w="1581" w:type="dxa"/>
          </w:tcPr>
          <w:p w14:paraId="0B5F84AC" w14:textId="77777777" w:rsidR="007934EB" w:rsidRPr="00AD0D5B" w:rsidRDefault="007934EB" w:rsidP="00AD0D5B">
            <w:pPr>
              <w:pStyle w:val="BodyText"/>
            </w:pPr>
            <w:r w:rsidRPr="00AD0D5B">
              <w:t>4,986</w:t>
            </w:r>
          </w:p>
        </w:tc>
        <w:tc>
          <w:tcPr>
            <w:tcW w:w="2270" w:type="dxa"/>
          </w:tcPr>
          <w:p w14:paraId="6A718111" w14:textId="77777777" w:rsidR="007934EB" w:rsidRPr="00AD0D5B" w:rsidRDefault="007934EB" w:rsidP="00AD0D5B">
            <w:pPr>
              <w:pStyle w:val="BodyText"/>
            </w:pPr>
            <w:r w:rsidRPr="00AD0D5B">
              <w:t>943</w:t>
            </w:r>
          </w:p>
        </w:tc>
        <w:tc>
          <w:tcPr>
            <w:tcW w:w="1581" w:type="dxa"/>
          </w:tcPr>
          <w:p w14:paraId="1F714710" w14:textId="77777777" w:rsidR="007934EB" w:rsidRPr="00444D0A" w:rsidRDefault="007934EB" w:rsidP="00AD0D5B">
            <w:pPr>
              <w:pStyle w:val="BodyText"/>
              <w:rPr>
                <w:b/>
                <w:bCs/>
              </w:rPr>
            </w:pPr>
            <w:r w:rsidRPr="00444D0A">
              <w:rPr>
                <w:b/>
                <w:bCs/>
              </w:rPr>
              <w:t>5,929</w:t>
            </w:r>
          </w:p>
        </w:tc>
      </w:tr>
      <w:tr w:rsidR="007934EB" w:rsidRPr="00AD0D5B" w14:paraId="18572FC3" w14:textId="77777777" w:rsidTr="001F3F45">
        <w:trPr>
          <w:trHeight w:val="60"/>
        </w:trPr>
        <w:tc>
          <w:tcPr>
            <w:tcW w:w="2665" w:type="dxa"/>
          </w:tcPr>
          <w:p w14:paraId="7B12751B" w14:textId="77777777" w:rsidR="007934EB" w:rsidRPr="00AD0D5B" w:rsidRDefault="007934EB" w:rsidP="00AD0D5B">
            <w:pPr>
              <w:pStyle w:val="BodyText"/>
            </w:pPr>
            <w:r w:rsidRPr="00AD0D5B">
              <w:t>WA</w:t>
            </w:r>
          </w:p>
        </w:tc>
        <w:tc>
          <w:tcPr>
            <w:tcW w:w="1581" w:type="dxa"/>
          </w:tcPr>
          <w:p w14:paraId="0E2395A2" w14:textId="77777777" w:rsidR="007934EB" w:rsidRPr="00AD0D5B" w:rsidRDefault="007934EB" w:rsidP="00AD0D5B">
            <w:pPr>
              <w:pStyle w:val="BodyText"/>
            </w:pPr>
            <w:r w:rsidRPr="00AD0D5B">
              <w:t>1,781</w:t>
            </w:r>
          </w:p>
        </w:tc>
        <w:tc>
          <w:tcPr>
            <w:tcW w:w="2270" w:type="dxa"/>
          </w:tcPr>
          <w:p w14:paraId="06300F0B" w14:textId="77777777" w:rsidR="007934EB" w:rsidRPr="00AD0D5B" w:rsidRDefault="007934EB" w:rsidP="00AD0D5B">
            <w:pPr>
              <w:pStyle w:val="BodyText"/>
            </w:pPr>
            <w:r w:rsidRPr="00AD0D5B">
              <w:t>579</w:t>
            </w:r>
          </w:p>
        </w:tc>
        <w:tc>
          <w:tcPr>
            <w:tcW w:w="1581" w:type="dxa"/>
          </w:tcPr>
          <w:p w14:paraId="7CBDCC65" w14:textId="77777777" w:rsidR="007934EB" w:rsidRPr="00444D0A" w:rsidRDefault="007934EB" w:rsidP="00AD0D5B">
            <w:pPr>
              <w:pStyle w:val="BodyText"/>
              <w:rPr>
                <w:b/>
                <w:bCs/>
              </w:rPr>
            </w:pPr>
            <w:r w:rsidRPr="00444D0A">
              <w:rPr>
                <w:b/>
                <w:bCs/>
              </w:rPr>
              <w:t>2,360</w:t>
            </w:r>
          </w:p>
        </w:tc>
      </w:tr>
      <w:tr w:rsidR="007934EB" w:rsidRPr="00AD0D5B" w14:paraId="42E76747" w14:textId="77777777" w:rsidTr="001F3F45">
        <w:trPr>
          <w:trHeight w:val="60"/>
        </w:trPr>
        <w:tc>
          <w:tcPr>
            <w:tcW w:w="2665" w:type="dxa"/>
          </w:tcPr>
          <w:p w14:paraId="63D0030F" w14:textId="77777777" w:rsidR="007934EB" w:rsidRPr="00AD0D5B" w:rsidRDefault="007934EB" w:rsidP="00AD0D5B">
            <w:pPr>
              <w:pStyle w:val="BodyText"/>
            </w:pPr>
            <w:r w:rsidRPr="00AD0D5B">
              <w:t>ACT</w:t>
            </w:r>
          </w:p>
        </w:tc>
        <w:tc>
          <w:tcPr>
            <w:tcW w:w="1581" w:type="dxa"/>
          </w:tcPr>
          <w:p w14:paraId="3E1251A2" w14:textId="77777777" w:rsidR="007934EB" w:rsidRPr="00AD0D5B" w:rsidRDefault="007934EB" w:rsidP="00AD0D5B">
            <w:pPr>
              <w:pStyle w:val="BodyText"/>
            </w:pPr>
            <w:r w:rsidRPr="00AD0D5B">
              <w:t>4,080</w:t>
            </w:r>
          </w:p>
        </w:tc>
        <w:tc>
          <w:tcPr>
            <w:tcW w:w="2270" w:type="dxa"/>
          </w:tcPr>
          <w:p w14:paraId="5FD27F01" w14:textId="77777777" w:rsidR="007934EB" w:rsidRPr="00AD0D5B" w:rsidRDefault="007934EB" w:rsidP="00AD0D5B">
            <w:pPr>
              <w:pStyle w:val="BodyText"/>
            </w:pPr>
            <w:r w:rsidRPr="00AD0D5B">
              <w:t>537</w:t>
            </w:r>
          </w:p>
        </w:tc>
        <w:tc>
          <w:tcPr>
            <w:tcW w:w="1581" w:type="dxa"/>
          </w:tcPr>
          <w:p w14:paraId="295F2A52" w14:textId="77777777" w:rsidR="007934EB" w:rsidRPr="00444D0A" w:rsidRDefault="007934EB" w:rsidP="00AD0D5B">
            <w:pPr>
              <w:pStyle w:val="BodyText"/>
              <w:rPr>
                <w:b/>
                <w:bCs/>
              </w:rPr>
            </w:pPr>
            <w:r w:rsidRPr="00444D0A">
              <w:rPr>
                <w:b/>
                <w:bCs/>
              </w:rPr>
              <w:t>4,617</w:t>
            </w:r>
          </w:p>
        </w:tc>
      </w:tr>
      <w:tr w:rsidR="007934EB" w:rsidRPr="00AD0D5B" w14:paraId="696F06FF" w14:textId="77777777" w:rsidTr="001F3F45">
        <w:trPr>
          <w:trHeight w:val="60"/>
        </w:trPr>
        <w:tc>
          <w:tcPr>
            <w:tcW w:w="2665" w:type="dxa"/>
          </w:tcPr>
          <w:p w14:paraId="4271E051" w14:textId="77777777" w:rsidR="007934EB" w:rsidRPr="00AD0D5B" w:rsidRDefault="007934EB" w:rsidP="00AD0D5B">
            <w:pPr>
              <w:pStyle w:val="BodyText"/>
            </w:pPr>
            <w:r w:rsidRPr="00AD0D5B">
              <w:t>NT</w:t>
            </w:r>
          </w:p>
        </w:tc>
        <w:tc>
          <w:tcPr>
            <w:tcW w:w="1581" w:type="dxa"/>
          </w:tcPr>
          <w:p w14:paraId="25B74EE1" w14:textId="77777777" w:rsidR="007934EB" w:rsidRPr="00AD0D5B" w:rsidRDefault="007934EB" w:rsidP="00AD0D5B">
            <w:pPr>
              <w:pStyle w:val="BodyText"/>
            </w:pPr>
            <w:r w:rsidRPr="00AD0D5B">
              <w:t>328</w:t>
            </w:r>
          </w:p>
        </w:tc>
        <w:tc>
          <w:tcPr>
            <w:tcW w:w="2270" w:type="dxa"/>
          </w:tcPr>
          <w:p w14:paraId="0459E436" w14:textId="77777777" w:rsidR="007934EB" w:rsidRPr="00AD0D5B" w:rsidRDefault="007934EB" w:rsidP="00AD0D5B">
            <w:pPr>
              <w:pStyle w:val="BodyText"/>
            </w:pPr>
            <w:r w:rsidRPr="00AD0D5B">
              <w:t>66</w:t>
            </w:r>
          </w:p>
        </w:tc>
        <w:tc>
          <w:tcPr>
            <w:tcW w:w="1581" w:type="dxa"/>
          </w:tcPr>
          <w:p w14:paraId="07949043" w14:textId="77777777" w:rsidR="007934EB" w:rsidRPr="00444D0A" w:rsidRDefault="007934EB" w:rsidP="00AD0D5B">
            <w:pPr>
              <w:pStyle w:val="BodyText"/>
              <w:rPr>
                <w:b/>
                <w:bCs/>
              </w:rPr>
            </w:pPr>
            <w:r w:rsidRPr="00444D0A">
              <w:rPr>
                <w:b/>
                <w:bCs/>
              </w:rPr>
              <w:t>394</w:t>
            </w:r>
          </w:p>
        </w:tc>
      </w:tr>
      <w:tr w:rsidR="007934EB" w:rsidRPr="00AD0D5B" w14:paraId="40057302" w14:textId="77777777" w:rsidTr="001F3F45">
        <w:trPr>
          <w:trHeight w:val="60"/>
        </w:trPr>
        <w:tc>
          <w:tcPr>
            <w:tcW w:w="2665" w:type="dxa"/>
          </w:tcPr>
          <w:p w14:paraId="636C485D" w14:textId="77777777" w:rsidR="007934EB" w:rsidRPr="00AD0D5B" w:rsidRDefault="007934EB" w:rsidP="00AD0D5B">
            <w:pPr>
              <w:pStyle w:val="BodyText"/>
            </w:pPr>
            <w:r w:rsidRPr="00AD0D5B">
              <w:t>External territories</w:t>
            </w:r>
          </w:p>
        </w:tc>
        <w:tc>
          <w:tcPr>
            <w:tcW w:w="1581" w:type="dxa"/>
          </w:tcPr>
          <w:p w14:paraId="4C210EEC" w14:textId="77777777" w:rsidR="007934EB" w:rsidRPr="00AD0D5B" w:rsidRDefault="007934EB" w:rsidP="00AD0D5B">
            <w:pPr>
              <w:pStyle w:val="BodyText"/>
            </w:pPr>
            <w:r w:rsidRPr="00AD0D5B">
              <w:t>0</w:t>
            </w:r>
          </w:p>
        </w:tc>
        <w:tc>
          <w:tcPr>
            <w:tcW w:w="2270" w:type="dxa"/>
          </w:tcPr>
          <w:p w14:paraId="2B46463B" w14:textId="77777777" w:rsidR="007934EB" w:rsidRPr="00AD0D5B" w:rsidRDefault="007934EB" w:rsidP="00AD0D5B">
            <w:pPr>
              <w:pStyle w:val="BodyText"/>
            </w:pPr>
            <w:r w:rsidRPr="00AD0D5B">
              <w:t>0</w:t>
            </w:r>
          </w:p>
        </w:tc>
        <w:tc>
          <w:tcPr>
            <w:tcW w:w="1581" w:type="dxa"/>
          </w:tcPr>
          <w:p w14:paraId="42011EC0" w14:textId="77777777" w:rsidR="007934EB" w:rsidRPr="00444D0A" w:rsidRDefault="007934EB" w:rsidP="00AD0D5B">
            <w:pPr>
              <w:pStyle w:val="BodyText"/>
              <w:rPr>
                <w:b/>
                <w:bCs/>
              </w:rPr>
            </w:pPr>
            <w:r w:rsidRPr="00444D0A">
              <w:rPr>
                <w:b/>
                <w:bCs/>
              </w:rPr>
              <w:t>0</w:t>
            </w:r>
          </w:p>
        </w:tc>
      </w:tr>
      <w:tr w:rsidR="007934EB" w:rsidRPr="00AD0D5B" w14:paraId="3124B500" w14:textId="77777777" w:rsidTr="001F3F45">
        <w:trPr>
          <w:trHeight w:val="60"/>
        </w:trPr>
        <w:tc>
          <w:tcPr>
            <w:tcW w:w="2665" w:type="dxa"/>
          </w:tcPr>
          <w:p w14:paraId="2C19E39A" w14:textId="77777777" w:rsidR="007934EB" w:rsidRPr="00AD0D5B" w:rsidRDefault="007934EB" w:rsidP="00AD0D5B">
            <w:pPr>
              <w:pStyle w:val="BodyText"/>
            </w:pPr>
            <w:r w:rsidRPr="00AD0D5B">
              <w:t>Overseas</w:t>
            </w:r>
          </w:p>
        </w:tc>
        <w:tc>
          <w:tcPr>
            <w:tcW w:w="1581" w:type="dxa"/>
          </w:tcPr>
          <w:p w14:paraId="783D568B" w14:textId="77777777" w:rsidR="007934EB" w:rsidRPr="00AD0D5B" w:rsidRDefault="007934EB" w:rsidP="00AD0D5B">
            <w:pPr>
              <w:pStyle w:val="BodyText"/>
            </w:pPr>
            <w:r w:rsidRPr="00AD0D5B">
              <w:t>0</w:t>
            </w:r>
          </w:p>
        </w:tc>
        <w:tc>
          <w:tcPr>
            <w:tcW w:w="2270" w:type="dxa"/>
          </w:tcPr>
          <w:p w14:paraId="642E1D43" w14:textId="77777777" w:rsidR="007934EB" w:rsidRPr="00AD0D5B" w:rsidRDefault="007934EB" w:rsidP="00AD0D5B">
            <w:pPr>
              <w:pStyle w:val="BodyText"/>
            </w:pPr>
            <w:r w:rsidRPr="00AD0D5B">
              <w:t>0</w:t>
            </w:r>
          </w:p>
        </w:tc>
        <w:tc>
          <w:tcPr>
            <w:tcW w:w="1581" w:type="dxa"/>
          </w:tcPr>
          <w:p w14:paraId="58257C77" w14:textId="77777777" w:rsidR="007934EB" w:rsidRPr="00444D0A" w:rsidRDefault="007934EB" w:rsidP="00AD0D5B">
            <w:pPr>
              <w:pStyle w:val="BodyText"/>
              <w:rPr>
                <w:b/>
                <w:bCs/>
              </w:rPr>
            </w:pPr>
            <w:r w:rsidRPr="00444D0A">
              <w:rPr>
                <w:b/>
                <w:bCs/>
              </w:rPr>
              <w:t>0</w:t>
            </w:r>
          </w:p>
        </w:tc>
      </w:tr>
      <w:tr w:rsidR="007934EB" w:rsidRPr="00AD0D5B" w14:paraId="259F3166" w14:textId="77777777" w:rsidTr="001F3F45">
        <w:trPr>
          <w:trHeight w:val="60"/>
        </w:trPr>
        <w:tc>
          <w:tcPr>
            <w:tcW w:w="2665" w:type="dxa"/>
          </w:tcPr>
          <w:p w14:paraId="68409DAF" w14:textId="77777777" w:rsidR="007934EB" w:rsidRPr="00AD0D5B" w:rsidRDefault="007934EB" w:rsidP="00AD0D5B">
            <w:pPr>
              <w:pStyle w:val="BodyText"/>
              <w:rPr>
                <w:b/>
                <w:bCs/>
              </w:rPr>
            </w:pPr>
            <w:r w:rsidRPr="00AD0D5B">
              <w:rPr>
                <w:b/>
                <w:bCs/>
              </w:rPr>
              <w:t>Total</w:t>
            </w:r>
          </w:p>
        </w:tc>
        <w:tc>
          <w:tcPr>
            <w:tcW w:w="1581" w:type="dxa"/>
          </w:tcPr>
          <w:p w14:paraId="11EE36DE" w14:textId="77777777" w:rsidR="007934EB" w:rsidRPr="00AD0D5B" w:rsidRDefault="007934EB" w:rsidP="00AD0D5B">
            <w:pPr>
              <w:pStyle w:val="BodyText"/>
              <w:rPr>
                <w:b/>
                <w:bCs/>
              </w:rPr>
            </w:pPr>
            <w:r w:rsidRPr="00AD0D5B">
              <w:rPr>
                <w:b/>
                <w:bCs/>
              </w:rPr>
              <w:t>27,547</w:t>
            </w:r>
          </w:p>
        </w:tc>
        <w:tc>
          <w:tcPr>
            <w:tcW w:w="2270" w:type="dxa"/>
          </w:tcPr>
          <w:p w14:paraId="7ABB9286" w14:textId="77777777" w:rsidR="007934EB" w:rsidRPr="00AD0D5B" w:rsidRDefault="007934EB" w:rsidP="00AD0D5B">
            <w:pPr>
              <w:pStyle w:val="BodyText"/>
              <w:rPr>
                <w:b/>
                <w:bCs/>
              </w:rPr>
            </w:pPr>
            <w:r w:rsidRPr="00AD0D5B">
              <w:rPr>
                <w:b/>
                <w:bCs/>
              </w:rPr>
              <w:t>4,763</w:t>
            </w:r>
          </w:p>
        </w:tc>
        <w:tc>
          <w:tcPr>
            <w:tcW w:w="1581" w:type="dxa"/>
          </w:tcPr>
          <w:p w14:paraId="08F12182" w14:textId="77777777" w:rsidR="007934EB" w:rsidRPr="00444D0A" w:rsidRDefault="007934EB" w:rsidP="00AD0D5B">
            <w:pPr>
              <w:pStyle w:val="BodyText"/>
              <w:rPr>
                <w:b/>
                <w:bCs/>
              </w:rPr>
            </w:pPr>
            <w:r w:rsidRPr="00444D0A">
              <w:rPr>
                <w:b/>
                <w:bCs/>
              </w:rPr>
              <w:t>32,310</w:t>
            </w:r>
          </w:p>
        </w:tc>
      </w:tr>
    </w:tbl>
    <w:p w14:paraId="3F4530E5" w14:textId="60993151" w:rsidR="007934EB" w:rsidRDefault="007934EB" w:rsidP="00606B89">
      <w:pPr>
        <w:pStyle w:val="BodyText"/>
      </w:pPr>
      <w:r>
        <w:t>(a)</w:t>
      </w:r>
      <w:r w:rsidR="00AD0D5B">
        <w:t xml:space="preserve"> </w:t>
      </w:r>
      <w:r>
        <w:t>Non-ongoing employees includes irregular/intermittent staff.</w:t>
      </w:r>
    </w:p>
    <w:p w14:paraId="5C718586" w14:textId="6AB71BBA" w:rsidR="007934EB" w:rsidRDefault="007934EB" w:rsidP="007934EB">
      <w:pPr>
        <w:pStyle w:val="Heading3"/>
      </w:pPr>
      <w:r>
        <w:t xml:space="preserve">PGPA </w:t>
      </w:r>
      <w:r w:rsidR="0054783A">
        <w:t>rule</w:t>
      </w:r>
      <w:r>
        <w:t xml:space="preserve"> S17AG(4)(B)(VI) </w:t>
      </w:r>
      <w:r w:rsidR="0054783A">
        <w:t>Indigenous employment</w:t>
      </w:r>
    </w:p>
    <w:p w14:paraId="0A1C58B3" w14:textId="25BC222C" w:rsidR="007934EB" w:rsidRDefault="0054783A" w:rsidP="007934EB">
      <w:pPr>
        <w:pStyle w:val="FigureHeader"/>
      </w:pPr>
      <w:r>
        <w:t>Table 65:</w:t>
      </w:r>
      <w:r w:rsidR="007934EB">
        <w:t xml:space="preserve"> Australian Public Service Act employees by Indigenous employment 2022–23 (as </w:t>
      </w:r>
      <w:proofErr w:type="gramStart"/>
      <w:r w:rsidR="007934EB">
        <w:t>at</w:t>
      </w:r>
      <w:proofErr w:type="gramEnd"/>
      <w:r w:rsidR="007934EB">
        <w:t xml:space="preserve"> 30 June 2023)</w:t>
      </w:r>
    </w:p>
    <w:tbl>
      <w:tblPr>
        <w:tblStyle w:val="TableGrid"/>
        <w:tblW w:w="0" w:type="auto"/>
        <w:tblLayout w:type="fixed"/>
        <w:tblLook w:val="0020" w:firstRow="1" w:lastRow="0" w:firstColumn="0" w:lastColumn="0" w:noHBand="0" w:noVBand="0"/>
        <w:tblCaption w:val="Table 65: Australian Public Service Act employees by Indigenous employment 2022–23 (as at 30 June 2023)"/>
      </w:tblPr>
      <w:tblGrid>
        <w:gridCol w:w="3742"/>
        <w:gridCol w:w="3685"/>
      </w:tblGrid>
      <w:tr w:rsidR="007934EB" w:rsidRPr="0054783A" w14:paraId="1D303923" w14:textId="77777777" w:rsidTr="001F3F45">
        <w:trPr>
          <w:trHeight w:val="60"/>
          <w:tblHeader/>
        </w:trPr>
        <w:tc>
          <w:tcPr>
            <w:tcW w:w="3742" w:type="dxa"/>
          </w:tcPr>
          <w:p w14:paraId="5A8D9890" w14:textId="77777777" w:rsidR="007934EB" w:rsidRPr="0054783A" w:rsidRDefault="007934EB" w:rsidP="0054783A">
            <w:pPr>
              <w:pStyle w:val="BodyText"/>
              <w:rPr>
                <w:b/>
                <w:bCs/>
              </w:rPr>
            </w:pPr>
          </w:p>
        </w:tc>
        <w:tc>
          <w:tcPr>
            <w:tcW w:w="3685" w:type="dxa"/>
          </w:tcPr>
          <w:p w14:paraId="0522A568" w14:textId="77777777" w:rsidR="007934EB" w:rsidRPr="0054783A" w:rsidRDefault="007934EB" w:rsidP="0054783A">
            <w:pPr>
              <w:pStyle w:val="BodyText"/>
              <w:rPr>
                <w:b/>
                <w:bCs/>
              </w:rPr>
            </w:pPr>
            <w:r w:rsidRPr="0054783A">
              <w:rPr>
                <w:b/>
                <w:bCs/>
              </w:rPr>
              <w:t>Total</w:t>
            </w:r>
          </w:p>
        </w:tc>
      </w:tr>
      <w:tr w:rsidR="007934EB" w:rsidRPr="0054783A" w14:paraId="008F3BDA" w14:textId="77777777" w:rsidTr="001F3F45">
        <w:trPr>
          <w:trHeight w:val="60"/>
        </w:trPr>
        <w:tc>
          <w:tcPr>
            <w:tcW w:w="3742" w:type="dxa"/>
          </w:tcPr>
          <w:p w14:paraId="5E0CA996" w14:textId="77777777" w:rsidR="007934EB" w:rsidRPr="0054783A" w:rsidRDefault="007934EB" w:rsidP="0054783A">
            <w:pPr>
              <w:pStyle w:val="BodyText"/>
            </w:pPr>
            <w:r w:rsidRPr="0054783A">
              <w:t>Ongoing</w:t>
            </w:r>
          </w:p>
        </w:tc>
        <w:tc>
          <w:tcPr>
            <w:tcW w:w="3685" w:type="dxa"/>
          </w:tcPr>
          <w:p w14:paraId="26D2D056" w14:textId="77777777" w:rsidR="007934EB" w:rsidRPr="00444D0A" w:rsidRDefault="007934EB" w:rsidP="0054783A">
            <w:pPr>
              <w:pStyle w:val="BodyText"/>
              <w:rPr>
                <w:b/>
                <w:bCs/>
              </w:rPr>
            </w:pPr>
            <w:r w:rsidRPr="00444D0A">
              <w:rPr>
                <w:b/>
                <w:bCs/>
              </w:rPr>
              <w:t>1,735</w:t>
            </w:r>
          </w:p>
        </w:tc>
      </w:tr>
      <w:tr w:rsidR="007934EB" w:rsidRPr="0054783A" w14:paraId="5AF121E0" w14:textId="77777777" w:rsidTr="001F3F45">
        <w:trPr>
          <w:trHeight w:val="60"/>
        </w:trPr>
        <w:tc>
          <w:tcPr>
            <w:tcW w:w="3742" w:type="dxa"/>
          </w:tcPr>
          <w:p w14:paraId="11F7CE0D" w14:textId="77777777" w:rsidR="007934EB" w:rsidRPr="0054783A" w:rsidRDefault="007934EB" w:rsidP="0054783A">
            <w:pPr>
              <w:pStyle w:val="BodyText"/>
            </w:pPr>
            <w:r w:rsidRPr="0054783A">
              <w:t>Non-ongoing(a)</w:t>
            </w:r>
          </w:p>
        </w:tc>
        <w:tc>
          <w:tcPr>
            <w:tcW w:w="3685" w:type="dxa"/>
          </w:tcPr>
          <w:p w14:paraId="6AA87082" w14:textId="77777777" w:rsidR="007934EB" w:rsidRPr="00444D0A" w:rsidRDefault="007934EB" w:rsidP="0054783A">
            <w:pPr>
              <w:pStyle w:val="BodyText"/>
              <w:rPr>
                <w:b/>
                <w:bCs/>
              </w:rPr>
            </w:pPr>
            <w:r w:rsidRPr="00444D0A">
              <w:rPr>
                <w:b/>
                <w:bCs/>
              </w:rPr>
              <w:t>131</w:t>
            </w:r>
          </w:p>
        </w:tc>
      </w:tr>
      <w:tr w:rsidR="007934EB" w:rsidRPr="0054783A" w14:paraId="5ED5DE06" w14:textId="77777777" w:rsidTr="001F3F45">
        <w:trPr>
          <w:trHeight w:val="60"/>
        </w:trPr>
        <w:tc>
          <w:tcPr>
            <w:tcW w:w="3742" w:type="dxa"/>
          </w:tcPr>
          <w:p w14:paraId="6FAD6D15" w14:textId="77777777" w:rsidR="007934EB" w:rsidRPr="0054783A" w:rsidRDefault="007934EB" w:rsidP="0054783A">
            <w:pPr>
              <w:pStyle w:val="BodyText"/>
              <w:rPr>
                <w:b/>
                <w:bCs/>
              </w:rPr>
            </w:pPr>
            <w:r w:rsidRPr="0054783A">
              <w:rPr>
                <w:b/>
                <w:bCs/>
              </w:rPr>
              <w:t>Total</w:t>
            </w:r>
          </w:p>
        </w:tc>
        <w:tc>
          <w:tcPr>
            <w:tcW w:w="3685" w:type="dxa"/>
          </w:tcPr>
          <w:p w14:paraId="6B3EAF3E" w14:textId="77777777" w:rsidR="007934EB" w:rsidRPr="0054783A" w:rsidRDefault="007934EB" w:rsidP="0054783A">
            <w:pPr>
              <w:pStyle w:val="BodyText"/>
              <w:rPr>
                <w:b/>
                <w:bCs/>
              </w:rPr>
            </w:pPr>
            <w:r w:rsidRPr="0054783A">
              <w:rPr>
                <w:b/>
                <w:bCs/>
              </w:rPr>
              <w:t>1,866</w:t>
            </w:r>
          </w:p>
        </w:tc>
      </w:tr>
    </w:tbl>
    <w:p w14:paraId="79547D58" w14:textId="0C0921C9" w:rsidR="007934EB" w:rsidRDefault="007934EB" w:rsidP="00606B89">
      <w:pPr>
        <w:pStyle w:val="BodyText"/>
      </w:pPr>
      <w:r>
        <w:t>(a)</w:t>
      </w:r>
      <w:r w:rsidR="0054783A">
        <w:t xml:space="preserve"> </w:t>
      </w:r>
      <w:r>
        <w:t>Non-ongoing employees includes irregular/intermittent staff.</w:t>
      </w:r>
    </w:p>
    <w:p w14:paraId="39598AEF" w14:textId="5D112870" w:rsidR="007934EB" w:rsidRDefault="0054783A" w:rsidP="007934EB">
      <w:pPr>
        <w:pStyle w:val="FigureHeader"/>
      </w:pPr>
      <w:r>
        <w:t>Table 66:</w:t>
      </w:r>
      <w:r w:rsidR="007934EB">
        <w:t xml:space="preserve"> Australian Public Service Act employees by Indigenous employment 2021–22 (as </w:t>
      </w:r>
      <w:proofErr w:type="gramStart"/>
      <w:r w:rsidR="007934EB">
        <w:t>at</w:t>
      </w:r>
      <w:proofErr w:type="gramEnd"/>
      <w:r w:rsidR="007934EB">
        <w:t xml:space="preserve"> 30 June 2022)</w:t>
      </w:r>
    </w:p>
    <w:tbl>
      <w:tblPr>
        <w:tblStyle w:val="TableGrid"/>
        <w:tblW w:w="0" w:type="auto"/>
        <w:tblLayout w:type="fixed"/>
        <w:tblLook w:val="0020" w:firstRow="1" w:lastRow="0" w:firstColumn="0" w:lastColumn="0" w:noHBand="0" w:noVBand="0"/>
        <w:tblCaption w:val="Table 66: Australian Public Service Act employees by Indigenous employment 2021–22 (as at 30 June 2022)"/>
      </w:tblPr>
      <w:tblGrid>
        <w:gridCol w:w="3742"/>
        <w:gridCol w:w="3685"/>
      </w:tblGrid>
      <w:tr w:rsidR="007934EB" w:rsidRPr="0054783A" w14:paraId="3F7E7CD3" w14:textId="77777777" w:rsidTr="001F3F45">
        <w:trPr>
          <w:trHeight w:val="60"/>
          <w:tblHeader/>
        </w:trPr>
        <w:tc>
          <w:tcPr>
            <w:tcW w:w="3742" w:type="dxa"/>
          </w:tcPr>
          <w:p w14:paraId="3B33D74E" w14:textId="77777777" w:rsidR="007934EB" w:rsidRPr="0054783A" w:rsidRDefault="007934EB" w:rsidP="0054783A">
            <w:pPr>
              <w:pStyle w:val="BodyText"/>
              <w:rPr>
                <w:b/>
                <w:bCs/>
              </w:rPr>
            </w:pPr>
          </w:p>
        </w:tc>
        <w:tc>
          <w:tcPr>
            <w:tcW w:w="3685" w:type="dxa"/>
          </w:tcPr>
          <w:p w14:paraId="4ED79511" w14:textId="77777777" w:rsidR="007934EB" w:rsidRPr="0054783A" w:rsidRDefault="007934EB" w:rsidP="0054783A">
            <w:pPr>
              <w:pStyle w:val="BodyText"/>
              <w:rPr>
                <w:b/>
                <w:bCs/>
              </w:rPr>
            </w:pPr>
            <w:r w:rsidRPr="0054783A">
              <w:rPr>
                <w:b/>
                <w:bCs/>
              </w:rPr>
              <w:t>Total</w:t>
            </w:r>
          </w:p>
        </w:tc>
      </w:tr>
      <w:tr w:rsidR="007934EB" w:rsidRPr="0054783A" w14:paraId="24E2632E" w14:textId="77777777" w:rsidTr="001F3F45">
        <w:trPr>
          <w:trHeight w:val="60"/>
        </w:trPr>
        <w:tc>
          <w:tcPr>
            <w:tcW w:w="3742" w:type="dxa"/>
          </w:tcPr>
          <w:p w14:paraId="728787B6" w14:textId="77777777" w:rsidR="007934EB" w:rsidRPr="0054783A" w:rsidRDefault="007934EB" w:rsidP="0054783A">
            <w:pPr>
              <w:pStyle w:val="BodyText"/>
            </w:pPr>
            <w:r w:rsidRPr="0054783A">
              <w:t>Ongoing</w:t>
            </w:r>
          </w:p>
        </w:tc>
        <w:tc>
          <w:tcPr>
            <w:tcW w:w="3685" w:type="dxa"/>
          </w:tcPr>
          <w:p w14:paraId="546E41E2" w14:textId="77777777" w:rsidR="007934EB" w:rsidRPr="00444D0A" w:rsidRDefault="007934EB" w:rsidP="0054783A">
            <w:pPr>
              <w:pStyle w:val="BodyText"/>
              <w:rPr>
                <w:b/>
                <w:bCs/>
              </w:rPr>
            </w:pPr>
            <w:r w:rsidRPr="00444D0A">
              <w:rPr>
                <w:b/>
                <w:bCs/>
              </w:rPr>
              <w:t>1,778</w:t>
            </w:r>
          </w:p>
        </w:tc>
      </w:tr>
      <w:tr w:rsidR="007934EB" w:rsidRPr="0054783A" w14:paraId="223BB2D6" w14:textId="77777777" w:rsidTr="001F3F45">
        <w:trPr>
          <w:trHeight w:val="60"/>
        </w:trPr>
        <w:tc>
          <w:tcPr>
            <w:tcW w:w="3742" w:type="dxa"/>
          </w:tcPr>
          <w:p w14:paraId="1C039AA7" w14:textId="77777777" w:rsidR="007934EB" w:rsidRPr="0054783A" w:rsidRDefault="007934EB" w:rsidP="0054783A">
            <w:pPr>
              <w:pStyle w:val="BodyText"/>
            </w:pPr>
            <w:r w:rsidRPr="0054783A">
              <w:t>Non-ongoing(a)</w:t>
            </w:r>
          </w:p>
        </w:tc>
        <w:tc>
          <w:tcPr>
            <w:tcW w:w="3685" w:type="dxa"/>
          </w:tcPr>
          <w:p w14:paraId="5150C252" w14:textId="77777777" w:rsidR="007934EB" w:rsidRPr="00444D0A" w:rsidRDefault="007934EB" w:rsidP="0054783A">
            <w:pPr>
              <w:pStyle w:val="BodyText"/>
              <w:rPr>
                <w:b/>
                <w:bCs/>
              </w:rPr>
            </w:pPr>
            <w:r w:rsidRPr="00444D0A">
              <w:rPr>
                <w:b/>
                <w:bCs/>
              </w:rPr>
              <w:t>119</w:t>
            </w:r>
          </w:p>
        </w:tc>
      </w:tr>
      <w:tr w:rsidR="007934EB" w:rsidRPr="0054783A" w14:paraId="318CC121" w14:textId="77777777" w:rsidTr="001F3F45">
        <w:trPr>
          <w:trHeight w:val="60"/>
        </w:trPr>
        <w:tc>
          <w:tcPr>
            <w:tcW w:w="3742" w:type="dxa"/>
          </w:tcPr>
          <w:p w14:paraId="6748768F" w14:textId="77777777" w:rsidR="007934EB" w:rsidRPr="0054783A" w:rsidRDefault="007934EB" w:rsidP="0054783A">
            <w:pPr>
              <w:pStyle w:val="BodyText"/>
              <w:rPr>
                <w:b/>
                <w:bCs/>
              </w:rPr>
            </w:pPr>
            <w:r w:rsidRPr="0054783A">
              <w:rPr>
                <w:b/>
                <w:bCs/>
              </w:rPr>
              <w:t>Total</w:t>
            </w:r>
          </w:p>
        </w:tc>
        <w:tc>
          <w:tcPr>
            <w:tcW w:w="3685" w:type="dxa"/>
          </w:tcPr>
          <w:p w14:paraId="61F93C57" w14:textId="77777777" w:rsidR="007934EB" w:rsidRPr="0054783A" w:rsidRDefault="007934EB" w:rsidP="0054783A">
            <w:pPr>
              <w:pStyle w:val="BodyText"/>
              <w:rPr>
                <w:b/>
                <w:bCs/>
              </w:rPr>
            </w:pPr>
            <w:r w:rsidRPr="0054783A">
              <w:rPr>
                <w:b/>
                <w:bCs/>
              </w:rPr>
              <w:t>1,897</w:t>
            </w:r>
          </w:p>
        </w:tc>
      </w:tr>
    </w:tbl>
    <w:p w14:paraId="7FD9DB90" w14:textId="77777777" w:rsidR="007934EB" w:rsidRDefault="007934EB" w:rsidP="007934EB">
      <w:pPr>
        <w:pStyle w:val="BodyText"/>
      </w:pPr>
    </w:p>
    <w:p w14:paraId="63C91594" w14:textId="6CB8575F" w:rsidR="007934EB" w:rsidRDefault="007934EB" w:rsidP="00606B89">
      <w:pPr>
        <w:pStyle w:val="BodyText"/>
      </w:pPr>
      <w:r>
        <w:t>(a)</w:t>
      </w:r>
      <w:r w:rsidR="0054783A">
        <w:t xml:space="preserve"> </w:t>
      </w:r>
      <w:r>
        <w:t>Non-ongoing employees includes irregular/intermittent staff.</w:t>
      </w:r>
    </w:p>
    <w:p w14:paraId="344DA8C1" w14:textId="77777777" w:rsidR="007934EB" w:rsidRDefault="007934EB" w:rsidP="007934EB">
      <w:pPr>
        <w:pStyle w:val="Heading3"/>
      </w:pPr>
      <w:r>
        <w:t>PGPA RULE S17AG(4)(C)(I) EMPLOYMENT ARRANGEMENTS OF SES AND NON-SES EMPLOYEES</w:t>
      </w:r>
    </w:p>
    <w:p w14:paraId="224FD3B9" w14:textId="68D6E04E" w:rsidR="007934EB" w:rsidRDefault="00661D8E" w:rsidP="007934EB">
      <w:pPr>
        <w:pStyle w:val="FigureHeader"/>
      </w:pPr>
      <w:r>
        <w:t xml:space="preserve">Table 67: </w:t>
      </w:r>
      <w:r w:rsidR="007934EB">
        <w:t xml:space="preserve">Australian Public Service Act employees by employment arrangements 2022–23 (as </w:t>
      </w:r>
      <w:proofErr w:type="gramStart"/>
      <w:r w:rsidR="007934EB">
        <w:t>at</w:t>
      </w:r>
      <w:proofErr w:type="gramEnd"/>
      <w:r w:rsidR="007934EB">
        <w:t xml:space="preserve"> 30 June 2023)</w:t>
      </w:r>
    </w:p>
    <w:tbl>
      <w:tblPr>
        <w:tblStyle w:val="TableGrid"/>
        <w:tblW w:w="0" w:type="auto"/>
        <w:tblLayout w:type="fixed"/>
        <w:tblLook w:val="0020" w:firstRow="1" w:lastRow="0" w:firstColumn="0" w:lastColumn="0" w:noHBand="0" w:noVBand="0"/>
        <w:tblCaption w:val="Table 67: Australian Public Service Act employees by employment arrangements 2022–23 (as at 30 June 2023)"/>
      </w:tblPr>
      <w:tblGrid>
        <w:gridCol w:w="5665"/>
        <w:gridCol w:w="1417"/>
        <w:gridCol w:w="1417"/>
        <w:gridCol w:w="1418"/>
      </w:tblGrid>
      <w:tr w:rsidR="007934EB" w:rsidRPr="00661D8E" w14:paraId="4FA3C379" w14:textId="77777777" w:rsidTr="001F3F45">
        <w:trPr>
          <w:trHeight w:val="60"/>
          <w:tblHeader/>
        </w:trPr>
        <w:tc>
          <w:tcPr>
            <w:tcW w:w="5665" w:type="dxa"/>
          </w:tcPr>
          <w:p w14:paraId="6B7A315A" w14:textId="77777777" w:rsidR="007934EB" w:rsidRPr="00661D8E" w:rsidRDefault="007934EB" w:rsidP="00661D8E">
            <w:pPr>
              <w:pStyle w:val="BodyText"/>
              <w:rPr>
                <w:b/>
                <w:bCs/>
              </w:rPr>
            </w:pPr>
          </w:p>
        </w:tc>
        <w:tc>
          <w:tcPr>
            <w:tcW w:w="1417" w:type="dxa"/>
          </w:tcPr>
          <w:p w14:paraId="49C43F08" w14:textId="77777777" w:rsidR="007934EB" w:rsidRPr="00661D8E" w:rsidRDefault="007934EB" w:rsidP="00661D8E">
            <w:pPr>
              <w:pStyle w:val="BodyText"/>
              <w:rPr>
                <w:b/>
                <w:bCs/>
              </w:rPr>
            </w:pPr>
            <w:r w:rsidRPr="00661D8E">
              <w:rPr>
                <w:b/>
                <w:bCs/>
              </w:rPr>
              <w:t>SES</w:t>
            </w:r>
          </w:p>
        </w:tc>
        <w:tc>
          <w:tcPr>
            <w:tcW w:w="1417" w:type="dxa"/>
          </w:tcPr>
          <w:p w14:paraId="08B30122" w14:textId="77777777" w:rsidR="007934EB" w:rsidRPr="00661D8E" w:rsidRDefault="007934EB" w:rsidP="00661D8E">
            <w:pPr>
              <w:pStyle w:val="BodyText"/>
              <w:rPr>
                <w:b/>
                <w:bCs/>
              </w:rPr>
            </w:pPr>
            <w:r w:rsidRPr="00661D8E">
              <w:rPr>
                <w:b/>
                <w:bCs/>
              </w:rPr>
              <w:t>Non-SES</w:t>
            </w:r>
          </w:p>
        </w:tc>
        <w:tc>
          <w:tcPr>
            <w:tcW w:w="1418" w:type="dxa"/>
          </w:tcPr>
          <w:p w14:paraId="563F260E" w14:textId="77777777" w:rsidR="007934EB" w:rsidRPr="00661D8E" w:rsidRDefault="007934EB" w:rsidP="00661D8E">
            <w:pPr>
              <w:pStyle w:val="BodyText"/>
              <w:rPr>
                <w:b/>
                <w:bCs/>
              </w:rPr>
            </w:pPr>
            <w:r w:rsidRPr="00661D8E">
              <w:rPr>
                <w:b/>
                <w:bCs/>
              </w:rPr>
              <w:t>Total</w:t>
            </w:r>
          </w:p>
        </w:tc>
      </w:tr>
      <w:tr w:rsidR="007934EB" w:rsidRPr="00661D8E" w14:paraId="45543EFA" w14:textId="77777777" w:rsidTr="001F3F45">
        <w:trPr>
          <w:trHeight w:val="60"/>
        </w:trPr>
        <w:tc>
          <w:tcPr>
            <w:tcW w:w="5665" w:type="dxa"/>
          </w:tcPr>
          <w:p w14:paraId="588ED15F" w14:textId="77777777" w:rsidR="007934EB" w:rsidRPr="00661D8E" w:rsidRDefault="007934EB" w:rsidP="00661D8E">
            <w:pPr>
              <w:pStyle w:val="BodyText"/>
            </w:pPr>
            <w:r w:rsidRPr="00661D8E">
              <w:t>Section 24(1) of the Public Service Act 1999</w:t>
            </w:r>
          </w:p>
        </w:tc>
        <w:tc>
          <w:tcPr>
            <w:tcW w:w="1417" w:type="dxa"/>
          </w:tcPr>
          <w:p w14:paraId="7A03103C" w14:textId="77777777" w:rsidR="007934EB" w:rsidRPr="00661D8E" w:rsidRDefault="007934EB" w:rsidP="00661D8E">
            <w:pPr>
              <w:pStyle w:val="BodyText"/>
            </w:pPr>
            <w:r w:rsidRPr="00661D8E">
              <w:t>180</w:t>
            </w:r>
          </w:p>
        </w:tc>
        <w:tc>
          <w:tcPr>
            <w:tcW w:w="1417" w:type="dxa"/>
          </w:tcPr>
          <w:p w14:paraId="6292CF1F" w14:textId="77777777" w:rsidR="007934EB" w:rsidRPr="00661D8E" w:rsidRDefault="007934EB" w:rsidP="00661D8E">
            <w:pPr>
              <w:pStyle w:val="BodyText"/>
            </w:pPr>
            <w:r w:rsidRPr="00661D8E">
              <w:t>0</w:t>
            </w:r>
          </w:p>
        </w:tc>
        <w:tc>
          <w:tcPr>
            <w:tcW w:w="1418" w:type="dxa"/>
          </w:tcPr>
          <w:p w14:paraId="3520C5E2" w14:textId="77777777" w:rsidR="007934EB" w:rsidRPr="00C34561" w:rsidRDefault="007934EB" w:rsidP="00661D8E">
            <w:pPr>
              <w:pStyle w:val="BodyText"/>
              <w:rPr>
                <w:b/>
                <w:bCs/>
              </w:rPr>
            </w:pPr>
            <w:r w:rsidRPr="00C34561">
              <w:rPr>
                <w:b/>
                <w:bCs/>
              </w:rPr>
              <w:t>180</w:t>
            </w:r>
          </w:p>
        </w:tc>
      </w:tr>
      <w:tr w:rsidR="007934EB" w:rsidRPr="00661D8E" w14:paraId="19A1B590" w14:textId="77777777" w:rsidTr="001F3F45">
        <w:trPr>
          <w:trHeight w:val="60"/>
        </w:trPr>
        <w:tc>
          <w:tcPr>
            <w:tcW w:w="5665" w:type="dxa"/>
          </w:tcPr>
          <w:p w14:paraId="4C00C86C" w14:textId="77777777" w:rsidR="007934EB" w:rsidRPr="00661D8E" w:rsidRDefault="007934EB" w:rsidP="00661D8E">
            <w:pPr>
              <w:pStyle w:val="BodyText"/>
            </w:pPr>
            <w:r w:rsidRPr="00661D8E">
              <w:t>Individual flexibility agreements</w:t>
            </w:r>
          </w:p>
        </w:tc>
        <w:tc>
          <w:tcPr>
            <w:tcW w:w="1417" w:type="dxa"/>
          </w:tcPr>
          <w:p w14:paraId="5515BBA3" w14:textId="77777777" w:rsidR="007934EB" w:rsidRPr="00661D8E" w:rsidRDefault="007934EB" w:rsidP="00661D8E">
            <w:pPr>
              <w:pStyle w:val="BodyText"/>
            </w:pPr>
            <w:r w:rsidRPr="00661D8E">
              <w:t>0</w:t>
            </w:r>
          </w:p>
        </w:tc>
        <w:tc>
          <w:tcPr>
            <w:tcW w:w="1417" w:type="dxa"/>
          </w:tcPr>
          <w:p w14:paraId="3DCC4557" w14:textId="77777777" w:rsidR="007934EB" w:rsidRPr="00661D8E" w:rsidRDefault="007934EB" w:rsidP="00661D8E">
            <w:pPr>
              <w:pStyle w:val="BodyText"/>
            </w:pPr>
            <w:r w:rsidRPr="00661D8E">
              <w:t>99</w:t>
            </w:r>
          </w:p>
        </w:tc>
        <w:tc>
          <w:tcPr>
            <w:tcW w:w="1418" w:type="dxa"/>
          </w:tcPr>
          <w:p w14:paraId="608CEE60" w14:textId="77777777" w:rsidR="007934EB" w:rsidRPr="00C34561" w:rsidRDefault="007934EB" w:rsidP="00661D8E">
            <w:pPr>
              <w:pStyle w:val="BodyText"/>
              <w:rPr>
                <w:b/>
                <w:bCs/>
              </w:rPr>
            </w:pPr>
            <w:r w:rsidRPr="00C34561">
              <w:rPr>
                <w:b/>
                <w:bCs/>
              </w:rPr>
              <w:t>99</w:t>
            </w:r>
          </w:p>
        </w:tc>
      </w:tr>
      <w:tr w:rsidR="007934EB" w:rsidRPr="00661D8E" w14:paraId="742324C1" w14:textId="77777777" w:rsidTr="001F3F45">
        <w:trPr>
          <w:trHeight w:val="60"/>
        </w:trPr>
        <w:tc>
          <w:tcPr>
            <w:tcW w:w="5665" w:type="dxa"/>
          </w:tcPr>
          <w:p w14:paraId="6BBF233C" w14:textId="77777777" w:rsidR="007934EB" w:rsidRPr="00661D8E" w:rsidRDefault="007934EB" w:rsidP="00661D8E">
            <w:pPr>
              <w:pStyle w:val="BodyText"/>
            </w:pPr>
            <w:r w:rsidRPr="00661D8E">
              <w:t>Common law contract</w:t>
            </w:r>
          </w:p>
        </w:tc>
        <w:tc>
          <w:tcPr>
            <w:tcW w:w="1417" w:type="dxa"/>
          </w:tcPr>
          <w:p w14:paraId="1EB7B168" w14:textId="77777777" w:rsidR="007934EB" w:rsidRPr="00661D8E" w:rsidRDefault="007934EB" w:rsidP="00661D8E">
            <w:pPr>
              <w:pStyle w:val="BodyText"/>
            </w:pPr>
            <w:r w:rsidRPr="00661D8E">
              <w:t>0</w:t>
            </w:r>
          </w:p>
        </w:tc>
        <w:tc>
          <w:tcPr>
            <w:tcW w:w="1417" w:type="dxa"/>
          </w:tcPr>
          <w:p w14:paraId="081D98F5" w14:textId="77777777" w:rsidR="007934EB" w:rsidRPr="00661D8E" w:rsidRDefault="007934EB" w:rsidP="00661D8E">
            <w:pPr>
              <w:pStyle w:val="BodyText"/>
            </w:pPr>
            <w:r w:rsidRPr="00661D8E">
              <w:t>0</w:t>
            </w:r>
          </w:p>
        </w:tc>
        <w:tc>
          <w:tcPr>
            <w:tcW w:w="1418" w:type="dxa"/>
          </w:tcPr>
          <w:p w14:paraId="7281AEFD" w14:textId="77777777" w:rsidR="007934EB" w:rsidRPr="00C34561" w:rsidRDefault="007934EB" w:rsidP="00661D8E">
            <w:pPr>
              <w:pStyle w:val="BodyText"/>
              <w:rPr>
                <w:b/>
                <w:bCs/>
              </w:rPr>
            </w:pPr>
            <w:r w:rsidRPr="00C34561">
              <w:rPr>
                <w:b/>
                <w:bCs/>
              </w:rPr>
              <w:t>0</w:t>
            </w:r>
          </w:p>
        </w:tc>
      </w:tr>
      <w:tr w:rsidR="007934EB" w:rsidRPr="00C34561" w14:paraId="744FCFEB" w14:textId="77777777" w:rsidTr="001F3F45">
        <w:trPr>
          <w:trHeight w:val="60"/>
        </w:trPr>
        <w:tc>
          <w:tcPr>
            <w:tcW w:w="5665" w:type="dxa"/>
          </w:tcPr>
          <w:p w14:paraId="03460245" w14:textId="77777777" w:rsidR="007934EB" w:rsidRPr="00C34561" w:rsidRDefault="007934EB" w:rsidP="00661D8E">
            <w:pPr>
              <w:pStyle w:val="BodyText"/>
              <w:rPr>
                <w:b/>
                <w:bCs/>
              </w:rPr>
            </w:pPr>
            <w:r w:rsidRPr="00C34561">
              <w:rPr>
                <w:b/>
                <w:bCs/>
              </w:rPr>
              <w:t>Total</w:t>
            </w:r>
          </w:p>
        </w:tc>
        <w:tc>
          <w:tcPr>
            <w:tcW w:w="1417" w:type="dxa"/>
          </w:tcPr>
          <w:p w14:paraId="2FD1B1D0" w14:textId="77777777" w:rsidR="007934EB" w:rsidRPr="00C34561" w:rsidRDefault="007934EB" w:rsidP="00661D8E">
            <w:pPr>
              <w:pStyle w:val="BodyText"/>
              <w:rPr>
                <w:b/>
                <w:bCs/>
              </w:rPr>
            </w:pPr>
            <w:r w:rsidRPr="00C34561">
              <w:rPr>
                <w:b/>
                <w:bCs/>
              </w:rPr>
              <w:t>180</w:t>
            </w:r>
          </w:p>
        </w:tc>
        <w:tc>
          <w:tcPr>
            <w:tcW w:w="1417" w:type="dxa"/>
          </w:tcPr>
          <w:p w14:paraId="1A9F3A81" w14:textId="77777777" w:rsidR="007934EB" w:rsidRPr="00C34561" w:rsidRDefault="007934EB" w:rsidP="00661D8E">
            <w:pPr>
              <w:pStyle w:val="BodyText"/>
              <w:rPr>
                <w:b/>
                <w:bCs/>
              </w:rPr>
            </w:pPr>
            <w:r w:rsidRPr="00C34561">
              <w:rPr>
                <w:b/>
                <w:bCs/>
              </w:rPr>
              <w:t>99</w:t>
            </w:r>
          </w:p>
        </w:tc>
        <w:tc>
          <w:tcPr>
            <w:tcW w:w="1418" w:type="dxa"/>
          </w:tcPr>
          <w:p w14:paraId="69942B58" w14:textId="77777777" w:rsidR="007934EB" w:rsidRPr="00C34561" w:rsidRDefault="007934EB" w:rsidP="00661D8E">
            <w:pPr>
              <w:pStyle w:val="BodyText"/>
              <w:rPr>
                <w:b/>
                <w:bCs/>
              </w:rPr>
            </w:pPr>
            <w:r w:rsidRPr="00C34561">
              <w:rPr>
                <w:b/>
                <w:bCs/>
              </w:rPr>
              <w:t>279</w:t>
            </w:r>
          </w:p>
        </w:tc>
      </w:tr>
    </w:tbl>
    <w:p w14:paraId="5105D554" w14:textId="44081DB4" w:rsidR="007934EB" w:rsidRDefault="00B908EA" w:rsidP="007934EB">
      <w:pPr>
        <w:pStyle w:val="FigureHeader"/>
      </w:pPr>
      <w:r>
        <w:t>Table 68:</w:t>
      </w:r>
      <w:r w:rsidR="007934EB">
        <w:t xml:space="preserve"> Australian Public Service Act employees by employment arrangements 2021–22 (as </w:t>
      </w:r>
      <w:proofErr w:type="gramStart"/>
      <w:r w:rsidR="007934EB">
        <w:t>at</w:t>
      </w:r>
      <w:proofErr w:type="gramEnd"/>
      <w:r w:rsidR="007934EB">
        <w:t xml:space="preserve"> 30 June 2022)</w:t>
      </w:r>
    </w:p>
    <w:tbl>
      <w:tblPr>
        <w:tblStyle w:val="TableGrid"/>
        <w:tblW w:w="0" w:type="auto"/>
        <w:tblLayout w:type="fixed"/>
        <w:tblLook w:val="0020" w:firstRow="1" w:lastRow="0" w:firstColumn="0" w:lastColumn="0" w:noHBand="0" w:noVBand="0"/>
        <w:tblCaption w:val="Table 68: Australian Public Service Act employees by employment arrangements 2021–22 (as at 30 June 2022)"/>
      </w:tblPr>
      <w:tblGrid>
        <w:gridCol w:w="5949"/>
        <w:gridCol w:w="1417"/>
        <w:gridCol w:w="1417"/>
        <w:gridCol w:w="1418"/>
      </w:tblGrid>
      <w:tr w:rsidR="007934EB" w:rsidRPr="00B908EA" w14:paraId="16078153" w14:textId="77777777" w:rsidTr="001F3F45">
        <w:trPr>
          <w:trHeight w:val="60"/>
          <w:tblHeader/>
        </w:trPr>
        <w:tc>
          <w:tcPr>
            <w:tcW w:w="5949" w:type="dxa"/>
          </w:tcPr>
          <w:p w14:paraId="67D5C97C" w14:textId="77777777" w:rsidR="007934EB" w:rsidRPr="00B908EA" w:rsidRDefault="007934EB" w:rsidP="00B908EA">
            <w:pPr>
              <w:pStyle w:val="BodyText"/>
              <w:rPr>
                <w:b/>
                <w:bCs/>
              </w:rPr>
            </w:pPr>
          </w:p>
        </w:tc>
        <w:tc>
          <w:tcPr>
            <w:tcW w:w="1417" w:type="dxa"/>
          </w:tcPr>
          <w:p w14:paraId="0F9F8F50" w14:textId="77777777" w:rsidR="007934EB" w:rsidRPr="00B908EA" w:rsidRDefault="007934EB" w:rsidP="00B908EA">
            <w:pPr>
              <w:pStyle w:val="BodyText"/>
              <w:rPr>
                <w:b/>
                <w:bCs/>
              </w:rPr>
            </w:pPr>
            <w:r w:rsidRPr="00B908EA">
              <w:rPr>
                <w:b/>
                <w:bCs/>
              </w:rPr>
              <w:t>SES</w:t>
            </w:r>
          </w:p>
        </w:tc>
        <w:tc>
          <w:tcPr>
            <w:tcW w:w="1417" w:type="dxa"/>
          </w:tcPr>
          <w:p w14:paraId="7749ADCD" w14:textId="77777777" w:rsidR="007934EB" w:rsidRPr="00B908EA" w:rsidRDefault="007934EB" w:rsidP="00B908EA">
            <w:pPr>
              <w:pStyle w:val="BodyText"/>
              <w:rPr>
                <w:b/>
                <w:bCs/>
              </w:rPr>
            </w:pPr>
            <w:r w:rsidRPr="00B908EA">
              <w:rPr>
                <w:b/>
                <w:bCs/>
              </w:rPr>
              <w:t>Non-SES</w:t>
            </w:r>
          </w:p>
        </w:tc>
        <w:tc>
          <w:tcPr>
            <w:tcW w:w="1418" w:type="dxa"/>
          </w:tcPr>
          <w:p w14:paraId="609D8516" w14:textId="77777777" w:rsidR="007934EB" w:rsidRPr="00B908EA" w:rsidRDefault="007934EB" w:rsidP="00B908EA">
            <w:pPr>
              <w:pStyle w:val="BodyText"/>
              <w:rPr>
                <w:b/>
                <w:bCs/>
              </w:rPr>
            </w:pPr>
            <w:r w:rsidRPr="00B908EA">
              <w:rPr>
                <w:b/>
                <w:bCs/>
              </w:rPr>
              <w:t>Total</w:t>
            </w:r>
          </w:p>
        </w:tc>
      </w:tr>
      <w:tr w:rsidR="007934EB" w:rsidRPr="00B908EA" w14:paraId="2F3BFB19" w14:textId="77777777" w:rsidTr="001F3F45">
        <w:trPr>
          <w:trHeight w:val="60"/>
        </w:trPr>
        <w:tc>
          <w:tcPr>
            <w:tcW w:w="5949" w:type="dxa"/>
          </w:tcPr>
          <w:p w14:paraId="38F908F2" w14:textId="77777777" w:rsidR="007934EB" w:rsidRPr="00B908EA" w:rsidRDefault="007934EB" w:rsidP="00B908EA">
            <w:pPr>
              <w:pStyle w:val="BodyText"/>
            </w:pPr>
            <w:r w:rsidRPr="00B908EA">
              <w:t>Section 24(1) of the Public Service Act 1999</w:t>
            </w:r>
          </w:p>
        </w:tc>
        <w:tc>
          <w:tcPr>
            <w:tcW w:w="1417" w:type="dxa"/>
          </w:tcPr>
          <w:p w14:paraId="44D903CE" w14:textId="77777777" w:rsidR="007934EB" w:rsidRPr="00B908EA" w:rsidRDefault="007934EB" w:rsidP="00B908EA">
            <w:pPr>
              <w:pStyle w:val="BodyText"/>
            </w:pPr>
            <w:r w:rsidRPr="00B908EA">
              <w:t>180</w:t>
            </w:r>
          </w:p>
        </w:tc>
        <w:tc>
          <w:tcPr>
            <w:tcW w:w="1417" w:type="dxa"/>
          </w:tcPr>
          <w:p w14:paraId="5473D226" w14:textId="77777777" w:rsidR="007934EB" w:rsidRPr="00B908EA" w:rsidRDefault="007934EB" w:rsidP="00B908EA">
            <w:pPr>
              <w:pStyle w:val="BodyText"/>
            </w:pPr>
            <w:r w:rsidRPr="00B908EA">
              <w:t>0</w:t>
            </w:r>
          </w:p>
        </w:tc>
        <w:tc>
          <w:tcPr>
            <w:tcW w:w="1418" w:type="dxa"/>
          </w:tcPr>
          <w:p w14:paraId="7A51CD40" w14:textId="77777777" w:rsidR="007934EB" w:rsidRPr="00B908EA" w:rsidRDefault="007934EB" w:rsidP="00B908EA">
            <w:pPr>
              <w:pStyle w:val="BodyText"/>
              <w:rPr>
                <w:b/>
                <w:bCs/>
              </w:rPr>
            </w:pPr>
            <w:r w:rsidRPr="00B908EA">
              <w:rPr>
                <w:b/>
                <w:bCs/>
              </w:rPr>
              <w:t>180</w:t>
            </w:r>
          </w:p>
        </w:tc>
      </w:tr>
      <w:tr w:rsidR="007934EB" w:rsidRPr="00B908EA" w14:paraId="4A4D92CC" w14:textId="77777777" w:rsidTr="001F3F45">
        <w:trPr>
          <w:trHeight w:val="60"/>
        </w:trPr>
        <w:tc>
          <w:tcPr>
            <w:tcW w:w="5949" w:type="dxa"/>
          </w:tcPr>
          <w:p w14:paraId="2B1CC8D2" w14:textId="77777777" w:rsidR="007934EB" w:rsidRPr="00B908EA" w:rsidRDefault="007934EB" w:rsidP="00B908EA">
            <w:pPr>
              <w:pStyle w:val="BodyText"/>
            </w:pPr>
            <w:r w:rsidRPr="00B908EA">
              <w:t>Individual flexibility agreements</w:t>
            </w:r>
          </w:p>
        </w:tc>
        <w:tc>
          <w:tcPr>
            <w:tcW w:w="1417" w:type="dxa"/>
          </w:tcPr>
          <w:p w14:paraId="0A50F8DC" w14:textId="77777777" w:rsidR="007934EB" w:rsidRPr="00B908EA" w:rsidRDefault="007934EB" w:rsidP="00B908EA">
            <w:pPr>
              <w:pStyle w:val="BodyText"/>
            </w:pPr>
            <w:r w:rsidRPr="00B908EA">
              <w:t>0</w:t>
            </w:r>
          </w:p>
        </w:tc>
        <w:tc>
          <w:tcPr>
            <w:tcW w:w="1417" w:type="dxa"/>
          </w:tcPr>
          <w:p w14:paraId="5F67B7DB" w14:textId="77777777" w:rsidR="007934EB" w:rsidRPr="00B908EA" w:rsidRDefault="007934EB" w:rsidP="00B908EA">
            <w:pPr>
              <w:pStyle w:val="BodyText"/>
            </w:pPr>
            <w:r w:rsidRPr="00B908EA">
              <w:t>43</w:t>
            </w:r>
          </w:p>
        </w:tc>
        <w:tc>
          <w:tcPr>
            <w:tcW w:w="1418" w:type="dxa"/>
          </w:tcPr>
          <w:p w14:paraId="290545A5" w14:textId="77777777" w:rsidR="007934EB" w:rsidRPr="00B908EA" w:rsidRDefault="007934EB" w:rsidP="00B908EA">
            <w:pPr>
              <w:pStyle w:val="BodyText"/>
              <w:rPr>
                <w:b/>
                <w:bCs/>
              </w:rPr>
            </w:pPr>
            <w:r w:rsidRPr="00B908EA">
              <w:rPr>
                <w:b/>
                <w:bCs/>
              </w:rPr>
              <w:t>43</w:t>
            </w:r>
          </w:p>
        </w:tc>
      </w:tr>
      <w:tr w:rsidR="007934EB" w:rsidRPr="00B908EA" w14:paraId="1451A89E" w14:textId="77777777" w:rsidTr="001F3F45">
        <w:trPr>
          <w:trHeight w:val="60"/>
        </w:trPr>
        <w:tc>
          <w:tcPr>
            <w:tcW w:w="5949" w:type="dxa"/>
          </w:tcPr>
          <w:p w14:paraId="1D057D5E" w14:textId="77777777" w:rsidR="007934EB" w:rsidRPr="00B908EA" w:rsidRDefault="007934EB" w:rsidP="00B908EA">
            <w:pPr>
              <w:pStyle w:val="BodyText"/>
            </w:pPr>
            <w:r w:rsidRPr="00B908EA">
              <w:t>Common law contract</w:t>
            </w:r>
          </w:p>
        </w:tc>
        <w:tc>
          <w:tcPr>
            <w:tcW w:w="1417" w:type="dxa"/>
          </w:tcPr>
          <w:p w14:paraId="76A75025" w14:textId="77777777" w:rsidR="007934EB" w:rsidRPr="00B908EA" w:rsidRDefault="007934EB" w:rsidP="00B908EA">
            <w:pPr>
              <w:pStyle w:val="BodyText"/>
            </w:pPr>
            <w:r w:rsidRPr="00B908EA">
              <w:t>0</w:t>
            </w:r>
          </w:p>
        </w:tc>
        <w:tc>
          <w:tcPr>
            <w:tcW w:w="1417" w:type="dxa"/>
          </w:tcPr>
          <w:p w14:paraId="0BBA82D9" w14:textId="77777777" w:rsidR="007934EB" w:rsidRPr="00B908EA" w:rsidRDefault="007934EB" w:rsidP="00B908EA">
            <w:pPr>
              <w:pStyle w:val="BodyText"/>
            </w:pPr>
            <w:r w:rsidRPr="00B908EA">
              <w:t>0</w:t>
            </w:r>
          </w:p>
        </w:tc>
        <w:tc>
          <w:tcPr>
            <w:tcW w:w="1418" w:type="dxa"/>
          </w:tcPr>
          <w:p w14:paraId="0D3A656C" w14:textId="77777777" w:rsidR="007934EB" w:rsidRPr="00B908EA" w:rsidRDefault="007934EB" w:rsidP="00B908EA">
            <w:pPr>
              <w:pStyle w:val="BodyText"/>
              <w:rPr>
                <w:b/>
                <w:bCs/>
              </w:rPr>
            </w:pPr>
            <w:r w:rsidRPr="00B908EA">
              <w:rPr>
                <w:b/>
                <w:bCs/>
              </w:rPr>
              <w:t>0</w:t>
            </w:r>
          </w:p>
        </w:tc>
      </w:tr>
      <w:tr w:rsidR="007934EB" w:rsidRPr="00B908EA" w14:paraId="18852744" w14:textId="77777777" w:rsidTr="001F3F45">
        <w:trPr>
          <w:trHeight w:val="60"/>
        </w:trPr>
        <w:tc>
          <w:tcPr>
            <w:tcW w:w="5949" w:type="dxa"/>
          </w:tcPr>
          <w:p w14:paraId="1BBE7AB6" w14:textId="77777777" w:rsidR="007934EB" w:rsidRPr="00B908EA" w:rsidRDefault="007934EB" w:rsidP="00B908EA">
            <w:pPr>
              <w:pStyle w:val="BodyText"/>
              <w:rPr>
                <w:b/>
                <w:bCs/>
              </w:rPr>
            </w:pPr>
            <w:r w:rsidRPr="00B908EA">
              <w:rPr>
                <w:b/>
                <w:bCs/>
              </w:rPr>
              <w:t>Total</w:t>
            </w:r>
          </w:p>
        </w:tc>
        <w:tc>
          <w:tcPr>
            <w:tcW w:w="1417" w:type="dxa"/>
          </w:tcPr>
          <w:p w14:paraId="75764C44" w14:textId="77777777" w:rsidR="007934EB" w:rsidRPr="00B908EA" w:rsidRDefault="007934EB" w:rsidP="00B908EA">
            <w:pPr>
              <w:pStyle w:val="BodyText"/>
              <w:rPr>
                <w:b/>
                <w:bCs/>
              </w:rPr>
            </w:pPr>
            <w:r w:rsidRPr="00B908EA">
              <w:rPr>
                <w:b/>
                <w:bCs/>
              </w:rPr>
              <w:t>180</w:t>
            </w:r>
          </w:p>
        </w:tc>
        <w:tc>
          <w:tcPr>
            <w:tcW w:w="1417" w:type="dxa"/>
          </w:tcPr>
          <w:p w14:paraId="5658B6BA" w14:textId="77777777" w:rsidR="007934EB" w:rsidRPr="00B908EA" w:rsidRDefault="007934EB" w:rsidP="00B908EA">
            <w:pPr>
              <w:pStyle w:val="BodyText"/>
              <w:rPr>
                <w:b/>
                <w:bCs/>
              </w:rPr>
            </w:pPr>
            <w:r w:rsidRPr="00B908EA">
              <w:rPr>
                <w:b/>
                <w:bCs/>
              </w:rPr>
              <w:t>0</w:t>
            </w:r>
          </w:p>
        </w:tc>
        <w:tc>
          <w:tcPr>
            <w:tcW w:w="1418" w:type="dxa"/>
          </w:tcPr>
          <w:p w14:paraId="2466D84F" w14:textId="77777777" w:rsidR="007934EB" w:rsidRPr="00B908EA" w:rsidRDefault="007934EB" w:rsidP="00B908EA">
            <w:pPr>
              <w:pStyle w:val="BodyText"/>
              <w:rPr>
                <w:b/>
                <w:bCs/>
              </w:rPr>
            </w:pPr>
            <w:r w:rsidRPr="00B908EA">
              <w:rPr>
                <w:b/>
                <w:bCs/>
              </w:rPr>
              <w:t>223</w:t>
            </w:r>
          </w:p>
        </w:tc>
      </w:tr>
    </w:tbl>
    <w:p w14:paraId="03983B17" w14:textId="039C2CF9" w:rsidR="007934EB" w:rsidRDefault="007934EB" w:rsidP="007934EB">
      <w:pPr>
        <w:pStyle w:val="Heading3"/>
      </w:pPr>
      <w:r>
        <w:t xml:space="preserve">PGPA </w:t>
      </w:r>
      <w:r w:rsidR="00B908EA">
        <w:t xml:space="preserve">rule </w:t>
      </w:r>
      <w:r>
        <w:t xml:space="preserve">S17AG(4)(C)(II) </w:t>
      </w:r>
      <w:r w:rsidR="00B908EA">
        <w:t>salary ranges by classification level</w:t>
      </w:r>
    </w:p>
    <w:p w14:paraId="021F82DA" w14:textId="5B980211" w:rsidR="007934EB" w:rsidRDefault="00B908EA" w:rsidP="007934EB">
      <w:pPr>
        <w:pStyle w:val="FigureHeader"/>
      </w:pPr>
      <w:r>
        <w:t>Table 69:</w:t>
      </w:r>
      <w:r w:rsidR="007934EB">
        <w:t xml:space="preserve"> Australian Public Service Act employment salary ranges by classification level (minimum/maximum) 2022–23 (as </w:t>
      </w:r>
      <w:proofErr w:type="gramStart"/>
      <w:r w:rsidR="007934EB">
        <w:t>at</w:t>
      </w:r>
      <w:proofErr w:type="gramEnd"/>
      <w:r w:rsidR="007934EB">
        <w:t xml:space="preserve"> 30 June 2023)</w:t>
      </w:r>
    </w:p>
    <w:tbl>
      <w:tblPr>
        <w:tblStyle w:val="TableGrid"/>
        <w:tblW w:w="0" w:type="auto"/>
        <w:tblLayout w:type="fixed"/>
        <w:tblLook w:val="0020" w:firstRow="1" w:lastRow="0" w:firstColumn="0" w:lastColumn="0" w:noHBand="0" w:noVBand="0"/>
        <w:tblCaption w:val="Table 69: Australian Public Service Act employment salary ranges by classification level (minimum/maximum) 2022–23 (as at 30 June 2023)"/>
      </w:tblPr>
      <w:tblGrid>
        <w:gridCol w:w="5665"/>
        <w:gridCol w:w="2268"/>
        <w:gridCol w:w="2268"/>
      </w:tblGrid>
      <w:tr w:rsidR="007934EB" w:rsidRPr="00B908EA" w14:paraId="298EAA3A" w14:textId="77777777" w:rsidTr="001F3F45">
        <w:trPr>
          <w:trHeight w:val="60"/>
          <w:tblHeader/>
        </w:trPr>
        <w:tc>
          <w:tcPr>
            <w:tcW w:w="5665" w:type="dxa"/>
          </w:tcPr>
          <w:p w14:paraId="0DEBA018" w14:textId="77777777" w:rsidR="007934EB" w:rsidRPr="00B908EA" w:rsidRDefault="007934EB" w:rsidP="00B908EA">
            <w:pPr>
              <w:pStyle w:val="BodyText"/>
              <w:rPr>
                <w:b/>
                <w:bCs/>
              </w:rPr>
            </w:pPr>
          </w:p>
        </w:tc>
        <w:tc>
          <w:tcPr>
            <w:tcW w:w="2268" w:type="dxa"/>
          </w:tcPr>
          <w:p w14:paraId="2369635B" w14:textId="77777777" w:rsidR="007934EB" w:rsidRPr="00B908EA" w:rsidRDefault="007934EB" w:rsidP="00B908EA">
            <w:pPr>
              <w:pStyle w:val="BodyText"/>
              <w:rPr>
                <w:b/>
                <w:bCs/>
              </w:rPr>
            </w:pPr>
            <w:r w:rsidRPr="00B908EA">
              <w:rPr>
                <w:b/>
                <w:bCs/>
              </w:rPr>
              <w:t>Minimum salary(a)</w:t>
            </w:r>
          </w:p>
          <w:p w14:paraId="1D15721A" w14:textId="77777777" w:rsidR="007934EB" w:rsidRPr="00B908EA" w:rsidRDefault="007934EB" w:rsidP="00B908EA">
            <w:pPr>
              <w:pStyle w:val="BodyText"/>
              <w:rPr>
                <w:b/>
                <w:bCs/>
              </w:rPr>
            </w:pPr>
            <w:r w:rsidRPr="00B908EA">
              <w:rPr>
                <w:b/>
                <w:bCs/>
              </w:rPr>
              <w:t>$</w:t>
            </w:r>
          </w:p>
        </w:tc>
        <w:tc>
          <w:tcPr>
            <w:tcW w:w="2268" w:type="dxa"/>
          </w:tcPr>
          <w:p w14:paraId="5AC71354" w14:textId="77777777" w:rsidR="007934EB" w:rsidRPr="00B908EA" w:rsidRDefault="007934EB" w:rsidP="00B908EA">
            <w:pPr>
              <w:pStyle w:val="BodyText"/>
              <w:rPr>
                <w:b/>
                <w:bCs/>
              </w:rPr>
            </w:pPr>
            <w:r w:rsidRPr="00B908EA">
              <w:rPr>
                <w:b/>
                <w:bCs/>
              </w:rPr>
              <w:t>Maximum salary(b)</w:t>
            </w:r>
          </w:p>
          <w:p w14:paraId="223D6D16" w14:textId="77777777" w:rsidR="007934EB" w:rsidRPr="00B908EA" w:rsidRDefault="007934EB" w:rsidP="00B908EA">
            <w:pPr>
              <w:pStyle w:val="BodyText"/>
              <w:rPr>
                <w:b/>
                <w:bCs/>
              </w:rPr>
            </w:pPr>
            <w:r w:rsidRPr="00B908EA">
              <w:rPr>
                <w:b/>
                <w:bCs/>
              </w:rPr>
              <w:t>$</w:t>
            </w:r>
          </w:p>
        </w:tc>
      </w:tr>
      <w:tr w:rsidR="007934EB" w:rsidRPr="00B908EA" w14:paraId="1AFE7332" w14:textId="77777777" w:rsidTr="001F3F45">
        <w:trPr>
          <w:trHeight w:val="340"/>
        </w:trPr>
        <w:tc>
          <w:tcPr>
            <w:tcW w:w="5665" w:type="dxa"/>
          </w:tcPr>
          <w:p w14:paraId="6125469D" w14:textId="77777777" w:rsidR="007934EB" w:rsidRPr="00B908EA" w:rsidRDefault="007934EB" w:rsidP="00B908EA">
            <w:pPr>
              <w:pStyle w:val="BodyText"/>
            </w:pPr>
            <w:r w:rsidRPr="00B908EA">
              <w:t xml:space="preserve">SES3 </w:t>
            </w:r>
          </w:p>
        </w:tc>
        <w:tc>
          <w:tcPr>
            <w:tcW w:w="2268" w:type="dxa"/>
          </w:tcPr>
          <w:p w14:paraId="6E12E32D" w14:textId="77777777" w:rsidR="007934EB" w:rsidRPr="00B908EA" w:rsidRDefault="007934EB" w:rsidP="00B908EA">
            <w:pPr>
              <w:pStyle w:val="BodyText"/>
            </w:pPr>
            <w:r w:rsidRPr="00B908EA">
              <w:t>361,300</w:t>
            </w:r>
          </w:p>
        </w:tc>
        <w:tc>
          <w:tcPr>
            <w:tcW w:w="2268" w:type="dxa"/>
          </w:tcPr>
          <w:p w14:paraId="65A235FF" w14:textId="77777777" w:rsidR="007934EB" w:rsidRPr="00B908EA" w:rsidRDefault="007934EB" w:rsidP="00B908EA">
            <w:pPr>
              <w:pStyle w:val="BodyText"/>
            </w:pPr>
            <w:r w:rsidRPr="00B908EA">
              <w:t>418,000</w:t>
            </w:r>
          </w:p>
        </w:tc>
      </w:tr>
      <w:tr w:rsidR="007934EB" w:rsidRPr="00B908EA" w14:paraId="7FB77D58" w14:textId="77777777" w:rsidTr="001F3F45">
        <w:trPr>
          <w:trHeight w:val="340"/>
        </w:trPr>
        <w:tc>
          <w:tcPr>
            <w:tcW w:w="5665" w:type="dxa"/>
          </w:tcPr>
          <w:p w14:paraId="2E960CCC" w14:textId="77777777" w:rsidR="007934EB" w:rsidRPr="00B908EA" w:rsidRDefault="007934EB" w:rsidP="00B908EA">
            <w:pPr>
              <w:pStyle w:val="BodyText"/>
            </w:pPr>
            <w:r w:rsidRPr="00B908EA">
              <w:t xml:space="preserve">SES2 </w:t>
            </w:r>
          </w:p>
        </w:tc>
        <w:tc>
          <w:tcPr>
            <w:tcW w:w="2268" w:type="dxa"/>
          </w:tcPr>
          <w:p w14:paraId="4D75BA76" w14:textId="77777777" w:rsidR="007934EB" w:rsidRPr="00B908EA" w:rsidRDefault="007934EB" w:rsidP="00B908EA">
            <w:pPr>
              <w:pStyle w:val="BodyText"/>
            </w:pPr>
            <w:r w:rsidRPr="00B908EA">
              <w:t>263,300</w:t>
            </w:r>
          </w:p>
        </w:tc>
        <w:tc>
          <w:tcPr>
            <w:tcW w:w="2268" w:type="dxa"/>
          </w:tcPr>
          <w:p w14:paraId="387F1E3B" w14:textId="77777777" w:rsidR="007934EB" w:rsidRPr="00B908EA" w:rsidRDefault="007934EB" w:rsidP="00B908EA">
            <w:pPr>
              <w:pStyle w:val="BodyText"/>
            </w:pPr>
            <w:r w:rsidRPr="00B908EA">
              <w:t>317,800</w:t>
            </w:r>
          </w:p>
        </w:tc>
      </w:tr>
      <w:tr w:rsidR="007934EB" w:rsidRPr="00B908EA" w14:paraId="6970E32C" w14:textId="77777777" w:rsidTr="001F3F45">
        <w:trPr>
          <w:trHeight w:val="340"/>
        </w:trPr>
        <w:tc>
          <w:tcPr>
            <w:tcW w:w="5665" w:type="dxa"/>
          </w:tcPr>
          <w:p w14:paraId="3D5096D9" w14:textId="77777777" w:rsidR="007934EB" w:rsidRPr="00B908EA" w:rsidRDefault="007934EB" w:rsidP="00B908EA">
            <w:pPr>
              <w:pStyle w:val="BodyText"/>
            </w:pPr>
            <w:r w:rsidRPr="00B908EA">
              <w:t>SES1</w:t>
            </w:r>
          </w:p>
        </w:tc>
        <w:tc>
          <w:tcPr>
            <w:tcW w:w="2268" w:type="dxa"/>
          </w:tcPr>
          <w:p w14:paraId="57B7E2AA" w14:textId="77777777" w:rsidR="007934EB" w:rsidRPr="00B908EA" w:rsidRDefault="007934EB" w:rsidP="00B908EA">
            <w:pPr>
              <w:pStyle w:val="BodyText"/>
            </w:pPr>
            <w:r w:rsidRPr="00B908EA">
              <w:t>202,400</w:t>
            </w:r>
          </w:p>
        </w:tc>
        <w:tc>
          <w:tcPr>
            <w:tcW w:w="2268" w:type="dxa"/>
          </w:tcPr>
          <w:p w14:paraId="447F79CF" w14:textId="77777777" w:rsidR="007934EB" w:rsidRPr="00B908EA" w:rsidRDefault="007934EB" w:rsidP="00B908EA">
            <w:pPr>
              <w:pStyle w:val="BodyText"/>
            </w:pPr>
            <w:r w:rsidRPr="00B908EA">
              <w:t>253,100</w:t>
            </w:r>
          </w:p>
        </w:tc>
      </w:tr>
      <w:tr w:rsidR="007934EB" w:rsidRPr="00B908EA" w14:paraId="4BEB6166" w14:textId="77777777" w:rsidTr="001F3F45">
        <w:trPr>
          <w:trHeight w:val="340"/>
        </w:trPr>
        <w:tc>
          <w:tcPr>
            <w:tcW w:w="5665" w:type="dxa"/>
          </w:tcPr>
          <w:p w14:paraId="2AC7FB2F" w14:textId="77777777" w:rsidR="007934EB" w:rsidRPr="00B908EA" w:rsidRDefault="007934EB" w:rsidP="00B908EA">
            <w:pPr>
              <w:pStyle w:val="BodyText"/>
            </w:pPr>
            <w:r w:rsidRPr="00B908EA">
              <w:t>EL2</w:t>
            </w:r>
          </w:p>
        </w:tc>
        <w:tc>
          <w:tcPr>
            <w:tcW w:w="2268" w:type="dxa"/>
          </w:tcPr>
          <w:p w14:paraId="54FBF8A3" w14:textId="77777777" w:rsidR="007934EB" w:rsidRPr="00B908EA" w:rsidRDefault="007934EB" w:rsidP="00B908EA">
            <w:pPr>
              <w:pStyle w:val="BodyText"/>
            </w:pPr>
            <w:r w:rsidRPr="00B908EA">
              <w:t>126,991</w:t>
            </w:r>
          </w:p>
        </w:tc>
        <w:tc>
          <w:tcPr>
            <w:tcW w:w="2268" w:type="dxa"/>
          </w:tcPr>
          <w:p w14:paraId="617E78C1" w14:textId="77777777" w:rsidR="007934EB" w:rsidRPr="00B908EA" w:rsidRDefault="007934EB" w:rsidP="00B908EA">
            <w:pPr>
              <w:pStyle w:val="BodyText"/>
            </w:pPr>
            <w:r w:rsidRPr="00B908EA">
              <w:t>151,019</w:t>
            </w:r>
          </w:p>
        </w:tc>
      </w:tr>
      <w:tr w:rsidR="007934EB" w:rsidRPr="00B908EA" w14:paraId="17AFE1E1" w14:textId="77777777" w:rsidTr="001F3F45">
        <w:trPr>
          <w:trHeight w:val="340"/>
        </w:trPr>
        <w:tc>
          <w:tcPr>
            <w:tcW w:w="5665" w:type="dxa"/>
          </w:tcPr>
          <w:p w14:paraId="2004655E" w14:textId="77777777" w:rsidR="007934EB" w:rsidRPr="00B908EA" w:rsidRDefault="007934EB" w:rsidP="00B908EA">
            <w:pPr>
              <w:pStyle w:val="BodyText"/>
            </w:pPr>
            <w:r w:rsidRPr="00B908EA">
              <w:t>EL1</w:t>
            </w:r>
          </w:p>
        </w:tc>
        <w:tc>
          <w:tcPr>
            <w:tcW w:w="2268" w:type="dxa"/>
          </w:tcPr>
          <w:p w14:paraId="63B17C6C" w14:textId="77777777" w:rsidR="007934EB" w:rsidRPr="00B908EA" w:rsidRDefault="007934EB" w:rsidP="00B908EA">
            <w:pPr>
              <w:pStyle w:val="BodyText"/>
            </w:pPr>
            <w:r w:rsidRPr="00B908EA">
              <w:t>109,738</w:t>
            </w:r>
          </w:p>
        </w:tc>
        <w:tc>
          <w:tcPr>
            <w:tcW w:w="2268" w:type="dxa"/>
          </w:tcPr>
          <w:p w14:paraId="2AFF1AB2" w14:textId="77777777" w:rsidR="007934EB" w:rsidRPr="00B908EA" w:rsidRDefault="007934EB" w:rsidP="00B908EA">
            <w:pPr>
              <w:pStyle w:val="BodyText"/>
            </w:pPr>
            <w:r w:rsidRPr="00B908EA">
              <w:t>121,598</w:t>
            </w:r>
          </w:p>
        </w:tc>
      </w:tr>
      <w:tr w:rsidR="007934EB" w:rsidRPr="00B908EA" w14:paraId="5ADC0594" w14:textId="77777777" w:rsidTr="001F3F45">
        <w:trPr>
          <w:trHeight w:val="340"/>
        </w:trPr>
        <w:tc>
          <w:tcPr>
            <w:tcW w:w="5665" w:type="dxa"/>
          </w:tcPr>
          <w:p w14:paraId="51792597" w14:textId="77777777" w:rsidR="007934EB" w:rsidRPr="00B908EA" w:rsidRDefault="007934EB" w:rsidP="00B908EA">
            <w:pPr>
              <w:pStyle w:val="BodyText"/>
            </w:pPr>
            <w:r w:rsidRPr="00B908EA">
              <w:t>APS6</w:t>
            </w:r>
          </w:p>
        </w:tc>
        <w:tc>
          <w:tcPr>
            <w:tcW w:w="2268" w:type="dxa"/>
          </w:tcPr>
          <w:p w14:paraId="2FA3FC2E" w14:textId="77777777" w:rsidR="007934EB" w:rsidRPr="00B908EA" w:rsidRDefault="007934EB" w:rsidP="00B908EA">
            <w:pPr>
              <w:pStyle w:val="BodyText"/>
            </w:pPr>
            <w:r w:rsidRPr="00B908EA">
              <w:t>87,735</w:t>
            </w:r>
          </w:p>
        </w:tc>
        <w:tc>
          <w:tcPr>
            <w:tcW w:w="2268" w:type="dxa"/>
          </w:tcPr>
          <w:p w14:paraId="410E40E2" w14:textId="77777777" w:rsidR="007934EB" w:rsidRPr="00B908EA" w:rsidRDefault="007934EB" w:rsidP="00B908EA">
            <w:pPr>
              <w:pStyle w:val="BodyText"/>
            </w:pPr>
            <w:r w:rsidRPr="00B908EA">
              <w:t>101,451</w:t>
            </w:r>
          </w:p>
        </w:tc>
      </w:tr>
      <w:tr w:rsidR="007934EB" w:rsidRPr="00B908EA" w14:paraId="13A4CE9D" w14:textId="77777777" w:rsidTr="001F3F45">
        <w:trPr>
          <w:trHeight w:val="340"/>
        </w:trPr>
        <w:tc>
          <w:tcPr>
            <w:tcW w:w="5665" w:type="dxa"/>
          </w:tcPr>
          <w:p w14:paraId="45CED2AF" w14:textId="77777777" w:rsidR="007934EB" w:rsidRPr="00B908EA" w:rsidRDefault="007934EB" w:rsidP="00B908EA">
            <w:pPr>
              <w:pStyle w:val="BodyText"/>
            </w:pPr>
            <w:r w:rsidRPr="00B908EA">
              <w:t>APS5</w:t>
            </w:r>
          </w:p>
        </w:tc>
        <w:tc>
          <w:tcPr>
            <w:tcW w:w="2268" w:type="dxa"/>
          </w:tcPr>
          <w:p w14:paraId="2A756E33" w14:textId="77777777" w:rsidR="007934EB" w:rsidRPr="00B908EA" w:rsidRDefault="007934EB" w:rsidP="00B908EA">
            <w:pPr>
              <w:pStyle w:val="BodyText"/>
            </w:pPr>
            <w:r w:rsidRPr="00B908EA">
              <w:t>79,257</w:t>
            </w:r>
          </w:p>
        </w:tc>
        <w:tc>
          <w:tcPr>
            <w:tcW w:w="2268" w:type="dxa"/>
          </w:tcPr>
          <w:p w14:paraId="76116035" w14:textId="77777777" w:rsidR="007934EB" w:rsidRPr="00B908EA" w:rsidRDefault="007934EB" w:rsidP="00B908EA">
            <w:pPr>
              <w:pStyle w:val="BodyText"/>
            </w:pPr>
            <w:r w:rsidRPr="00B908EA">
              <w:t>85,523</w:t>
            </w:r>
          </w:p>
        </w:tc>
      </w:tr>
      <w:tr w:rsidR="007934EB" w:rsidRPr="00B908EA" w14:paraId="62B5BA66" w14:textId="77777777" w:rsidTr="001F3F45">
        <w:trPr>
          <w:trHeight w:val="340"/>
        </w:trPr>
        <w:tc>
          <w:tcPr>
            <w:tcW w:w="5665" w:type="dxa"/>
          </w:tcPr>
          <w:p w14:paraId="34970C2B" w14:textId="77777777" w:rsidR="007934EB" w:rsidRPr="00B908EA" w:rsidRDefault="007934EB" w:rsidP="00B908EA">
            <w:pPr>
              <w:pStyle w:val="BodyText"/>
            </w:pPr>
            <w:r w:rsidRPr="00B908EA">
              <w:t>APS4</w:t>
            </w:r>
          </w:p>
        </w:tc>
        <w:tc>
          <w:tcPr>
            <w:tcW w:w="2268" w:type="dxa"/>
          </w:tcPr>
          <w:p w14:paraId="21BA8AC4" w14:textId="77777777" w:rsidR="007934EB" w:rsidRPr="00B908EA" w:rsidRDefault="007934EB" w:rsidP="00B908EA">
            <w:pPr>
              <w:pStyle w:val="BodyText"/>
            </w:pPr>
            <w:r w:rsidRPr="00B908EA">
              <w:t>71,063</w:t>
            </w:r>
          </w:p>
        </w:tc>
        <w:tc>
          <w:tcPr>
            <w:tcW w:w="2268" w:type="dxa"/>
          </w:tcPr>
          <w:p w14:paraId="0C6A3D13" w14:textId="77777777" w:rsidR="007934EB" w:rsidRPr="00B908EA" w:rsidRDefault="007934EB" w:rsidP="00B908EA">
            <w:pPr>
              <w:pStyle w:val="BodyText"/>
            </w:pPr>
            <w:r w:rsidRPr="00B908EA">
              <w:t>78,735</w:t>
            </w:r>
          </w:p>
        </w:tc>
      </w:tr>
      <w:tr w:rsidR="007934EB" w:rsidRPr="00B908EA" w14:paraId="035FC79E" w14:textId="77777777" w:rsidTr="001F3F45">
        <w:trPr>
          <w:trHeight w:val="340"/>
        </w:trPr>
        <w:tc>
          <w:tcPr>
            <w:tcW w:w="5665" w:type="dxa"/>
          </w:tcPr>
          <w:p w14:paraId="70BCB33E" w14:textId="77777777" w:rsidR="007934EB" w:rsidRPr="00B908EA" w:rsidRDefault="007934EB" w:rsidP="00B908EA">
            <w:pPr>
              <w:pStyle w:val="BodyText"/>
            </w:pPr>
            <w:r w:rsidRPr="00B908EA">
              <w:t>APS3</w:t>
            </w:r>
          </w:p>
        </w:tc>
        <w:tc>
          <w:tcPr>
            <w:tcW w:w="2268" w:type="dxa"/>
          </w:tcPr>
          <w:p w14:paraId="123549B6" w14:textId="77777777" w:rsidR="007934EB" w:rsidRPr="00B908EA" w:rsidRDefault="007934EB" w:rsidP="00B908EA">
            <w:pPr>
              <w:pStyle w:val="BodyText"/>
            </w:pPr>
            <w:r w:rsidRPr="00B908EA">
              <w:t>63,760</w:t>
            </w:r>
          </w:p>
        </w:tc>
        <w:tc>
          <w:tcPr>
            <w:tcW w:w="2268" w:type="dxa"/>
          </w:tcPr>
          <w:p w14:paraId="21598C15" w14:textId="77777777" w:rsidR="007934EB" w:rsidRPr="00B908EA" w:rsidRDefault="007934EB" w:rsidP="00B908EA">
            <w:pPr>
              <w:pStyle w:val="BodyText"/>
            </w:pPr>
            <w:r w:rsidRPr="00B908EA">
              <w:t>71,062</w:t>
            </w:r>
          </w:p>
        </w:tc>
      </w:tr>
      <w:tr w:rsidR="007934EB" w:rsidRPr="00B908EA" w14:paraId="0164D2E3" w14:textId="77777777" w:rsidTr="001F3F45">
        <w:trPr>
          <w:trHeight w:val="340"/>
        </w:trPr>
        <w:tc>
          <w:tcPr>
            <w:tcW w:w="5665" w:type="dxa"/>
          </w:tcPr>
          <w:p w14:paraId="0C799E8A" w14:textId="77777777" w:rsidR="007934EB" w:rsidRPr="00B908EA" w:rsidRDefault="007934EB" w:rsidP="00B908EA">
            <w:pPr>
              <w:pStyle w:val="BodyText"/>
            </w:pPr>
            <w:r w:rsidRPr="00B908EA">
              <w:t>APS2</w:t>
            </w:r>
          </w:p>
        </w:tc>
        <w:tc>
          <w:tcPr>
            <w:tcW w:w="2268" w:type="dxa"/>
          </w:tcPr>
          <w:p w14:paraId="30C3D911" w14:textId="77777777" w:rsidR="007934EB" w:rsidRPr="00B908EA" w:rsidRDefault="007934EB" w:rsidP="00B908EA">
            <w:pPr>
              <w:pStyle w:val="BodyText"/>
            </w:pPr>
            <w:r w:rsidRPr="00B908EA">
              <w:t>57,517</w:t>
            </w:r>
          </w:p>
        </w:tc>
        <w:tc>
          <w:tcPr>
            <w:tcW w:w="2268" w:type="dxa"/>
          </w:tcPr>
          <w:p w14:paraId="646B3F35" w14:textId="77777777" w:rsidR="007934EB" w:rsidRPr="00B908EA" w:rsidRDefault="007934EB" w:rsidP="00B908EA">
            <w:pPr>
              <w:pStyle w:val="BodyText"/>
            </w:pPr>
            <w:r w:rsidRPr="00B908EA">
              <w:t>62,074</w:t>
            </w:r>
          </w:p>
        </w:tc>
      </w:tr>
      <w:tr w:rsidR="007934EB" w:rsidRPr="00B908EA" w14:paraId="0CC8669F" w14:textId="77777777" w:rsidTr="001F3F45">
        <w:trPr>
          <w:trHeight w:val="340"/>
        </w:trPr>
        <w:tc>
          <w:tcPr>
            <w:tcW w:w="5665" w:type="dxa"/>
          </w:tcPr>
          <w:p w14:paraId="13FB00E5" w14:textId="77777777" w:rsidR="007934EB" w:rsidRPr="00B908EA" w:rsidRDefault="007934EB" w:rsidP="00B908EA">
            <w:pPr>
              <w:pStyle w:val="BodyText"/>
            </w:pPr>
            <w:r w:rsidRPr="00B908EA">
              <w:t>APS1</w:t>
            </w:r>
          </w:p>
        </w:tc>
        <w:tc>
          <w:tcPr>
            <w:tcW w:w="2268" w:type="dxa"/>
          </w:tcPr>
          <w:p w14:paraId="1F5E0E09" w14:textId="77777777" w:rsidR="007934EB" w:rsidRPr="00B908EA" w:rsidRDefault="007934EB" w:rsidP="00B908EA">
            <w:pPr>
              <w:pStyle w:val="BodyText"/>
            </w:pPr>
            <w:r w:rsidRPr="00B908EA">
              <w:t>51,471</w:t>
            </w:r>
          </w:p>
        </w:tc>
        <w:tc>
          <w:tcPr>
            <w:tcW w:w="2268" w:type="dxa"/>
          </w:tcPr>
          <w:p w14:paraId="764D4120" w14:textId="77777777" w:rsidR="007934EB" w:rsidRPr="00B908EA" w:rsidRDefault="007934EB" w:rsidP="00B908EA">
            <w:pPr>
              <w:pStyle w:val="BodyText"/>
            </w:pPr>
            <w:r w:rsidRPr="00B908EA">
              <w:t>55,188</w:t>
            </w:r>
          </w:p>
        </w:tc>
      </w:tr>
      <w:tr w:rsidR="007934EB" w:rsidRPr="00B908EA" w14:paraId="14C24650" w14:textId="77777777" w:rsidTr="001F3F45">
        <w:trPr>
          <w:trHeight w:val="340"/>
        </w:trPr>
        <w:tc>
          <w:tcPr>
            <w:tcW w:w="5665" w:type="dxa"/>
          </w:tcPr>
          <w:p w14:paraId="7F159289" w14:textId="77777777" w:rsidR="007934EB" w:rsidRPr="00B908EA" w:rsidRDefault="007934EB" w:rsidP="00B908EA">
            <w:pPr>
              <w:pStyle w:val="BodyText"/>
            </w:pPr>
            <w:r w:rsidRPr="00B908EA">
              <w:t>Medical Officer Class 4</w:t>
            </w:r>
          </w:p>
        </w:tc>
        <w:tc>
          <w:tcPr>
            <w:tcW w:w="2268" w:type="dxa"/>
          </w:tcPr>
          <w:p w14:paraId="79A39B7C" w14:textId="77777777" w:rsidR="007934EB" w:rsidRPr="00B908EA" w:rsidRDefault="007934EB" w:rsidP="00B908EA">
            <w:pPr>
              <w:pStyle w:val="BodyText"/>
            </w:pPr>
            <w:r w:rsidRPr="00B908EA">
              <w:t>182,113</w:t>
            </w:r>
          </w:p>
        </w:tc>
        <w:tc>
          <w:tcPr>
            <w:tcW w:w="2268" w:type="dxa"/>
          </w:tcPr>
          <w:p w14:paraId="1490DEDB" w14:textId="77777777" w:rsidR="007934EB" w:rsidRPr="00B908EA" w:rsidRDefault="007934EB" w:rsidP="00B908EA">
            <w:pPr>
              <w:pStyle w:val="BodyText"/>
            </w:pPr>
            <w:r w:rsidRPr="00B908EA">
              <w:t>194,063</w:t>
            </w:r>
          </w:p>
        </w:tc>
      </w:tr>
      <w:tr w:rsidR="007934EB" w:rsidRPr="00B908EA" w14:paraId="5C7F2A3B" w14:textId="77777777" w:rsidTr="001F3F45">
        <w:trPr>
          <w:trHeight w:val="340"/>
        </w:trPr>
        <w:tc>
          <w:tcPr>
            <w:tcW w:w="5665" w:type="dxa"/>
          </w:tcPr>
          <w:p w14:paraId="7C101ADD" w14:textId="77777777" w:rsidR="007934EB" w:rsidRPr="00B908EA" w:rsidRDefault="007934EB" w:rsidP="00B908EA">
            <w:pPr>
              <w:pStyle w:val="BodyText"/>
            </w:pPr>
            <w:r w:rsidRPr="00B908EA">
              <w:t>Medical Officer Class 3</w:t>
            </w:r>
          </w:p>
        </w:tc>
        <w:tc>
          <w:tcPr>
            <w:tcW w:w="2268" w:type="dxa"/>
          </w:tcPr>
          <w:p w14:paraId="10E38C25" w14:textId="77777777" w:rsidR="007934EB" w:rsidRPr="00B908EA" w:rsidRDefault="007934EB" w:rsidP="00B908EA">
            <w:pPr>
              <w:pStyle w:val="BodyText"/>
            </w:pPr>
            <w:r w:rsidRPr="00B908EA">
              <w:t>167,579</w:t>
            </w:r>
          </w:p>
        </w:tc>
        <w:tc>
          <w:tcPr>
            <w:tcW w:w="2268" w:type="dxa"/>
          </w:tcPr>
          <w:p w14:paraId="048424A9" w14:textId="77777777" w:rsidR="007934EB" w:rsidRPr="00B908EA" w:rsidRDefault="007934EB" w:rsidP="00B908EA">
            <w:pPr>
              <w:pStyle w:val="BodyText"/>
            </w:pPr>
            <w:r w:rsidRPr="00B908EA">
              <w:t>175,119</w:t>
            </w:r>
          </w:p>
        </w:tc>
      </w:tr>
      <w:tr w:rsidR="007934EB" w:rsidRPr="00B908EA" w14:paraId="4A156E67" w14:textId="77777777" w:rsidTr="001F3F45">
        <w:trPr>
          <w:trHeight w:val="340"/>
        </w:trPr>
        <w:tc>
          <w:tcPr>
            <w:tcW w:w="5665" w:type="dxa"/>
          </w:tcPr>
          <w:p w14:paraId="1583F42D" w14:textId="77777777" w:rsidR="007934EB" w:rsidRPr="00B908EA" w:rsidRDefault="007934EB" w:rsidP="00B908EA">
            <w:pPr>
              <w:pStyle w:val="BodyText"/>
            </w:pPr>
            <w:r w:rsidRPr="00B908EA">
              <w:t>Medical Officer Class 2</w:t>
            </w:r>
          </w:p>
        </w:tc>
        <w:tc>
          <w:tcPr>
            <w:tcW w:w="2268" w:type="dxa"/>
          </w:tcPr>
          <w:p w14:paraId="023B148E" w14:textId="77777777" w:rsidR="007934EB" w:rsidRPr="00B908EA" w:rsidRDefault="007934EB" w:rsidP="00B908EA">
            <w:pPr>
              <w:pStyle w:val="BodyText"/>
            </w:pPr>
            <w:r w:rsidRPr="00B908EA">
              <w:t>132,330</w:t>
            </w:r>
          </w:p>
        </w:tc>
        <w:tc>
          <w:tcPr>
            <w:tcW w:w="2268" w:type="dxa"/>
          </w:tcPr>
          <w:p w14:paraId="2F903386" w14:textId="77777777" w:rsidR="007934EB" w:rsidRPr="00B908EA" w:rsidRDefault="007934EB" w:rsidP="00B908EA">
            <w:pPr>
              <w:pStyle w:val="BodyText"/>
            </w:pPr>
            <w:r w:rsidRPr="00B908EA">
              <w:t>157,349</w:t>
            </w:r>
          </w:p>
        </w:tc>
      </w:tr>
      <w:tr w:rsidR="007934EB" w:rsidRPr="00B908EA" w14:paraId="2816057A" w14:textId="77777777" w:rsidTr="001F3F45">
        <w:trPr>
          <w:trHeight w:val="340"/>
        </w:trPr>
        <w:tc>
          <w:tcPr>
            <w:tcW w:w="5665" w:type="dxa"/>
          </w:tcPr>
          <w:p w14:paraId="33394447" w14:textId="77777777" w:rsidR="007934EB" w:rsidRPr="00B908EA" w:rsidRDefault="007934EB" w:rsidP="00B908EA">
            <w:pPr>
              <w:pStyle w:val="BodyText"/>
            </w:pPr>
            <w:r w:rsidRPr="00B908EA">
              <w:t>Deputy General Counsel – EL2 (Legal Job Stream)</w:t>
            </w:r>
          </w:p>
        </w:tc>
        <w:tc>
          <w:tcPr>
            <w:tcW w:w="2268" w:type="dxa"/>
          </w:tcPr>
          <w:p w14:paraId="36FD2FFC" w14:textId="77777777" w:rsidR="007934EB" w:rsidRPr="00B908EA" w:rsidRDefault="007934EB" w:rsidP="00B908EA">
            <w:pPr>
              <w:pStyle w:val="BodyText"/>
            </w:pPr>
            <w:r w:rsidRPr="00B908EA">
              <w:t>160,379</w:t>
            </w:r>
          </w:p>
        </w:tc>
        <w:tc>
          <w:tcPr>
            <w:tcW w:w="2268" w:type="dxa"/>
          </w:tcPr>
          <w:p w14:paraId="2A26A85F" w14:textId="77777777" w:rsidR="007934EB" w:rsidRPr="00B908EA" w:rsidRDefault="007934EB" w:rsidP="00B908EA">
            <w:pPr>
              <w:pStyle w:val="BodyText"/>
            </w:pPr>
            <w:r w:rsidRPr="00B908EA">
              <w:t>N/A</w:t>
            </w:r>
          </w:p>
        </w:tc>
      </w:tr>
      <w:tr w:rsidR="007934EB" w:rsidRPr="00B908EA" w14:paraId="1044DD8B" w14:textId="77777777" w:rsidTr="001F3F45">
        <w:trPr>
          <w:trHeight w:val="340"/>
        </w:trPr>
        <w:tc>
          <w:tcPr>
            <w:tcW w:w="5665" w:type="dxa"/>
          </w:tcPr>
          <w:p w14:paraId="6FDCDF4D" w14:textId="77777777" w:rsidR="007934EB" w:rsidRPr="00B908EA" w:rsidRDefault="007934EB" w:rsidP="00B908EA">
            <w:pPr>
              <w:pStyle w:val="BodyText"/>
            </w:pPr>
            <w:r w:rsidRPr="00B908EA">
              <w:t>Senior Rehabilitation Consultant – APS6 (Professional Job Stream)</w:t>
            </w:r>
          </w:p>
        </w:tc>
        <w:tc>
          <w:tcPr>
            <w:tcW w:w="2268" w:type="dxa"/>
          </w:tcPr>
          <w:p w14:paraId="076F7FD7" w14:textId="77777777" w:rsidR="007934EB" w:rsidRPr="00B908EA" w:rsidRDefault="007934EB" w:rsidP="00B908EA">
            <w:pPr>
              <w:pStyle w:val="BodyText"/>
            </w:pPr>
            <w:r w:rsidRPr="00B908EA">
              <w:t>106,909</w:t>
            </w:r>
          </w:p>
        </w:tc>
        <w:tc>
          <w:tcPr>
            <w:tcW w:w="2268" w:type="dxa"/>
          </w:tcPr>
          <w:p w14:paraId="5B88201D" w14:textId="77777777" w:rsidR="007934EB" w:rsidRPr="00B908EA" w:rsidRDefault="007934EB" w:rsidP="00B908EA">
            <w:pPr>
              <w:pStyle w:val="BodyText"/>
            </w:pPr>
            <w:r w:rsidRPr="00B908EA">
              <w:t>N/A</w:t>
            </w:r>
          </w:p>
        </w:tc>
      </w:tr>
      <w:tr w:rsidR="007934EB" w:rsidRPr="00B908EA" w14:paraId="70C60920" w14:textId="77777777" w:rsidTr="001F3F45">
        <w:trPr>
          <w:trHeight w:val="340"/>
        </w:trPr>
        <w:tc>
          <w:tcPr>
            <w:tcW w:w="5665" w:type="dxa"/>
          </w:tcPr>
          <w:p w14:paraId="3CF3CB47" w14:textId="77777777" w:rsidR="007934EB" w:rsidRPr="00B908EA" w:rsidRDefault="007934EB" w:rsidP="00B908EA">
            <w:pPr>
              <w:pStyle w:val="BodyText"/>
            </w:pPr>
            <w:r w:rsidRPr="00B908EA">
              <w:t xml:space="preserve">Rehabilitation Consultant 2+ – APS6 </w:t>
            </w:r>
            <w:r w:rsidRPr="00B908EA">
              <w:br/>
              <w:t>(Professional Job Stream)</w:t>
            </w:r>
          </w:p>
        </w:tc>
        <w:tc>
          <w:tcPr>
            <w:tcW w:w="2268" w:type="dxa"/>
          </w:tcPr>
          <w:p w14:paraId="6FCA3BF4" w14:textId="77777777" w:rsidR="007934EB" w:rsidRPr="00B908EA" w:rsidRDefault="007934EB" w:rsidP="00B908EA">
            <w:pPr>
              <w:pStyle w:val="BodyText"/>
            </w:pPr>
            <w:r w:rsidRPr="00B908EA">
              <w:t>101,786</w:t>
            </w:r>
          </w:p>
        </w:tc>
        <w:tc>
          <w:tcPr>
            <w:tcW w:w="2268" w:type="dxa"/>
          </w:tcPr>
          <w:p w14:paraId="3C6B05B0" w14:textId="77777777" w:rsidR="007934EB" w:rsidRPr="00B908EA" w:rsidRDefault="007934EB" w:rsidP="00B908EA">
            <w:pPr>
              <w:pStyle w:val="BodyText"/>
            </w:pPr>
            <w:r w:rsidRPr="00B908EA">
              <w:t>N/A</w:t>
            </w:r>
          </w:p>
        </w:tc>
      </w:tr>
      <w:tr w:rsidR="007934EB" w:rsidRPr="00B908EA" w14:paraId="32E989EB" w14:textId="77777777" w:rsidTr="001F3F45">
        <w:trPr>
          <w:trHeight w:val="340"/>
        </w:trPr>
        <w:tc>
          <w:tcPr>
            <w:tcW w:w="5665" w:type="dxa"/>
          </w:tcPr>
          <w:p w14:paraId="785908CF" w14:textId="77777777" w:rsidR="007934EB" w:rsidRPr="00B908EA" w:rsidRDefault="007934EB" w:rsidP="00B908EA">
            <w:pPr>
              <w:pStyle w:val="BodyText"/>
            </w:pPr>
            <w:r w:rsidRPr="00B908EA">
              <w:t>Graduate APS</w:t>
            </w:r>
          </w:p>
        </w:tc>
        <w:tc>
          <w:tcPr>
            <w:tcW w:w="2268" w:type="dxa"/>
          </w:tcPr>
          <w:p w14:paraId="0AB3D487" w14:textId="77777777" w:rsidR="007934EB" w:rsidRPr="00B908EA" w:rsidRDefault="007934EB" w:rsidP="00B908EA">
            <w:pPr>
              <w:pStyle w:val="BodyText"/>
            </w:pPr>
            <w:r w:rsidRPr="00B908EA">
              <w:t>63,760</w:t>
            </w:r>
          </w:p>
        </w:tc>
        <w:tc>
          <w:tcPr>
            <w:tcW w:w="2268" w:type="dxa"/>
          </w:tcPr>
          <w:p w14:paraId="2FED051A" w14:textId="77777777" w:rsidR="007934EB" w:rsidRPr="00B908EA" w:rsidRDefault="007934EB" w:rsidP="00B908EA">
            <w:pPr>
              <w:pStyle w:val="BodyText"/>
            </w:pPr>
            <w:r w:rsidRPr="00B908EA">
              <w:t>71,063</w:t>
            </w:r>
          </w:p>
        </w:tc>
      </w:tr>
      <w:tr w:rsidR="007934EB" w:rsidRPr="00B908EA" w14:paraId="7C48F6ED" w14:textId="77777777" w:rsidTr="001F3F45">
        <w:trPr>
          <w:trHeight w:val="340"/>
        </w:trPr>
        <w:tc>
          <w:tcPr>
            <w:tcW w:w="5665" w:type="dxa"/>
          </w:tcPr>
          <w:p w14:paraId="445CBD2F" w14:textId="77777777" w:rsidR="007934EB" w:rsidRPr="00B908EA" w:rsidRDefault="007934EB" w:rsidP="00B908EA">
            <w:pPr>
              <w:pStyle w:val="BodyText"/>
            </w:pPr>
            <w:r w:rsidRPr="00B908EA">
              <w:t>Cadet ICT (Technical Trainee)</w:t>
            </w:r>
          </w:p>
        </w:tc>
        <w:tc>
          <w:tcPr>
            <w:tcW w:w="2268" w:type="dxa"/>
          </w:tcPr>
          <w:p w14:paraId="34D2927C" w14:textId="77777777" w:rsidR="007934EB" w:rsidRPr="00B908EA" w:rsidRDefault="007934EB" w:rsidP="00B908EA">
            <w:pPr>
              <w:pStyle w:val="BodyText"/>
            </w:pPr>
            <w:r w:rsidRPr="00B908EA">
              <w:t>57,517</w:t>
            </w:r>
          </w:p>
        </w:tc>
        <w:tc>
          <w:tcPr>
            <w:tcW w:w="2268" w:type="dxa"/>
          </w:tcPr>
          <w:p w14:paraId="0D4A73CB" w14:textId="77777777" w:rsidR="007934EB" w:rsidRPr="00B908EA" w:rsidRDefault="007934EB" w:rsidP="00B908EA">
            <w:pPr>
              <w:pStyle w:val="BodyText"/>
            </w:pPr>
            <w:r w:rsidRPr="00B908EA">
              <w:t>71,063</w:t>
            </w:r>
          </w:p>
        </w:tc>
      </w:tr>
      <w:tr w:rsidR="007934EB" w:rsidRPr="00B908EA" w14:paraId="5C7B3769" w14:textId="77777777" w:rsidTr="001F3F45">
        <w:trPr>
          <w:trHeight w:val="340"/>
        </w:trPr>
        <w:tc>
          <w:tcPr>
            <w:tcW w:w="5665" w:type="dxa"/>
          </w:tcPr>
          <w:p w14:paraId="1635ED8B" w14:textId="77777777" w:rsidR="007934EB" w:rsidRPr="00B908EA" w:rsidRDefault="007934EB" w:rsidP="00B908EA">
            <w:pPr>
              <w:pStyle w:val="BodyText"/>
            </w:pPr>
            <w:r w:rsidRPr="00B908EA">
              <w:t>APS Trainee (Apprentice)</w:t>
            </w:r>
          </w:p>
        </w:tc>
        <w:tc>
          <w:tcPr>
            <w:tcW w:w="2268" w:type="dxa"/>
          </w:tcPr>
          <w:p w14:paraId="2DE6A252" w14:textId="77777777" w:rsidR="007934EB" w:rsidRPr="00B908EA" w:rsidRDefault="007934EB" w:rsidP="00B908EA">
            <w:pPr>
              <w:pStyle w:val="BodyText"/>
            </w:pPr>
            <w:r w:rsidRPr="00B908EA">
              <w:t>57,517</w:t>
            </w:r>
          </w:p>
        </w:tc>
        <w:tc>
          <w:tcPr>
            <w:tcW w:w="2268" w:type="dxa"/>
          </w:tcPr>
          <w:p w14:paraId="03EDFFCE" w14:textId="77777777" w:rsidR="007934EB" w:rsidRPr="00B908EA" w:rsidRDefault="007934EB" w:rsidP="00B908EA">
            <w:pPr>
              <w:pStyle w:val="BodyText"/>
            </w:pPr>
            <w:r w:rsidRPr="00B908EA">
              <w:t>71,063</w:t>
            </w:r>
          </w:p>
        </w:tc>
      </w:tr>
      <w:tr w:rsidR="007934EB" w:rsidRPr="00B908EA" w14:paraId="3EF87337" w14:textId="77777777" w:rsidTr="001F3F45">
        <w:trPr>
          <w:trHeight w:val="340"/>
        </w:trPr>
        <w:tc>
          <w:tcPr>
            <w:tcW w:w="5665" w:type="dxa"/>
          </w:tcPr>
          <w:p w14:paraId="7E098C1C" w14:textId="77777777" w:rsidR="007934EB" w:rsidRPr="00B908EA" w:rsidRDefault="007934EB" w:rsidP="00B908EA">
            <w:pPr>
              <w:pStyle w:val="BodyText"/>
            </w:pPr>
            <w:r w:rsidRPr="00B908EA">
              <w:t>APS Trainee (ICT Apprentice)</w:t>
            </w:r>
          </w:p>
        </w:tc>
        <w:tc>
          <w:tcPr>
            <w:tcW w:w="2268" w:type="dxa"/>
          </w:tcPr>
          <w:p w14:paraId="4F510DA0" w14:textId="77777777" w:rsidR="007934EB" w:rsidRPr="00B908EA" w:rsidRDefault="007934EB" w:rsidP="00B908EA">
            <w:pPr>
              <w:pStyle w:val="BodyText"/>
            </w:pPr>
            <w:r w:rsidRPr="00B908EA">
              <w:t>51,471</w:t>
            </w:r>
          </w:p>
        </w:tc>
        <w:tc>
          <w:tcPr>
            <w:tcW w:w="2268" w:type="dxa"/>
          </w:tcPr>
          <w:p w14:paraId="73848BEA" w14:textId="77777777" w:rsidR="007934EB" w:rsidRPr="00B908EA" w:rsidRDefault="007934EB" w:rsidP="00B908EA">
            <w:pPr>
              <w:pStyle w:val="BodyText"/>
            </w:pPr>
            <w:r w:rsidRPr="00B908EA">
              <w:t>61,307</w:t>
            </w:r>
          </w:p>
        </w:tc>
      </w:tr>
      <w:tr w:rsidR="007934EB" w:rsidRPr="00B908EA" w14:paraId="37E230FC" w14:textId="77777777" w:rsidTr="001F3F45">
        <w:trPr>
          <w:trHeight w:val="340"/>
        </w:trPr>
        <w:tc>
          <w:tcPr>
            <w:tcW w:w="5665" w:type="dxa"/>
          </w:tcPr>
          <w:p w14:paraId="5C68CB56" w14:textId="77777777" w:rsidR="007934EB" w:rsidRPr="00B908EA" w:rsidRDefault="007934EB" w:rsidP="00B908EA">
            <w:pPr>
              <w:pStyle w:val="BodyText"/>
            </w:pPr>
            <w:r w:rsidRPr="00B908EA">
              <w:t>Cadet APS</w:t>
            </w:r>
          </w:p>
        </w:tc>
        <w:tc>
          <w:tcPr>
            <w:tcW w:w="2268" w:type="dxa"/>
          </w:tcPr>
          <w:p w14:paraId="3B4D9196" w14:textId="77777777" w:rsidR="007934EB" w:rsidRPr="00B908EA" w:rsidRDefault="007934EB" w:rsidP="00B908EA">
            <w:pPr>
              <w:pStyle w:val="BodyText"/>
            </w:pPr>
            <w:r w:rsidRPr="00B908EA">
              <w:t>29,340</w:t>
            </w:r>
          </w:p>
        </w:tc>
        <w:tc>
          <w:tcPr>
            <w:tcW w:w="2268" w:type="dxa"/>
          </w:tcPr>
          <w:p w14:paraId="29D6FE30" w14:textId="77777777" w:rsidR="007934EB" w:rsidRPr="00B908EA" w:rsidRDefault="007934EB" w:rsidP="00B908EA">
            <w:pPr>
              <w:pStyle w:val="BodyText"/>
            </w:pPr>
            <w:r w:rsidRPr="00B908EA">
              <w:t>63,760</w:t>
            </w:r>
          </w:p>
        </w:tc>
      </w:tr>
      <w:tr w:rsidR="007934EB" w:rsidRPr="00B908EA" w14:paraId="1A67625F" w14:textId="77777777" w:rsidTr="001F3F45">
        <w:trPr>
          <w:trHeight w:val="340"/>
        </w:trPr>
        <w:tc>
          <w:tcPr>
            <w:tcW w:w="5665" w:type="dxa"/>
          </w:tcPr>
          <w:p w14:paraId="7B7DFA33" w14:textId="77777777" w:rsidR="007934EB" w:rsidRPr="00B908EA" w:rsidRDefault="007934EB" w:rsidP="00B908EA">
            <w:pPr>
              <w:pStyle w:val="BodyText"/>
            </w:pPr>
            <w:r w:rsidRPr="00B908EA">
              <w:t>APS Trainee (School-based pathway) Year 12</w:t>
            </w:r>
          </w:p>
        </w:tc>
        <w:tc>
          <w:tcPr>
            <w:tcW w:w="2268" w:type="dxa"/>
          </w:tcPr>
          <w:p w14:paraId="2AF481BF" w14:textId="77777777" w:rsidR="007934EB" w:rsidRPr="00B908EA" w:rsidRDefault="007934EB" w:rsidP="00B908EA">
            <w:pPr>
              <w:pStyle w:val="BodyText"/>
            </w:pPr>
            <w:r w:rsidRPr="00B908EA">
              <w:t>25,737</w:t>
            </w:r>
          </w:p>
        </w:tc>
        <w:tc>
          <w:tcPr>
            <w:tcW w:w="2268" w:type="dxa"/>
          </w:tcPr>
          <w:p w14:paraId="012242C0" w14:textId="77777777" w:rsidR="007934EB" w:rsidRPr="00B908EA" w:rsidRDefault="007934EB" w:rsidP="00B908EA">
            <w:pPr>
              <w:pStyle w:val="BodyText"/>
            </w:pPr>
            <w:r w:rsidRPr="00B908EA">
              <w:t xml:space="preserve">N/A </w:t>
            </w:r>
          </w:p>
        </w:tc>
      </w:tr>
      <w:tr w:rsidR="007934EB" w:rsidRPr="00B908EA" w14:paraId="0E40EB3F" w14:textId="77777777" w:rsidTr="001F3F45">
        <w:trPr>
          <w:trHeight w:val="340"/>
        </w:trPr>
        <w:tc>
          <w:tcPr>
            <w:tcW w:w="5665" w:type="dxa"/>
          </w:tcPr>
          <w:p w14:paraId="0B3586D8" w14:textId="77777777" w:rsidR="007934EB" w:rsidRPr="00B908EA" w:rsidRDefault="007934EB" w:rsidP="00B908EA">
            <w:pPr>
              <w:pStyle w:val="BodyText"/>
            </w:pPr>
            <w:r w:rsidRPr="00B908EA">
              <w:t>APS Trainee (School-based pathway) Year 11</w:t>
            </w:r>
          </w:p>
        </w:tc>
        <w:tc>
          <w:tcPr>
            <w:tcW w:w="2268" w:type="dxa"/>
          </w:tcPr>
          <w:p w14:paraId="1F82D184" w14:textId="77777777" w:rsidR="007934EB" w:rsidRPr="00B908EA" w:rsidRDefault="007934EB" w:rsidP="00B908EA">
            <w:pPr>
              <w:pStyle w:val="BodyText"/>
            </w:pPr>
            <w:r w:rsidRPr="00B908EA">
              <w:t>23,349</w:t>
            </w:r>
          </w:p>
        </w:tc>
        <w:tc>
          <w:tcPr>
            <w:tcW w:w="2268" w:type="dxa"/>
          </w:tcPr>
          <w:p w14:paraId="78AC8A41" w14:textId="77777777" w:rsidR="007934EB" w:rsidRPr="00B908EA" w:rsidRDefault="007934EB" w:rsidP="00B908EA">
            <w:pPr>
              <w:pStyle w:val="BodyText"/>
            </w:pPr>
            <w:r w:rsidRPr="00B908EA">
              <w:t>N/A</w:t>
            </w:r>
          </w:p>
        </w:tc>
      </w:tr>
      <w:tr w:rsidR="007934EB" w:rsidRPr="00B908EA" w14:paraId="0C6E9334" w14:textId="77777777" w:rsidTr="001F3F45">
        <w:trPr>
          <w:trHeight w:val="340"/>
        </w:trPr>
        <w:tc>
          <w:tcPr>
            <w:tcW w:w="5665" w:type="dxa"/>
          </w:tcPr>
          <w:p w14:paraId="6B8D82E9" w14:textId="77777777" w:rsidR="007934EB" w:rsidRPr="00B908EA" w:rsidRDefault="007934EB" w:rsidP="00B908EA">
            <w:pPr>
              <w:pStyle w:val="BodyText"/>
            </w:pPr>
            <w:r w:rsidRPr="00B908EA">
              <w:t>Minimum/maximum range</w:t>
            </w:r>
          </w:p>
        </w:tc>
        <w:tc>
          <w:tcPr>
            <w:tcW w:w="2268" w:type="dxa"/>
          </w:tcPr>
          <w:p w14:paraId="2EE4193C" w14:textId="77777777" w:rsidR="007934EB" w:rsidRPr="00B908EA" w:rsidRDefault="007934EB" w:rsidP="00B908EA">
            <w:pPr>
              <w:pStyle w:val="BodyText"/>
            </w:pPr>
            <w:r w:rsidRPr="00B908EA">
              <w:t>23,349</w:t>
            </w:r>
          </w:p>
        </w:tc>
        <w:tc>
          <w:tcPr>
            <w:tcW w:w="2268" w:type="dxa"/>
          </w:tcPr>
          <w:p w14:paraId="7FA8DE8C" w14:textId="77777777" w:rsidR="007934EB" w:rsidRPr="00B908EA" w:rsidRDefault="007934EB" w:rsidP="00B908EA">
            <w:pPr>
              <w:pStyle w:val="BodyText"/>
            </w:pPr>
            <w:r w:rsidRPr="00B908EA">
              <w:t>418,000</w:t>
            </w:r>
          </w:p>
        </w:tc>
      </w:tr>
    </w:tbl>
    <w:p w14:paraId="0911EC90" w14:textId="77777777" w:rsidR="007934EB" w:rsidRDefault="007934EB" w:rsidP="007934EB">
      <w:pPr>
        <w:pStyle w:val="BodyText"/>
      </w:pPr>
    </w:p>
    <w:p w14:paraId="0FAD0C69" w14:textId="0F9A5593" w:rsidR="007934EB" w:rsidRDefault="007934EB" w:rsidP="00606B89">
      <w:pPr>
        <w:pStyle w:val="BodyText"/>
      </w:pPr>
      <w:r>
        <w:t>(a)</w:t>
      </w:r>
      <w:r w:rsidR="0074663C">
        <w:t xml:space="preserve"> </w:t>
      </w:r>
      <w:r>
        <w:t>The salary ranges in this table cover base salary rates only. They do not include reportable fringe benefits, allowances, and salary sacrifice arrangements.</w:t>
      </w:r>
    </w:p>
    <w:p w14:paraId="7CC1BF2E" w14:textId="3C5E2101" w:rsidR="007934EB" w:rsidRDefault="007934EB" w:rsidP="00606B89">
      <w:pPr>
        <w:pStyle w:val="BodyText"/>
      </w:pPr>
      <w:r>
        <w:t>(b)</w:t>
      </w:r>
      <w:r w:rsidR="0074663C">
        <w:t xml:space="preserve"> </w:t>
      </w:r>
      <w:r>
        <w:t xml:space="preserve">The salary ranges in this table are as </w:t>
      </w:r>
      <w:proofErr w:type="gramStart"/>
      <w:r>
        <w:t>at</w:t>
      </w:r>
      <w:proofErr w:type="gramEnd"/>
      <w:r>
        <w:t xml:space="preserve"> 30 June 2023.</w:t>
      </w:r>
    </w:p>
    <w:p w14:paraId="2FD039E7" w14:textId="77777777" w:rsidR="007934EB" w:rsidRDefault="007934EB" w:rsidP="007934EB">
      <w:pPr>
        <w:pStyle w:val="Heading1"/>
      </w:pPr>
      <w:r>
        <w:t>Appendix B – The agency’s service commitments</w:t>
      </w:r>
    </w:p>
    <w:p w14:paraId="624A25DD" w14:textId="77777777" w:rsidR="007934EB" w:rsidRDefault="007934EB" w:rsidP="0074663C">
      <w:pPr>
        <w:pStyle w:val="BodyText"/>
        <w:rPr>
          <w:spacing w:val="-1"/>
        </w:rPr>
      </w:pPr>
      <w:r>
        <w:rPr>
          <w:spacing w:val="-3"/>
        </w:rPr>
        <w:t xml:space="preserve">Services Australia’s service commitments are a public expression </w:t>
      </w:r>
      <w:r>
        <w:t xml:space="preserve">of our vision to make services simple so people can get on with their lives. </w:t>
      </w:r>
    </w:p>
    <w:p w14:paraId="519B6C0C" w14:textId="77777777" w:rsidR="007934EB" w:rsidRDefault="007934EB" w:rsidP="0074663C">
      <w:pPr>
        <w:pStyle w:val="BodyText"/>
      </w:pPr>
      <w:r>
        <w:t xml:space="preserve">Our service commitments underpin our business priorities. These commitments are: </w:t>
      </w:r>
    </w:p>
    <w:p w14:paraId="528CDD41" w14:textId="77777777" w:rsidR="007934EB" w:rsidRDefault="007934EB" w:rsidP="00524035">
      <w:pPr>
        <w:pStyle w:val="ListBullet"/>
      </w:pPr>
      <w:r>
        <w:t xml:space="preserve">respect </w:t>
      </w:r>
    </w:p>
    <w:p w14:paraId="0110D8BD" w14:textId="77777777" w:rsidR="007934EB" w:rsidRDefault="007934EB" w:rsidP="00524035">
      <w:pPr>
        <w:pStyle w:val="ListBullet"/>
      </w:pPr>
      <w:r>
        <w:t>quality information</w:t>
      </w:r>
    </w:p>
    <w:p w14:paraId="7E578121" w14:textId="77777777" w:rsidR="007934EB" w:rsidRDefault="007934EB" w:rsidP="00524035">
      <w:pPr>
        <w:pStyle w:val="ListBullet"/>
      </w:pPr>
      <w:r>
        <w:t>honesty and integrity</w:t>
      </w:r>
    </w:p>
    <w:p w14:paraId="7E01D136" w14:textId="77777777" w:rsidR="007934EB" w:rsidRDefault="007934EB" w:rsidP="00524035">
      <w:pPr>
        <w:pStyle w:val="ListBullet"/>
      </w:pPr>
      <w:r>
        <w:t>efficiency.</w:t>
      </w:r>
    </w:p>
    <w:p w14:paraId="26C40486" w14:textId="77777777" w:rsidR="007934EB" w:rsidRDefault="007934EB" w:rsidP="007934EB">
      <w:pPr>
        <w:pStyle w:val="BodyText"/>
      </w:pPr>
      <w:r>
        <w:t xml:space="preserve">We regularly assess and report on our performance against each of the 4 service commitment themes. The results for 2022–23 </w:t>
      </w:r>
      <w:proofErr w:type="gramStart"/>
      <w:r>
        <w:t>are</w:t>
      </w:r>
      <w:proofErr w:type="gramEnd"/>
      <w:r>
        <w:t xml:space="preserve"> based on responses to a survey conducted throughout the year that explored each respondent’s most recent interaction with the agency. Respondents who were unable to provide an answer were removed from the calculation of results. </w:t>
      </w:r>
    </w:p>
    <w:p w14:paraId="48EE3E8E" w14:textId="73D19C3D" w:rsidR="007934EB" w:rsidRDefault="00DC7F6D" w:rsidP="007934EB">
      <w:pPr>
        <w:pStyle w:val="Heading2"/>
      </w:pPr>
      <w:r>
        <w:t>Respect</w:t>
      </w:r>
    </w:p>
    <w:p w14:paraId="76E29810" w14:textId="77777777" w:rsidR="007934EB" w:rsidRDefault="007934EB" w:rsidP="0074663C">
      <w:pPr>
        <w:pStyle w:val="BodyText"/>
      </w:pPr>
      <w:r>
        <w:t>We listen and work to understand individual and cultural needs. We measure our performance against this commitment by assessing how respected customers feel and their perception of staff behaviours:</w:t>
      </w:r>
    </w:p>
    <w:p w14:paraId="6DF08CC7" w14:textId="77777777" w:rsidR="007934EB" w:rsidRDefault="007934EB" w:rsidP="00524035">
      <w:pPr>
        <w:pStyle w:val="ListBullet"/>
      </w:pPr>
      <w:r>
        <w:t xml:space="preserve">84.4% of customers surveyed about Medicare services agreed that Services Australia respected them. Additionally, 91.4% agreed that staff treated them with respect and 88.0% agreed that staff </w:t>
      </w:r>
      <w:proofErr w:type="gramStart"/>
      <w:r>
        <w:t>took into account</w:t>
      </w:r>
      <w:proofErr w:type="gramEnd"/>
      <w:r>
        <w:t xml:space="preserve"> their individual circumstances.</w:t>
      </w:r>
    </w:p>
    <w:p w14:paraId="4055AEF2" w14:textId="77777777" w:rsidR="007934EB" w:rsidRDefault="007934EB" w:rsidP="00524035">
      <w:pPr>
        <w:pStyle w:val="ListBullet"/>
        <w:rPr>
          <w:spacing w:val="-2"/>
        </w:rPr>
      </w:pPr>
      <w:r>
        <w:rPr>
          <w:spacing w:val="-2"/>
        </w:rPr>
        <w:t xml:space="preserve">76.6% of customers surveyed about Centrelink services agreed that Services Australia </w:t>
      </w:r>
      <w:r>
        <w:t xml:space="preserve">respected them. Additionally, 90.8% agreed that staff treated them with respect and 85.6% agreed that staff </w:t>
      </w:r>
      <w:proofErr w:type="gramStart"/>
      <w:r>
        <w:t>took into account</w:t>
      </w:r>
      <w:proofErr w:type="gramEnd"/>
      <w:r>
        <w:t xml:space="preserve"> their individual circumstances.</w:t>
      </w:r>
    </w:p>
    <w:p w14:paraId="5C58ACCD" w14:textId="6CD9C530" w:rsidR="007934EB" w:rsidRDefault="007934EB" w:rsidP="00524035">
      <w:pPr>
        <w:pStyle w:val="ListBullet"/>
      </w:pPr>
      <w:r>
        <w:t xml:space="preserve">88.3% of customers surveyed about Child Support services agreed that Services Australia respected them. Additionally, 88.2% of customers surveyed about Child Support services agreed that staff treated them with respect and 84.6% agreed that staff </w:t>
      </w:r>
      <w:proofErr w:type="gramStart"/>
      <w:r>
        <w:t>took into account</w:t>
      </w:r>
      <w:proofErr w:type="gramEnd"/>
      <w:r>
        <w:t xml:space="preserve"> their individual circumstances.</w:t>
      </w:r>
    </w:p>
    <w:p w14:paraId="50EA2730" w14:textId="4FE9C9C6" w:rsidR="007934EB" w:rsidRDefault="007934EB" w:rsidP="007934EB">
      <w:pPr>
        <w:pStyle w:val="Heading2"/>
      </w:pPr>
      <w:r>
        <w:t>Q</w:t>
      </w:r>
      <w:r w:rsidR="00DC7F6D">
        <w:t>uality information</w:t>
      </w:r>
    </w:p>
    <w:p w14:paraId="41EE39CC" w14:textId="77777777" w:rsidR="007934EB" w:rsidRDefault="007934EB" w:rsidP="0074663C">
      <w:pPr>
        <w:pStyle w:val="BodyText"/>
      </w:pPr>
      <w:r>
        <w:t>We are committed to providing consistent and accurate information to our customers. We measure our performance against this commitment by evaluating how customers assess the consistency and accuracy of information they received from us:</w:t>
      </w:r>
    </w:p>
    <w:p w14:paraId="6B2C2D62" w14:textId="77777777" w:rsidR="007934EB" w:rsidRDefault="007934EB" w:rsidP="00524035">
      <w:pPr>
        <w:pStyle w:val="ListBullet"/>
      </w:pPr>
      <w:r>
        <w:t>91.7% of customers surveyed about Medicare services agreed that information was accurate and consistent.</w:t>
      </w:r>
    </w:p>
    <w:p w14:paraId="18D6067C" w14:textId="77777777" w:rsidR="007934EB" w:rsidRDefault="007934EB" w:rsidP="00524035">
      <w:pPr>
        <w:pStyle w:val="ListBullet"/>
      </w:pPr>
      <w:r>
        <w:t xml:space="preserve">84.8% of customers surveyed about Centrelink services agreed that information was accurate and consistent. </w:t>
      </w:r>
    </w:p>
    <w:p w14:paraId="65C37C84" w14:textId="77777777" w:rsidR="007934EB" w:rsidRDefault="007934EB" w:rsidP="00524035">
      <w:pPr>
        <w:pStyle w:val="ListBullet"/>
      </w:pPr>
      <w:r>
        <w:t xml:space="preserve">86.6% of customers surveyed about Child Support services agreed that information was accurate and consistent. </w:t>
      </w:r>
    </w:p>
    <w:p w14:paraId="178CBA02" w14:textId="16B92B7A" w:rsidR="007934EB" w:rsidRDefault="007934EB" w:rsidP="007934EB">
      <w:pPr>
        <w:pStyle w:val="Heading2"/>
      </w:pPr>
      <w:r>
        <w:t>H</w:t>
      </w:r>
      <w:r w:rsidR="00DC7F6D">
        <w:t>onesty and integrity</w:t>
      </w:r>
    </w:p>
    <w:p w14:paraId="0CC8A157" w14:textId="77777777" w:rsidR="007934EB" w:rsidRDefault="007934EB" w:rsidP="0074663C">
      <w:pPr>
        <w:pStyle w:val="BodyText"/>
      </w:pPr>
      <w:r>
        <w:t>We are open and honest and follow through on our commitments. We measure our performance against this commitment by assessing if customers believe the agency is honest and transparent and whether their requests were actioned as promised:</w:t>
      </w:r>
    </w:p>
    <w:p w14:paraId="07E24C71" w14:textId="77777777" w:rsidR="007934EB" w:rsidRDefault="007934EB" w:rsidP="00524035">
      <w:pPr>
        <w:pStyle w:val="ListBullet"/>
        <w:rPr>
          <w:spacing w:val="-2"/>
        </w:rPr>
      </w:pPr>
      <w:r>
        <w:rPr>
          <w:spacing w:val="-2"/>
        </w:rPr>
        <w:t xml:space="preserve">81.2% of customers surveyed about Medicare services agreed that Services Australia </w:t>
      </w:r>
      <w:r>
        <w:t xml:space="preserve">is honest and transparent, and 86.8% were confident their requests were actioned as promised. </w:t>
      </w:r>
    </w:p>
    <w:p w14:paraId="0F9B499F" w14:textId="77777777" w:rsidR="007934EB" w:rsidRDefault="007934EB" w:rsidP="00524035">
      <w:pPr>
        <w:pStyle w:val="ListBullet"/>
        <w:rPr>
          <w:spacing w:val="-2"/>
        </w:rPr>
      </w:pPr>
      <w:r>
        <w:rPr>
          <w:spacing w:val="-2"/>
        </w:rPr>
        <w:t xml:space="preserve">70.2% of customers surveyed about Centrelink services agreed that Services Australia </w:t>
      </w:r>
      <w:r>
        <w:t xml:space="preserve">is honest and transparent, and 77.1% were confident their requests were actioned as promised. </w:t>
      </w:r>
    </w:p>
    <w:p w14:paraId="5363FF93" w14:textId="77777777" w:rsidR="007934EB" w:rsidRDefault="007934EB" w:rsidP="00524035">
      <w:pPr>
        <w:pStyle w:val="ListBullet"/>
      </w:pPr>
      <w:r>
        <w:t xml:space="preserve">90.6 % of customers surveyed about Child Support services agreed that Services Australia is honest and transparent, and 85.1% were confident their requests were actioned as promised. </w:t>
      </w:r>
    </w:p>
    <w:p w14:paraId="3E5087B0" w14:textId="3096ACDC" w:rsidR="007934EB" w:rsidRDefault="007934EB" w:rsidP="007934EB">
      <w:pPr>
        <w:pStyle w:val="Heading2"/>
      </w:pPr>
      <w:r>
        <w:t>E</w:t>
      </w:r>
      <w:r w:rsidR="00DC7F6D">
        <w:t>fficiency</w:t>
      </w:r>
    </w:p>
    <w:p w14:paraId="32724A3F" w14:textId="77777777" w:rsidR="007934EB" w:rsidRDefault="007934EB" w:rsidP="0074663C">
      <w:pPr>
        <w:pStyle w:val="BodyText"/>
      </w:pPr>
      <w:r>
        <w:t>We will simplify service delivery. We measure our performance against this commitment by assessing our customer’s perception of whether they achieved what they wanted in their interaction with us:</w:t>
      </w:r>
    </w:p>
    <w:p w14:paraId="65972E86" w14:textId="77777777" w:rsidR="007934EB" w:rsidRDefault="007934EB" w:rsidP="00524035">
      <w:pPr>
        <w:pStyle w:val="ListBullet"/>
      </w:pPr>
      <w:r>
        <w:t xml:space="preserve">88.9% of customers surveyed about Medicare services agreed that they achieved what they wanted in their interaction. </w:t>
      </w:r>
    </w:p>
    <w:p w14:paraId="73E0AA23" w14:textId="77777777" w:rsidR="007934EB" w:rsidRDefault="007934EB" w:rsidP="00524035">
      <w:pPr>
        <w:pStyle w:val="ListBullet"/>
      </w:pPr>
      <w:r>
        <w:t xml:space="preserve">80.9% of customers surveyed about Centrelink services agreed that they achieved what they wanted in their interaction. </w:t>
      </w:r>
    </w:p>
    <w:p w14:paraId="0CEBEA4B" w14:textId="77777777" w:rsidR="007934EB" w:rsidRDefault="007934EB" w:rsidP="00524035">
      <w:pPr>
        <w:pStyle w:val="ListBullet"/>
      </w:pPr>
      <w:r>
        <w:t xml:space="preserve">88.6% of customers surveyed about Child Support services agreed that they achieved what they wanted in their interaction. </w:t>
      </w:r>
    </w:p>
    <w:p w14:paraId="6715B946" w14:textId="7CAE3F92" w:rsidR="007934EB" w:rsidRDefault="00DC7F6D" w:rsidP="007934EB">
      <w:pPr>
        <w:pStyle w:val="Heading2"/>
      </w:pPr>
      <w:r>
        <w:t>Satisfaction research program</w:t>
      </w:r>
    </w:p>
    <w:p w14:paraId="4771A4D8" w14:textId="77777777" w:rsidR="007934EB" w:rsidRDefault="007934EB" w:rsidP="0074663C">
      <w:pPr>
        <w:pStyle w:val="BodyText"/>
      </w:pPr>
      <w:r>
        <w:t xml:space="preserve">The agency’s Satisfaction Research Program includes </w:t>
      </w:r>
      <w:proofErr w:type="gramStart"/>
      <w:r>
        <w:t>a number of</w:t>
      </w:r>
      <w:proofErr w:type="gramEnd"/>
      <w:r>
        <w:t xml:space="preserve"> survey modules that measure satisfaction with the services we deliver:</w:t>
      </w:r>
    </w:p>
    <w:p w14:paraId="6DCDDA51" w14:textId="77777777" w:rsidR="007934EB" w:rsidRDefault="007934EB" w:rsidP="00524035">
      <w:pPr>
        <w:pStyle w:val="ListBullet"/>
      </w:pPr>
      <w:r>
        <w:t>The Satisfaction and Experience Survey measures customers’ perceptions of the quality of service they received in their most recent interaction with the agency.</w:t>
      </w:r>
    </w:p>
    <w:p w14:paraId="0D3D4C31" w14:textId="77777777" w:rsidR="007934EB" w:rsidRDefault="007934EB" w:rsidP="00524035">
      <w:pPr>
        <w:pStyle w:val="ListBullet"/>
      </w:pPr>
      <w:r>
        <w:t>The Trust Survey measures customers’ trust in the agency’s ability to deliver services impartially and consistently, including confidence in how we manage personal data.</w:t>
      </w:r>
    </w:p>
    <w:p w14:paraId="03A0A389" w14:textId="77777777" w:rsidR="007934EB" w:rsidRDefault="007934EB" w:rsidP="00524035">
      <w:pPr>
        <w:pStyle w:val="ListBullet"/>
      </w:pPr>
      <w:r>
        <w:t>The Strategic Survey measures customers’ general perceptions of, and engagement with, the agency.</w:t>
      </w:r>
    </w:p>
    <w:p w14:paraId="44AE66EE" w14:textId="77777777" w:rsidR="007934EB" w:rsidRDefault="007934EB" w:rsidP="00524035">
      <w:pPr>
        <w:pStyle w:val="ListBullet"/>
      </w:pPr>
      <w:r>
        <w:t xml:space="preserve">The Health Provider Survey measures satisfaction with the agency’s services from health professionals, including pharmacists, general </w:t>
      </w:r>
      <w:proofErr w:type="gramStart"/>
      <w:r>
        <w:t>practitioners</w:t>
      </w:r>
      <w:proofErr w:type="gramEnd"/>
      <w:r>
        <w:t xml:space="preserve"> and practice managers.</w:t>
      </w:r>
    </w:p>
    <w:p w14:paraId="71AFA016" w14:textId="1896D67D" w:rsidR="007934EB" w:rsidRDefault="00DC7F6D" w:rsidP="007934EB">
      <w:pPr>
        <w:pStyle w:val="FigureHeader"/>
      </w:pPr>
      <w:r>
        <w:t>Table 70:</w:t>
      </w:r>
      <w:r w:rsidR="007934EB">
        <w:t xml:space="preserve"> Summary of the agency’s satisfaction survey activities</w:t>
      </w:r>
    </w:p>
    <w:tbl>
      <w:tblPr>
        <w:tblStyle w:val="TableGrid"/>
        <w:tblW w:w="0" w:type="auto"/>
        <w:tblLayout w:type="fixed"/>
        <w:tblLook w:val="0020" w:firstRow="1" w:lastRow="0" w:firstColumn="0" w:lastColumn="0" w:noHBand="0" w:noVBand="0"/>
        <w:tblCaption w:val="Table 70: Summary of the agency’s satisfaction survey activities"/>
      </w:tblPr>
      <w:tblGrid>
        <w:gridCol w:w="2689"/>
        <w:gridCol w:w="3228"/>
        <w:gridCol w:w="2442"/>
        <w:gridCol w:w="2268"/>
      </w:tblGrid>
      <w:tr w:rsidR="007934EB" w:rsidRPr="00DC7F6D" w14:paraId="080C1360" w14:textId="77777777" w:rsidTr="001F3F45">
        <w:trPr>
          <w:trHeight w:val="60"/>
          <w:tblHeader/>
        </w:trPr>
        <w:tc>
          <w:tcPr>
            <w:tcW w:w="2689" w:type="dxa"/>
          </w:tcPr>
          <w:p w14:paraId="799D4DD8" w14:textId="77777777" w:rsidR="007934EB" w:rsidRPr="00DC7F6D" w:rsidRDefault="007934EB" w:rsidP="00DC7F6D">
            <w:pPr>
              <w:pStyle w:val="BodyText"/>
              <w:rPr>
                <w:b/>
                <w:bCs/>
              </w:rPr>
            </w:pPr>
            <w:r w:rsidRPr="00DC7F6D">
              <w:rPr>
                <w:b/>
                <w:bCs/>
              </w:rPr>
              <w:t>Survey title</w:t>
            </w:r>
          </w:p>
        </w:tc>
        <w:tc>
          <w:tcPr>
            <w:tcW w:w="3228" w:type="dxa"/>
          </w:tcPr>
          <w:p w14:paraId="22C0605D" w14:textId="77777777" w:rsidR="007934EB" w:rsidRPr="00DC7F6D" w:rsidRDefault="007934EB" w:rsidP="00DC7F6D">
            <w:pPr>
              <w:pStyle w:val="BodyText"/>
              <w:rPr>
                <w:b/>
                <w:bCs/>
              </w:rPr>
            </w:pPr>
            <w:r w:rsidRPr="00DC7F6D">
              <w:rPr>
                <w:b/>
                <w:bCs/>
              </w:rPr>
              <w:t xml:space="preserve">Target audience, </w:t>
            </w:r>
            <w:proofErr w:type="gramStart"/>
            <w:r w:rsidRPr="00DC7F6D">
              <w:rPr>
                <w:b/>
                <w:bCs/>
              </w:rPr>
              <w:t>timing</w:t>
            </w:r>
            <w:proofErr w:type="gramEnd"/>
            <w:r w:rsidRPr="00DC7F6D">
              <w:rPr>
                <w:b/>
                <w:bCs/>
              </w:rPr>
              <w:t xml:space="preserve"> and sample size</w:t>
            </w:r>
          </w:p>
        </w:tc>
        <w:tc>
          <w:tcPr>
            <w:tcW w:w="2442" w:type="dxa"/>
          </w:tcPr>
          <w:p w14:paraId="493DA43B" w14:textId="77777777" w:rsidR="007934EB" w:rsidRPr="00DC7F6D" w:rsidRDefault="007934EB" w:rsidP="00DC7F6D">
            <w:pPr>
              <w:pStyle w:val="BodyText"/>
              <w:rPr>
                <w:b/>
                <w:bCs/>
              </w:rPr>
            </w:pPr>
            <w:r w:rsidRPr="00DC7F6D">
              <w:rPr>
                <w:b/>
                <w:bCs/>
              </w:rPr>
              <w:t>Results 2021–22</w:t>
            </w:r>
          </w:p>
        </w:tc>
        <w:tc>
          <w:tcPr>
            <w:tcW w:w="2268" w:type="dxa"/>
          </w:tcPr>
          <w:p w14:paraId="5CD23A1B" w14:textId="77777777" w:rsidR="007934EB" w:rsidRPr="00DC7F6D" w:rsidRDefault="007934EB" w:rsidP="00DC7F6D">
            <w:pPr>
              <w:pStyle w:val="BodyText"/>
              <w:rPr>
                <w:b/>
                <w:bCs/>
              </w:rPr>
            </w:pPr>
            <w:r w:rsidRPr="00DC7F6D">
              <w:rPr>
                <w:b/>
                <w:bCs/>
              </w:rPr>
              <w:t>Results 2022–23</w:t>
            </w:r>
          </w:p>
        </w:tc>
      </w:tr>
      <w:tr w:rsidR="007934EB" w:rsidRPr="00DC7F6D" w14:paraId="6A818DA9" w14:textId="77777777" w:rsidTr="001F3F45">
        <w:trPr>
          <w:trHeight w:val="60"/>
        </w:trPr>
        <w:tc>
          <w:tcPr>
            <w:tcW w:w="2689" w:type="dxa"/>
          </w:tcPr>
          <w:p w14:paraId="524FFD20" w14:textId="77777777" w:rsidR="007934EB" w:rsidRPr="00DC7F6D" w:rsidRDefault="007934EB" w:rsidP="00DC7F6D">
            <w:pPr>
              <w:pStyle w:val="BodyText"/>
            </w:pPr>
            <w:r w:rsidRPr="00DC7F6D">
              <w:t>Satisfaction and Experience Survey</w:t>
            </w:r>
          </w:p>
        </w:tc>
        <w:tc>
          <w:tcPr>
            <w:tcW w:w="3228" w:type="dxa"/>
          </w:tcPr>
          <w:p w14:paraId="61AE97C1" w14:textId="77777777" w:rsidR="007934EB" w:rsidRPr="00DC7F6D" w:rsidRDefault="007934EB" w:rsidP="00DC7F6D">
            <w:pPr>
              <w:pStyle w:val="BodyText"/>
            </w:pPr>
            <w:r w:rsidRPr="00DC7F6D">
              <w:t>Random selection of current users who have recently interacted with the agency continuously throughout the year.</w:t>
            </w:r>
          </w:p>
          <w:p w14:paraId="0200ACDF" w14:textId="77777777" w:rsidR="007934EB" w:rsidRPr="00DC7F6D" w:rsidRDefault="007934EB" w:rsidP="00DC7F6D">
            <w:pPr>
              <w:pStyle w:val="BodyText"/>
            </w:pPr>
            <w:r w:rsidRPr="00DC7F6D">
              <w:t>115,839 surveys completed.</w:t>
            </w:r>
          </w:p>
        </w:tc>
        <w:tc>
          <w:tcPr>
            <w:tcW w:w="2442" w:type="dxa"/>
          </w:tcPr>
          <w:p w14:paraId="6EF48DBF" w14:textId="77777777" w:rsidR="007934EB" w:rsidRPr="00DC7F6D" w:rsidRDefault="007934EB" w:rsidP="00DC7F6D">
            <w:pPr>
              <w:pStyle w:val="BodyText"/>
            </w:pPr>
            <w:r w:rsidRPr="00DC7F6D">
              <w:t>Satisfied with:</w:t>
            </w:r>
          </w:p>
          <w:p w14:paraId="36EED512" w14:textId="77777777" w:rsidR="007934EB" w:rsidRPr="00DC7F6D" w:rsidRDefault="007934EB" w:rsidP="00070706">
            <w:pPr>
              <w:pStyle w:val="ListBullet"/>
            </w:pPr>
            <w:r w:rsidRPr="00DC7F6D">
              <w:t>Agency services: 82.1 out of 100</w:t>
            </w:r>
          </w:p>
          <w:p w14:paraId="0370E7B0" w14:textId="77777777" w:rsidR="007934EB" w:rsidRPr="00DC7F6D" w:rsidRDefault="007934EB" w:rsidP="00070706">
            <w:pPr>
              <w:pStyle w:val="ListBullet"/>
            </w:pPr>
            <w:r w:rsidRPr="00DC7F6D">
              <w:t>Medicare services: 84.9 out of 100</w:t>
            </w:r>
          </w:p>
          <w:p w14:paraId="1D74FDBE" w14:textId="77777777" w:rsidR="007934EB" w:rsidRPr="00DC7F6D" w:rsidRDefault="007934EB" w:rsidP="00070706">
            <w:pPr>
              <w:pStyle w:val="ListBullet"/>
            </w:pPr>
            <w:r w:rsidRPr="00DC7F6D">
              <w:t>Centrelink services: 80.1 out of 100</w:t>
            </w:r>
          </w:p>
          <w:p w14:paraId="2C371B58" w14:textId="77777777" w:rsidR="007934EB" w:rsidRPr="00DC7F6D" w:rsidRDefault="007934EB" w:rsidP="00070706">
            <w:pPr>
              <w:pStyle w:val="ListBullet"/>
            </w:pPr>
            <w:r w:rsidRPr="00DC7F6D">
              <w:t>Child Support services 87.0 out of 100</w:t>
            </w:r>
          </w:p>
        </w:tc>
        <w:tc>
          <w:tcPr>
            <w:tcW w:w="2268" w:type="dxa"/>
          </w:tcPr>
          <w:p w14:paraId="5920D715" w14:textId="77777777" w:rsidR="007934EB" w:rsidRPr="00DC7F6D" w:rsidRDefault="007934EB" w:rsidP="00DC7F6D">
            <w:pPr>
              <w:pStyle w:val="BodyText"/>
            </w:pPr>
            <w:r w:rsidRPr="00DC7F6D">
              <w:t>Satisfied with:</w:t>
            </w:r>
          </w:p>
          <w:p w14:paraId="5BE831D8" w14:textId="77777777" w:rsidR="007934EB" w:rsidRPr="00DC7F6D" w:rsidRDefault="007934EB" w:rsidP="00070706">
            <w:pPr>
              <w:pStyle w:val="ListBullet"/>
            </w:pPr>
            <w:r w:rsidRPr="00DC7F6D">
              <w:t>Agency services: 80.2 out of 100</w:t>
            </w:r>
          </w:p>
          <w:p w14:paraId="75CD16EA" w14:textId="77777777" w:rsidR="007934EB" w:rsidRPr="00DC7F6D" w:rsidRDefault="007934EB" w:rsidP="00070706">
            <w:pPr>
              <w:pStyle w:val="ListBullet"/>
            </w:pPr>
            <w:r w:rsidRPr="00DC7F6D">
              <w:t>Medicare services: 85.3 out of 100</w:t>
            </w:r>
          </w:p>
          <w:p w14:paraId="57F4FAFA" w14:textId="77777777" w:rsidR="007934EB" w:rsidRPr="00DC7F6D" w:rsidRDefault="007934EB" w:rsidP="00070706">
            <w:pPr>
              <w:pStyle w:val="ListBullet"/>
            </w:pPr>
            <w:r w:rsidRPr="00DC7F6D">
              <w:t>Centrelink services: 77.8 out of 100</w:t>
            </w:r>
          </w:p>
          <w:p w14:paraId="6C4D3F48" w14:textId="77777777" w:rsidR="007934EB" w:rsidRPr="00DC7F6D" w:rsidRDefault="007934EB" w:rsidP="00070706">
            <w:pPr>
              <w:pStyle w:val="ListBullet"/>
            </w:pPr>
            <w:r w:rsidRPr="00DC7F6D">
              <w:t>Child Support services 84.3 out of 100</w:t>
            </w:r>
          </w:p>
        </w:tc>
      </w:tr>
      <w:tr w:rsidR="007934EB" w:rsidRPr="00DC7F6D" w14:paraId="24AAC92F" w14:textId="77777777" w:rsidTr="001F3F45">
        <w:trPr>
          <w:trHeight w:val="60"/>
        </w:trPr>
        <w:tc>
          <w:tcPr>
            <w:tcW w:w="2689" w:type="dxa"/>
          </w:tcPr>
          <w:p w14:paraId="07248ACD" w14:textId="77777777" w:rsidR="007934EB" w:rsidRPr="00DC7F6D" w:rsidRDefault="007934EB" w:rsidP="00DC7F6D">
            <w:pPr>
              <w:pStyle w:val="BodyText"/>
            </w:pPr>
            <w:r w:rsidRPr="00DC7F6D">
              <w:t xml:space="preserve">Trust Survey </w:t>
            </w:r>
          </w:p>
        </w:tc>
        <w:tc>
          <w:tcPr>
            <w:tcW w:w="3228" w:type="dxa"/>
          </w:tcPr>
          <w:p w14:paraId="1FED9E5C" w14:textId="77777777" w:rsidR="007934EB" w:rsidRPr="00DC7F6D" w:rsidRDefault="007934EB" w:rsidP="00DC7F6D">
            <w:pPr>
              <w:pStyle w:val="BodyText"/>
            </w:pPr>
            <w:r w:rsidRPr="00DC7F6D">
              <w:t>Random selection of current users who have recently interacted with the agency continuously throughout the year.</w:t>
            </w:r>
          </w:p>
          <w:p w14:paraId="79E0F8A0" w14:textId="77777777" w:rsidR="007934EB" w:rsidRPr="00DC7F6D" w:rsidRDefault="007934EB" w:rsidP="00DC7F6D">
            <w:pPr>
              <w:pStyle w:val="BodyText"/>
            </w:pPr>
            <w:r w:rsidRPr="00DC7F6D">
              <w:t>85,622 surveys completed.</w:t>
            </w:r>
          </w:p>
        </w:tc>
        <w:tc>
          <w:tcPr>
            <w:tcW w:w="2442" w:type="dxa"/>
          </w:tcPr>
          <w:p w14:paraId="46AEFDB9" w14:textId="77777777" w:rsidR="007934EB" w:rsidRPr="00DC7F6D" w:rsidRDefault="007934EB" w:rsidP="00DC7F6D">
            <w:pPr>
              <w:pStyle w:val="BodyText"/>
            </w:pPr>
            <w:r w:rsidRPr="00DC7F6D">
              <w:t>Trust in:</w:t>
            </w:r>
          </w:p>
          <w:p w14:paraId="424875C1" w14:textId="77777777" w:rsidR="007934EB" w:rsidRPr="00DC7F6D" w:rsidRDefault="007934EB" w:rsidP="00070706">
            <w:pPr>
              <w:pStyle w:val="ListBullet"/>
            </w:pPr>
            <w:r w:rsidRPr="00DC7F6D">
              <w:t>Agency services: 77.9 out of 100</w:t>
            </w:r>
          </w:p>
          <w:p w14:paraId="70DA34E4" w14:textId="77777777" w:rsidR="007934EB" w:rsidRPr="00DC7F6D" w:rsidRDefault="007934EB" w:rsidP="00070706">
            <w:pPr>
              <w:pStyle w:val="ListBullet"/>
            </w:pPr>
            <w:r w:rsidRPr="00DC7F6D">
              <w:t>Medicare services: 80.5 out of 100</w:t>
            </w:r>
          </w:p>
          <w:p w14:paraId="7E2C0F7A" w14:textId="77777777" w:rsidR="007934EB" w:rsidRPr="00DC7F6D" w:rsidRDefault="007934EB" w:rsidP="00070706">
            <w:pPr>
              <w:pStyle w:val="ListBullet"/>
            </w:pPr>
            <w:r w:rsidRPr="00DC7F6D">
              <w:t>Centrelink services: 76.6 out of 100</w:t>
            </w:r>
          </w:p>
          <w:p w14:paraId="7B5AB6E0" w14:textId="77777777" w:rsidR="007934EB" w:rsidRPr="00DC7F6D" w:rsidRDefault="007934EB" w:rsidP="00070706">
            <w:pPr>
              <w:pStyle w:val="ListBullet"/>
            </w:pPr>
            <w:r w:rsidRPr="00DC7F6D">
              <w:t>Child Support services: 83.4 out of 100</w:t>
            </w:r>
          </w:p>
        </w:tc>
        <w:tc>
          <w:tcPr>
            <w:tcW w:w="2268" w:type="dxa"/>
          </w:tcPr>
          <w:p w14:paraId="62269D71" w14:textId="77777777" w:rsidR="007934EB" w:rsidRPr="00DC7F6D" w:rsidRDefault="007934EB" w:rsidP="00DC7F6D">
            <w:pPr>
              <w:pStyle w:val="BodyText"/>
            </w:pPr>
            <w:r w:rsidRPr="00DC7F6D">
              <w:t>Trust in:</w:t>
            </w:r>
          </w:p>
          <w:p w14:paraId="7E72F1CE" w14:textId="77777777" w:rsidR="007934EB" w:rsidRPr="00DC7F6D" w:rsidRDefault="007934EB" w:rsidP="00070706">
            <w:pPr>
              <w:pStyle w:val="ListBullet"/>
            </w:pPr>
            <w:r w:rsidRPr="00DC7F6D">
              <w:t>Agency services: 78.1* out of 100</w:t>
            </w:r>
          </w:p>
          <w:p w14:paraId="1AB37269" w14:textId="77777777" w:rsidR="007934EB" w:rsidRPr="00DC7F6D" w:rsidRDefault="007934EB" w:rsidP="00070706">
            <w:pPr>
              <w:pStyle w:val="ListBullet"/>
            </w:pPr>
            <w:r w:rsidRPr="00DC7F6D">
              <w:t>Medicare services: 82.6* out of 100</w:t>
            </w:r>
          </w:p>
          <w:p w14:paraId="7138E24F" w14:textId="77777777" w:rsidR="007934EB" w:rsidRPr="00DC7F6D" w:rsidRDefault="007934EB" w:rsidP="00070706">
            <w:pPr>
              <w:pStyle w:val="ListBullet"/>
            </w:pPr>
            <w:r w:rsidRPr="00DC7F6D">
              <w:t>Centrelink services: 75.9* out of 100</w:t>
            </w:r>
          </w:p>
          <w:p w14:paraId="2E4EEB6F" w14:textId="77777777" w:rsidR="007934EB" w:rsidRPr="00DC7F6D" w:rsidRDefault="007934EB" w:rsidP="00070706">
            <w:pPr>
              <w:pStyle w:val="ListBullet"/>
            </w:pPr>
            <w:r w:rsidRPr="00DC7F6D">
              <w:t>Child Support services: 86.9* out of 100</w:t>
            </w:r>
          </w:p>
        </w:tc>
      </w:tr>
      <w:tr w:rsidR="007934EB" w:rsidRPr="00DC7F6D" w14:paraId="18300E3E" w14:textId="77777777" w:rsidTr="001F3F45">
        <w:trPr>
          <w:trHeight w:val="60"/>
        </w:trPr>
        <w:tc>
          <w:tcPr>
            <w:tcW w:w="2689" w:type="dxa"/>
          </w:tcPr>
          <w:p w14:paraId="46F4CAF8" w14:textId="77777777" w:rsidR="007934EB" w:rsidRPr="00DC7F6D" w:rsidRDefault="007934EB" w:rsidP="00DC7F6D">
            <w:pPr>
              <w:pStyle w:val="BodyText"/>
            </w:pPr>
            <w:r w:rsidRPr="00DC7F6D">
              <w:t>Strategic Survey</w:t>
            </w:r>
          </w:p>
        </w:tc>
        <w:tc>
          <w:tcPr>
            <w:tcW w:w="3228" w:type="dxa"/>
          </w:tcPr>
          <w:p w14:paraId="381B5D18" w14:textId="77777777" w:rsidR="007934EB" w:rsidRPr="00DC7F6D" w:rsidRDefault="007934EB" w:rsidP="00DC7F6D">
            <w:pPr>
              <w:pStyle w:val="BodyText"/>
            </w:pPr>
            <w:r w:rsidRPr="00DC7F6D">
              <w:t>Random selection of users who have had any interaction with the agency in the previous 3 months.</w:t>
            </w:r>
          </w:p>
          <w:p w14:paraId="0CCF22C3" w14:textId="77777777" w:rsidR="007934EB" w:rsidRPr="00DC7F6D" w:rsidRDefault="007934EB" w:rsidP="00DC7F6D">
            <w:pPr>
              <w:pStyle w:val="BodyText"/>
            </w:pPr>
            <w:r w:rsidRPr="00DC7F6D">
              <w:t>Every 6 months, 5,999 surveys completed.</w:t>
            </w:r>
          </w:p>
        </w:tc>
        <w:tc>
          <w:tcPr>
            <w:tcW w:w="2442" w:type="dxa"/>
          </w:tcPr>
          <w:p w14:paraId="0175396F" w14:textId="77777777" w:rsidR="007934EB" w:rsidRPr="00DC7F6D" w:rsidRDefault="007934EB" w:rsidP="00DC7F6D">
            <w:pPr>
              <w:pStyle w:val="BodyText"/>
            </w:pPr>
            <w:r w:rsidRPr="00DC7F6D">
              <w:t>Satisfied with:</w:t>
            </w:r>
          </w:p>
          <w:p w14:paraId="0928F958" w14:textId="77777777" w:rsidR="007934EB" w:rsidRPr="00DC7F6D" w:rsidRDefault="007934EB" w:rsidP="00070706">
            <w:pPr>
              <w:pStyle w:val="ListBullet"/>
            </w:pPr>
            <w:r w:rsidRPr="00DC7F6D">
              <w:t>Medicare: 78.7%</w:t>
            </w:r>
          </w:p>
          <w:p w14:paraId="03F26A48" w14:textId="77777777" w:rsidR="007934EB" w:rsidRPr="00DC7F6D" w:rsidRDefault="007934EB" w:rsidP="00070706">
            <w:pPr>
              <w:pStyle w:val="ListBullet"/>
            </w:pPr>
            <w:r w:rsidRPr="00DC7F6D">
              <w:t>Centrelink: 64.4%</w:t>
            </w:r>
          </w:p>
          <w:p w14:paraId="05E40BD0" w14:textId="77777777" w:rsidR="007934EB" w:rsidRPr="00DC7F6D" w:rsidRDefault="007934EB" w:rsidP="00070706">
            <w:pPr>
              <w:pStyle w:val="ListBullet"/>
            </w:pPr>
            <w:r w:rsidRPr="00DC7F6D">
              <w:t>Child support: 42.6%</w:t>
            </w:r>
          </w:p>
        </w:tc>
        <w:tc>
          <w:tcPr>
            <w:tcW w:w="2268" w:type="dxa"/>
          </w:tcPr>
          <w:p w14:paraId="18A5D683" w14:textId="77777777" w:rsidR="007934EB" w:rsidRPr="00DC7F6D" w:rsidRDefault="007934EB" w:rsidP="00DC7F6D">
            <w:pPr>
              <w:pStyle w:val="BodyText"/>
            </w:pPr>
            <w:r w:rsidRPr="00DC7F6D">
              <w:t>Satisfied with:</w:t>
            </w:r>
          </w:p>
          <w:p w14:paraId="2D23144E" w14:textId="77777777" w:rsidR="007934EB" w:rsidRPr="00DC7F6D" w:rsidRDefault="007934EB" w:rsidP="00070706">
            <w:pPr>
              <w:pStyle w:val="ListBullet"/>
            </w:pPr>
            <w:r w:rsidRPr="00DC7F6D">
              <w:t>Medicare: 75.2%</w:t>
            </w:r>
          </w:p>
          <w:p w14:paraId="35CEB2B7" w14:textId="77777777" w:rsidR="007934EB" w:rsidRPr="00DC7F6D" w:rsidRDefault="007934EB" w:rsidP="00070706">
            <w:pPr>
              <w:pStyle w:val="ListBullet"/>
            </w:pPr>
            <w:r w:rsidRPr="00DC7F6D">
              <w:t>Centrelink: 59.5%</w:t>
            </w:r>
          </w:p>
          <w:p w14:paraId="55AAE56B" w14:textId="77777777" w:rsidR="007934EB" w:rsidRPr="00DC7F6D" w:rsidRDefault="007934EB" w:rsidP="00070706">
            <w:pPr>
              <w:pStyle w:val="ListBullet"/>
            </w:pPr>
            <w:r w:rsidRPr="00DC7F6D">
              <w:t>Child support: 38.6%</w:t>
            </w:r>
          </w:p>
        </w:tc>
      </w:tr>
      <w:tr w:rsidR="007934EB" w:rsidRPr="00DC7F6D" w14:paraId="457EA5F3" w14:textId="77777777" w:rsidTr="001F3F45">
        <w:trPr>
          <w:trHeight w:val="60"/>
        </w:trPr>
        <w:tc>
          <w:tcPr>
            <w:tcW w:w="2689" w:type="dxa"/>
          </w:tcPr>
          <w:p w14:paraId="069F283C" w14:textId="77777777" w:rsidR="007934EB" w:rsidRPr="00DC7F6D" w:rsidRDefault="007934EB" w:rsidP="00DC7F6D">
            <w:pPr>
              <w:pStyle w:val="BodyText"/>
            </w:pPr>
            <w:r w:rsidRPr="00DC7F6D">
              <w:t>Health Provider Survey</w:t>
            </w:r>
          </w:p>
        </w:tc>
        <w:tc>
          <w:tcPr>
            <w:tcW w:w="3228" w:type="dxa"/>
          </w:tcPr>
          <w:p w14:paraId="22D732C2" w14:textId="77777777" w:rsidR="007934EB" w:rsidRPr="00DC7F6D" w:rsidRDefault="007934EB" w:rsidP="00DC7F6D">
            <w:pPr>
              <w:pStyle w:val="BodyText"/>
            </w:pPr>
            <w:r w:rsidRPr="00DC7F6D">
              <w:t>Random selection of health professionals who have interacted with the agency in the previous 12 months.</w:t>
            </w:r>
          </w:p>
          <w:p w14:paraId="34C2EF5B" w14:textId="77777777" w:rsidR="007934EB" w:rsidRPr="00DC7F6D" w:rsidRDefault="007934EB" w:rsidP="00DC7F6D">
            <w:pPr>
              <w:pStyle w:val="BodyText"/>
            </w:pPr>
            <w:r w:rsidRPr="00DC7F6D">
              <w:t>3,029 surveys completed.</w:t>
            </w:r>
          </w:p>
        </w:tc>
        <w:tc>
          <w:tcPr>
            <w:tcW w:w="2442" w:type="dxa"/>
          </w:tcPr>
          <w:p w14:paraId="35653659" w14:textId="77777777" w:rsidR="007934EB" w:rsidRPr="00DC7F6D" w:rsidRDefault="007934EB" w:rsidP="00DC7F6D">
            <w:pPr>
              <w:pStyle w:val="BodyText"/>
            </w:pPr>
            <w:r w:rsidRPr="00DC7F6D">
              <w:t>Satisfied with or neutral about the agency’s services: 85.3%</w:t>
            </w:r>
          </w:p>
        </w:tc>
        <w:tc>
          <w:tcPr>
            <w:tcW w:w="2268" w:type="dxa"/>
          </w:tcPr>
          <w:p w14:paraId="06E2C855" w14:textId="77777777" w:rsidR="007934EB" w:rsidRPr="00DC7F6D" w:rsidRDefault="007934EB" w:rsidP="00DC7F6D">
            <w:pPr>
              <w:pStyle w:val="BodyText"/>
            </w:pPr>
            <w:r w:rsidRPr="00DC7F6D">
              <w:t xml:space="preserve">Satisfied </w:t>
            </w:r>
            <w:proofErr w:type="gramStart"/>
            <w:r w:rsidRPr="00DC7F6D">
              <w:t>with:</w:t>
            </w:r>
            <w:proofErr w:type="gramEnd"/>
            <w:r w:rsidRPr="00DC7F6D">
              <w:t xml:space="preserve"> 60.8%**</w:t>
            </w:r>
          </w:p>
          <w:p w14:paraId="452C09BE" w14:textId="77777777" w:rsidR="007934EB" w:rsidRPr="00DC7F6D" w:rsidRDefault="007934EB" w:rsidP="00DC7F6D">
            <w:pPr>
              <w:pStyle w:val="BodyText"/>
            </w:pPr>
            <w:r w:rsidRPr="00DC7F6D">
              <w:t xml:space="preserve">Trust </w:t>
            </w:r>
            <w:proofErr w:type="gramStart"/>
            <w:r w:rsidRPr="00DC7F6D">
              <w:t>in:</w:t>
            </w:r>
            <w:proofErr w:type="gramEnd"/>
            <w:r w:rsidRPr="00DC7F6D">
              <w:t xml:space="preserve"> 67.2 out of 100</w:t>
            </w:r>
          </w:p>
        </w:tc>
      </w:tr>
    </w:tbl>
    <w:p w14:paraId="76F0B5D6" w14:textId="231FAA87" w:rsidR="007934EB" w:rsidRDefault="007934EB" w:rsidP="00606B89">
      <w:pPr>
        <w:pStyle w:val="BodyText"/>
      </w:pPr>
      <w:r>
        <w:t>*</w:t>
      </w:r>
      <w:r w:rsidR="009D084D">
        <w:t xml:space="preserve"> </w:t>
      </w:r>
      <w:r>
        <w:t xml:space="preserve">Survey questions used to measure trust in the Trust Survey were uplifted in July 2022. Comparisons between 2021/22 and 2022/23 should be contextualised by this revised calculation methodology. Prior to this period, trust was measured by a single question within the Customer Satisfaction survey, asking customers to rate their overall trust in the agency. This has matured to a </w:t>
      </w:r>
      <w:hyperlink r:id="rId30" w:history="1">
        <w:r>
          <w:t>six driver model</w:t>
        </w:r>
      </w:hyperlink>
      <w:r>
        <w:t xml:space="preserve"> consistent with industry best practice. </w:t>
      </w:r>
    </w:p>
    <w:p w14:paraId="0B7CC10A" w14:textId="34CA6E9A" w:rsidR="007934EB" w:rsidRDefault="007934EB" w:rsidP="00606B89">
      <w:pPr>
        <w:pStyle w:val="BodyText"/>
      </w:pPr>
      <w:r>
        <w:t>**</w:t>
      </w:r>
      <w:r w:rsidR="009D084D">
        <w:t xml:space="preserve"> </w:t>
      </w:r>
      <w:r>
        <w:t xml:space="preserve">Results cannot be compared to previous years, as there was a change of methodology from July 2022. Previously, satisfaction was calculated as a percentage of Health Providers who reported being satisfied or neutral with the agency’s services. From July 2022, the methodology changed to the </w:t>
      </w:r>
      <w:proofErr w:type="gramStart"/>
      <w:r>
        <w:t>six driver</w:t>
      </w:r>
      <w:proofErr w:type="gramEnd"/>
      <w:r>
        <w:t xml:space="preserve"> model which is consistent with the agency calculation.</w:t>
      </w:r>
    </w:p>
    <w:p w14:paraId="4C065E7F" w14:textId="5C90B917" w:rsidR="007934EB" w:rsidRDefault="00F270D5" w:rsidP="007934EB">
      <w:pPr>
        <w:pStyle w:val="Heading2"/>
      </w:pPr>
      <w:r>
        <w:t>Feedback on services</w:t>
      </w:r>
    </w:p>
    <w:p w14:paraId="2B63FB04" w14:textId="77777777" w:rsidR="007934EB" w:rsidRDefault="007934EB" w:rsidP="007934EB">
      <w:pPr>
        <w:pStyle w:val="BodyText"/>
      </w:pPr>
      <w:r>
        <w:t xml:space="preserve">We are committed to delivering high-quality services to the Australian people. We value the feedback we receive as it helps us improve our business processes and deliver better services. </w:t>
      </w:r>
    </w:p>
    <w:p w14:paraId="35A189DE" w14:textId="77777777" w:rsidR="007934EB" w:rsidRDefault="007934EB" w:rsidP="0074663C">
      <w:pPr>
        <w:pStyle w:val="BodyText"/>
      </w:pPr>
      <w:r>
        <w:t>We are committed to ensuring that people are aware of their right to complain and provide feedback. Customers can contact the agency:</w:t>
      </w:r>
    </w:p>
    <w:p w14:paraId="1132D315" w14:textId="77777777" w:rsidR="007934EB" w:rsidRPr="00524035" w:rsidRDefault="007934EB" w:rsidP="00524035">
      <w:pPr>
        <w:pStyle w:val="ListBullet"/>
      </w:pPr>
      <w:r w:rsidRPr="00524035">
        <w:t xml:space="preserve">by calling the </w:t>
      </w:r>
      <w:hyperlink r:id="rId31" w:history="1">
        <w:r w:rsidRPr="00916EF4">
          <w:rPr>
            <w:rStyle w:val="Hyperlink"/>
            <w:b/>
            <w:bCs/>
            <w:color w:val="auto"/>
            <w:u w:val="none"/>
          </w:rPr>
          <w:t>complaints and feedback line</w:t>
        </w:r>
      </w:hyperlink>
      <w:r w:rsidRPr="00524035">
        <w:t xml:space="preserve"> on </w:t>
      </w:r>
      <w:r w:rsidRPr="00524035">
        <w:rPr>
          <w:rStyle w:val="Bold"/>
          <w:color w:val="auto"/>
        </w:rPr>
        <w:t>1800 132 468</w:t>
      </w:r>
    </w:p>
    <w:p w14:paraId="65D88067" w14:textId="77777777" w:rsidR="007934EB" w:rsidRDefault="007934EB" w:rsidP="00524035">
      <w:pPr>
        <w:pStyle w:val="ListBullet"/>
      </w:pPr>
      <w:r>
        <w:t xml:space="preserve">online via their </w:t>
      </w:r>
      <w:proofErr w:type="spellStart"/>
      <w:r>
        <w:t>myGov</w:t>
      </w:r>
      <w:proofErr w:type="spellEnd"/>
      <w:r>
        <w:t xml:space="preserve"> account, Services Australia website, or by calling one of our international numbers from overseas. This information can be found at </w:t>
      </w:r>
      <w:hyperlink r:id="rId32" w:history="1">
        <w:r>
          <w:rPr>
            <w:rStyle w:val="Bold"/>
          </w:rPr>
          <w:t>servicesaustralia.gov.au</w:t>
        </w:r>
      </w:hyperlink>
    </w:p>
    <w:p w14:paraId="3DC2DCF7" w14:textId="77777777" w:rsidR="007934EB" w:rsidRDefault="007934EB" w:rsidP="00524035">
      <w:pPr>
        <w:pStyle w:val="ListBullet"/>
      </w:pPr>
      <w:r>
        <w:t>by mail (no postage stamp required)</w:t>
      </w:r>
    </w:p>
    <w:p w14:paraId="77A3B8A2" w14:textId="77777777" w:rsidR="007934EB" w:rsidRDefault="007934EB" w:rsidP="00524035">
      <w:pPr>
        <w:pStyle w:val="ListBullet"/>
      </w:pPr>
      <w:r>
        <w:t xml:space="preserve">by calling the National Relay Service for people who are deaf, have hearing loss or have speech </w:t>
      </w:r>
      <w:proofErr w:type="gramStart"/>
      <w:r>
        <w:t>disability</w:t>
      </w:r>
      <w:proofErr w:type="gramEnd"/>
    </w:p>
    <w:p w14:paraId="5EEF14F0" w14:textId="77777777" w:rsidR="007934EB" w:rsidRDefault="007934EB" w:rsidP="00524035">
      <w:pPr>
        <w:pStyle w:val="ListBullet"/>
      </w:pPr>
      <w:r>
        <w:t>by speaking to a service officer at any service centre or on the phone.</w:t>
      </w:r>
    </w:p>
    <w:p w14:paraId="33D16DA1" w14:textId="77777777" w:rsidR="007934EB" w:rsidRDefault="007934EB" w:rsidP="007934EB">
      <w:pPr>
        <w:pStyle w:val="BodyText"/>
      </w:pPr>
      <w:r>
        <w:t xml:space="preserve">In 2022–23 we received 9,362 compliments. Of these, 77.0% were about the service provided by staff, 19.3% were about programs, and 3.7% were about products. </w:t>
      </w:r>
    </w:p>
    <w:p w14:paraId="04677B81" w14:textId="77777777" w:rsidR="007934EB" w:rsidRDefault="007934EB" w:rsidP="007934EB">
      <w:pPr>
        <w:pStyle w:val="BodyText"/>
      </w:pPr>
      <w:r>
        <w:t xml:space="preserve">We actively encourage feedback and suggestions about programs, </w:t>
      </w:r>
      <w:proofErr w:type="gramStart"/>
      <w:r>
        <w:t>services</w:t>
      </w:r>
      <w:proofErr w:type="gramEnd"/>
      <w:r>
        <w:t xml:space="preserve"> and new initiatives. In 2022–23 we received 11,073 suggestions.</w:t>
      </w:r>
    </w:p>
    <w:p w14:paraId="10F9B851" w14:textId="77777777" w:rsidR="007934EB" w:rsidRDefault="007934EB" w:rsidP="007934EB">
      <w:pPr>
        <w:pStyle w:val="Heading3"/>
      </w:pPr>
      <w:r>
        <w:t>Medicare feedback</w:t>
      </w:r>
    </w:p>
    <w:p w14:paraId="5720B498" w14:textId="77777777" w:rsidR="007934EB" w:rsidRDefault="007934EB" w:rsidP="0074663C">
      <w:pPr>
        <w:pStyle w:val="BodyText"/>
      </w:pPr>
      <w:r>
        <w:t>In 2022–23 we recorded 11,033 feedback contacts about Medicare services. Of these, 8,648 were complaints. The top 3 complaint reasons, by volume, were:</w:t>
      </w:r>
    </w:p>
    <w:p w14:paraId="1CBD1BC3" w14:textId="77777777" w:rsidR="007934EB" w:rsidRDefault="007934EB" w:rsidP="00524035">
      <w:pPr>
        <w:pStyle w:val="ListBullet"/>
      </w:pPr>
      <w:r>
        <w:t>dissatisfaction with a claim, application or assessment process including waiting too long, incorrect information, and not being updated regarding the claim progress (35.8%)</w:t>
      </w:r>
    </w:p>
    <w:p w14:paraId="1DDEDAF0" w14:textId="77777777" w:rsidR="007934EB" w:rsidRDefault="007934EB" w:rsidP="00524035">
      <w:pPr>
        <w:pStyle w:val="ListBullet"/>
      </w:pPr>
      <w:r>
        <w:t>dissatisfaction with a decision, outcome or payment including not receiving a payment or service, rejection of an application or claim, and waiting too long (21.0%).</w:t>
      </w:r>
    </w:p>
    <w:p w14:paraId="0981ED87" w14:textId="77777777" w:rsidR="007934EB" w:rsidRDefault="007934EB" w:rsidP="00524035">
      <w:pPr>
        <w:pStyle w:val="ListBullet"/>
      </w:pPr>
      <w:r>
        <w:t xml:space="preserve">dissatisfaction with a digital service including inability to access services, incorrect, </w:t>
      </w:r>
      <w:proofErr w:type="gramStart"/>
      <w:r>
        <w:t>unavailable</w:t>
      </w:r>
      <w:proofErr w:type="gramEnd"/>
      <w:r>
        <w:t xml:space="preserve"> or unclear information, and inability to update details (13.9%).</w:t>
      </w:r>
    </w:p>
    <w:p w14:paraId="5881FA55" w14:textId="77777777" w:rsidR="007934EB" w:rsidRDefault="007934EB" w:rsidP="007934EB">
      <w:pPr>
        <w:pStyle w:val="BodyText"/>
      </w:pPr>
      <w:r>
        <w:t>We resolved 81% of Medicare complaints within 10 working days.</w:t>
      </w:r>
    </w:p>
    <w:p w14:paraId="0D6D61C1" w14:textId="77777777" w:rsidR="007934EB" w:rsidRDefault="007934EB" w:rsidP="007934EB">
      <w:pPr>
        <w:pStyle w:val="Heading3"/>
      </w:pPr>
      <w:r>
        <w:t>Centrelink feedback</w:t>
      </w:r>
    </w:p>
    <w:p w14:paraId="384BD88B" w14:textId="77777777" w:rsidR="007934EB" w:rsidRDefault="007934EB" w:rsidP="0074663C">
      <w:pPr>
        <w:pStyle w:val="BodyText"/>
      </w:pPr>
      <w:r>
        <w:t>In 2022–23 we recorded 195,280 feedback contacts about Centrelink services. Of these, 177,467 were complaints. The top 3 complaint reasons, by volume, were:</w:t>
      </w:r>
    </w:p>
    <w:p w14:paraId="50BF2583" w14:textId="77777777" w:rsidR="007934EB" w:rsidRDefault="007934EB" w:rsidP="00524035">
      <w:pPr>
        <w:pStyle w:val="ListBullet"/>
      </w:pPr>
      <w:r>
        <w:t>dissatisfaction with a decision, outcome or payment including waiting too long, cancellation or suspension of a payment or service, and not receiving a payment or service (32.6%)</w:t>
      </w:r>
    </w:p>
    <w:p w14:paraId="500EE456" w14:textId="77777777" w:rsidR="007934EB" w:rsidRDefault="007934EB" w:rsidP="00524035">
      <w:pPr>
        <w:pStyle w:val="ListBullet"/>
      </w:pPr>
      <w:r>
        <w:t>dissatisfaction with a claim, application or assessment process including waiting too long, not being updated on claim progress, and making multiple contacts to progress a claim (29.2%)</w:t>
      </w:r>
    </w:p>
    <w:p w14:paraId="665A9799" w14:textId="77777777" w:rsidR="007934EB" w:rsidRDefault="007934EB" w:rsidP="00524035">
      <w:pPr>
        <w:pStyle w:val="ListBullet"/>
      </w:pPr>
      <w:r>
        <w:t>dissatisfaction with phone services including the call ending unexpectedly, the line being busy or engaged, and waiting too long (12.1%).</w:t>
      </w:r>
    </w:p>
    <w:p w14:paraId="3C76B90D" w14:textId="77777777" w:rsidR="007934EB" w:rsidRDefault="007934EB" w:rsidP="007934EB">
      <w:pPr>
        <w:pStyle w:val="BodyText"/>
      </w:pPr>
      <w:r>
        <w:t>We resolved 58% of Centrelink complaints within 10 working days.</w:t>
      </w:r>
    </w:p>
    <w:p w14:paraId="31A5F3DA" w14:textId="77777777" w:rsidR="007934EB" w:rsidRDefault="007934EB" w:rsidP="007934EB">
      <w:pPr>
        <w:pStyle w:val="Heading3"/>
      </w:pPr>
      <w:r>
        <w:t>Child Support feedback</w:t>
      </w:r>
    </w:p>
    <w:p w14:paraId="4688BAA7" w14:textId="77777777" w:rsidR="007934EB" w:rsidRDefault="007934EB" w:rsidP="0074663C">
      <w:pPr>
        <w:pStyle w:val="BodyText"/>
      </w:pPr>
      <w:r>
        <w:t>In 2022–23 we recorded 15,752 feedback contacts about Child Support services. Of these, 15,515 were complaints. The top 3 types of complaints, by volume, were to do with:</w:t>
      </w:r>
    </w:p>
    <w:p w14:paraId="066D64F3" w14:textId="77777777" w:rsidR="007934EB" w:rsidRDefault="007934EB" w:rsidP="00524035">
      <w:pPr>
        <w:pStyle w:val="ListBullet"/>
      </w:pPr>
      <w:r>
        <w:t>collection including lack of collection, issues with account balance, and issues with employer withholdings (32.1%)</w:t>
      </w:r>
    </w:p>
    <w:p w14:paraId="2DC66E4F" w14:textId="77777777" w:rsidR="007934EB" w:rsidRDefault="007934EB" w:rsidP="00524035">
      <w:pPr>
        <w:pStyle w:val="ListBullet"/>
        <w:rPr>
          <w:spacing w:val="-2"/>
        </w:rPr>
      </w:pPr>
      <w:r>
        <w:t xml:space="preserve">quality of service including lack of courtesy, poor </w:t>
      </w:r>
      <w:proofErr w:type="gramStart"/>
      <w:r>
        <w:t>advice</w:t>
      </w:r>
      <w:proofErr w:type="gramEnd"/>
      <w:r>
        <w:t xml:space="preserve"> and processing delays (31.7%)</w:t>
      </w:r>
    </w:p>
    <w:p w14:paraId="308290BC" w14:textId="77777777" w:rsidR="007934EB" w:rsidRDefault="007934EB" w:rsidP="00524035">
      <w:pPr>
        <w:pStyle w:val="ListBullet"/>
      </w:pPr>
      <w:r>
        <w:t>assessment including income used, care level used, and change of assessment (22.2%).</w:t>
      </w:r>
    </w:p>
    <w:p w14:paraId="7A48D30A" w14:textId="0B146254" w:rsidR="007934EB" w:rsidRDefault="007934EB" w:rsidP="007934EB">
      <w:pPr>
        <w:pStyle w:val="BodyText"/>
      </w:pPr>
      <w:r>
        <w:t>We resolved 90% of Child Support complaints within 10 working days.</w:t>
      </w:r>
    </w:p>
    <w:p w14:paraId="56D5214A" w14:textId="77777777" w:rsidR="007934EB" w:rsidRDefault="007934EB" w:rsidP="007934EB">
      <w:pPr>
        <w:pStyle w:val="Heading1"/>
      </w:pPr>
      <w:r>
        <w:t>Appendix C – Other legislative requirements</w:t>
      </w:r>
    </w:p>
    <w:p w14:paraId="496AFB0F" w14:textId="13EEB9BB" w:rsidR="007934EB" w:rsidRDefault="00DC7F6D" w:rsidP="007934EB">
      <w:pPr>
        <w:pStyle w:val="Heading2"/>
      </w:pPr>
      <w:r>
        <w:t>Data matching program</w:t>
      </w:r>
    </w:p>
    <w:p w14:paraId="282E4CDC" w14:textId="77777777" w:rsidR="007934EB" w:rsidRDefault="007934EB" w:rsidP="007934EB">
      <w:pPr>
        <w:pStyle w:val="BodyText"/>
      </w:pPr>
      <w:r>
        <w:t xml:space="preserve">The Data-matching Program is governed by the </w:t>
      </w:r>
      <w:r>
        <w:rPr>
          <w:rStyle w:val="Italic"/>
        </w:rPr>
        <w:t>Data-matching Program (Assistance and Tax) Act 1990</w:t>
      </w:r>
      <w:r>
        <w:t xml:space="preserve"> (DMP Act). Under section 12(4) of the DMP Act, participating agencies are required to table reports in both houses of Parliament. This appendix has been prepared in accordance with section 21 of the Data-matching (Assistance and Tax) Rules 2021.</w:t>
      </w:r>
    </w:p>
    <w:p w14:paraId="134768AB" w14:textId="77777777" w:rsidR="007934EB" w:rsidRDefault="007934EB" w:rsidP="007934EB">
      <w:pPr>
        <w:pStyle w:val="BodyText"/>
      </w:pPr>
      <w:r>
        <w:t>The agency performed Data-matching program activities in 2022–23 solely on behalf of the Department of Veterans’ Affairs (DVA).</w:t>
      </w:r>
    </w:p>
    <w:p w14:paraId="35872C4F" w14:textId="77777777" w:rsidR="007934EB" w:rsidRDefault="007934EB" w:rsidP="007934EB">
      <w:pPr>
        <w:pStyle w:val="BodyText"/>
      </w:pPr>
      <w:r>
        <w:t xml:space="preserve">For results of Data-matching program activities required under section 12(4) of the DMP Act, see the DVA Annual Report for 2022–23 on </w:t>
      </w:r>
      <w:hyperlink r:id="rId33" w:history="1">
        <w:r>
          <w:t>DVA’s website</w:t>
        </w:r>
      </w:hyperlink>
      <w:r>
        <w:t>.</w:t>
      </w:r>
    </w:p>
    <w:p w14:paraId="1DBB916B" w14:textId="77777777" w:rsidR="007934EB" w:rsidRDefault="007934EB" w:rsidP="007934EB">
      <w:pPr>
        <w:pStyle w:val="BodyText"/>
      </w:pPr>
      <w:r>
        <w:t>There are no relevant non-financial quantifiable factors to report. The program continued to operate smoothly, with no identified difficulties. In 2022–23 we did not undertake any internal audits or forms of assessment of the program.</w:t>
      </w:r>
    </w:p>
    <w:p w14:paraId="3FC66A9F" w14:textId="77777777" w:rsidR="007934EB" w:rsidRDefault="007934EB" w:rsidP="007934EB">
      <w:pPr>
        <w:pStyle w:val="BodyText"/>
      </w:pPr>
      <w:r>
        <w:t>Table 71 shows the number of residual debts raised under the DMP Act in previous financial years that were paid in full or for which a repayment arrangement commenced in 2022–23.</w:t>
      </w:r>
    </w:p>
    <w:p w14:paraId="39F52ACE" w14:textId="4E2A8CA9" w:rsidR="007934EB" w:rsidRDefault="00F270D5" w:rsidP="007934EB">
      <w:pPr>
        <w:pStyle w:val="FigureHeader"/>
      </w:pPr>
      <w:r>
        <w:t>Table 71:</w:t>
      </w:r>
      <w:r w:rsidR="007934EB">
        <w:t xml:space="preserve"> Results for matters relating to DMP Act activity in 2022–</w:t>
      </w:r>
      <w:proofErr w:type="gramStart"/>
      <w:r w:rsidR="007934EB">
        <w:t>23</w:t>
      </w:r>
      <w:proofErr w:type="gramEnd"/>
    </w:p>
    <w:tbl>
      <w:tblPr>
        <w:tblStyle w:val="TableGrid"/>
        <w:tblW w:w="0" w:type="auto"/>
        <w:tblLayout w:type="fixed"/>
        <w:tblLook w:val="0020" w:firstRow="1" w:lastRow="0" w:firstColumn="0" w:lastColumn="0" w:noHBand="0" w:noVBand="0"/>
        <w:tblCaption w:val="Table 71: Results for matters relating to DMP Act activity in 2022–23"/>
      </w:tblPr>
      <w:tblGrid>
        <w:gridCol w:w="9209"/>
        <w:gridCol w:w="1466"/>
      </w:tblGrid>
      <w:tr w:rsidR="007934EB" w:rsidRPr="00F270D5" w14:paraId="26016CA2" w14:textId="77777777" w:rsidTr="001F3F45">
        <w:trPr>
          <w:trHeight w:val="60"/>
          <w:tblHeader/>
        </w:trPr>
        <w:tc>
          <w:tcPr>
            <w:tcW w:w="9209" w:type="dxa"/>
          </w:tcPr>
          <w:p w14:paraId="0D7800E6" w14:textId="77777777" w:rsidR="007934EB" w:rsidRPr="00F270D5" w:rsidRDefault="007934EB" w:rsidP="00F270D5">
            <w:pPr>
              <w:pStyle w:val="BodyText"/>
              <w:rPr>
                <w:b/>
                <w:bCs/>
              </w:rPr>
            </w:pPr>
            <w:r w:rsidRPr="00F270D5">
              <w:rPr>
                <w:b/>
                <w:bCs/>
              </w:rPr>
              <w:t>Cases</w:t>
            </w:r>
          </w:p>
        </w:tc>
        <w:tc>
          <w:tcPr>
            <w:tcW w:w="1466" w:type="dxa"/>
          </w:tcPr>
          <w:p w14:paraId="4FC725C9" w14:textId="77777777" w:rsidR="007934EB" w:rsidRPr="00F270D5" w:rsidRDefault="007934EB" w:rsidP="00F270D5">
            <w:pPr>
              <w:pStyle w:val="BodyText"/>
              <w:rPr>
                <w:b/>
                <w:bCs/>
              </w:rPr>
            </w:pPr>
            <w:r w:rsidRPr="00F270D5">
              <w:rPr>
                <w:b/>
                <w:bCs/>
              </w:rPr>
              <w:t>Number</w:t>
            </w:r>
          </w:p>
        </w:tc>
      </w:tr>
      <w:tr w:rsidR="007934EB" w:rsidRPr="00F270D5" w14:paraId="3943C466" w14:textId="77777777" w:rsidTr="001F3F45">
        <w:trPr>
          <w:trHeight w:val="60"/>
        </w:trPr>
        <w:tc>
          <w:tcPr>
            <w:tcW w:w="9209" w:type="dxa"/>
          </w:tcPr>
          <w:p w14:paraId="1FB149D0" w14:textId="77777777" w:rsidR="007934EB" w:rsidRPr="00F270D5" w:rsidRDefault="007934EB" w:rsidP="00F270D5">
            <w:pPr>
              <w:pStyle w:val="BodyText"/>
            </w:pPr>
            <w:r w:rsidRPr="00F270D5">
              <w:t>Number of matches produced</w:t>
            </w:r>
          </w:p>
        </w:tc>
        <w:tc>
          <w:tcPr>
            <w:tcW w:w="1466" w:type="dxa"/>
          </w:tcPr>
          <w:p w14:paraId="6F69648F" w14:textId="77777777" w:rsidR="007934EB" w:rsidRPr="00F270D5" w:rsidRDefault="007934EB" w:rsidP="00F270D5">
            <w:pPr>
              <w:pStyle w:val="BodyText"/>
            </w:pPr>
            <w:r w:rsidRPr="00F270D5">
              <w:t>0</w:t>
            </w:r>
          </w:p>
        </w:tc>
      </w:tr>
      <w:tr w:rsidR="007934EB" w:rsidRPr="00F270D5" w14:paraId="0F8B4E57" w14:textId="77777777" w:rsidTr="001F3F45">
        <w:trPr>
          <w:trHeight w:val="60"/>
        </w:trPr>
        <w:tc>
          <w:tcPr>
            <w:tcW w:w="9209" w:type="dxa"/>
          </w:tcPr>
          <w:p w14:paraId="77D26008" w14:textId="77777777" w:rsidR="007934EB" w:rsidRPr="00F270D5" w:rsidRDefault="007934EB" w:rsidP="00F270D5">
            <w:pPr>
              <w:pStyle w:val="BodyText"/>
            </w:pPr>
            <w:r w:rsidRPr="00F270D5">
              <w:t>Number and proportion of matches that resulted in discrepancies</w:t>
            </w:r>
          </w:p>
        </w:tc>
        <w:tc>
          <w:tcPr>
            <w:tcW w:w="1466" w:type="dxa"/>
          </w:tcPr>
          <w:p w14:paraId="5CBB1116" w14:textId="77777777" w:rsidR="007934EB" w:rsidRPr="00F270D5" w:rsidRDefault="007934EB" w:rsidP="00F270D5">
            <w:pPr>
              <w:pStyle w:val="BodyText"/>
            </w:pPr>
            <w:r w:rsidRPr="00F270D5">
              <w:t>0</w:t>
            </w:r>
          </w:p>
        </w:tc>
      </w:tr>
      <w:tr w:rsidR="007934EB" w:rsidRPr="00F270D5" w14:paraId="784875AB" w14:textId="77777777" w:rsidTr="001F3F45">
        <w:trPr>
          <w:trHeight w:val="60"/>
        </w:trPr>
        <w:tc>
          <w:tcPr>
            <w:tcW w:w="9209" w:type="dxa"/>
          </w:tcPr>
          <w:p w14:paraId="6E490ECF" w14:textId="77777777" w:rsidR="007934EB" w:rsidRPr="00F270D5" w:rsidRDefault="007934EB" w:rsidP="00F270D5">
            <w:pPr>
              <w:pStyle w:val="BodyText"/>
            </w:pPr>
            <w:r w:rsidRPr="00F270D5">
              <w:t>Number and proportion of discrepancies that resulted in the agency giving notice under section 11 of the DMP Act</w:t>
            </w:r>
          </w:p>
        </w:tc>
        <w:tc>
          <w:tcPr>
            <w:tcW w:w="1466" w:type="dxa"/>
          </w:tcPr>
          <w:p w14:paraId="03CA05AD" w14:textId="77777777" w:rsidR="007934EB" w:rsidRPr="00F270D5" w:rsidRDefault="007934EB" w:rsidP="00F270D5">
            <w:pPr>
              <w:pStyle w:val="BodyText"/>
            </w:pPr>
            <w:r w:rsidRPr="00F270D5">
              <w:t>0</w:t>
            </w:r>
          </w:p>
        </w:tc>
      </w:tr>
      <w:tr w:rsidR="007934EB" w:rsidRPr="00F270D5" w14:paraId="52D375FB" w14:textId="77777777" w:rsidTr="001F3F45">
        <w:trPr>
          <w:trHeight w:val="60"/>
        </w:trPr>
        <w:tc>
          <w:tcPr>
            <w:tcW w:w="9209" w:type="dxa"/>
          </w:tcPr>
          <w:p w14:paraId="0ED70754" w14:textId="77777777" w:rsidR="007934EB" w:rsidRPr="00F270D5" w:rsidRDefault="007934EB" w:rsidP="00F270D5">
            <w:pPr>
              <w:pStyle w:val="BodyText"/>
            </w:pPr>
            <w:r w:rsidRPr="00F270D5">
              <w:t>Number and proportion of discrepancies that resulted in action being taken</w:t>
            </w:r>
          </w:p>
        </w:tc>
        <w:tc>
          <w:tcPr>
            <w:tcW w:w="1466" w:type="dxa"/>
          </w:tcPr>
          <w:p w14:paraId="6A40CBB3" w14:textId="77777777" w:rsidR="007934EB" w:rsidRPr="00F270D5" w:rsidRDefault="007934EB" w:rsidP="00F270D5">
            <w:pPr>
              <w:pStyle w:val="BodyText"/>
            </w:pPr>
            <w:r w:rsidRPr="00F270D5">
              <w:t>0</w:t>
            </w:r>
          </w:p>
        </w:tc>
      </w:tr>
      <w:tr w:rsidR="007934EB" w:rsidRPr="00F270D5" w14:paraId="2DCC1250" w14:textId="77777777" w:rsidTr="001F3F45">
        <w:trPr>
          <w:trHeight w:val="60"/>
        </w:trPr>
        <w:tc>
          <w:tcPr>
            <w:tcW w:w="9209" w:type="dxa"/>
          </w:tcPr>
          <w:p w14:paraId="156203DD" w14:textId="77777777" w:rsidR="007934EB" w:rsidRPr="00F270D5" w:rsidRDefault="007934EB" w:rsidP="00F270D5">
            <w:pPr>
              <w:pStyle w:val="BodyText"/>
            </w:pPr>
            <w:r w:rsidRPr="00F270D5">
              <w:t>Number of cases in which an overpayment was identified</w:t>
            </w:r>
          </w:p>
        </w:tc>
        <w:tc>
          <w:tcPr>
            <w:tcW w:w="1466" w:type="dxa"/>
          </w:tcPr>
          <w:p w14:paraId="6C3AFB6A" w14:textId="77777777" w:rsidR="007934EB" w:rsidRPr="00F270D5" w:rsidRDefault="007934EB" w:rsidP="00F270D5">
            <w:pPr>
              <w:pStyle w:val="BodyText"/>
            </w:pPr>
            <w:r w:rsidRPr="00F270D5">
              <w:t>0</w:t>
            </w:r>
          </w:p>
        </w:tc>
      </w:tr>
      <w:tr w:rsidR="007934EB" w:rsidRPr="00F270D5" w14:paraId="52AAAFAB" w14:textId="77777777" w:rsidTr="001F3F45">
        <w:trPr>
          <w:trHeight w:val="60"/>
        </w:trPr>
        <w:tc>
          <w:tcPr>
            <w:tcW w:w="9209" w:type="dxa"/>
          </w:tcPr>
          <w:p w14:paraId="08E743D5" w14:textId="77777777" w:rsidR="007934EB" w:rsidRPr="00F270D5" w:rsidRDefault="007934EB" w:rsidP="00F270D5">
            <w:pPr>
              <w:pStyle w:val="BodyText"/>
            </w:pPr>
            <w:r w:rsidRPr="00F270D5">
              <w:t>Number of cases in which action proceeded despite a challenge to accuracy of the data</w:t>
            </w:r>
          </w:p>
        </w:tc>
        <w:tc>
          <w:tcPr>
            <w:tcW w:w="1466" w:type="dxa"/>
          </w:tcPr>
          <w:p w14:paraId="2B2201C5" w14:textId="77777777" w:rsidR="007934EB" w:rsidRPr="00F270D5" w:rsidRDefault="007934EB" w:rsidP="00F270D5">
            <w:pPr>
              <w:pStyle w:val="BodyText"/>
            </w:pPr>
            <w:r w:rsidRPr="00F270D5">
              <w:t>0</w:t>
            </w:r>
          </w:p>
        </w:tc>
      </w:tr>
      <w:tr w:rsidR="007934EB" w:rsidRPr="00F270D5" w14:paraId="4FBEE73C" w14:textId="77777777" w:rsidTr="001F3F45">
        <w:trPr>
          <w:trHeight w:val="60"/>
        </w:trPr>
        <w:tc>
          <w:tcPr>
            <w:tcW w:w="9209" w:type="dxa"/>
          </w:tcPr>
          <w:p w14:paraId="7922096F" w14:textId="77777777" w:rsidR="007934EB" w:rsidRPr="00F270D5" w:rsidRDefault="007934EB" w:rsidP="00F270D5">
            <w:pPr>
              <w:pStyle w:val="BodyText"/>
            </w:pPr>
            <w:r w:rsidRPr="00F270D5">
              <w:t>Number of cases not proceeded with after contacting the individual who is the subject of the match</w:t>
            </w:r>
          </w:p>
        </w:tc>
        <w:tc>
          <w:tcPr>
            <w:tcW w:w="1466" w:type="dxa"/>
          </w:tcPr>
          <w:p w14:paraId="29D0F11E" w14:textId="77777777" w:rsidR="007934EB" w:rsidRPr="00F270D5" w:rsidRDefault="007934EB" w:rsidP="00F270D5">
            <w:pPr>
              <w:pStyle w:val="BodyText"/>
            </w:pPr>
            <w:r w:rsidRPr="00F270D5">
              <w:t>0</w:t>
            </w:r>
          </w:p>
        </w:tc>
      </w:tr>
      <w:tr w:rsidR="007934EB" w:rsidRPr="00F270D5" w14:paraId="0120A45A" w14:textId="77777777" w:rsidTr="001F3F45">
        <w:trPr>
          <w:trHeight w:val="60"/>
        </w:trPr>
        <w:tc>
          <w:tcPr>
            <w:tcW w:w="9209" w:type="dxa"/>
          </w:tcPr>
          <w:p w14:paraId="69B9D2BE" w14:textId="77777777" w:rsidR="007934EB" w:rsidRPr="00F270D5" w:rsidRDefault="007934EB" w:rsidP="00F270D5">
            <w:pPr>
              <w:pStyle w:val="BodyText"/>
            </w:pPr>
            <w:r w:rsidRPr="00F270D5">
              <w:t>Cases where recovery action was initiated(a)</w:t>
            </w:r>
          </w:p>
        </w:tc>
        <w:tc>
          <w:tcPr>
            <w:tcW w:w="1466" w:type="dxa"/>
          </w:tcPr>
          <w:p w14:paraId="18D6BD16" w14:textId="77777777" w:rsidR="007934EB" w:rsidRPr="00F270D5" w:rsidRDefault="007934EB" w:rsidP="00F270D5">
            <w:pPr>
              <w:pStyle w:val="BodyText"/>
            </w:pPr>
            <w:r w:rsidRPr="00F270D5">
              <w:t>631</w:t>
            </w:r>
          </w:p>
        </w:tc>
      </w:tr>
      <w:tr w:rsidR="007934EB" w:rsidRPr="00F270D5" w14:paraId="24F11642" w14:textId="77777777" w:rsidTr="001F3F45">
        <w:trPr>
          <w:trHeight w:val="60"/>
        </w:trPr>
        <w:tc>
          <w:tcPr>
            <w:tcW w:w="9209" w:type="dxa"/>
          </w:tcPr>
          <w:p w14:paraId="5C4DBC61" w14:textId="77777777" w:rsidR="007934EB" w:rsidRPr="00F270D5" w:rsidRDefault="007934EB" w:rsidP="00F270D5">
            <w:pPr>
              <w:pStyle w:val="BodyText"/>
            </w:pPr>
            <w:r w:rsidRPr="00F270D5">
              <w:t>Cases where the debt was fully recovered(b)</w:t>
            </w:r>
          </w:p>
        </w:tc>
        <w:tc>
          <w:tcPr>
            <w:tcW w:w="1466" w:type="dxa"/>
          </w:tcPr>
          <w:p w14:paraId="2D40AB1C" w14:textId="77777777" w:rsidR="007934EB" w:rsidRPr="00F270D5" w:rsidRDefault="007934EB" w:rsidP="00F270D5">
            <w:pPr>
              <w:pStyle w:val="BodyText"/>
            </w:pPr>
            <w:r w:rsidRPr="00F270D5">
              <w:t>2,984</w:t>
            </w:r>
          </w:p>
        </w:tc>
      </w:tr>
    </w:tbl>
    <w:p w14:paraId="37FCF584" w14:textId="503A9239" w:rsidR="007934EB" w:rsidRDefault="007934EB" w:rsidP="00606B89">
      <w:pPr>
        <w:pStyle w:val="BodyText"/>
      </w:pPr>
      <w:r>
        <w:t>(a)</w:t>
      </w:r>
      <w:r w:rsidR="00F270D5">
        <w:t xml:space="preserve"> </w:t>
      </w:r>
      <w:r>
        <w:t>The number of cases where recovery action commenced on a debt. The agency recovers debts through withholding part of a customer’s payment or through cash repayments.</w:t>
      </w:r>
    </w:p>
    <w:p w14:paraId="7E63A27D" w14:textId="48ED3DE0" w:rsidR="007934EB" w:rsidRDefault="007934EB" w:rsidP="00606B89">
      <w:pPr>
        <w:pStyle w:val="BodyText"/>
      </w:pPr>
      <w:r>
        <w:t>(b)</w:t>
      </w:r>
      <w:r w:rsidR="00F270D5">
        <w:t xml:space="preserve"> </w:t>
      </w:r>
      <w:r>
        <w:t xml:space="preserve">Recovery of a debt can take place over </w:t>
      </w:r>
      <w:proofErr w:type="gramStart"/>
      <w:r>
        <w:t>a number of</w:t>
      </w:r>
      <w:proofErr w:type="gramEnd"/>
      <w:r>
        <w:t xml:space="preserve"> years, so the number and value of debts raised in a year does not necessarily correspond to the number and value of recoveries.</w:t>
      </w:r>
    </w:p>
    <w:p w14:paraId="4F5D97EF" w14:textId="77777777" w:rsidR="007934EB" w:rsidRDefault="007934EB" w:rsidP="007934EB">
      <w:pPr>
        <w:pStyle w:val="Heading3"/>
      </w:pPr>
      <w:r>
        <w:t>Program savings and costs</w:t>
      </w:r>
    </w:p>
    <w:p w14:paraId="549A95D9" w14:textId="77777777" w:rsidR="007934EB" w:rsidRDefault="007934EB" w:rsidP="0074663C">
      <w:pPr>
        <w:pStyle w:val="BodyText"/>
      </w:pPr>
      <w:r>
        <w:t>The Data-matching Program has 3 direct savings components:</w:t>
      </w:r>
    </w:p>
    <w:p w14:paraId="4973807F" w14:textId="77777777" w:rsidR="007934EB" w:rsidRDefault="007934EB" w:rsidP="00524035">
      <w:pPr>
        <w:pStyle w:val="ListBullet"/>
      </w:pPr>
      <w:r>
        <w:t xml:space="preserve">downward variations in rate, or stopping </w:t>
      </w:r>
      <w:proofErr w:type="gramStart"/>
      <w:r>
        <w:t>payments</w:t>
      </w:r>
      <w:proofErr w:type="gramEnd"/>
    </w:p>
    <w:p w14:paraId="6F1559BB" w14:textId="77777777" w:rsidR="007934EB" w:rsidRDefault="007934EB" w:rsidP="00524035">
      <w:pPr>
        <w:pStyle w:val="ListBullet"/>
      </w:pPr>
      <w:r>
        <w:t>raised debts of social security payments</w:t>
      </w:r>
    </w:p>
    <w:p w14:paraId="212053B8" w14:textId="77777777" w:rsidR="007934EB" w:rsidRDefault="007934EB" w:rsidP="00524035">
      <w:pPr>
        <w:pStyle w:val="ListBullet"/>
      </w:pPr>
      <w:r>
        <w:t>ceasing payments to new recipients for failure to comply with Tax File Number requirements.</w:t>
      </w:r>
    </w:p>
    <w:p w14:paraId="70388C30" w14:textId="77777777" w:rsidR="007934EB" w:rsidRDefault="007934EB" w:rsidP="007934EB">
      <w:pPr>
        <w:pStyle w:val="BodyText"/>
      </w:pPr>
      <w:r>
        <w:t>As we do not use the Data-matching Program for compliance review activity, savings from the program are solely generated from new recipients failing to comply with Tax File Number requirements.</w:t>
      </w:r>
    </w:p>
    <w:p w14:paraId="4466FF2E" w14:textId="77777777" w:rsidR="007934EB" w:rsidRDefault="007934EB" w:rsidP="007934EB">
      <w:pPr>
        <w:pStyle w:val="BodyText"/>
      </w:pPr>
      <w:r>
        <w:t>In 2022–23 the Data-matching Program achieved $8.019 million in savings.</w:t>
      </w:r>
    </w:p>
    <w:p w14:paraId="3E58575C" w14:textId="77777777" w:rsidR="007934EB" w:rsidRDefault="007934EB" w:rsidP="007934EB">
      <w:pPr>
        <w:pStyle w:val="BodyText"/>
      </w:pPr>
      <w:r>
        <w:rPr>
          <w:rStyle w:val="Bold"/>
          <w:spacing w:val="-1"/>
        </w:rPr>
        <w:t xml:space="preserve">Administrative costs: </w:t>
      </w:r>
      <w:r>
        <w:rPr>
          <w:spacing w:val="-1"/>
        </w:rPr>
        <w:t xml:space="preserve">The equipment used to run the program cycles has some ongoing </w:t>
      </w:r>
      <w:r>
        <w:t>administrative costs associated with computer hardware and software maintenance.</w:t>
      </w:r>
    </w:p>
    <w:p w14:paraId="5E1C417B" w14:textId="77777777" w:rsidR="007934EB" w:rsidRDefault="007934EB" w:rsidP="0074663C">
      <w:pPr>
        <w:pStyle w:val="BodyText"/>
      </w:pPr>
      <w:r>
        <w:rPr>
          <w:rStyle w:val="Bold"/>
        </w:rPr>
        <w:t>Salary costs:</w:t>
      </w:r>
      <w:r>
        <w:t xml:space="preserve"> The program’s main salary costs were associated with:</w:t>
      </w:r>
    </w:p>
    <w:p w14:paraId="7D08FC73" w14:textId="77777777" w:rsidR="007934EB" w:rsidRDefault="007934EB" w:rsidP="00524035">
      <w:pPr>
        <w:pStyle w:val="ListBullet"/>
      </w:pPr>
      <w:r>
        <w:t>managing and supporting the program within the agency</w:t>
      </w:r>
    </w:p>
    <w:p w14:paraId="5CC9AFC7" w14:textId="77777777" w:rsidR="007934EB" w:rsidRDefault="007934EB" w:rsidP="00524035">
      <w:pPr>
        <w:pStyle w:val="ListBullet"/>
      </w:pPr>
      <w:r>
        <w:t>the agency’s operational network activity, including its management and coordination.</w:t>
      </w:r>
    </w:p>
    <w:p w14:paraId="406943A1" w14:textId="77777777" w:rsidR="007934EB" w:rsidRDefault="007934EB" w:rsidP="007934EB">
      <w:pPr>
        <w:pStyle w:val="BodyText"/>
      </w:pPr>
      <w:r>
        <w:rPr>
          <w:rStyle w:val="Bold"/>
        </w:rPr>
        <w:t xml:space="preserve">Direct cost–benefit summary: </w:t>
      </w:r>
      <w:r>
        <w:t>When the costs and benefits (direct savings) are compared, the net benefit of the program is significant. In 2022–23 the net benefit of the program was $7.513 million.</w:t>
      </w:r>
    </w:p>
    <w:p w14:paraId="21544544" w14:textId="0E19D614" w:rsidR="007934EB" w:rsidRDefault="00F270D5" w:rsidP="007934EB">
      <w:pPr>
        <w:pStyle w:val="FigureHeader"/>
      </w:pPr>
      <w:r>
        <w:t>Table 72:</w:t>
      </w:r>
      <w:r w:rsidR="007934EB">
        <w:t xml:space="preserve"> Direct cost–benefit summary</w:t>
      </w:r>
    </w:p>
    <w:tbl>
      <w:tblPr>
        <w:tblStyle w:val="TableGrid"/>
        <w:tblW w:w="0" w:type="auto"/>
        <w:tblLayout w:type="fixed"/>
        <w:tblLook w:val="0020" w:firstRow="1" w:lastRow="0" w:firstColumn="0" w:lastColumn="0" w:noHBand="0" w:noVBand="0"/>
        <w:tblCaption w:val="Table 72: Direct cost–benefit summary"/>
      </w:tblPr>
      <w:tblGrid>
        <w:gridCol w:w="5665"/>
        <w:gridCol w:w="2410"/>
      </w:tblGrid>
      <w:tr w:rsidR="007934EB" w:rsidRPr="00F270D5" w14:paraId="419A0198" w14:textId="77777777" w:rsidTr="001F3F45">
        <w:trPr>
          <w:trHeight w:val="60"/>
          <w:tblHeader/>
        </w:trPr>
        <w:tc>
          <w:tcPr>
            <w:tcW w:w="5665" w:type="dxa"/>
          </w:tcPr>
          <w:p w14:paraId="38F20A02" w14:textId="77777777" w:rsidR="007934EB" w:rsidRPr="00F270D5" w:rsidRDefault="007934EB" w:rsidP="00F270D5">
            <w:pPr>
              <w:pStyle w:val="BodyText"/>
              <w:rPr>
                <w:b/>
                <w:bCs/>
              </w:rPr>
            </w:pPr>
          </w:p>
        </w:tc>
        <w:tc>
          <w:tcPr>
            <w:tcW w:w="2410" w:type="dxa"/>
          </w:tcPr>
          <w:p w14:paraId="3876D36E" w14:textId="77777777" w:rsidR="007934EB" w:rsidRPr="00F270D5" w:rsidRDefault="007934EB" w:rsidP="00F270D5">
            <w:pPr>
              <w:pStyle w:val="BodyText"/>
              <w:rPr>
                <w:b/>
                <w:bCs/>
              </w:rPr>
            </w:pPr>
            <w:r w:rsidRPr="00F270D5">
              <w:rPr>
                <w:b/>
                <w:bCs/>
              </w:rPr>
              <w:t>2022–23 actual</w:t>
            </w:r>
          </w:p>
        </w:tc>
      </w:tr>
      <w:tr w:rsidR="007934EB" w:rsidRPr="00F270D5" w14:paraId="37BA6095" w14:textId="77777777" w:rsidTr="001F3F45">
        <w:trPr>
          <w:trHeight w:val="60"/>
        </w:trPr>
        <w:tc>
          <w:tcPr>
            <w:tcW w:w="5665" w:type="dxa"/>
          </w:tcPr>
          <w:p w14:paraId="4C3C0DDE" w14:textId="77777777" w:rsidR="007934EB" w:rsidRPr="00F270D5" w:rsidRDefault="007934EB" w:rsidP="00F270D5">
            <w:pPr>
              <w:pStyle w:val="BodyText"/>
            </w:pPr>
            <w:r w:rsidRPr="00F270D5">
              <w:t>Benefits(a)</w:t>
            </w:r>
          </w:p>
        </w:tc>
        <w:tc>
          <w:tcPr>
            <w:tcW w:w="2410" w:type="dxa"/>
          </w:tcPr>
          <w:p w14:paraId="36ECDBD6" w14:textId="77777777" w:rsidR="007934EB" w:rsidRPr="00F270D5" w:rsidRDefault="007934EB" w:rsidP="00F270D5">
            <w:pPr>
              <w:pStyle w:val="BodyText"/>
            </w:pPr>
            <w:r w:rsidRPr="00F270D5">
              <w:t>$8,019,000</w:t>
            </w:r>
          </w:p>
        </w:tc>
      </w:tr>
      <w:tr w:rsidR="007934EB" w:rsidRPr="00F270D5" w14:paraId="28F45227" w14:textId="77777777" w:rsidTr="001F3F45">
        <w:trPr>
          <w:trHeight w:val="60"/>
        </w:trPr>
        <w:tc>
          <w:tcPr>
            <w:tcW w:w="5665" w:type="dxa"/>
          </w:tcPr>
          <w:p w14:paraId="041804AE" w14:textId="77777777" w:rsidR="007934EB" w:rsidRPr="00F270D5" w:rsidRDefault="007934EB" w:rsidP="00F270D5">
            <w:pPr>
              <w:pStyle w:val="BodyText"/>
            </w:pPr>
            <w:r w:rsidRPr="00F270D5">
              <w:t>Costs</w:t>
            </w:r>
          </w:p>
        </w:tc>
        <w:tc>
          <w:tcPr>
            <w:tcW w:w="2410" w:type="dxa"/>
          </w:tcPr>
          <w:p w14:paraId="287844CE" w14:textId="77777777" w:rsidR="007934EB" w:rsidRPr="00F270D5" w:rsidRDefault="007934EB" w:rsidP="00F270D5">
            <w:pPr>
              <w:pStyle w:val="BodyText"/>
            </w:pPr>
            <w:r w:rsidRPr="00F270D5">
              <w:t>$506,000</w:t>
            </w:r>
          </w:p>
        </w:tc>
      </w:tr>
      <w:tr w:rsidR="007934EB" w:rsidRPr="00F270D5" w14:paraId="36EA9B33" w14:textId="77777777" w:rsidTr="001F3F45">
        <w:trPr>
          <w:trHeight w:val="369"/>
        </w:trPr>
        <w:tc>
          <w:tcPr>
            <w:tcW w:w="5665" w:type="dxa"/>
          </w:tcPr>
          <w:p w14:paraId="4000684D" w14:textId="77777777" w:rsidR="007934EB" w:rsidRPr="00F270D5" w:rsidRDefault="007934EB" w:rsidP="00F270D5">
            <w:pPr>
              <w:pStyle w:val="BodyText"/>
            </w:pPr>
            <w:r w:rsidRPr="00F270D5">
              <w:t>Net benefits(b)</w:t>
            </w:r>
          </w:p>
        </w:tc>
        <w:tc>
          <w:tcPr>
            <w:tcW w:w="2410" w:type="dxa"/>
          </w:tcPr>
          <w:p w14:paraId="6AAE2C69" w14:textId="77777777" w:rsidR="007934EB" w:rsidRPr="00F270D5" w:rsidRDefault="007934EB" w:rsidP="00F270D5">
            <w:pPr>
              <w:pStyle w:val="BodyText"/>
            </w:pPr>
            <w:r w:rsidRPr="00F270D5">
              <w:t>$7,513,000</w:t>
            </w:r>
          </w:p>
        </w:tc>
      </w:tr>
      <w:tr w:rsidR="007934EB" w:rsidRPr="00F270D5" w14:paraId="632D7E76" w14:textId="77777777" w:rsidTr="001F3F45">
        <w:trPr>
          <w:trHeight w:val="60"/>
        </w:trPr>
        <w:tc>
          <w:tcPr>
            <w:tcW w:w="5665" w:type="dxa"/>
          </w:tcPr>
          <w:p w14:paraId="6150D24F" w14:textId="77777777" w:rsidR="007934EB" w:rsidRPr="00F270D5" w:rsidRDefault="007934EB" w:rsidP="00F270D5">
            <w:pPr>
              <w:pStyle w:val="BodyText"/>
            </w:pPr>
            <w:r w:rsidRPr="00F270D5">
              <w:t>Cost–benefit ratio(c)</w:t>
            </w:r>
          </w:p>
        </w:tc>
        <w:tc>
          <w:tcPr>
            <w:tcW w:w="2410" w:type="dxa"/>
          </w:tcPr>
          <w:p w14:paraId="74A11848" w14:textId="77777777" w:rsidR="007934EB" w:rsidRPr="00F270D5" w:rsidRDefault="007934EB" w:rsidP="00F270D5">
            <w:pPr>
              <w:pStyle w:val="BodyText"/>
            </w:pPr>
            <w:r w:rsidRPr="00F270D5">
              <w:t>1:15.8</w:t>
            </w:r>
          </w:p>
        </w:tc>
      </w:tr>
    </w:tbl>
    <w:p w14:paraId="762730A9" w14:textId="6384F0A1" w:rsidR="007934EB" w:rsidRDefault="007934EB" w:rsidP="00606B89">
      <w:pPr>
        <w:pStyle w:val="BodyText"/>
      </w:pPr>
      <w:r>
        <w:t>(a)</w:t>
      </w:r>
      <w:r w:rsidR="007B6F26">
        <w:t xml:space="preserve"> </w:t>
      </w:r>
      <w:r>
        <w:t>Net savings, including the effect of upward variations.</w:t>
      </w:r>
    </w:p>
    <w:p w14:paraId="5882C6BE" w14:textId="522E10E5" w:rsidR="007934EB" w:rsidRDefault="007934EB" w:rsidP="00606B89">
      <w:pPr>
        <w:pStyle w:val="BodyText"/>
      </w:pPr>
      <w:r>
        <w:t>(b)</w:t>
      </w:r>
      <w:r w:rsidR="007B6F26">
        <w:t xml:space="preserve"> </w:t>
      </w:r>
      <w:r>
        <w:t>Calculated by subtracting costs from benefits.</w:t>
      </w:r>
    </w:p>
    <w:p w14:paraId="2C0F50E6" w14:textId="75DD58EF" w:rsidR="007934EB" w:rsidRDefault="007934EB" w:rsidP="00606B89">
      <w:pPr>
        <w:pStyle w:val="BodyText"/>
      </w:pPr>
      <w:r>
        <w:t>(c)</w:t>
      </w:r>
      <w:r w:rsidR="007B6F26">
        <w:t xml:space="preserve"> </w:t>
      </w:r>
      <w:r>
        <w:t>Calculated by dividing benefits by costs.</w:t>
      </w:r>
    </w:p>
    <w:p w14:paraId="15712800" w14:textId="77777777" w:rsidR="007934EB" w:rsidRDefault="007934EB" w:rsidP="007934EB">
      <w:pPr>
        <w:pStyle w:val="Heading3"/>
      </w:pPr>
      <w:r>
        <w:t>Chronology</w:t>
      </w:r>
    </w:p>
    <w:p w14:paraId="3118334F" w14:textId="77777777" w:rsidR="007934EB" w:rsidRDefault="007934EB" w:rsidP="0074663C">
      <w:pPr>
        <w:pStyle w:val="BodyText"/>
      </w:pPr>
      <w:r>
        <w:t>The following data-matching cycles were run with the Office of the Australian Information Commissioner in accordance with the DMP Act during 2022–23.</w:t>
      </w:r>
    </w:p>
    <w:p w14:paraId="08753718" w14:textId="77777777" w:rsidR="007934EB" w:rsidRDefault="007934EB" w:rsidP="00524035">
      <w:pPr>
        <w:pStyle w:val="ListBullet"/>
      </w:pPr>
      <w:r>
        <w:t xml:space="preserve">18 July 2022 Cycle 3/2022 </w:t>
      </w:r>
      <w:proofErr w:type="gramStart"/>
      <w:r>
        <w:t>commenced</w:t>
      </w:r>
      <w:proofErr w:type="gramEnd"/>
    </w:p>
    <w:p w14:paraId="13CF3B95" w14:textId="77777777" w:rsidR="007934EB" w:rsidRDefault="007934EB" w:rsidP="00524035">
      <w:pPr>
        <w:pStyle w:val="ListBullet"/>
      </w:pPr>
      <w:r>
        <w:t xml:space="preserve">22 August 2022 Cycle 3/2022 </w:t>
      </w:r>
      <w:proofErr w:type="gramStart"/>
      <w:r>
        <w:t>commenced</w:t>
      </w:r>
      <w:proofErr w:type="gramEnd"/>
    </w:p>
    <w:p w14:paraId="102D8EE2" w14:textId="77777777" w:rsidR="007934EB" w:rsidRDefault="007934EB" w:rsidP="00524035">
      <w:pPr>
        <w:pStyle w:val="ListBullet"/>
      </w:pPr>
      <w:r>
        <w:t xml:space="preserve">11October 2022 Cycle 4/2022 </w:t>
      </w:r>
      <w:proofErr w:type="gramStart"/>
      <w:r>
        <w:t>commenced</w:t>
      </w:r>
      <w:proofErr w:type="gramEnd"/>
    </w:p>
    <w:p w14:paraId="3ECF4014" w14:textId="77777777" w:rsidR="007934EB" w:rsidRDefault="007934EB" w:rsidP="00524035">
      <w:pPr>
        <w:pStyle w:val="ListBullet"/>
      </w:pPr>
      <w:r>
        <w:t xml:space="preserve">14 November 2022 Cycle 4/2022 </w:t>
      </w:r>
      <w:proofErr w:type="gramStart"/>
      <w:r>
        <w:t>completed</w:t>
      </w:r>
      <w:proofErr w:type="gramEnd"/>
    </w:p>
    <w:p w14:paraId="2FDA2026" w14:textId="77777777" w:rsidR="007934EB" w:rsidRDefault="007934EB" w:rsidP="00524035">
      <w:pPr>
        <w:pStyle w:val="ListBullet"/>
      </w:pPr>
      <w:r>
        <w:t xml:space="preserve">30 January 2023 Cycle 1/2023 </w:t>
      </w:r>
      <w:proofErr w:type="gramStart"/>
      <w:r>
        <w:t>commenced</w:t>
      </w:r>
      <w:proofErr w:type="gramEnd"/>
    </w:p>
    <w:p w14:paraId="5E102653" w14:textId="77777777" w:rsidR="007934EB" w:rsidRDefault="007934EB" w:rsidP="00524035">
      <w:pPr>
        <w:pStyle w:val="ListBullet"/>
      </w:pPr>
      <w:r>
        <w:t xml:space="preserve">6 March 2023 Cycle 1/2023 </w:t>
      </w:r>
      <w:proofErr w:type="gramStart"/>
      <w:r>
        <w:t>completed</w:t>
      </w:r>
      <w:proofErr w:type="gramEnd"/>
    </w:p>
    <w:p w14:paraId="2C9B13CC" w14:textId="77777777" w:rsidR="007934EB" w:rsidRDefault="007934EB" w:rsidP="00524035">
      <w:pPr>
        <w:pStyle w:val="ListBullet"/>
      </w:pPr>
      <w:r>
        <w:t xml:space="preserve">24 April 2023 Cycle 2/2023 </w:t>
      </w:r>
      <w:proofErr w:type="gramStart"/>
      <w:r>
        <w:t>commenced</w:t>
      </w:r>
      <w:proofErr w:type="gramEnd"/>
    </w:p>
    <w:p w14:paraId="54534430" w14:textId="77777777" w:rsidR="007934EB" w:rsidRDefault="007934EB" w:rsidP="00524035">
      <w:pPr>
        <w:pStyle w:val="ListBullet"/>
      </w:pPr>
      <w:r>
        <w:t xml:space="preserve">29 May 2023 Cycle 2/2023 </w:t>
      </w:r>
      <w:proofErr w:type="gramStart"/>
      <w:r>
        <w:t>completed</w:t>
      </w:r>
      <w:proofErr w:type="gramEnd"/>
    </w:p>
    <w:p w14:paraId="196BBF6E" w14:textId="73A6B870" w:rsidR="007934EB" w:rsidRDefault="00FB671F" w:rsidP="007934EB">
      <w:pPr>
        <w:pStyle w:val="Heading2"/>
        <w:rPr>
          <w:rFonts w:ascii="Roboto-BlackItalic" w:hAnsi="Roboto-BlackItalic"/>
          <w:b w:val="0"/>
          <w:bCs/>
          <w:i/>
          <w:iCs/>
        </w:rPr>
      </w:pPr>
      <w:r>
        <w:t xml:space="preserve">Notices under section 42 </w:t>
      </w:r>
      <w:r w:rsidRPr="00FB671F">
        <w:rPr>
          <w:rFonts w:ascii="Roboto-BlackItalic" w:hAnsi="Roboto-BlackItalic"/>
          <w:i/>
          <w:iCs/>
        </w:rPr>
        <w:t>Human Services (Medicare) Act 1973</w:t>
      </w:r>
    </w:p>
    <w:p w14:paraId="559B9835" w14:textId="77777777" w:rsidR="007934EB" w:rsidRDefault="007934EB" w:rsidP="007934EB">
      <w:pPr>
        <w:pStyle w:val="BodyText"/>
      </w:pPr>
      <w:r>
        <w:t xml:space="preserve">Part IID of the </w:t>
      </w:r>
      <w:r>
        <w:rPr>
          <w:rStyle w:val="Italic"/>
        </w:rPr>
        <w:t>Human Services (Medicare) Act 1973</w:t>
      </w:r>
      <w:r>
        <w:t xml:space="preserve"> provides the agency with investigative powers relevant to offences against the Medicare programs we deliver. </w:t>
      </w:r>
    </w:p>
    <w:p w14:paraId="4D2AFA67" w14:textId="77777777" w:rsidR="007934EB" w:rsidRDefault="007934EB" w:rsidP="007934EB">
      <w:pPr>
        <w:pStyle w:val="BodyText"/>
      </w:pPr>
      <w:r>
        <w:t>The CEO, as the Chief Executive Medicare, may authorise the exercise of these powers in connection with an investigation. In 2022–23, 1 authorised officer was appointed under section 8M, and 81 section 8P notices were issued.</w:t>
      </w:r>
    </w:p>
    <w:p w14:paraId="04D51065" w14:textId="37F64622" w:rsidR="007934EB" w:rsidRDefault="00FB671F" w:rsidP="007934EB">
      <w:pPr>
        <w:pStyle w:val="Heading2"/>
      </w:pPr>
      <w:r>
        <w:t>Environmental management</w:t>
      </w:r>
    </w:p>
    <w:p w14:paraId="7CE2B766" w14:textId="77777777" w:rsidR="007934EB" w:rsidRDefault="007934EB" w:rsidP="007934EB">
      <w:pPr>
        <w:pStyle w:val="BodyText"/>
      </w:pPr>
      <w:r>
        <w:t>The agency’s environmental sustainability policy helps us to manage and report on greenhouse gas emissions, energy use, resource use and waste arising from building operations, motor vehicle and air travel, information and ICT, and stationery supplies.</w:t>
      </w:r>
    </w:p>
    <w:p w14:paraId="20A2B38D" w14:textId="77777777" w:rsidR="007934EB" w:rsidRDefault="007934EB" w:rsidP="007934EB">
      <w:pPr>
        <w:pStyle w:val="BodyText"/>
      </w:pPr>
      <w:r>
        <w:t xml:space="preserve">Section 516a of the </w:t>
      </w:r>
      <w:r>
        <w:rPr>
          <w:rStyle w:val="Italic"/>
        </w:rPr>
        <w:t>Environment Protection and Biodiversity Conservation Act 1999</w:t>
      </w:r>
      <w:r>
        <w:t xml:space="preserve"> requires Australian Government agencies to report annually on their contribution to the principles of Ecologically Sustainable Development (ESD) and the measures taken to minimise their effect on the environment.</w:t>
      </w:r>
    </w:p>
    <w:p w14:paraId="1CCEE67E" w14:textId="77777777" w:rsidR="007934EB" w:rsidRDefault="007934EB" w:rsidP="007934EB">
      <w:pPr>
        <w:pStyle w:val="BodyText"/>
      </w:pPr>
      <w:r>
        <w:t xml:space="preserve">The ESD principles are set out in section 3A of the </w:t>
      </w:r>
      <w:r>
        <w:rPr>
          <w:rStyle w:val="Italic"/>
        </w:rPr>
        <w:t>Environment Protection and Biodiversity Conservation Act 1999</w:t>
      </w:r>
      <w:r>
        <w:t>.</w:t>
      </w:r>
    </w:p>
    <w:p w14:paraId="486D2113" w14:textId="77777777" w:rsidR="007934EB" w:rsidRDefault="007934EB" w:rsidP="007934EB">
      <w:pPr>
        <w:pStyle w:val="Heading3"/>
      </w:pPr>
      <w:r>
        <w:t>How administered programs accord with ESD principles – section 516a(6)(a)</w:t>
      </w:r>
    </w:p>
    <w:p w14:paraId="1D9AC3AD" w14:textId="77777777" w:rsidR="007934EB" w:rsidRDefault="007934EB" w:rsidP="007934EB">
      <w:pPr>
        <w:pStyle w:val="BodyText"/>
      </w:pPr>
      <w:r>
        <w:t xml:space="preserve">In 2022–23 we delivered the Centrelink, Medicare, Child Support and </w:t>
      </w:r>
      <w:proofErr w:type="spellStart"/>
      <w:r>
        <w:t>myGov</w:t>
      </w:r>
      <w:proofErr w:type="spellEnd"/>
      <w:r>
        <w:t xml:space="preserve"> programs according to the principles of ESD.</w:t>
      </w:r>
    </w:p>
    <w:p w14:paraId="55517B4B" w14:textId="77777777" w:rsidR="007934EB" w:rsidRDefault="007934EB" w:rsidP="007934EB">
      <w:pPr>
        <w:pStyle w:val="BodyText"/>
      </w:pPr>
      <w:r>
        <w:t>Fundamental considerations in administering these programs are the economic, environmental, equity and social consequences of short-term and long-term decision-making.</w:t>
      </w:r>
    </w:p>
    <w:p w14:paraId="31F3D5F9" w14:textId="77777777" w:rsidR="007934EB" w:rsidRDefault="007934EB" w:rsidP="007934EB">
      <w:pPr>
        <w:pStyle w:val="Heading3"/>
      </w:pPr>
      <w:r>
        <w:rPr>
          <w:spacing w:val="-3"/>
        </w:rPr>
        <w:t>How Outcome 1 contributed to ESD principles – section 516a(6)(b)</w:t>
      </w:r>
    </w:p>
    <w:p w14:paraId="7264703F" w14:textId="77777777" w:rsidR="007934EB" w:rsidRDefault="007934EB" w:rsidP="0074663C">
      <w:pPr>
        <w:pStyle w:val="BodyText"/>
      </w:pPr>
      <w:r>
        <w:t>In 2022–23 the agency’s activities that made a direct contribution to ESD included:</w:t>
      </w:r>
    </w:p>
    <w:p w14:paraId="123302F9" w14:textId="77777777" w:rsidR="007934EB" w:rsidRDefault="007934EB" w:rsidP="00524035">
      <w:pPr>
        <w:pStyle w:val="ListBullet"/>
      </w:pPr>
      <w:r>
        <w:t>increasing the use of online self-service by customers</w:t>
      </w:r>
    </w:p>
    <w:p w14:paraId="4A05B517" w14:textId="77777777" w:rsidR="007934EB" w:rsidRDefault="007934EB" w:rsidP="00524035">
      <w:pPr>
        <w:pStyle w:val="ListBullet"/>
      </w:pPr>
      <w:r>
        <w:t>improving the functionality of Express Plus mobile apps</w:t>
      </w:r>
    </w:p>
    <w:p w14:paraId="58011AC1" w14:textId="77777777" w:rsidR="007934EB" w:rsidRDefault="007934EB" w:rsidP="00524035">
      <w:pPr>
        <w:pStyle w:val="ListBullet"/>
      </w:pPr>
      <w:r>
        <w:t>exploring new ways of providing digital services through a technology innovation centre</w:t>
      </w:r>
    </w:p>
    <w:p w14:paraId="3D6C516E" w14:textId="77777777" w:rsidR="007934EB" w:rsidRDefault="007934EB" w:rsidP="00524035">
      <w:pPr>
        <w:pStyle w:val="ListBullet"/>
      </w:pPr>
      <w:r>
        <w:t xml:space="preserve">reduced staff travel through the increased use of Microsoft Teams for video-conferencing and modern document collaboration </w:t>
      </w:r>
      <w:proofErr w:type="gramStart"/>
      <w:r>
        <w:t>workflows</w:t>
      </w:r>
      <w:proofErr w:type="gramEnd"/>
    </w:p>
    <w:p w14:paraId="7F7CB157" w14:textId="77777777" w:rsidR="007934EB" w:rsidRDefault="007934EB" w:rsidP="00524035">
      <w:pPr>
        <w:pStyle w:val="ListBullet"/>
      </w:pPr>
      <w:r>
        <w:t xml:space="preserve">enhancing </w:t>
      </w:r>
      <w:proofErr w:type="spellStart"/>
      <w:r>
        <w:t>myGov</w:t>
      </w:r>
      <w:proofErr w:type="spellEnd"/>
      <w:r>
        <w:t xml:space="preserve"> and delivering the </w:t>
      </w:r>
      <w:proofErr w:type="spellStart"/>
      <w:r>
        <w:t>myGov</w:t>
      </w:r>
      <w:proofErr w:type="spellEnd"/>
      <w:r>
        <w:t xml:space="preserve"> app to make it easier for people to connect with different government services in a way that is convenient for them, in an intuitive and personalised way.</w:t>
      </w:r>
    </w:p>
    <w:p w14:paraId="6DAC4246" w14:textId="77777777" w:rsidR="007934EB" w:rsidRDefault="007934EB" w:rsidP="007934EB">
      <w:pPr>
        <w:pStyle w:val="Heading3"/>
      </w:pPr>
      <w:r>
        <w:t>Effect of activities on the environment – section 516a(6)(c)</w:t>
      </w:r>
    </w:p>
    <w:p w14:paraId="04777863" w14:textId="77777777" w:rsidR="007934EB" w:rsidRDefault="007934EB" w:rsidP="0074663C">
      <w:pPr>
        <w:pStyle w:val="BodyText"/>
      </w:pPr>
      <w:r>
        <w:t>We manage activities that pose the most significant risk through our environmental sustainability policy. The activities that generally most affect the environment are those that consume considerable resources and generate significant waste. They include:</w:t>
      </w:r>
    </w:p>
    <w:p w14:paraId="7652124D" w14:textId="77777777" w:rsidR="007934EB" w:rsidRDefault="007934EB" w:rsidP="00524035">
      <w:pPr>
        <w:pStyle w:val="ListBullet"/>
      </w:pPr>
      <w:r>
        <w:t>building operations and refurbishments</w:t>
      </w:r>
    </w:p>
    <w:p w14:paraId="459517D9" w14:textId="77777777" w:rsidR="007934EB" w:rsidRDefault="007934EB" w:rsidP="00524035">
      <w:pPr>
        <w:pStyle w:val="ListBullet"/>
      </w:pPr>
      <w:r>
        <w:t>use of ICT</w:t>
      </w:r>
    </w:p>
    <w:p w14:paraId="03C0ADB0" w14:textId="77777777" w:rsidR="007934EB" w:rsidRDefault="007934EB" w:rsidP="00524035">
      <w:pPr>
        <w:pStyle w:val="ListBullet"/>
      </w:pPr>
      <w:r>
        <w:t xml:space="preserve">use and disposal of stationery supplies, including </w:t>
      </w:r>
      <w:proofErr w:type="gramStart"/>
      <w:r>
        <w:t>paper</w:t>
      </w:r>
      <w:proofErr w:type="gramEnd"/>
    </w:p>
    <w:p w14:paraId="11D3E1DA" w14:textId="77777777" w:rsidR="007934EB" w:rsidRDefault="007934EB" w:rsidP="00524035">
      <w:pPr>
        <w:pStyle w:val="ListBullet"/>
      </w:pPr>
      <w:r>
        <w:t>operating vehicles.</w:t>
      </w:r>
    </w:p>
    <w:p w14:paraId="088C226B" w14:textId="43558FF9" w:rsidR="007934EB" w:rsidRDefault="00EE252C" w:rsidP="007934EB">
      <w:pPr>
        <w:pStyle w:val="FigureHeader"/>
      </w:pPr>
      <w:r>
        <w:t>Table 73:</w:t>
      </w:r>
      <w:r w:rsidR="007934EB">
        <w:t xml:space="preserve"> Resources use</w:t>
      </w:r>
    </w:p>
    <w:tbl>
      <w:tblPr>
        <w:tblStyle w:val="TableGrid"/>
        <w:tblW w:w="0" w:type="auto"/>
        <w:tblLayout w:type="fixed"/>
        <w:tblLook w:val="0020" w:firstRow="1" w:lastRow="0" w:firstColumn="0" w:lastColumn="0" w:noHBand="0" w:noVBand="0"/>
        <w:tblCaption w:val="Table 73: Resources use"/>
      </w:tblPr>
      <w:tblGrid>
        <w:gridCol w:w="4815"/>
        <w:gridCol w:w="1701"/>
        <w:gridCol w:w="1219"/>
        <w:gridCol w:w="1219"/>
        <w:gridCol w:w="1219"/>
      </w:tblGrid>
      <w:tr w:rsidR="007934EB" w:rsidRPr="00686CCB" w14:paraId="4C160660" w14:textId="77777777" w:rsidTr="001F3F45">
        <w:trPr>
          <w:trHeight w:val="376"/>
          <w:tblHeader/>
        </w:trPr>
        <w:tc>
          <w:tcPr>
            <w:tcW w:w="4815" w:type="dxa"/>
          </w:tcPr>
          <w:p w14:paraId="03111B85" w14:textId="77777777" w:rsidR="007934EB" w:rsidRPr="00686CCB" w:rsidRDefault="007934EB" w:rsidP="00EE252C">
            <w:pPr>
              <w:pStyle w:val="BodyText"/>
              <w:rPr>
                <w:b/>
                <w:bCs/>
              </w:rPr>
            </w:pPr>
          </w:p>
        </w:tc>
        <w:tc>
          <w:tcPr>
            <w:tcW w:w="1701" w:type="dxa"/>
          </w:tcPr>
          <w:p w14:paraId="42597D15" w14:textId="77777777" w:rsidR="007934EB" w:rsidRPr="00686CCB" w:rsidRDefault="007934EB" w:rsidP="00EE252C">
            <w:pPr>
              <w:pStyle w:val="BodyText"/>
              <w:rPr>
                <w:b/>
                <w:bCs/>
              </w:rPr>
            </w:pPr>
            <w:r w:rsidRPr="00686CCB">
              <w:rPr>
                <w:b/>
                <w:bCs/>
              </w:rPr>
              <w:t>Units</w:t>
            </w:r>
          </w:p>
        </w:tc>
        <w:tc>
          <w:tcPr>
            <w:tcW w:w="1219" w:type="dxa"/>
          </w:tcPr>
          <w:p w14:paraId="7E205835" w14:textId="77777777" w:rsidR="007934EB" w:rsidRPr="00686CCB" w:rsidRDefault="007934EB" w:rsidP="00EE252C">
            <w:pPr>
              <w:pStyle w:val="BodyText"/>
              <w:rPr>
                <w:b/>
                <w:bCs/>
              </w:rPr>
            </w:pPr>
            <w:r w:rsidRPr="00686CCB">
              <w:rPr>
                <w:b/>
                <w:bCs/>
              </w:rPr>
              <w:t>2020–21</w:t>
            </w:r>
          </w:p>
        </w:tc>
        <w:tc>
          <w:tcPr>
            <w:tcW w:w="1219" w:type="dxa"/>
          </w:tcPr>
          <w:p w14:paraId="39E4E855" w14:textId="77777777" w:rsidR="007934EB" w:rsidRPr="00686CCB" w:rsidRDefault="007934EB" w:rsidP="00EE252C">
            <w:pPr>
              <w:pStyle w:val="BodyText"/>
              <w:rPr>
                <w:b/>
                <w:bCs/>
              </w:rPr>
            </w:pPr>
            <w:r w:rsidRPr="00686CCB">
              <w:rPr>
                <w:b/>
                <w:bCs/>
              </w:rPr>
              <w:t>2021–22</w:t>
            </w:r>
          </w:p>
        </w:tc>
        <w:tc>
          <w:tcPr>
            <w:tcW w:w="1219" w:type="dxa"/>
          </w:tcPr>
          <w:p w14:paraId="1DB1E11E" w14:textId="77777777" w:rsidR="007934EB" w:rsidRPr="00686CCB" w:rsidRDefault="007934EB" w:rsidP="00EE252C">
            <w:pPr>
              <w:pStyle w:val="BodyText"/>
              <w:rPr>
                <w:b/>
                <w:bCs/>
              </w:rPr>
            </w:pPr>
            <w:r w:rsidRPr="00686CCB">
              <w:rPr>
                <w:b/>
                <w:bCs/>
              </w:rPr>
              <w:t>2022–23</w:t>
            </w:r>
          </w:p>
        </w:tc>
      </w:tr>
      <w:tr w:rsidR="007934EB" w:rsidRPr="00EE252C" w14:paraId="517E41EE" w14:textId="77777777" w:rsidTr="001F3F45">
        <w:trPr>
          <w:trHeight w:val="60"/>
        </w:trPr>
        <w:tc>
          <w:tcPr>
            <w:tcW w:w="4815" w:type="dxa"/>
          </w:tcPr>
          <w:p w14:paraId="03FF7FD9" w14:textId="77777777" w:rsidR="007934EB" w:rsidRPr="00EE252C" w:rsidRDefault="007934EB" w:rsidP="00EE252C">
            <w:pPr>
              <w:pStyle w:val="BodyText"/>
            </w:pPr>
            <w:r w:rsidRPr="00EE252C">
              <w:t>Stationary energy(a) (electricity and gas)</w:t>
            </w:r>
          </w:p>
        </w:tc>
        <w:tc>
          <w:tcPr>
            <w:tcW w:w="1701" w:type="dxa"/>
          </w:tcPr>
          <w:p w14:paraId="7BD85BAE" w14:textId="77777777" w:rsidR="007934EB" w:rsidRPr="00EE252C" w:rsidRDefault="007934EB" w:rsidP="00EE252C">
            <w:pPr>
              <w:pStyle w:val="BodyText"/>
            </w:pPr>
            <w:r w:rsidRPr="00EE252C">
              <w:t>gigajoules</w:t>
            </w:r>
          </w:p>
        </w:tc>
        <w:tc>
          <w:tcPr>
            <w:tcW w:w="1219" w:type="dxa"/>
          </w:tcPr>
          <w:p w14:paraId="364216BA" w14:textId="77777777" w:rsidR="007934EB" w:rsidRPr="00EE252C" w:rsidRDefault="007934EB" w:rsidP="00EE252C">
            <w:pPr>
              <w:pStyle w:val="BodyText"/>
            </w:pPr>
            <w:r w:rsidRPr="00EE252C">
              <w:t>321,676</w:t>
            </w:r>
          </w:p>
        </w:tc>
        <w:tc>
          <w:tcPr>
            <w:tcW w:w="1219" w:type="dxa"/>
          </w:tcPr>
          <w:p w14:paraId="206EA26F" w14:textId="77777777" w:rsidR="007934EB" w:rsidRPr="00EE252C" w:rsidRDefault="007934EB" w:rsidP="00EE252C">
            <w:pPr>
              <w:pStyle w:val="BodyText"/>
            </w:pPr>
            <w:r w:rsidRPr="00EE252C">
              <w:t>315,496</w:t>
            </w:r>
          </w:p>
        </w:tc>
        <w:tc>
          <w:tcPr>
            <w:tcW w:w="1219" w:type="dxa"/>
          </w:tcPr>
          <w:p w14:paraId="4F5A2D07" w14:textId="77777777" w:rsidR="007934EB" w:rsidRPr="00EE252C" w:rsidRDefault="007934EB" w:rsidP="00EE252C">
            <w:pPr>
              <w:pStyle w:val="BodyText"/>
            </w:pPr>
            <w:r w:rsidRPr="00EE252C">
              <w:t>278,960</w:t>
            </w:r>
          </w:p>
        </w:tc>
      </w:tr>
      <w:tr w:rsidR="007934EB" w:rsidRPr="00EE252C" w14:paraId="169EAE46" w14:textId="77777777" w:rsidTr="001F3F45">
        <w:trPr>
          <w:trHeight w:val="60"/>
        </w:trPr>
        <w:tc>
          <w:tcPr>
            <w:tcW w:w="4815" w:type="dxa"/>
          </w:tcPr>
          <w:p w14:paraId="73B41FE0" w14:textId="77777777" w:rsidR="007934EB" w:rsidRPr="00EE252C" w:rsidRDefault="007934EB" w:rsidP="00EE252C">
            <w:pPr>
              <w:pStyle w:val="BodyText"/>
            </w:pPr>
            <w:r w:rsidRPr="00EE252C">
              <w:t>Transport energy (fuels)(b)</w:t>
            </w:r>
          </w:p>
        </w:tc>
        <w:tc>
          <w:tcPr>
            <w:tcW w:w="1701" w:type="dxa"/>
          </w:tcPr>
          <w:p w14:paraId="6037BB1A" w14:textId="77777777" w:rsidR="007934EB" w:rsidRPr="00EE252C" w:rsidRDefault="007934EB" w:rsidP="00EE252C">
            <w:pPr>
              <w:pStyle w:val="BodyText"/>
            </w:pPr>
            <w:r w:rsidRPr="00EE252C">
              <w:t>gigajoules</w:t>
            </w:r>
          </w:p>
        </w:tc>
        <w:tc>
          <w:tcPr>
            <w:tcW w:w="1219" w:type="dxa"/>
          </w:tcPr>
          <w:p w14:paraId="5511AF7B" w14:textId="77777777" w:rsidR="007934EB" w:rsidRPr="00EE252C" w:rsidRDefault="007934EB" w:rsidP="00EE252C">
            <w:pPr>
              <w:pStyle w:val="BodyText"/>
            </w:pPr>
            <w:r w:rsidRPr="00EE252C">
              <w:t>4,639</w:t>
            </w:r>
          </w:p>
        </w:tc>
        <w:tc>
          <w:tcPr>
            <w:tcW w:w="1219" w:type="dxa"/>
          </w:tcPr>
          <w:p w14:paraId="2285F620" w14:textId="77777777" w:rsidR="007934EB" w:rsidRPr="00EE252C" w:rsidRDefault="007934EB" w:rsidP="00EE252C">
            <w:pPr>
              <w:pStyle w:val="BodyText"/>
            </w:pPr>
            <w:r w:rsidRPr="00EE252C">
              <w:t>6,457</w:t>
            </w:r>
          </w:p>
        </w:tc>
        <w:tc>
          <w:tcPr>
            <w:tcW w:w="1219" w:type="dxa"/>
          </w:tcPr>
          <w:p w14:paraId="083FE772" w14:textId="77777777" w:rsidR="007934EB" w:rsidRPr="00EE252C" w:rsidRDefault="007934EB" w:rsidP="00EE252C">
            <w:pPr>
              <w:pStyle w:val="BodyText"/>
            </w:pPr>
            <w:r w:rsidRPr="00EE252C">
              <w:t>9,994</w:t>
            </w:r>
          </w:p>
        </w:tc>
      </w:tr>
      <w:tr w:rsidR="007934EB" w:rsidRPr="00EE252C" w14:paraId="69DB8DED" w14:textId="77777777" w:rsidTr="001F3F45">
        <w:trPr>
          <w:trHeight w:val="60"/>
        </w:trPr>
        <w:tc>
          <w:tcPr>
            <w:tcW w:w="4815" w:type="dxa"/>
          </w:tcPr>
          <w:p w14:paraId="60906D33" w14:textId="77777777" w:rsidR="007934EB" w:rsidRPr="00EE252C" w:rsidRDefault="007934EB" w:rsidP="00EE252C">
            <w:pPr>
              <w:pStyle w:val="BodyText"/>
            </w:pPr>
            <w:r w:rsidRPr="00EE252C">
              <w:t>Total energy use</w:t>
            </w:r>
          </w:p>
        </w:tc>
        <w:tc>
          <w:tcPr>
            <w:tcW w:w="1701" w:type="dxa"/>
          </w:tcPr>
          <w:p w14:paraId="1FBA1918" w14:textId="77777777" w:rsidR="007934EB" w:rsidRPr="00EE252C" w:rsidRDefault="007934EB" w:rsidP="00EE252C">
            <w:pPr>
              <w:pStyle w:val="BodyText"/>
            </w:pPr>
            <w:r w:rsidRPr="00EE252C">
              <w:t>gigajoules</w:t>
            </w:r>
          </w:p>
        </w:tc>
        <w:tc>
          <w:tcPr>
            <w:tcW w:w="1219" w:type="dxa"/>
          </w:tcPr>
          <w:p w14:paraId="41615FD9" w14:textId="77777777" w:rsidR="007934EB" w:rsidRPr="00EE252C" w:rsidRDefault="007934EB" w:rsidP="00EE252C">
            <w:pPr>
              <w:pStyle w:val="BodyText"/>
            </w:pPr>
            <w:r w:rsidRPr="00EE252C">
              <w:t>326,315</w:t>
            </w:r>
          </w:p>
        </w:tc>
        <w:tc>
          <w:tcPr>
            <w:tcW w:w="1219" w:type="dxa"/>
          </w:tcPr>
          <w:p w14:paraId="4FA6CF2A" w14:textId="77777777" w:rsidR="007934EB" w:rsidRPr="00EE252C" w:rsidRDefault="007934EB" w:rsidP="00EE252C">
            <w:pPr>
              <w:pStyle w:val="BodyText"/>
            </w:pPr>
            <w:r w:rsidRPr="00EE252C">
              <w:t>321,953</w:t>
            </w:r>
          </w:p>
        </w:tc>
        <w:tc>
          <w:tcPr>
            <w:tcW w:w="1219" w:type="dxa"/>
          </w:tcPr>
          <w:p w14:paraId="4D665519" w14:textId="77777777" w:rsidR="007934EB" w:rsidRPr="00EE252C" w:rsidRDefault="007934EB" w:rsidP="00EE252C">
            <w:pPr>
              <w:pStyle w:val="BodyText"/>
            </w:pPr>
            <w:r w:rsidRPr="00EE252C">
              <w:t>288,954</w:t>
            </w:r>
          </w:p>
        </w:tc>
      </w:tr>
      <w:tr w:rsidR="007934EB" w:rsidRPr="00EE252C" w14:paraId="1B921989" w14:textId="77777777" w:rsidTr="001F3F45">
        <w:trPr>
          <w:trHeight w:val="60"/>
        </w:trPr>
        <w:tc>
          <w:tcPr>
            <w:tcW w:w="4815" w:type="dxa"/>
          </w:tcPr>
          <w:p w14:paraId="26E0A1E1" w14:textId="77777777" w:rsidR="007934EB" w:rsidRPr="00EE252C" w:rsidRDefault="007934EB" w:rsidP="00EE252C">
            <w:pPr>
              <w:pStyle w:val="BodyText"/>
            </w:pPr>
            <w:r w:rsidRPr="00EE252C">
              <w:t>Internal paper use</w:t>
            </w:r>
          </w:p>
        </w:tc>
        <w:tc>
          <w:tcPr>
            <w:tcW w:w="1701" w:type="dxa"/>
          </w:tcPr>
          <w:p w14:paraId="12AEF3FB" w14:textId="77777777" w:rsidR="007934EB" w:rsidRPr="00EE252C" w:rsidRDefault="007934EB" w:rsidP="00EE252C">
            <w:pPr>
              <w:pStyle w:val="BodyText"/>
            </w:pPr>
            <w:r w:rsidRPr="00EE252C">
              <w:t>tonnes</w:t>
            </w:r>
          </w:p>
        </w:tc>
        <w:tc>
          <w:tcPr>
            <w:tcW w:w="1219" w:type="dxa"/>
          </w:tcPr>
          <w:p w14:paraId="5CD2A359" w14:textId="77777777" w:rsidR="007934EB" w:rsidRPr="00EE252C" w:rsidRDefault="007934EB" w:rsidP="00EE252C">
            <w:pPr>
              <w:pStyle w:val="BodyText"/>
            </w:pPr>
            <w:r w:rsidRPr="00EE252C">
              <w:t>300</w:t>
            </w:r>
          </w:p>
        </w:tc>
        <w:tc>
          <w:tcPr>
            <w:tcW w:w="1219" w:type="dxa"/>
          </w:tcPr>
          <w:p w14:paraId="17D16BE5" w14:textId="77777777" w:rsidR="007934EB" w:rsidRPr="00EE252C" w:rsidRDefault="007934EB" w:rsidP="00EE252C">
            <w:pPr>
              <w:pStyle w:val="BodyText"/>
            </w:pPr>
            <w:r w:rsidRPr="00EE252C">
              <w:t>267</w:t>
            </w:r>
          </w:p>
        </w:tc>
        <w:tc>
          <w:tcPr>
            <w:tcW w:w="1219" w:type="dxa"/>
          </w:tcPr>
          <w:p w14:paraId="5824EC82" w14:textId="77777777" w:rsidR="007934EB" w:rsidRPr="00EE252C" w:rsidRDefault="007934EB" w:rsidP="00EE252C">
            <w:pPr>
              <w:pStyle w:val="BodyText"/>
            </w:pPr>
            <w:r w:rsidRPr="00EE252C">
              <w:t>254</w:t>
            </w:r>
          </w:p>
        </w:tc>
      </w:tr>
      <w:tr w:rsidR="007934EB" w:rsidRPr="00EE252C" w14:paraId="48F2545C" w14:textId="77777777" w:rsidTr="001F3F45">
        <w:trPr>
          <w:trHeight w:val="60"/>
        </w:trPr>
        <w:tc>
          <w:tcPr>
            <w:tcW w:w="4815" w:type="dxa"/>
          </w:tcPr>
          <w:p w14:paraId="4EEA5C3C" w14:textId="77777777" w:rsidR="007934EB" w:rsidRPr="00EE252C" w:rsidRDefault="007934EB" w:rsidP="00EE252C">
            <w:pPr>
              <w:pStyle w:val="BodyText"/>
            </w:pPr>
            <w:r w:rsidRPr="00EE252C">
              <w:t>Letters to customers(c)</w:t>
            </w:r>
          </w:p>
        </w:tc>
        <w:tc>
          <w:tcPr>
            <w:tcW w:w="1701" w:type="dxa"/>
          </w:tcPr>
          <w:p w14:paraId="0FE13DDF" w14:textId="77777777" w:rsidR="007934EB" w:rsidRPr="00EE252C" w:rsidRDefault="007934EB" w:rsidP="00EE252C">
            <w:pPr>
              <w:pStyle w:val="BodyText"/>
            </w:pPr>
            <w:r w:rsidRPr="00EE252C">
              <w:t>tonnes</w:t>
            </w:r>
          </w:p>
        </w:tc>
        <w:tc>
          <w:tcPr>
            <w:tcW w:w="1219" w:type="dxa"/>
          </w:tcPr>
          <w:p w14:paraId="4F0F3FD8" w14:textId="77777777" w:rsidR="007934EB" w:rsidRPr="00EE252C" w:rsidRDefault="007934EB" w:rsidP="00EE252C">
            <w:pPr>
              <w:pStyle w:val="BodyText"/>
            </w:pPr>
            <w:r w:rsidRPr="00EE252C">
              <w:t>372</w:t>
            </w:r>
          </w:p>
        </w:tc>
        <w:tc>
          <w:tcPr>
            <w:tcW w:w="1219" w:type="dxa"/>
          </w:tcPr>
          <w:p w14:paraId="17112547" w14:textId="77777777" w:rsidR="007934EB" w:rsidRPr="00EE252C" w:rsidRDefault="007934EB" w:rsidP="00EE252C">
            <w:pPr>
              <w:pStyle w:val="BodyText"/>
            </w:pPr>
            <w:r w:rsidRPr="00EE252C">
              <w:t>408</w:t>
            </w:r>
          </w:p>
        </w:tc>
        <w:tc>
          <w:tcPr>
            <w:tcW w:w="1219" w:type="dxa"/>
          </w:tcPr>
          <w:p w14:paraId="07CFC62D" w14:textId="77777777" w:rsidR="007934EB" w:rsidRPr="00EE252C" w:rsidRDefault="007934EB" w:rsidP="00EE252C">
            <w:pPr>
              <w:pStyle w:val="BodyText"/>
            </w:pPr>
            <w:r w:rsidRPr="00EE252C">
              <w:t>330</w:t>
            </w:r>
          </w:p>
        </w:tc>
      </w:tr>
      <w:tr w:rsidR="007934EB" w:rsidRPr="00EE252C" w14:paraId="1691FC39" w14:textId="77777777" w:rsidTr="001F3F45">
        <w:trPr>
          <w:trHeight w:val="60"/>
        </w:trPr>
        <w:tc>
          <w:tcPr>
            <w:tcW w:w="4815" w:type="dxa"/>
          </w:tcPr>
          <w:p w14:paraId="139B271D" w14:textId="77777777" w:rsidR="007934EB" w:rsidRPr="00EE252C" w:rsidRDefault="007934EB" w:rsidP="00EE252C">
            <w:pPr>
              <w:pStyle w:val="BodyText"/>
            </w:pPr>
            <w:r w:rsidRPr="00EE252C">
              <w:t>Property use(d)</w:t>
            </w:r>
          </w:p>
        </w:tc>
        <w:tc>
          <w:tcPr>
            <w:tcW w:w="1701" w:type="dxa"/>
          </w:tcPr>
          <w:p w14:paraId="42384745" w14:textId="77777777" w:rsidR="007934EB" w:rsidRPr="00EE252C" w:rsidRDefault="007934EB" w:rsidP="00EE252C">
            <w:pPr>
              <w:pStyle w:val="BodyText"/>
            </w:pPr>
            <w:r w:rsidRPr="00EE252C">
              <w:t>square metres</w:t>
            </w:r>
          </w:p>
        </w:tc>
        <w:tc>
          <w:tcPr>
            <w:tcW w:w="1219" w:type="dxa"/>
          </w:tcPr>
          <w:p w14:paraId="041303B4" w14:textId="77777777" w:rsidR="007934EB" w:rsidRPr="00EE252C" w:rsidRDefault="007934EB" w:rsidP="00EE252C">
            <w:pPr>
              <w:pStyle w:val="BodyText"/>
            </w:pPr>
            <w:r w:rsidRPr="00EE252C">
              <w:t>728,032</w:t>
            </w:r>
          </w:p>
        </w:tc>
        <w:tc>
          <w:tcPr>
            <w:tcW w:w="1219" w:type="dxa"/>
          </w:tcPr>
          <w:p w14:paraId="6881B780" w14:textId="77777777" w:rsidR="007934EB" w:rsidRPr="00EE252C" w:rsidRDefault="007934EB" w:rsidP="00EE252C">
            <w:pPr>
              <w:pStyle w:val="BodyText"/>
            </w:pPr>
            <w:r w:rsidRPr="00EE252C">
              <w:t>717,602</w:t>
            </w:r>
          </w:p>
        </w:tc>
        <w:tc>
          <w:tcPr>
            <w:tcW w:w="1219" w:type="dxa"/>
          </w:tcPr>
          <w:p w14:paraId="5369A2A8" w14:textId="77777777" w:rsidR="007934EB" w:rsidRPr="00EE252C" w:rsidRDefault="007934EB" w:rsidP="00EE252C">
            <w:pPr>
              <w:pStyle w:val="BodyText"/>
            </w:pPr>
            <w:r w:rsidRPr="00EE252C">
              <w:t>734,206</w:t>
            </w:r>
          </w:p>
        </w:tc>
      </w:tr>
    </w:tbl>
    <w:p w14:paraId="1D28B90F" w14:textId="0A53CFEF" w:rsidR="007934EB" w:rsidRDefault="007934EB" w:rsidP="00606B89">
      <w:pPr>
        <w:pStyle w:val="BodyText"/>
      </w:pPr>
      <w:r>
        <w:t>(a)</w:t>
      </w:r>
      <w:r w:rsidR="00832B54">
        <w:t xml:space="preserve"> </w:t>
      </w:r>
      <w:r>
        <w:t>The stationary energy use for 2022–23 excludes accrued data. Previous years (2020–21 and 2021–22) included accrued data for missing invoices.</w:t>
      </w:r>
    </w:p>
    <w:p w14:paraId="3E50321E" w14:textId="1DE50025" w:rsidR="007934EB" w:rsidRDefault="007934EB" w:rsidP="00606B89">
      <w:pPr>
        <w:pStyle w:val="BodyText"/>
      </w:pPr>
      <w:r>
        <w:t>(b)</w:t>
      </w:r>
      <w:r w:rsidR="00832B54">
        <w:t xml:space="preserve"> </w:t>
      </w:r>
      <w:r>
        <w:t>Transport energy relates to the agency’s fleet vehicles only and does not include air travel.</w:t>
      </w:r>
    </w:p>
    <w:p w14:paraId="259F6F2F" w14:textId="31867B63" w:rsidR="007934EB" w:rsidRDefault="007934EB" w:rsidP="00606B89">
      <w:pPr>
        <w:pStyle w:val="BodyText"/>
      </w:pPr>
      <w:r>
        <w:t>(c)</w:t>
      </w:r>
      <w:r w:rsidR="00832B54">
        <w:t xml:space="preserve"> </w:t>
      </w:r>
      <w:r>
        <w:t xml:space="preserve">Paper procured by the agency and letters printed by an external print provider. Previous years’ </w:t>
      </w:r>
      <w:r>
        <w:rPr>
          <w:spacing w:val="-2"/>
        </w:rPr>
        <w:t>(2020–21 and 2021–22) data has been converted to tonnes from A4 sheets assuming 80GSM weight.</w:t>
      </w:r>
    </w:p>
    <w:p w14:paraId="70792015" w14:textId="7EAB6CC0" w:rsidR="007934EB" w:rsidRDefault="007934EB" w:rsidP="00606B89">
      <w:pPr>
        <w:pStyle w:val="BodyText"/>
      </w:pPr>
      <w:r>
        <w:t>(d)</w:t>
      </w:r>
      <w:r w:rsidR="00832B54">
        <w:t xml:space="preserve"> </w:t>
      </w:r>
      <w:r>
        <w:t xml:space="preserve">Figures are for the commercial lease portfolio only and exclude car parking licences and staff housing. </w:t>
      </w:r>
    </w:p>
    <w:p w14:paraId="71D0C6CD" w14:textId="0AF69D40" w:rsidR="007934EB" w:rsidRDefault="003061BF" w:rsidP="007934EB">
      <w:pPr>
        <w:pStyle w:val="FigureHeader"/>
      </w:pPr>
      <w:r>
        <w:t>Table 74:</w:t>
      </w:r>
      <w:r w:rsidR="007934EB">
        <w:t xml:space="preserve"> Waste, resource recovery and pollution</w:t>
      </w:r>
    </w:p>
    <w:tbl>
      <w:tblPr>
        <w:tblStyle w:val="TableGrid"/>
        <w:tblW w:w="0" w:type="auto"/>
        <w:tblLayout w:type="fixed"/>
        <w:tblLook w:val="0020" w:firstRow="1" w:lastRow="0" w:firstColumn="0" w:lastColumn="0" w:noHBand="0" w:noVBand="0"/>
        <w:tblCaption w:val="Table 74: Waste, resource recovery and pollution"/>
      </w:tblPr>
      <w:tblGrid>
        <w:gridCol w:w="4957"/>
        <w:gridCol w:w="1984"/>
        <w:gridCol w:w="1219"/>
        <w:gridCol w:w="1219"/>
        <w:gridCol w:w="1218"/>
      </w:tblGrid>
      <w:tr w:rsidR="007934EB" w:rsidRPr="003061BF" w14:paraId="379753B4" w14:textId="77777777" w:rsidTr="001F3F45">
        <w:trPr>
          <w:trHeight w:val="376"/>
          <w:tblHeader/>
        </w:trPr>
        <w:tc>
          <w:tcPr>
            <w:tcW w:w="4957" w:type="dxa"/>
          </w:tcPr>
          <w:p w14:paraId="7167AC5E" w14:textId="77777777" w:rsidR="007934EB" w:rsidRPr="003061BF" w:rsidRDefault="007934EB" w:rsidP="003061BF">
            <w:pPr>
              <w:pStyle w:val="BodyText"/>
              <w:rPr>
                <w:b/>
                <w:bCs/>
              </w:rPr>
            </w:pPr>
          </w:p>
        </w:tc>
        <w:tc>
          <w:tcPr>
            <w:tcW w:w="1984" w:type="dxa"/>
          </w:tcPr>
          <w:p w14:paraId="314C82C4" w14:textId="77777777" w:rsidR="007934EB" w:rsidRPr="003061BF" w:rsidRDefault="007934EB" w:rsidP="003061BF">
            <w:pPr>
              <w:pStyle w:val="BodyText"/>
              <w:rPr>
                <w:b/>
                <w:bCs/>
              </w:rPr>
            </w:pPr>
            <w:r w:rsidRPr="003061BF">
              <w:rPr>
                <w:b/>
                <w:bCs/>
              </w:rPr>
              <w:t>Measure</w:t>
            </w:r>
          </w:p>
        </w:tc>
        <w:tc>
          <w:tcPr>
            <w:tcW w:w="1219" w:type="dxa"/>
          </w:tcPr>
          <w:p w14:paraId="5F417357" w14:textId="77777777" w:rsidR="007934EB" w:rsidRPr="003061BF" w:rsidRDefault="007934EB" w:rsidP="003061BF">
            <w:pPr>
              <w:pStyle w:val="BodyText"/>
              <w:rPr>
                <w:b/>
                <w:bCs/>
              </w:rPr>
            </w:pPr>
            <w:r w:rsidRPr="003061BF">
              <w:rPr>
                <w:b/>
                <w:bCs/>
              </w:rPr>
              <w:t>2020–21</w:t>
            </w:r>
          </w:p>
        </w:tc>
        <w:tc>
          <w:tcPr>
            <w:tcW w:w="1219" w:type="dxa"/>
          </w:tcPr>
          <w:p w14:paraId="6CF2BE26" w14:textId="77777777" w:rsidR="007934EB" w:rsidRPr="003061BF" w:rsidRDefault="007934EB" w:rsidP="003061BF">
            <w:pPr>
              <w:pStyle w:val="BodyText"/>
              <w:rPr>
                <w:b/>
                <w:bCs/>
              </w:rPr>
            </w:pPr>
            <w:r w:rsidRPr="003061BF">
              <w:rPr>
                <w:b/>
                <w:bCs/>
              </w:rPr>
              <w:t>2021–22</w:t>
            </w:r>
          </w:p>
        </w:tc>
        <w:tc>
          <w:tcPr>
            <w:tcW w:w="1218" w:type="dxa"/>
          </w:tcPr>
          <w:p w14:paraId="3775A713" w14:textId="77777777" w:rsidR="007934EB" w:rsidRPr="003061BF" w:rsidRDefault="007934EB" w:rsidP="003061BF">
            <w:pPr>
              <w:pStyle w:val="BodyText"/>
              <w:rPr>
                <w:b/>
                <w:bCs/>
              </w:rPr>
            </w:pPr>
            <w:r w:rsidRPr="003061BF">
              <w:rPr>
                <w:b/>
                <w:bCs/>
              </w:rPr>
              <w:t>2022–23</w:t>
            </w:r>
          </w:p>
        </w:tc>
      </w:tr>
      <w:tr w:rsidR="007934EB" w:rsidRPr="003061BF" w14:paraId="449EFB1A" w14:textId="77777777" w:rsidTr="001F3F45">
        <w:trPr>
          <w:trHeight w:val="60"/>
        </w:trPr>
        <w:tc>
          <w:tcPr>
            <w:tcW w:w="4957" w:type="dxa"/>
          </w:tcPr>
          <w:p w14:paraId="4372E506" w14:textId="77777777" w:rsidR="007934EB" w:rsidRPr="003061BF" w:rsidRDefault="007934EB" w:rsidP="003061BF">
            <w:pPr>
              <w:pStyle w:val="BodyText"/>
            </w:pPr>
            <w:r w:rsidRPr="003061BF">
              <w:t>Net greenhouse gas emissions — energy use(a)</w:t>
            </w:r>
          </w:p>
        </w:tc>
        <w:tc>
          <w:tcPr>
            <w:tcW w:w="1984" w:type="dxa"/>
          </w:tcPr>
          <w:p w14:paraId="29C8FFB5" w14:textId="77777777" w:rsidR="007934EB" w:rsidRPr="003061BF" w:rsidRDefault="007934EB" w:rsidP="003061BF">
            <w:pPr>
              <w:pStyle w:val="BodyText"/>
            </w:pPr>
            <w:r w:rsidRPr="003061BF">
              <w:t>tonnes of carbon dioxide equivalents</w:t>
            </w:r>
          </w:p>
        </w:tc>
        <w:tc>
          <w:tcPr>
            <w:tcW w:w="1219" w:type="dxa"/>
          </w:tcPr>
          <w:p w14:paraId="1F068525" w14:textId="77777777" w:rsidR="007934EB" w:rsidRPr="003061BF" w:rsidRDefault="007934EB" w:rsidP="003061BF">
            <w:pPr>
              <w:pStyle w:val="BodyText"/>
            </w:pPr>
            <w:r w:rsidRPr="003061BF">
              <w:t>77,281</w:t>
            </w:r>
          </w:p>
        </w:tc>
        <w:tc>
          <w:tcPr>
            <w:tcW w:w="1219" w:type="dxa"/>
          </w:tcPr>
          <w:p w14:paraId="582E8D5E" w14:textId="77777777" w:rsidR="007934EB" w:rsidRPr="003061BF" w:rsidRDefault="007934EB" w:rsidP="003061BF">
            <w:pPr>
              <w:pStyle w:val="BodyText"/>
            </w:pPr>
            <w:r w:rsidRPr="003061BF">
              <w:t>77,396</w:t>
            </w:r>
          </w:p>
        </w:tc>
        <w:tc>
          <w:tcPr>
            <w:tcW w:w="1218" w:type="dxa"/>
          </w:tcPr>
          <w:p w14:paraId="0CF24072" w14:textId="77777777" w:rsidR="007934EB" w:rsidRPr="003061BF" w:rsidRDefault="007934EB" w:rsidP="003061BF">
            <w:pPr>
              <w:pStyle w:val="BodyText"/>
            </w:pPr>
            <w:r w:rsidRPr="003061BF">
              <w:t>62,814</w:t>
            </w:r>
          </w:p>
        </w:tc>
      </w:tr>
      <w:tr w:rsidR="007934EB" w:rsidRPr="003061BF" w14:paraId="6E1E0A17" w14:textId="77777777" w:rsidTr="001F3F45">
        <w:trPr>
          <w:trHeight w:val="825"/>
        </w:trPr>
        <w:tc>
          <w:tcPr>
            <w:tcW w:w="4957" w:type="dxa"/>
          </w:tcPr>
          <w:p w14:paraId="2213FC4C" w14:textId="77777777" w:rsidR="007934EB" w:rsidRPr="003061BF" w:rsidRDefault="007934EB" w:rsidP="003061BF">
            <w:pPr>
              <w:pStyle w:val="BodyText"/>
            </w:pPr>
            <w:r w:rsidRPr="003061BF">
              <w:t>Office copy paper recycling</w:t>
            </w:r>
          </w:p>
        </w:tc>
        <w:tc>
          <w:tcPr>
            <w:tcW w:w="1984" w:type="dxa"/>
          </w:tcPr>
          <w:p w14:paraId="73C2C001" w14:textId="77777777" w:rsidR="007934EB" w:rsidRPr="003061BF" w:rsidRDefault="007934EB" w:rsidP="003061BF">
            <w:pPr>
              <w:pStyle w:val="BodyText"/>
            </w:pPr>
            <w:r w:rsidRPr="003061BF">
              <w:t>% coverage (square metres)</w:t>
            </w:r>
          </w:p>
        </w:tc>
        <w:tc>
          <w:tcPr>
            <w:tcW w:w="1219" w:type="dxa"/>
          </w:tcPr>
          <w:p w14:paraId="114CE2BF" w14:textId="77777777" w:rsidR="007934EB" w:rsidRPr="003061BF" w:rsidRDefault="007934EB" w:rsidP="003061BF">
            <w:pPr>
              <w:pStyle w:val="BodyText"/>
            </w:pPr>
            <w:r w:rsidRPr="003061BF">
              <w:t>97</w:t>
            </w:r>
          </w:p>
        </w:tc>
        <w:tc>
          <w:tcPr>
            <w:tcW w:w="1219" w:type="dxa"/>
          </w:tcPr>
          <w:p w14:paraId="4DA380F1" w14:textId="77777777" w:rsidR="007934EB" w:rsidRPr="003061BF" w:rsidRDefault="007934EB" w:rsidP="003061BF">
            <w:pPr>
              <w:pStyle w:val="BodyText"/>
            </w:pPr>
            <w:r w:rsidRPr="003061BF">
              <w:t>97</w:t>
            </w:r>
          </w:p>
        </w:tc>
        <w:tc>
          <w:tcPr>
            <w:tcW w:w="1218" w:type="dxa"/>
          </w:tcPr>
          <w:p w14:paraId="1496894D" w14:textId="77777777" w:rsidR="007934EB" w:rsidRPr="003061BF" w:rsidRDefault="007934EB" w:rsidP="003061BF">
            <w:pPr>
              <w:pStyle w:val="BodyText"/>
            </w:pPr>
            <w:r w:rsidRPr="003061BF">
              <w:t>98</w:t>
            </w:r>
          </w:p>
        </w:tc>
      </w:tr>
      <w:tr w:rsidR="007934EB" w:rsidRPr="003061BF" w14:paraId="1F4F1904" w14:textId="77777777" w:rsidTr="001F3F45">
        <w:trPr>
          <w:trHeight w:val="369"/>
        </w:trPr>
        <w:tc>
          <w:tcPr>
            <w:tcW w:w="4957" w:type="dxa"/>
          </w:tcPr>
          <w:p w14:paraId="1175FA43" w14:textId="77777777" w:rsidR="007934EB" w:rsidRPr="003061BF" w:rsidRDefault="007934EB" w:rsidP="003061BF">
            <w:pPr>
              <w:pStyle w:val="BodyText"/>
            </w:pPr>
            <w:r w:rsidRPr="003061BF">
              <w:t>Mobile phone reuse and recycling</w:t>
            </w:r>
          </w:p>
        </w:tc>
        <w:tc>
          <w:tcPr>
            <w:tcW w:w="1984" w:type="dxa"/>
          </w:tcPr>
          <w:p w14:paraId="760E9103" w14:textId="77777777" w:rsidR="007934EB" w:rsidRPr="003061BF" w:rsidRDefault="007934EB" w:rsidP="003061BF">
            <w:pPr>
              <w:pStyle w:val="BodyText"/>
            </w:pPr>
            <w:r w:rsidRPr="003061BF">
              <w:t>kilograms</w:t>
            </w:r>
          </w:p>
        </w:tc>
        <w:tc>
          <w:tcPr>
            <w:tcW w:w="1219" w:type="dxa"/>
          </w:tcPr>
          <w:p w14:paraId="27DE1488" w14:textId="77777777" w:rsidR="007934EB" w:rsidRPr="003061BF" w:rsidRDefault="007934EB" w:rsidP="003061BF">
            <w:pPr>
              <w:pStyle w:val="BodyText"/>
            </w:pPr>
            <w:r w:rsidRPr="003061BF">
              <w:t>17</w:t>
            </w:r>
          </w:p>
        </w:tc>
        <w:tc>
          <w:tcPr>
            <w:tcW w:w="1219" w:type="dxa"/>
          </w:tcPr>
          <w:p w14:paraId="0DC66360" w14:textId="77777777" w:rsidR="007934EB" w:rsidRPr="003061BF" w:rsidRDefault="007934EB" w:rsidP="003061BF">
            <w:pPr>
              <w:pStyle w:val="BodyText"/>
            </w:pPr>
            <w:r w:rsidRPr="003061BF">
              <w:t>126</w:t>
            </w:r>
          </w:p>
        </w:tc>
        <w:tc>
          <w:tcPr>
            <w:tcW w:w="1218" w:type="dxa"/>
          </w:tcPr>
          <w:p w14:paraId="0EDF15AC" w14:textId="77777777" w:rsidR="007934EB" w:rsidRPr="003061BF" w:rsidRDefault="007934EB" w:rsidP="003061BF">
            <w:pPr>
              <w:pStyle w:val="BodyText"/>
            </w:pPr>
            <w:r w:rsidRPr="003061BF">
              <w:t>832</w:t>
            </w:r>
          </w:p>
        </w:tc>
      </w:tr>
      <w:tr w:rsidR="007934EB" w:rsidRPr="003061BF" w14:paraId="0A270642" w14:textId="77777777" w:rsidTr="001F3F45">
        <w:trPr>
          <w:trHeight w:val="597"/>
        </w:trPr>
        <w:tc>
          <w:tcPr>
            <w:tcW w:w="4957" w:type="dxa"/>
          </w:tcPr>
          <w:p w14:paraId="387F6467" w14:textId="77777777" w:rsidR="007934EB" w:rsidRPr="003061BF" w:rsidRDefault="007934EB" w:rsidP="003061BF">
            <w:pPr>
              <w:pStyle w:val="BodyText"/>
            </w:pPr>
            <w:r w:rsidRPr="003061BF">
              <w:t>Fluorescent and other lamps recycled</w:t>
            </w:r>
          </w:p>
        </w:tc>
        <w:tc>
          <w:tcPr>
            <w:tcW w:w="1984" w:type="dxa"/>
          </w:tcPr>
          <w:p w14:paraId="0A3B94DE" w14:textId="77777777" w:rsidR="007934EB" w:rsidRPr="003061BF" w:rsidRDefault="007934EB" w:rsidP="003061BF">
            <w:pPr>
              <w:pStyle w:val="BodyText"/>
            </w:pPr>
            <w:r w:rsidRPr="003061BF">
              <w:t>units</w:t>
            </w:r>
          </w:p>
        </w:tc>
        <w:tc>
          <w:tcPr>
            <w:tcW w:w="1219" w:type="dxa"/>
          </w:tcPr>
          <w:p w14:paraId="2ACACD22" w14:textId="77777777" w:rsidR="007934EB" w:rsidRPr="003061BF" w:rsidRDefault="007934EB" w:rsidP="003061BF">
            <w:pPr>
              <w:pStyle w:val="BodyText"/>
            </w:pPr>
            <w:r w:rsidRPr="003061BF">
              <w:t>4,203</w:t>
            </w:r>
          </w:p>
        </w:tc>
        <w:tc>
          <w:tcPr>
            <w:tcW w:w="1219" w:type="dxa"/>
          </w:tcPr>
          <w:p w14:paraId="412C6BF1" w14:textId="77777777" w:rsidR="007934EB" w:rsidRPr="003061BF" w:rsidRDefault="007934EB" w:rsidP="003061BF">
            <w:pPr>
              <w:pStyle w:val="BodyText"/>
            </w:pPr>
            <w:r w:rsidRPr="003061BF">
              <w:t>2,036</w:t>
            </w:r>
          </w:p>
        </w:tc>
        <w:tc>
          <w:tcPr>
            <w:tcW w:w="1218" w:type="dxa"/>
          </w:tcPr>
          <w:p w14:paraId="6035C72D" w14:textId="77777777" w:rsidR="007934EB" w:rsidRPr="003061BF" w:rsidRDefault="007934EB" w:rsidP="003061BF">
            <w:pPr>
              <w:pStyle w:val="BodyText"/>
            </w:pPr>
            <w:r w:rsidRPr="003061BF">
              <w:t>1,931</w:t>
            </w:r>
          </w:p>
        </w:tc>
      </w:tr>
    </w:tbl>
    <w:p w14:paraId="0DA0F265" w14:textId="7E38B63F" w:rsidR="007934EB" w:rsidRDefault="007934EB" w:rsidP="00606B89">
      <w:pPr>
        <w:pStyle w:val="BodyText"/>
      </w:pPr>
      <w:r>
        <w:t>(a)</w:t>
      </w:r>
      <w:r w:rsidR="003061BF">
        <w:t xml:space="preserve"> </w:t>
      </w:r>
      <w:r>
        <w:t>The net greenhouse gas emissions for energy use for 2022–23 excludes accrued data. Previous years (2020–21 and 2021–22) included accrued data for missing invoices.</w:t>
      </w:r>
    </w:p>
    <w:p w14:paraId="727FCA6E" w14:textId="77777777" w:rsidR="007934EB" w:rsidRDefault="007934EB" w:rsidP="007934EB">
      <w:pPr>
        <w:pStyle w:val="Heading3"/>
      </w:pPr>
      <w:r>
        <w:t>How we minimise the effect of activities on the environment – section 516(6)(d)</w:t>
      </w:r>
    </w:p>
    <w:p w14:paraId="2B85D194" w14:textId="77777777" w:rsidR="007934EB" w:rsidRDefault="007934EB" w:rsidP="007934EB">
      <w:pPr>
        <w:pStyle w:val="BodyText"/>
      </w:pPr>
      <w:r>
        <w:t xml:space="preserve">The agency is reviewing the Environmental Sustainability Policy to align with the Australian Government’s policy for the Australian Public Service (APS) to reduce its greenhouse gas emissions to net zero by 2030 (APS Net Zero 2030). Our agency policy guides our efforts to minimise the effect of our activities on the environment and to drive better practice, </w:t>
      </w:r>
      <w:proofErr w:type="gramStart"/>
      <w:r>
        <w:t>performance</w:t>
      </w:r>
      <w:proofErr w:type="gramEnd"/>
      <w:r>
        <w:t xml:space="preserve"> and accountability. We assess any proposed environmental initiative or measure by conducting a cost-benefit analysis that includes other business benefits associated with the initiative.</w:t>
      </w:r>
    </w:p>
    <w:p w14:paraId="47C5D8BB" w14:textId="0AA50E99" w:rsidR="007934EB" w:rsidRDefault="003061BF" w:rsidP="007934EB">
      <w:pPr>
        <w:pStyle w:val="FigureHeader"/>
        <w:pageBreakBefore/>
      </w:pPr>
      <w:r>
        <w:t>Table 75:</w:t>
      </w:r>
      <w:r w:rsidR="007934EB">
        <w:t xml:space="preserve"> Measures taken to minimise effect on the </w:t>
      </w:r>
      <w:proofErr w:type="gramStart"/>
      <w:r w:rsidR="007934EB">
        <w:t>environment</w:t>
      </w:r>
      <w:proofErr w:type="gramEnd"/>
      <w:r w:rsidR="007934EB">
        <w:t xml:space="preserve"> </w:t>
      </w:r>
    </w:p>
    <w:tbl>
      <w:tblPr>
        <w:tblStyle w:val="TableGrid"/>
        <w:tblW w:w="11104" w:type="dxa"/>
        <w:tblLayout w:type="fixed"/>
        <w:tblLook w:val="0020" w:firstRow="1" w:lastRow="0" w:firstColumn="0" w:lastColumn="0" w:noHBand="0" w:noVBand="0"/>
        <w:tblCaption w:val="Table 75: Measures taken to minimise effect on the environment "/>
      </w:tblPr>
      <w:tblGrid>
        <w:gridCol w:w="1980"/>
        <w:gridCol w:w="9124"/>
      </w:tblGrid>
      <w:tr w:rsidR="007934EB" w:rsidRPr="00CC72E3" w14:paraId="79008F32" w14:textId="77777777" w:rsidTr="001F3F45">
        <w:trPr>
          <w:trHeight w:val="369"/>
        </w:trPr>
        <w:tc>
          <w:tcPr>
            <w:tcW w:w="1980" w:type="dxa"/>
          </w:tcPr>
          <w:p w14:paraId="0C186018" w14:textId="77777777" w:rsidR="007934EB" w:rsidRPr="00CC72E3" w:rsidRDefault="007934EB" w:rsidP="003061BF">
            <w:pPr>
              <w:pStyle w:val="BodyText"/>
              <w:rPr>
                <w:b/>
                <w:bCs/>
              </w:rPr>
            </w:pPr>
            <w:r w:rsidRPr="00CC72E3">
              <w:rPr>
                <w:b/>
                <w:bCs/>
              </w:rPr>
              <w:t>Activity</w:t>
            </w:r>
          </w:p>
        </w:tc>
        <w:tc>
          <w:tcPr>
            <w:tcW w:w="9124" w:type="dxa"/>
          </w:tcPr>
          <w:p w14:paraId="1E2B2A40" w14:textId="77777777" w:rsidR="007934EB" w:rsidRPr="00CC72E3" w:rsidRDefault="007934EB" w:rsidP="003061BF">
            <w:pPr>
              <w:pStyle w:val="BodyText"/>
              <w:rPr>
                <w:b/>
                <w:bCs/>
              </w:rPr>
            </w:pPr>
            <w:r w:rsidRPr="00CC72E3">
              <w:rPr>
                <w:b/>
                <w:bCs/>
              </w:rPr>
              <w:t xml:space="preserve">Measure </w:t>
            </w:r>
          </w:p>
        </w:tc>
      </w:tr>
      <w:tr w:rsidR="007934EB" w:rsidRPr="003061BF" w14:paraId="434881CC" w14:textId="77777777" w:rsidTr="001F3F45">
        <w:trPr>
          <w:trHeight w:val="597"/>
        </w:trPr>
        <w:tc>
          <w:tcPr>
            <w:tcW w:w="1980" w:type="dxa"/>
          </w:tcPr>
          <w:p w14:paraId="258268FA" w14:textId="77777777" w:rsidR="007934EB" w:rsidRPr="003061BF" w:rsidRDefault="007934EB" w:rsidP="003061BF">
            <w:pPr>
              <w:pStyle w:val="BodyText"/>
            </w:pPr>
            <w:r w:rsidRPr="003061BF">
              <w:t>Air travel</w:t>
            </w:r>
          </w:p>
        </w:tc>
        <w:tc>
          <w:tcPr>
            <w:tcW w:w="9124" w:type="dxa"/>
          </w:tcPr>
          <w:p w14:paraId="17020362" w14:textId="77777777" w:rsidR="007934EB" w:rsidRPr="003061BF" w:rsidRDefault="007934EB" w:rsidP="003061BF">
            <w:pPr>
              <w:pStyle w:val="BodyText"/>
            </w:pPr>
            <w:r w:rsidRPr="003061BF">
              <w:t>The agency encourages staff to use online conferencing rather than air travel to attend meetings.</w:t>
            </w:r>
          </w:p>
        </w:tc>
      </w:tr>
      <w:tr w:rsidR="007934EB" w:rsidRPr="003061BF" w14:paraId="6C4DEC8F" w14:textId="77777777" w:rsidTr="001F3F45">
        <w:trPr>
          <w:trHeight w:val="3788"/>
        </w:trPr>
        <w:tc>
          <w:tcPr>
            <w:tcW w:w="1980" w:type="dxa"/>
          </w:tcPr>
          <w:p w14:paraId="4FA8359E" w14:textId="77777777" w:rsidR="007934EB" w:rsidRPr="003061BF" w:rsidRDefault="007934EB" w:rsidP="003061BF">
            <w:pPr>
              <w:pStyle w:val="BodyText"/>
            </w:pPr>
            <w:r w:rsidRPr="003061BF">
              <w:t>Building operations</w:t>
            </w:r>
          </w:p>
        </w:tc>
        <w:tc>
          <w:tcPr>
            <w:tcW w:w="9124" w:type="dxa"/>
          </w:tcPr>
          <w:p w14:paraId="031DC552" w14:textId="77777777" w:rsidR="007934EB" w:rsidRPr="003061BF" w:rsidRDefault="007934EB" w:rsidP="003061BF">
            <w:pPr>
              <w:pStyle w:val="BodyText"/>
            </w:pPr>
            <w:r w:rsidRPr="003061BF">
              <w:t>Our leases for large offices are guided by the Green Lease Schedule for landlords and tenants.</w:t>
            </w:r>
          </w:p>
          <w:p w14:paraId="282782E1" w14:textId="77777777" w:rsidR="007934EB" w:rsidRPr="003061BF" w:rsidRDefault="007934EB" w:rsidP="003061BF">
            <w:pPr>
              <w:pStyle w:val="BodyText"/>
            </w:pPr>
            <w:r w:rsidRPr="003061BF">
              <w:t xml:space="preserve">We conducted National Australian Built Environment Rating System energy assessments at offices over 2,000 m2 with green lease schedules. </w:t>
            </w:r>
          </w:p>
          <w:p w14:paraId="0ED4AC0A" w14:textId="77777777" w:rsidR="007934EB" w:rsidRPr="003061BF" w:rsidRDefault="007934EB" w:rsidP="003061BF">
            <w:pPr>
              <w:pStyle w:val="BodyText"/>
            </w:pPr>
            <w:r w:rsidRPr="003061BF">
              <w:t xml:space="preserve">Our leasing heads of agreement requires leasers to consider installing photovoltaic solar systems and/or upgrading to LED lighting at selected sites. </w:t>
            </w:r>
          </w:p>
          <w:p w14:paraId="0FD8ABE4" w14:textId="77777777" w:rsidR="007934EB" w:rsidRPr="003061BF" w:rsidRDefault="007934EB" w:rsidP="003061BF">
            <w:pPr>
              <w:pStyle w:val="BodyText"/>
            </w:pPr>
            <w:r w:rsidRPr="003061BF">
              <w:t xml:space="preserve">We use reputable eco-labels, </w:t>
            </w:r>
            <w:proofErr w:type="gramStart"/>
            <w:r w:rsidRPr="003061BF">
              <w:t>certifications</w:t>
            </w:r>
            <w:proofErr w:type="gramEnd"/>
            <w:r w:rsidRPr="003061BF">
              <w:t xml:space="preserve"> and other environmental standards to improve environmental performance – such as Green Star for selected building designs and fit-out, and the Energy Rating Label star system for electrical appliances.</w:t>
            </w:r>
          </w:p>
          <w:p w14:paraId="0646FC69" w14:textId="77777777" w:rsidR="007934EB" w:rsidRPr="003061BF" w:rsidRDefault="007934EB" w:rsidP="003061BF">
            <w:pPr>
              <w:pStyle w:val="BodyText"/>
            </w:pPr>
            <w:r w:rsidRPr="003061BF">
              <w:t>We participate in Earth Hour each year to promote sustainability.</w:t>
            </w:r>
          </w:p>
        </w:tc>
      </w:tr>
      <w:tr w:rsidR="007934EB" w:rsidRPr="003061BF" w14:paraId="6C935FE2" w14:textId="77777777" w:rsidTr="001F3F45">
        <w:trPr>
          <w:trHeight w:val="2659"/>
        </w:trPr>
        <w:tc>
          <w:tcPr>
            <w:tcW w:w="1980" w:type="dxa"/>
          </w:tcPr>
          <w:p w14:paraId="04790E6F" w14:textId="77777777" w:rsidR="007934EB" w:rsidRPr="003061BF" w:rsidRDefault="007934EB" w:rsidP="003061BF">
            <w:pPr>
              <w:pStyle w:val="BodyText"/>
            </w:pPr>
            <w:r w:rsidRPr="003061BF">
              <w:t>ICT</w:t>
            </w:r>
          </w:p>
        </w:tc>
        <w:tc>
          <w:tcPr>
            <w:tcW w:w="9124" w:type="dxa"/>
          </w:tcPr>
          <w:p w14:paraId="332B5BC4" w14:textId="77777777" w:rsidR="007934EB" w:rsidRPr="003061BF" w:rsidRDefault="007934EB" w:rsidP="003061BF">
            <w:pPr>
              <w:pStyle w:val="BodyText"/>
            </w:pPr>
            <w:r w:rsidRPr="003061BF">
              <w:t xml:space="preserve">Our data centres </w:t>
            </w:r>
            <w:proofErr w:type="gramStart"/>
            <w:r w:rsidRPr="003061BF">
              <w:t>are located in</w:t>
            </w:r>
            <w:proofErr w:type="gramEnd"/>
            <w:r w:rsidRPr="003061BF">
              <w:t xml:space="preserve"> highly energy-efficient premises.</w:t>
            </w:r>
          </w:p>
          <w:p w14:paraId="216C44D3" w14:textId="77777777" w:rsidR="007934EB" w:rsidRPr="003061BF" w:rsidRDefault="007934EB" w:rsidP="003061BF">
            <w:pPr>
              <w:pStyle w:val="BodyText"/>
            </w:pPr>
            <w:r w:rsidRPr="003061BF">
              <w:t>We continue to virtualise server applications, which reduces the need to purchase extra servers.</w:t>
            </w:r>
          </w:p>
          <w:p w14:paraId="5199053A" w14:textId="77777777" w:rsidR="007934EB" w:rsidRPr="003061BF" w:rsidRDefault="007934EB" w:rsidP="003061BF">
            <w:pPr>
              <w:pStyle w:val="BodyText"/>
            </w:pPr>
            <w:r w:rsidRPr="003061BF">
              <w:t>We continue to roll out docked tablets to enable better workforce mobility; these have lower electricity consumption than desktop PCs.</w:t>
            </w:r>
          </w:p>
          <w:p w14:paraId="766A7336" w14:textId="77777777" w:rsidR="007934EB" w:rsidRPr="003061BF" w:rsidRDefault="007934EB" w:rsidP="003061BF">
            <w:pPr>
              <w:pStyle w:val="BodyText"/>
            </w:pPr>
            <w:r w:rsidRPr="003061BF">
              <w:t>Our desktop computers and televisions automatically shut down after 3 hours of inactivity.</w:t>
            </w:r>
          </w:p>
          <w:p w14:paraId="6CD2C318" w14:textId="77777777" w:rsidR="007934EB" w:rsidRPr="003061BF" w:rsidRDefault="007934EB" w:rsidP="003061BF">
            <w:pPr>
              <w:pStyle w:val="BodyText"/>
            </w:pPr>
            <w:r w:rsidRPr="003061BF">
              <w:t>Our printers and multifunction devices are allocated to maximise resource efficiency.</w:t>
            </w:r>
          </w:p>
        </w:tc>
      </w:tr>
      <w:tr w:rsidR="007934EB" w:rsidRPr="003061BF" w14:paraId="35BF7FB8" w14:textId="77777777" w:rsidTr="001F3F45">
        <w:trPr>
          <w:trHeight w:val="2363"/>
        </w:trPr>
        <w:tc>
          <w:tcPr>
            <w:tcW w:w="1980" w:type="dxa"/>
          </w:tcPr>
          <w:p w14:paraId="6CD25E28" w14:textId="77777777" w:rsidR="007934EB" w:rsidRPr="003061BF" w:rsidRDefault="007934EB" w:rsidP="003061BF">
            <w:pPr>
              <w:pStyle w:val="BodyText"/>
            </w:pPr>
            <w:r w:rsidRPr="003061BF">
              <w:t>Management and communication</w:t>
            </w:r>
          </w:p>
        </w:tc>
        <w:tc>
          <w:tcPr>
            <w:tcW w:w="9124" w:type="dxa"/>
          </w:tcPr>
          <w:p w14:paraId="5D730483" w14:textId="77777777" w:rsidR="007934EB" w:rsidRPr="003061BF" w:rsidRDefault="007934EB" w:rsidP="003061BF">
            <w:pPr>
              <w:pStyle w:val="BodyText"/>
            </w:pPr>
            <w:r w:rsidRPr="003061BF">
              <w:t xml:space="preserve">The government has committed to reducing the APS greenhouse gas (GHG) emissions to net zero emissions by 2030. </w:t>
            </w:r>
          </w:p>
          <w:p w14:paraId="208109A8" w14:textId="77777777" w:rsidR="007934EB" w:rsidRPr="003061BF" w:rsidRDefault="007934EB" w:rsidP="003061BF">
            <w:pPr>
              <w:pStyle w:val="BodyText"/>
            </w:pPr>
            <w:r w:rsidRPr="003061BF">
              <w:t>We are reviewing the Environmental Sustainability Policy to meet updated sustainability targets. The Environmental Sustainability Policy will support and strengthen our environmental management program. We use an online sustainability reporting system to improve reporting and performance capability.</w:t>
            </w:r>
          </w:p>
          <w:p w14:paraId="115C335F" w14:textId="77777777" w:rsidR="007934EB" w:rsidRPr="003061BF" w:rsidRDefault="007934EB" w:rsidP="003061BF">
            <w:pPr>
              <w:pStyle w:val="BodyText"/>
            </w:pPr>
            <w:r w:rsidRPr="003061BF">
              <w:t>We continue to promote and communicate environmental initiatives within our offices.</w:t>
            </w:r>
          </w:p>
          <w:p w14:paraId="192B85FA" w14:textId="77777777" w:rsidR="007934EB" w:rsidRPr="003061BF" w:rsidRDefault="007934EB" w:rsidP="003061BF">
            <w:pPr>
              <w:pStyle w:val="BodyText"/>
            </w:pPr>
            <w:r w:rsidRPr="003061BF">
              <w:t>We use reputable eco-labels and environmental standards in making relevant procurement decisions, to improve environmental performance at product and supplier levels.</w:t>
            </w:r>
          </w:p>
        </w:tc>
      </w:tr>
      <w:tr w:rsidR="007934EB" w:rsidRPr="003061BF" w14:paraId="076655FF" w14:textId="77777777" w:rsidTr="001F3F45">
        <w:trPr>
          <w:trHeight w:val="1337"/>
        </w:trPr>
        <w:tc>
          <w:tcPr>
            <w:tcW w:w="1980" w:type="dxa"/>
          </w:tcPr>
          <w:p w14:paraId="0E937CA8" w14:textId="77777777" w:rsidR="007934EB" w:rsidRPr="003061BF" w:rsidRDefault="007934EB" w:rsidP="003061BF">
            <w:pPr>
              <w:pStyle w:val="BodyText"/>
            </w:pPr>
            <w:r w:rsidRPr="003061BF">
              <w:t>Motor vehicle travel</w:t>
            </w:r>
          </w:p>
        </w:tc>
        <w:tc>
          <w:tcPr>
            <w:tcW w:w="9124" w:type="dxa"/>
          </w:tcPr>
          <w:p w14:paraId="4B21DF18" w14:textId="77777777" w:rsidR="007934EB" w:rsidRPr="003061BF" w:rsidRDefault="007934EB" w:rsidP="003061BF">
            <w:pPr>
              <w:pStyle w:val="BodyText"/>
            </w:pPr>
            <w:r w:rsidRPr="003061BF">
              <w:t>The government has set a target of 75% of new passenger vehicle orders to be low emission vehicles by 2025.</w:t>
            </w:r>
          </w:p>
          <w:p w14:paraId="6D78800C" w14:textId="77777777" w:rsidR="007934EB" w:rsidRPr="003061BF" w:rsidRDefault="007934EB" w:rsidP="003061BF">
            <w:pPr>
              <w:pStyle w:val="BodyText"/>
            </w:pPr>
            <w:r w:rsidRPr="003061BF">
              <w:t>We procure energy-efficient vehicles in line with the Australian Government Fleet Vehicle Selection Policy.</w:t>
            </w:r>
          </w:p>
          <w:p w14:paraId="42D52E84" w14:textId="77777777" w:rsidR="007934EB" w:rsidRPr="003061BF" w:rsidRDefault="007934EB" w:rsidP="003061BF">
            <w:pPr>
              <w:pStyle w:val="BodyText"/>
            </w:pPr>
            <w:r w:rsidRPr="003061BF">
              <w:t>The agency uses an electronic log-book system to accurately monitor and manage vehicle use and to improve reporting quality.</w:t>
            </w:r>
          </w:p>
        </w:tc>
      </w:tr>
      <w:tr w:rsidR="007934EB" w:rsidRPr="003061BF" w14:paraId="71CEE362" w14:textId="77777777" w:rsidTr="001F3F45">
        <w:trPr>
          <w:trHeight w:val="1337"/>
        </w:trPr>
        <w:tc>
          <w:tcPr>
            <w:tcW w:w="1980" w:type="dxa"/>
          </w:tcPr>
          <w:p w14:paraId="7BFDDB85" w14:textId="77777777" w:rsidR="007934EB" w:rsidRPr="003061BF" w:rsidRDefault="007934EB" w:rsidP="003061BF">
            <w:pPr>
              <w:pStyle w:val="BodyText"/>
            </w:pPr>
            <w:r w:rsidRPr="003061BF">
              <w:t>Stationery (including paper)</w:t>
            </w:r>
          </w:p>
        </w:tc>
        <w:tc>
          <w:tcPr>
            <w:tcW w:w="9124" w:type="dxa"/>
          </w:tcPr>
          <w:p w14:paraId="54DB6CE2" w14:textId="77777777" w:rsidR="007934EB" w:rsidRPr="003061BF" w:rsidRDefault="007934EB" w:rsidP="003061BF">
            <w:pPr>
              <w:pStyle w:val="BodyText"/>
            </w:pPr>
            <w:r w:rsidRPr="003061BF">
              <w:t xml:space="preserve">In 2022–23, 66% of the paper we purchased for internal use (printers, </w:t>
            </w:r>
            <w:proofErr w:type="gramStart"/>
            <w:r w:rsidRPr="003061BF">
              <w:t>photocopiers</w:t>
            </w:r>
            <w:proofErr w:type="gramEnd"/>
            <w:r w:rsidRPr="003061BF">
              <w:t xml:space="preserve"> and multifunction devices) was 100% recycled content paper.</w:t>
            </w:r>
          </w:p>
          <w:p w14:paraId="00ED05C7" w14:textId="77777777" w:rsidR="007934EB" w:rsidRPr="003061BF" w:rsidRDefault="007934EB" w:rsidP="003061BF">
            <w:pPr>
              <w:pStyle w:val="BodyText"/>
            </w:pPr>
            <w:r w:rsidRPr="003061BF">
              <w:t>In 2022–23 the paper procured by the agency for letters to customers was 85% carbon neutral paper and 15 % was recycled carbon neutral paper.</w:t>
            </w:r>
          </w:p>
          <w:p w14:paraId="20035772" w14:textId="77777777" w:rsidR="007934EB" w:rsidRPr="003061BF" w:rsidRDefault="007934EB" w:rsidP="003061BF">
            <w:pPr>
              <w:pStyle w:val="BodyText"/>
            </w:pPr>
            <w:r w:rsidRPr="003061BF">
              <w:t>70% of the paper purchased for PBS prescription forms was FSC or PEFC certified.</w:t>
            </w:r>
          </w:p>
          <w:p w14:paraId="3B3E7413" w14:textId="77777777" w:rsidR="007934EB" w:rsidRPr="003061BF" w:rsidRDefault="007934EB" w:rsidP="003061BF">
            <w:pPr>
              <w:pStyle w:val="BodyText"/>
            </w:pPr>
            <w:r w:rsidRPr="003061BF">
              <w:t>The agency is working towards correspondence that is digital, where appropriate, reducing the need for unnecessary paper letters and forms.</w:t>
            </w:r>
          </w:p>
          <w:p w14:paraId="65F7E311" w14:textId="77777777" w:rsidR="007934EB" w:rsidRPr="003061BF" w:rsidRDefault="007934EB" w:rsidP="003061BF">
            <w:pPr>
              <w:pStyle w:val="BodyText"/>
            </w:pPr>
            <w:r w:rsidRPr="003061BF">
              <w:t>To support this commitment, the agency reviews all correspondence as it is developed and applies modernisation principles wherever possible.</w:t>
            </w:r>
          </w:p>
        </w:tc>
      </w:tr>
      <w:tr w:rsidR="007934EB" w:rsidRPr="003061BF" w14:paraId="69514738" w14:textId="77777777" w:rsidTr="001F3F45">
        <w:trPr>
          <w:trHeight w:val="60"/>
        </w:trPr>
        <w:tc>
          <w:tcPr>
            <w:tcW w:w="1980" w:type="dxa"/>
          </w:tcPr>
          <w:p w14:paraId="28F60922" w14:textId="77777777" w:rsidR="007934EB" w:rsidRPr="003061BF" w:rsidRDefault="007934EB" w:rsidP="003061BF">
            <w:pPr>
              <w:pStyle w:val="BodyText"/>
            </w:pPr>
            <w:r w:rsidRPr="003061BF">
              <w:t>Corporate wardrobe</w:t>
            </w:r>
          </w:p>
        </w:tc>
        <w:tc>
          <w:tcPr>
            <w:tcW w:w="9124" w:type="dxa"/>
          </w:tcPr>
          <w:p w14:paraId="01C931CD" w14:textId="77777777" w:rsidR="007934EB" w:rsidRPr="003061BF" w:rsidRDefault="007934EB" w:rsidP="003061BF">
            <w:pPr>
              <w:pStyle w:val="BodyText"/>
            </w:pPr>
            <w:r w:rsidRPr="003061BF">
              <w:t xml:space="preserve">The agency supports the use of recycled polyester REPREVE® in </w:t>
            </w:r>
            <w:proofErr w:type="gramStart"/>
            <w:r w:rsidRPr="003061BF">
              <w:t>a number of</w:t>
            </w:r>
            <w:proofErr w:type="gramEnd"/>
            <w:r w:rsidRPr="003061BF">
              <w:t xml:space="preserve"> our corporate wardrobe styles, which has saved 15,500 plastic bottles from landfill. Swing tags are also made using 100% recycled paper with Soy Ink printing and garment labels are made from 100% recycled polyester.</w:t>
            </w:r>
          </w:p>
          <w:p w14:paraId="1E882DC9" w14:textId="77777777" w:rsidR="007934EB" w:rsidRPr="003061BF" w:rsidRDefault="007934EB" w:rsidP="003061BF">
            <w:pPr>
              <w:pStyle w:val="BodyText"/>
            </w:pPr>
            <w:r w:rsidRPr="003061BF">
              <w:t xml:space="preserve">The agency delivered a recycling program for old corporate wardrobe items at </w:t>
            </w:r>
            <w:proofErr w:type="gramStart"/>
            <w:r w:rsidRPr="003061BF">
              <w:t>all of</w:t>
            </w:r>
            <w:proofErr w:type="gramEnd"/>
            <w:r w:rsidRPr="003061BF">
              <w:t xml:space="preserve"> our major tenancies in 2022–23. A local Queensland business was contracted to deliver this service, collecting the old uniform </w:t>
            </w:r>
            <w:proofErr w:type="gramStart"/>
            <w:r w:rsidRPr="003061BF">
              <w:t>items</w:t>
            </w:r>
            <w:proofErr w:type="gramEnd"/>
            <w:r w:rsidRPr="003061BF">
              <w:t xml:space="preserve"> and separating them back into their raw materials for reuse as new products. This initiative diverted 37.2 tonnes of textiles waste from landfill in 2022–23.</w:t>
            </w:r>
          </w:p>
        </w:tc>
      </w:tr>
      <w:tr w:rsidR="007934EB" w:rsidRPr="003061BF" w14:paraId="724B0D7A" w14:textId="77777777" w:rsidTr="001F3F45">
        <w:trPr>
          <w:trHeight w:val="60"/>
        </w:trPr>
        <w:tc>
          <w:tcPr>
            <w:tcW w:w="1980" w:type="dxa"/>
          </w:tcPr>
          <w:p w14:paraId="6E261FF5" w14:textId="77777777" w:rsidR="007934EB" w:rsidRPr="003061BF" w:rsidRDefault="007934EB" w:rsidP="003061BF">
            <w:pPr>
              <w:pStyle w:val="BodyText"/>
            </w:pPr>
            <w:r w:rsidRPr="003061BF">
              <w:t>Waste</w:t>
            </w:r>
          </w:p>
        </w:tc>
        <w:tc>
          <w:tcPr>
            <w:tcW w:w="9124" w:type="dxa"/>
          </w:tcPr>
          <w:p w14:paraId="47A4FA6E" w14:textId="77777777" w:rsidR="007934EB" w:rsidRPr="003061BF" w:rsidRDefault="007934EB" w:rsidP="003061BF">
            <w:pPr>
              <w:pStyle w:val="BodyText"/>
            </w:pPr>
            <w:r w:rsidRPr="003061BF">
              <w:t>Our agency supports transforming the components from mobile phone waste into valuable materials for reuse. In 2022–23 we have collected 6,956 devices of which 96% had their data securely erased. The devices are being reused or donated and 4% have been recycled. We avoided 804 kilos of e-waste going into landfill.</w:t>
            </w:r>
          </w:p>
          <w:p w14:paraId="1F2834B1" w14:textId="77777777" w:rsidR="007934EB" w:rsidRPr="003061BF" w:rsidRDefault="007934EB" w:rsidP="003061BF">
            <w:pPr>
              <w:pStyle w:val="BodyText"/>
            </w:pPr>
            <w:r w:rsidRPr="003061BF">
              <w:t xml:space="preserve">We support the </w:t>
            </w:r>
            <w:proofErr w:type="spellStart"/>
            <w:r w:rsidRPr="003061BF">
              <w:t>FluoroCycle</w:t>
            </w:r>
            <w:proofErr w:type="spellEnd"/>
            <w:r w:rsidRPr="003061BF">
              <w:t xml:space="preserve"> scheme to ensure that hazardous fluorescent lamps are recycled on disposal at 59 sites.</w:t>
            </w:r>
          </w:p>
          <w:p w14:paraId="647A1EE6" w14:textId="77777777" w:rsidR="007934EB" w:rsidRPr="003061BF" w:rsidRDefault="007934EB" w:rsidP="003061BF">
            <w:pPr>
              <w:pStyle w:val="BodyText"/>
            </w:pPr>
            <w:r w:rsidRPr="003061BF">
              <w:t>In some of our ACT tenancies, we support battery recycling to recover and recycle non-renewable resources from all battery types. This keeps toxic substances out of landfill.</w:t>
            </w:r>
          </w:p>
          <w:p w14:paraId="3C004B07" w14:textId="77777777" w:rsidR="007934EB" w:rsidRPr="003061BF" w:rsidRDefault="007934EB" w:rsidP="003061BF">
            <w:pPr>
              <w:pStyle w:val="BodyText"/>
            </w:pPr>
            <w:r w:rsidRPr="003061BF">
              <w:t>We support organic waste bins in one of our ACT tenancies. A local ACT business collects the organic waste to produce a nutritious soil conditioner and a high-protein insect meal. This initiative diverted 1.8 tonnes of waste from landfill in 2022–23.</w:t>
            </w:r>
          </w:p>
        </w:tc>
      </w:tr>
    </w:tbl>
    <w:p w14:paraId="4450FB87" w14:textId="77777777" w:rsidR="007934EB" w:rsidRDefault="007934EB" w:rsidP="007934EB">
      <w:pPr>
        <w:pStyle w:val="BodyText"/>
      </w:pPr>
    </w:p>
    <w:p w14:paraId="71CE4DC5" w14:textId="77777777" w:rsidR="007934EB" w:rsidRDefault="007934EB" w:rsidP="007934EB">
      <w:pPr>
        <w:pStyle w:val="Heading3"/>
      </w:pPr>
      <w:r>
        <w:t>Mechanisms to review and increase the effectiveness of these measures – section 516(6)(e)</w:t>
      </w:r>
    </w:p>
    <w:p w14:paraId="128A75B5" w14:textId="77777777" w:rsidR="007934EB" w:rsidRDefault="007934EB" w:rsidP="007934EB">
      <w:pPr>
        <w:pStyle w:val="BodyText"/>
      </w:pPr>
      <w:r>
        <w:t xml:space="preserve">In 2022–23 we continued to review and report on our environmental performance while seeking ways to achieve further improvements. </w:t>
      </w:r>
    </w:p>
    <w:p w14:paraId="64D24D09" w14:textId="77777777" w:rsidR="007934EB" w:rsidRDefault="007934EB" w:rsidP="007934EB">
      <w:pPr>
        <w:pStyle w:val="BodyText"/>
      </w:pPr>
      <w:r>
        <w:t xml:space="preserve">As part of the reporting requirements under section 516a of the </w:t>
      </w:r>
      <w:r>
        <w:rPr>
          <w:rStyle w:val="Italic"/>
        </w:rPr>
        <w:t>Environment Protection and Biodiversity Conservation Act 1999</w:t>
      </w:r>
      <w:r>
        <w:t>, and in line with APS Net Zero 2030, the agency is required to publicly report on the emissions from our operations, commencing with public reporting of 2022–23 emissions in our annual report.</w:t>
      </w:r>
    </w:p>
    <w:p w14:paraId="72E23985" w14:textId="77777777" w:rsidR="007934EB" w:rsidRDefault="007934EB" w:rsidP="007934EB">
      <w:pPr>
        <w:pStyle w:val="BodyText"/>
      </w:pPr>
      <w:r>
        <w:t xml:space="preserve">Table 76 outlines our greenhouse gas emissions reporting, which has been developed with methodology that is consistent with the whole-of-government approach as part of the APS Net Zero 2030 policy. </w:t>
      </w:r>
    </w:p>
    <w:p w14:paraId="6BC588B1" w14:textId="2B4AD549" w:rsidR="007934EB" w:rsidRDefault="00BD2634" w:rsidP="007934EB">
      <w:pPr>
        <w:pStyle w:val="FigureHeader"/>
      </w:pPr>
      <w:r>
        <w:t>Table 76:</w:t>
      </w:r>
      <w:r w:rsidR="007934EB">
        <w:t xml:space="preserve"> Greenhouse gas emissions inventory 2022–23</w:t>
      </w:r>
    </w:p>
    <w:tbl>
      <w:tblPr>
        <w:tblStyle w:val="TableGrid"/>
        <w:tblW w:w="0" w:type="auto"/>
        <w:tblLayout w:type="fixed"/>
        <w:tblLook w:val="0020" w:firstRow="1" w:lastRow="0" w:firstColumn="0" w:lastColumn="0" w:noHBand="0" w:noVBand="0"/>
        <w:tblCaption w:val="Table 76: Greenhouse gas emissions inventory 2022–23"/>
      </w:tblPr>
      <w:tblGrid>
        <w:gridCol w:w="3681"/>
        <w:gridCol w:w="1842"/>
        <w:gridCol w:w="1701"/>
        <w:gridCol w:w="1701"/>
        <w:gridCol w:w="1701"/>
      </w:tblGrid>
      <w:tr w:rsidR="007934EB" w:rsidRPr="00BD2634" w14:paraId="4FDAD47A" w14:textId="77777777" w:rsidTr="001F3F45">
        <w:trPr>
          <w:trHeight w:val="376"/>
          <w:tblHeader/>
        </w:trPr>
        <w:tc>
          <w:tcPr>
            <w:tcW w:w="3681" w:type="dxa"/>
          </w:tcPr>
          <w:p w14:paraId="1419E55D" w14:textId="77777777" w:rsidR="007934EB" w:rsidRPr="00BD2634" w:rsidRDefault="007934EB" w:rsidP="00BD2634">
            <w:pPr>
              <w:pStyle w:val="BodyText"/>
              <w:rPr>
                <w:b/>
                <w:bCs/>
              </w:rPr>
            </w:pPr>
            <w:r w:rsidRPr="00BD2634">
              <w:rPr>
                <w:b/>
                <w:bCs/>
              </w:rPr>
              <w:t xml:space="preserve">Emission source </w:t>
            </w:r>
          </w:p>
        </w:tc>
        <w:tc>
          <w:tcPr>
            <w:tcW w:w="1842" w:type="dxa"/>
          </w:tcPr>
          <w:p w14:paraId="4080EC63" w14:textId="77777777" w:rsidR="007934EB" w:rsidRPr="00BD2634" w:rsidRDefault="007934EB" w:rsidP="00BD2634">
            <w:pPr>
              <w:pStyle w:val="BodyText"/>
              <w:rPr>
                <w:b/>
                <w:bCs/>
              </w:rPr>
            </w:pPr>
            <w:r w:rsidRPr="00BD2634">
              <w:rPr>
                <w:b/>
                <w:bCs/>
              </w:rPr>
              <w:t>Scope 1 kg</w:t>
            </w:r>
          </w:p>
          <w:p w14:paraId="2CF9765F" w14:textId="77777777" w:rsidR="007934EB" w:rsidRPr="00BD2634" w:rsidRDefault="007934EB" w:rsidP="00BD2634">
            <w:pPr>
              <w:pStyle w:val="BodyText"/>
              <w:rPr>
                <w:b/>
                <w:bCs/>
              </w:rPr>
            </w:pPr>
            <w:r w:rsidRPr="00BD2634">
              <w:rPr>
                <w:b/>
                <w:bCs/>
              </w:rPr>
              <w:t>CO2-e</w:t>
            </w:r>
          </w:p>
        </w:tc>
        <w:tc>
          <w:tcPr>
            <w:tcW w:w="1701" w:type="dxa"/>
          </w:tcPr>
          <w:p w14:paraId="793EDD45" w14:textId="77777777" w:rsidR="007934EB" w:rsidRPr="00BD2634" w:rsidRDefault="007934EB" w:rsidP="00BD2634">
            <w:pPr>
              <w:pStyle w:val="BodyText"/>
              <w:rPr>
                <w:b/>
                <w:bCs/>
              </w:rPr>
            </w:pPr>
            <w:r w:rsidRPr="00BD2634">
              <w:rPr>
                <w:b/>
                <w:bCs/>
              </w:rPr>
              <w:t>Scope 2 kg</w:t>
            </w:r>
          </w:p>
          <w:p w14:paraId="7BBB9A32" w14:textId="77777777" w:rsidR="007934EB" w:rsidRPr="00BD2634" w:rsidRDefault="007934EB" w:rsidP="00BD2634">
            <w:pPr>
              <w:pStyle w:val="BodyText"/>
              <w:rPr>
                <w:b/>
                <w:bCs/>
              </w:rPr>
            </w:pPr>
            <w:r w:rsidRPr="00BD2634">
              <w:rPr>
                <w:b/>
                <w:bCs/>
              </w:rPr>
              <w:t>CO2-e</w:t>
            </w:r>
          </w:p>
        </w:tc>
        <w:tc>
          <w:tcPr>
            <w:tcW w:w="1701" w:type="dxa"/>
          </w:tcPr>
          <w:p w14:paraId="6717735D" w14:textId="77777777" w:rsidR="007934EB" w:rsidRPr="00BD2634" w:rsidRDefault="007934EB" w:rsidP="00BD2634">
            <w:pPr>
              <w:pStyle w:val="BodyText"/>
              <w:rPr>
                <w:b/>
                <w:bCs/>
              </w:rPr>
            </w:pPr>
            <w:r w:rsidRPr="00BD2634">
              <w:rPr>
                <w:b/>
                <w:bCs/>
              </w:rPr>
              <w:t>Scope 3 kg</w:t>
            </w:r>
          </w:p>
          <w:p w14:paraId="09B192BA" w14:textId="77777777" w:rsidR="007934EB" w:rsidRPr="00BD2634" w:rsidRDefault="007934EB" w:rsidP="00BD2634">
            <w:pPr>
              <w:pStyle w:val="BodyText"/>
              <w:rPr>
                <w:b/>
                <w:bCs/>
              </w:rPr>
            </w:pPr>
            <w:r w:rsidRPr="00BD2634">
              <w:rPr>
                <w:b/>
                <w:bCs/>
              </w:rPr>
              <w:t>CO2-e</w:t>
            </w:r>
          </w:p>
        </w:tc>
        <w:tc>
          <w:tcPr>
            <w:tcW w:w="1701" w:type="dxa"/>
          </w:tcPr>
          <w:p w14:paraId="7C56982C" w14:textId="77777777" w:rsidR="007934EB" w:rsidRPr="00BD2634" w:rsidRDefault="007934EB" w:rsidP="00BD2634">
            <w:pPr>
              <w:pStyle w:val="BodyText"/>
              <w:rPr>
                <w:b/>
                <w:bCs/>
              </w:rPr>
            </w:pPr>
            <w:r w:rsidRPr="00BD2634">
              <w:rPr>
                <w:b/>
                <w:bCs/>
              </w:rPr>
              <w:t>Scope 4 kg</w:t>
            </w:r>
          </w:p>
          <w:p w14:paraId="2118CF71" w14:textId="77777777" w:rsidR="007934EB" w:rsidRPr="00BD2634" w:rsidRDefault="007934EB" w:rsidP="00BD2634">
            <w:pPr>
              <w:pStyle w:val="BodyText"/>
              <w:rPr>
                <w:b/>
                <w:bCs/>
              </w:rPr>
            </w:pPr>
            <w:r w:rsidRPr="00BD2634">
              <w:rPr>
                <w:b/>
                <w:bCs/>
              </w:rPr>
              <w:t>CO2-e</w:t>
            </w:r>
          </w:p>
        </w:tc>
      </w:tr>
      <w:tr w:rsidR="007934EB" w:rsidRPr="00BD2634" w14:paraId="112251F2" w14:textId="77777777" w:rsidTr="001F3F45">
        <w:trPr>
          <w:trHeight w:val="60"/>
        </w:trPr>
        <w:tc>
          <w:tcPr>
            <w:tcW w:w="3681" w:type="dxa"/>
          </w:tcPr>
          <w:p w14:paraId="19162F87" w14:textId="77777777" w:rsidR="007934EB" w:rsidRPr="00BD2634" w:rsidRDefault="007934EB" w:rsidP="00BD2634">
            <w:pPr>
              <w:pStyle w:val="BodyText"/>
            </w:pPr>
            <w:r w:rsidRPr="00BD2634">
              <w:t>Electricity</w:t>
            </w:r>
          </w:p>
        </w:tc>
        <w:tc>
          <w:tcPr>
            <w:tcW w:w="1842" w:type="dxa"/>
          </w:tcPr>
          <w:p w14:paraId="032A1468" w14:textId="77777777" w:rsidR="007934EB" w:rsidRPr="00BD2634" w:rsidRDefault="007934EB" w:rsidP="00BD2634">
            <w:pPr>
              <w:pStyle w:val="BodyText"/>
            </w:pPr>
            <w:r w:rsidRPr="00BD2634">
              <w:t>N/A</w:t>
            </w:r>
          </w:p>
        </w:tc>
        <w:tc>
          <w:tcPr>
            <w:tcW w:w="1701" w:type="dxa"/>
          </w:tcPr>
          <w:p w14:paraId="005D7C67" w14:textId="77777777" w:rsidR="007934EB" w:rsidRPr="00BD2634" w:rsidRDefault="007934EB" w:rsidP="00BD2634">
            <w:pPr>
              <w:pStyle w:val="BodyText"/>
            </w:pPr>
            <w:r w:rsidRPr="00BD2634">
              <w:t>53,894,603</w:t>
            </w:r>
          </w:p>
        </w:tc>
        <w:tc>
          <w:tcPr>
            <w:tcW w:w="1701" w:type="dxa"/>
          </w:tcPr>
          <w:p w14:paraId="1D7A2BC0" w14:textId="77777777" w:rsidR="007934EB" w:rsidRPr="00BD2634" w:rsidRDefault="007934EB" w:rsidP="00BD2634">
            <w:pPr>
              <w:pStyle w:val="BodyText"/>
            </w:pPr>
            <w:r w:rsidRPr="00BD2634">
              <w:t>5,620,580</w:t>
            </w:r>
          </w:p>
        </w:tc>
        <w:tc>
          <w:tcPr>
            <w:tcW w:w="1701" w:type="dxa"/>
          </w:tcPr>
          <w:p w14:paraId="72ED354A" w14:textId="77777777" w:rsidR="007934EB" w:rsidRPr="00BD2634" w:rsidRDefault="007934EB" w:rsidP="00BD2634">
            <w:pPr>
              <w:pStyle w:val="BodyText"/>
            </w:pPr>
            <w:r w:rsidRPr="00BD2634">
              <w:t>59,515,182</w:t>
            </w:r>
          </w:p>
        </w:tc>
      </w:tr>
      <w:tr w:rsidR="007934EB" w:rsidRPr="00BD2634" w14:paraId="5534B99A" w14:textId="77777777" w:rsidTr="001F3F45">
        <w:trPr>
          <w:trHeight w:val="60"/>
        </w:trPr>
        <w:tc>
          <w:tcPr>
            <w:tcW w:w="3681" w:type="dxa"/>
          </w:tcPr>
          <w:p w14:paraId="6CAE6057" w14:textId="77777777" w:rsidR="007934EB" w:rsidRPr="00BD2634" w:rsidRDefault="007934EB" w:rsidP="00BD2634">
            <w:pPr>
              <w:pStyle w:val="BodyText"/>
            </w:pPr>
            <w:r w:rsidRPr="00BD2634">
              <w:t>Natural gas</w:t>
            </w:r>
          </w:p>
        </w:tc>
        <w:tc>
          <w:tcPr>
            <w:tcW w:w="1842" w:type="dxa"/>
          </w:tcPr>
          <w:p w14:paraId="78B2E8FB" w14:textId="77777777" w:rsidR="007934EB" w:rsidRPr="00BD2634" w:rsidRDefault="007934EB" w:rsidP="00BD2634">
            <w:pPr>
              <w:pStyle w:val="BodyText"/>
            </w:pPr>
            <w:r w:rsidRPr="00BD2634">
              <w:t>116,026</w:t>
            </w:r>
          </w:p>
        </w:tc>
        <w:tc>
          <w:tcPr>
            <w:tcW w:w="1701" w:type="dxa"/>
          </w:tcPr>
          <w:p w14:paraId="02A0DD4C" w14:textId="77777777" w:rsidR="007934EB" w:rsidRPr="00BD2634" w:rsidRDefault="007934EB" w:rsidP="00BD2634">
            <w:pPr>
              <w:pStyle w:val="BodyText"/>
            </w:pPr>
            <w:r w:rsidRPr="00BD2634">
              <w:t>N/A</w:t>
            </w:r>
          </w:p>
        </w:tc>
        <w:tc>
          <w:tcPr>
            <w:tcW w:w="1701" w:type="dxa"/>
          </w:tcPr>
          <w:p w14:paraId="705666AD" w14:textId="77777777" w:rsidR="007934EB" w:rsidRPr="00BD2634" w:rsidRDefault="007934EB" w:rsidP="00BD2634">
            <w:pPr>
              <w:pStyle w:val="BodyText"/>
            </w:pPr>
            <w:r w:rsidRPr="00BD2634">
              <w:t>24,444</w:t>
            </w:r>
          </w:p>
        </w:tc>
        <w:tc>
          <w:tcPr>
            <w:tcW w:w="1701" w:type="dxa"/>
          </w:tcPr>
          <w:p w14:paraId="3DADF249" w14:textId="77777777" w:rsidR="007934EB" w:rsidRPr="00BD2634" w:rsidRDefault="007934EB" w:rsidP="00BD2634">
            <w:pPr>
              <w:pStyle w:val="BodyText"/>
            </w:pPr>
            <w:r w:rsidRPr="00BD2634">
              <w:t>140,470</w:t>
            </w:r>
          </w:p>
        </w:tc>
      </w:tr>
      <w:tr w:rsidR="007934EB" w:rsidRPr="00BD2634" w14:paraId="7BFBF00A" w14:textId="77777777" w:rsidTr="001F3F45">
        <w:trPr>
          <w:trHeight w:val="60"/>
        </w:trPr>
        <w:tc>
          <w:tcPr>
            <w:tcW w:w="3681" w:type="dxa"/>
          </w:tcPr>
          <w:p w14:paraId="62C1360A" w14:textId="77777777" w:rsidR="007934EB" w:rsidRPr="00BD2634" w:rsidRDefault="007934EB" w:rsidP="00BD2634">
            <w:pPr>
              <w:pStyle w:val="BodyText"/>
            </w:pPr>
            <w:r w:rsidRPr="00BD2634">
              <w:t>Fleet vehicles</w:t>
            </w:r>
          </w:p>
        </w:tc>
        <w:tc>
          <w:tcPr>
            <w:tcW w:w="1842" w:type="dxa"/>
          </w:tcPr>
          <w:p w14:paraId="29430975" w14:textId="77777777" w:rsidR="007934EB" w:rsidRPr="00BD2634" w:rsidRDefault="007934EB" w:rsidP="00BD2634">
            <w:pPr>
              <w:pStyle w:val="BodyText"/>
            </w:pPr>
            <w:r w:rsidRPr="00BD2634">
              <w:t>683,188</w:t>
            </w:r>
          </w:p>
        </w:tc>
        <w:tc>
          <w:tcPr>
            <w:tcW w:w="1701" w:type="dxa"/>
          </w:tcPr>
          <w:p w14:paraId="0BCE8F98" w14:textId="77777777" w:rsidR="007934EB" w:rsidRPr="00BD2634" w:rsidRDefault="007934EB" w:rsidP="00BD2634">
            <w:pPr>
              <w:pStyle w:val="BodyText"/>
            </w:pPr>
            <w:r w:rsidRPr="00BD2634">
              <w:t>N/A</w:t>
            </w:r>
          </w:p>
        </w:tc>
        <w:tc>
          <w:tcPr>
            <w:tcW w:w="1701" w:type="dxa"/>
          </w:tcPr>
          <w:p w14:paraId="0E6775A4" w14:textId="77777777" w:rsidR="007934EB" w:rsidRPr="00BD2634" w:rsidRDefault="007934EB" w:rsidP="00BD2634">
            <w:pPr>
              <w:pStyle w:val="BodyText"/>
            </w:pPr>
            <w:r w:rsidRPr="00BD2634">
              <w:t>170,744</w:t>
            </w:r>
          </w:p>
        </w:tc>
        <w:tc>
          <w:tcPr>
            <w:tcW w:w="1701" w:type="dxa"/>
          </w:tcPr>
          <w:p w14:paraId="3218C9A1" w14:textId="77777777" w:rsidR="007934EB" w:rsidRPr="00BD2634" w:rsidRDefault="007934EB" w:rsidP="00BD2634">
            <w:pPr>
              <w:pStyle w:val="BodyText"/>
            </w:pPr>
            <w:r w:rsidRPr="00BD2634">
              <w:t>853,932</w:t>
            </w:r>
          </w:p>
        </w:tc>
      </w:tr>
      <w:tr w:rsidR="007934EB" w:rsidRPr="00BD2634" w14:paraId="72CC9A75" w14:textId="77777777" w:rsidTr="001F3F45">
        <w:trPr>
          <w:trHeight w:val="60"/>
        </w:trPr>
        <w:tc>
          <w:tcPr>
            <w:tcW w:w="3681" w:type="dxa"/>
          </w:tcPr>
          <w:p w14:paraId="0B34A593" w14:textId="77777777" w:rsidR="007934EB" w:rsidRPr="00BD2634" w:rsidRDefault="007934EB" w:rsidP="00BD2634">
            <w:pPr>
              <w:pStyle w:val="BodyText"/>
            </w:pPr>
            <w:r w:rsidRPr="00BD2634">
              <w:t>Domestic flights</w:t>
            </w:r>
          </w:p>
        </w:tc>
        <w:tc>
          <w:tcPr>
            <w:tcW w:w="1842" w:type="dxa"/>
          </w:tcPr>
          <w:p w14:paraId="7DC0A847" w14:textId="77777777" w:rsidR="007934EB" w:rsidRPr="00BD2634" w:rsidRDefault="007934EB" w:rsidP="00BD2634">
            <w:pPr>
              <w:pStyle w:val="BodyText"/>
            </w:pPr>
            <w:r w:rsidRPr="00BD2634">
              <w:t>N/A</w:t>
            </w:r>
          </w:p>
        </w:tc>
        <w:tc>
          <w:tcPr>
            <w:tcW w:w="1701" w:type="dxa"/>
          </w:tcPr>
          <w:p w14:paraId="6304AE9E" w14:textId="77777777" w:rsidR="007934EB" w:rsidRPr="00BD2634" w:rsidRDefault="007934EB" w:rsidP="00BD2634">
            <w:pPr>
              <w:pStyle w:val="BodyText"/>
            </w:pPr>
            <w:r w:rsidRPr="00BD2634">
              <w:t>N/A</w:t>
            </w:r>
          </w:p>
        </w:tc>
        <w:tc>
          <w:tcPr>
            <w:tcW w:w="1701" w:type="dxa"/>
          </w:tcPr>
          <w:p w14:paraId="45ABC2EF" w14:textId="77777777" w:rsidR="007934EB" w:rsidRPr="00BD2634" w:rsidRDefault="007934EB" w:rsidP="00BD2634">
            <w:pPr>
              <w:pStyle w:val="BodyText"/>
            </w:pPr>
            <w:r w:rsidRPr="00BD2634">
              <w:t>2,304,100</w:t>
            </w:r>
          </w:p>
        </w:tc>
        <w:tc>
          <w:tcPr>
            <w:tcW w:w="1701" w:type="dxa"/>
          </w:tcPr>
          <w:p w14:paraId="69621500" w14:textId="77777777" w:rsidR="007934EB" w:rsidRPr="00BD2634" w:rsidRDefault="007934EB" w:rsidP="00BD2634">
            <w:pPr>
              <w:pStyle w:val="BodyText"/>
            </w:pPr>
            <w:r w:rsidRPr="00BD2634">
              <w:t>2,304,100</w:t>
            </w:r>
          </w:p>
        </w:tc>
      </w:tr>
      <w:tr w:rsidR="007934EB" w:rsidRPr="00BD2634" w14:paraId="0F81786D" w14:textId="77777777" w:rsidTr="001F3F45">
        <w:trPr>
          <w:trHeight w:val="60"/>
        </w:trPr>
        <w:tc>
          <w:tcPr>
            <w:tcW w:w="3681" w:type="dxa"/>
          </w:tcPr>
          <w:p w14:paraId="2E4E6534" w14:textId="77777777" w:rsidR="007934EB" w:rsidRPr="00BD2634" w:rsidRDefault="007934EB" w:rsidP="00BD2634">
            <w:pPr>
              <w:pStyle w:val="BodyText"/>
            </w:pPr>
            <w:r w:rsidRPr="00BD2634">
              <w:t>Other energy</w:t>
            </w:r>
          </w:p>
        </w:tc>
        <w:tc>
          <w:tcPr>
            <w:tcW w:w="1842" w:type="dxa"/>
          </w:tcPr>
          <w:p w14:paraId="108D488C" w14:textId="77777777" w:rsidR="007934EB" w:rsidRPr="00BD2634" w:rsidRDefault="007934EB" w:rsidP="00BD2634">
            <w:pPr>
              <w:pStyle w:val="BodyText"/>
            </w:pPr>
            <w:r w:rsidRPr="00BD2634">
              <w:t>–</w:t>
            </w:r>
          </w:p>
        </w:tc>
        <w:tc>
          <w:tcPr>
            <w:tcW w:w="1701" w:type="dxa"/>
          </w:tcPr>
          <w:p w14:paraId="1724CF5F" w14:textId="77777777" w:rsidR="007934EB" w:rsidRPr="00BD2634" w:rsidRDefault="007934EB" w:rsidP="00BD2634">
            <w:pPr>
              <w:pStyle w:val="BodyText"/>
            </w:pPr>
            <w:r w:rsidRPr="00BD2634">
              <w:t>N/A</w:t>
            </w:r>
          </w:p>
        </w:tc>
        <w:tc>
          <w:tcPr>
            <w:tcW w:w="1701" w:type="dxa"/>
          </w:tcPr>
          <w:p w14:paraId="7A341EF0" w14:textId="77777777" w:rsidR="007934EB" w:rsidRPr="00BD2634" w:rsidRDefault="007934EB" w:rsidP="00BD2634">
            <w:pPr>
              <w:pStyle w:val="BodyText"/>
            </w:pPr>
            <w:r w:rsidRPr="00BD2634">
              <w:t>–</w:t>
            </w:r>
          </w:p>
        </w:tc>
        <w:tc>
          <w:tcPr>
            <w:tcW w:w="1701" w:type="dxa"/>
          </w:tcPr>
          <w:p w14:paraId="3C93DC91" w14:textId="77777777" w:rsidR="007934EB" w:rsidRPr="00BD2634" w:rsidRDefault="007934EB" w:rsidP="00BD2634">
            <w:pPr>
              <w:pStyle w:val="BodyText"/>
            </w:pPr>
            <w:r w:rsidRPr="00BD2634">
              <w:t>–</w:t>
            </w:r>
          </w:p>
        </w:tc>
      </w:tr>
      <w:tr w:rsidR="007934EB" w:rsidRPr="00BD2634" w14:paraId="730314A8" w14:textId="77777777" w:rsidTr="001F3F45">
        <w:trPr>
          <w:trHeight w:val="60"/>
        </w:trPr>
        <w:tc>
          <w:tcPr>
            <w:tcW w:w="3681" w:type="dxa"/>
          </w:tcPr>
          <w:p w14:paraId="74F5A797" w14:textId="77777777" w:rsidR="007934EB" w:rsidRPr="00BD2634" w:rsidRDefault="007934EB" w:rsidP="00BD2634">
            <w:pPr>
              <w:pStyle w:val="BodyText"/>
            </w:pPr>
            <w:r w:rsidRPr="00BD2634">
              <w:t>Total kg CO2-e</w:t>
            </w:r>
          </w:p>
        </w:tc>
        <w:tc>
          <w:tcPr>
            <w:tcW w:w="1842" w:type="dxa"/>
          </w:tcPr>
          <w:p w14:paraId="0F2B3C53" w14:textId="77777777" w:rsidR="007934EB" w:rsidRPr="00BD2634" w:rsidRDefault="007934EB" w:rsidP="00BD2634">
            <w:pPr>
              <w:pStyle w:val="BodyText"/>
            </w:pPr>
            <w:r w:rsidRPr="00BD2634">
              <w:t>799,214</w:t>
            </w:r>
          </w:p>
        </w:tc>
        <w:tc>
          <w:tcPr>
            <w:tcW w:w="1701" w:type="dxa"/>
          </w:tcPr>
          <w:p w14:paraId="08B6085C" w14:textId="77777777" w:rsidR="007934EB" w:rsidRPr="00BD2634" w:rsidRDefault="007934EB" w:rsidP="00BD2634">
            <w:pPr>
              <w:pStyle w:val="BodyText"/>
            </w:pPr>
            <w:r w:rsidRPr="00BD2634">
              <w:t>53,894,603</w:t>
            </w:r>
          </w:p>
        </w:tc>
        <w:tc>
          <w:tcPr>
            <w:tcW w:w="1701" w:type="dxa"/>
          </w:tcPr>
          <w:p w14:paraId="4A6B5A7B" w14:textId="77777777" w:rsidR="007934EB" w:rsidRPr="00BD2634" w:rsidRDefault="007934EB" w:rsidP="00BD2634">
            <w:pPr>
              <w:pStyle w:val="BodyText"/>
            </w:pPr>
            <w:r w:rsidRPr="00BD2634">
              <w:t>8,119,868</w:t>
            </w:r>
          </w:p>
        </w:tc>
        <w:tc>
          <w:tcPr>
            <w:tcW w:w="1701" w:type="dxa"/>
          </w:tcPr>
          <w:p w14:paraId="137B0F35" w14:textId="77777777" w:rsidR="007934EB" w:rsidRPr="00BD2634" w:rsidRDefault="007934EB" w:rsidP="00BD2634">
            <w:pPr>
              <w:pStyle w:val="BodyText"/>
            </w:pPr>
            <w:r w:rsidRPr="00BD2634">
              <w:t>62,813,684</w:t>
            </w:r>
          </w:p>
        </w:tc>
      </w:tr>
    </w:tbl>
    <w:p w14:paraId="1E054842" w14:textId="77777777" w:rsidR="007934EB" w:rsidRDefault="007934EB" w:rsidP="00606B89">
      <w:pPr>
        <w:pStyle w:val="BodyText"/>
      </w:pPr>
      <w:r>
        <w:t>Note: CO2-e = Carbon Dioxide Equivalent</w:t>
      </w:r>
    </w:p>
    <w:p w14:paraId="4BB1D1CF" w14:textId="77777777" w:rsidR="007934EB" w:rsidRDefault="007934EB" w:rsidP="007934EB">
      <w:pPr>
        <w:pStyle w:val="BodyText"/>
      </w:pPr>
      <w:r>
        <w:t>Table 77 outlines our performance against the Australian Government’s Energy Efficiency in Government Operations policy targets.</w:t>
      </w:r>
    </w:p>
    <w:p w14:paraId="7FCAD720" w14:textId="1712F938" w:rsidR="007934EB" w:rsidRDefault="006A0BFE" w:rsidP="007934EB">
      <w:pPr>
        <w:pStyle w:val="FigureHeader"/>
      </w:pPr>
      <w:r>
        <w:t>Table 77:</w:t>
      </w:r>
      <w:r w:rsidR="007934EB">
        <w:t xml:space="preserve"> Office energy performance </w:t>
      </w:r>
    </w:p>
    <w:tbl>
      <w:tblPr>
        <w:tblStyle w:val="TableGrid"/>
        <w:tblW w:w="0" w:type="auto"/>
        <w:tblLayout w:type="fixed"/>
        <w:tblLook w:val="0020" w:firstRow="1" w:lastRow="0" w:firstColumn="0" w:lastColumn="0" w:noHBand="0" w:noVBand="0"/>
        <w:tblCaption w:val="Table 77: Office energy performance "/>
      </w:tblPr>
      <w:tblGrid>
        <w:gridCol w:w="3681"/>
        <w:gridCol w:w="1843"/>
        <w:gridCol w:w="1701"/>
        <w:gridCol w:w="1701"/>
        <w:gridCol w:w="1701"/>
      </w:tblGrid>
      <w:tr w:rsidR="007934EB" w:rsidRPr="006A0BFE" w14:paraId="1ADBDAD3" w14:textId="77777777" w:rsidTr="001F3F45">
        <w:trPr>
          <w:trHeight w:val="376"/>
          <w:tblHeader/>
        </w:trPr>
        <w:tc>
          <w:tcPr>
            <w:tcW w:w="3681" w:type="dxa"/>
          </w:tcPr>
          <w:p w14:paraId="23ABDA2B" w14:textId="77777777" w:rsidR="007934EB" w:rsidRPr="006A0BFE" w:rsidRDefault="007934EB" w:rsidP="006A0BFE">
            <w:pPr>
              <w:pStyle w:val="BodyText"/>
              <w:rPr>
                <w:b/>
                <w:bCs/>
              </w:rPr>
            </w:pPr>
            <w:r w:rsidRPr="006A0BFE">
              <w:rPr>
                <w:b/>
                <w:bCs/>
              </w:rPr>
              <w:t xml:space="preserve">Measures </w:t>
            </w:r>
          </w:p>
        </w:tc>
        <w:tc>
          <w:tcPr>
            <w:tcW w:w="1843" w:type="dxa"/>
          </w:tcPr>
          <w:p w14:paraId="12DD5AB2" w14:textId="77777777" w:rsidR="007934EB" w:rsidRPr="006A0BFE" w:rsidRDefault="007934EB" w:rsidP="006A0BFE">
            <w:pPr>
              <w:pStyle w:val="BodyText"/>
              <w:rPr>
                <w:b/>
                <w:bCs/>
              </w:rPr>
            </w:pPr>
            <w:r w:rsidRPr="006A0BFE">
              <w:rPr>
                <w:b/>
                <w:bCs/>
              </w:rPr>
              <w:t>EEGO target</w:t>
            </w:r>
          </w:p>
        </w:tc>
        <w:tc>
          <w:tcPr>
            <w:tcW w:w="1701" w:type="dxa"/>
          </w:tcPr>
          <w:p w14:paraId="50ED258C" w14:textId="77777777" w:rsidR="007934EB" w:rsidRPr="006A0BFE" w:rsidRDefault="007934EB" w:rsidP="006A0BFE">
            <w:pPr>
              <w:pStyle w:val="BodyText"/>
              <w:rPr>
                <w:b/>
                <w:bCs/>
              </w:rPr>
            </w:pPr>
            <w:r w:rsidRPr="006A0BFE">
              <w:rPr>
                <w:b/>
                <w:bCs/>
              </w:rPr>
              <w:t>2020–21</w:t>
            </w:r>
          </w:p>
        </w:tc>
        <w:tc>
          <w:tcPr>
            <w:tcW w:w="1701" w:type="dxa"/>
          </w:tcPr>
          <w:p w14:paraId="34C63F41" w14:textId="77777777" w:rsidR="007934EB" w:rsidRPr="006A0BFE" w:rsidRDefault="007934EB" w:rsidP="006A0BFE">
            <w:pPr>
              <w:pStyle w:val="BodyText"/>
              <w:rPr>
                <w:b/>
                <w:bCs/>
              </w:rPr>
            </w:pPr>
            <w:r w:rsidRPr="006A0BFE">
              <w:rPr>
                <w:b/>
                <w:bCs/>
              </w:rPr>
              <w:t>2021–22</w:t>
            </w:r>
          </w:p>
        </w:tc>
        <w:tc>
          <w:tcPr>
            <w:tcW w:w="1701" w:type="dxa"/>
          </w:tcPr>
          <w:p w14:paraId="347580D2" w14:textId="77777777" w:rsidR="007934EB" w:rsidRPr="006A0BFE" w:rsidRDefault="007934EB" w:rsidP="006A0BFE">
            <w:pPr>
              <w:pStyle w:val="BodyText"/>
              <w:rPr>
                <w:b/>
                <w:bCs/>
              </w:rPr>
            </w:pPr>
            <w:r w:rsidRPr="006A0BFE">
              <w:rPr>
                <w:b/>
                <w:bCs/>
              </w:rPr>
              <w:t>2022–23</w:t>
            </w:r>
          </w:p>
        </w:tc>
      </w:tr>
      <w:tr w:rsidR="007934EB" w:rsidRPr="006A0BFE" w14:paraId="25DDBFAA" w14:textId="77777777" w:rsidTr="001F3F45">
        <w:trPr>
          <w:trHeight w:val="60"/>
        </w:trPr>
        <w:tc>
          <w:tcPr>
            <w:tcW w:w="3681" w:type="dxa"/>
          </w:tcPr>
          <w:p w14:paraId="7F667EA8" w14:textId="77777777" w:rsidR="007934EB" w:rsidRPr="006A0BFE" w:rsidRDefault="007934EB" w:rsidP="006A0BFE">
            <w:pPr>
              <w:pStyle w:val="BodyText"/>
            </w:pPr>
            <w:r w:rsidRPr="006A0BFE">
              <w:t>Office – tenant light and power (megajoules per person)</w:t>
            </w:r>
          </w:p>
        </w:tc>
        <w:tc>
          <w:tcPr>
            <w:tcW w:w="1843" w:type="dxa"/>
          </w:tcPr>
          <w:p w14:paraId="1A15E11B" w14:textId="77777777" w:rsidR="007934EB" w:rsidRPr="006A0BFE" w:rsidRDefault="007934EB" w:rsidP="006A0BFE">
            <w:pPr>
              <w:pStyle w:val="BodyText"/>
            </w:pPr>
            <w:r w:rsidRPr="006A0BFE">
              <w:t>7,500</w:t>
            </w:r>
          </w:p>
        </w:tc>
        <w:tc>
          <w:tcPr>
            <w:tcW w:w="1701" w:type="dxa"/>
          </w:tcPr>
          <w:p w14:paraId="546975D7" w14:textId="77777777" w:rsidR="007934EB" w:rsidRPr="006A0BFE" w:rsidRDefault="007934EB" w:rsidP="006A0BFE">
            <w:pPr>
              <w:pStyle w:val="BodyText"/>
            </w:pPr>
            <w:r w:rsidRPr="006A0BFE">
              <w:t>6,017</w:t>
            </w:r>
          </w:p>
        </w:tc>
        <w:tc>
          <w:tcPr>
            <w:tcW w:w="1701" w:type="dxa"/>
          </w:tcPr>
          <w:p w14:paraId="6CDA9950" w14:textId="77777777" w:rsidR="007934EB" w:rsidRPr="006A0BFE" w:rsidRDefault="007934EB" w:rsidP="006A0BFE">
            <w:pPr>
              <w:pStyle w:val="BodyText"/>
            </w:pPr>
            <w:r w:rsidRPr="006A0BFE">
              <w:t>5,778</w:t>
            </w:r>
          </w:p>
        </w:tc>
        <w:tc>
          <w:tcPr>
            <w:tcW w:w="1701" w:type="dxa"/>
          </w:tcPr>
          <w:p w14:paraId="19387499" w14:textId="77777777" w:rsidR="007934EB" w:rsidRPr="006A0BFE" w:rsidRDefault="007934EB" w:rsidP="006A0BFE">
            <w:pPr>
              <w:pStyle w:val="BodyText"/>
            </w:pPr>
            <w:r w:rsidRPr="006A0BFE">
              <w:t>N/A(a)</w:t>
            </w:r>
          </w:p>
        </w:tc>
      </w:tr>
      <w:tr w:rsidR="007934EB" w:rsidRPr="006A0BFE" w14:paraId="458C6BBD" w14:textId="77777777" w:rsidTr="001F3F45">
        <w:trPr>
          <w:trHeight w:val="60"/>
        </w:trPr>
        <w:tc>
          <w:tcPr>
            <w:tcW w:w="3681" w:type="dxa"/>
          </w:tcPr>
          <w:p w14:paraId="470EAB6F" w14:textId="77777777" w:rsidR="007934EB" w:rsidRPr="006A0BFE" w:rsidRDefault="007934EB" w:rsidP="006A0BFE">
            <w:pPr>
              <w:pStyle w:val="BodyText"/>
            </w:pPr>
            <w:r w:rsidRPr="006A0BFE">
              <w:t>Office – central services (megajoules per square metre)</w:t>
            </w:r>
          </w:p>
        </w:tc>
        <w:tc>
          <w:tcPr>
            <w:tcW w:w="1843" w:type="dxa"/>
          </w:tcPr>
          <w:p w14:paraId="18D39087" w14:textId="77777777" w:rsidR="007934EB" w:rsidRPr="006A0BFE" w:rsidRDefault="007934EB" w:rsidP="006A0BFE">
            <w:pPr>
              <w:pStyle w:val="BodyText"/>
            </w:pPr>
            <w:r w:rsidRPr="006A0BFE">
              <w:t>400</w:t>
            </w:r>
          </w:p>
        </w:tc>
        <w:tc>
          <w:tcPr>
            <w:tcW w:w="1701" w:type="dxa"/>
          </w:tcPr>
          <w:p w14:paraId="075C3E4C" w14:textId="77777777" w:rsidR="007934EB" w:rsidRPr="006A0BFE" w:rsidRDefault="007934EB" w:rsidP="006A0BFE">
            <w:pPr>
              <w:pStyle w:val="BodyText"/>
            </w:pPr>
            <w:r w:rsidRPr="006A0BFE">
              <w:t>262</w:t>
            </w:r>
          </w:p>
        </w:tc>
        <w:tc>
          <w:tcPr>
            <w:tcW w:w="1701" w:type="dxa"/>
          </w:tcPr>
          <w:p w14:paraId="78CEA660" w14:textId="77777777" w:rsidR="007934EB" w:rsidRPr="006A0BFE" w:rsidRDefault="007934EB" w:rsidP="006A0BFE">
            <w:pPr>
              <w:pStyle w:val="BodyText"/>
            </w:pPr>
            <w:r w:rsidRPr="006A0BFE">
              <w:t>244</w:t>
            </w:r>
          </w:p>
        </w:tc>
        <w:tc>
          <w:tcPr>
            <w:tcW w:w="1701" w:type="dxa"/>
          </w:tcPr>
          <w:p w14:paraId="2AD196A1" w14:textId="77777777" w:rsidR="007934EB" w:rsidRPr="006A0BFE" w:rsidRDefault="007934EB" w:rsidP="006A0BFE">
            <w:pPr>
              <w:pStyle w:val="BodyText"/>
            </w:pPr>
            <w:r w:rsidRPr="006A0BFE">
              <w:t>N/A(a)</w:t>
            </w:r>
          </w:p>
        </w:tc>
      </w:tr>
    </w:tbl>
    <w:p w14:paraId="326B8D32" w14:textId="4F7C5036" w:rsidR="007934EB" w:rsidRDefault="007934EB" w:rsidP="00606B89">
      <w:pPr>
        <w:pStyle w:val="BodyText"/>
      </w:pPr>
      <w:r>
        <w:t>(a)</w:t>
      </w:r>
      <w:r w:rsidR="006A0BFE">
        <w:t xml:space="preserve"> </w:t>
      </w:r>
      <w:r>
        <w:t>From 2022–23, Services Australia will commence APS Net Zero greenhouse gas emissions inventory reporting (Table 76) which will replace office energy performance reporting (Table 77).</w:t>
      </w:r>
    </w:p>
    <w:p w14:paraId="6314932D" w14:textId="6C2974CB" w:rsidR="007934EB" w:rsidRDefault="006A0BFE" w:rsidP="007934EB">
      <w:pPr>
        <w:pStyle w:val="Heading2"/>
      </w:pPr>
      <w:r>
        <w:t>Corporate record keeping</w:t>
      </w:r>
    </w:p>
    <w:p w14:paraId="275F0149" w14:textId="77777777" w:rsidR="007934EB" w:rsidRDefault="007934EB" w:rsidP="007934EB">
      <w:pPr>
        <w:pStyle w:val="BodyText"/>
      </w:pPr>
      <w:r>
        <w:t xml:space="preserve">The Australian Government’s policy, </w:t>
      </w:r>
      <w:proofErr w:type="gramStart"/>
      <w:r>
        <w:rPr>
          <w:rStyle w:val="Italic"/>
        </w:rPr>
        <w:t>Building</w:t>
      </w:r>
      <w:proofErr w:type="gramEnd"/>
      <w:r>
        <w:rPr>
          <w:rStyle w:val="Italic"/>
        </w:rPr>
        <w:t xml:space="preserve"> trust in the public record: managing information and data for government and community</w:t>
      </w:r>
      <w:r>
        <w:t xml:space="preserve">, identifies key requirements for managing government information assets (records, information and data). See the policy on the </w:t>
      </w:r>
      <w:hyperlink r:id="rId34" w:history="1">
        <w:r>
          <w:t>National Archives of Australia website</w:t>
        </w:r>
      </w:hyperlink>
      <w:r>
        <w:t xml:space="preserve">.  </w:t>
      </w:r>
    </w:p>
    <w:p w14:paraId="02C1227E" w14:textId="77777777" w:rsidR="007934EB" w:rsidRDefault="007934EB" w:rsidP="007934EB">
      <w:pPr>
        <w:pStyle w:val="BodyText"/>
      </w:pPr>
      <w:r>
        <w:t xml:space="preserve">The agency promotes, </w:t>
      </w:r>
      <w:proofErr w:type="gramStart"/>
      <w:r>
        <w:t>creates</w:t>
      </w:r>
      <w:proofErr w:type="gramEnd"/>
      <w:r>
        <w:t xml:space="preserve"> and maintains administrative records digitally, thus reducing paper records. This is in line with our goal to transition to a digital record keeping model, including converting incoming paper to digital records whenever possible. Our focus on online and self-service capabilities for customers has further reduced the volume of paper received and stored in 2022–23.</w:t>
      </w:r>
    </w:p>
    <w:p w14:paraId="434E7D38" w14:textId="77777777" w:rsidR="007934EB" w:rsidRDefault="007934EB" w:rsidP="007934EB">
      <w:pPr>
        <w:pStyle w:val="Heading1"/>
      </w:pPr>
      <w:r>
        <w:t>Appendix D – List of requirements</w:t>
      </w:r>
    </w:p>
    <w:tbl>
      <w:tblPr>
        <w:tblStyle w:val="TableGrid"/>
        <w:tblW w:w="0" w:type="auto"/>
        <w:tblLayout w:type="fixed"/>
        <w:tblLook w:val="0020" w:firstRow="1" w:lastRow="0" w:firstColumn="0" w:lastColumn="0" w:noHBand="0" w:noVBand="0"/>
        <w:tblCaption w:val="Appendix D – List of requirements"/>
      </w:tblPr>
      <w:tblGrid>
        <w:gridCol w:w="2122"/>
        <w:gridCol w:w="5386"/>
        <w:gridCol w:w="1701"/>
        <w:gridCol w:w="1701"/>
      </w:tblGrid>
      <w:tr w:rsidR="007934EB" w:rsidRPr="00D63FA4" w14:paraId="7CD52A3B" w14:textId="77777777" w:rsidTr="001F3F45">
        <w:trPr>
          <w:trHeight w:val="540"/>
          <w:tblHeader/>
        </w:trPr>
        <w:tc>
          <w:tcPr>
            <w:tcW w:w="2122" w:type="dxa"/>
          </w:tcPr>
          <w:p w14:paraId="35269A39" w14:textId="77777777" w:rsidR="007934EB" w:rsidRPr="00D63FA4" w:rsidRDefault="007934EB" w:rsidP="00D63FA4">
            <w:pPr>
              <w:pStyle w:val="BodyText"/>
              <w:rPr>
                <w:b/>
                <w:bCs/>
              </w:rPr>
            </w:pPr>
            <w:r w:rsidRPr="00D63FA4">
              <w:rPr>
                <w:b/>
                <w:bCs/>
              </w:rPr>
              <w:t>PGPA Rule Reference</w:t>
            </w:r>
          </w:p>
        </w:tc>
        <w:tc>
          <w:tcPr>
            <w:tcW w:w="5386" w:type="dxa"/>
          </w:tcPr>
          <w:p w14:paraId="24F73E1F" w14:textId="77777777" w:rsidR="007934EB" w:rsidRPr="00D63FA4" w:rsidRDefault="007934EB" w:rsidP="00D63FA4">
            <w:pPr>
              <w:pStyle w:val="BodyText"/>
              <w:rPr>
                <w:b/>
                <w:bCs/>
              </w:rPr>
            </w:pPr>
            <w:r w:rsidRPr="00D63FA4">
              <w:rPr>
                <w:b/>
                <w:bCs/>
              </w:rPr>
              <w:t>Description</w:t>
            </w:r>
          </w:p>
        </w:tc>
        <w:tc>
          <w:tcPr>
            <w:tcW w:w="1701" w:type="dxa"/>
          </w:tcPr>
          <w:p w14:paraId="3C16F4B1" w14:textId="77777777" w:rsidR="007934EB" w:rsidRPr="00D63FA4" w:rsidRDefault="007934EB" w:rsidP="00D63FA4">
            <w:pPr>
              <w:pStyle w:val="BodyText"/>
              <w:rPr>
                <w:b/>
                <w:bCs/>
              </w:rPr>
            </w:pPr>
            <w:r w:rsidRPr="00D63FA4">
              <w:rPr>
                <w:b/>
                <w:bCs/>
              </w:rPr>
              <w:t>Requirement</w:t>
            </w:r>
          </w:p>
        </w:tc>
        <w:tc>
          <w:tcPr>
            <w:tcW w:w="1701" w:type="dxa"/>
          </w:tcPr>
          <w:p w14:paraId="57B60470" w14:textId="77777777" w:rsidR="007934EB" w:rsidRPr="00D63FA4" w:rsidRDefault="007934EB" w:rsidP="00D63FA4">
            <w:pPr>
              <w:pStyle w:val="BodyText"/>
              <w:rPr>
                <w:b/>
                <w:bCs/>
              </w:rPr>
            </w:pPr>
            <w:r w:rsidRPr="00D63FA4">
              <w:rPr>
                <w:b/>
                <w:bCs/>
              </w:rPr>
              <w:t>Location in the report (page number)</w:t>
            </w:r>
          </w:p>
        </w:tc>
      </w:tr>
      <w:tr w:rsidR="007934EB" w:rsidRPr="00D63FA4" w14:paraId="664A0094" w14:textId="77777777" w:rsidTr="001F3F45">
        <w:trPr>
          <w:trHeight w:val="278"/>
        </w:trPr>
        <w:tc>
          <w:tcPr>
            <w:tcW w:w="2122" w:type="dxa"/>
          </w:tcPr>
          <w:p w14:paraId="18C208B4" w14:textId="77777777" w:rsidR="007934EB" w:rsidRPr="00D63FA4" w:rsidRDefault="007934EB" w:rsidP="00D63FA4">
            <w:pPr>
              <w:pStyle w:val="BodyText"/>
            </w:pPr>
            <w:r w:rsidRPr="00D63FA4">
              <w:t>17AD(g)</w:t>
            </w:r>
          </w:p>
        </w:tc>
        <w:tc>
          <w:tcPr>
            <w:tcW w:w="5386" w:type="dxa"/>
          </w:tcPr>
          <w:p w14:paraId="66D4B130" w14:textId="77777777" w:rsidR="007934EB" w:rsidRPr="00D63FA4" w:rsidRDefault="007934EB" w:rsidP="00D63FA4">
            <w:pPr>
              <w:pStyle w:val="BodyText"/>
            </w:pPr>
            <w:r w:rsidRPr="00D63FA4">
              <w:t>Letter of transmittal</w:t>
            </w:r>
          </w:p>
        </w:tc>
        <w:tc>
          <w:tcPr>
            <w:tcW w:w="1701" w:type="dxa"/>
          </w:tcPr>
          <w:p w14:paraId="089E6970" w14:textId="77777777" w:rsidR="007934EB" w:rsidRPr="00D63FA4" w:rsidRDefault="007934EB" w:rsidP="00D63FA4">
            <w:pPr>
              <w:pStyle w:val="BodyText"/>
            </w:pPr>
            <w:r w:rsidRPr="00D63FA4">
              <w:t xml:space="preserve"> </w:t>
            </w:r>
          </w:p>
        </w:tc>
        <w:tc>
          <w:tcPr>
            <w:tcW w:w="1701" w:type="dxa"/>
          </w:tcPr>
          <w:p w14:paraId="403FAFD9" w14:textId="77777777" w:rsidR="007934EB" w:rsidRPr="00D63FA4" w:rsidRDefault="007934EB" w:rsidP="00D63FA4">
            <w:pPr>
              <w:pStyle w:val="BodyText"/>
            </w:pPr>
          </w:p>
        </w:tc>
      </w:tr>
      <w:tr w:rsidR="007934EB" w:rsidRPr="00D63FA4" w14:paraId="13B103C6" w14:textId="77777777" w:rsidTr="001F3F45">
        <w:trPr>
          <w:trHeight w:val="376"/>
        </w:trPr>
        <w:tc>
          <w:tcPr>
            <w:tcW w:w="2122" w:type="dxa"/>
          </w:tcPr>
          <w:p w14:paraId="40052B6C" w14:textId="77777777" w:rsidR="007934EB" w:rsidRPr="00D63FA4" w:rsidRDefault="007934EB" w:rsidP="00D63FA4">
            <w:pPr>
              <w:pStyle w:val="BodyText"/>
            </w:pPr>
            <w:r w:rsidRPr="00D63FA4">
              <w:t>17AI</w:t>
            </w:r>
          </w:p>
        </w:tc>
        <w:tc>
          <w:tcPr>
            <w:tcW w:w="5386" w:type="dxa"/>
          </w:tcPr>
          <w:p w14:paraId="215F992A" w14:textId="77777777" w:rsidR="007934EB" w:rsidRPr="00D63FA4" w:rsidRDefault="007934EB" w:rsidP="00D63FA4">
            <w:pPr>
              <w:pStyle w:val="BodyText"/>
            </w:pPr>
            <w:r w:rsidRPr="00D63FA4">
              <w:t>A copy of the letter of transmittal signed and dated by accountable authority on date final text approved, with statement that the report has been prepared in accordance with section 46 of the Act and any enabling legislation that specifies additional requirements in relation to the annual report.</w:t>
            </w:r>
          </w:p>
        </w:tc>
        <w:tc>
          <w:tcPr>
            <w:tcW w:w="1701" w:type="dxa"/>
          </w:tcPr>
          <w:p w14:paraId="6B83AC4F" w14:textId="77777777" w:rsidR="007934EB" w:rsidRPr="00D63FA4" w:rsidRDefault="007934EB" w:rsidP="00D63FA4">
            <w:pPr>
              <w:pStyle w:val="BodyText"/>
            </w:pPr>
            <w:r w:rsidRPr="00D63FA4">
              <w:t>Mandatory</w:t>
            </w:r>
          </w:p>
        </w:tc>
        <w:tc>
          <w:tcPr>
            <w:tcW w:w="1701" w:type="dxa"/>
          </w:tcPr>
          <w:p w14:paraId="35763A8D" w14:textId="77777777" w:rsidR="007934EB" w:rsidRPr="00D63FA4" w:rsidRDefault="007934EB" w:rsidP="00D63FA4">
            <w:pPr>
              <w:pStyle w:val="BodyText"/>
            </w:pPr>
            <w:r w:rsidRPr="00D63FA4">
              <w:t>vi</w:t>
            </w:r>
          </w:p>
        </w:tc>
      </w:tr>
      <w:tr w:rsidR="007934EB" w:rsidRPr="00D63FA4" w14:paraId="7D34647D" w14:textId="77777777" w:rsidTr="001F3F45">
        <w:trPr>
          <w:trHeight w:val="278"/>
        </w:trPr>
        <w:tc>
          <w:tcPr>
            <w:tcW w:w="2122" w:type="dxa"/>
          </w:tcPr>
          <w:p w14:paraId="08EA8086" w14:textId="77777777" w:rsidR="007934EB" w:rsidRPr="00D63FA4" w:rsidRDefault="007934EB" w:rsidP="00D63FA4">
            <w:pPr>
              <w:pStyle w:val="BodyText"/>
            </w:pPr>
            <w:r w:rsidRPr="00D63FA4">
              <w:t>17AD(h)</w:t>
            </w:r>
          </w:p>
        </w:tc>
        <w:tc>
          <w:tcPr>
            <w:tcW w:w="5386" w:type="dxa"/>
          </w:tcPr>
          <w:p w14:paraId="275153FF" w14:textId="77777777" w:rsidR="007934EB" w:rsidRPr="00D63FA4" w:rsidRDefault="007934EB" w:rsidP="00D63FA4">
            <w:pPr>
              <w:pStyle w:val="BodyText"/>
            </w:pPr>
            <w:r w:rsidRPr="00D63FA4">
              <w:t>Aids to access</w:t>
            </w:r>
          </w:p>
        </w:tc>
        <w:tc>
          <w:tcPr>
            <w:tcW w:w="1701" w:type="dxa"/>
          </w:tcPr>
          <w:p w14:paraId="761023C4" w14:textId="77777777" w:rsidR="007934EB" w:rsidRPr="00D63FA4" w:rsidRDefault="007934EB" w:rsidP="00D63FA4">
            <w:pPr>
              <w:pStyle w:val="BodyText"/>
            </w:pPr>
            <w:r w:rsidRPr="00D63FA4">
              <w:t xml:space="preserve"> </w:t>
            </w:r>
          </w:p>
        </w:tc>
        <w:tc>
          <w:tcPr>
            <w:tcW w:w="1701" w:type="dxa"/>
          </w:tcPr>
          <w:p w14:paraId="64391701" w14:textId="77777777" w:rsidR="007934EB" w:rsidRPr="00D63FA4" w:rsidRDefault="007934EB" w:rsidP="00D63FA4">
            <w:pPr>
              <w:pStyle w:val="BodyText"/>
            </w:pPr>
          </w:p>
        </w:tc>
      </w:tr>
      <w:tr w:rsidR="007934EB" w:rsidRPr="00D63FA4" w14:paraId="03479CF4" w14:textId="77777777" w:rsidTr="001F3F45">
        <w:trPr>
          <w:trHeight w:val="286"/>
        </w:trPr>
        <w:tc>
          <w:tcPr>
            <w:tcW w:w="2122" w:type="dxa"/>
          </w:tcPr>
          <w:p w14:paraId="5E001B86" w14:textId="77777777" w:rsidR="007934EB" w:rsidRPr="00D63FA4" w:rsidRDefault="007934EB" w:rsidP="00D63FA4">
            <w:pPr>
              <w:pStyle w:val="BodyText"/>
            </w:pPr>
            <w:r w:rsidRPr="00D63FA4">
              <w:t>17AJ(a)</w:t>
            </w:r>
          </w:p>
        </w:tc>
        <w:tc>
          <w:tcPr>
            <w:tcW w:w="5386" w:type="dxa"/>
          </w:tcPr>
          <w:p w14:paraId="452CD74B" w14:textId="77777777" w:rsidR="007934EB" w:rsidRPr="00D63FA4" w:rsidRDefault="007934EB" w:rsidP="00D63FA4">
            <w:pPr>
              <w:pStyle w:val="BodyText"/>
            </w:pPr>
            <w:r w:rsidRPr="00D63FA4">
              <w:t>Table of contents (print only).</w:t>
            </w:r>
          </w:p>
        </w:tc>
        <w:tc>
          <w:tcPr>
            <w:tcW w:w="1701" w:type="dxa"/>
          </w:tcPr>
          <w:p w14:paraId="644C3C80" w14:textId="77777777" w:rsidR="007934EB" w:rsidRPr="00D63FA4" w:rsidRDefault="007934EB" w:rsidP="00D63FA4">
            <w:pPr>
              <w:pStyle w:val="BodyText"/>
            </w:pPr>
            <w:r w:rsidRPr="00D63FA4">
              <w:t>Mandatory</w:t>
            </w:r>
          </w:p>
        </w:tc>
        <w:tc>
          <w:tcPr>
            <w:tcW w:w="1701" w:type="dxa"/>
          </w:tcPr>
          <w:p w14:paraId="5BB9D5B0" w14:textId="77777777" w:rsidR="007934EB" w:rsidRPr="00D63FA4" w:rsidRDefault="007934EB" w:rsidP="00D63FA4">
            <w:pPr>
              <w:pStyle w:val="BodyText"/>
            </w:pPr>
            <w:r w:rsidRPr="00D63FA4">
              <w:t>iv</w:t>
            </w:r>
          </w:p>
        </w:tc>
      </w:tr>
      <w:tr w:rsidR="007934EB" w:rsidRPr="00D63FA4" w14:paraId="16DF5DD9" w14:textId="77777777" w:rsidTr="001F3F45">
        <w:trPr>
          <w:trHeight w:val="286"/>
        </w:trPr>
        <w:tc>
          <w:tcPr>
            <w:tcW w:w="2122" w:type="dxa"/>
          </w:tcPr>
          <w:p w14:paraId="6D5CF236" w14:textId="77777777" w:rsidR="007934EB" w:rsidRPr="00D63FA4" w:rsidRDefault="007934EB" w:rsidP="00D63FA4">
            <w:pPr>
              <w:pStyle w:val="BodyText"/>
            </w:pPr>
            <w:r w:rsidRPr="00D63FA4">
              <w:t>17AJ(b)</w:t>
            </w:r>
          </w:p>
        </w:tc>
        <w:tc>
          <w:tcPr>
            <w:tcW w:w="5386" w:type="dxa"/>
          </w:tcPr>
          <w:p w14:paraId="21C4FCF4" w14:textId="77777777" w:rsidR="007934EB" w:rsidRPr="00D63FA4" w:rsidRDefault="007934EB" w:rsidP="00D63FA4">
            <w:pPr>
              <w:pStyle w:val="BodyText"/>
            </w:pPr>
            <w:r w:rsidRPr="00D63FA4">
              <w:t>Alphabetical index (print only).</w:t>
            </w:r>
          </w:p>
        </w:tc>
        <w:tc>
          <w:tcPr>
            <w:tcW w:w="1701" w:type="dxa"/>
          </w:tcPr>
          <w:p w14:paraId="1D28E673" w14:textId="77777777" w:rsidR="007934EB" w:rsidRPr="00D63FA4" w:rsidRDefault="007934EB" w:rsidP="00D63FA4">
            <w:pPr>
              <w:pStyle w:val="BodyText"/>
            </w:pPr>
            <w:r w:rsidRPr="00D63FA4">
              <w:t>Mandatory</w:t>
            </w:r>
          </w:p>
        </w:tc>
        <w:tc>
          <w:tcPr>
            <w:tcW w:w="1701" w:type="dxa"/>
          </w:tcPr>
          <w:p w14:paraId="451D7A08" w14:textId="77777777" w:rsidR="007934EB" w:rsidRPr="00D63FA4" w:rsidRDefault="007934EB" w:rsidP="00D63FA4">
            <w:pPr>
              <w:pStyle w:val="BodyText"/>
            </w:pPr>
            <w:r w:rsidRPr="00D63FA4">
              <w:t>247</w:t>
            </w:r>
          </w:p>
        </w:tc>
      </w:tr>
      <w:tr w:rsidR="007934EB" w:rsidRPr="00D63FA4" w14:paraId="13C1CCF4" w14:textId="77777777" w:rsidTr="001F3F45">
        <w:trPr>
          <w:trHeight w:val="376"/>
        </w:trPr>
        <w:tc>
          <w:tcPr>
            <w:tcW w:w="2122" w:type="dxa"/>
          </w:tcPr>
          <w:p w14:paraId="1220189D" w14:textId="77777777" w:rsidR="007934EB" w:rsidRPr="00D63FA4" w:rsidRDefault="007934EB" w:rsidP="00D63FA4">
            <w:pPr>
              <w:pStyle w:val="BodyText"/>
            </w:pPr>
            <w:r w:rsidRPr="00D63FA4">
              <w:t>17AJ(c)</w:t>
            </w:r>
          </w:p>
        </w:tc>
        <w:tc>
          <w:tcPr>
            <w:tcW w:w="5386" w:type="dxa"/>
          </w:tcPr>
          <w:p w14:paraId="745CFD26" w14:textId="77777777" w:rsidR="007934EB" w:rsidRPr="00D63FA4" w:rsidRDefault="007934EB" w:rsidP="00D63FA4">
            <w:pPr>
              <w:pStyle w:val="BodyText"/>
            </w:pPr>
            <w:r w:rsidRPr="00D63FA4">
              <w:t>Glossary of abbreviations and acronyms.</w:t>
            </w:r>
          </w:p>
        </w:tc>
        <w:tc>
          <w:tcPr>
            <w:tcW w:w="1701" w:type="dxa"/>
          </w:tcPr>
          <w:p w14:paraId="2E688AE6" w14:textId="77777777" w:rsidR="007934EB" w:rsidRPr="00D63FA4" w:rsidRDefault="007934EB" w:rsidP="00D63FA4">
            <w:pPr>
              <w:pStyle w:val="BodyText"/>
            </w:pPr>
            <w:r w:rsidRPr="00D63FA4">
              <w:t>Mandatory</w:t>
            </w:r>
          </w:p>
        </w:tc>
        <w:tc>
          <w:tcPr>
            <w:tcW w:w="1701" w:type="dxa"/>
          </w:tcPr>
          <w:p w14:paraId="7BA56933" w14:textId="77777777" w:rsidR="007934EB" w:rsidRPr="00D63FA4" w:rsidRDefault="007934EB" w:rsidP="00D63FA4">
            <w:pPr>
              <w:pStyle w:val="BodyText"/>
            </w:pPr>
            <w:r w:rsidRPr="00D63FA4">
              <w:t>244</w:t>
            </w:r>
          </w:p>
        </w:tc>
      </w:tr>
      <w:tr w:rsidR="007934EB" w:rsidRPr="00D63FA4" w14:paraId="4671F6D7" w14:textId="77777777" w:rsidTr="001F3F45">
        <w:trPr>
          <w:trHeight w:val="286"/>
        </w:trPr>
        <w:tc>
          <w:tcPr>
            <w:tcW w:w="2122" w:type="dxa"/>
          </w:tcPr>
          <w:p w14:paraId="0CE07733" w14:textId="77777777" w:rsidR="007934EB" w:rsidRPr="00D63FA4" w:rsidRDefault="007934EB" w:rsidP="00D63FA4">
            <w:pPr>
              <w:pStyle w:val="BodyText"/>
            </w:pPr>
            <w:r w:rsidRPr="00D63FA4">
              <w:t>17AJ(d)</w:t>
            </w:r>
          </w:p>
        </w:tc>
        <w:tc>
          <w:tcPr>
            <w:tcW w:w="5386" w:type="dxa"/>
          </w:tcPr>
          <w:p w14:paraId="1A4988BE" w14:textId="77777777" w:rsidR="007934EB" w:rsidRPr="00D63FA4" w:rsidRDefault="007934EB" w:rsidP="00D63FA4">
            <w:pPr>
              <w:pStyle w:val="BodyText"/>
            </w:pPr>
            <w:r w:rsidRPr="00D63FA4">
              <w:t>List of requirements.</w:t>
            </w:r>
          </w:p>
        </w:tc>
        <w:tc>
          <w:tcPr>
            <w:tcW w:w="1701" w:type="dxa"/>
          </w:tcPr>
          <w:p w14:paraId="120F90C2" w14:textId="77777777" w:rsidR="007934EB" w:rsidRPr="00D63FA4" w:rsidRDefault="007934EB" w:rsidP="00D63FA4">
            <w:pPr>
              <w:pStyle w:val="BodyText"/>
            </w:pPr>
            <w:r w:rsidRPr="00D63FA4">
              <w:t>Mandatory</w:t>
            </w:r>
          </w:p>
        </w:tc>
        <w:tc>
          <w:tcPr>
            <w:tcW w:w="1701" w:type="dxa"/>
          </w:tcPr>
          <w:p w14:paraId="7A310AA3" w14:textId="77777777" w:rsidR="007934EB" w:rsidRPr="00D63FA4" w:rsidRDefault="007934EB" w:rsidP="00D63FA4">
            <w:pPr>
              <w:pStyle w:val="BodyText"/>
            </w:pPr>
            <w:r w:rsidRPr="00D63FA4">
              <w:t>235</w:t>
            </w:r>
          </w:p>
        </w:tc>
      </w:tr>
      <w:tr w:rsidR="007934EB" w:rsidRPr="00D63FA4" w14:paraId="419BED1F" w14:textId="77777777" w:rsidTr="001F3F45">
        <w:trPr>
          <w:trHeight w:val="286"/>
        </w:trPr>
        <w:tc>
          <w:tcPr>
            <w:tcW w:w="2122" w:type="dxa"/>
          </w:tcPr>
          <w:p w14:paraId="1D17780A" w14:textId="77777777" w:rsidR="007934EB" w:rsidRPr="00D63FA4" w:rsidRDefault="007934EB" w:rsidP="00D63FA4">
            <w:pPr>
              <w:pStyle w:val="BodyText"/>
            </w:pPr>
            <w:r w:rsidRPr="00D63FA4">
              <w:t>17AJ(e)</w:t>
            </w:r>
          </w:p>
        </w:tc>
        <w:tc>
          <w:tcPr>
            <w:tcW w:w="5386" w:type="dxa"/>
          </w:tcPr>
          <w:p w14:paraId="2864DA9F" w14:textId="77777777" w:rsidR="007934EB" w:rsidRPr="00D63FA4" w:rsidRDefault="007934EB" w:rsidP="00D63FA4">
            <w:pPr>
              <w:pStyle w:val="BodyText"/>
            </w:pPr>
            <w:r w:rsidRPr="00D63FA4">
              <w:t>Details of contact officer.</w:t>
            </w:r>
          </w:p>
        </w:tc>
        <w:tc>
          <w:tcPr>
            <w:tcW w:w="1701" w:type="dxa"/>
          </w:tcPr>
          <w:p w14:paraId="4023C813" w14:textId="77777777" w:rsidR="007934EB" w:rsidRPr="00D63FA4" w:rsidRDefault="007934EB" w:rsidP="00D63FA4">
            <w:pPr>
              <w:pStyle w:val="BodyText"/>
            </w:pPr>
            <w:r w:rsidRPr="00D63FA4">
              <w:t>Mandatory</w:t>
            </w:r>
          </w:p>
        </w:tc>
        <w:tc>
          <w:tcPr>
            <w:tcW w:w="1701" w:type="dxa"/>
          </w:tcPr>
          <w:p w14:paraId="37BF513A" w14:textId="77777777" w:rsidR="007934EB" w:rsidRPr="00D63FA4" w:rsidRDefault="007934EB" w:rsidP="00D63FA4">
            <w:pPr>
              <w:pStyle w:val="BodyText"/>
            </w:pPr>
            <w:r w:rsidRPr="00D63FA4">
              <w:t>ii</w:t>
            </w:r>
          </w:p>
        </w:tc>
      </w:tr>
      <w:tr w:rsidR="007934EB" w:rsidRPr="00D63FA4" w14:paraId="14A7F130" w14:textId="77777777" w:rsidTr="001F3F45">
        <w:trPr>
          <w:trHeight w:val="286"/>
        </w:trPr>
        <w:tc>
          <w:tcPr>
            <w:tcW w:w="2122" w:type="dxa"/>
          </w:tcPr>
          <w:p w14:paraId="15E489F1" w14:textId="77777777" w:rsidR="007934EB" w:rsidRPr="00D63FA4" w:rsidRDefault="007934EB" w:rsidP="00D63FA4">
            <w:pPr>
              <w:pStyle w:val="BodyText"/>
            </w:pPr>
            <w:r w:rsidRPr="00D63FA4">
              <w:t>17AJ(f)</w:t>
            </w:r>
          </w:p>
        </w:tc>
        <w:tc>
          <w:tcPr>
            <w:tcW w:w="5386" w:type="dxa"/>
          </w:tcPr>
          <w:p w14:paraId="7B8CA78E" w14:textId="77777777" w:rsidR="007934EB" w:rsidRPr="00D63FA4" w:rsidRDefault="007934EB" w:rsidP="00D63FA4">
            <w:pPr>
              <w:pStyle w:val="BodyText"/>
            </w:pPr>
            <w:r w:rsidRPr="00D63FA4">
              <w:t>Entity’s website address.</w:t>
            </w:r>
          </w:p>
        </w:tc>
        <w:tc>
          <w:tcPr>
            <w:tcW w:w="1701" w:type="dxa"/>
          </w:tcPr>
          <w:p w14:paraId="5E04FDF3" w14:textId="77777777" w:rsidR="007934EB" w:rsidRPr="00D63FA4" w:rsidRDefault="007934EB" w:rsidP="00D63FA4">
            <w:pPr>
              <w:pStyle w:val="BodyText"/>
            </w:pPr>
            <w:r w:rsidRPr="00D63FA4">
              <w:t>Mandatory</w:t>
            </w:r>
          </w:p>
        </w:tc>
        <w:tc>
          <w:tcPr>
            <w:tcW w:w="1701" w:type="dxa"/>
          </w:tcPr>
          <w:p w14:paraId="008F4DCA" w14:textId="77777777" w:rsidR="007934EB" w:rsidRPr="00D63FA4" w:rsidRDefault="007934EB" w:rsidP="00D63FA4">
            <w:pPr>
              <w:pStyle w:val="BodyText"/>
            </w:pPr>
            <w:r w:rsidRPr="00D63FA4">
              <w:t>ii</w:t>
            </w:r>
          </w:p>
        </w:tc>
      </w:tr>
      <w:tr w:rsidR="007934EB" w:rsidRPr="00D63FA4" w14:paraId="40A79A94" w14:textId="77777777" w:rsidTr="001F3F45">
        <w:trPr>
          <w:trHeight w:val="286"/>
        </w:trPr>
        <w:tc>
          <w:tcPr>
            <w:tcW w:w="2122" w:type="dxa"/>
          </w:tcPr>
          <w:p w14:paraId="09DC77C3" w14:textId="77777777" w:rsidR="007934EB" w:rsidRPr="00D63FA4" w:rsidRDefault="007934EB" w:rsidP="00D63FA4">
            <w:pPr>
              <w:pStyle w:val="BodyText"/>
            </w:pPr>
            <w:r w:rsidRPr="00D63FA4">
              <w:t>17AJ(g)</w:t>
            </w:r>
          </w:p>
        </w:tc>
        <w:tc>
          <w:tcPr>
            <w:tcW w:w="5386" w:type="dxa"/>
          </w:tcPr>
          <w:p w14:paraId="69EB3117" w14:textId="77777777" w:rsidR="007934EB" w:rsidRPr="00D63FA4" w:rsidRDefault="007934EB" w:rsidP="00D63FA4">
            <w:pPr>
              <w:pStyle w:val="BodyText"/>
            </w:pPr>
            <w:r w:rsidRPr="00D63FA4">
              <w:t>Electronic address of report.</w:t>
            </w:r>
          </w:p>
        </w:tc>
        <w:tc>
          <w:tcPr>
            <w:tcW w:w="1701" w:type="dxa"/>
          </w:tcPr>
          <w:p w14:paraId="7EC73F38" w14:textId="77777777" w:rsidR="007934EB" w:rsidRPr="00D63FA4" w:rsidRDefault="007934EB" w:rsidP="00D63FA4">
            <w:pPr>
              <w:pStyle w:val="BodyText"/>
            </w:pPr>
            <w:r w:rsidRPr="00D63FA4">
              <w:t>Mandatory</w:t>
            </w:r>
          </w:p>
        </w:tc>
        <w:tc>
          <w:tcPr>
            <w:tcW w:w="1701" w:type="dxa"/>
          </w:tcPr>
          <w:p w14:paraId="3CD1333E" w14:textId="77777777" w:rsidR="007934EB" w:rsidRPr="00D63FA4" w:rsidRDefault="007934EB" w:rsidP="00D63FA4">
            <w:pPr>
              <w:pStyle w:val="BodyText"/>
            </w:pPr>
            <w:r w:rsidRPr="00D63FA4">
              <w:t>ii</w:t>
            </w:r>
          </w:p>
        </w:tc>
      </w:tr>
      <w:tr w:rsidR="007934EB" w:rsidRPr="00D63FA4" w14:paraId="056FC4F4" w14:textId="77777777" w:rsidTr="001F3F45">
        <w:trPr>
          <w:trHeight w:val="286"/>
        </w:trPr>
        <w:tc>
          <w:tcPr>
            <w:tcW w:w="2122" w:type="dxa"/>
          </w:tcPr>
          <w:p w14:paraId="78E1FD6C" w14:textId="77777777" w:rsidR="007934EB" w:rsidRPr="00D63FA4" w:rsidRDefault="007934EB" w:rsidP="00D63FA4">
            <w:pPr>
              <w:pStyle w:val="BodyText"/>
            </w:pPr>
            <w:r w:rsidRPr="00D63FA4">
              <w:t>17AD(a)</w:t>
            </w:r>
          </w:p>
        </w:tc>
        <w:tc>
          <w:tcPr>
            <w:tcW w:w="5386" w:type="dxa"/>
          </w:tcPr>
          <w:p w14:paraId="10C41A63" w14:textId="77777777" w:rsidR="007934EB" w:rsidRPr="00D63FA4" w:rsidRDefault="007934EB" w:rsidP="00D63FA4">
            <w:pPr>
              <w:pStyle w:val="BodyText"/>
            </w:pPr>
            <w:r w:rsidRPr="00D63FA4">
              <w:t>Review by accountable authority</w:t>
            </w:r>
          </w:p>
        </w:tc>
        <w:tc>
          <w:tcPr>
            <w:tcW w:w="1701" w:type="dxa"/>
          </w:tcPr>
          <w:p w14:paraId="4E350F12" w14:textId="77777777" w:rsidR="007934EB" w:rsidRPr="00D63FA4" w:rsidRDefault="007934EB" w:rsidP="00D63FA4">
            <w:pPr>
              <w:pStyle w:val="BodyText"/>
            </w:pPr>
            <w:r w:rsidRPr="00D63FA4">
              <w:t xml:space="preserve"> </w:t>
            </w:r>
          </w:p>
        </w:tc>
        <w:tc>
          <w:tcPr>
            <w:tcW w:w="1701" w:type="dxa"/>
          </w:tcPr>
          <w:p w14:paraId="64900DD6" w14:textId="77777777" w:rsidR="007934EB" w:rsidRPr="00D63FA4" w:rsidRDefault="007934EB" w:rsidP="00D63FA4">
            <w:pPr>
              <w:pStyle w:val="BodyText"/>
            </w:pPr>
          </w:p>
        </w:tc>
      </w:tr>
      <w:tr w:rsidR="007934EB" w:rsidRPr="00D63FA4" w14:paraId="416BA687" w14:textId="77777777" w:rsidTr="001F3F45">
        <w:trPr>
          <w:trHeight w:val="478"/>
        </w:trPr>
        <w:tc>
          <w:tcPr>
            <w:tcW w:w="2122" w:type="dxa"/>
          </w:tcPr>
          <w:p w14:paraId="2BE381EF" w14:textId="77777777" w:rsidR="007934EB" w:rsidRPr="00D63FA4" w:rsidRDefault="007934EB" w:rsidP="00D63FA4">
            <w:pPr>
              <w:pStyle w:val="BodyText"/>
            </w:pPr>
            <w:r w:rsidRPr="00D63FA4">
              <w:t>17AD(a)</w:t>
            </w:r>
          </w:p>
        </w:tc>
        <w:tc>
          <w:tcPr>
            <w:tcW w:w="5386" w:type="dxa"/>
          </w:tcPr>
          <w:p w14:paraId="51FC77A1" w14:textId="77777777" w:rsidR="007934EB" w:rsidRPr="00D63FA4" w:rsidRDefault="007934EB" w:rsidP="00D63FA4">
            <w:pPr>
              <w:pStyle w:val="BodyText"/>
            </w:pPr>
            <w:r w:rsidRPr="00D63FA4">
              <w:t>A review by the accountable authority of the entity.</w:t>
            </w:r>
          </w:p>
        </w:tc>
        <w:tc>
          <w:tcPr>
            <w:tcW w:w="1701" w:type="dxa"/>
          </w:tcPr>
          <w:p w14:paraId="5D86321B" w14:textId="77777777" w:rsidR="007934EB" w:rsidRPr="00D63FA4" w:rsidRDefault="007934EB" w:rsidP="00D63FA4">
            <w:pPr>
              <w:pStyle w:val="BodyText"/>
            </w:pPr>
            <w:r w:rsidRPr="00D63FA4">
              <w:t>Mandatory</w:t>
            </w:r>
          </w:p>
        </w:tc>
        <w:tc>
          <w:tcPr>
            <w:tcW w:w="1701" w:type="dxa"/>
          </w:tcPr>
          <w:p w14:paraId="003D0EC1" w14:textId="77777777" w:rsidR="007934EB" w:rsidRPr="00D63FA4" w:rsidRDefault="007934EB" w:rsidP="00D63FA4">
            <w:pPr>
              <w:pStyle w:val="BodyText"/>
            </w:pPr>
            <w:r w:rsidRPr="00D63FA4">
              <w:t>ix</w:t>
            </w:r>
          </w:p>
        </w:tc>
      </w:tr>
      <w:tr w:rsidR="007934EB" w:rsidRPr="00D63FA4" w14:paraId="6C0194AF" w14:textId="77777777" w:rsidTr="001F3F45">
        <w:trPr>
          <w:trHeight w:val="278"/>
        </w:trPr>
        <w:tc>
          <w:tcPr>
            <w:tcW w:w="2122" w:type="dxa"/>
          </w:tcPr>
          <w:p w14:paraId="59E06D86" w14:textId="77777777" w:rsidR="007934EB" w:rsidRPr="00D63FA4" w:rsidRDefault="007934EB" w:rsidP="00D63FA4">
            <w:pPr>
              <w:pStyle w:val="BodyText"/>
            </w:pPr>
            <w:r w:rsidRPr="00D63FA4">
              <w:t>17AD(b)</w:t>
            </w:r>
          </w:p>
        </w:tc>
        <w:tc>
          <w:tcPr>
            <w:tcW w:w="5386" w:type="dxa"/>
          </w:tcPr>
          <w:p w14:paraId="11D685CC" w14:textId="77777777" w:rsidR="007934EB" w:rsidRPr="00D63FA4" w:rsidRDefault="007934EB" w:rsidP="00D63FA4">
            <w:pPr>
              <w:pStyle w:val="BodyText"/>
            </w:pPr>
            <w:r w:rsidRPr="00D63FA4">
              <w:t>Overview of the entity</w:t>
            </w:r>
          </w:p>
        </w:tc>
        <w:tc>
          <w:tcPr>
            <w:tcW w:w="1701" w:type="dxa"/>
          </w:tcPr>
          <w:p w14:paraId="6DD7ADF6" w14:textId="77777777" w:rsidR="007934EB" w:rsidRPr="00D63FA4" w:rsidRDefault="007934EB" w:rsidP="00D63FA4">
            <w:pPr>
              <w:pStyle w:val="BodyText"/>
            </w:pPr>
          </w:p>
        </w:tc>
        <w:tc>
          <w:tcPr>
            <w:tcW w:w="1701" w:type="dxa"/>
          </w:tcPr>
          <w:p w14:paraId="0639A1D1" w14:textId="77777777" w:rsidR="007934EB" w:rsidRPr="00D63FA4" w:rsidRDefault="007934EB" w:rsidP="00D63FA4">
            <w:pPr>
              <w:pStyle w:val="BodyText"/>
            </w:pPr>
          </w:p>
        </w:tc>
      </w:tr>
      <w:tr w:rsidR="007934EB" w:rsidRPr="00D63FA4" w14:paraId="4797B7F0" w14:textId="77777777" w:rsidTr="001F3F45">
        <w:trPr>
          <w:trHeight w:val="478"/>
        </w:trPr>
        <w:tc>
          <w:tcPr>
            <w:tcW w:w="2122" w:type="dxa"/>
          </w:tcPr>
          <w:p w14:paraId="13B1DB8A" w14:textId="77777777" w:rsidR="007934EB" w:rsidRPr="00D63FA4" w:rsidRDefault="007934EB" w:rsidP="00D63FA4">
            <w:pPr>
              <w:pStyle w:val="BodyText"/>
            </w:pPr>
            <w:r w:rsidRPr="00D63FA4">
              <w:t>17AE(1)(a)(</w:t>
            </w:r>
            <w:proofErr w:type="spellStart"/>
            <w:r w:rsidRPr="00D63FA4">
              <w:t>i</w:t>
            </w:r>
            <w:proofErr w:type="spellEnd"/>
            <w:r w:rsidRPr="00D63FA4">
              <w:t>)</w:t>
            </w:r>
          </w:p>
        </w:tc>
        <w:tc>
          <w:tcPr>
            <w:tcW w:w="5386" w:type="dxa"/>
          </w:tcPr>
          <w:p w14:paraId="293FE838" w14:textId="77777777" w:rsidR="007934EB" w:rsidRPr="00D63FA4" w:rsidRDefault="007934EB" w:rsidP="00D63FA4">
            <w:pPr>
              <w:pStyle w:val="BodyText"/>
            </w:pPr>
            <w:r w:rsidRPr="00D63FA4">
              <w:t>A description of the role and functions of the entity.</w:t>
            </w:r>
          </w:p>
        </w:tc>
        <w:tc>
          <w:tcPr>
            <w:tcW w:w="1701" w:type="dxa"/>
          </w:tcPr>
          <w:p w14:paraId="13BC70D5" w14:textId="77777777" w:rsidR="007934EB" w:rsidRPr="00D63FA4" w:rsidRDefault="007934EB" w:rsidP="00D63FA4">
            <w:pPr>
              <w:pStyle w:val="BodyText"/>
            </w:pPr>
            <w:r w:rsidRPr="00D63FA4">
              <w:t>Mandatory</w:t>
            </w:r>
          </w:p>
        </w:tc>
        <w:tc>
          <w:tcPr>
            <w:tcW w:w="1701" w:type="dxa"/>
          </w:tcPr>
          <w:p w14:paraId="3F414F9B" w14:textId="77777777" w:rsidR="007934EB" w:rsidRPr="00D63FA4" w:rsidRDefault="007934EB" w:rsidP="00D63FA4">
            <w:pPr>
              <w:pStyle w:val="BodyText"/>
            </w:pPr>
            <w:r w:rsidRPr="00D63FA4">
              <w:t>2</w:t>
            </w:r>
          </w:p>
        </w:tc>
      </w:tr>
      <w:tr w:rsidR="007934EB" w:rsidRPr="00D63FA4" w14:paraId="33DF0D0C" w14:textId="77777777" w:rsidTr="001F3F45">
        <w:trPr>
          <w:trHeight w:val="478"/>
        </w:trPr>
        <w:tc>
          <w:tcPr>
            <w:tcW w:w="2122" w:type="dxa"/>
          </w:tcPr>
          <w:p w14:paraId="227848BB" w14:textId="77777777" w:rsidR="007934EB" w:rsidRPr="00D63FA4" w:rsidRDefault="007934EB" w:rsidP="00D63FA4">
            <w:pPr>
              <w:pStyle w:val="BodyText"/>
            </w:pPr>
            <w:r w:rsidRPr="00D63FA4">
              <w:t>17AE(1)(a)(ii)</w:t>
            </w:r>
          </w:p>
        </w:tc>
        <w:tc>
          <w:tcPr>
            <w:tcW w:w="5386" w:type="dxa"/>
          </w:tcPr>
          <w:p w14:paraId="7B8AFFE7" w14:textId="77777777" w:rsidR="007934EB" w:rsidRPr="00D63FA4" w:rsidRDefault="007934EB" w:rsidP="00D63FA4">
            <w:pPr>
              <w:pStyle w:val="BodyText"/>
            </w:pPr>
            <w:r w:rsidRPr="00D63FA4">
              <w:t>A description of the organisational structure of the entity.</w:t>
            </w:r>
          </w:p>
        </w:tc>
        <w:tc>
          <w:tcPr>
            <w:tcW w:w="1701" w:type="dxa"/>
          </w:tcPr>
          <w:p w14:paraId="1E88362F" w14:textId="77777777" w:rsidR="007934EB" w:rsidRPr="00D63FA4" w:rsidRDefault="007934EB" w:rsidP="00D63FA4">
            <w:pPr>
              <w:pStyle w:val="BodyText"/>
            </w:pPr>
            <w:r w:rsidRPr="00D63FA4">
              <w:t>Mandatory</w:t>
            </w:r>
          </w:p>
        </w:tc>
        <w:tc>
          <w:tcPr>
            <w:tcW w:w="1701" w:type="dxa"/>
          </w:tcPr>
          <w:p w14:paraId="6A9366E3" w14:textId="77777777" w:rsidR="007934EB" w:rsidRPr="00D63FA4" w:rsidRDefault="007934EB" w:rsidP="00D63FA4">
            <w:pPr>
              <w:pStyle w:val="BodyText"/>
            </w:pPr>
            <w:r w:rsidRPr="00D63FA4">
              <w:t>4–5</w:t>
            </w:r>
          </w:p>
        </w:tc>
      </w:tr>
      <w:tr w:rsidR="007934EB" w:rsidRPr="00D63FA4" w14:paraId="19DA3755" w14:textId="77777777" w:rsidTr="001F3F45">
        <w:trPr>
          <w:trHeight w:val="376"/>
        </w:trPr>
        <w:tc>
          <w:tcPr>
            <w:tcW w:w="2122" w:type="dxa"/>
          </w:tcPr>
          <w:p w14:paraId="0F04657F" w14:textId="77777777" w:rsidR="007934EB" w:rsidRPr="00D63FA4" w:rsidRDefault="007934EB" w:rsidP="00D63FA4">
            <w:pPr>
              <w:pStyle w:val="BodyText"/>
            </w:pPr>
            <w:r w:rsidRPr="00D63FA4">
              <w:t>17AE(1)(a)(iii)</w:t>
            </w:r>
          </w:p>
        </w:tc>
        <w:tc>
          <w:tcPr>
            <w:tcW w:w="5386" w:type="dxa"/>
          </w:tcPr>
          <w:p w14:paraId="36B66E56" w14:textId="77777777" w:rsidR="007934EB" w:rsidRPr="00D63FA4" w:rsidRDefault="007934EB" w:rsidP="00D63FA4">
            <w:pPr>
              <w:pStyle w:val="BodyText"/>
            </w:pPr>
            <w:r w:rsidRPr="00D63FA4">
              <w:t>A description of the outcomes and programmes administered by the entity.</w:t>
            </w:r>
          </w:p>
        </w:tc>
        <w:tc>
          <w:tcPr>
            <w:tcW w:w="1701" w:type="dxa"/>
          </w:tcPr>
          <w:p w14:paraId="0FB3B1BC" w14:textId="77777777" w:rsidR="007934EB" w:rsidRPr="00D63FA4" w:rsidRDefault="007934EB" w:rsidP="00D63FA4">
            <w:pPr>
              <w:pStyle w:val="BodyText"/>
            </w:pPr>
            <w:r w:rsidRPr="00D63FA4">
              <w:t>Mandatory</w:t>
            </w:r>
          </w:p>
        </w:tc>
        <w:tc>
          <w:tcPr>
            <w:tcW w:w="1701" w:type="dxa"/>
          </w:tcPr>
          <w:p w14:paraId="7BB640A0" w14:textId="77777777" w:rsidR="007934EB" w:rsidRPr="00D63FA4" w:rsidRDefault="007934EB" w:rsidP="00D63FA4">
            <w:pPr>
              <w:pStyle w:val="BodyText"/>
            </w:pPr>
            <w:r w:rsidRPr="00D63FA4">
              <w:t>18–43, 148–191, 193–194</w:t>
            </w:r>
          </w:p>
        </w:tc>
      </w:tr>
      <w:tr w:rsidR="007934EB" w:rsidRPr="00D63FA4" w14:paraId="3EF807E2" w14:textId="77777777" w:rsidTr="001F3F45">
        <w:trPr>
          <w:trHeight w:val="376"/>
        </w:trPr>
        <w:tc>
          <w:tcPr>
            <w:tcW w:w="2122" w:type="dxa"/>
          </w:tcPr>
          <w:p w14:paraId="63897F6F" w14:textId="77777777" w:rsidR="007934EB" w:rsidRPr="00D63FA4" w:rsidRDefault="007934EB" w:rsidP="00D63FA4">
            <w:pPr>
              <w:pStyle w:val="BodyText"/>
            </w:pPr>
            <w:r w:rsidRPr="00D63FA4">
              <w:t>17AE(1)(a)(iv)</w:t>
            </w:r>
          </w:p>
        </w:tc>
        <w:tc>
          <w:tcPr>
            <w:tcW w:w="5386" w:type="dxa"/>
          </w:tcPr>
          <w:p w14:paraId="2CEAB113" w14:textId="77777777" w:rsidR="007934EB" w:rsidRPr="00D63FA4" w:rsidRDefault="007934EB" w:rsidP="00D63FA4">
            <w:pPr>
              <w:pStyle w:val="BodyText"/>
            </w:pPr>
            <w:r w:rsidRPr="00D63FA4">
              <w:t>A description of the purposes of the entity as included in corporate plan.</w:t>
            </w:r>
          </w:p>
        </w:tc>
        <w:tc>
          <w:tcPr>
            <w:tcW w:w="1701" w:type="dxa"/>
          </w:tcPr>
          <w:p w14:paraId="4297E105" w14:textId="77777777" w:rsidR="007934EB" w:rsidRPr="00D63FA4" w:rsidRDefault="007934EB" w:rsidP="00D63FA4">
            <w:pPr>
              <w:pStyle w:val="BodyText"/>
            </w:pPr>
            <w:r w:rsidRPr="00D63FA4">
              <w:t>Mandatory</w:t>
            </w:r>
          </w:p>
        </w:tc>
        <w:tc>
          <w:tcPr>
            <w:tcW w:w="1701" w:type="dxa"/>
          </w:tcPr>
          <w:p w14:paraId="57A062B8" w14:textId="77777777" w:rsidR="007934EB" w:rsidRPr="00D63FA4" w:rsidRDefault="007934EB" w:rsidP="00D63FA4">
            <w:pPr>
              <w:pStyle w:val="BodyText"/>
            </w:pPr>
            <w:r w:rsidRPr="00D63FA4">
              <w:t>2</w:t>
            </w:r>
          </w:p>
        </w:tc>
      </w:tr>
      <w:tr w:rsidR="007934EB" w:rsidRPr="00D63FA4" w14:paraId="4E38D785" w14:textId="77777777" w:rsidTr="001F3F45">
        <w:trPr>
          <w:trHeight w:val="376"/>
        </w:trPr>
        <w:tc>
          <w:tcPr>
            <w:tcW w:w="2122" w:type="dxa"/>
          </w:tcPr>
          <w:p w14:paraId="4C53372D" w14:textId="77777777" w:rsidR="007934EB" w:rsidRPr="00D63FA4" w:rsidRDefault="007934EB" w:rsidP="00D63FA4">
            <w:pPr>
              <w:pStyle w:val="BodyText"/>
            </w:pPr>
            <w:r w:rsidRPr="00D63FA4">
              <w:t>17AE(</w:t>
            </w:r>
            <w:proofErr w:type="gramStart"/>
            <w:r w:rsidRPr="00D63FA4">
              <w:t>1)(</w:t>
            </w:r>
            <w:proofErr w:type="gramEnd"/>
            <w:r w:rsidRPr="00D63FA4">
              <w:t>aa)(</w:t>
            </w:r>
            <w:proofErr w:type="spellStart"/>
            <w:r w:rsidRPr="00D63FA4">
              <w:t>i</w:t>
            </w:r>
            <w:proofErr w:type="spellEnd"/>
            <w:r w:rsidRPr="00D63FA4">
              <w:t>)</w:t>
            </w:r>
          </w:p>
        </w:tc>
        <w:tc>
          <w:tcPr>
            <w:tcW w:w="5386" w:type="dxa"/>
          </w:tcPr>
          <w:p w14:paraId="2F789D87" w14:textId="77777777" w:rsidR="007934EB" w:rsidRPr="00D63FA4" w:rsidRDefault="007934EB" w:rsidP="00D63FA4">
            <w:pPr>
              <w:pStyle w:val="BodyText"/>
            </w:pPr>
            <w:r w:rsidRPr="00D63FA4">
              <w:t>Name of the accountable authority or each member of the accountable authority.</w:t>
            </w:r>
          </w:p>
        </w:tc>
        <w:tc>
          <w:tcPr>
            <w:tcW w:w="1701" w:type="dxa"/>
          </w:tcPr>
          <w:p w14:paraId="41401843" w14:textId="77777777" w:rsidR="007934EB" w:rsidRPr="00D63FA4" w:rsidRDefault="007934EB" w:rsidP="00D63FA4">
            <w:pPr>
              <w:pStyle w:val="BodyText"/>
            </w:pPr>
            <w:r w:rsidRPr="00D63FA4">
              <w:t>Mandatory</w:t>
            </w:r>
          </w:p>
        </w:tc>
        <w:tc>
          <w:tcPr>
            <w:tcW w:w="1701" w:type="dxa"/>
          </w:tcPr>
          <w:p w14:paraId="52EFA279" w14:textId="77777777" w:rsidR="007934EB" w:rsidRPr="00D63FA4" w:rsidRDefault="007934EB" w:rsidP="00D63FA4">
            <w:pPr>
              <w:pStyle w:val="BodyText"/>
            </w:pPr>
            <w:r w:rsidRPr="00D63FA4">
              <w:t>207</w:t>
            </w:r>
          </w:p>
        </w:tc>
      </w:tr>
      <w:tr w:rsidR="007934EB" w:rsidRPr="00D63FA4" w14:paraId="22D3B5B7" w14:textId="77777777" w:rsidTr="001F3F45">
        <w:trPr>
          <w:trHeight w:val="376"/>
        </w:trPr>
        <w:tc>
          <w:tcPr>
            <w:tcW w:w="2122" w:type="dxa"/>
          </w:tcPr>
          <w:p w14:paraId="75B0E1CE" w14:textId="77777777" w:rsidR="007934EB" w:rsidRPr="00D63FA4" w:rsidRDefault="007934EB" w:rsidP="00D63FA4">
            <w:pPr>
              <w:pStyle w:val="BodyText"/>
            </w:pPr>
            <w:r w:rsidRPr="00D63FA4">
              <w:t>17AE(</w:t>
            </w:r>
            <w:proofErr w:type="gramStart"/>
            <w:r w:rsidRPr="00D63FA4">
              <w:t>1)(</w:t>
            </w:r>
            <w:proofErr w:type="gramEnd"/>
            <w:r w:rsidRPr="00D63FA4">
              <w:t>aa)(ii)</w:t>
            </w:r>
          </w:p>
        </w:tc>
        <w:tc>
          <w:tcPr>
            <w:tcW w:w="5386" w:type="dxa"/>
          </w:tcPr>
          <w:p w14:paraId="1DD38989" w14:textId="77777777" w:rsidR="007934EB" w:rsidRPr="00D63FA4" w:rsidRDefault="007934EB" w:rsidP="00D63FA4">
            <w:pPr>
              <w:pStyle w:val="BodyText"/>
            </w:pPr>
            <w:r w:rsidRPr="00D63FA4">
              <w:t>Position title of the accountable authority or each member of the accountable authority.</w:t>
            </w:r>
          </w:p>
        </w:tc>
        <w:tc>
          <w:tcPr>
            <w:tcW w:w="1701" w:type="dxa"/>
          </w:tcPr>
          <w:p w14:paraId="574FFD3F" w14:textId="77777777" w:rsidR="007934EB" w:rsidRPr="00D63FA4" w:rsidRDefault="007934EB" w:rsidP="00D63FA4">
            <w:pPr>
              <w:pStyle w:val="BodyText"/>
            </w:pPr>
            <w:r w:rsidRPr="00D63FA4">
              <w:t>Mandatory</w:t>
            </w:r>
          </w:p>
        </w:tc>
        <w:tc>
          <w:tcPr>
            <w:tcW w:w="1701" w:type="dxa"/>
          </w:tcPr>
          <w:p w14:paraId="32B347BC" w14:textId="77777777" w:rsidR="007934EB" w:rsidRPr="00D63FA4" w:rsidRDefault="007934EB" w:rsidP="00D63FA4">
            <w:pPr>
              <w:pStyle w:val="BodyText"/>
            </w:pPr>
            <w:r w:rsidRPr="00D63FA4">
              <w:t>207</w:t>
            </w:r>
          </w:p>
        </w:tc>
      </w:tr>
      <w:tr w:rsidR="007934EB" w:rsidRPr="00D63FA4" w14:paraId="2FA09EA7" w14:textId="77777777" w:rsidTr="001F3F45">
        <w:trPr>
          <w:trHeight w:val="376"/>
        </w:trPr>
        <w:tc>
          <w:tcPr>
            <w:tcW w:w="2122" w:type="dxa"/>
          </w:tcPr>
          <w:p w14:paraId="2EEEECB9" w14:textId="77777777" w:rsidR="007934EB" w:rsidRPr="00D63FA4" w:rsidRDefault="007934EB" w:rsidP="00D63FA4">
            <w:pPr>
              <w:pStyle w:val="BodyText"/>
            </w:pPr>
            <w:r w:rsidRPr="00D63FA4">
              <w:t>17AE(</w:t>
            </w:r>
            <w:proofErr w:type="gramStart"/>
            <w:r w:rsidRPr="00D63FA4">
              <w:t>1)(</w:t>
            </w:r>
            <w:proofErr w:type="gramEnd"/>
            <w:r w:rsidRPr="00D63FA4">
              <w:t>aa)(iii)</w:t>
            </w:r>
          </w:p>
        </w:tc>
        <w:tc>
          <w:tcPr>
            <w:tcW w:w="5386" w:type="dxa"/>
          </w:tcPr>
          <w:p w14:paraId="1EFC3460" w14:textId="77777777" w:rsidR="007934EB" w:rsidRPr="00D63FA4" w:rsidRDefault="007934EB" w:rsidP="00D63FA4">
            <w:pPr>
              <w:pStyle w:val="BodyText"/>
            </w:pPr>
            <w:r w:rsidRPr="00D63FA4">
              <w:t>Period as the accountable authority or member of the accountable authority within the reporting period.</w:t>
            </w:r>
          </w:p>
        </w:tc>
        <w:tc>
          <w:tcPr>
            <w:tcW w:w="1701" w:type="dxa"/>
          </w:tcPr>
          <w:p w14:paraId="4C71FF12" w14:textId="77777777" w:rsidR="007934EB" w:rsidRPr="00D63FA4" w:rsidRDefault="007934EB" w:rsidP="00D63FA4">
            <w:pPr>
              <w:pStyle w:val="BodyText"/>
            </w:pPr>
            <w:r w:rsidRPr="00D63FA4">
              <w:t>Mandatory</w:t>
            </w:r>
          </w:p>
        </w:tc>
        <w:tc>
          <w:tcPr>
            <w:tcW w:w="1701" w:type="dxa"/>
          </w:tcPr>
          <w:p w14:paraId="4C533838" w14:textId="77777777" w:rsidR="007934EB" w:rsidRPr="00D63FA4" w:rsidRDefault="007934EB" w:rsidP="00D63FA4">
            <w:pPr>
              <w:pStyle w:val="BodyText"/>
            </w:pPr>
            <w:r w:rsidRPr="00D63FA4">
              <w:t>207</w:t>
            </w:r>
          </w:p>
        </w:tc>
      </w:tr>
      <w:tr w:rsidR="007934EB" w:rsidRPr="00D63FA4" w14:paraId="5B69EAD0" w14:textId="77777777" w:rsidTr="001F3F45">
        <w:trPr>
          <w:trHeight w:val="376"/>
        </w:trPr>
        <w:tc>
          <w:tcPr>
            <w:tcW w:w="2122" w:type="dxa"/>
          </w:tcPr>
          <w:p w14:paraId="3FF32C22" w14:textId="77777777" w:rsidR="007934EB" w:rsidRPr="00D63FA4" w:rsidRDefault="007934EB" w:rsidP="00D63FA4">
            <w:pPr>
              <w:pStyle w:val="BodyText"/>
            </w:pPr>
            <w:r w:rsidRPr="00D63FA4">
              <w:t>17AE(1)(b)</w:t>
            </w:r>
          </w:p>
        </w:tc>
        <w:tc>
          <w:tcPr>
            <w:tcW w:w="5386" w:type="dxa"/>
          </w:tcPr>
          <w:p w14:paraId="6EF0E86B" w14:textId="77777777" w:rsidR="007934EB" w:rsidRPr="00D63FA4" w:rsidRDefault="007934EB" w:rsidP="00D63FA4">
            <w:pPr>
              <w:pStyle w:val="BodyText"/>
            </w:pPr>
            <w:r w:rsidRPr="00D63FA4">
              <w:t>An outline of the structure of the portfolio of the entity.</w:t>
            </w:r>
          </w:p>
        </w:tc>
        <w:tc>
          <w:tcPr>
            <w:tcW w:w="1701" w:type="dxa"/>
          </w:tcPr>
          <w:p w14:paraId="2B11496F" w14:textId="77777777" w:rsidR="007934EB" w:rsidRPr="00D63FA4" w:rsidRDefault="007934EB" w:rsidP="00D63FA4">
            <w:pPr>
              <w:pStyle w:val="BodyText"/>
            </w:pPr>
            <w:r w:rsidRPr="00D63FA4">
              <w:t>Portfolio departments – mandatory</w:t>
            </w:r>
          </w:p>
        </w:tc>
        <w:tc>
          <w:tcPr>
            <w:tcW w:w="1701" w:type="dxa"/>
          </w:tcPr>
          <w:p w14:paraId="513AE4D7" w14:textId="77777777" w:rsidR="007934EB" w:rsidRPr="00D63FA4" w:rsidRDefault="007934EB" w:rsidP="00D63FA4">
            <w:pPr>
              <w:pStyle w:val="BodyText"/>
            </w:pPr>
            <w:r w:rsidRPr="00D63FA4">
              <w:t>Not applicable</w:t>
            </w:r>
          </w:p>
        </w:tc>
      </w:tr>
      <w:tr w:rsidR="007934EB" w:rsidRPr="00D63FA4" w14:paraId="61B68AF6" w14:textId="77777777" w:rsidTr="001F3F45">
        <w:trPr>
          <w:trHeight w:val="376"/>
        </w:trPr>
        <w:tc>
          <w:tcPr>
            <w:tcW w:w="2122" w:type="dxa"/>
          </w:tcPr>
          <w:p w14:paraId="09621E2F" w14:textId="77777777" w:rsidR="007934EB" w:rsidRPr="00D63FA4" w:rsidRDefault="007934EB" w:rsidP="00D63FA4">
            <w:pPr>
              <w:pStyle w:val="BodyText"/>
            </w:pPr>
            <w:r w:rsidRPr="00D63FA4">
              <w:t>17</w:t>
            </w:r>
            <w:proofErr w:type="gramStart"/>
            <w:r w:rsidRPr="00D63FA4">
              <w:t>AE(</w:t>
            </w:r>
            <w:proofErr w:type="gramEnd"/>
            <w:r w:rsidRPr="00D63FA4">
              <w:t>2)</w:t>
            </w:r>
          </w:p>
        </w:tc>
        <w:tc>
          <w:tcPr>
            <w:tcW w:w="5386" w:type="dxa"/>
          </w:tcPr>
          <w:p w14:paraId="142CA4C7" w14:textId="77777777" w:rsidR="007934EB" w:rsidRPr="00D63FA4" w:rsidRDefault="007934EB" w:rsidP="00D63FA4">
            <w:pPr>
              <w:pStyle w:val="BodyText"/>
            </w:pPr>
            <w:r w:rsidRPr="00D63FA4">
              <w:t>Where the outcomes and programs administered by the entity differ from any Portfolio Budget Statement, Portfolio Additional Estimates Statement or other portfolio estimates statement that was prepared for the entity for the period, include details of variation and reasons for change.</w:t>
            </w:r>
          </w:p>
        </w:tc>
        <w:tc>
          <w:tcPr>
            <w:tcW w:w="1701" w:type="dxa"/>
          </w:tcPr>
          <w:p w14:paraId="0FBA2683" w14:textId="77777777" w:rsidR="007934EB" w:rsidRPr="00D63FA4" w:rsidRDefault="007934EB" w:rsidP="00D63FA4">
            <w:pPr>
              <w:pStyle w:val="BodyText"/>
            </w:pPr>
            <w:r w:rsidRPr="00D63FA4">
              <w:t>If applicable, mandatory</w:t>
            </w:r>
          </w:p>
        </w:tc>
        <w:tc>
          <w:tcPr>
            <w:tcW w:w="1701" w:type="dxa"/>
          </w:tcPr>
          <w:p w14:paraId="73641640" w14:textId="77777777" w:rsidR="007934EB" w:rsidRPr="00D63FA4" w:rsidRDefault="007934EB" w:rsidP="00D63FA4">
            <w:pPr>
              <w:pStyle w:val="BodyText"/>
            </w:pPr>
            <w:r w:rsidRPr="00D63FA4">
              <w:t>Not applicable</w:t>
            </w:r>
          </w:p>
        </w:tc>
      </w:tr>
      <w:tr w:rsidR="007934EB" w:rsidRPr="00D63FA4" w14:paraId="60B1C1DC" w14:textId="77777777" w:rsidTr="001F3F45">
        <w:trPr>
          <w:trHeight w:val="376"/>
        </w:trPr>
        <w:tc>
          <w:tcPr>
            <w:tcW w:w="2122" w:type="dxa"/>
          </w:tcPr>
          <w:p w14:paraId="32FDE6FE" w14:textId="77777777" w:rsidR="007934EB" w:rsidRPr="00D63FA4" w:rsidRDefault="007934EB" w:rsidP="00D63FA4">
            <w:pPr>
              <w:pStyle w:val="BodyText"/>
            </w:pPr>
            <w:r w:rsidRPr="00D63FA4">
              <w:t>17AD(c)</w:t>
            </w:r>
          </w:p>
        </w:tc>
        <w:tc>
          <w:tcPr>
            <w:tcW w:w="5386" w:type="dxa"/>
          </w:tcPr>
          <w:p w14:paraId="51938021" w14:textId="77777777" w:rsidR="007934EB" w:rsidRPr="00D63FA4" w:rsidRDefault="007934EB" w:rsidP="00D63FA4">
            <w:pPr>
              <w:pStyle w:val="BodyText"/>
            </w:pPr>
            <w:r w:rsidRPr="00D63FA4">
              <w:t>Report on the Performance of the entity</w:t>
            </w:r>
          </w:p>
        </w:tc>
        <w:tc>
          <w:tcPr>
            <w:tcW w:w="1701" w:type="dxa"/>
          </w:tcPr>
          <w:p w14:paraId="22A7545F" w14:textId="77777777" w:rsidR="007934EB" w:rsidRPr="00D63FA4" w:rsidRDefault="007934EB" w:rsidP="00D63FA4">
            <w:pPr>
              <w:pStyle w:val="BodyText"/>
            </w:pPr>
            <w:r w:rsidRPr="00D63FA4">
              <w:t xml:space="preserve"> </w:t>
            </w:r>
          </w:p>
        </w:tc>
        <w:tc>
          <w:tcPr>
            <w:tcW w:w="1701" w:type="dxa"/>
          </w:tcPr>
          <w:p w14:paraId="085C86F3" w14:textId="77777777" w:rsidR="007934EB" w:rsidRPr="00D63FA4" w:rsidRDefault="007934EB" w:rsidP="00D63FA4">
            <w:pPr>
              <w:pStyle w:val="BodyText"/>
            </w:pPr>
          </w:p>
        </w:tc>
      </w:tr>
      <w:tr w:rsidR="007934EB" w:rsidRPr="00D63FA4" w14:paraId="1D0AD308" w14:textId="77777777" w:rsidTr="001F3F45">
        <w:trPr>
          <w:trHeight w:val="278"/>
        </w:trPr>
        <w:tc>
          <w:tcPr>
            <w:tcW w:w="2122" w:type="dxa"/>
          </w:tcPr>
          <w:p w14:paraId="1E670DDC" w14:textId="77777777" w:rsidR="007934EB" w:rsidRPr="00D63FA4" w:rsidRDefault="007934EB" w:rsidP="00D63FA4">
            <w:pPr>
              <w:pStyle w:val="BodyText"/>
            </w:pPr>
            <w:r w:rsidRPr="00D63FA4">
              <w:t xml:space="preserve"> </w:t>
            </w:r>
          </w:p>
        </w:tc>
        <w:tc>
          <w:tcPr>
            <w:tcW w:w="5386" w:type="dxa"/>
          </w:tcPr>
          <w:p w14:paraId="728B6AD7" w14:textId="77777777" w:rsidR="007934EB" w:rsidRPr="00D63FA4" w:rsidRDefault="007934EB" w:rsidP="00D63FA4">
            <w:pPr>
              <w:pStyle w:val="BodyText"/>
            </w:pPr>
            <w:r w:rsidRPr="00D63FA4">
              <w:t>Annual performance Statements</w:t>
            </w:r>
          </w:p>
        </w:tc>
        <w:tc>
          <w:tcPr>
            <w:tcW w:w="1701" w:type="dxa"/>
          </w:tcPr>
          <w:p w14:paraId="698EA39A" w14:textId="77777777" w:rsidR="007934EB" w:rsidRPr="00D63FA4" w:rsidRDefault="007934EB" w:rsidP="00D63FA4">
            <w:pPr>
              <w:pStyle w:val="BodyText"/>
            </w:pPr>
            <w:r w:rsidRPr="00D63FA4">
              <w:t xml:space="preserve"> </w:t>
            </w:r>
          </w:p>
        </w:tc>
        <w:tc>
          <w:tcPr>
            <w:tcW w:w="1701" w:type="dxa"/>
          </w:tcPr>
          <w:p w14:paraId="2027418F" w14:textId="77777777" w:rsidR="007934EB" w:rsidRPr="00D63FA4" w:rsidRDefault="007934EB" w:rsidP="00D63FA4">
            <w:pPr>
              <w:pStyle w:val="BodyText"/>
            </w:pPr>
          </w:p>
        </w:tc>
      </w:tr>
      <w:tr w:rsidR="007934EB" w:rsidRPr="00D63FA4" w14:paraId="05162B31" w14:textId="77777777" w:rsidTr="001F3F45">
        <w:trPr>
          <w:trHeight w:val="878"/>
        </w:trPr>
        <w:tc>
          <w:tcPr>
            <w:tcW w:w="2122" w:type="dxa"/>
          </w:tcPr>
          <w:p w14:paraId="434EA9B4" w14:textId="77777777" w:rsidR="007934EB" w:rsidRPr="00D63FA4" w:rsidRDefault="007934EB" w:rsidP="00D63FA4">
            <w:pPr>
              <w:pStyle w:val="BodyText"/>
            </w:pPr>
            <w:r w:rsidRPr="00D63FA4">
              <w:t>17AD(c)(</w:t>
            </w:r>
            <w:proofErr w:type="spellStart"/>
            <w:r w:rsidRPr="00D63FA4">
              <w:t>i</w:t>
            </w:r>
            <w:proofErr w:type="spellEnd"/>
            <w:r w:rsidRPr="00D63FA4">
              <w:t>); 16F</w:t>
            </w:r>
          </w:p>
        </w:tc>
        <w:tc>
          <w:tcPr>
            <w:tcW w:w="5386" w:type="dxa"/>
          </w:tcPr>
          <w:p w14:paraId="3BD14964" w14:textId="77777777" w:rsidR="007934EB" w:rsidRPr="00D63FA4" w:rsidRDefault="007934EB" w:rsidP="00D63FA4">
            <w:pPr>
              <w:pStyle w:val="BodyText"/>
            </w:pPr>
            <w:r w:rsidRPr="00D63FA4">
              <w:t>Annual performance statement in accordance with paragraph 39(1)(b) of the Act and section 16F of the Rule.</w:t>
            </w:r>
          </w:p>
        </w:tc>
        <w:tc>
          <w:tcPr>
            <w:tcW w:w="1701" w:type="dxa"/>
          </w:tcPr>
          <w:p w14:paraId="66F9437D" w14:textId="77777777" w:rsidR="007934EB" w:rsidRPr="00D63FA4" w:rsidRDefault="007934EB" w:rsidP="00D63FA4">
            <w:pPr>
              <w:pStyle w:val="BodyText"/>
            </w:pPr>
            <w:r w:rsidRPr="00D63FA4">
              <w:t>Mandatory</w:t>
            </w:r>
          </w:p>
        </w:tc>
        <w:tc>
          <w:tcPr>
            <w:tcW w:w="1701" w:type="dxa"/>
          </w:tcPr>
          <w:p w14:paraId="039EFB2A" w14:textId="77777777" w:rsidR="007934EB" w:rsidRPr="00D63FA4" w:rsidRDefault="007934EB" w:rsidP="00D63FA4">
            <w:pPr>
              <w:pStyle w:val="BodyText"/>
            </w:pPr>
            <w:r w:rsidRPr="00D63FA4">
              <w:t>18–43</w:t>
            </w:r>
          </w:p>
        </w:tc>
      </w:tr>
      <w:tr w:rsidR="007934EB" w:rsidRPr="00D63FA4" w14:paraId="10AD793C" w14:textId="77777777" w:rsidTr="001F3F45">
        <w:trPr>
          <w:trHeight w:val="278"/>
        </w:trPr>
        <w:tc>
          <w:tcPr>
            <w:tcW w:w="2122" w:type="dxa"/>
          </w:tcPr>
          <w:p w14:paraId="3E839B5E" w14:textId="77777777" w:rsidR="007934EB" w:rsidRPr="00D63FA4" w:rsidRDefault="007934EB" w:rsidP="00D63FA4">
            <w:pPr>
              <w:pStyle w:val="BodyText"/>
            </w:pPr>
            <w:r w:rsidRPr="00D63FA4">
              <w:t>17AD(c)(ii)</w:t>
            </w:r>
          </w:p>
        </w:tc>
        <w:tc>
          <w:tcPr>
            <w:tcW w:w="5386" w:type="dxa"/>
          </w:tcPr>
          <w:p w14:paraId="59EC3133" w14:textId="77777777" w:rsidR="007934EB" w:rsidRPr="00D63FA4" w:rsidRDefault="007934EB" w:rsidP="00D63FA4">
            <w:pPr>
              <w:pStyle w:val="BodyText"/>
            </w:pPr>
            <w:r w:rsidRPr="00D63FA4">
              <w:t>Report on Financial Performance</w:t>
            </w:r>
          </w:p>
        </w:tc>
        <w:tc>
          <w:tcPr>
            <w:tcW w:w="1701" w:type="dxa"/>
          </w:tcPr>
          <w:p w14:paraId="55285961" w14:textId="77777777" w:rsidR="007934EB" w:rsidRPr="00D63FA4" w:rsidRDefault="007934EB" w:rsidP="00D63FA4">
            <w:pPr>
              <w:pStyle w:val="BodyText"/>
            </w:pPr>
          </w:p>
        </w:tc>
        <w:tc>
          <w:tcPr>
            <w:tcW w:w="1701" w:type="dxa"/>
          </w:tcPr>
          <w:p w14:paraId="07F9AEA4" w14:textId="77777777" w:rsidR="007934EB" w:rsidRPr="00D63FA4" w:rsidRDefault="007934EB" w:rsidP="00D63FA4">
            <w:pPr>
              <w:pStyle w:val="BodyText"/>
            </w:pPr>
          </w:p>
        </w:tc>
      </w:tr>
      <w:tr w:rsidR="007934EB" w:rsidRPr="00D63FA4" w14:paraId="56F3AEBC" w14:textId="77777777" w:rsidTr="001F3F45">
        <w:trPr>
          <w:trHeight w:val="478"/>
        </w:trPr>
        <w:tc>
          <w:tcPr>
            <w:tcW w:w="2122" w:type="dxa"/>
          </w:tcPr>
          <w:p w14:paraId="6A10BA5A" w14:textId="77777777" w:rsidR="007934EB" w:rsidRPr="00D63FA4" w:rsidRDefault="007934EB" w:rsidP="00D63FA4">
            <w:pPr>
              <w:pStyle w:val="BodyText"/>
            </w:pPr>
            <w:r w:rsidRPr="00D63FA4">
              <w:t>17AF(1)(a)</w:t>
            </w:r>
          </w:p>
        </w:tc>
        <w:tc>
          <w:tcPr>
            <w:tcW w:w="5386" w:type="dxa"/>
          </w:tcPr>
          <w:p w14:paraId="1EC9FA72" w14:textId="77777777" w:rsidR="007934EB" w:rsidRPr="00D63FA4" w:rsidRDefault="007934EB" w:rsidP="00D63FA4">
            <w:pPr>
              <w:pStyle w:val="BodyText"/>
            </w:pPr>
            <w:r w:rsidRPr="00D63FA4">
              <w:t>A discussion and analysis of the entity’s financial performance.</w:t>
            </w:r>
          </w:p>
        </w:tc>
        <w:tc>
          <w:tcPr>
            <w:tcW w:w="1701" w:type="dxa"/>
          </w:tcPr>
          <w:p w14:paraId="4599A288" w14:textId="77777777" w:rsidR="007934EB" w:rsidRPr="00D63FA4" w:rsidRDefault="007934EB" w:rsidP="00D63FA4">
            <w:pPr>
              <w:pStyle w:val="BodyText"/>
            </w:pPr>
            <w:r w:rsidRPr="00D63FA4">
              <w:t>Mandatory</w:t>
            </w:r>
          </w:p>
        </w:tc>
        <w:tc>
          <w:tcPr>
            <w:tcW w:w="1701" w:type="dxa"/>
          </w:tcPr>
          <w:p w14:paraId="31FD214F" w14:textId="77777777" w:rsidR="007934EB" w:rsidRPr="00D63FA4" w:rsidRDefault="007934EB" w:rsidP="00D63FA4">
            <w:pPr>
              <w:pStyle w:val="BodyText"/>
            </w:pPr>
            <w:r w:rsidRPr="00D63FA4">
              <w:t>142</w:t>
            </w:r>
          </w:p>
        </w:tc>
      </w:tr>
      <w:tr w:rsidR="007934EB" w:rsidRPr="00D63FA4" w14:paraId="54952444" w14:textId="77777777" w:rsidTr="001F3F45">
        <w:trPr>
          <w:trHeight w:val="678"/>
        </w:trPr>
        <w:tc>
          <w:tcPr>
            <w:tcW w:w="2122" w:type="dxa"/>
          </w:tcPr>
          <w:p w14:paraId="5D8356BC" w14:textId="77777777" w:rsidR="007934EB" w:rsidRPr="00D63FA4" w:rsidRDefault="007934EB" w:rsidP="00D63FA4">
            <w:pPr>
              <w:pStyle w:val="BodyText"/>
            </w:pPr>
            <w:r w:rsidRPr="00D63FA4">
              <w:t>17AF(1)(b)</w:t>
            </w:r>
          </w:p>
        </w:tc>
        <w:tc>
          <w:tcPr>
            <w:tcW w:w="5386" w:type="dxa"/>
          </w:tcPr>
          <w:p w14:paraId="12A34E7B" w14:textId="77777777" w:rsidR="007934EB" w:rsidRPr="00D63FA4" w:rsidRDefault="007934EB" w:rsidP="00D63FA4">
            <w:pPr>
              <w:pStyle w:val="BodyText"/>
            </w:pPr>
            <w:r w:rsidRPr="00D63FA4">
              <w:t>A table summarising the total resources and total payments of the entity.</w:t>
            </w:r>
          </w:p>
        </w:tc>
        <w:tc>
          <w:tcPr>
            <w:tcW w:w="1701" w:type="dxa"/>
          </w:tcPr>
          <w:p w14:paraId="1E06728B" w14:textId="77777777" w:rsidR="007934EB" w:rsidRPr="00D63FA4" w:rsidRDefault="007934EB" w:rsidP="00D63FA4">
            <w:pPr>
              <w:pStyle w:val="BodyText"/>
            </w:pPr>
            <w:r w:rsidRPr="00D63FA4">
              <w:t>Mandatory</w:t>
            </w:r>
          </w:p>
        </w:tc>
        <w:tc>
          <w:tcPr>
            <w:tcW w:w="1701" w:type="dxa"/>
          </w:tcPr>
          <w:p w14:paraId="7864F843" w14:textId="77777777" w:rsidR="007934EB" w:rsidRPr="00D63FA4" w:rsidRDefault="007934EB" w:rsidP="00D63FA4">
            <w:pPr>
              <w:pStyle w:val="BodyText"/>
            </w:pPr>
            <w:r w:rsidRPr="00D63FA4">
              <w:t>192–199</w:t>
            </w:r>
          </w:p>
        </w:tc>
      </w:tr>
      <w:tr w:rsidR="007934EB" w:rsidRPr="00D63FA4" w14:paraId="11D8B4BF" w14:textId="77777777" w:rsidTr="001F3F45">
        <w:trPr>
          <w:trHeight w:val="376"/>
        </w:trPr>
        <w:tc>
          <w:tcPr>
            <w:tcW w:w="2122" w:type="dxa"/>
          </w:tcPr>
          <w:p w14:paraId="789D1D57" w14:textId="77777777" w:rsidR="007934EB" w:rsidRPr="00D63FA4" w:rsidRDefault="007934EB" w:rsidP="00D63FA4">
            <w:pPr>
              <w:pStyle w:val="BodyText"/>
            </w:pPr>
            <w:r w:rsidRPr="00D63FA4">
              <w:t>17</w:t>
            </w:r>
            <w:proofErr w:type="gramStart"/>
            <w:r w:rsidRPr="00D63FA4">
              <w:t>AF(</w:t>
            </w:r>
            <w:proofErr w:type="gramEnd"/>
            <w:r w:rsidRPr="00D63FA4">
              <w:t>2)</w:t>
            </w:r>
          </w:p>
        </w:tc>
        <w:tc>
          <w:tcPr>
            <w:tcW w:w="5386" w:type="dxa"/>
          </w:tcPr>
          <w:p w14:paraId="3E7B8E3D" w14:textId="77777777" w:rsidR="007934EB" w:rsidRPr="00D63FA4" w:rsidRDefault="007934EB" w:rsidP="00D63FA4">
            <w:pPr>
              <w:pStyle w:val="BodyText"/>
            </w:pPr>
            <w:r w:rsidRPr="00D63FA4">
              <w:t xml:space="preserve">If there may be significant changes in the financial results during or after the previous or current reporting period, information on those changes, including: </w:t>
            </w:r>
          </w:p>
          <w:p w14:paraId="250C88E9" w14:textId="77777777" w:rsidR="007934EB" w:rsidRPr="00D63FA4" w:rsidRDefault="007934EB" w:rsidP="00D63FA4">
            <w:pPr>
              <w:pStyle w:val="BodyText"/>
            </w:pPr>
            <w:r w:rsidRPr="00D63FA4">
              <w:t>the cause of any operating loss of the entity</w:t>
            </w:r>
          </w:p>
          <w:p w14:paraId="6CED28CF" w14:textId="77777777" w:rsidR="007934EB" w:rsidRPr="00D63FA4" w:rsidRDefault="007934EB" w:rsidP="00D63FA4">
            <w:pPr>
              <w:pStyle w:val="BodyText"/>
            </w:pPr>
            <w:r w:rsidRPr="00D63FA4">
              <w:t xml:space="preserve">how the entity has responded to the loss and the actions that have been taken in relation to the </w:t>
            </w:r>
            <w:proofErr w:type="gramStart"/>
            <w:r w:rsidRPr="00D63FA4">
              <w:t>loss</w:t>
            </w:r>
            <w:proofErr w:type="gramEnd"/>
          </w:p>
          <w:p w14:paraId="6143890E" w14:textId="77777777" w:rsidR="007934EB" w:rsidRPr="00D63FA4" w:rsidRDefault="007934EB" w:rsidP="00D63FA4">
            <w:pPr>
              <w:pStyle w:val="BodyText"/>
            </w:pPr>
            <w:r w:rsidRPr="00D63FA4">
              <w:t>any matter or circumstances that it can reasonably be anticipated will have a significant impact on the entity’s future operation or financial results.</w:t>
            </w:r>
          </w:p>
        </w:tc>
        <w:tc>
          <w:tcPr>
            <w:tcW w:w="1701" w:type="dxa"/>
          </w:tcPr>
          <w:p w14:paraId="76EDC1AA" w14:textId="77777777" w:rsidR="007934EB" w:rsidRPr="00D63FA4" w:rsidRDefault="007934EB" w:rsidP="00D63FA4">
            <w:pPr>
              <w:pStyle w:val="BodyText"/>
            </w:pPr>
            <w:r w:rsidRPr="00D63FA4">
              <w:t>If applicable, mandatory.</w:t>
            </w:r>
          </w:p>
        </w:tc>
        <w:tc>
          <w:tcPr>
            <w:tcW w:w="1701" w:type="dxa"/>
          </w:tcPr>
          <w:p w14:paraId="1A2B7FF6" w14:textId="77777777" w:rsidR="007934EB" w:rsidRPr="00D63FA4" w:rsidRDefault="007934EB" w:rsidP="00D63FA4">
            <w:pPr>
              <w:pStyle w:val="BodyText"/>
            </w:pPr>
            <w:r w:rsidRPr="00D63FA4">
              <w:t>Not applicable</w:t>
            </w:r>
          </w:p>
        </w:tc>
      </w:tr>
      <w:tr w:rsidR="007934EB" w:rsidRPr="00D63FA4" w14:paraId="00A836EE" w14:textId="77777777" w:rsidTr="001F3F45">
        <w:trPr>
          <w:trHeight w:val="278"/>
        </w:trPr>
        <w:tc>
          <w:tcPr>
            <w:tcW w:w="2122" w:type="dxa"/>
          </w:tcPr>
          <w:p w14:paraId="419AB597" w14:textId="77777777" w:rsidR="007934EB" w:rsidRPr="00D63FA4" w:rsidRDefault="007934EB" w:rsidP="00D63FA4">
            <w:pPr>
              <w:pStyle w:val="BodyText"/>
            </w:pPr>
            <w:r w:rsidRPr="00D63FA4">
              <w:t>17AD(d)</w:t>
            </w:r>
          </w:p>
        </w:tc>
        <w:tc>
          <w:tcPr>
            <w:tcW w:w="5386" w:type="dxa"/>
          </w:tcPr>
          <w:p w14:paraId="67353027" w14:textId="77777777" w:rsidR="007934EB" w:rsidRPr="00D63FA4" w:rsidRDefault="007934EB" w:rsidP="00D63FA4">
            <w:pPr>
              <w:pStyle w:val="BodyText"/>
            </w:pPr>
            <w:r w:rsidRPr="00D63FA4">
              <w:t>Management and Accountability</w:t>
            </w:r>
          </w:p>
        </w:tc>
        <w:tc>
          <w:tcPr>
            <w:tcW w:w="1701" w:type="dxa"/>
          </w:tcPr>
          <w:p w14:paraId="7E854140" w14:textId="77777777" w:rsidR="007934EB" w:rsidRPr="00D63FA4" w:rsidRDefault="007934EB" w:rsidP="00D63FA4">
            <w:pPr>
              <w:pStyle w:val="BodyText"/>
            </w:pPr>
          </w:p>
        </w:tc>
        <w:tc>
          <w:tcPr>
            <w:tcW w:w="1701" w:type="dxa"/>
          </w:tcPr>
          <w:p w14:paraId="59252278" w14:textId="77777777" w:rsidR="007934EB" w:rsidRPr="00D63FA4" w:rsidRDefault="007934EB" w:rsidP="00D63FA4">
            <w:pPr>
              <w:pStyle w:val="BodyText"/>
            </w:pPr>
          </w:p>
        </w:tc>
      </w:tr>
      <w:tr w:rsidR="007934EB" w:rsidRPr="00D63FA4" w14:paraId="185ECEAF" w14:textId="77777777" w:rsidTr="001F3F45">
        <w:trPr>
          <w:trHeight w:val="278"/>
        </w:trPr>
        <w:tc>
          <w:tcPr>
            <w:tcW w:w="2122" w:type="dxa"/>
          </w:tcPr>
          <w:p w14:paraId="504FFA10" w14:textId="77777777" w:rsidR="007934EB" w:rsidRPr="00D63FA4" w:rsidRDefault="007934EB" w:rsidP="00D63FA4">
            <w:pPr>
              <w:pStyle w:val="BodyText"/>
            </w:pPr>
            <w:r w:rsidRPr="00D63FA4">
              <w:t xml:space="preserve"> </w:t>
            </w:r>
          </w:p>
        </w:tc>
        <w:tc>
          <w:tcPr>
            <w:tcW w:w="5386" w:type="dxa"/>
          </w:tcPr>
          <w:p w14:paraId="27391B18" w14:textId="77777777" w:rsidR="007934EB" w:rsidRPr="00D63FA4" w:rsidRDefault="007934EB" w:rsidP="00D63FA4">
            <w:pPr>
              <w:pStyle w:val="BodyText"/>
            </w:pPr>
            <w:r w:rsidRPr="00D63FA4">
              <w:t>Corporate Governance</w:t>
            </w:r>
          </w:p>
        </w:tc>
        <w:tc>
          <w:tcPr>
            <w:tcW w:w="1701" w:type="dxa"/>
          </w:tcPr>
          <w:p w14:paraId="54D14082" w14:textId="77777777" w:rsidR="007934EB" w:rsidRPr="00D63FA4" w:rsidRDefault="007934EB" w:rsidP="00D63FA4">
            <w:pPr>
              <w:pStyle w:val="BodyText"/>
            </w:pPr>
          </w:p>
        </w:tc>
        <w:tc>
          <w:tcPr>
            <w:tcW w:w="1701" w:type="dxa"/>
          </w:tcPr>
          <w:p w14:paraId="7AA49E6E" w14:textId="77777777" w:rsidR="007934EB" w:rsidRPr="00D63FA4" w:rsidRDefault="007934EB" w:rsidP="00D63FA4">
            <w:pPr>
              <w:pStyle w:val="BodyText"/>
            </w:pPr>
          </w:p>
        </w:tc>
      </w:tr>
      <w:tr w:rsidR="007934EB" w:rsidRPr="00D63FA4" w14:paraId="7C9B1194" w14:textId="77777777" w:rsidTr="001F3F45">
        <w:trPr>
          <w:trHeight w:val="376"/>
        </w:trPr>
        <w:tc>
          <w:tcPr>
            <w:tcW w:w="2122" w:type="dxa"/>
          </w:tcPr>
          <w:p w14:paraId="082BD8A2" w14:textId="77777777" w:rsidR="007934EB" w:rsidRPr="00D63FA4" w:rsidRDefault="007934EB" w:rsidP="00D63FA4">
            <w:pPr>
              <w:pStyle w:val="BodyText"/>
            </w:pPr>
            <w:r w:rsidRPr="00D63FA4">
              <w:t>17AG(2)(a)</w:t>
            </w:r>
          </w:p>
        </w:tc>
        <w:tc>
          <w:tcPr>
            <w:tcW w:w="5386" w:type="dxa"/>
          </w:tcPr>
          <w:p w14:paraId="15227627" w14:textId="77777777" w:rsidR="007934EB" w:rsidRPr="00D63FA4" w:rsidRDefault="007934EB" w:rsidP="00D63FA4">
            <w:pPr>
              <w:pStyle w:val="BodyText"/>
            </w:pPr>
            <w:r w:rsidRPr="00D63FA4">
              <w:t>Information on compliance with section 10 (fraud systems)</w:t>
            </w:r>
          </w:p>
        </w:tc>
        <w:tc>
          <w:tcPr>
            <w:tcW w:w="1701" w:type="dxa"/>
          </w:tcPr>
          <w:p w14:paraId="661B6B97" w14:textId="77777777" w:rsidR="007934EB" w:rsidRPr="00D63FA4" w:rsidRDefault="007934EB" w:rsidP="00D63FA4">
            <w:pPr>
              <w:pStyle w:val="BodyText"/>
            </w:pPr>
            <w:r w:rsidRPr="00D63FA4">
              <w:t>Mandatory</w:t>
            </w:r>
          </w:p>
        </w:tc>
        <w:tc>
          <w:tcPr>
            <w:tcW w:w="1701" w:type="dxa"/>
          </w:tcPr>
          <w:p w14:paraId="44FB6D40" w14:textId="77777777" w:rsidR="007934EB" w:rsidRPr="00D63FA4" w:rsidRDefault="007934EB" w:rsidP="00D63FA4">
            <w:pPr>
              <w:pStyle w:val="BodyText"/>
            </w:pPr>
            <w:r w:rsidRPr="00D63FA4">
              <w:t>106–113</w:t>
            </w:r>
          </w:p>
        </w:tc>
      </w:tr>
      <w:tr w:rsidR="007934EB" w:rsidRPr="00D63FA4" w14:paraId="1579F35A" w14:textId="77777777" w:rsidTr="001F3F45">
        <w:trPr>
          <w:trHeight w:val="878"/>
        </w:trPr>
        <w:tc>
          <w:tcPr>
            <w:tcW w:w="2122" w:type="dxa"/>
          </w:tcPr>
          <w:p w14:paraId="63FE5918" w14:textId="77777777" w:rsidR="007934EB" w:rsidRPr="00D63FA4" w:rsidRDefault="007934EB" w:rsidP="00D63FA4">
            <w:pPr>
              <w:pStyle w:val="BodyText"/>
            </w:pPr>
            <w:r w:rsidRPr="00D63FA4">
              <w:t>17AG(2)(b)(</w:t>
            </w:r>
            <w:proofErr w:type="spellStart"/>
            <w:r w:rsidRPr="00D63FA4">
              <w:t>i</w:t>
            </w:r>
            <w:proofErr w:type="spellEnd"/>
            <w:r w:rsidRPr="00D63FA4">
              <w:t>)</w:t>
            </w:r>
          </w:p>
        </w:tc>
        <w:tc>
          <w:tcPr>
            <w:tcW w:w="5386" w:type="dxa"/>
          </w:tcPr>
          <w:p w14:paraId="2FACD126" w14:textId="77777777" w:rsidR="007934EB" w:rsidRPr="00D63FA4" w:rsidRDefault="007934EB" w:rsidP="00D63FA4">
            <w:pPr>
              <w:pStyle w:val="BodyText"/>
            </w:pPr>
            <w:r w:rsidRPr="00D63FA4">
              <w:t>A certification by accountable authority that fraud risk assessments and fraud control plans have been prepared.</w:t>
            </w:r>
          </w:p>
        </w:tc>
        <w:tc>
          <w:tcPr>
            <w:tcW w:w="1701" w:type="dxa"/>
          </w:tcPr>
          <w:p w14:paraId="13E07A12" w14:textId="77777777" w:rsidR="007934EB" w:rsidRPr="00D63FA4" w:rsidRDefault="007934EB" w:rsidP="00D63FA4">
            <w:pPr>
              <w:pStyle w:val="BodyText"/>
            </w:pPr>
            <w:r w:rsidRPr="00D63FA4">
              <w:t>Mandatory</w:t>
            </w:r>
          </w:p>
        </w:tc>
        <w:tc>
          <w:tcPr>
            <w:tcW w:w="1701" w:type="dxa"/>
          </w:tcPr>
          <w:p w14:paraId="25B7C128" w14:textId="77777777" w:rsidR="007934EB" w:rsidRPr="00D63FA4" w:rsidRDefault="007934EB" w:rsidP="00D63FA4">
            <w:pPr>
              <w:pStyle w:val="BodyText"/>
            </w:pPr>
            <w:r w:rsidRPr="00D63FA4">
              <w:t>vi</w:t>
            </w:r>
          </w:p>
        </w:tc>
      </w:tr>
      <w:tr w:rsidR="007934EB" w:rsidRPr="00D63FA4" w14:paraId="15B0EFC5" w14:textId="77777777" w:rsidTr="001F3F45">
        <w:trPr>
          <w:trHeight w:val="1478"/>
        </w:trPr>
        <w:tc>
          <w:tcPr>
            <w:tcW w:w="2122" w:type="dxa"/>
          </w:tcPr>
          <w:p w14:paraId="027972AE" w14:textId="77777777" w:rsidR="007934EB" w:rsidRPr="00D63FA4" w:rsidRDefault="007934EB" w:rsidP="00D63FA4">
            <w:pPr>
              <w:pStyle w:val="BodyText"/>
            </w:pPr>
            <w:r w:rsidRPr="00D63FA4">
              <w:t>17AG(2)(b)(ii)</w:t>
            </w:r>
          </w:p>
        </w:tc>
        <w:tc>
          <w:tcPr>
            <w:tcW w:w="5386" w:type="dxa"/>
          </w:tcPr>
          <w:p w14:paraId="08312C6B" w14:textId="77777777" w:rsidR="007934EB" w:rsidRPr="00D63FA4" w:rsidRDefault="007934EB" w:rsidP="00D63FA4">
            <w:pPr>
              <w:pStyle w:val="BodyText"/>
            </w:pPr>
            <w:r w:rsidRPr="00D63FA4">
              <w:t xml:space="preserve">A certification by accountable authority that appropriate mechanisms for preventing, detecting incidents of, </w:t>
            </w:r>
            <w:proofErr w:type="gramStart"/>
            <w:r w:rsidRPr="00D63FA4">
              <w:t>investigating</w:t>
            </w:r>
            <w:proofErr w:type="gramEnd"/>
            <w:r w:rsidRPr="00D63FA4">
              <w:t xml:space="preserve"> or otherwise dealing with, and recording or reporting fraud that meet the specific needs of the entity are in place.</w:t>
            </w:r>
          </w:p>
        </w:tc>
        <w:tc>
          <w:tcPr>
            <w:tcW w:w="1701" w:type="dxa"/>
          </w:tcPr>
          <w:p w14:paraId="6181C8FB" w14:textId="77777777" w:rsidR="007934EB" w:rsidRPr="00D63FA4" w:rsidRDefault="007934EB" w:rsidP="00D63FA4">
            <w:pPr>
              <w:pStyle w:val="BodyText"/>
            </w:pPr>
            <w:r w:rsidRPr="00D63FA4">
              <w:t>Mandatory</w:t>
            </w:r>
          </w:p>
        </w:tc>
        <w:tc>
          <w:tcPr>
            <w:tcW w:w="1701" w:type="dxa"/>
          </w:tcPr>
          <w:p w14:paraId="4B083A49" w14:textId="77777777" w:rsidR="007934EB" w:rsidRPr="00D63FA4" w:rsidRDefault="007934EB" w:rsidP="00D63FA4">
            <w:pPr>
              <w:pStyle w:val="BodyText"/>
            </w:pPr>
            <w:r w:rsidRPr="00D63FA4">
              <w:t>vi</w:t>
            </w:r>
          </w:p>
        </w:tc>
      </w:tr>
      <w:tr w:rsidR="007934EB" w:rsidRPr="00D63FA4" w14:paraId="35E936F2" w14:textId="77777777" w:rsidTr="001F3F45">
        <w:trPr>
          <w:trHeight w:val="376"/>
        </w:trPr>
        <w:tc>
          <w:tcPr>
            <w:tcW w:w="2122" w:type="dxa"/>
          </w:tcPr>
          <w:p w14:paraId="3FEB0599" w14:textId="77777777" w:rsidR="007934EB" w:rsidRPr="00D63FA4" w:rsidRDefault="007934EB" w:rsidP="00D63FA4">
            <w:pPr>
              <w:pStyle w:val="BodyText"/>
            </w:pPr>
            <w:r w:rsidRPr="00D63FA4">
              <w:t>17AG(2)(b)(iii)</w:t>
            </w:r>
          </w:p>
        </w:tc>
        <w:tc>
          <w:tcPr>
            <w:tcW w:w="5386" w:type="dxa"/>
          </w:tcPr>
          <w:p w14:paraId="36429ECA" w14:textId="77777777" w:rsidR="007934EB" w:rsidRPr="00D63FA4" w:rsidRDefault="007934EB" w:rsidP="00D63FA4">
            <w:pPr>
              <w:pStyle w:val="BodyText"/>
            </w:pPr>
            <w:r w:rsidRPr="00D63FA4">
              <w:t>A certification by accountable authority that all reasonable measures have been taken to deal appropriately with fraud relating to the entity.</w:t>
            </w:r>
          </w:p>
        </w:tc>
        <w:tc>
          <w:tcPr>
            <w:tcW w:w="1701" w:type="dxa"/>
          </w:tcPr>
          <w:p w14:paraId="34D28DEA" w14:textId="77777777" w:rsidR="007934EB" w:rsidRPr="00D63FA4" w:rsidRDefault="007934EB" w:rsidP="00D63FA4">
            <w:pPr>
              <w:pStyle w:val="BodyText"/>
            </w:pPr>
            <w:r w:rsidRPr="00D63FA4">
              <w:t>Mandatory</w:t>
            </w:r>
          </w:p>
        </w:tc>
        <w:tc>
          <w:tcPr>
            <w:tcW w:w="1701" w:type="dxa"/>
          </w:tcPr>
          <w:p w14:paraId="0C9B1E61" w14:textId="77777777" w:rsidR="007934EB" w:rsidRPr="00D63FA4" w:rsidRDefault="007934EB" w:rsidP="00D63FA4">
            <w:pPr>
              <w:pStyle w:val="BodyText"/>
            </w:pPr>
            <w:r w:rsidRPr="00D63FA4">
              <w:t>vi</w:t>
            </w:r>
          </w:p>
        </w:tc>
      </w:tr>
      <w:tr w:rsidR="007934EB" w:rsidRPr="00D63FA4" w14:paraId="66EC0D29" w14:textId="77777777" w:rsidTr="001F3F45">
        <w:trPr>
          <w:trHeight w:val="878"/>
        </w:trPr>
        <w:tc>
          <w:tcPr>
            <w:tcW w:w="2122" w:type="dxa"/>
          </w:tcPr>
          <w:p w14:paraId="4EEDB53C" w14:textId="77777777" w:rsidR="007934EB" w:rsidRPr="00D63FA4" w:rsidRDefault="007934EB" w:rsidP="00D63FA4">
            <w:pPr>
              <w:pStyle w:val="BodyText"/>
            </w:pPr>
            <w:r w:rsidRPr="00D63FA4">
              <w:t>17AG(2)(c)</w:t>
            </w:r>
          </w:p>
        </w:tc>
        <w:tc>
          <w:tcPr>
            <w:tcW w:w="5386" w:type="dxa"/>
          </w:tcPr>
          <w:p w14:paraId="104E980A" w14:textId="77777777" w:rsidR="007934EB" w:rsidRPr="00D63FA4" w:rsidRDefault="007934EB" w:rsidP="00D63FA4">
            <w:pPr>
              <w:pStyle w:val="BodyText"/>
            </w:pPr>
            <w:r w:rsidRPr="00D63FA4">
              <w:t>An outline of structures and processes in place for the entity to implement principles and objectives of corporate governance.</w:t>
            </w:r>
          </w:p>
        </w:tc>
        <w:tc>
          <w:tcPr>
            <w:tcW w:w="1701" w:type="dxa"/>
          </w:tcPr>
          <w:p w14:paraId="322B77EC" w14:textId="77777777" w:rsidR="007934EB" w:rsidRPr="00D63FA4" w:rsidRDefault="007934EB" w:rsidP="00D63FA4">
            <w:pPr>
              <w:pStyle w:val="BodyText"/>
            </w:pPr>
            <w:r w:rsidRPr="00D63FA4">
              <w:t>Mandatory</w:t>
            </w:r>
          </w:p>
        </w:tc>
        <w:tc>
          <w:tcPr>
            <w:tcW w:w="1701" w:type="dxa"/>
          </w:tcPr>
          <w:p w14:paraId="48A46CBB" w14:textId="77777777" w:rsidR="007934EB" w:rsidRPr="00D63FA4" w:rsidRDefault="007934EB" w:rsidP="00D63FA4">
            <w:pPr>
              <w:pStyle w:val="BodyText"/>
            </w:pPr>
            <w:r w:rsidRPr="00D63FA4">
              <w:t>3–10</w:t>
            </w:r>
          </w:p>
        </w:tc>
      </w:tr>
      <w:tr w:rsidR="007934EB" w:rsidRPr="00D63FA4" w14:paraId="0B061C8F" w14:textId="77777777" w:rsidTr="001F3F45">
        <w:trPr>
          <w:trHeight w:val="1278"/>
        </w:trPr>
        <w:tc>
          <w:tcPr>
            <w:tcW w:w="2122" w:type="dxa"/>
          </w:tcPr>
          <w:p w14:paraId="08C1C5D3" w14:textId="77777777" w:rsidR="007934EB" w:rsidRPr="00D63FA4" w:rsidRDefault="007934EB" w:rsidP="00D63FA4">
            <w:pPr>
              <w:pStyle w:val="BodyText"/>
            </w:pPr>
            <w:r w:rsidRPr="00D63FA4">
              <w:t>17AG(2)(d) – (e)</w:t>
            </w:r>
          </w:p>
        </w:tc>
        <w:tc>
          <w:tcPr>
            <w:tcW w:w="5386" w:type="dxa"/>
          </w:tcPr>
          <w:p w14:paraId="0CCEE0A9" w14:textId="77777777" w:rsidR="007934EB" w:rsidRPr="00D63FA4" w:rsidRDefault="007934EB" w:rsidP="00D63FA4">
            <w:pPr>
              <w:pStyle w:val="BodyText"/>
            </w:pPr>
            <w:r w:rsidRPr="00D63FA4">
              <w:t xml:space="preserve">A statement of significant issues reported to Minister under paragraph 19(1)(e) of the Act that relates to </w:t>
            </w:r>
            <w:proofErr w:type="spellStart"/>
            <w:proofErr w:type="gramStart"/>
            <w:r w:rsidRPr="00D63FA4">
              <w:t>non compliance</w:t>
            </w:r>
            <w:proofErr w:type="spellEnd"/>
            <w:proofErr w:type="gramEnd"/>
            <w:r w:rsidRPr="00D63FA4">
              <w:t xml:space="preserve"> with Finance law and action taken to remedy </w:t>
            </w:r>
            <w:proofErr w:type="spellStart"/>
            <w:r w:rsidRPr="00D63FA4">
              <w:t>non compliance</w:t>
            </w:r>
            <w:proofErr w:type="spellEnd"/>
            <w:r w:rsidRPr="00D63FA4">
              <w:t>.</w:t>
            </w:r>
          </w:p>
        </w:tc>
        <w:tc>
          <w:tcPr>
            <w:tcW w:w="1701" w:type="dxa"/>
          </w:tcPr>
          <w:p w14:paraId="778D5EED" w14:textId="77777777" w:rsidR="007934EB" w:rsidRPr="00D63FA4" w:rsidRDefault="007934EB" w:rsidP="00D63FA4">
            <w:pPr>
              <w:pStyle w:val="BodyText"/>
            </w:pPr>
            <w:r w:rsidRPr="00D63FA4">
              <w:t>If applicable, mandatory</w:t>
            </w:r>
          </w:p>
        </w:tc>
        <w:tc>
          <w:tcPr>
            <w:tcW w:w="1701" w:type="dxa"/>
          </w:tcPr>
          <w:p w14:paraId="057F9865" w14:textId="77777777" w:rsidR="007934EB" w:rsidRPr="00D63FA4" w:rsidRDefault="007934EB" w:rsidP="00D63FA4">
            <w:pPr>
              <w:pStyle w:val="BodyText"/>
            </w:pPr>
            <w:r w:rsidRPr="00D63FA4">
              <w:t>143</w:t>
            </w:r>
          </w:p>
        </w:tc>
      </w:tr>
      <w:tr w:rsidR="007934EB" w:rsidRPr="00D63FA4" w14:paraId="5D4AD4EC" w14:textId="77777777" w:rsidTr="001F3F45">
        <w:trPr>
          <w:trHeight w:val="278"/>
        </w:trPr>
        <w:tc>
          <w:tcPr>
            <w:tcW w:w="2122" w:type="dxa"/>
          </w:tcPr>
          <w:p w14:paraId="04824077" w14:textId="77777777" w:rsidR="007934EB" w:rsidRPr="00D63FA4" w:rsidRDefault="007934EB" w:rsidP="00D63FA4">
            <w:pPr>
              <w:pStyle w:val="BodyText"/>
            </w:pPr>
          </w:p>
        </w:tc>
        <w:tc>
          <w:tcPr>
            <w:tcW w:w="5386" w:type="dxa"/>
          </w:tcPr>
          <w:p w14:paraId="13EFD6A5" w14:textId="77777777" w:rsidR="007934EB" w:rsidRPr="00D63FA4" w:rsidRDefault="007934EB" w:rsidP="00D63FA4">
            <w:pPr>
              <w:pStyle w:val="BodyText"/>
            </w:pPr>
            <w:r w:rsidRPr="00D63FA4">
              <w:t>Audit Committee</w:t>
            </w:r>
          </w:p>
        </w:tc>
        <w:tc>
          <w:tcPr>
            <w:tcW w:w="1701" w:type="dxa"/>
          </w:tcPr>
          <w:p w14:paraId="730A415E" w14:textId="77777777" w:rsidR="007934EB" w:rsidRPr="00D63FA4" w:rsidRDefault="007934EB" w:rsidP="00D63FA4">
            <w:pPr>
              <w:pStyle w:val="BodyText"/>
            </w:pPr>
          </w:p>
        </w:tc>
        <w:tc>
          <w:tcPr>
            <w:tcW w:w="1701" w:type="dxa"/>
          </w:tcPr>
          <w:p w14:paraId="6B7AB3A6" w14:textId="77777777" w:rsidR="007934EB" w:rsidRPr="00D63FA4" w:rsidRDefault="007934EB" w:rsidP="00D63FA4">
            <w:pPr>
              <w:pStyle w:val="BodyText"/>
            </w:pPr>
          </w:p>
        </w:tc>
      </w:tr>
      <w:tr w:rsidR="007934EB" w:rsidRPr="00D63FA4" w14:paraId="7DA3C6ED" w14:textId="77777777" w:rsidTr="001F3F45">
        <w:trPr>
          <w:trHeight w:val="678"/>
        </w:trPr>
        <w:tc>
          <w:tcPr>
            <w:tcW w:w="2122" w:type="dxa"/>
          </w:tcPr>
          <w:p w14:paraId="1AD7580C" w14:textId="77777777" w:rsidR="007934EB" w:rsidRPr="00D63FA4" w:rsidRDefault="007934EB" w:rsidP="00D63FA4">
            <w:pPr>
              <w:pStyle w:val="BodyText"/>
            </w:pPr>
            <w:r w:rsidRPr="00D63FA4">
              <w:t>17AG(2</w:t>
            </w:r>
            <w:proofErr w:type="gramStart"/>
            <w:r w:rsidRPr="00D63FA4">
              <w:t>A)(</w:t>
            </w:r>
            <w:proofErr w:type="gramEnd"/>
            <w:r w:rsidRPr="00D63FA4">
              <w:t>a)</w:t>
            </w:r>
          </w:p>
        </w:tc>
        <w:tc>
          <w:tcPr>
            <w:tcW w:w="5386" w:type="dxa"/>
          </w:tcPr>
          <w:p w14:paraId="525996EE" w14:textId="77777777" w:rsidR="007934EB" w:rsidRPr="00D63FA4" w:rsidRDefault="007934EB" w:rsidP="00D63FA4">
            <w:pPr>
              <w:pStyle w:val="BodyText"/>
            </w:pPr>
            <w:r w:rsidRPr="00D63FA4">
              <w:t>A direct electronic address of the charter determining the functions of the entity’s audit committee.</w:t>
            </w:r>
          </w:p>
        </w:tc>
        <w:tc>
          <w:tcPr>
            <w:tcW w:w="1701" w:type="dxa"/>
          </w:tcPr>
          <w:p w14:paraId="520008BE" w14:textId="77777777" w:rsidR="007934EB" w:rsidRPr="00D63FA4" w:rsidRDefault="007934EB" w:rsidP="00D63FA4">
            <w:pPr>
              <w:pStyle w:val="BodyText"/>
            </w:pPr>
            <w:r w:rsidRPr="00D63FA4">
              <w:t>Mandatory</w:t>
            </w:r>
          </w:p>
        </w:tc>
        <w:tc>
          <w:tcPr>
            <w:tcW w:w="1701" w:type="dxa"/>
          </w:tcPr>
          <w:p w14:paraId="665C4A85" w14:textId="77777777" w:rsidR="007934EB" w:rsidRPr="00D63FA4" w:rsidRDefault="007934EB" w:rsidP="00D63FA4">
            <w:pPr>
              <w:pStyle w:val="BodyText"/>
            </w:pPr>
            <w:r w:rsidRPr="00D63FA4">
              <w:t>7</w:t>
            </w:r>
          </w:p>
        </w:tc>
      </w:tr>
      <w:tr w:rsidR="007934EB" w:rsidRPr="00D63FA4" w14:paraId="4E089841" w14:textId="77777777" w:rsidTr="001F3F45">
        <w:trPr>
          <w:trHeight w:val="478"/>
        </w:trPr>
        <w:tc>
          <w:tcPr>
            <w:tcW w:w="2122" w:type="dxa"/>
          </w:tcPr>
          <w:p w14:paraId="0F13608C" w14:textId="77777777" w:rsidR="007934EB" w:rsidRPr="00D63FA4" w:rsidRDefault="007934EB" w:rsidP="00D63FA4">
            <w:pPr>
              <w:pStyle w:val="BodyText"/>
            </w:pPr>
            <w:r w:rsidRPr="00D63FA4">
              <w:t>17AG(2</w:t>
            </w:r>
            <w:proofErr w:type="gramStart"/>
            <w:r w:rsidRPr="00D63FA4">
              <w:t>A)(</w:t>
            </w:r>
            <w:proofErr w:type="gramEnd"/>
            <w:r w:rsidRPr="00D63FA4">
              <w:t>b)</w:t>
            </w:r>
          </w:p>
        </w:tc>
        <w:tc>
          <w:tcPr>
            <w:tcW w:w="5386" w:type="dxa"/>
          </w:tcPr>
          <w:p w14:paraId="756B8471" w14:textId="77777777" w:rsidR="007934EB" w:rsidRPr="00D63FA4" w:rsidRDefault="007934EB" w:rsidP="00D63FA4">
            <w:pPr>
              <w:pStyle w:val="BodyText"/>
            </w:pPr>
            <w:r w:rsidRPr="00D63FA4">
              <w:t>The name of each member of the entity’s audit committee.</w:t>
            </w:r>
          </w:p>
        </w:tc>
        <w:tc>
          <w:tcPr>
            <w:tcW w:w="1701" w:type="dxa"/>
          </w:tcPr>
          <w:p w14:paraId="38C4DBFC" w14:textId="77777777" w:rsidR="007934EB" w:rsidRPr="00D63FA4" w:rsidRDefault="007934EB" w:rsidP="00D63FA4">
            <w:pPr>
              <w:pStyle w:val="BodyText"/>
            </w:pPr>
            <w:r w:rsidRPr="00D63FA4">
              <w:t>Mandatory</w:t>
            </w:r>
          </w:p>
        </w:tc>
        <w:tc>
          <w:tcPr>
            <w:tcW w:w="1701" w:type="dxa"/>
          </w:tcPr>
          <w:p w14:paraId="733832FA" w14:textId="77777777" w:rsidR="007934EB" w:rsidRPr="00D63FA4" w:rsidRDefault="007934EB" w:rsidP="00D63FA4">
            <w:pPr>
              <w:pStyle w:val="BodyText"/>
            </w:pPr>
            <w:r w:rsidRPr="00D63FA4">
              <w:t>8–9</w:t>
            </w:r>
          </w:p>
        </w:tc>
      </w:tr>
      <w:tr w:rsidR="007934EB" w:rsidRPr="00D63FA4" w14:paraId="60328A3E" w14:textId="77777777" w:rsidTr="001F3F45">
        <w:trPr>
          <w:trHeight w:val="678"/>
        </w:trPr>
        <w:tc>
          <w:tcPr>
            <w:tcW w:w="2122" w:type="dxa"/>
          </w:tcPr>
          <w:p w14:paraId="3AC5E422" w14:textId="77777777" w:rsidR="007934EB" w:rsidRPr="00D63FA4" w:rsidRDefault="007934EB" w:rsidP="00D63FA4">
            <w:pPr>
              <w:pStyle w:val="BodyText"/>
            </w:pPr>
            <w:r w:rsidRPr="00D63FA4">
              <w:t>17AG(2</w:t>
            </w:r>
            <w:proofErr w:type="gramStart"/>
            <w:r w:rsidRPr="00D63FA4">
              <w:t>A)(</w:t>
            </w:r>
            <w:proofErr w:type="gramEnd"/>
            <w:r w:rsidRPr="00D63FA4">
              <w:t>c)</w:t>
            </w:r>
          </w:p>
        </w:tc>
        <w:tc>
          <w:tcPr>
            <w:tcW w:w="5386" w:type="dxa"/>
          </w:tcPr>
          <w:p w14:paraId="54CDC31E" w14:textId="77777777" w:rsidR="007934EB" w:rsidRPr="00D63FA4" w:rsidRDefault="007934EB" w:rsidP="00D63FA4">
            <w:pPr>
              <w:pStyle w:val="BodyText"/>
            </w:pPr>
            <w:r w:rsidRPr="00D63FA4">
              <w:t xml:space="preserve">The qualifications, knowledge, </w:t>
            </w:r>
            <w:proofErr w:type="gramStart"/>
            <w:r w:rsidRPr="00D63FA4">
              <w:t>skills</w:t>
            </w:r>
            <w:proofErr w:type="gramEnd"/>
            <w:r w:rsidRPr="00D63FA4">
              <w:t xml:space="preserve"> or experience of each member of the entity’s audit committee.</w:t>
            </w:r>
          </w:p>
        </w:tc>
        <w:tc>
          <w:tcPr>
            <w:tcW w:w="1701" w:type="dxa"/>
          </w:tcPr>
          <w:p w14:paraId="74C33CC6" w14:textId="77777777" w:rsidR="007934EB" w:rsidRPr="00D63FA4" w:rsidRDefault="007934EB" w:rsidP="00D63FA4">
            <w:pPr>
              <w:pStyle w:val="BodyText"/>
            </w:pPr>
            <w:r w:rsidRPr="00D63FA4">
              <w:t>Mandatory</w:t>
            </w:r>
          </w:p>
        </w:tc>
        <w:tc>
          <w:tcPr>
            <w:tcW w:w="1701" w:type="dxa"/>
          </w:tcPr>
          <w:p w14:paraId="00FF60D5" w14:textId="77777777" w:rsidR="007934EB" w:rsidRPr="00D63FA4" w:rsidRDefault="007934EB" w:rsidP="00D63FA4">
            <w:pPr>
              <w:pStyle w:val="BodyText"/>
            </w:pPr>
            <w:r w:rsidRPr="00D63FA4">
              <w:t>8–9</w:t>
            </w:r>
          </w:p>
        </w:tc>
      </w:tr>
      <w:tr w:rsidR="007934EB" w:rsidRPr="00D63FA4" w14:paraId="4A71E28D" w14:textId="77777777" w:rsidTr="001F3F45">
        <w:trPr>
          <w:trHeight w:val="678"/>
        </w:trPr>
        <w:tc>
          <w:tcPr>
            <w:tcW w:w="2122" w:type="dxa"/>
          </w:tcPr>
          <w:p w14:paraId="0DEE5594" w14:textId="77777777" w:rsidR="007934EB" w:rsidRPr="00D63FA4" w:rsidRDefault="007934EB" w:rsidP="00D63FA4">
            <w:pPr>
              <w:pStyle w:val="BodyText"/>
            </w:pPr>
            <w:r w:rsidRPr="00D63FA4">
              <w:t>17AG(2</w:t>
            </w:r>
            <w:proofErr w:type="gramStart"/>
            <w:r w:rsidRPr="00D63FA4">
              <w:t>A)(</w:t>
            </w:r>
            <w:proofErr w:type="gramEnd"/>
            <w:r w:rsidRPr="00D63FA4">
              <w:t>d)</w:t>
            </w:r>
          </w:p>
        </w:tc>
        <w:tc>
          <w:tcPr>
            <w:tcW w:w="5386" w:type="dxa"/>
          </w:tcPr>
          <w:p w14:paraId="0B55C0AC" w14:textId="77777777" w:rsidR="007934EB" w:rsidRPr="00D63FA4" w:rsidRDefault="007934EB" w:rsidP="00D63FA4">
            <w:pPr>
              <w:pStyle w:val="BodyText"/>
            </w:pPr>
            <w:r w:rsidRPr="00D63FA4">
              <w:t>Information about the attendance of each member of the entity’s audit committee at committee meetings.</w:t>
            </w:r>
          </w:p>
        </w:tc>
        <w:tc>
          <w:tcPr>
            <w:tcW w:w="1701" w:type="dxa"/>
          </w:tcPr>
          <w:p w14:paraId="73CD38E9" w14:textId="77777777" w:rsidR="007934EB" w:rsidRPr="00D63FA4" w:rsidRDefault="007934EB" w:rsidP="00D63FA4">
            <w:pPr>
              <w:pStyle w:val="BodyText"/>
            </w:pPr>
            <w:r w:rsidRPr="00D63FA4">
              <w:t>Mandatory</w:t>
            </w:r>
          </w:p>
        </w:tc>
        <w:tc>
          <w:tcPr>
            <w:tcW w:w="1701" w:type="dxa"/>
          </w:tcPr>
          <w:p w14:paraId="230D25DA" w14:textId="77777777" w:rsidR="007934EB" w:rsidRPr="00D63FA4" w:rsidRDefault="007934EB" w:rsidP="00D63FA4">
            <w:pPr>
              <w:pStyle w:val="BodyText"/>
            </w:pPr>
            <w:r w:rsidRPr="00D63FA4">
              <w:t>8–9</w:t>
            </w:r>
          </w:p>
        </w:tc>
      </w:tr>
      <w:tr w:rsidR="007934EB" w:rsidRPr="00D63FA4" w14:paraId="74CD63A9" w14:textId="77777777" w:rsidTr="001F3F45">
        <w:trPr>
          <w:trHeight w:val="478"/>
        </w:trPr>
        <w:tc>
          <w:tcPr>
            <w:tcW w:w="2122" w:type="dxa"/>
          </w:tcPr>
          <w:p w14:paraId="0E0D2A92" w14:textId="77777777" w:rsidR="007934EB" w:rsidRPr="00D63FA4" w:rsidRDefault="007934EB" w:rsidP="00D63FA4">
            <w:pPr>
              <w:pStyle w:val="BodyText"/>
            </w:pPr>
            <w:r w:rsidRPr="00D63FA4">
              <w:t>17AG(2</w:t>
            </w:r>
            <w:proofErr w:type="gramStart"/>
            <w:r w:rsidRPr="00D63FA4">
              <w:t>A)(</w:t>
            </w:r>
            <w:proofErr w:type="gramEnd"/>
            <w:r w:rsidRPr="00D63FA4">
              <w:t>e)</w:t>
            </w:r>
          </w:p>
        </w:tc>
        <w:tc>
          <w:tcPr>
            <w:tcW w:w="5386" w:type="dxa"/>
          </w:tcPr>
          <w:p w14:paraId="2A26D35F" w14:textId="77777777" w:rsidR="007934EB" w:rsidRPr="00D63FA4" w:rsidRDefault="007934EB" w:rsidP="00D63FA4">
            <w:pPr>
              <w:pStyle w:val="BodyText"/>
            </w:pPr>
            <w:r w:rsidRPr="00D63FA4">
              <w:t>The remuneration of each member of the entity’s audit committee.</w:t>
            </w:r>
          </w:p>
        </w:tc>
        <w:tc>
          <w:tcPr>
            <w:tcW w:w="1701" w:type="dxa"/>
          </w:tcPr>
          <w:p w14:paraId="2E879D0F" w14:textId="77777777" w:rsidR="007934EB" w:rsidRPr="00D63FA4" w:rsidRDefault="007934EB" w:rsidP="00D63FA4">
            <w:pPr>
              <w:pStyle w:val="BodyText"/>
            </w:pPr>
            <w:r w:rsidRPr="00D63FA4">
              <w:t>Mandatory</w:t>
            </w:r>
          </w:p>
        </w:tc>
        <w:tc>
          <w:tcPr>
            <w:tcW w:w="1701" w:type="dxa"/>
          </w:tcPr>
          <w:p w14:paraId="23A10F1C" w14:textId="77777777" w:rsidR="007934EB" w:rsidRPr="00D63FA4" w:rsidRDefault="007934EB" w:rsidP="00D63FA4">
            <w:pPr>
              <w:pStyle w:val="BodyText"/>
            </w:pPr>
            <w:r w:rsidRPr="00D63FA4">
              <w:t>8–9</w:t>
            </w:r>
          </w:p>
        </w:tc>
      </w:tr>
      <w:tr w:rsidR="007934EB" w:rsidRPr="00D63FA4" w14:paraId="4969AA22" w14:textId="77777777" w:rsidTr="001F3F45">
        <w:trPr>
          <w:trHeight w:val="278"/>
        </w:trPr>
        <w:tc>
          <w:tcPr>
            <w:tcW w:w="2122" w:type="dxa"/>
          </w:tcPr>
          <w:p w14:paraId="067536F8" w14:textId="77777777" w:rsidR="007934EB" w:rsidRPr="00D63FA4" w:rsidRDefault="007934EB" w:rsidP="00D63FA4">
            <w:pPr>
              <w:pStyle w:val="BodyText"/>
            </w:pPr>
            <w:r w:rsidRPr="00D63FA4">
              <w:t xml:space="preserve"> </w:t>
            </w:r>
          </w:p>
        </w:tc>
        <w:tc>
          <w:tcPr>
            <w:tcW w:w="5386" w:type="dxa"/>
          </w:tcPr>
          <w:p w14:paraId="59CA8336" w14:textId="77777777" w:rsidR="007934EB" w:rsidRPr="00D63FA4" w:rsidRDefault="007934EB" w:rsidP="00D63FA4">
            <w:pPr>
              <w:pStyle w:val="BodyText"/>
            </w:pPr>
            <w:r w:rsidRPr="00D63FA4">
              <w:t>External Scrutiny</w:t>
            </w:r>
          </w:p>
        </w:tc>
        <w:tc>
          <w:tcPr>
            <w:tcW w:w="1701" w:type="dxa"/>
          </w:tcPr>
          <w:p w14:paraId="49189485" w14:textId="77777777" w:rsidR="007934EB" w:rsidRPr="00D63FA4" w:rsidRDefault="007934EB" w:rsidP="00D63FA4">
            <w:pPr>
              <w:pStyle w:val="BodyText"/>
            </w:pPr>
          </w:p>
        </w:tc>
        <w:tc>
          <w:tcPr>
            <w:tcW w:w="1701" w:type="dxa"/>
          </w:tcPr>
          <w:p w14:paraId="4F068D5B" w14:textId="77777777" w:rsidR="007934EB" w:rsidRPr="00D63FA4" w:rsidRDefault="007934EB" w:rsidP="00D63FA4">
            <w:pPr>
              <w:pStyle w:val="BodyText"/>
            </w:pPr>
          </w:p>
        </w:tc>
      </w:tr>
      <w:tr w:rsidR="007934EB" w:rsidRPr="00D63FA4" w14:paraId="176B3AA0" w14:textId="77777777" w:rsidTr="001F3F45">
        <w:trPr>
          <w:trHeight w:val="878"/>
        </w:trPr>
        <w:tc>
          <w:tcPr>
            <w:tcW w:w="2122" w:type="dxa"/>
          </w:tcPr>
          <w:p w14:paraId="75B0BE87" w14:textId="77777777" w:rsidR="007934EB" w:rsidRPr="00D63FA4" w:rsidRDefault="007934EB" w:rsidP="00D63FA4">
            <w:pPr>
              <w:pStyle w:val="BodyText"/>
            </w:pPr>
            <w:r w:rsidRPr="00D63FA4">
              <w:t>17</w:t>
            </w:r>
            <w:proofErr w:type="gramStart"/>
            <w:r w:rsidRPr="00D63FA4">
              <w:t>AG(</w:t>
            </w:r>
            <w:proofErr w:type="gramEnd"/>
            <w:r w:rsidRPr="00D63FA4">
              <w:t>3)</w:t>
            </w:r>
          </w:p>
        </w:tc>
        <w:tc>
          <w:tcPr>
            <w:tcW w:w="5386" w:type="dxa"/>
          </w:tcPr>
          <w:p w14:paraId="188A3BA1" w14:textId="77777777" w:rsidR="007934EB" w:rsidRPr="00D63FA4" w:rsidRDefault="007934EB" w:rsidP="00D63FA4">
            <w:pPr>
              <w:pStyle w:val="BodyText"/>
            </w:pPr>
            <w:r w:rsidRPr="00D63FA4">
              <w:t>Information on the most significant developments in external scrutiny and the entity’s response to the scrutiny.</w:t>
            </w:r>
          </w:p>
        </w:tc>
        <w:tc>
          <w:tcPr>
            <w:tcW w:w="1701" w:type="dxa"/>
          </w:tcPr>
          <w:p w14:paraId="0A1E4943" w14:textId="77777777" w:rsidR="007934EB" w:rsidRPr="00D63FA4" w:rsidRDefault="007934EB" w:rsidP="00D63FA4">
            <w:pPr>
              <w:pStyle w:val="BodyText"/>
            </w:pPr>
            <w:r w:rsidRPr="00D63FA4">
              <w:t>Mandatory</w:t>
            </w:r>
          </w:p>
        </w:tc>
        <w:tc>
          <w:tcPr>
            <w:tcW w:w="1701" w:type="dxa"/>
          </w:tcPr>
          <w:p w14:paraId="46ED448A" w14:textId="77777777" w:rsidR="007934EB" w:rsidRPr="00D63FA4" w:rsidRDefault="007934EB" w:rsidP="00D63FA4">
            <w:pPr>
              <w:pStyle w:val="BodyText"/>
            </w:pPr>
            <w:r w:rsidRPr="00D63FA4">
              <w:t>118–123</w:t>
            </w:r>
          </w:p>
        </w:tc>
      </w:tr>
      <w:tr w:rsidR="007934EB" w:rsidRPr="00D63FA4" w14:paraId="30BAA249" w14:textId="77777777" w:rsidTr="001F3F45">
        <w:trPr>
          <w:trHeight w:val="1278"/>
        </w:trPr>
        <w:tc>
          <w:tcPr>
            <w:tcW w:w="2122" w:type="dxa"/>
          </w:tcPr>
          <w:p w14:paraId="07B4D376" w14:textId="77777777" w:rsidR="007934EB" w:rsidRPr="00D63FA4" w:rsidRDefault="007934EB" w:rsidP="00D63FA4">
            <w:pPr>
              <w:pStyle w:val="BodyText"/>
            </w:pPr>
            <w:r w:rsidRPr="00D63FA4">
              <w:t>17AG(3)(a)</w:t>
            </w:r>
          </w:p>
        </w:tc>
        <w:tc>
          <w:tcPr>
            <w:tcW w:w="5386" w:type="dxa"/>
          </w:tcPr>
          <w:p w14:paraId="3F210659" w14:textId="77777777" w:rsidR="007934EB" w:rsidRPr="00D63FA4" w:rsidRDefault="007934EB" w:rsidP="00D63FA4">
            <w:pPr>
              <w:pStyle w:val="BodyText"/>
            </w:pPr>
            <w:r w:rsidRPr="00D63FA4">
              <w:t>Information on judicial decisions and decisions of administrative tribunals and by the Australian Information Commissioner that may have a significant effect on the operations of the entity.</w:t>
            </w:r>
          </w:p>
        </w:tc>
        <w:tc>
          <w:tcPr>
            <w:tcW w:w="1701" w:type="dxa"/>
          </w:tcPr>
          <w:p w14:paraId="70FD4BD0" w14:textId="77777777" w:rsidR="007934EB" w:rsidRPr="00D63FA4" w:rsidRDefault="007934EB" w:rsidP="00D63FA4">
            <w:pPr>
              <w:pStyle w:val="BodyText"/>
            </w:pPr>
            <w:r w:rsidRPr="00D63FA4">
              <w:t>If applicable, mandatory</w:t>
            </w:r>
          </w:p>
        </w:tc>
        <w:tc>
          <w:tcPr>
            <w:tcW w:w="1701" w:type="dxa"/>
          </w:tcPr>
          <w:p w14:paraId="40524F57" w14:textId="77777777" w:rsidR="007934EB" w:rsidRPr="00D63FA4" w:rsidRDefault="007934EB" w:rsidP="00D63FA4">
            <w:pPr>
              <w:pStyle w:val="BodyText"/>
            </w:pPr>
            <w:r w:rsidRPr="00D63FA4">
              <w:t>116–117</w:t>
            </w:r>
          </w:p>
        </w:tc>
      </w:tr>
      <w:tr w:rsidR="007934EB" w:rsidRPr="00D63FA4" w14:paraId="66A0B80E" w14:textId="77777777" w:rsidTr="001F3F45">
        <w:trPr>
          <w:trHeight w:val="1278"/>
        </w:trPr>
        <w:tc>
          <w:tcPr>
            <w:tcW w:w="2122" w:type="dxa"/>
          </w:tcPr>
          <w:p w14:paraId="02F090A8" w14:textId="77777777" w:rsidR="007934EB" w:rsidRPr="00D63FA4" w:rsidRDefault="007934EB" w:rsidP="00D63FA4">
            <w:pPr>
              <w:pStyle w:val="BodyText"/>
            </w:pPr>
            <w:r w:rsidRPr="00D63FA4">
              <w:t>17AG(3)(b)</w:t>
            </w:r>
          </w:p>
        </w:tc>
        <w:tc>
          <w:tcPr>
            <w:tcW w:w="5386" w:type="dxa"/>
          </w:tcPr>
          <w:p w14:paraId="61EA311B" w14:textId="77777777" w:rsidR="007934EB" w:rsidRPr="00D63FA4" w:rsidRDefault="007934EB" w:rsidP="00D63FA4">
            <w:pPr>
              <w:pStyle w:val="BodyText"/>
            </w:pPr>
            <w:r w:rsidRPr="00D63FA4">
              <w:t>Information on any reports on operations of the entity by the Auditor General (other than report under section 43 of the Act), a Parliamentary Committee, or the Commonwealth Ombudsman.</w:t>
            </w:r>
          </w:p>
        </w:tc>
        <w:tc>
          <w:tcPr>
            <w:tcW w:w="1701" w:type="dxa"/>
          </w:tcPr>
          <w:p w14:paraId="706ABBDD" w14:textId="77777777" w:rsidR="007934EB" w:rsidRPr="00D63FA4" w:rsidRDefault="007934EB" w:rsidP="00D63FA4">
            <w:pPr>
              <w:pStyle w:val="BodyText"/>
            </w:pPr>
            <w:r w:rsidRPr="00D63FA4">
              <w:t>If applicable, mandatory</w:t>
            </w:r>
          </w:p>
        </w:tc>
        <w:tc>
          <w:tcPr>
            <w:tcW w:w="1701" w:type="dxa"/>
          </w:tcPr>
          <w:p w14:paraId="49B60312" w14:textId="77777777" w:rsidR="007934EB" w:rsidRPr="00D63FA4" w:rsidRDefault="007934EB" w:rsidP="00D63FA4">
            <w:pPr>
              <w:pStyle w:val="BodyText"/>
            </w:pPr>
            <w:r w:rsidRPr="00D63FA4">
              <w:t>118–119</w:t>
            </w:r>
          </w:p>
        </w:tc>
      </w:tr>
      <w:tr w:rsidR="007934EB" w:rsidRPr="00D63FA4" w14:paraId="133C93FC" w14:textId="77777777" w:rsidTr="001F3F45">
        <w:trPr>
          <w:trHeight w:val="376"/>
        </w:trPr>
        <w:tc>
          <w:tcPr>
            <w:tcW w:w="2122" w:type="dxa"/>
          </w:tcPr>
          <w:p w14:paraId="3EC1EE37" w14:textId="77777777" w:rsidR="007934EB" w:rsidRPr="00D63FA4" w:rsidRDefault="007934EB" w:rsidP="00D63FA4">
            <w:pPr>
              <w:pStyle w:val="BodyText"/>
            </w:pPr>
            <w:r w:rsidRPr="00D63FA4">
              <w:t>17AG(3)(c)</w:t>
            </w:r>
          </w:p>
        </w:tc>
        <w:tc>
          <w:tcPr>
            <w:tcW w:w="5386" w:type="dxa"/>
          </w:tcPr>
          <w:p w14:paraId="30DC9ADC" w14:textId="77777777" w:rsidR="007934EB" w:rsidRPr="00D63FA4" w:rsidRDefault="007934EB" w:rsidP="00D63FA4">
            <w:pPr>
              <w:pStyle w:val="BodyText"/>
            </w:pPr>
            <w:r w:rsidRPr="00D63FA4">
              <w:t>Information on any capability reviews on the entity that were released during the period.</w:t>
            </w:r>
          </w:p>
        </w:tc>
        <w:tc>
          <w:tcPr>
            <w:tcW w:w="1701" w:type="dxa"/>
          </w:tcPr>
          <w:p w14:paraId="1A2DAC76" w14:textId="77777777" w:rsidR="007934EB" w:rsidRPr="00D63FA4" w:rsidRDefault="007934EB" w:rsidP="00D63FA4">
            <w:pPr>
              <w:pStyle w:val="BodyText"/>
            </w:pPr>
            <w:r w:rsidRPr="00D63FA4">
              <w:t>If applicable, mandatory</w:t>
            </w:r>
          </w:p>
        </w:tc>
        <w:tc>
          <w:tcPr>
            <w:tcW w:w="1701" w:type="dxa"/>
          </w:tcPr>
          <w:p w14:paraId="653DE9BB" w14:textId="77777777" w:rsidR="007934EB" w:rsidRPr="00D63FA4" w:rsidRDefault="007934EB" w:rsidP="00D63FA4">
            <w:pPr>
              <w:pStyle w:val="BodyText"/>
            </w:pPr>
            <w:r w:rsidRPr="00D63FA4">
              <w:t>120–123</w:t>
            </w:r>
          </w:p>
        </w:tc>
      </w:tr>
      <w:tr w:rsidR="007934EB" w:rsidRPr="00D63FA4" w14:paraId="0B923631" w14:textId="77777777" w:rsidTr="001F3F45">
        <w:trPr>
          <w:trHeight w:val="278"/>
        </w:trPr>
        <w:tc>
          <w:tcPr>
            <w:tcW w:w="2122" w:type="dxa"/>
          </w:tcPr>
          <w:p w14:paraId="1605F75A" w14:textId="77777777" w:rsidR="007934EB" w:rsidRPr="00D63FA4" w:rsidRDefault="007934EB" w:rsidP="00D63FA4">
            <w:pPr>
              <w:pStyle w:val="BodyText"/>
            </w:pPr>
            <w:r w:rsidRPr="00D63FA4">
              <w:t xml:space="preserve"> </w:t>
            </w:r>
          </w:p>
        </w:tc>
        <w:tc>
          <w:tcPr>
            <w:tcW w:w="5386" w:type="dxa"/>
          </w:tcPr>
          <w:p w14:paraId="7DEEF223" w14:textId="77777777" w:rsidR="007934EB" w:rsidRPr="00D63FA4" w:rsidRDefault="007934EB" w:rsidP="00D63FA4">
            <w:pPr>
              <w:pStyle w:val="BodyText"/>
            </w:pPr>
            <w:r w:rsidRPr="00D63FA4">
              <w:t>Management of Human Resources</w:t>
            </w:r>
          </w:p>
        </w:tc>
        <w:tc>
          <w:tcPr>
            <w:tcW w:w="1701" w:type="dxa"/>
          </w:tcPr>
          <w:p w14:paraId="52CC1CA1" w14:textId="77777777" w:rsidR="007934EB" w:rsidRPr="00D63FA4" w:rsidRDefault="007934EB" w:rsidP="00D63FA4">
            <w:pPr>
              <w:pStyle w:val="BodyText"/>
            </w:pPr>
          </w:p>
        </w:tc>
        <w:tc>
          <w:tcPr>
            <w:tcW w:w="1701" w:type="dxa"/>
          </w:tcPr>
          <w:p w14:paraId="7B732653" w14:textId="77777777" w:rsidR="007934EB" w:rsidRPr="00D63FA4" w:rsidRDefault="007934EB" w:rsidP="00D63FA4">
            <w:pPr>
              <w:pStyle w:val="BodyText"/>
            </w:pPr>
          </w:p>
        </w:tc>
      </w:tr>
      <w:tr w:rsidR="007934EB" w:rsidRPr="00D63FA4" w14:paraId="338E2D8F" w14:textId="77777777" w:rsidTr="001F3F45">
        <w:trPr>
          <w:trHeight w:val="878"/>
        </w:trPr>
        <w:tc>
          <w:tcPr>
            <w:tcW w:w="2122" w:type="dxa"/>
          </w:tcPr>
          <w:p w14:paraId="0335A8FB" w14:textId="77777777" w:rsidR="007934EB" w:rsidRPr="00D63FA4" w:rsidRDefault="007934EB" w:rsidP="00D63FA4">
            <w:pPr>
              <w:pStyle w:val="BodyText"/>
            </w:pPr>
            <w:r w:rsidRPr="00D63FA4">
              <w:t>17AG(4)(a)</w:t>
            </w:r>
          </w:p>
        </w:tc>
        <w:tc>
          <w:tcPr>
            <w:tcW w:w="5386" w:type="dxa"/>
          </w:tcPr>
          <w:p w14:paraId="3CA05AFC" w14:textId="77777777" w:rsidR="007934EB" w:rsidRPr="00D63FA4" w:rsidRDefault="007934EB" w:rsidP="00D63FA4">
            <w:pPr>
              <w:pStyle w:val="BodyText"/>
            </w:pPr>
            <w:r w:rsidRPr="00D63FA4">
              <w:t>An assessment of the entity’s effectiveness in managing and developing employees to achieve entity objectives.</w:t>
            </w:r>
          </w:p>
        </w:tc>
        <w:tc>
          <w:tcPr>
            <w:tcW w:w="1701" w:type="dxa"/>
          </w:tcPr>
          <w:p w14:paraId="6ECF390F" w14:textId="77777777" w:rsidR="007934EB" w:rsidRPr="00D63FA4" w:rsidRDefault="007934EB" w:rsidP="00D63FA4">
            <w:pPr>
              <w:pStyle w:val="BodyText"/>
            </w:pPr>
            <w:r w:rsidRPr="00D63FA4">
              <w:t>Mandatory</w:t>
            </w:r>
          </w:p>
        </w:tc>
        <w:tc>
          <w:tcPr>
            <w:tcW w:w="1701" w:type="dxa"/>
          </w:tcPr>
          <w:p w14:paraId="1ECCD82E" w14:textId="77777777" w:rsidR="007934EB" w:rsidRPr="00D63FA4" w:rsidRDefault="007934EB" w:rsidP="00D63FA4">
            <w:pPr>
              <w:pStyle w:val="BodyText"/>
            </w:pPr>
            <w:r w:rsidRPr="00D63FA4">
              <w:t>126–139</w:t>
            </w:r>
          </w:p>
        </w:tc>
      </w:tr>
      <w:tr w:rsidR="007934EB" w:rsidRPr="00D63FA4" w14:paraId="1DCE96A2" w14:textId="77777777" w:rsidTr="001F3F45">
        <w:trPr>
          <w:trHeight w:val="376"/>
        </w:trPr>
        <w:tc>
          <w:tcPr>
            <w:tcW w:w="2122" w:type="dxa"/>
          </w:tcPr>
          <w:p w14:paraId="7076A069" w14:textId="77777777" w:rsidR="007934EB" w:rsidRPr="00D63FA4" w:rsidRDefault="007934EB" w:rsidP="00D63FA4">
            <w:pPr>
              <w:pStyle w:val="BodyText"/>
            </w:pPr>
            <w:r w:rsidRPr="00D63FA4">
              <w:t>17AG(</w:t>
            </w:r>
            <w:proofErr w:type="gramStart"/>
            <w:r w:rsidRPr="00D63FA4">
              <w:t>4)(</w:t>
            </w:r>
            <w:proofErr w:type="gramEnd"/>
            <w:r w:rsidRPr="00D63FA4">
              <w:t>aa)</w:t>
            </w:r>
          </w:p>
        </w:tc>
        <w:tc>
          <w:tcPr>
            <w:tcW w:w="5386" w:type="dxa"/>
          </w:tcPr>
          <w:p w14:paraId="11F4D7B4" w14:textId="77777777" w:rsidR="007934EB" w:rsidRPr="00D63FA4" w:rsidRDefault="007934EB" w:rsidP="00D63FA4">
            <w:pPr>
              <w:pStyle w:val="BodyText"/>
            </w:pPr>
            <w:r w:rsidRPr="00D63FA4">
              <w:t xml:space="preserve">Statistics on the entity’s employees on an ongoing and </w:t>
            </w:r>
            <w:proofErr w:type="spellStart"/>
            <w:r w:rsidRPr="00D63FA4">
              <w:t>non ongoing</w:t>
            </w:r>
            <w:proofErr w:type="spellEnd"/>
            <w:r w:rsidRPr="00D63FA4">
              <w:t xml:space="preserve"> basis, including the following:</w:t>
            </w:r>
          </w:p>
          <w:p w14:paraId="7903DC18" w14:textId="77777777" w:rsidR="007934EB" w:rsidRPr="00D63FA4" w:rsidRDefault="007934EB" w:rsidP="00D63FA4">
            <w:pPr>
              <w:pStyle w:val="BodyText"/>
            </w:pPr>
            <w:r w:rsidRPr="00D63FA4">
              <w:t>(a) statistics on full time employees</w:t>
            </w:r>
          </w:p>
          <w:p w14:paraId="241F7E68" w14:textId="77777777" w:rsidR="007934EB" w:rsidRPr="00D63FA4" w:rsidRDefault="007934EB" w:rsidP="00D63FA4">
            <w:pPr>
              <w:pStyle w:val="BodyText"/>
            </w:pPr>
            <w:r w:rsidRPr="00D63FA4">
              <w:t>(b) statistics on part time employees</w:t>
            </w:r>
          </w:p>
          <w:p w14:paraId="67410EA8" w14:textId="77777777" w:rsidR="007934EB" w:rsidRPr="00D63FA4" w:rsidRDefault="007934EB" w:rsidP="00D63FA4">
            <w:pPr>
              <w:pStyle w:val="BodyText"/>
            </w:pPr>
            <w:r w:rsidRPr="00D63FA4">
              <w:t>(c) statistics on gender</w:t>
            </w:r>
          </w:p>
          <w:p w14:paraId="45DC29AF" w14:textId="77777777" w:rsidR="007934EB" w:rsidRPr="00D63FA4" w:rsidRDefault="007934EB" w:rsidP="00D63FA4">
            <w:pPr>
              <w:pStyle w:val="BodyText"/>
            </w:pPr>
            <w:r w:rsidRPr="00D63FA4">
              <w:t>(d) statistics on staff location</w:t>
            </w:r>
          </w:p>
        </w:tc>
        <w:tc>
          <w:tcPr>
            <w:tcW w:w="1701" w:type="dxa"/>
          </w:tcPr>
          <w:p w14:paraId="2A37F292" w14:textId="77777777" w:rsidR="007934EB" w:rsidRPr="00D63FA4" w:rsidRDefault="007934EB" w:rsidP="00D63FA4">
            <w:pPr>
              <w:pStyle w:val="BodyText"/>
            </w:pPr>
            <w:r w:rsidRPr="00D63FA4">
              <w:t>Mandatory</w:t>
            </w:r>
          </w:p>
        </w:tc>
        <w:tc>
          <w:tcPr>
            <w:tcW w:w="1701" w:type="dxa"/>
          </w:tcPr>
          <w:p w14:paraId="3F619644" w14:textId="77777777" w:rsidR="007934EB" w:rsidRPr="00D63FA4" w:rsidRDefault="007934EB" w:rsidP="00D63FA4">
            <w:pPr>
              <w:pStyle w:val="BodyText"/>
            </w:pPr>
            <w:r w:rsidRPr="00D63FA4">
              <w:t>208–211</w:t>
            </w:r>
          </w:p>
        </w:tc>
      </w:tr>
      <w:tr w:rsidR="007934EB" w:rsidRPr="00D63FA4" w14:paraId="3F4AE82A" w14:textId="77777777" w:rsidTr="001F3F45">
        <w:trPr>
          <w:trHeight w:val="376"/>
        </w:trPr>
        <w:tc>
          <w:tcPr>
            <w:tcW w:w="2122" w:type="dxa"/>
          </w:tcPr>
          <w:p w14:paraId="197575DB" w14:textId="77777777" w:rsidR="007934EB" w:rsidRPr="00D63FA4" w:rsidRDefault="007934EB" w:rsidP="00D63FA4">
            <w:pPr>
              <w:pStyle w:val="BodyText"/>
            </w:pPr>
            <w:r w:rsidRPr="00D63FA4">
              <w:t>17AG(4)(b)</w:t>
            </w:r>
          </w:p>
        </w:tc>
        <w:tc>
          <w:tcPr>
            <w:tcW w:w="5386" w:type="dxa"/>
          </w:tcPr>
          <w:p w14:paraId="4A372474" w14:textId="77777777" w:rsidR="007934EB" w:rsidRPr="00D63FA4" w:rsidRDefault="007934EB" w:rsidP="00D63FA4">
            <w:pPr>
              <w:pStyle w:val="BodyText"/>
            </w:pPr>
            <w:r w:rsidRPr="00D63FA4">
              <w:t xml:space="preserve">Statistics on the entity’s APS employees on an ongoing and </w:t>
            </w:r>
            <w:proofErr w:type="spellStart"/>
            <w:r w:rsidRPr="00D63FA4">
              <w:t>non ongoing</w:t>
            </w:r>
            <w:proofErr w:type="spellEnd"/>
            <w:r w:rsidRPr="00D63FA4">
              <w:t xml:space="preserve"> basis; including the following:</w:t>
            </w:r>
          </w:p>
          <w:p w14:paraId="407E646F" w14:textId="77777777" w:rsidR="007934EB" w:rsidRPr="00D63FA4" w:rsidRDefault="007934EB" w:rsidP="00D63FA4">
            <w:pPr>
              <w:pStyle w:val="BodyText"/>
            </w:pPr>
            <w:r w:rsidRPr="00D63FA4">
              <w:t>Statistics on staffing classification level</w:t>
            </w:r>
          </w:p>
          <w:p w14:paraId="4BDFDE8D" w14:textId="77777777" w:rsidR="007934EB" w:rsidRPr="00D63FA4" w:rsidRDefault="007934EB" w:rsidP="00D63FA4">
            <w:pPr>
              <w:pStyle w:val="BodyText"/>
            </w:pPr>
            <w:r w:rsidRPr="00D63FA4">
              <w:t>Statistics on full time employees</w:t>
            </w:r>
          </w:p>
          <w:p w14:paraId="66699419" w14:textId="77777777" w:rsidR="007934EB" w:rsidRPr="00D63FA4" w:rsidRDefault="007934EB" w:rsidP="00D63FA4">
            <w:pPr>
              <w:pStyle w:val="BodyText"/>
            </w:pPr>
            <w:r w:rsidRPr="00D63FA4">
              <w:t>Statistics on part time employees</w:t>
            </w:r>
          </w:p>
          <w:p w14:paraId="7B636ADB" w14:textId="77777777" w:rsidR="007934EB" w:rsidRPr="00D63FA4" w:rsidRDefault="007934EB" w:rsidP="00D63FA4">
            <w:pPr>
              <w:pStyle w:val="BodyText"/>
            </w:pPr>
            <w:r w:rsidRPr="00D63FA4">
              <w:t>Statistics on gender</w:t>
            </w:r>
          </w:p>
          <w:p w14:paraId="3007435A" w14:textId="77777777" w:rsidR="007934EB" w:rsidRPr="00D63FA4" w:rsidRDefault="007934EB" w:rsidP="00D63FA4">
            <w:pPr>
              <w:pStyle w:val="BodyText"/>
            </w:pPr>
            <w:r w:rsidRPr="00D63FA4">
              <w:t>Statistics on staff location</w:t>
            </w:r>
          </w:p>
          <w:p w14:paraId="21AFADD6" w14:textId="77777777" w:rsidR="007934EB" w:rsidRPr="00D63FA4" w:rsidRDefault="007934EB" w:rsidP="00D63FA4">
            <w:pPr>
              <w:pStyle w:val="BodyText"/>
            </w:pPr>
            <w:r w:rsidRPr="00D63FA4">
              <w:t>Statistics on employees who identify as Indigenous.</w:t>
            </w:r>
          </w:p>
        </w:tc>
        <w:tc>
          <w:tcPr>
            <w:tcW w:w="1701" w:type="dxa"/>
          </w:tcPr>
          <w:p w14:paraId="6BACB1EC" w14:textId="77777777" w:rsidR="007934EB" w:rsidRPr="00D63FA4" w:rsidRDefault="007934EB" w:rsidP="00D63FA4">
            <w:pPr>
              <w:pStyle w:val="BodyText"/>
            </w:pPr>
            <w:r w:rsidRPr="00D63FA4">
              <w:t>Mandatory</w:t>
            </w:r>
          </w:p>
        </w:tc>
        <w:tc>
          <w:tcPr>
            <w:tcW w:w="1701" w:type="dxa"/>
          </w:tcPr>
          <w:p w14:paraId="5B329A00" w14:textId="77777777" w:rsidR="007934EB" w:rsidRPr="00D63FA4" w:rsidRDefault="007934EB" w:rsidP="00D63FA4">
            <w:pPr>
              <w:pStyle w:val="BodyText"/>
            </w:pPr>
            <w:r w:rsidRPr="00D63FA4">
              <w:t>212–217</w:t>
            </w:r>
          </w:p>
        </w:tc>
      </w:tr>
      <w:tr w:rsidR="007934EB" w:rsidRPr="00D63FA4" w14:paraId="6D6D59C1" w14:textId="77777777" w:rsidTr="001F3F45">
        <w:trPr>
          <w:trHeight w:val="376"/>
        </w:trPr>
        <w:tc>
          <w:tcPr>
            <w:tcW w:w="2122" w:type="dxa"/>
          </w:tcPr>
          <w:p w14:paraId="37B957E5" w14:textId="77777777" w:rsidR="007934EB" w:rsidRPr="00D63FA4" w:rsidRDefault="007934EB" w:rsidP="00D63FA4">
            <w:pPr>
              <w:pStyle w:val="BodyText"/>
            </w:pPr>
            <w:r w:rsidRPr="00D63FA4">
              <w:t>17AG(4)(c)</w:t>
            </w:r>
          </w:p>
        </w:tc>
        <w:tc>
          <w:tcPr>
            <w:tcW w:w="5386" w:type="dxa"/>
          </w:tcPr>
          <w:p w14:paraId="5C6DAE5A" w14:textId="77777777" w:rsidR="007934EB" w:rsidRPr="00D63FA4" w:rsidRDefault="007934EB" w:rsidP="00D63FA4">
            <w:pPr>
              <w:pStyle w:val="BodyText"/>
            </w:pPr>
            <w:r w:rsidRPr="00D63FA4">
              <w:t>Information on any enterprise agreements, individual flexibility arrangements, Australian workplace agreements, common law contracts and determinations under subsection 24(1) of the Public Service Act 1999.</w:t>
            </w:r>
          </w:p>
        </w:tc>
        <w:tc>
          <w:tcPr>
            <w:tcW w:w="1701" w:type="dxa"/>
          </w:tcPr>
          <w:p w14:paraId="76C69B71" w14:textId="77777777" w:rsidR="007934EB" w:rsidRPr="00D63FA4" w:rsidRDefault="007934EB" w:rsidP="00D63FA4">
            <w:pPr>
              <w:pStyle w:val="BodyText"/>
            </w:pPr>
            <w:r w:rsidRPr="00D63FA4">
              <w:t>Mandatory</w:t>
            </w:r>
          </w:p>
        </w:tc>
        <w:tc>
          <w:tcPr>
            <w:tcW w:w="1701" w:type="dxa"/>
          </w:tcPr>
          <w:p w14:paraId="3C463BB5" w14:textId="77777777" w:rsidR="007934EB" w:rsidRPr="00D63FA4" w:rsidRDefault="007934EB" w:rsidP="00D63FA4">
            <w:pPr>
              <w:pStyle w:val="BodyText"/>
            </w:pPr>
            <w:r w:rsidRPr="00D63FA4">
              <w:t>139</w:t>
            </w:r>
          </w:p>
        </w:tc>
      </w:tr>
      <w:tr w:rsidR="007934EB" w:rsidRPr="00D63FA4" w14:paraId="34ADAA40" w14:textId="77777777" w:rsidTr="001F3F45">
        <w:trPr>
          <w:trHeight w:val="376"/>
        </w:trPr>
        <w:tc>
          <w:tcPr>
            <w:tcW w:w="2122" w:type="dxa"/>
          </w:tcPr>
          <w:p w14:paraId="17193A80" w14:textId="77777777" w:rsidR="007934EB" w:rsidRPr="00D63FA4" w:rsidRDefault="007934EB" w:rsidP="00D63FA4">
            <w:pPr>
              <w:pStyle w:val="BodyText"/>
            </w:pPr>
            <w:r w:rsidRPr="00D63FA4">
              <w:t>17AG(4)(c)(</w:t>
            </w:r>
            <w:proofErr w:type="spellStart"/>
            <w:r w:rsidRPr="00D63FA4">
              <w:t>i</w:t>
            </w:r>
            <w:proofErr w:type="spellEnd"/>
            <w:r w:rsidRPr="00D63FA4">
              <w:t>)</w:t>
            </w:r>
          </w:p>
        </w:tc>
        <w:tc>
          <w:tcPr>
            <w:tcW w:w="5386" w:type="dxa"/>
          </w:tcPr>
          <w:p w14:paraId="3DE5FDDE" w14:textId="77777777" w:rsidR="007934EB" w:rsidRPr="00D63FA4" w:rsidRDefault="007934EB" w:rsidP="00D63FA4">
            <w:pPr>
              <w:pStyle w:val="BodyText"/>
            </w:pPr>
            <w:r w:rsidRPr="00D63FA4">
              <w:t xml:space="preserve">Information on the number of SES and </w:t>
            </w:r>
            <w:proofErr w:type="gramStart"/>
            <w:r w:rsidRPr="00D63FA4">
              <w:t>non SES</w:t>
            </w:r>
            <w:proofErr w:type="gramEnd"/>
            <w:r w:rsidRPr="00D63FA4">
              <w:t xml:space="preserve"> employees covered by agreements identified in paragraph 17AG(4)(c).</w:t>
            </w:r>
          </w:p>
        </w:tc>
        <w:tc>
          <w:tcPr>
            <w:tcW w:w="1701" w:type="dxa"/>
          </w:tcPr>
          <w:p w14:paraId="3B48FE6C" w14:textId="77777777" w:rsidR="007934EB" w:rsidRPr="00D63FA4" w:rsidRDefault="007934EB" w:rsidP="00D63FA4">
            <w:pPr>
              <w:pStyle w:val="BodyText"/>
            </w:pPr>
            <w:r w:rsidRPr="00D63FA4">
              <w:t>Mandatory</w:t>
            </w:r>
          </w:p>
        </w:tc>
        <w:tc>
          <w:tcPr>
            <w:tcW w:w="1701" w:type="dxa"/>
          </w:tcPr>
          <w:p w14:paraId="7A5547BA" w14:textId="77777777" w:rsidR="007934EB" w:rsidRPr="00D63FA4" w:rsidRDefault="007934EB" w:rsidP="00D63FA4">
            <w:pPr>
              <w:pStyle w:val="BodyText"/>
            </w:pPr>
            <w:r w:rsidRPr="00D63FA4">
              <w:t>219</w:t>
            </w:r>
          </w:p>
        </w:tc>
      </w:tr>
      <w:tr w:rsidR="007934EB" w:rsidRPr="00D63FA4" w14:paraId="0954A1F8" w14:textId="77777777" w:rsidTr="001F3F45">
        <w:trPr>
          <w:trHeight w:val="376"/>
        </w:trPr>
        <w:tc>
          <w:tcPr>
            <w:tcW w:w="2122" w:type="dxa"/>
          </w:tcPr>
          <w:p w14:paraId="05692083" w14:textId="77777777" w:rsidR="007934EB" w:rsidRPr="00D63FA4" w:rsidRDefault="007934EB" w:rsidP="00D63FA4">
            <w:pPr>
              <w:pStyle w:val="BodyText"/>
            </w:pPr>
            <w:r w:rsidRPr="00D63FA4">
              <w:t>17AG(4)(c)(ii)</w:t>
            </w:r>
          </w:p>
        </w:tc>
        <w:tc>
          <w:tcPr>
            <w:tcW w:w="5386" w:type="dxa"/>
          </w:tcPr>
          <w:p w14:paraId="2D10EB1A" w14:textId="77777777" w:rsidR="007934EB" w:rsidRPr="00D63FA4" w:rsidRDefault="007934EB" w:rsidP="00D63FA4">
            <w:pPr>
              <w:pStyle w:val="BodyText"/>
            </w:pPr>
            <w:r w:rsidRPr="00D63FA4">
              <w:t>The salary ranges available for APS employees by classification level.</w:t>
            </w:r>
          </w:p>
        </w:tc>
        <w:tc>
          <w:tcPr>
            <w:tcW w:w="1701" w:type="dxa"/>
          </w:tcPr>
          <w:p w14:paraId="7D18100B" w14:textId="77777777" w:rsidR="007934EB" w:rsidRPr="00D63FA4" w:rsidRDefault="007934EB" w:rsidP="00D63FA4">
            <w:pPr>
              <w:pStyle w:val="BodyText"/>
            </w:pPr>
            <w:r w:rsidRPr="00D63FA4">
              <w:t>Mandatory</w:t>
            </w:r>
          </w:p>
        </w:tc>
        <w:tc>
          <w:tcPr>
            <w:tcW w:w="1701" w:type="dxa"/>
          </w:tcPr>
          <w:p w14:paraId="1F2C80C4" w14:textId="77777777" w:rsidR="007934EB" w:rsidRPr="00D63FA4" w:rsidRDefault="007934EB" w:rsidP="00D63FA4">
            <w:pPr>
              <w:pStyle w:val="BodyText"/>
            </w:pPr>
            <w:r w:rsidRPr="00D63FA4">
              <w:t>220</w:t>
            </w:r>
          </w:p>
        </w:tc>
      </w:tr>
      <w:tr w:rsidR="007934EB" w:rsidRPr="00D63FA4" w14:paraId="2E20D902" w14:textId="77777777" w:rsidTr="001F3F45">
        <w:trPr>
          <w:trHeight w:val="376"/>
        </w:trPr>
        <w:tc>
          <w:tcPr>
            <w:tcW w:w="2122" w:type="dxa"/>
          </w:tcPr>
          <w:p w14:paraId="0ED65481" w14:textId="77777777" w:rsidR="007934EB" w:rsidRPr="00D63FA4" w:rsidRDefault="007934EB" w:rsidP="00D63FA4">
            <w:pPr>
              <w:pStyle w:val="BodyText"/>
            </w:pPr>
            <w:r w:rsidRPr="00D63FA4">
              <w:t>17AG(4)(c)(iii)</w:t>
            </w:r>
          </w:p>
        </w:tc>
        <w:tc>
          <w:tcPr>
            <w:tcW w:w="5386" w:type="dxa"/>
          </w:tcPr>
          <w:p w14:paraId="4F748F30" w14:textId="77777777" w:rsidR="007934EB" w:rsidRPr="00D63FA4" w:rsidRDefault="007934EB" w:rsidP="00D63FA4">
            <w:pPr>
              <w:pStyle w:val="BodyText"/>
            </w:pPr>
            <w:r w:rsidRPr="00D63FA4">
              <w:t>A description of non-salary benefits provided to employees.</w:t>
            </w:r>
          </w:p>
        </w:tc>
        <w:tc>
          <w:tcPr>
            <w:tcW w:w="1701" w:type="dxa"/>
          </w:tcPr>
          <w:p w14:paraId="45A5F25D" w14:textId="77777777" w:rsidR="007934EB" w:rsidRPr="00D63FA4" w:rsidRDefault="007934EB" w:rsidP="00D63FA4">
            <w:pPr>
              <w:pStyle w:val="BodyText"/>
            </w:pPr>
            <w:r w:rsidRPr="00D63FA4">
              <w:t>Mandatory</w:t>
            </w:r>
          </w:p>
        </w:tc>
        <w:tc>
          <w:tcPr>
            <w:tcW w:w="1701" w:type="dxa"/>
          </w:tcPr>
          <w:p w14:paraId="0A4FB008" w14:textId="77777777" w:rsidR="007934EB" w:rsidRPr="00D63FA4" w:rsidRDefault="007934EB" w:rsidP="00D63FA4">
            <w:pPr>
              <w:pStyle w:val="BodyText"/>
            </w:pPr>
            <w:r w:rsidRPr="00D63FA4">
              <w:t>202–206</w:t>
            </w:r>
          </w:p>
        </w:tc>
      </w:tr>
      <w:tr w:rsidR="007934EB" w:rsidRPr="00D63FA4" w14:paraId="2DC98B75" w14:textId="77777777" w:rsidTr="001F3F45">
        <w:trPr>
          <w:trHeight w:val="376"/>
        </w:trPr>
        <w:tc>
          <w:tcPr>
            <w:tcW w:w="2122" w:type="dxa"/>
          </w:tcPr>
          <w:p w14:paraId="3D31DABF" w14:textId="77777777" w:rsidR="007934EB" w:rsidRPr="00D63FA4" w:rsidRDefault="007934EB" w:rsidP="00D63FA4">
            <w:pPr>
              <w:pStyle w:val="BodyText"/>
            </w:pPr>
            <w:r w:rsidRPr="00D63FA4">
              <w:t>17AG(4)(d)(</w:t>
            </w:r>
            <w:proofErr w:type="spellStart"/>
            <w:r w:rsidRPr="00D63FA4">
              <w:t>i</w:t>
            </w:r>
            <w:proofErr w:type="spellEnd"/>
            <w:r w:rsidRPr="00D63FA4">
              <w:t>)</w:t>
            </w:r>
          </w:p>
        </w:tc>
        <w:tc>
          <w:tcPr>
            <w:tcW w:w="5386" w:type="dxa"/>
          </w:tcPr>
          <w:p w14:paraId="3CA1B3FE" w14:textId="77777777" w:rsidR="007934EB" w:rsidRPr="00D63FA4" w:rsidRDefault="007934EB" w:rsidP="00D63FA4">
            <w:pPr>
              <w:pStyle w:val="BodyText"/>
            </w:pPr>
            <w:r w:rsidRPr="00D63FA4">
              <w:t>Information on the number of employees at each classification level who received performance pay.</w:t>
            </w:r>
          </w:p>
        </w:tc>
        <w:tc>
          <w:tcPr>
            <w:tcW w:w="1701" w:type="dxa"/>
          </w:tcPr>
          <w:p w14:paraId="2282F29D" w14:textId="77777777" w:rsidR="007934EB" w:rsidRPr="00D63FA4" w:rsidRDefault="007934EB" w:rsidP="00D63FA4">
            <w:pPr>
              <w:pStyle w:val="BodyText"/>
            </w:pPr>
            <w:r w:rsidRPr="00D63FA4">
              <w:t>If applicable, mandatory</w:t>
            </w:r>
          </w:p>
        </w:tc>
        <w:tc>
          <w:tcPr>
            <w:tcW w:w="1701" w:type="dxa"/>
          </w:tcPr>
          <w:p w14:paraId="14A234A0" w14:textId="77777777" w:rsidR="007934EB" w:rsidRPr="00D63FA4" w:rsidRDefault="007934EB" w:rsidP="00D63FA4">
            <w:pPr>
              <w:pStyle w:val="BodyText"/>
            </w:pPr>
            <w:r w:rsidRPr="00D63FA4">
              <w:t>138</w:t>
            </w:r>
          </w:p>
        </w:tc>
      </w:tr>
      <w:tr w:rsidR="007934EB" w:rsidRPr="00D63FA4" w14:paraId="27D529FD" w14:textId="77777777" w:rsidTr="001F3F45">
        <w:trPr>
          <w:trHeight w:val="376"/>
        </w:trPr>
        <w:tc>
          <w:tcPr>
            <w:tcW w:w="2122" w:type="dxa"/>
          </w:tcPr>
          <w:p w14:paraId="27F7DD39" w14:textId="77777777" w:rsidR="007934EB" w:rsidRPr="00D63FA4" w:rsidRDefault="007934EB" w:rsidP="00D63FA4">
            <w:pPr>
              <w:pStyle w:val="BodyText"/>
            </w:pPr>
            <w:r w:rsidRPr="00D63FA4">
              <w:t>17AG(4)(d)(ii)</w:t>
            </w:r>
          </w:p>
        </w:tc>
        <w:tc>
          <w:tcPr>
            <w:tcW w:w="5386" w:type="dxa"/>
          </w:tcPr>
          <w:p w14:paraId="6AEEA5C0" w14:textId="77777777" w:rsidR="007934EB" w:rsidRPr="00D63FA4" w:rsidRDefault="007934EB" w:rsidP="00D63FA4">
            <w:pPr>
              <w:pStyle w:val="BodyText"/>
            </w:pPr>
            <w:r w:rsidRPr="00D63FA4">
              <w:t>Information on aggregate amounts of performance pay at each classification level.</w:t>
            </w:r>
          </w:p>
        </w:tc>
        <w:tc>
          <w:tcPr>
            <w:tcW w:w="1701" w:type="dxa"/>
          </w:tcPr>
          <w:p w14:paraId="6059B2FB" w14:textId="77777777" w:rsidR="007934EB" w:rsidRPr="00D63FA4" w:rsidRDefault="007934EB" w:rsidP="00D63FA4">
            <w:pPr>
              <w:pStyle w:val="BodyText"/>
            </w:pPr>
            <w:r w:rsidRPr="00D63FA4">
              <w:t>If applicable, mandatory</w:t>
            </w:r>
          </w:p>
        </w:tc>
        <w:tc>
          <w:tcPr>
            <w:tcW w:w="1701" w:type="dxa"/>
          </w:tcPr>
          <w:p w14:paraId="6C342750" w14:textId="77777777" w:rsidR="007934EB" w:rsidRPr="00D63FA4" w:rsidRDefault="007934EB" w:rsidP="00D63FA4">
            <w:pPr>
              <w:pStyle w:val="BodyText"/>
            </w:pPr>
            <w:r w:rsidRPr="00D63FA4">
              <w:t>138</w:t>
            </w:r>
          </w:p>
        </w:tc>
      </w:tr>
      <w:tr w:rsidR="007934EB" w:rsidRPr="00D63FA4" w14:paraId="77EDDD8A" w14:textId="77777777" w:rsidTr="001F3F45">
        <w:trPr>
          <w:trHeight w:val="376"/>
        </w:trPr>
        <w:tc>
          <w:tcPr>
            <w:tcW w:w="2122" w:type="dxa"/>
          </w:tcPr>
          <w:p w14:paraId="37B8A78D" w14:textId="77777777" w:rsidR="007934EB" w:rsidRPr="00D63FA4" w:rsidRDefault="007934EB" w:rsidP="00D63FA4">
            <w:pPr>
              <w:pStyle w:val="BodyText"/>
            </w:pPr>
            <w:r w:rsidRPr="00D63FA4">
              <w:t>17AG(4)(d)(iii)</w:t>
            </w:r>
          </w:p>
        </w:tc>
        <w:tc>
          <w:tcPr>
            <w:tcW w:w="5386" w:type="dxa"/>
          </w:tcPr>
          <w:p w14:paraId="4200A17E" w14:textId="77777777" w:rsidR="007934EB" w:rsidRPr="00D63FA4" w:rsidRDefault="007934EB" w:rsidP="00D63FA4">
            <w:pPr>
              <w:pStyle w:val="BodyText"/>
            </w:pPr>
            <w:r w:rsidRPr="00D63FA4">
              <w:t>Information on the average amount of performance payment, and range of such payments, at each classification level.</w:t>
            </w:r>
          </w:p>
        </w:tc>
        <w:tc>
          <w:tcPr>
            <w:tcW w:w="1701" w:type="dxa"/>
          </w:tcPr>
          <w:p w14:paraId="2D402D60" w14:textId="77777777" w:rsidR="007934EB" w:rsidRPr="00D63FA4" w:rsidRDefault="007934EB" w:rsidP="00D63FA4">
            <w:pPr>
              <w:pStyle w:val="BodyText"/>
            </w:pPr>
            <w:r w:rsidRPr="00D63FA4">
              <w:t>If applicable, mandatory</w:t>
            </w:r>
          </w:p>
        </w:tc>
        <w:tc>
          <w:tcPr>
            <w:tcW w:w="1701" w:type="dxa"/>
          </w:tcPr>
          <w:p w14:paraId="1219841C" w14:textId="77777777" w:rsidR="007934EB" w:rsidRPr="00D63FA4" w:rsidRDefault="007934EB" w:rsidP="00D63FA4">
            <w:pPr>
              <w:pStyle w:val="BodyText"/>
            </w:pPr>
            <w:r w:rsidRPr="00D63FA4">
              <w:t>138</w:t>
            </w:r>
          </w:p>
        </w:tc>
      </w:tr>
      <w:tr w:rsidR="007934EB" w:rsidRPr="00D63FA4" w14:paraId="4EDCFD1D" w14:textId="77777777" w:rsidTr="001F3F45">
        <w:trPr>
          <w:trHeight w:val="376"/>
        </w:trPr>
        <w:tc>
          <w:tcPr>
            <w:tcW w:w="2122" w:type="dxa"/>
          </w:tcPr>
          <w:p w14:paraId="7B590040" w14:textId="77777777" w:rsidR="007934EB" w:rsidRPr="00D63FA4" w:rsidRDefault="007934EB" w:rsidP="00D63FA4">
            <w:pPr>
              <w:pStyle w:val="BodyText"/>
            </w:pPr>
            <w:r w:rsidRPr="00D63FA4">
              <w:t>17AG(4)(d)(iv)</w:t>
            </w:r>
          </w:p>
        </w:tc>
        <w:tc>
          <w:tcPr>
            <w:tcW w:w="5386" w:type="dxa"/>
          </w:tcPr>
          <w:p w14:paraId="206B80AD" w14:textId="77777777" w:rsidR="007934EB" w:rsidRPr="00D63FA4" w:rsidRDefault="007934EB" w:rsidP="00D63FA4">
            <w:pPr>
              <w:pStyle w:val="BodyText"/>
            </w:pPr>
            <w:r w:rsidRPr="00D63FA4">
              <w:t>Information on aggregate amount of performance payments.</w:t>
            </w:r>
          </w:p>
        </w:tc>
        <w:tc>
          <w:tcPr>
            <w:tcW w:w="1701" w:type="dxa"/>
          </w:tcPr>
          <w:p w14:paraId="57343634" w14:textId="77777777" w:rsidR="007934EB" w:rsidRPr="00D63FA4" w:rsidRDefault="007934EB" w:rsidP="00D63FA4">
            <w:pPr>
              <w:pStyle w:val="BodyText"/>
            </w:pPr>
            <w:r w:rsidRPr="00D63FA4">
              <w:t>If applicable, mandatory</w:t>
            </w:r>
          </w:p>
        </w:tc>
        <w:tc>
          <w:tcPr>
            <w:tcW w:w="1701" w:type="dxa"/>
          </w:tcPr>
          <w:p w14:paraId="09103C11" w14:textId="77777777" w:rsidR="007934EB" w:rsidRPr="00D63FA4" w:rsidRDefault="007934EB" w:rsidP="00D63FA4">
            <w:pPr>
              <w:pStyle w:val="BodyText"/>
            </w:pPr>
            <w:r w:rsidRPr="00D63FA4">
              <w:t>138</w:t>
            </w:r>
          </w:p>
        </w:tc>
      </w:tr>
      <w:tr w:rsidR="007934EB" w:rsidRPr="00D63FA4" w14:paraId="2991AEC4" w14:textId="77777777" w:rsidTr="001F3F45">
        <w:trPr>
          <w:trHeight w:val="278"/>
        </w:trPr>
        <w:tc>
          <w:tcPr>
            <w:tcW w:w="2122" w:type="dxa"/>
          </w:tcPr>
          <w:p w14:paraId="0EE7306F" w14:textId="77777777" w:rsidR="007934EB" w:rsidRPr="00D63FA4" w:rsidRDefault="007934EB" w:rsidP="00D63FA4">
            <w:pPr>
              <w:pStyle w:val="BodyText"/>
            </w:pPr>
            <w:r w:rsidRPr="00D63FA4">
              <w:t xml:space="preserve"> </w:t>
            </w:r>
          </w:p>
        </w:tc>
        <w:tc>
          <w:tcPr>
            <w:tcW w:w="5386" w:type="dxa"/>
          </w:tcPr>
          <w:p w14:paraId="5639BF35" w14:textId="77777777" w:rsidR="007934EB" w:rsidRPr="00D63FA4" w:rsidRDefault="007934EB" w:rsidP="00D63FA4">
            <w:pPr>
              <w:pStyle w:val="BodyText"/>
            </w:pPr>
            <w:r w:rsidRPr="00D63FA4">
              <w:t>Assets Management</w:t>
            </w:r>
          </w:p>
        </w:tc>
        <w:tc>
          <w:tcPr>
            <w:tcW w:w="1701" w:type="dxa"/>
          </w:tcPr>
          <w:p w14:paraId="00692688" w14:textId="77777777" w:rsidR="007934EB" w:rsidRPr="00D63FA4" w:rsidRDefault="007934EB" w:rsidP="00D63FA4">
            <w:pPr>
              <w:pStyle w:val="BodyText"/>
            </w:pPr>
            <w:r w:rsidRPr="00D63FA4">
              <w:t xml:space="preserve"> </w:t>
            </w:r>
          </w:p>
        </w:tc>
        <w:tc>
          <w:tcPr>
            <w:tcW w:w="1701" w:type="dxa"/>
          </w:tcPr>
          <w:p w14:paraId="5CF7CD73" w14:textId="77777777" w:rsidR="007934EB" w:rsidRPr="00D63FA4" w:rsidRDefault="007934EB" w:rsidP="00D63FA4">
            <w:pPr>
              <w:pStyle w:val="BodyText"/>
            </w:pPr>
          </w:p>
        </w:tc>
      </w:tr>
      <w:tr w:rsidR="007934EB" w:rsidRPr="00D63FA4" w14:paraId="173CAAFE" w14:textId="77777777" w:rsidTr="001F3F45">
        <w:trPr>
          <w:trHeight w:val="376"/>
        </w:trPr>
        <w:tc>
          <w:tcPr>
            <w:tcW w:w="2122" w:type="dxa"/>
          </w:tcPr>
          <w:p w14:paraId="54EA4BFA" w14:textId="77777777" w:rsidR="007934EB" w:rsidRPr="00D63FA4" w:rsidRDefault="007934EB" w:rsidP="00D63FA4">
            <w:pPr>
              <w:pStyle w:val="BodyText"/>
            </w:pPr>
            <w:r w:rsidRPr="00D63FA4">
              <w:t>17</w:t>
            </w:r>
            <w:proofErr w:type="gramStart"/>
            <w:r w:rsidRPr="00D63FA4">
              <w:t>AG(</w:t>
            </w:r>
            <w:proofErr w:type="gramEnd"/>
            <w:r w:rsidRPr="00D63FA4">
              <w:t>5)</w:t>
            </w:r>
          </w:p>
        </w:tc>
        <w:tc>
          <w:tcPr>
            <w:tcW w:w="5386" w:type="dxa"/>
          </w:tcPr>
          <w:p w14:paraId="3B718731" w14:textId="77777777" w:rsidR="007934EB" w:rsidRPr="00D63FA4" w:rsidRDefault="007934EB" w:rsidP="00D63FA4">
            <w:pPr>
              <w:pStyle w:val="BodyText"/>
            </w:pPr>
            <w:r w:rsidRPr="00D63FA4">
              <w:t>An assessment of effectiveness of assets management where asset management is a significant part of the entity’s activities.</w:t>
            </w:r>
          </w:p>
        </w:tc>
        <w:tc>
          <w:tcPr>
            <w:tcW w:w="1701" w:type="dxa"/>
          </w:tcPr>
          <w:p w14:paraId="0D5C46AF" w14:textId="77777777" w:rsidR="007934EB" w:rsidRPr="00D63FA4" w:rsidRDefault="007934EB" w:rsidP="00D63FA4">
            <w:pPr>
              <w:pStyle w:val="BodyText"/>
            </w:pPr>
            <w:r w:rsidRPr="00D63FA4">
              <w:t>If applicable, mandatory</w:t>
            </w:r>
          </w:p>
        </w:tc>
        <w:tc>
          <w:tcPr>
            <w:tcW w:w="1701" w:type="dxa"/>
          </w:tcPr>
          <w:p w14:paraId="28105FEC" w14:textId="77777777" w:rsidR="007934EB" w:rsidRPr="00D63FA4" w:rsidRDefault="007934EB" w:rsidP="00D63FA4">
            <w:pPr>
              <w:pStyle w:val="BodyText"/>
            </w:pPr>
            <w:r w:rsidRPr="00D63FA4">
              <w:t>143</w:t>
            </w:r>
          </w:p>
        </w:tc>
      </w:tr>
      <w:tr w:rsidR="007934EB" w:rsidRPr="00D63FA4" w14:paraId="496C468E" w14:textId="77777777" w:rsidTr="001F3F45">
        <w:trPr>
          <w:trHeight w:val="278"/>
        </w:trPr>
        <w:tc>
          <w:tcPr>
            <w:tcW w:w="2122" w:type="dxa"/>
          </w:tcPr>
          <w:p w14:paraId="0D7885FA" w14:textId="77777777" w:rsidR="007934EB" w:rsidRPr="00D63FA4" w:rsidRDefault="007934EB" w:rsidP="00D63FA4">
            <w:pPr>
              <w:pStyle w:val="BodyText"/>
            </w:pPr>
            <w:r w:rsidRPr="00D63FA4">
              <w:t xml:space="preserve"> </w:t>
            </w:r>
          </w:p>
        </w:tc>
        <w:tc>
          <w:tcPr>
            <w:tcW w:w="5386" w:type="dxa"/>
          </w:tcPr>
          <w:p w14:paraId="63B88808" w14:textId="77777777" w:rsidR="007934EB" w:rsidRPr="00D63FA4" w:rsidRDefault="007934EB" w:rsidP="00D63FA4">
            <w:pPr>
              <w:pStyle w:val="BodyText"/>
            </w:pPr>
            <w:r w:rsidRPr="00D63FA4">
              <w:t>Purchasing</w:t>
            </w:r>
          </w:p>
        </w:tc>
        <w:tc>
          <w:tcPr>
            <w:tcW w:w="1701" w:type="dxa"/>
          </w:tcPr>
          <w:p w14:paraId="39478E4C" w14:textId="77777777" w:rsidR="007934EB" w:rsidRPr="00D63FA4" w:rsidRDefault="007934EB" w:rsidP="00D63FA4">
            <w:pPr>
              <w:pStyle w:val="BodyText"/>
            </w:pPr>
            <w:r w:rsidRPr="00D63FA4">
              <w:t xml:space="preserve"> </w:t>
            </w:r>
          </w:p>
        </w:tc>
        <w:tc>
          <w:tcPr>
            <w:tcW w:w="1701" w:type="dxa"/>
          </w:tcPr>
          <w:p w14:paraId="092AC8F6" w14:textId="77777777" w:rsidR="007934EB" w:rsidRPr="00D63FA4" w:rsidRDefault="007934EB" w:rsidP="00D63FA4">
            <w:pPr>
              <w:pStyle w:val="BodyText"/>
            </w:pPr>
          </w:p>
        </w:tc>
      </w:tr>
      <w:tr w:rsidR="007934EB" w:rsidRPr="00D63FA4" w14:paraId="0C3508DB" w14:textId="77777777" w:rsidTr="001F3F45">
        <w:trPr>
          <w:trHeight w:val="376"/>
        </w:trPr>
        <w:tc>
          <w:tcPr>
            <w:tcW w:w="2122" w:type="dxa"/>
          </w:tcPr>
          <w:p w14:paraId="59DB9079" w14:textId="77777777" w:rsidR="007934EB" w:rsidRPr="00D63FA4" w:rsidRDefault="007934EB" w:rsidP="00D63FA4">
            <w:pPr>
              <w:pStyle w:val="BodyText"/>
            </w:pPr>
            <w:r w:rsidRPr="00D63FA4">
              <w:t>17</w:t>
            </w:r>
            <w:proofErr w:type="gramStart"/>
            <w:r w:rsidRPr="00D63FA4">
              <w:t>AG(</w:t>
            </w:r>
            <w:proofErr w:type="gramEnd"/>
            <w:r w:rsidRPr="00D63FA4">
              <w:t>6)</w:t>
            </w:r>
          </w:p>
        </w:tc>
        <w:tc>
          <w:tcPr>
            <w:tcW w:w="5386" w:type="dxa"/>
          </w:tcPr>
          <w:p w14:paraId="57425875" w14:textId="77777777" w:rsidR="007934EB" w:rsidRPr="00D63FA4" w:rsidRDefault="007934EB" w:rsidP="00D63FA4">
            <w:pPr>
              <w:pStyle w:val="BodyText"/>
            </w:pPr>
            <w:r w:rsidRPr="00D63FA4">
              <w:t>An assessment of entity performance against the Commonwealth Procurement Rules.</w:t>
            </w:r>
          </w:p>
        </w:tc>
        <w:tc>
          <w:tcPr>
            <w:tcW w:w="1701" w:type="dxa"/>
          </w:tcPr>
          <w:p w14:paraId="27486CED" w14:textId="77777777" w:rsidR="007934EB" w:rsidRPr="00D63FA4" w:rsidRDefault="007934EB" w:rsidP="00D63FA4">
            <w:pPr>
              <w:pStyle w:val="BodyText"/>
            </w:pPr>
            <w:r w:rsidRPr="00D63FA4">
              <w:t>Mandatory</w:t>
            </w:r>
          </w:p>
        </w:tc>
        <w:tc>
          <w:tcPr>
            <w:tcW w:w="1701" w:type="dxa"/>
          </w:tcPr>
          <w:p w14:paraId="20879392" w14:textId="77777777" w:rsidR="007934EB" w:rsidRPr="00D63FA4" w:rsidRDefault="007934EB" w:rsidP="00D63FA4">
            <w:pPr>
              <w:pStyle w:val="BodyText"/>
            </w:pPr>
            <w:r w:rsidRPr="00D63FA4">
              <w:t>195</w:t>
            </w:r>
          </w:p>
        </w:tc>
      </w:tr>
      <w:tr w:rsidR="007934EB" w:rsidRPr="00D63FA4" w14:paraId="61F6034B" w14:textId="77777777" w:rsidTr="001F3F45">
        <w:trPr>
          <w:trHeight w:val="278"/>
        </w:trPr>
        <w:tc>
          <w:tcPr>
            <w:tcW w:w="2122" w:type="dxa"/>
          </w:tcPr>
          <w:p w14:paraId="69A1719A" w14:textId="77777777" w:rsidR="007934EB" w:rsidRPr="00D63FA4" w:rsidRDefault="007934EB" w:rsidP="00D63FA4">
            <w:pPr>
              <w:pStyle w:val="BodyText"/>
            </w:pPr>
          </w:p>
        </w:tc>
        <w:tc>
          <w:tcPr>
            <w:tcW w:w="5386" w:type="dxa"/>
          </w:tcPr>
          <w:p w14:paraId="71901C0D" w14:textId="77777777" w:rsidR="007934EB" w:rsidRPr="00D63FA4" w:rsidRDefault="007934EB" w:rsidP="00D63FA4">
            <w:pPr>
              <w:pStyle w:val="BodyText"/>
            </w:pPr>
            <w:r w:rsidRPr="00D63FA4">
              <w:t>Reportable consultancy contracts</w:t>
            </w:r>
          </w:p>
        </w:tc>
        <w:tc>
          <w:tcPr>
            <w:tcW w:w="1701" w:type="dxa"/>
          </w:tcPr>
          <w:p w14:paraId="40910945" w14:textId="77777777" w:rsidR="007934EB" w:rsidRPr="00D63FA4" w:rsidRDefault="007934EB" w:rsidP="00D63FA4">
            <w:pPr>
              <w:pStyle w:val="BodyText"/>
            </w:pPr>
          </w:p>
        </w:tc>
        <w:tc>
          <w:tcPr>
            <w:tcW w:w="1701" w:type="dxa"/>
          </w:tcPr>
          <w:p w14:paraId="171D814C" w14:textId="77777777" w:rsidR="007934EB" w:rsidRPr="00D63FA4" w:rsidRDefault="007934EB" w:rsidP="00D63FA4">
            <w:pPr>
              <w:pStyle w:val="BodyText"/>
            </w:pPr>
          </w:p>
        </w:tc>
      </w:tr>
      <w:tr w:rsidR="007934EB" w:rsidRPr="00D63FA4" w14:paraId="135A2362" w14:textId="77777777" w:rsidTr="001F3F45">
        <w:trPr>
          <w:trHeight w:val="376"/>
        </w:trPr>
        <w:tc>
          <w:tcPr>
            <w:tcW w:w="2122" w:type="dxa"/>
          </w:tcPr>
          <w:p w14:paraId="35E94769" w14:textId="77777777" w:rsidR="007934EB" w:rsidRPr="00D63FA4" w:rsidRDefault="007934EB" w:rsidP="00D63FA4">
            <w:pPr>
              <w:pStyle w:val="BodyText"/>
            </w:pPr>
            <w:r w:rsidRPr="00D63FA4">
              <w:t>17AG(7)(a)</w:t>
            </w:r>
          </w:p>
        </w:tc>
        <w:tc>
          <w:tcPr>
            <w:tcW w:w="5386" w:type="dxa"/>
          </w:tcPr>
          <w:p w14:paraId="516567F3" w14:textId="77777777" w:rsidR="007934EB" w:rsidRPr="00D63FA4" w:rsidRDefault="007934EB" w:rsidP="00D63FA4">
            <w:pPr>
              <w:pStyle w:val="BodyText"/>
            </w:pPr>
            <w:r w:rsidRPr="00D63FA4">
              <w:t xml:space="preserve">A summary statement detailing the number of new reportable consultancy contracts </w:t>
            </w:r>
            <w:proofErr w:type="gramStart"/>
            <w:r w:rsidRPr="00D63FA4">
              <w:t>entered into</w:t>
            </w:r>
            <w:proofErr w:type="gramEnd"/>
            <w:r w:rsidRPr="00D63FA4">
              <w:t xml:space="preserve"> during the period, the total actual expenditure on all such contracts (inclusive of GST), the number of ongoing reportable consultancy contracts that were entered into during a previous reporting period, and the total actual expenditure in the reporting period on those ongoing contracts (inclusive of GST). </w:t>
            </w:r>
          </w:p>
        </w:tc>
        <w:tc>
          <w:tcPr>
            <w:tcW w:w="1701" w:type="dxa"/>
          </w:tcPr>
          <w:p w14:paraId="3A51C931" w14:textId="77777777" w:rsidR="007934EB" w:rsidRPr="00D63FA4" w:rsidRDefault="007934EB" w:rsidP="00D63FA4">
            <w:pPr>
              <w:pStyle w:val="BodyText"/>
            </w:pPr>
            <w:r w:rsidRPr="00D63FA4">
              <w:t>Mandatory</w:t>
            </w:r>
          </w:p>
        </w:tc>
        <w:tc>
          <w:tcPr>
            <w:tcW w:w="1701" w:type="dxa"/>
          </w:tcPr>
          <w:p w14:paraId="6EA03690" w14:textId="77777777" w:rsidR="007934EB" w:rsidRPr="00D63FA4" w:rsidRDefault="007934EB" w:rsidP="00D63FA4">
            <w:pPr>
              <w:pStyle w:val="BodyText"/>
            </w:pPr>
            <w:r w:rsidRPr="00D63FA4">
              <w:t>195</w:t>
            </w:r>
          </w:p>
        </w:tc>
      </w:tr>
      <w:tr w:rsidR="007934EB" w:rsidRPr="00D63FA4" w14:paraId="449DB57A" w14:textId="77777777" w:rsidTr="001F3F45">
        <w:trPr>
          <w:trHeight w:val="376"/>
        </w:trPr>
        <w:tc>
          <w:tcPr>
            <w:tcW w:w="2122" w:type="dxa"/>
          </w:tcPr>
          <w:p w14:paraId="040C1DD4" w14:textId="77777777" w:rsidR="007934EB" w:rsidRPr="00D63FA4" w:rsidRDefault="007934EB" w:rsidP="00D63FA4">
            <w:pPr>
              <w:pStyle w:val="BodyText"/>
            </w:pPr>
            <w:r w:rsidRPr="00D63FA4">
              <w:t>17AG(7)(b)</w:t>
            </w:r>
          </w:p>
        </w:tc>
        <w:tc>
          <w:tcPr>
            <w:tcW w:w="5386" w:type="dxa"/>
          </w:tcPr>
          <w:p w14:paraId="5FE0FC78" w14:textId="77777777" w:rsidR="007934EB" w:rsidRPr="00D63FA4" w:rsidRDefault="007934EB" w:rsidP="00D63FA4">
            <w:pPr>
              <w:pStyle w:val="BodyText"/>
            </w:pPr>
            <w:r w:rsidRPr="00D63FA4">
              <w:t>A statement that ‘During [reporting period], [specified number] new reportable consultancy contracts were entered into involving total actual expenditure of $[specified million]. In addition, [specified number] ongoing reportable consultancy contracts were active during the period, involving total actual expenditure of $[specified million]’.</w:t>
            </w:r>
          </w:p>
        </w:tc>
        <w:tc>
          <w:tcPr>
            <w:tcW w:w="1701" w:type="dxa"/>
          </w:tcPr>
          <w:p w14:paraId="5542791C" w14:textId="77777777" w:rsidR="007934EB" w:rsidRPr="00D63FA4" w:rsidRDefault="007934EB" w:rsidP="00D63FA4">
            <w:pPr>
              <w:pStyle w:val="BodyText"/>
            </w:pPr>
            <w:r w:rsidRPr="00D63FA4">
              <w:t>Mandatory</w:t>
            </w:r>
          </w:p>
        </w:tc>
        <w:tc>
          <w:tcPr>
            <w:tcW w:w="1701" w:type="dxa"/>
          </w:tcPr>
          <w:p w14:paraId="722D0820" w14:textId="77777777" w:rsidR="007934EB" w:rsidRPr="00D63FA4" w:rsidRDefault="007934EB" w:rsidP="00D63FA4">
            <w:pPr>
              <w:pStyle w:val="BodyText"/>
            </w:pPr>
            <w:r w:rsidRPr="00D63FA4">
              <w:t>195</w:t>
            </w:r>
          </w:p>
        </w:tc>
      </w:tr>
      <w:tr w:rsidR="007934EB" w:rsidRPr="00D63FA4" w14:paraId="00F09775" w14:textId="77777777" w:rsidTr="001F3F45">
        <w:trPr>
          <w:trHeight w:val="376"/>
        </w:trPr>
        <w:tc>
          <w:tcPr>
            <w:tcW w:w="2122" w:type="dxa"/>
          </w:tcPr>
          <w:p w14:paraId="7147DAEA" w14:textId="77777777" w:rsidR="007934EB" w:rsidRPr="00D63FA4" w:rsidRDefault="007934EB" w:rsidP="00D63FA4">
            <w:pPr>
              <w:pStyle w:val="BodyText"/>
            </w:pPr>
            <w:r w:rsidRPr="00D63FA4">
              <w:t>17AG(7)(c)</w:t>
            </w:r>
          </w:p>
        </w:tc>
        <w:tc>
          <w:tcPr>
            <w:tcW w:w="5386" w:type="dxa"/>
          </w:tcPr>
          <w:p w14:paraId="6CA63BCA" w14:textId="77777777" w:rsidR="007934EB" w:rsidRPr="00D63FA4" w:rsidRDefault="007934EB" w:rsidP="00D63FA4">
            <w:pPr>
              <w:pStyle w:val="BodyText"/>
            </w:pPr>
            <w:r w:rsidRPr="00D63FA4">
              <w:t>A summary of the policies and procedures for selecting and engaging consultants and the main categories of purposes for which consultants were selected and engaged.</w:t>
            </w:r>
          </w:p>
        </w:tc>
        <w:tc>
          <w:tcPr>
            <w:tcW w:w="1701" w:type="dxa"/>
          </w:tcPr>
          <w:p w14:paraId="4050AD18" w14:textId="77777777" w:rsidR="007934EB" w:rsidRPr="00D63FA4" w:rsidRDefault="007934EB" w:rsidP="00D63FA4">
            <w:pPr>
              <w:pStyle w:val="BodyText"/>
            </w:pPr>
            <w:r w:rsidRPr="00D63FA4">
              <w:t>Mandatory</w:t>
            </w:r>
          </w:p>
        </w:tc>
        <w:tc>
          <w:tcPr>
            <w:tcW w:w="1701" w:type="dxa"/>
          </w:tcPr>
          <w:p w14:paraId="720D3D2B" w14:textId="77777777" w:rsidR="007934EB" w:rsidRPr="00D63FA4" w:rsidRDefault="007934EB" w:rsidP="00D63FA4">
            <w:pPr>
              <w:pStyle w:val="BodyText"/>
            </w:pPr>
            <w:r w:rsidRPr="00D63FA4">
              <w:t>195–196</w:t>
            </w:r>
          </w:p>
        </w:tc>
      </w:tr>
      <w:tr w:rsidR="007934EB" w:rsidRPr="00D63FA4" w14:paraId="2EBCF851" w14:textId="77777777" w:rsidTr="001F3F45">
        <w:trPr>
          <w:trHeight w:val="376"/>
        </w:trPr>
        <w:tc>
          <w:tcPr>
            <w:tcW w:w="2122" w:type="dxa"/>
          </w:tcPr>
          <w:p w14:paraId="28EF084C" w14:textId="77777777" w:rsidR="007934EB" w:rsidRPr="00D63FA4" w:rsidRDefault="007934EB" w:rsidP="00D63FA4">
            <w:pPr>
              <w:pStyle w:val="BodyText"/>
            </w:pPr>
            <w:r w:rsidRPr="00D63FA4">
              <w:t>17AG(7)(d)</w:t>
            </w:r>
          </w:p>
        </w:tc>
        <w:tc>
          <w:tcPr>
            <w:tcW w:w="5386" w:type="dxa"/>
          </w:tcPr>
          <w:p w14:paraId="751E0634" w14:textId="77777777" w:rsidR="007934EB" w:rsidRPr="00D63FA4" w:rsidRDefault="007934EB" w:rsidP="00D63FA4">
            <w:pPr>
              <w:pStyle w:val="BodyText"/>
            </w:pPr>
            <w:r w:rsidRPr="00D63FA4">
              <w:t xml:space="preserve">A statement that ‘Annual reports contain information about actual expenditure on reportable consultancy contracts. Information on the value of reportable consultancy contracts is available on the </w:t>
            </w:r>
            <w:proofErr w:type="spellStart"/>
            <w:r w:rsidRPr="00D63FA4">
              <w:t>AusTender</w:t>
            </w:r>
            <w:proofErr w:type="spellEnd"/>
            <w:r w:rsidRPr="00D63FA4">
              <w:t xml:space="preserve"> website.’</w:t>
            </w:r>
          </w:p>
        </w:tc>
        <w:tc>
          <w:tcPr>
            <w:tcW w:w="1701" w:type="dxa"/>
          </w:tcPr>
          <w:p w14:paraId="1BE0DFE2" w14:textId="77777777" w:rsidR="007934EB" w:rsidRPr="00D63FA4" w:rsidRDefault="007934EB" w:rsidP="00D63FA4">
            <w:pPr>
              <w:pStyle w:val="BodyText"/>
            </w:pPr>
            <w:r w:rsidRPr="00D63FA4">
              <w:t>Mandatory</w:t>
            </w:r>
          </w:p>
        </w:tc>
        <w:tc>
          <w:tcPr>
            <w:tcW w:w="1701" w:type="dxa"/>
          </w:tcPr>
          <w:p w14:paraId="1CF99B06" w14:textId="77777777" w:rsidR="007934EB" w:rsidRPr="00D63FA4" w:rsidRDefault="007934EB" w:rsidP="00D63FA4">
            <w:pPr>
              <w:pStyle w:val="BodyText"/>
            </w:pPr>
            <w:r w:rsidRPr="00D63FA4">
              <w:t>196</w:t>
            </w:r>
          </w:p>
        </w:tc>
      </w:tr>
      <w:tr w:rsidR="007934EB" w:rsidRPr="00D63FA4" w14:paraId="42C757FB" w14:textId="77777777" w:rsidTr="001F3F45">
        <w:trPr>
          <w:trHeight w:val="376"/>
        </w:trPr>
        <w:tc>
          <w:tcPr>
            <w:tcW w:w="2122" w:type="dxa"/>
          </w:tcPr>
          <w:p w14:paraId="228F0BAD" w14:textId="77777777" w:rsidR="007934EB" w:rsidRPr="00D63FA4" w:rsidRDefault="007934EB" w:rsidP="00D63FA4">
            <w:pPr>
              <w:pStyle w:val="BodyText"/>
            </w:pPr>
          </w:p>
        </w:tc>
        <w:tc>
          <w:tcPr>
            <w:tcW w:w="5386" w:type="dxa"/>
          </w:tcPr>
          <w:p w14:paraId="64BFB3ED" w14:textId="77777777" w:rsidR="007934EB" w:rsidRPr="00D63FA4" w:rsidRDefault="007934EB" w:rsidP="00D63FA4">
            <w:pPr>
              <w:pStyle w:val="BodyText"/>
            </w:pPr>
            <w:r w:rsidRPr="00D63FA4">
              <w:t>Reportable non-consultancy contracts</w:t>
            </w:r>
          </w:p>
        </w:tc>
        <w:tc>
          <w:tcPr>
            <w:tcW w:w="1701" w:type="dxa"/>
          </w:tcPr>
          <w:p w14:paraId="29668143" w14:textId="77777777" w:rsidR="007934EB" w:rsidRPr="00D63FA4" w:rsidRDefault="007934EB" w:rsidP="00D63FA4">
            <w:pPr>
              <w:pStyle w:val="BodyText"/>
            </w:pPr>
          </w:p>
        </w:tc>
        <w:tc>
          <w:tcPr>
            <w:tcW w:w="1701" w:type="dxa"/>
          </w:tcPr>
          <w:p w14:paraId="5C79ABF9" w14:textId="77777777" w:rsidR="007934EB" w:rsidRPr="00D63FA4" w:rsidRDefault="007934EB" w:rsidP="00D63FA4">
            <w:pPr>
              <w:pStyle w:val="BodyText"/>
            </w:pPr>
          </w:p>
        </w:tc>
      </w:tr>
      <w:tr w:rsidR="007934EB" w:rsidRPr="00D63FA4" w14:paraId="03EB23CB" w14:textId="77777777" w:rsidTr="001F3F45">
        <w:trPr>
          <w:trHeight w:val="2478"/>
        </w:trPr>
        <w:tc>
          <w:tcPr>
            <w:tcW w:w="2122" w:type="dxa"/>
          </w:tcPr>
          <w:p w14:paraId="748720EE" w14:textId="77777777" w:rsidR="007934EB" w:rsidRPr="00D63FA4" w:rsidRDefault="007934EB" w:rsidP="00D63FA4">
            <w:pPr>
              <w:pStyle w:val="BodyText"/>
            </w:pPr>
            <w:r w:rsidRPr="00D63FA4">
              <w:t>17AG(7</w:t>
            </w:r>
            <w:proofErr w:type="gramStart"/>
            <w:r w:rsidRPr="00D63FA4">
              <w:t>A)(</w:t>
            </w:r>
            <w:proofErr w:type="gramEnd"/>
            <w:r w:rsidRPr="00D63FA4">
              <w:t>a)</w:t>
            </w:r>
          </w:p>
        </w:tc>
        <w:tc>
          <w:tcPr>
            <w:tcW w:w="5386" w:type="dxa"/>
          </w:tcPr>
          <w:p w14:paraId="7F07481D" w14:textId="77777777" w:rsidR="007934EB" w:rsidRPr="00D63FA4" w:rsidRDefault="007934EB" w:rsidP="00D63FA4">
            <w:pPr>
              <w:pStyle w:val="BodyText"/>
            </w:pPr>
            <w:r w:rsidRPr="00D63FA4">
              <w:t xml:space="preserve">A summary statement detailing the number of new reportable non-consultancy contracts </w:t>
            </w:r>
            <w:proofErr w:type="gramStart"/>
            <w:r w:rsidRPr="00D63FA4">
              <w:t>entered into</w:t>
            </w:r>
            <w:proofErr w:type="gramEnd"/>
            <w:r w:rsidRPr="00D63FA4">
              <w:t xml:space="preserve"> during the period, the total actual expenditure on such contracts (inclusive of GST), the number of ongoing reportable non-consultancy contracts that were entered into during a previous reporting period, and the total actual expenditure in the reporting period on those ongoing contracts (inclusive of GST). </w:t>
            </w:r>
          </w:p>
        </w:tc>
        <w:tc>
          <w:tcPr>
            <w:tcW w:w="1701" w:type="dxa"/>
          </w:tcPr>
          <w:p w14:paraId="556671E7" w14:textId="77777777" w:rsidR="007934EB" w:rsidRPr="00D63FA4" w:rsidRDefault="007934EB" w:rsidP="00D63FA4">
            <w:pPr>
              <w:pStyle w:val="BodyText"/>
            </w:pPr>
            <w:r w:rsidRPr="00D63FA4">
              <w:t>Mandatory</w:t>
            </w:r>
          </w:p>
        </w:tc>
        <w:tc>
          <w:tcPr>
            <w:tcW w:w="1701" w:type="dxa"/>
          </w:tcPr>
          <w:p w14:paraId="562C7E03" w14:textId="77777777" w:rsidR="007934EB" w:rsidRPr="00D63FA4" w:rsidRDefault="007934EB" w:rsidP="00D63FA4">
            <w:pPr>
              <w:pStyle w:val="BodyText"/>
            </w:pPr>
            <w:r w:rsidRPr="00D63FA4">
              <w:t>196–197</w:t>
            </w:r>
          </w:p>
        </w:tc>
      </w:tr>
      <w:tr w:rsidR="007934EB" w:rsidRPr="00D63FA4" w14:paraId="6A14E512" w14:textId="77777777" w:rsidTr="001F3F45">
        <w:trPr>
          <w:trHeight w:val="1678"/>
        </w:trPr>
        <w:tc>
          <w:tcPr>
            <w:tcW w:w="2122" w:type="dxa"/>
          </w:tcPr>
          <w:p w14:paraId="6EC8C908" w14:textId="77777777" w:rsidR="007934EB" w:rsidRPr="00D63FA4" w:rsidRDefault="007934EB" w:rsidP="00D63FA4">
            <w:pPr>
              <w:pStyle w:val="BodyText"/>
            </w:pPr>
            <w:r w:rsidRPr="00D63FA4">
              <w:t>17AG(7</w:t>
            </w:r>
            <w:proofErr w:type="gramStart"/>
            <w:r w:rsidRPr="00D63FA4">
              <w:t>A)(</w:t>
            </w:r>
            <w:proofErr w:type="gramEnd"/>
            <w:r w:rsidRPr="00D63FA4">
              <w:t xml:space="preserve">b) </w:t>
            </w:r>
          </w:p>
        </w:tc>
        <w:tc>
          <w:tcPr>
            <w:tcW w:w="5386" w:type="dxa"/>
          </w:tcPr>
          <w:p w14:paraId="27D53124" w14:textId="77777777" w:rsidR="007934EB" w:rsidRPr="00D63FA4" w:rsidRDefault="007934EB" w:rsidP="00D63FA4">
            <w:pPr>
              <w:pStyle w:val="BodyText"/>
            </w:pPr>
            <w:r w:rsidRPr="00D63FA4">
              <w:t xml:space="preserve">A statement that ‘Annual reports contain information about actual expenditure on reportable non-consultancy contracts. Information on the value of reportable non-consultancy contracts is available on the </w:t>
            </w:r>
            <w:proofErr w:type="spellStart"/>
            <w:r w:rsidRPr="00D63FA4">
              <w:t>AusTender</w:t>
            </w:r>
            <w:proofErr w:type="spellEnd"/>
            <w:r w:rsidRPr="00D63FA4">
              <w:t xml:space="preserve"> website.’ </w:t>
            </w:r>
          </w:p>
        </w:tc>
        <w:tc>
          <w:tcPr>
            <w:tcW w:w="1701" w:type="dxa"/>
          </w:tcPr>
          <w:p w14:paraId="38CB0806" w14:textId="77777777" w:rsidR="007934EB" w:rsidRPr="00D63FA4" w:rsidRDefault="007934EB" w:rsidP="00D63FA4">
            <w:pPr>
              <w:pStyle w:val="BodyText"/>
            </w:pPr>
            <w:r w:rsidRPr="00D63FA4">
              <w:t>Mandatory</w:t>
            </w:r>
          </w:p>
        </w:tc>
        <w:tc>
          <w:tcPr>
            <w:tcW w:w="1701" w:type="dxa"/>
          </w:tcPr>
          <w:p w14:paraId="5FFF8EC4" w14:textId="77777777" w:rsidR="007934EB" w:rsidRPr="00D63FA4" w:rsidRDefault="007934EB" w:rsidP="00D63FA4">
            <w:pPr>
              <w:pStyle w:val="BodyText"/>
            </w:pPr>
            <w:r w:rsidRPr="00D63FA4">
              <w:t>197</w:t>
            </w:r>
          </w:p>
        </w:tc>
      </w:tr>
      <w:tr w:rsidR="007934EB" w:rsidRPr="00D63FA4" w14:paraId="04968CB0" w14:textId="77777777" w:rsidTr="001F3F45">
        <w:trPr>
          <w:trHeight w:val="1078"/>
        </w:trPr>
        <w:tc>
          <w:tcPr>
            <w:tcW w:w="2122" w:type="dxa"/>
          </w:tcPr>
          <w:p w14:paraId="3EA4C4A6" w14:textId="77777777" w:rsidR="007934EB" w:rsidRPr="00D63FA4" w:rsidRDefault="007934EB" w:rsidP="00D63FA4">
            <w:pPr>
              <w:pStyle w:val="BodyText"/>
            </w:pPr>
            <w:r w:rsidRPr="00D63FA4">
              <w:t>17</w:t>
            </w:r>
            <w:proofErr w:type="gramStart"/>
            <w:r w:rsidRPr="00D63FA4">
              <w:t>AD(</w:t>
            </w:r>
            <w:proofErr w:type="spellStart"/>
            <w:proofErr w:type="gramEnd"/>
            <w:r w:rsidRPr="00D63FA4">
              <w:t>daa</w:t>
            </w:r>
            <w:proofErr w:type="spellEnd"/>
            <w:r w:rsidRPr="00D63FA4">
              <w:t>)</w:t>
            </w:r>
          </w:p>
        </w:tc>
        <w:tc>
          <w:tcPr>
            <w:tcW w:w="5386" w:type="dxa"/>
          </w:tcPr>
          <w:p w14:paraId="5218D75D" w14:textId="77777777" w:rsidR="007934EB" w:rsidRPr="00D63FA4" w:rsidRDefault="007934EB" w:rsidP="00D63FA4">
            <w:pPr>
              <w:pStyle w:val="BodyText"/>
            </w:pPr>
            <w:r w:rsidRPr="00D63FA4">
              <w:t xml:space="preserve">Additional information about organisations receiving amounts under reportable consultancy contracts or reportable non-consultancy contracts </w:t>
            </w:r>
          </w:p>
        </w:tc>
        <w:tc>
          <w:tcPr>
            <w:tcW w:w="1701" w:type="dxa"/>
          </w:tcPr>
          <w:p w14:paraId="1E0AFA6E" w14:textId="77777777" w:rsidR="007934EB" w:rsidRPr="00D63FA4" w:rsidRDefault="007934EB" w:rsidP="00D63FA4">
            <w:pPr>
              <w:pStyle w:val="BodyText"/>
            </w:pPr>
          </w:p>
        </w:tc>
        <w:tc>
          <w:tcPr>
            <w:tcW w:w="1701" w:type="dxa"/>
          </w:tcPr>
          <w:p w14:paraId="26361A2A" w14:textId="77777777" w:rsidR="007934EB" w:rsidRPr="00D63FA4" w:rsidRDefault="007934EB" w:rsidP="00D63FA4">
            <w:pPr>
              <w:pStyle w:val="BodyText"/>
            </w:pPr>
          </w:p>
        </w:tc>
      </w:tr>
      <w:tr w:rsidR="007934EB" w:rsidRPr="00D63FA4" w14:paraId="7036BF19" w14:textId="77777777" w:rsidTr="001F3F45">
        <w:trPr>
          <w:trHeight w:val="1278"/>
        </w:trPr>
        <w:tc>
          <w:tcPr>
            <w:tcW w:w="2122" w:type="dxa"/>
          </w:tcPr>
          <w:p w14:paraId="1E9FDDBC" w14:textId="77777777" w:rsidR="007934EB" w:rsidRPr="00D63FA4" w:rsidRDefault="007934EB" w:rsidP="00D63FA4">
            <w:pPr>
              <w:pStyle w:val="BodyText"/>
            </w:pPr>
            <w:r w:rsidRPr="00D63FA4">
              <w:t>17AGA</w:t>
            </w:r>
          </w:p>
        </w:tc>
        <w:tc>
          <w:tcPr>
            <w:tcW w:w="5386" w:type="dxa"/>
          </w:tcPr>
          <w:p w14:paraId="760A25B3" w14:textId="77777777" w:rsidR="007934EB" w:rsidRPr="00D63FA4" w:rsidRDefault="007934EB" w:rsidP="00D63FA4">
            <w:pPr>
              <w:pStyle w:val="BodyText"/>
            </w:pPr>
            <w:r w:rsidRPr="00D63FA4">
              <w:t xml:space="preserve">Additional information, in accordance with section 17AGA, about organisations receiving amounts under reportable consultancy contracts or reportable non-consultancy contracts. </w:t>
            </w:r>
          </w:p>
        </w:tc>
        <w:tc>
          <w:tcPr>
            <w:tcW w:w="1701" w:type="dxa"/>
          </w:tcPr>
          <w:p w14:paraId="7E552AE7" w14:textId="77777777" w:rsidR="007934EB" w:rsidRPr="00D63FA4" w:rsidRDefault="007934EB" w:rsidP="00D63FA4">
            <w:pPr>
              <w:pStyle w:val="BodyText"/>
            </w:pPr>
            <w:r w:rsidRPr="00D63FA4">
              <w:t>Mandatory</w:t>
            </w:r>
          </w:p>
        </w:tc>
        <w:tc>
          <w:tcPr>
            <w:tcW w:w="1701" w:type="dxa"/>
          </w:tcPr>
          <w:p w14:paraId="245BC8E5" w14:textId="77777777" w:rsidR="007934EB" w:rsidRPr="00D63FA4" w:rsidRDefault="007934EB" w:rsidP="00D63FA4">
            <w:pPr>
              <w:pStyle w:val="BodyText"/>
            </w:pPr>
            <w:r w:rsidRPr="00D63FA4">
              <w:t>199</w:t>
            </w:r>
          </w:p>
        </w:tc>
      </w:tr>
      <w:tr w:rsidR="007934EB" w:rsidRPr="00D63FA4" w14:paraId="2E8EF80F" w14:textId="77777777" w:rsidTr="001F3F45">
        <w:trPr>
          <w:trHeight w:val="478"/>
        </w:trPr>
        <w:tc>
          <w:tcPr>
            <w:tcW w:w="2122" w:type="dxa"/>
          </w:tcPr>
          <w:p w14:paraId="7F4E0DFA" w14:textId="77777777" w:rsidR="007934EB" w:rsidRPr="00D63FA4" w:rsidRDefault="007934EB" w:rsidP="00D63FA4">
            <w:pPr>
              <w:pStyle w:val="BodyText"/>
            </w:pPr>
            <w:r w:rsidRPr="00D63FA4">
              <w:t xml:space="preserve"> </w:t>
            </w:r>
          </w:p>
        </w:tc>
        <w:tc>
          <w:tcPr>
            <w:tcW w:w="5386" w:type="dxa"/>
          </w:tcPr>
          <w:p w14:paraId="707B1F3C" w14:textId="77777777" w:rsidR="007934EB" w:rsidRPr="00D63FA4" w:rsidRDefault="007934EB" w:rsidP="00D63FA4">
            <w:pPr>
              <w:pStyle w:val="BodyText"/>
            </w:pPr>
            <w:r w:rsidRPr="00D63FA4">
              <w:t>Australian National Audit Office access clauses</w:t>
            </w:r>
          </w:p>
        </w:tc>
        <w:tc>
          <w:tcPr>
            <w:tcW w:w="1701" w:type="dxa"/>
          </w:tcPr>
          <w:p w14:paraId="3E6A44E5" w14:textId="77777777" w:rsidR="007934EB" w:rsidRPr="00D63FA4" w:rsidRDefault="007934EB" w:rsidP="00D63FA4">
            <w:pPr>
              <w:pStyle w:val="BodyText"/>
            </w:pPr>
            <w:r w:rsidRPr="00D63FA4">
              <w:t xml:space="preserve"> </w:t>
            </w:r>
          </w:p>
        </w:tc>
        <w:tc>
          <w:tcPr>
            <w:tcW w:w="1701" w:type="dxa"/>
          </w:tcPr>
          <w:p w14:paraId="0DE1E806" w14:textId="77777777" w:rsidR="007934EB" w:rsidRPr="00D63FA4" w:rsidRDefault="007934EB" w:rsidP="00D63FA4">
            <w:pPr>
              <w:pStyle w:val="BodyText"/>
            </w:pPr>
          </w:p>
        </w:tc>
      </w:tr>
      <w:tr w:rsidR="007934EB" w:rsidRPr="00D63FA4" w14:paraId="7CFA628F" w14:textId="77777777" w:rsidTr="001F3F45">
        <w:trPr>
          <w:trHeight w:val="2078"/>
        </w:trPr>
        <w:tc>
          <w:tcPr>
            <w:tcW w:w="2122" w:type="dxa"/>
          </w:tcPr>
          <w:p w14:paraId="3DCF3509" w14:textId="77777777" w:rsidR="007934EB" w:rsidRPr="00D63FA4" w:rsidRDefault="007934EB" w:rsidP="00D63FA4">
            <w:pPr>
              <w:pStyle w:val="BodyText"/>
            </w:pPr>
            <w:r w:rsidRPr="00D63FA4">
              <w:t>17</w:t>
            </w:r>
            <w:proofErr w:type="gramStart"/>
            <w:r w:rsidRPr="00D63FA4">
              <w:t>AG(</w:t>
            </w:r>
            <w:proofErr w:type="gramEnd"/>
            <w:r w:rsidRPr="00D63FA4">
              <w:t>8)</w:t>
            </w:r>
          </w:p>
        </w:tc>
        <w:tc>
          <w:tcPr>
            <w:tcW w:w="5386" w:type="dxa"/>
          </w:tcPr>
          <w:p w14:paraId="51326F16" w14:textId="77777777" w:rsidR="007934EB" w:rsidRPr="00D63FA4" w:rsidRDefault="007934EB" w:rsidP="00D63FA4">
            <w:pPr>
              <w:pStyle w:val="BodyText"/>
            </w:pPr>
            <w:r w:rsidRPr="00D63FA4">
              <w:t xml:space="preserve">If an entity </w:t>
            </w:r>
            <w:proofErr w:type="gramStart"/>
            <w:r w:rsidRPr="00D63FA4">
              <w:t>entered into</w:t>
            </w:r>
            <w:proofErr w:type="gramEnd"/>
            <w:r w:rsidRPr="00D63FA4">
              <w:t xml:space="preserve"> a contract with a value of more than $100,000 (inclusive of GST) and the contract did not provide the Auditor-General with access to the contractor’s premises, the report must include the name of the contractor, purpose and value of the contract, and the reason why a clause allowing access was not included in the contract.</w:t>
            </w:r>
          </w:p>
        </w:tc>
        <w:tc>
          <w:tcPr>
            <w:tcW w:w="1701" w:type="dxa"/>
          </w:tcPr>
          <w:p w14:paraId="16DC9083" w14:textId="77777777" w:rsidR="007934EB" w:rsidRPr="00D63FA4" w:rsidRDefault="007934EB" w:rsidP="00D63FA4">
            <w:pPr>
              <w:pStyle w:val="BodyText"/>
            </w:pPr>
            <w:r w:rsidRPr="00D63FA4">
              <w:t>If applicable, mandatory</w:t>
            </w:r>
          </w:p>
        </w:tc>
        <w:tc>
          <w:tcPr>
            <w:tcW w:w="1701" w:type="dxa"/>
          </w:tcPr>
          <w:p w14:paraId="26A0AC30" w14:textId="77777777" w:rsidR="007934EB" w:rsidRPr="00D63FA4" w:rsidRDefault="007934EB" w:rsidP="00D63FA4">
            <w:pPr>
              <w:pStyle w:val="BodyText"/>
            </w:pPr>
            <w:r w:rsidRPr="00D63FA4">
              <w:t>199</w:t>
            </w:r>
          </w:p>
        </w:tc>
      </w:tr>
      <w:tr w:rsidR="007934EB" w:rsidRPr="00D63FA4" w14:paraId="72294594" w14:textId="77777777" w:rsidTr="001F3F45">
        <w:trPr>
          <w:trHeight w:val="278"/>
        </w:trPr>
        <w:tc>
          <w:tcPr>
            <w:tcW w:w="2122" w:type="dxa"/>
          </w:tcPr>
          <w:p w14:paraId="2CA3FFD6" w14:textId="77777777" w:rsidR="007934EB" w:rsidRPr="00D63FA4" w:rsidRDefault="007934EB" w:rsidP="00D63FA4">
            <w:pPr>
              <w:pStyle w:val="BodyText"/>
            </w:pPr>
            <w:r w:rsidRPr="00D63FA4">
              <w:t xml:space="preserve"> </w:t>
            </w:r>
          </w:p>
        </w:tc>
        <w:tc>
          <w:tcPr>
            <w:tcW w:w="5386" w:type="dxa"/>
          </w:tcPr>
          <w:p w14:paraId="2A9A8032" w14:textId="77777777" w:rsidR="007934EB" w:rsidRPr="00D63FA4" w:rsidRDefault="007934EB" w:rsidP="00D63FA4">
            <w:pPr>
              <w:pStyle w:val="BodyText"/>
            </w:pPr>
            <w:r w:rsidRPr="00D63FA4">
              <w:t>Exempt contracts</w:t>
            </w:r>
          </w:p>
        </w:tc>
        <w:tc>
          <w:tcPr>
            <w:tcW w:w="1701" w:type="dxa"/>
          </w:tcPr>
          <w:p w14:paraId="0434D4A3" w14:textId="77777777" w:rsidR="007934EB" w:rsidRPr="00D63FA4" w:rsidRDefault="007934EB" w:rsidP="00D63FA4">
            <w:pPr>
              <w:pStyle w:val="BodyText"/>
            </w:pPr>
            <w:r w:rsidRPr="00D63FA4">
              <w:t xml:space="preserve"> </w:t>
            </w:r>
          </w:p>
        </w:tc>
        <w:tc>
          <w:tcPr>
            <w:tcW w:w="1701" w:type="dxa"/>
          </w:tcPr>
          <w:p w14:paraId="79CE15DA" w14:textId="77777777" w:rsidR="007934EB" w:rsidRPr="00D63FA4" w:rsidRDefault="007934EB" w:rsidP="00D63FA4">
            <w:pPr>
              <w:pStyle w:val="BodyText"/>
            </w:pPr>
          </w:p>
        </w:tc>
      </w:tr>
      <w:tr w:rsidR="007934EB" w:rsidRPr="00D63FA4" w14:paraId="7BF91F26" w14:textId="77777777" w:rsidTr="001F3F45">
        <w:trPr>
          <w:trHeight w:val="376"/>
        </w:trPr>
        <w:tc>
          <w:tcPr>
            <w:tcW w:w="2122" w:type="dxa"/>
          </w:tcPr>
          <w:p w14:paraId="345F227F" w14:textId="77777777" w:rsidR="007934EB" w:rsidRPr="00D63FA4" w:rsidRDefault="007934EB" w:rsidP="00D63FA4">
            <w:pPr>
              <w:pStyle w:val="BodyText"/>
            </w:pPr>
            <w:r w:rsidRPr="00D63FA4">
              <w:t>17</w:t>
            </w:r>
            <w:proofErr w:type="gramStart"/>
            <w:r w:rsidRPr="00D63FA4">
              <w:t>AG(</w:t>
            </w:r>
            <w:proofErr w:type="gramEnd"/>
            <w:r w:rsidRPr="00D63FA4">
              <w:t>9)</w:t>
            </w:r>
          </w:p>
        </w:tc>
        <w:tc>
          <w:tcPr>
            <w:tcW w:w="5386" w:type="dxa"/>
          </w:tcPr>
          <w:p w14:paraId="40BB32FC" w14:textId="77777777" w:rsidR="007934EB" w:rsidRPr="00D63FA4" w:rsidRDefault="007934EB" w:rsidP="00D63FA4">
            <w:pPr>
              <w:pStyle w:val="BodyText"/>
            </w:pPr>
            <w:r w:rsidRPr="00D63FA4">
              <w:t xml:space="preserve">If an entity entered into a contract or there is a standing offer with a value greater than $10,000 (inclusive of GST), which has been exempted from being published in </w:t>
            </w:r>
            <w:proofErr w:type="spellStart"/>
            <w:r w:rsidRPr="00D63FA4">
              <w:t>AusTender</w:t>
            </w:r>
            <w:proofErr w:type="spellEnd"/>
            <w:r w:rsidRPr="00D63FA4">
              <w:t xml:space="preserve"> because it would disclose exempt matters under the FOI Act, the annual report must include a statement that the contract or standing offer has been exempted, and the value of the contract or standing offer, to the extent that doing so does not disclose the exempt matters.</w:t>
            </w:r>
          </w:p>
        </w:tc>
        <w:tc>
          <w:tcPr>
            <w:tcW w:w="1701" w:type="dxa"/>
          </w:tcPr>
          <w:p w14:paraId="689FC702" w14:textId="77777777" w:rsidR="007934EB" w:rsidRPr="00D63FA4" w:rsidRDefault="007934EB" w:rsidP="00D63FA4">
            <w:pPr>
              <w:pStyle w:val="BodyText"/>
            </w:pPr>
            <w:r w:rsidRPr="00D63FA4">
              <w:t>If applicable, mandatory</w:t>
            </w:r>
          </w:p>
        </w:tc>
        <w:tc>
          <w:tcPr>
            <w:tcW w:w="1701" w:type="dxa"/>
          </w:tcPr>
          <w:p w14:paraId="54A29348" w14:textId="77777777" w:rsidR="007934EB" w:rsidRPr="00D63FA4" w:rsidRDefault="007934EB" w:rsidP="00D63FA4">
            <w:pPr>
              <w:pStyle w:val="BodyText"/>
            </w:pPr>
            <w:r w:rsidRPr="00D63FA4">
              <w:t>198</w:t>
            </w:r>
          </w:p>
        </w:tc>
      </w:tr>
      <w:tr w:rsidR="007934EB" w:rsidRPr="00D63FA4" w14:paraId="5611051D" w14:textId="77777777" w:rsidTr="001F3F45">
        <w:trPr>
          <w:trHeight w:val="278"/>
        </w:trPr>
        <w:tc>
          <w:tcPr>
            <w:tcW w:w="2122" w:type="dxa"/>
          </w:tcPr>
          <w:p w14:paraId="1F2CE786" w14:textId="77777777" w:rsidR="007934EB" w:rsidRPr="00D63FA4" w:rsidRDefault="007934EB" w:rsidP="00D63FA4">
            <w:pPr>
              <w:pStyle w:val="BodyText"/>
            </w:pPr>
            <w:r w:rsidRPr="00D63FA4">
              <w:t xml:space="preserve"> </w:t>
            </w:r>
          </w:p>
        </w:tc>
        <w:tc>
          <w:tcPr>
            <w:tcW w:w="5386" w:type="dxa"/>
          </w:tcPr>
          <w:p w14:paraId="18BAB6C1" w14:textId="77777777" w:rsidR="007934EB" w:rsidRPr="00D63FA4" w:rsidRDefault="007934EB" w:rsidP="00D63FA4">
            <w:pPr>
              <w:pStyle w:val="BodyText"/>
            </w:pPr>
            <w:r w:rsidRPr="00D63FA4">
              <w:t>Small business</w:t>
            </w:r>
          </w:p>
        </w:tc>
        <w:tc>
          <w:tcPr>
            <w:tcW w:w="1701" w:type="dxa"/>
          </w:tcPr>
          <w:p w14:paraId="4E01D0FF" w14:textId="77777777" w:rsidR="007934EB" w:rsidRPr="00D63FA4" w:rsidRDefault="007934EB" w:rsidP="00D63FA4">
            <w:pPr>
              <w:pStyle w:val="BodyText"/>
            </w:pPr>
            <w:r w:rsidRPr="00D63FA4">
              <w:t xml:space="preserve"> </w:t>
            </w:r>
          </w:p>
        </w:tc>
        <w:tc>
          <w:tcPr>
            <w:tcW w:w="1701" w:type="dxa"/>
          </w:tcPr>
          <w:p w14:paraId="36BB9A08" w14:textId="77777777" w:rsidR="007934EB" w:rsidRPr="00D63FA4" w:rsidRDefault="007934EB" w:rsidP="00D63FA4">
            <w:pPr>
              <w:pStyle w:val="BodyText"/>
            </w:pPr>
          </w:p>
        </w:tc>
      </w:tr>
      <w:tr w:rsidR="007934EB" w:rsidRPr="00D63FA4" w14:paraId="34F246E1" w14:textId="77777777" w:rsidTr="001F3F45">
        <w:trPr>
          <w:trHeight w:val="376"/>
        </w:trPr>
        <w:tc>
          <w:tcPr>
            <w:tcW w:w="2122" w:type="dxa"/>
          </w:tcPr>
          <w:p w14:paraId="65FE0C10" w14:textId="77777777" w:rsidR="007934EB" w:rsidRPr="00D63FA4" w:rsidRDefault="007934EB" w:rsidP="00D63FA4">
            <w:pPr>
              <w:pStyle w:val="BodyText"/>
            </w:pPr>
            <w:r w:rsidRPr="00D63FA4">
              <w:t>17</w:t>
            </w:r>
            <w:proofErr w:type="gramStart"/>
            <w:r w:rsidRPr="00D63FA4">
              <w:t>AG(</w:t>
            </w:r>
            <w:proofErr w:type="gramEnd"/>
            <w:r w:rsidRPr="00D63FA4">
              <w:t>10)(a)</w:t>
            </w:r>
          </w:p>
        </w:tc>
        <w:tc>
          <w:tcPr>
            <w:tcW w:w="5386" w:type="dxa"/>
          </w:tcPr>
          <w:p w14:paraId="5E21BC8B" w14:textId="77777777" w:rsidR="007934EB" w:rsidRPr="00D63FA4" w:rsidRDefault="007934EB" w:rsidP="00D63FA4">
            <w:pPr>
              <w:pStyle w:val="BodyText"/>
            </w:pPr>
            <w:r w:rsidRPr="00D63FA4">
              <w:t>A statement that ‘[Name of entity] supports small business participation in the Commonwealth Government procurement market. Small and Medium Enterprises (SME) and Small Enterprise participation statistics are available on the Department of Finance’s website.’</w:t>
            </w:r>
          </w:p>
        </w:tc>
        <w:tc>
          <w:tcPr>
            <w:tcW w:w="1701" w:type="dxa"/>
          </w:tcPr>
          <w:p w14:paraId="4F4B0E91" w14:textId="77777777" w:rsidR="007934EB" w:rsidRPr="00D63FA4" w:rsidRDefault="007934EB" w:rsidP="00D63FA4">
            <w:pPr>
              <w:pStyle w:val="BodyText"/>
            </w:pPr>
            <w:r w:rsidRPr="00D63FA4">
              <w:t>Mandatory</w:t>
            </w:r>
          </w:p>
        </w:tc>
        <w:tc>
          <w:tcPr>
            <w:tcW w:w="1701" w:type="dxa"/>
          </w:tcPr>
          <w:p w14:paraId="0D7AA400" w14:textId="77777777" w:rsidR="007934EB" w:rsidRPr="00D63FA4" w:rsidRDefault="007934EB" w:rsidP="00D63FA4">
            <w:pPr>
              <w:pStyle w:val="BodyText"/>
            </w:pPr>
            <w:r w:rsidRPr="00D63FA4">
              <w:t>197</w:t>
            </w:r>
          </w:p>
        </w:tc>
      </w:tr>
      <w:tr w:rsidR="007934EB" w:rsidRPr="00D63FA4" w14:paraId="19DFA1B3" w14:textId="77777777" w:rsidTr="001F3F45">
        <w:trPr>
          <w:trHeight w:val="376"/>
        </w:trPr>
        <w:tc>
          <w:tcPr>
            <w:tcW w:w="2122" w:type="dxa"/>
          </w:tcPr>
          <w:p w14:paraId="4D95E607" w14:textId="77777777" w:rsidR="007934EB" w:rsidRPr="00D63FA4" w:rsidRDefault="007934EB" w:rsidP="00D63FA4">
            <w:pPr>
              <w:pStyle w:val="BodyText"/>
            </w:pPr>
            <w:r w:rsidRPr="00D63FA4">
              <w:t>17</w:t>
            </w:r>
            <w:proofErr w:type="gramStart"/>
            <w:r w:rsidRPr="00D63FA4">
              <w:t>AG(</w:t>
            </w:r>
            <w:proofErr w:type="gramEnd"/>
            <w:r w:rsidRPr="00D63FA4">
              <w:t>10)(b)</w:t>
            </w:r>
          </w:p>
        </w:tc>
        <w:tc>
          <w:tcPr>
            <w:tcW w:w="5386" w:type="dxa"/>
          </w:tcPr>
          <w:p w14:paraId="0AA66E8B" w14:textId="77777777" w:rsidR="007934EB" w:rsidRPr="00D63FA4" w:rsidRDefault="007934EB" w:rsidP="00D63FA4">
            <w:pPr>
              <w:pStyle w:val="BodyText"/>
            </w:pPr>
            <w:r w:rsidRPr="00D63FA4">
              <w:t>An outline of the ways in which the procurement practices of the entity support small and medium enterprises.</w:t>
            </w:r>
          </w:p>
        </w:tc>
        <w:tc>
          <w:tcPr>
            <w:tcW w:w="1701" w:type="dxa"/>
          </w:tcPr>
          <w:p w14:paraId="2DEB6F5D" w14:textId="77777777" w:rsidR="007934EB" w:rsidRPr="00D63FA4" w:rsidRDefault="007934EB" w:rsidP="00D63FA4">
            <w:pPr>
              <w:pStyle w:val="BodyText"/>
            </w:pPr>
            <w:r w:rsidRPr="00D63FA4">
              <w:t>Mandatory</w:t>
            </w:r>
          </w:p>
        </w:tc>
        <w:tc>
          <w:tcPr>
            <w:tcW w:w="1701" w:type="dxa"/>
          </w:tcPr>
          <w:p w14:paraId="3C1C0459" w14:textId="77777777" w:rsidR="007934EB" w:rsidRPr="00D63FA4" w:rsidRDefault="007934EB" w:rsidP="00D63FA4">
            <w:pPr>
              <w:pStyle w:val="BodyText"/>
            </w:pPr>
            <w:r w:rsidRPr="00D63FA4">
              <w:t>197</w:t>
            </w:r>
          </w:p>
        </w:tc>
      </w:tr>
      <w:tr w:rsidR="007934EB" w:rsidRPr="00D63FA4" w14:paraId="7AB0A1D3" w14:textId="77777777" w:rsidTr="001F3F45">
        <w:trPr>
          <w:trHeight w:val="376"/>
        </w:trPr>
        <w:tc>
          <w:tcPr>
            <w:tcW w:w="2122" w:type="dxa"/>
          </w:tcPr>
          <w:p w14:paraId="334B21ED" w14:textId="77777777" w:rsidR="007934EB" w:rsidRPr="00D63FA4" w:rsidRDefault="007934EB" w:rsidP="00D63FA4">
            <w:pPr>
              <w:pStyle w:val="BodyText"/>
            </w:pPr>
            <w:r w:rsidRPr="00D63FA4">
              <w:t>17</w:t>
            </w:r>
            <w:proofErr w:type="gramStart"/>
            <w:r w:rsidRPr="00D63FA4">
              <w:t>AG(</w:t>
            </w:r>
            <w:proofErr w:type="gramEnd"/>
            <w:r w:rsidRPr="00D63FA4">
              <w:t>10)(c)</w:t>
            </w:r>
          </w:p>
        </w:tc>
        <w:tc>
          <w:tcPr>
            <w:tcW w:w="5386" w:type="dxa"/>
          </w:tcPr>
          <w:p w14:paraId="64614907" w14:textId="77777777" w:rsidR="007934EB" w:rsidRPr="00D63FA4" w:rsidRDefault="007934EB" w:rsidP="00D63FA4">
            <w:pPr>
              <w:pStyle w:val="BodyText"/>
            </w:pPr>
            <w:r w:rsidRPr="00D63FA4">
              <w:t xml:space="preserve">If the entity is considered by the department administered by the </w:t>
            </w:r>
            <w:proofErr w:type="gramStart"/>
            <w:r w:rsidRPr="00D63FA4">
              <w:t>Finance Minister</w:t>
            </w:r>
            <w:proofErr w:type="gramEnd"/>
            <w:r w:rsidRPr="00D63FA4">
              <w:t xml:space="preserve"> as material in nature—a statement that ‘[Name of entity] recognises the importance of ensuring that small businesses are paid on time. The results of the Survey of Australian Government Payments to Small Business are available on the Treasury’s website.’</w:t>
            </w:r>
          </w:p>
        </w:tc>
        <w:tc>
          <w:tcPr>
            <w:tcW w:w="1701" w:type="dxa"/>
          </w:tcPr>
          <w:p w14:paraId="033B79C6" w14:textId="77777777" w:rsidR="007934EB" w:rsidRPr="00D63FA4" w:rsidRDefault="007934EB" w:rsidP="00D63FA4">
            <w:pPr>
              <w:pStyle w:val="BodyText"/>
            </w:pPr>
            <w:r w:rsidRPr="00D63FA4">
              <w:t>If applicable, mandatory</w:t>
            </w:r>
          </w:p>
        </w:tc>
        <w:tc>
          <w:tcPr>
            <w:tcW w:w="1701" w:type="dxa"/>
          </w:tcPr>
          <w:p w14:paraId="1BBB4772" w14:textId="77777777" w:rsidR="007934EB" w:rsidRPr="00D63FA4" w:rsidRDefault="007934EB" w:rsidP="00D63FA4">
            <w:pPr>
              <w:pStyle w:val="BodyText"/>
            </w:pPr>
            <w:r w:rsidRPr="00D63FA4">
              <w:t>197</w:t>
            </w:r>
          </w:p>
        </w:tc>
      </w:tr>
      <w:tr w:rsidR="007934EB" w:rsidRPr="00D63FA4" w14:paraId="18E941E9" w14:textId="77777777" w:rsidTr="001F3F45">
        <w:trPr>
          <w:trHeight w:val="278"/>
        </w:trPr>
        <w:tc>
          <w:tcPr>
            <w:tcW w:w="2122" w:type="dxa"/>
          </w:tcPr>
          <w:p w14:paraId="653D2272" w14:textId="77777777" w:rsidR="007934EB" w:rsidRPr="00D63FA4" w:rsidRDefault="007934EB" w:rsidP="00D63FA4">
            <w:pPr>
              <w:pStyle w:val="BodyText"/>
            </w:pPr>
            <w:r w:rsidRPr="00D63FA4">
              <w:t xml:space="preserve"> </w:t>
            </w:r>
          </w:p>
        </w:tc>
        <w:tc>
          <w:tcPr>
            <w:tcW w:w="5386" w:type="dxa"/>
          </w:tcPr>
          <w:p w14:paraId="755F66EC" w14:textId="77777777" w:rsidR="007934EB" w:rsidRPr="00D63FA4" w:rsidRDefault="007934EB" w:rsidP="00D63FA4">
            <w:pPr>
              <w:pStyle w:val="BodyText"/>
            </w:pPr>
            <w:r w:rsidRPr="00D63FA4">
              <w:t>Financial Statements</w:t>
            </w:r>
          </w:p>
        </w:tc>
        <w:tc>
          <w:tcPr>
            <w:tcW w:w="1701" w:type="dxa"/>
          </w:tcPr>
          <w:p w14:paraId="67FC6112" w14:textId="77777777" w:rsidR="007934EB" w:rsidRPr="00D63FA4" w:rsidRDefault="007934EB" w:rsidP="00D63FA4">
            <w:pPr>
              <w:pStyle w:val="BodyText"/>
            </w:pPr>
            <w:r w:rsidRPr="00D63FA4">
              <w:t xml:space="preserve"> </w:t>
            </w:r>
          </w:p>
        </w:tc>
        <w:tc>
          <w:tcPr>
            <w:tcW w:w="1701" w:type="dxa"/>
          </w:tcPr>
          <w:p w14:paraId="5824DAC3" w14:textId="77777777" w:rsidR="007934EB" w:rsidRPr="00D63FA4" w:rsidRDefault="007934EB" w:rsidP="00D63FA4">
            <w:pPr>
              <w:pStyle w:val="BodyText"/>
            </w:pPr>
          </w:p>
        </w:tc>
      </w:tr>
      <w:tr w:rsidR="007934EB" w:rsidRPr="00D63FA4" w14:paraId="213CA68E" w14:textId="77777777" w:rsidTr="001F3F45">
        <w:trPr>
          <w:trHeight w:val="376"/>
        </w:trPr>
        <w:tc>
          <w:tcPr>
            <w:tcW w:w="2122" w:type="dxa"/>
          </w:tcPr>
          <w:p w14:paraId="47923DAB" w14:textId="77777777" w:rsidR="007934EB" w:rsidRPr="00D63FA4" w:rsidRDefault="007934EB" w:rsidP="00D63FA4">
            <w:pPr>
              <w:pStyle w:val="BodyText"/>
            </w:pPr>
            <w:r w:rsidRPr="00D63FA4">
              <w:t>17AD(e)</w:t>
            </w:r>
          </w:p>
        </w:tc>
        <w:tc>
          <w:tcPr>
            <w:tcW w:w="5386" w:type="dxa"/>
          </w:tcPr>
          <w:p w14:paraId="5054A189" w14:textId="77777777" w:rsidR="007934EB" w:rsidRPr="00D63FA4" w:rsidRDefault="007934EB" w:rsidP="00D63FA4">
            <w:pPr>
              <w:pStyle w:val="BodyText"/>
            </w:pPr>
            <w:r w:rsidRPr="00D63FA4">
              <w:t>Inclusion of the annual financial statements in accordance with subsection 43(4) of the Act.</w:t>
            </w:r>
          </w:p>
        </w:tc>
        <w:tc>
          <w:tcPr>
            <w:tcW w:w="1701" w:type="dxa"/>
          </w:tcPr>
          <w:p w14:paraId="59C5EB7F" w14:textId="77777777" w:rsidR="007934EB" w:rsidRPr="00D63FA4" w:rsidRDefault="007934EB" w:rsidP="00D63FA4">
            <w:pPr>
              <w:pStyle w:val="BodyText"/>
            </w:pPr>
            <w:r w:rsidRPr="00D63FA4">
              <w:t>Mandatory</w:t>
            </w:r>
          </w:p>
        </w:tc>
        <w:tc>
          <w:tcPr>
            <w:tcW w:w="1701" w:type="dxa"/>
          </w:tcPr>
          <w:p w14:paraId="18E8421A" w14:textId="77777777" w:rsidR="007934EB" w:rsidRPr="00D63FA4" w:rsidRDefault="007934EB" w:rsidP="00D63FA4">
            <w:pPr>
              <w:pStyle w:val="BodyText"/>
            </w:pPr>
            <w:r w:rsidRPr="00D63FA4">
              <w:t>148–191</w:t>
            </w:r>
          </w:p>
        </w:tc>
      </w:tr>
      <w:tr w:rsidR="007934EB" w:rsidRPr="00D63FA4" w14:paraId="7F65C2F9" w14:textId="77777777" w:rsidTr="001F3F45">
        <w:trPr>
          <w:trHeight w:val="278"/>
        </w:trPr>
        <w:tc>
          <w:tcPr>
            <w:tcW w:w="2122" w:type="dxa"/>
          </w:tcPr>
          <w:p w14:paraId="2ECE5786" w14:textId="77777777" w:rsidR="007934EB" w:rsidRPr="00D63FA4" w:rsidRDefault="007934EB" w:rsidP="00D63FA4">
            <w:pPr>
              <w:pStyle w:val="BodyText"/>
            </w:pPr>
          </w:p>
        </w:tc>
        <w:tc>
          <w:tcPr>
            <w:tcW w:w="5386" w:type="dxa"/>
          </w:tcPr>
          <w:p w14:paraId="3D008386" w14:textId="77777777" w:rsidR="007934EB" w:rsidRPr="00D63FA4" w:rsidRDefault="007934EB" w:rsidP="00D63FA4">
            <w:pPr>
              <w:pStyle w:val="BodyText"/>
            </w:pPr>
            <w:r w:rsidRPr="00D63FA4">
              <w:t>Executive Remuneration</w:t>
            </w:r>
          </w:p>
        </w:tc>
        <w:tc>
          <w:tcPr>
            <w:tcW w:w="1701" w:type="dxa"/>
          </w:tcPr>
          <w:p w14:paraId="57C28F55" w14:textId="77777777" w:rsidR="007934EB" w:rsidRPr="00D63FA4" w:rsidRDefault="007934EB" w:rsidP="00D63FA4">
            <w:pPr>
              <w:pStyle w:val="BodyText"/>
            </w:pPr>
          </w:p>
        </w:tc>
        <w:tc>
          <w:tcPr>
            <w:tcW w:w="1701" w:type="dxa"/>
          </w:tcPr>
          <w:p w14:paraId="5E01A00C" w14:textId="77777777" w:rsidR="007934EB" w:rsidRPr="00D63FA4" w:rsidRDefault="007934EB" w:rsidP="00D63FA4">
            <w:pPr>
              <w:pStyle w:val="BodyText"/>
            </w:pPr>
          </w:p>
        </w:tc>
      </w:tr>
      <w:tr w:rsidR="007934EB" w:rsidRPr="00D63FA4" w14:paraId="7E316355" w14:textId="77777777" w:rsidTr="001F3F45">
        <w:trPr>
          <w:trHeight w:val="878"/>
        </w:trPr>
        <w:tc>
          <w:tcPr>
            <w:tcW w:w="2122" w:type="dxa"/>
          </w:tcPr>
          <w:p w14:paraId="7DF5C9C2" w14:textId="77777777" w:rsidR="007934EB" w:rsidRPr="00D63FA4" w:rsidRDefault="007934EB" w:rsidP="00D63FA4">
            <w:pPr>
              <w:pStyle w:val="BodyText"/>
            </w:pPr>
            <w:r w:rsidRPr="00D63FA4">
              <w:t>17</w:t>
            </w:r>
            <w:proofErr w:type="gramStart"/>
            <w:r w:rsidRPr="00D63FA4">
              <w:t>AD(</w:t>
            </w:r>
            <w:proofErr w:type="gramEnd"/>
            <w:r w:rsidRPr="00D63FA4">
              <w:t>da)</w:t>
            </w:r>
          </w:p>
        </w:tc>
        <w:tc>
          <w:tcPr>
            <w:tcW w:w="5386" w:type="dxa"/>
          </w:tcPr>
          <w:p w14:paraId="594A08B1" w14:textId="77777777" w:rsidR="007934EB" w:rsidRPr="00D63FA4" w:rsidRDefault="007934EB" w:rsidP="00D63FA4">
            <w:pPr>
              <w:pStyle w:val="BodyText"/>
            </w:pPr>
            <w:r w:rsidRPr="00D63FA4">
              <w:t>Information about executive remuneration in accordance with Subdivision C of Division 3A of Part 2 3 of the Rule.</w:t>
            </w:r>
          </w:p>
        </w:tc>
        <w:tc>
          <w:tcPr>
            <w:tcW w:w="1701" w:type="dxa"/>
          </w:tcPr>
          <w:p w14:paraId="083C59D4" w14:textId="77777777" w:rsidR="007934EB" w:rsidRPr="00D63FA4" w:rsidRDefault="007934EB" w:rsidP="00D63FA4">
            <w:pPr>
              <w:pStyle w:val="BodyText"/>
            </w:pPr>
            <w:r w:rsidRPr="00D63FA4">
              <w:t>Mandatory</w:t>
            </w:r>
          </w:p>
        </w:tc>
        <w:tc>
          <w:tcPr>
            <w:tcW w:w="1701" w:type="dxa"/>
          </w:tcPr>
          <w:p w14:paraId="0E4EC03B" w14:textId="77777777" w:rsidR="007934EB" w:rsidRPr="00D63FA4" w:rsidRDefault="007934EB" w:rsidP="00D63FA4">
            <w:pPr>
              <w:pStyle w:val="BodyText"/>
            </w:pPr>
            <w:r w:rsidRPr="00D63FA4">
              <w:t>202–206</w:t>
            </w:r>
          </w:p>
        </w:tc>
      </w:tr>
      <w:tr w:rsidR="007934EB" w:rsidRPr="00D63FA4" w14:paraId="29989E37" w14:textId="77777777" w:rsidTr="001F3F45">
        <w:trPr>
          <w:trHeight w:val="278"/>
        </w:trPr>
        <w:tc>
          <w:tcPr>
            <w:tcW w:w="2122" w:type="dxa"/>
          </w:tcPr>
          <w:p w14:paraId="47BCB428" w14:textId="77777777" w:rsidR="007934EB" w:rsidRPr="00D63FA4" w:rsidRDefault="007934EB" w:rsidP="00D63FA4">
            <w:pPr>
              <w:pStyle w:val="BodyText"/>
            </w:pPr>
            <w:r w:rsidRPr="00D63FA4">
              <w:t>17AD(f)</w:t>
            </w:r>
          </w:p>
        </w:tc>
        <w:tc>
          <w:tcPr>
            <w:tcW w:w="5386" w:type="dxa"/>
          </w:tcPr>
          <w:p w14:paraId="2D583B2C" w14:textId="77777777" w:rsidR="007934EB" w:rsidRPr="00D63FA4" w:rsidRDefault="007934EB" w:rsidP="00D63FA4">
            <w:pPr>
              <w:pStyle w:val="BodyText"/>
            </w:pPr>
            <w:r w:rsidRPr="00D63FA4">
              <w:t>Other Mandatory Information</w:t>
            </w:r>
          </w:p>
        </w:tc>
        <w:tc>
          <w:tcPr>
            <w:tcW w:w="1701" w:type="dxa"/>
          </w:tcPr>
          <w:p w14:paraId="2CE2DC41" w14:textId="77777777" w:rsidR="007934EB" w:rsidRPr="00D63FA4" w:rsidRDefault="007934EB" w:rsidP="00D63FA4">
            <w:pPr>
              <w:pStyle w:val="BodyText"/>
            </w:pPr>
          </w:p>
        </w:tc>
        <w:tc>
          <w:tcPr>
            <w:tcW w:w="1701" w:type="dxa"/>
          </w:tcPr>
          <w:p w14:paraId="16287837" w14:textId="77777777" w:rsidR="007934EB" w:rsidRPr="00D63FA4" w:rsidRDefault="007934EB" w:rsidP="00D63FA4">
            <w:pPr>
              <w:pStyle w:val="BodyText"/>
            </w:pPr>
          </w:p>
        </w:tc>
      </w:tr>
      <w:tr w:rsidR="007934EB" w:rsidRPr="00D63FA4" w14:paraId="7EA46F74" w14:textId="77777777" w:rsidTr="001F3F45">
        <w:trPr>
          <w:trHeight w:val="2878"/>
        </w:trPr>
        <w:tc>
          <w:tcPr>
            <w:tcW w:w="2122" w:type="dxa"/>
          </w:tcPr>
          <w:p w14:paraId="5EFA5B5A" w14:textId="77777777" w:rsidR="007934EB" w:rsidRPr="00D63FA4" w:rsidRDefault="007934EB" w:rsidP="00D63FA4">
            <w:pPr>
              <w:pStyle w:val="BodyText"/>
            </w:pPr>
            <w:r w:rsidRPr="00D63FA4">
              <w:t>17AH(1)(a)(</w:t>
            </w:r>
            <w:proofErr w:type="spellStart"/>
            <w:r w:rsidRPr="00D63FA4">
              <w:t>i</w:t>
            </w:r>
            <w:proofErr w:type="spellEnd"/>
            <w:r w:rsidRPr="00D63FA4">
              <w:t>)</w:t>
            </w:r>
          </w:p>
        </w:tc>
        <w:tc>
          <w:tcPr>
            <w:tcW w:w="5386" w:type="dxa"/>
          </w:tcPr>
          <w:p w14:paraId="458F6E73" w14:textId="77777777" w:rsidR="007934EB" w:rsidRPr="00D63FA4" w:rsidRDefault="007934EB" w:rsidP="00D63FA4">
            <w:pPr>
              <w:pStyle w:val="BodyText"/>
            </w:pPr>
            <w:r w:rsidRPr="00D63FA4">
              <w:t>If the entity conducted advertising campaigns, a statement that ‘During [reporting period], the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w:t>
            </w:r>
          </w:p>
        </w:tc>
        <w:tc>
          <w:tcPr>
            <w:tcW w:w="1701" w:type="dxa"/>
          </w:tcPr>
          <w:p w14:paraId="2A8D1B0E" w14:textId="77777777" w:rsidR="007934EB" w:rsidRPr="00D63FA4" w:rsidRDefault="007934EB" w:rsidP="00D63FA4">
            <w:pPr>
              <w:pStyle w:val="BodyText"/>
            </w:pPr>
            <w:r w:rsidRPr="00D63FA4">
              <w:t>If applicable, mandatory</w:t>
            </w:r>
          </w:p>
        </w:tc>
        <w:tc>
          <w:tcPr>
            <w:tcW w:w="1701" w:type="dxa"/>
          </w:tcPr>
          <w:p w14:paraId="0253A36F" w14:textId="77777777" w:rsidR="007934EB" w:rsidRPr="00D63FA4" w:rsidRDefault="007934EB" w:rsidP="00D63FA4">
            <w:pPr>
              <w:pStyle w:val="BodyText"/>
            </w:pPr>
            <w:r w:rsidRPr="00D63FA4">
              <w:t>Not applicable</w:t>
            </w:r>
          </w:p>
          <w:p w14:paraId="5DB18767" w14:textId="77777777" w:rsidR="007934EB" w:rsidRPr="00D63FA4" w:rsidRDefault="007934EB" w:rsidP="00D63FA4">
            <w:pPr>
              <w:pStyle w:val="BodyText"/>
            </w:pPr>
          </w:p>
        </w:tc>
      </w:tr>
      <w:tr w:rsidR="007934EB" w:rsidRPr="00D63FA4" w14:paraId="6C1D936C" w14:textId="77777777" w:rsidTr="001F3F45">
        <w:trPr>
          <w:trHeight w:val="678"/>
        </w:trPr>
        <w:tc>
          <w:tcPr>
            <w:tcW w:w="2122" w:type="dxa"/>
          </w:tcPr>
          <w:p w14:paraId="0554C1B6" w14:textId="77777777" w:rsidR="007934EB" w:rsidRPr="00D63FA4" w:rsidRDefault="007934EB" w:rsidP="00D63FA4">
            <w:pPr>
              <w:pStyle w:val="BodyText"/>
            </w:pPr>
            <w:r w:rsidRPr="00D63FA4">
              <w:t>17AH(1)(a)(ii)</w:t>
            </w:r>
          </w:p>
        </w:tc>
        <w:tc>
          <w:tcPr>
            <w:tcW w:w="5386" w:type="dxa"/>
          </w:tcPr>
          <w:p w14:paraId="1F980D4E" w14:textId="77777777" w:rsidR="007934EB" w:rsidRPr="00D63FA4" w:rsidRDefault="007934EB" w:rsidP="00D63FA4">
            <w:pPr>
              <w:pStyle w:val="BodyText"/>
            </w:pPr>
            <w:r w:rsidRPr="00D63FA4">
              <w:t>If the entity did not conduct advertising campaigns, a statement to that effect.</w:t>
            </w:r>
          </w:p>
        </w:tc>
        <w:tc>
          <w:tcPr>
            <w:tcW w:w="1701" w:type="dxa"/>
          </w:tcPr>
          <w:p w14:paraId="274326EE" w14:textId="77777777" w:rsidR="007934EB" w:rsidRPr="00D63FA4" w:rsidRDefault="007934EB" w:rsidP="00D63FA4">
            <w:pPr>
              <w:pStyle w:val="BodyText"/>
            </w:pPr>
            <w:r w:rsidRPr="00D63FA4">
              <w:t>If applicable, mandatory</w:t>
            </w:r>
          </w:p>
        </w:tc>
        <w:tc>
          <w:tcPr>
            <w:tcW w:w="1701" w:type="dxa"/>
          </w:tcPr>
          <w:p w14:paraId="563937C6" w14:textId="77777777" w:rsidR="007934EB" w:rsidRPr="00D63FA4" w:rsidRDefault="007934EB" w:rsidP="00D63FA4">
            <w:pPr>
              <w:pStyle w:val="BodyText"/>
            </w:pPr>
            <w:r w:rsidRPr="00D63FA4">
              <w:t>198</w:t>
            </w:r>
          </w:p>
        </w:tc>
      </w:tr>
      <w:tr w:rsidR="007934EB" w:rsidRPr="00D63FA4" w14:paraId="18E63B4B" w14:textId="77777777" w:rsidTr="001F3F45">
        <w:trPr>
          <w:trHeight w:val="878"/>
        </w:trPr>
        <w:tc>
          <w:tcPr>
            <w:tcW w:w="2122" w:type="dxa"/>
          </w:tcPr>
          <w:p w14:paraId="45AD9709" w14:textId="77777777" w:rsidR="007934EB" w:rsidRPr="00D63FA4" w:rsidRDefault="007934EB" w:rsidP="00D63FA4">
            <w:pPr>
              <w:pStyle w:val="BodyText"/>
            </w:pPr>
            <w:r w:rsidRPr="00D63FA4">
              <w:t>17AH(1)(b)</w:t>
            </w:r>
          </w:p>
        </w:tc>
        <w:tc>
          <w:tcPr>
            <w:tcW w:w="5386" w:type="dxa"/>
          </w:tcPr>
          <w:p w14:paraId="2F881767" w14:textId="77777777" w:rsidR="007934EB" w:rsidRPr="00D63FA4" w:rsidRDefault="007934EB" w:rsidP="00D63FA4">
            <w:pPr>
              <w:pStyle w:val="BodyText"/>
            </w:pPr>
            <w:r w:rsidRPr="00D63FA4">
              <w:t>A statement that ‘Information on grants awarded by [name of entity] during [reporting period] is available at [address of entity’s website].;</w:t>
            </w:r>
          </w:p>
        </w:tc>
        <w:tc>
          <w:tcPr>
            <w:tcW w:w="1701" w:type="dxa"/>
          </w:tcPr>
          <w:p w14:paraId="12F689CF" w14:textId="77777777" w:rsidR="007934EB" w:rsidRPr="00D63FA4" w:rsidRDefault="007934EB" w:rsidP="00D63FA4">
            <w:pPr>
              <w:pStyle w:val="BodyText"/>
            </w:pPr>
            <w:r w:rsidRPr="00D63FA4">
              <w:t>If applicable, mandatory</w:t>
            </w:r>
          </w:p>
        </w:tc>
        <w:tc>
          <w:tcPr>
            <w:tcW w:w="1701" w:type="dxa"/>
          </w:tcPr>
          <w:p w14:paraId="1711974E" w14:textId="77777777" w:rsidR="007934EB" w:rsidRPr="00D63FA4" w:rsidRDefault="007934EB" w:rsidP="00D63FA4">
            <w:pPr>
              <w:pStyle w:val="BodyText"/>
            </w:pPr>
            <w:r w:rsidRPr="00D63FA4">
              <w:t>Not applicable</w:t>
            </w:r>
          </w:p>
        </w:tc>
      </w:tr>
      <w:tr w:rsidR="007934EB" w:rsidRPr="00D63FA4" w14:paraId="373E92F7" w14:textId="77777777" w:rsidTr="001F3F45">
        <w:trPr>
          <w:trHeight w:val="678"/>
        </w:trPr>
        <w:tc>
          <w:tcPr>
            <w:tcW w:w="2122" w:type="dxa"/>
          </w:tcPr>
          <w:p w14:paraId="537D6950" w14:textId="77777777" w:rsidR="007934EB" w:rsidRPr="00D63FA4" w:rsidRDefault="007934EB" w:rsidP="00D63FA4">
            <w:pPr>
              <w:pStyle w:val="BodyText"/>
            </w:pPr>
            <w:r w:rsidRPr="00D63FA4">
              <w:t>17AH(1)(c)</w:t>
            </w:r>
          </w:p>
        </w:tc>
        <w:tc>
          <w:tcPr>
            <w:tcW w:w="5386" w:type="dxa"/>
          </w:tcPr>
          <w:p w14:paraId="0D3DFD54" w14:textId="77777777" w:rsidR="007934EB" w:rsidRPr="00D63FA4" w:rsidRDefault="007934EB" w:rsidP="00D63FA4">
            <w:pPr>
              <w:pStyle w:val="BodyText"/>
            </w:pPr>
            <w:r w:rsidRPr="00D63FA4">
              <w:t>Outline of mechanisms of disability reporting, including reference to website for further information.</w:t>
            </w:r>
          </w:p>
        </w:tc>
        <w:tc>
          <w:tcPr>
            <w:tcW w:w="1701" w:type="dxa"/>
          </w:tcPr>
          <w:p w14:paraId="1E2C3C23" w14:textId="77777777" w:rsidR="007934EB" w:rsidRPr="00D63FA4" w:rsidRDefault="007934EB" w:rsidP="00D63FA4">
            <w:pPr>
              <w:pStyle w:val="BodyText"/>
            </w:pPr>
            <w:r w:rsidRPr="00D63FA4">
              <w:t>Mandatory</w:t>
            </w:r>
          </w:p>
        </w:tc>
        <w:tc>
          <w:tcPr>
            <w:tcW w:w="1701" w:type="dxa"/>
          </w:tcPr>
          <w:p w14:paraId="220BBC2B" w14:textId="77777777" w:rsidR="007934EB" w:rsidRPr="00D63FA4" w:rsidRDefault="007934EB" w:rsidP="00D63FA4">
            <w:pPr>
              <w:pStyle w:val="BodyText"/>
            </w:pPr>
            <w:r w:rsidRPr="00D63FA4">
              <w:t>56–57</w:t>
            </w:r>
          </w:p>
        </w:tc>
      </w:tr>
      <w:tr w:rsidR="007934EB" w:rsidRPr="00D63FA4" w14:paraId="580B90C0" w14:textId="77777777" w:rsidTr="001F3F45">
        <w:trPr>
          <w:trHeight w:val="878"/>
        </w:trPr>
        <w:tc>
          <w:tcPr>
            <w:tcW w:w="2122" w:type="dxa"/>
          </w:tcPr>
          <w:p w14:paraId="7698E34C" w14:textId="77777777" w:rsidR="007934EB" w:rsidRPr="00D63FA4" w:rsidRDefault="007934EB" w:rsidP="00D63FA4">
            <w:pPr>
              <w:pStyle w:val="BodyText"/>
            </w:pPr>
            <w:r w:rsidRPr="00D63FA4">
              <w:t>17AH(1)(d)</w:t>
            </w:r>
          </w:p>
        </w:tc>
        <w:tc>
          <w:tcPr>
            <w:tcW w:w="5386" w:type="dxa"/>
          </w:tcPr>
          <w:p w14:paraId="6254C515" w14:textId="77777777" w:rsidR="007934EB" w:rsidRPr="00D63FA4" w:rsidRDefault="007934EB" w:rsidP="00D63FA4">
            <w:pPr>
              <w:pStyle w:val="BodyText"/>
            </w:pPr>
            <w:r w:rsidRPr="00D63FA4">
              <w:t>Website reference to where the entity’s Information Publication Scheme statement pursuant to Part II of FOI Act can be found.</w:t>
            </w:r>
          </w:p>
        </w:tc>
        <w:tc>
          <w:tcPr>
            <w:tcW w:w="1701" w:type="dxa"/>
          </w:tcPr>
          <w:p w14:paraId="691994D0" w14:textId="77777777" w:rsidR="007934EB" w:rsidRPr="00D63FA4" w:rsidRDefault="007934EB" w:rsidP="00D63FA4">
            <w:pPr>
              <w:pStyle w:val="BodyText"/>
            </w:pPr>
            <w:r w:rsidRPr="00D63FA4">
              <w:t>Mandatory</w:t>
            </w:r>
          </w:p>
        </w:tc>
        <w:tc>
          <w:tcPr>
            <w:tcW w:w="1701" w:type="dxa"/>
          </w:tcPr>
          <w:p w14:paraId="156ED5C5" w14:textId="77777777" w:rsidR="007934EB" w:rsidRPr="00D63FA4" w:rsidRDefault="007934EB" w:rsidP="00D63FA4">
            <w:pPr>
              <w:pStyle w:val="BodyText"/>
            </w:pPr>
            <w:r w:rsidRPr="00D63FA4">
              <w:t>118</w:t>
            </w:r>
          </w:p>
        </w:tc>
      </w:tr>
      <w:tr w:rsidR="007934EB" w:rsidRPr="00D63FA4" w14:paraId="522B3CCA" w14:textId="77777777" w:rsidTr="001F3F45">
        <w:trPr>
          <w:trHeight w:val="478"/>
        </w:trPr>
        <w:tc>
          <w:tcPr>
            <w:tcW w:w="2122" w:type="dxa"/>
          </w:tcPr>
          <w:p w14:paraId="4EBCF9B4" w14:textId="77777777" w:rsidR="007934EB" w:rsidRPr="00D63FA4" w:rsidRDefault="007934EB" w:rsidP="00D63FA4">
            <w:pPr>
              <w:pStyle w:val="BodyText"/>
            </w:pPr>
            <w:r w:rsidRPr="00D63FA4">
              <w:t>17AH(1)(e)</w:t>
            </w:r>
          </w:p>
        </w:tc>
        <w:tc>
          <w:tcPr>
            <w:tcW w:w="5386" w:type="dxa"/>
          </w:tcPr>
          <w:p w14:paraId="42C45412" w14:textId="77777777" w:rsidR="007934EB" w:rsidRPr="00D63FA4" w:rsidRDefault="007934EB" w:rsidP="00D63FA4">
            <w:pPr>
              <w:pStyle w:val="BodyText"/>
            </w:pPr>
            <w:r w:rsidRPr="00D63FA4">
              <w:t>Correction of material errors in previous annual report.</w:t>
            </w:r>
          </w:p>
        </w:tc>
        <w:tc>
          <w:tcPr>
            <w:tcW w:w="1701" w:type="dxa"/>
          </w:tcPr>
          <w:p w14:paraId="00D9FCAD" w14:textId="77777777" w:rsidR="007934EB" w:rsidRPr="00D63FA4" w:rsidRDefault="007934EB" w:rsidP="00D63FA4">
            <w:pPr>
              <w:pStyle w:val="BodyText"/>
            </w:pPr>
            <w:r w:rsidRPr="00D63FA4">
              <w:t>If applicable, mandatory</w:t>
            </w:r>
          </w:p>
        </w:tc>
        <w:tc>
          <w:tcPr>
            <w:tcW w:w="1701" w:type="dxa"/>
          </w:tcPr>
          <w:p w14:paraId="45BF2CEC" w14:textId="77777777" w:rsidR="007934EB" w:rsidRPr="00D63FA4" w:rsidRDefault="007934EB" w:rsidP="00D63FA4">
            <w:pPr>
              <w:pStyle w:val="BodyText"/>
            </w:pPr>
            <w:r w:rsidRPr="00D63FA4">
              <w:t>256</w:t>
            </w:r>
          </w:p>
        </w:tc>
      </w:tr>
      <w:tr w:rsidR="007934EB" w:rsidRPr="00D63FA4" w14:paraId="4967850B" w14:textId="77777777" w:rsidTr="001F3F45">
        <w:trPr>
          <w:trHeight w:val="478"/>
        </w:trPr>
        <w:tc>
          <w:tcPr>
            <w:tcW w:w="2122" w:type="dxa"/>
          </w:tcPr>
          <w:p w14:paraId="5FC7FBA1" w14:textId="77777777" w:rsidR="007934EB" w:rsidRPr="00D63FA4" w:rsidRDefault="007934EB" w:rsidP="00D63FA4">
            <w:pPr>
              <w:pStyle w:val="BodyText"/>
            </w:pPr>
            <w:r w:rsidRPr="00D63FA4">
              <w:t>17</w:t>
            </w:r>
            <w:proofErr w:type="gramStart"/>
            <w:r w:rsidRPr="00D63FA4">
              <w:t>AH(</w:t>
            </w:r>
            <w:proofErr w:type="gramEnd"/>
            <w:r w:rsidRPr="00D63FA4">
              <w:t>2)</w:t>
            </w:r>
          </w:p>
        </w:tc>
        <w:tc>
          <w:tcPr>
            <w:tcW w:w="5386" w:type="dxa"/>
          </w:tcPr>
          <w:p w14:paraId="160D3F0F" w14:textId="77777777" w:rsidR="007934EB" w:rsidRPr="00D63FA4" w:rsidRDefault="007934EB" w:rsidP="00D63FA4">
            <w:pPr>
              <w:pStyle w:val="BodyText"/>
            </w:pPr>
            <w:r w:rsidRPr="00D63FA4">
              <w:t>Information required by other legislation.</w:t>
            </w:r>
          </w:p>
        </w:tc>
        <w:tc>
          <w:tcPr>
            <w:tcW w:w="1701" w:type="dxa"/>
          </w:tcPr>
          <w:p w14:paraId="1538E7B0" w14:textId="77777777" w:rsidR="007934EB" w:rsidRPr="00D63FA4" w:rsidRDefault="007934EB" w:rsidP="00D63FA4">
            <w:pPr>
              <w:pStyle w:val="BodyText"/>
            </w:pPr>
            <w:r w:rsidRPr="00D63FA4">
              <w:t>Mandatory</w:t>
            </w:r>
          </w:p>
        </w:tc>
        <w:tc>
          <w:tcPr>
            <w:tcW w:w="1701" w:type="dxa"/>
          </w:tcPr>
          <w:p w14:paraId="431CF81F" w14:textId="77777777" w:rsidR="007934EB" w:rsidRPr="00D63FA4" w:rsidRDefault="007934EB" w:rsidP="00D63FA4">
            <w:pPr>
              <w:pStyle w:val="BodyText"/>
            </w:pPr>
            <w:r w:rsidRPr="00D63FA4">
              <w:t>226–234</w:t>
            </w:r>
          </w:p>
        </w:tc>
      </w:tr>
    </w:tbl>
    <w:p w14:paraId="5AD5FE3D" w14:textId="77777777" w:rsidR="007934EB" w:rsidRDefault="007934EB" w:rsidP="007934EB">
      <w:pPr>
        <w:pStyle w:val="Heading1"/>
      </w:pPr>
      <w:r>
        <w:t>Appendix E – Glossary of abbreviations and acronyms</w:t>
      </w:r>
    </w:p>
    <w:p w14:paraId="5E8760FF" w14:textId="77777777" w:rsidR="007934EB" w:rsidRDefault="007934EB" w:rsidP="007934EB">
      <w:pPr>
        <w:pStyle w:val="BodyText"/>
        <w:spacing w:after="113"/>
      </w:pPr>
      <w:r>
        <w:t xml:space="preserve">AASB </w:t>
      </w:r>
      <w:r>
        <w:tab/>
      </w:r>
      <w:r>
        <w:tab/>
        <w:t>Australian Accounting Standards Board</w:t>
      </w:r>
    </w:p>
    <w:p w14:paraId="0AA0F3A0" w14:textId="77777777" w:rsidR="007934EB" w:rsidRDefault="007934EB" w:rsidP="007934EB">
      <w:pPr>
        <w:pStyle w:val="BodyText"/>
        <w:spacing w:after="113"/>
      </w:pPr>
      <w:r>
        <w:t xml:space="preserve">AAT </w:t>
      </w:r>
      <w:r>
        <w:tab/>
      </w:r>
      <w:r>
        <w:tab/>
        <w:t>Administrative Appeals Tribunal</w:t>
      </w:r>
    </w:p>
    <w:p w14:paraId="5BAF048F" w14:textId="77777777" w:rsidR="007934EB" w:rsidRDefault="007934EB" w:rsidP="007934EB">
      <w:pPr>
        <w:pStyle w:val="BodyText"/>
        <w:spacing w:after="113"/>
      </w:pPr>
      <w:r>
        <w:t>ACC</w:t>
      </w:r>
      <w:r>
        <w:tab/>
      </w:r>
      <w:r>
        <w:tab/>
        <w:t>Approved Collection Centre</w:t>
      </w:r>
    </w:p>
    <w:p w14:paraId="644ECE12" w14:textId="77777777" w:rsidR="007934EB" w:rsidRDefault="007934EB" w:rsidP="007934EB">
      <w:pPr>
        <w:pStyle w:val="BodyText"/>
        <w:spacing w:after="113"/>
      </w:pPr>
      <w:r>
        <w:t>ACIC</w:t>
      </w:r>
      <w:r>
        <w:tab/>
      </w:r>
      <w:r>
        <w:tab/>
        <w:t>Australian Criminal Intelligence Commission</w:t>
      </w:r>
    </w:p>
    <w:p w14:paraId="3E446680" w14:textId="77777777" w:rsidR="007934EB" w:rsidRDefault="007934EB" w:rsidP="007934EB">
      <w:pPr>
        <w:pStyle w:val="BodyText"/>
        <w:spacing w:after="113"/>
      </w:pPr>
      <w:r>
        <w:t>ACT</w:t>
      </w:r>
      <w:r>
        <w:tab/>
      </w:r>
      <w:r>
        <w:tab/>
        <w:t>Australian Capital Territory</w:t>
      </w:r>
    </w:p>
    <w:p w14:paraId="611D0DCC" w14:textId="77777777" w:rsidR="007934EB" w:rsidRDefault="007934EB" w:rsidP="007934EB">
      <w:pPr>
        <w:pStyle w:val="BodyText"/>
        <w:spacing w:after="113"/>
      </w:pPr>
      <w:r>
        <w:t>ADHD</w:t>
      </w:r>
      <w:r>
        <w:tab/>
      </w:r>
      <w:r>
        <w:tab/>
        <w:t>Attention Deficit Hyperactivity Disorder</w:t>
      </w:r>
    </w:p>
    <w:p w14:paraId="32A72806" w14:textId="77777777" w:rsidR="007934EB" w:rsidRDefault="007934EB" w:rsidP="007934EB">
      <w:pPr>
        <w:pStyle w:val="BodyText"/>
        <w:spacing w:after="113"/>
      </w:pPr>
      <w:r>
        <w:t xml:space="preserve">AFP </w:t>
      </w:r>
      <w:r>
        <w:tab/>
      </w:r>
      <w:r>
        <w:tab/>
        <w:t>Australian Federal Police</w:t>
      </w:r>
    </w:p>
    <w:p w14:paraId="51B72AA5" w14:textId="77777777" w:rsidR="007934EB" w:rsidRDefault="007934EB" w:rsidP="007934EB">
      <w:pPr>
        <w:pStyle w:val="BodyText"/>
        <w:spacing w:after="113"/>
      </w:pPr>
      <w:r>
        <w:t xml:space="preserve">AGDRP </w:t>
      </w:r>
      <w:r>
        <w:tab/>
      </w:r>
      <w:r>
        <w:tab/>
        <w:t>Australian Government Disaster Recovery Payment</w:t>
      </w:r>
    </w:p>
    <w:p w14:paraId="7AEBEC2E" w14:textId="77777777" w:rsidR="007934EB" w:rsidRDefault="007934EB" w:rsidP="007934EB">
      <w:pPr>
        <w:pStyle w:val="BodyText"/>
        <w:spacing w:after="113"/>
      </w:pPr>
      <w:r>
        <w:t>AHRI</w:t>
      </w:r>
      <w:r>
        <w:tab/>
      </w:r>
      <w:r>
        <w:tab/>
        <w:t>Australian Human Resource Institute</w:t>
      </w:r>
    </w:p>
    <w:p w14:paraId="47D0A4A9" w14:textId="77777777" w:rsidR="007934EB" w:rsidRDefault="007934EB" w:rsidP="007934EB">
      <w:pPr>
        <w:pStyle w:val="BodyText"/>
        <w:spacing w:after="113"/>
      </w:pPr>
      <w:r>
        <w:t xml:space="preserve">AIR </w:t>
      </w:r>
      <w:r>
        <w:tab/>
      </w:r>
      <w:r>
        <w:tab/>
        <w:t>Australian Immunisation Register</w:t>
      </w:r>
    </w:p>
    <w:p w14:paraId="2A49BC4A" w14:textId="77777777" w:rsidR="007934EB" w:rsidRDefault="007934EB" w:rsidP="007934EB">
      <w:pPr>
        <w:pStyle w:val="BodyText"/>
        <w:spacing w:after="113"/>
      </w:pPr>
      <w:r>
        <w:t xml:space="preserve">ANAO </w:t>
      </w:r>
      <w:r>
        <w:tab/>
      </w:r>
      <w:r>
        <w:tab/>
        <w:t>Australian National Audit Office</w:t>
      </w:r>
    </w:p>
    <w:p w14:paraId="69C93501" w14:textId="77777777" w:rsidR="007934EB" w:rsidRDefault="007934EB" w:rsidP="007934EB">
      <w:pPr>
        <w:pStyle w:val="BodyText"/>
        <w:spacing w:after="113"/>
      </w:pPr>
      <w:r>
        <w:t>ANZSOG</w:t>
      </w:r>
      <w:r>
        <w:tab/>
        <w:t>Australia and New Zealand School of Government</w:t>
      </w:r>
    </w:p>
    <w:p w14:paraId="67034433" w14:textId="77777777" w:rsidR="007934EB" w:rsidRDefault="007934EB" w:rsidP="007934EB">
      <w:pPr>
        <w:pStyle w:val="BodyText"/>
        <w:spacing w:after="113"/>
      </w:pPr>
      <w:r>
        <w:t xml:space="preserve">APS </w:t>
      </w:r>
      <w:r>
        <w:tab/>
      </w:r>
      <w:r>
        <w:tab/>
        <w:t>Australian Public Service</w:t>
      </w:r>
    </w:p>
    <w:p w14:paraId="035C3465" w14:textId="77777777" w:rsidR="007934EB" w:rsidRDefault="007934EB" w:rsidP="007934EB">
      <w:pPr>
        <w:pStyle w:val="BodyText"/>
        <w:spacing w:after="113"/>
      </w:pPr>
      <w:r>
        <w:t>ARC</w:t>
      </w:r>
      <w:r>
        <w:tab/>
      </w:r>
      <w:r>
        <w:tab/>
        <w:t>Audit and Risk Committee</w:t>
      </w:r>
    </w:p>
    <w:p w14:paraId="0352AE55" w14:textId="77777777" w:rsidR="007934EB" w:rsidRDefault="007934EB" w:rsidP="007934EB">
      <w:pPr>
        <w:pStyle w:val="BodyText"/>
        <w:spacing w:after="113"/>
      </w:pPr>
      <w:r>
        <w:t xml:space="preserve">ATO </w:t>
      </w:r>
      <w:r>
        <w:tab/>
      </w:r>
      <w:r>
        <w:tab/>
        <w:t>Australian Taxation Office</w:t>
      </w:r>
    </w:p>
    <w:p w14:paraId="15F6A9BB" w14:textId="77777777" w:rsidR="007934EB" w:rsidRDefault="007934EB" w:rsidP="007934EB">
      <w:pPr>
        <w:pStyle w:val="BodyText"/>
        <w:spacing w:after="113"/>
      </w:pPr>
      <w:r>
        <w:t>AVTOP</w:t>
      </w:r>
      <w:r>
        <w:tab/>
      </w:r>
      <w:r>
        <w:tab/>
        <w:t>Australian Victims of Terrorism Overseas Payment</w:t>
      </w:r>
    </w:p>
    <w:p w14:paraId="32DA1CEA" w14:textId="77777777" w:rsidR="007934EB" w:rsidRDefault="007934EB" w:rsidP="007934EB">
      <w:pPr>
        <w:pStyle w:val="BodyText"/>
        <w:spacing w:after="113"/>
      </w:pPr>
      <w:r>
        <w:t>AWEI</w:t>
      </w:r>
      <w:r>
        <w:tab/>
      </w:r>
      <w:r>
        <w:tab/>
        <w:t>Australian Workplace Equality Index</w:t>
      </w:r>
    </w:p>
    <w:p w14:paraId="74940D67" w14:textId="77777777" w:rsidR="007934EB" w:rsidRDefault="007934EB" w:rsidP="007934EB">
      <w:pPr>
        <w:pStyle w:val="BodyText"/>
        <w:spacing w:after="113"/>
      </w:pPr>
      <w:r>
        <w:t xml:space="preserve">CALD </w:t>
      </w:r>
      <w:r>
        <w:tab/>
      </w:r>
      <w:r>
        <w:tab/>
        <w:t>Culturally and linguistically diverse</w:t>
      </w:r>
    </w:p>
    <w:p w14:paraId="6ED324CC" w14:textId="77777777" w:rsidR="007934EB" w:rsidRDefault="007934EB" w:rsidP="007934EB">
      <w:pPr>
        <w:pStyle w:val="BodyText"/>
        <w:spacing w:after="113"/>
      </w:pPr>
      <w:proofErr w:type="spellStart"/>
      <w:r>
        <w:t>CCeS</w:t>
      </w:r>
      <w:proofErr w:type="spellEnd"/>
      <w:r>
        <w:t xml:space="preserve"> </w:t>
      </w:r>
      <w:r>
        <w:tab/>
      </w:r>
      <w:r>
        <w:tab/>
        <w:t xml:space="preserve">Centrelink Confirmation </w:t>
      </w:r>
      <w:proofErr w:type="spellStart"/>
      <w:r>
        <w:t>eServices</w:t>
      </w:r>
      <w:proofErr w:type="spellEnd"/>
    </w:p>
    <w:p w14:paraId="35379408" w14:textId="77777777" w:rsidR="007934EB" w:rsidRDefault="007934EB" w:rsidP="007934EB">
      <w:pPr>
        <w:pStyle w:val="BodyText"/>
        <w:spacing w:after="113"/>
      </w:pPr>
      <w:r>
        <w:t xml:space="preserve">CDPP </w:t>
      </w:r>
      <w:r>
        <w:tab/>
      </w:r>
      <w:r>
        <w:tab/>
        <w:t>Commonwealth Director of Public Prosecutions</w:t>
      </w:r>
    </w:p>
    <w:p w14:paraId="3036BC5E" w14:textId="77777777" w:rsidR="007934EB" w:rsidRDefault="007934EB" w:rsidP="007934EB">
      <w:pPr>
        <w:pStyle w:val="BodyText"/>
        <w:spacing w:after="113"/>
      </w:pPr>
      <w:r>
        <w:t xml:space="preserve">CEO </w:t>
      </w:r>
      <w:r>
        <w:tab/>
      </w:r>
      <w:r>
        <w:tab/>
        <w:t>Chief Executive Officer</w:t>
      </w:r>
    </w:p>
    <w:p w14:paraId="3EE5243C" w14:textId="77777777" w:rsidR="007934EB" w:rsidRDefault="007934EB" w:rsidP="007934EB">
      <w:pPr>
        <w:pStyle w:val="BodyText"/>
        <w:spacing w:after="113"/>
      </w:pPr>
      <w:r>
        <w:t>CIDO</w:t>
      </w:r>
      <w:r>
        <w:tab/>
      </w:r>
      <w:r>
        <w:tab/>
        <w:t>Chief Information and Digital Officer</w:t>
      </w:r>
    </w:p>
    <w:p w14:paraId="77ABF393" w14:textId="77777777" w:rsidR="007934EB" w:rsidRDefault="007934EB" w:rsidP="007934EB">
      <w:pPr>
        <w:pStyle w:val="BodyText"/>
        <w:spacing w:after="113"/>
      </w:pPr>
      <w:r>
        <w:t>COO</w:t>
      </w:r>
      <w:r>
        <w:tab/>
      </w:r>
      <w:r>
        <w:tab/>
        <w:t>Chief Operating Officer</w:t>
      </w:r>
    </w:p>
    <w:p w14:paraId="1AAC502E" w14:textId="77777777" w:rsidR="007934EB" w:rsidRDefault="007934EB" w:rsidP="007934EB">
      <w:pPr>
        <w:pStyle w:val="BodyText"/>
        <w:spacing w:after="113"/>
      </w:pPr>
      <w:r>
        <w:t xml:space="preserve">CSAG </w:t>
      </w:r>
      <w:r>
        <w:tab/>
      </w:r>
      <w:r>
        <w:tab/>
        <w:t>Civil Society Advisory Group</w:t>
      </w:r>
    </w:p>
    <w:p w14:paraId="5F8CBF43" w14:textId="77777777" w:rsidR="007934EB" w:rsidRDefault="007934EB" w:rsidP="007934EB">
      <w:pPr>
        <w:pStyle w:val="BodyText"/>
        <w:spacing w:after="113"/>
      </w:pPr>
      <w:r>
        <w:t xml:space="preserve">DCEO </w:t>
      </w:r>
      <w:r>
        <w:tab/>
      </w:r>
      <w:r>
        <w:tab/>
        <w:t>Deputy Chief Executive Officer</w:t>
      </w:r>
    </w:p>
    <w:p w14:paraId="35926347" w14:textId="77777777" w:rsidR="007934EB" w:rsidRDefault="007934EB" w:rsidP="007934EB">
      <w:pPr>
        <w:pStyle w:val="BodyText"/>
        <w:spacing w:after="113"/>
      </w:pPr>
      <w:r>
        <w:t>DEWR</w:t>
      </w:r>
      <w:r>
        <w:tab/>
      </w:r>
      <w:r>
        <w:tab/>
        <w:t>Department of Employment and Workplace Relations</w:t>
      </w:r>
    </w:p>
    <w:p w14:paraId="4BF770E3" w14:textId="77777777" w:rsidR="007934EB" w:rsidRDefault="007934EB" w:rsidP="007934EB">
      <w:pPr>
        <w:pStyle w:val="BodyText"/>
        <w:spacing w:after="113"/>
      </w:pPr>
      <w:r>
        <w:t xml:space="preserve">DMP Act </w:t>
      </w:r>
      <w:r>
        <w:tab/>
      </w:r>
      <w:r>
        <w:rPr>
          <w:rStyle w:val="Italic"/>
        </w:rPr>
        <w:t>Data-matching Program (Assistance and Tax) Act 1990</w:t>
      </w:r>
    </w:p>
    <w:p w14:paraId="6EB282FD" w14:textId="77777777" w:rsidR="007934EB" w:rsidRDefault="007934EB" w:rsidP="007934EB">
      <w:pPr>
        <w:pStyle w:val="BodyText"/>
        <w:spacing w:after="113"/>
      </w:pPr>
      <w:r>
        <w:t xml:space="preserve">DPO </w:t>
      </w:r>
      <w:r>
        <w:tab/>
      </w:r>
      <w:r>
        <w:tab/>
        <w:t>Departure Prohibition Order</w:t>
      </w:r>
    </w:p>
    <w:p w14:paraId="51580B89" w14:textId="77777777" w:rsidR="007934EB" w:rsidRDefault="007934EB" w:rsidP="007934EB">
      <w:pPr>
        <w:pStyle w:val="BodyText"/>
        <w:spacing w:after="113"/>
      </w:pPr>
      <w:r>
        <w:t xml:space="preserve">DRA </w:t>
      </w:r>
      <w:r>
        <w:tab/>
      </w:r>
      <w:r>
        <w:tab/>
        <w:t>Disaster Recovery Allowance</w:t>
      </w:r>
    </w:p>
    <w:p w14:paraId="39BF68B4" w14:textId="77777777" w:rsidR="007934EB" w:rsidRDefault="007934EB" w:rsidP="007934EB">
      <w:pPr>
        <w:pStyle w:val="BodyText"/>
        <w:spacing w:after="113"/>
      </w:pPr>
      <w:r>
        <w:t xml:space="preserve">DSP </w:t>
      </w:r>
      <w:r>
        <w:tab/>
      </w:r>
      <w:r>
        <w:tab/>
        <w:t>Disability Support Pension</w:t>
      </w:r>
    </w:p>
    <w:p w14:paraId="7F20845F" w14:textId="77777777" w:rsidR="007934EB" w:rsidRDefault="007934EB" w:rsidP="007934EB">
      <w:pPr>
        <w:pStyle w:val="BodyText"/>
        <w:spacing w:after="113"/>
      </w:pPr>
      <w:r>
        <w:t>DSS</w:t>
      </w:r>
      <w:r>
        <w:tab/>
      </w:r>
      <w:r>
        <w:tab/>
        <w:t>Department of Social Services</w:t>
      </w:r>
    </w:p>
    <w:p w14:paraId="1D833F8D" w14:textId="77777777" w:rsidR="007934EB" w:rsidRDefault="007934EB" w:rsidP="007934EB">
      <w:pPr>
        <w:pStyle w:val="BodyText"/>
        <w:spacing w:after="113"/>
      </w:pPr>
      <w:r>
        <w:t xml:space="preserve">DVA </w:t>
      </w:r>
      <w:r>
        <w:tab/>
      </w:r>
      <w:r>
        <w:tab/>
        <w:t>Department of Veterans’ Affairs</w:t>
      </w:r>
    </w:p>
    <w:p w14:paraId="4F29D49F" w14:textId="77777777" w:rsidR="007934EB" w:rsidRDefault="007934EB" w:rsidP="007934EB">
      <w:pPr>
        <w:pStyle w:val="BodyText"/>
        <w:spacing w:after="113"/>
      </w:pPr>
      <w:r>
        <w:t>DVS</w:t>
      </w:r>
      <w:r>
        <w:tab/>
      </w:r>
      <w:r>
        <w:tab/>
        <w:t>Document Verification Service</w:t>
      </w:r>
    </w:p>
    <w:p w14:paraId="12CEADC8" w14:textId="0B6C04BD" w:rsidR="007934EB" w:rsidRDefault="007934EB" w:rsidP="007934EB">
      <w:pPr>
        <w:pStyle w:val="BodyText"/>
        <w:spacing w:after="113"/>
      </w:pPr>
      <w:r>
        <w:t>ECLIPSE</w:t>
      </w:r>
      <w:r>
        <w:tab/>
      </w:r>
      <w:r w:rsidR="00ED2316">
        <w:tab/>
      </w:r>
      <w:r>
        <w:t>Electronic Claim Lodgement Information Processing Service Environment</w:t>
      </w:r>
    </w:p>
    <w:p w14:paraId="1DED9937" w14:textId="77777777" w:rsidR="007934EB" w:rsidRDefault="007934EB" w:rsidP="007934EB">
      <w:pPr>
        <w:pStyle w:val="BodyText"/>
        <w:spacing w:after="113"/>
      </w:pPr>
      <w:r>
        <w:t>EFT</w:t>
      </w:r>
      <w:r>
        <w:tab/>
      </w:r>
      <w:r>
        <w:tab/>
        <w:t>Electronic Funds Transfer</w:t>
      </w:r>
    </w:p>
    <w:p w14:paraId="3F1B985D" w14:textId="1AD66140" w:rsidR="007934EB" w:rsidRDefault="007934EB" w:rsidP="007934EB">
      <w:pPr>
        <w:pStyle w:val="BodyText"/>
        <w:spacing w:after="113"/>
      </w:pPr>
      <w:r>
        <w:t>EFTPOS</w:t>
      </w:r>
      <w:r>
        <w:tab/>
      </w:r>
      <w:r>
        <w:tab/>
        <w:t xml:space="preserve">Electronic Funds Transfer </w:t>
      </w:r>
      <w:r w:rsidR="007148BA">
        <w:t>a</w:t>
      </w:r>
      <w:r>
        <w:t xml:space="preserve">t Point </w:t>
      </w:r>
      <w:proofErr w:type="gramStart"/>
      <w:r>
        <w:t>Of</w:t>
      </w:r>
      <w:proofErr w:type="gramEnd"/>
      <w:r>
        <w:t xml:space="preserve"> Sale</w:t>
      </w:r>
    </w:p>
    <w:p w14:paraId="20B10945" w14:textId="77777777" w:rsidR="007934EB" w:rsidRDefault="007934EB" w:rsidP="007934EB">
      <w:pPr>
        <w:pStyle w:val="BodyText"/>
        <w:spacing w:after="113"/>
      </w:pPr>
      <w:r>
        <w:t xml:space="preserve">EEGO </w:t>
      </w:r>
      <w:r>
        <w:tab/>
      </w:r>
      <w:r>
        <w:tab/>
        <w:t>Energy Efficiency in Government Operations</w:t>
      </w:r>
    </w:p>
    <w:p w14:paraId="42BD5B9B" w14:textId="77777777" w:rsidR="007934EB" w:rsidRDefault="007934EB" w:rsidP="007934EB">
      <w:pPr>
        <w:pStyle w:val="BodyText"/>
        <w:spacing w:after="113"/>
      </w:pPr>
      <w:r>
        <w:t xml:space="preserve">EL </w:t>
      </w:r>
      <w:r>
        <w:tab/>
      </w:r>
      <w:r>
        <w:tab/>
        <w:t>Executive Level</w:t>
      </w:r>
    </w:p>
    <w:p w14:paraId="75702458" w14:textId="77777777" w:rsidR="007934EB" w:rsidRDefault="007934EB" w:rsidP="007934EB">
      <w:pPr>
        <w:pStyle w:val="BodyText"/>
        <w:spacing w:after="113"/>
      </w:pPr>
      <w:r>
        <w:t xml:space="preserve">ESAt </w:t>
      </w:r>
      <w:r>
        <w:tab/>
      </w:r>
      <w:r>
        <w:tab/>
        <w:t>Employment Services Assessment</w:t>
      </w:r>
    </w:p>
    <w:p w14:paraId="6A2F3868" w14:textId="77777777" w:rsidR="007934EB" w:rsidRDefault="007934EB" w:rsidP="007934EB">
      <w:pPr>
        <w:pStyle w:val="BodyText"/>
        <w:spacing w:after="113"/>
      </w:pPr>
      <w:r>
        <w:t xml:space="preserve">ESD </w:t>
      </w:r>
      <w:r>
        <w:tab/>
      </w:r>
      <w:r>
        <w:tab/>
        <w:t>Ecologically Sustainable Development</w:t>
      </w:r>
    </w:p>
    <w:p w14:paraId="3093D21D" w14:textId="77777777" w:rsidR="007934EB" w:rsidRDefault="007934EB" w:rsidP="007934EB">
      <w:pPr>
        <w:pStyle w:val="BodyText"/>
        <w:spacing w:after="113"/>
      </w:pPr>
      <w:r>
        <w:t xml:space="preserve">FIS </w:t>
      </w:r>
      <w:r>
        <w:tab/>
      </w:r>
      <w:r>
        <w:tab/>
        <w:t>Financial Information Service</w:t>
      </w:r>
    </w:p>
    <w:p w14:paraId="31F05E54" w14:textId="77777777" w:rsidR="007934EB" w:rsidRDefault="007934EB" w:rsidP="007934EB">
      <w:pPr>
        <w:pStyle w:val="BodyText"/>
        <w:spacing w:after="113"/>
      </w:pPr>
      <w:r>
        <w:t xml:space="preserve">FOI Act </w:t>
      </w:r>
      <w:r>
        <w:tab/>
      </w:r>
      <w:r>
        <w:tab/>
      </w:r>
      <w:r>
        <w:rPr>
          <w:rStyle w:val="Italic"/>
        </w:rPr>
        <w:t>Freedom of Information Act 1982</w:t>
      </w:r>
    </w:p>
    <w:p w14:paraId="6D5F9467" w14:textId="77777777" w:rsidR="007934EB" w:rsidRDefault="007934EB" w:rsidP="007934EB">
      <w:pPr>
        <w:pStyle w:val="BodyText"/>
        <w:spacing w:after="113"/>
      </w:pPr>
      <w:r>
        <w:t xml:space="preserve">FTB </w:t>
      </w:r>
      <w:r>
        <w:tab/>
      </w:r>
      <w:r>
        <w:tab/>
        <w:t>Family Tax Benefit</w:t>
      </w:r>
    </w:p>
    <w:p w14:paraId="06CD3619" w14:textId="77777777" w:rsidR="007934EB" w:rsidRDefault="007934EB" w:rsidP="007934EB">
      <w:pPr>
        <w:pStyle w:val="BodyText"/>
        <w:spacing w:after="113"/>
      </w:pPr>
      <w:r>
        <w:t xml:space="preserve">GP </w:t>
      </w:r>
      <w:r>
        <w:tab/>
      </w:r>
      <w:r>
        <w:tab/>
        <w:t>General practitioner</w:t>
      </w:r>
    </w:p>
    <w:p w14:paraId="09A1082B" w14:textId="77777777" w:rsidR="007934EB" w:rsidRDefault="007934EB" w:rsidP="007934EB">
      <w:pPr>
        <w:pStyle w:val="BodyText"/>
        <w:spacing w:after="113"/>
      </w:pPr>
      <w:r>
        <w:t xml:space="preserve">GST </w:t>
      </w:r>
      <w:r>
        <w:tab/>
      </w:r>
      <w:r>
        <w:tab/>
        <w:t>Goods and Services Tax</w:t>
      </w:r>
    </w:p>
    <w:p w14:paraId="01C31E1C" w14:textId="77777777" w:rsidR="007934EB" w:rsidRDefault="007934EB" w:rsidP="007934EB">
      <w:pPr>
        <w:pStyle w:val="BodyText"/>
        <w:spacing w:after="113"/>
      </w:pPr>
      <w:r>
        <w:t>HPAU</w:t>
      </w:r>
      <w:r>
        <w:tab/>
      </w:r>
      <w:r>
        <w:tab/>
        <w:t>Health Professional Advisory Unit</w:t>
      </w:r>
    </w:p>
    <w:p w14:paraId="3566CC66" w14:textId="77777777" w:rsidR="007934EB" w:rsidRDefault="007934EB" w:rsidP="007934EB">
      <w:pPr>
        <w:pStyle w:val="BodyText"/>
        <w:spacing w:after="113"/>
      </w:pPr>
      <w:r>
        <w:t>HRSP</w:t>
      </w:r>
      <w:r>
        <w:tab/>
      </w:r>
      <w:r>
        <w:tab/>
        <w:t>High Risk Settings payment</w:t>
      </w:r>
    </w:p>
    <w:p w14:paraId="43BC2FB0" w14:textId="77777777" w:rsidR="007934EB" w:rsidRDefault="007934EB" w:rsidP="007934EB">
      <w:pPr>
        <w:pStyle w:val="BodyText"/>
        <w:spacing w:after="113"/>
      </w:pPr>
      <w:r>
        <w:t xml:space="preserve">ICT </w:t>
      </w:r>
      <w:r>
        <w:tab/>
      </w:r>
      <w:r>
        <w:tab/>
        <w:t>Information and communications technology</w:t>
      </w:r>
    </w:p>
    <w:p w14:paraId="257E3A1F" w14:textId="77777777" w:rsidR="007934EB" w:rsidRDefault="007934EB" w:rsidP="007934EB">
      <w:pPr>
        <w:pStyle w:val="BodyText"/>
        <w:spacing w:after="113"/>
      </w:pPr>
      <w:r>
        <w:t>IIF</w:t>
      </w:r>
      <w:r>
        <w:tab/>
      </w:r>
      <w:r>
        <w:tab/>
        <w:t>Indemnity Insurance Fund</w:t>
      </w:r>
    </w:p>
    <w:p w14:paraId="7688802A" w14:textId="77777777" w:rsidR="007934EB" w:rsidRDefault="007934EB" w:rsidP="007934EB">
      <w:pPr>
        <w:pStyle w:val="BodyText"/>
        <w:spacing w:after="113"/>
      </w:pPr>
      <w:r>
        <w:t>IPS</w:t>
      </w:r>
      <w:r>
        <w:tab/>
      </w:r>
      <w:r>
        <w:tab/>
        <w:t>Information Publication Scheme</w:t>
      </w:r>
    </w:p>
    <w:p w14:paraId="6DA9C158" w14:textId="77777777" w:rsidR="007934EB" w:rsidRDefault="007934EB" w:rsidP="007934EB">
      <w:pPr>
        <w:pStyle w:val="BodyText"/>
        <w:spacing w:after="113"/>
      </w:pPr>
      <w:r>
        <w:t xml:space="preserve">ISO </w:t>
      </w:r>
      <w:r>
        <w:tab/>
      </w:r>
      <w:r>
        <w:tab/>
        <w:t>Indigenous Service Officer</w:t>
      </w:r>
    </w:p>
    <w:p w14:paraId="246B3100" w14:textId="77777777" w:rsidR="007934EB" w:rsidRDefault="007934EB" w:rsidP="007934EB">
      <w:pPr>
        <w:pStyle w:val="BodyText"/>
        <w:spacing w:after="113"/>
      </w:pPr>
      <w:r>
        <w:t xml:space="preserve">IVR </w:t>
      </w:r>
      <w:r>
        <w:tab/>
      </w:r>
      <w:r>
        <w:tab/>
        <w:t>Interactive Voice Response</w:t>
      </w:r>
    </w:p>
    <w:p w14:paraId="3F43935C" w14:textId="77777777" w:rsidR="007934EB" w:rsidRDefault="007934EB" w:rsidP="007934EB">
      <w:pPr>
        <w:pStyle w:val="BodyText"/>
        <w:spacing w:after="113"/>
      </w:pPr>
      <w:r>
        <w:t xml:space="preserve">JCA </w:t>
      </w:r>
      <w:r>
        <w:tab/>
      </w:r>
      <w:r>
        <w:tab/>
        <w:t>Job Capacity Assessment</w:t>
      </w:r>
    </w:p>
    <w:p w14:paraId="1E78F968" w14:textId="77777777" w:rsidR="007934EB" w:rsidRDefault="007934EB" w:rsidP="007934EB">
      <w:pPr>
        <w:pStyle w:val="BodyText"/>
        <w:spacing w:after="113"/>
      </w:pPr>
      <w:r>
        <w:t>KPI</w:t>
      </w:r>
      <w:r>
        <w:tab/>
      </w:r>
      <w:r>
        <w:tab/>
        <w:t>Key Performance Indicator</w:t>
      </w:r>
    </w:p>
    <w:p w14:paraId="2204BB1D" w14:textId="77777777" w:rsidR="007934EB" w:rsidRDefault="007934EB" w:rsidP="007934EB">
      <w:pPr>
        <w:pStyle w:val="BodyText"/>
        <w:spacing w:after="113"/>
      </w:pPr>
      <w:r>
        <w:t>LGBTI+</w:t>
      </w:r>
      <w:r>
        <w:tab/>
      </w:r>
      <w:r>
        <w:tab/>
        <w:t>Lesbian, Gay, Bisexual, Transgender and Intersex</w:t>
      </w:r>
    </w:p>
    <w:p w14:paraId="2A8B0115" w14:textId="77777777" w:rsidR="007934EB" w:rsidRDefault="007934EB" w:rsidP="007934EB">
      <w:pPr>
        <w:pStyle w:val="BodyText"/>
        <w:spacing w:after="113"/>
      </w:pPr>
      <w:r>
        <w:t xml:space="preserve">MAT </w:t>
      </w:r>
      <w:r>
        <w:tab/>
      </w:r>
      <w:r>
        <w:tab/>
        <w:t>Medical Assessment Team</w:t>
      </w:r>
    </w:p>
    <w:p w14:paraId="31B5494A" w14:textId="77777777" w:rsidR="007934EB" w:rsidRDefault="007934EB" w:rsidP="007934EB">
      <w:pPr>
        <w:pStyle w:val="BodyText"/>
        <w:spacing w:after="113"/>
      </w:pPr>
      <w:r>
        <w:t xml:space="preserve">MBS </w:t>
      </w:r>
      <w:r>
        <w:tab/>
      </w:r>
      <w:r>
        <w:tab/>
        <w:t>Medicare Benefits Schedule</w:t>
      </w:r>
    </w:p>
    <w:p w14:paraId="12C95A60" w14:textId="77777777" w:rsidR="007934EB" w:rsidRDefault="007934EB" w:rsidP="007934EB">
      <w:pPr>
        <w:pStyle w:val="BodyText"/>
        <w:spacing w:after="113"/>
      </w:pPr>
      <w:r>
        <w:t xml:space="preserve">MP </w:t>
      </w:r>
      <w:r>
        <w:tab/>
      </w:r>
      <w:r>
        <w:tab/>
        <w:t>Member of Parliament</w:t>
      </w:r>
    </w:p>
    <w:p w14:paraId="519CDB15" w14:textId="77777777" w:rsidR="007934EB" w:rsidRDefault="007934EB" w:rsidP="007934EB">
      <w:pPr>
        <w:pStyle w:val="BodyText"/>
        <w:spacing w:after="113"/>
      </w:pPr>
      <w:r>
        <w:t xml:space="preserve">MSO </w:t>
      </w:r>
      <w:r>
        <w:tab/>
      </w:r>
      <w:r>
        <w:tab/>
        <w:t>Multicultural Service Officer</w:t>
      </w:r>
    </w:p>
    <w:p w14:paraId="098D960A" w14:textId="77777777" w:rsidR="007934EB" w:rsidRDefault="007934EB" w:rsidP="007934EB">
      <w:pPr>
        <w:pStyle w:val="BodyText"/>
        <w:spacing w:after="113"/>
      </w:pPr>
      <w:r>
        <w:t xml:space="preserve">N/A </w:t>
      </w:r>
      <w:r>
        <w:tab/>
      </w:r>
      <w:r>
        <w:tab/>
        <w:t>Not applicable</w:t>
      </w:r>
    </w:p>
    <w:p w14:paraId="17C1B635" w14:textId="77777777" w:rsidR="007934EB" w:rsidRDefault="007934EB" w:rsidP="007934EB">
      <w:pPr>
        <w:pStyle w:val="BodyText"/>
        <w:spacing w:after="113"/>
      </w:pPr>
      <w:r>
        <w:t xml:space="preserve">NDIA </w:t>
      </w:r>
      <w:r>
        <w:tab/>
      </w:r>
      <w:r>
        <w:tab/>
        <w:t>National Disability Insurance Agency</w:t>
      </w:r>
    </w:p>
    <w:p w14:paraId="7D77C80C" w14:textId="77777777" w:rsidR="007934EB" w:rsidRDefault="007934EB" w:rsidP="007934EB">
      <w:pPr>
        <w:pStyle w:val="BodyText"/>
        <w:spacing w:after="113"/>
      </w:pPr>
      <w:r>
        <w:t>NDIS</w:t>
      </w:r>
      <w:r>
        <w:tab/>
      </w:r>
      <w:r>
        <w:tab/>
        <w:t>National Disability Insurance Scheme</w:t>
      </w:r>
    </w:p>
    <w:p w14:paraId="7742686C" w14:textId="77777777" w:rsidR="007934EB" w:rsidRDefault="007934EB" w:rsidP="007934EB">
      <w:pPr>
        <w:pStyle w:val="BodyText"/>
        <w:spacing w:after="113"/>
      </w:pPr>
      <w:r>
        <w:t xml:space="preserve">NIC </w:t>
      </w:r>
      <w:r>
        <w:tab/>
      </w:r>
      <w:r>
        <w:tab/>
        <w:t>National Indigenous Coalition</w:t>
      </w:r>
    </w:p>
    <w:p w14:paraId="49ACDF03" w14:textId="77777777" w:rsidR="007934EB" w:rsidRDefault="007934EB" w:rsidP="007934EB">
      <w:pPr>
        <w:pStyle w:val="BodyText"/>
        <w:spacing w:after="113"/>
      </w:pPr>
      <w:r>
        <w:t>NMAG</w:t>
      </w:r>
      <w:r>
        <w:tab/>
      </w:r>
      <w:r>
        <w:tab/>
        <w:t>National Multicultural Advisory Group</w:t>
      </w:r>
    </w:p>
    <w:p w14:paraId="07F43F99" w14:textId="77777777" w:rsidR="007934EB" w:rsidRDefault="007934EB" w:rsidP="007934EB">
      <w:pPr>
        <w:pStyle w:val="BodyText"/>
        <w:spacing w:after="113"/>
      </w:pPr>
      <w:r>
        <w:t>NSW</w:t>
      </w:r>
      <w:r>
        <w:tab/>
      </w:r>
      <w:r>
        <w:tab/>
        <w:t>New South Wales</w:t>
      </w:r>
    </w:p>
    <w:p w14:paraId="40388B53" w14:textId="77777777" w:rsidR="007934EB" w:rsidRDefault="007934EB" w:rsidP="007934EB">
      <w:pPr>
        <w:pStyle w:val="BodyText"/>
        <w:spacing w:after="113"/>
      </w:pPr>
      <w:r>
        <w:t>NT</w:t>
      </w:r>
      <w:r>
        <w:tab/>
      </w:r>
      <w:r>
        <w:tab/>
        <w:t>Northern Territory</w:t>
      </w:r>
    </w:p>
    <w:p w14:paraId="5445D893" w14:textId="77777777" w:rsidR="007934EB" w:rsidRDefault="007934EB" w:rsidP="007934EB">
      <w:pPr>
        <w:pStyle w:val="BodyText"/>
        <w:spacing w:after="113"/>
      </w:pPr>
      <w:r>
        <w:t>NZDRA</w:t>
      </w:r>
      <w:r>
        <w:tab/>
      </w:r>
      <w:r>
        <w:tab/>
        <w:t>New Zealand Disaster Recovery Allowance</w:t>
      </w:r>
    </w:p>
    <w:p w14:paraId="16926F0C" w14:textId="77777777" w:rsidR="007934EB" w:rsidRDefault="007934EB" w:rsidP="007934EB">
      <w:pPr>
        <w:pStyle w:val="BodyText"/>
        <w:spacing w:after="113"/>
      </w:pPr>
      <w:r>
        <w:t xml:space="preserve">NZDRP </w:t>
      </w:r>
      <w:r>
        <w:tab/>
      </w:r>
      <w:r>
        <w:tab/>
        <w:t>New Zealand Disaster Recovery Payment</w:t>
      </w:r>
    </w:p>
    <w:p w14:paraId="0ABAEB91" w14:textId="77777777" w:rsidR="007934EB" w:rsidRDefault="007934EB" w:rsidP="007934EB">
      <w:pPr>
        <w:pStyle w:val="BodyText"/>
        <w:spacing w:after="113"/>
      </w:pPr>
      <w:r>
        <w:t>MCEG</w:t>
      </w:r>
      <w:r>
        <w:tab/>
      </w:r>
      <w:r>
        <w:tab/>
        <w:t>Multicultural Community Engagement Group</w:t>
      </w:r>
    </w:p>
    <w:p w14:paraId="3FEBC2BD" w14:textId="77777777" w:rsidR="007934EB" w:rsidRDefault="007934EB" w:rsidP="007934EB">
      <w:pPr>
        <w:pStyle w:val="BodyText"/>
        <w:spacing w:after="113"/>
      </w:pPr>
      <w:r>
        <w:t xml:space="preserve">PBS </w:t>
      </w:r>
      <w:r>
        <w:tab/>
      </w:r>
      <w:r>
        <w:tab/>
        <w:t>Pharmaceutical Benefits Scheme</w:t>
      </w:r>
    </w:p>
    <w:p w14:paraId="529A94D1" w14:textId="77777777" w:rsidR="007934EB" w:rsidRDefault="007934EB" w:rsidP="007934EB">
      <w:pPr>
        <w:pStyle w:val="BodyText"/>
        <w:spacing w:after="113"/>
      </w:pPr>
      <w:r>
        <w:t xml:space="preserve">PGPA Act </w:t>
      </w:r>
      <w:r>
        <w:tab/>
      </w:r>
      <w:r>
        <w:rPr>
          <w:rStyle w:val="Italic"/>
        </w:rPr>
        <w:t>Public Governance, Performance and Accountability Act 2013</w:t>
      </w:r>
    </w:p>
    <w:p w14:paraId="0F4BECB2" w14:textId="77777777" w:rsidR="007934EB" w:rsidRDefault="007934EB" w:rsidP="007934EB">
      <w:pPr>
        <w:pStyle w:val="BodyText"/>
        <w:spacing w:after="113"/>
      </w:pPr>
      <w:r>
        <w:t xml:space="preserve">PGPA Rule </w:t>
      </w:r>
      <w:r>
        <w:tab/>
        <w:t>Public Governance, Performance and Accountability Rule 2014</w:t>
      </w:r>
    </w:p>
    <w:p w14:paraId="6EC4292D" w14:textId="77777777" w:rsidR="007934EB" w:rsidRDefault="007934EB" w:rsidP="007934EB">
      <w:pPr>
        <w:pStyle w:val="BodyText"/>
        <w:spacing w:after="113"/>
      </w:pPr>
      <w:r>
        <w:t xml:space="preserve">PLDP </w:t>
      </w:r>
      <w:r>
        <w:tab/>
      </w:r>
      <w:r>
        <w:tab/>
        <w:t>Pandemic Leave Disaster Payment</w:t>
      </w:r>
    </w:p>
    <w:p w14:paraId="766C8C3F" w14:textId="77777777" w:rsidR="007934EB" w:rsidRDefault="007934EB" w:rsidP="007934EB">
      <w:pPr>
        <w:pStyle w:val="BodyText"/>
        <w:spacing w:after="113"/>
      </w:pPr>
      <w:r>
        <w:t>QLD</w:t>
      </w:r>
      <w:r>
        <w:tab/>
      </w:r>
      <w:r>
        <w:tab/>
        <w:t>Queensland</w:t>
      </w:r>
    </w:p>
    <w:p w14:paraId="3D4D321E" w14:textId="77777777" w:rsidR="007934EB" w:rsidRDefault="007934EB" w:rsidP="007934EB">
      <w:pPr>
        <w:pStyle w:val="BodyText"/>
        <w:spacing w:after="113"/>
      </w:pPr>
      <w:r>
        <w:t xml:space="preserve">RAP </w:t>
      </w:r>
      <w:r>
        <w:tab/>
      </w:r>
      <w:r>
        <w:tab/>
        <w:t>Reconciliation Action Plan</w:t>
      </w:r>
    </w:p>
    <w:p w14:paraId="55886BA9" w14:textId="77777777" w:rsidR="007934EB" w:rsidRDefault="007934EB" w:rsidP="007934EB">
      <w:pPr>
        <w:pStyle w:val="BodyText"/>
        <w:spacing w:after="113"/>
      </w:pPr>
      <w:r>
        <w:t xml:space="preserve">RPBS </w:t>
      </w:r>
      <w:r>
        <w:tab/>
      </w:r>
      <w:r>
        <w:tab/>
        <w:t>Repatriation Pharmaceutical Benefits Scheme</w:t>
      </w:r>
    </w:p>
    <w:p w14:paraId="6D970629" w14:textId="77777777" w:rsidR="007934EB" w:rsidRDefault="007934EB" w:rsidP="007934EB">
      <w:pPr>
        <w:pStyle w:val="BodyText"/>
        <w:spacing w:after="113"/>
      </w:pPr>
      <w:r>
        <w:t xml:space="preserve">SES </w:t>
      </w:r>
      <w:r>
        <w:tab/>
      </w:r>
      <w:r>
        <w:tab/>
        <w:t>Senior Executive Service</w:t>
      </w:r>
    </w:p>
    <w:p w14:paraId="55D455F1" w14:textId="77777777" w:rsidR="007934EB" w:rsidRDefault="007934EB" w:rsidP="007934EB">
      <w:pPr>
        <w:pStyle w:val="BodyText"/>
        <w:spacing w:after="113"/>
      </w:pPr>
      <w:r>
        <w:t xml:space="preserve">SMS </w:t>
      </w:r>
      <w:r>
        <w:tab/>
      </w:r>
      <w:r>
        <w:tab/>
        <w:t>Short Message Service</w:t>
      </w:r>
    </w:p>
    <w:p w14:paraId="4DF1F2EA" w14:textId="77777777" w:rsidR="007934EB" w:rsidRDefault="007934EB" w:rsidP="007934EB">
      <w:pPr>
        <w:pStyle w:val="BodyText"/>
        <w:spacing w:after="113"/>
      </w:pPr>
      <w:r>
        <w:t>SPM</w:t>
      </w:r>
      <w:r>
        <w:tab/>
      </w:r>
      <w:r>
        <w:tab/>
        <w:t>Strategic Performance Measure</w:t>
      </w:r>
    </w:p>
    <w:p w14:paraId="5600D838" w14:textId="77777777" w:rsidR="007934EB" w:rsidRDefault="007934EB" w:rsidP="007934EB">
      <w:pPr>
        <w:pStyle w:val="BodyText"/>
        <w:spacing w:after="113"/>
      </w:pPr>
      <w:r>
        <w:t xml:space="preserve">STP </w:t>
      </w:r>
      <w:r>
        <w:tab/>
      </w:r>
      <w:r>
        <w:tab/>
        <w:t>Single Touch Payroll</w:t>
      </w:r>
    </w:p>
    <w:p w14:paraId="7973B4AE" w14:textId="77777777" w:rsidR="007934EB" w:rsidRDefault="007934EB" w:rsidP="007934EB">
      <w:pPr>
        <w:pStyle w:val="BodyText"/>
        <w:spacing w:after="113"/>
      </w:pPr>
      <w:r>
        <w:t xml:space="preserve">TAP </w:t>
      </w:r>
      <w:r>
        <w:tab/>
      </w:r>
      <w:r>
        <w:tab/>
        <w:t>Tertiary Access Payment</w:t>
      </w:r>
    </w:p>
    <w:p w14:paraId="66E77D55" w14:textId="77777777" w:rsidR="007934EB" w:rsidRDefault="007934EB" w:rsidP="007934EB">
      <w:pPr>
        <w:pStyle w:val="BodyText"/>
        <w:spacing w:after="113"/>
      </w:pPr>
      <w:r>
        <w:t>TAS</w:t>
      </w:r>
      <w:r>
        <w:tab/>
      </w:r>
      <w:r>
        <w:tab/>
        <w:t>Tasmania</w:t>
      </w:r>
    </w:p>
    <w:p w14:paraId="59C0051D" w14:textId="77777777" w:rsidR="007934EB" w:rsidRDefault="007934EB" w:rsidP="007934EB">
      <w:pPr>
        <w:pStyle w:val="BodyText"/>
        <w:spacing w:after="113"/>
      </w:pPr>
      <w:r>
        <w:t>TGA</w:t>
      </w:r>
      <w:r>
        <w:tab/>
      </w:r>
      <w:r>
        <w:tab/>
        <w:t>Therapeutic Goods Administration</w:t>
      </w:r>
    </w:p>
    <w:p w14:paraId="3690FE34" w14:textId="77777777" w:rsidR="007934EB" w:rsidRDefault="007934EB" w:rsidP="007934EB">
      <w:pPr>
        <w:pStyle w:val="BodyText"/>
        <w:spacing w:after="113"/>
      </w:pPr>
      <w:r>
        <w:t>VIC</w:t>
      </w:r>
      <w:r>
        <w:tab/>
      </w:r>
      <w:r>
        <w:tab/>
        <w:t>Victoria</w:t>
      </w:r>
    </w:p>
    <w:p w14:paraId="7374F478" w14:textId="77777777" w:rsidR="007934EB" w:rsidRDefault="007934EB" w:rsidP="007934EB">
      <w:pPr>
        <w:pStyle w:val="BodyText"/>
        <w:spacing w:after="113"/>
      </w:pPr>
      <w:r>
        <w:t>WA</w:t>
      </w:r>
      <w:r>
        <w:tab/>
      </w:r>
      <w:r>
        <w:tab/>
        <w:t>Western Australia</w:t>
      </w:r>
    </w:p>
    <w:p w14:paraId="68D388CA" w14:textId="77777777" w:rsidR="007934EB" w:rsidRDefault="007934EB" w:rsidP="007934EB">
      <w:pPr>
        <w:pStyle w:val="BodyText"/>
        <w:spacing w:after="113"/>
      </w:pPr>
      <w:r>
        <w:t xml:space="preserve">WHS </w:t>
      </w:r>
      <w:r>
        <w:tab/>
      </w:r>
      <w:r>
        <w:tab/>
        <w:t>Work Health and Safety</w:t>
      </w:r>
    </w:p>
    <w:p w14:paraId="1633AE7D" w14:textId="77777777" w:rsidR="007934EB" w:rsidRDefault="007934EB" w:rsidP="007934EB">
      <w:pPr>
        <w:pStyle w:val="BodyText"/>
        <w:spacing w:after="113"/>
      </w:pPr>
      <w:r>
        <w:t>WHS strategy</w:t>
      </w:r>
      <w:r>
        <w:tab/>
        <w:t>Work Health and Safety Strategy 2021–26</w:t>
      </w:r>
    </w:p>
    <w:p w14:paraId="57B9A39C" w14:textId="77777777" w:rsidR="007934EB" w:rsidRDefault="007934EB" w:rsidP="007934EB">
      <w:pPr>
        <w:pStyle w:val="BodyText"/>
        <w:spacing w:after="113"/>
      </w:pPr>
      <w:r>
        <w:t xml:space="preserve">WPIT </w:t>
      </w:r>
      <w:r>
        <w:tab/>
      </w:r>
      <w:r>
        <w:tab/>
        <w:t>Welfare Payment Infrastructure Transformation</w:t>
      </w:r>
    </w:p>
    <w:p w14:paraId="670291F6" w14:textId="77777777" w:rsidR="007934EB" w:rsidRDefault="007934EB" w:rsidP="007934EB">
      <w:pPr>
        <w:pStyle w:val="Heading1"/>
      </w:pPr>
      <w:r>
        <w:t>Appendix F – Index</w:t>
      </w:r>
    </w:p>
    <w:p w14:paraId="68A67896" w14:textId="77777777" w:rsidR="007934EB" w:rsidRDefault="007934EB" w:rsidP="007934EB">
      <w:pPr>
        <w:pStyle w:val="IndexHeading"/>
      </w:pPr>
      <w:r>
        <w:t>A</w:t>
      </w:r>
    </w:p>
    <w:p w14:paraId="556CF3C0" w14:textId="77777777" w:rsidR="007934EB" w:rsidRDefault="007934EB" w:rsidP="007934EB">
      <w:pPr>
        <w:pStyle w:val="IndexBodyL1"/>
      </w:pPr>
      <w:r>
        <w:t>abbreviations and acronyms, 244</w:t>
      </w:r>
    </w:p>
    <w:p w14:paraId="4FCFDDBF" w14:textId="77777777" w:rsidR="007934EB" w:rsidRDefault="007934EB" w:rsidP="007934EB">
      <w:pPr>
        <w:pStyle w:val="IndexBodyL1"/>
      </w:pPr>
      <w:r>
        <w:t xml:space="preserve">Aboriginal and Torres Strait Islander </w:t>
      </w:r>
      <w:r>
        <w:br/>
        <w:t xml:space="preserve">access to the PBS, 68 </w:t>
      </w:r>
    </w:p>
    <w:p w14:paraId="747ACFC9" w14:textId="77777777" w:rsidR="007934EB" w:rsidRDefault="007934EB" w:rsidP="007934EB">
      <w:pPr>
        <w:pStyle w:val="IndexBodyL2"/>
      </w:pPr>
      <w:r>
        <w:t>peoples, 83, 100</w:t>
      </w:r>
    </w:p>
    <w:p w14:paraId="26824556" w14:textId="77777777" w:rsidR="007934EB" w:rsidRDefault="007934EB" w:rsidP="007934EB">
      <w:pPr>
        <w:pStyle w:val="IndexBodyL2"/>
      </w:pPr>
      <w:r>
        <w:t>Indigenous servicing strategy, 84</w:t>
      </w:r>
    </w:p>
    <w:p w14:paraId="6EAABCB2" w14:textId="77777777" w:rsidR="007934EB" w:rsidRDefault="007934EB" w:rsidP="007934EB">
      <w:pPr>
        <w:pStyle w:val="IndexBodyL2"/>
      </w:pPr>
      <w:r>
        <w:t>interpreting services, 84, 87</w:t>
      </w:r>
    </w:p>
    <w:p w14:paraId="2715EB4E" w14:textId="77777777" w:rsidR="007934EB" w:rsidRDefault="007934EB" w:rsidP="007934EB">
      <w:pPr>
        <w:pStyle w:val="IndexBodyL2"/>
      </w:pPr>
      <w:r>
        <w:t>Reflection, 114</w:t>
      </w:r>
    </w:p>
    <w:p w14:paraId="0EF0E5E2" w14:textId="77777777" w:rsidR="007934EB" w:rsidRDefault="007934EB" w:rsidP="007934EB">
      <w:pPr>
        <w:pStyle w:val="IndexBodyL2"/>
      </w:pPr>
      <w:r>
        <w:t>remote servicing, 87</w:t>
      </w:r>
    </w:p>
    <w:p w14:paraId="4AAFBAB6" w14:textId="77777777" w:rsidR="007934EB" w:rsidRDefault="007934EB" w:rsidP="007934EB">
      <w:pPr>
        <w:pStyle w:val="IndexBodyL2"/>
      </w:pPr>
      <w:r>
        <w:t>staff, 132, 133, 136, 219</w:t>
      </w:r>
    </w:p>
    <w:p w14:paraId="529AA704" w14:textId="77777777" w:rsidR="007934EB" w:rsidRDefault="007934EB" w:rsidP="007934EB">
      <w:pPr>
        <w:pStyle w:val="IndexBodyL1"/>
      </w:pPr>
      <w:r>
        <w:t>ABSTUDY, 55, 60</w:t>
      </w:r>
    </w:p>
    <w:p w14:paraId="1206288F" w14:textId="77777777" w:rsidR="007934EB" w:rsidRDefault="007934EB" w:rsidP="007934EB">
      <w:pPr>
        <w:pStyle w:val="IndexBodyL1"/>
      </w:pPr>
      <w:r>
        <w:t>access clauses, ANAO, 199</w:t>
      </w:r>
    </w:p>
    <w:p w14:paraId="114EC334" w14:textId="77777777" w:rsidR="007934EB" w:rsidRDefault="007934EB" w:rsidP="007934EB">
      <w:pPr>
        <w:pStyle w:val="IndexBodyL1"/>
      </w:pPr>
      <w:r>
        <w:t>accessibility, workplace, 132</w:t>
      </w:r>
    </w:p>
    <w:p w14:paraId="15A35FC9" w14:textId="77777777" w:rsidR="007934EB" w:rsidRDefault="007934EB" w:rsidP="007934EB">
      <w:pPr>
        <w:pStyle w:val="IndexBodyL1"/>
      </w:pPr>
      <w:r>
        <w:t>accountable authority, 18, 146, 195, 207</w:t>
      </w:r>
    </w:p>
    <w:p w14:paraId="379E56D8" w14:textId="77777777" w:rsidR="007934EB" w:rsidRDefault="007934EB" w:rsidP="007934EB">
      <w:pPr>
        <w:pStyle w:val="IndexBodyL1"/>
      </w:pPr>
      <w:r>
        <w:t>Administrative Appeals Tribunal, 117</w:t>
      </w:r>
    </w:p>
    <w:p w14:paraId="5076787B" w14:textId="77777777" w:rsidR="007934EB" w:rsidRDefault="007934EB" w:rsidP="007934EB">
      <w:pPr>
        <w:pStyle w:val="IndexBodyL1"/>
      </w:pPr>
      <w:r>
        <w:t>adult literacy, 120</w:t>
      </w:r>
    </w:p>
    <w:p w14:paraId="6BF8E29E" w14:textId="77777777" w:rsidR="007934EB" w:rsidRDefault="007934EB" w:rsidP="007934EB">
      <w:pPr>
        <w:pStyle w:val="IndexBodyL1"/>
      </w:pPr>
      <w:r>
        <w:t>advertising campaigns, 198</w:t>
      </w:r>
    </w:p>
    <w:p w14:paraId="461AC2BB" w14:textId="77777777" w:rsidR="007934EB" w:rsidRDefault="007934EB" w:rsidP="007934EB">
      <w:pPr>
        <w:pStyle w:val="IndexBodyL1"/>
      </w:pPr>
      <w:r>
        <w:t>Age Pension, 55, 56</w:t>
      </w:r>
    </w:p>
    <w:p w14:paraId="0BAD592D" w14:textId="77777777" w:rsidR="007934EB" w:rsidRDefault="007934EB" w:rsidP="007934EB">
      <w:pPr>
        <w:pStyle w:val="IndexBodyL1"/>
      </w:pPr>
      <w:r>
        <w:t>aged care programs, 69</w:t>
      </w:r>
    </w:p>
    <w:p w14:paraId="1442D3A4" w14:textId="77777777" w:rsidR="007934EB" w:rsidRDefault="007934EB" w:rsidP="007934EB">
      <w:pPr>
        <w:pStyle w:val="IndexBodyL2"/>
      </w:pPr>
      <w:r>
        <w:t>improving services, 70</w:t>
      </w:r>
    </w:p>
    <w:p w14:paraId="62BDE835" w14:textId="77777777" w:rsidR="007934EB" w:rsidRDefault="007934EB" w:rsidP="007934EB">
      <w:pPr>
        <w:pStyle w:val="IndexBodyL2"/>
      </w:pPr>
      <w:r>
        <w:t>My Aged Care, 70</w:t>
      </w:r>
    </w:p>
    <w:p w14:paraId="2A822AD9" w14:textId="77777777" w:rsidR="007934EB" w:rsidRDefault="007934EB" w:rsidP="007934EB">
      <w:pPr>
        <w:pStyle w:val="IndexBodyL1"/>
      </w:pPr>
      <w:r>
        <w:t xml:space="preserve">Aged Care Specialist </w:t>
      </w:r>
      <w:proofErr w:type="gramStart"/>
      <w:r>
        <w:t>Officers ,</w:t>
      </w:r>
      <w:proofErr w:type="gramEnd"/>
      <w:r>
        <w:t xml:space="preserve"> 70</w:t>
      </w:r>
    </w:p>
    <w:p w14:paraId="5EB28865" w14:textId="77777777" w:rsidR="007934EB" w:rsidRDefault="007934EB" w:rsidP="007934EB">
      <w:pPr>
        <w:pStyle w:val="IndexBodyL1"/>
      </w:pPr>
      <w:r>
        <w:t>agency capability reviews, 119</w:t>
      </w:r>
    </w:p>
    <w:p w14:paraId="02276210" w14:textId="77777777" w:rsidR="007934EB" w:rsidRDefault="007934EB" w:rsidP="007934EB">
      <w:pPr>
        <w:pStyle w:val="IndexBodyL1"/>
      </w:pPr>
      <w:r>
        <w:t>agency resource statement, 192</w:t>
      </w:r>
    </w:p>
    <w:p w14:paraId="3BE9AB59" w14:textId="77777777" w:rsidR="007934EB" w:rsidRDefault="007934EB" w:rsidP="007934EB">
      <w:pPr>
        <w:pStyle w:val="IndexBodyL1"/>
      </w:pPr>
      <w:r>
        <w:t>agency snapshot, iii</w:t>
      </w:r>
    </w:p>
    <w:p w14:paraId="0E5F3D45" w14:textId="77777777" w:rsidR="007934EB" w:rsidRDefault="007934EB" w:rsidP="007934EB">
      <w:pPr>
        <w:pStyle w:val="IndexBodyL1"/>
      </w:pPr>
      <w:r>
        <w:t>annual assurance statements, 99</w:t>
      </w:r>
    </w:p>
    <w:p w14:paraId="76BE3291" w14:textId="77777777" w:rsidR="007934EB" w:rsidRDefault="007934EB" w:rsidP="007934EB">
      <w:pPr>
        <w:pStyle w:val="IndexBodyL1"/>
      </w:pPr>
      <w:r>
        <w:t>Annual Performance Statements 2022–23, 18–43</w:t>
      </w:r>
    </w:p>
    <w:p w14:paraId="79A6CED9" w14:textId="77777777" w:rsidR="007934EB" w:rsidRDefault="007934EB" w:rsidP="007934EB">
      <w:pPr>
        <w:pStyle w:val="IndexBodyL1"/>
      </w:pPr>
      <w:r>
        <w:t>apprentices, 60, 108</w:t>
      </w:r>
    </w:p>
    <w:p w14:paraId="0F5A4383" w14:textId="77777777" w:rsidR="007934EB" w:rsidRDefault="007934EB" w:rsidP="007934EB">
      <w:pPr>
        <w:pStyle w:val="IndexBodyL1"/>
      </w:pPr>
      <w:r>
        <w:t>APS Academy Campus Initiative, 129</w:t>
      </w:r>
    </w:p>
    <w:p w14:paraId="14DCA2A1" w14:textId="77777777" w:rsidR="007934EB" w:rsidRDefault="007934EB" w:rsidP="007934EB">
      <w:pPr>
        <w:pStyle w:val="IndexBodyL1"/>
      </w:pPr>
      <w:r>
        <w:t>APS Census, 137</w:t>
      </w:r>
    </w:p>
    <w:p w14:paraId="6F57AA24" w14:textId="77777777" w:rsidR="007934EB" w:rsidRDefault="007934EB" w:rsidP="007934EB">
      <w:pPr>
        <w:pStyle w:val="IndexBodyL1"/>
      </w:pPr>
      <w:r>
        <w:t>APS Digital Apprenticeship and Cadetship Program, 129</w:t>
      </w:r>
    </w:p>
    <w:p w14:paraId="11271500" w14:textId="77777777" w:rsidR="007934EB" w:rsidRDefault="007934EB" w:rsidP="007934EB">
      <w:pPr>
        <w:pStyle w:val="IndexBodyL1"/>
      </w:pPr>
      <w:r>
        <w:t>APS Mental Health Capability Framework, 128</w:t>
      </w:r>
    </w:p>
    <w:p w14:paraId="235D6676" w14:textId="77777777" w:rsidR="007934EB" w:rsidRDefault="007934EB" w:rsidP="007934EB">
      <w:pPr>
        <w:pStyle w:val="IndexBodyL1"/>
      </w:pPr>
      <w:r>
        <w:t xml:space="preserve">APS Net Zero 2030, 230 </w:t>
      </w:r>
    </w:p>
    <w:p w14:paraId="51307EF4" w14:textId="77777777" w:rsidR="007934EB" w:rsidRDefault="007934EB" w:rsidP="007934EB">
      <w:pPr>
        <w:pStyle w:val="IndexBodyL1"/>
      </w:pPr>
      <w:r>
        <w:t xml:space="preserve">APS Reconciliation Sharing Network forum, </w:t>
      </w:r>
      <w:proofErr w:type="gramStart"/>
      <w:r>
        <w:t>134</w:t>
      </w:r>
      <w:proofErr w:type="gramEnd"/>
    </w:p>
    <w:p w14:paraId="4C83386C" w14:textId="77777777" w:rsidR="007934EB" w:rsidRDefault="007934EB" w:rsidP="007934EB">
      <w:pPr>
        <w:pStyle w:val="IndexBodyL1"/>
      </w:pPr>
      <w:r>
        <w:t>Aspiring Program, 133, 135</w:t>
      </w:r>
    </w:p>
    <w:p w14:paraId="611862A5" w14:textId="77777777" w:rsidR="007934EB" w:rsidRDefault="007934EB" w:rsidP="007934EB">
      <w:pPr>
        <w:pStyle w:val="IndexBodyL1"/>
      </w:pPr>
      <w:r>
        <w:t>assessments</w:t>
      </w:r>
    </w:p>
    <w:p w14:paraId="7F8D44DB" w14:textId="77777777" w:rsidR="007934EB" w:rsidRDefault="007934EB" w:rsidP="007934EB">
      <w:pPr>
        <w:pStyle w:val="IndexBodyL2"/>
      </w:pPr>
      <w:r>
        <w:rPr>
          <w:spacing w:val="-5"/>
        </w:rPr>
        <w:t>medical conditions and work capacity, 61</w:t>
      </w:r>
    </w:p>
    <w:p w14:paraId="69977B7E" w14:textId="77777777" w:rsidR="007934EB" w:rsidRDefault="007934EB" w:rsidP="007934EB">
      <w:pPr>
        <w:pStyle w:val="IndexBodyL2"/>
      </w:pPr>
      <w:r>
        <w:t>services, 61</w:t>
      </w:r>
    </w:p>
    <w:p w14:paraId="73698D60" w14:textId="77777777" w:rsidR="007934EB" w:rsidRDefault="007934EB" w:rsidP="007934EB">
      <w:pPr>
        <w:pStyle w:val="IndexBodyL1"/>
      </w:pPr>
      <w:r>
        <w:t>assessors, 61</w:t>
      </w:r>
    </w:p>
    <w:p w14:paraId="33619EB3" w14:textId="77777777" w:rsidR="007934EB" w:rsidRDefault="007934EB" w:rsidP="007934EB">
      <w:pPr>
        <w:pStyle w:val="IndexBodyL1"/>
      </w:pPr>
      <w:r>
        <w:t>asset management, 143</w:t>
      </w:r>
    </w:p>
    <w:p w14:paraId="43121890" w14:textId="77777777" w:rsidR="007934EB" w:rsidRDefault="007934EB" w:rsidP="007934EB">
      <w:pPr>
        <w:pStyle w:val="IndexBodyL1"/>
      </w:pPr>
      <w:r>
        <w:t>Assistance for Isolated Children, 47, 55, 60</w:t>
      </w:r>
    </w:p>
    <w:p w14:paraId="2845167E" w14:textId="77777777" w:rsidR="007934EB" w:rsidRDefault="007934EB" w:rsidP="007934EB">
      <w:pPr>
        <w:pStyle w:val="IndexBodyL1"/>
      </w:pPr>
      <w:r>
        <w:t>assistive technology support, 98, 132</w:t>
      </w:r>
    </w:p>
    <w:p w14:paraId="7D7CB2DE" w14:textId="77777777" w:rsidR="007934EB" w:rsidRDefault="007934EB" w:rsidP="007934EB">
      <w:pPr>
        <w:pStyle w:val="IndexBodyL1"/>
      </w:pPr>
      <w:r>
        <w:t>Assurance of Support (</w:t>
      </w:r>
      <w:proofErr w:type="spellStart"/>
      <w:r>
        <w:t>AoS</w:t>
      </w:r>
      <w:proofErr w:type="spellEnd"/>
      <w:r>
        <w:t>) scheme, 91</w:t>
      </w:r>
    </w:p>
    <w:p w14:paraId="33E6D959" w14:textId="77777777" w:rsidR="007934EB" w:rsidRDefault="007934EB" w:rsidP="007934EB">
      <w:pPr>
        <w:pStyle w:val="IndexBodyL1"/>
      </w:pPr>
      <w:r>
        <w:t>asylum seekers, 90</w:t>
      </w:r>
    </w:p>
    <w:p w14:paraId="3A2CF7FC" w14:textId="77777777" w:rsidR="007934EB" w:rsidRDefault="007934EB" w:rsidP="007934EB">
      <w:pPr>
        <w:pStyle w:val="IndexBodyL1"/>
      </w:pPr>
      <w:r>
        <w:t>Attorney-General’s Department, 106</w:t>
      </w:r>
    </w:p>
    <w:p w14:paraId="6A32516A" w14:textId="77777777" w:rsidR="007934EB" w:rsidRDefault="007934EB" w:rsidP="007934EB">
      <w:pPr>
        <w:pStyle w:val="IndexBodyL1"/>
      </w:pPr>
      <w:r>
        <w:t>Audit and Risk Committee, 7</w:t>
      </w:r>
    </w:p>
    <w:p w14:paraId="276A4BAA" w14:textId="77777777" w:rsidR="007934EB" w:rsidRDefault="007934EB" w:rsidP="007934EB">
      <w:pPr>
        <w:pStyle w:val="IndexBodyL2"/>
      </w:pPr>
      <w:r>
        <w:t>membership, 8</w:t>
      </w:r>
    </w:p>
    <w:p w14:paraId="33E591C6" w14:textId="77777777" w:rsidR="007934EB" w:rsidRDefault="007934EB" w:rsidP="007934EB">
      <w:pPr>
        <w:pStyle w:val="IndexBodyL2"/>
      </w:pPr>
      <w:r>
        <w:t>Reporting Sub-Committee, 8</w:t>
      </w:r>
    </w:p>
    <w:p w14:paraId="09162AAE" w14:textId="77777777" w:rsidR="007934EB" w:rsidRDefault="007934EB" w:rsidP="007934EB">
      <w:pPr>
        <w:pStyle w:val="IndexBodyL1"/>
      </w:pPr>
      <w:r>
        <w:t>audit reports, 118</w:t>
      </w:r>
    </w:p>
    <w:p w14:paraId="32700F35" w14:textId="77777777" w:rsidR="007934EB" w:rsidRDefault="007934EB" w:rsidP="007934EB">
      <w:pPr>
        <w:pStyle w:val="IndexBodyL1"/>
      </w:pPr>
      <w:r>
        <w:t>Auditor-General reports, 118</w:t>
      </w:r>
    </w:p>
    <w:p w14:paraId="10042E5C" w14:textId="77777777" w:rsidR="007934EB" w:rsidRDefault="007934EB" w:rsidP="007934EB">
      <w:pPr>
        <w:pStyle w:val="IndexBodyL1"/>
      </w:pPr>
      <w:r>
        <w:t>Aurora Neurodiversity Program, 131</w:t>
      </w:r>
    </w:p>
    <w:p w14:paraId="0B734B8D" w14:textId="77777777" w:rsidR="007934EB" w:rsidRDefault="007934EB" w:rsidP="007934EB">
      <w:pPr>
        <w:pStyle w:val="IndexBodyL1"/>
      </w:pPr>
      <w:proofErr w:type="spellStart"/>
      <w:r>
        <w:t>Auslan</w:t>
      </w:r>
      <w:proofErr w:type="spellEnd"/>
      <w:r>
        <w:t xml:space="preserve"> interpreters, 87</w:t>
      </w:r>
    </w:p>
    <w:p w14:paraId="612628AD" w14:textId="77777777" w:rsidR="007934EB" w:rsidRDefault="007934EB" w:rsidP="007934EB">
      <w:pPr>
        <w:pStyle w:val="IndexBodyL1"/>
      </w:pPr>
      <w:proofErr w:type="spellStart"/>
      <w:r>
        <w:t>AusTender</w:t>
      </w:r>
      <w:proofErr w:type="spellEnd"/>
      <w:r>
        <w:t>, 196–197</w:t>
      </w:r>
    </w:p>
    <w:p w14:paraId="0FF3677E" w14:textId="77777777" w:rsidR="007934EB" w:rsidRDefault="007934EB" w:rsidP="007934EB">
      <w:pPr>
        <w:pStyle w:val="IndexBodyL1"/>
      </w:pPr>
      <w:r>
        <w:t>Australia Day Achievement Awards, 137</w:t>
      </w:r>
    </w:p>
    <w:p w14:paraId="07D5FCCE" w14:textId="77777777" w:rsidR="007934EB" w:rsidRDefault="007934EB" w:rsidP="007934EB">
      <w:pPr>
        <w:pStyle w:val="IndexBodyL1"/>
      </w:pPr>
      <w:r>
        <w:t>Australia’s Disability Strategy 2021–2031, 130</w:t>
      </w:r>
    </w:p>
    <w:p w14:paraId="37502EDF" w14:textId="77777777" w:rsidR="007934EB" w:rsidRDefault="007934EB" w:rsidP="007934EB">
      <w:pPr>
        <w:pStyle w:val="IndexBodyL1"/>
      </w:pPr>
      <w:r>
        <w:t>Australian Border Force, 106</w:t>
      </w:r>
    </w:p>
    <w:p w14:paraId="1A22F828" w14:textId="77777777" w:rsidR="007934EB" w:rsidRDefault="007934EB" w:rsidP="007934EB">
      <w:pPr>
        <w:pStyle w:val="IndexBodyL1"/>
      </w:pPr>
      <w:r>
        <w:t>Australian Criminal Intelligence Commission (ACIC), 106–107</w:t>
      </w:r>
    </w:p>
    <w:p w14:paraId="4A96D386" w14:textId="77777777" w:rsidR="007934EB" w:rsidRDefault="007934EB" w:rsidP="007934EB">
      <w:pPr>
        <w:pStyle w:val="IndexBodyL1"/>
      </w:pPr>
      <w:r>
        <w:t>Australian Digital Health Agency, 77</w:t>
      </w:r>
    </w:p>
    <w:p w14:paraId="173D8FFA" w14:textId="77777777" w:rsidR="007934EB" w:rsidRDefault="007934EB" w:rsidP="007934EB">
      <w:pPr>
        <w:pStyle w:val="IndexBodyL1"/>
      </w:pPr>
      <w:r>
        <w:t>Australian Electoral Commission, xi</w:t>
      </w:r>
    </w:p>
    <w:p w14:paraId="2FC92A8F" w14:textId="77777777" w:rsidR="007934EB" w:rsidRDefault="007934EB" w:rsidP="007934EB">
      <w:pPr>
        <w:pStyle w:val="IndexBodyL1"/>
      </w:pPr>
      <w:r>
        <w:t>Australian Federal Police (AFP), 89, 106</w:t>
      </w:r>
    </w:p>
    <w:p w14:paraId="53728764" w14:textId="77777777" w:rsidR="007934EB" w:rsidRDefault="007934EB" w:rsidP="007934EB">
      <w:pPr>
        <w:pStyle w:val="IndexBodyL1"/>
      </w:pPr>
      <w:r>
        <w:t>Australian Government Disaster Recovery Payment (AGDRP), 12–13</w:t>
      </w:r>
    </w:p>
    <w:p w14:paraId="6BC0E031" w14:textId="77777777" w:rsidR="007934EB" w:rsidRDefault="007934EB" w:rsidP="007934EB">
      <w:pPr>
        <w:pStyle w:val="IndexBodyL1"/>
      </w:pPr>
      <w:r>
        <w:t>Australian Government Emergency Information Line, 13</w:t>
      </w:r>
    </w:p>
    <w:p w14:paraId="6165A1F9" w14:textId="77777777" w:rsidR="007934EB" w:rsidRDefault="007934EB" w:rsidP="007934EB">
      <w:pPr>
        <w:pStyle w:val="IndexBodyL1"/>
      </w:pPr>
      <w:r>
        <w:rPr>
          <w:spacing w:val="-2"/>
        </w:rPr>
        <w:t xml:space="preserve">Australian </w:t>
      </w:r>
      <w:proofErr w:type="spellStart"/>
      <w:r>
        <w:rPr>
          <w:spacing w:val="-2"/>
        </w:rPr>
        <w:t>Immunisation</w:t>
      </w:r>
      <w:proofErr w:type="spellEnd"/>
      <w:r>
        <w:rPr>
          <w:spacing w:val="-2"/>
        </w:rPr>
        <w:t xml:space="preserve"> Register (AIR), 73</w:t>
      </w:r>
    </w:p>
    <w:p w14:paraId="1303B623" w14:textId="77777777" w:rsidR="007934EB" w:rsidRDefault="007934EB" w:rsidP="007934EB">
      <w:pPr>
        <w:pStyle w:val="IndexBodyL1"/>
      </w:pPr>
      <w:r>
        <w:t>Australian Information Commissioner, 119</w:t>
      </w:r>
    </w:p>
    <w:p w14:paraId="106F06AE" w14:textId="77777777" w:rsidR="007934EB" w:rsidRDefault="007934EB" w:rsidP="007934EB">
      <w:pPr>
        <w:pStyle w:val="IndexBodyL1"/>
      </w:pPr>
      <w:r>
        <w:t>Australian National Audit Office (ANAO), 118</w:t>
      </w:r>
    </w:p>
    <w:p w14:paraId="0E5FE9E6" w14:textId="77777777" w:rsidR="007934EB" w:rsidRDefault="007934EB" w:rsidP="007934EB">
      <w:pPr>
        <w:pStyle w:val="IndexBodyL1"/>
      </w:pPr>
      <w:r>
        <w:t>Australian Organ Donor Register, 74</w:t>
      </w:r>
    </w:p>
    <w:p w14:paraId="109CE83C" w14:textId="77777777" w:rsidR="007934EB" w:rsidRDefault="007934EB" w:rsidP="007934EB">
      <w:pPr>
        <w:pStyle w:val="IndexBodyL1"/>
      </w:pPr>
      <w:r>
        <w:t>Australian Public Service Commission, 131, 139</w:t>
      </w:r>
    </w:p>
    <w:p w14:paraId="6E860ACE" w14:textId="77777777" w:rsidR="007934EB" w:rsidRDefault="007934EB" w:rsidP="007934EB">
      <w:pPr>
        <w:pStyle w:val="IndexBodyL1"/>
      </w:pPr>
      <w:r>
        <w:rPr>
          <w:spacing w:val="-4"/>
        </w:rPr>
        <w:t>Australian Public Service Surge Reserve, 15</w:t>
      </w:r>
    </w:p>
    <w:p w14:paraId="275965D7" w14:textId="77777777" w:rsidR="007934EB" w:rsidRDefault="007934EB" w:rsidP="007934EB">
      <w:pPr>
        <w:pStyle w:val="IndexBodyL1"/>
      </w:pPr>
      <w:r>
        <w:t>Australian Securities and Investments Commission (ASIC), 106</w:t>
      </w:r>
    </w:p>
    <w:p w14:paraId="2BA4BD40" w14:textId="77777777" w:rsidR="007934EB" w:rsidRDefault="007934EB" w:rsidP="007934EB">
      <w:pPr>
        <w:pStyle w:val="IndexBodyL1"/>
        <w:rPr>
          <w:spacing w:val="-4"/>
        </w:rPr>
      </w:pPr>
      <w:r>
        <w:rPr>
          <w:spacing w:val="-4"/>
        </w:rPr>
        <w:t>Australian Taxation Office (ATO), 49, 71, 106</w:t>
      </w:r>
    </w:p>
    <w:p w14:paraId="69FD196A" w14:textId="77777777" w:rsidR="007934EB" w:rsidRDefault="007934EB" w:rsidP="007934EB">
      <w:pPr>
        <w:pStyle w:val="IndexBodyL1"/>
      </w:pPr>
      <w:r>
        <w:t>Australian Transaction Reports and Analysis Centre (AUSTRAC), 106, 107</w:t>
      </w:r>
    </w:p>
    <w:p w14:paraId="2DC4D731" w14:textId="77777777" w:rsidR="007934EB" w:rsidRDefault="007934EB" w:rsidP="007934EB">
      <w:pPr>
        <w:pStyle w:val="IndexBodyL1"/>
      </w:pPr>
      <w:r>
        <w:t>Australian Victims of Terrorism Overseas Payment (AVTOP), 12, 16</w:t>
      </w:r>
    </w:p>
    <w:p w14:paraId="73804AEA" w14:textId="77777777" w:rsidR="007934EB" w:rsidRDefault="007934EB" w:rsidP="007934EB">
      <w:pPr>
        <w:pStyle w:val="IndexBodyL1"/>
      </w:pPr>
      <w:proofErr w:type="spellStart"/>
      <w:r>
        <w:t>Austudy</w:t>
      </w:r>
      <w:proofErr w:type="spellEnd"/>
      <w:r>
        <w:t>, 60, 108</w:t>
      </w:r>
    </w:p>
    <w:p w14:paraId="1BC6E43A" w14:textId="77777777" w:rsidR="007934EB" w:rsidRDefault="007934EB" w:rsidP="007934EB">
      <w:pPr>
        <w:pStyle w:val="IndexBodyL1"/>
      </w:pPr>
      <w:r>
        <w:t>awards, internal and external, 137, 138</w:t>
      </w:r>
    </w:p>
    <w:p w14:paraId="382E4A3B" w14:textId="77777777" w:rsidR="007934EB" w:rsidRDefault="007934EB" w:rsidP="007934EB">
      <w:pPr>
        <w:pStyle w:val="IndexHeading"/>
      </w:pPr>
      <w:r>
        <w:t>B</w:t>
      </w:r>
    </w:p>
    <w:p w14:paraId="62E28602" w14:textId="77777777" w:rsidR="007934EB" w:rsidRDefault="007934EB" w:rsidP="007934EB">
      <w:pPr>
        <w:pStyle w:val="IndexBodyL1"/>
      </w:pPr>
      <w:r>
        <w:t xml:space="preserve">Bass Strait Passenger Vehicle </w:t>
      </w:r>
      <w:proofErr w:type="spellStart"/>
      <w:r>
        <w:t>Equalisation</w:t>
      </w:r>
      <w:proofErr w:type="spellEnd"/>
      <w:r>
        <w:t xml:space="preserve"> Scheme, 92</w:t>
      </w:r>
    </w:p>
    <w:p w14:paraId="273BECFE" w14:textId="77777777" w:rsidR="007934EB" w:rsidRDefault="007934EB" w:rsidP="007934EB">
      <w:pPr>
        <w:pStyle w:val="IndexBodyL1"/>
      </w:pPr>
      <w:r>
        <w:t>bereavement payments, 91</w:t>
      </w:r>
    </w:p>
    <w:p w14:paraId="40FFA630" w14:textId="77777777" w:rsidR="007934EB" w:rsidRDefault="007934EB" w:rsidP="007934EB">
      <w:pPr>
        <w:pStyle w:val="IndexBodyL1"/>
      </w:pPr>
      <w:r>
        <w:rPr>
          <w:spacing w:val="-2"/>
        </w:rPr>
        <w:t>bill-paying service, Centrelink customer, 93</w:t>
      </w:r>
    </w:p>
    <w:p w14:paraId="2A975814" w14:textId="77777777" w:rsidR="007934EB" w:rsidRDefault="007934EB" w:rsidP="007934EB">
      <w:pPr>
        <w:pStyle w:val="IndexBodyL1"/>
      </w:pPr>
      <w:r>
        <w:t>Birth of a Child Service, 81</w:t>
      </w:r>
    </w:p>
    <w:p w14:paraId="0B1ACC8A" w14:textId="77777777" w:rsidR="007934EB" w:rsidRDefault="007934EB" w:rsidP="007934EB">
      <w:pPr>
        <w:pStyle w:val="IndexBodyL1"/>
      </w:pPr>
      <w:r>
        <w:t>Black Economy Standing Taskforce, 106</w:t>
      </w:r>
    </w:p>
    <w:p w14:paraId="1E25725F" w14:textId="77777777" w:rsidR="007934EB" w:rsidRDefault="007934EB" w:rsidP="007934EB">
      <w:pPr>
        <w:pStyle w:val="IndexHeading"/>
      </w:pPr>
      <w:r>
        <w:t>C</w:t>
      </w:r>
    </w:p>
    <w:p w14:paraId="1DA16EBF" w14:textId="77777777" w:rsidR="007934EB" w:rsidRDefault="007934EB" w:rsidP="007934EB">
      <w:pPr>
        <w:pStyle w:val="IndexBodyL1"/>
      </w:pPr>
      <w:r>
        <w:t>capability reviews, 119</w:t>
      </w:r>
    </w:p>
    <w:p w14:paraId="55224CC2" w14:textId="77777777" w:rsidR="007934EB" w:rsidRDefault="007934EB" w:rsidP="007934EB">
      <w:pPr>
        <w:pStyle w:val="IndexBodyL1"/>
      </w:pPr>
      <w:r>
        <w:t xml:space="preserve">carers </w:t>
      </w:r>
    </w:p>
    <w:p w14:paraId="1FE7913C" w14:textId="77777777" w:rsidR="007934EB" w:rsidRDefault="007934EB" w:rsidP="007934EB">
      <w:pPr>
        <w:pStyle w:val="IndexBodyL2"/>
      </w:pPr>
      <w:r>
        <w:t>allowance, 56</w:t>
      </w:r>
    </w:p>
    <w:p w14:paraId="11BB6DB6" w14:textId="77777777" w:rsidR="007934EB" w:rsidRDefault="007934EB" w:rsidP="007934EB">
      <w:pPr>
        <w:pStyle w:val="IndexBodyL2"/>
      </w:pPr>
      <w:r>
        <w:t>payment, 56</w:t>
      </w:r>
    </w:p>
    <w:p w14:paraId="5E6C9A75" w14:textId="77777777" w:rsidR="007934EB" w:rsidRDefault="007934EB" w:rsidP="007934EB">
      <w:pPr>
        <w:pStyle w:val="IndexBodyL1"/>
      </w:pPr>
      <w:r>
        <w:rPr>
          <w:rStyle w:val="Italic"/>
        </w:rPr>
        <w:t>Carer Recognition Act 2010</w:t>
      </w:r>
      <w:r>
        <w:t>, 132</w:t>
      </w:r>
    </w:p>
    <w:p w14:paraId="076E7551" w14:textId="77777777" w:rsidR="007934EB" w:rsidRDefault="007934EB" w:rsidP="007934EB">
      <w:pPr>
        <w:pStyle w:val="IndexBodyL1"/>
      </w:pPr>
      <w:r>
        <w:t>Cashless Debit Card, 96, 121</w:t>
      </w:r>
    </w:p>
    <w:p w14:paraId="33974CBD" w14:textId="77777777" w:rsidR="007934EB" w:rsidRDefault="007934EB" w:rsidP="007934EB">
      <w:pPr>
        <w:pStyle w:val="IndexBodyL1"/>
      </w:pPr>
      <w:r>
        <w:t>Centrelink, 48</w:t>
      </w:r>
    </w:p>
    <w:p w14:paraId="4E67BDDC" w14:textId="77777777" w:rsidR="007934EB" w:rsidRDefault="007934EB" w:rsidP="007934EB">
      <w:pPr>
        <w:pStyle w:val="IndexBodyL2"/>
      </w:pPr>
      <w:r>
        <w:t>appointments, 48</w:t>
      </w:r>
    </w:p>
    <w:p w14:paraId="7CEB7A88" w14:textId="77777777" w:rsidR="007934EB" w:rsidRDefault="007934EB" w:rsidP="007934EB">
      <w:pPr>
        <w:pStyle w:val="IndexBodyL2"/>
      </w:pPr>
      <w:r>
        <w:t>bill-paying service, 93</w:t>
      </w:r>
    </w:p>
    <w:p w14:paraId="70C8BCE6" w14:textId="77777777" w:rsidR="007934EB" w:rsidRDefault="007934EB" w:rsidP="007934EB">
      <w:pPr>
        <w:pStyle w:val="IndexBodyL2"/>
      </w:pPr>
      <w:proofErr w:type="spellStart"/>
      <w:r>
        <w:t>Centrepay</w:t>
      </w:r>
      <w:proofErr w:type="spellEnd"/>
      <w:r>
        <w:t>, 93</w:t>
      </w:r>
    </w:p>
    <w:p w14:paraId="6003A961" w14:textId="77777777" w:rsidR="007934EB" w:rsidRDefault="007934EB" w:rsidP="007934EB">
      <w:pPr>
        <w:pStyle w:val="IndexBodyL2"/>
      </w:pPr>
      <w:r>
        <w:t>feedback on services, 225</w:t>
      </w:r>
    </w:p>
    <w:p w14:paraId="0785E8C0" w14:textId="77777777" w:rsidR="007934EB" w:rsidRDefault="007934EB" w:rsidP="007934EB">
      <w:pPr>
        <w:pStyle w:val="IndexBodyL2"/>
      </w:pPr>
      <w:r>
        <w:t>telephone services, 46</w:t>
      </w:r>
    </w:p>
    <w:p w14:paraId="373EC08D" w14:textId="77777777" w:rsidR="007934EB" w:rsidRDefault="007934EB" w:rsidP="007934EB">
      <w:pPr>
        <w:pStyle w:val="IndexBodyL2"/>
      </w:pPr>
      <w:r>
        <w:t>voice biometrics in, 47</w:t>
      </w:r>
    </w:p>
    <w:p w14:paraId="7D6DC0E7" w14:textId="77777777" w:rsidR="007934EB" w:rsidRDefault="007934EB" w:rsidP="007934EB">
      <w:pPr>
        <w:pStyle w:val="IndexBodyL1"/>
      </w:pPr>
      <w:r>
        <w:t xml:space="preserve">Centrelink Confirmation </w:t>
      </w:r>
      <w:proofErr w:type="spellStart"/>
      <w:r>
        <w:t>eServices</w:t>
      </w:r>
      <w:proofErr w:type="spellEnd"/>
      <w:r>
        <w:t xml:space="preserve"> (</w:t>
      </w:r>
      <w:proofErr w:type="spellStart"/>
      <w:r>
        <w:t>CCeS</w:t>
      </w:r>
      <w:proofErr w:type="spellEnd"/>
      <w:r>
        <w:t>), 94</w:t>
      </w:r>
    </w:p>
    <w:p w14:paraId="768E5C65" w14:textId="77777777" w:rsidR="007934EB" w:rsidRDefault="007934EB" w:rsidP="007934EB">
      <w:pPr>
        <w:pStyle w:val="IndexBodyL1"/>
      </w:pPr>
      <w:proofErr w:type="spellStart"/>
      <w:r>
        <w:t>Centrepay</w:t>
      </w:r>
      <w:proofErr w:type="spellEnd"/>
      <w:r>
        <w:t>, 93</w:t>
      </w:r>
    </w:p>
    <w:p w14:paraId="4E7B7FE8" w14:textId="77777777" w:rsidR="007934EB" w:rsidRDefault="007934EB" w:rsidP="007934EB">
      <w:pPr>
        <w:pStyle w:val="IndexBodyL1"/>
      </w:pPr>
      <w:r>
        <w:t>Chief Executive Officer, 3, 4</w:t>
      </w:r>
    </w:p>
    <w:p w14:paraId="72E6D2CD" w14:textId="77777777" w:rsidR="007934EB" w:rsidRDefault="007934EB" w:rsidP="007934EB">
      <w:pPr>
        <w:pStyle w:val="IndexBodyL2"/>
      </w:pPr>
      <w:r>
        <w:t>responsibilities, 6</w:t>
      </w:r>
    </w:p>
    <w:p w14:paraId="1C31F56A" w14:textId="77777777" w:rsidR="007934EB" w:rsidRDefault="007934EB" w:rsidP="007934EB">
      <w:pPr>
        <w:pStyle w:val="IndexBodyL2"/>
      </w:pPr>
      <w:r>
        <w:t>review, ix-xii</w:t>
      </w:r>
    </w:p>
    <w:p w14:paraId="43A0AF8F" w14:textId="77777777" w:rsidR="007934EB" w:rsidRDefault="007934EB" w:rsidP="007934EB">
      <w:pPr>
        <w:pStyle w:val="IndexBodyL1"/>
      </w:pPr>
      <w:r>
        <w:t>Child Care Subsidy, 58</w:t>
      </w:r>
    </w:p>
    <w:p w14:paraId="067BE8CE" w14:textId="77777777" w:rsidR="007934EB" w:rsidRDefault="007934EB" w:rsidP="007934EB">
      <w:pPr>
        <w:pStyle w:val="IndexBodyL1"/>
      </w:pPr>
      <w:r>
        <w:t>Child Dental Benefits Schedule, 73</w:t>
      </w:r>
    </w:p>
    <w:p w14:paraId="5A9ED0DF" w14:textId="77777777" w:rsidR="007934EB" w:rsidRDefault="007934EB" w:rsidP="007934EB">
      <w:pPr>
        <w:pStyle w:val="IndexBodyL1"/>
      </w:pPr>
      <w:r>
        <w:t>Child Support, 78</w:t>
      </w:r>
    </w:p>
    <w:p w14:paraId="19BFD108" w14:textId="77777777" w:rsidR="007934EB" w:rsidRDefault="007934EB" w:rsidP="007934EB">
      <w:pPr>
        <w:pStyle w:val="IndexBodyL2"/>
      </w:pPr>
      <w:r>
        <w:t>feedback on services, 225</w:t>
      </w:r>
    </w:p>
    <w:p w14:paraId="6EC2E776" w14:textId="77777777" w:rsidR="007934EB" w:rsidRDefault="007934EB" w:rsidP="007934EB">
      <w:pPr>
        <w:pStyle w:val="IndexBodyL2"/>
      </w:pPr>
      <w:r>
        <w:t>telephone services, 46</w:t>
      </w:r>
    </w:p>
    <w:p w14:paraId="4636859D" w14:textId="77777777" w:rsidR="007934EB" w:rsidRDefault="007934EB" w:rsidP="007934EB">
      <w:pPr>
        <w:pStyle w:val="IndexBodyL2"/>
      </w:pPr>
      <w:r>
        <w:t>voice biometrics, 47</w:t>
      </w:r>
    </w:p>
    <w:p w14:paraId="34B0B9AB" w14:textId="77777777" w:rsidR="007934EB" w:rsidRDefault="007934EB" w:rsidP="007934EB">
      <w:pPr>
        <w:pStyle w:val="IndexBodyL1"/>
      </w:pPr>
      <w:r>
        <w:t>Child Support Collect, 78</w:t>
      </w:r>
    </w:p>
    <w:p w14:paraId="7ACFA298" w14:textId="77777777" w:rsidR="007934EB" w:rsidRDefault="007934EB" w:rsidP="007934EB">
      <w:pPr>
        <w:pStyle w:val="IndexBodyL1"/>
      </w:pPr>
      <w:r>
        <w:t>Child Support Program, 78</w:t>
      </w:r>
    </w:p>
    <w:p w14:paraId="0A9D9A62" w14:textId="77777777" w:rsidR="007934EB" w:rsidRDefault="007934EB" w:rsidP="007934EB">
      <w:pPr>
        <w:pStyle w:val="IndexBodyL2"/>
      </w:pPr>
      <w:r>
        <w:t>change of assessment, 79</w:t>
      </w:r>
    </w:p>
    <w:p w14:paraId="5B384A23" w14:textId="77777777" w:rsidR="007934EB" w:rsidRDefault="007934EB" w:rsidP="007934EB">
      <w:pPr>
        <w:pStyle w:val="IndexBodyL2"/>
      </w:pPr>
      <w:r>
        <w:t>compliance and enforcement, 79</w:t>
      </w:r>
    </w:p>
    <w:p w14:paraId="198104D2" w14:textId="77777777" w:rsidR="007934EB" w:rsidRDefault="007934EB" w:rsidP="007934EB">
      <w:pPr>
        <w:pStyle w:val="IndexBodyL2"/>
      </w:pPr>
      <w:r>
        <w:t>deductions from Centrelink and DVA payments, 80</w:t>
      </w:r>
    </w:p>
    <w:p w14:paraId="05A2B98B" w14:textId="77777777" w:rsidR="007934EB" w:rsidRDefault="007934EB" w:rsidP="007934EB">
      <w:pPr>
        <w:pStyle w:val="IndexBodyL2"/>
      </w:pPr>
      <w:r>
        <w:t>Departure Prohibition Order (DPO), 80</w:t>
      </w:r>
    </w:p>
    <w:p w14:paraId="4EB4C763" w14:textId="77777777" w:rsidR="007934EB" w:rsidRDefault="007934EB" w:rsidP="007934EB">
      <w:pPr>
        <w:pStyle w:val="IndexBodyL2"/>
      </w:pPr>
      <w:r>
        <w:t xml:space="preserve">employer withholding payments, </w:t>
      </w:r>
      <w:proofErr w:type="gramStart"/>
      <w:r>
        <w:t>80</w:t>
      </w:r>
      <w:proofErr w:type="gramEnd"/>
    </w:p>
    <w:p w14:paraId="0851FC28" w14:textId="77777777" w:rsidR="007934EB" w:rsidRDefault="007934EB" w:rsidP="007934EB">
      <w:pPr>
        <w:pStyle w:val="IndexBodyL2"/>
      </w:pPr>
      <w:r>
        <w:t>Private Collect, 78</w:t>
      </w:r>
    </w:p>
    <w:p w14:paraId="4B0200A6" w14:textId="77777777" w:rsidR="007934EB" w:rsidRDefault="007934EB" w:rsidP="007934EB">
      <w:pPr>
        <w:pStyle w:val="IndexBodyL1"/>
      </w:pPr>
      <w:r>
        <w:t>children and young people</w:t>
      </w:r>
    </w:p>
    <w:p w14:paraId="26DFB546" w14:textId="77777777" w:rsidR="007934EB" w:rsidRDefault="007934EB" w:rsidP="007934EB">
      <w:pPr>
        <w:pStyle w:val="IndexBodyL2"/>
      </w:pPr>
      <w:r>
        <w:t>Commonwealth Child Safe Framework, 83</w:t>
      </w:r>
    </w:p>
    <w:p w14:paraId="6F3A1784" w14:textId="77777777" w:rsidR="007934EB" w:rsidRDefault="007934EB" w:rsidP="007934EB">
      <w:pPr>
        <w:pStyle w:val="IndexBodyL2"/>
      </w:pPr>
      <w:r>
        <w:t>child safety risk assessment, 83</w:t>
      </w:r>
    </w:p>
    <w:p w14:paraId="22A52209" w14:textId="77777777" w:rsidR="007934EB" w:rsidRDefault="007934EB" w:rsidP="007934EB">
      <w:pPr>
        <w:pStyle w:val="IndexBodyL1"/>
      </w:pPr>
      <w:r>
        <w:t>citizenship testing, 90, 99</w:t>
      </w:r>
    </w:p>
    <w:p w14:paraId="34176925" w14:textId="77777777" w:rsidR="007934EB" w:rsidRDefault="007934EB" w:rsidP="007934EB">
      <w:pPr>
        <w:pStyle w:val="IndexBodyL1"/>
      </w:pPr>
      <w:r>
        <w:t>Comcare, 127</w:t>
      </w:r>
    </w:p>
    <w:p w14:paraId="01297AED" w14:textId="77777777" w:rsidR="007934EB" w:rsidRDefault="007934EB" w:rsidP="007934EB">
      <w:pPr>
        <w:pStyle w:val="IndexBodyL1"/>
      </w:pPr>
      <w:r>
        <w:t>Commonwealth Director of Public Prosecutions (CDPP), 105, 107</w:t>
      </w:r>
    </w:p>
    <w:p w14:paraId="2F5D7857" w14:textId="77777777" w:rsidR="007934EB" w:rsidRDefault="007934EB" w:rsidP="007934EB">
      <w:pPr>
        <w:pStyle w:val="IndexBodyL1"/>
      </w:pPr>
      <w:r>
        <w:t>Commonwealth Fraud Control Framework, 104</w:t>
      </w:r>
    </w:p>
    <w:p w14:paraId="2FDE7BD2" w14:textId="77777777" w:rsidR="007934EB" w:rsidRDefault="007934EB" w:rsidP="007934EB">
      <w:pPr>
        <w:pStyle w:val="IndexBodyL1"/>
      </w:pPr>
      <w:r>
        <w:t>Commonwealth Fraud Prevention Centre, 106</w:t>
      </w:r>
    </w:p>
    <w:p w14:paraId="054100F2" w14:textId="77777777" w:rsidR="007934EB" w:rsidRDefault="007934EB" w:rsidP="007934EB">
      <w:pPr>
        <w:pStyle w:val="IndexBodyL1"/>
      </w:pPr>
      <w:r>
        <w:t>Commonwealth Ombudsman, 119</w:t>
      </w:r>
    </w:p>
    <w:p w14:paraId="29CDF0FC" w14:textId="77777777" w:rsidR="007934EB" w:rsidRDefault="007934EB" w:rsidP="007934EB">
      <w:pPr>
        <w:pStyle w:val="IndexBodyL1"/>
      </w:pPr>
      <w:r>
        <w:t>Commonwealth procurement</w:t>
      </w:r>
    </w:p>
    <w:p w14:paraId="5CA2C40E" w14:textId="77777777" w:rsidR="007934EB" w:rsidRDefault="007934EB" w:rsidP="007934EB">
      <w:pPr>
        <w:pStyle w:val="IndexBodyL2"/>
      </w:pPr>
      <w:r>
        <w:t>parliamentary committee report, 123</w:t>
      </w:r>
    </w:p>
    <w:p w14:paraId="6B4840BC" w14:textId="77777777" w:rsidR="007934EB" w:rsidRDefault="007934EB" w:rsidP="007934EB">
      <w:pPr>
        <w:pStyle w:val="IndexBodyL1"/>
      </w:pPr>
      <w:r>
        <w:t xml:space="preserve">communication campaigns, 198 </w:t>
      </w:r>
    </w:p>
    <w:p w14:paraId="4DE8672E" w14:textId="77777777" w:rsidR="007934EB" w:rsidRDefault="007934EB" w:rsidP="007934EB">
      <w:pPr>
        <w:pStyle w:val="IndexBodyL1"/>
      </w:pPr>
      <w:r>
        <w:t>Community engagement officers, 90</w:t>
      </w:r>
    </w:p>
    <w:p w14:paraId="67CB255A" w14:textId="77777777" w:rsidR="007934EB" w:rsidRDefault="007934EB" w:rsidP="007934EB">
      <w:pPr>
        <w:pStyle w:val="IndexBodyL1"/>
      </w:pPr>
      <w:r>
        <w:t>Community Partnership Pilot, 62, 101</w:t>
      </w:r>
    </w:p>
    <w:p w14:paraId="7764DF22" w14:textId="77777777" w:rsidR="007934EB" w:rsidRDefault="007934EB" w:rsidP="007934EB">
      <w:pPr>
        <w:pStyle w:val="IndexBodyL1"/>
      </w:pPr>
      <w:r>
        <w:t>Community Partnership Specialist Officers, 62</w:t>
      </w:r>
    </w:p>
    <w:p w14:paraId="73D11BB3" w14:textId="77777777" w:rsidR="007934EB" w:rsidRDefault="007934EB" w:rsidP="007934EB">
      <w:pPr>
        <w:pStyle w:val="IndexBodyL1"/>
      </w:pPr>
      <w:r>
        <w:t>community peak bodies, engagement with, 100</w:t>
      </w:r>
    </w:p>
    <w:p w14:paraId="3820A813" w14:textId="77777777" w:rsidR="007934EB" w:rsidRDefault="007934EB" w:rsidP="007934EB">
      <w:pPr>
        <w:pStyle w:val="IndexBodyL1"/>
      </w:pPr>
      <w:r>
        <w:t>complaints, 224</w:t>
      </w:r>
    </w:p>
    <w:p w14:paraId="57DCB918" w14:textId="77777777" w:rsidR="007934EB" w:rsidRDefault="007934EB" w:rsidP="007934EB">
      <w:pPr>
        <w:pStyle w:val="IndexBodyL1"/>
      </w:pPr>
      <w:r>
        <w:t>compliance programs, 110–11</w:t>
      </w:r>
    </w:p>
    <w:p w14:paraId="49B59F8A" w14:textId="77777777" w:rsidR="007934EB" w:rsidRDefault="007934EB" w:rsidP="007934EB">
      <w:pPr>
        <w:pStyle w:val="IndexBodyL1"/>
      </w:pPr>
      <w:r>
        <w:t>consultancy contracts, 195</w:t>
      </w:r>
    </w:p>
    <w:p w14:paraId="57B65875" w14:textId="77777777" w:rsidR="007934EB" w:rsidRDefault="007934EB" w:rsidP="007934EB">
      <w:pPr>
        <w:pStyle w:val="IndexBodyL1"/>
      </w:pPr>
      <w:r>
        <w:t>consulting services</w:t>
      </w:r>
    </w:p>
    <w:p w14:paraId="096C6CDB" w14:textId="77777777" w:rsidR="007934EB" w:rsidRDefault="007934EB" w:rsidP="007934EB">
      <w:pPr>
        <w:pStyle w:val="IndexBodyL2"/>
      </w:pPr>
      <w:r>
        <w:t>management and assurance of integrity, 122</w:t>
      </w:r>
    </w:p>
    <w:p w14:paraId="1F98B3B3" w14:textId="77777777" w:rsidR="007934EB" w:rsidRDefault="007934EB" w:rsidP="007934EB">
      <w:pPr>
        <w:pStyle w:val="IndexBodyL1"/>
      </w:pPr>
      <w:r>
        <w:t>Continence Aids Payment Scheme, 72</w:t>
      </w:r>
    </w:p>
    <w:p w14:paraId="40329EF6" w14:textId="77777777" w:rsidR="007934EB" w:rsidRDefault="007934EB" w:rsidP="007934EB">
      <w:pPr>
        <w:pStyle w:val="IndexBodyL1"/>
      </w:pPr>
      <w:r>
        <w:t>Corporate Enabling, 5</w:t>
      </w:r>
    </w:p>
    <w:p w14:paraId="71092166" w14:textId="77777777" w:rsidR="007934EB" w:rsidRDefault="007934EB" w:rsidP="007934EB">
      <w:pPr>
        <w:pStyle w:val="IndexBodyL2"/>
      </w:pPr>
      <w:r>
        <w:t>executive responsibilities, 6</w:t>
      </w:r>
    </w:p>
    <w:p w14:paraId="065344B0" w14:textId="77777777" w:rsidR="007934EB" w:rsidRDefault="007934EB" w:rsidP="007934EB">
      <w:pPr>
        <w:pStyle w:val="IndexBodyL1"/>
      </w:pPr>
      <w:r>
        <w:t xml:space="preserve">corporate governance, 3 </w:t>
      </w:r>
    </w:p>
    <w:p w14:paraId="437EC684" w14:textId="77777777" w:rsidR="007934EB" w:rsidRDefault="007934EB" w:rsidP="007934EB">
      <w:pPr>
        <w:pStyle w:val="IndexBodyL2"/>
      </w:pPr>
      <w:r>
        <w:t>enterprise governance, 7</w:t>
      </w:r>
    </w:p>
    <w:p w14:paraId="719280BB" w14:textId="77777777" w:rsidR="007934EB" w:rsidRDefault="007934EB" w:rsidP="007934EB">
      <w:pPr>
        <w:pStyle w:val="IndexBodyL1"/>
      </w:pPr>
      <w:r>
        <w:t xml:space="preserve">corporate record keeping, </w:t>
      </w:r>
      <w:proofErr w:type="gramStart"/>
      <w:r>
        <w:t>234</w:t>
      </w:r>
      <w:proofErr w:type="gramEnd"/>
    </w:p>
    <w:p w14:paraId="1C616A6A" w14:textId="77777777" w:rsidR="007934EB" w:rsidRDefault="007934EB" w:rsidP="007934EB">
      <w:pPr>
        <w:pStyle w:val="IndexBodyL1"/>
      </w:pPr>
      <w:r>
        <w:t>corruption</w:t>
      </w:r>
    </w:p>
    <w:p w14:paraId="603C2E4F" w14:textId="77777777" w:rsidR="007934EB" w:rsidRDefault="007934EB" w:rsidP="007934EB">
      <w:pPr>
        <w:pStyle w:val="IndexBodyL2"/>
      </w:pPr>
      <w:r>
        <w:t>control capability across government, 106</w:t>
      </w:r>
    </w:p>
    <w:p w14:paraId="7FC989AD" w14:textId="77777777" w:rsidR="007934EB" w:rsidRDefault="007934EB" w:rsidP="007934EB">
      <w:pPr>
        <w:pStyle w:val="IndexBodyL2"/>
      </w:pPr>
      <w:r>
        <w:t>detection and disruption, 105</w:t>
      </w:r>
    </w:p>
    <w:p w14:paraId="71B3B126" w14:textId="77777777" w:rsidR="007934EB" w:rsidRDefault="007934EB" w:rsidP="007934EB">
      <w:pPr>
        <w:pStyle w:val="IndexBodyL2"/>
      </w:pPr>
      <w:r>
        <w:t>risks, 104</w:t>
      </w:r>
    </w:p>
    <w:p w14:paraId="159FF006" w14:textId="77777777" w:rsidR="007934EB" w:rsidRDefault="007934EB" w:rsidP="007934EB">
      <w:pPr>
        <w:pStyle w:val="IndexBodyL1"/>
      </w:pPr>
      <w:r>
        <w:t>COVID-19 pandemic, 12</w:t>
      </w:r>
    </w:p>
    <w:p w14:paraId="33C7DB57" w14:textId="77777777" w:rsidR="007934EB" w:rsidRDefault="007934EB" w:rsidP="007934EB">
      <w:pPr>
        <w:pStyle w:val="IndexBodyL2"/>
      </w:pPr>
      <w:r>
        <w:t>business-as-usual processes, 133</w:t>
      </w:r>
    </w:p>
    <w:p w14:paraId="1536652F" w14:textId="77777777" w:rsidR="007934EB" w:rsidRDefault="007934EB" w:rsidP="007934EB">
      <w:pPr>
        <w:pStyle w:val="IndexBodyL1"/>
      </w:pPr>
      <w:r>
        <w:t>COVID-19 Vaccination Claims Scheme, 75</w:t>
      </w:r>
    </w:p>
    <w:p w14:paraId="62D487FA" w14:textId="77777777" w:rsidR="007934EB" w:rsidRDefault="007934EB" w:rsidP="007934EB">
      <w:pPr>
        <w:pStyle w:val="IndexBodyL1"/>
      </w:pPr>
      <w:r>
        <w:t>COVID-19 vaccinations</w:t>
      </w:r>
    </w:p>
    <w:p w14:paraId="0E715BBD" w14:textId="77777777" w:rsidR="007934EB" w:rsidRDefault="007934EB" w:rsidP="007934EB">
      <w:pPr>
        <w:pStyle w:val="IndexBodyL2"/>
      </w:pPr>
      <w:r>
        <w:t>administrative support, 14</w:t>
      </w:r>
    </w:p>
    <w:p w14:paraId="2DD913F0" w14:textId="77777777" w:rsidR="007934EB" w:rsidRDefault="007934EB" w:rsidP="007934EB">
      <w:pPr>
        <w:pStyle w:val="IndexBodyL1"/>
      </w:pPr>
    </w:p>
    <w:p w14:paraId="7BDEB374" w14:textId="77777777" w:rsidR="007934EB" w:rsidRDefault="007934EB" w:rsidP="007934EB">
      <w:pPr>
        <w:pStyle w:val="IndexBodyL1"/>
      </w:pPr>
      <w:r>
        <w:t>culturally and linguistically diverse (CALD)</w:t>
      </w:r>
    </w:p>
    <w:p w14:paraId="29975E1B" w14:textId="77777777" w:rsidR="007934EB" w:rsidRDefault="007934EB" w:rsidP="007934EB">
      <w:pPr>
        <w:pStyle w:val="IndexBodyL2"/>
      </w:pPr>
      <w:r>
        <w:t>customers, 85</w:t>
      </w:r>
    </w:p>
    <w:p w14:paraId="2F01FA1E" w14:textId="77777777" w:rsidR="007934EB" w:rsidRDefault="007934EB" w:rsidP="007934EB">
      <w:pPr>
        <w:pStyle w:val="IndexBodyL2"/>
      </w:pPr>
      <w:r>
        <w:t>staff, 130</w:t>
      </w:r>
    </w:p>
    <w:p w14:paraId="79E50F3C" w14:textId="77777777" w:rsidR="007934EB" w:rsidRDefault="007934EB" w:rsidP="007934EB">
      <w:pPr>
        <w:pStyle w:val="IndexBodyL1"/>
      </w:pPr>
      <w:r>
        <w:t xml:space="preserve">customer experience </w:t>
      </w:r>
    </w:p>
    <w:p w14:paraId="638675CB" w14:textId="77777777" w:rsidR="007934EB" w:rsidRDefault="007934EB" w:rsidP="007934EB">
      <w:pPr>
        <w:pStyle w:val="IndexBodyL2"/>
      </w:pPr>
      <w:r>
        <w:t>improving, 46</w:t>
      </w:r>
    </w:p>
    <w:p w14:paraId="3861D678" w14:textId="77777777" w:rsidR="007934EB" w:rsidRDefault="007934EB" w:rsidP="007934EB">
      <w:pPr>
        <w:pStyle w:val="IndexBodyL1"/>
      </w:pPr>
      <w:r>
        <w:t>Customer Service Delivery, 4</w:t>
      </w:r>
    </w:p>
    <w:p w14:paraId="1C6D9EC0" w14:textId="77777777" w:rsidR="007934EB" w:rsidRDefault="007934EB" w:rsidP="007934EB">
      <w:pPr>
        <w:pStyle w:val="IndexBodyL2"/>
      </w:pPr>
      <w:r>
        <w:t>executive responsibilities, 6</w:t>
      </w:r>
    </w:p>
    <w:p w14:paraId="346FE778" w14:textId="77777777" w:rsidR="007934EB" w:rsidRDefault="007934EB" w:rsidP="007934EB">
      <w:pPr>
        <w:pStyle w:val="IndexBodyL1"/>
      </w:pPr>
      <w:r>
        <w:t>customers, iii</w:t>
      </w:r>
    </w:p>
    <w:p w14:paraId="440FB784" w14:textId="77777777" w:rsidR="007934EB" w:rsidRDefault="007934EB" w:rsidP="007934EB">
      <w:pPr>
        <w:pStyle w:val="IndexBodyL1"/>
      </w:pPr>
      <w:r>
        <w:t>cyber-security threats, 109</w:t>
      </w:r>
    </w:p>
    <w:p w14:paraId="2A002363" w14:textId="77777777" w:rsidR="007934EB" w:rsidRDefault="007934EB" w:rsidP="007934EB">
      <w:pPr>
        <w:pStyle w:val="IndexHeading"/>
      </w:pPr>
      <w:r>
        <w:t>D</w:t>
      </w:r>
    </w:p>
    <w:p w14:paraId="625A5E09" w14:textId="77777777" w:rsidR="007934EB" w:rsidRDefault="007934EB" w:rsidP="007934EB">
      <w:pPr>
        <w:pStyle w:val="IndexBodyL1"/>
      </w:pPr>
      <w:r>
        <w:t>Dad and Partner Pay, 58</w:t>
      </w:r>
    </w:p>
    <w:p w14:paraId="3FD66DA4" w14:textId="77777777" w:rsidR="007934EB" w:rsidRDefault="007934EB" w:rsidP="007934EB">
      <w:pPr>
        <w:pStyle w:val="IndexBodyL1"/>
      </w:pPr>
      <w:r>
        <w:t>Data-matching Program, 226</w:t>
      </w:r>
    </w:p>
    <w:p w14:paraId="2038F569" w14:textId="77777777" w:rsidR="007934EB" w:rsidRDefault="007934EB" w:rsidP="007934EB">
      <w:pPr>
        <w:pStyle w:val="IndexBodyL1"/>
      </w:pPr>
      <w:r>
        <w:t>debts</w:t>
      </w:r>
    </w:p>
    <w:p w14:paraId="442B85E6" w14:textId="77777777" w:rsidR="007934EB" w:rsidRDefault="007934EB" w:rsidP="007934EB">
      <w:pPr>
        <w:pStyle w:val="IndexBodyL2"/>
      </w:pPr>
      <w:r>
        <w:t>management, 112</w:t>
      </w:r>
    </w:p>
    <w:p w14:paraId="54BCB0B4" w14:textId="77777777" w:rsidR="007934EB" w:rsidRDefault="007934EB" w:rsidP="007934EB">
      <w:pPr>
        <w:pStyle w:val="IndexBodyL2"/>
      </w:pPr>
      <w:r>
        <w:t>refunds, 111, 116</w:t>
      </w:r>
    </w:p>
    <w:p w14:paraId="65D3D5A9" w14:textId="77777777" w:rsidR="007934EB" w:rsidRDefault="007934EB" w:rsidP="007934EB">
      <w:pPr>
        <w:pStyle w:val="IndexBodyL1"/>
      </w:pPr>
      <w:r>
        <w:t>dental services, 122</w:t>
      </w:r>
    </w:p>
    <w:p w14:paraId="0AB8A04B" w14:textId="77777777" w:rsidR="007934EB" w:rsidRDefault="007934EB" w:rsidP="007934EB">
      <w:pPr>
        <w:pStyle w:val="IndexBodyL1"/>
      </w:pPr>
      <w:r>
        <w:t xml:space="preserve">Department of </w:t>
      </w:r>
      <w:proofErr w:type="spellStart"/>
      <w:r>
        <w:t>Defence</w:t>
      </w:r>
      <w:proofErr w:type="spellEnd"/>
      <w:r>
        <w:t>, 133</w:t>
      </w:r>
    </w:p>
    <w:p w14:paraId="67EA264D" w14:textId="77777777" w:rsidR="007934EB" w:rsidRDefault="007934EB" w:rsidP="007934EB">
      <w:pPr>
        <w:pStyle w:val="IndexBodyL1"/>
      </w:pPr>
      <w:r>
        <w:t>Department of Finance, 143</w:t>
      </w:r>
    </w:p>
    <w:p w14:paraId="1CCC35A3" w14:textId="77777777" w:rsidR="007934EB" w:rsidRDefault="007934EB" w:rsidP="007934EB">
      <w:pPr>
        <w:pStyle w:val="IndexBodyL1"/>
      </w:pPr>
      <w:r>
        <w:t>Department of Foreign Affairs and Trade, 12, 47, 102</w:t>
      </w:r>
    </w:p>
    <w:p w14:paraId="613263A3" w14:textId="77777777" w:rsidR="007934EB" w:rsidRDefault="007934EB" w:rsidP="007934EB">
      <w:pPr>
        <w:pStyle w:val="IndexBodyL1"/>
      </w:pPr>
      <w:r>
        <w:t>Department of Health and Aged Care, 69</w:t>
      </w:r>
    </w:p>
    <w:p w14:paraId="6525519C" w14:textId="77777777" w:rsidR="007934EB" w:rsidRDefault="007934EB" w:rsidP="007934EB">
      <w:pPr>
        <w:pStyle w:val="IndexBodyL1"/>
      </w:pPr>
      <w:r>
        <w:t>Department of Home Affairs, 12, 16, 44, 90, 91, 92, 102, 108, 118</w:t>
      </w:r>
    </w:p>
    <w:p w14:paraId="63B8AF00" w14:textId="77777777" w:rsidR="007934EB" w:rsidRDefault="007934EB" w:rsidP="007934EB">
      <w:pPr>
        <w:pStyle w:val="IndexBodyL1"/>
      </w:pPr>
      <w:r>
        <w:t>Department of Social Services, 56, 98</w:t>
      </w:r>
    </w:p>
    <w:p w14:paraId="3F1E9154" w14:textId="77777777" w:rsidR="007934EB" w:rsidRDefault="007934EB" w:rsidP="007934EB">
      <w:pPr>
        <w:pStyle w:val="IndexBodyL1"/>
      </w:pPr>
      <w:r>
        <w:t>Department of Veterans’ Affairs (DVA)</w:t>
      </w:r>
    </w:p>
    <w:p w14:paraId="12BA26CC" w14:textId="77777777" w:rsidR="007934EB" w:rsidRDefault="007934EB" w:rsidP="007934EB">
      <w:pPr>
        <w:pStyle w:val="IndexBodyL2"/>
      </w:pPr>
      <w:r>
        <w:t xml:space="preserve">claim processing services, </w:t>
      </w:r>
      <w:proofErr w:type="gramStart"/>
      <w:r>
        <w:t>47</w:t>
      </w:r>
      <w:proofErr w:type="gramEnd"/>
    </w:p>
    <w:p w14:paraId="0A6F2D70" w14:textId="77777777" w:rsidR="007934EB" w:rsidRDefault="007934EB" w:rsidP="007934EB">
      <w:pPr>
        <w:pStyle w:val="IndexBodyL2"/>
      </w:pPr>
      <w:r>
        <w:t>data-matching, 226</w:t>
      </w:r>
    </w:p>
    <w:p w14:paraId="662EE68B" w14:textId="77777777" w:rsidR="007934EB" w:rsidRDefault="007934EB" w:rsidP="007934EB">
      <w:pPr>
        <w:pStyle w:val="IndexBodyL2"/>
      </w:pPr>
      <w:r>
        <w:t>health services, 70</w:t>
      </w:r>
    </w:p>
    <w:p w14:paraId="304F5FED" w14:textId="77777777" w:rsidR="007934EB" w:rsidRDefault="007934EB" w:rsidP="007934EB">
      <w:pPr>
        <w:pStyle w:val="IndexBodyL2"/>
      </w:pPr>
      <w:proofErr w:type="spellStart"/>
      <w:r>
        <w:t>modernisation</w:t>
      </w:r>
      <w:proofErr w:type="spellEnd"/>
      <w:r>
        <w:t xml:space="preserve"> program, 50</w:t>
      </w:r>
    </w:p>
    <w:p w14:paraId="701FE37B" w14:textId="77777777" w:rsidR="007934EB" w:rsidRDefault="007934EB" w:rsidP="007934EB">
      <w:pPr>
        <w:pStyle w:val="IndexBodyL2"/>
      </w:pPr>
      <w:r>
        <w:t>shared services, 98</w:t>
      </w:r>
    </w:p>
    <w:p w14:paraId="1266E477" w14:textId="77777777" w:rsidR="007934EB" w:rsidRDefault="007934EB" w:rsidP="007934EB">
      <w:pPr>
        <w:pStyle w:val="IndexBodyL1"/>
      </w:pPr>
      <w:r>
        <w:t>Departure Prohibition Order (DPO), 80</w:t>
      </w:r>
    </w:p>
    <w:p w14:paraId="10576999" w14:textId="77777777" w:rsidR="007934EB" w:rsidRDefault="007934EB" w:rsidP="007934EB">
      <w:pPr>
        <w:pStyle w:val="IndexBodyL1"/>
      </w:pPr>
      <w:r>
        <w:t>digital and online services, 46</w:t>
      </w:r>
    </w:p>
    <w:p w14:paraId="047AC730" w14:textId="77777777" w:rsidR="007934EB" w:rsidRDefault="007934EB" w:rsidP="007934EB">
      <w:pPr>
        <w:pStyle w:val="IndexBodyL1"/>
      </w:pPr>
      <w:r>
        <w:t>Digital Apprenticeship program, 129</w:t>
      </w:r>
    </w:p>
    <w:p w14:paraId="75381D2E" w14:textId="77777777" w:rsidR="007934EB" w:rsidRDefault="007934EB" w:rsidP="007934EB">
      <w:pPr>
        <w:pStyle w:val="IndexBodyL1"/>
      </w:pPr>
      <w:r>
        <w:t>Digital Cadetship program, 129</w:t>
      </w:r>
    </w:p>
    <w:p w14:paraId="04C45604" w14:textId="77777777" w:rsidR="007934EB" w:rsidRDefault="007934EB" w:rsidP="007934EB">
      <w:pPr>
        <w:pStyle w:val="IndexBodyL1"/>
      </w:pPr>
      <w:r>
        <w:t>digital health services, 77</w:t>
      </w:r>
    </w:p>
    <w:p w14:paraId="7B2484EE" w14:textId="77777777" w:rsidR="007934EB" w:rsidRDefault="007934EB" w:rsidP="007934EB">
      <w:pPr>
        <w:pStyle w:val="IndexBodyL1"/>
      </w:pPr>
      <w:r>
        <w:t>Digital ID</w:t>
      </w:r>
    </w:p>
    <w:p w14:paraId="430CA87B" w14:textId="77777777" w:rsidR="007934EB" w:rsidRDefault="007934EB" w:rsidP="007934EB">
      <w:pPr>
        <w:pStyle w:val="IndexBodyL2"/>
      </w:pPr>
      <w:r>
        <w:t>oversight authority, 109</w:t>
      </w:r>
    </w:p>
    <w:p w14:paraId="57A840A3" w14:textId="77777777" w:rsidR="007934EB" w:rsidRDefault="007934EB" w:rsidP="007934EB">
      <w:pPr>
        <w:pStyle w:val="IndexBodyL2"/>
      </w:pPr>
      <w:r>
        <w:t>system, 108, 119</w:t>
      </w:r>
    </w:p>
    <w:p w14:paraId="6CC491C4" w14:textId="77777777" w:rsidR="007934EB" w:rsidRDefault="007934EB" w:rsidP="007934EB">
      <w:pPr>
        <w:pStyle w:val="IndexBodyL1"/>
      </w:pPr>
      <w:r>
        <w:t>digital learning, 136</w:t>
      </w:r>
    </w:p>
    <w:p w14:paraId="4C190344" w14:textId="77777777" w:rsidR="007934EB" w:rsidRDefault="007934EB" w:rsidP="007934EB">
      <w:pPr>
        <w:pStyle w:val="IndexBodyL1"/>
      </w:pPr>
      <w:r>
        <w:t>Digital Transformation Agency, 108</w:t>
      </w:r>
    </w:p>
    <w:p w14:paraId="769F134E" w14:textId="77777777" w:rsidR="007934EB" w:rsidRDefault="007934EB" w:rsidP="007934EB">
      <w:pPr>
        <w:pStyle w:val="IndexBodyL1"/>
      </w:pPr>
      <w:r>
        <w:t>disability, people with, 100, 130</w:t>
      </w:r>
    </w:p>
    <w:p w14:paraId="4FB47BBD" w14:textId="77777777" w:rsidR="007934EB" w:rsidRDefault="007934EB" w:rsidP="007934EB">
      <w:pPr>
        <w:pStyle w:val="IndexBodyL2"/>
      </w:pPr>
      <w:r>
        <w:t>employment of, 130</w:t>
      </w:r>
    </w:p>
    <w:p w14:paraId="59FBEAC9" w14:textId="77777777" w:rsidR="007934EB" w:rsidRDefault="007934EB" w:rsidP="007934EB">
      <w:pPr>
        <w:pStyle w:val="IndexBodyL1"/>
      </w:pPr>
    </w:p>
    <w:p w14:paraId="306AF4CA" w14:textId="77777777" w:rsidR="007934EB" w:rsidRDefault="007934EB" w:rsidP="007934EB">
      <w:pPr>
        <w:pStyle w:val="IndexBodyL1"/>
      </w:pPr>
      <w:r>
        <w:t>Disability Support Pension (DSP), 56</w:t>
      </w:r>
    </w:p>
    <w:p w14:paraId="123DC612" w14:textId="77777777" w:rsidR="007934EB" w:rsidRDefault="007934EB" w:rsidP="007934EB">
      <w:pPr>
        <w:pStyle w:val="IndexBodyL2"/>
      </w:pPr>
      <w:r>
        <w:t>parliamentary committee report, 120</w:t>
      </w:r>
    </w:p>
    <w:p w14:paraId="66E46E76" w14:textId="77777777" w:rsidR="007934EB" w:rsidRDefault="007934EB" w:rsidP="007934EB">
      <w:pPr>
        <w:pStyle w:val="IndexBodyL1"/>
        <w:rPr>
          <w:spacing w:val="-4"/>
        </w:rPr>
      </w:pPr>
      <w:r>
        <w:rPr>
          <w:spacing w:val="-4"/>
        </w:rPr>
        <w:t>Disaster Health Care Assistance Scheme, 15</w:t>
      </w:r>
    </w:p>
    <w:p w14:paraId="646EA179" w14:textId="77777777" w:rsidR="007934EB" w:rsidRDefault="007934EB" w:rsidP="007934EB">
      <w:pPr>
        <w:pStyle w:val="IndexBodyL1"/>
      </w:pPr>
      <w:r>
        <w:t>Disaster Recovery Allowance (DRA), 12</w:t>
      </w:r>
    </w:p>
    <w:p w14:paraId="03357B6C" w14:textId="77777777" w:rsidR="007934EB" w:rsidRDefault="007934EB" w:rsidP="007934EB">
      <w:pPr>
        <w:pStyle w:val="IndexBodyL1"/>
      </w:pPr>
      <w:r>
        <w:t xml:space="preserve">disasters </w:t>
      </w:r>
      <w:r>
        <w:rPr>
          <w:rStyle w:val="Italic"/>
        </w:rPr>
        <w:t>see</w:t>
      </w:r>
      <w:r>
        <w:t xml:space="preserve"> natural disasters and </w:t>
      </w:r>
      <w:proofErr w:type="gramStart"/>
      <w:r>
        <w:t>emergencies</w:t>
      </w:r>
      <w:proofErr w:type="gramEnd"/>
    </w:p>
    <w:p w14:paraId="35CC9741" w14:textId="77777777" w:rsidR="007934EB" w:rsidRDefault="007934EB" w:rsidP="007934EB">
      <w:pPr>
        <w:pStyle w:val="IndexBodyL1"/>
      </w:pPr>
      <w:r>
        <w:t>diversity and inclusion, 126, 130</w:t>
      </w:r>
    </w:p>
    <w:p w14:paraId="04D37B3A" w14:textId="77777777" w:rsidR="007934EB" w:rsidRDefault="007934EB" w:rsidP="007934EB">
      <w:pPr>
        <w:pStyle w:val="IndexBodyL2"/>
      </w:pPr>
      <w:r>
        <w:t>initiatives, 131</w:t>
      </w:r>
    </w:p>
    <w:p w14:paraId="402B05AF" w14:textId="77777777" w:rsidR="007934EB" w:rsidRDefault="007934EB" w:rsidP="007934EB">
      <w:pPr>
        <w:pStyle w:val="IndexBodyL1"/>
      </w:pPr>
      <w:r>
        <w:t>Diversity Council Australia, 131</w:t>
      </w:r>
    </w:p>
    <w:p w14:paraId="4D85EB75" w14:textId="77777777" w:rsidR="007934EB" w:rsidRDefault="007934EB" w:rsidP="007934EB">
      <w:pPr>
        <w:pStyle w:val="IndexBodyL2"/>
      </w:pPr>
      <w:proofErr w:type="spellStart"/>
      <w:r>
        <w:t>Inclusion@Work</w:t>
      </w:r>
      <w:proofErr w:type="spellEnd"/>
      <w:r>
        <w:t xml:space="preserve"> Index, 131</w:t>
      </w:r>
    </w:p>
    <w:p w14:paraId="25A6BC06" w14:textId="77777777" w:rsidR="007934EB" w:rsidRDefault="007934EB" w:rsidP="007934EB">
      <w:pPr>
        <w:pStyle w:val="IndexBodyL1"/>
      </w:pPr>
      <w:r>
        <w:t>Document Verification Service (DVS), 108</w:t>
      </w:r>
    </w:p>
    <w:p w14:paraId="088807D4" w14:textId="77777777" w:rsidR="007934EB" w:rsidRDefault="007934EB" w:rsidP="007934EB">
      <w:pPr>
        <w:pStyle w:val="IndexBodyL1"/>
      </w:pPr>
      <w:r>
        <w:t>Double Orphan Pension, 58</w:t>
      </w:r>
    </w:p>
    <w:p w14:paraId="65A0F4BB" w14:textId="77777777" w:rsidR="007934EB" w:rsidRDefault="007934EB" w:rsidP="007934EB">
      <w:pPr>
        <w:pStyle w:val="IndexBodyL1"/>
      </w:pPr>
      <w:r>
        <w:t>drug and alcohol services, 90</w:t>
      </w:r>
    </w:p>
    <w:p w14:paraId="6AD983EC" w14:textId="77777777" w:rsidR="007934EB" w:rsidRDefault="007934EB" w:rsidP="007934EB">
      <w:pPr>
        <w:pStyle w:val="IndexHeading"/>
      </w:pPr>
      <w:r>
        <w:t>E</w:t>
      </w:r>
    </w:p>
    <w:p w14:paraId="35A6D458" w14:textId="77777777" w:rsidR="007934EB" w:rsidRDefault="007934EB" w:rsidP="007934EB">
      <w:pPr>
        <w:pStyle w:val="IndexBodyL1"/>
      </w:pPr>
      <w:r>
        <w:t>ECLIPSE, 65</w:t>
      </w:r>
    </w:p>
    <w:p w14:paraId="5C2D051D" w14:textId="77777777" w:rsidR="007934EB" w:rsidRDefault="007934EB" w:rsidP="007934EB">
      <w:pPr>
        <w:pStyle w:val="IndexBodyL1"/>
      </w:pPr>
      <w:r>
        <w:t>Ecologically Sustainable Development (ESD), 228, 229</w:t>
      </w:r>
    </w:p>
    <w:p w14:paraId="462A1EDF" w14:textId="77777777" w:rsidR="007934EB" w:rsidRDefault="007934EB" w:rsidP="007934EB">
      <w:pPr>
        <w:pStyle w:val="IndexBodyL1"/>
      </w:pPr>
      <w:r>
        <w:t>efficiency, 221, 222</w:t>
      </w:r>
    </w:p>
    <w:p w14:paraId="58EF3C15" w14:textId="77777777" w:rsidR="007934EB" w:rsidRDefault="007934EB" w:rsidP="007934EB">
      <w:pPr>
        <w:pStyle w:val="IndexBodyL1"/>
      </w:pPr>
      <w:r>
        <w:t xml:space="preserve">emergencies </w:t>
      </w:r>
      <w:r>
        <w:rPr>
          <w:rStyle w:val="Italic"/>
        </w:rPr>
        <w:t>see</w:t>
      </w:r>
      <w:r>
        <w:t xml:space="preserve"> natural disasters and </w:t>
      </w:r>
      <w:proofErr w:type="gramStart"/>
      <w:r>
        <w:t>emergencies</w:t>
      </w:r>
      <w:proofErr w:type="gramEnd"/>
    </w:p>
    <w:p w14:paraId="6CE0E11F" w14:textId="77777777" w:rsidR="007934EB" w:rsidRDefault="007934EB" w:rsidP="007934EB">
      <w:pPr>
        <w:pStyle w:val="IndexBodyL1"/>
      </w:pPr>
      <w:r>
        <w:t>Emergency Reserve, 15</w:t>
      </w:r>
    </w:p>
    <w:p w14:paraId="0A2946E5" w14:textId="77777777" w:rsidR="007934EB" w:rsidRDefault="007934EB" w:rsidP="007934EB">
      <w:pPr>
        <w:pStyle w:val="IndexBodyL1"/>
      </w:pPr>
      <w:r>
        <w:t>employee ambassador program, 126</w:t>
      </w:r>
    </w:p>
    <w:p w14:paraId="6C917091" w14:textId="77777777" w:rsidR="007934EB" w:rsidRDefault="007934EB" w:rsidP="007934EB">
      <w:pPr>
        <w:pStyle w:val="IndexBodyL1"/>
      </w:pPr>
      <w:r>
        <w:t>employee assistance program, 128, 132</w:t>
      </w:r>
    </w:p>
    <w:p w14:paraId="22985F6B" w14:textId="77777777" w:rsidR="007934EB" w:rsidRDefault="007934EB" w:rsidP="007934EB">
      <w:pPr>
        <w:pStyle w:val="IndexBodyL1"/>
      </w:pPr>
      <w:r>
        <w:t>employment arrangements, 139</w:t>
      </w:r>
    </w:p>
    <w:p w14:paraId="4A913F59" w14:textId="77777777" w:rsidR="007934EB" w:rsidRDefault="007934EB" w:rsidP="007934EB">
      <w:pPr>
        <w:pStyle w:val="IndexBodyL1"/>
      </w:pPr>
      <w:r>
        <w:t>employment income reporting, 49</w:t>
      </w:r>
    </w:p>
    <w:p w14:paraId="41380B01" w14:textId="77777777" w:rsidR="007934EB" w:rsidRDefault="007934EB" w:rsidP="007934EB">
      <w:pPr>
        <w:pStyle w:val="IndexBodyL1"/>
      </w:pPr>
      <w:r>
        <w:t>Employment Services Assessments, 61</w:t>
      </w:r>
    </w:p>
    <w:p w14:paraId="1E0AFEC1" w14:textId="77777777" w:rsidR="007934EB" w:rsidRDefault="007934EB" w:rsidP="007934EB">
      <w:pPr>
        <w:pStyle w:val="IndexBodyL1"/>
      </w:pPr>
      <w:r>
        <w:t>Enhanced Income Management, 95</w:t>
      </w:r>
    </w:p>
    <w:p w14:paraId="26DC0057" w14:textId="77777777" w:rsidR="007934EB" w:rsidRDefault="007934EB" w:rsidP="007934EB">
      <w:pPr>
        <w:pStyle w:val="IndexBodyL1"/>
      </w:pPr>
      <w:r>
        <w:t>Enterprise Agreement, 139</w:t>
      </w:r>
    </w:p>
    <w:p w14:paraId="6105D55B" w14:textId="77777777" w:rsidR="007934EB" w:rsidRDefault="007934EB" w:rsidP="007934EB">
      <w:pPr>
        <w:pStyle w:val="IndexBodyL1"/>
      </w:pPr>
      <w:r>
        <w:t>enterprise governance, 7</w:t>
      </w:r>
    </w:p>
    <w:p w14:paraId="37D6F666" w14:textId="77777777" w:rsidR="007934EB" w:rsidRDefault="007934EB" w:rsidP="007934EB">
      <w:pPr>
        <w:pStyle w:val="IndexBodyL1"/>
      </w:pPr>
      <w:r>
        <w:t>environmental management, 228</w:t>
      </w:r>
    </w:p>
    <w:p w14:paraId="4CB787F0" w14:textId="77777777" w:rsidR="007934EB" w:rsidRDefault="007934EB" w:rsidP="007934EB">
      <w:pPr>
        <w:pStyle w:val="IndexBodyL1"/>
      </w:pPr>
      <w:r>
        <w:t>environmental sustainability, 228, 229</w:t>
      </w:r>
    </w:p>
    <w:p w14:paraId="37E6D6B5" w14:textId="77777777" w:rsidR="007934EB" w:rsidRDefault="007934EB" w:rsidP="007934EB">
      <w:pPr>
        <w:pStyle w:val="IndexBodyL1"/>
      </w:pPr>
      <w:r>
        <w:t>Executive Committee, 7</w:t>
      </w:r>
    </w:p>
    <w:p w14:paraId="2DC7B366" w14:textId="77777777" w:rsidR="007934EB" w:rsidRDefault="007934EB" w:rsidP="007934EB">
      <w:pPr>
        <w:pStyle w:val="IndexBodyL1"/>
      </w:pPr>
      <w:r>
        <w:t>executive responsibilities, 6</w:t>
      </w:r>
    </w:p>
    <w:p w14:paraId="613A1B22" w14:textId="77777777" w:rsidR="007934EB" w:rsidRDefault="007934EB" w:rsidP="007934EB">
      <w:pPr>
        <w:pStyle w:val="IndexBodyL1"/>
      </w:pPr>
      <w:r>
        <w:t>exempt contracts, 198</w:t>
      </w:r>
    </w:p>
    <w:p w14:paraId="0D2FC158" w14:textId="77777777" w:rsidR="007934EB" w:rsidRDefault="007934EB" w:rsidP="007934EB">
      <w:pPr>
        <w:pStyle w:val="IndexBodyL1"/>
      </w:pPr>
      <w:r>
        <w:t>expenses by outcomes, 193</w:t>
      </w:r>
    </w:p>
    <w:p w14:paraId="7C190636" w14:textId="77777777" w:rsidR="007934EB" w:rsidRDefault="007934EB" w:rsidP="007934EB">
      <w:pPr>
        <w:pStyle w:val="IndexBodyL1"/>
      </w:pPr>
      <w:r>
        <w:t>Express Plus Centrelink mobile app, 46, 47</w:t>
      </w:r>
    </w:p>
    <w:p w14:paraId="67103D20" w14:textId="77777777" w:rsidR="007934EB" w:rsidRDefault="007934EB" w:rsidP="007934EB">
      <w:pPr>
        <w:pStyle w:val="IndexBodyL1"/>
      </w:pPr>
      <w:r>
        <w:t>Express Plus Medicare mobile app, 47, 74, 229</w:t>
      </w:r>
    </w:p>
    <w:p w14:paraId="7505EA09" w14:textId="77777777" w:rsidR="007934EB" w:rsidRDefault="007934EB" w:rsidP="007934EB">
      <w:pPr>
        <w:pStyle w:val="IndexBodyL1"/>
      </w:pPr>
      <w:r>
        <w:t>External Breast Prostheses Reimbursement Program, 71</w:t>
      </w:r>
    </w:p>
    <w:p w14:paraId="7EF04D4F" w14:textId="77777777" w:rsidR="007934EB" w:rsidRDefault="007934EB" w:rsidP="007934EB">
      <w:pPr>
        <w:pStyle w:val="IndexBodyL1"/>
      </w:pPr>
      <w:r>
        <w:t>Extraordinary Assistance Fund, 75</w:t>
      </w:r>
    </w:p>
    <w:p w14:paraId="2665465C" w14:textId="77777777" w:rsidR="007934EB" w:rsidRDefault="007934EB" w:rsidP="007934EB">
      <w:pPr>
        <w:pStyle w:val="IndexHeading"/>
      </w:pPr>
      <w:r>
        <w:t>F</w:t>
      </w:r>
    </w:p>
    <w:p w14:paraId="16490A4C" w14:textId="77777777" w:rsidR="007934EB" w:rsidRDefault="007934EB" w:rsidP="007934EB">
      <w:pPr>
        <w:pStyle w:val="IndexBodyL1"/>
      </w:pPr>
      <w:r>
        <w:t>face to face services, iii, x, 48</w:t>
      </w:r>
    </w:p>
    <w:p w14:paraId="0B1CB50B" w14:textId="77777777" w:rsidR="007934EB" w:rsidRDefault="007934EB" w:rsidP="007934EB">
      <w:pPr>
        <w:pStyle w:val="IndexBodyL2"/>
      </w:pPr>
      <w:r>
        <w:t>agents, 88</w:t>
      </w:r>
    </w:p>
    <w:p w14:paraId="675A19A5" w14:textId="77777777" w:rsidR="007934EB" w:rsidRDefault="007934EB" w:rsidP="007934EB">
      <w:pPr>
        <w:pStyle w:val="IndexBodyL2"/>
      </w:pPr>
      <w:r>
        <w:t>community engagement officers, 90</w:t>
      </w:r>
    </w:p>
    <w:p w14:paraId="0696C70E" w14:textId="77777777" w:rsidR="007934EB" w:rsidRDefault="007934EB" w:rsidP="007934EB">
      <w:pPr>
        <w:pStyle w:val="IndexBodyL2"/>
      </w:pPr>
      <w:r>
        <w:t>financial information service, 93</w:t>
      </w:r>
    </w:p>
    <w:p w14:paraId="615F1E14" w14:textId="77777777" w:rsidR="007934EB" w:rsidRDefault="007934EB" w:rsidP="007934EB">
      <w:pPr>
        <w:pStyle w:val="IndexBodyL2"/>
      </w:pPr>
      <w:r>
        <w:t>multicultural awareness training, 130</w:t>
      </w:r>
    </w:p>
    <w:p w14:paraId="1911D5BC" w14:textId="77777777" w:rsidR="007934EB" w:rsidRDefault="007934EB" w:rsidP="007934EB">
      <w:pPr>
        <w:pStyle w:val="IndexBodyL2"/>
      </w:pPr>
      <w:r>
        <w:t>My Aged Care, 70</w:t>
      </w:r>
    </w:p>
    <w:p w14:paraId="5C41596C" w14:textId="77777777" w:rsidR="007934EB" w:rsidRDefault="007934EB" w:rsidP="007934EB">
      <w:pPr>
        <w:pStyle w:val="IndexBodyL2"/>
      </w:pPr>
      <w:r>
        <w:t>remote servicing teams, 88</w:t>
      </w:r>
    </w:p>
    <w:p w14:paraId="5210730D" w14:textId="77777777" w:rsidR="007934EB" w:rsidRDefault="007934EB" w:rsidP="007934EB">
      <w:pPr>
        <w:pStyle w:val="IndexBodyL2"/>
      </w:pPr>
      <w:r>
        <w:t xml:space="preserve">rural, </w:t>
      </w:r>
      <w:proofErr w:type="gramStart"/>
      <w:r>
        <w:t>regional</w:t>
      </w:r>
      <w:proofErr w:type="gramEnd"/>
      <w:r>
        <w:t xml:space="preserve"> and remote communities, 87</w:t>
      </w:r>
    </w:p>
    <w:p w14:paraId="5C1AAC5D" w14:textId="77777777" w:rsidR="007934EB" w:rsidRDefault="007934EB" w:rsidP="007934EB">
      <w:pPr>
        <w:pStyle w:val="IndexBodyL1"/>
      </w:pPr>
      <w:r>
        <w:t>family and domestic violence, 49</w:t>
      </w:r>
    </w:p>
    <w:p w14:paraId="0653422E" w14:textId="77777777" w:rsidR="007934EB" w:rsidRDefault="007934EB" w:rsidP="007934EB">
      <w:pPr>
        <w:pStyle w:val="IndexBodyL2"/>
      </w:pPr>
      <w:r>
        <w:t>Community Engagement Officers, 90</w:t>
      </w:r>
    </w:p>
    <w:p w14:paraId="431EA2BF" w14:textId="77777777" w:rsidR="007934EB" w:rsidRDefault="007934EB" w:rsidP="007934EB">
      <w:pPr>
        <w:pStyle w:val="IndexBodyL2"/>
      </w:pPr>
      <w:r>
        <w:t>multicultural communities, 86</w:t>
      </w:r>
    </w:p>
    <w:p w14:paraId="09565088" w14:textId="77777777" w:rsidR="007934EB" w:rsidRDefault="007934EB" w:rsidP="007934EB">
      <w:pPr>
        <w:pStyle w:val="IndexBodyL2"/>
      </w:pPr>
      <w:r>
        <w:t xml:space="preserve">people affected by, </w:t>
      </w:r>
      <w:proofErr w:type="gramStart"/>
      <w:r>
        <w:t>82</w:t>
      </w:r>
      <w:proofErr w:type="gramEnd"/>
    </w:p>
    <w:p w14:paraId="4F5C2E66" w14:textId="77777777" w:rsidR="007934EB" w:rsidRDefault="007934EB" w:rsidP="007934EB">
      <w:pPr>
        <w:pStyle w:val="IndexBodyL2"/>
      </w:pPr>
      <w:r>
        <w:t>social work services, 89</w:t>
      </w:r>
    </w:p>
    <w:p w14:paraId="1E6CD35A" w14:textId="77777777" w:rsidR="007934EB" w:rsidRDefault="007934EB" w:rsidP="007934EB">
      <w:pPr>
        <w:pStyle w:val="IndexBodyL2"/>
      </w:pPr>
      <w:r>
        <w:t>Support Model, 82</w:t>
      </w:r>
    </w:p>
    <w:p w14:paraId="4FF4E46F" w14:textId="77777777" w:rsidR="007934EB" w:rsidRDefault="007934EB" w:rsidP="007934EB">
      <w:pPr>
        <w:pStyle w:val="IndexBodyL2"/>
      </w:pPr>
      <w:r>
        <w:t>training, xi, 82</w:t>
      </w:r>
    </w:p>
    <w:p w14:paraId="00EC4DC5" w14:textId="77777777" w:rsidR="007934EB" w:rsidRDefault="007934EB" w:rsidP="007934EB">
      <w:pPr>
        <w:pStyle w:val="IndexBodyL1"/>
      </w:pPr>
      <w:r>
        <w:t>Family Tax Benefit, 55, 57</w:t>
      </w:r>
    </w:p>
    <w:p w14:paraId="04703112" w14:textId="77777777" w:rsidR="007934EB" w:rsidRDefault="007934EB" w:rsidP="007934EB">
      <w:pPr>
        <w:pStyle w:val="IndexBodyL1"/>
      </w:pPr>
      <w:r>
        <w:t>Farm Household Allowance, 85</w:t>
      </w:r>
    </w:p>
    <w:p w14:paraId="5F174359" w14:textId="77777777" w:rsidR="007934EB" w:rsidRDefault="007934EB" w:rsidP="007934EB">
      <w:pPr>
        <w:pStyle w:val="IndexBodyL1"/>
      </w:pPr>
      <w:r>
        <w:t>feedback on services, 224</w:t>
      </w:r>
    </w:p>
    <w:p w14:paraId="1A7FA16E" w14:textId="77777777" w:rsidR="007934EB" w:rsidRDefault="007934EB" w:rsidP="007934EB">
      <w:pPr>
        <w:pStyle w:val="IndexBodyL2"/>
      </w:pPr>
      <w:r>
        <w:t>Centrelink, 225</w:t>
      </w:r>
    </w:p>
    <w:p w14:paraId="2D60C95C" w14:textId="77777777" w:rsidR="007934EB" w:rsidRDefault="007934EB" w:rsidP="007934EB">
      <w:pPr>
        <w:pStyle w:val="IndexBodyL2"/>
      </w:pPr>
      <w:r>
        <w:t>child support, 225</w:t>
      </w:r>
    </w:p>
    <w:p w14:paraId="7519A470" w14:textId="77777777" w:rsidR="007934EB" w:rsidRDefault="007934EB" w:rsidP="007934EB">
      <w:pPr>
        <w:pStyle w:val="IndexBodyL2"/>
      </w:pPr>
      <w:r>
        <w:t>Medicare, 225</w:t>
      </w:r>
    </w:p>
    <w:p w14:paraId="73C64A9B" w14:textId="77777777" w:rsidR="007934EB" w:rsidRDefault="007934EB" w:rsidP="007934EB">
      <w:pPr>
        <w:pStyle w:val="IndexBodyL1"/>
      </w:pPr>
      <w:r>
        <w:t>financial hardship, 85, 91, 94, 112</w:t>
      </w:r>
    </w:p>
    <w:p w14:paraId="19290822" w14:textId="77777777" w:rsidR="007934EB" w:rsidRDefault="007934EB" w:rsidP="007934EB">
      <w:pPr>
        <w:pStyle w:val="IndexBodyL1"/>
      </w:pPr>
      <w:r>
        <w:t>Financial Information Service (FIS), 93</w:t>
      </w:r>
    </w:p>
    <w:p w14:paraId="5629C283" w14:textId="77777777" w:rsidR="007934EB" w:rsidRDefault="007934EB" w:rsidP="007934EB">
      <w:pPr>
        <w:pStyle w:val="IndexBodyL1"/>
      </w:pPr>
      <w:r>
        <w:t>financial performance, 142</w:t>
      </w:r>
    </w:p>
    <w:p w14:paraId="1B180458" w14:textId="77777777" w:rsidR="007934EB" w:rsidRDefault="007934EB" w:rsidP="007934EB">
      <w:pPr>
        <w:pStyle w:val="IndexBodyL1"/>
      </w:pPr>
      <w:r>
        <w:t>Financial Statements, 148</w:t>
      </w:r>
    </w:p>
    <w:p w14:paraId="036B54E7" w14:textId="77777777" w:rsidR="007934EB" w:rsidRDefault="007934EB" w:rsidP="007934EB">
      <w:pPr>
        <w:pStyle w:val="IndexBodyL1"/>
      </w:pPr>
      <w:r>
        <w:t>Fitzroy Crossing Service Centre, 87, 140</w:t>
      </w:r>
    </w:p>
    <w:p w14:paraId="47A4C67C" w14:textId="77777777" w:rsidR="007934EB" w:rsidRDefault="007934EB" w:rsidP="007934EB">
      <w:pPr>
        <w:pStyle w:val="IndexBodyL1"/>
      </w:pPr>
      <w:r>
        <w:t>flexible working arrangements, 132</w:t>
      </w:r>
    </w:p>
    <w:p w14:paraId="175F4F1A" w14:textId="77777777" w:rsidR="007934EB" w:rsidRDefault="007934EB" w:rsidP="007934EB">
      <w:pPr>
        <w:pStyle w:val="IndexBodyL1"/>
      </w:pPr>
      <w:r>
        <w:t>Fraud and Corruption Control Plan 2020–24, 104</w:t>
      </w:r>
    </w:p>
    <w:p w14:paraId="3E6A59EF" w14:textId="77777777" w:rsidR="007934EB" w:rsidRDefault="007934EB" w:rsidP="007934EB">
      <w:pPr>
        <w:pStyle w:val="IndexBodyL1"/>
      </w:pPr>
      <w:r>
        <w:t xml:space="preserve">fraud control and compliance, 104 </w:t>
      </w:r>
    </w:p>
    <w:p w14:paraId="1108F63A" w14:textId="77777777" w:rsidR="007934EB" w:rsidRDefault="007934EB" w:rsidP="007934EB">
      <w:pPr>
        <w:pStyle w:val="IndexBodyL2"/>
      </w:pPr>
      <w:r>
        <w:t>control capability across government, 106</w:t>
      </w:r>
    </w:p>
    <w:p w14:paraId="1FDABEBA" w14:textId="77777777" w:rsidR="007934EB" w:rsidRDefault="007934EB" w:rsidP="007934EB">
      <w:pPr>
        <w:pStyle w:val="IndexBodyL2"/>
      </w:pPr>
      <w:r>
        <w:t>detection and disruption, 105</w:t>
      </w:r>
    </w:p>
    <w:p w14:paraId="25D3AD21" w14:textId="77777777" w:rsidR="007934EB" w:rsidRDefault="007934EB" w:rsidP="007934EB">
      <w:pPr>
        <w:pStyle w:val="IndexBodyL2"/>
      </w:pPr>
      <w:r>
        <w:t>public tip-offs, 110</w:t>
      </w:r>
    </w:p>
    <w:p w14:paraId="44A5905F" w14:textId="77777777" w:rsidR="007934EB" w:rsidRDefault="007934EB" w:rsidP="007934EB">
      <w:pPr>
        <w:pStyle w:val="IndexBodyL2"/>
      </w:pPr>
      <w:r>
        <w:t>Taskforce Integrity, 107</w:t>
      </w:r>
    </w:p>
    <w:p w14:paraId="1EA06DFF" w14:textId="77777777" w:rsidR="007934EB" w:rsidRDefault="007934EB" w:rsidP="007934EB">
      <w:pPr>
        <w:pStyle w:val="IndexBodyL1"/>
      </w:pPr>
      <w:r>
        <w:t>Fraud Fusion Taskforce, 107</w:t>
      </w:r>
    </w:p>
    <w:p w14:paraId="0BA88F2E" w14:textId="77777777" w:rsidR="007934EB" w:rsidRDefault="007934EB" w:rsidP="007934EB">
      <w:pPr>
        <w:pStyle w:val="IndexBodyL1"/>
      </w:pPr>
      <w:r>
        <w:t>Freedom of Information, 118</w:t>
      </w:r>
    </w:p>
    <w:p w14:paraId="23DB800B" w14:textId="77777777" w:rsidR="007934EB" w:rsidRDefault="007934EB" w:rsidP="007934EB">
      <w:pPr>
        <w:pStyle w:val="IndexHeading"/>
      </w:pPr>
      <w:r>
        <w:t>G</w:t>
      </w:r>
    </w:p>
    <w:p w14:paraId="36CBE3D0" w14:textId="77777777" w:rsidR="007934EB" w:rsidRDefault="007934EB" w:rsidP="007934EB">
      <w:pPr>
        <w:pStyle w:val="IndexBodyL1"/>
      </w:pPr>
      <w:r>
        <w:t>Government Enterprise Resource Planning (GovERP), 52</w:t>
      </w:r>
    </w:p>
    <w:p w14:paraId="46EF76C8" w14:textId="77777777" w:rsidR="007934EB" w:rsidRDefault="007934EB" w:rsidP="007934EB">
      <w:pPr>
        <w:pStyle w:val="IndexBodyL1"/>
      </w:pPr>
      <w:r>
        <w:t>graduates, 129, 133</w:t>
      </w:r>
    </w:p>
    <w:p w14:paraId="6BACB6C9" w14:textId="77777777" w:rsidR="007934EB" w:rsidRDefault="007934EB" w:rsidP="007934EB">
      <w:pPr>
        <w:pStyle w:val="IndexBodyL1"/>
      </w:pPr>
      <w:r>
        <w:t xml:space="preserve">Grandparent, </w:t>
      </w:r>
      <w:proofErr w:type="gramStart"/>
      <w:r>
        <w:t>Foster</w:t>
      </w:r>
      <w:proofErr w:type="gramEnd"/>
      <w:r>
        <w:t xml:space="preserve"> and Kinship Carer Adviser Program, 59</w:t>
      </w:r>
    </w:p>
    <w:p w14:paraId="5BED3EF2" w14:textId="77777777" w:rsidR="007934EB" w:rsidRDefault="007934EB" w:rsidP="007934EB">
      <w:pPr>
        <w:pStyle w:val="IndexBodyL1"/>
      </w:pPr>
      <w:r>
        <w:t>greenhouse gas emissions inventory, 233</w:t>
      </w:r>
    </w:p>
    <w:p w14:paraId="3794A28E" w14:textId="77777777" w:rsidR="007934EB" w:rsidRDefault="007934EB" w:rsidP="007934EB">
      <w:pPr>
        <w:pStyle w:val="IndexHeading"/>
      </w:pPr>
      <w:r>
        <w:t>H</w:t>
      </w:r>
    </w:p>
    <w:p w14:paraId="5C2CF6DA" w14:textId="77777777" w:rsidR="007934EB" w:rsidRDefault="007934EB" w:rsidP="007934EB">
      <w:pPr>
        <w:pStyle w:val="IndexBodyL1"/>
      </w:pPr>
      <w:r>
        <w:t>Health Care Assistance Fund, 75</w:t>
      </w:r>
    </w:p>
    <w:p w14:paraId="4406FE29" w14:textId="77777777" w:rsidR="007934EB" w:rsidRDefault="007934EB" w:rsidP="007934EB">
      <w:pPr>
        <w:pStyle w:val="IndexBodyL1"/>
      </w:pPr>
      <w:r>
        <w:t xml:space="preserve">Health Delivery </w:t>
      </w:r>
      <w:proofErr w:type="spellStart"/>
      <w:r>
        <w:t>Modernisation</w:t>
      </w:r>
      <w:proofErr w:type="spellEnd"/>
      <w:r>
        <w:t xml:space="preserve"> Program, 49</w:t>
      </w:r>
    </w:p>
    <w:p w14:paraId="5B513320" w14:textId="77777777" w:rsidR="007934EB" w:rsidRDefault="007934EB" w:rsidP="007934EB">
      <w:pPr>
        <w:pStyle w:val="IndexBodyL1"/>
      </w:pPr>
      <w:r>
        <w:t>Health Professional Advisory Unit, 61</w:t>
      </w:r>
    </w:p>
    <w:p w14:paraId="5523305C" w14:textId="77777777" w:rsidR="007934EB" w:rsidRDefault="007934EB" w:rsidP="007934EB">
      <w:pPr>
        <w:pStyle w:val="IndexBodyL1"/>
      </w:pPr>
      <w:r>
        <w:t>health professionals and providers</w:t>
      </w:r>
    </w:p>
    <w:p w14:paraId="42031C2D" w14:textId="77777777" w:rsidR="007934EB" w:rsidRDefault="007934EB" w:rsidP="007934EB">
      <w:pPr>
        <w:pStyle w:val="IndexBodyL2"/>
      </w:pPr>
      <w:r>
        <w:t>incentives, 72</w:t>
      </w:r>
    </w:p>
    <w:p w14:paraId="0C5CD3A0" w14:textId="77777777" w:rsidR="007934EB" w:rsidRDefault="007934EB" w:rsidP="007934EB">
      <w:pPr>
        <w:pStyle w:val="IndexBodyL1"/>
      </w:pPr>
      <w:r>
        <w:t>Health Program, 63</w:t>
      </w:r>
    </w:p>
    <w:p w14:paraId="602F5C77" w14:textId="77777777" w:rsidR="007934EB" w:rsidRDefault="007934EB" w:rsidP="007934EB">
      <w:pPr>
        <w:pStyle w:val="IndexBodyL1"/>
      </w:pPr>
      <w:r>
        <w:t>Healthcare Identifiers Service, 77</w:t>
      </w:r>
    </w:p>
    <w:p w14:paraId="13FB3C0A" w14:textId="77777777" w:rsidR="007934EB" w:rsidRDefault="007934EB" w:rsidP="007934EB">
      <w:pPr>
        <w:pStyle w:val="IndexBodyL1"/>
      </w:pPr>
      <w:proofErr w:type="gramStart"/>
      <w:r>
        <w:t>High Cost</w:t>
      </w:r>
      <w:proofErr w:type="gramEnd"/>
      <w:r>
        <w:t xml:space="preserve"> Claims Indemnity Scheme, 76</w:t>
      </w:r>
    </w:p>
    <w:p w14:paraId="283B1A4F" w14:textId="77777777" w:rsidR="007934EB" w:rsidRDefault="007934EB" w:rsidP="007934EB">
      <w:pPr>
        <w:pStyle w:val="IndexBodyL1"/>
      </w:pPr>
      <w:r>
        <w:t>High-Risk Settings Pandemic Payment (HRSPP), 12, 14</w:t>
      </w:r>
    </w:p>
    <w:p w14:paraId="7E6D17E5" w14:textId="77777777" w:rsidR="007934EB" w:rsidRDefault="007934EB" w:rsidP="007934EB">
      <w:pPr>
        <w:pStyle w:val="IndexBodyL1"/>
      </w:pPr>
      <w:r>
        <w:t>highly paid staff, 206</w:t>
      </w:r>
    </w:p>
    <w:p w14:paraId="3A3AAC2B" w14:textId="77777777" w:rsidR="007934EB" w:rsidRDefault="007934EB" w:rsidP="007934EB">
      <w:pPr>
        <w:pStyle w:val="IndexBodyL1"/>
      </w:pPr>
      <w:r>
        <w:t>homelessness, 62, 101</w:t>
      </w:r>
    </w:p>
    <w:p w14:paraId="77EBD0C0" w14:textId="77777777" w:rsidR="007934EB" w:rsidRDefault="007934EB" w:rsidP="007934EB">
      <w:pPr>
        <w:pStyle w:val="IndexBodyL1"/>
      </w:pPr>
      <w:r>
        <w:t>honesty and integrity, 221, 222</w:t>
      </w:r>
    </w:p>
    <w:p w14:paraId="2CB43B81" w14:textId="77777777" w:rsidR="007934EB" w:rsidRDefault="007934EB" w:rsidP="007934EB">
      <w:pPr>
        <w:pStyle w:val="IndexBodyL1"/>
      </w:pPr>
      <w:r>
        <w:t>human resources management, 208</w:t>
      </w:r>
    </w:p>
    <w:p w14:paraId="195B911E" w14:textId="77777777" w:rsidR="007934EB" w:rsidRDefault="007934EB" w:rsidP="007934EB">
      <w:pPr>
        <w:pStyle w:val="IndexBodyL1"/>
      </w:pPr>
      <w:r>
        <w:rPr>
          <w:rStyle w:val="Italic"/>
        </w:rPr>
        <w:t>Human Services (Medicare) Act 1973</w:t>
      </w:r>
      <w:r>
        <w:t xml:space="preserve"> notices, 228</w:t>
      </w:r>
    </w:p>
    <w:p w14:paraId="68DAE9C9" w14:textId="77777777" w:rsidR="007934EB" w:rsidRDefault="007934EB" w:rsidP="007934EB">
      <w:pPr>
        <w:pStyle w:val="IndexBodyL1"/>
      </w:pPr>
      <w:r>
        <w:t>Humanitarian Settlement Program, 91</w:t>
      </w:r>
    </w:p>
    <w:p w14:paraId="3147C592" w14:textId="77777777" w:rsidR="007934EB" w:rsidRDefault="007934EB" w:rsidP="007934EB">
      <w:pPr>
        <w:pStyle w:val="IndexHeading"/>
      </w:pPr>
      <w:r>
        <w:t>I</w:t>
      </w:r>
    </w:p>
    <w:p w14:paraId="29734E0D" w14:textId="77777777" w:rsidR="007934EB" w:rsidRDefault="007934EB" w:rsidP="007934EB">
      <w:pPr>
        <w:pStyle w:val="IndexBodyL1"/>
      </w:pPr>
      <w:r>
        <w:t>IDCARE, 109</w:t>
      </w:r>
    </w:p>
    <w:p w14:paraId="478624A9" w14:textId="77777777" w:rsidR="007934EB" w:rsidRDefault="007934EB" w:rsidP="007934EB">
      <w:pPr>
        <w:pStyle w:val="IndexBodyL1"/>
      </w:pPr>
      <w:r>
        <w:t>identity confirmation, 108</w:t>
      </w:r>
    </w:p>
    <w:p w14:paraId="00393C5E" w14:textId="77777777" w:rsidR="007934EB" w:rsidRDefault="007934EB" w:rsidP="007934EB">
      <w:pPr>
        <w:pStyle w:val="IndexBodyL1"/>
      </w:pPr>
      <w:r>
        <w:t>identity management, 108</w:t>
      </w:r>
    </w:p>
    <w:p w14:paraId="2ECD94E0" w14:textId="77777777" w:rsidR="007934EB" w:rsidRDefault="007934EB" w:rsidP="007934EB">
      <w:pPr>
        <w:pStyle w:val="IndexBodyL1"/>
      </w:pPr>
      <w:r>
        <w:t>identity safety, 109</w:t>
      </w:r>
    </w:p>
    <w:p w14:paraId="1FD52E18" w14:textId="77777777" w:rsidR="007934EB" w:rsidRDefault="007934EB" w:rsidP="007934EB">
      <w:pPr>
        <w:pStyle w:val="IndexBodyL1"/>
      </w:pPr>
      <w:r>
        <w:t>identity security risks, 105</w:t>
      </w:r>
    </w:p>
    <w:p w14:paraId="505612FA" w14:textId="77777777" w:rsidR="007934EB" w:rsidRDefault="007934EB" w:rsidP="007934EB">
      <w:pPr>
        <w:pStyle w:val="IndexBodyL1"/>
      </w:pPr>
      <w:r>
        <w:t>identity theft, 105, 109</w:t>
      </w:r>
    </w:p>
    <w:p w14:paraId="1122ECDF" w14:textId="77777777" w:rsidR="007934EB" w:rsidRDefault="007934EB" w:rsidP="007934EB">
      <w:pPr>
        <w:pStyle w:val="IndexBodyL1"/>
      </w:pPr>
      <w:r>
        <w:t>Illicit Tobacco Taskforce, 106</w:t>
      </w:r>
    </w:p>
    <w:p w14:paraId="03E5D7A5" w14:textId="77777777" w:rsidR="007934EB" w:rsidRDefault="007934EB" w:rsidP="007934EB">
      <w:pPr>
        <w:pStyle w:val="IndexBodyL1"/>
      </w:pPr>
      <w:r>
        <w:t>incarcerated customers, 92</w:t>
      </w:r>
    </w:p>
    <w:p w14:paraId="238E8400" w14:textId="77777777" w:rsidR="007934EB" w:rsidRDefault="007934EB" w:rsidP="007934EB">
      <w:pPr>
        <w:pStyle w:val="IndexBodyL1"/>
      </w:pPr>
      <w:r>
        <w:t xml:space="preserve">incidents, </w:t>
      </w:r>
      <w:proofErr w:type="gramStart"/>
      <w:r>
        <w:t>hazards</w:t>
      </w:r>
      <w:proofErr w:type="gramEnd"/>
      <w:r>
        <w:t xml:space="preserve"> and injuries, 127</w:t>
      </w:r>
    </w:p>
    <w:p w14:paraId="2D6AAA2D" w14:textId="77777777" w:rsidR="007934EB" w:rsidRDefault="007934EB" w:rsidP="007934EB">
      <w:pPr>
        <w:pStyle w:val="IndexBodyL1"/>
      </w:pPr>
      <w:proofErr w:type="spellStart"/>
      <w:r>
        <w:t>Inclusion@Work</w:t>
      </w:r>
      <w:proofErr w:type="spellEnd"/>
      <w:r>
        <w:t xml:space="preserve"> Index, 131</w:t>
      </w:r>
    </w:p>
    <w:p w14:paraId="700F4055" w14:textId="77777777" w:rsidR="007934EB" w:rsidRDefault="007934EB" w:rsidP="007934EB">
      <w:pPr>
        <w:pStyle w:val="IndexBodyL1"/>
      </w:pPr>
      <w:r>
        <w:t>Income Compliance class action, 111, 116</w:t>
      </w:r>
    </w:p>
    <w:p w14:paraId="142401BB" w14:textId="77777777" w:rsidR="007934EB" w:rsidRDefault="007934EB" w:rsidP="007934EB">
      <w:pPr>
        <w:pStyle w:val="IndexBodyL1"/>
      </w:pPr>
      <w:r>
        <w:t>Income compliance program, 111</w:t>
      </w:r>
    </w:p>
    <w:p w14:paraId="4463185C" w14:textId="77777777" w:rsidR="007934EB" w:rsidRDefault="007934EB" w:rsidP="007934EB">
      <w:pPr>
        <w:pStyle w:val="IndexBodyL1"/>
      </w:pPr>
      <w:r>
        <w:t>Income Management (IM), 94</w:t>
      </w:r>
    </w:p>
    <w:p w14:paraId="28AA4875" w14:textId="77777777" w:rsidR="007934EB" w:rsidRDefault="007934EB" w:rsidP="007934EB">
      <w:pPr>
        <w:pStyle w:val="IndexBodyL2"/>
      </w:pPr>
      <w:r>
        <w:t xml:space="preserve">enhanced, </w:t>
      </w:r>
      <w:proofErr w:type="gramStart"/>
      <w:r>
        <w:t>95</w:t>
      </w:r>
      <w:proofErr w:type="gramEnd"/>
    </w:p>
    <w:p w14:paraId="27AA6B79" w14:textId="77777777" w:rsidR="007934EB" w:rsidRDefault="007934EB" w:rsidP="007934EB">
      <w:pPr>
        <w:pStyle w:val="IndexBodyL2"/>
      </w:pPr>
      <w:r>
        <w:t>reform Bill, 122</w:t>
      </w:r>
    </w:p>
    <w:p w14:paraId="5933B903" w14:textId="77777777" w:rsidR="007934EB" w:rsidRDefault="007934EB" w:rsidP="007934EB">
      <w:pPr>
        <w:pStyle w:val="IndexBodyL1"/>
      </w:pPr>
      <w:r>
        <w:t>Incurred But Not Reported Indemnity Scheme, 76</w:t>
      </w:r>
    </w:p>
    <w:p w14:paraId="304D9BC8" w14:textId="77777777" w:rsidR="007934EB" w:rsidRDefault="007934EB" w:rsidP="007934EB">
      <w:pPr>
        <w:pStyle w:val="IndexBodyL1"/>
      </w:pPr>
      <w:r>
        <w:t>Indemnity Insurance Fund (IIF), 75</w:t>
      </w:r>
    </w:p>
    <w:p w14:paraId="2C5E0C84" w14:textId="77777777" w:rsidR="007934EB" w:rsidRDefault="007934EB" w:rsidP="007934EB">
      <w:pPr>
        <w:pStyle w:val="IndexBodyL1"/>
      </w:pPr>
      <w:r>
        <w:t>Independent Auditor’s Report, 144</w:t>
      </w:r>
    </w:p>
    <w:p w14:paraId="2F12FB05" w14:textId="77777777" w:rsidR="007934EB" w:rsidRDefault="007934EB" w:rsidP="007934EB">
      <w:pPr>
        <w:pStyle w:val="IndexBodyL1"/>
      </w:pPr>
      <w:r>
        <w:t>Indigenous Affirmative Measures, 132</w:t>
      </w:r>
    </w:p>
    <w:p w14:paraId="0634CB35" w14:textId="77777777" w:rsidR="007934EB" w:rsidRDefault="007934EB" w:rsidP="007934EB">
      <w:pPr>
        <w:pStyle w:val="IndexBodyL1"/>
      </w:pPr>
      <w:r>
        <w:t>Indigenous Apprenticeships Program, 132, 133</w:t>
      </w:r>
    </w:p>
    <w:p w14:paraId="3264624F" w14:textId="77777777" w:rsidR="007934EB" w:rsidRDefault="007934EB" w:rsidP="007934EB">
      <w:pPr>
        <w:pStyle w:val="IndexBodyL1"/>
      </w:pPr>
      <w:r>
        <w:t>Indigenous Cultural Learning training, 133</w:t>
      </w:r>
    </w:p>
    <w:p w14:paraId="501C3110" w14:textId="77777777" w:rsidR="007934EB" w:rsidRDefault="007934EB" w:rsidP="007934EB">
      <w:pPr>
        <w:pStyle w:val="IndexBodyL1"/>
      </w:pPr>
      <w:r>
        <w:t>Indigenous Development and Employment Program, 136</w:t>
      </w:r>
    </w:p>
    <w:p w14:paraId="64930DC6" w14:textId="77777777" w:rsidR="007934EB" w:rsidRDefault="007934EB" w:rsidP="007934EB">
      <w:pPr>
        <w:pStyle w:val="IndexBodyL1"/>
      </w:pPr>
      <w:r>
        <w:t>Indigenous Employees Network, 133, 134</w:t>
      </w:r>
    </w:p>
    <w:p w14:paraId="78845266" w14:textId="77777777" w:rsidR="007934EB" w:rsidRDefault="007934EB" w:rsidP="007934EB">
      <w:pPr>
        <w:pStyle w:val="IndexBodyL1"/>
      </w:pPr>
      <w:r>
        <w:t>Indigenous interpreting services, 84</w:t>
      </w:r>
    </w:p>
    <w:p w14:paraId="0759FB5C" w14:textId="77777777" w:rsidR="007934EB" w:rsidRDefault="007934EB" w:rsidP="007934EB">
      <w:pPr>
        <w:pStyle w:val="IndexBodyL1"/>
      </w:pPr>
      <w:r>
        <w:t xml:space="preserve">Indigenous people </w:t>
      </w:r>
      <w:r>
        <w:rPr>
          <w:rStyle w:val="Italic"/>
        </w:rPr>
        <w:t>see</w:t>
      </w:r>
      <w:r>
        <w:t xml:space="preserve"> Aboriginal and Torres Strait Islander </w:t>
      </w:r>
      <w:proofErr w:type="gramStart"/>
      <w:r>
        <w:t>peoples</w:t>
      </w:r>
      <w:proofErr w:type="gramEnd"/>
    </w:p>
    <w:p w14:paraId="220CA5E8" w14:textId="77777777" w:rsidR="007934EB" w:rsidRDefault="007934EB" w:rsidP="007934EB">
      <w:pPr>
        <w:pStyle w:val="IndexBodyL1"/>
      </w:pPr>
      <w:r>
        <w:t>Indigenous Service Officers, 84, 90</w:t>
      </w:r>
    </w:p>
    <w:p w14:paraId="5A457292" w14:textId="77777777" w:rsidR="007934EB" w:rsidRDefault="007934EB" w:rsidP="007934EB">
      <w:pPr>
        <w:pStyle w:val="IndexBodyL1"/>
      </w:pPr>
      <w:r>
        <w:t>Indigenous Servicing Strategy, 84</w:t>
      </w:r>
    </w:p>
    <w:p w14:paraId="35493B35" w14:textId="77777777" w:rsidR="007934EB" w:rsidRDefault="007934EB" w:rsidP="007934EB">
      <w:pPr>
        <w:pStyle w:val="IndexBodyL1"/>
      </w:pPr>
      <w:r>
        <w:t>individual flexibility arrangements, 139</w:t>
      </w:r>
    </w:p>
    <w:p w14:paraId="557136DF" w14:textId="77777777" w:rsidR="007934EB" w:rsidRDefault="007934EB" w:rsidP="007934EB">
      <w:pPr>
        <w:pStyle w:val="IndexBodyL1"/>
      </w:pPr>
      <w:r>
        <w:t>information and communications technology (ICT)</w:t>
      </w:r>
    </w:p>
    <w:p w14:paraId="7352E1F3" w14:textId="77777777" w:rsidR="007934EB" w:rsidRDefault="007934EB" w:rsidP="007934EB">
      <w:pPr>
        <w:pStyle w:val="IndexBodyL2"/>
      </w:pPr>
      <w:r>
        <w:t>delivering, 99</w:t>
      </w:r>
    </w:p>
    <w:p w14:paraId="4DB3186B" w14:textId="77777777" w:rsidR="007934EB" w:rsidRDefault="007934EB" w:rsidP="007934EB">
      <w:pPr>
        <w:pStyle w:val="IndexBodyL2"/>
      </w:pPr>
      <w:r>
        <w:t>DVA platform, 50</w:t>
      </w:r>
    </w:p>
    <w:p w14:paraId="6ABCA57F" w14:textId="77777777" w:rsidR="007934EB" w:rsidRDefault="007934EB" w:rsidP="007934EB">
      <w:pPr>
        <w:pStyle w:val="IndexBodyL2"/>
      </w:pPr>
      <w:r>
        <w:t>enhanced systems, 50</w:t>
      </w:r>
    </w:p>
    <w:p w14:paraId="6225F72A" w14:textId="77777777" w:rsidR="007934EB" w:rsidRDefault="007934EB" w:rsidP="007934EB">
      <w:pPr>
        <w:pStyle w:val="IndexBodyL2"/>
      </w:pPr>
      <w:r>
        <w:t>environmental management, 228, 231</w:t>
      </w:r>
    </w:p>
    <w:p w14:paraId="6587F407" w14:textId="77777777" w:rsidR="007934EB" w:rsidRDefault="007934EB" w:rsidP="007934EB">
      <w:pPr>
        <w:pStyle w:val="IndexBodyL2"/>
      </w:pPr>
      <w:r>
        <w:t>shared services, 98</w:t>
      </w:r>
    </w:p>
    <w:p w14:paraId="2BA98E5B" w14:textId="77777777" w:rsidR="007934EB" w:rsidRDefault="007934EB" w:rsidP="007934EB">
      <w:pPr>
        <w:pStyle w:val="IndexBodyL1"/>
      </w:pPr>
      <w:r>
        <w:rPr>
          <w:spacing w:val="-2"/>
        </w:rPr>
        <w:t>Information Publication Scheme (IPS), 118</w:t>
      </w:r>
    </w:p>
    <w:p w14:paraId="22C6FC6C" w14:textId="77777777" w:rsidR="007934EB" w:rsidRDefault="007934EB" w:rsidP="007934EB">
      <w:pPr>
        <w:pStyle w:val="IndexBodyL1"/>
      </w:pPr>
      <w:r>
        <w:t>Interactive Voice Response (IVR) technology, 47</w:t>
      </w:r>
    </w:p>
    <w:p w14:paraId="46CE7A06" w14:textId="77777777" w:rsidR="007934EB" w:rsidRDefault="007934EB" w:rsidP="007934EB">
      <w:pPr>
        <w:pStyle w:val="IndexBodyL1"/>
      </w:pPr>
      <w:r>
        <w:t>internal surge team, 15</w:t>
      </w:r>
    </w:p>
    <w:p w14:paraId="7A2C1A42" w14:textId="77777777" w:rsidR="007934EB" w:rsidRDefault="007934EB" w:rsidP="007934EB">
      <w:pPr>
        <w:pStyle w:val="IndexBodyL1"/>
      </w:pPr>
      <w:r>
        <w:t>international partnerships, 101</w:t>
      </w:r>
    </w:p>
    <w:p w14:paraId="08F84D44" w14:textId="77777777" w:rsidR="007934EB" w:rsidRDefault="007934EB" w:rsidP="007934EB">
      <w:pPr>
        <w:pStyle w:val="IndexBodyL1"/>
      </w:pPr>
      <w:r>
        <w:t>interpreters and translators, 87</w:t>
      </w:r>
    </w:p>
    <w:p w14:paraId="38B8E3C6" w14:textId="77777777" w:rsidR="007934EB" w:rsidRDefault="007934EB" w:rsidP="007934EB">
      <w:pPr>
        <w:pStyle w:val="IndexHeading"/>
      </w:pPr>
      <w:r>
        <w:t>J</w:t>
      </w:r>
    </w:p>
    <w:p w14:paraId="2806F401" w14:textId="77777777" w:rsidR="007934EB" w:rsidRDefault="007934EB" w:rsidP="007934EB">
      <w:pPr>
        <w:pStyle w:val="IndexBodyL1"/>
      </w:pPr>
      <w:r>
        <w:t>Job Capacity Assessments, 61</w:t>
      </w:r>
    </w:p>
    <w:p w14:paraId="2DCB925F" w14:textId="77777777" w:rsidR="007934EB" w:rsidRDefault="007934EB" w:rsidP="007934EB">
      <w:pPr>
        <w:pStyle w:val="IndexBodyL1"/>
      </w:pPr>
      <w:r>
        <w:t>job seekers, 59</w:t>
      </w:r>
    </w:p>
    <w:p w14:paraId="75BB0F57" w14:textId="77777777" w:rsidR="007934EB" w:rsidRDefault="007934EB" w:rsidP="007934EB">
      <w:pPr>
        <w:pStyle w:val="IndexBodyL1"/>
      </w:pPr>
      <w:proofErr w:type="spellStart"/>
      <w:r>
        <w:t>JobSeeker</w:t>
      </w:r>
      <w:proofErr w:type="spellEnd"/>
      <w:r>
        <w:t xml:space="preserve"> Payment, 55, 59</w:t>
      </w:r>
    </w:p>
    <w:p w14:paraId="24486BBA" w14:textId="77777777" w:rsidR="007934EB" w:rsidRDefault="007934EB" w:rsidP="007934EB">
      <w:pPr>
        <w:pStyle w:val="IndexBodyL1"/>
      </w:pPr>
      <w:r>
        <w:t>judicial decisions, 111, 116</w:t>
      </w:r>
    </w:p>
    <w:p w14:paraId="09598070" w14:textId="77777777" w:rsidR="007934EB" w:rsidRDefault="007934EB" w:rsidP="007934EB">
      <w:pPr>
        <w:pStyle w:val="IndexHeading"/>
      </w:pPr>
      <w:r>
        <w:t>K</w:t>
      </w:r>
    </w:p>
    <w:p w14:paraId="49A0EF33" w14:textId="77777777" w:rsidR="007934EB" w:rsidRDefault="007934EB" w:rsidP="007934EB">
      <w:pPr>
        <w:pStyle w:val="IndexBodyL1"/>
      </w:pPr>
      <w:r>
        <w:t>key activities, 19</w:t>
      </w:r>
    </w:p>
    <w:p w14:paraId="3E055F4E" w14:textId="77777777" w:rsidR="007934EB" w:rsidRDefault="007934EB" w:rsidP="007934EB">
      <w:pPr>
        <w:pStyle w:val="IndexBodyL2"/>
      </w:pPr>
      <w:r>
        <w:t xml:space="preserve">build </w:t>
      </w:r>
      <w:proofErr w:type="spellStart"/>
      <w:r>
        <w:t>organisational</w:t>
      </w:r>
      <w:proofErr w:type="spellEnd"/>
      <w:r>
        <w:t xml:space="preserve"> capability, </w:t>
      </w:r>
      <w:proofErr w:type="gramStart"/>
      <w:r>
        <w:t>23</w:t>
      </w:r>
      <w:proofErr w:type="gramEnd"/>
    </w:p>
    <w:p w14:paraId="6F25FCC3" w14:textId="77777777" w:rsidR="007934EB" w:rsidRDefault="007934EB" w:rsidP="007934EB">
      <w:pPr>
        <w:pStyle w:val="IndexBodyL2"/>
      </w:pPr>
      <w:r>
        <w:t xml:space="preserve">deliver quality government services and payments, </w:t>
      </w:r>
      <w:proofErr w:type="gramStart"/>
      <w:r>
        <w:t>31</w:t>
      </w:r>
      <w:proofErr w:type="gramEnd"/>
    </w:p>
    <w:p w14:paraId="1F5EC558" w14:textId="77777777" w:rsidR="007934EB" w:rsidRDefault="007934EB" w:rsidP="007934EB">
      <w:pPr>
        <w:pStyle w:val="IndexBodyL2"/>
      </w:pPr>
      <w:r>
        <w:t>digital and technological capability, 40</w:t>
      </w:r>
    </w:p>
    <w:p w14:paraId="11C5883B" w14:textId="77777777" w:rsidR="007934EB" w:rsidRDefault="007934EB" w:rsidP="007934EB">
      <w:pPr>
        <w:pStyle w:val="IndexBodyL1"/>
      </w:pPr>
      <w:proofErr w:type="spellStart"/>
      <w:r>
        <w:t>Koomarri</w:t>
      </w:r>
      <w:proofErr w:type="spellEnd"/>
      <w:r>
        <w:t xml:space="preserve"> </w:t>
      </w:r>
      <w:proofErr w:type="spellStart"/>
      <w:r>
        <w:t>JobMatch</w:t>
      </w:r>
      <w:proofErr w:type="spellEnd"/>
      <w:r>
        <w:t>, 130</w:t>
      </w:r>
    </w:p>
    <w:p w14:paraId="6207E8F1" w14:textId="77777777" w:rsidR="007934EB" w:rsidRDefault="007934EB" w:rsidP="007934EB">
      <w:pPr>
        <w:pStyle w:val="IndexHeading"/>
      </w:pPr>
    </w:p>
    <w:p w14:paraId="64805784" w14:textId="77777777" w:rsidR="007934EB" w:rsidRDefault="007934EB" w:rsidP="007934EB">
      <w:pPr>
        <w:pStyle w:val="IndexHeading"/>
      </w:pPr>
      <w:r>
        <w:t>L</w:t>
      </w:r>
    </w:p>
    <w:p w14:paraId="2AAA475C" w14:textId="77777777" w:rsidR="007934EB" w:rsidRDefault="007934EB" w:rsidP="007934EB">
      <w:pPr>
        <w:pStyle w:val="IndexBodyL1"/>
      </w:pPr>
      <w:r>
        <w:t>language services, 87</w:t>
      </w:r>
    </w:p>
    <w:p w14:paraId="6180572E" w14:textId="77777777" w:rsidR="007934EB" w:rsidRDefault="007934EB" w:rsidP="007934EB">
      <w:pPr>
        <w:pStyle w:val="IndexBodyL1"/>
      </w:pPr>
      <w:r>
        <w:t>leadership programs, 135</w:t>
      </w:r>
    </w:p>
    <w:p w14:paraId="139D79D9" w14:textId="77777777" w:rsidR="007934EB" w:rsidRDefault="007934EB" w:rsidP="007934EB">
      <w:pPr>
        <w:pStyle w:val="IndexBodyL1"/>
      </w:pPr>
      <w:r>
        <w:t>LGBTI+ inclusion, 100, 131</w:t>
      </w:r>
    </w:p>
    <w:p w14:paraId="1B583028" w14:textId="77777777" w:rsidR="007934EB" w:rsidRDefault="007934EB" w:rsidP="007934EB">
      <w:pPr>
        <w:pStyle w:val="IndexBodyL1"/>
      </w:pPr>
      <w:r>
        <w:t>Low Income Card, 55</w:t>
      </w:r>
    </w:p>
    <w:p w14:paraId="213C3C75" w14:textId="77777777" w:rsidR="007934EB" w:rsidRDefault="007934EB" w:rsidP="007934EB">
      <w:pPr>
        <w:pStyle w:val="IndexHeading"/>
      </w:pPr>
      <w:r>
        <w:t>M</w:t>
      </w:r>
    </w:p>
    <w:p w14:paraId="1EE82AC0" w14:textId="77777777" w:rsidR="007934EB" w:rsidRDefault="007934EB" w:rsidP="007934EB">
      <w:pPr>
        <w:pStyle w:val="IndexBodyL1"/>
      </w:pPr>
      <w:r>
        <w:t>market research payments, 199</w:t>
      </w:r>
    </w:p>
    <w:p w14:paraId="4BBCBDD9" w14:textId="77777777" w:rsidR="007934EB" w:rsidRDefault="007934EB" w:rsidP="007934EB">
      <w:pPr>
        <w:pStyle w:val="IndexBodyL1"/>
      </w:pPr>
      <w:r>
        <w:t>Medical Assessment Team Assessments, 61</w:t>
      </w:r>
    </w:p>
    <w:p w14:paraId="22CC0D38" w14:textId="77777777" w:rsidR="007934EB" w:rsidRDefault="007934EB" w:rsidP="007934EB">
      <w:pPr>
        <w:pStyle w:val="IndexBodyL1"/>
      </w:pPr>
      <w:r>
        <w:t>Medicare, 63</w:t>
      </w:r>
    </w:p>
    <w:p w14:paraId="0923D997" w14:textId="77777777" w:rsidR="007934EB" w:rsidRDefault="007934EB" w:rsidP="007934EB">
      <w:pPr>
        <w:pStyle w:val="IndexBodyL2"/>
      </w:pPr>
      <w:r>
        <w:t>bulk-billing, 64</w:t>
      </w:r>
    </w:p>
    <w:p w14:paraId="3F5F2AD5" w14:textId="77777777" w:rsidR="007934EB" w:rsidRDefault="007934EB" w:rsidP="007934EB">
      <w:pPr>
        <w:pStyle w:val="IndexBodyL2"/>
      </w:pPr>
      <w:r>
        <w:t>claiming, 64</w:t>
      </w:r>
    </w:p>
    <w:p w14:paraId="40FAF0F7" w14:textId="77777777" w:rsidR="007934EB" w:rsidRDefault="007934EB" w:rsidP="007934EB">
      <w:pPr>
        <w:pStyle w:val="IndexBodyL2"/>
      </w:pPr>
      <w:r>
        <w:t>compensation recovery, 66</w:t>
      </w:r>
    </w:p>
    <w:p w14:paraId="75FB076C" w14:textId="77777777" w:rsidR="007934EB" w:rsidRDefault="007934EB" w:rsidP="007934EB">
      <w:pPr>
        <w:pStyle w:val="IndexBodyL2"/>
      </w:pPr>
      <w:r>
        <w:t>consumer fraud, 107</w:t>
      </w:r>
    </w:p>
    <w:p w14:paraId="3A58B651" w14:textId="77777777" w:rsidR="007934EB" w:rsidRDefault="007934EB" w:rsidP="007934EB">
      <w:pPr>
        <w:pStyle w:val="IndexBodyL2"/>
      </w:pPr>
      <w:r>
        <w:t>Document Verification Service, 108</w:t>
      </w:r>
    </w:p>
    <w:p w14:paraId="78571378" w14:textId="77777777" w:rsidR="007934EB" w:rsidRDefault="007934EB" w:rsidP="007934EB">
      <w:pPr>
        <w:pStyle w:val="IndexBodyL2"/>
      </w:pPr>
      <w:r>
        <w:t>enrolments, 63</w:t>
      </w:r>
    </w:p>
    <w:p w14:paraId="3F92DED3" w14:textId="77777777" w:rsidR="007934EB" w:rsidRDefault="007934EB" w:rsidP="007934EB">
      <w:pPr>
        <w:pStyle w:val="IndexBodyL2"/>
      </w:pPr>
      <w:r>
        <w:t>ESD principles, 228</w:t>
      </w:r>
    </w:p>
    <w:p w14:paraId="007B24CA" w14:textId="77777777" w:rsidR="007934EB" w:rsidRDefault="007934EB" w:rsidP="007934EB">
      <w:pPr>
        <w:pStyle w:val="IndexBodyL2"/>
      </w:pPr>
      <w:r>
        <w:t>feedback on services, 225</w:t>
      </w:r>
    </w:p>
    <w:p w14:paraId="0F3F0E96" w14:textId="77777777" w:rsidR="007934EB" w:rsidRDefault="007934EB" w:rsidP="007934EB">
      <w:pPr>
        <w:pStyle w:val="IndexBodyL2"/>
      </w:pPr>
      <w:r>
        <w:t>health professionals under, 66</w:t>
      </w:r>
    </w:p>
    <w:p w14:paraId="011F42A0" w14:textId="77777777" w:rsidR="007934EB" w:rsidRDefault="007934EB" w:rsidP="007934EB">
      <w:pPr>
        <w:pStyle w:val="IndexBodyL2"/>
      </w:pPr>
      <w:r>
        <w:t>levy exemption process, 44</w:t>
      </w:r>
    </w:p>
    <w:p w14:paraId="274BA099" w14:textId="77777777" w:rsidR="007934EB" w:rsidRDefault="007934EB" w:rsidP="007934EB">
      <w:pPr>
        <w:pStyle w:val="IndexBodyL2"/>
      </w:pPr>
      <w:proofErr w:type="spellStart"/>
      <w:r>
        <w:t>modernising</w:t>
      </w:r>
      <w:proofErr w:type="spellEnd"/>
      <w:r>
        <w:t xml:space="preserve"> access to services, 44</w:t>
      </w:r>
    </w:p>
    <w:p w14:paraId="1B5CCCB6" w14:textId="77777777" w:rsidR="007934EB" w:rsidRDefault="007934EB" w:rsidP="007934EB">
      <w:pPr>
        <w:pStyle w:val="IndexBodyL2"/>
      </w:pPr>
      <w:r>
        <w:t>offences against, 228</w:t>
      </w:r>
    </w:p>
    <w:p w14:paraId="52263583" w14:textId="77777777" w:rsidR="007934EB" w:rsidRDefault="007934EB" w:rsidP="007934EB">
      <w:pPr>
        <w:pStyle w:val="IndexBodyL2"/>
      </w:pPr>
      <w:r>
        <w:t>reciprocal health care agreements, 101</w:t>
      </w:r>
    </w:p>
    <w:p w14:paraId="1EDFC2CD" w14:textId="77777777" w:rsidR="007934EB" w:rsidRDefault="007934EB" w:rsidP="007934EB">
      <w:pPr>
        <w:pStyle w:val="IndexBodyL2"/>
      </w:pPr>
      <w:r>
        <w:t>services and benefits by claim type, 64</w:t>
      </w:r>
    </w:p>
    <w:p w14:paraId="0940EEA5" w14:textId="77777777" w:rsidR="007934EB" w:rsidRDefault="007934EB" w:rsidP="007934EB">
      <w:pPr>
        <w:pStyle w:val="IndexBodyL2"/>
      </w:pPr>
      <w:r>
        <w:t>services by payment type, 65</w:t>
      </w:r>
    </w:p>
    <w:p w14:paraId="1B0FDDF3" w14:textId="77777777" w:rsidR="007934EB" w:rsidRDefault="007934EB" w:rsidP="007934EB">
      <w:pPr>
        <w:pStyle w:val="IndexBodyL2"/>
      </w:pPr>
      <w:r>
        <w:t xml:space="preserve">services transmitted digitally, </w:t>
      </w:r>
      <w:proofErr w:type="gramStart"/>
      <w:r>
        <w:t>65</w:t>
      </w:r>
      <w:proofErr w:type="gramEnd"/>
    </w:p>
    <w:p w14:paraId="4AC27AFC" w14:textId="77777777" w:rsidR="007934EB" w:rsidRDefault="007934EB" w:rsidP="007934EB">
      <w:pPr>
        <w:pStyle w:val="IndexBodyL2"/>
      </w:pPr>
      <w:r>
        <w:t>telephone services, 46</w:t>
      </w:r>
    </w:p>
    <w:p w14:paraId="21F4E8DF" w14:textId="77777777" w:rsidR="007934EB" w:rsidRDefault="007934EB" w:rsidP="007934EB">
      <w:pPr>
        <w:pStyle w:val="IndexBodyL1"/>
      </w:pPr>
      <w:r>
        <w:t>Medicare benefits</w:t>
      </w:r>
    </w:p>
    <w:p w14:paraId="4B9665E3" w14:textId="77777777" w:rsidR="007934EB" w:rsidRDefault="007934EB" w:rsidP="007934EB">
      <w:pPr>
        <w:pStyle w:val="IndexBodyL2"/>
      </w:pPr>
      <w:r>
        <w:t>access to, 64</w:t>
      </w:r>
    </w:p>
    <w:p w14:paraId="63CF9C1D" w14:textId="77777777" w:rsidR="007934EB" w:rsidRDefault="007934EB" w:rsidP="007934EB">
      <w:pPr>
        <w:pStyle w:val="IndexBodyL2"/>
      </w:pPr>
      <w:r>
        <w:t>amount of, 63</w:t>
      </w:r>
    </w:p>
    <w:p w14:paraId="2EA4FEE5" w14:textId="77777777" w:rsidR="007934EB" w:rsidRDefault="007934EB" w:rsidP="007934EB">
      <w:pPr>
        <w:pStyle w:val="IndexBodyL1"/>
      </w:pPr>
      <w:r>
        <w:t>Medicare Benefits Schedule (MBS), 64</w:t>
      </w:r>
    </w:p>
    <w:p w14:paraId="0AD3626C" w14:textId="77777777" w:rsidR="007934EB" w:rsidRDefault="007934EB" w:rsidP="007934EB">
      <w:pPr>
        <w:pStyle w:val="IndexBodyL2"/>
      </w:pPr>
      <w:r>
        <w:t>changes to, 64</w:t>
      </w:r>
    </w:p>
    <w:p w14:paraId="6A738ACB" w14:textId="77777777" w:rsidR="007934EB" w:rsidRDefault="007934EB" w:rsidP="007934EB">
      <w:pPr>
        <w:pStyle w:val="IndexBodyL1"/>
      </w:pPr>
      <w:r>
        <w:t>Medicare Entitlement Statements, 44, 49, 63</w:t>
      </w:r>
    </w:p>
    <w:p w14:paraId="6DA08B79" w14:textId="77777777" w:rsidR="007934EB" w:rsidRDefault="007934EB" w:rsidP="007934EB">
      <w:pPr>
        <w:pStyle w:val="IndexBodyL1"/>
      </w:pPr>
      <w:r>
        <w:t>Medicare provider numbers, 66</w:t>
      </w:r>
    </w:p>
    <w:p w14:paraId="43139938" w14:textId="77777777" w:rsidR="007934EB" w:rsidRDefault="007934EB" w:rsidP="007934EB">
      <w:pPr>
        <w:pStyle w:val="IndexBodyL1"/>
      </w:pPr>
      <w:r>
        <w:t>Medicare Safety Net, 63</w:t>
      </w:r>
    </w:p>
    <w:p w14:paraId="61E9C159" w14:textId="77777777" w:rsidR="007934EB" w:rsidRDefault="007934EB" w:rsidP="007934EB">
      <w:pPr>
        <w:pStyle w:val="IndexBodyL1"/>
      </w:pPr>
      <w:r>
        <w:t>medicines</w:t>
      </w:r>
    </w:p>
    <w:p w14:paraId="5FAB6286" w14:textId="77777777" w:rsidR="007934EB" w:rsidRDefault="007934EB" w:rsidP="007934EB">
      <w:pPr>
        <w:pStyle w:val="IndexBodyL2"/>
      </w:pPr>
      <w:r>
        <w:t>access to, 67</w:t>
      </w:r>
    </w:p>
    <w:p w14:paraId="4CEF9DCC" w14:textId="77777777" w:rsidR="007934EB" w:rsidRDefault="007934EB" w:rsidP="007934EB">
      <w:pPr>
        <w:pStyle w:val="IndexBodyL2"/>
      </w:pPr>
      <w:r>
        <w:t>authority-required, 68</w:t>
      </w:r>
    </w:p>
    <w:p w14:paraId="1F858343" w14:textId="77777777" w:rsidR="007934EB" w:rsidRDefault="007934EB" w:rsidP="007934EB">
      <w:pPr>
        <w:pStyle w:val="IndexBodyL2"/>
      </w:pPr>
      <w:r>
        <w:t>travelling with, 68</w:t>
      </w:r>
    </w:p>
    <w:p w14:paraId="6009673F" w14:textId="77777777" w:rsidR="007934EB" w:rsidRDefault="007934EB" w:rsidP="007934EB">
      <w:pPr>
        <w:pStyle w:val="IndexBodyL1"/>
      </w:pPr>
      <w:r>
        <w:t>Memorial Services for Bali Bombings Travel Assistance Payment, 12, 15, 47, 89</w:t>
      </w:r>
    </w:p>
    <w:p w14:paraId="63CAC7C8" w14:textId="77777777" w:rsidR="007934EB" w:rsidRDefault="007934EB" w:rsidP="007934EB">
      <w:pPr>
        <w:pStyle w:val="IndexBodyL1"/>
      </w:pPr>
      <w:r>
        <w:rPr>
          <w:spacing w:val="-2"/>
        </w:rPr>
        <w:t>mental health and wellbeing, staff, 127, 128</w:t>
      </w:r>
    </w:p>
    <w:p w14:paraId="755F3312" w14:textId="77777777" w:rsidR="007934EB" w:rsidRDefault="007934EB" w:rsidP="007934EB">
      <w:pPr>
        <w:pStyle w:val="IndexBodyL1"/>
      </w:pPr>
      <w:r>
        <w:t>mental health services, 90</w:t>
      </w:r>
    </w:p>
    <w:p w14:paraId="60373D90" w14:textId="77777777" w:rsidR="007934EB" w:rsidRDefault="007934EB" w:rsidP="007934EB">
      <w:pPr>
        <w:pStyle w:val="IndexBodyL1"/>
      </w:pPr>
      <w:r>
        <w:t>mental health units, 92</w:t>
      </w:r>
    </w:p>
    <w:p w14:paraId="42419940" w14:textId="77777777" w:rsidR="007934EB" w:rsidRDefault="007934EB" w:rsidP="007934EB">
      <w:pPr>
        <w:pStyle w:val="IndexBodyL1"/>
      </w:pPr>
      <w:r>
        <w:t>MH17 Family Support Package, 12, 15, 47, 89</w:t>
      </w:r>
    </w:p>
    <w:p w14:paraId="69A10137" w14:textId="77777777" w:rsidR="007934EB" w:rsidRDefault="007934EB" w:rsidP="007934EB">
      <w:pPr>
        <w:pStyle w:val="IndexBodyL1"/>
      </w:pPr>
      <w:r>
        <w:t>Midwife Professional Indemnity Commonwealth Contribution Scheme, 76, 77</w:t>
      </w:r>
    </w:p>
    <w:p w14:paraId="60B89A6F" w14:textId="77777777" w:rsidR="007934EB" w:rsidRDefault="007934EB" w:rsidP="007934EB">
      <w:pPr>
        <w:pStyle w:val="IndexBodyL1"/>
      </w:pPr>
      <w:r>
        <w:t>Midwife Professional Indemnity Run-off Cover Scheme, 76, 77</w:t>
      </w:r>
    </w:p>
    <w:p w14:paraId="25096D0B" w14:textId="77777777" w:rsidR="007934EB" w:rsidRDefault="007934EB" w:rsidP="007934EB">
      <w:pPr>
        <w:pStyle w:val="IndexBodyL1"/>
      </w:pPr>
      <w:r>
        <w:t>migrants, 91</w:t>
      </w:r>
    </w:p>
    <w:p w14:paraId="75A8F4DE" w14:textId="77777777" w:rsidR="007934EB" w:rsidRDefault="007934EB" w:rsidP="007934EB">
      <w:pPr>
        <w:pStyle w:val="IndexBodyL1"/>
      </w:pPr>
      <w:r>
        <w:t>Minister for Government Services, 2</w:t>
      </w:r>
    </w:p>
    <w:p w14:paraId="6DC6D97D" w14:textId="77777777" w:rsidR="007934EB" w:rsidRDefault="007934EB" w:rsidP="007934EB">
      <w:pPr>
        <w:pStyle w:val="IndexBodyL1"/>
      </w:pPr>
      <w:r>
        <w:t>mobile apps</w:t>
      </w:r>
    </w:p>
    <w:p w14:paraId="00927F88" w14:textId="77777777" w:rsidR="007934EB" w:rsidRDefault="007934EB" w:rsidP="007934EB">
      <w:pPr>
        <w:pStyle w:val="IndexBodyL2"/>
      </w:pPr>
      <w:r>
        <w:t xml:space="preserve">Express Plus </w:t>
      </w:r>
      <w:proofErr w:type="spellStart"/>
      <w:r>
        <w:t>Centreline</w:t>
      </w:r>
      <w:proofErr w:type="spellEnd"/>
      <w:r>
        <w:t xml:space="preserve"> mobile app, 46, 47</w:t>
      </w:r>
    </w:p>
    <w:p w14:paraId="0F334646" w14:textId="77777777" w:rsidR="007934EB" w:rsidRDefault="007934EB" w:rsidP="007934EB">
      <w:pPr>
        <w:pStyle w:val="IndexBodyL2"/>
      </w:pPr>
      <w:r>
        <w:t>Express Plus Medicare mobile app, 47, 74</w:t>
      </w:r>
    </w:p>
    <w:p w14:paraId="3D1B91F2" w14:textId="77777777" w:rsidR="007934EB" w:rsidRDefault="007934EB" w:rsidP="007934EB">
      <w:pPr>
        <w:pStyle w:val="IndexBodyL1"/>
      </w:pPr>
      <w:r>
        <w:t xml:space="preserve">mobile service </w:t>
      </w:r>
      <w:proofErr w:type="spellStart"/>
      <w:r>
        <w:t>centres</w:t>
      </w:r>
      <w:proofErr w:type="spellEnd"/>
      <w:r>
        <w:t>, 88</w:t>
      </w:r>
    </w:p>
    <w:p w14:paraId="65BABDD3" w14:textId="77777777" w:rsidR="007934EB" w:rsidRDefault="007934EB" w:rsidP="007934EB">
      <w:pPr>
        <w:pStyle w:val="IndexBodyL1"/>
      </w:pPr>
      <w:r>
        <w:t>Mobility Allowance, 55, 57</w:t>
      </w:r>
    </w:p>
    <w:p w14:paraId="48114622" w14:textId="77777777" w:rsidR="007934EB" w:rsidRDefault="007934EB" w:rsidP="007934EB">
      <w:pPr>
        <w:pStyle w:val="IndexBodyL1"/>
      </w:pPr>
      <w:proofErr w:type="spellStart"/>
      <w:r>
        <w:t>modernisation</w:t>
      </w:r>
      <w:proofErr w:type="spellEnd"/>
    </w:p>
    <w:p w14:paraId="59BC5134" w14:textId="77777777" w:rsidR="007934EB" w:rsidRDefault="007934EB" w:rsidP="007934EB">
      <w:pPr>
        <w:pStyle w:val="IndexBodyL2"/>
      </w:pPr>
      <w:r>
        <w:t>Department of Veteran’s Affairs, 50</w:t>
      </w:r>
    </w:p>
    <w:p w14:paraId="28842357" w14:textId="77777777" w:rsidR="007934EB" w:rsidRDefault="007934EB" w:rsidP="007934EB">
      <w:pPr>
        <w:pStyle w:val="IndexBodyL2"/>
      </w:pPr>
      <w:r>
        <w:t xml:space="preserve">health delivery </w:t>
      </w:r>
      <w:proofErr w:type="spellStart"/>
      <w:r>
        <w:t>modernisation</w:t>
      </w:r>
      <w:proofErr w:type="spellEnd"/>
      <w:r>
        <w:t xml:space="preserve"> program, 49</w:t>
      </w:r>
    </w:p>
    <w:p w14:paraId="704C8636" w14:textId="77777777" w:rsidR="007934EB" w:rsidRDefault="007934EB" w:rsidP="007934EB">
      <w:pPr>
        <w:pStyle w:val="IndexBodyL2"/>
      </w:pPr>
      <w:r>
        <w:t>Medicare services, access to, 44</w:t>
      </w:r>
    </w:p>
    <w:p w14:paraId="42C5BC01" w14:textId="77777777" w:rsidR="007934EB" w:rsidRDefault="007934EB" w:rsidP="007934EB">
      <w:pPr>
        <w:pStyle w:val="IndexBodyL2"/>
      </w:pPr>
      <w:r>
        <w:t xml:space="preserve">service </w:t>
      </w:r>
      <w:proofErr w:type="spellStart"/>
      <w:r>
        <w:t>centres</w:t>
      </w:r>
      <w:proofErr w:type="spellEnd"/>
      <w:r>
        <w:t>, of, 48</w:t>
      </w:r>
    </w:p>
    <w:p w14:paraId="36CA4BE7" w14:textId="77777777" w:rsidR="007934EB" w:rsidRDefault="007934EB" w:rsidP="007934EB">
      <w:pPr>
        <w:pStyle w:val="IndexBodyL2"/>
      </w:pPr>
      <w:r>
        <w:t>service delivery, 45, 46</w:t>
      </w:r>
    </w:p>
    <w:p w14:paraId="09CEB915" w14:textId="77777777" w:rsidR="007934EB" w:rsidRDefault="007934EB" w:rsidP="007934EB">
      <w:pPr>
        <w:pStyle w:val="IndexBodyL1"/>
      </w:pPr>
      <w:r>
        <w:t>money management, 93</w:t>
      </w:r>
    </w:p>
    <w:p w14:paraId="5A9F1E23" w14:textId="77777777" w:rsidR="007934EB" w:rsidRDefault="007934EB" w:rsidP="007934EB">
      <w:pPr>
        <w:pStyle w:val="IndexBodyL1"/>
      </w:pPr>
      <w:r>
        <w:t>Money You Owe, 112</w:t>
      </w:r>
    </w:p>
    <w:p w14:paraId="255417CF" w14:textId="77777777" w:rsidR="007934EB" w:rsidRDefault="007934EB" w:rsidP="007934EB">
      <w:pPr>
        <w:pStyle w:val="IndexBodyL1"/>
      </w:pPr>
      <w:r>
        <w:t>Multicultural Access and Equity Policy, 86</w:t>
      </w:r>
    </w:p>
    <w:p w14:paraId="262213AD" w14:textId="77777777" w:rsidR="007934EB" w:rsidRDefault="007934EB" w:rsidP="007934EB">
      <w:pPr>
        <w:pStyle w:val="IndexBodyL1"/>
      </w:pPr>
      <w:r>
        <w:t>Multicultural Community Engagement Group, 86</w:t>
      </w:r>
    </w:p>
    <w:p w14:paraId="0459A586" w14:textId="77777777" w:rsidR="007934EB" w:rsidRDefault="007934EB" w:rsidP="007934EB">
      <w:pPr>
        <w:pStyle w:val="IndexBodyL1"/>
      </w:pPr>
      <w:r>
        <w:t>Multicultural Service Officers, 85, 90</w:t>
      </w:r>
    </w:p>
    <w:p w14:paraId="7E2FB8B4" w14:textId="77777777" w:rsidR="007934EB" w:rsidRDefault="007934EB" w:rsidP="007934EB">
      <w:pPr>
        <w:pStyle w:val="IndexBodyL1"/>
      </w:pPr>
      <w:r>
        <w:t>multicultural services, 85</w:t>
      </w:r>
    </w:p>
    <w:p w14:paraId="07CDC5FC" w14:textId="77777777" w:rsidR="007934EB" w:rsidRDefault="007934EB" w:rsidP="007934EB">
      <w:pPr>
        <w:pStyle w:val="IndexBodyL1"/>
      </w:pPr>
      <w:r>
        <w:t>Multicultural Servicing Strategy, 85</w:t>
      </w:r>
    </w:p>
    <w:p w14:paraId="7C30F9EF" w14:textId="77777777" w:rsidR="007934EB" w:rsidRDefault="007934EB" w:rsidP="007934EB">
      <w:pPr>
        <w:pStyle w:val="IndexBodyL1"/>
      </w:pPr>
      <w:r>
        <w:t>My Aged Care services, 48</w:t>
      </w:r>
    </w:p>
    <w:p w14:paraId="7DF13829" w14:textId="77777777" w:rsidR="007934EB" w:rsidRDefault="007934EB" w:rsidP="007934EB">
      <w:pPr>
        <w:pStyle w:val="IndexBodyL1"/>
      </w:pPr>
      <w:r>
        <w:t>My Health Record, 77</w:t>
      </w:r>
    </w:p>
    <w:p w14:paraId="2A04844B" w14:textId="77777777" w:rsidR="007934EB" w:rsidRDefault="007934EB" w:rsidP="007934EB">
      <w:pPr>
        <w:pStyle w:val="IndexBodyL1"/>
      </w:pPr>
      <w:proofErr w:type="spellStart"/>
      <w:r>
        <w:t>myGov</w:t>
      </w:r>
      <w:proofErr w:type="spellEnd"/>
      <w:r>
        <w:t>, 99</w:t>
      </w:r>
    </w:p>
    <w:p w14:paraId="0A53ED6B" w14:textId="77777777" w:rsidR="007934EB" w:rsidRDefault="007934EB" w:rsidP="007934EB">
      <w:pPr>
        <w:pStyle w:val="IndexBodyL2"/>
      </w:pPr>
      <w:r>
        <w:t>app, 51, 124</w:t>
      </w:r>
    </w:p>
    <w:p w14:paraId="50C7CFE0" w14:textId="77777777" w:rsidR="007934EB" w:rsidRDefault="007934EB" w:rsidP="007934EB">
      <w:pPr>
        <w:pStyle w:val="IndexBodyL2"/>
      </w:pPr>
      <w:r>
        <w:t>cyber and fraud controls, 106</w:t>
      </w:r>
    </w:p>
    <w:p w14:paraId="1C7EB272" w14:textId="77777777" w:rsidR="007934EB" w:rsidRDefault="007934EB" w:rsidP="007934EB">
      <w:pPr>
        <w:pStyle w:val="IndexBodyL2"/>
      </w:pPr>
      <w:r>
        <w:t xml:space="preserve">enhanced, </w:t>
      </w:r>
      <w:proofErr w:type="gramStart"/>
      <w:r>
        <w:t>51</w:t>
      </w:r>
      <w:proofErr w:type="gramEnd"/>
    </w:p>
    <w:p w14:paraId="439092BC" w14:textId="77777777" w:rsidR="007934EB" w:rsidRDefault="007934EB" w:rsidP="007934EB">
      <w:pPr>
        <w:pStyle w:val="IndexBodyL2"/>
      </w:pPr>
      <w:r>
        <w:t>ESD principles, 228</w:t>
      </w:r>
    </w:p>
    <w:p w14:paraId="1C5A0F8A" w14:textId="77777777" w:rsidR="007934EB" w:rsidRDefault="007934EB" w:rsidP="007934EB">
      <w:pPr>
        <w:pStyle w:val="IndexBodyL2"/>
      </w:pPr>
      <w:r>
        <w:t>milestones, x</w:t>
      </w:r>
    </w:p>
    <w:p w14:paraId="4612E16C" w14:textId="77777777" w:rsidR="007934EB" w:rsidRDefault="007934EB" w:rsidP="007934EB">
      <w:pPr>
        <w:pStyle w:val="IndexBodyL2"/>
      </w:pPr>
      <w:r>
        <w:t>website, 124</w:t>
      </w:r>
    </w:p>
    <w:p w14:paraId="170162AA" w14:textId="77777777" w:rsidR="007934EB" w:rsidRDefault="007934EB" w:rsidP="007934EB">
      <w:pPr>
        <w:pStyle w:val="IndexHeading"/>
      </w:pPr>
      <w:r>
        <w:t>N</w:t>
      </w:r>
    </w:p>
    <w:p w14:paraId="2B32D552" w14:textId="77777777" w:rsidR="007934EB" w:rsidRDefault="007934EB" w:rsidP="007934EB">
      <w:pPr>
        <w:pStyle w:val="IndexBodyL1"/>
      </w:pPr>
      <w:r>
        <w:t>National Agreement on Closing the Gap, 83, 84</w:t>
      </w:r>
    </w:p>
    <w:p w14:paraId="582E8228" w14:textId="77777777" w:rsidR="007934EB" w:rsidRDefault="007934EB" w:rsidP="007934EB">
      <w:pPr>
        <w:pStyle w:val="IndexBodyL1"/>
      </w:pPr>
      <w:r>
        <w:t>National Archives of Australia, 234</w:t>
      </w:r>
    </w:p>
    <w:p w14:paraId="0B440A6E" w14:textId="77777777" w:rsidR="007934EB" w:rsidRDefault="007934EB" w:rsidP="007934EB">
      <w:pPr>
        <w:pStyle w:val="IndexBodyL1"/>
      </w:pPr>
      <w:r>
        <w:t>National Authentication Service for Health, 77</w:t>
      </w:r>
    </w:p>
    <w:p w14:paraId="4C50E5E4" w14:textId="77777777" w:rsidR="007934EB" w:rsidRDefault="007934EB" w:rsidP="007934EB">
      <w:pPr>
        <w:pStyle w:val="IndexBodyL1"/>
      </w:pPr>
      <w:r>
        <w:t>National Consultative Committee meetings, 137</w:t>
      </w:r>
    </w:p>
    <w:p w14:paraId="5690440D" w14:textId="77777777" w:rsidR="007934EB" w:rsidRDefault="007934EB" w:rsidP="007934EB">
      <w:pPr>
        <w:pStyle w:val="IndexBodyL1"/>
      </w:pPr>
      <w:r>
        <w:t>National Disability Insurance Agency (NDIA), 48, 98, 106, 107</w:t>
      </w:r>
    </w:p>
    <w:p w14:paraId="778F99F6" w14:textId="77777777" w:rsidR="007934EB" w:rsidRDefault="007934EB" w:rsidP="007934EB">
      <w:pPr>
        <w:pStyle w:val="IndexBodyL2"/>
      </w:pPr>
      <w:r>
        <w:t>procurement, 123</w:t>
      </w:r>
    </w:p>
    <w:p w14:paraId="5B125A24" w14:textId="77777777" w:rsidR="007934EB" w:rsidRDefault="007934EB" w:rsidP="007934EB">
      <w:pPr>
        <w:pStyle w:val="IndexBodyL1"/>
      </w:pPr>
      <w:r>
        <w:t>National Disability Insurance Scheme Quality and Safeguards Commission, 98</w:t>
      </w:r>
    </w:p>
    <w:p w14:paraId="6A1906F2" w14:textId="77777777" w:rsidR="007934EB" w:rsidRDefault="007934EB" w:rsidP="007934EB">
      <w:pPr>
        <w:pStyle w:val="IndexBodyL1"/>
      </w:pPr>
      <w:r>
        <w:t>National Emergency Call Centre Surge Capability, 14, 99, 100</w:t>
      </w:r>
    </w:p>
    <w:p w14:paraId="5D2C5305" w14:textId="77777777" w:rsidR="007934EB" w:rsidRDefault="007934EB" w:rsidP="007934EB">
      <w:pPr>
        <w:pStyle w:val="IndexBodyL1"/>
      </w:pPr>
      <w:r>
        <w:t>National Emergency Management Agency, 12</w:t>
      </w:r>
    </w:p>
    <w:p w14:paraId="0879D03F" w14:textId="77777777" w:rsidR="007934EB" w:rsidRDefault="007934EB" w:rsidP="007934EB">
      <w:pPr>
        <w:pStyle w:val="IndexBodyL1"/>
      </w:pPr>
      <w:r>
        <w:t>National Graduate Program, 129, 133</w:t>
      </w:r>
    </w:p>
    <w:p w14:paraId="4436A3CE" w14:textId="77777777" w:rsidR="007934EB" w:rsidRDefault="007934EB" w:rsidP="007934EB">
      <w:pPr>
        <w:pStyle w:val="IndexBodyL1"/>
      </w:pPr>
      <w:r>
        <w:t xml:space="preserve">National Indigenous Australians Agency (NIAA), 136 </w:t>
      </w:r>
    </w:p>
    <w:p w14:paraId="7F36E209" w14:textId="77777777" w:rsidR="007934EB" w:rsidRDefault="007934EB" w:rsidP="007934EB">
      <w:pPr>
        <w:pStyle w:val="IndexBodyL1"/>
      </w:pPr>
      <w:r>
        <w:t>National Indigenous Coalition, 83, 84, 134</w:t>
      </w:r>
    </w:p>
    <w:p w14:paraId="778A690E" w14:textId="77777777" w:rsidR="007934EB" w:rsidRDefault="007934EB" w:rsidP="007934EB">
      <w:pPr>
        <w:pStyle w:val="IndexBodyL1"/>
      </w:pPr>
      <w:r>
        <w:t>National Indigenous Employees Network, 83</w:t>
      </w:r>
    </w:p>
    <w:p w14:paraId="13ED2C9C" w14:textId="77777777" w:rsidR="007934EB" w:rsidRDefault="007934EB" w:rsidP="007934EB">
      <w:pPr>
        <w:pStyle w:val="IndexBodyL1"/>
      </w:pPr>
      <w:r>
        <w:t>National Multicultural Advisory Group, 86</w:t>
      </w:r>
    </w:p>
    <w:p w14:paraId="0CD50D27" w14:textId="77777777" w:rsidR="007934EB" w:rsidRDefault="007934EB" w:rsidP="007934EB">
      <w:pPr>
        <w:pStyle w:val="IndexBodyL1"/>
      </w:pPr>
      <w:r>
        <w:t>National Reconciliation Week, 114, 134</w:t>
      </w:r>
    </w:p>
    <w:p w14:paraId="646658A6" w14:textId="77777777" w:rsidR="007934EB" w:rsidRDefault="007934EB" w:rsidP="007934EB">
      <w:pPr>
        <w:pStyle w:val="IndexBodyL1"/>
      </w:pPr>
      <w:r>
        <w:t>National Security Hotline, 16</w:t>
      </w:r>
    </w:p>
    <w:p w14:paraId="4563BD15" w14:textId="77777777" w:rsidR="007934EB" w:rsidRDefault="007934EB" w:rsidP="007934EB">
      <w:pPr>
        <w:pStyle w:val="IndexBodyL1"/>
      </w:pPr>
      <w:r>
        <w:t>National Strategy for Identity Resilience, 109</w:t>
      </w:r>
    </w:p>
    <w:p w14:paraId="1E59B43C" w14:textId="77777777" w:rsidR="007934EB" w:rsidRDefault="007934EB" w:rsidP="007934EB">
      <w:pPr>
        <w:pStyle w:val="IndexBodyL1"/>
      </w:pPr>
      <w:r>
        <w:t>natural disasters and emergencies</w:t>
      </w:r>
    </w:p>
    <w:p w14:paraId="726420F5" w14:textId="77777777" w:rsidR="007934EB" w:rsidRDefault="007934EB" w:rsidP="007934EB">
      <w:pPr>
        <w:pStyle w:val="IndexBodyL2"/>
      </w:pPr>
      <w:r>
        <w:t>Community Engagement Officers, 90</w:t>
      </w:r>
    </w:p>
    <w:p w14:paraId="06515BEE" w14:textId="77777777" w:rsidR="007934EB" w:rsidRDefault="007934EB" w:rsidP="007934EB">
      <w:pPr>
        <w:pStyle w:val="IndexBodyL2"/>
      </w:pPr>
      <w:r>
        <w:t>digital claiming channel, 12</w:t>
      </w:r>
    </w:p>
    <w:p w14:paraId="7A4075ED" w14:textId="77777777" w:rsidR="007934EB" w:rsidRDefault="007934EB" w:rsidP="007934EB">
      <w:pPr>
        <w:pStyle w:val="IndexBodyL2"/>
      </w:pPr>
      <w:r>
        <w:t>social work services, 89</w:t>
      </w:r>
    </w:p>
    <w:p w14:paraId="15F8F558" w14:textId="77777777" w:rsidR="007934EB" w:rsidRDefault="007934EB" w:rsidP="007934EB">
      <w:pPr>
        <w:pStyle w:val="IndexBodyL2"/>
      </w:pPr>
      <w:r>
        <w:t>support in affected communities, 13</w:t>
      </w:r>
    </w:p>
    <w:p w14:paraId="0AE8E858" w14:textId="77777777" w:rsidR="007934EB" w:rsidRDefault="007934EB" w:rsidP="007934EB">
      <w:pPr>
        <w:pStyle w:val="IndexBodyL1"/>
      </w:pPr>
      <w:r>
        <w:t>New Zealand Disaster Recovery Allowance (NZDRA), 12</w:t>
      </w:r>
    </w:p>
    <w:p w14:paraId="2426345D" w14:textId="77777777" w:rsidR="007934EB" w:rsidRDefault="007934EB" w:rsidP="007934EB">
      <w:pPr>
        <w:pStyle w:val="IndexBodyL1"/>
      </w:pPr>
      <w:r>
        <w:t>New Zealand Disaster Recovery Payment (NZDRP), 12</w:t>
      </w:r>
    </w:p>
    <w:p w14:paraId="68B396B2" w14:textId="77777777" w:rsidR="007934EB" w:rsidRDefault="007934EB" w:rsidP="007934EB">
      <w:pPr>
        <w:pStyle w:val="IndexBodyL1"/>
      </w:pPr>
      <w:r>
        <w:t>Newborn Supplement, 58</w:t>
      </w:r>
    </w:p>
    <w:p w14:paraId="4CA90C5F" w14:textId="77777777" w:rsidR="007934EB" w:rsidRDefault="007934EB" w:rsidP="007934EB">
      <w:pPr>
        <w:pStyle w:val="IndexBodyL1"/>
      </w:pPr>
      <w:r>
        <w:t>Newborn Upfront Payment, 58</w:t>
      </w:r>
    </w:p>
    <w:p w14:paraId="0C4C6CF6" w14:textId="77777777" w:rsidR="007934EB" w:rsidRDefault="007934EB" w:rsidP="007934EB">
      <w:pPr>
        <w:pStyle w:val="IndexBodyL1"/>
      </w:pPr>
      <w:r>
        <w:t>Northern Australia Agenda, 120</w:t>
      </w:r>
    </w:p>
    <w:p w14:paraId="6AFCC1AD" w14:textId="77777777" w:rsidR="007934EB" w:rsidRDefault="007934EB" w:rsidP="007934EB">
      <w:pPr>
        <w:pStyle w:val="IndexBodyL1"/>
      </w:pPr>
      <w:r>
        <w:t>notifiable incidents, 127</w:t>
      </w:r>
    </w:p>
    <w:p w14:paraId="57B938D5" w14:textId="77777777" w:rsidR="007934EB" w:rsidRDefault="007934EB" w:rsidP="007934EB">
      <w:pPr>
        <w:pStyle w:val="IndexHeading"/>
      </w:pPr>
      <w:r>
        <w:t>O</w:t>
      </w:r>
    </w:p>
    <w:p w14:paraId="77C62D8D" w14:textId="77777777" w:rsidR="007934EB" w:rsidRDefault="007934EB" w:rsidP="007934EB">
      <w:pPr>
        <w:pStyle w:val="IndexBodyL1"/>
      </w:pPr>
      <w:r>
        <w:t>older Australians, 56</w:t>
      </w:r>
    </w:p>
    <w:p w14:paraId="08CE62D4" w14:textId="77777777" w:rsidR="007934EB" w:rsidRDefault="007934EB" w:rsidP="007934EB">
      <w:pPr>
        <w:pStyle w:val="IndexBodyL1"/>
      </w:pPr>
      <w:r>
        <w:t>organ and tissue donation, 74</w:t>
      </w:r>
    </w:p>
    <w:p w14:paraId="70B20201" w14:textId="77777777" w:rsidR="007934EB" w:rsidRDefault="007934EB" w:rsidP="007934EB">
      <w:pPr>
        <w:pStyle w:val="IndexBodyL1"/>
      </w:pPr>
      <w:proofErr w:type="spellStart"/>
      <w:r>
        <w:t>organisational</w:t>
      </w:r>
      <w:proofErr w:type="spellEnd"/>
      <w:r>
        <w:t xml:space="preserve"> structure, 3, 4</w:t>
      </w:r>
    </w:p>
    <w:p w14:paraId="7803D9E5" w14:textId="77777777" w:rsidR="007934EB" w:rsidRDefault="007934EB" w:rsidP="007934EB">
      <w:pPr>
        <w:pStyle w:val="IndexBodyL1"/>
      </w:pPr>
      <w:r>
        <w:t>Our Safety incident management system, 127</w:t>
      </w:r>
    </w:p>
    <w:p w14:paraId="46CB1802" w14:textId="77777777" w:rsidR="007934EB" w:rsidRDefault="007934EB" w:rsidP="007934EB">
      <w:pPr>
        <w:pStyle w:val="IndexBodyL1"/>
      </w:pPr>
      <w:r>
        <w:t>outcome, 23</w:t>
      </w:r>
    </w:p>
    <w:p w14:paraId="7864DB44" w14:textId="77777777" w:rsidR="007934EB" w:rsidRDefault="007934EB" w:rsidP="007934EB">
      <w:pPr>
        <w:pStyle w:val="IndexBodyL2"/>
      </w:pPr>
      <w:r>
        <w:t>ESD principles, 229</w:t>
      </w:r>
    </w:p>
    <w:p w14:paraId="503CB80A" w14:textId="77777777" w:rsidR="007934EB" w:rsidRDefault="007934EB" w:rsidP="007934EB">
      <w:pPr>
        <w:pStyle w:val="IndexBodyL1"/>
      </w:pPr>
      <w:r>
        <w:t>outcomes, 126</w:t>
      </w:r>
    </w:p>
    <w:p w14:paraId="446D26AF" w14:textId="77777777" w:rsidR="007934EB" w:rsidRDefault="007934EB" w:rsidP="007934EB">
      <w:pPr>
        <w:pStyle w:val="IndexBodyL2"/>
      </w:pPr>
      <w:r>
        <w:t>expenses by, 192, 193</w:t>
      </w:r>
    </w:p>
    <w:p w14:paraId="2A71D341" w14:textId="77777777" w:rsidR="007934EB" w:rsidRDefault="007934EB" w:rsidP="007934EB">
      <w:pPr>
        <w:pStyle w:val="IndexBodyL1"/>
      </w:pPr>
      <w:r>
        <w:t>overpayments, 110, 112</w:t>
      </w:r>
    </w:p>
    <w:p w14:paraId="6BC2299F" w14:textId="77777777" w:rsidR="007934EB" w:rsidRDefault="007934EB" w:rsidP="007934EB">
      <w:pPr>
        <w:pStyle w:val="IndexHeading"/>
      </w:pPr>
      <w:r>
        <w:t>P</w:t>
      </w:r>
    </w:p>
    <w:p w14:paraId="12C39DC5" w14:textId="77777777" w:rsidR="007934EB" w:rsidRDefault="007934EB" w:rsidP="007934EB">
      <w:pPr>
        <w:pStyle w:val="IndexBodyL1"/>
      </w:pPr>
      <w:r>
        <w:t xml:space="preserve">Paid Parental Leave Scheme, 55, 58, </w:t>
      </w:r>
      <w:proofErr w:type="gramStart"/>
      <w:r>
        <w:t>123</w:t>
      </w:r>
      <w:proofErr w:type="gramEnd"/>
    </w:p>
    <w:p w14:paraId="75883C58" w14:textId="77777777" w:rsidR="007934EB" w:rsidRDefault="007934EB" w:rsidP="007934EB">
      <w:pPr>
        <w:pStyle w:val="IndexBodyL1"/>
      </w:pPr>
      <w:r>
        <w:t>Pandemic Leave Disaster Payment (PLD), 12</w:t>
      </w:r>
    </w:p>
    <w:p w14:paraId="067FFB80" w14:textId="77777777" w:rsidR="007934EB" w:rsidRDefault="007934EB" w:rsidP="007934EB">
      <w:pPr>
        <w:pStyle w:val="IndexBodyL1"/>
      </w:pPr>
      <w:r>
        <w:t>Parental Leave Pay, 58</w:t>
      </w:r>
    </w:p>
    <w:p w14:paraId="76E016F8" w14:textId="77777777" w:rsidR="007934EB" w:rsidRDefault="007934EB" w:rsidP="007934EB">
      <w:pPr>
        <w:pStyle w:val="IndexBodyL1"/>
      </w:pPr>
      <w:r>
        <w:t>Parenting Payment, 55, 57</w:t>
      </w:r>
    </w:p>
    <w:p w14:paraId="0DDE0E26" w14:textId="77777777" w:rsidR="007934EB" w:rsidRDefault="007934EB" w:rsidP="007934EB">
      <w:pPr>
        <w:pStyle w:val="IndexBodyL1"/>
      </w:pPr>
      <w:proofErr w:type="spellStart"/>
      <w:r>
        <w:t>ParentsNext</w:t>
      </w:r>
      <w:proofErr w:type="spellEnd"/>
      <w:r>
        <w:t>, 59</w:t>
      </w:r>
    </w:p>
    <w:p w14:paraId="1AD18A92" w14:textId="77777777" w:rsidR="007934EB" w:rsidRDefault="007934EB" w:rsidP="007934EB">
      <w:pPr>
        <w:pStyle w:val="IndexBodyL1"/>
      </w:pPr>
      <w:r>
        <w:t>Parliamentary committee reports, 120</w:t>
      </w:r>
    </w:p>
    <w:p w14:paraId="73BDB071" w14:textId="77777777" w:rsidR="007934EB" w:rsidRDefault="007934EB" w:rsidP="007934EB">
      <w:pPr>
        <w:pStyle w:val="IndexBodyL1"/>
      </w:pPr>
      <w:r>
        <w:t>partnerships and collaboration</w:t>
      </w:r>
    </w:p>
    <w:p w14:paraId="4F26E21A" w14:textId="77777777" w:rsidR="007934EB" w:rsidRDefault="007934EB" w:rsidP="007934EB">
      <w:pPr>
        <w:pStyle w:val="IndexBodyL2"/>
      </w:pPr>
      <w:r>
        <w:t>government agencies, with, 99</w:t>
      </w:r>
    </w:p>
    <w:p w14:paraId="21BCCD73" w14:textId="77777777" w:rsidR="007934EB" w:rsidRDefault="007934EB" w:rsidP="007934EB">
      <w:pPr>
        <w:pStyle w:val="IndexBodyL2"/>
      </w:pPr>
      <w:r>
        <w:t>international, 101</w:t>
      </w:r>
    </w:p>
    <w:p w14:paraId="63226B9F" w14:textId="77777777" w:rsidR="007934EB" w:rsidRDefault="007934EB" w:rsidP="007934EB">
      <w:pPr>
        <w:pStyle w:val="IndexBodyL2"/>
      </w:pPr>
      <w:r>
        <w:t>state and territory governments, with, 100</w:t>
      </w:r>
    </w:p>
    <w:p w14:paraId="3A87B177" w14:textId="77777777" w:rsidR="007934EB" w:rsidRDefault="007934EB" w:rsidP="007934EB">
      <w:pPr>
        <w:pStyle w:val="IndexBodyL1"/>
      </w:pPr>
      <w:r>
        <w:t>Pat Turner Scholarships, 133, 136</w:t>
      </w:r>
    </w:p>
    <w:p w14:paraId="02B001FE" w14:textId="77777777" w:rsidR="007934EB" w:rsidRDefault="007934EB" w:rsidP="007934EB">
      <w:pPr>
        <w:pStyle w:val="IndexBodyL1"/>
      </w:pPr>
      <w:r>
        <w:t>payment accuracy</w:t>
      </w:r>
    </w:p>
    <w:p w14:paraId="354925FF" w14:textId="77777777" w:rsidR="007934EB" w:rsidRDefault="007934EB" w:rsidP="007934EB">
      <w:pPr>
        <w:pStyle w:val="IndexBodyL2"/>
      </w:pPr>
      <w:r>
        <w:t>correctness and, 110</w:t>
      </w:r>
    </w:p>
    <w:p w14:paraId="52436E5F" w14:textId="77777777" w:rsidR="007934EB" w:rsidRDefault="007934EB" w:rsidP="007934EB">
      <w:pPr>
        <w:pStyle w:val="IndexBodyL2"/>
      </w:pPr>
      <w:r>
        <w:t>reviews, 110</w:t>
      </w:r>
    </w:p>
    <w:p w14:paraId="7FEE0EF8" w14:textId="77777777" w:rsidR="007934EB" w:rsidRDefault="007934EB" w:rsidP="007934EB">
      <w:pPr>
        <w:pStyle w:val="IndexBodyL1"/>
      </w:pPr>
      <w:r>
        <w:t>payment portability, 92</w:t>
      </w:r>
    </w:p>
    <w:p w14:paraId="6AC145D7" w14:textId="77777777" w:rsidR="007934EB" w:rsidRDefault="007934EB" w:rsidP="007934EB">
      <w:pPr>
        <w:pStyle w:val="IndexBodyL1"/>
      </w:pPr>
      <w:r>
        <w:t>Payments and Integrity, 5</w:t>
      </w:r>
    </w:p>
    <w:p w14:paraId="13A12BCA" w14:textId="77777777" w:rsidR="007934EB" w:rsidRDefault="007934EB" w:rsidP="007934EB">
      <w:pPr>
        <w:pStyle w:val="IndexBodyL2"/>
      </w:pPr>
      <w:r>
        <w:t>executive responsibilities, 6</w:t>
      </w:r>
    </w:p>
    <w:p w14:paraId="2919A054" w14:textId="77777777" w:rsidR="007934EB" w:rsidRDefault="007934EB" w:rsidP="007934EB">
      <w:pPr>
        <w:pStyle w:val="IndexBodyL1"/>
      </w:pPr>
      <w:r>
        <w:t>payments and services</w:t>
      </w:r>
    </w:p>
    <w:p w14:paraId="572875FB" w14:textId="77777777" w:rsidR="007934EB" w:rsidRDefault="007934EB" w:rsidP="007934EB">
      <w:pPr>
        <w:pStyle w:val="IndexBodyL2"/>
      </w:pPr>
      <w:r>
        <w:t>accuracy, 110</w:t>
      </w:r>
    </w:p>
    <w:p w14:paraId="4642F241" w14:textId="77777777" w:rsidR="007934EB" w:rsidRDefault="007934EB" w:rsidP="007934EB">
      <w:pPr>
        <w:pStyle w:val="IndexBodyL2"/>
      </w:pPr>
      <w:r>
        <w:t>compliance programs, 110</w:t>
      </w:r>
    </w:p>
    <w:p w14:paraId="115479D0" w14:textId="77777777" w:rsidR="007934EB" w:rsidRDefault="007934EB" w:rsidP="007934EB">
      <w:pPr>
        <w:pStyle w:val="IndexBodyL1"/>
      </w:pPr>
      <w:r>
        <w:t>Pensioner Education Supplement, 55</w:t>
      </w:r>
    </w:p>
    <w:p w14:paraId="70D1DE00" w14:textId="77777777" w:rsidR="007934EB" w:rsidRDefault="007934EB" w:rsidP="007934EB">
      <w:pPr>
        <w:pStyle w:val="IndexBodyL1"/>
      </w:pPr>
      <w:r>
        <w:t>People Strategy 2023–25, 126</w:t>
      </w:r>
    </w:p>
    <w:p w14:paraId="3E3EA41B" w14:textId="77777777" w:rsidR="007934EB" w:rsidRDefault="007934EB" w:rsidP="007934EB">
      <w:pPr>
        <w:pStyle w:val="IndexBodyL1"/>
      </w:pPr>
      <w:r>
        <w:t>performance</w:t>
      </w:r>
    </w:p>
    <w:p w14:paraId="042A6E43" w14:textId="77777777" w:rsidR="007934EB" w:rsidRDefault="007934EB" w:rsidP="007934EB">
      <w:pPr>
        <w:pStyle w:val="IndexBodyL2"/>
      </w:pPr>
      <w:r>
        <w:t>management process, 137</w:t>
      </w:r>
    </w:p>
    <w:p w14:paraId="6AD4BAA2" w14:textId="77777777" w:rsidR="007934EB" w:rsidRDefault="007934EB" w:rsidP="007934EB">
      <w:pPr>
        <w:pStyle w:val="IndexBodyL2"/>
      </w:pPr>
      <w:r>
        <w:t>purpose, analysis against, 21</w:t>
      </w:r>
    </w:p>
    <w:p w14:paraId="7E08BED3" w14:textId="77777777" w:rsidR="007934EB" w:rsidRDefault="007934EB" w:rsidP="007934EB">
      <w:pPr>
        <w:pStyle w:val="IndexBodyL1"/>
      </w:pPr>
      <w:r>
        <w:t>performance measure tolerance levels, 22</w:t>
      </w:r>
    </w:p>
    <w:p w14:paraId="308DAD19" w14:textId="77777777" w:rsidR="007934EB" w:rsidRDefault="007934EB" w:rsidP="007934EB">
      <w:pPr>
        <w:pStyle w:val="IndexBodyL1"/>
      </w:pPr>
      <w:r>
        <w:t xml:space="preserve">performance pay, </w:t>
      </w:r>
      <w:proofErr w:type="gramStart"/>
      <w:r>
        <w:t>138</w:t>
      </w:r>
      <w:proofErr w:type="gramEnd"/>
    </w:p>
    <w:p w14:paraId="46366914" w14:textId="77777777" w:rsidR="007934EB" w:rsidRDefault="007934EB" w:rsidP="007934EB">
      <w:pPr>
        <w:pStyle w:val="IndexBodyL1"/>
      </w:pPr>
      <w:r>
        <w:t>performance reporting 2023–24, 20</w:t>
      </w:r>
    </w:p>
    <w:p w14:paraId="306A0BAB" w14:textId="77777777" w:rsidR="007934EB" w:rsidRDefault="007934EB" w:rsidP="007934EB">
      <w:pPr>
        <w:pStyle w:val="IndexBodyL1"/>
      </w:pPr>
      <w:r>
        <w:t>Pharmaceutical Benefits Scheme (PBS), 49, 67</w:t>
      </w:r>
    </w:p>
    <w:p w14:paraId="6F4E6C12" w14:textId="77777777" w:rsidR="007934EB" w:rsidRDefault="007934EB" w:rsidP="007934EB">
      <w:pPr>
        <w:pStyle w:val="IndexBodyL2"/>
      </w:pPr>
      <w:r>
        <w:t>Aboriginal and Torres Strait Islander Peoples’ access, 68</w:t>
      </w:r>
    </w:p>
    <w:p w14:paraId="2E94DD49" w14:textId="77777777" w:rsidR="007934EB" w:rsidRDefault="007934EB" w:rsidP="007934EB">
      <w:pPr>
        <w:pStyle w:val="IndexBodyL2"/>
      </w:pPr>
      <w:r>
        <w:t>concessions, 67</w:t>
      </w:r>
    </w:p>
    <w:p w14:paraId="1FF9FEFB" w14:textId="77777777" w:rsidR="007934EB" w:rsidRDefault="007934EB" w:rsidP="007934EB">
      <w:pPr>
        <w:pStyle w:val="IndexBodyL2"/>
      </w:pPr>
      <w:r>
        <w:t>online claiming and payments, 68</w:t>
      </w:r>
    </w:p>
    <w:p w14:paraId="54B7A545" w14:textId="77777777" w:rsidR="007934EB" w:rsidRDefault="007934EB" w:rsidP="007934EB">
      <w:pPr>
        <w:pStyle w:val="IndexBodyL2"/>
      </w:pPr>
      <w:r>
        <w:t>safety net, 67</w:t>
      </w:r>
    </w:p>
    <w:p w14:paraId="244C29DA" w14:textId="77777777" w:rsidR="007934EB" w:rsidRDefault="007934EB" w:rsidP="007934EB">
      <w:pPr>
        <w:pStyle w:val="IndexBodyL1"/>
      </w:pPr>
      <w:r>
        <w:t>portfolio structure, 2</w:t>
      </w:r>
    </w:p>
    <w:p w14:paraId="18EE453F" w14:textId="77777777" w:rsidR="007934EB" w:rsidRDefault="007934EB" w:rsidP="007934EB">
      <w:pPr>
        <w:pStyle w:val="IndexBodyL1"/>
      </w:pPr>
      <w:r>
        <w:t xml:space="preserve">poverty, </w:t>
      </w:r>
      <w:proofErr w:type="gramStart"/>
      <w:r>
        <w:t>nature</w:t>
      </w:r>
      <w:proofErr w:type="gramEnd"/>
      <w:r>
        <w:t xml:space="preserve"> and extent of, 121</w:t>
      </w:r>
    </w:p>
    <w:p w14:paraId="07E34C72" w14:textId="77777777" w:rsidR="007934EB" w:rsidRDefault="007934EB" w:rsidP="007934EB">
      <w:pPr>
        <w:pStyle w:val="IndexBodyL1"/>
      </w:pPr>
      <w:r>
        <w:t>Practice Incentives Program, 72</w:t>
      </w:r>
    </w:p>
    <w:p w14:paraId="35F85AA0" w14:textId="77777777" w:rsidR="007934EB" w:rsidRDefault="007934EB" w:rsidP="007934EB">
      <w:pPr>
        <w:pStyle w:val="IndexBodyL1"/>
      </w:pPr>
      <w:r>
        <w:t>Premium Support Scheme, 77</w:t>
      </w:r>
    </w:p>
    <w:p w14:paraId="13B98238" w14:textId="77777777" w:rsidR="007934EB" w:rsidRDefault="007934EB" w:rsidP="007934EB">
      <w:pPr>
        <w:pStyle w:val="IndexBodyL1"/>
      </w:pPr>
      <w:r>
        <w:t>prisoners, 92</w:t>
      </w:r>
    </w:p>
    <w:p w14:paraId="4EC56CDE" w14:textId="77777777" w:rsidR="007934EB" w:rsidRDefault="007934EB" w:rsidP="007934EB">
      <w:pPr>
        <w:pStyle w:val="IndexBodyL1"/>
      </w:pPr>
      <w:r>
        <w:t>Private Collect, 78</w:t>
      </w:r>
    </w:p>
    <w:p w14:paraId="06EE6847" w14:textId="77777777" w:rsidR="007934EB" w:rsidRDefault="007934EB" w:rsidP="007934EB">
      <w:pPr>
        <w:pStyle w:val="IndexBodyL1"/>
      </w:pPr>
      <w:r>
        <w:t>Private Health Insurance Rebate, 71</w:t>
      </w:r>
    </w:p>
    <w:p w14:paraId="0323274A" w14:textId="77777777" w:rsidR="007934EB" w:rsidRDefault="007934EB" w:rsidP="007934EB">
      <w:pPr>
        <w:pStyle w:val="IndexBodyL1"/>
      </w:pPr>
      <w:r>
        <w:t>procurement</w:t>
      </w:r>
    </w:p>
    <w:p w14:paraId="76A6FDE6" w14:textId="77777777" w:rsidR="007934EB" w:rsidRDefault="007934EB" w:rsidP="007934EB">
      <w:pPr>
        <w:pStyle w:val="IndexBodyL2"/>
      </w:pPr>
      <w:r>
        <w:t>inquiry into, 123</w:t>
      </w:r>
    </w:p>
    <w:p w14:paraId="7F674D59" w14:textId="77777777" w:rsidR="007934EB" w:rsidRDefault="007934EB" w:rsidP="007934EB">
      <w:pPr>
        <w:pStyle w:val="IndexBodyL1"/>
      </w:pPr>
      <w:r>
        <w:t>Program Design, 4</w:t>
      </w:r>
    </w:p>
    <w:p w14:paraId="390F5CB9" w14:textId="77777777" w:rsidR="007934EB" w:rsidRDefault="007934EB" w:rsidP="007934EB">
      <w:pPr>
        <w:pStyle w:val="IndexBodyL2"/>
      </w:pPr>
      <w:r>
        <w:t>executive responsibilities, 6</w:t>
      </w:r>
    </w:p>
    <w:p w14:paraId="1D64F5C2" w14:textId="77777777" w:rsidR="007934EB" w:rsidRDefault="007934EB" w:rsidP="007934EB">
      <w:pPr>
        <w:pStyle w:val="IndexBodyL1"/>
      </w:pPr>
      <w:r>
        <w:t>Provider Connect Australia, 77</w:t>
      </w:r>
    </w:p>
    <w:p w14:paraId="4534D111" w14:textId="77777777" w:rsidR="007934EB" w:rsidRDefault="007934EB" w:rsidP="007934EB">
      <w:pPr>
        <w:pStyle w:val="IndexBodyL1"/>
      </w:pPr>
      <w:r>
        <w:t>Public Sector Management Program, 136</w:t>
      </w:r>
    </w:p>
    <w:p w14:paraId="16455EDB" w14:textId="77777777" w:rsidR="007934EB" w:rsidRDefault="007934EB" w:rsidP="007934EB">
      <w:pPr>
        <w:pStyle w:val="IndexBodyL1"/>
      </w:pPr>
      <w:r>
        <w:t>Public Sector Workplace Relations Policy 2023, 139</w:t>
      </w:r>
    </w:p>
    <w:p w14:paraId="7E54BDB0" w14:textId="77777777" w:rsidR="007934EB" w:rsidRDefault="007934EB" w:rsidP="007934EB">
      <w:pPr>
        <w:pStyle w:val="IndexBodyL1"/>
      </w:pPr>
      <w:r>
        <w:t>purpose, 2, 19</w:t>
      </w:r>
    </w:p>
    <w:p w14:paraId="13FE09BE" w14:textId="77777777" w:rsidR="007934EB" w:rsidRDefault="007934EB" w:rsidP="007934EB">
      <w:pPr>
        <w:pStyle w:val="IndexBodyL2"/>
      </w:pPr>
      <w:r>
        <w:t>Performance, 18–43</w:t>
      </w:r>
    </w:p>
    <w:p w14:paraId="13C87ACB" w14:textId="77777777" w:rsidR="007934EB" w:rsidRDefault="007934EB" w:rsidP="007934EB">
      <w:pPr>
        <w:pStyle w:val="IndexHeading"/>
      </w:pPr>
      <w:r>
        <w:t>Q</w:t>
      </w:r>
    </w:p>
    <w:p w14:paraId="0D1B7D24" w14:textId="77777777" w:rsidR="007934EB" w:rsidRDefault="007934EB" w:rsidP="007934EB">
      <w:pPr>
        <w:pStyle w:val="IndexBodyL1"/>
      </w:pPr>
      <w:r>
        <w:t>quality information, 222</w:t>
      </w:r>
    </w:p>
    <w:p w14:paraId="729C74D0" w14:textId="77777777" w:rsidR="007934EB" w:rsidRDefault="007934EB" w:rsidP="007934EB">
      <w:pPr>
        <w:pStyle w:val="IndexBodyL1"/>
      </w:pPr>
      <w:r>
        <w:t>Queensland Department of Communities, Housing and Digital Economy, 100</w:t>
      </w:r>
    </w:p>
    <w:p w14:paraId="773A4C3D" w14:textId="77777777" w:rsidR="007934EB" w:rsidRDefault="007934EB" w:rsidP="007934EB">
      <w:pPr>
        <w:pStyle w:val="IndexHeading"/>
      </w:pPr>
      <w:r>
        <w:t>R</w:t>
      </w:r>
    </w:p>
    <w:p w14:paraId="128BC9F5" w14:textId="77777777" w:rsidR="007934EB" w:rsidRDefault="007934EB" w:rsidP="007934EB">
      <w:pPr>
        <w:pStyle w:val="IndexBodyL1"/>
      </w:pPr>
      <w:r>
        <w:t>‘Racism. It Stops with Me’ Campaign, 131</w:t>
      </w:r>
    </w:p>
    <w:p w14:paraId="17CF70FB" w14:textId="77777777" w:rsidR="007934EB" w:rsidRDefault="007934EB" w:rsidP="007934EB">
      <w:pPr>
        <w:pStyle w:val="IndexBodyL1"/>
      </w:pPr>
      <w:r>
        <w:t>Reciprocal Health Care Agreements (RHCA), 101</w:t>
      </w:r>
    </w:p>
    <w:p w14:paraId="0C2E10C6" w14:textId="77777777" w:rsidR="007934EB" w:rsidRDefault="007934EB" w:rsidP="007934EB">
      <w:pPr>
        <w:pStyle w:val="IndexBodyL1"/>
      </w:pPr>
      <w:r>
        <w:t>Reconciliation, 134</w:t>
      </w:r>
    </w:p>
    <w:p w14:paraId="5E462943" w14:textId="77777777" w:rsidR="007934EB" w:rsidRDefault="007934EB" w:rsidP="007934EB">
      <w:pPr>
        <w:pStyle w:val="IndexBodyL1"/>
      </w:pPr>
      <w:r>
        <w:t>Reconciliation Action Plan 2023–26, 134, 197</w:t>
      </w:r>
    </w:p>
    <w:p w14:paraId="44A9C50F" w14:textId="77777777" w:rsidR="007934EB" w:rsidRDefault="007934EB" w:rsidP="007934EB">
      <w:pPr>
        <w:pStyle w:val="IndexBodyL1"/>
      </w:pPr>
      <w:r>
        <w:t>recruitment, 129</w:t>
      </w:r>
    </w:p>
    <w:p w14:paraId="3FF9A27F" w14:textId="77777777" w:rsidR="007934EB" w:rsidRDefault="007934EB" w:rsidP="007934EB">
      <w:pPr>
        <w:pStyle w:val="IndexBodyL1"/>
      </w:pPr>
      <w:r>
        <w:t>Reflection, 114, 134</w:t>
      </w:r>
    </w:p>
    <w:p w14:paraId="66DBB801" w14:textId="77777777" w:rsidR="007934EB" w:rsidRDefault="007934EB" w:rsidP="007934EB">
      <w:pPr>
        <w:pStyle w:val="IndexBodyL1"/>
      </w:pPr>
      <w:r>
        <w:t>refugees and humanitarian entrants, 91</w:t>
      </w:r>
    </w:p>
    <w:p w14:paraId="162EDE59" w14:textId="77777777" w:rsidR="007934EB" w:rsidRDefault="007934EB" w:rsidP="007934EB">
      <w:pPr>
        <w:pStyle w:val="IndexBodyL1"/>
      </w:pPr>
      <w:r>
        <w:t xml:space="preserve">regional, </w:t>
      </w:r>
      <w:proofErr w:type="gramStart"/>
      <w:r>
        <w:t>rural</w:t>
      </w:r>
      <w:proofErr w:type="gramEnd"/>
      <w:r>
        <w:t xml:space="preserve"> and remote servicing, 87</w:t>
      </w:r>
    </w:p>
    <w:p w14:paraId="1F14C9F6" w14:textId="77777777" w:rsidR="007934EB" w:rsidRDefault="007934EB" w:rsidP="007934EB">
      <w:pPr>
        <w:pStyle w:val="IndexBodyL2"/>
      </w:pPr>
      <w:r>
        <w:t>access points, 88</w:t>
      </w:r>
    </w:p>
    <w:p w14:paraId="7B949CBC" w14:textId="77777777" w:rsidR="007934EB" w:rsidRDefault="007934EB" w:rsidP="007934EB">
      <w:pPr>
        <w:pStyle w:val="IndexBodyL2"/>
      </w:pPr>
      <w:r>
        <w:t>agents, 88</w:t>
      </w:r>
    </w:p>
    <w:p w14:paraId="0F4DC53F" w14:textId="77777777" w:rsidR="007934EB" w:rsidRDefault="007934EB" w:rsidP="007934EB">
      <w:pPr>
        <w:pStyle w:val="IndexBodyL2"/>
      </w:pPr>
      <w:r>
        <w:t xml:space="preserve">mobile service </w:t>
      </w:r>
      <w:proofErr w:type="spellStart"/>
      <w:r>
        <w:t>centres</w:t>
      </w:r>
      <w:proofErr w:type="spellEnd"/>
      <w:r>
        <w:t>, 88</w:t>
      </w:r>
    </w:p>
    <w:p w14:paraId="3594B98F" w14:textId="77777777" w:rsidR="007934EB" w:rsidRDefault="007934EB" w:rsidP="007934EB">
      <w:pPr>
        <w:pStyle w:val="IndexBodyL1"/>
      </w:pPr>
      <w:r>
        <w:t xml:space="preserve">remote service </w:t>
      </w:r>
      <w:proofErr w:type="spellStart"/>
      <w:r>
        <w:t>centres</w:t>
      </w:r>
      <w:proofErr w:type="spellEnd"/>
      <w:r>
        <w:t>, 87</w:t>
      </w:r>
    </w:p>
    <w:p w14:paraId="259F7B37" w14:textId="77777777" w:rsidR="007934EB" w:rsidRDefault="007934EB" w:rsidP="007934EB">
      <w:pPr>
        <w:pStyle w:val="IndexBodyL1"/>
      </w:pPr>
      <w:r>
        <w:t>remote servicing teams, 88</w:t>
      </w:r>
    </w:p>
    <w:p w14:paraId="7246C5C5" w14:textId="77777777" w:rsidR="007934EB" w:rsidRDefault="007934EB" w:rsidP="007934EB">
      <w:pPr>
        <w:pStyle w:val="IndexBodyL1"/>
      </w:pPr>
    </w:p>
    <w:p w14:paraId="201DF9C6" w14:textId="77777777" w:rsidR="007934EB" w:rsidRDefault="007934EB" w:rsidP="007934EB">
      <w:pPr>
        <w:pStyle w:val="IndexBodyL1"/>
      </w:pPr>
      <w:r>
        <w:t>remuneration</w:t>
      </w:r>
    </w:p>
    <w:p w14:paraId="3903E74A" w14:textId="77777777" w:rsidR="007934EB" w:rsidRDefault="007934EB" w:rsidP="007934EB">
      <w:pPr>
        <w:pStyle w:val="IndexBodyL2"/>
      </w:pPr>
      <w:r>
        <w:t>executive, 202</w:t>
      </w:r>
    </w:p>
    <w:p w14:paraId="65CCCADC" w14:textId="77777777" w:rsidR="007934EB" w:rsidRDefault="007934EB" w:rsidP="007934EB">
      <w:pPr>
        <w:pStyle w:val="IndexBodyL2"/>
      </w:pPr>
      <w:r>
        <w:t>highly paid staff, 206</w:t>
      </w:r>
    </w:p>
    <w:p w14:paraId="7C8F56F9" w14:textId="77777777" w:rsidR="007934EB" w:rsidRDefault="007934EB" w:rsidP="007934EB">
      <w:pPr>
        <w:pStyle w:val="IndexBodyL2"/>
      </w:pPr>
      <w:r>
        <w:t>senior executives, 204</w:t>
      </w:r>
    </w:p>
    <w:p w14:paraId="220894BB" w14:textId="77777777" w:rsidR="007934EB" w:rsidRDefault="007934EB" w:rsidP="007934EB">
      <w:pPr>
        <w:pStyle w:val="IndexBodyL1"/>
      </w:pPr>
      <w:r>
        <w:t>Rent Deduction Scheme, 94</w:t>
      </w:r>
    </w:p>
    <w:p w14:paraId="3E3E9097" w14:textId="77777777" w:rsidR="007934EB" w:rsidRDefault="007934EB" w:rsidP="007934EB">
      <w:pPr>
        <w:pStyle w:val="IndexBodyL1"/>
      </w:pPr>
      <w:r>
        <w:t>Repatriation Pharmaceutical Benefits Scheme (RPBS), 67</w:t>
      </w:r>
    </w:p>
    <w:p w14:paraId="013DD5B7" w14:textId="77777777" w:rsidR="007934EB" w:rsidRDefault="007934EB" w:rsidP="007934EB">
      <w:pPr>
        <w:pStyle w:val="IndexBodyL1"/>
      </w:pPr>
      <w:r>
        <w:t>respect, 221</w:t>
      </w:r>
    </w:p>
    <w:p w14:paraId="3C3C6D53" w14:textId="77777777" w:rsidR="007934EB" w:rsidRDefault="007934EB" w:rsidP="007934EB">
      <w:pPr>
        <w:pStyle w:val="IndexBodyL1"/>
      </w:pPr>
      <w:r>
        <w:t>risk management, 10</w:t>
      </w:r>
    </w:p>
    <w:p w14:paraId="753AEA8F" w14:textId="77777777" w:rsidR="007934EB" w:rsidRDefault="007934EB" w:rsidP="007934EB">
      <w:pPr>
        <w:pStyle w:val="IndexBodyL1"/>
      </w:pPr>
      <w:r>
        <w:t>Risk Management Policy and Framework, 10</w:t>
      </w:r>
    </w:p>
    <w:p w14:paraId="70455A58" w14:textId="77777777" w:rsidR="007934EB" w:rsidRDefault="007934EB" w:rsidP="007934EB">
      <w:pPr>
        <w:pStyle w:val="IndexBodyL1"/>
      </w:pPr>
      <w:r>
        <w:t>role and function, 2, 19</w:t>
      </w:r>
    </w:p>
    <w:p w14:paraId="2FA7DF7A" w14:textId="77777777" w:rsidR="007934EB" w:rsidRDefault="007934EB" w:rsidP="007934EB">
      <w:pPr>
        <w:pStyle w:val="IndexBodyL1"/>
      </w:pPr>
      <w:r>
        <w:t>Royal Commission into Aged Care Quality and Safety, 70</w:t>
      </w:r>
    </w:p>
    <w:p w14:paraId="56350863" w14:textId="77777777" w:rsidR="007934EB" w:rsidRDefault="007934EB" w:rsidP="007934EB">
      <w:pPr>
        <w:pStyle w:val="IndexBodyL1"/>
      </w:pPr>
      <w:r>
        <w:t>Run-off Cover Indemnity Scheme, 76</w:t>
      </w:r>
    </w:p>
    <w:p w14:paraId="4B8F993A" w14:textId="77777777" w:rsidR="007934EB" w:rsidRDefault="007934EB" w:rsidP="007934EB">
      <w:pPr>
        <w:pStyle w:val="IndexBodyL1"/>
      </w:pPr>
      <w:r>
        <w:t>Run-off Cover Support Payment, 76</w:t>
      </w:r>
    </w:p>
    <w:p w14:paraId="5EF6290D" w14:textId="77777777" w:rsidR="007934EB" w:rsidRDefault="007934EB" w:rsidP="007934EB">
      <w:pPr>
        <w:pStyle w:val="IndexHeading"/>
      </w:pPr>
      <w:r>
        <w:t>S</w:t>
      </w:r>
    </w:p>
    <w:p w14:paraId="2491AF8A" w14:textId="77777777" w:rsidR="007934EB" w:rsidRDefault="007934EB" w:rsidP="007934EB">
      <w:pPr>
        <w:pStyle w:val="IndexBodyL1"/>
      </w:pPr>
      <w:r>
        <w:t>salary ranges</w:t>
      </w:r>
    </w:p>
    <w:p w14:paraId="0408167B" w14:textId="77777777" w:rsidR="007934EB" w:rsidRDefault="007934EB" w:rsidP="007934EB">
      <w:pPr>
        <w:pStyle w:val="IndexBodyL2"/>
      </w:pPr>
      <w:r>
        <w:t>classification level, 220</w:t>
      </w:r>
    </w:p>
    <w:p w14:paraId="45531BE3" w14:textId="77777777" w:rsidR="007934EB" w:rsidRDefault="007934EB" w:rsidP="007934EB">
      <w:pPr>
        <w:pStyle w:val="IndexBodyL1"/>
      </w:pPr>
      <w:r>
        <w:t>Satisfaction Research Program, 223</w:t>
      </w:r>
    </w:p>
    <w:p w14:paraId="2061BDF1" w14:textId="77777777" w:rsidR="007934EB" w:rsidRDefault="007934EB" w:rsidP="007934EB">
      <w:pPr>
        <w:pStyle w:val="IndexBodyL1"/>
        <w:rPr>
          <w:lang w:val="en-GB"/>
        </w:rPr>
      </w:pPr>
      <w:r>
        <w:t>scams, 86, 105, 109</w:t>
      </w:r>
    </w:p>
    <w:p w14:paraId="60C07E4C" w14:textId="77777777" w:rsidR="007934EB" w:rsidRDefault="007934EB" w:rsidP="007934EB">
      <w:pPr>
        <w:pStyle w:val="IndexBodyL1"/>
      </w:pPr>
      <w:r>
        <w:t>scholarship programs, staff, 133, 136</w:t>
      </w:r>
    </w:p>
    <w:p w14:paraId="53BA08D8" w14:textId="77777777" w:rsidR="007934EB" w:rsidRDefault="007934EB" w:rsidP="007934EB">
      <w:pPr>
        <w:pStyle w:val="IndexBodyL1"/>
      </w:pPr>
      <w:r>
        <w:rPr>
          <w:spacing w:val="-4"/>
        </w:rPr>
        <w:t>Serious Financial Crime Taskforce, 106, 107</w:t>
      </w:r>
    </w:p>
    <w:p w14:paraId="22F21B24" w14:textId="77777777" w:rsidR="007934EB" w:rsidRDefault="007934EB" w:rsidP="007934EB">
      <w:pPr>
        <w:pStyle w:val="IndexBodyL1"/>
      </w:pPr>
      <w:r>
        <w:t xml:space="preserve">service </w:t>
      </w:r>
      <w:proofErr w:type="spellStart"/>
      <w:r>
        <w:t>centres</w:t>
      </w:r>
      <w:proofErr w:type="spellEnd"/>
      <w:r>
        <w:t>, 48</w:t>
      </w:r>
    </w:p>
    <w:p w14:paraId="3D07F14C" w14:textId="77777777" w:rsidR="007934EB" w:rsidRDefault="007934EB" w:rsidP="007934EB">
      <w:pPr>
        <w:pStyle w:val="IndexBodyL2"/>
      </w:pPr>
      <w:r>
        <w:t>improvements, 48</w:t>
      </w:r>
    </w:p>
    <w:p w14:paraId="74C0B371" w14:textId="77777777" w:rsidR="007934EB" w:rsidRDefault="007934EB" w:rsidP="007934EB">
      <w:pPr>
        <w:pStyle w:val="IndexBodyL2"/>
      </w:pPr>
      <w:r>
        <w:t>mobile, 48</w:t>
      </w:r>
    </w:p>
    <w:p w14:paraId="1FB0F728" w14:textId="77777777" w:rsidR="007934EB" w:rsidRDefault="007934EB" w:rsidP="007934EB">
      <w:pPr>
        <w:pStyle w:val="IndexBodyL2"/>
      </w:pPr>
      <w:proofErr w:type="spellStart"/>
      <w:r>
        <w:t>modernisation</w:t>
      </w:r>
      <w:proofErr w:type="spellEnd"/>
      <w:r>
        <w:t>, 48</w:t>
      </w:r>
    </w:p>
    <w:p w14:paraId="63066BCE" w14:textId="77777777" w:rsidR="007934EB" w:rsidRDefault="007934EB" w:rsidP="007934EB">
      <w:pPr>
        <w:pStyle w:val="IndexBodyL1"/>
      </w:pPr>
      <w:r>
        <w:t>service commitments, agency, 221</w:t>
      </w:r>
    </w:p>
    <w:p w14:paraId="0862B979" w14:textId="77777777" w:rsidR="007934EB" w:rsidRDefault="007934EB" w:rsidP="007934EB">
      <w:pPr>
        <w:pStyle w:val="IndexBodyL1"/>
      </w:pPr>
      <w:r>
        <w:t>service delivery, 54</w:t>
      </w:r>
    </w:p>
    <w:p w14:paraId="4E71FF31" w14:textId="77777777" w:rsidR="007934EB" w:rsidRDefault="007934EB" w:rsidP="007934EB">
      <w:pPr>
        <w:pStyle w:val="IndexBodyL2"/>
      </w:pPr>
      <w:r>
        <w:t>feedback on, 224</w:t>
      </w:r>
    </w:p>
    <w:p w14:paraId="0657E966" w14:textId="77777777" w:rsidR="007934EB" w:rsidRDefault="007934EB" w:rsidP="007934EB">
      <w:pPr>
        <w:pStyle w:val="IndexBodyL2"/>
      </w:pPr>
      <w:proofErr w:type="spellStart"/>
      <w:r>
        <w:t>modernisation</w:t>
      </w:r>
      <w:proofErr w:type="spellEnd"/>
      <w:r>
        <w:t>, 45, 46</w:t>
      </w:r>
    </w:p>
    <w:p w14:paraId="75A1A56C" w14:textId="77777777" w:rsidR="007934EB" w:rsidRDefault="007934EB" w:rsidP="007934EB">
      <w:pPr>
        <w:pStyle w:val="IndexBodyL1"/>
      </w:pPr>
      <w:r>
        <w:t>Service Delivery Excellence, 5</w:t>
      </w:r>
    </w:p>
    <w:p w14:paraId="5554295A" w14:textId="77777777" w:rsidR="007934EB" w:rsidRDefault="007934EB" w:rsidP="007934EB">
      <w:pPr>
        <w:pStyle w:val="IndexBodyL2"/>
      </w:pPr>
      <w:r>
        <w:t>executive responsibilities, 6</w:t>
      </w:r>
    </w:p>
    <w:p w14:paraId="18C34B1F" w14:textId="77777777" w:rsidR="007934EB" w:rsidRDefault="007934EB" w:rsidP="007934EB">
      <w:pPr>
        <w:pStyle w:val="IndexBodyL1"/>
      </w:pPr>
      <w:r>
        <w:t>Service NSW, 100</w:t>
      </w:r>
    </w:p>
    <w:p w14:paraId="1725AD8B" w14:textId="77777777" w:rsidR="007934EB" w:rsidRDefault="007934EB" w:rsidP="007934EB">
      <w:pPr>
        <w:pStyle w:val="IndexBodyL1"/>
      </w:pPr>
      <w:r>
        <w:t>Services Tasmania, 100</w:t>
      </w:r>
    </w:p>
    <w:p w14:paraId="1B7F79B3" w14:textId="77777777" w:rsidR="007934EB" w:rsidRDefault="007934EB" w:rsidP="007934EB">
      <w:pPr>
        <w:pStyle w:val="IndexBodyL1"/>
      </w:pPr>
      <w:r>
        <w:t>shared services, 98</w:t>
      </w:r>
    </w:p>
    <w:p w14:paraId="046C9775" w14:textId="77777777" w:rsidR="007934EB" w:rsidRDefault="007934EB" w:rsidP="007934EB">
      <w:pPr>
        <w:pStyle w:val="IndexBodyL1"/>
      </w:pPr>
      <w:r>
        <w:t>Shorten, Hon Bill, MP, 2</w:t>
      </w:r>
    </w:p>
    <w:p w14:paraId="54FB054C" w14:textId="77777777" w:rsidR="007934EB" w:rsidRDefault="007934EB" w:rsidP="007934EB">
      <w:pPr>
        <w:pStyle w:val="IndexBodyL1"/>
      </w:pPr>
      <w:r>
        <w:t>Single Touch Payroll (STP), 49</w:t>
      </w:r>
    </w:p>
    <w:p w14:paraId="3D070B60" w14:textId="77777777" w:rsidR="007934EB" w:rsidRDefault="007934EB" w:rsidP="007934EB">
      <w:pPr>
        <w:pStyle w:val="IndexBodyL1"/>
      </w:pPr>
      <w:r>
        <w:t>Skinner, Rebecca PSM (Chief Executive Officer), 4</w:t>
      </w:r>
    </w:p>
    <w:p w14:paraId="524C48C0" w14:textId="77777777" w:rsidR="007934EB" w:rsidRDefault="007934EB" w:rsidP="007934EB">
      <w:pPr>
        <w:pStyle w:val="IndexBodyL1"/>
      </w:pPr>
      <w:r>
        <w:t>small business, 197</w:t>
      </w:r>
    </w:p>
    <w:p w14:paraId="538FD6A6" w14:textId="77777777" w:rsidR="007934EB" w:rsidRDefault="007934EB" w:rsidP="007934EB">
      <w:pPr>
        <w:pStyle w:val="IndexBodyL1"/>
      </w:pPr>
      <w:r>
        <w:t>social security agreements with other countries, 101</w:t>
      </w:r>
    </w:p>
    <w:p w14:paraId="0A04E176" w14:textId="77777777" w:rsidR="007934EB" w:rsidRDefault="007934EB" w:rsidP="007934EB">
      <w:pPr>
        <w:pStyle w:val="IndexBodyL1"/>
      </w:pPr>
      <w:r>
        <w:t>social security and welfare payments, 55</w:t>
      </w:r>
    </w:p>
    <w:p w14:paraId="784A124D" w14:textId="77777777" w:rsidR="007934EB" w:rsidRDefault="007934EB" w:rsidP="007934EB">
      <w:pPr>
        <w:pStyle w:val="IndexBodyL1"/>
      </w:pPr>
      <w:r>
        <w:t xml:space="preserve">Social Security and Welfare Program </w:t>
      </w:r>
    </w:p>
    <w:p w14:paraId="4CAD1B25" w14:textId="77777777" w:rsidR="007934EB" w:rsidRDefault="007934EB" w:rsidP="007934EB">
      <w:pPr>
        <w:pStyle w:val="IndexBodyL2"/>
      </w:pPr>
      <w:r>
        <w:t>payments while outside Australia, 92</w:t>
      </w:r>
    </w:p>
    <w:p w14:paraId="27F727FE" w14:textId="77777777" w:rsidR="007934EB" w:rsidRDefault="007934EB" w:rsidP="007934EB">
      <w:pPr>
        <w:pStyle w:val="IndexBodyL1"/>
      </w:pPr>
      <w:r>
        <w:t xml:space="preserve">social work </w:t>
      </w:r>
      <w:proofErr w:type="gramStart"/>
      <w:r>
        <w:t>services,  89</w:t>
      </w:r>
      <w:proofErr w:type="gramEnd"/>
    </w:p>
    <w:p w14:paraId="4FC61509" w14:textId="77777777" w:rsidR="007934EB" w:rsidRDefault="007934EB" w:rsidP="007934EB">
      <w:pPr>
        <w:pStyle w:val="IndexBodyL1"/>
      </w:pPr>
      <w:r>
        <w:t>Special Benefit, 55, 91</w:t>
      </w:r>
    </w:p>
    <w:p w14:paraId="7D21EB55" w14:textId="77777777" w:rsidR="007934EB" w:rsidRDefault="007934EB" w:rsidP="007934EB">
      <w:pPr>
        <w:pStyle w:val="IndexBodyL1"/>
      </w:pPr>
      <w:r>
        <w:t>staff</w:t>
      </w:r>
    </w:p>
    <w:p w14:paraId="194E1FC1" w14:textId="77777777" w:rsidR="007934EB" w:rsidRDefault="007934EB" w:rsidP="007934EB">
      <w:pPr>
        <w:pStyle w:val="IndexBodyL2"/>
      </w:pPr>
      <w:r>
        <w:t>Aboriginal and Torres Strait Islander, 131, 132, 133, 136, 219</w:t>
      </w:r>
    </w:p>
    <w:p w14:paraId="6524FCF6" w14:textId="77777777" w:rsidR="007934EB" w:rsidRDefault="007934EB" w:rsidP="007934EB">
      <w:pPr>
        <w:pStyle w:val="IndexBodyL2"/>
      </w:pPr>
      <w:r>
        <w:t xml:space="preserve">attacks on, in service </w:t>
      </w:r>
      <w:proofErr w:type="spellStart"/>
      <w:r>
        <w:t>centres</w:t>
      </w:r>
      <w:proofErr w:type="spellEnd"/>
      <w:r>
        <w:t>, 127</w:t>
      </w:r>
    </w:p>
    <w:p w14:paraId="57095F01" w14:textId="77777777" w:rsidR="007934EB" w:rsidRDefault="007934EB" w:rsidP="007934EB">
      <w:pPr>
        <w:pStyle w:val="IndexBodyL2"/>
      </w:pPr>
      <w:r>
        <w:t>autism, with, 131</w:t>
      </w:r>
    </w:p>
    <w:p w14:paraId="1D8E89F3" w14:textId="77777777" w:rsidR="007934EB" w:rsidRDefault="007934EB" w:rsidP="007934EB">
      <w:pPr>
        <w:pStyle w:val="IndexBodyL2"/>
      </w:pPr>
      <w:r>
        <w:t>cultural and linguistic diversity, 130</w:t>
      </w:r>
    </w:p>
    <w:p w14:paraId="004EE7ED" w14:textId="77777777" w:rsidR="007934EB" w:rsidRDefault="007934EB" w:rsidP="007934EB">
      <w:pPr>
        <w:pStyle w:val="IndexBodyL2"/>
      </w:pPr>
      <w:r>
        <w:t>disability, with, 130</w:t>
      </w:r>
    </w:p>
    <w:p w14:paraId="6E242EDC" w14:textId="77777777" w:rsidR="007934EB" w:rsidRDefault="007934EB" w:rsidP="007934EB">
      <w:pPr>
        <w:pStyle w:val="IndexBodyL2"/>
      </w:pPr>
      <w:r>
        <w:t>distress response toolkit, 128</w:t>
      </w:r>
    </w:p>
    <w:p w14:paraId="7D269DDD" w14:textId="77777777" w:rsidR="007934EB" w:rsidRDefault="007934EB" w:rsidP="007934EB">
      <w:pPr>
        <w:pStyle w:val="IndexBodyL2"/>
      </w:pPr>
      <w:r>
        <w:t>diversity and inclusion, 126, 130</w:t>
      </w:r>
    </w:p>
    <w:p w14:paraId="4D831DBF" w14:textId="77777777" w:rsidR="007934EB" w:rsidRDefault="007934EB" w:rsidP="007934EB">
      <w:pPr>
        <w:pStyle w:val="IndexBodyL2"/>
      </w:pPr>
      <w:r>
        <w:t>employment type by location, 218</w:t>
      </w:r>
    </w:p>
    <w:p w14:paraId="3A1908F8" w14:textId="77777777" w:rsidR="007934EB" w:rsidRDefault="007934EB" w:rsidP="007934EB">
      <w:pPr>
        <w:pStyle w:val="IndexBodyL2"/>
      </w:pPr>
      <w:r>
        <w:t>engagement and recognition, 137</w:t>
      </w:r>
    </w:p>
    <w:p w14:paraId="6D79F11A" w14:textId="77777777" w:rsidR="007934EB" w:rsidRDefault="007934EB" w:rsidP="007934EB">
      <w:pPr>
        <w:pStyle w:val="IndexBodyL2"/>
      </w:pPr>
      <w:r>
        <w:t>full time and part time status, 216</w:t>
      </w:r>
    </w:p>
    <w:p w14:paraId="7A235892" w14:textId="77777777" w:rsidR="007934EB" w:rsidRDefault="007934EB" w:rsidP="007934EB">
      <w:pPr>
        <w:pStyle w:val="IndexBodyL2"/>
      </w:pPr>
      <w:r>
        <w:t>leadership programs and talent management, 135</w:t>
      </w:r>
    </w:p>
    <w:p w14:paraId="3909C90F" w14:textId="77777777" w:rsidR="007934EB" w:rsidRDefault="007934EB" w:rsidP="007934EB">
      <w:pPr>
        <w:pStyle w:val="IndexBodyL2"/>
      </w:pPr>
      <w:r>
        <w:t>learning and development, 135</w:t>
      </w:r>
    </w:p>
    <w:p w14:paraId="47730D34" w14:textId="77777777" w:rsidR="007934EB" w:rsidRDefault="007934EB" w:rsidP="007934EB">
      <w:pPr>
        <w:pStyle w:val="IndexBodyL2"/>
      </w:pPr>
      <w:r>
        <w:t>LGBTI+, 131</w:t>
      </w:r>
    </w:p>
    <w:p w14:paraId="23CE6C0B" w14:textId="77777777" w:rsidR="007934EB" w:rsidRDefault="007934EB" w:rsidP="007934EB">
      <w:pPr>
        <w:pStyle w:val="IndexBodyL2"/>
      </w:pPr>
      <w:r>
        <w:t>mental health and wellbeing, 127, 128</w:t>
      </w:r>
    </w:p>
    <w:p w14:paraId="4113A7E8" w14:textId="77777777" w:rsidR="007934EB" w:rsidRDefault="007934EB" w:rsidP="007934EB">
      <w:pPr>
        <w:pStyle w:val="IndexBodyL2"/>
      </w:pPr>
      <w:r>
        <w:t>performance management, 137</w:t>
      </w:r>
    </w:p>
    <w:p w14:paraId="2A1D34D1" w14:textId="77777777" w:rsidR="007934EB" w:rsidRDefault="007934EB" w:rsidP="007934EB">
      <w:pPr>
        <w:pStyle w:val="IndexBodyL2"/>
      </w:pPr>
      <w:r>
        <w:t>statistics, 202</w:t>
      </w:r>
    </w:p>
    <w:p w14:paraId="3D7FFEFB" w14:textId="77777777" w:rsidR="007934EB" w:rsidRDefault="007934EB" w:rsidP="007934EB">
      <w:pPr>
        <w:pStyle w:val="IndexBodyL2"/>
      </w:pPr>
      <w:r>
        <w:t>work health and safety, 127</w:t>
      </w:r>
    </w:p>
    <w:p w14:paraId="7265C0D7" w14:textId="77777777" w:rsidR="007934EB" w:rsidRDefault="007934EB" w:rsidP="007934EB">
      <w:pPr>
        <w:pStyle w:val="IndexBodyL1"/>
      </w:pPr>
      <w:r>
        <w:t>Statement for Australia’s Carers, 132</w:t>
      </w:r>
    </w:p>
    <w:p w14:paraId="44A3FA42" w14:textId="77777777" w:rsidR="007934EB" w:rsidRDefault="007934EB" w:rsidP="007934EB">
      <w:pPr>
        <w:pStyle w:val="IndexBodyL1"/>
      </w:pPr>
      <w:r>
        <w:t>Status Resolution Support Services Payment, 90</w:t>
      </w:r>
    </w:p>
    <w:p w14:paraId="61C47D15" w14:textId="77777777" w:rsidR="007934EB" w:rsidRDefault="007934EB" w:rsidP="007934EB">
      <w:pPr>
        <w:pStyle w:val="IndexBodyL1"/>
      </w:pPr>
      <w:r>
        <w:t>Stillborn Baby Payment, 58</w:t>
      </w:r>
    </w:p>
    <w:p w14:paraId="49FF76EE" w14:textId="77777777" w:rsidR="007934EB" w:rsidRDefault="007934EB" w:rsidP="007934EB">
      <w:pPr>
        <w:pStyle w:val="IndexBodyL1"/>
      </w:pPr>
      <w:r>
        <w:t>strategic performance measures, 19</w:t>
      </w:r>
    </w:p>
    <w:p w14:paraId="68825C4E" w14:textId="77777777" w:rsidR="007934EB" w:rsidRDefault="007934EB" w:rsidP="007934EB">
      <w:pPr>
        <w:pStyle w:val="IndexBodyL2"/>
      </w:pPr>
      <w:r>
        <w:t>summary of results, 21</w:t>
      </w:r>
    </w:p>
    <w:p w14:paraId="6C1BFFFD" w14:textId="77777777" w:rsidR="007934EB" w:rsidRDefault="007934EB" w:rsidP="007934EB">
      <w:pPr>
        <w:pStyle w:val="IndexBodyL1"/>
      </w:pPr>
      <w:r>
        <w:t>Strategic Workforce Plan, 126</w:t>
      </w:r>
    </w:p>
    <w:p w14:paraId="09387D15" w14:textId="77777777" w:rsidR="007934EB" w:rsidRDefault="007934EB" w:rsidP="007934EB">
      <w:pPr>
        <w:pStyle w:val="IndexBodyL1"/>
      </w:pPr>
      <w:r>
        <w:t>Strategy and Performance, 4</w:t>
      </w:r>
    </w:p>
    <w:p w14:paraId="57233EF5" w14:textId="77777777" w:rsidR="007934EB" w:rsidRDefault="007934EB" w:rsidP="007934EB">
      <w:pPr>
        <w:pStyle w:val="IndexBodyL2"/>
      </w:pPr>
      <w:r>
        <w:t>executive responsibilities, 6</w:t>
      </w:r>
    </w:p>
    <w:p w14:paraId="7E331CE9" w14:textId="77777777" w:rsidR="007934EB" w:rsidRDefault="007934EB" w:rsidP="007934EB">
      <w:pPr>
        <w:pStyle w:val="IndexBodyL1"/>
      </w:pPr>
      <w:r>
        <w:t>students, 60</w:t>
      </w:r>
    </w:p>
    <w:p w14:paraId="09E903AB" w14:textId="77777777" w:rsidR="007934EB" w:rsidRDefault="007934EB" w:rsidP="007934EB">
      <w:pPr>
        <w:pStyle w:val="IndexBodyL1"/>
      </w:pPr>
      <w:r>
        <w:t>Supply Nation, 197</w:t>
      </w:r>
    </w:p>
    <w:p w14:paraId="4B3E75B0" w14:textId="77777777" w:rsidR="007934EB" w:rsidRDefault="007934EB" w:rsidP="007934EB">
      <w:pPr>
        <w:pStyle w:val="IndexBodyL1"/>
      </w:pPr>
      <w:r>
        <w:t xml:space="preserve">support services, tailored, </w:t>
      </w:r>
      <w:proofErr w:type="gramStart"/>
      <w:r>
        <w:t>82</w:t>
      </w:r>
      <w:proofErr w:type="gramEnd"/>
    </w:p>
    <w:p w14:paraId="3635AE1D" w14:textId="77777777" w:rsidR="007934EB" w:rsidRDefault="007934EB" w:rsidP="007934EB">
      <w:pPr>
        <w:pStyle w:val="IndexBodyL1"/>
      </w:pPr>
      <w:r>
        <w:t>suspicious claims, 105</w:t>
      </w:r>
    </w:p>
    <w:p w14:paraId="01E6369A" w14:textId="77777777" w:rsidR="007934EB" w:rsidRDefault="007934EB" w:rsidP="007934EB">
      <w:pPr>
        <w:pStyle w:val="IndexHeading"/>
      </w:pPr>
      <w:r>
        <w:t>T</w:t>
      </w:r>
    </w:p>
    <w:p w14:paraId="77C96737" w14:textId="77777777" w:rsidR="007934EB" w:rsidRDefault="007934EB" w:rsidP="007934EB">
      <w:pPr>
        <w:pStyle w:val="IndexBodyL1"/>
      </w:pPr>
      <w:r>
        <w:t>Taskforce Integrity, 107</w:t>
      </w:r>
    </w:p>
    <w:p w14:paraId="0489AECF" w14:textId="77777777" w:rsidR="007934EB" w:rsidRDefault="007934EB" w:rsidP="007934EB">
      <w:pPr>
        <w:pStyle w:val="IndexBodyL1"/>
      </w:pPr>
      <w:r>
        <w:rPr>
          <w:spacing w:val="-4"/>
        </w:rPr>
        <w:t xml:space="preserve">Tasmanian Freight </w:t>
      </w:r>
      <w:proofErr w:type="spellStart"/>
      <w:r>
        <w:rPr>
          <w:spacing w:val="-4"/>
        </w:rPr>
        <w:t>Equalisation</w:t>
      </w:r>
      <w:proofErr w:type="spellEnd"/>
      <w:r>
        <w:rPr>
          <w:spacing w:val="-4"/>
        </w:rPr>
        <w:t xml:space="preserve"> Scheme, 92</w:t>
      </w:r>
    </w:p>
    <w:p w14:paraId="3103EF20" w14:textId="77777777" w:rsidR="007934EB" w:rsidRDefault="007934EB" w:rsidP="007934EB">
      <w:pPr>
        <w:pStyle w:val="IndexBodyL1"/>
      </w:pPr>
      <w:r>
        <w:t>Tasmanian transport schemes, 92</w:t>
      </w:r>
    </w:p>
    <w:p w14:paraId="7EF973BD" w14:textId="77777777" w:rsidR="007934EB" w:rsidRDefault="007934EB" w:rsidP="007934EB">
      <w:pPr>
        <w:pStyle w:val="IndexBodyL1"/>
      </w:pPr>
      <w:r>
        <w:t>Tax Deduction Service, 94</w:t>
      </w:r>
    </w:p>
    <w:p w14:paraId="42DA270D" w14:textId="77777777" w:rsidR="007934EB" w:rsidRDefault="007934EB" w:rsidP="007934EB">
      <w:pPr>
        <w:pStyle w:val="IndexBodyL1"/>
      </w:pPr>
      <w:r>
        <w:t>Technology and Digital Platforms, 5</w:t>
      </w:r>
    </w:p>
    <w:p w14:paraId="4618EE45" w14:textId="77777777" w:rsidR="007934EB" w:rsidRDefault="007934EB" w:rsidP="007934EB">
      <w:pPr>
        <w:pStyle w:val="IndexBodyL2"/>
      </w:pPr>
      <w:r>
        <w:t>executive responsibilities, 6</w:t>
      </w:r>
    </w:p>
    <w:p w14:paraId="4579B105" w14:textId="77777777" w:rsidR="007934EB" w:rsidRDefault="007934EB" w:rsidP="007934EB">
      <w:pPr>
        <w:pStyle w:val="IndexBodyL1"/>
      </w:pPr>
      <w:r>
        <w:t>telephone services, 46</w:t>
      </w:r>
    </w:p>
    <w:p w14:paraId="6888F27E" w14:textId="77777777" w:rsidR="007934EB" w:rsidRDefault="007934EB" w:rsidP="007934EB">
      <w:pPr>
        <w:pStyle w:val="IndexBodyL1"/>
      </w:pPr>
      <w:r>
        <w:t>terrorism, 15, 16</w:t>
      </w:r>
    </w:p>
    <w:p w14:paraId="68CBB844" w14:textId="77777777" w:rsidR="007934EB" w:rsidRDefault="007934EB" w:rsidP="007934EB">
      <w:pPr>
        <w:pStyle w:val="IndexBodyL1"/>
      </w:pPr>
      <w:r>
        <w:t>Tertiary Access Payment (TAP), 60</w:t>
      </w:r>
    </w:p>
    <w:p w14:paraId="6A690981" w14:textId="77777777" w:rsidR="007934EB" w:rsidRDefault="007934EB" w:rsidP="007934EB">
      <w:pPr>
        <w:pStyle w:val="IndexBodyL1"/>
      </w:pPr>
      <w:r>
        <w:t>Therapeutic Goods Administration (TGA), 75</w:t>
      </w:r>
    </w:p>
    <w:p w14:paraId="5A9E7CEB" w14:textId="77777777" w:rsidR="007934EB" w:rsidRDefault="007934EB" w:rsidP="007934EB">
      <w:pPr>
        <w:pStyle w:val="IndexBodyL1"/>
      </w:pPr>
      <w:r>
        <w:t>third party data breaches, 109</w:t>
      </w:r>
    </w:p>
    <w:p w14:paraId="0D2B2229" w14:textId="77777777" w:rsidR="007934EB" w:rsidRDefault="007934EB" w:rsidP="007934EB">
      <w:pPr>
        <w:pStyle w:val="IndexBodyL1"/>
      </w:pPr>
      <w:r>
        <w:t>tip-offs, public, 110</w:t>
      </w:r>
    </w:p>
    <w:p w14:paraId="4ACA29C1" w14:textId="77777777" w:rsidR="007934EB" w:rsidRDefault="007934EB" w:rsidP="007934EB">
      <w:pPr>
        <w:pStyle w:val="IndexBodyL1"/>
      </w:pPr>
      <w:r>
        <w:t>Transformation, 4</w:t>
      </w:r>
    </w:p>
    <w:p w14:paraId="48B0A70E" w14:textId="77777777" w:rsidR="007934EB" w:rsidRDefault="007934EB" w:rsidP="007934EB">
      <w:pPr>
        <w:pStyle w:val="IndexHeading"/>
      </w:pPr>
      <w:r>
        <w:t>U</w:t>
      </w:r>
    </w:p>
    <w:p w14:paraId="3C05AB0A" w14:textId="77777777" w:rsidR="007934EB" w:rsidRDefault="007934EB" w:rsidP="007934EB">
      <w:pPr>
        <w:pStyle w:val="IndexBodyL1"/>
      </w:pPr>
      <w:r>
        <w:t xml:space="preserve">Ukrainian nationals, supporting, </w:t>
      </w:r>
      <w:proofErr w:type="gramStart"/>
      <w:r>
        <w:t>91</w:t>
      </w:r>
      <w:proofErr w:type="gramEnd"/>
    </w:p>
    <w:p w14:paraId="407F6823" w14:textId="77777777" w:rsidR="007934EB" w:rsidRDefault="007934EB" w:rsidP="007934EB">
      <w:pPr>
        <w:pStyle w:val="IndexBodyL1"/>
      </w:pPr>
      <w:r>
        <w:t>United Medical Protection Limited, 76</w:t>
      </w:r>
    </w:p>
    <w:p w14:paraId="72CAE7D2" w14:textId="77777777" w:rsidR="007934EB" w:rsidRDefault="007934EB" w:rsidP="007934EB">
      <w:pPr>
        <w:pStyle w:val="IndexBodyL1"/>
      </w:pPr>
      <w:r>
        <w:t>United Nations Convention on the Rights of Persons with Disabilities, 130</w:t>
      </w:r>
    </w:p>
    <w:p w14:paraId="6D2C4CB6" w14:textId="77777777" w:rsidR="007934EB" w:rsidRDefault="007934EB" w:rsidP="007934EB">
      <w:pPr>
        <w:pStyle w:val="IndexHeading"/>
      </w:pPr>
      <w:r>
        <w:t>V</w:t>
      </w:r>
    </w:p>
    <w:p w14:paraId="5787D1D6" w14:textId="77777777" w:rsidR="007934EB" w:rsidRDefault="007934EB" w:rsidP="007934EB">
      <w:pPr>
        <w:pStyle w:val="IndexBodyL1"/>
      </w:pPr>
      <w:r>
        <w:t>Veteran Centric Reform program, 50</w:t>
      </w:r>
    </w:p>
    <w:p w14:paraId="1089D1FE" w14:textId="77777777" w:rsidR="007934EB" w:rsidRDefault="007934EB" w:rsidP="007934EB">
      <w:pPr>
        <w:pStyle w:val="IndexBodyL1"/>
      </w:pPr>
      <w:r>
        <w:t>video chat</w:t>
      </w:r>
    </w:p>
    <w:p w14:paraId="1249A92F" w14:textId="77777777" w:rsidR="007934EB" w:rsidRDefault="007934EB" w:rsidP="007934EB">
      <w:pPr>
        <w:pStyle w:val="IndexBodyL2"/>
      </w:pPr>
      <w:r>
        <w:t xml:space="preserve">identity confirmation using, </w:t>
      </w:r>
      <w:proofErr w:type="gramStart"/>
      <w:r>
        <w:t>108</w:t>
      </w:r>
      <w:proofErr w:type="gramEnd"/>
    </w:p>
    <w:p w14:paraId="2EEC347C" w14:textId="77777777" w:rsidR="007934EB" w:rsidRDefault="007934EB" w:rsidP="007934EB">
      <w:pPr>
        <w:pStyle w:val="IndexBodyL1"/>
      </w:pPr>
      <w:r>
        <w:t>vision, 2</w:t>
      </w:r>
    </w:p>
    <w:p w14:paraId="36A64CAB" w14:textId="77777777" w:rsidR="007934EB" w:rsidRDefault="007934EB" w:rsidP="007934EB">
      <w:pPr>
        <w:pStyle w:val="IndexBodyL1"/>
      </w:pPr>
      <w:r>
        <w:t>voice biometrics, 47</w:t>
      </w:r>
    </w:p>
    <w:p w14:paraId="24D80ADF" w14:textId="77777777" w:rsidR="007934EB" w:rsidRDefault="007934EB" w:rsidP="007934EB">
      <w:pPr>
        <w:pStyle w:val="IndexBodyL1"/>
      </w:pPr>
      <w:r>
        <w:t>vulnerability strategy, 82</w:t>
      </w:r>
    </w:p>
    <w:p w14:paraId="0F25E32F" w14:textId="77777777" w:rsidR="007934EB" w:rsidRDefault="007934EB" w:rsidP="007934EB">
      <w:pPr>
        <w:pStyle w:val="IndexBodyL1"/>
      </w:pPr>
      <w:r>
        <w:t>vulnerable customers, 82, 83, 89, 90, 101</w:t>
      </w:r>
    </w:p>
    <w:p w14:paraId="3B893134" w14:textId="77777777" w:rsidR="007934EB" w:rsidRDefault="007934EB" w:rsidP="007934EB">
      <w:pPr>
        <w:pStyle w:val="IndexHeading"/>
      </w:pPr>
      <w:r>
        <w:t>W</w:t>
      </w:r>
    </w:p>
    <w:p w14:paraId="19317B66" w14:textId="77777777" w:rsidR="007934EB" w:rsidRDefault="007934EB" w:rsidP="007934EB">
      <w:pPr>
        <w:pStyle w:val="IndexBodyL1"/>
      </w:pPr>
      <w:r>
        <w:t>webinars, 93</w:t>
      </w:r>
    </w:p>
    <w:p w14:paraId="1A57B3ED" w14:textId="77777777" w:rsidR="007934EB" w:rsidRDefault="007934EB" w:rsidP="007934EB">
      <w:pPr>
        <w:pStyle w:val="IndexBodyL1"/>
      </w:pPr>
      <w:r>
        <w:t>website, ix, 57, 6, 69, 84, 102</w:t>
      </w:r>
    </w:p>
    <w:p w14:paraId="319E4398" w14:textId="77777777" w:rsidR="007934EB" w:rsidRDefault="007934EB" w:rsidP="007934EB">
      <w:pPr>
        <w:pStyle w:val="IndexBodyL2"/>
      </w:pPr>
      <w:r>
        <w:t xml:space="preserve">feedback, providing, </w:t>
      </w:r>
      <w:proofErr w:type="gramStart"/>
      <w:r>
        <w:t>224</w:t>
      </w:r>
      <w:proofErr w:type="gramEnd"/>
    </w:p>
    <w:p w14:paraId="1F93F669" w14:textId="77777777" w:rsidR="007934EB" w:rsidRDefault="007934EB" w:rsidP="007934EB">
      <w:pPr>
        <w:pStyle w:val="IndexBodyL2"/>
      </w:pPr>
      <w:r>
        <w:t>FIS webinars, 93</w:t>
      </w:r>
    </w:p>
    <w:p w14:paraId="0A60EBF8" w14:textId="77777777" w:rsidR="007934EB" w:rsidRDefault="007934EB" w:rsidP="007934EB">
      <w:pPr>
        <w:pStyle w:val="IndexBodyL2"/>
      </w:pPr>
      <w:r>
        <w:t>FOI, 118</w:t>
      </w:r>
    </w:p>
    <w:p w14:paraId="43494A0F" w14:textId="77777777" w:rsidR="007934EB" w:rsidRDefault="007934EB" w:rsidP="007934EB">
      <w:pPr>
        <w:pStyle w:val="IndexBodyL2"/>
      </w:pPr>
      <w:r>
        <w:t>launch, 68</w:t>
      </w:r>
    </w:p>
    <w:p w14:paraId="6DAAE76E" w14:textId="77777777" w:rsidR="007934EB" w:rsidRDefault="007934EB" w:rsidP="007934EB">
      <w:pPr>
        <w:pStyle w:val="IndexBodyL2"/>
      </w:pPr>
      <w:r>
        <w:t xml:space="preserve">personal information, safeguarding, </w:t>
      </w:r>
      <w:proofErr w:type="gramStart"/>
      <w:r>
        <w:t>109</w:t>
      </w:r>
      <w:proofErr w:type="gramEnd"/>
    </w:p>
    <w:p w14:paraId="507D59D3" w14:textId="77777777" w:rsidR="007934EB" w:rsidRDefault="007934EB" w:rsidP="007934EB">
      <w:pPr>
        <w:pStyle w:val="IndexBodyL2"/>
      </w:pPr>
      <w:r>
        <w:t>public tip-offs, 110</w:t>
      </w:r>
    </w:p>
    <w:p w14:paraId="73EBDF06" w14:textId="77777777" w:rsidR="007934EB" w:rsidRDefault="007934EB" w:rsidP="007934EB">
      <w:pPr>
        <w:pStyle w:val="IndexBodyL2"/>
      </w:pPr>
      <w:r>
        <w:t>Reflection, 114, 134</w:t>
      </w:r>
    </w:p>
    <w:p w14:paraId="3AD7CE2F" w14:textId="77777777" w:rsidR="007934EB" w:rsidRDefault="007934EB" w:rsidP="007934EB">
      <w:pPr>
        <w:pStyle w:val="IndexBodyL2"/>
      </w:pPr>
      <w:r>
        <w:t xml:space="preserve">translated information, </w:t>
      </w:r>
      <w:proofErr w:type="gramStart"/>
      <w:r>
        <w:t>87</w:t>
      </w:r>
      <w:proofErr w:type="gramEnd"/>
    </w:p>
    <w:p w14:paraId="040DB539" w14:textId="77777777" w:rsidR="007934EB" w:rsidRDefault="007934EB" w:rsidP="007934EB">
      <w:pPr>
        <w:pStyle w:val="IndexBodyL2"/>
      </w:pPr>
      <w:r>
        <w:t>visits to, iii</w:t>
      </w:r>
    </w:p>
    <w:p w14:paraId="7149A0E8" w14:textId="77777777" w:rsidR="007934EB" w:rsidRDefault="007934EB" w:rsidP="007934EB">
      <w:pPr>
        <w:pStyle w:val="IndexBodyL1"/>
      </w:pPr>
      <w:r>
        <w:t>women</w:t>
      </w:r>
    </w:p>
    <w:p w14:paraId="30AEE2C3" w14:textId="77777777" w:rsidR="007934EB" w:rsidRDefault="007934EB" w:rsidP="007934EB">
      <w:pPr>
        <w:pStyle w:val="IndexBodyL2"/>
      </w:pPr>
      <w:r>
        <w:t>Birth of a Child Service, 81</w:t>
      </w:r>
    </w:p>
    <w:p w14:paraId="403E1DB2" w14:textId="77777777" w:rsidR="007934EB" w:rsidRDefault="007934EB" w:rsidP="007934EB">
      <w:pPr>
        <w:pStyle w:val="IndexBodyL2"/>
      </w:pPr>
      <w:r>
        <w:t>external breast prosthesis, 71</w:t>
      </w:r>
    </w:p>
    <w:p w14:paraId="2A05FAC0" w14:textId="77777777" w:rsidR="007934EB" w:rsidRDefault="007934EB" w:rsidP="007934EB">
      <w:pPr>
        <w:pStyle w:val="IndexBodyL1"/>
      </w:pPr>
      <w:r>
        <w:t>Work and Care, 122</w:t>
      </w:r>
    </w:p>
    <w:p w14:paraId="42715D5C" w14:textId="77777777" w:rsidR="007934EB" w:rsidRDefault="007934EB" w:rsidP="007934EB">
      <w:pPr>
        <w:pStyle w:val="IndexBodyL1"/>
      </w:pPr>
      <w:r>
        <w:t>work health and safety, 127</w:t>
      </w:r>
    </w:p>
    <w:p w14:paraId="12176273" w14:textId="77777777" w:rsidR="007934EB" w:rsidRDefault="007934EB" w:rsidP="007934EB">
      <w:pPr>
        <w:pStyle w:val="IndexBodyL2"/>
      </w:pPr>
      <w:r>
        <w:t>reporting, 127</w:t>
      </w:r>
    </w:p>
    <w:p w14:paraId="262888F5" w14:textId="77777777" w:rsidR="007934EB" w:rsidRDefault="007934EB" w:rsidP="007934EB">
      <w:pPr>
        <w:pStyle w:val="IndexBodyL1"/>
      </w:pPr>
      <w:r>
        <w:t>Workforce Australia Employment Services, 121</w:t>
      </w:r>
    </w:p>
    <w:p w14:paraId="7C1AD4CD" w14:textId="77777777" w:rsidR="007934EB" w:rsidRDefault="007934EB" w:rsidP="007934EB">
      <w:pPr>
        <w:pStyle w:val="IndexBodyL1"/>
      </w:pPr>
      <w:r>
        <w:t>Workforce Incentive Program – Doctor Stream, 73</w:t>
      </w:r>
    </w:p>
    <w:p w14:paraId="2C62A659" w14:textId="77777777" w:rsidR="007934EB" w:rsidRDefault="007934EB" w:rsidP="007934EB">
      <w:pPr>
        <w:pStyle w:val="IndexBodyL1"/>
      </w:pPr>
      <w:r>
        <w:t>Workforce Incentive Program – Practice Stream, 72</w:t>
      </w:r>
    </w:p>
    <w:p w14:paraId="5F947122" w14:textId="77777777" w:rsidR="007934EB" w:rsidRDefault="007934EB" w:rsidP="007934EB">
      <w:pPr>
        <w:pStyle w:val="IndexBodyL1"/>
      </w:pPr>
      <w:r>
        <w:t>workforce participation</w:t>
      </w:r>
    </w:p>
    <w:p w14:paraId="5CC50628" w14:textId="77777777" w:rsidR="007934EB" w:rsidRDefault="007934EB" w:rsidP="007934EB">
      <w:pPr>
        <w:pStyle w:val="IndexBodyL2"/>
      </w:pPr>
      <w:r>
        <w:t>pensioners, 121</w:t>
      </w:r>
    </w:p>
    <w:p w14:paraId="0D8A2073" w14:textId="77777777" w:rsidR="007934EB" w:rsidRDefault="007934EB" w:rsidP="007934EB">
      <w:pPr>
        <w:pStyle w:val="IndexBodyL2"/>
      </w:pPr>
      <w:r>
        <w:t>veterans, 121</w:t>
      </w:r>
    </w:p>
    <w:p w14:paraId="070B8F2F" w14:textId="77777777" w:rsidR="007934EB" w:rsidRDefault="007934EB" w:rsidP="007934EB">
      <w:pPr>
        <w:pStyle w:val="IndexBodyL1"/>
      </w:pPr>
      <w:r>
        <w:t>workforce strategies and planning, 126</w:t>
      </w:r>
    </w:p>
    <w:p w14:paraId="6180A26A" w14:textId="77777777" w:rsidR="007934EB" w:rsidRDefault="007934EB" w:rsidP="007934EB">
      <w:pPr>
        <w:pStyle w:val="IndexBodyL1"/>
      </w:pPr>
      <w:r>
        <w:t>workplace</w:t>
      </w:r>
    </w:p>
    <w:p w14:paraId="1EE39A05" w14:textId="77777777" w:rsidR="007934EB" w:rsidRDefault="007934EB" w:rsidP="007934EB">
      <w:pPr>
        <w:pStyle w:val="IndexBodyL2"/>
      </w:pPr>
      <w:r>
        <w:t>accessibility, 132</w:t>
      </w:r>
    </w:p>
    <w:p w14:paraId="1C987FAB" w14:textId="77777777" w:rsidR="007934EB" w:rsidRDefault="007934EB" w:rsidP="007934EB">
      <w:pPr>
        <w:pStyle w:val="IndexBodyL2"/>
      </w:pPr>
      <w:r>
        <w:t>breastfeeding, 131</w:t>
      </w:r>
    </w:p>
    <w:p w14:paraId="21669266" w14:textId="77777777" w:rsidR="007934EB" w:rsidRDefault="007934EB" w:rsidP="007934EB">
      <w:pPr>
        <w:pStyle w:val="IndexBodyL2"/>
      </w:pPr>
      <w:r>
        <w:t>inspections, Comcare, 127</w:t>
      </w:r>
    </w:p>
    <w:p w14:paraId="770B0D45" w14:textId="77777777" w:rsidR="007934EB" w:rsidRDefault="007934EB" w:rsidP="007934EB">
      <w:pPr>
        <w:pStyle w:val="IndexBodyL1"/>
      </w:pPr>
      <w:r>
        <w:t>workplace agreements, 139</w:t>
      </w:r>
    </w:p>
    <w:p w14:paraId="7E09156F" w14:textId="77777777" w:rsidR="007934EB" w:rsidRDefault="007934EB" w:rsidP="007934EB">
      <w:pPr>
        <w:pStyle w:val="IndexBodyL1"/>
      </w:pPr>
      <w:r>
        <w:t xml:space="preserve">Workplace Gender Equality Agency Public </w:t>
      </w:r>
      <w:r>
        <w:rPr>
          <w:spacing w:val="-5"/>
        </w:rPr>
        <w:t>Sector Voluntary Reporting Program, 131</w:t>
      </w:r>
    </w:p>
    <w:p w14:paraId="3D884FD1" w14:textId="77777777" w:rsidR="007934EB" w:rsidRDefault="007934EB" w:rsidP="007934EB">
      <w:pPr>
        <w:pStyle w:val="IndexHeading"/>
      </w:pPr>
      <w:r>
        <w:t>Y</w:t>
      </w:r>
    </w:p>
    <w:p w14:paraId="316ACE95" w14:textId="77777777" w:rsidR="007934EB" w:rsidRDefault="007934EB" w:rsidP="007934EB">
      <w:pPr>
        <w:pStyle w:val="IndexBodyL1"/>
      </w:pPr>
      <w:r>
        <w:t>Youth Allowance, 108</w:t>
      </w:r>
    </w:p>
    <w:p w14:paraId="6983F2CF" w14:textId="77777777" w:rsidR="007934EB" w:rsidRDefault="007934EB" w:rsidP="007934EB">
      <w:pPr>
        <w:pStyle w:val="IndexBodyL1"/>
      </w:pPr>
      <w:r>
        <w:t>Youth Allowance (</w:t>
      </w:r>
      <w:proofErr w:type="spellStart"/>
      <w:r>
        <w:t>JobSeeker</w:t>
      </w:r>
      <w:proofErr w:type="spellEnd"/>
      <w:r>
        <w:t>), 59</w:t>
      </w:r>
    </w:p>
    <w:p w14:paraId="0606D063" w14:textId="77777777" w:rsidR="007934EB" w:rsidRDefault="007934EB" w:rsidP="007934EB">
      <w:pPr>
        <w:pStyle w:val="IndexBodyL1"/>
      </w:pPr>
      <w:r>
        <w:t>Youth Allowance Student, 60</w:t>
      </w:r>
    </w:p>
    <w:p w14:paraId="4E7509A1" w14:textId="77777777" w:rsidR="007934EB" w:rsidRDefault="007934EB" w:rsidP="007934EB">
      <w:pPr>
        <w:pStyle w:val="IndexBodyL1"/>
      </w:pPr>
      <w:r>
        <w:t xml:space="preserve">youth justice </w:t>
      </w:r>
      <w:proofErr w:type="spellStart"/>
      <w:r>
        <w:t>centres</w:t>
      </w:r>
      <w:proofErr w:type="spellEnd"/>
      <w:r>
        <w:t>, 92</w:t>
      </w:r>
    </w:p>
    <w:p w14:paraId="7AFF5102" w14:textId="77777777" w:rsidR="007934EB" w:rsidRDefault="007934EB" w:rsidP="007934EB">
      <w:pPr>
        <w:pStyle w:val="IndexBodyL1"/>
      </w:pPr>
      <w:r>
        <w:t>youth services, 90</w:t>
      </w:r>
    </w:p>
    <w:p w14:paraId="2FD3ACAB" w14:textId="77777777" w:rsidR="007934EB" w:rsidRDefault="007934EB" w:rsidP="007934EB">
      <w:pPr>
        <w:pStyle w:val="IndexBodyL1"/>
      </w:pPr>
    </w:p>
    <w:p w14:paraId="6693E82C" w14:textId="77777777" w:rsidR="007934EB" w:rsidRDefault="007934EB" w:rsidP="007934EB">
      <w:pPr>
        <w:pStyle w:val="Heading1"/>
      </w:pPr>
      <w:r>
        <w:t>Appendix G – Omissions and errors</w:t>
      </w:r>
    </w:p>
    <w:p w14:paraId="533EC7D6" w14:textId="77777777" w:rsidR="007934EB" w:rsidRDefault="007934EB" w:rsidP="007934EB">
      <w:pPr>
        <w:pStyle w:val="BodyText"/>
        <w:rPr>
          <w:spacing w:val="-2"/>
        </w:rPr>
      </w:pPr>
      <w:r>
        <w:rPr>
          <w:spacing w:val="-2"/>
        </w:rPr>
        <w:t>The Services Australia 2021–22 Annual Report contained the following omissions/errors:</w:t>
      </w:r>
    </w:p>
    <w:p w14:paraId="2A852D24" w14:textId="77777777" w:rsidR="007934EB" w:rsidRDefault="007934EB" w:rsidP="007934EB">
      <w:pPr>
        <w:pStyle w:val="BodyText"/>
        <w:rPr>
          <w:spacing w:val="-2"/>
        </w:rPr>
      </w:pPr>
      <w:r>
        <w:rPr>
          <w:spacing w:val="-2"/>
        </w:rPr>
        <w:t xml:space="preserve">Page 1 – Corrected figures for agency snapshot </w:t>
      </w:r>
    </w:p>
    <w:tbl>
      <w:tblPr>
        <w:tblStyle w:val="TableGrid"/>
        <w:tblW w:w="0" w:type="auto"/>
        <w:tblLayout w:type="fixed"/>
        <w:tblLook w:val="0020" w:firstRow="1" w:lastRow="0" w:firstColumn="0" w:lastColumn="0" w:noHBand="0" w:noVBand="0"/>
        <w:tblCaption w:val="Page 1 – Corrected figures for agency snapshot "/>
      </w:tblPr>
      <w:tblGrid>
        <w:gridCol w:w="4082"/>
        <w:gridCol w:w="3345"/>
      </w:tblGrid>
      <w:tr w:rsidR="007934EB" w14:paraId="16AB3AF7" w14:textId="77777777" w:rsidTr="001F3F45">
        <w:trPr>
          <w:trHeight w:val="376"/>
          <w:tblHeader/>
        </w:trPr>
        <w:tc>
          <w:tcPr>
            <w:tcW w:w="4082" w:type="dxa"/>
          </w:tcPr>
          <w:p w14:paraId="52219418" w14:textId="77777777" w:rsidR="007934EB" w:rsidRDefault="007934EB" w:rsidP="00083FB3">
            <w:pPr>
              <w:pStyle w:val="BodyText"/>
            </w:pPr>
            <w:r>
              <w:t>Child support (children supported)</w:t>
            </w:r>
          </w:p>
        </w:tc>
        <w:tc>
          <w:tcPr>
            <w:tcW w:w="3345" w:type="dxa"/>
          </w:tcPr>
          <w:p w14:paraId="6D3B4AA3" w14:textId="77777777" w:rsidR="007934EB" w:rsidRDefault="007934EB" w:rsidP="00083FB3">
            <w:pPr>
              <w:pStyle w:val="BodyText"/>
            </w:pPr>
            <w:r>
              <w:t xml:space="preserve">1.1 million </w:t>
            </w:r>
          </w:p>
        </w:tc>
      </w:tr>
    </w:tbl>
    <w:p w14:paraId="5ABBBA79" w14:textId="77777777" w:rsidR="007934EB" w:rsidRDefault="007934EB" w:rsidP="007934EB">
      <w:pPr>
        <w:pStyle w:val="BodyText"/>
        <w:rPr>
          <w:spacing w:val="-2"/>
        </w:rPr>
      </w:pPr>
      <w:r>
        <w:rPr>
          <w:spacing w:val="-2"/>
        </w:rPr>
        <w:t>Page 197 – Corrected description for KPI 2</w:t>
      </w:r>
    </w:p>
    <w:tbl>
      <w:tblPr>
        <w:tblStyle w:val="TableGrid"/>
        <w:tblW w:w="0" w:type="auto"/>
        <w:tblLayout w:type="fixed"/>
        <w:tblLook w:val="0020" w:firstRow="1" w:lastRow="0" w:firstColumn="0" w:lastColumn="0" w:noHBand="0" w:noVBand="0"/>
        <w:tblCaption w:val="Page 197 – Corrected description for KPI 2"/>
      </w:tblPr>
      <w:tblGrid>
        <w:gridCol w:w="2721"/>
        <w:gridCol w:w="8047"/>
      </w:tblGrid>
      <w:tr w:rsidR="007934EB" w14:paraId="26356458" w14:textId="77777777" w:rsidTr="001F3F45">
        <w:trPr>
          <w:trHeight w:val="376"/>
          <w:tblHeader/>
        </w:trPr>
        <w:tc>
          <w:tcPr>
            <w:tcW w:w="2721" w:type="dxa"/>
          </w:tcPr>
          <w:p w14:paraId="6EEDAD1D" w14:textId="77777777" w:rsidR="007934EB" w:rsidRDefault="007934EB" w:rsidP="00083FB3">
            <w:pPr>
              <w:pStyle w:val="BodyText"/>
            </w:pPr>
            <w:r>
              <w:t>Key Performance Indicator 2</w:t>
            </w:r>
          </w:p>
        </w:tc>
        <w:tc>
          <w:tcPr>
            <w:tcW w:w="8047" w:type="dxa"/>
          </w:tcPr>
          <w:p w14:paraId="2F1726B9" w14:textId="77777777" w:rsidR="007934EB" w:rsidRDefault="007934EB" w:rsidP="00083FB3">
            <w:pPr>
              <w:pStyle w:val="BodyText"/>
            </w:pPr>
            <w:r>
              <w:t>Achievement of payment quality standards: Centrelink: delivery of correct customer payments</w:t>
            </w:r>
          </w:p>
        </w:tc>
      </w:tr>
    </w:tbl>
    <w:p w14:paraId="5671CE7C" w14:textId="77777777" w:rsidR="007934EB" w:rsidRDefault="007934EB" w:rsidP="007934EB">
      <w:pPr>
        <w:pStyle w:val="BodyText"/>
      </w:pPr>
      <w:r>
        <w:rPr>
          <w:spacing w:val="-2"/>
        </w:rPr>
        <w:t>Page 198 – Corrected description for KPI 5</w:t>
      </w:r>
    </w:p>
    <w:tbl>
      <w:tblPr>
        <w:tblStyle w:val="TableGrid"/>
        <w:tblW w:w="0" w:type="auto"/>
        <w:tblLayout w:type="fixed"/>
        <w:tblLook w:val="0020" w:firstRow="1" w:lastRow="0" w:firstColumn="0" w:lastColumn="0" w:noHBand="0" w:noVBand="0"/>
        <w:tblCaption w:val="Page 198 – Corrected description for KPI 5"/>
      </w:tblPr>
      <w:tblGrid>
        <w:gridCol w:w="2721"/>
        <w:gridCol w:w="8047"/>
      </w:tblGrid>
      <w:tr w:rsidR="007934EB" w14:paraId="63C71CFF" w14:textId="77777777" w:rsidTr="001F3F45">
        <w:trPr>
          <w:trHeight w:val="376"/>
          <w:tblHeader/>
        </w:trPr>
        <w:tc>
          <w:tcPr>
            <w:tcW w:w="2721" w:type="dxa"/>
          </w:tcPr>
          <w:p w14:paraId="670B49C1" w14:textId="77777777" w:rsidR="007934EB" w:rsidRDefault="007934EB" w:rsidP="00083FB3">
            <w:pPr>
              <w:pStyle w:val="BodyText"/>
            </w:pPr>
            <w:r>
              <w:t>Key Performance Indicator 5</w:t>
            </w:r>
          </w:p>
        </w:tc>
        <w:tc>
          <w:tcPr>
            <w:tcW w:w="8047" w:type="dxa"/>
          </w:tcPr>
          <w:p w14:paraId="371961BB" w14:textId="77777777" w:rsidR="007934EB" w:rsidRDefault="007934EB" w:rsidP="00083FB3">
            <w:pPr>
              <w:pStyle w:val="BodyText"/>
            </w:pPr>
            <w:r>
              <w:rPr>
                <w:spacing w:val="-2"/>
              </w:rPr>
              <w:t xml:space="preserve">Achievement of </w:t>
            </w:r>
            <w:proofErr w:type="gramStart"/>
            <w:r>
              <w:rPr>
                <w:spacing w:val="-2"/>
              </w:rPr>
              <w:t>face to face</w:t>
            </w:r>
            <w:proofErr w:type="gramEnd"/>
            <w:r>
              <w:rPr>
                <w:spacing w:val="-2"/>
              </w:rPr>
              <w:t xml:space="preserve"> service level standards: average wait time</w:t>
            </w:r>
          </w:p>
        </w:tc>
      </w:tr>
    </w:tbl>
    <w:p w14:paraId="4A32D742" w14:textId="77777777" w:rsidR="00083FB3" w:rsidRDefault="00083FB3" w:rsidP="007934EB">
      <w:pPr>
        <w:pStyle w:val="BodyText"/>
        <w:rPr>
          <w:sz w:val="20"/>
          <w:szCs w:val="20"/>
        </w:rPr>
      </w:pPr>
    </w:p>
    <w:p w14:paraId="4F6F605D" w14:textId="447A3C75" w:rsidR="0042456F" w:rsidRPr="00083FB3" w:rsidRDefault="00083FB3" w:rsidP="000D39D1">
      <w:pPr>
        <w:pStyle w:val="BodyText"/>
        <w:rPr>
          <w:sz w:val="20"/>
          <w:szCs w:val="20"/>
        </w:rPr>
      </w:pPr>
      <w:r w:rsidRPr="00083FB3">
        <w:rPr>
          <w:sz w:val="20"/>
          <w:szCs w:val="20"/>
        </w:rPr>
        <w:t>8802.2310</w:t>
      </w:r>
    </w:p>
    <w:sectPr w:rsidR="0042456F" w:rsidRPr="00083FB3" w:rsidSect="00E13A2D">
      <w:pgSz w:w="12240" w:h="15840" w:code="1"/>
      <w:pgMar w:top="567" w:right="567" w:bottom="567" w:left="567"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4BF4A" w14:textId="77777777" w:rsidR="00326653" w:rsidRDefault="00326653" w:rsidP="00C77FE4">
      <w:r>
        <w:separator/>
      </w:r>
    </w:p>
  </w:endnote>
  <w:endnote w:type="continuationSeparator" w:id="0">
    <w:p w14:paraId="6250E8D3" w14:textId="77777777" w:rsidR="00326653" w:rsidRDefault="00326653" w:rsidP="00C77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oboto-BlackItalic">
    <w:altName w:val="Roboto"/>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PF Centro Sans Pro">
    <w:panose1 w:val="00000000000000000000"/>
    <w:charset w:val="00"/>
    <w:family w:val="modern"/>
    <w:notTrueType/>
    <w:pitch w:val="variable"/>
    <w:sig w:usb0="E00002BF" w:usb1="5000E0FB" w:usb2="00000000" w:usb3="00000000" w:csb0="0000019F" w:csb1="00000000"/>
  </w:font>
  <w:font w:name="MinionPro-Regular">
    <w:panose1 w:val="00000000000000000000"/>
    <w:charset w:val="00"/>
    <w:family w:val="auto"/>
    <w:notTrueType/>
    <w:pitch w:val="default"/>
    <w:sig w:usb0="00000003" w:usb1="00000000" w:usb2="00000000" w:usb3="00000000" w:csb0="00000001" w:csb1="00000000"/>
  </w:font>
  <w:font w:name="Roboto">
    <w:panose1 w:val="00000000000000000000"/>
    <w:charset w:val="00"/>
    <w:family w:val="auto"/>
    <w:pitch w:val="variable"/>
    <w:sig w:usb0="E00002EF" w:usb1="5000205B" w:usb2="00000020" w:usb3="00000000" w:csb0="0000019F" w:csb1="00000000"/>
  </w:font>
  <w:font w:name="Roboto-Regular">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Dotum">
    <w:altName w:val="돋움"/>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Roboto-Bold">
    <w:altName w:val="Roboto"/>
    <w:panose1 w:val="00000000000000000000"/>
    <w:charset w:val="00"/>
    <w:family w:val="auto"/>
    <w:notTrueType/>
    <w:pitch w:val="default"/>
    <w:sig w:usb0="00000003" w:usb1="00000000" w:usb2="00000000" w:usb3="00000000" w:csb0="00000001" w:csb1="00000000"/>
  </w:font>
  <w:font w:name="Roboto-Medium">
    <w:altName w:val="Roboto"/>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8578F0" w14:textId="77777777" w:rsidR="00326653" w:rsidRDefault="00326653" w:rsidP="00C77FE4">
      <w:r>
        <w:separator/>
      </w:r>
    </w:p>
  </w:footnote>
  <w:footnote w:type="continuationSeparator" w:id="0">
    <w:p w14:paraId="1DD4E106" w14:textId="77777777" w:rsidR="00326653" w:rsidRDefault="00326653" w:rsidP="00C77FE4">
      <w:r>
        <w:continuationSeparator/>
      </w:r>
    </w:p>
  </w:footnote>
  <w:footnote w:id="1">
    <w:p w14:paraId="3BCF6366" w14:textId="77777777" w:rsidR="00C9634E" w:rsidRDefault="00C9634E" w:rsidP="000B1D13">
      <w:pPr>
        <w:pStyle w:val="Footnote"/>
      </w:pPr>
      <w:r w:rsidRPr="003E4E0C">
        <w:rPr>
          <w:rStyle w:val="FootnoteReference"/>
          <w:rFonts w:cs="Arial"/>
          <w:sz w:val="16"/>
        </w:rPr>
        <w:footnoteRef/>
      </w:r>
      <w:r>
        <w:t xml:space="preserve"> </w:t>
      </w:r>
      <w:r w:rsidRPr="003E4E0C">
        <w:t xml:space="preserve">This model is founded on established research detailing drivers of </w:t>
      </w:r>
      <w:r>
        <w:t>c</w:t>
      </w:r>
      <w:r w:rsidRPr="003E4E0C">
        <w:t xml:space="preserve">ustomer </w:t>
      </w:r>
      <w:r>
        <w:t>s</w:t>
      </w:r>
      <w:r w:rsidRPr="003E4E0C">
        <w:t>atisfaction in public institutions. Refer page 47 of the report “</w:t>
      </w:r>
      <w:r w:rsidRPr="006324DD">
        <w:rPr>
          <w:i/>
        </w:rPr>
        <w:t xml:space="preserve">An Updated Organisation for Economic Cooperation and Development Framework on Drivers of Trust in Public Institutions to meet current and Future Challenges, </w:t>
      </w:r>
      <w:proofErr w:type="gramStart"/>
      <w:r w:rsidRPr="006324DD">
        <w:rPr>
          <w:i/>
        </w:rPr>
        <w:t>2021</w:t>
      </w:r>
      <w:r w:rsidRPr="006324DD">
        <w:rPr>
          <w:rStyle w:val="Hyperlink"/>
        </w:rPr>
        <w:t>”</w:t>
      </w:r>
      <w:proofErr w:type="gramEnd"/>
      <w:r w:rsidRPr="003E4E0C">
        <w:t xml:space="preserve"> </w:t>
      </w:r>
    </w:p>
  </w:footnote>
  <w:footnote w:id="2">
    <w:p w14:paraId="1E2525A9" w14:textId="77777777" w:rsidR="00C9634E" w:rsidRPr="00C9634E" w:rsidRDefault="00C9634E" w:rsidP="009B78E5">
      <w:pPr>
        <w:pStyle w:val="Footnote"/>
      </w:pPr>
      <w:r w:rsidRPr="00540989">
        <w:rPr>
          <w:rStyle w:val="FootnoteReference"/>
          <w:sz w:val="16"/>
        </w:rPr>
        <w:footnoteRef/>
      </w:r>
      <w:r w:rsidRPr="00C9634E">
        <w:t xml:space="preserve"> Health </w:t>
      </w:r>
      <w:proofErr w:type="gramStart"/>
      <w:r w:rsidRPr="00C9634E">
        <w:t>provider</w:t>
      </w:r>
      <w:proofErr w:type="gramEnd"/>
      <w:r w:rsidRPr="00C9634E">
        <w:t xml:space="preserve"> are reported as a ‘channel’ as the agency is unable to accurately determine the appropriate channel used by the individual surveyed providers.</w:t>
      </w:r>
    </w:p>
    <w:p w14:paraId="12228390" w14:textId="77777777" w:rsidR="00C9634E" w:rsidRDefault="00C9634E" w:rsidP="00C9634E">
      <w:pPr>
        <w:pStyle w:val="FootnoteText"/>
      </w:pPr>
    </w:p>
  </w:footnote>
  <w:footnote w:id="3">
    <w:p w14:paraId="511DE382" w14:textId="77777777" w:rsidR="00C9634E" w:rsidRPr="00C9634E" w:rsidRDefault="00C9634E" w:rsidP="004D3667">
      <w:pPr>
        <w:pStyle w:val="Footnote"/>
      </w:pPr>
      <w:r w:rsidRPr="006324DD">
        <w:rPr>
          <w:rStyle w:val="FootnoteReference"/>
          <w:sz w:val="16"/>
        </w:rPr>
        <w:footnoteRef/>
      </w:r>
      <w:r w:rsidRPr="006324DD">
        <w:rPr>
          <w:rStyle w:val="FootnoteReference"/>
        </w:rPr>
        <w:t xml:space="preserve"> </w:t>
      </w:r>
      <w:r w:rsidRPr="00C9634E">
        <w:t xml:space="preserve">Health </w:t>
      </w:r>
      <w:proofErr w:type="gramStart"/>
      <w:r w:rsidRPr="00C9634E">
        <w:t>provider</w:t>
      </w:r>
      <w:proofErr w:type="gramEnd"/>
      <w:r w:rsidRPr="00C9634E">
        <w:t xml:space="preserve"> are reported as a ‘channel’ as the agency is unable to accurately determine the appropriate channel used by the individual surveyed providers.</w:t>
      </w:r>
    </w:p>
    <w:p w14:paraId="02ADD4E9" w14:textId="77777777" w:rsidR="00C9634E" w:rsidRDefault="00C9634E" w:rsidP="00C9634E">
      <w:pPr>
        <w:pStyle w:val="FootnoteText"/>
      </w:pPr>
    </w:p>
  </w:footnote>
  <w:footnote w:id="4">
    <w:p w14:paraId="61CDAA96" w14:textId="0EA33AAF" w:rsidR="00C9634E" w:rsidRPr="00054FF0" w:rsidRDefault="00C9634E" w:rsidP="00054FF0">
      <w:pPr>
        <w:pStyle w:val="Footnote"/>
      </w:pPr>
      <w:r w:rsidRPr="00054FF0">
        <w:rPr>
          <w:rStyle w:val="FootnoteReference"/>
        </w:rPr>
        <w:footnoteRef/>
      </w:r>
      <w:r w:rsidR="00054FF0">
        <w:rPr>
          <w:rStyle w:val="ui-provider"/>
        </w:rPr>
        <w:t xml:space="preserve"> </w:t>
      </w:r>
      <w:r w:rsidRPr="00054FF0">
        <w:rPr>
          <w:rStyle w:val="ui-provider"/>
        </w:rPr>
        <w:t xml:space="preserve">The methodology used to extract the percentage of calls handled that received a congestion message was calculated by the sum of the total number of congested messages, divided by the calculated total number of calls handled (excluding busy signals). The calculation does not </w:t>
      </w:r>
      <w:proofErr w:type="gramStart"/>
      <w:r w:rsidRPr="00054FF0">
        <w:rPr>
          <w:rStyle w:val="ui-provider"/>
        </w:rPr>
        <w:t>take into account</w:t>
      </w:r>
      <w:proofErr w:type="gramEnd"/>
      <w:r w:rsidRPr="00054FF0">
        <w:rPr>
          <w:rStyle w:val="ui-provider"/>
        </w:rPr>
        <w:t xml:space="preserve"> a single (unique) customer making repeated calls.</w:t>
      </w:r>
    </w:p>
  </w:footnote>
  <w:footnote w:id="5">
    <w:p w14:paraId="2A162253" w14:textId="77777777" w:rsidR="00C9634E" w:rsidRDefault="00C9634E" w:rsidP="00FA7643">
      <w:pPr>
        <w:pStyle w:val="Footnote"/>
      </w:pPr>
      <w:r w:rsidRPr="00D97607">
        <w:rPr>
          <w:rStyle w:val="FootnoteReference"/>
        </w:rPr>
        <w:footnoteRef/>
      </w:r>
      <w:r w:rsidRPr="00D97607">
        <w:t xml:space="preserve"> Claims can only be processed when a customer becomes eligible (released from prison</w:t>
      </w:r>
      <w:proofErr w:type="gramStart"/>
      <w:r w:rsidRPr="00D97607">
        <w:t>).The</w:t>
      </w:r>
      <w:proofErr w:type="gramEnd"/>
      <w:r w:rsidRPr="00D97607">
        <w:t xml:space="preserve"> start date is assessed from the date the customer is eligible, not the date of claim. </w:t>
      </w:r>
    </w:p>
  </w:footnote>
  <w:footnote w:id="6">
    <w:p w14:paraId="2E2F8EDD" w14:textId="77777777" w:rsidR="00C9634E" w:rsidRPr="0078659B" w:rsidRDefault="00C9634E" w:rsidP="00DD7BCB">
      <w:pPr>
        <w:pStyle w:val="Footnote"/>
      </w:pPr>
      <w:r w:rsidRPr="0078659B">
        <w:rPr>
          <w:rStyle w:val="FootnoteReference"/>
          <w:rFonts w:cs="Arial"/>
          <w:sz w:val="16"/>
        </w:rPr>
        <w:footnoteRef/>
      </w:r>
      <w:r w:rsidRPr="0078659B">
        <w:t xml:space="preserve"> This includes changes to the underlying data captured or changes to business rules used to define tasks (due to improved understanding of processes).</w:t>
      </w:r>
    </w:p>
    <w:p w14:paraId="71887D6A" w14:textId="77777777" w:rsidR="00C9634E" w:rsidRDefault="00C9634E" w:rsidP="00C9634E">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64" type="#_x0000_t75" style="width:7.5pt;height:21pt" o:bullet="t">
        <v:imagedata r:id="rId1" o:title="Bullet-White70p"/>
      </v:shape>
    </w:pict>
  </w:numPicBullet>
  <w:numPicBullet w:numPicBulletId="1">
    <w:pict>
      <v:shape id="_x0000_i2065" type="#_x0000_t75" style="width:8.25pt;height:23.25pt" o:bullet="t">
        <v:imagedata r:id="rId2" o:title="Bullet-Grey"/>
      </v:shape>
    </w:pict>
  </w:numPicBullet>
  <w:numPicBullet w:numPicBulletId="2">
    <w:pict>
      <v:shape id="_x0000_i2066" type="#_x0000_t75" style="width:8.25pt;height:23.25pt" o:bullet="t">
        <v:imagedata r:id="rId3" o:title="Bullet-Navy"/>
      </v:shape>
    </w:pict>
  </w:numPicBullet>
  <w:numPicBullet w:numPicBulletId="3">
    <w:pict>
      <v:shape id="_x0000_i2067" type="#_x0000_t75" style="width:8.25pt;height:23.25pt" o:bullet="t">
        <v:imagedata r:id="rId4" o:title="Bullet-Maroon"/>
      </v:shape>
    </w:pict>
  </w:numPicBullet>
  <w:numPicBullet w:numPicBulletId="4">
    <w:pict>
      <v:shape id="_x0000_i2068" type="#_x0000_t75" style="width:8.25pt;height:23.25pt" o:bullet="t">
        <v:imagedata r:id="rId5" o:title="Bullet-Grape"/>
      </v:shape>
    </w:pict>
  </w:numPicBullet>
  <w:numPicBullet w:numPicBulletId="5">
    <w:pict>
      <v:shape id="_x0000_i2069" type="#_x0000_t75" style="width:8.25pt;height:24pt" o:bullet="t">
        <v:imagedata r:id="rId6" o:title="Bullet-Orange"/>
      </v:shape>
    </w:pict>
  </w:numPicBullet>
  <w:abstractNum w:abstractNumId="0" w15:restartNumberingAfterBreak="0">
    <w:nsid w:val="FFFFFF7D"/>
    <w:multiLevelType w:val="singleLevel"/>
    <w:tmpl w:val="DC14933A"/>
    <w:lvl w:ilvl="0">
      <w:start w:val="1"/>
      <w:numFmt w:val="decimal"/>
      <w:pStyle w:val="ListNumber4"/>
      <w:lvlText w:val="%1."/>
      <w:lvlJc w:val="left"/>
      <w:pPr>
        <w:tabs>
          <w:tab w:val="num" w:pos="1209"/>
        </w:tabs>
        <w:ind w:left="1209" w:hanging="360"/>
      </w:pPr>
    </w:lvl>
  </w:abstractNum>
  <w:abstractNum w:abstractNumId="1" w15:restartNumberingAfterBreak="0">
    <w:nsid w:val="FFFFFF7F"/>
    <w:multiLevelType w:val="singleLevel"/>
    <w:tmpl w:val="023C37BE"/>
    <w:lvl w:ilvl="0">
      <w:start w:val="1"/>
      <w:numFmt w:val="decimal"/>
      <w:pStyle w:val="ListNumber2"/>
      <w:lvlText w:val="%1."/>
      <w:lvlJc w:val="left"/>
      <w:pPr>
        <w:tabs>
          <w:tab w:val="num" w:pos="720"/>
        </w:tabs>
        <w:ind w:left="720" w:hanging="360"/>
      </w:pPr>
    </w:lvl>
  </w:abstractNum>
  <w:abstractNum w:abstractNumId="2" w15:restartNumberingAfterBreak="0">
    <w:nsid w:val="FFFFFF81"/>
    <w:multiLevelType w:val="singleLevel"/>
    <w:tmpl w:val="C57CCA66"/>
    <w:lvl w:ilvl="0">
      <w:start w:val="1"/>
      <w:numFmt w:val="bullet"/>
      <w:pStyle w:val="ListBullet4"/>
      <w:lvlText w:val=""/>
      <w:lvlJc w:val="left"/>
      <w:pPr>
        <w:ind w:left="1209" w:hanging="360"/>
      </w:pPr>
      <w:rPr>
        <w:rFonts w:ascii="Wingdings" w:hAnsi="Wingdings" w:hint="default"/>
      </w:rPr>
    </w:lvl>
  </w:abstractNum>
  <w:abstractNum w:abstractNumId="3" w15:restartNumberingAfterBreak="0">
    <w:nsid w:val="FFFFFF82"/>
    <w:multiLevelType w:val="singleLevel"/>
    <w:tmpl w:val="F0E8B034"/>
    <w:lvl w:ilvl="0">
      <w:start w:val="1"/>
      <w:numFmt w:val="bullet"/>
      <w:pStyle w:val="ListBullet3"/>
      <w:lvlText w:val=""/>
      <w:lvlJc w:val="left"/>
      <w:pPr>
        <w:tabs>
          <w:tab w:val="num" w:pos="1080"/>
        </w:tabs>
        <w:ind w:left="1080" w:hanging="360"/>
      </w:pPr>
      <w:rPr>
        <w:rFonts w:ascii="Symbol" w:hAnsi="Symbol" w:hint="default"/>
      </w:rPr>
    </w:lvl>
  </w:abstractNum>
  <w:abstractNum w:abstractNumId="4" w15:restartNumberingAfterBreak="0">
    <w:nsid w:val="FFFFFF83"/>
    <w:multiLevelType w:val="singleLevel"/>
    <w:tmpl w:val="CC8810D0"/>
    <w:lvl w:ilvl="0">
      <w:start w:val="1"/>
      <w:numFmt w:val="bullet"/>
      <w:pStyle w:val="ListBullet2"/>
      <w:lvlText w:val=""/>
      <w:lvlJc w:val="left"/>
      <w:pPr>
        <w:ind w:left="717" w:hanging="360"/>
      </w:pPr>
      <w:rPr>
        <w:rFonts w:ascii="Symbol" w:hAnsi="Symbol" w:hint="default"/>
      </w:rPr>
    </w:lvl>
  </w:abstractNum>
  <w:abstractNum w:abstractNumId="5" w15:restartNumberingAfterBreak="0">
    <w:nsid w:val="FFFFFF88"/>
    <w:multiLevelType w:val="singleLevel"/>
    <w:tmpl w:val="EF7624B2"/>
    <w:lvl w:ilvl="0">
      <w:start w:val="1"/>
      <w:numFmt w:val="decimal"/>
      <w:pStyle w:val="ListNumber"/>
      <w:lvlText w:val="%1."/>
      <w:lvlJc w:val="left"/>
      <w:pPr>
        <w:tabs>
          <w:tab w:val="num" w:pos="360"/>
        </w:tabs>
        <w:ind w:left="360" w:hanging="360"/>
      </w:pPr>
    </w:lvl>
  </w:abstractNum>
  <w:abstractNum w:abstractNumId="6" w15:restartNumberingAfterBreak="0">
    <w:nsid w:val="FFFFFF89"/>
    <w:multiLevelType w:val="singleLevel"/>
    <w:tmpl w:val="DA76666C"/>
    <w:lvl w:ilvl="0">
      <w:start w:val="1"/>
      <w:numFmt w:val="bullet"/>
      <w:pStyle w:val="ListBullet"/>
      <w:lvlText w:val=""/>
      <w:lvlJc w:val="left"/>
      <w:pPr>
        <w:tabs>
          <w:tab w:val="num" w:pos="360"/>
        </w:tabs>
        <w:ind w:left="360" w:hanging="360"/>
      </w:pPr>
      <w:rPr>
        <w:rFonts w:ascii="Symbol" w:hAnsi="Symbol" w:hint="default"/>
      </w:rPr>
    </w:lvl>
  </w:abstractNum>
  <w:abstractNum w:abstractNumId="7" w15:restartNumberingAfterBreak="0">
    <w:nsid w:val="04C17E9D"/>
    <w:multiLevelType w:val="hybridMultilevel"/>
    <w:tmpl w:val="397CAD68"/>
    <w:lvl w:ilvl="0" w:tplc="92042F06">
      <w:start w:val="1"/>
      <w:numFmt w:val="bullet"/>
      <w:lvlText w:val=""/>
      <w:lvlJc w:val="left"/>
      <w:pPr>
        <w:ind w:left="360" w:hanging="360"/>
      </w:pPr>
      <w:rPr>
        <w:rFonts w:ascii="Symbol" w:hAnsi="Symbol" w:hint="default"/>
        <w:sz w:val="20"/>
        <w:szCs w:val="20"/>
      </w:rPr>
    </w:lvl>
    <w:lvl w:ilvl="1" w:tplc="DD268004">
      <w:start w:val="1"/>
      <w:numFmt w:val="bullet"/>
      <w:lvlText w:val="o"/>
      <w:lvlJc w:val="left"/>
      <w:pPr>
        <w:ind w:left="1080" w:hanging="360"/>
      </w:pPr>
      <w:rPr>
        <w:rFonts w:ascii="Arial" w:hAnsi="Arial" w:cs="Arial" w:hint="default"/>
        <w:sz w:val="20"/>
        <w:szCs w:val="2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0C833F01"/>
    <w:multiLevelType w:val="hybridMultilevel"/>
    <w:tmpl w:val="D8B4F284"/>
    <w:lvl w:ilvl="0" w:tplc="43C6814E">
      <w:start w:val="1"/>
      <w:numFmt w:val="bullet"/>
      <w:pStyle w:val="Footer-Navy"/>
      <w:lvlText w:val=""/>
      <w:lvlPicBulletId w:val="2"/>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2610EA"/>
    <w:multiLevelType w:val="hybridMultilevel"/>
    <w:tmpl w:val="40C64FBE"/>
    <w:lvl w:ilvl="0" w:tplc="CB1ED5B4">
      <w:start w:val="1"/>
      <w:numFmt w:val="bullet"/>
      <w:pStyle w:val="Footer-Orange"/>
      <w:lvlText w:val=""/>
      <w:lvlPicBulletId w:val="5"/>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5CE3FD6"/>
    <w:multiLevelType w:val="hybridMultilevel"/>
    <w:tmpl w:val="484025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8C43E1E"/>
    <w:multiLevelType w:val="hybridMultilevel"/>
    <w:tmpl w:val="65783C7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B9C716B"/>
    <w:multiLevelType w:val="hybridMultilevel"/>
    <w:tmpl w:val="DA20A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200BD4"/>
    <w:multiLevelType w:val="hybridMultilevel"/>
    <w:tmpl w:val="4D623190"/>
    <w:lvl w:ilvl="0" w:tplc="660C5F6C">
      <w:start w:val="1"/>
      <w:numFmt w:val="bullet"/>
      <w:pStyle w:val="Header-Orange"/>
      <w:lvlText w:val=""/>
      <w:lvlPicBulletId w:val="5"/>
      <w:lvlJc w:val="left"/>
      <w:pPr>
        <w:ind w:left="36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A20497A"/>
    <w:multiLevelType w:val="hybridMultilevel"/>
    <w:tmpl w:val="66A68578"/>
    <w:lvl w:ilvl="0" w:tplc="2D768C3C">
      <w:start w:val="1"/>
      <w:numFmt w:val="lowerLetter"/>
      <w:lvlText w:val="%1)"/>
      <w:lvlJc w:val="left"/>
      <w:pPr>
        <w:ind w:left="360" w:hanging="360"/>
      </w:pPr>
      <w:rPr>
        <w:rFonts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2E38581E"/>
    <w:multiLevelType w:val="hybridMultilevel"/>
    <w:tmpl w:val="66A68578"/>
    <w:lvl w:ilvl="0" w:tplc="2D768C3C">
      <w:start w:val="1"/>
      <w:numFmt w:val="lowerLetter"/>
      <w:lvlText w:val="%1)"/>
      <w:lvlJc w:val="left"/>
      <w:pPr>
        <w:ind w:left="360" w:hanging="360"/>
      </w:pPr>
      <w:rPr>
        <w:rFonts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 w15:restartNumberingAfterBreak="0">
    <w:nsid w:val="302126B3"/>
    <w:multiLevelType w:val="hybridMultilevel"/>
    <w:tmpl w:val="CCCEB4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1542629"/>
    <w:multiLevelType w:val="hybridMultilevel"/>
    <w:tmpl w:val="9F203FC4"/>
    <w:lvl w:ilvl="0" w:tplc="0C090001">
      <w:start w:val="1"/>
      <w:numFmt w:val="bullet"/>
      <w:lvlText w:val=""/>
      <w:lvlJc w:val="left"/>
      <w:pPr>
        <w:ind w:left="360" w:hanging="360"/>
      </w:pPr>
      <w:rPr>
        <w:rFonts w:ascii="Symbol" w:hAnsi="Symbol" w:hint="default"/>
      </w:rPr>
    </w:lvl>
    <w:lvl w:ilvl="1" w:tplc="97EE347A">
      <w:numFmt w:val="bullet"/>
      <w:lvlText w:val="•"/>
      <w:lvlJc w:val="left"/>
      <w:pPr>
        <w:ind w:left="1080" w:hanging="360"/>
      </w:pPr>
      <w:rPr>
        <w:rFonts w:ascii="Arial" w:eastAsiaTheme="minorHAnsi" w:hAnsi="Arial" w:cs="Arial"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7422B3C"/>
    <w:multiLevelType w:val="hybridMultilevel"/>
    <w:tmpl w:val="A934A5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9043AF"/>
    <w:multiLevelType w:val="hybridMultilevel"/>
    <w:tmpl w:val="8F30A3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7DC3C95"/>
    <w:multiLevelType w:val="multilevel"/>
    <w:tmpl w:val="D44A9ABE"/>
    <w:styleLink w:val="Standard"/>
    <w:lvl w:ilvl="0">
      <w:start w:val="1"/>
      <w:numFmt w:val="bullet"/>
      <w:lvlText w:val=""/>
      <w:lvlJc w:val="left"/>
      <w:pPr>
        <w:ind w:left="244" w:hanging="244"/>
      </w:pPr>
      <w:rPr>
        <w:rFonts w:ascii="Symbol" w:hAnsi="Symbol" w:hint="default"/>
      </w:rPr>
    </w:lvl>
    <w:lvl w:ilvl="1">
      <w:start w:val="1"/>
      <w:numFmt w:val="bullet"/>
      <w:lvlText w:val="-"/>
      <w:lvlJc w:val="left"/>
      <w:pPr>
        <w:ind w:left="488" w:hanging="244"/>
      </w:pPr>
      <w:rPr>
        <w:rFonts w:ascii="Courier New" w:hAnsi="Courier New" w:hint="default"/>
      </w:rPr>
    </w:lvl>
    <w:lvl w:ilvl="2">
      <w:start w:val="1"/>
      <w:numFmt w:val="bullet"/>
      <w:lvlText w:val=""/>
      <w:lvlJc w:val="left"/>
      <w:pPr>
        <w:ind w:left="731" w:hanging="243"/>
      </w:pPr>
      <w:rPr>
        <w:rFonts w:ascii="Wingdings" w:hAnsi="Wingdings" w:hint="default"/>
      </w:rPr>
    </w:lvl>
    <w:lvl w:ilvl="3">
      <w:start w:val="1"/>
      <w:numFmt w:val="bullet"/>
      <w:lvlText w:val=""/>
      <w:lvlJc w:val="left"/>
      <w:pPr>
        <w:ind w:left="3124" w:hanging="360"/>
      </w:pPr>
      <w:rPr>
        <w:rFonts w:ascii="Symbol" w:hAnsi="Symbol" w:hint="default"/>
      </w:rPr>
    </w:lvl>
    <w:lvl w:ilvl="4">
      <w:start w:val="1"/>
      <w:numFmt w:val="bullet"/>
      <w:lvlText w:val="o"/>
      <w:lvlJc w:val="left"/>
      <w:pPr>
        <w:ind w:left="3844" w:hanging="360"/>
      </w:pPr>
      <w:rPr>
        <w:rFonts w:ascii="Courier New" w:hAnsi="Courier New" w:cs="Courier New" w:hint="default"/>
      </w:rPr>
    </w:lvl>
    <w:lvl w:ilvl="5">
      <w:start w:val="1"/>
      <w:numFmt w:val="bullet"/>
      <w:lvlText w:val=""/>
      <w:lvlJc w:val="left"/>
      <w:pPr>
        <w:ind w:left="4564" w:hanging="360"/>
      </w:pPr>
      <w:rPr>
        <w:rFonts w:ascii="Wingdings" w:hAnsi="Wingdings" w:hint="default"/>
      </w:rPr>
    </w:lvl>
    <w:lvl w:ilvl="6">
      <w:start w:val="1"/>
      <w:numFmt w:val="bullet"/>
      <w:lvlText w:val=""/>
      <w:lvlJc w:val="left"/>
      <w:pPr>
        <w:ind w:left="5284" w:hanging="360"/>
      </w:pPr>
      <w:rPr>
        <w:rFonts w:ascii="Symbol" w:hAnsi="Symbol" w:hint="default"/>
      </w:rPr>
    </w:lvl>
    <w:lvl w:ilvl="7">
      <w:start w:val="1"/>
      <w:numFmt w:val="bullet"/>
      <w:lvlText w:val="o"/>
      <w:lvlJc w:val="left"/>
      <w:pPr>
        <w:ind w:left="6004" w:hanging="360"/>
      </w:pPr>
      <w:rPr>
        <w:rFonts w:ascii="Courier New" w:hAnsi="Courier New" w:cs="Courier New" w:hint="default"/>
      </w:rPr>
    </w:lvl>
    <w:lvl w:ilvl="8">
      <w:start w:val="1"/>
      <w:numFmt w:val="bullet"/>
      <w:lvlText w:val=""/>
      <w:lvlJc w:val="left"/>
      <w:pPr>
        <w:ind w:left="6724" w:hanging="360"/>
      </w:pPr>
      <w:rPr>
        <w:rFonts w:ascii="Wingdings" w:hAnsi="Wingdings" w:hint="default"/>
      </w:rPr>
    </w:lvl>
  </w:abstractNum>
  <w:abstractNum w:abstractNumId="21" w15:restartNumberingAfterBreak="0">
    <w:nsid w:val="38456AEE"/>
    <w:multiLevelType w:val="hybridMultilevel"/>
    <w:tmpl w:val="66A68578"/>
    <w:lvl w:ilvl="0" w:tplc="2D768C3C">
      <w:start w:val="1"/>
      <w:numFmt w:val="lowerLetter"/>
      <w:lvlText w:val="%1)"/>
      <w:lvlJc w:val="left"/>
      <w:pPr>
        <w:ind w:left="360" w:hanging="360"/>
      </w:pPr>
      <w:rPr>
        <w:rFonts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3AD07C1E"/>
    <w:multiLevelType w:val="hybridMultilevel"/>
    <w:tmpl w:val="DFF8E6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3B4C0E6A"/>
    <w:multiLevelType w:val="hybridMultilevel"/>
    <w:tmpl w:val="78665F2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6670D2"/>
    <w:multiLevelType w:val="hybridMultilevel"/>
    <w:tmpl w:val="12F0E258"/>
    <w:lvl w:ilvl="0" w:tplc="31B2C67A">
      <w:start w:val="1"/>
      <w:numFmt w:val="bullet"/>
      <w:pStyle w:val="Header-Grape"/>
      <w:lvlText w:val=""/>
      <w:lvlPicBulletId w:val="4"/>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C943927"/>
    <w:multiLevelType w:val="hybridMultilevel"/>
    <w:tmpl w:val="66A68578"/>
    <w:lvl w:ilvl="0" w:tplc="2D768C3C">
      <w:start w:val="1"/>
      <w:numFmt w:val="lowerLetter"/>
      <w:lvlText w:val="%1)"/>
      <w:lvlJc w:val="left"/>
      <w:pPr>
        <w:ind w:left="360" w:hanging="360"/>
      </w:pPr>
      <w:rPr>
        <w:rFonts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456028C1"/>
    <w:multiLevelType w:val="hybridMultilevel"/>
    <w:tmpl w:val="66A68578"/>
    <w:lvl w:ilvl="0" w:tplc="2D768C3C">
      <w:start w:val="1"/>
      <w:numFmt w:val="lowerLetter"/>
      <w:lvlText w:val="%1)"/>
      <w:lvlJc w:val="left"/>
      <w:pPr>
        <w:ind w:left="360" w:hanging="360"/>
      </w:pPr>
      <w:rPr>
        <w:rFonts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49145B70"/>
    <w:multiLevelType w:val="hybridMultilevel"/>
    <w:tmpl w:val="25E42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615E62"/>
    <w:multiLevelType w:val="hybridMultilevel"/>
    <w:tmpl w:val="66A68578"/>
    <w:lvl w:ilvl="0" w:tplc="2D768C3C">
      <w:start w:val="1"/>
      <w:numFmt w:val="lowerLetter"/>
      <w:lvlText w:val="%1)"/>
      <w:lvlJc w:val="left"/>
      <w:pPr>
        <w:ind w:left="360" w:hanging="360"/>
      </w:pPr>
      <w:rPr>
        <w:rFonts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4FEB30A5"/>
    <w:multiLevelType w:val="hybridMultilevel"/>
    <w:tmpl w:val="359AD952"/>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F24C80"/>
    <w:multiLevelType w:val="hybridMultilevel"/>
    <w:tmpl w:val="273A3894"/>
    <w:lvl w:ilvl="0" w:tplc="830610CC">
      <w:start w:val="1"/>
      <w:numFmt w:val="bullet"/>
      <w:pStyle w:val="Footer-Grey"/>
      <w:lvlText w:val=""/>
      <w:lvlPicBulletId w:val="1"/>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025682F"/>
    <w:multiLevelType w:val="hybridMultilevel"/>
    <w:tmpl w:val="66A68578"/>
    <w:lvl w:ilvl="0" w:tplc="2D768C3C">
      <w:start w:val="1"/>
      <w:numFmt w:val="lowerLetter"/>
      <w:lvlText w:val="%1)"/>
      <w:lvlJc w:val="left"/>
      <w:pPr>
        <w:ind w:left="360" w:hanging="360"/>
      </w:pPr>
      <w:rPr>
        <w:rFonts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510D2C68"/>
    <w:multiLevelType w:val="hybridMultilevel"/>
    <w:tmpl w:val="A3AA4C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5F4FE0"/>
    <w:multiLevelType w:val="hybridMultilevel"/>
    <w:tmpl w:val="1A4E9D48"/>
    <w:lvl w:ilvl="0" w:tplc="D650690A">
      <w:start w:val="1"/>
      <w:numFmt w:val="bullet"/>
      <w:lvlText w:val=""/>
      <w:lvlJc w:val="left"/>
      <w:pPr>
        <w:ind w:left="360" w:hanging="360"/>
      </w:pPr>
      <w:rPr>
        <w:rFonts w:ascii="Symbol" w:hAnsi="Symbol" w:hint="default"/>
      </w:rPr>
    </w:lvl>
    <w:lvl w:ilvl="1" w:tplc="10F03E42" w:tentative="1">
      <w:start w:val="1"/>
      <w:numFmt w:val="bullet"/>
      <w:lvlText w:val="o"/>
      <w:lvlJc w:val="left"/>
      <w:pPr>
        <w:ind w:left="1080" w:hanging="360"/>
      </w:pPr>
      <w:rPr>
        <w:rFonts w:ascii="Courier New" w:hAnsi="Courier New" w:cs="Courier New" w:hint="default"/>
      </w:rPr>
    </w:lvl>
    <w:lvl w:ilvl="2" w:tplc="FBCECDD0" w:tentative="1">
      <w:start w:val="1"/>
      <w:numFmt w:val="bullet"/>
      <w:lvlText w:val=""/>
      <w:lvlJc w:val="left"/>
      <w:pPr>
        <w:ind w:left="1800" w:hanging="360"/>
      </w:pPr>
      <w:rPr>
        <w:rFonts w:ascii="Wingdings" w:hAnsi="Wingdings" w:hint="default"/>
      </w:rPr>
    </w:lvl>
    <w:lvl w:ilvl="3" w:tplc="4240DDC4" w:tentative="1">
      <w:start w:val="1"/>
      <w:numFmt w:val="bullet"/>
      <w:lvlText w:val=""/>
      <w:lvlJc w:val="left"/>
      <w:pPr>
        <w:ind w:left="2520" w:hanging="360"/>
      </w:pPr>
      <w:rPr>
        <w:rFonts w:ascii="Symbol" w:hAnsi="Symbol" w:hint="default"/>
      </w:rPr>
    </w:lvl>
    <w:lvl w:ilvl="4" w:tplc="5BDC8C42" w:tentative="1">
      <w:start w:val="1"/>
      <w:numFmt w:val="bullet"/>
      <w:lvlText w:val="o"/>
      <w:lvlJc w:val="left"/>
      <w:pPr>
        <w:ind w:left="3240" w:hanging="360"/>
      </w:pPr>
      <w:rPr>
        <w:rFonts w:ascii="Courier New" w:hAnsi="Courier New" w:cs="Courier New" w:hint="default"/>
      </w:rPr>
    </w:lvl>
    <w:lvl w:ilvl="5" w:tplc="24E0EFD8" w:tentative="1">
      <w:start w:val="1"/>
      <w:numFmt w:val="bullet"/>
      <w:lvlText w:val=""/>
      <w:lvlJc w:val="left"/>
      <w:pPr>
        <w:ind w:left="3960" w:hanging="360"/>
      </w:pPr>
      <w:rPr>
        <w:rFonts w:ascii="Wingdings" w:hAnsi="Wingdings" w:hint="default"/>
      </w:rPr>
    </w:lvl>
    <w:lvl w:ilvl="6" w:tplc="F3022E0A" w:tentative="1">
      <w:start w:val="1"/>
      <w:numFmt w:val="bullet"/>
      <w:lvlText w:val=""/>
      <w:lvlJc w:val="left"/>
      <w:pPr>
        <w:ind w:left="4680" w:hanging="360"/>
      </w:pPr>
      <w:rPr>
        <w:rFonts w:ascii="Symbol" w:hAnsi="Symbol" w:hint="default"/>
      </w:rPr>
    </w:lvl>
    <w:lvl w:ilvl="7" w:tplc="B2482B76" w:tentative="1">
      <w:start w:val="1"/>
      <w:numFmt w:val="bullet"/>
      <w:lvlText w:val="o"/>
      <w:lvlJc w:val="left"/>
      <w:pPr>
        <w:ind w:left="5400" w:hanging="360"/>
      </w:pPr>
      <w:rPr>
        <w:rFonts w:ascii="Courier New" w:hAnsi="Courier New" w:cs="Courier New" w:hint="default"/>
      </w:rPr>
    </w:lvl>
    <w:lvl w:ilvl="8" w:tplc="A7EA5EF0" w:tentative="1">
      <w:start w:val="1"/>
      <w:numFmt w:val="bullet"/>
      <w:lvlText w:val=""/>
      <w:lvlJc w:val="left"/>
      <w:pPr>
        <w:ind w:left="6120" w:hanging="360"/>
      </w:pPr>
      <w:rPr>
        <w:rFonts w:ascii="Wingdings" w:hAnsi="Wingdings" w:hint="default"/>
      </w:rPr>
    </w:lvl>
  </w:abstractNum>
  <w:abstractNum w:abstractNumId="34" w15:restartNumberingAfterBreak="0">
    <w:nsid w:val="574423CC"/>
    <w:multiLevelType w:val="hybridMultilevel"/>
    <w:tmpl w:val="66A68578"/>
    <w:lvl w:ilvl="0" w:tplc="0C090001">
      <w:start w:val="1"/>
      <w:numFmt w:val="lowerLetter"/>
      <w:lvlText w:val="%1)"/>
      <w:lvlJc w:val="left"/>
      <w:pPr>
        <w:ind w:left="360" w:hanging="360"/>
      </w:pPr>
      <w:rPr>
        <w:rFonts w:hint="default"/>
        <w:b w:val="0"/>
        <w:sz w:val="16"/>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35" w15:restartNumberingAfterBreak="0">
    <w:nsid w:val="5978252E"/>
    <w:multiLevelType w:val="hybridMultilevel"/>
    <w:tmpl w:val="31947DBA"/>
    <w:lvl w:ilvl="0" w:tplc="2D768C3C">
      <w:start w:val="1"/>
      <w:numFmt w:val="bullet"/>
      <w:lvlText w:val=""/>
      <w:lvlJc w:val="left"/>
      <w:pPr>
        <w:ind w:left="720" w:hanging="360"/>
      </w:pPr>
      <w:rPr>
        <w:rFonts w:ascii="Symbol" w:hAnsi="Symbol" w:hint="default"/>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36" w15:restartNumberingAfterBreak="0">
    <w:nsid w:val="625365F5"/>
    <w:multiLevelType w:val="hybridMultilevel"/>
    <w:tmpl w:val="82F468B0"/>
    <w:lvl w:ilvl="0" w:tplc="2D768C3C">
      <w:start w:val="1"/>
      <w:numFmt w:val="bullet"/>
      <w:lvlText w:val=""/>
      <w:lvlJc w:val="left"/>
      <w:pPr>
        <w:ind w:left="380" w:hanging="360"/>
      </w:pPr>
      <w:rPr>
        <w:rFonts w:ascii="Symbol" w:hAnsi="Symbol" w:hint="default"/>
      </w:rPr>
    </w:lvl>
    <w:lvl w:ilvl="1" w:tplc="0C090019">
      <w:start w:val="1"/>
      <w:numFmt w:val="bullet"/>
      <w:lvlText w:val="o"/>
      <w:lvlJc w:val="left"/>
      <w:pPr>
        <w:ind w:left="1100" w:hanging="360"/>
      </w:pPr>
      <w:rPr>
        <w:rFonts w:ascii="Courier New" w:hAnsi="Courier New" w:cs="Courier New" w:hint="default"/>
      </w:rPr>
    </w:lvl>
    <w:lvl w:ilvl="2" w:tplc="0C09001B">
      <w:start w:val="1"/>
      <w:numFmt w:val="bullet"/>
      <w:lvlText w:val=""/>
      <w:lvlJc w:val="left"/>
      <w:pPr>
        <w:ind w:left="1820" w:hanging="360"/>
      </w:pPr>
      <w:rPr>
        <w:rFonts w:ascii="Wingdings" w:hAnsi="Wingdings" w:hint="default"/>
      </w:rPr>
    </w:lvl>
    <w:lvl w:ilvl="3" w:tplc="0C09000F">
      <w:start w:val="1"/>
      <w:numFmt w:val="bullet"/>
      <w:lvlText w:val=""/>
      <w:lvlJc w:val="left"/>
      <w:pPr>
        <w:ind w:left="2540" w:hanging="360"/>
      </w:pPr>
      <w:rPr>
        <w:rFonts w:ascii="Symbol" w:hAnsi="Symbol" w:hint="default"/>
      </w:rPr>
    </w:lvl>
    <w:lvl w:ilvl="4" w:tplc="0C090019" w:tentative="1">
      <w:start w:val="1"/>
      <w:numFmt w:val="bullet"/>
      <w:lvlText w:val="o"/>
      <w:lvlJc w:val="left"/>
      <w:pPr>
        <w:ind w:left="3260" w:hanging="360"/>
      </w:pPr>
      <w:rPr>
        <w:rFonts w:ascii="Courier New" w:hAnsi="Courier New" w:cs="Courier New" w:hint="default"/>
      </w:rPr>
    </w:lvl>
    <w:lvl w:ilvl="5" w:tplc="0C09001B" w:tentative="1">
      <w:start w:val="1"/>
      <w:numFmt w:val="bullet"/>
      <w:lvlText w:val=""/>
      <w:lvlJc w:val="left"/>
      <w:pPr>
        <w:ind w:left="3980" w:hanging="360"/>
      </w:pPr>
      <w:rPr>
        <w:rFonts w:ascii="Wingdings" w:hAnsi="Wingdings" w:hint="default"/>
      </w:rPr>
    </w:lvl>
    <w:lvl w:ilvl="6" w:tplc="0C09000F" w:tentative="1">
      <w:start w:val="1"/>
      <w:numFmt w:val="bullet"/>
      <w:lvlText w:val=""/>
      <w:lvlJc w:val="left"/>
      <w:pPr>
        <w:ind w:left="4700" w:hanging="360"/>
      </w:pPr>
      <w:rPr>
        <w:rFonts w:ascii="Symbol" w:hAnsi="Symbol" w:hint="default"/>
      </w:rPr>
    </w:lvl>
    <w:lvl w:ilvl="7" w:tplc="0C090019" w:tentative="1">
      <w:start w:val="1"/>
      <w:numFmt w:val="bullet"/>
      <w:lvlText w:val="o"/>
      <w:lvlJc w:val="left"/>
      <w:pPr>
        <w:ind w:left="5420" w:hanging="360"/>
      </w:pPr>
      <w:rPr>
        <w:rFonts w:ascii="Courier New" w:hAnsi="Courier New" w:cs="Courier New" w:hint="default"/>
      </w:rPr>
    </w:lvl>
    <w:lvl w:ilvl="8" w:tplc="0C09001B" w:tentative="1">
      <w:start w:val="1"/>
      <w:numFmt w:val="bullet"/>
      <w:lvlText w:val=""/>
      <w:lvlJc w:val="left"/>
      <w:pPr>
        <w:ind w:left="6140" w:hanging="360"/>
      </w:pPr>
      <w:rPr>
        <w:rFonts w:ascii="Wingdings" w:hAnsi="Wingdings" w:hint="default"/>
      </w:rPr>
    </w:lvl>
  </w:abstractNum>
  <w:abstractNum w:abstractNumId="37" w15:restartNumberingAfterBreak="0">
    <w:nsid w:val="69B1016C"/>
    <w:multiLevelType w:val="hybridMultilevel"/>
    <w:tmpl w:val="725EE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2FF7CBB"/>
    <w:multiLevelType w:val="hybridMultilevel"/>
    <w:tmpl w:val="76BCA658"/>
    <w:lvl w:ilvl="0" w:tplc="6C64B1F4">
      <w:start w:val="1"/>
      <w:numFmt w:val="bullet"/>
      <w:pStyle w:val="Footer-Divider"/>
      <w:lvlText w:val=""/>
      <w:lvlPicBulletId w:val="0"/>
      <w:lvlJc w:val="left"/>
      <w:pPr>
        <w:ind w:left="720" w:hanging="360"/>
      </w:pPr>
      <w:rPr>
        <w:rFonts w:ascii="Symbol" w:hAnsi="Symbol" w:hint="default"/>
        <w:color w:val="auto"/>
      </w:rPr>
    </w:lvl>
    <w:lvl w:ilvl="1" w:tplc="64660E4C" w:tentative="1">
      <w:start w:val="1"/>
      <w:numFmt w:val="bullet"/>
      <w:lvlText w:val="o"/>
      <w:lvlJc w:val="left"/>
      <w:pPr>
        <w:ind w:left="1440" w:hanging="360"/>
      </w:pPr>
      <w:rPr>
        <w:rFonts w:ascii="Courier New" w:hAnsi="Courier New" w:cs="Courier New" w:hint="default"/>
      </w:rPr>
    </w:lvl>
    <w:lvl w:ilvl="2" w:tplc="D4AA26B4" w:tentative="1">
      <w:start w:val="1"/>
      <w:numFmt w:val="bullet"/>
      <w:lvlText w:val=""/>
      <w:lvlJc w:val="left"/>
      <w:pPr>
        <w:ind w:left="2160" w:hanging="360"/>
      </w:pPr>
      <w:rPr>
        <w:rFonts w:ascii="Wingdings" w:hAnsi="Wingdings" w:hint="default"/>
      </w:rPr>
    </w:lvl>
    <w:lvl w:ilvl="3" w:tplc="0C929140" w:tentative="1">
      <w:start w:val="1"/>
      <w:numFmt w:val="bullet"/>
      <w:lvlText w:val=""/>
      <w:lvlJc w:val="left"/>
      <w:pPr>
        <w:ind w:left="2880" w:hanging="360"/>
      </w:pPr>
      <w:rPr>
        <w:rFonts w:ascii="Symbol" w:hAnsi="Symbol" w:hint="default"/>
      </w:rPr>
    </w:lvl>
    <w:lvl w:ilvl="4" w:tplc="AB685FBE" w:tentative="1">
      <w:start w:val="1"/>
      <w:numFmt w:val="bullet"/>
      <w:lvlText w:val="o"/>
      <w:lvlJc w:val="left"/>
      <w:pPr>
        <w:ind w:left="3600" w:hanging="360"/>
      </w:pPr>
      <w:rPr>
        <w:rFonts w:ascii="Courier New" w:hAnsi="Courier New" w:cs="Courier New" w:hint="default"/>
      </w:rPr>
    </w:lvl>
    <w:lvl w:ilvl="5" w:tplc="8550D4FA" w:tentative="1">
      <w:start w:val="1"/>
      <w:numFmt w:val="bullet"/>
      <w:lvlText w:val=""/>
      <w:lvlJc w:val="left"/>
      <w:pPr>
        <w:ind w:left="4320" w:hanging="360"/>
      </w:pPr>
      <w:rPr>
        <w:rFonts w:ascii="Wingdings" w:hAnsi="Wingdings" w:hint="default"/>
      </w:rPr>
    </w:lvl>
    <w:lvl w:ilvl="6" w:tplc="38D8082A" w:tentative="1">
      <w:start w:val="1"/>
      <w:numFmt w:val="bullet"/>
      <w:lvlText w:val=""/>
      <w:lvlJc w:val="left"/>
      <w:pPr>
        <w:ind w:left="5040" w:hanging="360"/>
      </w:pPr>
      <w:rPr>
        <w:rFonts w:ascii="Symbol" w:hAnsi="Symbol" w:hint="default"/>
      </w:rPr>
    </w:lvl>
    <w:lvl w:ilvl="7" w:tplc="7C94CD12" w:tentative="1">
      <w:start w:val="1"/>
      <w:numFmt w:val="bullet"/>
      <w:lvlText w:val="o"/>
      <w:lvlJc w:val="left"/>
      <w:pPr>
        <w:ind w:left="5760" w:hanging="360"/>
      </w:pPr>
      <w:rPr>
        <w:rFonts w:ascii="Courier New" w:hAnsi="Courier New" w:cs="Courier New" w:hint="default"/>
      </w:rPr>
    </w:lvl>
    <w:lvl w:ilvl="8" w:tplc="D0500FD0" w:tentative="1">
      <w:start w:val="1"/>
      <w:numFmt w:val="bullet"/>
      <w:lvlText w:val=""/>
      <w:lvlJc w:val="left"/>
      <w:pPr>
        <w:ind w:left="6480" w:hanging="360"/>
      </w:pPr>
      <w:rPr>
        <w:rFonts w:ascii="Wingdings" w:hAnsi="Wingdings" w:hint="default"/>
      </w:rPr>
    </w:lvl>
  </w:abstractNum>
  <w:abstractNum w:abstractNumId="39" w15:restartNumberingAfterBreak="0">
    <w:nsid w:val="74A372C3"/>
    <w:multiLevelType w:val="hybridMultilevel"/>
    <w:tmpl w:val="CA2C9E5C"/>
    <w:lvl w:ilvl="0" w:tplc="EC6C7DF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51457FB"/>
    <w:multiLevelType w:val="hybridMultilevel"/>
    <w:tmpl w:val="66A68578"/>
    <w:lvl w:ilvl="0" w:tplc="0C090001">
      <w:start w:val="1"/>
      <w:numFmt w:val="lowerLetter"/>
      <w:lvlText w:val="%1)"/>
      <w:lvlJc w:val="left"/>
      <w:pPr>
        <w:ind w:left="360" w:hanging="360"/>
      </w:pPr>
      <w:rPr>
        <w:rFonts w:hint="default"/>
        <w:b w:val="0"/>
        <w:sz w:val="16"/>
      </w:rPr>
    </w:lvl>
    <w:lvl w:ilvl="1" w:tplc="0C090003" w:tentative="1">
      <w:start w:val="1"/>
      <w:numFmt w:val="lowerLetter"/>
      <w:lvlText w:val="%2."/>
      <w:lvlJc w:val="left"/>
      <w:pPr>
        <w:ind w:left="1080" w:hanging="360"/>
      </w:pPr>
    </w:lvl>
    <w:lvl w:ilvl="2" w:tplc="0C090005" w:tentative="1">
      <w:start w:val="1"/>
      <w:numFmt w:val="lowerRoman"/>
      <w:lvlText w:val="%3."/>
      <w:lvlJc w:val="right"/>
      <w:pPr>
        <w:ind w:left="1800" w:hanging="180"/>
      </w:pPr>
    </w:lvl>
    <w:lvl w:ilvl="3" w:tplc="0C090001" w:tentative="1">
      <w:start w:val="1"/>
      <w:numFmt w:val="decimal"/>
      <w:lvlText w:val="%4."/>
      <w:lvlJc w:val="left"/>
      <w:pPr>
        <w:ind w:left="2520" w:hanging="360"/>
      </w:pPr>
    </w:lvl>
    <w:lvl w:ilvl="4" w:tplc="0C090003" w:tentative="1">
      <w:start w:val="1"/>
      <w:numFmt w:val="lowerLetter"/>
      <w:lvlText w:val="%5."/>
      <w:lvlJc w:val="left"/>
      <w:pPr>
        <w:ind w:left="3240" w:hanging="360"/>
      </w:pPr>
    </w:lvl>
    <w:lvl w:ilvl="5" w:tplc="0C090005" w:tentative="1">
      <w:start w:val="1"/>
      <w:numFmt w:val="lowerRoman"/>
      <w:lvlText w:val="%6."/>
      <w:lvlJc w:val="right"/>
      <w:pPr>
        <w:ind w:left="3960" w:hanging="180"/>
      </w:pPr>
    </w:lvl>
    <w:lvl w:ilvl="6" w:tplc="0C090001" w:tentative="1">
      <w:start w:val="1"/>
      <w:numFmt w:val="decimal"/>
      <w:lvlText w:val="%7."/>
      <w:lvlJc w:val="left"/>
      <w:pPr>
        <w:ind w:left="4680" w:hanging="360"/>
      </w:pPr>
    </w:lvl>
    <w:lvl w:ilvl="7" w:tplc="0C090003" w:tentative="1">
      <w:start w:val="1"/>
      <w:numFmt w:val="lowerLetter"/>
      <w:lvlText w:val="%8."/>
      <w:lvlJc w:val="left"/>
      <w:pPr>
        <w:ind w:left="5400" w:hanging="360"/>
      </w:pPr>
    </w:lvl>
    <w:lvl w:ilvl="8" w:tplc="0C090005" w:tentative="1">
      <w:start w:val="1"/>
      <w:numFmt w:val="lowerRoman"/>
      <w:lvlText w:val="%9."/>
      <w:lvlJc w:val="right"/>
      <w:pPr>
        <w:ind w:left="6120" w:hanging="180"/>
      </w:pPr>
    </w:lvl>
  </w:abstractNum>
  <w:abstractNum w:abstractNumId="41" w15:restartNumberingAfterBreak="0">
    <w:nsid w:val="77FF3BCE"/>
    <w:multiLevelType w:val="hybridMultilevel"/>
    <w:tmpl w:val="66A68578"/>
    <w:lvl w:ilvl="0" w:tplc="2D768C3C">
      <w:start w:val="1"/>
      <w:numFmt w:val="lowerLetter"/>
      <w:lvlText w:val="%1)"/>
      <w:lvlJc w:val="left"/>
      <w:pPr>
        <w:ind w:left="360" w:hanging="360"/>
      </w:pPr>
      <w:rPr>
        <w:rFonts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2" w15:restartNumberingAfterBreak="0">
    <w:nsid w:val="78B45550"/>
    <w:multiLevelType w:val="hybridMultilevel"/>
    <w:tmpl w:val="66A68578"/>
    <w:lvl w:ilvl="0" w:tplc="2D768C3C">
      <w:start w:val="1"/>
      <w:numFmt w:val="lowerLetter"/>
      <w:lvlText w:val="%1)"/>
      <w:lvlJc w:val="left"/>
      <w:pPr>
        <w:ind w:left="360" w:hanging="360"/>
      </w:pPr>
      <w:rPr>
        <w:rFonts w:hint="default"/>
        <w:b w:val="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3" w15:restartNumberingAfterBreak="0">
    <w:nsid w:val="795F1260"/>
    <w:multiLevelType w:val="hybridMultilevel"/>
    <w:tmpl w:val="52365B62"/>
    <w:lvl w:ilvl="0" w:tplc="2D768C3C">
      <w:start w:val="1"/>
      <w:numFmt w:val="bullet"/>
      <w:pStyle w:val="Footer-Maroon"/>
      <w:lvlText w:val=""/>
      <w:lvlPicBulletId w:val="3"/>
      <w:lvlJc w:val="left"/>
      <w:pPr>
        <w:ind w:left="720" w:hanging="360"/>
      </w:pPr>
      <w:rPr>
        <w:rFonts w:ascii="Symbol" w:hAnsi="Symbol" w:hint="default"/>
        <w:color w:val="auto"/>
      </w:rPr>
    </w:lvl>
    <w:lvl w:ilvl="1" w:tplc="0C090019" w:tentative="1">
      <w:start w:val="1"/>
      <w:numFmt w:val="bullet"/>
      <w:lvlText w:val="o"/>
      <w:lvlJc w:val="left"/>
      <w:pPr>
        <w:ind w:left="1440" w:hanging="360"/>
      </w:pPr>
      <w:rPr>
        <w:rFonts w:ascii="Courier New" w:hAnsi="Courier New" w:cs="Courier New" w:hint="default"/>
      </w:rPr>
    </w:lvl>
    <w:lvl w:ilvl="2" w:tplc="0C09001B" w:tentative="1">
      <w:start w:val="1"/>
      <w:numFmt w:val="bullet"/>
      <w:lvlText w:val=""/>
      <w:lvlJc w:val="left"/>
      <w:pPr>
        <w:ind w:left="2160" w:hanging="360"/>
      </w:pPr>
      <w:rPr>
        <w:rFonts w:ascii="Wingdings" w:hAnsi="Wingdings" w:hint="default"/>
      </w:rPr>
    </w:lvl>
    <w:lvl w:ilvl="3" w:tplc="0C09000F" w:tentative="1">
      <w:start w:val="1"/>
      <w:numFmt w:val="bullet"/>
      <w:lvlText w:val=""/>
      <w:lvlJc w:val="left"/>
      <w:pPr>
        <w:ind w:left="2880" w:hanging="360"/>
      </w:pPr>
      <w:rPr>
        <w:rFonts w:ascii="Symbol" w:hAnsi="Symbol" w:hint="default"/>
      </w:rPr>
    </w:lvl>
    <w:lvl w:ilvl="4" w:tplc="0C090019" w:tentative="1">
      <w:start w:val="1"/>
      <w:numFmt w:val="bullet"/>
      <w:lvlText w:val="o"/>
      <w:lvlJc w:val="left"/>
      <w:pPr>
        <w:ind w:left="3600" w:hanging="360"/>
      </w:pPr>
      <w:rPr>
        <w:rFonts w:ascii="Courier New" w:hAnsi="Courier New" w:cs="Courier New" w:hint="default"/>
      </w:rPr>
    </w:lvl>
    <w:lvl w:ilvl="5" w:tplc="0C09001B" w:tentative="1">
      <w:start w:val="1"/>
      <w:numFmt w:val="bullet"/>
      <w:lvlText w:val=""/>
      <w:lvlJc w:val="left"/>
      <w:pPr>
        <w:ind w:left="4320" w:hanging="360"/>
      </w:pPr>
      <w:rPr>
        <w:rFonts w:ascii="Wingdings" w:hAnsi="Wingdings" w:hint="default"/>
      </w:rPr>
    </w:lvl>
    <w:lvl w:ilvl="6" w:tplc="0C09000F" w:tentative="1">
      <w:start w:val="1"/>
      <w:numFmt w:val="bullet"/>
      <w:lvlText w:val=""/>
      <w:lvlJc w:val="left"/>
      <w:pPr>
        <w:ind w:left="5040" w:hanging="360"/>
      </w:pPr>
      <w:rPr>
        <w:rFonts w:ascii="Symbol" w:hAnsi="Symbol" w:hint="default"/>
      </w:rPr>
    </w:lvl>
    <w:lvl w:ilvl="7" w:tplc="0C090019" w:tentative="1">
      <w:start w:val="1"/>
      <w:numFmt w:val="bullet"/>
      <w:lvlText w:val="o"/>
      <w:lvlJc w:val="left"/>
      <w:pPr>
        <w:ind w:left="5760" w:hanging="360"/>
      </w:pPr>
      <w:rPr>
        <w:rFonts w:ascii="Courier New" w:hAnsi="Courier New" w:cs="Courier New" w:hint="default"/>
      </w:rPr>
    </w:lvl>
    <w:lvl w:ilvl="8" w:tplc="0C09001B" w:tentative="1">
      <w:start w:val="1"/>
      <w:numFmt w:val="bullet"/>
      <w:lvlText w:val=""/>
      <w:lvlJc w:val="left"/>
      <w:pPr>
        <w:ind w:left="6480" w:hanging="360"/>
      </w:pPr>
      <w:rPr>
        <w:rFonts w:ascii="Wingdings" w:hAnsi="Wingdings" w:hint="default"/>
      </w:rPr>
    </w:lvl>
  </w:abstractNum>
  <w:abstractNum w:abstractNumId="44" w15:restartNumberingAfterBreak="0">
    <w:nsid w:val="7B053CF5"/>
    <w:multiLevelType w:val="hybridMultilevel"/>
    <w:tmpl w:val="9790F320"/>
    <w:lvl w:ilvl="0" w:tplc="8D36C116">
      <w:start w:val="1"/>
      <w:numFmt w:val="bullet"/>
      <w:pStyle w:val="Footer-Grape"/>
      <w:lvlText w:val=""/>
      <w:lvlPicBulletId w:val="4"/>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F855E7E"/>
    <w:multiLevelType w:val="hybridMultilevel"/>
    <w:tmpl w:val="D076FA94"/>
    <w:lvl w:ilvl="0" w:tplc="CAC21A64">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16cid:durableId="1866166616">
    <w:abstractNumId w:val="6"/>
  </w:num>
  <w:num w:numId="2" w16cid:durableId="1564483822">
    <w:abstractNumId w:val="4"/>
  </w:num>
  <w:num w:numId="3" w16cid:durableId="1993675944">
    <w:abstractNumId w:val="3"/>
  </w:num>
  <w:num w:numId="4" w16cid:durableId="1550845218">
    <w:abstractNumId w:val="5"/>
  </w:num>
  <w:num w:numId="5" w16cid:durableId="1706783490">
    <w:abstractNumId w:val="1"/>
  </w:num>
  <w:num w:numId="6" w16cid:durableId="1288273914">
    <w:abstractNumId w:val="20"/>
  </w:num>
  <w:num w:numId="7" w16cid:durableId="32579205">
    <w:abstractNumId w:val="38"/>
  </w:num>
  <w:num w:numId="8" w16cid:durableId="2054112704">
    <w:abstractNumId w:val="30"/>
  </w:num>
  <w:num w:numId="9" w16cid:durableId="332338384">
    <w:abstractNumId w:val="8"/>
  </w:num>
  <w:num w:numId="10" w16cid:durableId="491722540">
    <w:abstractNumId w:val="43"/>
  </w:num>
  <w:num w:numId="11" w16cid:durableId="538247339">
    <w:abstractNumId w:val="24"/>
  </w:num>
  <w:num w:numId="12" w16cid:durableId="1362903565">
    <w:abstractNumId w:val="44"/>
  </w:num>
  <w:num w:numId="13" w16cid:durableId="601887372">
    <w:abstractNumId w:val="13"/>
  </w:num>
  <w:num w:numId="14" w16cid:durableId="894123641">
    <w:abstractNumId w:val="9"/>
  </w:num>
  <w:num w:numId="15" w16cid:durableId="2068143094">
    <w:abstractNumId w:val="18"/>
  </w:num>
  <w:num w:numId="16" w16cid:durableId="658466900">
    <w:abstractNumId w:val="19"/>
  </w:num>
  <w:num w:numId="17" w16cid:durableId="1349023214">
    <w:abstractNumId w:val="37"/>
  </w:num>
  <w:num w:numId="18" w16cid:durableId="1947227187">
    <w:abstractNumId w:val="34"/>
  </w:num>
  <w:num w:numId="19" w16cid:durableId="1714230591">
    <w:abstractNumId w:val="29"/>
  </w:num>
  <w:num w:numId="20" w16cid:durableId="1178352217">
    <w:abstractNumId w:val="16"/>
  </w:num>
  <w:num w:numId="21" w16cid:durableId="539511227">
    <w:abstractNumId w:val="28"/>
  </w:num>
  <w:num w:numId="22" w16cid:durableId="711150952">
    <w:abstractNumId w:val="25"/>
  </w:num>
  <w:num w:numId="23" w16cid:durableId="1719738811">
    <w:abstractNumId w:val="40"/>
  </w:num>
  <w:num w:numId="24" w16cid:durableId="1044987148">
    <w:abstractNumId w:val="35"/>
  </w:num>
  <w:num w:numId="25" w16cid:durableId="1016344223">
    <w:abstractNumId w:val="7"/>
  </w:num>
  <w:num w:numId="26" w16cid:durableId="1340155739">
    <w:abstractNumId w:val="42"/>
  </w:num>
  <w:num w:numId="27" w16cid:durableId="423113940">
    <w:abstractNumId w:val="15"/>
  </w:num>
  <w:num w:numId="28" w16cid:durableId="1653750175">
    <w:abstractNumId w:val="36"/>
  </w:num>
  <w:num w:numId="29" w16cid:durableId="534781635">
    <w:abstractNumId w:val="45"/>
  </w:num>
  <w:num w:numId="30" w16cid:durableId="1036347762">
    <w:abstractNumId w:val="17"/>
  </w:num>
  <w:num w:numId="31" w16cid:durableId="2120030283">
    <w:abstractNumId w:val="33"/>
  </w:num>
  <w:num w:numId="32" w16cid:durableId="499928594">
    <w:abstractNumId w:val="23"/>
  </w:num>
  <w:num w:numId="33" w16cid:durableId="1399743760">
    <w:abstractNumId w:val="31"/>
  </w:num>
  <w:num w:numId="34" w16cid:durableId="1473866753">
    <w:abstractNumId w:val="11"/>
  </w:num>
  <w:num w:numId="35" w16cid:durableId="886457523">
    <w:abstractNumId w:val="32"/>
  </w:num>
  <w:num w:numId="36" w16cid:durableId="1966614821">
    <w:abstractNumId w:val="26"/>
  </w:num>
  <w:num w:numId="37" w16cid:durableId="490758382">
    <w:abstractNumId w:val="12"/>
  </w:num>
  <w:num w:numId="38" w16cid:durableId="1141070146">
    <w:abstractNumId w:val="39"/>
  </w:num>
  <w:num w:numId="39" w16cid:durableId="2054109287">
    <w:abstractNumId w:val="22"/>
  </w:num>
  <w:num w:numId="40" w16cid:durableId="1993748211">
    <w:abstractNumId w:val="27"/>
  </w:num>
  <w:num w:numId="41" w16cid:durableId="1232547374">
    <w:abstractNumId w:val="14"/>
  </w:num>
  <w:num w:numId="42" w16cid:durableId="1208446714">
    <w:abstractNumId w:val="10"/>
  </w:num>
  <w:num w:numId="43" w16cid:durableId="1174959925">
    <w:abstractNumId w:val="21"/>
  </w:num>
  <w:num w:numId="44" w16cid:durableId="54397883">
    <w:abstractNumId w:val="41"/>
  </w:num>
  <w:num w:numId="45" w16cid:durableId="1586648404">
    <w:abstractNumId w:val="0"/>
  </w:num>
  <w:num w:numId="46" w16cid:durableId="104540658">
    <w:abstractNumId w:val="0"/>
  </w:num>
  <w:num w:numId="47" w16cid:durableId="816458993">
    <w:abstractNumId w:val="2"/>
  </w:num>
  <w:num w:numId="48" w16cid:durableId="1516841470">
    <w:abstractNumId w:val="2"/>
  </w:num>
  <w:num w:numId="49" w16cid:durableId="74472971">
    <w:abstractNumId w:val="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120"/>
  <w:displayHorizontalDrawingGridEvery w:val="2"/>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653"/>
    <w:rsid w:val="0000752B"/>
    <w:rsid w:val="000076F8"/>
    <w:rsid w:val="00015456"/>
    <w:rsid w:val="000156A2"/>
    <w:rsid w:val="00015AE7"/>
    <w:rsid w:val="00030ADF"/>
    <w:rsid w:val="00032A7E"/>
    <w:rsid w:val="00044271"/>
    <w:rsid w:val="00047ECA"/>
    <w:rsid w:val="00054392"/>
    <w:rsid w:val="00054F06"/>
    <w:rsid w:val="00054FF0"/>
    <w:rsid w:val="000671E4"/>
    <w:rsid w:val="00070706"/>
    <w:rsid w:val="00071651"/>
    <w:rsid w:val="00083FB3"/>
    <w:rsid w:val="00091FBD"/>
    <w:rsid w:val="000949EA"/>
    <w:rsid w:val="000967ED"/>
    <w:rsid w:val="000A254A"/>
    <w:rsid w:val="000A5E33"/>
    <w:rsid w:val="000B1D13"/>
    <w:rsid w:val="000B4048"/>
    <w:rsid w:val="000C5A32"/>
    <w:rsid w:val="000C6404"/>
    <w:rsid w:val="000D246D"/>
    <w:rsid w:val="000D39D1"/>
    <w:rsid w:val="000D4754"/>
    <w:rsid w:val="000E2170"/>
    <w:rsid w:val="000E5AEE"/>
    <w:rsid w:val="000F09F8"/>
    <w:rsid w:val="000F2731"/>
    <w:rsid w:val="000F52D2"/>
    <w:rsid w:val="001023C3"/>
    <w:rsid w:val="00105ADB"/>
    <w:rsid w:val="001062F5"/>
    <w:rsid w:val="00106CBE"/>
    <w:rsid w:val="00111E1D"/>
    <w:rsid w:val="00120212"/>
    <w:rsid w:val="0012437B"/>
    <w:rsid w:val="00132C19"/>
    <w:rsid w:val="00137AB8"/>
    <w:rsid w:val="00140AB3"/>
    <w:rsid w:val="0014120D"/>
    <w:rsid w:val="00152664"/>
    <w:rsid w:val="001678AC"/>
    <w:rsid w:val="00170BD6"/>
    <w:rsid w:val="001718F2"/>
    <w:rsid w:val="00175696"/>
    <w:rsid w:val="00177EFB"/>
    <w:rsid w:val="00183BD1"/>
    <w:rsid w:val="001859C2"/>
    <w:rsid w:val="001A3E17"/>
    <w:rsid w:val="001A7379"/>
    <w:rsid w:val="001A7D06"/>
    <w:rsid w:val="001C0E50"/>
    <w:rsid w:val="001D419F"/>
    <w:rsid w:val="001E5563"/>
    <w:rsid w:val="001E55A2"/>
    <w:rsid w:val="001F312C"/>
    <w:rsid w:val="001F3F45"/>
    <w:rsid w:val="00202FAD"/>
    <w:rsid w:val="00211456"/>
    <w:rsid w:val="00213C87"/>
    <w:rsid w:val="00234CC1"/>
    <w:rsid w:val="0023666B"/>
    <w:rsid w:val="00244B07"/>
    <w:rsid w:val="00251E3F"/>
    <w:rsid w:val="002556F0"/>
    <w:rsid w:val="00256A48"/>
    <w:rsid w:val="002708C3"/>
    <w:rsid w:val="00280896"/>
    <w:rsid w:val="002845C9"/>
    <w:rsid w:val="002A3C2E"/>
    <w:rsid w:val="002A4393"/>
    <w:rsid w:val="002B682A"/>
    <w:rsid w:val="002C2EB4"/>
    <w:rsid w:val="002C67B2"/>
    <w:rsid w:val="002D39D1"/>
    <w:rsid w:val="002E0853"/>
    <w:rsid w:val="002E5576"/>
    <w:rsid w:val="002E5DA6"/>
    <w:rsid w:val="002F1E5E"/>
    <w:rsid w:val="002F3DA7"/>
    <w:rsid w:val="00300910"/>
    <w:rsid w:val="003061BF"/>
    <w:rsid w:val="00313C9F"/>
    <w:rsid w:val="00315DCC"/>
    <w:rsid w:val="00316568"/>
    <w:rsid w:val="00326653"/>
    <w:rsid w:val="00331B6F"/>
    <w:rsid w:val="00332B8E"/>
    <w:rsid w:val="00361599"/>
    <w:rsid w:val="0036715B"/>
    <w:rsid w:val="00372C03"/>
    <w:rsid w:val="00374B97"/>
    <w:rsid w:val="00381ABB"/>
    <w:rsid w:val="00382845"/>
    <w:rsid w:val="003868BB"/>
    <w:rsid w:val="00386ECC"/>
    <w:rsid w:val="003923D9"/>
    <w:rsid w:val="003926AC"/>
    <w:rsid w:val="0039360A"/>
    <w:rsid w:val="00393DCE"/>
    <w:rsid w:val="00395E19"/>
    <w:rsid w:val="003A29E7"/>
    <w:rsid w:val="003B6685"/>
    <w:rsid w:val="003E0728"/>
    <w:rsid w:val="003E4584"/>
    <w:rsid w:val="003E4B19"/>
    <w:rsid w:val="003F2916"/>
    <w:rsid w:val="003F2DCC"/>
    <w:rsid w:val="003F3FE6"/>
    <w:rsid w:val="003F7EFF"/>
    <w:rsid w:val="004027EB"/>
    <w:rsid w:val="004046AA"/>
    <w:rsid w:val="00404F1C"/>
    <w:rsid w:val="00412B68"/>
    <w:rsid w:val="00414A7B"/>
    <w:rsid w:val="004202FF"/>
    <w:rsid w:val="0042456F"/>
    <w:rsid w:val="004277F7"/>
    <w:rsid w:val="004353EC"/>
    <w:rsid w:val="0043780F"/>
    <w:rsid w:val="0044432E"/>
    <w:rsid w:val="00444D0A"/>
    <w:rsid w:val="00451B0A"/>
    <w:rsid w:val="00453233"/>
    <w:rsid w:val="00454A1A"/>
    <w:rsid w:val="00464F97"/>
    <w:rsid w:val="004669C1"/>
    <w:rsid w:val="004760B3"/>
    <w:rsid w:val="00480407"/>
    <w:rsid w:val="004806E6"/>
    <w:rsid w:val="00493178"/>
    <w:rsid w:val="00494E74"/>
    <w:rsid w:val="004967BA"/>
    <w:rsid w:val="00496E7D"/>
    <w:rsid w:val="004A56A1"/>
    <w:rsid w:val="004B05EB"/>
    <w:rsid w:val="004B753B"/>
    <w:rsid w:val="004C2789"/>
    <w:rsid w:val="004C3F91"/>
    <w:rsid w:val="004C46FC"/>
    <w:rsid w:val="004D3667"/>
    <w:rsid w:val="004D39A7"/>
    <w:rsid w:val="004E064F"/>
    <w:rsid w:val="004E1932"/>
    <w:rsid w:val="004F0442"/>
    <w:rsid w:val="004F54B7"/>
    <w:rsid w:val="00515AE9"/>
    <w:rsid w:val="00515B62"/>
    <w:rsid w:val="00521EBE"/>
    <w:rsid w:val="00522E98"/>
    <w:rsid w:val="00524035"/>
    <w:rsid w:val="005315C6"/>
    <w:rsid w:val="0053686B"/>
    <w:rsid w:val="005369D8"/>
    <w:rsid w:val="005431FE"/>
    <w:rsid w:val="005439AA"/>
    <w:rsid w:val="005447EC"/>
    <w:rsid w:val="00547164"/>
    <w:rsid w:val="0054783A"/>
    <w:rsid w:val="00567226"/>
    <w:rsid w:val="005706D2"/>
    <w:rsid w:val="005747FC"/>
    <w:rsid w:val="00577F87"/>
    <w:rsid w:val="00585A16"/>
    <w:rsid w:val="00586555"/>
    <w:rsid w:val="0058674B"/>
    <w:rsid w:val="0059258D"/>
    <w:rsid w:val="005A1E7A"/>
    <w:rsid w:val="005A2EC5"/>
    <w:rsid w:val="005A433D"/>
    <w:rsid w:val="005B092F"/>
    <w:rsid w:val="005B17EB"/>
    <w:rsid w:val="005C0D07"/>
    <w:rsid w:val="005C2F49"/>
    <w:rsid w:val="005E1DE1"/>
    <w:rsid w:val="005E6C88"/>
    <w:rsid w:val="005F00EB"/>
    <w:rsid w:val="005F107D"/>
    <w:rsid w:val="005F1D36"/>
    <w:rsid w:val="005F5542"/>
    <w:rsid w:val="00604426"/>
    <w:rsid w:val="00605B68"/>
    <w:rsid w:val="00606393"/>
    <w:rsid w:val="00606B89"/>
    <w:rsid w:val="00607044"/>
    <w:rsid w:val="006225D9"/>
    <w:rsid w:val="00636DA9"/>
    <w:rsid w:val="00637C6C"/>
    <w:rsid w:val="00642687"/>
    <w:rsid w:val="00644AFD"/>
    <w:rsid w:val="00653E9D"/>
    <w:rsid w:val="00661D8E"/>
    <w:rsid w:val="00665C7F"/>
    <w:rsid w:val="006715A3"/>
    <w:rsid w:val="00677137"/>
    <w:rsid w:val="00677713"/>
    <w:rsid w:val="00680327"/>
    <w:rsid w:val="00686CCB"/>
    <w:rsid w:val="0069046E"/>
    <w:rsid w:val="00693836"/>
    <w:rsid w:val="006A046C"/>
    <w:rsid w:val="006A0BFE"/>
    <w:rsid w:val="006A287C"/>
    <w:rsid w:val="006B07C6"/>
    <w:rsid w:val="006C762C"/>
    <w:rsid w:val="006D08E2"/>
    <w:rsid w:val="006D2988"/>
    <w:rsid w:val="006D35B7"/>
    <w:rsid w:val="006D5715"/>
    <w:rsid w:val="006D6F0A"/>
    <w:rsid w:val="006F2689"/>
    <w:rsid w:val="006F3A95"/>
    <w:rsid w:val="00700B0C"/>
    <w:rsid w:val="007042F0"/>
    <w:rsid w:val="00705895"/>
    <w:rsid w:val="00705D14"/>
    <w:rsid w:val="007148BA"/>
    <w:rsid w:val="00716746"/>
    <w:rsid w:val="00726026"/>
    <w:rsid w:val="007269AC"/>
    <w:rsid w:val="00727EE5"/>
    <w:rsid w:val="0073033A"/>
    <w:rsid w:val="00733DA5"/>
    <w:rsid w:val="007350CF"/>
    <w:rsid w:val="0074663C"/>
    <w:rsid w:val="0075047E"/>
    <w:rsid w:val="00750D76"/>
    <w:rsid w:val="00754ED8"/>
    <w:rsid w:val="00757C0A"/>
    <w:rsid w:val="00761431"/>
    <w:rsid w:val="00765891"/>
    <w:rsid w:val="007723A9"/>
    <w:rsid w:val="00772850"/>
    <w:rsid w:val="007771BF"/>
    <w:rsid w:val="0078491F"/>
    <w:rsid w:val="007868CA"/>
    <w:rsid w:val="00791FA0"/>
    <w:rsid w:val="0079242F"/>
    <w:rsid w:val="00792D7C"/>
    <w:rsid w:val="007934EB"/>
    <w:rsid w:val="00794733"/>
    <w:rsid w:val="007A3699"/>
    <w:rsid w:val="007A6B1C"/>
    <w:rsid w:val="007B087A"/>
    <w:rsid w:val="007B4AC9"/>
    <w:rsid w:val="007B5011"/>
    <w:rsid w:val="007B6F26"/>
    <w:rsid w:val="007B72F3"/>
    <w:rsid w:val="007C4725"/>
    <w:rsid w:val="007D1ADE"/>
    <w:rsid w:val="007D2AE4"/>
    <w:rsid w:val="007D3C35"/>
    <w:rsid w:val="007D500B"/>
    <w:rsid w:val="007D761E"/>
    <w:rsid w:val="007E2C04"/>
    <w:rsid w:val="007E5532"/>
    <w:rsid w:val="007F7BFB"/>
    <w:rsid w:val="008004E6"/>
    <w:rsid w:val="008011F5"/>
    <w:rsid w:val="00802139"/>
    <w:rsid w:val="00813D6B"/>
    <w:rsid w:val="00832B54"/>
    <w:rsid w:val="0084136D"/>
    <w:rsid w:val="00861535"/>
    <w:rsid w:val="0086273D"/>
    <w:rsid w:val="00866A40"/>
    <w:rsid w:val="00875BC1"/>
    <w:rsid w:val="00876891"/>
    <w:rsid w:val="00877919"/>
    <w:rsid w:val="008806FF"/>
    <w:rsid w:val="00881EFE"/>
    <w:rsid w:val="008842C6"/>
    <w:rsid w:val="008A0DE2"/>
    <w:rsid w:val="008A165E"/>
    <w:rsid w:val="008B2193"/>
    <w:rsid w:val="008B23EF"/>
    <w:rsid w:val="008B54E0"/>
    <w:rsid w:val="008C199A"/>
    <w:rsid w:val="008C6D03"/>
    <w:rsid w:val="008C7176"/>
    <w:rsid w:val="008F0498"/>
    <w:rsid w:val="008F671A"/>
    <w:rsid w:val="0090639A"/>
    <w:rsid w:val="009102B3"/>
    <w:rsid w:val="00910FA2"/>
    <w:rsid w:val="009118A6"/>
    <w:rsid w:val="00916EF4"/>
    <w:rsid w:val="00930EB1"/>
    <w:rsid w:val="009315AC"/>
    <w:rsid w:val="0094424A"/>
    <w:rsid w:val="00951E00"/>
    <w:rsid w:val="009539AE"/>
    <w:rsid w:val="00971344"/>
    <w:rsid w:val="00971741"/>
    <w:rsid w:val="009718DC"/>
    <w:rsid w:val="00972D45"/>
    <w:rsid w:val="00976C5F"/>
    <w:rsid w:val="00980F1D"/>
    <w:rsid w:val="009839BE"/>
    <w:rsid w:val="00985EC6"/>
    <w:rsid w:val="00987378"/>
    <w:rsid w:val="009903DC"/>
    <w:rsid w:val="009920AD"/>
    <w:rsid w:val="009951E2"/>
    <w:rsid w:val="00997B75"/>
    <w:rsid w:val="009A3088"/>
    <w:rsid w:val="009A399C"/>
    <w:rsid w:val="009B6CC2"/>
    <w:rsid w:val="009B78E5"/>
    <w:rsid w:val="009D084D"/>
    <w:rsid w:val="009D16AA"/>
    <w:rsid w:val="009E59EB"/>
    <w:rsid w:val="00A06486"/>
    <w:rsid w:val="00A11D8E"/>
    <w:rsid w:val="00A20B78"/>
    <w:rsid w:val="00A21258"/>
    <w:rsid w:val="00A265A0"/>
    <w:rsid w:val="00A35EDE"/>
    <w:rsid w:val="00A41E85"/>
    <w:rsid w:val="00A52B74"/>
    <w:rsid w:val="00A563AA"/>
    <w:rsid w:val="00A65507"/>
    <w:rsid w:val="00A729CD"/>
    <w:rsid w:val="00A95C0E"/>
    <w:rsid w:val="00AA3023"/>
    <w:rsid w:val="00AA4D96"/>
    <w:rsid w:val="00AB005F"/>
    <w:rsid w:val="00AB125B"/>
    <w:rsid w:val="00AB3973"/>
    <w:rsid w:val="00AB4F8F"/>
    <w:rsid w:val="00AC2098"/>
    <w:rsid w:val="00AC62BD"/>
    <w:rsid w:val="00AD0D5B"/>
    <w:rsid w:val="00AD46EA"/>
    <w:rsid w:val="00AD73B7"/>
    <w:rsid w:val="00AD7DEA"/>
    <w:rsid w:val="00AE6BC5"/>
    <w:rsid w:val="00AF2611"/>
    <w:rsid w:val="00AF2766"/>
    <w:rsid w:val="00AF59AF"/>
    <w:rsid w:val="00B105F1"/>
    <w:rsid w:val="00B116D1"/>
    <w:rsid w:val="00B20D55"/>
    <w:rsid w:val="00B27D33"/>
    <w:rsid w:val="00B307C0"/>
    <w:rsid w:val="00B35443"/>
    <w:rsid w:val="00B4027C"/>
    <w:rsid w:val="00B40681"/>
    <w:rsid w:val="00B42355"/>
    <w:rsid w:val="00B45447"/>
    <w:rsid w:val="00B45E8D"/>
    <w:rsid w:val="00B5279C"/>
    <w:rsid w:val="00B52EA9"/>
    <w:rsid w:val="00B56DA5"/>
    <w:rsid w:val="00B76C26"/>
    <w:rsid w:val="00B86385"/>
    <w:rsid w:val="00B87C17"/>
    <w:rsid w:val="00B90686"/>
    <w:rsid w:val="00B908EA"/>
    <w:rsid w:val="00B920E4"/>
    <w:rsid w:val="00B97936"/>
    <w:rsid w:val="00BA2D0A"/>
    <w:rsid w:val="00BA2EF2"/>
    <w:rsid w:val="00BB0ADA"/>
    <w:rsid w:val="00BB36E2"/>
    <w:rsid w:val="00BB3E98"/>
    <w:rsid w:val="00BC1921"/>
    <w:rsid w:val="00BC2E37"/>
    <w:rsid w:val="00BD2073"/>
    <w:rsid w:val="00BD2634"/>
    <w:rsid w:val="00BD2D68"/>
    <w:rsid w:val="00BD773A"/>
    <w:rsid w:val="00BF032E"/>
    <w:rsid w:val="00C14CCD"/>
    <w:rsid w:val="00C14F47"/>
    <w:rsid w:val="00C245AC"/>
    <w:rsid w:val="00C34561"/>
    <w:rsid w:val="00C34AC9"/>
    <w:rsid w:val="00C43A50"/>
    <w:rsid w:val="00C46790"/>
    <w:rsid w:val="00C50C30"/>
    <w:rsid w:val="00C55BD2"/>
    <w:rsid w:val="00C55F51"/>
    <w:rsid w:val="00C5758D"/>
    <w:rsid w:val="00C6732B"/>
    <w:rsid w:val="00C713F5"/>
    <w:rsid w:val="00C77FE4"/>
    <w:rsid w:val="00C86E67"/>
    <w:rsid w:val="00C91EEF"/>
    <w:rsid w:val="00C9281F"/>
    <w:rsid w:val="00C95A69"/>
    <w:rsid w:val="00C9634E"/>
    <w:rsid w:val="00C96772"/>
    <w:rsid w:val="00C9794B"/>
    <w:rsid w:val="00CA2FB4"/>
    <w:rsid w:val="00CA3C73"/>
    <w:rsid w:val="00CB3856"/>
    <w:rsid w:val="00CB6314"/>
    <w:rsid w:val="00CC520F"/>
    <w:rsid w:val="00CC72E3"/>
    <w:rsid w:val="00CD7C3B"/>
    <w:rsid w:val="00CE4300"/>
    <w:rsid w:val="00CE5D91"/>
    <w:rsid w:val="00CF670F"/>
    <w:rsid w:val="00D05662"/>
    <w:rsid w:val="00D05A32"/>
    <w:rsid w:val="00D22D34"/>
    <w:rsid w:val="00D27562"/>
    <w:rsid w:val="00D27B93"/>
    <w:rsid w:val="00D471E5"/>
    <w:rsid w:val="00D54FBE"/>
    <w:rsid w:val="00D61251"/>
    <w:rsid w:val="00D62DEA"/>
    <w:rsid w:val="00D63FA4"/>
    <w:rsid w:val="00D65810"/>
    <w:rsid w:val="00D65A13"/>
    <w:rsid w:val="00D70275"/>
    <w:rsid w:val="00D70438"/>
    <w:rsid w:val="00D7585D"/>
    <w:rsid w:val="00D90171"/>
    <w:rsid w:val="00D94B72"/>
    <w:rsid w:val="00D95D2A"/>
    <w:rsid w:val="00D97CD5"/>
    <w:rsid w:val="00DA67E7"/>
    <w:rsid w:val="00DB1A09"/>
    <w:rsid w:val="00DB50EE"/>
    <w:rsid w:val="00DB5AB6"/>
    <w:rsid w:val="00DC0AA6"/>
    <w:rsid w:val="00DC2F16"/>
    <w:rsid w:val="00DC7F6D"/>
    <w:rsid w:val="00DD7BCB"/>
    <w:rsid w:val="00DE01C3"/>
    <w:rsid w:val="00DF0E65"/>
    <w:rsid w:val="00DF39AF"/>
    <w:rsid w:val="00DF6DA7"/>
    <w:rsid w:val="00E018DC"/>
    <w:rsid w:val="00E05521"/>
    <w:rsid w:val="00E075E7"/>
    <w:rsid w:val="00E13A2D"/>
    <w:rsid w:val="00E22EB2"/>
    <w:rsid w:val="00E24639"/>
    <w:rsid w:val="00E24EC1"/>
    <w:rsid w:val="00E3259F"/>
    <w:rsid w:val="00E352AC"/>
    <w:rsid w:val="00E454C6"/>
    <w:rsid w:val="00E50369"/>
    <w:rsid w:val="00E66C20"/>
    <w:rsid w:val="00E70406"/>
    <w:rsid w:val="00E80126"/>
    <w:rsid w:val="00E84A72"/>
    <w:rsid w:val="00E85228"/>
    <w:rsid w:val="00EA1575"/>
    <w:rsid w:val="00EA7C06"/>
    <w:rsid w:val="00EB6C6C"/>
    <w:rsid w:val="00EB770A"/>
    <w:rsid w:val="00EC1132"/>
    <w:rsid w:val="00ED0353"/>
    <w:rsid w:val="00ED1DFD"/>
    <w:rsid w:val="00ED2316"/>
    <w:rsid w:val="00ED34BA"/>
    <w:rsid w:val="00EE07E7"/>
    <w:rsid w:val="00EE252C"/>
    <w:rsid w:val="00EE2F97"/>
    <w:rsid w:val="00EE5FC9"/>
    <w:rsid w:val="00EF0F52"/>
    <w:rsid w:val="00EF141B"/>
    <w:rsid w:val="00EF4814"/>
    <w:rsid w:val="00EF7BAD"/>
    <w:rsid w:val="00F07680"/>
    <w:rsid w:val="00F13F24"/>
    <w:rsid w:val="00F14599"/>
    <w:rsid w:val="00F228AF"/>
    <w:rsid w:val="00F2318E"/>
    <w:rsid w:val="00F260CA"/>
    <w:rsid w:val="00F270D5"/>
    <w:rsid w:val="00F3020E"/>
    <w:rsid w:val="00F35502"/>
    <w:rsid w:val="00F45492"/>
    <w:rsid w:val="00F53B05"/>
    <w:rsid w:val="00F57878"/>
    <w:rsid w:val="00F612F8"/>
    <w:rsid w:val="00F65C44"/>
    <w:rsid w:val="00F75113"/>
    <w:rsid w:val="00F84ECC"/>
    <w:rsid w:val="00F9369B"/>
    <w:rsid w:val="00F9462E"/>
    <w:rsid w:val="00F94A6B"/>
    <w:rsid w:val="00FA3BCF"/>
    <w:rsid w:val="00FA722D"/>
    <w:rsid w:val="00FA7643"/>
    <w:rsid w:val="00FB1495"/>
    <w:rsid w:val="00FB28DE"/>
    <w:rsid w:val="00FB671F"/>
    <w:rsid w:val="00FC0558"/>
    <w:rsid w:val="00FC4341"/>
    <w:rsid w:val="00FD356E"/>
    <w:rsid w:val="00FD5E74"/>
    <w:rsid w:val="00FE2064"/>
    <w:rsid w:val="00FE49F8"/>
    <w:rsid w:val="00FE6821"/>
    <w:rsid w:val="00FF775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CF89E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uiPriority w:val="99"/>
    <w:qFormat/>
    <w:rsid w:val="009B78E5"/>
    <w:pPr>
      <w:spacing w:after="160" w:line="259" w:lineRule="auto"/>
    </w:pPr>
    <w:rPr>
      <w:rFonts w:asciiTheme="minorHAnsi" w:eastAsiaTheme="minorEastAsia" w:hAnsiTheme="minorHAnsi"/>
      <w:kern w:val="2"/>
      <w:sz w:val="22"/>
      <w:szCs w:val="22"/>
    </w:rPr>
  </w:style>
  <w:style w:type="paragraph" w:styleId="Heading1">
    <w:name w:val="heading 1"/>
    <w:basedOn w:val="Normal"/>
    <w:next w:val="Normal"/>
    <w:link w:val="Heading1Char"/>
    <w:autoRedefine/>
    <w:uiPriority w:val="9"/>
    <w:qFormat/>
    <w:rsid w:val="00B87C17"/>
    <w:pPr>
      <w:keepNext/>
      <w:tabs>
        <w:tab w:val="left" w:pos="1066"/>
      </w:tabs>
      <w:spacing w:after="240" w:line="240" w:lineRule="auto"/>
      <w:outlineLvl w:val="0"/>
    </w:pPr>
    <w:rPr>
      <w:rFonts w:ascii="Arial" w:eastAsia="Times New Roman" w:hAnsi="Arial" w:cs="Arial"/>
      <w:b/>
      <w:bCs/>
      <w:kern w:val="32"/>
      <w:sz w:val="44"/>
      <w:szCs w:val="32"/>
      <w:lang w:eastAsia="en-US"/>
    </w:rPr>
  </w:style>
  <w:style w:type="paragraph" w:styleId="Heading2">
    <w:name w:val="heading 2"/>
    <w:basedOn w:val="Normal"/>
    <w:next w:val="Normal"/>
    <w:link w:val="Heading2Char"/>
    <w:autoRedefine/>
    <w:uiPriority w:val="9"/>
    <w:qFormat/>
    <w:rsid w:val="00700B0C"/>
    <w:pPr>
      <w:keepNext/>
      <w:tabs>
        <w:tab w:val="left" w:pos="1066"/>
      </w:tabs>
      <w:spacing w:before="240" w:after="240" w:line="240" w:lineRule="auto"/>
      <w:outlineLvl w:val="1"/>
    </w:pPr>
    <w:rPr>
      <w:rFonts w:ascii="Arial" w:eastAsia="Times New Roman" w:hAnsi="Arial" w:cs="Roboto-BlackItalic"/>
      <w:b/>
      <w:caps/>
      <w:color w:val="000000" w:themeColor="text1"/>
      <w:kern w:val="0"/>
      <w:sz w:val="36"/>
      <w:szCs w:val="34"/>
      <w:lang w:eastAsia="en-US"/>
    </w:rPr>
  </w:style>
  <w:style w:type="paragraph" w:styleId="Heading3">
    <w:name w:val="heading 3"/>
    <w:basedOn w:val="Normal"/>
    <w:next w:val="Normal"/>
    <w:link w:val="Heading3Char"/>
    <w:autoRedefine/>
    <w:uiPriority w:val="9"/>
    <w:qFormat/>
    <w:rsid w:val="00202FAD"/>
    <w:pPr>
      <w:keepNext/>
      <w:tabs>
        <w:tab w:val="left" w:pos="0"/>
        <w:tab w:val="left" w:pos="1066"/>
      </w:tabs>
      <w:spacing w:before="240" w:after="240"/>
      <w:outlineLvl w:val="2"/>
    </w:pPr>
    <w:rPr>
      <w:rFonts w:ascii="Arial" w:hAnsi="Arial" w:cs="Arial"/>
      <w:b/>
      <w:bCs/>
      <w:caps/>
      <w:color w:val="000000"/>
      <w:sz w:val="32"/>
      <w:szCs w:val="26"/>
      <w:lang w:val="en-GB"/>
    </w:rPr>
  </w:style>
  <w:style w:type="paragraph" w:styleId="Heading4">
    <w:name w:val="heading 4"/>
    <w:basedOn w:val="Normal"/>
    <w:next w:val="Normal"/>
    <w:link w:val="Heading4Char"/>
    <w:uiPriority w:val="9"/>
    <w:qFormat/>
    <w:rsid w:val="00B87C17"/>
    <w:pPr>
      <w:keepNext/>
      <w:tabs>
        <w:tab w:val="left" w:pos="1066"/>
      </w:tabs>
      <w:spacing w:before="60" w:after="120" w:line="240" w:lineRule="auto"/>
      <w:outlineLvl w:val="3"/>
    </w:pPr>
    <w:rPr>
      <w:rFonts w:ascii="Arial" w:eastAsia="Times New Roman" w:hAnsi="Arial"/>
      <w:b/>
      <w:bCs/>
      <w:kern w:val="0"/>
      <w:sz w:val="28"/>
      <w:szCs w:val="28"/>
      <w:lang w:eastAsia="en-US"/>
    </w:rPr>
  </w:style>
  <w:style w:type="paragraph" w:styleId="Heading5">
    <w:name w:val="heading 5"/>
    <w:basedOn w:val="Normal"/>
    <w:next w:val="Normal"/>
    <w:link w:val="Heading5Char"/>
    <w:uiPriority w:val="9"/>
    <w:qFormat/>
    <w:rsid w:val="00B87C17"/>
    <w:pPr>
      <w:tabs>
        <w:tab w:val="left" w:pos="1066"/>
      </w:tabs>
      <w:spacing w:before="60" w:after="120" w:line="240" w:lineRule="auto"/>
      <w:outlineLvl w:val="4"/>
    </w:pPr>
    <w:rPr>
      <w:rFonts w:ascii="Arial" w:eastAsia="Times New Roman" w:hAnsi="Arial"/>
      <w:b/>
      <w:bCs/>
      <w:i/>
      <w:iCs/>
      <w:kern w:val="0"/>
      <w:sz w:val="26"/>
      <w:szCs w:val="26"/>
      <w:lang w:eastAsia="en-US"/>
    </w:rPr>
  </w:style>
  <w:style w:type="paragraph" w:styleId="Heading6">
    <w:name w:val="heading 6"/>
    <w:basedOn w:val="Normal"/>
    <w:next w:val="Normal"/>
    <w:link w:val="Heading6Char"/>
    <w:uiPriority w:val="9"/>
    <w:qFormat/>
    <w:rsid w:val="00B87C17"/>
    <w:pPr>
      <w:tabs>
        <w:tab w:val="left" w:pos="1066"/>
      </w:tabs>
      <w:spacing w:before="60" w:after="120" w:line="240" w:lineRule="auto"/>
      <w:outlineLvl w:val="5"/>
    </w:pPr>
    <w:rPr>
      <w:rFonts w:ascii="Arial" w:eastAsia="Times New Roman" w:hAnsi="Arial"/>
      <w:b/>
      <w:bCs/>
      <w:kern w:val="0"/>
      <w:sz w:val="24"/>
      <w:lang w:eastAsia="en-US"/>
    </w:rPr>
  </w:style>
  <w:style w:type="paragraph" w:styleId="Heading7">
    <w:name w:val="heading 7"/>
    <w:basedOn w:val="Normal"/>
    <w:next w:val="Normal"/>
    <w:link w:val="Heading7Char"/>
    <w:qFormat/>
    <w:rsid w:val="000F2731"/>
    <w:pPr>
      <w:tabs>
        <w:tab w:val="left" w:pos="1066"/>
      </w:tabs>
      <w:spacing w:before="240" w:after="60" w:line="240" w:lineRule="auto"/>
      <w:outlineLvl w:val="6"/>
    </w:pPr>
    <w:rPr>
      <w:rFonts w:ascii="Arial" w:eastAsia="Times New Roman" w:hAnsi="Arial"/>
      <w:kern w:val="0"/>
      <w:sz w:val="24"/>
      <w:szCs w:val="24"/>
      <w:lang w:eastAsia="en-US"/>
    </w:rPr>
  </w:style>
  <w:style w:type="paragraph" w:styleId="Heading8">
    <w:name w:val="heading 8"/>
    <w:basedOn w:val="Normal"/>
    <w:next w:val="Normal"/>
    <w:link w:val="Heading8Char"/>
    <w:qFormat/>
    <w:rsid w:val="000F2731"/>
    <w:pPr>
      <w:tabs>
        <w:tab w:val="left" w:pos="1066"/>
      </w:tabs>
      <w:spacing w:before="240" w:after="60" w:line="240" w:lineRule="auto"/>
      <w:outlineLvl w:val="7"/>
    </w:pPr>
    <w:rPr>
      <w:rFonts w:ascii="Arial" w:eastAsia="Times New Roman" w:hAnsi="Arial"/>
      <w:i/>
      <w:iCs/>
      <w:kern w:val="0"/>
      <w:sz w:val="24"/>
      <w:szCs w:val="24"/>
      <w:lang w:eastAsia="en-US"/>
    </w:rPr>
  </w:style>
  <w:style w:type="paragraph" w:styleId="Heading9">
    <w:name w:val="heading 9"/>
    <w:basedOn w:val="Normal"/>
    <w:next w:val="Normal"/>
    <w:link w:val="Heading9Char"/>
    <w:qFormat/>
    <w:rsid w:val="000F2731"/>
    <w:pPr>
      <w:tabs>
        <w:tab w:val="left" w:pos="1066"/>
      </w:tabs>
      <w:spacing w:before="240" w:after="60" w:line="240" w:lineRule="auto"/>
      <w:outlineLvl w:val="8"/>
    </w:pPr>
    <w:rPr>
      <w:rFonts w:ascii="Arial" w:eastAsia="Times New Roman" w:hAnsi="Arial" w:cs="Arial"/>
      <w:kern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Code">
    <w:name w:val="Product Code"/>
    <w:basedOn w:val="BodyText"/>
    <w:autoRedefine/>
    <w:qFormat/>
    <w:rsid w:val="00374B97"/>
    <w:rPr>
      <w:sz w:val="20"/>
      <w:szCs w:val="20"/>
      <w:lang w:val="fr-FR"/>
    </w:rPr>
  </w:style>
  <w:style w:type="paragraph" w:styleId="BalloonText">
    <w:name w:val="Balloon Text"/>
    <w:basedOn w:val="Normal"/>
    <w:link w:val="BalloonTextChar"/>
    <w:uiPriority w:val="99"/>
    <w:semiHidden/>
    <w:rsid w:val="000F2731"/>
    <w:pPr>
      <w:tabs>
        <w:tab w:val="left" w:pos="1066"/>
      </w:tabs>
      <w:spacing w:after="0" w:line="240" w:lineRule="auto"/>
    </w:pPr>
    <w:rPr>
      <w:rFonts w:ascii="Tahoma" w:eastAsia="Times New Roman" w:hAnsi="Tahoma" w:cs="Tahoma"/>
      <w:kern w:val="0"/>
      <w:sz w:val="16"/>
      <w:szCs w:val="16"/>
      <w:lang w:eastAsia="en-US"/>
    </w:rPr>
  </w:style>
  <w:style w:type="paragraph" w:styleId="BodyText">
    <w:name w:val="Body Text"/>
    <w:basedOn w:val="Normal"/>
    <w:link w:val="BodyTextChar"/>
    <w:uiPriority w:val="1"/>
    <w:qFormat/>
    <w:rsid w:val="00B87C17"/>
    <w:pPr>
      <w:tabs>
        <w:tab w:val="left" w:pos="1066"/>
      </w:tabs>
      <w:spacing w:before="120" w:after="200" w:line="240" w:lineRule="auto"/>
    </w:pPr>
    <w:rPr>
      <w:rFonts w:ascii="Arial" w:eastAsia="Times New Roman" w:hAnsi="Arial"/>
      <w:kern w:val="0"/>
      <w:sz w:val="24"/>
      <w:szCs w:val="24"/>
      <w:lang w:eastAsia="en-US"/>
    </w:rPr>
  </w:style>
  <w:style w:type="paragraph" w:styleId="CommentText">
    <w:name w:val="annotation text"/>
    <w:basedOn w:val="Normal"/>
    <w:link w:val="CommentTextChar"/>
    <w:uiPriority w:val="99"/>
    <w:rsid w:val="000F2731"/>
    <w:pPr>
      <w:tabs>
        <w:tab w:val="left" w:pos="1066"/>
      </w:tabs>
      <w:spacing w:after="0" w:line="240" w:lineRule="auto"/>
    </w:pPr>
    <w:rPr>
      <w:rFonts w:ascii="Arial" w:eastAsia="Times New Roman" w:hAnsi="Arial"/>
      <w:kern w:val="0"/>
      <w:sz w:val="20"/>
      <w:szCs w:val="20"/>
      <w:lang w:eastAsia="en-US"/>
    </w:rPr>
  </w:style>
  <w:style w:type="paragraph" w:styleId="CommentSubject">
    <w:name w:val="annotation subject"/>
    <w:basedOn w:val="CommentText"/>
    <w:next w:val="CommentText"/>
    <w:link w:val="CommentSubjectChar"/>
    <w:uiPriority w:val="99"/>
    <w:semiHidden/>
    <w:rsid w:val="000F2731"/>
    <w:rPr>
      <w:b/>
      <w:bCs/>
    </w:rPr>
  </w:style>
  <w:style w:type="paragraph" w:styleId="DocumentMap">
    <w:name w:val="Document Map"/>
    <w:basedOn w:val="Normal"/>
    <w:link w:val="DocumentMapChar"/>
    <w:semiHidden/>
    <w:rsid w:val="000F2731"/>
    <w:pPr>
      <w:shd w:val="clear" w:color="auto" w:fill="000080"/>
      <w:tabs>
        <w:tab w:val="left" w:pos="1066"/>
      </w:tabs>
      <w:spacing w:after="0" w:line="240" w:lineRule="auto"/>
    </w:pPr>
    <w:rPr>
      <w:rFonts w:ascii="Tahoma" w:eastAsia="Times New Roman" w:hAnsi="Tahoma" w:cs="Tahoma"/>
      <w:kern w:val="0"/>
      <w:sz w:val="24"/>
      <w:szCs w:val="24"/>
      <w:lang w:eastAsia="en-US"/>
    </w:rPr>
  </w:style>
  <w:style w:type="paragraph" w:styleId="EndnoteText">
    <w:name w:val="endnote text"/>
    <w:basedOn w:val="Normal"/>
    <w:link w:val="EndnoteTextChar"/>
    <w:semiHidden/>
    <w:rsid w:val="000F2731"/>
    <w:pPr>
      <w:tabs>
        <w:tab w:val="left" w:pos="1066"/>
      </w:tabs>
      <w:spacing w:after="0" w:line="240" w:lineRule="auto"/>
    </w:pPr>
    <w:rPr>
      <w:rFonts w:ascii="Arial" w:eastAsia="Times New Roman" w:hAnsi="Arial"/>
      <w:kern w:val="0"/>
      <w:sz w:val="20"/>
      <w:szCs w:val="20"/>
      <w:lang w:eastAsia="en-US"/>
    </w:rPr>
  </w:style>
  <w:style w:type="paragraph" w:styleId="FootnoteText">
    <w:name w:val="footnote text"/>
    <w:basedOn w:val="Normal"/>
    <w:link w:val="FootnoteTextChar"/>
    <w:uiPriority w:val="99"/>
    <w:semiHidden/>
    <w:rsid w:val="000F2731"/>
    <w:pPr>
      <w:tabs>
        <w:tab w:val="left" w:pos="1066"/>
      </w:tabs>
      <w:spacing w:after="0" w:line="240" w:lineRule="auto"/>
    </w:pPr>
    <w:rPr>
      <w:rFonts w:ascii="Arial" w:eastAsia="Times New Roman" w:hAnsi="Arial"/>
      <w:kern w:val="0"/>
      <w:sz w:val="20"/>
      <w:szCs w:val="20"/>
      <w:lang w:eastAsia="en-US"/>
    </w:rPr>
  </w:style>
  <w:style w:type="paragraph" w:styleId="Index1">
    <w:name w:val="index 1"/>
    <w:basedOn w:val="Normal"/>
    <w:next w:val="Normal"/>
    <w:autoRedefine/>
    <w:uiPriority w:val="99"/>
    <w:semiHidden/>
    <w:rsid w:val="000F2731"/>
    <w:pPr>
      <w:spacing w:after="0" w:line="240" w:lineRule="auto"/>
      <w:ind w:left="240" w:hanging="240"/>
    </w:pPr>
    <w:rPr>
      <w:rFonts w:ascii="Arial" w:eastAsia="Times New Roman" w:hAnsi="Arial"/>
      <w:kern w:val="0"/>
      <w:sz w:val="24"/>
      <w:szCs w:val="24"/>
      <w:lang w:eastAsia="en-US"/>
    </w:rPr>
  </w:style>
  <w:style w:type="paragraph" w:styleId="Index2">
    <w:name w:val="index 2"/>
    <w:basedOn w:val="Normal"/>
    <w:next w:val="Normal"/>
    <w:autoRedefine/>
    <w:semiHidden/>
    <w:rsid w:val="000F2731"/>
    <w:pPr>
      <w:spacing w:after="0" w:line="240" w:lineRule="auto"/>
      <w:ind w:left="480" w:hanging="240"/>
    </w:pPr>
    <w:rPr>
      <w:rFonts w:ascii="Arial" w:eastAsia="Times New Roman" w:hAnsi="Arial"/>
      <w:kern w:val="0"/>
      <w:sz w:val="24"/>
      <w:szCs w:val="24"/>
      <w:lang w:eastAsia="en-US"/>
    </w:rPr>
  </w:style>
  <w:style w:type="paragraph" w:styleId="Index3">
    <w:name w:val="index 3"/>
    <w:basedOn w:val="Normal"/>
    <w:next w:val="Normal"/>
    <w:autoRedefine/>
    <w:semiHidden/>
    <w:rsid w:val="000F2731"/>
    <w:pPr>
      <w:spacing w:after="0" w:line="240" w:lineRule="auto"/>
      <w:ind w:left="720" w:hanging="240"/>
    </w:pPr>
    <w:rPr>
      <w:rFonts w:ascii="Arial" w:eastAsia="Times New Roman" w:hAnsi="Arial"/>
      <w:kern w:val="0"/>
      <w:sz w:val="24"/>
      <w:szCs w:val="24"/>
      <w:lang w:eastAsia="en-US"/>
    </w:rPr>
  </w:style>
  <w:style w:type="paragraph" w:styleId="Index4">
    <w:name w:val="index 4"/>
    <w:basedOn w:val="Normal"/>
    <w:next w:val="Normal"/>
    <w:autoRedefine/>
    <w:semiHidden/>
    <w:rsid w:val="000F2731"/>
    <w:pPr>
      <w:spacing w:after="0" w:line="240" w:lineRule="auto"/>
      <w:ind w:left="960" w:hanging="240"/>
    </w:pPr>
    <w:rPr>
      <w:rFonts w:ascii="Arial" w:eastAsia="Times New Roman" w:hAnsi="Arial"/>
      <w:kern w:val="0"/>
      <w:sz w:val="24"/>
      <w:szCs w:val="24"/>
      <w:lang w:eastAsia="en-US"/>
    </w:rPr>
  </w:style>
  <w:style w:type="paragraph" w:styleId="Index5">
    <w:name w:val="index 5"/>
    <w:basedOn w:val="Normal"/>
    <w:next w:val="Normal"/>
    <w:autoRedefine/>
    <w:semiHidden/>
    <w:rsid w:val="000F2731"/>
    <w:pPr>
      <w:spacing w:after="0" w:line="240" w:lineRule="auto"/>
      <w:ind w:left="1200" w:hanging="240"/>
    </w:pPr>
    <w:rPr>
      <w:rFonts w:ascii="Arial" w:eastAsia="Times New Roman" w:hAnsi="Arial"/>
      <w:kern w:val="0"/>
      <w:sz w:val="24"/>
      <w:szCs w:val="24"/>
      <w:lang w:eastAsia="en-US"/>
    </w:rPr>
  </w:style>
  <w:style w:type="paragraph" w:styleId="Index6">
    <w:name w:val="index 6"/>
    <w:basedOn w:val="Normal"/>
    <w:next w:val="Normal"/>
    <w:autoRedefine/>
    <w:semiHidden/>
    <w:rsid w:val="000F2731"/>
    <w:pPr>
      <w:spacing w:after="0" w:line="240" w:lineRule="auto"/>
      <w:ind w:left="1440" w:hanging="240"/>
    </w:pPr>
    <w:rPr>
      <w:rFonts w:ascii="Arial" w:eastAsia="Times New Roman" w:hAnsi="Arial"/>
      <w:kern w:val="0"/>
      <w:sz w:val="24"/>
      <w:szCs w:val="24"/>
      <w:lang w:eastAsia="en-US"/>
    </w:rPr>
  </w:style>
  <w:style w:type="paragraph" w:styleId="Index7">
    <w:name w:val="index 7"/>
    <w:basedOn w:val="Normal"/>
    <w:next w:val="Normal"/>
    <w:autoRedefine/>
    <w:semiHidden/>
    <w:rsid w:val="000F2731"/>
    <w:pPr>
      <w:spacing w:after="0" w:line="240" w:lineRule="auto"/>
      <w:ind w:left="1680" w:hanging="240"/>
    </w:pPr>
    <w:rPr>
      <w:rFonts w:ascii="Arial" w:eastAsia="Times New Roman" w:hAnsi="Arial"/>
      <w:kern w:val="0"/>
      <w:sz w:val="24"/>
      <w:szCs w:val="24"/>
      <w:lang w:eastAsia="en-US"/>
    </w:rPr>
  </w:style>
  <w:style w:type="paragraph" w:styleId="Index8">
    <w:name w:val="index 8"/>
    <w:basedOn w:val="Normal"/>
    <w:next w:val="Normal"/>
    <w:autoRedefine/>
    <w:semiHidden/>
    <w:rsid w:val="000F2731"/>
    <w:pPr>
      <w:spacing w:after="0" w:line="240" w:lineRule="auto"/>
      <w:ind w:left="1920" w:hanging="240"/>
    </w:pPr>
    <w:rPr>
      <w:rFonts w:ascii="Arial" w:eastAsia="Times New Roman" w:hAnsi="Arial"/>
      <w:kern w:val="0"/>
      <w:sz w:val="24"/>
      <w:szCs w:val="24"/>
      <w:lang w:eastAsia="en-US"/>
    </w:rPr>
  </w:style>
  <w:style w:type="paragraph" w:styleId="Index9">
    <w:name w:val="index 9"/>
    <w:basedOn w:val="Normal"/>
    <w:next w:val="Normal"/>
    <w:autoRedefine/>
    <w:semiHidden/>
    <w:rsid w:val="000F2731"/>
    <w:pPr>
      <w:spacing w:after="0" w:line="240" w:lineRule="auto"/>
      <w:ind w:left="2160" w:hanging="240"/>
    </w:pPr>
    <w:rPr>
      <w:rFonts w:ascii="Arial" w:eastAsia="Times New Roman" w:hAnsi="Arial"/>
      <w:kern w:val="0"/>
      <w:sz w:val="24"/>
      <w:szCs w:val="24"/>
      <w:lang w:eastAsia="en-US"/>
    </w:rPr>
  </w:style>
  <w:style w:type="paragraph" w:styleId="IndexHeading">
    <w:name w:val="index heading"/>
    <w:basedOn w:val="Normal"/>
    <w:next w:val="Index1"/>
    <w:uiPriority w:val="99"/>
    <w:rsid w:val="00585A16"/>
    <w:pPr>
      <w:tabs>
        <w:tab w:val="left" w:pos="1066"/>
      </w:tabs>
      <w:spacing w:after="0" w:line="240" w:lineRule="auto"/>
    </w:pPr>
    <w:rPr>
      <w:rFonts w:ascii="Arial" w:eastAsia="Times New Roman" w:hAnsi="Arial" w:cs="Arial"/>
      <w:b/>
      <w:bCs/>
      <w:kern w:val="0"/>
      <w:sz w:val="24"/>
      <w:szCs w:val="24"/>
      <w:lang w:eastAsia="en-US"/>
    </w:rPr>
  </w:style>
  <w:style w:type="paragraph" w:styleId="ListBullet">
    <w:name w:val="List Bullet"/>
    <w:basedOn w:val="Normal"/>
    <w:autoRedefine/>
    <w:qFormat/>
    <w:rsid w:val="00524035"/>
    <w:pPr>
      <w:numPr>
        <w:numId w:val="1"/>
      </w:numPr>
      <w:tabs>
        <w:tab w:val="left" w:pos="1066"/>
      </w:tabs>
      <w:spacing w:after="120" w:line="240" w:lineRule="auto"/>
      <w:ind w:left="357" w:hanging="357"/>
    </w:pPr>
    <w:rPr>
      <w:rFonts w:ascii="Arial" w:eastAsia="Times New Roman" w:hAnsi="Arial"/>
      <w:kern w:val="0"/>
      <w:sz w:val="24"/>
      <w:szCs w:val="24"/>
      <w:lang w:eastAsia="en-US"/>
    </w:rPr>
  </w:style>
  <w:style w:type="paragraph" w:styleId="ListBullet2">
    <w:name w:val="List Bullet 2"/>
    <w:basedOn w:val="Normal"/>
    <w:autoRedefine/>
    <w:qFormat/>
    <w:rsid w:val="003E0728"/>
    <w:pPr>
      <w:numPr>
        <w:numId w:val="2"/>
      </w:numPr>
      <w:tabs>
        <w:tab w:val="left" w:pos="1066"/>
      </w:tabs>
      <w:spacing w:after="120" w:line="240" w:lineRule="auto"/>
    </w:pPr>
    <w:rPr>
      <w:rFonts w:ascii="Arial" w:eastAsia="Times New Roman" w:hAnsi="Arial"/>
      <w:kern w:val="0"/>
      <w:sz w:val="24"/>
      <w:szCs w:val="24"/>
      <w:lang w:eastAsia="en-US"/>
    </w:rPr>
  </w:style>
  <w:style w:type="paragraph" w:styleId="ListBullet3">
    <w:name w:val="List Bullet 3"/>
    <w:basedOn w:val="Normal"/>
    <w:autoRedefine/>
    <w:rsid w:val="000F2731"/>
    <w:pPr>
      <w:numPr>
        <w:numId w:val="3"/>
      </w:numPr>
      <w:spacing w:after="0" w:line="240" w:lineRule="auto"/>
    </w:pPr>
    <w:rPr>
      <w:rFonts w:ascii="Arial" w:eastAsia="Times New Roman" w:hAnsi="Arial"/>
      <w:kern w:val="0"/>
      <w:sz w:val="24"/>
      <w:szCs w:val="24"/>
      <w:lang w:eastAsia="en-US"/>
    </w:rPr>
  </w:style>
  <w:style w:type="paragraph" w:styleId="ListNumber">
    <w:name w:val="List Number"/>
    <w:basedOn w:val="Normal"/>
    <w:qFormat/>
    <w:rsid w:val="00B87C17"/>
    <w:pPr>
      <w:numPr>
        <w:numId w:val="4"/>
      </w:numPr>
      <w:tabs>
        <w:tab w:val="left" w:pos="1066"/>
      </w:tabs>
      <w:spacing w:after="120" w:line="240" w:lineRule="auto"/>
      <w:ind w:left="357" w:hanging="357"/>
    </w:pPr>
    <w:rPr>
      <w:rFonts w:ascii="Arial" w:eastAsia="Times New Roman" w:hAnsi="Arial"/>
      <w:kern w:val="0"/>
      <w:sz w:val="24"/>
      <w:szCs w:val="24"/>
      <w:lang w:eastAsia="en-US"/>
    </w:rPr>
  </w:style>
  <w:style w:type="paragraph" w:styleId="ListNumber2">
    <w:name w:val="List Number 2"/>
    <w:basedOn w:val="Normal"/>
    <w:qFormat/>
    <w:rsid w:val="00B87C17"/>
    <w:pPr>
      <w:numPr>
        <w:numId w:val="5"/>
      </w:numPr>
      <w:tabs>
        <w:tab w:val="left" w:pos="1066"/>
      </w:tabs>
      <w:spacing w:after="120" w:line="240" w:lineRule="auto"/>
      <w:ind w:left="714" w:hanging="357"/>
    </w:pPr>
    <w:rPr>
      <w:rFonts w:ascii="Arial" w:eastAsia="Times New Roman" w:hAnsi="Arial"/>
      <w:kern w:val="0"/>
      <w:sz w:val="24"/>
      <w:szCs w:val="24"/>
      <w:lang w:eastAsia="en-US"/>
    </w:rPr>
  </w:style>
  <w:style w:type="paragraph" w:styleId="MacroText">
    <w:name w:val="macro"/>
    <w:link w:val="MacroTextChar"/>
    <w:semiHidden/>
    <w:rsid w:val="000F2731"/>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n-US" w:eastAsia="en-US"/>
    </w:rPr>
  </w:style>
  <w:style w:type="paragraph" w:styleId="TableofAuthorities">
    <w:name w:val="table of authorities"/>
    <w:basedOn w:val="Normal"/>
    <w:next w:val="Normal"/>
    <w:semiHidden/>
    <w:rsid w:val="000F2731"/>
    <w:pPr>
      <w:spacing w:after="0" w:line="240" w:lineRule="auto"/>
      <w:ind w:left="240" w:hanging="240"/>
    </w:pPr>
    <w:rPr>
      <w:rFonts w:ascii="Arial" w:eastAsia="Times New Roman" w:hAnsi="Arial"/>
      <w:kern w:val="0"/>
      <w:sz w:val="24"/>
      <w:szCs w:val="24"/>
      <w:lang w:eastAsia="en-US"/>
    </w:rPr>
  </w:style>
  <w:style w:type="paragraph" w:styleId="TableofFigures">
    <w:name w:val="table of figures"/>
    <w:basedOn w:val="Normal"/>
    <w:next w:val="Normal"/>
    <w:semiHidden/>
    <w:rsid w:val="000F2731"/>
    <w:pPr>
      <w:spacing w:after="0" w:line="240" w:lineRule="auto"/>
      <w:ind w:left="480" w:hanging="480"/>
    </w:pPr>
    <w:rPr>
      <w:rFonts w:ascii="Arial" w:eastAsia="Times New Roman" w:hAnsi="Arial"/>
      <w:kern w:val="0"/>
      <w:sz w:val="24"/>
      <w:szCs w:val="24"/>
      <w:lang w:eastAsia="en-US"/>
    </w:rPr>
  </w:style>
  <w:style w:type="paragraph" w:styleId="TOAHeading">
    <w:name w:val="toa heading"/>
    <w:basedOn w:val="Normal"/>
    <w:next w:val="Normal"/>
    <w:semiHidden/>
    <w:rsid w:val="000F2731"/>
    <w:pPr>
      <w:tabs>
        <w:tab w:val="left" w:pos="1066"/>
      </w:tabs>
      <w:spacing w:before="120" w:after="0" w:line="240" w:lineRule="auto"/>
    </w:pPr>
    <w:rPr>
      <w:rFonts w:ascii="Arial" w:eastAsia="Times New Roman" w:hAnsi="Arial" w:cs="Arial"/>
      <w:b/>
      <w:bCs/>
      <w:kern w:val="0"/>
      <w:sz w:val="24"/>
      <w:szCs w:val="24"/>
      <w:lang w:eastAsia="en-US"/>
    </w:rPr>
  </w:style>
  <w:style w:type="paragraph" w:styleId="TOC1">
    <w:name w:val="toc 1"/>
    <w:basedOn w:val="Normal"/>
    <w:next w:val="Normal"/>
    <w:autoRedefine/>
    <w:uiPriority w:val="39"/>
    <w:rsid w:val="000F2731"/>
    <w:pPr>
      <w:spacing w:after="0" w:line="240" w:lineRule="auto"/>
    </w:pPr>
    <w:rPr>
      <w:rFonts w:ascii="Arial" w:eastAsia="Times New Roman" w:hAnsi="Arial"/>
      <w:kern w:val="0"/>
      <w:sz w:val="24"/>
      <w:szCs w:val="24"/>
      <w:lang w:eastAsia="en-US"/>
    </w:rPr>
  </w:style>
  <w:style w:type="paragraph" w:styleId="TOC2">
    <w:name w:val="toc 2"/>
    <w:basedOn w:val="Normal"/>
    <w:next w:val="Normal"/>
    <w:autoRedefine/>
    <w:uiPriority w:val="39"/>
    <w:rsid w:val="000F2731"/>
    <w:pPr>
      <w:spacing w:after="0" w:line="240" w:lineRule="auto"/>
      <w:ind w:left="240"/>
    </w:pPr>
    <w:rPr>
      <w:rFonts w:ascii="Arial" w:eastAsia="Times New Roman" w:hAnsi="Arial"/>
      <w:kern w:val="0"/>
      <w:sz w:val="24"/>
      <w:szCs w:val="24"/>
      <w:lang w:eastAsia="en-US"/>
    </w:rPr>
  </w:style>
  <w:style w:type="paragraph" w:styleId="TOC3">
    <w:name w:val="toc 3"/>
    <w:basedOn w:val="Normal"/>
    <w:next w:val="Normal"/>
    <w:autoRedefine/>
    <w:uiPriority w:val="39"/>
    <w:rsid w:val="000F2731"/>
    <w:pPr>
      <w:spacing w:after="0" w:line="240" w:lineRule="auto"/>
      <w:ind w:left="480"/>
    </w:pPr>
    <w:rPr>
      <w:rFonts w:ascii="Arial" w:eastAsia="Times New Roman" w:hAnsi="Arial"/>
      <w:kern w:val="0"/>
      <w:sz w:val="24"/>
      <w:szCs w:val="24"/>
      <w:lang w:eastAsia="en-US"/>
    </w:rPr>
  </w:style>
  <w:style w:type="paragraph" w:styleId="TOC4">
    <w:name w:val="toc 4"/>
    <w:basedOn w:val="Normal"/>
    <w:next w:val="Normal"/>
    <w:autoRedefine/>
    <w:semiHidden/>
    <w:rsid w:val="000F2731"/>
    <w:pPr>
      <w:spacing w:after="0" w:line="240" w:lineRule="auto"/>
      <w:ind w:left="720"/>
    </w:pPr>
    <w:rPr>
      <w:rFonts w:ascii="Arial" w:eastAsia="Times New Roman" w:hAnsi="Arial"/>
      <w:kern w:val="0"/>
      <w:sz w:val="24"/>
      <w:szCs w:val="24"/>
      <w:lang w:eastAsia="en-US"/>
    </w:rPr>
  </w:style>
  <w:style w:type="paragraph" w:styleId="TOC5">
    <w:name w:val="toc 5"/>
    <w:basedOn w:val="Normal"/>
    <w:next w:val="Normal"/>
    <w:autoRedefine/>
    <w:semiHidden/>
    <w:rsid w:val="000F2731"/>
    <w:pPr>
      <w:spacing w:after="0" w:line="240" w:lineRule="auto"/>
      <w:ind w:left="960"/>
    </w:pPr>
    <w:rPr>
      <w:rFonts w:ascii="Arial" w:eastAsia="Times New Roman" w:hAnsi="Arial"/>
      <w:kern w:val="0"/>
      <w:sz w:val="24"/>
      <w:szCs w:val="24"/>
      <w:lang w:eastAsia="en-US"/>
    </w:rPr>
  </w:style>
  <w:style w:type="paragraph" w:styleId="TOC6">
    <w:name w:val="toc 6"/>
    <w:basedOn w:val="Normal"/>
    <w:next w:val="Normal"/>
    <w:autoRedefine/>
    <w:semiHidden/>
    <w:rsid w:val="000F2731"/>
    <w:pPr>
      <w:spacing w:after="0" w:line="240" w:lineRule="auto"/>
      <w:ind w:left="1200"/>
    </w:pPr>
    <w:rPr>
      <w:rFonts w:ascii="Arial" w:eastAsia="Times New Roman" w:hAnsi="Arial"/>
      <w:kern w:val="0"/>
      <w:sz w:val="24"/>
      <w:szCs w:val="24"/>
      <w:lang w:eastAsia="en-US"/>
    </w:rPr>
  </w:style>
  <w:style w:type="paragraph" w:styleId="TOC7">
    <w:name w:val="toc 7"/>
    <w:basedOn w:val="Normal"/>
    <w:next w:val="Normal"/>
    <w:autoRedefine/>
    <w:semiHidden/>
    <w:rsid w:val="000F2731"/>
    <w:pPr>
      <w:spacing w:after="0" w:line="240" w:lineRule="auto"/>
      <w:ind w:left="1440"/>
    </w:pPr>
    <w:rPr>
      <w:rFonts w:ascii="Arial" w:eastAsia="Times New Roman" w:hAnsi="Arial"/>
      <w:kern w:val="0"/>
      <w:sz w:val="24"/>
      <w:szCs w:val="24"/>
      <w:lang w:eastAsia="en-US"/>
    </w:rPr>
  </w:style>
  <w:style w:type="paragraph" w:styleId="TOC8">
    <w:name w:val="toc 8"/>
    <w:basedOn w:val="Normal"/>
    <w:next w:val="Normal"/>
    <w:autoRedefine/>
    <w:semiHidden/>
    <w:rsid w:val="000F2731"/>
    <w:pPr>
      <w:spacing w:after="0" w:line="240" w:lineRule="auto"/>
      <w:ind w:left="1680"/>
    </w:pPr>
    <w:rPr>
      <w:rFonts w:ascii="Arial" w:eastAsia="Times New Roman" w:hAnsi="Arial"/>
      <w:kern w:val="0"/>
      <w:sz w:val="24"/>
      <w:szCs w:val="24"/>
      <w:lang w:eastAsia="en-US"/>
    </w:rPr>
  </w:style>
  <w:style w:type="paragraph" w:styleId="TOC9">
    <w:name w:val="toc 9"/>
    <w:basedOn w:val="Normal"/>
    <w:next w:val="Normal"/>
    <w:autoRedefine/>
    <w:semiHidden/>
    <w:rsid w:val="000F2731"/>
    <w:pPr>
      <w:spacing w:after="0" w:line="240" w:lineRule="auto"/>
      <w:ind w:left="1920"/>
    </w:pPr>
    <w:rPr>
      <w:rFonts w:ascii="Arial" w:eastAsia="Times New Roman" w:hAnsi="Arial"/>
      <w:kern w:val="0"/>
      <w:sz w:val="24"/>
      <w:szCs w:val="24"/>
      <w:lang w:eastAsia="en-US"/>
    </w:rPr>
  </w:style>
  <w:style w:type="table" w:styleId="TableGrid">
    <w:name w:val="Table Grid"/>
    <w:basedOn w:val="TableNormal"/>
    <w:uiPriority w:val="39"/>
    <w:rsid w:val="00CE4300"/>
    <w:pPr>
      <w:tabs>
        <w:tab w:val="left" w:pos="1066"/>
      </w:tab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bold">
    <w:name w:val="Body bold"/>
    <w:uiPriority w:val="99"/>
    <w:rsid w:val="00D90171"/>
    <w:rPr>
      <w:rFonts w:ascii="Arial" w:hAnsi="Arial" w:cs="PF Centro Sans Pro"/>
      <w:b/>
      <w:bCs/>
      <w:color w:val="000000"/>
      <w:sz w:val="24"/>
      <w:u w:val="none"/>
      <w:vertAlign w:val="baseline"/>
    </w:rPr>
  </w:style>
  <w:style w:type="character" w:customStyle="1" w:styleId="Heading1Char">
    <w:name w:val="Heading 1 Char"/>
    <w:basedOn w:val="DefaultParagraphFont"/>
    <w:link w:val="Heading1"/>
    <w:uiPriority w:val="9"/>
    <w:rsid w:val="00326653"/>
    <w:rPr>
      <w:rFonts w:ascii="Arial" w:hAnsi="Arial" w:cs="Arial"/>
      <w:b/>
      <w:bCs/>
      <w:kern w:val="32"/>
      <w:sz w:val="44"/>
      <w:szCs w:val="32"/>
      <w:lang w:eastAsia="en-US"/>
    </w:rPr>
  </w:style>
  <w:style w:type="character" w:customStyle="1" w:styleId="Heading2Char">
    <w:name w:val="Heading 2 Char"/>
    <w:basedOn w:val="DefaultParagraphFont"/>
    <w:link w:val="Heading2"/>
    <w:uiPriority w:val="9"/>
    <w:rsid w:val="00700B0C"/>
    <w:rPr>
      <w:rFonts w:ascii="Arial" w:hAnsi="Arial" w:cs="Roboto-BlackItalic"/>
      <w:b/>
      <w:caps/>
      <w:color w:val="000000" w:themeColor="text1"/>
      <w:sz w:val="36"/>
      <w:szCs w:val="34"/>
      <w:lang w:eastAsia="en-US"/>
    </w:rPr>
  </w:style>
  <w:style w:type="character" w:customStyle="1" w:styleId="Heading3Char">
    <w:name w:val="Heading 3 Char"/>
    <w:basedOn w:val="DefaultParagraphFont"/>
    <w:link w:val="Heading3"/>
    <w:uiPriority w:val="9"/>
    <w:rsid w:val="00202FAD"/>
    <w:rPr>
      <w:rFonts w:ascii="Arial" w:eastAsiaTheme="minorEastAsia" w:hAnsi="Arial" w:cs="Arial"/>
      <w:b/>
      <w:bCs/>
      <w:caps/>
      <w:color w:val="000000"/>
      <w:kern w:val="2"/>
      <w:sz w:val="32"/>
      <w:szCs w:val="26"/>
      <w:lang w:val="en-GB"/>
    </w:rPr>
  </w:style>
  <w:style w:type="character" w:customStyle="1" w:styleId="Heading4Char">
    <w:name w:val="Heading 4 Char"/>
    <w:basedOn w:val="DefaultParagraphFont"/>
    <w:link w:val="Heading4"/>
    <w:uiPriority w:val="9"/>
    <w:rsid w:val="00326653"/>
    <w:rPr>
      <w:rFonts w:ascii="Arial" w:hAnsi="Arial"/>
      <w:b/>
      <w:bCs/>
      <w:sz w:val="28"/>
      <w:szCs w:val="28"/>
      <w:lang w:eastAsia="en-US"/>
    </w:rPr>
  </w:style>
  <w:style w:type="character" w:customStyle="1" w:styleId="Heading5Char">
    <w:name w:val="Heading 5 Char"/>
    <w:basedOn w:val="DefaultParagraphFont"/>
    <w:link w:val="Heading5"/>
    <w:uiPriority w:val="9"/>
    <w:rsid w:val="00326653"/>
    <w:rPr>
      <w:rFonts w:ascii="Arial" w:hAnsi="Arial"/>
      <w:b/>
      <w:bCs/>
      <w:i/>
      <w:iCs/>
      <w:sz w:val="26"/>
      <w:szCs w:val="26"/>
      <w:lang w:eastAsia="en-US"/>
    </w:rPr>
  </w:style>
  <w:style w:type="character" w:customStyle="1" w:styleId="Heading6Char">
    <w:name w:val="Heading 6 Char"/>
    <w:basedOn w:val="DefaultParagraphFont"/>
    <w:link w:val="Heading6"/>
    <w:uiPriority w:val="9"/>
    <w:rsid w:val="00326653"/>
    <w:rPr>
      <w:rFonts w:ascii="Arial" w:hAnsi="Arial"/>
      <w:b/>
      <w:bCs/>
      <w:sz w:val="24"/>
      <w:szCs w:val="22"/>
      <w:lang w:eastAsia="en-US"/>
    </w:rPr>
  </w:style>
  <w:style w:type="character" w:customStyle="1" w:styleId="Heading7Char">
    <w:name w:val="Heading 7 Char"/>
    <w:basedOn w:val="DefaultParagraphFont"/>
    <w:link w:val="Heading7"/>
    <w:rsid w:val="00326653"/>
    <w:rPr>
      <w:rFonts w:ascii="Arial" w:hAnsi="Arial"/>
      <w:sz w:val="24"/>
      <w:szCs w:val="24"/>
      <w:lang w:eastAsia="en-US"/>
    </w:rPr>
  </w:style>
  <w:style w:type="character" w:customStyle="1" w:styleId="Heading8Char">
    <w:name w:val="Heading 8 Char"/>
    <w:basedOn w:val="DefaultParagraphFont"/>
    <w:link w:val="Heading8"/>
    <w:rsid w:val="00326653"/>
    <w:rPr>
      <w:rFonts w:ascii="Arial" w:hAnsi="Arial"/>
      <w:i/>
      <w:iCs/>
      <w:sz w:val="24"/>
      <w:szCs w:val="24"/>
      <w:lang w:eastAsia="en-US"/>
    </w:rPr>
  </w:style>
  <w:style w:type="character" w:customStyle="1" w:styleId="Heading9Char">
    <w:name w:val="Heading 9 Char"/>
    <w:basedOn w:val="DefaultParagraphFont"/>
    <w:link w:val="Heading9"/>
    <w:rsid w:val="00326653"/>
    <w:rPr>
      <w:rFonts w:ascii="Arial" w:hAnsi="Arial" w:cs="Arial"/>
      <w:sz w:val="22"/>
      <w:szCs w:val="22"/>
      <w:lang w:eastAsia="en-US"/>
    </w:rPr>
  </w:style>
  <w:style w:type="character" w:customStyle="1" w:styleId="BalloonTextChar">
    <w:name w:val="Balloon Text Char"/>
    <w:basedOn w:val="DefaultParagraphFont"/>
    <w:link w:val="BalloonText"/>
    <w:uiPriority w:val="99"/>
    <w:semiHidden/>
    <w:rsid w:val="00326653"/>
    <w:rPr>
      <w:rFonts w:ascii="Tahoma" w:hAnsi="Tahoma" w:cs="Tahoma"/>
      <w:sz w:val="16"/>
      <w:szCs w:val="16"/>
      <w:lang w:eastAsia="en-US"/>
    </w:rPr>
  </w:style>
  <w:style w:type="character" w:customStyle="1" w:styleId="BodyTextChar">
    <w:name w:val="Body Text Char"/>
    <w:basedOn w:val="DefaultParagraphFont"/>
    <w:link w:val="BodyText"/>
    <w:uiPriority w:val="1"/>
    <w:rsid w:val="00326653"/>
    <w:rPr>
      <w:rFonts w:ascii="Arial" w:hAnsi="Arial"/>
      <w:sz w:val="24"/>
      <w:szCs w:val="24"/>
      <w:lang w:eastAsia="en-US"/>
    </w:rPr>
  </w:style>
  <w:style w:type="character" w:customStyle="1" w:styleId="CommentTextChar">
    <w:name w:val="Comment Text Char"/>
    <w:basedOn w:val="DefaultParagraphFont"/>
    <w:link w:val="CommentText"/>
    <w:uiPriority w:val="99"/>
    <w:rsid w:val="00326653"/>
    <w:rPr>
      <w:rFonts w:ascii="Arial" w:hAnsi="Arial"/>
      <w:lang w:eastAsia="en-US"/>
    </w:rPr>
  </w:style>
  <w:style w:type="character" w:customStyle="1" w:styleId="CommentSubjectChar">
    <w:name w:val="Comment Subject Char"/>
    <w:basedOn w:val="CommentTextChar"/>
    <w:link w:val="CommentSubject"/>
    <w:uiPriority w:val="99"/>
    <w:semiHidden/>
    <w:rsid w:val="00326653"/>
    <w:rPr>
      <w:rFonts w:ascii="Arial" w:hAnsi="Arial"/>
      <w:b/>
      <w:bCs/>
      <w:lang w:eastAsia="en-US"/>
    </w:rPr>
  </w:style>
  <w:style w:type="character" w:customStyle="1" w:styleId="DocumentMapChar">
    <w:name w:val="Document Map Char"/>
    <w:basedOn w:val="DefaultParagraphFont"/>
    <w:link w:val="DocumentMap"/>
    <w:semiHidden/>
    <w:rsid w:val="00326653"/>
    <w:rPr>
      <w:rFonts w:ascii="Tahoma" w:hAnsi="Tahoma" w:cs="Tahoma"/>
      <w:sz w:val="24"/>
      <w:szCs w:val="24"/>
      <w:shd w:val="clear" w:color="auto" w:fill="000080"/>
      <w:lang w:eastAsia="en-US"/>
    </w:rPr>
  </w:style>
  <w:style w:type="character" w:customStyle="1" w:styleId="EndnoteTextChar">
    <w:name w:val="Endnote Text Char"/>
    <w:basedOn w:val="DefaultParagraphFont"/>
    <w:link w:val="EndnoteText"/>
    <w:semiHidden/>
    <w:rsid w:val="00326653"/>
    <w:rPr>
      <w:rFonts w:ascii="Arial" w:hAnsi="Arial"/>
      <w:lang w:eastAsia="en-US"/>
    </w:rPr>
  </w:style>
  <w:style w:type="character" w:customStyle="1" w:styleId="FootnoteTextChar">
    <w:name w:val="Footnote Text Char"/>
    <w:basedOn w:val="DefaultParagraphFont"/>
    <w:link w:val="FootnoteText"/>
    <w:uiPriority w:val="99"/>
    <w:semiHidden/>
    <w:rsid w:val="00326653"/>
    <w:rPr>
      <w:rFonts w:ascii="Arial" w:hAnsi="Arial"/>
      <w:lang w:eastAsia="en-US"/>
    </w:rPr>
  </w:style>
  <w:style w:type="character" w:customStyle="1" w:styleId="MacroTextChar">
    <w:name w:val="Macro Text Char"/>
    <w:basedOn w:val="DefaultParagraphFont"/>
    <w:link w:val="MacroText"/>
    <w:semiHidden/>
    <w:rsid w:val="00326653"/>
    <w:rPr>
      <w:rFonts w:ascii="Courier New" w:hAnsi="Courier New" w:cs="Courier New"/>
      <w:lang w:val="en-US" w:eastAsia="en-US"/>
    </w:rPr>
  </w:style>
  <w:style w:type="paragraph" w:customStyle="1" w:styleId="NoParagraphStyle">
    <w:name w:val="[No Paragraph Style]"/>
    <w:rsid w:val="00326653"/>
    <w:pPr>
      <w:widowControl w:val="0"/>
      <w:autoSpaceDE w:val="0"/>
      <w:autoSpaceDN w:val="0"/>
      <w:adjustRightInd w:val="0"/>
      <w:spacing w:line="288" w:lineRule="auto"/>
      <w:textAlignment w:val="center"/>
    </w:pPr>
    <w:rPr>
      <w:rFonts w:ascii="MinionPro-Regular" w:eastAsiaTheme="minorEastAsia" w:hAnsi="MinionPro-Regular" w:cs="MinionPro-Regular"/>
      <w:color w:val="000000"/>
      <w:sz w:val="24"/>
      <w:szCs w:val="24"/>
      <w:lang w:val="en-GB"/>
    </w:rPr>
  </w:style>
  <w:style w:type="character" w:customStyle="1" w:styleId="Chapter13bullet">
    <w:name w:val="Chapter 13 bullet"/>
    <w:uiPriority w:val="99"/>
    <w:rsid w:val="00326653"/>
    <w:rPr>
      <w:color w:val="000000"/>
    </w:rPr>
  </w:style>
  <w:style w:type="paragraph" w:customStyle="1" w:styleId="BasicParagraph">
    <w:name w:val="[Basic Paragraph]"/>
    <w:basedOn w:val="NoParagraphStyle"/>
    <w:uiPriority w:val="99"/>
    <w:rsid w:val="00326653"/>
    <w:pPr>
      <w:widowControl/>
    </w:pPr>
    <w:rPr>
      <w:rFonts w:ascii="Roboto" w:hAnsi="Roboto" w:cs="Times New Roman"/>
    </w:rPr>
  </w:style>
  <w:style w:type="paragraph" w:customStyle="1" w:styleId="Footnote">
    <w:name w:val="Footnote"/>
    <w:basedOn w:val="NoParagraphStyle"/>
    <w:uiPriority w:val="99"/>
    <w:rsid w:val="00FA7643"/>
    <w:pPr>
      <w:widowControl/>
      <w:suppressAutoHyphens/>
      <w:spacing w:after="57"/>
      <w:ind w:left="283" w:hanging="283"/>
    </w:pPr>
    <w:rPr>
      <w:rFonts w:ascii="Arial" w:hAnsi="Arial" w:cs="Roboto"/>
      <w:sz w:val="20"/>
      <w:szCs w:val="16"/>
    </w:rPr>
  </w:style>
  <w:style w:type="character" w:customStyle="1" w:styleId="Bold">
    <w:name w:val="Bold"/>
    <w:uiPriority w:val="99"/>
    <w:rsid w:val="00326653"/>
    <w:rPr>
      <w:b/>
      <w:color w:val="000000"/>
    </w:rPr>
  </w:style>
  <w:style w:type="paragraph" w:customStyle="1" w:styleId="Heading02B">
    <w:name w:val="Heading 02B"/>
    <w:basedOn w:val="Normal"/>
    <w:uiPriority w:val="99"/>
    <w:rsid w:val="00326653"/>
    <w:pPr>
      <w:shd w:val="clear" w:color="auto" w:fill="FFFFFF"/>
      <w:tabs>
        <w:tab w:val="left" w:pos="227"/>
      </w:tabs>
      <w:suppressAutoHyphens/>
      <w:autoSpaceDE w:val="0"/>
      <w:autoSpaceDN w:val="0"/>
      <w:adjustRightInd w:val="0"/>
      <w:spacing w:before="170" w:after="0" w:line="400" w:lineRule="atLeast"/>
      <w:ind w:left="283" w:right="227"/>
      <w:textAlignment w:val="center"/>
    </w:pPr>
    <w:rPr>
      <w:rFonts w:ascii="Roboto" w:hAnsi="Roboto" w:cs="Roboto"/>
      <w:b/>
      <w:bCs/>
      <w:color w:val="002E65"/>
      <w:kern w:val="0"/>
      <w:sz w:val="36"/>
      <w:szCs w:val="36"/>
      <w:lang w:val="en-US"/>
    </w:rPr>
  </w:style>
  <w:style w:type="paragraph" w:customStyle="1" w:styleId="Footnotenoindent">
    <w:name w:val="Footnote no indent"/>
    <w:basedOn w:val="NoParagraphStyle"/>
    <w:uiPriority w:val="99"/>
    <w:rsid w:val="00326653"/>
    <w:pPr>
      <w:widowControl/>
      <w:suppressAutoHyphens/>
      <w:spacing w:after="57"/>
    </w:pPr>
    <w:rPr>
      <w:rFonts w:ascii="Roboto" w:hAnsi="Roboto" w:cs="Roboto"/>
      <w:sz w:val="16"/>
      <w:szCs w:val="16"/>
    </w:rPr>
  </w:style>
  <w:style w:type="paragraph" w:customStyle="1" w:styleId="Footnotebullet">
    <w:name w:val="Footnote bullet"/>
    <w:basedOn w:val="Normal"/>
    <w:uiPriority w:val="99"/>
    <w:rsid w:val="00326653"/>
    <w:pPr>
      <w:tabs>
        <w:tab w:val="left" w:pos="283"/>
      </w:tabs>
      <w:suppressAutoHyphens/>
      <w:autoSpaceDE w:val="0"/>
      <w:autoSpaceDN w:val="0"/>
      <w:adjustRightInd w:val="0"/>
      <w:spacing w:after="0" w:line="288" w:lineRule="auto"/>
      <w:ind w:left="227" w:hanging="227"/>
      <w:textAlignment w:val="center"/>
    </w:pPr>
    <w:rPr>
      <w:rFonts w:ascii="Roboto" w:hAnsi="Roboto" w:cs="Roboto"/>
      <w:color w:val="000000"/>
      <w:kern w:val="0"/>
      <w:sz w:val="16"/>
      <w:szCs w:val="16"/>
      <w:lang w:val="en-GB"/>
    </w:rPr>
  </w:style>
  <w:style w:type="character" w:customStyle="1" w:styleId="Boldnobreak">
    <w:name w:val="Bold no break"/>
    <w:uiPriority w:val="99"/>
    <w:rsid w:val="00326653"/>
    <w:rPr>
      <w:b/>
      <w:color w:val="000000"/>
    </w:rPr>
  </w:style>
  <w:style w:type="character" w:customStyle="1" w:styleId="NoBreak">
    <w:name w:val="No Break"/>
    <w:uiPriority w:val="99"/>
    <w:rsid w:val="00326653"/>
  </w:style>
  <w:style w:type="paragraph" w:customStyle="1" w:styleId="Intropara">
    <w:name w:val="Intro para"/>
    <w:basedOn w:val="NoParagraphStyle"/>
    <w:uiPriority w:val="99"/>
    <w:rsid w:val="00326653"/>
    <w:pPr>
      <w:widowControl/>
      <w:pBdr>
        <w:top w:val="single" w:sz="6" w:space="28" w:color="000000"/>
        <w:bottom w:val="single" w:sz="6" w:space="14" w:color="000000"/>
      </w:pBdr>
      <w:suppressAutoHyphens/>
      <w:spacing w:before="567" w:after="567"/>
    </w:pPr>
    <w:rPr>
      <w:rFonts w:ascii="Roboto" w:hAnsi="Roboto" w:cs="Roboto"/>
      <w:sz w:val="26"/>
      <w:szCs w:val="26"/>
    </w:rPr>
  </w:style>
  <w:style w:type="paragraph" w:customStyle="1" w:styleId="ChapterHeading">
    <w:name w:val="Chapter Heading"/>
    <w:basedOn w:val="NoParagraphStyle"/>
    <w:uiPriority w:val="99"/>
    <w:rsid w:val="00326653"/>
    <w:pPr>
      <w:widowControl/>
      <w:suppressAutoHyphens/>
      <w:spacing w:after="454" w:line="700" w:lineRule="atLeast"/>
    </w:pPr>
    <w:rPr>
      <w:rFonts w:ascii="Roboto" w:hAnsi="Roboto" w:cs="Roboto"/>
      <w:b/>
      <w:bCs/>
      <w:spacing w:val="-4"/>
      <w:sz w:val="64"/>
      <w:szCs w:val="64"/>
    </w:rPr>
  </w:style>
  <w:style w:type="paragraph" w:customStyle="1" w:styleId="FigureHeader">
    <w:name w:val="Figure Header"/>
    <w:basedOn w:val="NoParagraphStyle"/>
    <w:uiPriority w:val="99"/>
    <w:rsid w:val="00C6732B"/>
    <w:pPr>
      <w:keepNext/>
      <w:widowControl/>
      <w:suppressAutoHyphens/>
      <w:spacing w:before="57"/>
    </w:pPr>
    <w:rPr>
      <w:rFonts w:ascii="Arial" w:hAnsi="Arial" w:cs="Roboto"/>
      <w:b/>
      <w:bCs/>
      <w:sz w:val="22"/>
      <w:szCs w:val="19"/>
    </w:rPr>
  </w:style>
  <w:style w:type="paragraph" w:customStyle="1" w:styleId="FigureHeadernocount">
    <w:name w:val="Figure Header (no count)"/>
    <w:basedOn w:val="FigureHeader"/>
    <w:uiPriority w:val="99"/>
    <w:rsid w:val="00326653"/>
  </w:style>
  <w:style w:type="paragraph" w:customStyle="1" w:styleId="Bullets1">
    <w:name w:val="Bullets 1"/>
    <w:basedOn w:val="NoParagraphStyle"/>
    <w:uiPriority w:val="99"/>
    <w:rsid w:val="00326653"/>
    <w:pPr>
      <w:widowControl/>
      <w:tabs>
        <w:tab w:val="left" w:pos="283"/>
      </w:tabs>
      <w:suppressAutoHyphens/>
      <w:spacing w:after="57"/>
      <w:ind w:left="283" w:hanging="283"/>
    </w:pPr>
    <w:rPr>
      <w:rFonts w:ascii="Roboto" w:hAnsi="Roboto" w:cs="Roboto"/>
      <w:sz w:val="19"/>
      <w:szCs w:val="19"/>
    </w:rPr>
  </w:style>
  <w:style w:type="paragraph" w:customStyle="1" w:styleId="Bullet1last">
    <w:name w:val="Bullet 1 last"/>
    <w:basedOn w:val="Bullets1"/>
    <w:uiPriority w:val="99"/>
    <w:rsid w:val="00326653"/>
    <w:pPr>
      <w:spacing w:after="170"/>
    </w:pPr>
  </w:style>
  <w:style w:type="paragraph" w:customStyle="1" w:styleId="TableHeader">
    <w:name w:val="Table Header"/>
    <w:basedOn w:val="BodyText"/>
    <w:uiPriority w:val="99"/>
    <w:rsid w:val="00326653"/>
    <w:pPr>
      <w:tabs>
        <w:tab w:val="clear" w:pos="1066"/>
      </w:tabs>
      <w:suppressAutoHyphens/>
      <w:autoSpaceDE w:val="0"/>
      <w:autoSpaceDN w:val="0"/>
      <w:adjustRightInd w:val="0"/>
      <w:spacing w:before="0" w:after="0" w:line="288" w:lineRule="auto"/>
      <w:jc w:val="right"/>
      <w:textAlignment w:val="center"/>
    </w:pPr>
    <w:rPr>
      <w:rFonts w:ascii="Roboto" w:eastAsiaTheme="minorEastAsia" w:hAnsi="Roboto" w:cs="Roboto"/>
      <w:b/>
      <w:bCs/>
      <w:color w:val="000000"/>
      <w:kern w:val="2"/>
      <w:sz w:val="19"/>
      <w:szCs w:val="19"/>
      <w:lang w:val="en-GB" w:eastAsia="en-AU"/>
    </w:rPr>
  </w:style>
  <w:style w:type="paragraph" w:customStyle="1" w:styleId="Tabletext-LHS">
    <w:name w:val="Table text - LHS"/>
    <w:basedOn w:val="NoParagraphStyle"/>
    <w:uiPriority w:val="99"/>
    <w:rsid w:val="00326653"/>
    <w:pPr>
      <w:widowControl/>
      <w:suppressAutoHyphens/>
      <w:spacing w:after="170"/>
    </w:pPr>
    <w:rPr>
      <w:rFonts w:ascii="Roboto" w:hAnsi="Roboto" w:cs="Roboto"/>
      <w:sz w:val="19"/>
      <w:szCs w:val="19"/>
    </w:rPr>
  </w:style>
  <w:style w:type="paragraph" w:customStyle="1" w:styleId="Tabletext-RHS">
    <w:name w:val="Table text - RHS"/>
    <w:basedOn w:val="BodyText"/>
    <w:uiPriority w:val="99"/>
    <w:rsid w:val="00326653"/>
    <w:pPr>
      <w:tabs>
        <w:tab w:val="clear" w:pos="1066"/>
      </w:tabs>
      <w:suppressAutoHyphens/>
      <w:autoSpaceDE w:val="0"/>
      <w:autoSpaceDN w:val="0"/>
      <w:adjustRightInd w:val="0"/>
      <w:spacing w:before="0" w:after="170" w:line="288" w:lineRule="auto"/>
      <w:jc w:val="right"/>
      <w:textAlignment w:val="center"/>
    </w:pPr>
    <w:rPr>
      <w:rFonts w:ascii="Roboto" w:eastAsiaTheme="minorEastAsia" w:hAnsi="Roboto" w:cs="Roboto"/>
      <w:color w:val="000000"/>
      <w:kern w:val="2"/>
      <w:sz w:val="19"/>
      <w:szCs w:val="19"/>
      <w:lang w:val="en-GB" w:eastAsia="en-AU"/>
    </w:rPr>
  </w:style>
  <w:style w:type="character" w:customStyle="1" w:styleId="Italic">
    <w:name w:val="Italic"/>
    <w:uiPriority w:val="99"/>
    <w:rsid w:val="00326653"/>
    <w:rPr>
      <w:i/>
    </w:rPr>
  </w:style>
  <w:style w:type="paragraph" w:customStyle="1" w:styleId="Bullets2">
    <w:name w:val="Bullets 2"/>
    <w:basedOn w:val="NoParagraphStyle"/>
    <w:uiPriority w:val="99"/>
    <w:rsid w:val="00326653"/>
    <w:pPr>
      <w:widowControl/>
      <w:tabs>
        <w:tab w:val="left" w:pos="283"/>
      </w:tabs>
      <w:suppressAutoHyphens/>
      <w:spacing w:after="57"/>
      <w:ind w:left="567" w:hanging="283"/>
    </w:pPr>
    <w:rPr>
      <w:rFonts w:ascii="Roboto" w:hAnsi="Roboto" w:cs="Roboto"/>
      <w:sz w:val="19"/>
      <w:szCs w:val="19"/>
    </w:rPr>
  </w:style>
  <w:style w:type="paragraph" w:customStyle="1" w:styleId="Bullets2last">
    <w:name w:val="Bullets 2 last"/>
    <w:basedOn w:val="NoParagraphStyle"/>
    <w:uiPriority w:val="99"/>
    <w:rsid w:val="00326653"/>
    <w:pPr>
      <w:widowControl/>
      <w:tabs>
        <w:tab w:val="left" w:pos="283"/>
      </w:tabs>
      <w:suppressAutoHyphens/>
      <w:spacing w:after="170"/>
      <w:ind w:left="567" w:hanging="283"/>
    </w:pPr>
    <w:rPr>
      <w:rFonts w:ascii="Roboto" w:hAnsi="Roboto" w:cs="Roboto"/>
      <w:sz w:val="19"/>
      <w:szCs w:val="19"/>
    </w:rPr>
  </w:style>
  <w:style w:type="paragraph" w:customStyle="1" w:styleId="Number1">
    <w:name w:val="Number 1"/>
    <w:basedOn w:val="Bullets1"/>
    <w:uiPriority w:val="99"/>
    <w:rsid w:val="00326653"/>
  </w:style>
  <w:style w:type="paragraph" w:customStyle="1" w:styleId="Number1last">
    <w:name w:val="Number 1 last"/>
    <w:basedOn w:val="Bullet1last"/>
    <w:uiPriority w:val="99"/>
    <w:rsid w:val="00326653"/>
  </w:style>
  <w:style w:type="character" w:customStyle="1" w:styleId="Bulletcolour">
    <w:name w:val="Bullet colour"/>
    <w:uiPriority w:val="99"/>
    <w:rsid w:val="00326653"/>
    <w:rPr>
      <w:color w:val="000000"/>
    </w:rPr>
  </w:style>
  <w:style w:type="character" w:customStyle="1" w:styleId="crossref">
    <w:name w:val="cross ref"/>
    <w:uiPriority w:val="99"/>
    <w:rsid w:val="00326653"/>
    <w:rPr>
      <w:color w:val="CF2B2F"/>
    </w:rPr>
  </w:style>
  <w:style w:type="paragraph" w:customStyle="1" w:styleId="IndexBodyL1">
    <w:name w:val="Index Body L1"/>
    <w:basedOn w:val="NoParagraphStyle"/>
    <w:uiPriority w:val="99"/>
    <w:rsid w:val="00585A16"/>
    <w:pPr>
      <w:tabs>
        <w:tab w:val="left" w:pos="283"/>
      </w:tabs>
      <w:suppressAutoHyphens/>
      <w:spacing w:before="6" w:after="14"/>
      <w:ind w:left="283" w:hanging="283"/>
    </w:pPr>
    <w:rPr>
      <w:rFonts w:ascii="Arial" w:hAnsi="Arial" w:cs="Roboto-Regular"/>
      <w:sz w:val="22"/>
      <w:szCs w:val="19"/>
      <w:lang w:val="en-US"/>
      <w14:ligatures w14:val="standardContextual"/>
    </w:rPr>
  </w:style>
  <w:style w:type="paragraph" w:customStyle="1" w:styleId="IndexBodyL2">
    <w:name w:val="Index Body L2"/>
    <w:basedOn w:val="NoParagraphStyle"/>
    <w:uiPriority w:val="99"/>
    <w:rsid w:val="00585A16"/>
    <w:pPr>
      <w:tabs>
        <w:tab w:val="left" w:pos="283"/>
      </w:tabs>
      <w:suppressAutoHyphens/>
      <w:spacing w:before="6" w:after="14"/>
      <w:ind w:left="567" w:hanging="283"/>
    </w:pPr>
    <w:rPr>
      <w:rFonts w:ascii="Arial" w:hAnsi="Arial" w:cs="Roboto-Regular"/>
      <w:sz w:val="22"/>
      <w:szCs w:val="19"/>
      <w:lang w:val="en-US"/>
      <w14:ligatures w14:val="standardContextual"/>
    </w:rPr>
  </w:style>
  <w:style w:type="character" w:customStyle="1" w:styleId="01bodybold">
    <w:name w:val="01 body bold"/>
    <w:uiPriority w:val="99"/>
    <w:rsid w:val="007934EB"/>
    <w:rPr>
      <w:b/>
      <w:bCs/>
      <w:color w:val="000000"/>
    </w:rPr>
  </w:style>
  <w:style w:type="character" w:styleId="Hyperlink">
    <w:name w:val="Hyperlink"/>
    <w:basedOn w:val="DefaultParagraphFont"/>
    <w:uiPriority w:val="99"/>
    <w:unhideWhenUsed/>
    <w:rsid w:val="009D084D"/>
    <w:rPr>
      <w:color w:val="0563C1" w:themeColor="hyperlink"/>
      <w:u w:val="single"/>
    </w:rPr>
  </w:style>
  <w:style w:type="paragraph" w:styleId="Header">
    <w:name w:val="header"/>
    <w:aliases w:val="Blue Header"/>
    <w:basedOn w:val="Normal"/>
    <w:link w:val="HeaderChar"/>
    <w:uiPriority w:val="99"/>
    <w:unhideWhenUsed/>
    <w:rsid w:val="00DC0AA6"/>
    <w:pPr>
      <w:tabs>
        <w:tab w:val="center" w:pos="4513"/>
        <w:tab w:val="right" w:pos="9026"/>
      </w:tabs>
      <w:spacing w:after="0" w:line="240" w:lineRule="auto"/>
    </w:pPr>
  </w:style>
  <w:style w:type="character" w:customStyle="1" w:styleId="HeaderChar">
    <w:name w:val="Header Char"/>
    <w:aliases w:val="Blue Header Char"/>
    <w:basedOn w:val="DefaultParagraphFont"/>
    <w:link w:val="Header"/>
    <w:uiPriority w:val="99"/>
    <w:rsid w:val="00DC0AA6"/>
    <w:rPr>
      <w:rFonts w:asciiTheme="minorHAnsi" w:eastAsiaTheme="minorEastAsia" w:hAnsiTheme="minorHAnsi"/>
      <w:kern w:val="2"/>
      <w:sz w:val="22"/>
      <w:szCs w:val="22"/>
    </w:rPr>
  </w:style>
  <w:style w:type="paragraph" w:styleId="Footer">
    <w:name w:val="footer"/>
    <w:aliases w:val="Blue Footer"/>
    <w:basedOn w:val="Normal"/>
    <w:link w:val="FooterChar"/>
    <w:unhideWhenUsed/>
    <w:rsid w:val="00DC0AA6"/>
    <w:pPr>
      <w:tabs>
        <w:tab w:val="center" w:pos="4513"/>
        <w:tab w:val="right" w:pos="9026"/>
      </w:tabs>
      <w:spacing w:after="0" w:line="240" w:lineRule="auto"/>
    </w:pPr>
  </w:style>
  <w:style w:type="character" w:customStyle="1" w:styleId="FooterChar">
    <w:name w:val="Footer Char"/>
    <w:aliases w:val="Blue Footer Char"/>
    <w:basedOn w:val="DefaultParagraphFont"/>
    <w:link w:val="Footer"/>
    <w:rsid w:val="00DC0AA6"/>
    <w:rPr>
      <w:rFonts w:asciiTheme="minorHAnsi" w:eastAsiaTheme="minorEastAsia" w:hAnsiTheme="minorHAnsi"/>
      <w:kern w:val="2"/>
      <w:sz w:val="22"/>
      <w:szCs w:val="22"/>
    </w:rPr>
  </w:style>
  <w:style w:type="numbering" w:customStyle="1" w:styleId="NoList1">
    <w:name w:val="No List1"/>
    <w:next w:val="NoList"/>
    <w:uiPriority w:val="99"/>
    <w:semiHidden/>
    <w:unhideWhenUsed/>
    <w:rsid w:val="00C9634E"/>
  </w:style>
  <w:style w:type="paragraph" w:styleId="NoSpacing">
    <w:name w:val="No Spacing"/>
    <w:link w:val="NoSpacingChar"/>
    <w:uiPriority w:val="1"/>
    <w:qFormat/>
    <w:rsid w:val="00C9634E"/>
    <w:pPr>
      <w:widowControl w:val="0"/>
      <w:autoSpaceDE w:val="0"/>
      <w:autoSpaceDN w:val="0"/>
    </w:pPr>
    <w:rPr>
      <w:rFonts w:ascii="Roboto" w:eastAsia="Roboto" w:hAnsi="Roboto" w:cs="Roboto"/>
      <w:color w:val="231F20"/>
      <w:lang w:val="en-US" w:eastAsia="en-US"/>
    </w:rPr>
  </w:style>
  <w:style w:type="paragraph" w:customStyle="1" w:styleId="RefDate">
    <w:name w:val="Ref_Date"/>
    <w:basedOn w:val="Normal"/>
    <w:link w:val="RefDateChar"/>
    <w:uiPriority w:val="49"/>
    <w:qFormat/>
    <w:rsid w:val="00C9634E"/>
    <w:pPr>
      <w:widowControl w:val="0"/>
      <w:autoSpaceDE w:val="0"/>
      <w:autoSpaceDN w:val="0"/>
      <w:spacing w:before="20" w:after="0" w:line="240" w:lineRule="auto"/>
      <w:ind w:left="20"/>
    </w:pPr>
    <w:rPr>
      <w:rFonts w:eastAsia="Roboto" w:cs="Roboto"/>
      <w:caps/>
      <w:color w:val="FFFFFF"/>
      <w:kern w:val="0"/>
      <w:sz w:val="20"/>
      <w:lang w:val="en-US" w:eastAsia="en-US"/>
    </w:rPr>
  </w:style>
  <w:style w:type="paragraph" w:customStyle="1" w:styleId="Title1">
    <w:name w:val="Title1"/>
    <w:basedOn w:val="Heading1"/>
    <w:next w:val="Normal"/>
    <w:uiPriority w:val="10"/>
    <w:qFormat/>
    <w:rsid w:val="00C9634E"/>
    <w:pPr>
      <w:keepNext w:val="0"/>
      <w:widowControl w:val="0"/>
      <w:tabs>
        <w:tab w:val="clear" w:pos="1066"/>
      </w:tabs>
      <w:autoSpaceDE w:val="0"/>
      <w:autoSpaceDN w:val="0"/>
      <w:spacing w:before="480" w:after="340" w:line="640" w:lineRule="exact"/>
      <w:contextualSpacing/>
    </w:pPr>
    <w:rPr>
      <w:rFonts w:ascii="Roboto" w:eastAsia="Roboto" w:hAnsi="Roboto" w:cs="Roboto"/>
      <w:b w:val="0"/>
      <w:color w:val="FFFFFF"/>
      <w:kern w:val="0"/>
      <w:sz w:val="48"/>
      <w:szCs w:val="20"/>
      <w:lang w:val="en-US"/>
    </w:rPr>
  </w:style>
  <w:style w:type="character" w:customStyle="1" w:styleId="TitleChar">
    <w:name w:val="Title Char"/>
    <w:basedOn w:val="DefaultParagraphFont"/>
    <w:link w:val="Title"/>
    <w:uiPriority w:val="10"/>
    <w:rsid w:val="00C9634E"/>
    <w:rPr>
      <w:rFonts w:ascii="Roboto" w:eastAsia="Roboto" w:hAnsi="Roboto" w:cs="Roboto"/>
      <w:bCs/>
      <w:color w:val="FFFFFF"/>
      <w:sz w:val="48"/>
      <w:szCs w:val="20"/>
      <w:lang w:val="en-US" w:eastAsia="en-US"/>
    </w:rPr>
  </w:style>
  <w:style w:type="character" w:customStyle="1" w:styleId="RefDateChar">
    <w:name w:val="Ref_Date Char"/>
    <w:basedOn w:val="DefaultParagraphFont"/>
    <w:link w:val="RefDate"/>
    <w:uiPriority w:val="49"/>
    <w:rsid w:val="00C9634E"/>
    <w:rPr>
      <w:rFonts w:asciiTheme="minorHAnsi" w:eastAsia="Roboto" w:hAnsiTheme="minorHAnsi" w:cs="Roboto"/>
      <w:caps/>
      <w:color w:val="FFFFFF"/>
      <w:szCs w:val="22"/>
      <w:lang w:val="en-US" w:eastAsia="en-US"/>
    </w:rPr>
  </w:style>
  <w:style w:type="paragraph" w:customStyle="1" w:styleId="Subtitle1">
    <w:name w:val="Subtitle1"/>
    <w:basedOn w:val="Normal"/>
    <w:next w:val="Normal"/>
    <w:uiPriority w:val="11"/>
    <w:qFormat/>
    <w:rsid w:val="00C9634E"/>
    <w:pPr>
      <w:widowControl w:val="0"/>
      <w:autoSpaceDE w:val="0"/>
      <w:autoSpaceDN w:val="0"/>
      <w:spacing w:before="292" w:after="0" w:line="223" w:lineRule="auto"/>
      <w:ind w:left="20" w:right="33"/>
    </w:pPr>
    <w:rPr>
      <w:rFonts w:ascii="Roboto" w:eastAsia="Roboto" w:hAnsi="Roboto" w:cs="Roboto"/>
      <w:color w:val="FFFFFF"/>
      <w:kern w:val="0"/>
      <w:sz w:val="36"/>
      <w:lang w:val="en-US" w:eastAsia="en-US"/>
    </w:rPr>
  </w:style>
  <w:style w:type="character" w:customStyle="1" w:styleId="SubtitleChar">
    <w:name w:val="Subtitle Char"/>
    <w:basedOn w:val="DefaultParagraphFont"/>
    <w:link w:val="Subtitle"/>
    <w:uiPriority w:val="11"/>
    <w:rsid w:val="00C9634E"/>
    <w:rPr>
      <w:rFonts w:ascii="Roboto" w:eastAsia="Roboto" w:hAnsi="Roboto" w:cs="Roboto"/>
      <w:color w:val="FFFFFF"/>
      <w:sz w:val="36"/>
      <w:lang w:val="en-US" w:eastAsia="en-US"/>
    </w:rPr>
  </w:style>
  <w:style w:type="table" w:customStyle="1" w:styleId="TableGrid1">
    <w:name w:val="Table Grid1"/>
    <w:basedOn w:val="TableNormal"/>
    <w:next w:val="TableGrid"/>
    <w:uiPriority w:val="39"/>
    <w:rsid w:val="00C9634E"/>
    <w:rPr>
      <w:rFonts w:ascii="Roboto" w:eastAsia="Batang" w:hAnsi="Roboto"/>
      <w:sz w:val="22"/>
      <w:szCs w:val="22"/>
      <w:lang w:eastAsia="ko-K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Department">
    <w:name w:val="Ref_Department"/>
    <w:basedOn w:val="Header"/>
    <w:link w:val="RefDepartmentChar"/>
    <w:uiPriority w:val="49"/>
    <w:qFormat/>
    <w:rsid w:val="00C9634E"/>
    <w:pPr>
      <w:widowControl w:val="0"/>
      <w:tabs>
        <w:tab w:val="clear" w:pos="4513"/>
        <w:tab w:val="clear" w:pos="9026"/>
      </w:tabs>
      <w:autoSpaceDE w:val="0"/>
      <w:autoSpaceDN w:val="0"/>
      <w:spacing w:before="60" w:after="240"/>
      <w:contextualSpacing/>
    </w:pPr>
    <w:rPr>
      <w:rFonts w:eastAsia="Roboto" w:cs="Roboto"/>
      <w:caps/>
      <w:color w:val="FFFFFF"/>
      <w:lang w:val="en-US" w:eastAsia="en-US"/>
    </w:rPr>
  </w:style>
  <w:style w:type="paragraph" w:customStyle="1" w:styleId="StyleRefDepartmentBefore6pt">
    <w:name w:val="Style Ref_Department + Before:  6 pt"/>
    <w:basedOn w:val="RefDepartment"/>
    <w:uiPriority w:val="98"/>
    <w:rsid w:val="00C9634E"/>
  </w:style>
  <w:style w:type="character" w:customStyle="1" w:styleId="RefDepartmentChar">
    <w:name w:val="Ref_Department Char"/>
    <w:basedOn w:val="HeaderChar"/>
    <w:link w:val="RefDepartment"/>
    <w:uiPriority w:val="49"/>
    <w:rsid w:val="00C9634E"/>
    <w:rPr>
      <w:rFonts w:asciiTheme="minorHAnsi" w:eastAsia="Roboto" w:hAnsiTheme="minorHAnsi" w:cs="Roboto"/>
      <w:caps/>
      <w:color w:val="FFFFFF"/>
      <w:kern w:val="2"/>
      <w:sz w:val="22"/>
      <w:szCs w:val="22"/>
      <w:lang w:val="en-US" w:eastAsia="en-US"/>
    </w:rPr>
  </w:style>
  <w:style w:type="paragraph" w:customStyle="1" w:styleId="lp11">
    <w:name w:val="lp11"/>
    <w:basedOn w:val="Normal"/>
    <w:next w:val="ListParagraph"/>
    <w:uiPriority w:val="34"/>
    <w:qFormat/>
    <w:rsid w:val="00C9634E"/>
    <w:pPr>
      <w:widowControl w:val="0"/>
      <w:tabs>
        <w:tab w:val="left" w:pos="244"/>
      </w:tabs>
      <w:autoSpaceDE w:val="0"/>
      <w:autoSpaceDN w:val="0"/>
      <w:spacing w:after="170" w:line="260" w:lineRule="exact"/>
      <w:contextualSpacing/>
    </w:pPr>
    <w:rPr>
      <w:rFonts w:eastAsia="Roboto" w:cs="Roboto"/>
      <w:kern w:val="0"/>
      <w:sz w:val="19"/>
      <w:szCs w:val="20"/>
      <w:lang w:val="en-US" w:eastAsia="en-US"/>
    </w:rPr>
  </w:style>
  <w:style w:type="numbering" w:customStyle="1" w:styleId="Standard">
    <w:name w:val="Standard"/>
    <w:uiPriority w:val="99"/>
    <w:rsid w:val="00C9634E"/>
    <w:pPr>
      <w:numPr>
        <w:numId w:val="6"/>
      </w:numPr>
    </w:pPr>
  </w:style>
  <w:style w:type="character" w:customStyle="1" w:styleId="NoSpacingChar">
    <w:name w:val="No Spacing Char"/>
    <w:basedOn w:val="DefaultParagraphFont"/>
    <w:link w:val="NoSpacing"/>
    <w:uiPriority w:val="1"/>
    <w:rsid w:val="00C9634E"/>
    <w:rPr>
      <w:rFonts w:ascii="Roboto" w:eastAsia="Roboto" w:hAnsi="Roboto" w:cs="Roboto"/>
      <w:color w:val="231F20"/>
      <w:lang w:val="en-US" w:eastAsia="en-US"/>
    </w:rPr>
  </w:style>
  <w:style w:type="table" w:customStyle="1" w:styleId="ListTable5Dark-Accent11">
    <w:name w:val="List Table 5 Dark - Accent 11"/>
    <w:basedOn w:val="TableNormal"/>
    <w:next w:val="ListTable5Dark-Accent1"/>
    <w:uiPriority w:val="50"/>
    <w:rsid w:val="00C9634E"/>
    <w:rPr>
      <w:rFonts w:ascii="Roboto" w:eastAsia="Batang" w:hAnsi="Roboto"/>
      <w:color w:val="FFFFFF"/>
      <w:sz w:val="22"/>
      <w:szCs w:val="22"/>
      <w:lang w:eastAsia="ko-KR"/>
    </w:rPr>
    <w:tblPr>
      <w:tblStyleRowBandSize w:val="1"/>
      <w:tblStyleColBandSize w:val="1"/>
      <w:tblBorders>
        <w:top w:val="single" w:sz="24" w:space="0" w:color="00B5E2"/>
        <w:left w:val="single" w:sz="24" w:space="0" w:color="00B5E2"/>
        <w:bottom w:val="single" w:sz="24" w:space="0" w:color="00B5E2"/>
        <w:right w:val="single" w:sz="24" w:space="0" w:color="00B5E2"/>
      </w:tblBorders>
    </w:tblPr>
    <w:tcPr>
      <w:shd w:val="clear" w:color="auto" w:fill="00B5E2"/>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Footer-Divider">
    <w:name w:val="Footer - Divider"/>
    <w:basedOn w:val="Footer"/>
    <w:link w:val="Footer-DividerChar"/>
    <w:uiPriority w:val="49"/>
    <w:qFormat/>
    <w:rsid w:val="00C9634E"/>
    <w:pPr>
      <w:numPr>
        <w:numId w:val="7"/>
      </w:numPr>
      <w:ind w:left="0" w:firstLine="0"/>
    </w:pPr>
  </w:style>
  <w:style w:type="table" w:customStyle="1" w:styleId="TableGridLight1">
    <w:name w:val="Table Grid Light1"/>
    <w:basedOn w:val="TableNormal"/>
    <w:next w:val="TableGridLight"/>
    <w:uiPriority w:val="40"/>
    <w:rsid w:val="00C9634E"/>
    <w:rPr>
      <w:rFonts w:ascii="Roboto" w:eastAsia="Batang" w:hAnsi="Roboto"/>
      <w:sz w:val="22"/>
      <w:szCs w:val="22"/>
      <w:lang w:eastAsia="ko-KR"/>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Footer-DividerChar">
    <w:name w:val="Footer - Divider Char"/>
    <w:basedOn w:val="FooterChar"/>
    <w:link w:val="Footer-Divider"/>
    <w:uiPriority w:val="49"/>
    <w:rsid w:val="00C9634E"/>
    <w:rPr>
      <w:rFonts w:asciiTheme="minorHAnsi" w:eastAsiaTheme="minorEastAsia" w:hAnsiTheme="minorHAnsi"/>
      <w:kern w:val="2"/>
      <w:sz w:val="22"/>
      <w:szCs w:val="22"/>
    </w:rPr>
  </w:style>
  <w:style w:type="paragraph" w:customStyle="1" w:styleId="Footer-Grey">
    <w:name w:val="Footer - Grey"/>
    <w:basedOn w:val="Footer"/>
    <w:link w:val="Footer-GreyChar"/>
    <w:uiPriority w:val="49"/>
    <w:semiHidden/>
    <w:qFormat/>
    <w:rsid w:val="00C9634E"/>
    <w:pPr>
      <w:numPr>
        <w:numId w:val="8"/>
      </w:numPr>
      <w:ind w:left="0" w:firstLine="0"/>
    </w:pPr>
  </w:style>
  <w:style w:type="character" w:customStyle="1" w:styleId="Footer-GreyChar">
    <w:name w:val="Footer - Grey Char"/>
    <w:basedOn w:val="FooterChar"/>
    <w:link w:val="Footer-Grey"/>
    <w:uiPriority w:val="49"/>
    <w:semiHidden/>
    <w:rsid w:val="00C9634E"/>
    <w:rPr>
      <w:rFonts w:asciiTheme="minorHAnsi" w:eastAsiaTheme="minorEastAsia" w:hAnsiTheme="minorHAnsi"/>
      <w:kern w:val="2"/>
      <w:sz w:val="22"/>
      <w:szCs w:val="22"/>
    </w:rPr>
  </w:style>
  <w:style w:type="paragraph" w:customStyle="1" w:styleId="Footer-Navy">
    <w:name w:val="Footer - Navy"/>
    <w:basedOn w:val="Footer"/>
    <w:link w:val="Footer-NavyChar"/>
    <w:uiPriority w:val="49"/>
    <w:semiHidden/>
    <w:qFormat/>
    <w:rsid w:val="00C9634E"/>
    <w:pPr>
      <w:numPr>
        <w:numId w:val="9"/>
      </w:numPr>
      <w:ind w:left="0" w:firstLine="0"/>
    </w:pPr>
  </w:style>
  <w:style w:type="character" w:customStyle="1" w:styleId="Footer-NavyChar">
    <w:name w:val="Footer - Navy Char"/>
    <w:basedOn w:val="FooterChar"/>
    <w:link w:val="Footer-Navy"/>
    <w:uiPriority w:val="49"/>
    <w:semiHidden/>
    <w:rsid w:val="00C9634E"/>
    <w:rPr>
      <w:rFonts w:asciiTheme="minorHAnsi" w:eastAsiaTheme="minorEastAsia" w:hAnsiTheme="minorHAnsi"/>
      <w:kern w:val="2"/>
      <w:sz w:val="22"/>
      <w:szCs w:val="22"/>
    </w:rPr>
  </w:style>
  <w:style w:type="paragraph" w:customStyle="1" w:styleId="Title-Divider">
    <w:name w:val="Title - Divider"/>
    <w:basedOn w:val="Title"/>
    <w:link w:val="Title-DividerChar"/>
    <w:uiPriority w:val="49"/>
    <w:qFormat/>
    <w:rsid w:val="00C9634E"/>
  </w:style>
  <w:style w:type="character" w:customStyle="1" w:styleId="Title-DividerChar">
    <w:name w:val="Title - Divider Char"/>
    <w:basedOn w:val="TitleChar"/>
    <w:link w:val="Title-Divider"/>
    <w:uiPriority w:val="49"/>
    <w:rsid w:val="00C9634E"/>
    <w:rPr>
      <w:rFonts w:ascii="Roboto" w:eastAsia="Roboto" w:hAnsi="Roboto" w:cs="Roboto"/>
      <w:bCs/>
      <w:color w:val="FFFFFF"/>
      <w:sz w:val="48"/>
      <w:szCs w:val="20"/>
      <w:lang w:val="en-US" w:eastAsia="en-US"/>
    </w:rPr>
  </w:style>
  <w:style w:type="paragraph" w:customStyle="1" w:styleId="Footer-Maroon">
    <w:name w:val="Footer - Maroon"/>
    <w:basedOn w:val="Footer-Navy"/>
    <w:next w:val="NoSpacing"/>
    <w:link w:val="Footer-MaroonChar"/>
    <w:uiPriority w:val="49"/>
    <w:semiHidden/>
    <w:qFormat/>
    <w:rsid w:val="00C9634E"/>
    <w:pPr>
      <w:numPr>
        <w:numId w:val="10"/>
      </w:numPr>
      <w:ind w:left="0" w:firstLine="0"/>
    </w:pPr>
  </w:style>
  <w:style w:type="paragraph" w:customStyle="1" w:styleId="Header-Grape">
    <w:name w:val="Header - Grape"/>
    <w:basedOn w:val="Header"/>
    <w:link w:val="Header-GrapeChar"/>
    <w:uiPriority w:val="39"/>
    <w:semiHidden/>
    <w:qFormat/>
    <w:rsid w:val="00C9634E"/>
    <w:pPr>
      <w:widowControl w:val="0"/>
      <w:numPr>
        <w:numId w:val="11"/>
      </w:numPr>
      <w:pBdr>
        <w:bottom w:val="single" w:sz="8" w:space="10" w:color="6F263D"/>
      </w:pBdr>
      <w:tabs>
        <w:tab w:val="clear" w:pos="4513"/>
        <w:tab w:val="clear" w:pos="9026"/>
      </w:tabs>
      <w:autoSpaceDE w:val="0"/>
      <w:autoSpaceDN w:val="0"/>
      <w:spacing w:before="60" w:after="240"/>
      <w:ind w:left="244" w:hanging="244"/>
      <w:contextualSpacing/>
    </w:pPr>
    <w:rPr>
      <w:rFonts w:eastAsia="Roboto" w:cs="Roboto"/>
      <w:caps/>
      <w:noProof/>
      <w:lang w:val="en-US" w:eastAsia="en-US"/>
    </w:rPr>
  </w:style>
  <w:style w:type="character" w:customStyle="1" w:styleId="Footer-MaroonChar">
    <w:name w:val="Footer - Maroon Char"/>
    <w:basedOn w:val="Footer-NavyChar"/>
    <w:link w:val="Footer-Maroon"/>
    <w:uiPriority w:val="49"/>
    <w:semiHidden/>
    <w:rsid w:val="00C9634E"/>
    <w:rPr>
      <w:rFonts w:asciiTheme="minorHAnsi" w:eastAsiaTheme="minorEastAsia" w:hAnsiTheme="minorHAnsi"/>
      <w:kern w:val="2"/>
      <w:sz w:val="22"/>
      <w:szCs w:val="22"/>
    </w:rPr>
  </w:style>
  <w:style w:type="paragraph" w:customStyle="1" w:styleId="Footer-Grape">
    <w:name w:val="Footer - Grape"/>
    <w:basedOn w:val="Footer"/>
    <w:link w:val="Footer-GrapeChar"/>
    <w:uiPriority w:val="49"/>
    <w:semiHidden/>
    <w:qFormat/>
    <w:rsid w:val="00C9634E"/>
    <w:pPr>
      <w:numPr>
        <w:numId w:val="12"/>
      </w:numPr>
      <w:ind w:left="0" w:firstLine="0"/>
    </w:pPr>
  </w:style>
  <w:style w:type="character" w:customStyle="1" w:styleId="Header-GrapeChar">
    <w:name w:val="Header - Grape Char"/>
    <w:basedOn w:val="HeaderChar"/>
    <w:link w:val="Header-Grape"/>
    <w:uiPriority w:val="39"/>
    <w:semiHidden/>
    <w:rsid w:val="00C9634E"/>
    <w:rPr>
      <w:rFonts w:asciiTheme="minorHAnsi" w:eastAsia="Roboto" w:hAnsiTheme="minorHAnsi" w:cs="Roboto"/>
      <w:caps/>
      <w:noProof/>
      <w:kern w:val="2"/>
      <w:sz w:val="22"/>
      <w:szCs w:val="22"/>
      <w:lang w:val="en-US" w:eastAsia="en-US"/>
    </w:rPr>
  </w:style>
  <w:style w:type="paragraph" w:customStyle="1" w:styleId="Header-Orange">
    <w:name w:val="Header - Orange"/>
    <w:basedOn w:val="Header"/>
    <w:link w:val="Header-OrangeChar"/>
    <w:uiPriority w:val="39"/>
    <w:semiHidden/>
    <w:qFormat/>
    <w:rsid w:val="00C9634E"/>
    <w:pPr>
      <w:widowControl w:val="0"/>
      <w:numPr>
        <w:numId w:val="13"/>
      </w:numPr>
      <w:pBdr>
        <w:bottom w:val="single" w:sz="8" w:space="10" w:color="1B365D"/>
      </w:pBdr>
      <w:tabs>
        <w:tab w:val="clear" w:pos="4513"/>
        <w:tab w:val="clear" w:pos="9026"/>
      </w:tabs>
      <w:autoSpaceDE w:val="0"/>
      <w:autoSpaceDN w:val="0"/>
      <w:spacing w:before="60" w:after="240"/>
      <w:ind w:left="244" w:hanging="244"/>
      <w:contextualSpacing/>
    </w:pPr>
    <w:rPr>
      <w:rFonts w:eastAsia="Roboto" w:cs="Roboto"/>
      <w:caps/>
      <w:lang w:val="en-US" w:eastAsia="en-US"/>
    </w:rPr>
  </w:style>
  <w:style w:type="character" w:customStyle="1" w:styleId="Footer-GrapeChar">
    <w:name w:val="Footer - Grape Char"/>
    <w:basedOn w:val="FooterChar"/>
    <w:link w:val="Footer-Grape"/>
    <w:uiPriority w:val="49"/>
    <w:semiHidden/>
    <w:rsid w:val="00C9634E"/>
    <w:rPr>
      <w:rFonts w:asciiTheme="minorHAnsi" w:eastAsiaTheme="minorEastAsia" w:hAnsiTheme="minorHAnsi"/>
      <w:kern w:val="2"/>
      <w:sz w:val="22"/>
      <w:szCs w:val="22"/>
    </w:rPr>
  </w:style>
  <w:style w:type="paragraph" w:customStyle="1" w:styleId="Footer-Orange">
    <w:name w:val="Footer - Orange"/>
    <w:basedOn w:val="Footer"/>
    <w:link w:val="Footer-OrangeChar"/>
    <w:uiPriority w:val="39"/>
    <w:semiHidden/>
    <w:qFormat/>
    <w:rsid w:val="00C9634E"/>
    <w:pPr>
      <w:numPr>
        <w:numId w:val="14"/>
      </w:numPr>
      <w:ind w:left="0" w:firstLine="0"/>
    </w:pPr>
  </w:style>
  <w:style w:type="character" w:customStyle="1" w:styleId="Header-OrangeChar">
    <w:name w:val="Header - Orange Char"/>
    <w:basedOn w:val="HeaderChar"/>
    <w:link w:val="Header-Orange"/>
    <w:uiPriority w:val="39"/>
    <w:semiHidden/>
    <w:rsid w:val="00C9634E"/>
    <w:rPr>
      <w:rFonts w:asciiTheme="minorHAnsi" w:eastAsia="Roboto" w:hAnsiTheme="minorHAnsi" w:cs="Roboto"/>
      <w:caps/>
      <w:kern w:val="2"/>
      <w:sz w:val="22"/>
      <w:szCs w:val="22"/>
      <w:lang w:val="en-US" w:eastAsia="en-US"/>
    </w:rPr>
  </w:style>
  <w:style w:type="character" w:customStyle="1" w:styleId="Footer-OrangeChar">
    <w:name w:val="Footer - Orange Char"/>
    <w:basedOn w:val="FooterChar"/>
    <w:link w:val="Footer-Orange"/>
    <w:uiPriority w:val="39"/>
    <w:semiHidden/>
    <w:rsid w:val="00C9634E"/>
    <w:rPr>
      <w:rFonts w:asciiTheme="minorHAnsi" w:eastAsiaTheme="minorEastAsia" w:hAnsiTheme="minorHAnsi"/>
      <w:kern w:val="2"/>
      <w:sz w:val="22"/>
      <w:szCs w:val="22"/>
    </w:rPr>
  </w:style>
  <w:style w:type="table" w:customStyle="1" w:styleId="GridTable5Dark-Accent31">
    <w:name w:val="Grid Table 5 Dark - Accent 31"/>
    <w:basedOn w:val="TableNormal"/>
    <w:next w:val="GridTable5Dark-Accent3"/>
    <w:uiPriority w:val="50"/>
    <w:rsid w:val="00C9634E"/>
    <w:rPr>
      <w:rFonts w:ascii="Roboto" w:eastAsia="Batang" w:hAnsi="Roboto"/>
      <w:sz w:val="22"/>
      <w:szCs w:val="22"/>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FE6E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FF867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FF867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FF867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FF8674"/>
      </w:tcPr>
    </w:tblStylePr>
    <w:tblStylePr w:type="band1Vert">
      <w:tblPr/>
      <w:tcPr>
        <w:shd w:val="clear" w:color="auto" w:fill="FFCEC7"/>
      </w:tcPr>
    </w:tblStylePr>
    <w:tblStylePr w:type="band1Horz">
      <w:tblPr/>
      <w:tcPr>
        <w:shd w:val="clear" w:color="auto" w:fill="FFCEC7"/>
      </w:tcPr>
    </w:tblStylePr>
  </w:style>
  <w:style w:type="table" w:customStyle="1" w:styleId="GridTable5Dark-Accent41">
    <w:name w:val="Grid Table 5 Dark - Accent 41"/>
    <w:basedOn w:val="TableNormal"/>
    <w:next w:val="GridTable5Dark-Accent4"/>
    <w:uiPriority w:val="50"/>
    <w:rsid w:val="00C9634E"/>
    <w:rPr>
      <w:rFonts w:ascii="Roboto" w:eastAsia="Batang" w:hAnsi="Roboto"/>
      <w:sz w:val="22"/>
      <w:szCs w:val="22"/>
      <w:lang w:eastAsia="ko-KR"/>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ED3DF"/>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384C"/>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384C"/>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384C"/>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384C"/>
      </w:tcPr>
    </w:tblStylePr>
    <w:tblStylePr w:type="band1Vert">
      <w:tblPr/>
      <w:tcPr>
        <w:shd w:val="clear" w:color="auto" w:fill="BDA7BE"/>
      </w:tcPr>
    </w:tblStylePr>
    <w:tblStylePr w:type="band1Horz">
      <w:tblPr/>
      <w:tcPr>
        <w:shd w:val="clear" w:color="auto" w:fill="BDA7BE"/>
      </w:tcPr>
    </w:tblStylePr>
  </w:style>
  <w:style w:type="table" w:customStyle="1" w:styleId="StandardTable-Maroon">
    <w:name w:val="Standard Table - Maroon"/>
    <w:basedOn w:val="ListTable5Dark-Accent4"/>
    <w:uiPriority w:val="99"/>
    <w:rsid w:val="00C9634E"/>
    <w:rPr>
      <w:rFonts w:ascii="Roboto" w:eastAsia="Batang" w:hAnsi="Roboto"/>
      <w:color w:val="000000"/>
    </w:rPr>
    <w:tblPr>
      <w:tblBorders>
        <w:top w:val="none" w:sz="0" w:space="0" w:color="auto"/>
        <w:left w:val="none" w:sz="0" w:space="0" w:color="auto"/>
        <w:bottom w:val="none" w:sz="0" w:space="0" w:color="auto"/>
        <w:right w:val="none" w:sz="0" w:space="0" w:color="auto"/>
        <w:insideH w:val="single" w:sz="4" w:space="0" w:color="FFFFFF"/>
      </w:tblBorders>
      <w:tblCellMar>
        <w:left w:w="0" w:type="dxa"/>
        <w:right w:w="0" w:type="dxa"/>
      </w:tblCellMar>
    </w:tblPr>
    <w:tcPr>
      <w:shd w:val="clear" w:color="auto" w:fill="auto"/>
    </w:tcPr>
    <w:tblStylePr w:type="firstRow">
      <w:rPr>
        <w:b w:val="0"/>
        <w:bCs/>
        <w:color w:val="F8F8F8"/>
      </w:rPr>
      <w:tblPr>
        <w:tblCellMar>
          <w:top w:w="278" w:type="dxa"/>
          <w:left w:w="357" w:type="dxa"/>
          <w:bottom w:w="113" w:type="dxa"/>
          <w:right w:w="357" w:type="dxa"/>
        </w:tblCellMar>
      </w:tblPr>
      <w:tcPr>
        <w:tcBorders>
          <w:bottom w:val="single" w:sz="18" w:space="0" w:color="FFFFFF"/>
        </w:tcBorders>
        <w:shd w:val="clear" w:color="auto" w:fill="4B384C"/>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blCellMar>
          <w:top w:w="278" w:type="dxa"/>
          <w:left w:w="357" w:type="dxa"/>
          <w:bottom w:w="278" w:type="dxa"/>
          <w:right w:w="357" w:type="dxa"/>
        </w:tblCellMar>
      </w:tblPr>
      <w:tcPr>
        <w:tcBorders>
          <w:top w:val="single" w:sz="4" w:space="0" w:color="FFFFFF"/>
          <w:bottom w:val="single" w:sz="4" w:space="0" w:color="FFFFFF"/>
        </w:tcBorders>
        <w:shd w:val="clear" w:color="auto" w:fill="F1E9EC"/>
      </w:tcPr>
    </w:tblStylePr>
    <w:tblStylePr w:type="band2Horz">
      <w:tblPr>
        <w:tblCellMar>
          <w:top w:w="278" w:type="dxa"/>
          <w:left w:w="357" w:type="dxa"/>
          <w:bottom w:w="278" w:type="dxa"/>
          <w:right w:w="357" w:type="dxa"/>
        </w:tblCellMar>
      </w:tblPr>
      <w:tcPr>
        <w:shd w:val="clear" w:color="auto" w:fill="E2D4D8"/>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Table-Grape">
    <w:name w:val="Standard Table - Grape"/>
    <w:basedOn w:val="ListTable5Dark-Accent4"/>
    <w:uiPriority w:val="99"/>
    <w:rsid w:val="00C9634E"/>
    <w:rPr>
      <w:rFonts w:ascii="Roboto" w:eastAsia="Batang" w:hAnsi="Roboto"/>
      <w:color w:val="000000"/>
    </w:rPr>
    <w:tblPr>
      <w:tblBorders>
        <w:top w:val="none" w:sz="0" w:space="0" w:color="auto"/>
        <w:left w:val="none" w:sz="0" w:space="0" w:color="auto"/>
        <w:bottom w:val="none" w:sz="0" w:space="0" w:color="auto"/>
        <w:right w:val="none" w:sz="0" w:space="0" w:color="auto"/>
        <w:insideH w:val="single" w:sz="4" w:space="0" w:color="FFFFFF"/>
      </w:tblBorders>
      <w:tblCellMar>
        <w:left w:w="0" w:type="dxa"/>
        <w:right w:w="0" w:type="dxa"/>
      </w:tblCellMar>
    </w:tblPr>
    <w:tcPr>
      <w:shd w:val="clear" w:color="auto" w:fill="FFFFFF"/>
    </w:tcPr>
    <w:tblStylePr w:type="firstRow">
      <w:rPr>
        <w:b w:val="0"/>
        <w:bCs/>
        <w:color w:val="F8F8F8"/>
      </w:rPr>
      <w:tblPr>
        <w:tblCellMar>
          <w:top w:w="278" w:type="dxa"/>
          <w:left w:w="357" w:type="dxa"/>
          <w:bottom w:w="113" w:type="dxa"/>
          <w:right w:w="357" w:type="dxa"/>
        </w:tblCellMar>
      </w:tblPr>
      <w:tcPr>
        <w:tcBorders>
          <w:bottom w:val="single" w:sz="18" w:space="0" w:color="FFFFFF"/>
        </w:tcBorders>
        <w:shd w:val="clear" w:color="auto" w:fill="6F263D"/>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blCellMar>
          <w:top w:w="278" w:type="dxa"/>
          <w:left w:w="357" w:type="dxa"/>
          <w:bottom w:w="278" w:type="dxa"/>
          <w:right w:w="357" w:type="dxa"/>
        </w:tblCellMar>
      </w:tblPr>
      <w:tcPr>
        <w:tcBorders>
          <w:top w:val="single" w:sz="4" w:space="0" w:color="FFFFFF"/>
          <w:bottom w:val="single" w:sz="4" w:space="0" w:color="FFFFFF"/>
        </w:tcBorders>
        <w:shd w:val="clear" w:color="auto" w:fill="EDEBED"/>
      </w:tcPr>
    </w:tblStylePr>
    <w:tblStylePr w:type="band2Horz">
      <w:tblPr>
        <w:tblCellMar>
          <w:top w:w="278" w:type="dxa"/>
          <w:left w:w="357" w:type="dxa"/>
          <w:bottom w:w="278" w:type="dxa"/>
          <w:right w:w="357" w:type="dxa"/>
        </w:tblCellMar>
      </w:tblPr>
      <w:tcPr>
        <w:shd w:val="clear" w:color="auto" w:fill="DBD7DB"/>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ListTable5Dark-Accent41">
    <w:name w:val="List Table 5 Dark - Accent 41"/>
    <w:basedOn w:val="TableNormal"/>
    <w:next w:val="ListTable5Dark-Accent4"/>
    <w:uiPriority w:val="50"/>
    <w:rsid w:val="00C9634E"/>
    <w:rPr>
      <w:rFonts w:ascii="Roboto" w:eastAsia="Batang" w:hAnsi="Roboto"/>
      <w:color w:val="FFFFFF"/>
      <w:sz w:val="22"/>
      <w:szCs w:val="22"/>
      <w:lang w:eastAsia="ko-KR"/>
    </w:rPr>
    <w:tblPr>
      <w:tblStyleRowBandSize w:val="1"/>
      <w:tblStyleColBandSize w:val="1"/>
      <w:tblBorders>
        <w:top w:val="single" w:sz="24" w:space="0" w:color="4B384C"/>
        <w:left w:val="single" w:sz="24" w:space="0" w:color="4B384C"/>
        <w:bottom w:val="single" w:sz="24" w:space="0" w:color="4B384C"/>
        <w:right w:val="single" w:sz="24" w:space="0" w:color="4B384C"/>
      </w:tblBorders>
    </w:tblPr>
    <w:tcPr>
      <w:shd w:val="clear" w:color="auto" w:fill="4B384C"/>
    </w:tcPr>
    <w:tblStylePr w:type="firstRow">
      <w:rPr>
        <w:b/>
        <w:bCs/>
      </w:rPr>
      <w:tblPr/>
      <w:tcPr>
        <w:tcBorders>
          <w:bottom w:val="single" w:sz="18" w:space="0" w:color="FFFFFF"/>
        </w:tcBorders>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StandardTable-Navy">
    <w:name w:val="Standard Table - Navy"/>
    <w:basedOn w:val="ListTable5Dark-Accent4"/>
    <w:uiPriority w:val="99"/>
    <w:rsid w:val="00C9634E"/>
    <w:rPr>
      <w:rFonts w:ascii="Roboto" w:eastAsia="Batang" w:hAnsi="Roboto"/>
      <w:color w:val="auto"/>
      <w:sz w:val="22"/>
      <w:szCs w:val="22"/>
      <w:lang w:eastAsia="ko-KR"/>
    </w:rPr>
    <w:tblPr>
      <w:tblBorders>
        <w:top w:val="none" w:sz="0" w:space="0" w:color="auto"/>
        <w:left w:val="none" w:sz="0" w:space="0" w:color="auto"/>
        <w:bottom w:val="single" w:sz="4" w:space="0" w:color="00B5E2"/>
        <w:right w:val="none" w:sz="0" w:space="0" w:color="auto"/>
        <w:insideH w:val="single" w:sz="4" w:space="0" w:color="00B5E2"/>
      </w:tblBorders>
      <w:tblCellMar>
        <w:top w:w="170" w:type="dxa"/>
        <w:left w:w="0" w:type="dxa"/>
        <w:bottom w:w="170" w:type="dxa"/>
        <w:right w:w="170" w:type="dxa"/>
      </w:tblCellMar>
    </w:tblPr>
    <w:tcPr>
      <w:shd w:val="clear" w:color="auto" w:fill="auto"/>
    </w:tcPr>
    <w:tblStylePr w:type="firstRow">
      <w:pPr>
        <w:wordWrap/>
        <w:spacing w:afterLines="0" w:after="0" w:afterAutospacing="0"/>
      </w:pPr>
      <w:rPr>
        <w:b w:val="0"/>
        <w:bCs/>
        <w:color w:val="F8F8F8"/>
      </w:rPr>
      <w:tblPr/>
      <w:tcPr>
        <w:tcBorders>
          <w:bottom w:val="single" w:sz="4" w:space="0" w:color="00B5E2"/>
        </w:tcBorders>
        <w:shd w:val="clear" w:color="auto" w:fill="75787B"/>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shd w:val="clear" w:color="auto" w:fill="C6F3FF"/>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nil"/>
        </w:tcBorders>
        <w:shd w:val="clear" w:color="auto" w:fill="FFFFFF"/>
      </w:tcPr>
    </w:tblStylePr>
    <w:tblStylePr w:type="band2Horz">
      <w:tblPr/>
      <w:tcPr>
        <w:tcBorders>
          <w:bottom w:val="single" w:sz="4" w:space="0" w:color="00B5E2"/>
        </w:tcBorders>
        <w:shd w:val="clear" w:color="auto" w:fill="FFFFFF"/>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customStyle="1" w:styleId="TOCHeading1">
    <w:name w:val="TOC Heading1"/>
    <w:basedOn w:val="Heading1"/>
    <w:next w:val="Normal"/>
    <w:uiPriority w:val="39"/>
    <w:unhideWhenUsed/>
    <w:qFormat/>
    <w:rsid w:val="00C9634E"/>
    <w:pPr>
      <w:keepLines/>
      <w:tabs>
        <w:tab w:val="clear" w:pos="1066"/>
      </w:tabs>
      <w:spacing w:before="240" w:after="0" w:line="259" w:lineRule="auto"/>
      <w:outlineLvl w:val="9"/>
    </w:pPr>
    <w:rPr>
      <w:rFonts w:ascii="Roboto" w:eastAsia="Dotum" w:hAnsi="Roboto" w:cs="Times New Roman"/>
      <w:b w:val="0"/>
      <w:bCs w:val="0"/>
      <w:color w:val="1B365D"/>
      <w:kern w:val="0"/>
      <w:sz w:val="32"/>
      <w:lang w:val="en-US"/>
    </w:rPr>
  </w:style>
  <w:style w:type="paragraph" w:customStyle="1" w:styleId="Footer-DividerWhite">
    <w:name w:val="Footer - Divider White"/>
    <w:basedOn w:val="Footer-Divider"/>
    <w:link w:val="Footer-DividerWhiteChar"/>
    <w:uiPriority w:val="49"/>
    <w:semiHidden/>
    <w:qFormat/>
    <w:rsid w:val="00C9634E"/>
  </w:style>
  <w:style w:type="table" w:customStyle="1" w:styleId="StandardTable-Grey">
    <w:name w:val="Standard Table - Grey"/>
    <w:basedOn w:val="ListTable5Dark-Accent4"/>
    <w:uiPriority w:val="99"/>
    <w:rsid w:val="00C9634E"/>
    <w:rPr>
      <w:rFonts w:ascii="Roboto" w:eastAsia="Batang" w:hAnsi="Roboto"/>
      <w:color w:val="auto"/>
    </w:rPr>
    <w:tblPr>
      <w:tblBorders>
        <w:top w:val="none" w:sz="0" w:space="0" w:color="auto"/>
        <w:left w:val="none" w:sz="0" w:space="0" w:color="auto"/>
        <w:bottom w:val="none" w:sz="0" w:space="0" w:color="auto"/>
        <w:right w:val="none" w:sz="0" w:space="0" w:color="auto"/>
      </w:tblBorders>
      <w:tblCellMar>
        <w:left w:w="0" w:type="dxa"/>
        <w:right w:w="0" w:type="dxa"/>
      </w:tblCellMar>
    </w:tblPr>
    <w:tcPr>
      <w:shd w:val="clear" w:color="auto" w:fill="auto"/>
    </w:tcPr>
    <w:tblStylePr w:type="firstRow">
      <w:rPr>
        <w:b w:val="0"/>
        <w:bCs/>
        <w:color w:val="F8F8F8"/>
      </w:rPr>
      <w:tblPr>
        <w:tblCellMar>
          <w:top w:w="278" w:type="dxa"/>
          <w:left w:w="357" w:type="dxa"/>
          <w:bottom w:w="113" w:type="dxa"/>
          <w:right w:w="357" w:type="dxa"/>
        </w:tblCellMar>
      </w:tblPr>
      <w:tcPr>
        <w:tcBorders>
          <w:bottom w:val="single" w:sz="18" w:space="0" w:color="FFFFFF"/>
        </w:tcBorders>
        <w:shd w:val="clear" w:color="auto" w:fill="A5A5A5"/>
      </w:tcPr>
    </w:tblStylePr>
    <w:tblStylePr w:type="lastRow">
      <w:rPr>
        <w:b/>
        <w:bCs/>
      </w:rPr>
      <w:tblPr/>
      <w:tcPr>
        <w:tcBorders>
          <w:top w:val="single" w:sz="4" w:space="0" w:color="FFFFFF"/>
        </w:tcBorders>
      </w:tcPr>
    </w:tblStylePr>
    <w:tblStylePr w:type="firstCol">
      <w:rPr>
        <w:b/>
        <w:bCs/>
      </w:rPr>
      <w:tblPr/>
      <w:tcPr>
        <w:tcBorders>
          <w:right w:val="single" w:sz="4" w:space="0" w:color="FFFFFF"/>
        </w:tcBorders>
      </w:tcPr>
    </w:tblStylePr>
    <w:tblStylePr w:type="lastCol">
      <w:rPr>
        <w:b/>
        <w:bCs/>
      </w:rPr>
      <w:tblPr/>
      <w:tcPr>
        <w:tcBorders>
          <w:left w:val="single" w:sz="4" w:space="0" w:color="FFFFFF"/>
        </w:tcBorders>
      </w:tcPr>
    </w:tblStylePr>
    <w:tblStylePr w:type="band1Vert">
      <w:tblPr/>
      <w:tcPr>
        <w:tcBorders>
          <w:left w:val="single" w:sz="4" w:space="0" w:color="FFFFFF"/>
          <w:right w:val="single" w:sz="4" w:space="0" w:color="FFFFFF"/>
        </w:tcBorders>
      </w:tcPr>
    </w:tblStylePr>
    <w:tblStylePr w:type="band2Vert">
      <w:tblPr/>
      <w:tcPr>
        <w:tcBorders>
          <w:left w:val="single" w:sz="4" w:space="0" w:color="FFFFFF"/>
          <w:right w:val="single" w:sz="4" w:space="0" w:color="FFFFFF"/>
        </w:tcBorders>
      </w:tcPr>
    </w:tblStylePr>
    <w:tblStylePr w:type="band1Horz">
      <w:tblPr>
        <w:tblCellMar>
          <w:top w:w="278" w:type="dxa"/>
          <w:left w:w="357" w:type="dxa"/>
          <w:bottom w:w="278" w:type="dxa"/>
          <w:right w:w="357" w:type="dxa"/>
        </w:tblCellMar>
      </w:tblPr>
      <w:tcPr>
        <w:tcBorders>
          <w:top w:val="single" w:sz="4" w:space="0" w:color="FFFFFF"/>
          <w:bottom w:val="single" w:sz="4" w:space="0" w:color="FFFFFF"/>
        </w:tcBorders>
        <w:shd w:val="clear" w:color="auto" w:fill="F1F1F3"/>
      </w:tcPr>
    </w:tblStylePr>
    <w:tblStylePr w:type="band2Horz">
      <w:tblPr>
        <w:tblCellMar>
          <w:top w:w="278" w:type="dxa"/>
          <w:left w:w="357" w:type="dxa"/>
          <w:bottom w:w="278" w:type="dxa"/>
          <w:right w:w="357" w:type="dxa"/>
        </w:tblCellMar>
      </w:tblPr>
      <w:tcPr>
        <w:shd w:val="clear" w:color="auto" w:fill="E2E3E7"/>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character" w:customStyle="1" w:styleId="Footer-DividerWhiteChar">
    <w:name w:val="Footer - Divider White Char"/>
    <w:basedOn w:val="Footer-DividerChar"/>
    <w:link w:val="Footer-DividerWhite"/>
    <w:uiPriority w:val="49"/>
    <w:semiHidden/>
    <w:rsid w:val="00C9634E"/>
    <w:rPr>
      <w:rFonts w:asciiTheme="minorHAnsi" w:eastAsiaTheme="minorEastAsia" w:hAnsiTheme="minorHAnsi"/>
      <w:kern w:val="2"/>
      <w:sz w:val="22"/>
      <w:szCs w:val="22"/>
    </w:rPr>
  </w:style>
  <w:style w:type="paragraph" w:customStyle="1" w:styleId="Quote1">
    <w:name w:val="Quote1"/>
    <w:basedOn w:val="Normal"/>
    <w:next w:val="Normal"/>
    <w:uiPriority w:val="29"/>
    <w:qFormat/>
    <w:rsid w:val="00C9634E"/>
    <w:pPr>
      <w:widowControl w:val="0"/>
      <w:autoSpaceDE w:val="0"/>
      <w:autoSpaceDN w:val="0"/>
      <w:spacing w:before="440" w:after="440" w:line="440" w:lineRule="exact"/>
    </w:pPr>
    <w:rPr>
      <w:rFonts w:eastAsia="Roboto" w:cs="Roboto"/>
      <w:kern w:val="0"/>
      <w:sz w:val="36"/>
      <w:szCs w:val="36"/>
      <w:lang w:val="en-US" w:eastAsia="en-US"/>
    </w:rPr>
  </w:style>
  <w:style w:type="character" w:customStyle="1" w:styleId="QuoteChar">
    <w:name w:val="Quote Char"/>
    <w:basedOn w:val="DefaultParagraphFont"/>
    <w:link w:val="Quote"/>
    <w:uiPriority w:val="29"/>
    <w:rsid w:val="00C9634E"/>
    <w:rPr>
      <w:rFonts w:eastAsia="Roboto" w:cs="Roboto"/>
      <w:sz w:val="36"/>
      <w:szCs w:val="36"/>
      <w:lang w:val="en-US" w:eastAsia="en-US"/>
    </w:rPr>
  </w:style>
  <w:style w:type="paragraph" w:customStyle="1" w:styleId="IntenseQuote1">
    <w:name w:val="Intense Quote1"/>
    <w:basedOn w:val="Quote"/>
    <w:next w:val="Normal"/>
    <w:uiPriority w:val="30"/>
    <w:qFormat/>
    <w:rsid w:val="00C9634E"/>
  </w:style>
  <w:style w:type="character" w:customStyle="1" w:styleId="IntenseQuoteChar">
    <w:name w:val="Intense Quote Char"/>
    <w:basedOn w:val="DefaultParagraphFont"/>
    <w:link w:val="IntenseQuote"/>
    <w:uiPriority w:val="30"/>
    <w:rsid w:val="00C9634E"/>
    <w:rPr>
      <w:rFonts w:eastAsia="Roboto" w:cs="Roboto"/>
      <w:sz w:val="36"/>
      <w:szCs w:val="36"/>
      <w:lang w:val="en-US" w:eastAsia="en-US"/>
    </w:rPr>
  </w:style>
  <w:style w:type="table" w:customStyle="1" w:styleId="SlimTable-Salmon">
    <w:name w:val="Slim Table - Salmon"/>
    <w:basedOn w:val="TableNormal"/>
    <w:uiPriority w:val="99"/>
    <w:rsid w:val="00C9634E"/>
    <w:rPr>
      <w:rFonts w:ascii="Roboto" w:eastAsia="Batang" w:hAnsi="Roboto"/>
      <w:sz w:val="22"/>
      <w:szCs w:val="22"/>
      <w:lang w:eastAsia="ko-KR"/>
    </w:rPr>
    <w:tblPr>
      <w:tblStyleRowBandSize w:val="1"/>
      <w:tblCellMar>
        <w:top w:w="113" w:type="dxa"/>
        <w:left w:w="198" w:type="dxa"/>
        <w:bottom w:w="113" w:type="dxa"/>
        <w:right w:w="198" w:type="dxa"/>
      </w:tblCellMar>
    </w:tblPr>
    <w:tblStylePr w:type="firstRow">
      <w:rPr>
        <w:color w:val="auto"/>
      </w:rPr>
      <w:tblPr/>
      <w:tcPr>
        <w:tcBorders>
          <w:bottom w:val="single" w:sz="24" w:space="0" w:color="FFFFFF"/>
        </w:tcBorders>
        <w:shd w:val="clear" w:color="auto" w:fill="00B5E2"/>
      </w:tcPr>
    </w:tblStylePr>
    <w:tblStylePr w:type="firstCol">
      <w:tblPr/>
      <w:tcPr>
        <w:tcBorders>
          <w:right w:val="single" w:sz="4" w:space="0" w:color="FFFFFF"/>
        </w:tcBorders>
      </w:tcPr>
    </w:tblStylePr>
    <w:tblStylePr w:type="band1Horz">
      <w:tblPr/>
      <w:tcPr>
        <w:tcBorders>
          <w:top w:val="nil"/>
          <w:left w:val="nil"/>
          <w:bottom w:val="nil"/>
          <w:right w:val="nil"/>
          <w:insideH w:val="nil"/>
          <w:insideV w:val="nil"/>
          <w:tl2br w:val="nil"/>
          <w:tr2bl w:val="nil"/>
        </w:tcBorders>
        <w:shd w:val="clear" w:color="auto" w:fill="FFF4F3"/>
      </w:tcPr>
    </w:tblStylePr>
    <w:tblStylePr w:type="band2Horz">
      <w:tblPr/>
      <w:tcPr>
        <w:tcBorders>
          <w:top w:val="nil"/>
          <w:left w:val="nil"/>
          <w:bottom w:val="nil"/>
          <w:right w:val="nil"/>
          <w:insideH w:val="nil"/>
          <w:insideV w:val="nil"/>
          <w:tl2br w:val="nil"/>
          <w:tr2bl w:val="nil"/>
        </w:tcBorders>
        <w:shd w:val="clear" w:color="auto" w:fill="C6F3FF"/>
      </w:tcPr>
    </w:tblStylePr>
  </w:style>
  <w:style w:type="table" w:customStyle="1" w:styleId="SlimTable-Grey">
    <w:name w:val="Slim Table - Grey"/>
    <w:basedOn w:val="TableNormal"/>
    <w:uiPriority w:val="99"/>
    <w:rsid w:val="00C9634E"/>
    <w:rPr>
      <w:rFonts w:ascii="Roboto" w:eastAsia="Batang" w:hAnsi="Roboto"/>
      <w:sz w:val="22"/>
      <w:szCs w:val="22"/>
      <w:lang w:eastAsia="ko-KR"/>
    </w:rPr>
    <w:tblPr>
      <w:tblStyleRowBandSize w:val="1"/>
      <w:tblCellMar>
        <w:top w:w="113" w:type="dxa"/>
        <w:left w:w="198" w:type="dxa"/>
        <w:bottom w:w="113" w:type="dxa"/>
        <w:right w:w="198" w:type="dxa"/>
      </w:tblCellMar>
    </w:tblPr>
    <w:tblStylePr w:type="firstRow">
      <w:rPr>
        <w:color w:val="auto"/>
      </w:rPr>
      <w:tblPr/>
      <w:tcPr>
        <w:tcBorders>
          <w:bottom w:val="single" w:sz="24" w:space="0" w:color="FFFFFF"/>
        </w:tcBorders>
        <w:shd w:val="clear" w:color="auto" w:fill="A5A5A5"/>
      </w:tcPr>
    </w:tblStylePr>
    <w:tblStylePr w:type="firstCol">
      <w:tblPr/>
      <w:tcPr>
        <w:tcBorders>
          <w:right w:val="single" w:sz="4" w:space="0" w:color="FFFFFF"/>
        </w:tcBorders>
      </w:tcPr>
    </w:tblStylePr>
    <w:tblStylePr w:type="band1Horz">
      <w:tblPr/>
      <w:tcPr>
        <w:shd w:val="clear" w:color="auto" w:fill="F1F1F3"/>
      </w:tcPr>
    </w:tblStylePr>
    <w:tblStylePr w:type="band2Horz">
      <w:tblPr/>
      <w:tcPr>
        <w:shd w:val="clear" w:color="auto" w:fill="E2E3E7"/>
      </w:tcPr>
    </w:tblStylePr>
  </w:style>
  <w:style w:type="character" w:customStyle="1" w:styleId="White">
    <w:name w:val="White"/>
    <w:basedOn w:val="DefaultParagraphFont"/>
    <w:uiPriority w:val="1"/>
    <w:qFormat/>
    <w:rsid w:val="00C9634E"/>
    <w:rPr>
      <w:color w:val="FFFFFF"/>
    </w:rPr>
  </w:style>
  <w:style w:type="character" w:styleId="PlaceholderText">
    <w:name w:val="Placeholder Text"/>
    <w:basedOn w:val="DefaultParagraphFont"/>
    <w:uiPriority w:val="99"/>
    <w:semiHidden/>
    <w:rsid w:val="00C9634E"/>
    <w:rPr>
      <w:color w:val="808080"/>
    </w:rPr>
  </w:style>
  <w:style w:type="character" w:customStyle="1" w:styleId="IntenseReference1">
    <w:name w:val="Intense Reference1"/>
    <w:basedOn w:val="DefaultParagraphFont"/>
    <w:uiPriority w:val="32"/>
    <w:qFormat/>
    <w:rsid w:val="00C9634E"/>
    <w:rPr>
      <w:b/>
      <w:bCs/>
      <w:smallCaps/>
      <w:color w:val="75787B"/>
      <w:spacing w:val="5"/>
    </w:rPr>
  </w:style>
  <w:style w:type="character" w:customStyle="1" w:styleId="IntenseEmphasis1">
    <w:name w:val="Intense Emphasis1"/>
    <w:basedOn w:val="DefaultParagraphFont"/>
    <w:uiPriority w:val="21"/>
    <w:qFormat/>
    <w:rsid w:val="00C9634E"/>
    <w:rPr>
      <w:i/>
      <w:iCs/>
      <w:color w:val="75787B"/>
    </w:rPr>
  </w:style>
  <w:style w:type="table" w:customStyle="1" w:styleId="GridTable1Light-Accent11">
    <w:name w:val="Grid Table 1 Light - Accent 11"/>
    <w:basedOn w:val="TableNormal"/>
    <w:next w:val="GridTable1Light-Accent1"/>
    <w:uiPriority w:val="46"/>
    <w:rsid w:val="00C9634E"/>
    <w:rPr>
      <w:rFonts w:ascii="Roboto" w:eastAsia="Batang" w:hAnsi="Roboto"/>
      <w:sz w:val="22"/>
      <w:szCs w:val="22"/>
      <w:lang w:eastAsia="ko-KR"/>
    </w:rPr>
    <w:tblPr>
      <w:tblStyleRowBandSize w:val="1"/>
      <w:tblStyleColBandSize w:val="1"/>
      <w:tblBorders>
        <w:top w:val="single" w:sz="4" w:space="0" w:color="8DE8FF"/>
        <w:left w:val="single" w:sz="4" w:space="0" w:color="8DE8FF"/>
        <w:bottom w:val="single" w:sz="4" w:space="0" w:color="8DE8FF"/>
        <w:right w:val="single" w:sz="4" w:space="0" w:color="8DE8FF"/>
        <w:insideH w:val="single" w:sz="4" w:space="0" w:color="8DE8FF"/>
        <w:insideV w:val="single" w:sz="4" w:space="0" w:color="8DE8FF"/>
      </w:tblBorders>
    </w:tblPr>
    <w:tblStylePr w:type="firstRow">
      <w:rPr>
        <w:b/>
        <w:bCs/>
      </w:rPr>
      <w:tblPr/>
      <w:tcPr>
        <w:tcBorders>
          <w:bottom w:val="single" w:sz="12" w:space="0" w:color="54DCFF"/>
        </w:tcBorders>
      </w:tcPr>
    </w:tblStylePr>
    <w:tblStylePr w:type="lastRow">
      <w:rPr>
        <w:b/>
        <w:bCs/>
      </w:rPr>
      <w:tblPr/>
      <w:tcPr>
        <w:tcBorders>
          <w:top w:val="double" w:sz="2" w:space="0" w:color="54DCFF"/>
        </w:tcBorders>
      </w:tcPr>
    </w:tblStylePr>
    <w:tblStylePr w:type="firstCol">
      <w:rPr>
        <w:b/>
        <w:bCs/>
      </w:rPr>
    </w:tblStylePr>
    <w:tblStylePr w:type="lastCol">
      <w:rPr>
        <w:b/>
        <w:bCs/>
      </w:rPr>
    </w:tblStylePr>
  </w:style>
  <w:style w:type="table" w:customStyle="1" w:styleId="GridTable2-Accent11">
    <w:name w:val="Grid Table 2 - Accent 11"/>
    <w:basedOn w:val="TableNormal"/>
    <w:next w:val="GridTable2-Accent1"/>
    <w:uiPriority w:val="47"/>
    <w:rsid w:val="00C9634E"/>
    <w:rPr>
      <w:rFonts w:ascii="Roboto" w:eastAsia="Batang" w:hAnsi="Roboto"/>
      <w:sz w:val="22"/>
      <w:szCs w:val="22"/>
      <w:lang w:eastAsia="ko-KR"/>
    </w:rPr>
    <w:tblPr>
      <w:tblStyleRowBandSize w:val="1"/>
      <w:tblStyleColBandSize w:val="1"/>
      <w:tblBorders>
        <w:top w:val="single" w:sz="2" w:space="0" w:color="54DCFF"/>
        <w:bottom w:val="single" w:sz="2" w:space="0" w:color="54DCFF"/>
        <w:insideH w:val="single" w:sz="2" w:space="0" w:color="54DCFF"/>
        <w:insideV w:val="single" w:sz="2" w:space="0" w:color="54DCFF"/>
      </w:tblBorders>
    </w:tblPr>
    <w:tblStylePr w:type="firstRow">
      <w:rPr>
        <w:b/>
        <w:bCs/>
      </w:rPr>
      <w:tblPr/>
      <w:tcPr>
        <w:tcBorders>
          <w:top w:val="nil"/>
          <w:bottom w:val="single" w:sz="12" w:space="0" w:color="54DCFF"/>
          <w:insideH w:val="nil"/>
          <w:insideV w:val="nil"/>
        </w:tcBorders>
        <w:shd w:val="clear" w:color="auto" w:fill="FFFFFF"/>
      </w:tcPr>
    </w:tblStylePr>
    <w:tblStylePr w:type="lastRow">
      <w:rPr>
        <w:b/>
        <w:bCs/>
      </w:rPr>
      <w:tblPr/>
      <w:tcPr>
        <w:tcBorders>
          <w:top w:val="double" w:sz="2" w:space="0" w:color="54DCFF"/>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C6F3FF"/>
      </w:tcPr>
    </w:tblStylePr>
    <w:tblStylePr w:type="band1Horz">
      <w:tblPr/>
      <w:tcPr>
        <w:shd w:val="clear" w:color="auto" w:fill="C6F3FF"/>
      </w:tcPr>
    </w:tblStylePr>
  </w:style>
  <w:style w:type="table" w:customStyle="1" w:styleId="ListTable2-Accent11">
    <w:name w:val="List Table 2 - Accent 11"/>
    <w:basedOn w:val="TableNormal"/>
    <w:next w:val="ListTable2-Accent1"/>
    <w:uiPriority w:val="47"/>
    <w:rsid w:val="00C9634E"/>
    <w:rPr>
      <w:rFonts w:ascii="Roboto" w:eastAsia="Batang" w:hAnsi="Roboto"/>
      <w:sz w:val="22"/>
      <w:szCs w:val="22"/>
      <w:lang w:eastAsia="ko-KR"/>
    </w:rPr>
    <w:tblPr>
      <w:tblStyleRowBandSize w:val="1"/>
      <w:tblStyleColBandSize w:val="1"/>
      <w:tblBorders>
        <w:top w:val="single" w:sz="4" w:space="0" w:color="54DCFF"/>
        <w:bottom w:val="single" w:sz="4" w:space="0" w:color="54DCFF"/>
        <w:insideH w:val="single" w:sz="4" w:space="0" w:color="54DCFF"/>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3FF"/>
      </w:tcPr>
    </w:tblStylePr>
    <w:tblStylePr w:type="band1Horz">
      <w:tblPr/>
      <w:tcPr>
        <w:shd w:val="clear" w:color="auto" w:fill="C6F3FF"/>
      </w:tcPr>
    </w:tblStylePr>
  </w:style>
  <w:style w:type="table" w:customStyle="1" w:styleId="ListTable4-Accent11">
    <w:name w:val="List Table 4 - Accent 11"/>
    <w:basedOn w:val="TableNormal"/>
    <w:next w:val="ListTable4-Accent1"/>
    <w:uiPriority w:val="49"/>
    <w:rsid w:val="00C9634E"/>
    <w:rPr>
      <w:rFonts w:ascii="Roboto" w:eastAsia="Batang" w:hAnsi="Roboto"/>
      <w:sz w:val="22"/>
      <w:szCs w:val="22"/>
      <w:lang w:eastAsia="ko-KR"/>
    </w:rPr>
    <w:tblPr>
      <w:tblStyleRowBandSize w:val="1"/>
      <w:tblStyleColBandSize w:val="1"/>
      <w:tblBorders>
        <w:top w:val="single" w:sz="4" w:space="0" w:color="54DCFF"/>
        <w:left w:val="single" w:sz="4" w:space="0" w:color="54DCFF"/>
        <w:bottom w:val="single" w:sz="4" w:space="0" w:color="54DCFF"/>
        <w:right w:val="single" w:sz="4" w:space="0" w:color="54DCFF"/>
        <w:insideH w:val="single" w:sz="4" w:space="0" w:color="54DCFF"/>
      </w:tblBorders>
    </w:tblPr>
    <w:tblStylePr w:type="firstRow">
      <w:rPr>
        <w:b/>
        <w:bCs/>
        <w:color w:val="FFFFFF"/>
      </w:rPr>
      <w:tblPr/>
      <w:tcPr>
        <w:tcBorders>
          <w:top w:val="single" w:sz="4" w:space="0" w:color="00B5E2"/>
          <w:left w:val="single" w:sz="4" w:space="0" w:color="00B5E2"/>
          <w:bottom w:val="single" w:sz="4" w:space="0" w:color="00B5E2"/>
          <w:right w:val="single" w:sz="4" w:space="0" w:color="00B5E2"/>
          <w:insideH w:val="nil"/>
        </w:tcBorders>
        <w:shd w:val="clear" w:color="auto" w:fill="00B5E2"/>
      </w:tcPr>
    </w:tblStylePr>
    <w:tblStylePr w:type="lastRow">
      <w:rPr>
        <w:b/>
        <w:bCs/>
      </w:rPr>
      <w:tblPr/>
      <w:tcPr>
        <w:tcBorders>
          <w:top w:val="double" w:sz="4" w:space="0" w:color="54DCFF"/>
        </w:tcBorders>
      </w:tcPr>
    </w:tblStylePr>
    <w:tblStylePr w:type="firstCol">
      <w:rPr>
        <w:b/>
        <w:bCs/>
      </w:rPr>
    </w:tblStylePr>
    <w:tblStylePr w:type="lastCol">
      <w:rPr>
        <w:b/>
        <w:bCs/>
      </w:rPr>
    </w:tblStylePr>
    <w:tblStylePr w:type="band1Vert">
      <w:tblPr/>
      <w:tcPr>
        <w:shd w:val="clear" w:color="auto" w:fill="C6F3FF"/>
      </w:tcPr>
    </w:tblStylePr>
    <w:tblStylePr w:type="band1Horz">
      <w:tblPr/>
      <w:tcPr>
        <w:shd w:val="clear" w:color="auto" w:fill="C6F3FF"/>
      </w:tcPr>
    </w:tblStylePr>
  </w:style>
  <w:style w:type="paragraph" w:customStyle="1" w:styleId="SATableheading">
    <w:name w:val="SA Table heading"/>
    <w:basedOn w:val="Normal"/>
    <w:rsid w:val="00C9634E"/>
    <w:pPr>
      <w:spacing w:after="0" w:line="240" w:lineRule="auto"/>
    </w:pPr>
    <w:rPr>
      <w:rFonts w:ascii="Roboto" w:hAnsi="Roboto"/>
      <w:b/>
      <w:bCs/>
      <w:color w:val="F8F8F8"/>
      <w:kern w:val="0"/>
      <w:sz w:val="24"/>
      <w:szCs w:val="24"/>
      <w:lang w:eastAsia="ko-KR"/>
    </w:rPr>
  </w:style>
  <w:style w:type="paragraph" w:customStyle="1" w:styleId="SATablebodytext">
    <w:name w:val="SA Table body text"/>
    <w:basedOn w:val="Normal"/>
    <w:rsid w:val="00C9634E"/>
    <w:pPr>
      <w:spacing w:after="0" w:line="276" w:lineRule="auto"/>
    </w:pPr>
    <w:rPr>
      <w:rFonts w:ascii="Roboto" w:hAnsi="Roboto"/>
      <w:kern w:val="0"/>
      <w:sz w:val="20"/>
      <w:szCs w:val="24"/>
      <w:lang w:eastAsia="ko-KR"/>
    </w:rPr>
  </w:style>
  <w:style w:type="paragraph" w:customStyle="1" w:styleId="Introductory">
    <w:name w:val="Introductory"/>
    <w:basedOn w:val="Normal"/>
    <w:qFormat/>
    <w:rsid w:val="00C9634E"/>
    <w:pPr>
      <w:widowControl w:val="0"/>
      <w:pBdr>
        <w:top w:val="single" w:sz="8" w:space="10" w:color="000000"/>
        <w:bottom w:val="single" w:sz="8" w:space="10" w:color="000000"/>
      </w:pBdr>
      <w:autoSpaceDE w:val="0"/>
      <w:autoSpaceDN w:val="0"/>
      <w:spacing w:after="120" w:line="240" w:lineRule="auto"/>
    </w:pPr>
    <w:rPr>
      <w:rFonts w:eastAsia="Roboto" w:cs="Roboto"/>
      <w:kern w:val="0"/>
      <w:sz w:val="26"/>
      <w:szCs w:val="28"/>
      <w:lang w:val="en-US" w:eastAsia="en-US"/>
    </w:rPr>
  </w:style>
  <w:style w:type="paragraph" w:customStyle="1" w:styleId="KeyInfo">
    <w:name w:val="Key Info"/>
    <w:basedOn w:val="Normal"/>
    <w:qFormat/>
    <w:rsid w:val="00C9634E"/>
    <w:pPr>
      <w:widowControl w:val="0"/>
      <w:pBdr>
        <w:top w:val="single" w:sz="48" w:space="4" w:color="C6F3FF"/>
        <w:left w:val="single" w:sz="48" w:space="4" w:color="C6F3FF"/>
        <w:bottom w:val="single" w:sz="48" w:space="4" w:color="C6F3FF"/>
        <w:right w:val="single" w:sz="48" w:space="4" w:color="C6F3FF"/>
      </w:pBdr>
      <w:shd w:val="clear" w:color="auto" w:fill="C6F3FF"/>
      <w:autoSpaceDE w:val="0"/>
      <w:autoSpaceDN w:val="0"/>
      <w:spacing w:after="0" w:line="260" w:lineRule="exact"/>
      <w:ind w:left="227" w:right="227"/>
    </w:pPr>
    <w:rPr>
      <w:rFonts w:eastAsia="Roboto" w:cs="Roboto"/>
      <w:kern w:val="0"/>
      <w:sz w:val="20"/>
      <w:szCs w:val="20"/>
      <w:lang w:val="en-US" w:eastAsia="en-US"/>
    </w:rPr>
  </w:style>
  <w:style w:type="character" w:customStyle="1" w:styleId="ListParagraphChar">
    <w:name w:val="List Paragraph Char"/>
    <w:aliases w:val="Recommendation Char,AR bullet 1 Char,Body Bullets 1 Char,Bullet Number Char,Bullet Point Char,FooterText Char,Highlight Bold Char,L Char,List Paragraph1 Char,List Paragraph11 Char,List-Short Char,Normal Numbered Char,lp1 Char"/>
    <w:uiPriority w:val="34"/>
    <w:qFormat/>
    <w:locked/>
    <w:rsid w:val="00C9634E"/>
    <w:rPr>
      <w:rFonts w:eastAsia="Roboto" w:cs="Roboto"/>
      <w:sz w:val="19"/>
      <w:szCs w:val="20"/>
      <w:lang w:val="en-US" w:eastAsia="en-US"/>
    </w:rPr>
  </w:style>
  <w:style w:type="table" w:customStyle="1" w:styleId="TableGrid5">
    <w:name w:val="Table Grid5"/>
    <w:basedOn w:val="TableNormal"/>
    <w:next w:val="TableGrid"/>
    <w:uiPriority w:val="39"/>
    <w:rsid w:val="00C9634E"/>
    <w:rPr>
      <w:rFonts w:ascii="Roboto" w:eastAsia="Roboto" w:hAnsi="Robo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DefaultParagraphFont"/>
    <w:rsid w:val="00C9634E"/>
  </w:style>
  <w:style w:type="table" w:customStyle="1" w:styleId="GridTable1Light-Accent21">
    <w:name w:val="Grid Table 1 Light - Accent 21"/>
    <w:basedOn w:val="TableNormal"/>
    <w:next w:val="GridTable1Light-Accent2"/>
    <w:uiPriority w:val="46"/>
    <w:rsid w:val="00C9634E"/>
    <w:rPr>
      <w:rFonts w:ascii="Roboto" w:eastAsia="Roboto" w:hAnsi="Roboto"/>
      <w:sz w:val="22"/>
      <w:szCs w:val="22"/>
      <w:lang w:eastAsia="en-US"/>
    </w:rPr>
    <w:tblPr>
      <w:tblStyleRowBandSize w:val="1"/>
      <w:tblStyleColBandSize w:val="1"/>
      <w:tblBorders>
        <w:top w:val="single" w:sz="4" w:space="0" w:color="86A9DC"/>
        <w:left w:val="single" w:sz="4" w:space="0" w:color="86A9DC"/>
        <w:bottom w:val="single" w:sz="4" w:space="0" w:color="86A9DC"/>
        <w:right w:val="single" w:sz="4" w:space="0" w:color="86A9DC"/>
        <w:insideH w:val="single" w:sz="4" w:space="0" w:color="86A9DC"/>
        <w:insideV w:val="single" w:sz="4" w:space="0" w:color="86A9DC"/>
      </w:tblBorders>
    </w:tblPr>
    <w:tblStylePr w:type="firstRow">
      <w:rPr>
        <w:b/>
        <w:bCs/>
      </w:rPr>
      <w:tblPr/>
      <w:tcPr>
        <w:tcBorders>
          <w:bottom w:val="single" w:sz="12" w:space="0" w:color="497ECA"/>
        </w:tcBorders>
      </w:tcPr>
    </w:tblStylePr>
    <w:tblStylePr w:type="lastRow">
      <w:rPr>
        <w:b/>
        <w:bCs/>
      </w:rPr>
      <w:tblPr/>
      <w:tcPr>
        <w:tcBorders>
          <w:top w:val="double" w:sz="2" w:space="0" w:color="497ECA"/>
        </w:tcBorders>
      </w:tcPr>
    </w:tblStylePr>
    <w:tblStylePr w:type="firstCol">
      <w:rPr>
        <w:b/>
        <w:bCs/>
      </w:rPr>
    </w:tblStylePr>
    <w:tblStylePr w:type="lastCol">
      <w:rPr>
        <w:b/>
        <w:bCs/>
      </w:rPr>
    </w:tblStylePr>
  </w:style>
  <w:style w:type="character" w:styleId="FootnoteReference">
    <w:name w:val="footnote reference"/>
    <w:basedOn w:val="DefaultParagraphFont"/>
    <w:uiPriority w:val="99"/>
    <w:semiHidden/>
    <w:unhideWhenUsed/>
    <w:rsid w:val="00C9634E"/>
    <w:rPr>
      <w:vertAlign w:val="superscript"/>
    </w:rPr>
  </w:style>
  <w:style w:type="character" w:styleId="CommentReference">
    <w:name w:val="annotation reference"/>
    <w:basedOn w:val="DefaultParagraphFont"/>
    <w:uiPriority w:val="99"/>
    <w:semiHidden/>
    <w:unhideWhenUsed/>
    <w:rsid w:val="00C9634E"/>
    <w:rPr>
      <w:sz w:val="16"/>
      <w:szCs w:val="16"/>
    </w:rPr>
  </w:style>
  <w:style w:type="paragraph" w:customStyle="1" w:styleId="Revision1">
    <w:name w:val="Revision1"/>
    <w:next w:val="Revision"/>
    <w:hidden/>
    <w:uiPriority w:val="99"/>
    <w:semiHidden/>
    <w:rsid w:val="00C9634E"/>
    <w:rPr>
      <w:rFonts w:ascii="Roboto" w:eastAsia="Roboto" w:hAnsi="Roboto" w:cs="Roboto"/>
      <w:lang w:val="en-US" w:eastAsia="en-US"/>
    </w:rPr>
  </w:style>
  <w:style w:type="character" w:customStyle="1" w:styleId="nobreak0">
    <w:name w:val="no break"/>
    <w:uiPriority w:val="99"/>
    <w:rsid w:val="00C9634E"/>
  </w:style>
  <w:style w:type="paragraph" w:styleId="NormalWeb">
    <w:name w:val="Normal (Web)"/>
    <w:basedOn w:val="Normal"/>
    <w:uiPriority w:val="99"/>
    <w:unhideWhenUsed/>
    <w:rsid w:val="00C9634E"/>
    <w:pPr>
      <w:spacing w:before="100" w:beforeAutospacing="1" w:after="100" w:afterAutospacing="1" w:line="240" w:lineRule="auto"/>
    </w:pPr>
    <w:rPr>
      <w:rFonts w:ascii="Times New Roman" w:eastAsia="Times New Roman" w:hAnsi="Times New Roman"/>
      <w:kern w:val="0"/>
      <w:sz w:val="24"/>
      <w:szCs w:val="24"/>
    </w:rPr>
  </w:style>
  <w:style w:type="paragraph" w:customStyle="1" w:styleId="xmsonormal">
    <w:name w:val="x_msonormal"/>
    <w:basedOn w:val="Normal"/>
    <w:rsid w:val="00C9634E"/>
    <w:pPr>
      <w:spacing w:after="0" w:line="240" w:lineRule="auto"/>
    </w:pPr>
    <w:rPr>
      <w:rFonts w:ascii="Calibri" w:eastAsia="Roboto" w:hAnsi="Calibri" w:cs="Calibri"/>
      <w:kern w:val="0"/>
    </w:rPr>
  </w:style>
  <w:style w:type="paragraph" w:styleId="Title">
    <w:name w:val="Title"/>
    <w:basedOn w:val="Normal"/>
    <w:next w:val="Normal"/>
    <w:link w:val="TitleChar"/>
    <w:uiPriority w:val="10"/>
    <w:rsid w:val="00C9634E"/>
    <w:pPr>
      <w:spacing w:after="0" w:line="240" w:lineRule="auto"/>
      <w:contextualSpacing/>
    </w:pPr>
    <w:rPr>
      <w:rFonts w:ascii="Roboto" w:eastAsia="Roboto" w:hAnsi="Roboto" w:cs="Roboto"/>
      <w:bCs/>
      <w:color w:val="FFFFFF"/>
      <w:kern w:val="0"/>
      <w:sz w:val="48"/>
      <w:szCs w:val="20"/>
      <w:lang w:val="en-US" w:eastAsia="en-US"/>
    </w:rPr>
  </w:style>
  <w:style w:type="character" w:customStyle="1" w:styleId="TitleChar1">
    <w:name w:val="Title Char1"/>
    <w:basedOn w:val="DefaultParagraphFont"/>
    <w:link w:val="Title"/>
    <w:uiPriority w:val="10"/>
    <w:rsid w:val="00C963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C9634E"/>
    <w:pPr>
      <w:numPr>
        <w:ilvl w:val="1"/>
      </w:numPr>
    </w:pPr>
    <w:rPr>
      <w:rFonts w:ascii="Roboto" w:eastAsia="Roboto" w:hAnsi="Roboto" w:cs="Roboto"/>
      <w:color w:val="FFFFFF"/>
      <w:kern w:val="0"/>
      <w:sz w:val="36"/>
      <w:szCs w:val="20"/>
      <w:lang w:val="en-US" w:eastAsia="en-US"/>
    </w:rPr>
  </w:style>
  <w:style w:type="character" w:customStyle="1" w:styleId="SubtitleChar1">
    <w:name w:val="Subtitle Char1"/>
    <w:basedOn w:val="DefaultParagraphFont"/>
    <w:link w:val="Subtitle"/>
    <w:uiPriority w:val="11"/>
    <w:rsid w:val="00C9634E"/>
    <w:rPr>
      <w:rFonts w:asciiTheme="minorHAnsi" w:eastAsiaTheme="minorEastAsia" w:hAnsiTheme="minorHAnsi" w:cstheme="minorBidi"/>
      <w:color w:val="5A5A5A" w:themeColor="text1" w:themeTint="A5"/>
      <w:spacing w:val="15"/>
      <w:kern w:val="2"/>
      <w:sz w:val="22"/>
      <w:szCs w:val="22"/>
    </w:rPr>
  </w:style>
  <w:style w:type="paragraph" w:styleId="ListParagraph">
    <w:name w:val="List Paragraph"/>
    <w:basedOn w:val="Normal"/>
    <w:uiPriority w:val="34"/>
    <w:rsid w:val="00C9634E"/>
    <w:pPr>
      <w:ind w:left="720"/>
      <w:contextualSpacing/>
    </w:pPr>
  </w:style>
  <w:style w:type="table" w:styleId="ListTable5Dark-Accent1">
    <w:name w:val="List Table 5 Dark Accent 1"/>
    <w:basedOn w:val="TableNormal"/>
    <w:uiPriority w:val="50"/>
    <w:rsid w:val="00C9634E"/>
    <w:rPr>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GridLight">
    <w:name w:val="Grid Table Light"/>
    <w:basedOn w:val="TableNormal"/>
    <w:uiPriority w:val="40"/>
    <w:rsid w:val="00C9634E"/>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GridTable5Dark-Accent3">
    <w:name w:val="Grid Table 5 Dark Accent 3"/>
    <w:basedOn w:val="TableNormal"/>
    <w:uiPriority w:val="50"/>
    <w:rsid w:val="00C963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C9634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ListTable5Dark-Accent4">
    <w:name w:val="List Table 5 Dark Accent 4"/>
    <w:basedOn w:val="TableNormal"/>
    <w:uiPriority w:val="50"/>
    <w:rsid w:val="00C9634E"/>
    <w:rPr>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paragraph" w:styleId="Quote">
    <w:name w:val="Quote"/>
    <w:basedOn w:val="Normal"/>
    <w:next w:val="Normal"/>
    <w:link w:val="QuoteChar"/>
    <w:uiPriority w:val="29"/>
    <w:rsid w:val="00C9634E"/>
    <w:pPr>
      <w:spacing w:before="200"/>
      <w:ind w:left="864" w:right="864"/>
      <w:jc w:val="center"/>
    </w:pPr>
    <w:rPr>
      <w:rFonts w:ascii="Times New Roman" w:eastAsia="Roboto" w:hAnsi="Times New Roman" w:cs="Roboto"/>
      <w:kern w:val="0"/>
      <w:sz w:val="36"/>
      <w:szCs w:val="36"/>
      <w:lang w:val="en-US" w:eastAsia="en-US"/>
    </w:rPr>
  </w:style>
  <w:style w:type="character" w:customStyle="1" w:styleId="QuoteChar1">
    <w:name w:val="Quote Char1"/>
    <w:basedOn w:val="DefaultParagraphFont"/>
    <w:link w:val="Quote"/>
    <w:uiPriority w:val="29"/>
    <w:rsid w:val="00C9634E"/>
    <w:rPr>
      <w:rFonts w:asciiTheme="minorHAnsi" w:eastAsiaTheme="minorEastAsia" w:hAnsiTheme="minorHAnsi"/>
      <w:i/>
      <w:iCs/>
      <w:color w:val="404040" w:themeColor="text1" w:themeTint="BF"/>
      <w:kern w:val="2"/>
      <w:sz w:val="22"/>
      <w:szCs w:val="22"/>
    </w:rPr>
  </w:style>
  <w:style w:type="paragraph" w:styleId="IntenseQuote">
    <w:name w:val="Intense Quote"/>
    <w:basedOn w:val="Normal"/>
    <w:next w:val="Normal"/>
    <w:link w:val="IntenseQuoteChar"/>
    <w:uiPriority w:val="30"/>
    <w:rsid w:val="00C9634E"/>
    <w:pPr>
      <w:pBdr>
        <w:top w:val="single" w:sz="4" w:space="10" w:color="5B9BD5" w:themeColor="accent1"/>
        <w:bottom w:val="single" w:sz="4" w:space="10" w:color="5B9BD5" w:themeColor="accent1"/>
      </w:pBdr>
      <w:spacing w:before="360" w:after="360"/>
      <w:ind w:left="864" w:right="864"/>
      <w:jc w:val="center"/>
    </w:pPr>
    <w:rPr>
      <w:rFonts w:ascii="Times New Roman" w:eastAsia="Roboto" w:hAnsi="Times New Roman" w:cs="Roboto"/>
      <w:kern w:val="0"/>
      <w:sz w:val="36"/>
      <w:szCs w:val="36"/>
      <w:lang w:val="en-US" w:eastAsia="en-US"/>
    </w:rPr>
  </w:style>
  <w:style w:type="character" w:customStyle="1" w:styleId="IntenseQuoteChar1">
    <w:name w:val="Intense Quote Char1"/>
    <w:basedOn w:val="DefaultParagraphFont"/>
    <w:link w:val="IntenseQuote"/>
    <w:uiPriority w:val="30"/>
    <w:rsid w:val="00C9634E"/>
    <w:rPr>
      <w:rFonts w:asciiTheme="minorHAnsi" w:eastAsiaTheme="minorEastAsia" w:hAnsiTheme="minorHAnsi"/>
      <w:i/>
      <w:iCs/>
      <w:color w:val="5B9BD5" w:themeColor="accent1"/>
      <w:kern w:val="2"/>
      <w:sz w:val="22"/>
      <w:szCs w:val="22"/>
    </w:rPr>
  </w:style>
  <w:style w:type="character" w:styleId="IntenseReference">
    <w:name w:val="Intense Reference"/>
    <w:basedOn w:val="DefaultParagraphFont"/>
    <w:uiPriority w:val="32"/>
    <w:rsid w:val="00C9634E"/>
    <w:rPr>
      <w:b/>
      <w:bCs/>
      <w:smallCaps/>
      <w:color w:val="5B9BD5" w:themeColor="accent1"/>
      <w:spacing w:val="5"/>
    </w:rPr>
  </w:style>
  <w:style w:type="character" w:styleId="IntenseEmphasis">
    <w:name w:val="Intense Emphasis"/>
    <w:basedOn w:val="DefaultParagraphFont"/>
    <w:uiPriority w:val="21"/>
    <w:rsid w:val="00C9634E"/>
    <w:rPr>
      <w:i/>
      <w:iCs/>
      <w:color w:val="5B9BD5" w:themeColor="accent1"/>
    </w:rPr>
  </w:style>
  <w:style w:type="table" w:styleId="GridTable1Light-Accent1">
    <w:name w:val="Grid Table 1 Light Accent 1"/>
    <w:basedOn w:val="TableNormal"/>
    <w:uiPriority w:val="46"/>
    <w:rsid w:val="00C9634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2-Accent1">
    <w:name w:val="Grid Table 2 Accent 1"/>
    <w:basedOn w:val="TableNormal"/>
    <w:uiPriority w:val="47"/>
    <w:rsid w:val="00C9634E"/>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1">
    <w:name w:val="List Table 2 Accent 1"/>
    <w:basedOn w:val="TableNormal"/>
    <w:uiPriority w:val="47"/>
    <w:rsid w:val="00C9634E"/>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1">
    <w:name w:val="List Table 4 Accent 1"/>
    <w:basedOn w:val="TableNormal"/>
    <w:uiPriority w:val="49"/>
    <w:rsid w:val="00C9634E"/>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1Light-Accent2">
    <w:name w:val="Grid Table 1 Light Accent 2"/>
    <w:basedOn w:val="TableNormal"/>
    <w:uiPriority w:val="46"/>
    <w:rsid w:val="00C9634E"/>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C9634E"/>
    <w:rPr>
      <w:rFonts w:asciiTheme="minorHAnsi" w:eastAsiaTheme="minorEastAsia" w:hAnsiTheme="minorHAnsi"/>
      <w:kern w:val="2"/>
      <w:sz w:val="22"/>
      <w:szCs w:val="22"/>
    </w:rPr>
  </w:style>
  <w:style w:type="paragraph" w:styleId="ListNumber4">
    <w:name w:val="List Number 4"/>
    <w:basedOn w:val="Normal"/>
    <w:uiPriority w:val="99"/>
    <w:semiHidden/>
    <w:unhideWhenUsed/>
    <w:rsid w:val="002E5576"/>
    <w:pPr>
      <w:numPr>
        <w:numId w:val="46"/>
      </w:numPr>
      <w:contextualSpacing/>
    </w:pPr>
  </w:style>
  <w:style w:type="paragraph" w:styleId="ListBullet4">
    <w:name w:val="List Bullet 4"/>
    <w:basedOn w:val="Normal"/>
    <w:uiPriority w:val="99"/>
    <w:unhideWhenUsed/>
    <w:rsid w:val="002E5576"/>
    <w:pPr>
      <w:numPr>
        <w:numId w:val="49"/>
      </w:numPr>
      <w:ind w:left="1440"/>
      <w:contextualSpacing/>
    </w:pPr>
    <w:rPr>
      <w:rFonts w:ascii="Arial" w:hAnsi="Arial" w:cs="Arial"/>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servicesaustralia.gov.au/sites/default/files/2022-08/corporate-plan-22-23.pdf" TargetMode="External"/><Relationship Id="rId18" Type="http://schemas.openxmlformats.org/officeDocument/2006/relationships/hyperlink" Target="https://www.oecd-ilibrary.org/docserver/b6c5478c-en.pdf" TargetMode="External"/><Relationship Id="rId26" Type="http://schemas.openxmlformats.org/officeDocument/2006/relationships/hyperlink" Target="http://reflection.servicesaustralia.gov.au" TargetMode="External"/><Relationship Id="rId39" Type="http://schemas.openxmlformats.org/officeDocument/2006/relationships/customXml" Target="../customXml/item3.xml"/><Relationship Id="rId21" Type="http://schemas.openxmlformats.org/officeDocument/2006/relationships/hyperlink" Target="https://www.servicesaustralia.gov.au/sites/default/files/2022-08/corporate-plan-22-23.pdf" TargetMode="External"/><Relationship Id="rId34" Type="http://schemas.openxmlformats.org/officeDocument/2006/relationships/hyperlink" Target="https://www.naa.gov.au" TargetMode="External"/><Relationship Id="rId7" Type="http://schemas.openxmlformats.org/officeDocument/2006/relationships/hyperlink" Target="https://www.servicesaustralia.gov.au/sites/default/files/2022-08/corporate-plan-22-23.pdf" TargetMode="External"/><Relationship Id="rId12" Type="http://schemas.openxmlformats.org/officeDocument/2006/relationships/hyperlink" Target="https://www.dss.gov.au/sites/default/files/documents/03_2022/2022-23_social_services_pbs.pdf" TargetMode="External"/><Relationship Id="rId17" Type="http://schemas.openxmlformats.org/officeDocument/2006/relationships/hyperlink" Target="https://www.dss.gov.au/sites/default/files/documents/03_2022/2022-23_social_services_pbs.pdf" TargetMode="External"/><Relationship Id="rId25" Type="http://schemas.openxmlformats.org/officeDocument/2006/relationships/hyperlink" Target="http://disabilitygateway.gov.au" TargetMode="External"/><Relationship Id="rId33" Type="http://schemas.openxmlformats.org/officeDocument/2006/relationships/hyperlink" Target="https://www.dva.gov.au" TargetMode="External"/><Relationship Id="rId38" Type="http://schemas.openxmlformats.org/officeDocument/2006/relationships/customXml" Target="../customXml/item2.xml"/><Relationship Id="rId2" Type="http://schemas.openxmlformats.org/officeDocument/2006/relationships/styles" Target="styles.xml"/><Relationship Id="rId16" Type="http://schemas.openxmlformats.org/officeDocument/2006/relationships/hyperlink" Target="https://www.servicesaustralia.gov.au/sites/default/files/2022-08/corporate-plan-22-23.pdf" TargetMode="External"/><Relationship Id="rId20" Type="http://schemas.openxmlformats.org/officeDocument/2006/relationships/hyperlink" Target="https://www.servicesaustralia.gov.au/sites/default/files/2022-08/corporate-plan-22-23.pdf" TargetMode="External"/><Relationship Id="rId29" Type="http://schemas.openxmlformats.org/officeDocument/2006/relationships/hyperlink" Target="https://www.dewr.gov.a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ss.gov.au/sites/default/files/documents/03_2022/2022-23_social_services_pbs.pdf" TargetMode="External"/><Relationship Id="rId24" Type="http://schemas.openxmlformats.org/officeDocument/2006/relationships/hyperlink" Target="http://www.dss.gov.au" TargetMode="External"/><Relationship Id="rId32" Type="http://schemas.openxmlformats.org/officeDocument/2006/relationships/hyperlink" Target="http://servicesaustralia.gov.au" TargetMode="External"/><Relationship Id="rId37" Type="http://schemas.openxmlformats.org/officeDocument/2006/relationships/customXml" Target="../customXml/item1.xml"/><Relationship Id="rId5" Type="http://schemas.openxmlformats.org/officeDocument/2006/relationships/footnotes" Target="footnotes.xml"/><Relationship Id="rId15" Type="http://schemas.openxmlformats.org/officeDocument/2006/relationships/hyperlink" Target="https://www.dss.gov.au/sites/default/files/documents/03_2022/2022-23_social_services_pbs.pdf" TargetMode="External"/><Relationship Id="rId23" Type="http://schemas.openxmlformats.org/officeDocument/2006/relationships/hyperlink" Target="https://www.oaic.gov.au" TargetMode="External"/><Relationship Id="rId28" Type="http://schemas.openxmlformats.org/officeDocument/2006/relationships/hyperlink" Target="https://www.tenders.gov.au" TargetMode="External"/><Relationship Id="rId36" Type="http://schemas.openxmlformats.org/officeDocument/2006/relationships/theme" Target="theme/theme1.xml"/><Relationship Id="rId10" Type="http://schemas.openxmlformats.org/officeDocument/2006/relationships/hyperlink" Target="https://www.servicesaustralia.gov.au/sites/default/files/2022-08/corporate-plan-22-23.pdf" TargetMode="External"/><Relationship Id="rId19" Type="http://schemas.openxmlformats.org/officeDocument/2006/relationships/hyperlink" Target="https://www.servicesaustralia.gov.au/sites/default/files/2022-08/corporate-plan-22-23.pdf" TargetMode="External"/><Relationship Id="rId31" Type="http://schemas.openxmlformats.org/officeDocument/2006/relationships/hyperlink" Target="https://www.servicesaustralia.gov.au/complaints-and-feedback" TargetMode="External"/><Relationship Id="rId4" Type="http://schemas.openxmlformats.org/officeDocument/2006/relationships/webSettings" Target="webSettings.xml"/><Relationship Id="rId9" Type="http://schemas.openxmlformats.org/officeDocument/2006/relationships/hyperlink" Target="https://www.dss.gov.au/sites/default/files/documents/03_2022/2022-23_social_services_pbs.pdf?expires=1689815582&amp;id=id&amp;accname=guest&amp;checksum=9FCCEAF03DED5DD645B55D18D940E3F1" TargetMode="External"/><Relationship Id="rId14" Type="http://schemas.openxmlformats.org/officeDocument/2006/relationships/hyperlink" Target="https://www.dss.gov.au/sites/default/files/documents/03_2022/2022-23_social_services_pbs.pdf" TargetMode="External"/><Relationship Id="rId22" Type="http://schemas.openxmlformats.org/officeDocument/2006/relationships/hyperlink" Target="http://www.servicesaustralia.gov.au" TargetMode="External"/><Relationship Id="rId27" Type="http://schemas.openxmlformats.org/officeDocument/2006/relationships/hyperlink" Target="https://www.tenders.gov.au" TargetMode="External"/><Relationship Id="rId30" Type="http://schemas.openxmlformats.org/officeDocument/2006/relationships/hyperlink" Target="https://www.oecd-ilibrary.org/docserver/b6c5478c-en.pdf?expires=1689815582&amp;id=id&amp;accname=guest&amp;checksum=9FCCEAF03DED5DD645B55D18D940E3F1" TargetMode="External"/><Relationship Id="rId35" Type="http://schemas.openxmlformats.org/officeDocument/2006/relationships/fontTable" Target="fontTable.xml"/><Relationship Id="rId8" Type="http://schemas.openxmlformats.org/officeDocument/2006/relationships/hyperlink" Target="https://www.dss.gov.au/sites/default/files/documents/03_2022/2022-23_social_services_pbs.pdf" TargetMode="External"/><Relationship Id="rId3" Type="http://schemas.openxmlformats.org/officeDocument/2006/relationships/settings" Target="settings.xml"/></Relationships>
</file>

<file path=word/_rels/numbering.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png"/><Relationship Id="rId6" Type="http://schemas.openxmlformats.org/officeDocument/2006/relationships/image" Target="media/image6.emf"/><Relationship Id="rId5" Type="http://schemas.openxmlformats.org/officeDocument/2006/relationships/image" Target="media/image5.emf"/><Relationship Id="rId4"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60F1586F27FAD45A7CD4E7DF44CDD0E" ma:contentTypeVersion="16" ma:contentTypeDescription="Create a new document." ma:contentTypeScope="" ma:versionID="d90b4b436e28b32a100811d6cec7e34f">
  <xsd:schema xmlns:xsd="http://www.w3.org/2001/XMLSchema" xmlns:xs="http://www.w3.org/2001/XMLSchema" xmlns:p="http://schemas.microsoft.com/office/2006/metadata/properties" xmlns:ns1="http://schemas.microsoft.com/sharepoint/v3" xmlns:ns2="33c1b9cb-fd43-40b1-9848-dc2637201129" xmlns:ns3="c51aaf75-930a-414f-a991-bc765086d780" targetNamespace="http://schemas.microsoft.com/office/2006/metadata/properties" ma:root="true" ma:fieldsID="440c799b87bd4c02a63576f67e112242" ns1:_="" ns2:_="" ns3:_="">
    <xsd:import namespace="http://schemas.microsoft.com/sharepoint/v3"/>
    <xsd:import namespace="33c1b9cb-fd43-40b1-9848-dc2637201129"/>
    <xsd:import namespace="c51aaf75-930a-414f-a991-bc765086d78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DateTaken"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c1b9cb-fd43-40b1-9848-dc263720112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6cfea7b-0d04-4edb-9ad5-f314978939a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1aaf75-930a-414f-a991-bc765086d78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0055021-cb5a-4bda-9b6a-160ba36622a9}" ma:internalName="TaxCatchAll" ma:showField="CatchAllData" ma:web="c51aaf75-930a-414f-a991-bc765086d780">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c51aaf75-930a-414f-a991-bc765086d780" xsi:nil="true"/>
    <_ip_UnifiedCompliancePolicyProperties xmlns="http://schemas.microsoft.com/sharepoint/v3" xsi:nil="true"/>
    <lcf76f155ced4ddcb4097134ff3c332f xmlns="33c1b9cb-fd43-40b1-9848-dc263720112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835567B-6723-448A-960D-73FC6C18A240}"/>
</file>

<file path=customXml/itemProps2.xml><?xml version="1.0" encoding="utf-8"?>
<ds:datastoreItem xmlns:ds="http://schemas.openxmlformats.org/officeDocument/2006/customXml" ds:itemID="{A3CEEBB8-0DE4-4CEF-8057-2711B217B9E5}"/>
</file>

<file path=customXml/itemProps3.xml><?xml version="1.0" encoding="utf-8"?>
<ds:datastoreItem xmlns:ds="http://schemas.openxmlformats.org/officeDocument/2006/customXml" ds:itemID="{F216AE06-9546-4384-81D4-461A04D2170A}"/>
</file>

<file path=docProps/app.xml><?xml version="1.0" encoding="utf-8"?>
<Properties xmlns="http://schemas.openxmlformats.org/officeDocument/2006/extended-properties" xmlns:vt="http://schemas.openxmlformats.org/officeDocument/2006/docPropsVTypes">
  <Template>Normal</Template>
  <TotalTime>0</TotalTime>
  <Pages>185</Pages>
  <Words>56338</Words>
  <Characters>321133</Characters>
  <Application>Microsoft Office Word</Application>
  <DocSecurity>0</DocSecurity>
  <Lines>2676</Lines>
  <Paragraphs>753</Paragraphs>
  <ScaleCrop>false</ScaleCrop>
  <Company/>
  <LinksUpToDate>false</LinksUpToDate>
  <CharactersWithSpaces>376718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Annual report 2022-23</dc:title>
  <dc:subject/>
  <dc:creator>Services Australia</dc:creator>
  <cp:keywords>8802.2310</cp:keywords>
  <dc:description/>
  <cp:lastModifiedBy/>
  <cp:revision>1</cp:revision>
  <dcterms:created xsi:type="dcterms:W3CDTF">2023-10-16T05:14:00Z</dcterms:created>
  <dcterms:modified xsi:type="dcterms:W3CDTF">2023-10-16T05:14:00Z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0x010100F60F1586F27FAD45A7CD4E7DF44CDD0E</vt:lpwstr>
  </property>
</Properties>
</file>