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94906" w14:textId="77777777" w:rsidR="00B3389F" w:rsidRDefault="00B3389F" w:rsidP="00B3389F">
      <w:pPr>
        <w:jc w:val="center"/>
      </w:pPr>
      <w:bookmarkStart w:id="0" w:name="_Toc142718988"/>
      <w:bookmarkStart w:id="1" w:name="_GoBack"/>
      <w:bookmarkEnd w:id="1"/>
    </w:p>
    <w:p w14:paraId="6743167C" w14:textId="77777777" w:rsidR="00B3389F" w:rsidRDefault="00B3389F" w:rsidP="00B3389F">
      <w:pPr>
        <w:jc w:val="center"/>
      </w:pPr>
    </w:p>
    <w:p w14:paraId="13C292CD" w14:textId="77777777" w:rsidR="00B3389F" w:rsidRDefault="00B3389F" w:rsidP="00B3389F">
      <w:pPr>
        <w:jc w:val="center"/>
      </w:pPr>
    </w:p>
    <w:p w14:paraId="2A8690B3" w14:textId="77777777" w:rsidR="00B3389F" w:rsidRDefault="00B3389F" w:rsidP="00B3389F">
      <w:pPr>
        <w:jc w:val="center"/>
      </w:pPr>
    </w:p>
    <w:p w14:paraId="0769EEC9" w14:textId="77777777" w:rsidR="00B3389F" w:rsidRDefault="00B3389F" w:rsidP="00B3389F">
      <w:pPr>
        <w:jc w:val="center"/>
      </w:pPr>
    </w:p>
    <w:p w14:paraId="05FA3AA3" w14:textId="77777777" w:rsidR="00B3389F" w:rsidRDefault="00B3389F" w:rsidP="00B3389F">
      <w:pPr>
        <w:jc w:val="center"/>
      </w:pPr>
    </w:p>
    <w:p w14:paraId="6BA839BB" w14:textId="77777777" w:rsidR="00B3389F" w:rsidRDefault="00B3389F" w:rsidP="00B3389F">
      <w:pPr>
        <w:jc w:val="center"/>
      </w:pPr>
    </w:p>
    <w:p w14:paraId="2FBBB5D1" w14:textId="77777777" w:rsidR="00B3389F" w:rsidRDefault="00B3389F" w:rsidP="00B3389F">
      <w:pPr>
        <w:jc w:val="center"/>
      </w:pPr>
    </w:p>
    <w:p w14:paraId="4F3AE891" w14:textId="77777777" w:rsidR="00B3389F" w:rsidRDefault="00B3389F" w:rsidP="00B3389F">
      <w:pPr>
        <w:jc w:val="center"/>
      </w:pPr>
    </w:p>
    <w:p w14:paraId="21F8F41F" w14:textId="77777777" w:rsidR="00B3389F" w:rsidRDefault="00B3389F" w:rsidP="00B3389F">
      <w:pPr>
        <w:jc w:val="center"/>
      </w:pPr>
    </w:p>
    <w:p w14:paraId="66B9FCE3" w14:textId="77777777" w:rsidR="00B3389F" w:rsidRDefault="00B3389F" w:rsidP="00B3389F">
      <w:pPr>
        <w:jc w:val="center"/>
      </w:pPr>
    </w:p>
    <w:p w14:paraId="08277014" w14:textId="77777777" w:rsidR="00B3389F" w:rsidRDefault="00B3389F" w:rsidP="00B3389F">
      <w:pPr>
        <w:jc w:val="center"/>
      </w:pPr>
    </w:p>
    <w:p w14:paraId="6C035A0C" w14:textId="77777777" w:rsidR="00B3389F" w:rsidRDefault="00B3389F" w:rsidP="00B3389F">
      <w:pPr>
        <w:jc w:val="center"/>
      </w:pPr>
    </w:p>
    <w:p w14:paraId="57A273B2" w14:textId="77777777" w:rsidR="00B3389F" w:rsidRDefault="00B3389F" w:rsidP="00B3389F">
      <w:pPr>
        <w:jc w:val="center"/>
      </w:pPr>
    </w:p>
    <w:p w14:paraId="0E3D5EE4" w14:textId="77777777" w:rsidR="00B3389F" w:rsidRPr="00BC2672" w:rsidRDefault="00B3389F" w:rsidP="00B3389F">
      <w:pPr>
        <w:jc w:val="center"/>
        <w:rPr>
          <w:rFonts w:ascii="Segoe UI" w:hAnsi="Segoe UI" w:cs="Segoe UI"/>
          <w:b/>
          <w:sz w:val="44"/>
          <w:szCs w:val="48"/>
        </w:rPr>
      </w:pPr>
      <w:r w:rsidRPr="00BC2672">
        <w:rPr>
          <w:rFonts w:ascii="Segoe UI" w:hAnsi="Segoe UI" w:cs="Segoe UI"/>
          <w:b/>
          <w:sz w:val="44"/>
          <w:szCs w:val="48"/>
        </w:rPr>
        <w:t>Program Protocol</w:t>
      </w:r>
    </w:p>
    <w:p w14:paraId="636E0188" w14:textId="77777777" w:rsidR="00B3389F" w:rsidRPr="00D86C45" w:rsidRDefault="00B3389F" w:rsidP="00B3389F">
      <w:pPr>
        <w:jc w:val="center"/>
        <w:rPr>
          <w:rFonts w:ascii="Segoe UI Semilight" w:hAnsi="Segoe UI Semilight" w:cs="Segoe UI Semilight"/>
          <w:b/>
          <w:sz w:val="44"/>
          <w:szCs w:val="48"/>
        </w:rPr>
      </w:pPr>
    </w:p>
    <w:p w14:paraId="0E3D9ACC" w14:textId="77777777" w:rsidR="00B3389F" w:rsidRPr="00BC2672" w:rsidRDefault="00B3389F" w:rsidP="00B3389F">
      <w:pPr>
        <w:jc w:val="center"/>
        <w:rPr>
          <w:rFonts w:ascii="Segoe UI" w:hAnsi="Segoe UI" w:cs="Segoe UI"/>
          <w:b/>
          <w:sz w:val="44"/>
          <w:szCs w:val="48"/>
        </w:rPr>
      </w:pPr>
      <w:r w:rsidRPr="00BC2672">
        <w:rPr>
          <w:rFonts w:ascii="Segoe UI" w:hAnsi="Segoe UI" w:cs="Segoe UI"/>
          <w:b/>
          <w:sz w:val="44"/>
          <w:szCs w:val="48"/>
        </w:rPr>
        <w:t>Data Matching</w:t>
      </w:r>
    </w:p>
    <w:p w14:paraId="6C683629" w14:textId="77777777" w:rsidR="00B3389F" w:rsidRDefault="00B3389F" w:rsidP="00B3389F">
      <w:pPr>
        <w:jc w:val="center"/>
        <w:rPr>
          <w:rFonts w:ascii="Segoe UI" w:hAnsi="Segoe UI" w:cs="Segoe UI"/>
          <w:b/>
          <w:sz w:val="44"/>
          <w:szCs w:val="48"/>
        </w:rPr>
      </w:pPr>
      <w:r>
        <w:rPr>
          <w:rFonts w:ascii="Segoe UI" w:hAnsi="Segoe UI" w:cs="Segoe UI"/>
          <w:b/>
          <w:sz w:val="44"/>
          <w:szCs w:val="48"/>
        </w:rPr>
        <w:t xml:space="preserve">between </w:t>
      </w:r>
    </w:p>
    <w:p w14:paraId="74F2A99E" w14:textId="77777777" w:rsidR="00B3389F" w:rsidRDefault="00B3389F" w:rsidP="00B3389F">
      <w:pPr>
        <w:jc w:val="center"/>
        <w:rPr>
          <w:rFonts w:ascii="Segoe UI" w:hAnsi="Segoe UI" w:cs="Segoe UI"/>
          <w:b/>
          <w:sz w:val="44"/>
          <w:szCs w:val="48"/>
        </w:rPr>
      </w:pPr>
      <w:r>
        <w:rPr>
          <w:rFonts w:ascii="Segoe UI" w:hAnsi="Segoe UI" w:cs="Segoe UI"/>
          <w:b/>
          <w:sz w:val="44"/>
          <w:szCs w:val="48"/>
        </w:rPr>
        <w:t>Medicare and Centrelink records</w:t>
      </w:r>
    </w:p>
    <w:p w14:paraId="1C6213CD" w14:textId="77777777" w:rsidR="00B3389F" w:rsidRPr="00BC2672" w:rsidRDefault="00B3389F" w:rsidP="00B3389F">
      <w:pPr>
        <w:jc w:val="center"/>
        <w:rPr>
          <w:rFonts w:ascii="Segoe UI" w:hAnsi="Segoe UI" w:cs="Segoe UI"/>
          <w:b/>
          <w:sz w:val="44"/>
          <w:szCs w:val="48"/>
        </w:rPr>
      </w:pPr>
      <w:r w:rsidRPr="00BC2672">
        <w:rPr>
          <w:rFonts w:ascii="Segoe UI" w:hAnsi="Segoe UI" w:cs="Segoe UI"/>
          <w:b/>
          <w:sz w:val="44"/>
          <w:szCs w:val="48"/>
        </w:rPr>
        <w:t>and</w:t>
      </w:r>
    </w:p>
    <w:p w14:paraId="799E6D9F" w14:textId="77777777" w:rsidR="00B3389F" w:rsidRDefault="00B3389F" w:rsidP="00B3389F">
      <w:pPr>
        <w:jc w:val="center"/>
        <w:rPr>
          <w:rFonts w:ascii="Segoe UI" w:hAnsi="Segoe UI" w:cs="Segoe UI"/>
          <w:b/>
          <w:sz w:val="44"/>
          <w:szCs w:val="48"/>
        </w:rPr>
      </w:pPr>
      <w:r>
        <w:rPr>
          <w:rFonts w:ascii="Segoe UI" w:hAnsi="Segoe UI" w:cs="Segoe UI"/>
          <w:b/>
          <w:sz w:val="44"/>
          <w:szCs w:val="48"/>
        </w:rPr>
        <w:t xml:space="preserve">Information about </w:t>
      </w:r>
      <w:r w:rsidR="00264645">
        <w:rPr>
          <w:rFonts w:ascii="Segoe UI" w:hAnsi="Segoe UI" w:cs="Segoe UI"/>
          <w:b/>
          <w:sz w:val="44"/>
          <w:szCs w:val="48"/>
        </w:rPr>
        <w:t xml:space="preserve">Medibank </w:t>
      </w:r>
      <w:r>
        <w:rPr>
          <w:rFonts w:ascii="Segoe UI" w:hAnsi="Segoe UI" w:cs="Segoe UI"/>
          <w:b/>
          <w:sz w:val="44"/>
          <w:szCs w:val="48"/>
        </w:rPr>
        <w:t xml:space="preserve">customers affected by </w:t>
      </w:r>
      <w:r w:rsidR="00262200">
        <w:rPr>
          <w:rFonts w:ascii="Segoe UI" w:hAnsi="Segoe UI" w:cs="Segoe UI"/>
          <w:b/>
          <w:sz w:val="44"/>
          <w:szCs w:val="48"/>
        </w:rPr>
        <w:t xml:space="preserve">October </w:t>
      </w:r>
      <w:r>
        <w:rPr>
          <w:rFonts w:ascii="Segoe UI" w:hAnsi="Segoe UI" w:cs="Segoe UI"/>
          <w:b/>
          <w:sz w:val="44"/>
          <w:szCs w:val="48"/>
        </w:rPr>
        <w:t>2022 data breach</w:t>
      </w:r>
    </w:p>
    <w:p w14:paraId="4DE057E9" w14:textId="77777777" w:rsidR="00B3389F" w:rsidRPr="00BC2672" w:rsidRDefault="00B3389F" w:rsidP="00B3389F">
      <w:pPr>
        <w:rPr>
          <w:rFonts w:ascii="Segoe UI" w:hAnsi="Segoe UI" w:cs="Segoe UI"/>
          <w:b/>
          <w:sz w:val="44"/>
          <w:szCs w:val="48"/>
        </w:rPr>
      </w:pPr>
      <w:r>
        <w:rPr>
          <w:rFonts w:ascii="Segoe UI" w:hAnsi="Segoe UI" w:cs="Segoe UI"/>
          <w:b/>
          <w:sz w:val="44"/>
          <w:szCs w:val="48"/>
        </w:rPr>
        <w:br w:type="page"/>
      </w:r>
    </w:p>
    <w:p w14:paraId="329955E5" w14:textId="77777777" w:rsidR="00437E3D" w:rsidRPr="004C4E97" w:rsidRDefault="00437E3D">
      <w:pPr>
        <w:rPr>
          <w:rFonts w:ascii="Arial" w:hAnsi="Arial" w:cs="Arial"/>
          <w:b/>
          <w:bCs/>
          <w:kern w:val="32"/>
          <w:sz w:val="40"/>
          <w:szCs w:val="40"/>
        </w:rPr>
      </w:pPr>
    </w:p>
    <w:bookmarkEnd w:id="0" w:displacedByCustomXml="next"/>
    <w:sdt>
      <w:sdtPr>
        <w:rPr>
          <w:rFonts w:ascii="Times New Roman" w:eastAsia="Times New Roman" w:hAnsi="Times New Roman" w:cs="Times New Roman"/>
          <w:b w:val="0"/>
          <w:sz w:val="24"/>
          <w:szCs w:val="24"/>
          <w:lang w:val="en-AU" w:eastAsia="en-AU"/>
        </w:rPr>
        <w:id w:val="-1874446332"/>
        <w:docPartObj>
          <w:docPartGallery w:val="Table of Contents"/>
          <w:docPartUnique/>
        </w:docPartObj>
      </w:sdtPr>
      <w:sdtEndPr>
        <w:rPr>
          <w:bCs/>
          <w:noProof/>
        </w:rPr>
      </w:sdtEndPr>
      <w:sdtContent>
        <w:p w14:paraId="3F80FA46" w14:textId="77777777" w:rsidR="00F22710" w:rsidRDefault="00F22710">
          <w:pPr>
            <w:pStyle w:val="TOCHeading"/>
          </w:pPr>
          <w:r>
            <w:t>Table of Contents</w:t>
          </w:r>
        </w:p>
        <w:p w14:paraId="520E1F3A" w14:textId="77777777" w:rsidR="00526245" w:rsidRDefault="00D82073">
          <w:pPr>
            <w:pStyle w:val="TOC2"/>
            <w:tabs>
              <w:tab w:val="right" w:leader="dot" w:pos="9628"/>
            </w:tabs>
            <w:rPr>
              <w:rFonts w:asciiTheme="minorHAnsi" w:eastAsiaTheme="minorEastAsia" w:hAnsiTheme="minorHAnsi" w:cstheme="minorBidi"/>
              <w:noProof/>
              <w:szCs w:val="22"/>
            </w:rPr>
          </w:pPr>
          <w:r>
            <w:fldChar w:fldCharType="begin"/>
          </w:r>
          <w:r>
            <w:instrText xml:space="preserve"> TOC \o "1-2" \h \z \u </w:instrText>
          </w:r>
          <w:r>
            <w:fldChar w:fldCharType="separate"/>
          </w:r>
          <w:hyperlink w:anchor="_Toc115854338" w:history="1">
            <w:r w:rsidR="00526245" w:rsidRPr="005C551C">
              <w:rPr>
                <w:rStyle w:val="Hyperlink"/>
                <w:noProof/>
              </w:rPr>
              <w:t>1. Program Protocol</w:t>
            </w:r>
            <w:r w:rsidR="00526245">
              <w:rPr>
                <w:noProof/>
                <w:webHidden/>
              </w:rPr>
              <w:tab/>
            </w:r>
            <w:r w:rsidR="00526245">
              <w:rPr>
                <w:noProof/>
                <w:webHidden/>
              </w:rPr>
              <w:fldChar w:fldCharType="begin"/>
            </w:r>
            <w:r w:rsidR="00526245">
              <w:rPr>
                <w:noProof/>
                <w:webHidden/>
              </w:rPr>
              <w:instrText xml:space="preserve"> PAGEREF _Toc115854338 \h </w:instrText>
            </w:r>
            <w:r w:rsidR="00526245">
              <w:rPr>
                <w:noProof/>
                <w:webHidden/>
              </w:rPr>
            </w:r>
            <w:r w:rsidR="00526245">
              <w:rPr>
                <w:noProof/>
                <w:webHidden/>
              </w:rPr>
              <w:fldChar w:fldCharType="separate"/>
            </w:r>
            <w:r w:rsidR="005F7B5C">
              <w:rPr>
                <w:noProof/>
                <w:webHidden/>
              </w:rPr>
              <w:t>3</w:t>
            </w:r>
            <w:r w:rsidR="00526245">
              <w:rPr>
                <w:noProof/>
                <w:webHidden/>
              </w:rPr>
              <w:fldChar w:fldCharType="end"/>
            </w:r>
          </w:hyperlink>
        </w:p>
        <w:p w14:paraId="02D0DF12" w14:textId="77777777" w:rsidR="00526245" w:rsidRDefault="00690062">
          <w:pPr>
            <w:pStyle w:val="TOC2"/>
            <w:tabs>
              <w:tab w:val="right" w:leader="dot" w:pos="9628"/>
            </w:tabs>
            <w:rPr>
              <w:rFonts w:asciiTheme="minorHAnsi" w:eastAsiaTheme="minorEastAsia" w:hAnsiTheme="minorHAnsi" w:cstheme="minorBidi"/>
              <w:noProof/>
              <w:szCs w:val="22"/>
            </w:rPr>
          </w:pPr>
          <w:hyperlink w:anchor="_Toc115854339" w:history="1">
            <w:r w:rsidR="00526245" w:rsidRPr="005C551C">
              <w:rPr>
                <w:rStyle w:val="Hyperlink"/>
                <w:rFonts w:ascii="Segoe UI" w:hAnsi="Segoe UI" w:cs="Segoe UI"/>
                <w:noProof/>
              </w:rPr>
              <w:t>2. Data matching program</w:t>
            </w:r>
            <w:r w:rsidR="00526245">
              <w:rPr>
                <w:noProof/>
                <w:webHidden/>
              </w:rPr>
              <w:tab/>
            </w:r>
            <w:r w:rsidR="00526245">
              <w:rPr>
                <w:noProof/>
                <w:webHidden/>
              </w:rPr>
              <w:fldChar w:fldCharType="begin"/>
            </w:r>
            <w:r w:rsidR="00526245">
              <w:rPr>
                <w:noProof/>
                <w:webHidden/>
              </w:rPr>
              <w:instrText xml:space="preserve"> PAGEREF _Toc115854339 \h </w:instrText>
            </w:r>
            <w:r w:rsidR="00526245">
              <w:rPr>
                <w:noProof/>
                <w:webHidden/>
              </w:rPr>
            </w:r>
            <w:r w:rsidR="00526245">
              <w:rPr>
                <w:noProof/>
                <w:webHidden/>
              </w:rPr>
              <w:fldChar w:fldCharType="separate"/>
            </w:r>
            <w:r w:rsidR="005F7B5C">
              <w:rPr>
                <w:noProof/>
                <w:webHidden/>
              </w:rPr>
              <w:t>4</w:t>
            </w:r>
            <w:r w:rsidR="00526245">
              <w:rPr>
                <w:noProof/>
                <w:webHidden/>
              </w:rPr>
              <w:fldChar w:fldCharType="end"/>
            </w:r>
          </w:hyperlink>
        </w:p>
        <w:p w14:paraId="220A77B4" w14:textId="77777777" w:rsidR="00526245" w:rsidRDefault="00690062">
          <w:pPr>
            <w:pStyle w:val="TOC2"/>
            <w:tabs>
              <w:tab w:val="right" w:leader="dot" w:pos="9628"/>
            </w:tabs>
            <w:rPr>
              <w:rFonts w:asciiTheme="minorHAnsi" w:eastAsiaTheme="minorEastAsia" w:hAnsiTheme="minorHAnsi" w:cstheme="minorBidi"/>
              <w:noProof/>
              <w:szCs w:val="22"/>
            </w:rPr>
          </w:pPr>
          <w:hyperlink w:anchor="_Toc115854340" w:history="1">
            <w:r w:rsidR="00526245" w:rsidRPr="005C551C">
              <w:rPr>
                <w:rStyle w:val="Hyperlink"/>
                <w:rFonts w:ascii="Segoe UI" w:hAnsi="Segoe UI" w:cs="Segoe UI"/>
                <w:noProof/>
              </w:rPr>
              <w:t>3. Agencies involved</w:t>
            </w:r>
            <w:r w:rsidR="00526245">
              <w:rPr>
                <w:noProof/>
                <w:webHidden/>
              </w:rPr>
              <w:tab/>
            </w:r>
            <w:r w:rsidR="00526245">
              <w:rPr>
                <w:noProof/>
                <w:webHidden/>
              </w:rPr>
              <w:fldChar w:fldCharType="begin"/>
            </w:r>
            <w:r w:rsidR="00526245">
              <w:rPr>
                <w:noProof/>
                <w:webHidden/>
              </w:rPr>
              <w:instrText xml:space="preserve"> PAGEREF _Toc115854340 \h </w:instrText>
            </w:r>
            <w:r w:rsidR="00526245">
              <w:rPr>
                <w:noProof/>
                <w:webHidden/>
              </w:rPr>
            </w:r>
            <w:r w:rsidR="00526245">
              <w:rPr>
                <w:noProof/>
                <w:webHidden/>
              </w:rPr>
              <w:fldChar w:fldCharType="separate"/>
            </w:r>
            <w:r w:rsidR="005F7B5C">
              <w:rPr>
                <w:noProof/>
                <w:webHidden/>
              </w:rPr>
              <w:t>5</w:t>
            </w:r>
            <w:r w:rsidR="00526245">
              <w:rPr>
                <w:noProof/>
                <w:webHidden/>
              </w:rPr>
              <w:fldChar w:fldCharType="end"/>
            </w:r>
          </w:hyperlink>
        </w:p>
        <w:p w14:paraId="069EF6C9" w14:textId="77777777" w:rsidR="00526245" w:rsidRDefault="00690062">
          <w:pPr>
            <w:pStyle w:val="TOC2"/>
            <w:tabs>
              <w:tab w:val="right" w:leader="dot" w:pos="9628"/>
            </w:tabs>
            <w:rPr>
              <w:rFonts w:asciiTheme="minorHAnsi" w:eastAsiaTheme="minorEastAsia" w:hAnsiTheme="minorHAnsi" w:cstheme="minorBidi"/>
              <w:noProof/>
              <w:szCs w:val="22"/>
            </w:rPr>
          </w:pPr>
          <w:hyperlink w:anchor="_Toc115854341" w:history="1">
            <w:r w:rsidR="00526245" w:rsidRPr="005C551C">
              <w:rPr>
                <w:rStyle w:val="Hyperlink"/>
                <w:rFonts w:ascii="Segoe UI" w:hAnsi="Segoe UI" w:cs="Segoe UI"/>
                <w:noProof/>
              </w:rPr>
              <w:t>4. Data Issues</w:t>
            </w:r>
            <w:r w:rsidR="00526245">
              <w:rPr>
                <w:noProof/>
                <w:webHidden/>
              </w:rPr>
              <w:tab/>
            </w:r>
            <w:r w:rsidR="00526245">
              <w:rPr>
                <w:noProof/>
                <w:webHidden/>
              </w:rPr>
              <w:fldChar w:fldCharType="begin"/>
            </w:r>
            <w:r w:rsidR="00526245">
              <w:rPr>
                <w:noProof/>
                <w:webHidden/>
              </w:rPr>
              <w:instrText xml:space="preserve"> PAGEREF _Toc115854341 \h </w:instrText>
            </w:r>
            <w:r w:rsidR="00526245">
              <w:rPr>
                <w:noProof/>
                <w:webHidden/>
              </w:rPr>
            </w:r>
            <w:r w:rsidR="00526245">
              <w:rPr>
                <w:noProof/>
                <w:webHidden/>
              </w:rPr>
              <w:fldChar w:fldCharType="separate"/>
            </w:r>
            <w:r w:rsidR="005F7B5C">
              <w:rPr>
                <w:noProof/>
                <w:webHidden/>
              </w:rPr>
              <w:t>6</w:t>
            </w:r>
            <w:r w:rsidR="00526245">
              <w:rPr>
                <w:noProof/>
                <w:webHidden/>
              </w:rPr>
              <w:fldChar w:fldCharType="end"/>
            </w:r>
          </w:hyperlink>
        </w:p>
        <w:p w14:paraId="1B6E1E97" w14:textId="77777777" w:rsidR="00526245" w:rsidRDefault="00690062">
          <w:pPr>
            <w:pStyle w:val="TOC2"/>
            <w:tabs>
              <w:tab w:val="right" w:leader="dot" w:pos="9628"/>
            </w:tabs>
            <w:rPr>
              <w:rFonts w:asciiTheme="minorHAnsi" w:eastAsiaTheme="minorEastAsia" w:hAnsiTheme="minorHAnsi" w:cstheme="minorBidi"/>
              <w:noProof/>
              <w:szCs w:val="22"/>
            </w:rPr>
          </w:pPr>
          <w:hyperlink w:anchor="_Toc115854342" w:history="1">
            <w:r w:rsidR="00526245" w:rsidRPr="005C551C">
              <w:rPr>
                <w:rStyle w:val="Hyperlink"/>
                <w:rFonts w:ascii="Segoe UI" w:hAnsi="Segoe UI" w:cs="Segoe UI"/>
                <w:noProof/>
              </w:rPr>
              <w:t>5. The Matching Process</w:t>
            </w:r>
            <w:r w:rsidR="00526245">
              <w:rPr>
                <w:noProof/>
                <w:webHidden/>
              </w:rPr>
              <w:tab/>
            </w:r>
            <w:r w:rsidR="00526245">
              <w:rPr>
                <w:noProof/>
                <w:webHidden/>
              </w:rPr>
              <w:fldChar w:fldCharType="begin"/>
            </w:r>
            <w:r w:rsidR="00526245">
              <w:rPr>
                <w:noProof/>
                <w:webHidden/>
              </w:rPr>
              <w:instrText xml:space="preserve"> PAGEREF _Toc115854342 \h </w:instrText>
            </w:r>
            <w:r w:rsidR="00526245">
              <w:rPr>
                <w:noProof/>
                <w:webHidden/>
              </w:rPr>
            </w:r>
            <w:r w:rsidR="00526245">
              <w:rPr>
                <w:noProof/>
                <w:webHidden/>
              </w:rPr>
              <w:fldChar w:fldCharType="separate"/>
            </w:r>
            <w:r w:rsidR="005F7B5C">
              <w:rPr>
                <w:noProof/>
                <w:webHidden/>
              </w:rPr>
              <w:t>7</w:t>
            </w:r>
            <w:r w:rsidR="00526245">
              <w:rPr>
                <w:noProof/>
                <w:webHidden/>
              </w:rPr>
              <w:fldChar w:fldCharType="end"/>
            </w:r>
          </w:hyperlink>
        </w:p>
        <w:p w14:paraId="6A9848B7" w14:textId="77777777" w:rsidR="00526245" w:rsidRDefault="00690062">
          <w:pPr>
            <w:pStyle w:val="TOC2"/>
            <w:tabs>
              <w:tab w:val="right" w:leader="dot" w:pos="9628"/>
            </w:tabs>
            <w:rPr>
              <w:rFonts w:asciiTheme="minorHAnsi" w:eastAsiaTheme="minorEastAsia" w:hAnsiTheme="minorHAnsi" w:cstheme="minorBidi"/>
              <w:noProof/>
              <w:szCs w:val="22"/>
            </w:rPr>
          </w:pPr>
          <w:hyperlink w:anchor="_Toc115854343" w:history="1">
            <w:r w:rsidR="00526245" w:rsidRPr="005C551C">
              <w:rPr>
                <w:rStyle w:val="Hyperlink"/>
                <w:rFonts w:ascii="Segoe UI" w:hAnsi="Segoe UI" w:cs="Segoe UI"/>
                <w:noProof/>
              </w:rPr>
              <w:t>6. Action resulting from the program</w:t>
            </w:r>
            <w:r w:rsidR="00526245">
              <w:rPr>
                <w:noProof/>
                <w:webHidden/>
              </w:rPr>
              <w:tab/>
            </w:r>
            <w:r w:rsidR="00526245">
              <w:rPr>
                <w:noProof/>
                <w:webHidden/>
              </w:rPr>
              <w:fldChar w:fldCharType="begin"/>
            </w:r>
            <w:r w:rsidR="00526245">
              <w:rPr>
                <w:noProof/>
                <w:webHidden/>
              </w:rPr>
              <w:instrText xml:space="preserve"> PAGEREF _Toc115854343 \h </w:instrText>
            </w:r>
            <w:r w:rsidR="00526245">
              <w:rPr>
                <w:noProof/>
                <w:webHidden/>
              </w:rPr>
            </w:r>
            <w:r w:rsidR="00526245">
              <w:rPr>
                <w:noProof/>
                <w:webHidden/>
              </w:rPr>
              <w:fldChar w:fldCharType="separate"/>
            </w:r>
            <w:r w:rsidR="005F7B5C">
              <w:rPr>
                <w:noProof/>
                <w:webHidden/>
              </w:rPr>
              <w:t>8</w:t>
            </w:r>
            <w:r w:rsidR="00526245">
              <w:rPr>
                <w:noProof/>
                <w:webHidden/>
              </w:rPr>
              <w:fldChar w:fldCharType="end"/>
            </w:r>
          </w:hyperlink>
        </w:p>
        <w:p w14:paraId="6F2A87B8" w14:textId="77777777" w:rsidR="00526245" w:rsidRDefault="00690062">
          <w:pPr>
            <w:pStyle w:val="TOC2"/>
            <w:tabs>
              <w:tab w:val="right" w:leader="dot" w:pos="9628"/>
            </w:tabs>
            <w:rPr>
              <w:rFonts w:asciiTheme="minorHAnsi" w:eastAsiaTheme="minorEastAsia" w:hAnsiTheme="minorHAnsi" w:cstheme="minorBidi"/>
              <w:noProof/>
              <w:szCs w:val="22"/>
            </w:rPr>
          </w:pPr>
          <w:hyperlink w:anchor="_Toc115854344" w:history="1">
            <w:r w:rsidR="00526245" w:rsidRPr="005C551C">
              <w:rPr>
                <w:rStyle w:val="Hyperlink"/>
                <w:rFonts w:ascii="Segoe UI" w:hAnsi="Segoe UI" w:cs="Segoe UI"/>
                <w:noProof/>
              </w:rPr>
              <w:t>7. Time limits applying to the program</w:t>
            </w:r>
            <w:r w:rsidR="00526245">
              <w:rPr>
                <w:noProof/>
                <w:webHidden/>
              </w:rPr>
              <w:tab/>
            </w:r>
            <w:r w:rsidR="00526245">
              <w:rPr>
                <w:noProof/>
                <w:webHidden/>
              </w:rPr>
              <w:fldChar w:fldCharType="begin"/>
            </w:r>
            <w:r w:rsidR="00526245">
              <w:rPr>
                <w:noProof/>
                <w:webHidden/>
              </w:rPr>
              <w:instrText xml:space="preserve"> PAGEREF _Toc115854344 \h </w:instrText>
            </w:r>
            <w:r w:rsidR="00526245">
              <w:rPr>
                <w:noProof/>
                <w:webHidden/>
              </w:rPr>
            </w:r>
            <w:r w:rsidR="00526245">
              <w:rPr>
                <w:noProof/>
                <w:webHidden/>
              </w:rPr>
              <w:fldChar w:fldCharType="separate"/>
            </w:r>
            <w:r w:rsidR="005F7B5C">
              <w:rPr>
                <w:noProof/>
                <w:webHidden/>
              </w:rPr>
              <w:t>8</w:t>
            </w:r>
            <w:r w:rsidR="00526245">
              <w:rPr>
                <w:noProof/>
                <w:webHidden/>
              </w:rPr>
              <w:fldChar w:fldCharType="end"/>
            </w:r>
          </w:hyperlink>
        </w:p>
        <w:p w14:paraId="4DA5859E" w14:textId="77777777" w:rsidR="00526245" w:rsidRDefault="00690062">
          <w:pPr>
            <w:pStyle w:val="TOC2"/>
            <w:tabs>
              <w:tab w:val="right" w:leader="dot" w:pos="9628"/>
            </w:tabs>
            <w:rPr>
              <w:rFonts w:asciiTheme="minorHAnsi" w:eastAsiaTheme="minorEastAsia" w:hAnsiTheme="minorHAnsi" w:cstheme="minorBidi"/>
              <w:noProof/>
              <w:szCs w:val="22"/>
            </w:rPr>
          </w:pPr>
          <w:hyperlink w:anchor="_Toc115854345" w:history="1">
            <w:r w:rsidR="00526245" w:rsidRPr="005C551C">
              <w:rPr>
                <w:rStyle w:val="Hyperlink"/>
                <w:rFonts w:ascii="Segoe UI" w:hAnsi="Segoe UI" w:cs="Segoe UI"/>
                <w:noProof/>
              </w:rPr>
              <w:t>8. Public Notice of the program</w:t>
            </w:r>
            <w:r w:rsidR="00526245">
              <w:rPr>
                <w:noProof/>
                <w:webHidden/>
              </w:rPr>
              <w:tab/>
            </w:r>
            <w:r w:rsidR="00526245">
              <w:rPr>
                <w:noProof/>
                <w:webHidden/>
              </w:rPr>
              <w:fldChar w:fldCharType="begin"/>
            </w:r>
            <w:r w:rsidR="00526245">
              <w:rPr>
                <w:noProof/>
                <w:webHidden/>
              </w:rPr>
              <w:instrText xml:space="preserve"> PAGEREF _Toc115854345 \h </w:instrText>
            </w:r>
            <w:r w:rsidR="00526245">
              <w:rPr>
                <w:noProof/>
                <w:webHidden/>
              </w:rPr>
            </w:r>
            <w:r w:rsidR="00526245">
              <w:rPr>
                <w:noProof/>
                <w:webHidden/>
              </w:rPr>
              <w:fldChar w:fldCharType="separate"/>
            </w:r>
            <w:r w:rsidR="005F7B5C">
              <w:rPr>
                <w:noProof/>
                <w:webHidden/>
              </w:rPr>
              <w:t>9</w:t>
            </w:r>
            <w:r w:rsidR="00526245">
              <w:rPr>
                <w:noProof/>
                <w:webHidden/>
              </w:rPr>
              <w:fldChar w:fldCharType="end"/>
            </w:r>
          </w:hyperlink>
        </w:p>
        <w:p w14:paraId="6203EE44" w14:textId="77777777" w:rsidR="00526245" w:rsidRDefault="00690062">
          <w:pPr>
            <w:pStyle w:val="TOC2"/>
            <w:tabs>
              <w:tab w:val="right" w:leader="dot" w:pos="9628"/>
            </w:tabs>
            <w:rPr>
              <w:rFonts w:asciiTheme="minorHAnsi" w:eastAsiaTheme="minorEastAsia" w:hAnsiTheme="minorHAnsi" w:cstheme="minorBidi"/>
              <w:noProof/>
              <w:szCs w:val="22"/>
            </w:rPr>
          </w:pPr>
          <w:hyperlink w:anchor="_Toc115854346" w:history="1">
            <w:r w:rsidR="00526245" w:rsidRPr="005C551C">
              <w:rPr>
                <w:rStyle w:val="Hyperlink"/>
                <w:rFonts w:ascii="Segoe UI" w:hAnsi="Segoe UI" w:cs="Segoe UI"/>
                <w:noProof/>
              </w:rPr>
              <w:t>9. Reasons for conducting the program</w:t>
            </w:r>
            <w:r w:rsidR="00526245">
              <w:rPr>
                <w:noProof/>
                <w:webHidden/>
              </w:rPr>
              <w:tab/>
            </w:r>
            <w:r w:rsidR="00526245">
              <w:rPr>
                <w:noProof/>
                <w:webHidden/>
              </w:rPr>
              <w:fldChar w:fldCharType="begin"/>
            </w:r>
            <w:r w:rsidR="00526245">
              <w:rPr>
                <w:noProof/>
                <w:webHidden/>
              </w:rPr>
              <w:instrText xml:space="preserve"> PAGEREF _Toc115854346 \h </w:instrText>
            </w:r>
            <w:r w:rsidR="00526245">
              <w:rPr>
                <w:noProof/>
                <w:webHidden/>
              </w:rPr>
            </w:r>
            <w:r w:rsidR="00526245">
              <w:rPr>
                <w:noProof/>
                <w:webHidden/>
              </w:rPr>
              <w:fldChar w:fldCharType="separate"/>
            </w:r>
            <w:r w:rsidR="005F7B5C">
              <w:rPr>
                <w:noProof/>
                <w:webHidden/>
              </w:rPr>
              <w:t>9</w:t>
            </w:r>
            <w:r w:rsidR="00526245">
              <w:rPr>
                <w:noProof/>
                <w:webHidden/>
              </w:rPr>
              <w:fldChar w:fldCharType="end"/>
            </w:r>
          </w:hyperlink>
        </w:p>
        <w:p w14:paraId="4BD887CF" w14:textId="77777777" w:rsidR="00526245" w:rsidRDefault="00690062">
          <w:pPr>
            <w:pStyle w:val="TOC2"/>
            <w:tabs>
              <w:tab w:val="right" w:leader="dot" w:pos="9628"/>
            </w:tabs>
            <w:rPr>
              <w:rFonts w:asciiTheme="minorHAnsi" w:eastAsiaTheme="minorEastAsia" w:hAnsiTheme="minorHAnsi" w:cstheme="minorBidi"/>
              <w:noProof/>
              <w:szCs w:val="22"/>
            </w:rPr>
          </w:pPr>
          <w:hyperlink w:anchor="_Toc115854347" w:history="1">
            <w:r w:rsidR="00526245" w:rsidRPr="005C551C">
              <w:rPr>
                <w:rStyle w:val="Hyperlink"/>
                <w:rFonts w:ascii="Segoe UI" w:hAnsi="Segoe UI" w:cs="Segoe UI"/>
                <w:noProof/>
              </w:rPr>
              <w:t>10. Legal authority</w:t>
            </w:r>
            <w:r w:rsidR="00526245">
              <w:rPr>
                <w:noProof/>
                <w:webHidden/>
              </w:rPr>
              <w:tab/>
            </w:r>
            <w:r w:rsidR="00526245">
              <w:rPr>
                <w:noProof/>
                <w:webHidden/>
              </w:rPr>
              <w:fldChar w:fldCharType="begin"/>
            </w:r>
            <w:r w:rsidR="00526245">
              <w:rPr>
                <w:noProof/>
                <w:webHidden/>
              </w:rPr>
              <w:instrText xml:space="preserve"> PAGEREF _Toc115854347 \h </w:instrText>
            </w:r>
            <w:r w:rsidR="00526245">
              <w:rPr>
                <w:noProof/>
                <w:webHidden/>
              </w:rPr>
            </w:r>
            <w:r w:rsidR="00526245">
              <w:rPr>
                <w:noProof/>
                <w:webHidden/>
              </w:rPr>
              <w:fldChar w:fldCharType="separate"/>
            </w:r>
            <w:r w:rsidR="005F7B5C">
              <w:rPr>
                <w:noProof/>
                <w:webHidden/>
              </w:rPr>
              <w:t>10</w:t>
            </w:r>
            <w:r w:rsidR="00526245">
              <w:rPr>
                <w:noProof/>
                <w:webHidden/>
              </w:rPr>
              <w:fldChar w:fldCharType="end"/>
            </w:r>
          </w:hyperlink>
        </w:p>
        <w:p w14:paraId="4CDEF99F" w14:textId="77777777" w:rsidR="00526245" w:rsidRDefault="00690062">
          <w:pPr>
            <w:pStyle w:val="TOC2"/>
            <w:tabs>
              <w:tab w:val="right" w:leader="dot" w:pos="9628"/>
            </w:tabs>
            <w:rPr>
              <w:rFonts w:asciiTheme="minorHAnsi" w:eastAsiaTheme="minorEastAsia" w:hAnsiTheme="minorHAnsi" w:cstheme="minorBidi"/>
              <w:noProof/>
              <w:szCs w:val="22"/>
            </w:rPr>
          </w:pPr>
          <w:hyperlink w:anchor="_Toc115854348" w:history="1">
            <w:r w:rsidR="00526245" w:rsidRPr="005C551C">
              <w:rPr>
                <w:rStyle w:val="Hyperlink"/>
                <w:rFonts w:ascii="Segoe UI" w:hAnsi="Segoe UI" w:cs="Segoe UI"/>
                <w:noProof/>
              </w:rPr>
              <w:t>11. Alternative Methods</w:t>
            </w:r>
            <w:r w:rsidR="00526245">
              <w:rPr>
                <w:noProof/>
                <w:webHidden/>
              </w:rPr>
              <w:tab/>
            </w:r>
            <w:r w:rsidR="00526245">
              <w:rPr>
                <w:noProof/>
                <w:webHidden/>
              </w:rPr>
              <w:fldChar w:fldCharType="begin"/>
            </w:r>
            <w:r w:rsidR="00526245">
              <w:rPr>
                <w:noProof/>
                <w:webHidden/>
              </w:rPr>
              <w:instrText xml:space="preserve"> PAGEREF _Toc115854348 \h </w:instrText>
            </w:r>
            <w:r w:rsidR="00526245">
              <w:rPr>
                <w:noProof/>
                <w:webHidden/>
              </w:rPr>
            </w:r>
            <w:r w:rsidR="00526245">
              <w:rPr>
                <w:noProof/>
                <w:webHidden/>
              </w:rPr>
              <w:fldChar w:fldCharType="separate"/>
            </w:r>
            <w:r w:rsidR="005F7B5C">
              <w:rPr>
                <w:noProof/>
                <w:webHidden/>
              </w:rPr>
              <w:t>11</w:t>
            </w:r>
            <w:r w:rsidR="00526245">
              <w:rPr>
                <w:noProof/>
                <w:webHidden/>
              </w:rPr>
              <w:fldChar w:fldCharType="end"/>
            </w:r>
          </w:hyperlink>
        </w:p>
        <w:p w14:paraId="211B3868" w14:textId="77777777" w:rsidR="00526245" w:rsidRDefault="00690062">
          <w:pPr>
            <w:pStyle w:val="TOC2"/>
            <w:tabs>
              <w:tab w:val="right" w:leader="dot" w:pos="9628"/>
            </w:tabs>
            <w:rPr>
              <w:rFonts w:asciiTheme="minorHAnsi" w:eastAsiaTheme="minorEastAsia" w:hAnsiTheme="minorHAnsi" w:cstheme="minorBidi"/>
              <w:noProof/>
              <w:szCs w:val="22"/>
            </w:rPr>
          </w:pPr>
          <w:hyperlink w:anchor="_Toc115854349" w:history="1">
            <w:r w:rsidR="00526245" w:rsidRPr="005C551C">
              <w:rPr>
                <w:rStyle w:val="Hyperlink"/>
                <w:rFonts w:ascii="Segoe UI" w:hAnsi="Segoe UI" w:cs="Segoe UI"/>
                <w:noProof/>
              </w:rPr>
              <w:t>12. Prior data match programs</w:t>
            </w:r>
            <w:r w:rsidR="00526245">
              <w:rPr>
                <w:noProof/>
                <w:webHidden/>
              </w:rPr>
              <w:tab/>
            </w:r>
            <w:r w:rsidR="00526245">
              <w:rPr>
                <w:noProof/>
                <w:webHidden/>
              </w:rPr>
              <w:fldChar w:fldCharType="begin"/>
            </w:r>
            <w:r w:rsidR="00526245">
              <w:rPr>
                <w:noProof/>
                <w:webHidden/>
              </w:rPr>
              <w:instrText xml:space="preserve"> PAGEREF _Toc115854349 \h </w:instrText>
            </w:r>
            <w:r w:rsidR="00526245">
              <w:rPr>
                <w:noProof/>
                <w:webHidden/>
              </w:rPr>
            </w:r>
            <w:r w:rsidR="00526245">
              <w:rPr>
                <w:noProof/>
                <w:webHidden/>
              </w:rPr>
              <w:fldChar w:fldCharType="separate"/>
            </w:r>
            <w:r w:rsidR="005F7B5C">
              <w:rPr>
                <w:noProof/>
                <w:webHidden/>
              </w:rPr>
              <w:t>11</w:t>
            </w:r>
            <w:r w:rsidR="00526245">
              <w:rPr>
                <w:noProof/>
                <w:webHidden/>
              </w:rPr>
              <w:fldChar w:fldCharType="end"/>
            </w:r>
          </w:hyperlink>
        </w:p>
        <w:p w14:paraId="2C4FB9FC" w14:textId="77777777" w:rsidR="00526245" w:rsidRDefault="00690062">
          <w:pPr>
            <w:pStyle w:val="TOC2"/>
            <w:tabs>
              <w:tab w:val="right" w:leader="dot" w:pos="9628"/>
            </w:tabs>
            <w:rPr>
              <w:rFonts w:asciiTheme="minorHAnsi" w:eastAsiaTheme="minorEastAsia" w:hAnsiTheme="minorHAnsi" w:cstheme="minorBidi"/>
              <w:noProof/>
              <w:szCs w:val="22"/>
            </w:rPr>
          </w:pPr>
          <w:hyperlink w:anchor="_Toc115854350" w:history="1">
            <w:r w:rsidR="00526245" w:rsidRPr="005C551C">
              <w:rPr>
                <w:rStyle w:val="Hyperlink"/>
                <w:rFonts w:ascii="Segoe UI" w:hAnsi="Segoe UI" w:cs="Segoe UI"/>
                <w:noProof/>
              </w:rPr>
              <w:t>13. Costs and Benefits</w:t>
            </w:r>
            <w:r w:rsidR="00526245">
              <w:rPr>
                <w:noProof/>
                <w:webHidden/>
              </w:rPr>
              <w:tab/>
            </w:r>
            <w:r w:rsidR="00526245">
              <w:rPr>
                <w:noProof/>
                <w:webHidden/>
              </w:rPr>
              <w:fldChar w:fldCharType="begin"/>
            </w:r>
            <w:r w:rsidR="00526245">
              <w:rPr>
                <w:noProof/>
                <w:webHidden/>
              </w:rPr>
              <w:instrText xml:space="preserve"> PAGEREF _Toc115854350 \h </w:instrText>
            </w:r>
            <w:r w:rsidR="00526245">
              <w:rPr>
                <w:noProof/>
                <w:webHidden/>
              </w:rPr>
            </w:r>
            <w:r w:rsidR="00526245">
              <w:rPr>
                <w:noProof/>
                <w:webHidden/>
              </w:rPr>
              <w:fldChar w:fldCharType="separate"/>
            </w:r>
            <w:r w:rsidR="005F7B5C">
              <w:rPr>
                <w:noProof/>
                <w:webHidden/>
              </w:rPr>
              <w:t>11</w:t>
            </w:r>
            <w:r w:rsidR="00526245">
              <w:rPr>
                <w:noProof/>
                <w:webHidden/>
              </w:rPr>
              <w:fldChar w:fldCharType="end"/>
            </w:r>
          </w:hyperlink>
        </w:p>
        <w:p w14:paraId="099EC7F9" w14:textId="77777777" w:rsidR="00F22710" w:rsidRDefault="00D82073">
          <w:r>
            <w:rPr>
              <w:rFonts w:ascii="Arial" w:hAnsi="Arial"/>
              <w:sz w:val="22"/>
            </w:rPr>
            <w:fldChar w:fldCharType="end"/>
          </w:r>
        </w:p>
      </w:sdtContent>
    </w:sdt>
    <w:p w14:paraId="2B6A639D" w14:textId="77777777" w:rsidR="00437E65" w:rsidRDefault="00437E65"/>
    <w:p w14:paraId="2B7C54CE" w14:textId="77777777" w:rsidR="00860CFF" w:rsidRDefault="00860CFF"/>
    <w:p w14:paraId="5BCE2359" w14:textId="77777777" w:rsidR="00860CFF" w:rsidRDefault="00860CFF"/>
    <w:p w14:paraId="0E2EF63C" w14:textId="77777777" w:rsidR="00860CFF" w:rsidRDefault="00860CFF"/>
    <w:p w14:paraId="3AA91AAA" w14:textId="77777777" w:rsidR="00860CFF" w:rsidRDefault="00860CFF"/>
    <w:p w14:paraId="0470AE73" w14:textId="77777777" w:rsidR="00860CFF" w:rsidRDefault="00860CFF"/>
    <w:p w14:paraId="71E11836" w14:textId="77777777" w:rsidR="00860CFF" w:rsidRPr="004C4E97" w:rsidRDefault="00860CFF"/>
    <w:p w14:paraId="636AD6C9" w14:textId="77777777" w:rsidR="0031599E" w:rsidRDefault="0031599E">
      <w:pPr>
        <w:rPr>
          <w:rFonts w:ascii="Arial" w:hAnsi="Arial" w:cs="Arial"/>
          <w:b/>
          <w:bCs/>
          <w:iCs/>
          <w:color w:val="000000" w:themeColor="text1"/>
          <w:sz w:val="32"/>
          <w:szCs w:val="28"/>
        </w:rPr>
      </w:pPr>
      <w:bookmarkStart w:id="2" w:name="_Toc40426220"/>
      <w:bookmarkStart w:id="3" w:name="_Toc23947931"/>
      <w:bookmarkStart w:id="4" w:name="_Toc344976"/>
      <w:bookmarkStart w:id="5" w:name="_Toc480810431"/>
      <w:bookmarkStart w:id="6" w:name="_Toc66343685"/>
      <w:bookmarkStart w:id="7" w:name="_Toc66352885"/>
      <w:bookmarkStart w:id="8" w:name="_Toc480473209"/>
      <w:bookmarkStart w:id="9" w:name="_Toc480455706"/>
      <w:r>
        <w:br w:type="page"/>
      </w:r>
    </w:p>
    <w:p w14:paraId="14BED0F0" w14:textId="77777777" w:rsidR="00860CFF" w:rsidRDefault="00860CFF" w:rsidP="00860CFF">
      <w:pPr>
        <w:pStyle w:val="SAHeadinglevel2"/>
      </w:pPr>
      <w:bookmarkStart w:id="10" w:name="_Toc115854338"/>
      <w:r>
        <w:lastRenderedPageBreak/>
        <w:t>1. Program Protocol</w:t>
      </w:r>
      <w:bookmarkEnd w:id="10"/>
    </w:p>
    <w:p w14:paraId="77623A96" w14:textId="77777777" w:rsidR="001C30A9" w:rsidRPr="006616E0" w:rsidRDefault="001C30A9" w:rsidP="001C30A9">
      <w:pPr>
        <w:pStyle w:val="SAHeadinglevel3"/>
        <w:rPr>
          <w:rFonts w:ascii="Segoe UI" w:hAnsi="Segoe UI" w:cs="Segoe UI"/>
        </w:rPr>
      </w:pPr>
      <w:r w:rsidRPr="006616E0">
        <w:rPr>
          <w:rFonts w:ascii="Segoe UI" w:hAnsi="Segoe UI" w:cs="Segoe UI"/>
        </w:rPr>
        <w:t>1.1 Purpose</w:t>
      </w:r>
      <w:bookmarkEnd w:id="2"/>
      <w:bookmarkEnd w:id="3"/>
      <w:bookmarkEnd w:id="4"/>
      <w:bookmarkEnd w:id="5"/>
      <w:bookmarkEnd w:id="6"/>
      <w:bookmarkEnd w:id="7"/>
    </w:p>
    <w:bookmarkEnd w:id="8"/>
    <w:bookmarkEnd w:id="9"/>
    <w:p w14:paraId="0E6E7D90" w14:textId="77777777" w:rsidR="001C30A9" w:rsidRDefault="001C30A9" w:rsidP="00711079">
      <w:pPr>
        <w:pStyle w:val="DHSbodytext"/>
      </w:pPr>
      <w:r w:rsidRPr="000E6D8F">
        <w:t>The purpose of this program protocol is to:</w:t>
      </w:r>
    </w:p>
    <w:p w14:paraId="3FD3B489" w14:textId="77777777" w:rsidR="00572621" w:rsidRPr="000E6D8F" w:rsidRDefault="00572621">
      <w:pPr>
        <w:pStyle w:val="DHSbodytext"/>
      </w:pPr>
    </w:p>
    <w:p w14:paraId="37C1C097" w14:textId="77777777" w:rsidR="00A926E3" w:rsidRDefault="00397873" w:rsidP="00A926E3">
      <w:pPr>
        <w:pStyle w:val="DHSbullets"/>
        <w:numPr>
          <w:ilvl w:val="0"/>
          <w:numId w:val="1"/>
        </w:numPr>
        <w:rPr>
          <w:rFonts w:ascii="Segoe UI Semilight" w:hAnsi="Segoe UI Semilight" w:cs="Segoe UI Semilight"/>
        </w:rPr>
      </w:pPr>
      <w:bookmarkStart w:id="11" w:name="_Toc480473210"/>
      <w:bookmarkStart w:id="12" w:name="_Toc480455707"/>
      <w:r>
        <w:rPr>
          <w:rFonts w:ascii="Segoe UI Semilight" w:hAnsi="Segoe UI Semilight" w:cs="Segoe UI Semilight"/>
        </w:rPr>
        <w:t>provide an overview of the program</w:t>
      </w:r>
    </w:p>
    <w:p w14:paraId="1F062C03" w14:textId="6072C950" w:rsidR="00A926E3" w:rsidRPr="00A926E3" w:rsidRDefault="0054333F" w:rsidP="00A926E3">
      <w:pPr>
        <w:pStyle w:val="DHSbullets"/>
        <w:numPr>
          <w:ilvl w:val="0"/>
          <w:numId w:val="1"/>
        </w:numPr>
        <w:rPr>
          <w:rFonts w:ascii="Segoe UI Semilight" w:hAnsi="Segoe UI Semilight" w:cs="Segoe UI Semilight"/>
        </w:rPr>
      </w:pPr>
      <w:r w:rsidRPr="00A926E3">
        <w:rPr>
          <w:rFonts w:ascii="Segoe UI Semilight" w:hAnsi="Segoe UI Semilight" w:cs="Segoe UI Semilight"/>
        </w:rPr>
        <w:t xml:space="preserve">outline the objectives of the data matching </w:t>
      </w:r>
      <w:r w:rsidR="004876CE" w:rsidRPr="00A926E3">
        <w:rPr>
          <w:rFonts w:ascii="Segoe UI Semilight" w:hAnsi="Segoe UI Semilight" w:cs="Segoe UI Semilight"/>
        </w:rPr>
        <w:t xml:space="preserve">of </w:t>
      </w:r>
      <w:r w:rsidR="00535D7A">
        <w:rPr>
          <w:rFonts w:ascii="Segoe UI Semilight" w:hAnsi="Segoe UI Semilight" w:cs="Segoe UI Semilight"/>
        </w:rPr>
        <w:t xml:space="preserve">any relevant </w:t>
      </w:r>
      <w:r w:rsidR="00A926E3" w:rsidRPr="00A926E3">
        <w:rPr>
          <w:rFonts w:ascii="Segoe UI Semilight" w:hAnsi="Segoe UI Semilight" w:cs="Segoe UI Semilight"/>
          <w:shd w:val="clear" w:color="auto" w:fill="FFFFFF"/>
        </w:rPr>
        <w:t xml:space="preserve">Medicare and Centrelink records held </w:t>
      </w:r>
      <w:r w:rsidR="00A926E3">
        <w:rPr>
          <w:rFonts w:ascii="Segoe UI Semilight" w:hAnsi="Segoe UI Semilight" w:cs="Segoe UI Semilight"/>
          <w:shd w:val="clear" w:color="auto" w:fill="FFFFFF"/>
        </w:rPr>
        <w:t>by Services Australia</w:t>
      </w:r>
      <w:r w:rsidR="007A05CC">
        <w:rPr>
          <w:rFonts w:ascii="Segoe UI Semilight" w:hAnsi="Segoe UI Semilight" w:cs="Segoe UI Semilight"/>
          <w:shd w:val="clear" w:color="auto" w:fill="FFFFFF"/>
        </w:rPr>
        <w:t xml:space="preserve"> with information about </w:t>
      </w:r>
      <w:r w:rsidR="00264645">
        <w:rPr>
          <w:rFonts w:ascii="Segoe UI Semilight" w:hAnsi="Segoe UI Semilight" w:cs="Segoe UI Semilight"/>
          <w:shd w:val="clear" w:color="auto" w:fill="FFFFFF"/>
        </w:rPr>
        <w:t>Medibank Private Limited</w:t>
      </w:r>
      <w:r w:rsidR="00DC1294">
        <w:rPr>
          <w:rFonts w:ascii="Segoe UI Semilight" w:hAnsi="Segoe UI Semilight" w:cs="Segoe UI Semilight"/>
          <w:shd w:val="clear" w:color="auto" w:fill="FFFFFF"/>
        </w:rPr>
        <w:t xml:space="preserve"> trading as either Medibank or AHM</w:t>
      </w:r>
      <w:r w:rsidR="00264645">
        <w:rPr>
          <w:rFonts w:ascii="Segoe UI Semilight" w:hAnsi="Segoe UI Semilight" w:cs="Segoe UI Semilight"/>
          <w:shd w:val="clear" w:color="auto" w:fill="FFFFFF"/>
        </w:rPr>
        <w:t xml:space="preserve"> </w:t>
      </w:r>
      <w:r w:rsidR="00926255">
        <w:rPr>
          <w:rFonts w:ascii="Segoe UI Semilight" w:hAnsi="Segoe UI Semilight" w:cs="Segoe UI Semilight"/>
          <w:shd w:val="clear" w:color="auto" w:fill="FFFFFF"/>
        </w:rPr>
        <w:t>(</w:t>
      </w:r>
      <w:r w:rsidR="00264645">
        <w:rPr>
          <w:rFonts w:ascii="Segoe UI Semilight" w:hAnsi="Segoe UI Semilight" w:cs="Segoe UI Semilight"/>
          <w:b/>
          <w:shd w:val="clear" w:color="auto" w:fill="FFFFFF"/>
        </w:rPr>
        <w:t>Medibank</w:t>
      </w:r>
      <w:r w:rsidR="00926255">
        <w:rPr>
          <w:rFonts w:ascii="Segoe UI Semilight" w:hAnsi="Segoe UI Semilight" w:cs="Segoe UI Semilight"/>
          <w:shd w:val="clear" w:color="auto" w:fill="FFFFFF"/>
        </w:rPr>
        <w:t>)</w:t>
      </w:r>
      <w:r w:rsidR="007A05CC">
        <w:rPr>
          <w:rFonts w:ascii="Segoe UI Semilight" w:hAnsi="Segoe UI Semilight" w:cs="Segoe UI Semilight"/>
          <w:shd w:val="clear" w:color="auto" w:fill="FFFFFF"/>
        </w:rPr>
        <w:t xml:space="preserve"> customers </w:t>
      </w:r>
      <w:r w:rsidR="007F44CE">
        <w:rPr>
          <w:rFonts w:ascii="Segoe UI Semilight" w:hAnsi="Segoe UI Semilight" w:cs="Segoe UI Semilight"/>
          <w:shd w:val="clear" w:color="auto" w:fill="FFFFFF"/>
        </w:rPr>
        <w:t xml:space="preserve">potentially </w:t>
      </w:r>
      <w:r w:rsidR="007A05CC">
        <w:rPr>
          <w:rFonts w:ascii="Segoe UI Semilight" w:hAnsi="Segoe UI Semilight" w:cs="Segoe UI Semilight"/>
          <w:shd w:val="clear" w:color="auto" w:fill="FFFFFF"/>
        </w:rPr>
        <w:t xml:space="preserve">affected by the </w:t>
      </w:r>
      <w:r w:rsidR="008D057A">
        <w:rPr>
          <w:rFonts w:ascii="Segoe UI Semilight" w:hAnsi="Segoe UI Semilight" w:cs="Segoe UI Semilight"/>
          <w:shd w:val="clear" w:color="auto" w:fill="FFFFFF"/>
        </w:rPr>
        <w:t xml:space="preserve">October </w:t>
      </w:r>
      <w:r w:rsidR="007A05CC">
        <w:rPr>
          <w:rFonts w:ascii="Segoe UI Semilight" w:hAnsi="Segoe UI Semilight" w:cs="Segoe UI Semilight"/>
          <w:shd w:val="clear" w:color="auto" w:fill="FFFFFF"/>
        </w:rPr>
        <w:t>2022 data breach (</w:t>
      </w:r>
      <w:r w:rsidR="00264645" w:rsidRPr="00E13D60">
        <w:rPr>
          <w:rFonts w:ascii="Segoe UI Semilight" w:hAnsi="Segoe UI Semilight" w:cs="Segoe UI Semilight"/>
          <w:b/>
          <w:shd w:val="clear" w:color="auto" w:fill="FFFFFF"/>
        </w:rPr>
        <w:t>Medibank</w:t>
      </w:r>
      <w:r w:rsidR="00264645">
        <w:rPr>
          <w:rFonts w:ascii="Segoe UI Semilight" w:hAnsi="Segoe UI Semilight" w:cs="Segoe UI Semilight"/>
          <w:shd w:val="clear" w:color="auto" w:fill="FFFFFF"/>
        </w:rPr>
        <w:t xml:space="preserve"> </w:t>
      </w:r>
      <w:r w:rsidR="007A05CC" w:rsidRPr="007A05CC">
        <w:rPr>
          <w:rFonts w:ascii="Segoe UI Semilight" w:hAnsi="Segoe UI Semilight" w:cs="Segoe UI Semilight"/>
          <w:b/>
          <w:shd w:val="clear" w:color="auto" w:fill="FFFFFF"/>
        </w:rPr>
        <w:t>Data Breach</w:t>
      </w:r>
      <w:r w:rsidR="007A05CC">
        <w:rPr>
          <w:rFonts w:ascii="Segoe UI Semilight" w:hAnsi="Segoe UI Semilight" w:cs="Segoe UI Semilight"/>
          <w:shd w:val="clear" w:color="auto" w:fill="FFFFFF"/>
        </w:rPr>
        <w:t>)</w:t>
      </w:r>
    </w:p>
    <w:p w14:paraId="4AD329AF" w14:textId="77777777" w:rsidR="004876CE" w:rsidRDefault="004876CE" w:rsidP="0054333F">
      <w:pPr>
        <w:pStyle w:val="DHSbullets"/>
        <w:numPr>
          <w:ilvl w:val="0"/>
          <w:numId w:val="1"/>
        </w:numPr>
        <w:rPr>
          <w:rFonts w:ascii="Segoe UI Semilight" w:hAnsi="Segoe UI Semilight" w:cs="Segoe UI Semilight"/>
        </w:rPr>
      </w:pPr>
      <w:r>
        <w:rPr>
          <w:rFonts w:ascii="Segoe UI Semilight" w:hAnsi="Segoe UI Semilight" w:cs="Segoe UI Semilight"/>
        </w:rPr>
        <w:t>detail the entities involved</w:t>
      </w:r>
      <w:r w:rsidR="00926255">
        <w:rPr>
          <w:rFonts w:ascii="Segoe UI Semilight" w:hAnsi="Segoe UI Semilight" w:cs="Segoe UI Semilight"/>
        </w:rPr>
        <w:t xml:space="preserve"> and the data to be provided by </w:t>
      </w:r>
      <w:r w:rsidR="00264645">
        <w:rPr>
          <w:rFonts w:ascii="Segoe UI Semilight" w:hAnsi="Segoe UI Semilight" w:cs="Segoe UI Semilight"/>
        </w:rPr>
        <w:t xml:space="preserve">Medibank </w:t>
      </w:r>
      <w:r w:rsidR="00926255">
        <w:rPr>
          <w:rFonts w:ascii="Segoe UI Semilight" w:hAnsi="Segoe UI Semilight" w:cs="Segoe UI Semilight"/>
        </w:rPr>
        <w:t>as the source entity</w:t>
      </w:r>
    </w:p>
    <w:p w14:paraId="21F2FA10" w14:textId="77777777" w:rsidR="004876CE" w:rsidRPr="00BC2672" w:rsidRDefault="004876CE" w:rsidP="004876CE">
      <w:pPr>
        <w:pStyle w:val="DHSbullets"/>
        <w:numPr>
          <w:ilvl w:val="0"/>
          <w:numId w:val="1"/>
        </w:numPr>
        <w:rPr>
          <w:rFonts w:ascii="Segoe UI Semilight" w:hAnsi="Segoe UI Semilight" w:cs="Segoe UI Semilight"/>
        </w:rPr>
      </w:pPr>
      <w:r w:rsidRPr="00BC2672">
        <w:rPr>
          <w:rFonts w:ascii="Segoe UI Semilight" w:hAnsi="Segoe UI Semilight" w:cs="Segoe UI Semilight"/>
        </w:rPr>
        <w:t xml:space="preserve">outline </w:t>
      </w:r>
      <w:r w:rsidR="00705233">
        <w:rPr>
          <w:rFonts w:ascii="Segoe UI Semilight" w:hAnsi="Segoe UI Semilight" w:cs="Segoe UI Semilight"/>
        </w:rPr>
        <w:t>the</w:t>
      </w:r>
      <w:r w:rsidRPr="00BC2672">
        <w:rPr>
          <w:rFonts w:ascii="Segoe UI Semilight" w:hAnsi="Segoe UI Semilight" w:cs="Segoe UI Semilight"/>
        </w:rPr>
        <w:t xml:space="preserve"> technical controls proposed to ensure data quality, integrity and security in the conduct of the program </w:t>
      </w:r>
    </w:p>
    <w:p w14:paraId="01700957" w14:textId="77777777" w:rsidR="004876CE" w:rsidRPr="00A926E3" w:rsidRDefault="004876CE" w:rsidP="004876CE">
      <w:pPr>
        <w:pStyle w:val="DHSbullets"/>
        <w:numPr>
          <w:ilvl w:val="0"/>
          <w:numId w:val="1"/>
        </w:numPr>
        <w:rPr>
          <w:rFonts w:ascii="Segoe UI Semilight" w:hAnsi="Segoe UI Semilight" w:cs="Segoe UI Semilight"/>
        </w:rPr>
      </w:pPr>
      <w:r>
        <w:rPr>
          <w:rFonts w:ascii="Segoe UI Semilight" w:hAnsi="Segoe UI Semilight" w:cs="Segoe UI Semilight"/>
        </w:rPr>
        <w:t xml:space="preserve">describe </w:t>
      </w:r>
      <w:r w:rsidR="00705233">
        <w:rPr>
          <w:rFonts w:ascii="Segoe UI Semilight" w:hAnsi="Segoe UI Semilight" w:cs="Segoe UI Semilight"/>
        </w:rPr>
        <w:t xml:space="preserve">the </w:t>
      </w:r>
      <w:r>
        <w:rPr>
          <w:rFonts w:ascii="Segoe UI Semilight" w:hAnsi="Segoe UI Semilight" w:cs="Segoe UI Semilight"/>
        </w:rPr>
        <w:t xml:space="preserve">matching process, the output produced and the entities that will use the results of the data </w:t>
      </w:r>
      <w:r w:rsidRPr="00A926E3">
        <w:rPr>
          <w:rFonts w:ascii="Segoe UI Semilight" w:hAnsi="Segoe UI Semilight" w:cs="Segoe UI Semilight"/>
        </w:rPr>
        <w:t xml:space="preserve">match </w:t>
      </w:r>
    </w:p>
    <w:p w14:paraId="4222F3B2" w14:textId="77777777" w:rsidR="00B05646" w:rsidRPr="00BC2672" w:rsidRDefault="001C30A9" w:rsidP="00B05646">
      <w:pPr>
        <w:pStyle w:val="DHSbullets"/>
        <w:numPr>
          <w:ilvl w:val="0"/>
          <w:numId w:val="1"/>
        </w:numPr>
        <w:rPr>
          <w:rFonts w:ascii="Segoe UI Semilight" w:hAnsi="Segoe UI Semilight" w:cs="Segoe UI Semilight"/>
        </w:rPr>
      </w:pPr>
      <w:r w:rsidRPr="00BC2672">
        <w:rPr>
          <w:rFonts w:ascii="Segoe UI Semilight" w:hAnsi="Segoe UI Semilight" w:cs="Segoe UI Semilight"/>
        </w:rPr>
        <w:t xml:space="preserve">outline the </w:t>
      </w:r>
      <w:r w:rsidR="00397873" w:rsidRPr="00BC2672">
        <w:rPr>
          <w:rFonts w:ascii="Segoe UI Semilight" w:hAnsi="Segoe UI Semilight" w:cs="Segoe UI Semilight"/>
        </w:rPr>
        <w:t xml:space="preserve">possible </w:t>
      </w:r>
      <w:r w:rsidRPr="00BC2672">
        <w:rPr>
          <w:rFonts w:ascii="Segoe UI Semilight" w:hAnsi="Segoe UI Semilight" w:cs="Segoe UI Semilight"/>
        </w:rPr>
        <w:t>action taken in relation to the results of the program</w:t>
      </w:r>
      <w:r w:rsidR="00B05646" w:rsidRPr="00BC2672">
        <w:rPr>
          <w:rFonts w:ascii="Segoe UI Semilight" w:hAnsi="Segoe UI Semilight" w:cs="Segoe UI Semilight"/>
        </w:rPr>
        <w:t xml:space="preserve"> </w:t>
      </w:r>
    </w:p>
    <w:p w14:paraId="51EBCA22" w14:textId="77777777" w:rsidR="00397873" w:rsidRPr="00BC2672" w:rsidRDefault="00397873" w:rsidP="00397873">
      <w:pPr>
        <w:pStyle w:val="DHSbullets"/>
        <w:numPr>
          <w:ilvl w:val="0"/>
          <w:numId w:val="1"/>
        </w:numPr>
        <w:rPr>
          <w:rFonts w:ascii="Segoe UI Semilight" w:hAnsi="Segoe UI Semilight" w:cs="Segoe UI Semilight"/>
        </w:rPr>
      </w:pPr>
      <w:r w:rsidRPr="00BC2672">
        <w:rPr>
          <w:rFonts w:ascii="Segoe UI Semilight" w:hAnsi="Segoe UI Semilight" w:cs="Segoe UI Semilight"/>
        </w:rPr>
        <w:t xml:space="preserve">specify any time limits on the conduct of the program </w:t>
      </w:r>
    </w:p>
    <w:p w14:paraId="5DB650D1" w14:textId="77777777" w:rsidR="001C30A9" w:rsidRPr="00BC2672" w:rsidRDefault="001C30A9" w:rsidP="001C30A9">
      <w:pPr>
        <w:pStyle w:val="DHSbullets"/>
        <w:numPr>
          <w:ilvl w:val="0"/>
          <w:numId w:val="1"/>
        </w:numPr>
        <w:rPr>
          <w:rFonts w:ascii="Segoe UI Semilight" w:hAnsi="Segoe UI Semilight" w:cs="Segoe UI Semilight"/>
        </w:rPr>
      </w:pPr>
      <w:r w:rsidRPr="00BC2672">
        <w:rPr>
          <w:rFonts w:ascii="Segoe UI Semilight" w:hAnsi="Segoe UI Semilight" w:cs="Segoe UI Semilight"/>
        </w:rPr>
        <w:t>indicate what form of notice is to be given, or is intended to be given</w:t>
      </w:r>
      <w:r w:rsidR="00223A94">
        <w:rPr>
          <w:rFonts w:ascii="Segoe UI Semilight" w:hAnsi="Segoe UI Semilight" w:cs="Segoe UI Semilight"/>
        </w:rPr>
        <w:t>,</w:t>
      </w:r>
      <w:r w:rsidRPr="00BC2672">
        <w:rPr>
          <w:rFonts w:ascii="Segoe UI Semilight" w:hAnsi="Segoe UI Semilight" w:cs="Segoe UI Semilight"/>
        </w:rPr>
        <w:t xml:space="preserve"> to individuals whose privacy is affected by the program</w:t>
      </w:r>
      <w:r w:rsidR="00075F28">
        <w:rPr>
          <w:rFonts w:ascii="Segoe UI Semilight" w:hAnsi="Segoe UI Semilight" w:cs="Segoe UI Semilight"/>
        </w:rPr>
        <w:t>.</w:t>
      </w:r>
      <w:r w:rsidR="003B268A" w:rsidRPr="00BC2672">
        <w:rPr>
          <w:rFonts w:ascii="Segoe UI Semilight" w:hAnsi="Segoe UI Semilight" w:cs="Segoe UI Semilight"/>
          <w:color w:val="FF0000"/>
        </w:rPr>
        <w:t xml:space="preserve"> </w:t>
      </w:r>
    </w:p>
    <w:p w14:paraId="3647534B" w14:textId="77777777" w:rsidR="001C30A9" w:rsidRPr="00F04128" w:rsidRDefault="001C30A9" w:rsidP="001C30A9">
      <w:pPr>
        <w:pStyle w:val="DHSbullets"/>
        <w:tabs>
          <w:tab w:val="clear" w:pos="284"/>
          <w:tab w:val="left" w:pos="720"/>
        </w:tabs>
        <w:ind w:firstLine="0"/>
        <w:rPr>
          <w:rFonts w:ascii="Segoe UI Semilight" w:hAnsi="Segoe UI Semilight" w:cs="Segoe UI Semilight"/>
        </w:rPr>
      </w:pPr>
    </w:p>
    <w:p w14:paraId="69533744" w14:textId="77777777" w:rsidR="001C30A9" w:rsidRPr="006616E0" w:rsidRDefault="001C30A9" w:rsidP="001C30A9">
      <w:pPr>
        <w:pStyle w:val="SAHeadinglevel3"/>
        <w:rPr>
          <w:rFonts w:ascii="Segoe UI" w:hAnsi="Segoe UI" w:cs="Segoe UI"/>
        </w:rPr>
      </w:pPr>
      <w:bookmarkStart w:id="13" w:name="_Toc40426221"/>
      <w:bookmarkStart w:id="14" w:name="_Toc23947932"/>
      <w:bookmarkStart w:id="15" w:name="_Toc344977"/>
      <w:bookmarkStart w:id="16" w:name="_Toc66343686"/>
      <w:bookmarkStart w:id="17" w:name="_Toc66352886"/>
      <w:r w:rsidRPr="006616E0">
        <w:rPr>
          <w:rFonts w:ascii="Segoe UI" w:hAnsi="Segoe UI" w:cs="Segoe UI"/>
        </w:rPr>
        <w:t>1.2 Requirement for a Program Protocol</w:t>
      </w:r>
      <w:bookmarkEnd w:id="11"/>
      <w:bookmarkEnd w:id="12"/>
      <w:bookmarkEnd w:id="13"/>
      <w:bookmarkEnd w:id="14"/>
      <w:bookmarkEnd w:id="15"/>
      <w:bookmarkEnd w:id="16"/>
      <w:bookmarkEnd w:id="17"/>
    </w:p>
    <w:p w14:paraId="387C0F6F" w14:textId="77777777" w:rsidR="006330E6" w:rsidRDefault="001C30A9" w:rsidP="006330E6">
      <w:pPr>
        <w:pStyle w:val="DHSbodytext"/>
      </w:pPr>
      <w:r w:rsidRPr="002D3F3E">
        <w:t>The Office of the Australian Information Commissioner’s (</w:t>
      </w:r>
      <w:r w:rsidRPr="00397B45">
        <w:rPr>
          <w:b/>
        </w:rPr>
        <w:t>OAIC</w:t>
      </w:r>
      <w:r w:rsidRPr="002D3F3E">
        <w:t xml:space="preserve">) </w:t>
      </w:r>
      <w:r w:rsidRPr="002D3F3E">
        <w:rPr>
          <w:i/>
        </w:rPr>
        <w:t>Guidelines on</w:t>
      </w:r>
      <w:r w:rsidRPr="002D3F3E">
        <w:t xml:space="preserve"> </w:t>
      </w:r>
      <w:r w:rsidR="00397873">
        <w:rPr>
          <w:i/>
        </w:rPr>
        <w:t>d</w:t>
      </w:r>
      <w:r w:rsidRPr="002D3F3E">
        <w:rPr>
          <w:i/>
        </w:rPr>
        <w:t xml:space="preserve">ata matching in Australian Government </w:t>
      </w:r>
      <w:r w:rsidR="00397873">
        <w:rPr>
          <w:i/>
        </w:rPr>
        <w:t>ad</w:t>
      </w:r>
      <w:r w:rsidRPr="002D3F3E">
        <w:rPr>
          <w:i/>
        </w:rPr>
        <w:t>ministration</w:t>
      </w:r>
      <w:r w:rsidRPr="002D3F3E">
        <w:t xml:space="preserve"> </w:t>
      </w:r>
      <w:r w:rsidRPr="006B18A2">
        <w:t>(</w:t>
      </w:r>
      <w:r w:rsidRPr="00C4431E">
        <w:rPr>
          <w:b/>
        </w:rPr>
        <w:t>Data Matching Guidelines</w:t>
      </w:r>
      <w:r w:rsidRPr="006B18A2">
        <w:t>) specify</w:t>
      </w:r>
      <w:r w:rsidRPr="002D3F3E">
        <w:t xml:space="preserve"> that a program protocol be prepared by agencies conducting certain data matching programs. </w:t>
      </w:r>
      <w:r w:rsidR="006B18A2">
        <w:t>The guidelines assist Australian Government agencies to use data-matching as an administrative tool in a way that complies with the Australian Privacy Principles (</w:t>
      </w:r>
      <w:r w:rsidR="006B18A2" w:rsidRPr="00C4431E">
        <w:rPr>
          <w:b/>
        </w:rPr>
        <w:t>APPs</w:t>
      </w:r>
      <w:r w:rsidR="006B18A2">
        <w:t xml:space="preserve">) and the </w:t>
      </w:r>
      <w:r w:rsidR="006B18A2">
        <w:rPr>
          <w:rStyle w:val="StyleItalic"/>
        </w:rPr>
        <w:t xml:space="preserve">Privacy Act 1988 </w:t>
      </w:r>
      <w:r w:rsidR="006B18A2">
        <w:t>(</w:t>
      </w:r>
      <w:r w:rsidR="006B18A2" w:rsidRPr="00C4431E">
        <w:rPr>
          <w:b/>
        </w:rPr>
        <w:t>Privacy Act</w:t>
      </w:r>
      <w:r w:rsidR="006B18A2">
        <w:t>) and are consistent with good privacy practice.</w:t>
      </w:r>
      <w:r w:rsidR="006330E6">
        <w:t xml:space="preserve"> </w:t>
      </w:r>
      <w:r w:rsidR="006330E6" w:rsidRPr="00A17340">
        <w:t>These guidelines are voluntary</w:t>
      </w:r>
      <w:r w:rsidR="006330E6">
        <w:t>, but represent the Information Commissioner’s view of best practice</w:t>
      </w:r>
      <w:r w:rsidR="006330E6" w:rsidRPr="00A17340">
        <w:t xml:space="preserve">. </w:t>
      </w:r>
      <w:r w:rsidR="00F437C3">
        <w:t>Services Australia</w:t>
      </w:r>
      <w:r w:rsidR="006330E6" w:rsidRPr="00A17340">
        <w:t xml:space="preserve"> complies with these guidelines.</w:t>
      </w:r>
    </w:p>
    <w:p w14:paraId="0A68E61A" w14:textId="77777777" w:rsidR="001C30A9" w:rsidRDefault="001C30A9">
      <w:pPr>
        <w:pStyle w:val="DHSbodytext"/>
      </w:pPr>
    </w:p>
    <w:p w14:paraId="75501F93" w14:textId="77777777" w:rsidR="001C30A9" w:rsidRPr="002D3F3E" w:rsidRDefault="00A926E3">
      <w:pPr>
        <w:pStyle w:val="DHSbodytext"/>
      </w:pPr>
      <w:r>
        <w:t xml:space="preserve">Services Australia’s </w:t>
      </w:r>
      <w:r w:rsidR="001C30A9" w:rsidRPr="002D3F3E">
        <w:t>Privacy Policy outlines how a person may lodge a complaint about how the</w:t>
      </w:r>
      <w:r w:rsidR="00D21C67">
        <w:t xml:space="preserve">ir personal information has been handled by </w:t>
      </w:r>
      <w:r w:rsidR="0054333F">
        <w:t>t</w:t>
      </w:r>
      <w:r w:rsidR="001C5477">
        <w:t>he agency</w:t>
      </w:r>
      <w:r w:rsidR="00D21C67">
        <w:t xml:space="preserve">, </w:t>
      </w:r>
      <w:r w:rsidR="00BC7E78" w:rsidRPr="002D3F3E">
        <w:t>and</w:t>
      </w:r>
      <w:r w:rsidR="001C30A9" w:rsidRPr="002D3F3E">
        <w:t xml:space="preserve"> outlines how </w:t>
      </w:r>
      <w:r w:rsidR="001C5477">
        <w:t>the agency</w:t>
      </w:r>
      <w:r w:rsidR="001C30A9" w:rsidRPr="002D3F3E">
        <w:t xml:space="preserve"> will deal with such a complaint. </w:t>
      </w:r>
      <w:r>
        <w:t xml:space="preserve">Services Australia’s </w:t>
      </w:r>
      <w:r w:rsidR="001C30A9" w:rsidRPr="002D3F3E">
        <w:t xml:space="preserve">Privacy Policy is available at </w:t>
      </w:r>
      <w:hyperlink r:id="rId12" w:history="1">
        <w:r w:rsidR="001C30A9" w:rsidRPr="002D3F3E">
          <w:rPr>
            <w:rStyle w:val="Hyperlink"/>
          </w:rPr>
          <w:t>servicesaustralia.gov.au/privacy</w:t>
        </w:r>
      </w:hyperlink>
      <w:r w:rsidR="001C30A9" w:rsidRPr="002D3F3E">
        <w:t xml:space="preserve"> </w:t>
      </w:r>
    </w:p>
    <w:p w14:paraId="1DD84A15" w14:textId="77777777" w:rsidR="001C30A9" w:rsidRPr="00AD2614" w:rsidRDefault="001C30A9">
      <w:pPr>
        <w:pStyle w:val="DHSbodytext"/>
      </w:pPr>
    </w:p>
    <w:p w14:paraId="0D9ECEE4" w14:textId="77777777" w:rsidR="001C30A9" w:rsidRPr="006616E0" w:rsidRDefault="001C30A9" w:rsidP="001C30A9">
      <w:pPr>
        <w:pStyle w:val="SAHeadinglevel3"/>
        <w:rPr>
          <w:rFonts w:ascii="Segoe UI" w:hAnsi="Segoe UI" w:cs="Segoe UI"/>
        </w:rPr>
      </w:pPr>
      <w:bookmarkStart w:id="18" w:name="_Toc40426222"/>
      <w:bookmarkStart w:id="19" w:name="_Toc23947933"/>
      <w:bookmarkStart w:id="20" w:name="_Toc344978"/>
      <w:bookmarkStart w:id="21" w:name="_Toc480473211"/>
      <w:bookmarkStart w:id="22" w:name="_Toc480455708"/>
      <w:bookmarkStart w:id="23" w:name="_Toc66343687"/>
      <w:bookmarkStart w:id="24" w:name="_Toc66352887"/>
      <w:r w:rsidRPr="006616E0">
        <w:rPr>
          <w:rFonts w:ascii="Segoe UI" w:hAnsi="Segoe UI" w:cs="Segoe UI"/>
        </w:rPr>
        <w:t xml:space="preserve">1.3 </w:t>
      </w:r>
      <w:r>
        <w:rPr>
          <w:rFonts w:ascii="Segoe UI" w:hAnsi="Segoe UI" w:cs="Segoe UI"/>
        </w:rPr>
        <w:t>Definition of data m</w:t>
      </w:r>
      <w:r w:rsidRPr="006616E0">
        <w:rPr>
          <w:rFonts w:ascii="Segoe UI" w:hAnsi="Segoe UI" w:cs="Segoe UI"/>
        </w:rPr>
        <w:t>atching</w:t>
      </w:r>
      <w:bookmarkEnd w:id="18"/>
      <w:bookmarkEnd w:id="19"/>
      <w:bookmarkEnd w:id="20"/>
      <w:bookmarkEnd w:id="21"/>
      <w:bookmarkEnd w:id="22"/>
      <w:bookmarkEnd w:id="23"/>
      <w:bookmarkEnd w:id="24"/>
    </w:p>
    <w:p w14:paraId="2073AA57" w14:textId="77777777" w:rsidR="00380EF2" w:rsidRDefault="001C30A9" w:rsidP="0049130E">
      <w:pPr>
        <w:pStyle w:val="DHSbodytext"/>
        <w:rPr>
          <w:rFonts w:ascii="Segoe UI" w:hAnsi="Segoe UI" w:cs="Segoe UI"/>
          <w:iCs/>
          <w:color w:val="79858E"/>
          <w:sz w:val="32"/>
          <w:szCs w:val="28"/>
        </w:rPr>
      </w:pPr>
      <w:r w:rsidRPr="002D3F3E">
        <w:t>Data matching is the comparison of two or more sets of data to identify similarities or discrepancies. In the context of this protocol, the term data matching means the use of computer techniques to compare data found in two or more computer files to identify</w:t>
      </w:r>
      <w:r w:rsidR="00210BA2">
        <w:t xml:space="preserve"> customer records at increased risk of identity compromise. Once confident matches are found, </w:t>
      </w:r>
      <w:r w:rsidRPr="002D3F3E">
        <w:t xml:space="preserve">additional </w:t>
      </w:r>
      <w:r w:rsidR="00210BA2">
        <w:t xml:space="preserve">security </w:t>
      </w:r>
      <w:r w:rsidRPr="002D3F3E">
        <w:t xml:space="preserve">precautions </w:t>
      </w:r>
      <w:r w:rsidR="00F437C3">
        <w:t>will</w:t>
      </w:r>
      <w:r w:rsidR="00210BA2">
        <w:t xml:space="preserve"> be applied</w:t>
      </w:r>
      <w:r w:rsidR="00F437C3">
        <w:t>. I</w:t>
      </w:r>
      <w:r w:rsidRPr="002D3F3E">
        <w:t>nvestigation may be required</w:t>
      </w:r>
      <w:r w:rsidR="00210BA2">
        <w:t xml:space="preserve"> to </w:t>
      </w:r>
      <w:r w:rsidR="007A0CB4">
        <w:t xml:space="preserve">protect customers from identity compromised and </w:t>
      </w:r>
      <w:r w:rsidR="00210BA2">
        <w:t xml:space="preserve">prevent fraud against the Commonwealth.  </w:t>
      </w:r>
    </w:p>
    <w:p w14:paraId="105A9736" w14:textId="77777777" w:rsidR="001C30A9" w:rsidRPr="006616E0" w:rsidRDefault="001C30A9" w:rsidP="001C30A9">
      <w:pPr>
        <w:pStyle w:val="SAHeadinglevel2"/>
        <w:rPr>
          <w:rFonts w:ascii="Segoe UI" w:hAnsi="Segoe UI" w:cs="Segoe UI"/>
        </w:rPr>
      </w:pPr>
      <w:bookmarkStart w:id="25" w:name="_Toc66343688"/>
      <w:bookmarkStart w:id="26" w:name="_Toc66352888"/>
      <w:bookmarkStart w:id="27" w:name="_Toc115854339"/>
      <w:r w:rsidRPr="006616E0">
        <w:rPr>
          <w:rFonts w:ascii="Segoe UI" w:hAnsi="Segoe UI" w:cs="Segoe UI"/>
        </w:rPr>
        <w:lastRenderedPageBreak/>
        <w:t xml:space="preserve">2. </w:t>
      </w:r>
      <w:r w:rsidR="0067192F">
        <w:rPr>
          <w:rFonts w:ascii="Segoe UI" w:hAnsi="Segoe UI" w:cs="Segoe UI"/>
        </w:rPr>
        <w:t>D</w:t>
      </w:r>
      <w:r w:rsidRPr="006616E0">
        <w:rPr>
          <w:rFonts w:ascii="Segoe UI" w:hAnsi="Segoe UI" w:cs="Segoe UI"/>
        </w:rPr>
        <w:t>ata matching program</w:t>
      </w:r>
      <w:bookmarkEnd w:id="25"/>
      <w:bookmarkEnd w:id="26"/>
      <w:bookmarkEnd w:id="27"/>
    </w:p>
    <w:p w14:paraId="7E67B0A8" w14:textId="77777777" w:rsidR="001C30A9" w:rsidRPr="00803FD4" w:rsidRDefault="001C30A9" w:rsidP="006B18A2">
      <w:pPr>
        <w:pStyle w:val="SAHeadinglevel3"/>
        <w:numPr>
          <w:ilvl w:val="1"/>
          <w:numId w:val="24"/>
        </w:numPr>
        <w:rPr>
          <w:rFonts w:ascii="Segoe UI" w:hAnsi="Segoe UI" w:cs="Segoe UI"/>
        </w:rPr>
      </w:pPr>
      <w:bookmarkStart w:id="28" w:name="_Toc66343689"/>
      <w:bookmarkStart w:id="29" w:name="_Toc66352889"/>
      <w:r w:rsidRPr="00803FD4">
        <w:rPr>
          <w:rFonts w:ascii="Segoe UI" w:hAnsi="Segoe UI" w:cs="Segoe UI"/>
        </w:rPr>
        <w:t>Overview of the data matching program</w:t>
      </w:r>
      <w:bookmarkEnd w:id="28"/>
      <w:bookmarkEnd w:id="29"/>
    </w:p>
    <w:p w14:paraId="6AF10627" w14:textId="77777777" w:rsidR="00380EF2" w:rsidRPr="006B18A2" w:rsidRDefault="00A926E3" w:rsidP="00711079">
      <w:pPr>
        <w:pStyle w:val="DHSbodytext"/>
      </w:pPr>
      <w:r>
        <w:t xml:space="preserve">Services Australia </w:t>
      </w:r>
      <w:r w:rsidR="001C30A9" w:rsidRPr="006616E0">
        <w:t>administer</w:t>
      </w:r>
      <w:r w:rsidR="006B18A2">
        <w:t>s</w:t>
      </w:r>
      <w:r w:rsidR="001C30A9" w:rsidRPr="006616E0">
        <w:t xml:space="preserve"> a range of programs to deliver payments and services on behalf of the Commonwealth. </w:t>
      </w:r>
      <w:r>
        <w:t xml:space="preserve">Services Australia </w:t>
      </w:r>
      <w:r w:rsidR="001C30A9" w:rsidRPr="006616E0">
        <w:t>maintain</w:t>
      </w:r>
      <w:r w:rsidR="006B18A2">
        <w:t>s</w:t>
      </w:r>
      <w:r w:rsidR="001C30A9" w:rsidRPr="006616E0">
        <w:t xml:space="preserve"> the integrity of these payments and servic</w:t>
      </w:r>
      <w:r w:rsidR="006B18A2">
        <w:t xml:space="preserve">es by undertaking activities to </w:t>
      </w:r>
      <w:r w:rsidR="001C30A9" w:rsidRPr="006616E0">
        <w:t xml:space="preserve">ensure customers meet qualification </w:t>
      </w:r>
      <w:r w:rsidR="006B18A2">
        <w:t xml:space="preserve">and payability rules, and </w:t>
      </w:r>
      <w:r w:rsidR="001C30A9" w:rsidRPr="006616E0">
        <w:t>where required, recover any incorrectly paid benefits.</w:t>
      </w:r>
      <w:r w:rsidR="006B18A2">
        <w:t xml:space="preserve"> </w:t>
      </w:r>
      <w:r>
        <w:t xml:space="preserve">Services Australia </w:t>
      </w:r>
      <w:r w:rsidR="00380EF2" w:rsidRPr="006B18A2">
        <w:t>also maintains the integrity of the information held</w:t>
      </w:r>
      <w:r w:rsidR="006B18A2" w:rsidRPr="006B18A2">
        <w:t>,</w:t>
      </w:r>
      <w:r w:rsidR="00380EF2" w:rsidRPr="006B18A2">
        <w:t xml:space="preserve"> and disclosed</w:t>
      </w:r>
      <w:r w:rsidR="00C4431E">
        <w:t xml:space="preserve"> to</w:t>
      </w:r>
      <w:r w:rsidR="006B18A2" w:rsidRPr="006B18A2">
        <w:t>,</w:t>
      </w:r>
      <w:r w:rsidR="00380EF2" w:rsidRPr="006B18A2">
        <w:t xml:space="preserve"> the agency, to ensure the</w:t>
      </w:r>
      <w:r w:rsidR="00710D98" w:rsidRPr="006B18A2">
        <w:t xml:space="preserve"> privacy of our customer</w:t>
      </w:r>
      <w:r w:rsidR="006B18A2" w:rsidRPr="006B18A2">
        <w:t>s</w:t>
      </w:r>
      <w:r w:rsidR="00710D98" w:rsidRPr="006B18A2">
        <w:t>.</w:t>
      </w:r>
      <w:r w:rsidR="00380EF2" w:rsidRPr="006B18A2">
        <w:t xml:space="preserve">  </w:t>
      </w:r>
    </w:p>
    <w:p w14:paraId="3B860060" w14:textId="77777777" w:rsidR="00380EF2" w:rsidRDefault="00380EF2">
      <w:pPr>
        <w:pStyle w:val="DHSbodytext"/>
      </w:pPr>
    </w:p>
    <w:p w14:paraId="1EC9469B" w14:textId="77777777" w:rsidR="00A926E3" w:rsidRDefault="00CC0E4A">
      <w:pPr>
        <w:pStyle w:val="DHSbodytext"/>
      </w:pPr>
      <w:r>
        <w:t>Th</w:t>
      </w:r>
      <w:r w:rsidR="00E8552C">
        <w:t>is</w:t>
      </w:r>
      <w:r>
        <w:t xml:space="preserve"> program </w:t>
      </w:r>
      <w:r w:rsidR="00E8552C">
        <w:t>aims to identify</w:t>
      </w:r>
      <w:r>
        <w:t xml:space="preserve"> </w:t>
      </w:r>
      <w:r w:rsidR="00A926E3">
        <w:t xml:space="preserve">records of </w:t>
      </w:r>
      <w:r w:rsidR="00936B4A">
        <w:t>Centrelink</w:t>
      </w:r>
      <w:r w:rsidR="004876CE">
        <w:t xml:space="preserve"> and </w:t>
      </w:r>
      <w:r w:rsidR="00936B4A">
        <w:t xml:space="preserve">Medicare </w:t>
      </w:r>
      <w:r w:rsidR="00C6186F">
        <w:t>(Services Aust</w:t>
      </w:r>
      <w:r w:rsidR="00007D5E">
        <w:t>ralia</w:t>
      </w:r>
      <w:r w:rsidR="00C6186F">
        <w:t>)</w:t>
      </w:r>
      <w:r w:rsidR="00936B4A">
        <w:t xml:space="preserve"> </w:t>
      </w:r>
      <w:r w:rsidR="00A926E3">
        <w:t>customers</w:t>
      </w:r>
      <w:r w:rsidR="00E8552C">
        <w:t xml:space="preserve"> </w:t>
      </w:r>
      <w:r w:rsidR="00075F28">
        <w:t xml:space="preserve">at risk of identity compromise </w:t>
      </w:r>
      <w:r w:rsidR="004876CE">
        <w:t xml:space="preserve">as a result of the </w:t>
      </w:r>
      <w:r w:rsidR="00264645">
        <w:t xml:space="preserve">Medibank </w:t>
      </w:r>
      <w:r w:rsidR="004876CE">
        <w:t>Data Breach</w:t>
      </w:r>
      <w:r w:rsidR="007A05CC">
        <w:t>.</w:t>
      </w:r>
    </w:p>
    <w:p w14:paraId="2AA67915" w14:textId="77777777" w:rsidR="00A926E3" w:rsidRDefault="007A05CC" w:rsidP="00A926E3">
      <w:pPr>
        <w:pStyle w:val="DHSbodytext"/>
        <w:numPr>
          <w:ilvl w:val="0"/>
          <w:numId w:val="8"/>
        </w:numPr>
      </w:pPr>
      <w:r>
        <w:t>If the Medicare number or Centrelink Reference Number (</w:t>
      </w:r>
      <w:r w:rsidRPr="00A926E3">
        <w:rPr>
          <w:b/>
        </w:rPr>
        <w:t>CRN</w:t>
      </w:r>
      <w:r>
        <w:t xml:space="preserve">) for an individual was disclosed as part of the </w:t>
      </w:r>
      <w:r w:rsidR="00264645">
        <w:t xml:space="preserve">Medibank </w:t>
      </w:r>
      <w:r w:rsidR="007A0CB4">
        <w:t>Data Breach</w:t>
      </w:r>
      <w:r>
        <w:t xml:space="preserve">, </w:t>
      </w:r>
      <w:r w:rsidR="00352D84">
        <w:t xml:space="preserve">Medibank </w:t>
      </w:r>
      <w:r w:rsidR="004876CE">
        <w:t xml:space="preserve">will provide Services Australia with </w:t>
      </w:r>
      <w:r w:rsidR="00E8552C">
        <w:t xml:space="preserve">identity </w:t>
      </w:r>
      <w:r w:rsidR="0054333F">
        <w:t>information</w:t>
      </w:r>
      <w:r>
        <w:t xml:space="preserve"> (including Medicare number or CRN) for each affected individual</w:t>
      </w:r>
      <w:r w:rsidR="00535D7A">
        <w:t>.</w:t>
      </w:r>
    </w:p>
    <w:p w14:paraId="4F7FED20" w14:textId="77777777" w:rsidR="00CC0E4A" w:rsidRDefault="00A926E3" w:rsidP="00A926E3">
      <w:pPr>
        <w:pStyle w:val="DHSbodytext"/>
        <w:numPr>
          <w:ilvl w:val="0"/>
          <w:numId w:val="8"/>
        </w:numPr>
      </w:pPr>
      <w:r>
        <w:t xml:space="preserve">Services Australia </w:t>
      </w:r>
      <w:r w:rsidR="00C47700">
        <w:t xml:space="preserve">will </w:t>
      </w:r>
      <w:r>
        <w:t xml:space="preserve">match this data against existing Medicare and Centrelink records </w:t>
      </w:r>
      <w:r w:rsidR="004876CE">
        <w:t xml:space="preserve">to identify customers with </w:t>
      </w:r>
      <w:r w:rsidR="00CC0E4A">
        <w:t>compromis</w:t>
      </w:r>
      <w:r w:rsidR="00181484">
        <w:t xml:space="preserve">ed </w:t>
      </w:r>
      <w:r w:rsidR="00CC0E4A">
        <w:t>identi</w:t>
      </w:r>
      <w:r w:rsidR="00181484">
        <w:t>ty</w:t>
      </w:r>
      <w:r w:rsidR="00CC0E4A">
        <w:t xml:space="preserve"> information </w:t>
      </w:r>
      <w:r w:rsidR="004876CE">
        <w:t xml:space="preserve">that </w:t>
      </w:r>
      <w:r w:rsidR="00181484">
        <w:t xml:space="preserve">could be used for fraud against the compromised identity or </w:t>
      </w:r>
      <w:r w:rsidR="00CA40A4">
        <w:t>Services Australia</w:t>
      </w:r>
      <w:r w:rsidR="00CC0E4A">
        <w:t xml:space="preserve">.  </w:t>
      </w:r>
    </w:p>
    <w:p w14:paraId="79B8BDF0" w14:textId="77777777" w:rsidR="00CC0E4A" w:rsidRDefault="00CC0E4A">
      <w:pPr>
        <w:pStyle w:val="DHSbodytext"/>
      </w:pPr>
    </w:p>
    <w:p w14:paraId="3F5B8DCF" w14:textId="77777777" w:rsidR="001C30A9" w:rsidRDefault="001C30A9">
      <w:pPr>
        <w:pStyle w:val="DHSbodytext"/>
      </w:pPr>
      <w:r w:rsidRPr="006616E0">
        <w:t xml:space="preserve">Identity crime can result in significant </w:t>
      </w:r>
      <w:r>
        <w:t>financial loss to individuals</w:t>
      </w:r>
      <w:r w:rsidR="00E8552C">
        <w:t xml:space="preserve">, organisations, and </w:t>
      </w:r>
      <w:r>
        <w:t xml:space="preserve">the </w:t>
      </w:r>
      <w:r w:rsidR="00782DE5">
        <w:t>Commonwealth</w:t>
      </w:r>
      <w:r w:rsidR="00404B77">
        <w:t xml:space="preserve">. </w:t>
      </w:r>
      <w:r w:rsidR="00C26407">
        <w:t>F</w:t>
      </w:r>
      <w:r w:rsidR="00E8552C">
        <w:t xml:space="preserve">raudsters </w:t>
      </w:r>
      <w:r w:rsidR="00C26407">
        <w:t xml:space="preserve">try to </w:t>
      </w:r>
      <w:r w:rsidR="00E8552C">
        <w:t>use compromised ident</w:t>
      </w:r>
      <w:r w:rsidR="00C26407">
        <w:t>ities</w:t>
      </w:r>
      <w:r w:rsidR="00E8552C">
        <w:t xml:space="preserve"> </w:t>
      </w:r>
      <w:r w:rsidR="00C26407">
        <w:t xml:space="preserve">to falsely claim </w:t>
      </w:r>
      <w:r w:rsidR="006A7963">
        <w:t>Services Australia</w:t>
      </w:r>
      <w:r w:rsidR="006A7963" w:rsidDel="006A7963">
        <w:t xml:space="preserve"> </w:t>
      </w:r>
      <w:r w:rsidR="00C47700">
        <w:t>payments and services</w:t>
      </w:r>
      <w:r w:rsidR="00C26407" w:rsidRPr="00C26407">
        <w:t xml:space="preserve"> </w:t>
      </w:r>
      <w:r w:rsidR="00C26407">
        <w:t xml:space="preserve">in the names </w:t>
      </w:r>
      <w:r w:rsidR="003B1270">
        <w:t xml:space="preserve">of </w:t>
      </w:r>
      <w:r w:rsidR="00C26407">
        <w:t>other innocent individuals, who are not otherwise entitled, and unaware of benefits being paid.</w:t>
      </w:r>
      <w:r w:rsidR="00E8552C">
        <w:t xml:space="preserve"> </w:t>
      </w:r>
      <w:r>
        <w:t>Identity crime can take the form of</w:t>
      </w:r>
      <w:r w:rsidR="00380EF2">
        <w:t xml:space="preserve"> </w:t>
      </w:r>
      <w:r>
        <w:t>theft</w:t>
      </w:r>
      <w:r w:rsidR="00380EF2">
        <w:t>,</w:t>
      </w:r>
      <w:r>
        <w:t xml:space="preserve"> </w:t>
      </w:r>
      <w:r w:rsidR="00C26407">
        <w:t xml:space="preserve">as well as </w:t>
      </w:r>
      <w:r>
        <w:t>manipulation</w:t>
      </w:r>
      <w:r w:rsidR="00380EF2">
        <w:t xml:space="preserve"> and</w:t>
      </w:r>
      <w:r>
        <w:t xml:space="preserve"> fabrication</w:t>
      </w:r>
      <w:r w:rsidR="00C26407">
        <w:t xml:space="preserve">, which may result in the creation of new identities, which can grow and remain a burden </w:t>
      </w:r>
      <w:r w:rsidR="00C47700">
        <w:t xml:space="preserve">on </w:t>
      </w:r>
      <w:r w:rsidR="00C26407">
        <w:t>agencies and organisations</w:t>
      </w:r>
      <w:r w:rsidR="00C4431E">
        <w:t>, including</w:t>
      </w:r>
      <w:r w:rsidR="003B1270">
        <w:t xml:space="preserve"> Services Australia</w:t>
      </w:r>
      <w:r w:rsidR="00C26407">
        <w:t>.</w:t>
      </w:r>
    </w:p>
    <w:p w14:paraId="365C0E26" w14:textId="77777777" w:rsidR="00383990" w:rsidRDefault="00383990">
      <w:pPr>
        <w:pStyle w:val="DHSbodytext"/>
      </w:pPr>
    </w:p>
    <w:p w14:paraId="04979A61" w14:textId="3E57FBB4" w:rsidR="00383990" w:rsidRDefault="00383990" w:rsidP="00383990">
      <w:pPr>
        <w:pStyle w:val="DHSbodytext"/>
      </w:pPr>
      <w:r>
        <w:t>Services Australia will assist affected customers in a number of ways to prevent and respond to identity fraud (see section 6 of th</w:t>
      </w:r>
      <w:r w:rsidR="0049130E">
        <w:t>is</w:t>
      </w:r>
      <w:r>
        <w:t xml:space="preserve"> program protocol). However, customers who </w:t>
      </w:r>
      <w:r w:rsidR="007C29C0">
        <w:t>may be</w:t>
      </w:r>
      <w:r>
        <w:t xml:space="preserve"> notified by </w:t>
      </w:r>
      <w:r w:rsidR="00264645">
        <w:t xml:space="preserve">Medibank </w:t>
      </w:r>
      <w:r>
        <w:t>that their information has been compromised a</w:t>
      </w:r>
      <w:r w:rsidR="006A15F5">
        <w:t>s a</w:t>
      </w:r>
      <w:r>
        <w:t xml:space="preserve"> result of the </w:t>
      </w:r>
      <w:r w:rsidR="00264645">
        <w:t xml:space="preserve">Medibank </w:t>
      </w:r>
      <w:r>
        <w:t>Data Breach</w:t>
      </w:r>
      <w:r w:rsidR="00526245">
        <w:t>,</w:t>
      </w:r>
      <w:r>
        <w:t xml:space="preserve"> should </w:t>
      </w:r>
      <w:r w:rsidR="000A1FCB">
        <w:t>have heightened awareness of</w:t>
      </w:r>
      <w:r>
        <w:t xml:space="preserve"> suspicious</w:t>
      </w:r>
      <w:r w:rsidR="006A15F5">
        <w:t xml:space="preserve"> or unexpected </w:t>
      </w:r>
      <w:r>
        <w:t>activity</w:t>
      </w:r>
      <w:r w:rsidR="006A15F5">
        <w:t xml:space="preserve"> across </w:t>
      </w:r>
      <w:r w:rsidR="000A1FCB">
        <w:t xml:space="preserve">all of </w:t>
      </w:r>
      <w:r w:rsidR="006A15F5">
        <w:t xml:space="preserve">their </w:t>
      </w:r>
      <w:r w:rsidR="000A1FCB">
        <w:t xml:space="preserve">online </w:t>
      </w:r>
      <w:r w:rsidR="006A15F5">
        <w:t>accounts</w:t>
      </w:r>
      <w:r>
        <w:t>.</w:t>
      </w:r>
    </w:p>
    <w:p w14:paraId="470A3528" w14:textId="77777777" w:rsidR="00782DE5" w:rsidRPr="00AD2614" w:rsidRDefault="00782DE5">
      <w:pPr>
        <w:pStyle w:val="DHSbodytext"/>
      </w:pPr>
    </w:p>
    <w:p w14:paraId="6DA62907" w14:textId="77777777" w:rsidR="001C30A9" w:rsidRPr="004F65CA" w:rsidRDefault="001C30A9" w:rsidP="001C30A9">
      <w:pPr>
        <w:pStyle w:val="SAHeadinglevel3"/>
        <w:rPr>
          <w:rFonts w:ascii="Segoe UI" w:hAnsi="Segoe UI" w:cs="Segoe UI"/>
        </w:rPr>
      </w:pPr>
      <w:bookmarkStart w:id="30" w:name="_Toc66343690"/>
      <w:bookmarkStart w:id="31" w:name="_Toc66352890"/>
      <w:r w:rsidRPr="004F65CA">
        <w:rPr>
          <w:rFonts w:ascii="Segoe UI" w:hAnsi="Segoe UI" w:cs="Segoe UI"/>
        </w:rPr>
        <w:t>2.2 Objectives</w:t>
      </w:r>
      <w:bookmarkEnd w:id="30"/>
      <w:bookmarkEnd w:id="31"/>
    </w:p>
    <w:p w14:paraId="1A80E828" w14:textId="77777777" w:rsidR="001C30A9" w:rsidRDefault="001C30A9" w:rsidP="00711079">
      <w:pPr>
        <w:pStyle w:val="DHSbodytext"/>
      </w:pPr>
      <w:bookmarkStart w:id="32" w:name="_Hlk46476766"/>
      <w:r w:rsidRPr="003766B0">
        <w:t>The</w:t>
      </w:r>
      <w:r>
        <w:t xml:space="preserve"> key objectives of this program </w:t>
      </w:r>
      <w:r w:rsidR="00C26407">
        <w:t xml:space="preserve">will </w:t>
      </w:r>
      <w:r>
        <w:t xml:space="preserve">assist </w:t>
      </w:r>
      <w:r w:rsidR="007A05CC">
        <w:t xml:space="preserve">Services Australia </w:t>
      </w:r>
      <w:r>
        <w:t xml:space="preserve">to: </w:t>
      </w:r>
    </w:p>
    <w:p w14:paraId="5E570EB0" w14:textId="77777777" w:rsidR="001C30A9" w:rsidRDefault="00710D98">
      <w:pPr>
        <w:pStyle w:val="DHSbodytext"/>
        <w:numPr>
          <w:ilvl w:val="0"/>
          <w:numId w:val="8"/>
        </w:numPr>
      </w:pPr>
      <w:r>
        <w:t>i</w:t>
      </w:r>
      <w:r w:rsidR="001C30A9">
        <w:t xml:space="preserve">dentify </w:t>
      </w:r>
      <w:r w:rsidR="00A926E3">
        <w:t xml:space="preserve">customers </w:t>
      </w:r>
      <w:r w:rsidR="00E969F5">
        <w:t xml:space="preserve">who </w:t>
      </w:r>
      <w:r w:rsidR="00C26407">
        <w:t xml:space="preserve">have </w:t>
      </w:r>
      <w:r>
        <w:t>be</w:t>
      </w:r>
      <w:r w:rsidR="00C26407">
        <w:t>en</w:t>
      </w:r>
      <w:r>
        <w:t xml:space="preserve"> </w:t>
      </w:r>
      <w:r w:rsidR="00501B44">
        <w:t xml:space="preserve">affected or potentially affected </w:t>
      </w:r>
      <w:r w:rsidR="004F0F42">
        <w:t xml:space="preserve">by </w:t>
      </w:r>
      <w:r w:rsidR="004876CE">
        <w:t xml:space="preserve">the </w:t>
      </w:r>
      <w:r w:rsidR="00264645">
        <w:t xml:space="preserve">Medibank </w:t>
      </w:r>
      <w:r w:rsidR="004876CE">
        <w:t>Data Breach</w:t>
      </w:r>
    </w:p>
    <w:p w14:paraId="4CDB4CB4" w14:textId="77777777" w:rsidR="001C30A9" w:rsidRPr="008A3122" w:rsidRDefault="00710D98">
      <w:pPr>
        <w:pStyle w:val="DHSbodytext"/>
        <w:numPr>
          <w:ilvl w:val="0"/>
          <w:numId w:val="8"/>
        </w:numPr>
      </w:pPr>
      <w:r w:rsidRPr="008A3122">
        <w:t>p</w:t>
      </w:r>
      <w:r w:rsidR="001C30A9" w:rsidRPr="008A3122">
        <w:t xml:space="preserve">rovide additional protection for </w:t>
      </w:r>
      <w:r w:rsidR="00A926E3" w:rsidRPr="008A3122">
        <w:t xml:space="preserve">customers </w:t>
      </w:r>
      <w:r w:rsidR="006C6ADC" w:rsidRPr="008A3122">
        <w:t>at risk of identity compromise</w:t>
      </w:r>
      <w:r w:rsidR="001C30A9" w:rsidRPr="008A3122">
        <w:t xml:space="preserve"> </w:t>
      </w:r>
    </w:p>
    <w:p w14:paraId="141A7C45" w14:textId="77777777" w:rsidR="001C30A9" w:rsidRPr="008A3122" w:rsidRDefault="00710D98">
      <w:pPr>
        <w:pStyle w:val="DHSbodytext"/>
        <w:numPr>
          <w:ilvl w:val="0"/>
          <w:numId w:val="8"/>
        </w:numPr>
      </w:pPr>
      <w:r w:rsidRPr="008A3122">
        <w:t>u</w:t>
      </w:r>
      <w:r w:rsidR="001C30A9" w:rsidRPr="008A3122">
        <w:t xml:space="preserve">ndertake targeted </w:t>
      </w:r>
      <w:r w:rsidRPr="008A3122">
        <w:t xml:space="preserve">detection </w:t>
      </w:r>
      <w:r w:rsidR="00591072" w:rsidRPr="008A3122">
        <w:t>f</w:t>
      </w:r>
      <w:r w:rsidR="001C30A9" w:rsidRPr="008A3122">
        <w:t>or suspicious activity</w:t>
      </w:r>
      <w:r w:rsidR="00404B77" w:rsidRPr="008A3122">
        <w:t xml:space="preserve"> </w:t>
      </w:r>
      <w:r w:rsidRPr="008A3122">
        <w:t xml:space="preserve">on suspected compromised identities </w:t>
      </w:r>
      <w:r w:rsidR="00404B77" w:rsidRPr="008A3122">
        <w:t>to e</w:t>
      </w:r>
      <w:r w:rsidR="001C30A9" w:rsidRPr="008A3122">
        <w:t xml:space="preserve">nsure payments </w:t>
      </w:r>
      <w:r w:rsidR="00C47700" w:rsidRPr="008A3122">
        <w:t xml:space="preserve">and services </w:t>
      </w:r>
      <w:r w:rsidR="001C30A9" w:rsidRPr="008A3122">
        <w:t xml:space="preserve">are </w:t>
      </w:r>
      <w:r w:rsidR="00C47700" w:rsidRPr="008A3122">
        <w:t xml:space="preserve">provided </w:t>
      </w:r>
      <w:r w:rsidRPr="008A3122">
        <w:t>to the right individual</w:t>
      </w:r>
    </w:p>
    <w:p w14:paraId="571E259A" w14:textId="77777777" w:rsidR="001C30A9" w:rsidRPr="008A3122" w:rsidRDefault="00710D98">
      <w:pPr>
        <w:pStyle w:val="DHSbodytext"/>
        <w:numPr>
          <w:ilvl w:val="0"/>
          <w:numId w:val="8"/>
        </w:numPr>
      </w:pPr>
      <w:r w:rsidRPr="008A3122">
        <w:t>take action to a</w:t>
      </w:r>
      <w:r w:rsidR="00D12773" w:rsidRPr="008A3122">
        <w:t>ddress</w:t>
      </w:r>
      <w:r w:rsidR="001C30A9" w:rsidRPr="008A3122">
        <w:t xml:space="preserve"> </w:t>
      </w:r>
      <w:r w:rsidR="00404B77" w:rsidRPr="008A3122">
        <w:t xml:space="preserve">any fraudulent </w:t>
      </w:r>
      <w:r w:rsidR="001C30A9" w:rsidRPr="008A3122">
        <w:t>activity,</w:t>
      </w:r>
      <w:r w:rsidR="00404B77" w:rsidRPr="008A3122">
        <w:t xml:space="preserve"> </w:t>
      </w:r>
      <w:r w:rsidR="001C30A9" w:rsidRPr="008A3122">
        <w:t xml:space="preserve">which may result in </w:t>
      </w:r>
      <w:r w:rsidRPr="008A3122">
        <w:t>suspension/cancellation of payments</w:t>
      </w:r>
      <w:r w:rsidR="00007D5E" w:rsidRPr="008A3122">
        <w:t>. Suspension or cancellation activities would only occur where a customer account has been hijacked and</w:t>
      </w:r>
      <w:r w:rsidR="00BB5681" w:rsidRPr="008A3122">
        <w:t xml:space="preserve"> action</w:t>
      </w:r>
      <w:r w:rsidR="00007D5E" w:rsidRPr="008A3122">
        <w:t xml:space="preserve"> is required to protect the customer’s identity and/or government outlays.</w:t>
      </w:r>
    </w:p>
    <w:bookmarkEnd w:id="32"/>
    <w:p w14:paraId="3A956A2D" w14:textId="77777777" w:rsidR="001C30A9" w:rsidRPr="008A3122" w:rsidRDefault="001C30A9" w:rsidP="008A3122">
      <w:pPr>
        <w:pStyle w:val="DHSbodytext"/>
      </w:pPr>
    </w:p>
    <w:p w14:paraId="11170309" w14:textId="77777777" w:rsidR="001C30A9" w:rsidRDefault="001C30A9" w:rsidP="00711079">
      <w:pPr>
        <w:pStyle w:val="DHSbodytext"/>
      </w:pPr>
      <w:r w:rsidRPr="003766B0">
        <w:lastRenderedPageBreak/>
        <w:t>Th</w:t>
      </w:r>
      <w:r w:rsidR="003F1C00">
        <w:t>e data matching will</w:t>
      </w:r>
      <w:r w:rsidR="00710D98">
        <w:t xml:space="preserve"> enable </w:t>
      </w:r>
      <w:r w:rsidR="007A05CC">
        <w:t>Services Australia</w:t>
      </w:r>
      <w:r w:rsidR="00710D98">
        <w:t xml:space="preserve"> </w:t>
      </w:r>
      <w:r w:rsidR="003F1C00">
        <w:t xml:space="preserve">to </w:t>
      </w:r>
      <w:r w:rsidRPr="003766B0">
        <w:t xml:space="preserve">take appropriate action to prevent further harm to </w:t>
      </w:r>
      <w:r w:rsidR="00A926E3">
        <w:t>customers</w:t>
      </w:r>
      <w:r w:rsidR="00501B44">
        <w:t xml:space="preserve"> affected or potential</w:t>
      </w:r>
      <w:r w:rsidR="003B1270">
        <w:t>ly</w:t>
      </w:r>
      <w:r w:rsidR="00501B44">
        <w:t xml:space="preserve"> affected</w:t>
      </w:r>
      <w:r w:rsidRPr="003766B0">
        <w:t>; provide support</w:t>
      </w:r>
      <w:r w:rsidR="00404B77">
        <w:t xml:space="preserve"> to </w:t>
      </w:r>
      <w:r w:rsidR="00A926E3">
        <w:t>customers</w:t>
      </w:r>
      <w:r w:rsidR="00404B77">
        <w:t>;</w:t>
      </w:r>
      <w:r w:rsidRPr="003766B0">
        <w:t xml:space="preserve"> </w:t>
      </w:r>
      <w:r w:rsidR="00D21C67" w:rsidRPr="003766B0">
        <w:t xml:space="preserve">and </w:t>
      </w:r>
      <w:r w:rsidR="00710D98">
        <w:t>disrupt fraud</w:t>
      </w:r>
      <w:r w:rsidR="003F1C00">
        <w:t xml:space="preserve">. This will </w:t>
      </w:r>
      <w:r w:rsidR="00C47700">
        <w:t>allow</w:t>
      </w:r>
      <w:r w:rsidR="00C47700" w:rsidRPr="003766B0">
        <w:t xml:space="preserve"> </w:t>
      </w:r>
      <w:r w:rsidR="007A05CC">
        <w:t xml:space="preserve">Services Australia </w:t>
      </w:r>
      <w:r w:rsidRPr="003766B0">
        <w:t xml:space="preserve">to respond rapidly to </w:t>
      </w:r>
      <w:r w:rsidR="00AD56DC" w:rsidRPr="003766B0">
        <w:t xml:space="preserve">protect </w:t>
      </w:r>
      <w:r w:rsidR="00C4431E">
        <w:t xml:space="preserve">customers whose identities are </w:t>
      </w:r>
      <w:r w:rsidR="00404B77">
        <w:t>compromised</w:t>
      </w:r>
      <w:r w:rsidRPr="003766B0">
        <w:t xml:space="preserve">. </w:t>
      </w:r>
    </w:p>
    <w:p w14:paraId="3ADC3D12" w14:textId="77777777" w:rsidR="00E969F5" w:rsidRDefault="00E969F5" w:rsidP="00711079">
      <w:pPr>
        <w:pStyle w:val="DHSbodytext"/>
      </w:pPr>
    </w:p>
    <w:p w14:paraId="2E1FBC59" w14:textId="77777777" w:rsidR="00E969F5" w:rsidRDefault="00E969F5" w:rsidP="006C6ADC">
      <w:pPr>
        <w:pStyle w:val="DHSbodytext"/>
      </w:pPr>
      <w:r w:rsidRPr="00DA5252">
        <w:t>These objectives are consistent with the social security</w:t>
      </w:r>
      <w:r>
        <w:t xml:space="preserve"> law principles of administration</w:t>
      </w:r>
      <w:r w:rsidR="00C650E9">
        <w:rPr>
          <w:rStyle w:val="FootnoteReference"/>
        </w:rPr>
        <w:footnoteReference w:id="2"/>
      </w:r>
      <w:r w:rsidR="00C650E9">
        <w:t xml:space="preserve"> </w:t>
      </w:r>
      <w:r>
        <w:t>including:</w:t>
      </w:r>
    </w:p>
    <w:p w14:paraId="12896FE3" w14:textId="77777777" w:rsidR="00E969F5" w:rsidRPr="004876CE" w:rsidRDefault="00E969F5" w:rsidP="00E969F5">
      <w:pPr>
        <w:pStyle w:val="DHSbullets"/>
        <w:numPr>
          <w:ilvl w:val="0"/>
          <w:numId w:val="31"/>
        </w:numPr>
        <w:spacing w:after="0"/>
        <w:rPr>
          <w:rFonts w:ascii="Segoe UI Semilight" w:hAnsi="Segoe UI Semilight" w:cs="Segoe UI Semilight"/>
          <w:shd w:val="clear" w:color="auto" w:fill="FFFFFF"/>
        </w:rPr>
      </w:pPr>
      <w:r w:rsidRPr="004876CE">
        <w:rPr>
          <w:rFonts w:ascii="Segoe UI Semilight" w:hAnsi="Segoe UI Semilight" w:cs="Segoe UI Semilight"/>
          <w:shd w:val="clear" w:color="auto" w:fill="FFFFFF"/>
        </w:rPr>
        <w:t>the establishment of procedures to ensure that abuses of the social security system are minimised</w:t>
      </w:r>
    </w:p>
    <w:p w14:paraId="3D960ADE" w14:textId="77777777" w:rsidR="00E969F5" w:rsidRPr="004876CE" w:rsidRDefault="00E969F5" w:rsidP="00E969F5">
      <w:pPr>
        <w:pStyle w:val="DHSbullets"/>
        <w:numPr>
          <w:ilvl w:val="0"/>
          <w:numId w:val="31"/>
        </w:numPr>
        <w:spacing w:after="0"/>
        <w:rPr>
          <w:rFonts w:ascii="Segoe UI Semilight" w:hAnsi="Segoe UI Semilight" w:cs="Segoe UI Semilight"/>
          <w:shd w:val="clear" w:color="auto" w:fill="FFFFFF"/>
        </w:rPr>
      </w:pPr>
      <w:r w:rsidRPr="004876CE">
        <w:rPr>
          <w:rFonts w:ascii="Segoe UI Semilight" w:hAnsi="Segoe UI Semilight" w:cs="Segoe UI Semilight"/>
          <w:shd w:val="clear" w:color="auto" w:fill="FFFFFF"/>
        </w:rPr>
        <w:t>the delivery of services under the law in a fair, courteous, prompt and cost</w:t>
      </w:r>
      <w:r w:rsidRPr="004876CE">
        <w:rPr>
          <w:rFonts w:ascii="Segoe UI Semilight" w:hAnsi="Segoe UI Semilight" w:cs="Segoe UI Semilight"/>
          <w:shd w:val="clear" w:color="auto" w:fill="FFFFFF"/>
        </w:rPr>
        <w:noBreakHyphen/>
        <w:t>efficient manner</w:t>
      </w:r>
    </w:p>
    <w:p w14:paraId="402BB15A" w14:textId="77777777" w:rsidR="00E969F5" w:rsidRPr="004876CE" w:rsidRDefault="00E969F5" w:rsidP="00E969F5">
      <w:pPr>
        <w:pStyle w:val="DHSbullets"/>
        <w:numPr>
          <w:ilvl w:val="0"/>
          <w:numId w:val="31"/>
        </w:numPr>
        <w:spacing w:after="0"/>
        <w:rPr>
          <w:rFonts w:ascii="Segoe UI Semilight" w:hAnsi="Segoe UI Semilight" w:cs="Segoe UI Semilight"/>
        </w:rPr>
      </w:pPr>
      <w:r w:rsidRPr="004876CE">
        <w:rPr>
          <w:rFonts w:ascii="Segoe UI Semilight" w:hAnsi="Segoe UI Semilight" w:cs="Segoe UI Semilight"/>
          <w:shd w:val="clear" w:color="auto" w:fill="FFFFFF"/>
        </w:rPr>
        <w:t>the development of a process of monitoring and evaluating delivery of programs with an emphasis on the impact of programs on social security recipients.</w:t>
      </w:r>
    </w:p>
    <w:p w14:paraId="673FA734" w14:textId="77777777" w:rsidR="00E969F5" w:rsidRPr="006C6ADC" w:rsidRDefault="00E969F5" w:rsidP="00711079">
      <w:pPr>
        <w:pStyle w:val="DHSbodytext"/>
      </w:pPr>
    </w:p>
    <w:p w14:paraId="0FFE6A1C" w14:textId="77777777" w:rsidR="001C30A9" w:rsidRDefault="001C30A9">
      <w:pPr>
        <w:pStyle w:val="DHSbodytext"/>
      </w:pPr>
    </w:p>
    <w:p w14:paraId="2E395D16" w14:textId="77777777" w:rsidR="00642B52" w:rsidRPr="00642B52" w:rsidRDefault="00642B52" w:rsidP="00F0074C">
      <w:pPr>
        <w:pStyle w:val="SAHeadinglevel3"/>
        <w:tabs>
          <w:tab w:val="left" w:pos="1032"/>
        </w:tabs>
        <w:rPr>
          <w:rFonts w:ascii="Segoe UI" w:hAnsi="Segoe UI" w:cs="Segoe UI"/>
        </w:rPr>
      </w:pPr>
      <w:r w:rsidRPr="00642B52">
        <w:rPr>
          <w:rFonts w:ascii="Segoe UI" w:hAnsi="Segoe UI" w:cs="Segoe UI"/>
        </w:rPr>
        <w:t xml:space="preserve">2.3 </w:t>
      </w:r>
      <w:r w:rsidR="00404B77">
        <w:rPr>
          <w:rFonts w:ascii="Segoe UI" w:hAnsi="Segoe UI" w:cs="Segoe UI"/>
        </w:rPr>
        <w:t>Data match s</w:t>
      </w:r>
      <w:r w:rsidRPr="00642B52">
        <w:rPr>
          <w:rFonts w:ascii="Segoe UI" w:hAnsi="Segoe UI" w:cs="Segoe UI"/>
        </w:rPr>
        <w:t>cope</w:t>
      </w:r>
    </w:p>
    <w:p w14:paraId="69B4CF36" w14:textId="77777777" w:rsidR="004876CE" w:rsidRDefault="001C235B" w:rsidP="00711079">
      <w:pPr>
        <w:pStyle w:val="DHSbodytext"/>
      </w:pPr>
      <w:r w:rsidRPr="000D289A">
        <w:t xml:space="preserve">The scope of this </w:t>
      </w:r>
      <w:r w:rsidR="008033F4" w:rsidRPr="000D289A">
        <w:t>pr</w:t>
      </w:r>
      <w:r w:rsidR="008033F4">
        <w:t>ogram</w:t>
      </w:r>
      <w:r w:rsidR="008033F4" w:rsidRPr="000D289A">
        <w:t xml:space="preserve"> </w:t>
      </w:r>
      <w:r w:rsidRPr="000D289A">
        <w:t xml:space="preserve">is restricted to </w:t>
      </w:r>
      <w:r w:rsidR="00404B77">
        <w:t>data matching</w:t>
      </w:r>
      <w:r w:rsidR="004876CE">
        <w:t>:</w:t>
      </w:r>
    </w:p>
    <w:p w14:paraId="587E29A0" w14:textId="77777777" w:rsidR="001C235B" w:rsidRDefault="004876CE" w:rsidP="004876CE">
      <w:pPr>
        <w:pStyle w:val="DHSbullets"/>
        <w:numPr>
          <w:ilvl w:val="0"/>
          <w:numId w:val="31"/>
        </w:numPr>
        <w:spacing w:after="0"/>
        <w:rPr>
          <w:rFonts w:ascii="Segoe UI Semilight" w:hAnsi="Segoe UI Semilight" w:cs="Segoe UI Semilight"/>
          <w:shd w:val="clear" w:color="auto" w:fill="FFFFFF"/>
        </w:rPr>
      </w:pPr>
      <w:r w:rsidRPr="004876CE">
        <w:rPr>
          <w:rFonts w:ascii="Segoe UI Semilight" w:hAnsi="Segoe UI Semilight" w:cs="Segoe UI Semilight"/>
          <w:shd w:val="clear" w:color="auto" w:fill="FFFFFF"/>
        </w:rPr>
        <w:t xml:space="preserve">Medicare and Centrelink </w:t>
      </w:r>
      <w:r w:rsidR="00404B77" w:rsidRPr="004876CE">
        <w:rPr>
          <w:rFonts w:ascii="Segoe UI Semilight" w:hAnsi="Segoe UI Semilight" w:cs="Segoe UI Semilight"/>
          <w:shd w:val="clear" w:color="auto" w:fill="FFFFFF"/>
        </w:rPr>
        <w:t xml:space="preserve">records held by </w:t>
      </w:r>
      <w:r w:rsidR="007A05CC">
        <w:rPr>
          <w:rFonts w:ascii="Segoe UI Semilight" w:hAnsi="Segoe UI Semilight" w:cs="Segoe UI Semilight"/>
          <w:shd w:val="clear" w:color="auto" w:fill="FFFFFF"/>
        </w:rPr>
        <w:t>Services Australia</w:t>
      </w:r>
    </w:p>
    <w:p w14:paraId="7B0FC540" w14:textId="77777777" w:rsidR="007A05CC" w:rsidRPr="007A05CC" w:rsidRDefault="007A05CC" w:rsidP="007A05CC">
      <w:pPr>
        <w:pStyle w:val="DHSbullets"/>
        <w:numPr>
          <w:ilvl w:val="0"/>
          <w:numId w:val="31"/>
        </w:numPr>
        <w:spacing w:after="0"/>
        <w:rPr>
          <w:rFonts w:ascii="Segoe UI Semilight" w:hAnsi="Segoe UI Semilight" w:cs="Segoe UI Semilight"/>
          <w:shd w:val="clear" w:color="auto" w:fill="FFFFFF"/>
        </w:rPr>
      </w:pPr>
      <w:r>
        <w:rPr>
          <w:rFonts w:ascii="Segoe UI Semilight" w:hAnsi="Segoe UI Semilight" w:cs="Segoe UI Semilight"/>
          <w:shd w:val="clear" w:color="auto" w:fill="FFFFFF"/>
        </w:rPr>
        <w:t xml:space="preserve">Identity information about </w:t>
      </w:r>
      <w:r w:rsidR="00264645">
        <w:rPr>
          <w:rFonts w:ascii="Segoe UI Semilight" w:hAnsi="Segoe UI Semilight" w:cs="Segoe UI Semilight"/>
          <w:shd w:val="clear" w:color="auto" w:fill="FFFFFF"/>
        </w:rPr>
        <w:t xml:space="preserve">Medibank </w:t>
      </w:r>
      <w:r>
        <w:rPr>
          <w:rFonts w:ascii="Segoe UI Semilight" w:hAnsi="Segoe UI Semilight" w:cs="Segoe UI Semilight"/>
          <w:shd w:val="clear" w:color="auto" w:fill="FFFFFF"/>
        </w:rPr>
        <w:t xml:space="preserve">customers where their </w:t>
      </w:r>
      <w:r w:rsidRPr="007A05CC">
        <w:rPr>
          <w:rFonts w:ascii="Segoe UI Semilight" w:hAnsi="Segoe UI Semilight" w:cs="Segoe UI Semilight"/>
          <w:shd w:val="clear" w:color="auto" w:fill="FFFFFF"/>
        </w:rPr>
        <w:t xml:space="preserve">Medicare number or </w:t>
      </w:r>
      <w:r>
        <w:rPr>
          <w:rFonts w:ascii="Segoe UI Semilight" w:hAnsi="Segoe UI Semilight" w:cs="Segoe UI Semilight"/>
          <w:shd w:val="clear" w:color="auto" w:fill="FFFFFF"/>
        </w:rPr>
        <w:t>CRN</w:t>
      </w:r>
      <w:r w:rsidRPr="007A05CC">
        <w:rPr>
          <w:rFonts w:ascii="Segoe UI Semilight" w:hAnsi="Segoe UI Semilight" w:cs="Segoe UI Semilight"/>
          <w:shd w:val="clear" w:color="auto" w:fill="FFFFFF"/>
        </w:rPr>
        <w:t xml:space="preserve"> was disclosed as part of the </w:t>
      </w:r>
      <w:r w:rsidR="00264645">
        <w:rPr>
          <w:rFonts w:ascii="Segoe UI Semilight" w:hAnsi="Segoe UI Semilight" w:cs="Segoe UI Semilight"/>
          <w:shd w:val="clear" w:color="auto" w:fill="FFFFFF"/>
        </w:rPr>
        <w:t xml:space="preserve">Medibank </w:t>
      </w:r>
      <w:r w:rsidRPr="007A05CC">
        <w:rPr>
          <w:rFonts w:ascii="Segoe UI Semilight" w:hAnsi="Segoe UI Semilight" w:cs="Segoe UI Semilight"/>
          <w:shd w:val="clear" w:color="auto" w:fill="FFFFFF"/>
        </w:rPr>
        <w:t>Data Breach.</w:t>
      </w:r>
    </w:p>
    <w:p w14:paraId="270F1832" w14:textId="77777777" w:rsidR="00F0074C" w:rsidRDefault="00F0074C">
      <w:pPr>
        <w:pStyle w:val="DHSbodytext"/>
      </w:pPr>
    </w:p>
    <w:p w14:paraId="091FF808" w14:textId="77777777" w:rsidR="00134293" w:rsidRDefault="00D21C67" w:rsidP="00134293">
      <w:pPr>
        <w:pStyle w:val="SAHeadinglevel2"/>
        <w:rPr>
          <w:rFonts w:ascii="Segoe UI" w:hAnsi="Segoe UI" w:cs="Segoe UI"/>
        </w:rPr>
      </w:pPr>
      <w:bookmarkStart w:id="33" w:name="_Toc66352891"/>
      <w:bookmarkStart w:id="34" w:name="_Toc115854340"/>
      <w:bookmarkStart w:id="35" w:name="_Toc66343691"/>
      <w:r>
        <w:rPr>
          <w:rFonts w:ascii="Segoe UI" w:hAnsi="Segoe UI" w:cs="Segoe UI"/>
        </w:rPr>
        <w:t>3</w:t>
      </w:r>
      <w:r w:rsidR="00DB4D04">
        <w:rPr>
          <w:rFonts w:ascii="Segoe UI" w:hAnsi="Segoe UI" w:cs="Segoe UI"/>
        </w:rPr>
        <w:t>.</w:t>
      </w:r>
      <w:r>
        <w:rPr>
          <w:rFonts w:ascii="Segoe UI" w:hAnsi="Segoe UI" w:cs="Segoe UI"/>
        </w:rPr>
        <w:t xml:space="preserve"> Agencies i</w:t>
      </w:r>
      <w:r w:rsidR="00134293">
        <w:rPr>
          <w:rFonts w:ascii="Segoe UI" w:hAnsi="Segoe UI" w:cs="Segoe UI"/>
        </w:rPr>
        <w:t>nvolved</w:t>
      </w:r>
      <w:bookmarkEnd w:id="33"/>
      <w:bookmarkEnd w:id="34"/>
    </w:p>
    <w:p w14:paraId="2A7AF16C" w14:textId="77777777" w:rsidR="001C30A9" w:rsidRPr="004F65CA" w:rsidRDefault="001C30A9" w:rsidP="00291E44">
      <w:pPr>
        <w:pStyle w:val="SAHeadinglevel3"/>
        <w:numPr>
          <w:ilvl w:val="1"/>
          <w:numId w:val="33"/>
        </w:numPr>
        <w:rPr>
          <w:rFonts w:ascii="Segoe UI" w:hAnsi="Segoe UI" w:cs="Segoe UI"/>
        </w:rPr>
      </w:pPr>
      <w:bookmarkStart w:id="36" w:name="_Toc66352892"/>
      <w:r w:rsidRPr="004F65CA">
        <w:rPr>
          <w:rFonts w:ascii="Segoe UI" w:hAnsi="Segoe UI" w:cs="Segoe UI"/>
        </w:rPr>
        <w:t>Source entit</w:t>
      </w:r>
      <w:bookmarkEnd w:id="35"/>
      <w:bookmarkEnd w:id="36"/>
      <w:r w:rsidR="00A926E3">
        <w:rPr>
          <w:rFonts w:ascii="Segoe UI" w:hAnsi="Segoe UI" w:cs="Segoe UI"/>
        </w:rPr>
        <w:t>ies</w:t>
      </w:r>
    </w:p>
    <w:p w14:paraId="498C7DA6" w14:textId="77777777" w:rsidR="001C30A9" w:rsidRDefault="001C30A9" w:rsidP="00291E44">
      <w:pPr>
        <w:pStyle w:val="DHSbodytext"/>
        <w:rPr>
          <w:shd w:val="clear" w:color="auto" w:fill="FFFFFF"/>
        </w:rPr>
      </w:pPr>
      <w:r w:rsidRPr="0065164A">
        <w:t xml:space="preserve">This </w:t>
      </w:r>
      <w:r w:rsidR="008033F4">
        <w:t>program</w:t>
      </w:r>
      <w:r w:rsidRPr="0065164A">
        <w:t xml:space="preserve"> covers the collection and matching of </w:t>
      </w:r>
      <w:r w:rsidR="007A05CC">
        <w:t xml:space="preserve">personal </w:t>
      </w:r>
      <w:r w:rsidRPr="0065164A">
        <w:t>information</w:t>
      </w:r>
      <w:r w:rsidR="00291E44">
        <w:t xml:space="preserve"> </w:t>
      </w:r>
      <w:r w:rsidR="007A05CC" w:rsidRPr="00291E44">
        <w:rPr>
          <w:shd w:val="clear" w:color="auto" w:fill="FFFFFF"/>
        </w:rPr>
        <w:t>obtained</w:t>
      </w:r>
      <w:r w:rsidRPr="00291E44">
        <w:rPr>
          <w:shd w:val="clear" w:color="auto" w:fill="FFFFFF"/>
        </w:rPr>
        <w:t xml:space="preserve"> from </w:t>
      </w:r>
      <w:r w:rsidR="00264645">
        <w:rPr>
          <w:shd w:val="clear" w:color="auto" w:fill="FFFFFF"/>
        </w:rPr>
        <w:t xml:space="preserve">Medibank </w:t>
      </w:r>
      <w:r w:rsidR="007A05CC" w:rsidRPr="00291E44">
        <w:rPr>
          <w:shd w:val="clear" w:color="auto" w:fill="FFFFFF"/>
        </w:rPr>
        <w:t>wi</w:t>
      </w:r>
      <w:r w:rsidR="00291E44">
        <w:rPr>
          <w:shd w:val="clear" w:color="auto" w:fill="FFFFFF"/>
        </w:rPr>
        <w:t xml:space="preserve">th </w:t>
      </w:r>
      <w:r w:rsidR="007A05CC" w:rsidRPr="00291E44">
        <w:rPr>
          <w:shd w:val="clear" w:color="auto" w:fill="FFFFFF"/>
        </w:rPr>
        <w:t>data in Medicare and Centrelink records held by Services Australia.</w:t>
      </w:r>
      <w:r w:rsidR="00363008" w:rsidRPr="00291E44">
        <w:rPr>
          <w:shd w:val="clear" w:color="auto" w:fill="FFFFFF"/>
        </w:rPr>
        <w:t xml:space="preserve">  </w:t>
      </w:r>
    </w:p>
    <w:p w14:paraId="2DBD12BC" w14:textId="77777777" w:rsidR="00926255" w:rsidRDefault="00926255" w:rsidP="00291E44">
      <w:pPr>
        <w:pStyle w:val="DHSbodytext"/>
        <w:rPr>
          <w:shd w:val="clear" w:color="auto" w:fill="FFFFFF"/>
        </w:rPr>
      </w:pPr>
    </w:p>
    <w:p w14:paraId="4984906F" w14:textId="6F99F0A8" w:rsidR="00926255" w:rsidRDefault="00926255" w:rsidP="00291E44">
      <w:pPr>
        <w:pStyle w:val="DHSbodytext"/>
        <w:rPr>
          <w:shd w:val="clear" w:color="auto" w:fill="FFFFFF"/>
        </w:rPr>
      </w:pPr>
      <w:r>
        <w:rPr>
          <w:shd w:val="clear" w:color="auto" w:fill="FFFFFF"/>
        </w:rPr>
        <w:t xml:space="preserve">Where a customer’s Medicare number or CRN was disclosed as part of the </w:t>
      </w:r>
      <w:r w:rsidR="00264645">
        <w:rPr>
          <w:shd w:val="clear" w:color="auto" w:fill="FFFFFF"/>
        </w:rPr>
        <w:t xml:space="preserve">Medibank </w:t>
      </w:r>
      <w:r>
        <w:rPr>
          <w:shd w:val="clear" w:color="auto" w:fill="FFFFFF"/>
        </w:rPr>
        <w:t>Data Breach, the following data</w:t>
      </w:r>
      <w:r w:rsidR="0049130E">
        <w:rPr>
          <w:shd w:val="clear" w:color="auto" w:fill="FFFFFF"/>
        </w:rPr>
        <w:t>, where captured by the Medibank Data Breach and available to Medi</w:t>
      </w:r>
      <w:r w:rsidR="00763D2C">
        <w:rPr>
          <w:shd w:val="clear" w:color="auto" w:fill="FFFFFF"/>
        </w:rPr>
        <w:t>bank</w:t>
      </w:r>
      <w:r w:rsidR="0049130E">
        <w:rPr>
          <w:shd w:val="clear" w:color="auto" w:fill="FFFFFF"/>
        </w:rPr>
        <w:t>,</w:t>
      </w:r>
      <w:r>
        <w:rPr>
          <w:shd w:val="clear" w:color="auto" w:fill="FFFFFF"/>
        </w:rPr>
        <w:t xml:space="preserve"> will be provided by </w:t>
      </w:r>
      <w:r w:rsidR="00264645">
        <w:rPr>
          <w:shd w:val="clear" w:color="auto" w:fill="FFFFFF"/>
        </w:rPr>
        <w:t xml:space="preserve">Medibank </w:t>
      </w:r>
      <w:r>
        <w:rPr>
          <w:shd w:val="clear" w:color="auto" w:fill="FFFFFF"/>
        </w:rPr>
        <w:t>to Services Australia under s</w:t>
      </w:r>
      <w:r w:rsidR="007F44CE">
        <w:rPr>
          <w:shd w:val="clear" w:color="auto" w:fill="FFFFFF"/>
        </w:rPr>
        <w:t>ection</w:t>
      </w:r>
      <w:r>
        <w:rPr>
          <w:shd w:val="clear" w:color="auto" w:fill="FFFFFF"/>
        </w:rPr>
        <w:t xml:space="preserve"> 86E of the </w:t>
      </w:r>
      <w:r w:rsidRPr="00926255">
        <w:rPr>
          <w:i/>
          <w:shd w:val="clear" w:color="auto" w:fill="FFFFFF"/>
        </w:rPr>
        <w:t>Crimes Act 1914</w:t>
      </w:r>
      <w:r>
        <w:rPr>
          <w:shd w:val="clear" w:color="auto" w:fill="FFFFFF"/>
        </w:rPr>
        <w:t>:</w:t>
      </w:r>
    </w:p>
    <w:p w14:paraId="7DA5DFDE" w14:textId="77777777" w:rsidR="00926255" w:rsidRDefault="00926255" w:rsidP="00926255">
      <w:pPr>
        <w:pStyle w:val="DHSbodytext"/>
        <w:numPr>
          <w:ilvl w:val="0"/>
          <w:numId w:val="9"/>
        </w:numPr>
        <w:rPr>
          <w:shd w:val="clear" w:color="auto" w:fill="FFFFFF"/>
        </w:rPr>
      </w:pPr>
      <w:r>
        <w:rPr>
          <w:shd w:val="clear" w:color="auto" w:fill="FFFFFF"/>
        </w:rPr>
        <w:t>card number, expiry date and name appearing on Medicare or Centrelink card</w:t>
      </w:r>
    </w:p>
    <w:p w14:paraId="5F8A36EA" w14:textId="77777777" w:rsidR="00926255" w:rsidRDefault="00926255" w:rsidP="00926255">
      <w:pPr>
        <w:pStyle w:val="DHSbodytext"/>
        <w:numPr>
          <w:ilvl w:val="0"/>
          <w:numId w:val="9"/>
        </w:numPr>
        <w:rPr>
          <w:shd w:val="clear" w:color="auto" w:fill="FFFFFF"/>
        </w:rPr>
      </w:pPr>
      <w:r>
        <w:rPr>
          <w:shd w:val="clear" w:color="auto" w:fill="FFFFFF"/>
        </w:rPr>
        <w:t>customer’s date of birth</w:t>
      </w:r>
    </w:p>
    <w:p w14:paraId="5469A52B" w14:textId="77777777" w:rsidR="00926255" w:rsidRDefault="00926255" w:rsidP="00926255">
      <w:pPr>
        <w:pStyle w:val="DHSbodytext"/>
        <w:numPr>
          <w:ilvl w:val="0"/>
          <w:numId w:val="9"/>
        </w:numPr>
        <w:rPr>
          <w:shd w:val="clear" w:color="auto" w:fill="FFFFFF"/>
        </w:rPr>
      </w:pPr>
      <w:r>
        <w:rPr>
          <w:shd w:val="clear" w:color="auto" w:fill="FFFFFF"/>
        </w:rPr>
        <w:t>customer’s home address</w:t>
      </w:r>
    </w:p>
    <w:p w14:paraId="73F24D9E" w14:textId="77777777" w:rsidR="00926255" w:rsidRDefault="00926255" w:rsidP="00926255">
      <w:pPr>
        <w:pStyle w:val="DHSbodytext"/>
        <w:numPr>
          <w:ilvl w:val="0"/>
          <w:numId w:val="9"/>
        </w:numPr>
        <w:rPr>
          <w:shd w:val="clear" w:color="auto" w:fill="FFFFFF"/>
        </w:rPr>
      </w:pPr>
      <w:r>
        <w:rPr>
          <w:shd w:val="clear" w:color="auto" w:fill="FFFFFF"/>
        </w:rPr>
        <w:t>customer’s telephone number.</w:t>
      </w:r>
    </w:p>
    <w:p w14:paraId="31988EED" w14:textId="77777777" w:rsidR="0082754E" w:rsidRPr="0086362A" w:rsidRDefault="0082754E" w:rsidP="00926255">
      <w:pPr>
        <w:pStyle w:val="DHSbodytext"/>
      </w:pPr>
    </w:p>
    <w:p w14:paraId="44AFDC8F" w14:textId="77777777" w:rsidR="00926255" w:rsidRDefault="00926255" w:rsidP="00926255">
      <w:pPr>
        <w:pStyle w:val="DHSbodytext"/>
      </w:pPr>
      <w:r>
        <w:t xml:space="preserve">Where a Medicare or Centrelink </w:t>
      </w:r>
      <w:r w:rsidR="003B1270">
        <w:t xml:space="preserve">card </w:t>
      </w:r>
      <w:r>
        <w:t xml:space="preserve">has expired, the data may contain personal information of individuals who are not </w:t>
      </w:r>
      <w:r w:rsidR="003B1270">
        <w:t xml:space="preserve">currently </w:t>
      </w:r>
      <w:r>
        <w:t xml:space="preserve">customers of Services Australia payments or services. </w:t>
      </w:r>
    </w:p>
    <w:p w14:paraId="29AD3836" w14:textId="77777777" w:rsidR="00D21C67" w:rsidRDefault="00D21C67" w:rsidP="00291E44">
      <w:pPr>
        <w:spacing w:before="72" w:after="72"/>
        <w:textAlignment w:val="baseline"/>
        <w:rPr>
          <w:rFonts w:ascii="Segoe UI" w:hAnsi="Segoe UI" w:cs="Segoe UI"/>
        </w:rPr>
      </w:pPr>
      <w:bookmarkStart w:id="37" w:name="_Toc66343692"/>
      <w:bookmarkStart w:id="38" w:name="_Toc66352893"/>
    </w:p>
    <w:p w14:paraId="7552366C" w14:textId="77777777" w:rsidR="001C30A9" w:rsidRPr="004F65CA" w:rsidRDefault="00134293" w:rsidP="001C30A9">
      <w:pPr>
        <w:pStyle w:val="SAHeadinglevel3"/>
        <w:rPr>
          <w:rFonts w:ascii="Segoe UI" w:hAnsi="Segoe UI" w:cs="Segoe UI"/>
        </w:rPr>
      </w:pPr>
      <w:r>
        <w:rPr>
          <w:rFonts w:ascii="Segoe UI" w:hAnsi="Segoe UI" w:cs="Segoe UI"/>
        </w:rPr>
        <w:t>3.2</w:t>
      </w:r>
      <w:r w:rsidR="001C30A9" w:rsidRPr="004F65CA">
        <w:rPr>
          <w:rFonts w:ascii="Segoe UI" w:hAnsi="Segoe UI" w:cs="Segoe UI"/>
        </w:rPr>
        <w:t xml:space="preserve"> Matching agency</w:t>
      </w:r>
      <w:bookmarkEnd w:id="37"/>
      <w:bookmarkEnd w:id="38"/>
    </w:p>
    <w:p w14:paraId="6DFEC006" w14:textId="77777777" w:rsidR="001C30A9" w:rsidRPr="004F65CA" w:rsidRDefault="00A926E3" w:rsidP="00711079">
      <w:pPr>
        <w:pStyle w:val="DHSbodytext"/>
      </w:pPr>
      <w:r>
        <w:t>Services Australia</w:t>
      </w:r>
      <w:r w:rsidR="001C30A9" w:rsidRPr="004F65CA">
        <w:t xml:space="preserve"> is the matching agency </w:t>
      </w:r>
      <w:r w:rsidR="00134293" w:rsidRPr="004F65CA">
        <w:t>involved</w:t>
      </w:r>
      <w:r w:rsidR="001C30A9" w:rsidRPr="004F65CA">
        <w:t xml:space="preserve"> in this program and is responsible for:</w:t>
      </w:r>
    </w:p>
    <w:p w14:paraId="61198A82" w14:textId="77777777" w:rsidR="001C30A9" w:rsidRPr="004F65CA" w:rsidRDefault="00DC7224">
      <w:pPr>
        <w:pStyle w:val="DHSbodytext"/>
        <w:numPr>
          <w:ilvl w:val="0"/>
          <w:numId w:val="9"/>
        </w:numPr>
      </w:pPr>
      <w:r>
        <w:t>r</w:t>
      </w:r>
      <w:r w:rsidR="003F1C00">
        <w:t xml:space="preserve">eceiving the </w:t>
      </w:r>
      <w:r w:rsidR="001C30A9" w:rsidRPr="004F65CA">
        <w:t xml:space="preserve">data </w:t>
      </w:r>
      <w:r w:rsidR="00291E44">
        <w:t xml:space="preserve">from </w:t>
      </w:r>
      <w:r w:rsidR="00264645">
        <w:t xml:space="preserve">Medibank </w:t>
      </w:r>
    </w:p>
    <w:p w14:paraId="2BE37F76" w14:textId="77777777" w:rsidR="001C30A9" w:rsidRPr="00936B4A" w:rsidRDefault="00DC7224">
      <w:pPr>
        <w:pStyle w:val="DHSbodytext"/>
        <w:numPr>
          <w:ilvl w:val="0"/>
          <w:numId w:val="9"/>
        </w:numPr>
      </w:pPr>
      <w:r w:rsidRPr="00936B4A">
        <w:t>m</w:t>
      </w:r>
      <w:r w:rsidR="001C30A9" w:rsidRPr="00936B4A">
        <w:t xml:space="preserve">atching </w:t>
      </w:r>
      <w:r w:rsidR="003F1C00" w:rsidRPr="00936B4A">
        <w:t xml:space="preserve">the </w:t>
      </w:r>
      <w:r w:rsidR="00264645">
        <w:t xml:space="preserve">Medibank </w:t>
      </w:r>
      <w:r w:rsidR="001C30A9" w:rsidRPr="00936B4A">
        <w:t xml:space="preserve">data with </w:t>
      </w:r>
      <w:r w:rsidR="00291E44">
        <w:t>Medicare and Centrelink</w:t>
      </w:r>
      <w:r w:rsidR="001C30A9" w:rsidRPr="00936B4A">
        <w:t xml:space="preserve"> </w:t>
      </w:r>
      <w:r w:rsidR="00507177">
        <w:t>customer</w:t>
      </w:r>
      <w:r w:rsidR="00C650E9">
        <w:t xml:space="preserve"> records</w:t>
      </w:r>
    </w:p>
    <w:p w14:paraId="519D8A5D" w14:textId="77777777" w:rsidR="001C30A9" w:rsidRPr="00C2723D" w:rsidRDefault="00DC7224">
      <w:pPr>
        <w:pStyle w:val="DHSbodytext"/>
        <w:numPr>
          <w:ilvl w:val="0"/>
          <w:numId w:val="9"/>
        </w:numPr>
      </w:pPr>
      <w:r>
        <w:t>t</w:t>
      </w:r>
      <w:r w:rsidR="001C30A9" w:rsidRPr="00C2723D">
        <w:t>he destruction of non-customer data at the end of each matching process</w:t>
      </w:r>
      <w:r w:rsidR="00291E44">
        <w:t>.</w:t>
      </w:r>
    </w:p>
    <w:p w14:paraId="23D1E9FA" w14:textId="77777777" w:rsidR="007E45DB" w:rsidRDefault="007E45DB" w:rsidP="001C30A9">
      <w:pPr>
        <w:spacing w:before="72" w:after="72"/>
        <w:textAlignment w:val="baseline"/>
        <w:rPr>
          <w:rFonts w:ascii="inherit" w:hAnsi="inherit" w:cs="Segoe UI"/>
          <w:color w:val="003347"/>
          <w:sz w:val="22"/>
          <w:szCs w:val="28"/>
        </w:rPr>
      </w:pPr>
    </w:p>
    <w:p w14:paraId="4709EDA4" w14:textId="77777777" w:rsidR="001C30A9" w:rsidRPr="00E32C71" w:rsidRDefault="00134293" w:rsidP="001C30A9">
      <w:pPr>
        <w:pStyle w:val="SAHeadinglevel3"/>
        <w:rPr>
          <w:rFonts w:ascii="Segoe UI" w:hAnsi="Segoe UI" w:cs="Segoe UI"/>
        </w:rPr>
      </w:pPr>
      <w:bookmarkStart w:id="39" w:name="_Toc66343693"/>
      <w:bookmarkStart w:id="40" w:name="_Toc66352894"/>
      <w:r>
        <w:rPr>
          <w:rFonts w:ascii="Segoe UI" w:hAnsi="Segoe UI" w:cs="Segoe UI"/>
        </w:rPr>
        <w:lastRenderedPageBreak/>
        <w:t>3.3</w:t>
      </w:r>
      <w:r w:rsidR="001C30A9" w:rsidRPr="00E32C71">
        <w:rPr>
          <w:rFonts w:ascii="Segoe UI" w:hAnsi="Segoe UI" w:cs="Segoe UI"/>
        </w:rPr>
        <w:t xml:space="preserve"> </w:t>
      </w:r>
      <w:r w:rsidR="001C30A9">
        <w:rPr>
          <w:rFonts w:ascii="Segoe UI" w:hAnsi="Segoe UI" w:cs="Segoe UI"/>
        </w:rPr>
        <w:t>Primary User Agency</w:t>
      </w:r>
      <w:bookmarkEnd w:id="39"/>
      <w:bookmarkEnd w:id="40"/>
    </w:p>
    <w:p w14:paraId="62EE93E7" w14:textId="552AC4C3" w:rsidR="001C30A9" w:rsidRPr="00E32C71" w:rsidRDefault="00A926E3" w:rsidP="00711079">
      <w:pPr>
        <w:pStyle w:val="DHSbodytext"/>
      </w:pPr>
      <w:r>
        <w:t>Services Australia is t</w:t>
      </w:r>
      <w:r w:rsidR="001C5477">
        <w:t xml:space="preserve">he </w:t>
      </w:r>
      <w:r w:rsidR="001C30A9" w:rsidRPr="00E32C71">
        <w:t xml:space="preserve">user </w:t>
      </w:r>
      <w:r w:rsidR="00DC7224">
        <w:t>of the results of the data matching</w:t>
      </w:r>
      <w:r>
        <w:t xml:space="preserve">. It </w:t>
      </w:r>
      <w:r w:rsidR="001C30A9" w:rsidRPr="00E32C71">
        <w:t xml:space="preserve">will receive the data from </w:t>
      </w:r>
      <w:r w:rsidR="00264645">
        <w:t xml:space="preserve">Medibank </w:t>
      </w:r>
      <w:r w:rsidR="001C30A9" w:rsidRPr="00E32C71">
        <w:t>and w</w:t>
      </w:r>
      <w:r w:rsidR="00630734">
        <w:t xml:space="preserve">ill match it to </w:t>
      </w:r>
      <w:r>
        <w:t>Services Australia’s</w:t>
      </w:r>
      <w:r w:rsidR="001C30A9" w:rsidRPr="00466DD3">
        <w:t xml:space="preserve"> own data. The results of the data matching will only be used by </w:t>
      </w:r>
      <w:r>
        <w:t>Services Australia</w:t>
      </w:r>
      <w:r w:rsidR="0049130E">
        <w:t xml:space="preserve"> for the purposes in section 9 of this program protocol</w:t>
      </w:r>
      <w:r>
        <w:t>.</w:t>
      </w:r>
      <w:r w:rsidR="001C30A9" w:rsidRPr="00BC2672">
        <w:rPr>
          <w:highlight w:val="yellow"/>
        </w:rPr>
        <w:t xml:space="preserve">  </w:t>
      </w:r>
    </w:p>
    <w:p w14:paraId="75ACF143" w14:textId="77777777" w:rsidR="001C30A9" w:rsidRDefault="001C30A9" w:rsidP="001C30A9">
      <w:pPr>
        <w:spacing w:before="72" w:after="72"/>
        <w:textAlignment w:val="baseline"/>
        <w:rPr>
          <w:rFonts w:ascii="inherit" w:hAnsi="inherit" w:cs="Segoe UI"/>
          <w:color w:val="003347"/>
          <w:sz w:val="22"/>
          <w:szCs w:val="27"/>
        </w:rPr>
      </w:pPr>
    </w:p>
    <w:p w14:paraId="06B08A35" w14:textId="77777777" w:rsidR="001C30A9" w:rsidRDefault="00134293" w:rsidP="001C30A9">
      <w:pPr>
        <w:pStyle w:val="SAHeadinglevel2"/>
        <w:rPr>
          <w:rFonts w:ascii="Segoe UI" w:hAnsi="Segoe UI" w:cs="Segoe UI"/>
        </w:rPr>
      </w:pPr>
      <w:bookmarkStart w:id="41" w:name="_Toc66343694"/>
      <w:bookmarkStart w:id="42" w:name="_Toc66352895"/>
      <w:bookmarkStart w:id="43" w:name="_Toc115854341"/>
      <w:r>
        <w:rPr>
          <w:rFonts w:ascii="Segoe UI" w:hAnsi="Segoe UI" w:cs="Segoe UI"/>
        </w:rPr>
        <w:t>4</w:t>
      </w:r>
      <w:r w:rsidR="00DB4D04">
        <w:rPr>
          <w:rFonts w:ascii="Segoe UI" w:hAnsi="Segoe UI" w:cs="Segoe UI"/>
        </w:rPr>
        <w:t>.</w:t>
      </w:r>
      <w:r w:rsidR="001C30A9">
        <w:rPr>
          <w:rFonts w:ascii="Segoe UI" w:hAnsi="Segoe UI" w:cs="Segoe UI"/>
        </w:rPr>
        <w:t xml:space="preserve"> Data Issues</w:t>
      </w:r>
      <w:bookmarkEnd w:id="41"/>
      <w:bookmarkEnd w:id="42"/>
      <w:bookmarkEnd w:id="43"/>
    </w:p>
    <w:p w14:paraId="3DB2D843" w14:textId="77777777" w:rsidR="001C30A9" w:rsidRDefault="00134293" w:rsidP="001C30A9">
      <w:pPr>
        <w:pStyle w:val="SAHeadinglevel3"/>
        <w:rPr>
          <w:rFonts w:ascii="Segoe UI" w:hAnsi="Segoe UI" w:cs="Segoe UI"/>
        </w:rPr>
      </w:pPr>
      <w:bookmarkStart w:id="44" w:name="_Toc66343695"/>
      <w:bookmarkStart w:id="45" w:name="_Toc66352896"/>
      <w:r>
        <w:rPr>
          <w:rFonts w:ascii="Segoe UI" w:hAnsi="Segoe UI" w:cs="Segoe UI"/>
        </w:rPr>
        <w:t>4</w:t>
      </w:r>
      <w:r w:rsidR="001C30A9" w:rsidRPr="00AD2614">
        <w:rPr>
          <w:rFonts w:ascii="Segoe UI" w:hAnsi="Segoe UI" w:cs="Segoe UI"/>
        </w:rPr>
        <w:t>.</w:t>
      </w:r>
      <w:r w:rsidR="001C30A9">
        <w:rPr>
          <w:rFonts w:ascii="Segoe UI" w:hAnsi="Segoe UI" w:cs="Segoe UI"/>
        </w:rPr>
        <w:t>1</w:t>
      </w:r>
      <w:r w:rsidR="001C30A9" w:rsidRPr="00AD2614">
        <w:rPr>
          <w:rFonts w:ascii="Segoe UI" w:hAnsi="Segoe UI" w:cs="Segoe UI"/>
        </w:rPr>
        <w:t xml:space="preserve"> Data </w:t>
      </w:r>
      <w:r w:rsidR="001C30A9">
        <w:rPr>
          <w:rFonts w:ascii="Segoe UI" w:hAnsi="Segoe UI" w:cs="Segoe UI"/>
        </w:rPr>
        <w:t>Quality</w:t>
      </w:r>
      <w:bookmarkEnd w:id="44"/>
      <w:bookmarkEnd w:id="45"/>
    </w:p>
    <w:p w14:paraId="111F6759" w14:textId="77777777" w:rsidR="00770028" w:rsidRDefault="00770028" w:rsidP="00770028">
      <w:pPr>
        <w:rPr>
          <w:rFonts w:ascii="Segoe UI Semilight" w:hAnsi="Segoe UI Semilight" w:cs="Segoe UI Semilight"/>
          <w:sz w:val="22"/>
          <w:szCs w:val="22"/>
        </w:rPr>
      </w:pPr>
      <w:r w:rsidRPr="00A110BB">
        <w:rPr>
          <w:rFonts w:ascii="Segoe UI Semilight" w:hAnsi="Segoe UI Semilight" w:cs="Segoe UI Semilight"/>
          <w:sz w:val="22"/>
          <w:szCs w:val="22"/>
        </w:rPr>
        <w:t xml:space="preserve">Poor quality data is of limited value in data matching. </w:t>
      </w:r>
      <w:r w:rsidR="00291E44">
        <w:rPr>
          <w:rFonts w:ascii="Segoe UI Semilight" w:hAnsi="Segoe UI Semilight" w:cs="Segoe UI Semilight"/>
          <w:sz w:val="22"/>
          <w:szCs w:val="22"/>
        </w:rPr>
        <w:t xml:space="preserve">Services Australia will </w:t>
      </w:r>
      <w:r w:rsidRPr="00A110BB">
        <w:rPr>
          <w:rFonts w:ascii="Segoe UI Semilight" w:hAnsi="Segoe UI Semilight" w:cs="Segoe UI Semilight"/>
          <w:sz w:val="22"/>
          <w:szCs w:val="22"/>
        </w:rPr>
        <w:t>verif</w:t>
      </w:r>
      <w:r w:rsidR="00291E44">
        <w:rPr>
          <w:rFonts w:ascii="Segoe UI Semilight" w:hAnsi="Segoe UI Semilight" w:cs="Segoe UI Semilight"/>
          <w:sz w:val="22"/>
          <w:szCs w:val="22"/>
        </w:rPr>
        <w:t>y</w:t>
      </w:r>
      <w:r w:rsidRPr="00A110BB">
        <w:rPr>
          <w:rFonts w:ascii="Segoe UI Semilight" w:hAnsi="Segoe UI Semilight" w:cs="Segoe UI Semilight"/>
          <w:sz w:val="22"/>
          <w:szCs w:val="22"/>
        </w:rPr>
        <w:t xml:space="preserve"> the quality and integrity of the data received </w:t>
      </w:r>
      <w:r w:rsidR="00291E44">
        <w:rPr>
          <w:rFonts w:ascii="Segoe UI Semilight" w:hAnsi="Segoe UI Semilight" w:cs="Segoe UI Semilight"/>
          <w:sz w:val="22"/>
          <w:szCs w:val="22"/>
        </w:rPr>
        <w:t xml:space="preserve">from </w:t>
      </w:r>
      <w:r w:rsidR="00264645">
        <w:rPr>
          <w:rFonts w:ascii="Segoe UI Semilight" w:hAnsi="Segoe UI Semilight" w:cs="Segoe UI Semilight"/>
          <w:sz w:val="22"/>
          <w:szCs w:val="22"/>
        </w:rPr>
        <w:t xml:space="preserve">Medibank </w:t>
      </w:r>
      <w:r w:rsidR="003B1270">
        <w:rPr>
          <w:rFonts w:ascii="Segoe UI Semilight" w:hAnsi="Segoe UI Semilight" w:cs="Segoe UI Semilight"/>
          <w:sz w:val="22"/>
          <w:szCs w:val="22"/>
        </w:rPr>
        <w:t>before seeking to match it</w:t>
      </w:r>
      <w:r w:rsidR="00C4431E">
        <w:rPr>
          <w:rFonts w:ascii="Segoe UI Semilight" w:hAnsi="Segoe UI Semilight" w:cs="Segoe UI Semilight"/>
          <w:sz w:val="22"/>
          <w:szCs w:val="22"/>
        </w:rPr>
        <w:t>.</w:t>
      </w:r>
    </w:p>
    <w:p w14:paraId="7CCC6F1C" w14:textId="77777777" w:rsidR="00291E44" w:rsidRPr="00A110BB" w:rsidRDefault="00291E44" w:rsidP="00770028">
      <w:pPr>
        <w:rPr>
          <w:rFonts w:ascii="Segoe UI Semilight" w:hAnsi="Segoe UI Semilight" w:cs="Segoe UI Semilight"/>
          <w:sz w:val="22"/>
          <w:szCs w:val="22"/>
        </w:rPr>
      </w:pPr>
    </w:p>
    <w:p w14:paraId="49CF84B3" w14:textId="77777777" w:rsidR="00C4431E" w:rsidRDefault="00DD641E" w:rsidP="00DD641E">
      <w:pPr>
        <w:rPr>
          <w:rFonts w:ascii="Segoe UI Semilight" w:hAnsi="Segoe UI Semilight" w:cs="Segoe UI Semilight"/>
          <w:sz w:val="22"/>
          <w:szCs w:val="22"/>
        </w:rPr>
      </w:pPr>
      <w:r w:rsidRPr="00DD641E">
        <w:rPr>
          <w:rFonts w:ascii="Segoe UI Semilight" w:hAnsi="Segoe UI Semilight" w:cs="Segoe UI Semilight"/>
          <w:sz w:val="22"/>
          <w:szCs w:val="22"/>
        </w:rPr>
        <w:t xml:space="preserve">The </w:t>
      </w:r>
      <w:r w:rsidR="003B1270">
        <w:rPr>
          <w:rFonts w:ascii="Segoe UI Semilight" w:hAnsi="Segoe UI Semilight" w:cs="Segoe UI Semilight"/>
          <w:sz w:val="22"/>
          <w:szCs w:val="22"/>
        </w:rPr>
        <w:t>a</w:t>
      </w:r>
      <w:r w:rsidR="003B1270" w:rsidRPr="00DD641E">
        <w:rPr>
          <w:rFonts w:ascii="Segoe UI Semilight" w:hAnsi="Segoe UI Semilight" w:cs="Segoe UI Semilight"/>
          <w:sz w:val="22"/>
          <w:szCs w:val="22"/>
        </w:rPr>
        <w:t xml:space="preserve">gency </w:t>
      </w:r>
      <w:r w:rsidRPr="00DD641E">
        <w:rPr>
          <w:rFonts w:ascii="Segoe UI Semilight" w:hAnsi="Segoe UI Semilight" w:cs="Segoe UI Semilight"/>
          <w:sz w:val="22"/>
          <w:szCs w:val="22"/>
        </w:rPr>
        <w:t>applies systems driven business rules to identify where data does</w:t>
      </w:r>
      <w:r w:rsidR="004141E8">
        <w:rPr>
          <w:rFonts w:ascii="Segoe UI Semilight" w:hAnsi="Segoe UI Semilight" w:cs="Segoe UI Semilight"/>
          <w:sz w:val="22"/>
          <w:szCs w:val="22"/>
        </w:rPr>
        <w:t xml:space="preserve"> no</w:t>
      </w:r>
      <w:r w:rsidRPr="00DD641E">
        <w:rPr>
          <w:rFonts w:ascii="Segoe UI Semilight" w:hAnsi="Segoe UI Semilight" w:cs="Segoe UI Semilight"/>
          <w:sz w:val="22"/>
          <w:szCs w:val="22"/>
        </w:rPr>
        <w:t>t meet a high standard of data quality</w:t>
      </w:r>
      <w:r w:rsidR="00C4431E">
        <w:rPr>
          <w:rFonts w:ascii="Segoe UI Semilight" w:hAnsi="Segoe UI Semilight" w:cs="Segoe UI Semilight"/>
          <w:sz w:val="22"/>
          <w:szCs w:val="22"/>
        </w:rPr>
        <w:t>, e.g. to confirm that all dates of birth contain a day, month and year, that mobile phone numbers contain 10 digits</w:t>
      </w:r>
      <w:r w:rsidR="00002156">
        <w:rPr>
          <w:rFonts w:ascii="Segoe UI Semilight" w:hAnsi="Segoe UI Semilight" w:cs="Segoe UI Semilight"/>
          <w:sz w:val="22"/>
          <w:szCs w:val="22"/>
        </w:rPr>
        <w:t xml:space="preserve">, and that CRNs are </w:t>
      </w:r>
      <w:r w:rsidR="00BB03B1">
        <w:rPr>
          <w:rFonts w:ascii="Segoe UI Semilight" w:hAnsi="Segoe UI Semilight" w:cs="Segoe UI Semilight"/>
          <w:sz w:val="22"/>
          <w:szCs w:val="22"/>
        </w:rPr>
        <w:t xml:space="preserve">a </w:t>
      </w:r>
      <w:r w:rsidR="00002156">
        <w:rPr>
          <w:rFonts w:ascii="Segoe UI Semilight" w:hAnsi="Segoe UI Semilight" w:cs="Segoe UI Semilight"/>
          <w:sz w:val="22"/>
          <w:szCs w:val="22"/>
        </w:rPr>
        <w:t>valid</w:t>
      </w:r>
      <w:r w:rsidR="00BB03B1">
        <w:rPr>
          <w:rFonts w:ascii="Segoe UI Semilight" w:hAnsi="Segoe UI Semilight" w:cs="Segoe UI Semilight"/>
          <w:sz w:val="22"/>
          <w:szCs w:val="22"/>
        </w:rPr>
        <w:t xml:space="preserve"> number</w:t>
      </w:r>
      <w:r w:rsidR="00C4431E">
        <w:rPr>
          <w:rFonts w:ascii="Segoe UI Semilight" w:hAnsi="Segoe UI Semilight" w:cs="Segoe UI Semilight"/>
          <w:sz w:val="22"/>
          <w:szCs w:val="22"/>
        </w:rPr>
        <w:t xml:space="preserve">. </w:t>
      </w:r>
    </w:p>
    <w:p w14:paraId="3922A6DD" w14:textId="77777777" w:rsidR="00C4431E" w:rsidRDefault="00C4431E" w:rsidP="00DD641E">
      <w:pPr>
        <w:rPr>
          <w:rFonts w:ascii="Segoe UI Semilight" w:hAnsi="Segoe UI Semilight" w:cs="Segoe UI Semilight"/>
          <w:sz w:val="22"/>
          <w:szCs w:val="22"/>
        </w:rPr>
      </w:pPr>
    </w:p>
    <w:p w14:paraId="01682BFA" w14:textId="77777777" w:rsidR="00DD641E" w:rsidRPr="00C4431E" w:rsidRDefault="003B1270" w:rsidP="00C4431E">
      <w:pPr>
        <w:rPr>
          <w:rFonts w:ascii="Segoe UI Semilight" w:hAnsi="Segoe UI Semilight" w:cs="Segoe UI Semilight"/>
          <w:sz w:val="22"/>
          <w:szCs w:val="22"/>
        </w:rPr>
      </w:pPr>
      <w:r>
        <w:rPr>
          <w:rFonts w:ascii="Segoe UI Semilight" w:hAnsi="Segoe UI Semilight" w:cs="Segoe UI Semilight"/>
          <w:sz w:val="22"/>
          <w:szCs w:val="22"/>
        </w:rPr>
        <w:t>Services Australia will not</w:t>
      </w:r>
      <w:r w:rsidR="00DD641E" w:rsidRPr="00DD641E">
        <w:rPr>
          <w:rFonts w:ascii="Segoe UI Semilight" w:hAnsi="Segoe UI Semilight" w:cs="Segoe UI Semilight"/>
          <w:sz w:val="22"/>
          <w:szCs w:val="22"/>
        </w:rPr>
        <w:t xml:space="preserve"> use data that does</w:t>
      </w:r>
      <w:r w:rsidR="00C4431E">
        <w:rPr>
          <w:rFonts w:ascii="Segoe UI Semilight" w:hAnsi="Segoe UI Semilight" w:cs="Segoe UI Semilight"/>
          <w:sz w:val="22"/>
          <w:szCs w:val="22"/>
        </w:rPr>
        <w:t xml:space="preserve"> not</w:t>
      </w:r>
      <w:r w:rsidR="00DD641E" w:rsidRPr="00DD641E">
        <w:rPr>
          <w:rFonts w:ascii="Segoe UI Semilight" w:hAnsi="Segoe UI Semilight" w:cs="Segoe UI Semilight"/>
          <w:sz w:val="22"/>
          <w:szCs w:val="22"/>
        </w:rPr>
        <w:t xml:space="preserve"> pass data quality assurance processes in the administration of activities described in this program.</w:t>
      </w:r>
    </w:p>
    <w:p w14:paraId="146BD86F" w14:textId="77777777" w:rsidR="008C0C50" w:rsidRDefault="008C0C50">
      <w:pPr>
        <w:pStyle w:val="DHSbodytext"/>
      </w:pPr>
    </w:p>
    <w:p w14:paraId="085AE02A" w14:textId="77777777" w:rsidR="001C30A9" w:rsidRPr="004868A8" w:rsidRDefault="00134293" w:rsidP="001C30A9">
      <w:pPr>
        <w:pStyle w:val="SAHeadinglevel3"/>
        <w:rPr>
          <w:rFonts w:ascii="Segoe UI" w:hAnsi="Segoe UI" w:cs="Segoe UI"/>
        </w:rPr>
      </w:pPr>
      <w:bookmarkStart w:id="46" w:name="_Toc66343696"/>
      <w:bookmarkStart w:id="47" w:name="_Toc66352897"/>
      <w:r>
        <w:rPr>
          <w:rFonts w:ascii="Segoe UI" w:hAnsi="Segoe UI" w:cs="Segoe UI"/>
        </w:rPr>
        <w:t>4</w:t>
      </w:r>
      <w:r w:rsidR="001C30A9" w:rsidRPr="004868A8">
        <w:rPr>
          <w:rFonts w:ascii="Segoe UI" w:hAnsi="Segoe UI" w:cs="Segoe UI"/>
        </w:rPr>
        <w:t>.2 Data Integrity</w:t>
      </w:r>
      <w:bookmarkEnd w:id="46"/>
      <w:bookmarkEnd w:id="47"/>
    </w:p>
    <w:p w14:paraId="21564EF7" w14:textId="77777777" w:rsidR="00507177" w:rsidRDefault="001C5477" w:rsidP="00711079">
      <w:pPr>
        <w:pStyle w:val="DHSbodytext"/>
      </w:pPr>
      <w:r>
        <w:t>The agency</w:t>
      </w:r>
      <w:r w:rsidR="001C30A9" w:rsidRPr="004868A8">
        <w:t xml:space="preserve"> maintains a high level of data integrity</w:t>
      </w:r>
      <w:r w:rsidR="001B560D">
        <w:t xml:space="preserve"> and takes m</w:t>
      </w:r>
      <w:r w:rsidR="001C30A9" w:rsidRPr="004868A8">
        <w:t>easures to maintain these integrity levels, including designing systems that will not accept records that are incomplete and identifying and correcting records that have data items that are inadequate or corrupt.</w:t>
      </w:r>
    </w:p>
    <w:p w14:paraId="07200F32" w14:textId="77777777" w:rsidR="00507177" w:rsidRDefault="00507177" w:rsidP="00711079">
      <w:pPr>
        <w:pStyle w:val="DHSbodytext"/>
      </w:pPr>
    </w:p>
    <w:p w14:paraId="73F3A87F" w14:textId="77777777" w:rsidR="00507177" w:rsidRDefault="00507177" w:rsidP="00711079">
      <w:pPr>
        <w:pStyle w:val="DHSbodytext"/>
      </w:pPr>
      <w:r>
        <w:t>Measure</w:t>
      </w:r>
      <w:r w:rsidR="003B1270">
        <w:t>s</w:t>
      </w:r>
      <w:r>
        <w:t xml:space="preserve"> taken to maintain integrity levels </w:t>
      </w:r>
      <w:r w:rsidR="002072E2">
        <w:t>include:</w:t>
      </w:r>
    </w:p>
    <w:p w14:paraId="65940296" w14:textId="77777777" w:rsidR="00507177" w:rsidRDefault="00507177" w:rsidP="00507177">
      <w:pPr>
        <w:pStyle w:val="DHSbodytext"/>
        <w:numPr>
          <w:ilvl w:val="0"/>
          <w:numId w:val="30"/>
        </w:numPr>
      </w:pPr>
      <w:r>
        <w:t xml:space="preserve">designing systems that </w:t>
      </w:r>
      <w:r w:rsidR="00770028">
        <w:t>will not accept incomplete records</w:t>
      </w:r>
    </w:p>
    <w:p w14:paraId="7A34330B" w14:textId="77777777" w:rsidR="00507177" w:rsidRPr="004868A8" w:rsidRDefault="00507177" w:rsidP="00507177">
      <w:pPr>
        <w:pStyle w:val="DHSbodytext"/>
        <w:numPr>
          <w:ilvl w:val="0"/>
          <w:numId w:val="30"/>
        </w:numPr>
      </w:pPr>
      <w:r>
        <w:t xml:space="preserve">identifying records </w:t>
      </w:r>
      <w:r w:rsidR="00C4431E">
        <w:t xml:space="preserve">for matching </w:t>
      </w:r>
      <w:r>
        <w:t>that have data items that meet data integrity standards</w:t>
      </w:r>
      <w:r w:rsidR="003B1270">
        <w:t>.</w:t>
      </w:r>
    </w:p>
    <w:p w14:paraId="3F97252E" w14:textId="77777777" w:rsidR="001C30A9" w:rsidRPr="004868A8" w:rsidRDefault="001C30A9">
      <w:pPr>
        <w:pStyle w:val="DHSbodytext"/>
      </w:pPr>
    </w:p>
    <w:p w14:paraId="247A3D0A" w14:textId="77777777" w:rsidR="001C30A9" w:rsidRPr="00F7381B" w:rsidRDefault="00134293" w:rsidP="001C30A9">
      <w:pPr>
        <w:pStyle w:val="SAHeadinglevel3"/>
        <w:rPr>
          <w:rFonts w:ascii="Segoe UI" w:hAnsi="Segoe UI" w:cs="Segoe UI"/>
        </w:rPr>
      </w:pPr>
      <w:bookmarkStart w:id="48" w:name="_Toc66343697"/>
      <w:bookmarkStart w:id="49" w:name="_Toc66352898"/>
      <w:r>
        <w:rPr>
          <w:rFonts w:ascii="Segoe UI" w:hAnsi="Segoe UI" w:cs="Segoe UI"/>
        </w:rPr>
        <w:t>4</w:t>
      </w:r>
      <w:r w:rsidR="001C30A9" w:rsidRPr="00F7381B">
        <w:rPr>
          <w:rFonts w:ascii="Segoe UI" w:hAnsi="Segoe UI" w:cs="Segoe UI"/>
        </w:rPr>
        <w:t>.3 Data Security</w:t>
      </w:r>
      <w:bookmarkEnd w:id="48"/>
      <w:bookmarkEnd w:id="49"/>
    </w:p>
    <w:p w14:paraId="00846E9F" w14:textId="64C25A20" w:rsidR="00291E44" w:rsidRPr="00291E44" w:rsidRDefault="00291E44" w:rsidP="00291E44">
      <w:pPr>
        <w:pStyle w:val="DHSbodytext"/>
      </w:pPr>
      <w:r>
        <w:t xml:space="preserve">Services Australia will </w:t>
      </w:r>
      <w:r w:rsidR="007F44CE">
        <w:t xml:space="preserve">negotiate the transfer of </w:t>
      </w:r>
      <w:r>
        <w:t xml:space="preserve">data from </w:t>
      </w:r>
      <w:r w:rsidR="007F44CE">
        <w:t xml:space="preserve">Medibank </w:t>
      </w:r>
      <w:r>
        <w:t>using a secure email facility, secure document sharing platforms approved for government use (such as SIGBOX) or Physical transfer (IronKey USB).</w:t>
      </w:r>
    </w:p>
    <w:p w14:paraId="73946FE6" w14:textId="77777777" w:rsidR="00291E44" w:rsidRDefault="00291E44" w:rsidP="00711079">
      <w:pPr>
        <w:pStyle w:val="DHSbodytext"/>
      </w:pPr>
    </w:p>
    <w:p w14:paraId="2095B5DB" w14:textId="77777777" w:rsidR="00291E44" w:rsidRDefault="00291E44" w:rsidP="00291E44">
      <w:pPr>
        <w:pStyle w:val="DHSbodytext"/>
      </w:pPr>
      <w:r>
        <w:t xml:space="preserve">Where required, prior to transfer of the data to </w:t>
      </w:r>
      <w:r w:rsidR="00C4431E">
        <w:t>Services Australia</w:t>
      </w:r>
      <w:r>
        <w:t xml:space="preserve">’s network, the data is cleansed by specialised staff, using a stand-alone off-line device. </w:t>
      </w:r>
    </w:p>
    <w:p w14:paraId="2A6E55C5" w14:textId="77777777" w:rsidR="00291E44" w:rsidRDefault="00291E44" w:rsidP="00291E44">
      <w:pPr>
        <w:pStyle w:val="DHSbodytext"/>
      </w:pPr>
    </w:p>
    <w:p w14:paraId="65DD3DC8" w14:textId="77777777" w:rsidR="00291E44" w:rsidRDefault="00291E44" w:rsidP="00291E44">
      <w:pPr>
        <w:pStyle w:val="DHSbodytext"/>
      </w:pPr>
      <w:r>
        <w:t>Where data has been cleansed and is safe to migrate onto</w:t>
      </w:r>
      <w:r w:rsidR="0008317F">
        <w:t xml:space="preserve"> the</w:t>
      </w:r>
      <w:r>
        <w:t xml:space="preserve"> </w:t>
      </w:r>
      <w:r w:rsidR="00C4431E">
        <w:t>Services Australia</w:t>
      </w:r>
      <w:r>
        <w:t xml:space="preserve">’s network, it is then stored in a secure shared drive controlled by </w:t>
      </w:r>
      <w:r w:rsidR="00E06C6E">
        <w:t xml:space="preserve">the </w:t>
      </w:r>
      <w:r w:rsidR="006A3C59">
        <w:t xml:space="preserve">relevant </w:t>
      </w:r>
      <w:r w:rsidR="00E06C6E">
        <w:t xml:space="preserve">Services Australia </w:t>
      </w:r>
      <w:r w:rsidR="006A3C59">
        <w:t>team</w:t>
      </w:r>
      <w:r w:rsidR="00921010">
        <w:t>.</w:t>
      </w:r>
      <w:r>
        <w:t xml:space="preserve"> </w:t>
      </w:r>
      <w:r w:rsidR="00501B44">
        <w:t xml:space="preserve">The shared drive is hosted within Services Australia’s </w:t>
      </w:r>
      <w:r w:rsidR="006A3C59">
        <w:t xml:space="preserve">data </w:t>
      </w:r>
      <w:r w:rsidR="00501B44">
        <w:t>centres in Australia.</w:t>
      </w:r>
    </w:p>
    <w:p w14:paraId="73980BFA" w14:textId="77777777" w:rsidR="00291E44" w:rsidRDefault="00291E44" w:rsidP="00291E44">
      <w:pPr>
        <w:pStyle w:val="DHSbodytext"/>
      </w:pPr>
    </w:p>
    <w:p w14:paraId="2B106C5C" w14:textId="77777777" w:rsidR="001C30A9" w:rsidRPr="00F7381B" w:rsidRDefault="00291E44">
      <w:pPr>
        <w:pStyle w:val="DHSbodytext"/>
      </w:pPr>
      <w:r>
        <w:t xml:space="preserve">The </w:t>
      </w:r>
      <w:r w:rsidR="00501B44">
        <w:t xml:space="preserve">shared </w:t>
      </w:r>
      <w:r>
        <w:t xml:space="preserve">drive is managed by specialist staff and access is controlled through role-based approvals. </w:t>
      </w:r>
      <w:r w:rsidR="00630734">
        <w:t xml:space="preserve">Only </w:t>
      </w:r>
      <w:r w:rsidR="001B74DF">
        <w:t xml:space="preserve">staff </w:t>
      </w:r>
      <w:r w:rsidR="001C30A9" w:rsidRPr="00F7381B">
        <w:t xml:space="preserve">with a business need </w:t>
      </w:r>
      <w:r w:rsidR="001B74DF">
        <w:t xml:space="preserve">will be </w:t>
      </w:r>
      <w:r w:rsidR="001C30A9" w:rsidRPr="00F7381B">
        <w:t>able to view the data provided under this program.</w:t>
      </w:r>
    </w:p>
    <w:p w14:paraId="3019C6B0" w14:textId="77777777" w:rsidR="001B74DF" w:rsidRDefault="001B74DF">
      <w:pPr>
        <w:pStyle w:val="DHSbodytext"/>
      </w:pPr>
    </w:p>
    <w:p w14:paraId="67E8096E" w14:textId="77777777" w:rsidR="001B74DF" w:rsidRPr="00F7381B" w:rsidRDefault="001B74DF">
      <w:pPr>
        <w:pStyle w:val="DHSbodytext"/>
      </w:pPr>
      <w:r w:rsidRPr="00F7381B" w:rsidDel="004714D6">
        <w:lastRenderedPageBreak/>
        <w:t xml:space="preserve">Access to </w:t>
      </w:r>
      <w:r w:rsidR="00501B44">
        <w:t>Services Australia’s</w:t>
      </w:r>
      <w:r w:rsidRPr="00F7381B">
        <w:t xml:space="preserve"> </w:t>
      </w:r>
      <w:r w:rsidR="00F1119B">
        <w:t>data</w:t>
      </w:r>
      <w:r w:rsidRPr="00F7381B" w:rsidDel="004714D6">
        <w:t xml:space="preserve"> centres is strictly controlled and entry properly</w:t>
      </w:r>
      <w:r>
        <w:t xml:space="preserve"> </w:t>
      </w:r>
      <w:r w:rsidRPr="00F7381B" w:rsidDel="004714D6">
        <w:t xml:space="preserve">authorised. </w:t>
      </w:r>
      <w:r w:rsidR="00501B44">
        <w:t>Services Australia’s</w:t>
      </w:r>
      <w:r w:rsidR="00580379">
        <w:t xml:space="preserve"> </w:t>
      </w:r>
      <w:r w:rsidRPr="00F7381B" w:rsidDel="004714D6">
        <w:t>security system provides protection and control of dataset access, system entry and program integrity. Security features include logon identification codes, passwords</w:t>
      </w:r>
      <w:r w:rsidR="00B54161">
        <w:t>, 2 factor authentication</w:t>
      </w:r>
      <w:r w:rsidRPr="00F7381B" w:rsidDel="004714D6">
        <w:t xml:space="preserve"> and security groupings to ensure that access to information is on a needs only basis.</w:t>
      </w:r>
    </w:p>
    <w:p w14:paraId="4BBEA357" w14:textId="77777777" w:rsidR="001C30A9" w:rsidRPr="00F7381B" w:rsidRDefault="001C30A9">
      <w:pPr>
        <w:pStyle w:val="DHSbodytext"/>
      </w:pPr>
    </w:p>
    <w:p w14:paraId="6B8D2D66" w14:textId="77777777" w:rsidR="00C45208" w:rsidRDefault="00501B44">
      <w:pPr>
        <w:pStyle w:val="DHSbodytext"/>
      </w:pPr>
      <w:r>
        <w:t xml:space="preserve">Services Australia </w:t>
      </w:r>
      <w:r w:rsidR="001C30A9" w:rsidRPr="00F7381B">
        <w:t xml:space="preserve">staff are </w:t>
      </w:r>
      <w:r>
        <w:t xml:space="preserve">also </w:t>
      </w:r>
      <w:r w:rsidR="001C30A9" w:rsidRPr="00F7381B">
        <w:t>subject to statutory secrecy and confidentiality provisions, including under the</w:t>
      </w:r>
      <w:r w:rsidR="00C45208">
        <w:t>:</w:t>
      </w:r>
    </w:p>
    <w:p w14:paraId="2213985E" w14:textId="77777777" w:rsidR="001C30A9" w:rsidRPr="00501B44" w:rsidRDefault="001C30A9" w:rsidP="00165EC3">
      <w:pPr>
        <w:pStyle w:val="DHSbodytext"/>
        <w:numPr>
          <w:ilvl w:val="0"/>
          <w:numId w:val="29"/>
        </w:numPr>
        <w:rPr>
          <w:i/>
        </w:rPr>
      </w:pPr>
      <w:r w:rsidRPr="00501B44">
        <w:rPr>
          <w:i/>
        </w:rPr>
        <w:t>Social Security (Administration) Act 1999</w:t>
      </w:r>
    </w:p>
    <w:p w14:paraId="64C920CB" w14:textId="77777777" w:rsidR="00C45208" w:rsidRDefault="00C45208" w:rsidP="00165EC3">
      <w:pPr>
        <w:pStyle w:val="DHSbodytext"/>
        <w:numPr>
          <w:ilvl w:val="0"/>
          <w:numId w:val="29"/>
        </w:numPr>
      </w:pPr>
      <w:r>
        <w:rPr>
          <w:i/>
          <w:iCs/>
        </w:rPr>
        <w:t>Human Services (Medicare) Act 1973</w:t>
      </w:r>
      <w:r w:rsidR="005E756C">
        <w:rPr>
          <w:iCs/>
        </w:rPr>
        <w:t xml:space="preserve">, </w:t>
      </w:r>
      <w:r w:rsidR="005E756C" w:rsidRPr="00EB47C9">
        <w:rPr>
          <w:i/>
          <w:iCs/>
        </w:rPr>
        <w:t>Health Insurance Act 1973</w:t>
      </w:r>
      <w:r>
        <w:rPr>
          <w:i/>
          <w:iCs/>
        </w:rPr>
        <w:t xml:space="preserve"> </w:t>
      </w:r>
      <w:r>
        <w:t xml:space="preserve">and </w:t>
      </w:r>
      <w:r>
        <w:rPr>
          <w:i/>
          <w:iCs/>
        </w:rPr>
        <w:t>National Health Act 1953</w:t>
      </w:r>
      <w:r>
        <w:t xml:space="preserve"> </w:t>
      </w:r>
    </w:p>
    <w:p w14:paraId="12FBF300" w14:textId="77777777" w:rsidR="00501B44" w:rsidRDefault="00501B44" w:rsidP="00501B44">
      <w:pPr>
        <w:pStyle w:val="DHSbodytext"/>
        <w:numPr>
          <w:ilvl w:val="0"/>
          <w:numId w:val="29"/>
        </w:numPr>
      </w:pPr>
      <w:r w:rsidRPr="00501B44">
        <w:rPr>
          <w:i/>
        </w:rPr>
        <w:t>Public Service Act 1999</w:t>
      </w:r>
    </w:p>
    <w:p w14:paraId="66A60603" w14:textId="77777777" w:rsidR="00501B44" w:rsidRPr="00501B44" w:rsidRDefault="00501B44" w:rsidP="00501B44">
      <w:pPr>
        <w:pStyle w:val="DHSbodytext"/>
        <w:numPr>
          <w:ilvl w:val="0"/>
          <w:numId w:val="29"/>
        </w:numPr>
        <w:rPr>
          <w:i/>
        </w:rPr>
      </w:pPr>
      <w:r w:rsidRPr="00501B44">
        <w:rPr>
          <w:i/>
        </w:rPr>
        <w:t>Criminal Code Act 1995</w:t>
      </w:r>
      <w:r>
        <w:t>.</w:t>
      </w:r>
    </w:p>
    <w:p w14:paraId="0A419814" w14:textId="77777777" w:rsidR="00C45208" w:rsidRPr="009122A7" w:rsidRDefault="00C45208" w:rsidP="00C45208">
      <w:pPr>
        <w:pStyle w:val="DHSbodytext"/>
        <w:ind w:left="1069"/>
      </w:pPr>
    </w:p>
    <w:p w14:paraId="1173FBD4" w14:textId="77777777" w:rsidR="00C45208" w:rsidRPr="00F7381B" w:rsidRDefault="00C4431E">
      <w:pPr>
        <w:pStyle w:val="DHSbodytext"/>
      </w:pPr>
      <w:r>
        <w:t>Services Australia</w:t>
      </w:r>
      <w:r w:rsidR="00C45208" w:rsidRPr="00F7381B">
        <w:t xml:space="preserve"> is also </w:t>
      </w:r>
      <w:r>
        <w:t xml:space="preserve">an agency </w:t>
      </w:r>
      <w:r w:rsidR="00C45208" w:rsidRPr="00F7381B">
        <w:t xml:space="preserve">subject to the </w:t>
      </w:r>
      <w:r w:rsidR="00C45208" w:rsidRPr="00501B44">
        <w:rPr>
          <w:i/>
        </w:rPr>
        <w:t>Privacy Act 1988</w:t>
      </w:r>
      <w:r w:rsidR="00C45208" w:rsidRPr="00F7381B">
        <w:t>.</w:t>
      </w:r>
    </w:p>
    <w:p w14:paraId="2990AF36" w14:textId="77777777" w:rsidR="00501B44" w:rsidRPr="00F04128" w:rsidRDefault="00501B44" w:rsidP="001C30A9">
      <w:pPr>
        <w:spacing w:before="72" w:after="72"/>
        <w:textAlignment w:val="baseline"/>
        <w:rPr>
          <w:rFonts w:ascii="inherit" w:hAnsi="inherit" w:cs="Segoe UI"/>
          <w:color w:val="003347"/>
          <w:sz w:val="22"/>
          <w:szCs w:val="22"/>
        </w:rPr>
      </w:pPr>
    </w:p>
    <w:p w14:paraId="2E9E7120" w14:textId="77777777" w:rsidR="001C30A9" w:rsidRPr="00483E63" w:rsidRDefault="00134293" w:rsidP="001C30A9">
      <w:pPr>
        <w:pStyle w:val="SAHeadinglevel2"/>
        <w:rPr>
          <w:rFonts w:ascii="Segoe UI" w:hAnsi="Segoe UI" w:cs="Segoe UI"/>
        </w:rPr>
      </w:pPr>
      <w:bookmarkStart w:id="50" w:name="_Toc66343698"/>
      <w:bookmarkStart w:id="51" w:name="_Toc66352899"/>
      <w:bookmarkStart w:id="52" w:name="_Toc115854342"/>
      <w:r w:rsidRPr="00483E63">
        <w:rPr>
          <w:rFonts w:ascii="Segoe UI" w:hAnsi="Segoe UI" w:cs="Segoe UI"/>
        </w:rPr>
        <w:t>5</w:t>
      </w:r>
      <w:r w:rsidR="00732DA1">
        <w:rPr>
          <w:rFonts w:ascii="Segoe UI" w:hAnsi="Segoe UI" w:cs="Segoe UI"/>
        </w:rPr>
        <w:t>.</w:t>
      </w:r>
      <w:r w:rsidR="001C30A9" w:rsidRPr="00483E63">
        <w:rPr>
          <w:rFonts w:ascii="Segoe UI" w:hAnsi="Segoe UI" w:cs="Segoe UI"/>
        </w:rPr>
        <w:t xml:space="preserve"> The Matching Process</w:t>
      </w:r>
      <w:bookmarkEnd w:id="50"/>
      <w:bookmarkEnd w:id="51"/>
      <w:bookmarkEnd w:id="52"/>
    </w:p>
    <w:p w14:paraId="0F66AF8C" w14:textId="77777777" w:rsidR="001C30A9" w:rsidRPr="00196F7B" w:rsidRDefault="00134293" w:rsidP="001C30A9">
      <w:pPr>
        <w:pStyle w:val="SAHeadinglevel3"/>
        <w:rPr>
          <w:rFonts w:ascii="Segoe UI" w:hAnsi="Segoe UI" w:cs="Segoe UI"/>
        </w:rPr>
      </w:pPr>
      <w:bookmarkStart w:id="53" w:name="_Toc66343699"/>
      <w:bookmarkStart w:id="54" w:name="_Toc66352900"/>
      <w:r>
        <w:rPr>
          <w:rFonts w:ascii="Segoe UI" w:hAnsi="Segoe UI" w:cs="Segoe UI"/>
        </w:rPr>
        <w:t>5</w:t>
      </w:r>
      <w:r w:rsidR="001C30A9" w:rsidRPr="00196F7B">
        <w:rPr>
          <w:rFonts w:ascii="Segoe UI" w:hAnsi="Segoe UI" w:cs="Segoe UI"/>
        </w:rPr>
        <w:t>.1 Identity Matching</w:t>
      </w:r>
      <w:bookmarkEnd w:id="53"/>
      <w:bookmarkEnd w:id="54"/>
    </w:p>
    <w:p w14:paraId="716935F1" w14:textId="77777777" w:rsidR="00926255" w:rsidRPr="00466DD3" w:rsidRDefault="00926255" w:rsidP="00926255">
      <w:pPr>
        <w:pStyle w:val="DHSbodytext"/>
      </w:pPr>
      <w:r w:rsidRPr="00466DD3">
        <w:t xml:space="preserve">Identity matching involves using key data fields provided in external data and comparing these </w:t>
      </w:r>
      <w:r>
        <w:t>with</w:t>
      </w:r>
      <w:r w:rsidRPr="00466DD3">
        <w:t xml:space="preserve"> customer data held by </w:t>
      </w:r>
      <w:r w:rsidR="000A09AC">
        <w:t>Services Australia</w:t>
      </w:r>
      <w:r w:rsidRPr="00466DD3">
        <w:t xml:space="preserve">. The result of this is establishment of a high-confidence link between external data and customer records held by </w:t>
      </w:r>
      <w:r>
        <w:t>Services Australia</w:t>
      </w:r>
      <w:r w:rsidRPr="00466DD3">
        <w:t>.</w:t>
      </w:r>
    </w:p>
    <w:p w14:paraId="6C476592" w14:textId="77777777" w:rsidR="00926255" w:rsidRDefault="00926255" w:rsidP="00501B44">
      <w:pPr>
        <w:pStyle w:val="DHSbodytext"/>
      </w:pPr>
    </w:p>
    <w:p w14:paraId="0A10782C" w14:textId="77777777" w:rsidR="00501B44" w:rsidRDefault="00501B44" w:rsidP="00501B44">
      <w:pPr>
        <w:pStyle w:val="DHSbodytext"/>
      </w:pPr>
      <w:r>
        <w:t xml:space="preserve">Services Australia will carry out the matching of data provided by </w:t>
      </w:r>
      <w:r w:rsidR="00352D84">
        <w:t xml:space="preserve">Medibank </w:t>
      </w:r>
      <w:r>
        <w:t xml:space="preserve">with Medicare and Centrelink customer records. </w:t>
      </w:r>
    </w:p>
    <w:p w14:paraId="34DED347" w14:textId="77777777" w:rsidR="00501B44" w:rsidRDefault="00501B44" w:rsidP="00501B44">
      <w:pPr>
        <w:pStyle w:val="DHSbodytext"/>
      </w:pPr>
    </w:p>
    <w:p w14:paraId="635C1379" w14:textId="77777777" w:rsidR="00501B44" w:rsidRPr="00501B44" w:rsidRDefault="00501B44" w:rsidP="00501B44">
      <w:pPr>
        <w:pStyle w:val="DHSbodytext"/>
      </w:pPr>
      <w:r>
        <w:t>Steps to match include:</w:t>
      </w:r>
    </w:p>
    <w:p w14:paraId="5E63EA23" w14:textId="77777777" w:rsidR="00501B44" w:rsidRPr="00501B44" w:rsidRDefault="00501B44" w:rsidP="00501B44">
      <w:pPr>
        <w:pStyle w:val="DHSbodytext"/>
        <w:numPr>
          <w:ilvl w:val="0"/>
          <w:numId w:val="30"/>
        </w:numPr>
      </w:pPr>
      <w:r w:rsidRPr="00501B44">
        <w:t>Organis</w:t>
      </w:r>
      <w:r w:rsidR="00926255">
        <w:t>ing</w:t>
      </w:r>
      <w:r w:rsidRPr="00501B44">
        <w:t xml:space="preserve"> the data</w:t>
      </w:r>
      <w:r w:rsidR="00926255">
        <w:t xml:space="preserve"> received from </w:t>
      </w:r>
      <w:r w:rsidR="00352D84">
        <w:t xml:space="preserve">Medibank </w:t>
      </w:r>
      <w:r w:rsidRPr="00501B44">
        <w:t>to enable matching</w:t>
      </w:r>
    </w:p>
    <w:p w14:paraId="3A1A311C" w14:textId="77777777" w:rsidR="00501B44" w:rsidRPr="00501B44" w:rsidRDefault="00501B44" w:rsidP="00501B44">
      <w:pPr>
        <w:pStyle w:val="DHSbodytext"/>
        <w:numPr>
          <w:ilvl w:val="0"/>
          <w:numId w:val="30"/>
        </w:numPr>
      </w:pPr>
      <w:r w:rsidRPr="00501B44">
        <w:t>Ingest</w:t>
      </w:r>
      <w:r w:rsidR="00926255">
        <w:t>ing</w:t>
      </w:r>
      <w:r w:rsidRPr="00501B44">
        <w:t xml:space="preserve"> the </w:t>
      </w:r>
      <w:r w:rsidR="00352D84">
        <w:t xml:space="preserve">Medibank </w:t>
      </w:r>
      <w:r w:rsidRPr="00501B44">
        <w:t>data into an enterprise analytic platform</w:t>
      </w:r>
    </w:p>
    <w:p w14:paraId="19DAC455" w14:textId="77777777" w:rsidR="00501B44" w:rsidRPr="00501B44" w:rsidRDefault="00501B44" w:rsidP="00501B44">
      <w:pPr>
        <w:pStyle w:val="DHSbodytext"/>
        <w:numPr>
          <w:ilvl w:val="0"/>
          <w:numId w:val="30"/>
        </w:numPr>
      </w:pPr>
      <w:r w:rsidRPr="00501B44">
        <w:t>Conduct</w:t>
      </w:r>
      <w:r w:rsidR="00926255">
        <w:t>ing</w:t>
      </w:r>
      <w:r w:rsidRPr="00501B44">
        <w:t xml:space="preserve"> data matching activities which compare attributes of the supplied data against attributes stored in </w:t>
      </w:r>
      <w:r w:rsidR="00926255">
        <w:t xml:space="preserve">Medicare and Centrelink customer </w:t>
      </w:r>
      <w:r w:rsidRPr="00501B44">
        <w:t>records</w:t>
      </w:r>
    </w:p>
    <w:p w14:paraId="78AABD74" w14:textId="77777777" w:rsidR="00501B44" w:rsidRPr="00592D42" w:rsidRDefault="00501B44" w:rsidP="00592D42">
      <w:pPr>
        <w:pStyle w:val="ListParagraph"/>
        <w:numPr>
          <w:ilvl w:val="0"/>
          <w:numId w:val="34"/>
        </w:numPr>
        <w:contextualSpacing w:val="0"/>
      </w:pPr>
      <w:r w:rsidRPr="00501B44">
        <w:rPr>
          <w:rFonts w:ascii="Segoe UI Semilight" w:hAnsi="Segoe UI Semilight" w:cs="Segoe UI Semilight"/>
          <w:sz w:val="22"/>
          <w:szCs w:val="22"/>
        </w:rPr>
        <w:t>Organis</w:t>
      </w:r>
      <w:r w:rsidR="00C4431E">
        <w:rPr>
          <w:rFonts w:ascii="Segoe UI Semilight" w:hAnsi="Segoe UI Semilight" w:cs="Segoe UI Semilight"/>
          <w:sz w:val="22"/>
          <w:szCs w:val="22"/>
        </w:rPr>
        <w:t>ing</w:t>
      </w:r>
      <w:r w:rsidRPr="00501B44">
        <w:rPr>
          <w:rFonts w:ascii="Segoe UI Semilight" w:hAnsi="Segoe UI Semilight" w:cs="Segoe UI Semilight"/>
          <w:sz w:val="22"/>
          <w:szCs w:val="22"/>
        </w:rPr>
        <w:t xml:space="preserve"> the matched records by confidence levels</w:t>
      </w:r>
      <w:r w:rsidR="00592D42">
        <w:rPr>
          <w:rFonts w:ascii="Segoe UI Semilight" w:hAnsi="Segoe UI Semilight" w:cs="Segoe UI Semilight"/>
          <w:sz w:val="22"/>
          <w:szCs w:val="22"/>
        </w:rPr>
        <w:t>.</w:t>
      </w:r>
    </w:p>
    <w:p w14:paraId="4932FD68" w14:textId="77777777" w:rsidR="00592D42" w:rsidRDefault="00592D42" w:rsidP="00592D42">
      <w:pPr>
        <w:ind w:left="360"/>
      </w:pPr>
    </w:p>
    <w:p w14:paraId="443058C5" w14:textId="64463E6B" w:rsidR="00732DA1" w:rsidRPr="00466DD3" w:rsidRDefault="00926255">
      <w:pPr>
        <w:pStyle w:val="DHSbodytext"/>
      </w:pPr>
      <w:r>
        <w:t xml:space="preserve">The data matching activities will involve the comparison of the following attributes supplied by </w:t>
      </w:r>
      <w:r w:rsidR="00352D84">
        <w:t>Medibank</w:t>
      </w:r>
      <w:r w:rsidR="0049130E">
        <w:t xml:space="preserve"> (</w:t>
      </w:r>
      <w:r w:rsidR="0049130E">
        <w:rPr>
          <w:shd w:val="clear" w:color="auto" w:fill="FFFFFF"/>
        </w:rPr>
        <w:t>where captured by the Medibank Data Breach and available to Medi</w:t>
      </w:r>
      <w:r w:rsidR="00763D2C">
        <w:rPr>
          <w:shd w:val="clear" w:color="auto" w:fill="FFFFFF"/>
        </w:rPr>
        <w:t>bank</w:t>
      </w:r>
      <w:r w:rsidR="0049130E">
        <w:rPr>
          <w:shd w:val="clear" w:color="auto" w:fill="FFFFFF"/>
        </w:rPr>
        <w:t>)</w:t>
      </w:r>
      <w:r w:rsidR="008D057A">
        <w:t xml:space="preserve"> </w:t>
      </w:r>
      <w:r>
        <w:t>against data stored in Medicare and Centrelink customer reco</w:t>
      </w:r>
      <w:r w:rsidR="00592D42">
        <w:t>r</w:t>
      </w:r>
      <w:r>
        <w:t>ds</w:t>
      </w:r>
      <w:r w:rsidR="004141E8">
        <w:t>:</w:t>
      </w:r>
    </w:p>
    <w:p w14:paraId="0DCA5D2E" w14:textId="77777777" w:rsidR="00926255" w:rsidRDefault="00926255" w:rsidP="00926255">
      <w:pPr>
        <w:pStyle w:val="DHSbodytext"/>
        <w:numPr>
          <w:ilvl w:val="0"/>
          <w:numId w:val="9"/>
        </w:numPr>
        <w:rPr>
          <w:shd w:val="clear" w:color="auto" w:fill="FFFFFF"/>
        </w:rPr>
      </w:pPr>
      <w:r>
        <w:rPr>
          <w:shd w:val="clear" w:color="auto" w:fill="FFFFFF"/>
        </w:rPr>
        <w:t>card number, expiry date and name appearing on Medicare or Centrelink card</w:t>
      </w:r>
    </w:p>
    <w:p w14:paraId="2765587F" w14:textId="77777777" w:rsidR="00000847" w:rsidRDefault="00000847" w:rsidP="00926255">
      <w:pPr>
        <w:pStyle w:val="DHSbodytext"/>
        <w:numPr>
          <w:ilvl w:val="0"/>
          <w:numId w:val="9"/>
        </w:numPr>
        <w:rPr>
          <w:shd w:val="clear" w:color="auto" w:fill="FFFFFF"/>
        </w:rPr>
      </w:pPr>
      <w:r>
        <w:rPr>
          <w:shd w:val="clear" w:color="auto" w:fill="FFFFFF"/>
        </w:rPr>
        <w:t>customer’s previous legal name, additional name, alias</w:t>
      </w:r>
    </w:p>
    <w:p w14:paraId="7600CF1C" w14:textId="77777777" w:rsidR="00926255" w:rsidRDefault="00926255" w:rsidP="00926255">
      <w:pPr>
        <w:pStyle w:val="DHSbodytext"/>
        <w:numPr>
          <w:ilvl w:val="0"/>
          <w:numId w:val="9"/>
        </w:numPr>
        <w:rPr>
          <w:shd w:val="clear" w:color="auto" w:fill="FFFFFF"/>
        </w:rPr>
      </w:pPr>
      <w:r>
        <w:rPr>
          <w:shd w:val="clear" w:color="auto" w:fill="FFFFFF"/>
        </w:rPr>
        <w:t>customer’s date of birth</w:t>
      </w:r>
    </w:p>
    <w:p w14:paraId="1816503F" w14:textId="77777777" w:rsidR="00926255" w:rsidRDefault="00926255" w:rsidP="00926255">
      <w:pPr>
        <w:pStyle w:val="DHSbodytext"/>
        <w:numPr>
          <w:ilvl w:val="0"/>
          <w:numId w:val="9"/>
        </w:numPr>
        <w:rPr>
          <w:shd w:val="clear" w:color="auto" w:fill="FFFFFF"/>
        </w:rPr>
      </w:pPr>
      <w:r>
        <w:rPr>
          <w:shd w:val="clear" w:color="auto" w:fill="FFFFFF"/>
        </w:rPr>
        <w:t>customer’s home address</w:t>
      </w:r>
    </w:p>
    <w:p w14:paraId="2B114A18" w14:textId="77777777" w:rsidR="00926255" w:rsidRPr="00926255" w:rsidRDefault="00926255" w:rsidP="00926255">
      <w:pPr>
        <w:pStyle w:val="DHSbodytext"/>
        <w:numPr>
          <w:ilvl w:val="0"/>
          <w:numId w:val="9"/>
        </w:numPr>
        <w:rPr>
          <w:shd w:val="clear" w:color="auto" w:fill="FFFFFF"/>
        </w:rPr>
      </w:pPr>
      <w:r>
        <w:rPr>
          <w:shd w:val="clear" w:color="auto" w:fill="FFFFFF"/>
        </w:rPr>
        <w:t>customer’s telephone number.</w:t>
      </w:r>
    </w:p>
    <w:p w14:paraId="51543FF4" w14:textId="77777777" w:rsidR="00926255" w:rsidRPr="00466DD3" w:rsidRDefault="00926255">
      <w:pPr>
        <w:pStyle w:val="DHSbodytext"/>
      </w:pPr>
    </w:p>
    <w:p w14:paraId="28264730" w14:textId="77777777" w:rsidR="00592D42" w:rsidRDefault="0082754E">
      <w:pPr>
        <w:pStyle w:val="DHSbodytext"/>
      </w:pPr>
      <w:r>
        <w:t>The ‘results’ of the data match (i.e. w</w:t>
      </w:r>
      <w:r w:rsidR="002F2BB0">
        <w:t>here</w:t>
      </w:r>
      <w:r w:rsidR="002F2BB0" w:rsidRPr="009036C4">
        <w:t xml:space="preserve"> a successful match occurs</w:t>
      </w:r>
      <w:r>
        <w:t xml:space="preserve">) will contain the customer’s name and </w:t>
      </w:r>
      <w:r w:rsidR="002F2BB0" w:rsidRPr="009036C4">
        <w:t xml:space="preserve">an identity match score </w:t>
      </w:r>
      <w:r w:rsidR="00592D42">
        <w:t>(known as a confidence level)</w:t>
      </w:r>
      <w:r w:rsidR="002F2BB0" w:rsidRPr="009036C4">
        <w:t>.</w:t>
      </w:r>
      <w:r w:rsidR="00592D42">
        <w:t xml:space="preserve"> Ratings for confidence levels are based on schema matching, e.g. name, gender, date of birth, address, phone. The confidence level for an identity will be higher where more attributes are successfully matched. </w:t>
      </w:r>
    </w:p>
    <w:p w14:paraId="5F85C438" w14:textId="77777777" w:rsidR="00592D42" w:rsidRDefault="00592D42">
      <w:pPr>
        <w:pStyle w:val="DHSbodytext"/>
      </w:pPr>
    </w:p>
    <w:p w14:paraId="29C572A2" w14:textId="77777777" w:rsidR="002F2BB0" w:rsidRPr="009036C4" w:rsidRDefault="00592D42">
      <w:pPr>
        <w:pStyle w:val="DHSbodytext"/>
      </w:pPr>
      <w:r>
        <w:t>Confidence levels are rated out of 10 with a score of 8 to 10 achieving high confidence.</w:t>
      </w:r>
      <w:r>
        <w:rPr>
          <w:rStyle w:val="FootnoteReference"/>
        </w:rPr>
        <w:footnoteReference w:id="3"/>
      </w:r>
      <w:r>
        <w:t xml:space="preserve"> </w:t>
      </w:r>
      <w:r w:rsidR="002F2BB0" w:rsidRPr="009036C4">
        <w:t>Whe</w:t>
      </w:r>
      <w:r w:rsidR="002F2BB0">
        <w:t>n</w:t>
      </w:r>
      <w:r w:rsidR="002F2BB0" w:rsidRPr="009036C4">
        <w:t xml:space="preserve"> the total </w:t>
      </w:r>
      <w:r w:rsidR="002F2BB0">
        <w:t xml:space="preserve">score </w:t>
      </w:r>
      <w:r>
        <w:t>achieves a high confidence level</w:t>
      </w:r>
      <w:r w:rsidR="002F2BB0">
        <w:t>,</w:t>
      </w:r>
      <w:r w:rsidR="002F2BB0" w:rsidRPr="009036C4">
        <w:t xml:space="preserve"> an overall successful identity match is achieved.</w:t>
      </w:r>
    </w:p>
    <w:p w14:paraId="16CB85F9" w14:textId="77777777" w:rsidR="002F2BB0" w:rsidRPr="009036C4" w:rsidRDefault="002F2BB0">
      <w:pPr>
        <w:pStyle w:val="DHSbodytext"/>
      </w:pPr>
    </w:p>
    <w:p w14:paraId="18DF621F" w14:textId="77777777" w:rsidR="002F2BB0" w:rsidRDefault="002F2BB0">
      <w:pPr>
        <w:pStyle w:val="DHSbodytext"/>
      </w:pPr>
      <w:r w:rsidRPr="00EE790B">
        <w:t>Once a customer’</w:t>
      </w:r>
      <w:r>
        <w:t>s identity has a high</w:t>
      </w:r>
      <w:r w:rsidR="004141E8">
        <w:t xml:space="preserve"> </w:t>
      </w:r>
      <w:r>
        <w:t xml:space="preserve">confidence match, </w:t>
      </w:r>
      <w:r w:rsidR="00592D42">
        <w:t>Services Australia will treat the customer’s identity as compromised and will proceed to implement a series of protective measures</w:t>
      </w:r>
      <w:r w:rsidR="00F570FC">
        <w:t xml:space="preserve"> for that customer</w:t>
      </w:r>
      <w:r w:rsidRPr="00EE790B">
        <w:t>.</w:t>
      </w:r>
    </w:p>
    <w:p w14:paraId="4CC40FBC" w14:textId="77777777" w:rsidR="00A91E1B" w:rsidRDefault="00A91E1B">
      <w:pPr>
        <w:pStyle w:val="DHSbodytext"/>
      </w:pPr>
    </w:p>
    <w:p w14:paraId="189C7C49" w14:textId="77777777" w:rsidR="002F2BB0" w:rsidRPr="00483E63" w:rsidRDefault="002F2BB0" w:rsidP="002F2BB0">
      <w:pPr>
        <w:pStyle w:val="SAHeadinglevel3"/>
        <w:rPr>
          <w:rFonts w:ascii="Segoe UI" w:hAnsi="Segoe UI" w:cs="Segoe UI"/>
        </w:rPr>
      </w:pPr>
      <w:bookmarkStart w:id="55" w:name="_Toc66343700"/>
      <w:bookmarkStart w:id="56" w:name="_Toc66352901"/>
      <w:r w:rsidRPr="00483E63">
        <w:rPr>
          <w:rFonts w:ascii="Segoe UI" w:hAnsi="Segoe UI" w:cs="Segoe UI"/>
        </w:rPr>
        <w:t>5.2 Incorrect identity matches</w:t>
      </w:r>
      <w:bookmarkEnd w:id="55"/>
      <w:bookmarkEnd w:id="56"/>
    </w:p>
    <w:p w14:paraId="4658BFF4" w14:textId="77777777" w:rsidR="002F2BB0" w:rsidRDefault="00C4431E" w:rsidP="00711079">
      <w:pPr>
        <w:pStyle w:val="DHSbodytext"/>
      </w:pPr>
      <w:r>
        <w:t>Services Australia</w:t>
      </w:r>
      <w:r w:rsidR="002F2BB0">
        <w:t>’s</w:t>
      </w:r>
      <w:r w:rsidR="002F2BB0" w:rsidRPr="00FB7645">
        <w:t xml:space="preserve"> data matching rules and techniques are constantly being refined to ensure risks are minimised. This is achieved by using the learnings of past and present data </w:t>
      </w:r>
      <w:r w:rsidR="002F2BB0">
        <w:t>m</w:t>
      </w:r>
      <w:r w:rsidR="002F2BB0" w:rsidRPr="00FB7645">
        <w:t>atching exercises.</w:t>
      </w:r>
    </w:p>
    <w:p w14:paraId="55C8DFC3" w14:textId="77777777" w:rsidR="002F2BB0" w:rsidRDefault="002F2BB0" w:rsidP="007C30E3">
      <w:pPr>
        <w:pStyle w:val="DHSbodytext"/>
      </w:pPr>
    </w:p>
    <w:p w14:paraId="163D19CE" w14:textId="77777777" w:rsidR="000555E0" w:rsidRPr="00556251" w:rsidRDefault="000555E0" w:rsidP="000555E0">
      <w:pPr>
        <w:pStyle w:val="DHSbodytext"/>
      </w:pPr>
      <w:r w:rsidRPr="00556251">
        <w:t xml:space="preserve">Where an unconfirmed match </w:t>
      </w:r>
      <w:r>
        <w:t>occurs</w:t>
      </w:r>
      <w:r w:rsidRPr="00556251">
        <w:t xml:space="preserve">, </w:t>
      </w:r>
      <w:r>
        <w:t>a manual assessment is undertaken to</w:t>
      </w:r>
      <w:r w:rsidRPr="00556251">
        <w:t xml:space="preserve"> </w:t>
      </w:r>
      <w:r>
        <w:t xml:space="preserve">attempt to </w:t>
      </w:r>
      <w:r w:rsidRPr="00556251">
        <w:t>resolve</w:t>
      </w:r>
      <w:r>
        <w:t xml:space="preserve"> the issue. Unconfirmed matches include m</w:t>
      </w:r>
      <w:r w:rsidRPr="00556251">
        <w:t>ulti-matches</w:t>
      </w:r>
      <w:r>
        <w:t>,</w:t>
      </w:r>
      <w:r w:rsidRPr="00556251">
        <w:t xml:space="preserve"> where the ide</w:t>
      </w:r>
      <w:r>
        <w:t>ntity could relate to multiple a</w:t>
      </w:r>
      <w:r w:rsidRPr="00556251">
        <w:t>gency records</w:t>
      </w:r>
      <w:r>
        <w:t>,</w:t>
      </w:r>
      <w:r w:rsidRPr="00556251">
        <w:t xml:space="preserve"> and</w:t>
      </w:r>
      <w:r>
        <w:t xml:space="preserve"> p</w:t>
      </w:r>
      <w:r w:rsidRPr="00556251">
        <w:t>ossible matches</w:t>
      </w:r>
      <w:r>
        <w:t>,</w:t>
      </w:r>
      <w:r w:rsidRPr="00556251">
        <w:t xml:space="preserve"> where the identity match is not certain. </w:t>
      </w:r>
    </w:p>
    <w:p w14:paraId="41139EC5" w14:textId="77777777" w:rsidR="002F2BB0" w:rsidRDefault="002F2BB0">
      <w:pPr>
        <w:pStyle w:val="DHSbodytext"/>
      </w:pPr>
    </w:p>
    <w:p w14:paraId="28BEC87B" w14:textId="77777777" w:rsidR="002F2BB0" w:rsidRPr="00556251" w:rsidRDefault="002F2BB0">
      <w:pPr>
        <w:pStyle w:val="DHSbodytext"/>
      </w:pPr>
      <w:r w:rsidRPr="00556251">
        <w:t xml:space="preserve">Where </w:t>
      </w:r>
      <w:r w:rsidR="00E32C27">
        <w:t>Services Australia</w:t>
      </w:r>
      <w:r w:rsidRPr="00556251">
        <w:t xml:space="preserve"> determines that an unconfirmed match does not relate to any Services Australia customer</w:t>
      </w:r>
      <w:r w:rsidR="003B1270">
        <w:t>s</w:t>
      </w:r>
      <w:r w:rsidRPr="00556251">
        <w:t xml:space="preserve">, the data </w:t>
      </w:r>
      <w:r>
        <w:t>will be</w:t>
      </w:r>
      <w:r w:rsidRPr="00556251">
        <w:t xml:space="preserve"> deleted.</w:t>
      </w:r>
    </w:p>
    <w:p w14:paraId="3A1DD327" w14:textId="77777777" w:rsidR="002F2BB0" w:rsidRPr="009036C4" w:rsidRDefault="002F2BB0">
      <w:pPr>
        <w:pStyle w:val="DHSbodytext"/>
      </w:pPr>
    </w:p>
    <w:p w14:paraId="253A490D" w14:textId="77777777" w:rsidR="002F2BB0" w:rsidRPr="00483E63" w:rsidRDefault="002F2BB0" w:rsidP="002F2BB0">
      <w:pPr>
        <w:pStyle w:val="SAHeadinglevel2"/>
        <w:rPr>
          <w:rFonts w:ascii="Segoe UI" w:hAnsi="Segoe UI" w:cs="Segoe UI"/>
        </w:rPr>
      </w:pPr>
      <w:bookmarkStart w:id="57" w:name="_Toc66343701"/>
      <w:bookmarkStart w:id="58" w:name="_Toc66352902"/>
      <w:bookmarkStart w:id="59" w:name="_Toc115854343"/>
      <w:r w:rsidRPr="00483E63">
        <w:rPr>
          <w:rFonts w:ascii="Segoe UI" w:hAnsi="Segoe UI" w:cs="Segoe UI"/>
        </w:rPr>
        <w:t>6</w:t>
      </w:r>
      <w:r>
        <w:rPr>
          <w:rFonts w:ascii="Segoe UI" w:hAnsi="Segoe UI" w:cs="Segoe UI"/>
        </w:rPr>
        <w:t>. Action resulting from the p</w:t>
      </w:r>
      <w:r w:rsidRPr="00483E63">
        <w:rPr>
          <w:rFonts w:ascii="Segoe UI" w:hAnsi="Segoe UI" w:cs="Segoe UI"/>
        </w:rPr>
        <w:t>rogram</w:t>
      </w:r>
      <w:bookmarkEnd w:id="57"/>
      <w:bookmarkEnd w:id="58"/>
      <w:bookmarkEnd w:id="59"/>
    </w:p>
    <w:p w14:paraId="48112EF2" w14:textId="77777777" w:rsidR="00A91E1B" w:rsidRDefault="00A91E1B" w:rsidP="00711079">
      <w:pPr>
        <w:pStyle w:val="DHSbodytext"/>
      </w:pPr>
      <w:r>
        <w:t>Services Australia will assist affected customers in a number of ways to</w:t>
      </w:r>
      <w:r w:rsidR="002F2BB0">
        <w:t xml:space="preserve"> prevent and respond to identity fraud. </w:t>
      </w:r>
      <w:r w:rsidR="000A1FCB">
        <w:t>Customers who have been</w:t>
      </w:r>
      <w:r w:rsidR="00713810">
        <w:t>, or may be,</w:t>
      </w:r>
      <w:r w:rsidR="000A1FCB">
        <w:t xml:space="preserve"> notified by </w:t>
      </w:r>
      <w:r w:rsidR="00352D84">
        <w:t xml:space="preserve">Medibank </w:t>
      </w:r>
      <w:r w:rsidR="000A1FCB">
        <w:t xml:space="preserve">that their information has been compromised as a result of the </w:t>
      </w:r>
      <w:r w:rsidR="00352D84">
        <w:t xml:space="preserve">Medibank </w:t>
      </w:r>
      <w:r w:rsidR="000A1FCB">
        <w:t xml:space="preserve">Data Breach should </w:t>
      </w:r>
      <w:r w:rsidR="000A1FCB" w:rsidRPr="000A1FCB">
        <w:t>have heightened awareness of suspicious or unexpected activity across all of their online accounts.</w:t>
      </w:r>
    </w:p>
    <w:p w14:paraId="5642CEBB" w14:textId="77777777" w:rsidR="00A91E1B" w:rsidRDefault="00A91E1B" w:rsidP="00711079">
      <w:pPr>
        <w:pStyle w:val="DHSbodytext"/>
      </w:pPr>
    </w:p>
    <w:p w14:paraId="5C01CD73" w14:textId="77777777" w:rsidR="00921010" w:rsidRDefault="00A91E1B">
      <w:pPr>
        <w:pStyle w:val="DHSbodytext"/>
      </w:pPr>
      <w:r>
        <w:t xml:space="preserve">For each high level confidence match, Services Australia </w:t>
      </w:r>
      <w:r w:rsidR="002F2BB0" w:rsidRPr="00556251">
        <w:t xml:space="preserve">will apply </w:t>
      </w:r>
      <w:r w:rsidR="00921010">
        <w:t>p</w:t>
      </w:r>
      <w:r w:rsidR="00197A14">
        <w:t xml:space="preserve">roactive security measures on the impacted </w:t>
      </w:r>
      <w:r w:rsidR="00921010">
        <w:t xml:space="preserve">customer </w:t>
      </w:r>
      <w:r w:rsidR="00197A14">
        <w:t>records</w:t>
      </w:r>
      <w:r w:rsidR="00921010">
        <w:t xml:space="preserve">. </w:t>
      </w:r>
      <w:r w:rsidR="00197A14">
        <w:t>These measures</w:t>
      </w:r>
      <w:r w:rsidR="00921010">
        <w:t xml:space="preserve"> will apply to:</w:t>
      </w:r>
    </w:p>
    <w:p w14:paraId="4C3395BC" w14:textId="77777777" w:rsidR="00921010" w:rsidRDefault="00921010" w:rsidP="00921010">
      <w:pPr>
        <w:pStyle w:val="DHSbodytext"/>
        <w:numPr>
          <w:ilvl w:val="0"/>
          <w:numId w:val="9"/>
        </w:numPr>
      </w:pPr>
      <w:r>
        <w:t xml:space="preserve">identify suspicious activity in relation to the customer’s </w:t>
      </w:r>
      <w:r w:rsidR="00197A14">
        <w:t xml:space="preserve">accounts, payment and services </w:t>
      </w:r>
    </w:p>
    <w:p w14:paraId="720428C8" w14:textId="77777777" w:rsidR="00197A14" w:rsidRDefault="00921010" w:rsidP="00921010">
      <w:pPr>
        <w:pStyle w:val="DHSbodytext"/>
        <w:numPr>
          <w:ilvl w:val="0"/>
          <w:numId w:val="9"/>
        </w:numPr>
      </w:pPr>
      <w:r>
        <w:t xml:space="preserve">ensure Services Australia </w:t>
      </w:r>
      <w:r w:rsidR="00197A14">
        <w:t>can respond quickly and appropriately.</w:t>
      </w:r>
    </w:p>
    <w:p w14:paraId="249D788B" w14:textId="77777777" w:rsidR="00197A14" w:rsidRDefault="00197A14">
      <w:pPr>
        <w:pStyle w:val="DHSbodytext"/>
      </w:pPr>
    </w:p>
    <w:p w14:paraId="482637F3" w14:textId="77777777" w:rsidR="00573A48" w:rsidRDefault="00921010">
      <w:pPr>
        <w:pStyle w:val="DHSbodytext"/>
      </w:pPr>
      <w:r>
        <w:t xml:space="preserve">Additionally, affected customer accounts </w:t>
      </w:r>
      <w:r w:rsidR="002F2BB0" w:rsidRPr="00E81AE3">
        <w:t xml:space="preserve">will be </w:t>
      </w:r>
      <w:r>
        <w:t xml:space="preserve">monitored </w:t>
      </w:r>
      <w:r w:rsidR="003A4C6C">
        <w:t>for possible</w:t>
      </w:r>
      <w:r w:rsidR="002F2BB0" w:rsidRPr="00E81AE3">
        <w:t xml:space="preserve"> future compromises.</w:t>
      </w:r>
    </w:p>
    <w:p w14:paraId="7D3D3BBE" w14:textId="77777777" w:rsidR="00921010" w:rsidRDefault="00921010">
      <w:pPr>
        <w:pStyle w:val="DHSbodytext"/>
      </w:pPr>
    </w:p>
    <w:p w14:paraId="3129D964" w14:textId="77777777" w:rsidR="00E60B21" w:rsidRDefault="00921010" w:rsidP="00E60B21">
      <w:pPr>
        <w:pStyle w:val="DHSbodytext"/>
      </w:pPr>
      <w:r>
        <w:t xml:space="preserve">If these measures </w:t>
      </w:r>
      <w:r w:rsidR="002F2BB0">
        <w:t>indicate suspicious activity</w:t>
      </w:r>
      <w:r>
        <w:t>,</w:t>
      </w:r>
      <w:r w:rsidR="002F2BB0">
        <w:t xml:space="preserve"> an investigation may also take place resulting in suspension/cancellation of payments</w:t>
      </w:r>
      <w:r w:rsidR="00D804F3">
        <w:t xml:space="preserve">. </w:t>
      </w:r>
      <w:r w:rsidR="00E60B21" w:rsidRPr="00E81AE3">
        <w:t>Suspension or cancellation activities would only occur where a customer account has been hijacked and action is required to protect the customer’s identity and/or government outlays.</w:t>
      </w:r>
    </w:p>
    <w:p w14:paraId="2D85A46D" w14:textId="77777777" w:rsidR="005145D7" w:rsidRDefault="005145D7" w:rsidP="00E60B21">
      <w:pPr>
        <w:pStyle w:val="DHSbodytext"/>
      </w:pPr>
    </w:p>
    <w:p w14:paraId="7B01ADEE" w14:textId="77777777" w:rsidR="00406297" w:rsidRDefault="005145D7" w:rsidP="00E60B21">
      <w:pPr>
        <w:pStyle w:val="DHSbodytext"/>
      </w:pPr>
      <w:r>
        <w:t xml:space="preserve">Services Australia </w:t>
      </w:r>
      <w:r w:rsidR="00F8681D">
        <w:t>does</w:t>
      </w:r>
      <w:r>
        <w:t xml:space="preserve"> not </w:t>
      </w:r>
      <w:r w:rsidR="00F8681D">
        <w:t xml:space="preserve">propose to </w:t>
      </w:r>
      <w:r>
        <w:t xml:space="preserve">notify individual customers whose data is matched prior to </w:t>
      </w:r>
      <w:r w:rsidR="00F8681D">
        <w:t>taking action to apply</w:t>
      </w:r>
      <w:r>
        <w:t xml:space="preserve"> security measures</w:t>
      </w:r>
      <w:r w:rsidR="00F8681D">
        <w:t xml:space="preserve"> on the impacted customer records</w:t>
      </w:r>
      <w:r>
        <w:t>.</w:t>
      </w:r>
      <w:r w:rsidR="00F8681D">
        <w:t xml:space="preserve"> As detailed </w:t>
      </w:r>
      <w:r w:rsidR="00EA2475">
        <w:t>in</w:t>
      </w:r>
      <w:r w:rsidR="00F8681D">
        <w:t xml:space="preserve"> </w:t>
      </w:r>
      <w:r w:rsidR="00EA2475">
        <w:t xml:space="preserve">parts </w:t>
      </w:r>
      <w:r w:rsidR="00F8681D">
        <w:t xml:space="preserve">4.1 and 5 above, Services Australia </w:t>
      </w:r>
      <w:r w:rsidR="00EA2475">
        <w:t>has processes in place to ensure the accuracy of information before taking administrative action. W</w:t>
      </w:r>
      <w:r w:rsidR="00F8681D">
        <w:t xml:space="preserve">here </w:t>
      </w:r>
      <w:r w:rsidR="00EA2475">
        <w:t>Services Australia</w:t>
      </w:r>
      <w:r w:rsidR="00F8681D">
        <w:t xml:space="preserve"> </w:t>
      </w:r>
      <w:r w:rsidR="00EA2475">
        <w:t>proposes to undertake</w:t>
      </w:r>
      <w:r w:rsidR="00F8681D">
        <w:t xml:space="preserve"> suspension/cancellation activities, Services Australia will contact the affected customer directly. </w:t>
      </w:r>
    </w:p>
    <w:p w14:paraId="0A7A767B" w14:textId="77777777" w:rsidR="002F2BB0" w:rsidRPr="00F04128" w:rsidRDefault="002F2BB0" w:rsidP="002F2BB0">
      <w:pPr>
        <w:rPr>
          <w:rFonts w:ascii="inherit" w:hAnsi="inherit" w:cs="Segoe UI"/>
          <w:color w:val="003347"/>
          <w:sz w:val="22"/>
          <w:szCs w:val="22"/>
        </w:rPr>
      </w:pPr>
    </w:p>
    <w:p w14:paraId="171FF945" w14:textId="77777777" w:rsidR="002F2BB0" w:rsidRPr="00483E63" w:rsidRDefault="002F2BB0" w:rsidP="002F2BB0">
      <w:pPr>
        <w:pStyle w:val="SAHeadinglevel2"/>
        <w:rPr>
          <w:rFonts w:ascii="Segoe UI" w:hAnsi="Segoe UI" w:cs="Segoe UI"/>
        </w:rPr>
      </w:pPr>
      <w:bookmarkStart w:id="60" w:name="_Toc66343702"/>
      <w:bookmarkStart w:id="61" w:name="_Toc66352903"/>
      <w:bookmarkStart w:id="62" w:name="_Toc115854344"/>
      <w:r w:rsidRPr="00483E63">
        <w:rPr>
          <w:rFonts w:ascii="Segoe UI" w:hAnsi="Segoe UI" w:cs="Segoe UI"/>
        </w:rPr>
        <w:t>7</w:t>
      </w:r>
      <w:r>
        <w:rPr>
          <w:rFonts w:ascii="Segoe UI" w:hAnsi="Segoe UI" w:cs="Segoe UI"/>
        </w:rPr>
        <w:t>. Time l</w:t>
      </w:r>
      <w:r w:rsidRPr="00483E63">
        <w:rPr>
          <w:rFonts w:ascii="Segoe UI" w:hAnsi="Segoe UI" w:cs="Segoe UI"/>
        </w:rPr>
        <w:t>imits applying to the program</w:t>
      </w:r>
      <w:bookmarkEnd w:id="60"/>
      <w:bookmarkEnd w:id="61"/>
      <w:bookmarkEnd w:id="62"/>
    </w:p>
    <w:p w14:paraId="40AA8277" w14:textId="77777777" w:rsidR="002F2BB0" w:rsidRDefault="002F2BB0">
      <w:pPr>
        <w:pStyle w:val="DHSbodytext"/>
      </w:pPr>
      <w:r>
        <w:t xml:space="preserve">The data matching will be conducted </w:t>
      </w:r>
      <w:r w:rsidR="00921010">
        <w:t xml:space="preserve">after </w:t>
      </w:r>
      <w:r w:rsidR="00352D84">
        <w:t xml:space="preserve">Medibank </w:t>
      </w:r>
      <w:r w:rsidR="00921010">
        <w:t>provides relevant customer data to Services Australia.</w:t>
      </w:r>
    </w:p>
    <w:p w14:paraId="685BE41F" w14:textId="77777777" w:rsidR="00921010" w:rsidRDefault="00921010">
      <w:pPr>
        <w:pStyle w:val="DHSbodytext"/>
      </w:pPr>
    </w:p>
    <w:p w14:paraId="284B71C0" w14:textId="77777777" w:rsidR="00921010" w:rsidRDefault="002F2BB0">
      <w:pPr>
        <w:pStyle w:val="DHSbodytext"/>
      </w:pPr>
      <w:r>
        <w:t xml:space="preserve">The data matching program will </w:t>
      </w:r>
      <w:r w:rsidR="00921010">
        <w:t xml:space="preserve">occur only once, unless further data is supplied by </w:t>
      </w:r>
      <w:r w:rsidR="00352D84">
        <w:t xml:space="preserve">Medibank </w:t>
      </w:r>
      <w:r w:rsidR="00921010">
        <w:t>to Services Australia.</w:t>
      </w:r>
    </w:p>
    <w:p w14:paraId="71578938" w14:textId="77777777" w:rsidR="00921010" w:rsidRDefault="00921010">
      <w:pPr>
        <w:pStyle w:val="DHSbodytext"/>
      </w:pPr>
    </w:p>
    <w:p w14:paraId="46382B92" w14:textId="77777777" w:rsidR="00921010" w:rsidRDefault="00921010" w:rsidP="00921010">
      <w:pPr>
        <w:pStyle w:val="DHSbodytext"/>
      </w:pPr>
      <w:r>
        <w:t xml:space="preserve">Services Australia will </w:t>
      </w:r>
      <w:r w:rsidRPr="00466DD3">
        <w:t>not create a permanent register or database of matched or non-matched data as part of this program.</w:t>
      </w:r>
    </w:p>
    <w:p w14:paraId="73EC4E30" w14:textId="77777777" w:rsidR="0082754E" w:rsidRDefault="0082754E" w:rsidP="00921010">
      <w:pPr>
        <w:pStyle w:val="DHSbodytext"/>
      </w:pPr>
    </w:p>
    <w:p w14:paraId="4B807296" w14:textId="77777777" w:rsidR="0082754E" w:rsidRDefault="003B1270" w:rsidP="0082754E">
      <w:pPr>
        <w:pStyle w:val="DHSbodytext"/>
      </w:pPr>
      <w:r>
        <w:t>I</w:t>
      </w:r>
      <w:r w:rsidR="0082754E" w:rsidRPr="00592D42">
        <w:t>n accordance with Guideline 7 of the Data Matching Guidelines</w:t>
      </w:r>
      <w:r w:rsidR="0082754E">
        <w:t>, Services Australia</w:t>
      </w:r>
      <w:r w:rsidR="0082754E" w:rsidRPr="00592D42">
        <w:t xml:space="preserve"> will destroy</w:t>
      </w:r>
      <w:r w:rsidR="0082754E">
        <w:t>:</w:t>
      </w:r>
    </w:p>
    <w:p w14:paraId="19B8B4BE" w14:textId="77777777" w:rsidR="0082754E" w:rsidRDefault="0082754E" w:rsidP="0082754E">
      <w:pPr>
        <w:pStyle w:val="DHSbodytext"/>
        <w:numPr>
          <w:ilvl w:val="0"/>
          <w:numId w:val="9"/>
        </w:numPr>
      </w:pPr>
      <w:r w:rsidRPr="00592D42">
        <w:t xml:space="preserve">all </w:t>
      </w:r>
      <w:r w:rsidRPr="00592D42">
        <w:rPr>
          <w:shd w:val="clear" w:color="auto" w:fill="FFFFFF"/>
        </w:rPr>
        <w:t>data</w:t>
      </w:r>
      <w:r w:rsidRPr="00592D42">
        <w:t xml:space="preserve"> provided by </w:t>
      </w:r>
      <w:r w:rsidR="00773C16">
        <w:t xml:space="preserve">Medibank </w:t>
      </w:r>
      <w:r w:rsidRPr="00592D42">
        <w:t>which does not lead to a match</w:t>
      </w:r>
    </w:p>
    <w:p w14:paraId="5DFAA51A" w14:textId="77777777" w:rsidR="0082754E" w:rsidRDefault="0082754E" w:rsidP="0082754E">
      <w:pPr>
        <w:pStyle w:val="DHSbodytext"/>
        <w:numPr>
          <w:ilvl w:val="0"/>
          <w:numId w:val="9"/>
        </w:numPr>
      </w:pPr>
      <w:r>
        <w:t>all data matching results that do not achieve a high confidence match</w:t>
      </w:r>
      <w:r w:rsidRPr="00592D42">
        <w:t>.</w:t>
      </w:r>
    </w:p>
    <w:p w14:paraId="739CCC9B" w14:textId="77777777" w:rsidR="002F2BB0" w:rsidRDefault="002F2BB0">
      <w:pPr>
        <w:pStyle w:val="DHSbodytext"/>
      </w:pPr>
    </w:p>
    <w:p w14:paraId="6162414E" w14:textId="77777777" w:rsidR="0082754E" w:rsidRPr="00A91E1B" w:rsidRDefault="0082754E" w:rsidP="0082754E">
      <w:pPr>
        <w:pStyle w:val="DHSbodytext"/>
      </w:pPr>
      <w:r>
        <w:t xml:space="preserve">Otherwise, </w:t>
      </w:r>
      <w:r w:rsidRPr="00A91E1B">
        <w:t xml:space="preserve">Services Australia will retain data obtained from </w:t>
      </w:r>
      <w:r w:rsidR="00352D84">
        <w:t xml:space="preserve">Medibank </w:t>
      </w:r>
      <w:r w:rsidRPr="00A91E1B">
        <w:t xml:space="preserve">and the records of matched data in accordance with the </w:t>
      </w:r>
      <w:r w:rsidRPr="00A91E1B">
        <w:rPr>
          <w:i/>
        </w:rPr>
        <w:t>Archives Act 1983</w:t>
      </w:r>
      <w:r w:rsidRPr="00A91E1B">
        <w:t xml:space="preserve"> and </w:t>
      </w:r>
      <w:r w:rsidRPr="00A91E1B">
        <w:rPr>
          <w:i/>
        </w:rPr>
        <w:t>Privacy Act 1988</w:t>
      </w:r>
      <w:r w:rsidRPr="00A91E1B">
        <w:t xml:space="preserve">. </w:t>
      </w:r>
    </w:p>
    <w:p w14:paraId="117035DD" w14:textId="77777777" w:rsidR="002F2BB0" w:rsidRPr="00556251" w:rsidRDefault="002F2BB0">
      <w:pPr>
        <w:pStyle w:val="DHSbodytext"/>
      </w:pPr>
    </w:p>
    <w:p w14:paraId="18CF21AD" w14:textId="77777777" w:rsidR="00921010" w:rsidRDefault="002F2BB0" w:rsidP="00921010">
      <w:pPr>
        <w:pStyle w:val="SAHeadinglevel2"/>
        <w:rPr>
          <w:rFonts w:ascii="Segoe UI" w:hAnsi="Segoe UI" w:cs="Segoe UI"/>
        </w:rPr>
      </w:pPr>
      <w:bookmarkStart w:id="63" w:name="_Toc66343703"/>
      <w:bookmarkStart w:id="64" w:name="_Toc66352904"/>
      <w:bookmarkStart w:id="65" w:name="_Toc115854345"/>
      <w:r w:rsidRPr="00483E63">
        <w:rPr>
          <w:rFonts w:ascii="Segoe UI" w:hAnsi="Segoe UI" w:cs="Segoe UI"/>
        </w:rPr>
        <w:t>8</w:t>
      </w:r>
      <w:r>
        <w:rPr>
          <w:rFonts w:ascii="Segoe UI" w:hAnsi="Segoe UI" w:cs="Segoe UI"/>
        </w:rPr>
        <w:t>. Public Notice of the p</w:t>
      </w:r>
      <w:r w:rsidRPr="00483E63">
        <w:rPr>
          <w:rFonts w:ascii="Segoe UI" w:hAnsi="Segoe UI" w:cs="Segoe UI"/>
        </w:rPr>
        <w:t>rogram</w:t>
      </w:r>
      <w:bookmarkEnd w:id="63"/>
      <w:bookmarkEnd w:id="64"/>
      <w:bookmarkEnd w:id="65"/>
    </w:p>
    <w:p w14:paraId="5D4B9AC6" w14:textId="77777777" w:rsidR="002F2BB0" w:rsidRPr="00921010" w:rsidRDefault="002F2BB0" w:rsidP="00921010">
      <w:pPr>
        <w:pStyle w:val="DHSbodytext"/>
      </w:pPr>
      <w:r w:rsidRPr="00921010">
        <w:t xml:space="preserve">The program protocol will be published on </w:t>
      </w:r>
      <w:r w:rsidR="00397B45">
        <w:t>Services Australia</w:t>
      </w:r>
      <w:r w:rsidRPr="00921010">
        <w:t xml:space="preserve">’s website. The program protocol along with any extensions of the program will also be notified in the Australian Government Gazette.  </w:t>
      </w:r>
    </w:p>
    <w:p w14:paraId="387D8F39" w14:textId="77777777" w:rsidR="002F2BB0" w:rsidRDefault="002F2BB0">
      <w:pPr>
        <w:pStyle w:val="DHSbodytext"/>
      </w:pPr>
    </w:p>
    <w:p w14:paraId="43EC49C2" w14:textId="77777777" w:rsidR="002F2BB0" w:rsidRPr="00483E63" w:rsidRDefault="002F2BB0" w:rsidP="002F2BB0">
      <w:pPr>
        <w:pStyle w:val="SAHeadinglevel2"/>
        <w:rPr>
          <w:rFonts w:ascii="Segoe UI" w:hAnsi="Segoe UI" w:cs="Segoe UI"/>
        </w:rPr>
      </w:pPr>
      <w:bookmarkStart w:id="66" w:name="_Toc66343704"/>
      <w:bookmarkStart w:id="67" w:name="_Toc66352905"/>
      <w:bookmarkStart w:id="68" w:name="_Toc115854346"/>
      <w:r w:rsidRPr="00483E63">
        <w:rPr>
          <w:rFonts w:ascii="Segoe UI" w:hAnsi="Segoe UI" w:cs="Segoe UI"/>
        </w:rPr>
        <w:t>9. Reasons for conducting the program</w:t>
      </w:r>
      <w:bookmarkEnd w:id="66"/>
      <w:bookmarkEnd w:id="67"/>
      <w:bookmarkEnd w:id="68"/>
    </w:p>
    <w:p w14:paraId="5AD67F53" w14:textId="77777777" w:rsidR="002F2BB0" w:rsidRDefault="002F2BB0" w:rsidP="002F2BB0">
      <w:pPr>
        <w:pStyle w:val="SAHeadinglevel3"/>
        <w:rPr>
          <w:rFonts w:ascii="Segoe UI" w:hAnsi="Segoe UI" w:cs="Segoe UI"/>
        </w:rPr>
      </w:pPr>
      <w:bookmarkStart w:id="69" w:name="_Toc66343705"/>
      <w:bookmarkStart w:id="70" w:name="_Toc66352906"/>
      <w:r w:rsidRPr="00483E63">
        <w:rPr>
          <w:rFonts w:ascii="Segoe UI" w:hAnsi="Segoe UI" w:cs="Segoe UI"/>
        </w:rPr>
        <w:t xml:space="preserve">9.1 Relationship with </w:t>
      </w:r>
      <w:r w:rsidR="00397B45">
        <w:rPr>
          <w:rFonts w:ascii="Segoe UI" w:hAnsi="Segoe UI" w:cs="Segoe UI"/>
        </w:rPr>
        <w:t>Services Australia’</w:t>
      </w:r>
      <w:r w:rsidRPr="00483E63">
        <w:rPr>
          <w:rFonts w:ascii="Segoe UI" w:hAnsi="Segoe UI" w:cs="Segoe UI"/>
        </w:rPr>
        <w:t>s lawful functions</w:t>
      </w:r>
      <w:bookmarkEnd w:id="69"/>
      <w:bookmarkEnd w:id="70"/>
    </w:p>
    <w:p w14:paraId="71DF89E9" w14:textId="77777777" w:rsidR="00921010" w:rsidRDefault="00397B45" w:rsidP="00A4000C">
      <w:pPr>
        <w:pStyle w:val="DHSbodytext"/>
      </w:pPr>
      <w:r>
        <w:t xml:space="preserve">Services Australia </w:t>
      </w:r>
      <w:r w:rsidR="00A4000C" w:rsidRPr="004001AC">
        <w:t>is responsible for administering</w:t>
      </w:r>
      <w:r w:rsidR="00921010">
        <w:t>:</w:t>
      </w:r>
    </w:p>
    <w:p w14:paraId="27BAAC07" w14:textId="77777777" w:rsidR="00921010" w:rsidRPr="00921010" w:rsidRDefault="00A4000C" w:rsidP="00921010">
      <w:pPr>
        <w:pStyle w:val="DHSbodytext"/>
        <w:numPr>
          <w:ilvl w:val="0"/>
          <w:numId w:val="36"/>
        </w:numPr>
      </w:pPr>
      <w:r w:rsidRPr="004001AC">
        <w:t xml:space="preserve">Centrelink programs in accordance with the </w:t>
      </w:r>
      <w:r w:rsidRPr="004001AC">
        <w:rPr>
          <w:i/>
          <w:iCs/>
        </w:rPr>
        <w:t>Social Security Act 1991</w:t>
      </w:r>
      <w:r w:rsidRPr="004001AC">
        <w:rPr>
          <w:iCs/>
        </w:rPr>
        <w:t xml:space="preserve"> </w:t>
      </w:r>
      <w:r w:rsidRPr="004001AC">
        <w:t>and the</w:t>
      </w:r>
      <w:r w:rsidRPr="004001AC">
        <w:rPr>
          <w:iCs/>
        </w:rPr>
        <w:t xml:space="preserve"> </w:t>
      </w:r>
      <w:r w:rsidRPr="004001AC">
        <w:rPr>
          <w:i/>
          <w:iCs/>
        </w:rPr>
        <w:t>Social Security (Administration) Act 1999</w:t>
      </w:r>
    </w:p>
    <w:p w14:paraId="3F66501A" w14:textId="77777777" w:rsidR="00921010" w:rsidRDefault="00921010" w:rsidP="000A09AC">
      <w:pPr>
        <w:pStyle w:val="DHSbodytext"/>
        <w:numPr>
          <w:ilvl w:val="0"/>
          <w:numId w:val="36"/>
        </w:numPr>
      </w:pPr>
      <w:r w:rsidRPr="00921010">
        <w:rPr>
          <w:iCs/>
        </w:rPr>
        <w:t xml:space="preserve">Medicare programs </w:t>
      </w:r>
      <w:r>
        <w:t xml:space="preserve">under the </w:t>
      </w:r>
      <w:r w:rsidRPr="00921010">
        <w:rPr>
          <w:i/>
          <w:iCs/>
        </w:rPr>
        <w:t>Human Services (Medicare) Act 1973</w:t>
      </w:r>
      <w:r w:rsidR="00397B45">
        <w:rPr>
          <w:iCs/>
        </w:rPr>
        <w:t xml:space="preserve">, </w:t>
      </w:r>
      <w:r w:rsidR="00397B45">
        <w:rPr>
          <w:i/>
          <w:iCs/>
        </w:rPr>
        <w:t xml:space="preserve">Health Insurance Act 1973 </w:t>
      </w:r>
      <w:r>
        <w:t xml:space="preserve">and </w:t>
      </w:r>
      <w:r w:rsidRPr="00921010">
        <w:rPr>
          <w:i/>
          <w:iCs/>
        </w:rPr>
        <w:t>National Health Act 1953</w:t>
      </w:r>
      <w:r>
        <w:t>.</w:t>
      </w:r>
    </w:p>
    <w:p w14:paraId="531BBAD4" w14:textId="77777777" w:rsidR="008A3122" w:rsidRPr="00921010" w:rsidRDefault="008A3122" w:rsidP="008A3122">
      <w:pPr>
        <w:pStyle w:val="DHSbodytext"/>
        <w:ind w:left="720"/>
      </w:pPr>
    </w:p>
    <w:p w14:paraId="69DB387F" w14:textId="77777777" w:rsidR="00A4000C" w:rsidRPr="004001AC" w:rsidRDefault="00A4000C" w:rsidP="008A3122">
      <w:pPr>
        <w:pStyle w:val="DHSbodytext"/>
      </w:pPr>
      <w:r w:rsidRPr="004001AC">
        <w:rPr>
          <w:iCs/>
        </w:rPr>
        <w:t xml:space="preserve">The applicable legislative schemes </w:t>
      </w:r>
      <w:r w:rsidRPr="004001AC">
        <w:t>provide eligibility criteria that must be met to enable various payments to be made. These requirements are given to payment recipients through written advice authorised under different sections of these Acts for different payment types. The success of the agency i</w:t>
      </w:r>
      <w:r w:rsidR="005A26CE">
        <w:t>n</w:t>
      </w:r>
      <w:r w:rsidRPr="004001AC">
        <w:t xml:space="preserve"> administering Centrelink </w:t>
      </w:r>
      <w:r w:rsidR="008A3122">
        <w:t xml:space="preserve">and Medicare </w:t>
      </w:r>
      <w:r w:rsidRPr="004001AC">
        <w:t xml:space="preserve">programs is underpinned by the principle that only persons entitled to receive payments do so and receive correct entitlements. It is therefore paramount that </w:t>
      </w:r>
      <w:r w:rsidR="00397B45">
        <w:t>Services Australia</w:t>
      </w:r>
      <w:r w:rsidRPr="004001AC">
        <w:t xml:space="preserve"> is well equipped to identify and respond to fraudulent activity arising as a result of </w:t>
      </w:r>
      <w:r w:rsidR="008A3122">
        <w:t xml:space="preserve">the </w:t>
      </w:r>
      <w:r w:rsidR="00352D84">
        <w:t xml:space="preserve">Medibank </w:t>
      </w:r>
      <w:r w:rsidR="007A0CB4">
        <w:t>D</w:t>
      </w:r>
      <w:r w:rsidR="008A3122">
        <w:t xml:space="preserve">ata </w:t>
      </w:r>
      <w:r w:rsidR="007A0CB4">
        <w:t>Breach</w:t>
      </w:r>
      <w:r w:rsidR="008A3122">
        <w:t>.</w:t>
      </w:r>
      <w:r w:rsidRPr="004001AC">
        <w:t xml:space="preserve"> </w:t>
      </w:r>
    </w:p>
    <w:p w14:paraId="1A13460B" w14:textId="77777777" w:rsidR="00A4000C" w:rsidRPr="004001AC" w:rsidRDefault="00A4000C" w:rsidP="00A4000C">
      <w:pPr>
        <w:pStyle w:val="DHSbodytext"/>
      </w:pPr>
    </w:p>
    <w:p w14:paraId="7072C8AB" w14:textId="77777777" w:rsidR="002F2BB0" w:rsidRPr="00483E63" w:rsidRDefault="002F2BB0" w:rsidP="002F2BB0">
      <w:pPr>
        <w:pStyle w:val="SAHeadinglevel3"/>
        <w:rPr>
          <w:rFonts w:ascii="Segoe UI" w:hAnsi="Segoe UI" w:cs="Segoe UI"/>
        </w:rPr>
      </w:pPr>
      <w:bookmarkStart w:id="71" w:name="_Toc66343706"/>
      <w:bookmarkStart w:id="72" w:name="_Toc66352907"/>
      <w:r w:rsidRPr="00483E63">
        <w:rPr>
          <w:rFonts w:ascii="Segoe UI" w:hAnsi="Segoe UI" w:cs="Segoe UI"/>
        </w:rPr>
        <w:t>9.2 Social Considerations</w:t>
      </w:r>
      <w:bookmarkEnd w:id="71"/>
      <w:bookmarkEnd w:id="72"/>
    </w:p>
    <w:p w14:paraId="7E893C8E" w14:textId="77777777" w:rsidR="002F2BB0" w:rsidRDefault="008A3122" w:rsidP="00711079">
      <w:pPr>
        <w:pStyle w:val="DHSbodytext"/>
      </w:pPr>
      <w:r>
        <w:t>Centrelink and Medicare programs</w:t>
      </w:r>
      <w:r w:rsidR="00295632">
        <w:t xml:space="preserve"> </w:t>
      </w:r>
      <w:r>
        <w:t>are</w:t>
      </w:r>
      <w:r w:rsidR="00295632">
        <w:t xml:space="preserve"> </w:t>
      </w:r>
      <w:r w:rsidR="002F2BB0" w:rsidRPr="0087277C">
        <w:t xml:space="preserve">often topical and of interest to the media and the public. There are some key social issues associated with </w:t>
      </w:r>
      <w:r>
        <w:t xml:space="preserve">each </w:t>
      </w:r>
      <w:r w:rsidR="002F2BB0" w:rsidRPr="0087277C">
        <w:t>program including:</w:t>
      </w:r>
    </w:p>
    <w:p w14:paraId="71E51E47" w14:textId="77777777" w:rsidR="00A4000C" w:rsidRPr="0087277C" w:rsidRDefault="00A4000C" w:rsidP="00711079">
      <w:pPr>
        <w:pStyle w:val="DHSbodytext"/>
      </w:pPr>
    </w:p>
    <w:p w14:paraId="7DC76C05" w14:textId="77777777" w:rsidR="002F2BB0" w:rsidRPr="0087277C" w:rsidRDefault="002F2BB0" w:rsidP="002314DD">
      <w:pPr>
        <w:pStyle w:val="DHSbodytext"/>
        <w:numPr>
          <w:ilvl w:val="0"/>
          <w:numId w:val="16"/>
        </w:numPr>
      </w:pPr>
      <w:r>
        <w:t xml:space="preserve">ensuring those </w:t>
      </w:r>
      <w:r w:rsidRPr="0087277C">
        <w:t xml:space="preserve">entitled to receive payments </w:t>
      </w:r>
      <w:r w:rsidR="002F62C0">
        <w:t xml:space="preserve">and services </w:t>
      </w:r>
      <w:r w:rsidRPr="0087277C">
        <w:t xml:space="preserve">from </w:t>
      </w:r>
      <w:r>
        <w:t xml:space="preserve">the </w:t>
      </w:r>
      <w:r w:rsidR="008A3122">
        <w:t xml:space="preserve">Services Australia </w:t>
      </w:r>
      <w:r w:rsidRPr="0087277C">
        <w:t xml:space="preserve">do so and </w:t>
      </w:r>
      <w:r w:rsidR="008A3122">
        <w:t xml:space="preserve">that </w:t>
      </w:r>
      <w:r w:rsidRPr="0087277C">
        <w:t xml:space="preserve">they receive </w:t>
      </w:r>
      <w:r w:rsidR="00491E7D">
        <w:t xml:space="preserve">correct </w:t>
      </w:r>
      <w:r w:rsidR="00A4000C">
        <w:t>entitlements</w:t>
      </w:r>
    </w:p>
    <w:p w14:paraId="6688011D" w14:textId="77777777" w:rsidR="002F2BB0" w:rsidRPr="0087277C" w:rsidRDefault="002F2BB0" w:rsidP="002314DD">
      <w:pPr>
        <w:pStyle w:val="DHSbodytext"/>
        <w:numPr>
          <w:ilvl w:val="0"/>
          <w:numId w:val="16"/>
        </w:numPr>
      </w:pPr>
      <w:r w:rsidRPr="0087277C">
        <w:t xml:space="preserve">the desire of taxpayers to ensure integrity in </w:t>
      </w:r>
      <w:r w:rsidR="008A3122">
        <w:t>Services Australia</w:t>
      </w:r>
      <w:r w:rsidRPr="0087277C">
        <w:t xml:space="preserve"> payments, services and recovery processes</w:t>
      </w:r>
    </w:p>
    <w:p w14:paraId="0A9F94C6" w14:textId="77777777" w:rsidR="00406297" w:rsidRDefault="00A4000C" w:rsidP="00306129">
      <w:pPr>
        <w:pStyle w:val="DHSbodytext"/>
        <w:numPr>
          <w:ilvl w:val="0"/>
          <w:numId w:val="16"/>
        </w:numPr>
      </w:pPr>
      <w:r>
        <w:t>the protection of an individual’s right to privacy</w:t>
      </w:r>
      <w:r w:rsidR="00406297">
        <w:t>, including identifying and taking steps to protect individuals who have been the victims of identity theft and minimis</w:t>
      </w:r>
      <w:r w:rsidR="000A1FCB">
        <w:t>ing</w:t>
      </w:r>
      <w:r w:rsidR="00406297">
        <w:t xml:space="preserve"> </w:t>
      </w:r>
      <w:r w:rsidR="000A1FCB">
        <w:t xml:space="preserve">or preventing </w:t>
      </w:r>
      <w:r w:rsidR="00406297">
        <w:t xml:space="preserve">any further harm </w:t>
      </w:r>
      <w:r w:rsidR="000A1FCB">
        <w:t>to</w:t>
      </w:r>
      <w:r w:rsidR="00406297" w:rsidRPr="003766B0">
        <w:t xml:space="preserve"> </w:t>
      </w:r>
      <w:r w:rsidR="00406297">
        <w:t>those individuals.</w:t>
      </w:r>
    </w:p>
    <w:p w14:paraId="271B1E3D" w14:textId="77777777" w:rsidR="00406297" w:rsidRDefault="00406297" w:rsidP="00711079">
      <w:pPr>
        <w:pStyle w:val="DHSbodytext"/>
      </w:pPr>
    </w:p>
    <w:p w14:paraId="5663C760" w14:textId="77777777" w:rsidR="00A4000C" w:rsidRPr="00D36C2C" w:rsidRDefault="00A4000C" w:rsidP="00A4000C">
      <w:pPr>
        <w:pStyle w:val="DHSbodytext"/>
      </w:pPr>
      <w:r w:rsidRPr="00D36C2C">
        <w:rPr>
          <w:snapToGrid w:val="0"/>
          <w:highlight w:val="white"/>
        </w:rPr>
        <w:t xml:space="preserve">In particular, there is strong support in the community for </w:t>
      </w:r>
      <w:r w:rsidR="008A3122">
        <w:rPr>
          <w:snapToGrid w:val="0"/>
          <w:highlight w:val="white"/>
        </w:rPr>
        <w:t xml:space="preserve">Centrelink and Medicare programs </w:t>
      </w:r>
      <w:r w:rsidRPr="00D36C2C">
        <w:t xml:space="preserve">that directs available funds only to those who are eligible for assistance. The </w:t>
      </w:r>
      <w:r w:rsidR="008A3122">
        <w:t xml:space="preserve">data-matching </w:t>
      </w:r>
      <w:r w:rsidRPr="00D36C2C">
        <w:t>program helps to achieve this in two ways:</w:t>
      </w:r>
    </w:p>
    <w:p w14:paraId="4CE49713" w14:textId="77777777" w:rsidR="00A4000C" w:rsidRPr="00D36C2C" w:rsidRDefault="00A4000C" w:rsidP="00A4000C">
      <w:pPr>
        <w:pStyle w:val="DHSbodytext"/>
      </w:pPr>
    </w:p>
    <w:p w14:paraId="78848EA3" w14:textId="77777777" w:rsidR="00A4000C" w:rsidRPr="00D36C2C" w:rsidRDefault="00A4000C" w:rsidP="00A4000C">
      <w:pPr>
        <w:pStyle w:val="DHSbodytext"/>
        <w:numPr>
          <w:ilvl w:val="0"/>
          <w:numId w:val="32"/>
        </w:numPr>
        <w:spacing w:before="120" w:after="120"/>
        <w:contextualSpacing/>
      </w:pPr>
      <w:r w:rsidRPr="00D36C2C">
        <w:t xml:space="preserve">through strengthening controls in </w:t>
      </w:r>
      <w:r w:rsidR="008A3122">
        <w:t>Services Australia’s</w:t>
      </w:r>
      <w:r w:rsidRPr="00D36C2C">
        <w:t xml:space="preserve"> payment systems, it reduces government outlays from the </w:t>
      </w:r>
      <w:r w:rsidR="00713810">
        <w:t>Agency</w:t>
      </w:r>
      <w:r w:rsidR="00713810" w:rsidRPr="00D36C2C">
        <w:t xml:space="preserve">’s </w:t>
      </w:r>
      <w:r w:rsidRPr="00D36C2C">
        <w:t>programs, and</w:t>
      </w:r>
    </w:p>
    <w:p w14:paraId="10610226" w14:textId="77777777" w:rsidR="00A4000C" w:rsidRPr="00491E7D" w:rsidRDefault="00A4000C" w:rsidP="00A4000C">
      <w:pPr>
        <w:pStyle w:val="ListParagraph"/>
        <w:numPr>
          <w:ilvl w:val="0"/>
          <w:numId w:val="32"/>
        </w:numPr>
        <w:rPr>
          <w:rFonts w:ascii="Segoe UI Semilight" w:hAnsi="Segoe UI Semilight" w:cs="Segoe UI Semilight"/>
          <w:sz w:val="22"/>
          <w:szCs w:val="22"/>
        </w:rPr>
      </w:pPr>
      <w:r w:rsidRPr="00491E7D">
        <w:rPr>
          <w:rFonts w:ascii="Segoe UI Semilight" w:hAnsi="Segoe UI Semilight" w:cs="Segoe UI Semilight"/>
          <w:sz w:val="22"/>
          <w:szCs w:val="22"/>
        </w:rPr>
        <w:t>the existence of effective controls in payment systems soon become evident to the community and rapidly increases voluntary compliance</w:t>
      </w:r>
      <w:r w:rsidR="00F67CA6">
        <w:rPr>
          <w:rFonts w:ascii="Segoe UI Semilight" w:hAnsi="Segoe UI Semilight" w:cs="Segoe UI Semilight"/>
          <w:sz w:val="22"/>
          <w:szCs w:val="22"/>
        </w:rPr>
        <w:t>.</w:t>
      </w:r>
    </w:p>
    <w:p w14:paraId="749C13E3" w14:textId="77777777" w:rsidR="00A4000C" w:rsidRDefault="00A4000C" w:rsidP="00571551">
      <w:pPr>
        <w:pStyle w:val="DHSbodytext"/>
      </w:pPr>
    </w:p>
    <w:p w14:paraId="22B3F27D" w14:textId="77777777" w:rsidR="00571551" w:rsidRDefault="002F2BB0" w:rsidP="00571551">
      <w:pPr>
        <w:pStyle w:val="DHSbodytext"/>
        <w:rPr>
          <w:i/>
          <w:iCs/>
        </w:rPr>
      </w:pPr>
      <w:r w:rsidRPr="0087277C">
        <w:t>Suitable safeguards against unreasonable intrusion into the privacy of individuals are built into the data</w:t>
      </w:r>
      <w:r>
        <w:t xml:space="preserve"> </w:t>
      </w:r>
      <w:r w:rsidRPr="0087277C">
        <w:t>matching arrangements</w:t>
      </w:r>
      <w:r w:rsidR="00A4000C">
        <w:t xml:space="preserve">. </w:t>
      </w:r>
      <w:r w:rsidR="00571551">
        <w:t xml:space="preserve">Matching is conducted in accordance with the </w:t>
      </w:r>
      <w:r w:rsidR="00D850A4">
        <w:t xml:space="preserve">Data Matching </w:t>
      </w:r>
      <w:r w:rsidR="00571551" w:rsidRPr="00D850A4">
        <w:t>Guidelines</w:t>
      </w:r>
      <w:r w:rsidR="00571551" w:rsidRPr="00241529">
        <w:rPr>
          <w:i/>
        </w:rPr>
        <w:t>.</w:t>
      </w:r>
      <w:r w:rsidR="00571551" w:rsidRPr="00DD3F8F" w:rsidDel="006C2885">
        <w:rPr>
          <w:i/>
          <w:iCs/>
        </w:rPr>
        <w:t xml:space="preserve"> </w:t>
      </w:r>
    </w:p>
    <w:p w14:paraId="6C6A652C" w14:textId="77777777" w:rsidR="002F2BB0" w:rsidRPr="0087277C" w:rsidRDefault="002F2BB0" w:rsidP="00711079">
      <w:pPr>
        <w:pStyle w:val="DHSbodytext"/>
        <w:rPr>
          <w:i/>
          <w:iCs/>
        </w:rPr>
      </w:pPr>
      <w:r w:rsidRPr="0087277C" w:rsidDel="006C2885">
        <w:rPr>
          <w:i/>
          <w:iCs/>
        </w:rPr>
        <w:t xml:space="preserve"> </w:t>
      </w:r>
    </w:p>
    <w:p w14:paraId="48B838ED" w14:textId="77777777" w:rsidR="002F2BB0" w:rsidRPr="00483E63" w:rsidRDefault="002F2BB0" w:rsidP="002F2BB0">
      <w:pPr>
        <w:pStyle w:val="SAHeadinglevel2"/>
        <w:rPr>
          <w:rFonts w:ascii="Segoe UI" w:hAnsi="Segoe UI" w:cs="Segoe UI"/>
        </w:rPr>
      </w:pPr>
      <w:bookmarkStart w:id="73" w:name="_Toc66343708"/>
      <w:bookmarkStart w:id="74" w:name="_Toc66352909"/>
      <w:bookmarkStart w:id="75" w:name="_Toc115854347"/>
      <w:r w:rsidRPr="00483E63">
        <w:rPr>
          <w:rFonts w:ascii="Segoe UI" w:hAnsi="Segoe UI" w:cs="Segoe UI"/>
        </w:rPr>
        <w:t>10. Legal authority</w:t>
      </w:r>
      <w:bookmarkEnd w:id="73"/>
      <w:bookmarkEnd w:id="74"/>
      <w:bookmarkEnd w:id="75"/>
    </w:p>
    <w:p w14:paraId="5E6CC452" w14:textId="77777777" w:rsidR="002F2BB0" w:rsidRDefault="002F2BB0" w:rsidP="002F2BB0">
      <w:pPr>
        <w:pStyle w:val="SAHeadinglevel3"/>
        <w:rPr>
          <w:rFonts w:ascii="Segoe UI" w:hAnsi="Segoe UI" w:cs="Segoe UI"/>
        </w:rPr>
      </w:pPr>
      <w:bookmarkStart w:id="76" w:name="_Toc66343709"/>
      <w:bookmarkStart w:id="77" w:name="_Toc66352910"/>
      <w:r w:rsidRPr="00483E63">
        <w:rPr>
          <w:rFonts w:ascii="Segoe UI" w:hAnsi="Segoe UI" w:cs="Segoe UI"/>
        </w:rPr>
        <w:t xml:space="preserve">10.1 </w:t>
      </w:r>
      <w:bookmarkEnd w:id="76"/>
      <w:bookmarkEnd w:id="77"/>
      <w:r w:rsidR="0062191A">
        <w:rPr>
          <w:rFonts w:ascii="Segoe UI" w:hAnsi="Segoe UI" w:cs="Segoe UI"/>
        </w:rPr>
        <w:t>Services Australia</w:t>
      </w:r>
    </w:p>
    <w:p w14:paraId="0DB47108" w14:textId="77777777" w:rsidR="00662BE8" w:rsidRDefault="00662BE8" w:rsidP="0062191A">
      <w:pPr>
        <w:pStyle w:val="SABodytext"/>
        <w:rPr>
          <w:rFonts w:ascii="Segoe UI Semilight" w:hAnsi="Segoe UI Semilight" w:cs="Segoe UI Semilight"/>
        </w:rPr>
      </w:pPr>
      <w:r>
        <w:rPr>
          <w:rFonts w:ascii="Segoe UI Semilight" w:hAnsi="Segoe UI Semilight" w:cs="Segoe UI Semilight"/>
        </w:rPr>
        <w:t>Services Australia has legal authority to match personal information and protected information:</w:t>
      </w:r>
    </w:p>
    <w:p w14:paraId="5E610151" w14:textId="77777777" w:rsidR="00662BE8" w:rsidRDefault="00662BE8" w:rsidP="001E5BA2">
      <w:pPr>
        <w:pStyle w:val="DHSbodytext"/>
        <w:numPr>
          <w:ilvl w:val="0"/>
          <w:numId w:val="16"/>
        </w:numPr>
      </w:pPr>
      <w:r>
        <w:t xml:space="preserve">obtained from </w:t>
      </w:r>
      <w:r w:rsidR="00352D84">
        <w:t xml:space="preserve">Medibank </w:t>
      </w:r>
    </w:p>
    <w:p w14:paraId="4A7C7038" w14:textId="77777777" w:rsidR="00662BE8" w:rsidRDefault="00662BE8" w:rsidP="00D850A4">
      <w:pPr>
        <w:pStyle w:val="DHSbodytext"/>
        <w:numPr>
          <w:ilvl w:val="0"/>
          <w:numId w:val="16"/>
        </w:numPr>
      </w:pPr>
      <w:r>
        <w:t>held in existing Centrelink and Medicare records.</w:t>
      </w:r>
    </w:p>
    <w:p w14:paraId="22E9EE7C" w14:textId="77777777" w:rsidR="00D850A4" w:rsidRDefault="00D850A4" w:rsidP="00D850A4">
      <w:pPr>
        <w:pStyle w:val="DHSbodytext"/>
        <w:ind w:left="720"/>
      </w:pPr>
    </w:p>
    <w:p w14:paraId="036ED23C" w14:textId="77777777" w:rsidR="00662BE8" w:rsidRDefault="00662BE8" w:rsidP="00662BE8">
      <w:pPr>
        <w:pStyle w:val="SAHeadinglevel4"/>
      </w:pPr>
      <w:r>
        <w:t xml:space="preserve">Data obtained from </w:t>
      </w:r>
      <w:r w:rsidR="00773C16">
        <w:t>Medibank</w:t>
      </w:r>
    </w:p>
    <w:p w14:paraId="4D83EA57" w14:textId="77777777" w:rsidR="00662BE8" w:rsidRDefault="0078106D" w:rsidP="0062191A">
      <w:pPr>
        <w:pStyle w:val="SABodytext"/>
        <w:rPr>
          <w:rFonts w:ascii="Segoe UI Semilight" w:hAnsi="Segoe UI Semilight" w:cs="Segoe UI Semilight"/>
        </w:rPr>
      </w:pPr>
      <w:r>
        <w:rPr>
          <w:rFonts w:ascii="Segoe UI Semilight" w:hAnsi="Segoe UI Semilight" w:cs="Segoe UI Semilight"/>
        </w:rPr>
        <w:t xml:space="preserve">Data collected from </w:t>
      </w:r>
      <w:r w:rsidR="00352D84">
        <w:rPr>
          <w:rFonts w:ascii="Segoe UI Semilight" w:hAnsi="Segoe UI Semilight" w:cs="Segoe UI Semilight"/>
        </w:rPr>
        <w:t xml:space="preserve">Medibank </w:t>
      </w:r>
      <w:r>
        <w:rPr>
          <w:rFonts w:ascii="Segoe UI Semilight" w:hAnsi="Segoe UI Semilight" w:cs="Segoe UI Semilight"/>
        </w:rPr>
        <w:t xml:space="preserve">will be personal information. As Services Australia will collect this personal information </w:t>
      </w:r>
      <w:r w:rsidR="00662BE8">
        <w:rPr>
          <w:rFonts w:ascii="Segoe UI Semilight" w:hAnsi="Segoe UI Semilight" w:cs="Segoe UI Semilight"/>
        </w:rPr>
        <w:t xml:space="preserve">for the purpose of data-matching, the use of the data for the same purpose will be permitted under the </w:t>
      </w:r>
      <w:r w:rsidR="00662BE8">
        <w:rPr>
          <w:rFonts w:ascii="Segoe UI Semilight" w:hAnsi="Segoe UI Semilight" w:cs="Segoe UI Semilight"/>
          <w:i/>
        </w:rPr>
        <w:t>Privacy Act 1988</w:t>
      </w:r>
      <w:r w:rsidR="00662BE8">
        <w:rPr>
          <w:rFonts w:ascii="Segoe UI Semilight" w:hAnsi="Segoe UI Semilight" w:cs="Segoe UI Semilight"/>
        </w:rPr>
        <w:t>.</w:t>
      </w:r>
    </w:p>
    <w:p w14:paraId="58C1DB54" w14:textId="77777777" w:rsidR="00662BE8" w:rsidRDefault="00662BE8" w:rsidP="00662BE8">
      <w:pPr>
        <w:pStyle w:val="SABodytext"/>
        <w:rPr>
          <w:rFonts w:ascii="Segoe UI Semilight" w:hAnsi="Segoe UI Semilight" w:cs="Segoe UI Semilight"/>
        </w:rPr>
      </w:pPr>
      <w:r>
        <w:rPr>
          <w:rFonts w:ascii="Segoe UI Semilight" w:hAnsi="Segoe UI Semilight" w:cs="Segoe UI Semilight"/>
        </w:rPr>
        <w:t xml:space="preserve">Additionally, data collected from </w:t>
      </w:r>
      <w:r w:rsidR="00352D84">
        <w:rPr>
          <w:rFonts w:ascii="Segoe UI Semilight" w:hAnsi="Segoe UI Semilight" w:cs="Segoe UI Semilight"/>
        </w:rPr>
        <w:t xml:space="preserve">Medibank </w:t>
      </w:r>
      <w:r>
        <w:rPr>
          <w:rFonts w:ascii="Segoe UI Semilight" w:hAnsi="Segoe UI Semilight" w:cs="Segoe UI Semilight"/>
        </w:rPr>
        <w:t>will be protected information:</w:t>
      </w:r>
    </w:p>
    <w:p w14:paraId="2008098C" w14:textId="77777777" w:rsidR="00662BE8" w:rsidRDefault="00662BE8" w:rsidP="001E5BA2">
      <w:pPr>
        <w:pStyle w:val="DHSbodytext"/>
        <w:numPr>
          <w:ilvl w:val="0"/>
          <w:numId w:val="16"/>
        </w:numPr>
      </w:pPr>
      <w:r>
        <w:t xml:space="preserve">under the </w:t>
      </w:r>
      <w:r w:rsidRPr="00D850A4">
        <w:rPr>
          <w:i/>
        </w:rPr>
        <w:t>Social Security (Administration) Act 1999</w:t>
      </w:r>
      <w:r>
        <w:t>, if information about a customer contains a Centrelink concession card number, expiry date and customer name</w:t>
      </w:r>
    </w:p>
    <w:p w14:paraId="6F630624" w14:textId="77777777" w:rsidR="00662BE8" w:rsidRDefault="00662BE8" w:rsidP="001E5BA2">
      <w:pPr>
        <w:pStyle w:val="DHSbodytext"/>
        <w:numPr>
          <w:ilvl w:val="0"/>
          <w:numId w:val="16"/>
        </w:numPr>
      </w:pPr>
      <w:r>
        <w:t xml:space="preserve">under the </w:t>
      </w:r>
      <w:r w:rsidRPr="00D850A4">
        <w:rPr>
          <w:i/>
        </w:rPr>
        <w:t xml:space="preserve">Health Insurance Act 1973 </w:t>
      </w:r>
      <w:r w:rsidR="0066405E">
        <w:t>(</w:t>
      </w:r>
      <w:r>
        <w:t xml:space="preserve">and </w:t>
      </w:r>
      <w:r w:rsidR="0066405E">
        <w:t xml:space="preserve">potentially </w:t>
      </w:r>
      <w:r>
        <w:t xml:space="preserve">the </w:t>
      </w:r>
      <w:r w:rsidRPr="00D850A4">
        <w:rPr>
          <w:i/>
        </w:rPr>
        <w:t>National Health Act 1953</w:t>
      </w:r>
      <w:r w:rsidR="0066405E">
        <w:t>)</w:t>
      </w:r>
      <w:r w:rsidRPr="00D850A4">
        <w:rPr>
          <w:i/>
        </w:rPr>
        <w:t>,</w:t>
      </w:r>
      <w:r>
        <w:t xml:space="preserve"> if information about a customer contains a Medicare card number, expiry date and customer name.</w:t>
      </w:r>
    </w:p>
    <w:p w14:paraId="44EF7B74" w14:textId="77777777" w:rsidR="00512698" w:rsidRDefault="00512698" w:rsidP="00512698">
      <w:pPr>
        <w:pStyle w:val="SABodytext"/>
        <w:rPr>
          <w:rFonts w:ascii="Segoe UI Semilight" w:hAnsi="Segoe UI Semilight" w:cs="Segoe UI Semilight"/>
        </w:rPr>
      </w:pPr>
      <w:r>
        <w:rPr>
          <w:rFonts w:ascii="Segoe UI Semilight" w:hAnsi="Segoe UI Semilight" w:cs="Segoe UI Semilight"/>
        </w:rPr>
        <w:t>As data matching will occur to identify and prevent abuse of the social security system and</w:t>
      </w:r>
      <w:r w:rsidR="0078106D">
        <w:rPr>
          <w:rFonts w:ascii="Segoe UI Semilight" w:hAnsi="Segoe UI Semilight" w:cs="Segoe UI Semilight"/>
        </w:rPr>
        <w:t>/or</w:t>
      </w:r>
      <w:r>
        <w:rPr>
          <w:rFonts w:ascii="Segoe UI Semilight" w:hAnsi="Segoe UI Semilight" w:cs="Segoe UI Semilight"/>
        </w:rPr>
        <w:t xml:space="preserve"> Medicare programs, exceptions to the protected information </w:t>
      </w:r>
      <w:r w:rsidR="0066405E">
        <w:rPr>
          <w:rFonts w:ascii="Segoe UI Semilight" w:hAnsi="Segoe UI Semilight" w:cs="Segoe UI Semilight"/>
        </w:rPr>
        <w:t xml:space="preserve">secrecy </w:t>
      </w:r>
      <w:r>
        <w:rPr>
          <w:rFonts w:ascii="Segoe UI Semilight" w:hAnsi="Segoe UI Semilight" w:cs="Segoe UI Semilight"/>
        </w:rPr>
        <w:t>provisions will apply</w:t>
      </w:r>
      <w:r w:rsidR="0066405E">
        <w:rPr>
          <w:rFonts w:ascii="Segoe UI Semilight" w:hAnsi="Segoe UI Semilight" w:cs="Segoe UI Semilight"/>
        </w:rPr>
        <w:t xml:space="preserve"> to permit this matching</w:t>
      </w:r>
      <w:r>
        <w:rPr>
          <w:rFonts w:ascii="Segoe UI Semilight" w:hAnsi="Segoe UI Semilight" w:cs="Segoe UI Semilight"/>
        </w:rPr>
        <w:t xml:space="preserve">, relevantly: </w:t>
      </w:r>
    </w:p>
    <w:p w14:paraId="325FEC08" w14:textId="77777777" w:rsidR="00512698" w:rsidRDefault="00512698" w:rsidP="001E5BA2">
      <w:pPr>
        <w:pStyle w:val="DHSbodytext"/>
        <w:numPr>
          <w:ilvl w:val="0"/>
          <w:numId w:val="16"/>
        </w:numPr>
      </w:pPr>
      <w:r>
        <w:lastRenderedPageBreak/>
        <w:t xml:space="preserve">section 202(2)(d) of the </w:t>
      </w:r>
      <w:r w:rsidRPr="00D850A4">
        <w:rPr>
          <w:i/>
        </w:rPr>
        <w:t>Social Security (Administration) Act 1999</w:t>
      </w:r>
      <w:r>
        <w:t>, which permits the use of protected information for the purposes of the social security law</w:t>
      </w:r>
    </w:p>
    <w:p w14:paraId="24EEAF0C" w14:textId="77777777" w:rsidR="00662BE8" w:rsidRDefault="00512698" w:rsidP="00D850A4">
      <w:pPr>
        <w:pStyle w:val="DHSbodytext"/>
        <w:numPr>
          <w:ilvl w:val="0"/>
          <w:numId w:val="16"/>
        </w:numPr>
      </w:pPr>
      <w:r w:rsidRPr="00512698">
        <w:t xml:space="preserve">section 130(1) of the </w:t>
      </w:r>
      <w:r w:rsidRPr="00D850A4">
        <w:rPr>
          <w:i/>
        </w:rPr>
        <w:t xml:space="preserve">Health Insurance Act 1973 </w:t>
      </w:r>
      <w:r w:rsidRPr="00512698">
        <w:t xml:space="preserve">and s 135A(1) of the </w:t>
      </w:r>
      <w:r w:rsidRPr="00D850A4">
        <w:rPr>
          <w:i/>
        </w:rPr>
        <w:t>National Health Act 1953</w:t>
      </w:r>
      <w:r>
        <w:t xml:space="preserve"> which permit </w:t>
      </w:r>
      <w:r w:rsidR="0066405E">
        <w:t>records to be made of</w:t>
      </w:r>
      <w:r>
        <w:t xml:space="preserve"> protected information for the purpose of performing functions in relation to a Medicare program.</w:t>
      </w:r>
    </w:p>
    <w:p w14:paraId="73BE256A" w14:textId="77777777" w:rsidR="00D850A4" w:rsidRPr="00512698" w:rsidRDefault="00D850A4" w:rsidP="00D850A4">
      <w:pPr>
        <w:pStyle w:val="DHSbodytext"/>
        <w:ind w:left="720"/>
      </w:pPr>
    </w:p>
    <w:p w14:paraId="60AE4D57" w14:textId="77777777" w:rsidR="00512698" w:rsidRPr="00512698" w:rsidRDefault="00512698" w:rsidP="00512698">
      <w:pPr>
        <w:pStyle w:val="SAHeadinglevel4"/>
        <w:rPr>
          <w:rFonts w:ascii="Segoe UI Semilight" w:hAnsi="Segoe UI Semilight" w:cs="Segoe UI Semilight"/>
          <w:b/>
        </w:rPr>
      </w:pPr>
      <w:r w:rsidRPr="00512698">
        <w:rPr>
          <w:rFonts w:ascii="Segoe UI Semilight" w:hAnsi="Segoe UI Semilight" w:cs="Segoe UI Semilight"/>
          <w:b/>
        </w:rPr>
        <w:t>Data held by Services Australia</w:t>
      </w:r>
    </w:p>
    <w:p w14:paraId="19D9E9EF" w14:textId="77777777" w:rsidR="0062191A" w:rsidRDefault="00512698" w:rsidP="0062191A">
      <w:pPr>
        <w:pStyle w:val="SABodytext"/>
        <w:rPr>
          <w:rFonts w:ascii="Segoe UI Semilight" w:hAnsi="Segoe UI Semilight" w:cs="Segoe UI Semilight"/>
        </w:rPr>
      </w:pPr>
      <w:r>
        <w:rPr>
          <w:rFonts w:ascii="Segoe UI Semilight" w:hAnsi="Segoe UI Semilight" w:cs="Segoe UI Semilight"/>
        </w:rPr>
        <w:t xml:space="preserve">Similarly, while existing Centrelink and Medicare records will be protected information, the protected information provisions apply </w:t>
      </w:r>
      <w:r w:rsidR="0066405E">
        <w:rPr>
          <w:rFonts w:ascii="Segoe UI Semilight" w:hAnsi="Segoe UI Semilight" w:cs="Segoe UI Semilight"/>
        </w:rPr>
        <w:t>to permit the</w:t>
      </w:r>
      <w:r>
        <w:rPr>
          <w:rFonts w:ascii="Segoe UI Semilight" w:hAnsi="Segoe UI Semilight" w:cs="Segoe UI Semilight"/>
        </w:rPr>
        <w:t xml:space="preserve"> data-matching </w:t>
      </w:r>
      <w:r w:rsidR="0066405E">
        <w:rPr>
          <w:rFonts w:ascii="Segoe UI Semilight" w:hAnsi="Segoe UI Semilight" w:cs="Segoe UI Semilight"/>
        </w:rPr>
        <w:t xml:space="preserve">as it </w:t>
      </w:r>
      <w:r>
        <w:rPr>
          <w:rFonts w:ascii="Segoe UI Semilight" w:hAnsi="Segoe UI Semilight" w:cs="Segoe UI Semilight"/>
        </w:rPr>
        <w:t xml:space="preserve">will occur for the purposes of the social security law and/or for the purpose of performing functions in relation to a Medicare program. </w:t>
      </w:r>
    </w:p>
    <w:p w14:paraId="57F03BCE" w14:textId="77777777" w:rsidR="00512698" w:rsidRDefault="00512698" w:rsidP="006B29CF">
      <w:pPr>
        <w:pStyle w:val="SABodytext"/>
        <w:rPr>
          <w:rFonts w:ascii="Segoe UI Semilight" w:hAnsi="Segoe UI Semilight" w:cs="Segoe UI Semilight"/>
        </w:rPr>
      </w:pPr>
      <w:r>
        <w:rPr>
          <w:rFonts w:ascii="Segoe UI Semilight" w:hAnsi="Segoe UI Semilight" w:cs="Segoe UI Semilight"/>
        </w:rPr>
        <w:t xml:space="preserve">While data matching of Centrelink and Medicare records will occur for a different purpose for which the information was collected, </w:t>
      </w:r>
      <w:r w:rsidR="0066405E">
        <w:rPr>
          <w:rFonts w:ascii="Segoe UI Semilight" w:hAnsi="Segoe UI Semilight" w:cs="Segoe UI Semilight"/>
        </w:rPr>
        <w:t xml:space="preserve">APP </w:t>
      </w:r>
      <w:r>
        <w:rPr>
          <w:rFonts w:ascii="Segoe UI Semilight" w:hAnsi="Segoe UI Semilight" w:cs="Segoe UI Semilight"/>
        </w:rPr>
        <w:t xml:space="preserve">6.2(b) permits the secondary use of personal information </w:t>
      </w:r>
      <w:r w:rsidR="0066405E">
        <w:rPr>
          <w:rFonts w:ascii="Segoe UI Semilight" w:hAnsi="Segoe UI Semilight" w:cs="Segoe UI Semilight"/>
        </w:rPr>
        <w:t xml:space="preserve">where this </w:t>
      </w:r>
      <w:r w:rsidR="00D850A4">
        <w:rPr>
          <w:rFonts w:ascii="Segoe UI Semilight" w:hAnsi="Segoe UI Semilight" w:cs="Segoe UI Semilight"/>
        </w:rPr>
        <w:t xml:space="preserve">is </w:t>
      </w:r>
      <w:r>
        <w:rPr>
          <w:rFonts w:ascii="Segoe UI Semilight" w:hAnsi="Segoe UI Semilight" w:cs="Segoe UI Semilight"/>
        </w:rPr>
        <w:t>authorised by or under an Australian law. Data matching that is necessary for the purposes of the social security law and</w:t>
      </w:r>
      <w:r w:rsidR="0078106D">
        <w:rPr>
          <w:rFonts w:ascii="Segoe UI Semilight" w:hAnsi="Segoe UI Semilight" w:cs="Segoe UI Semilight"/>
        </w:rPr>
        <w:t>/or</w:t>
      </w:r>
      <w:r>
        <w:rPr>
          <w:rFonts w:ascii="Segoe UI Semilight" w:hAnsi="Segoe UI Semilight" w:cs="Segoe UI Semilight"/>
        </w:rPr>
        <w:t xml:space="preserve"> for the purpose of performing functions in relation to a Medicare program will engage </w:t>
      </w:r>
      <w:r w:rsidR="0078106D">
        <w:rPr>
          <w:rFonts w:ascii="Segoe UI Semilight" w:hAnsi="Segoe UI Semilight" w:cs="Segoe UI Semilight"/>
        </w:rPr>
        <w:t>the APP 6.2(b) exception</w:t>
      </w:r>
      <w:r>
        <w:rPr>
          <w:rFonts w:ascii="Segoe UI Semilight" w:hAnsi="Segoe UI Semilight" w:cs="Segoe UI Semilight"/>
        </w:rPr>
        <w:t xml:space="preserve">. </w:t>
      </w:r>
    </w:p>
    <w:p w14:paraId="363340B4" w14:textId="77777777" w:rsidR="002F2BB0" w:rsidRPr="00483E63" w:rsidRDefault="002F2BB0" w:rsidP="002F2BB0">
      <w:pPr>
        <w:pStyle w:val="SAHeadinglevel3"/>
        <w:rPr>
          <w:rFonts w:ascii="Segoe UI" w:hAnsi="Segoe UI" w:cs="Segoe UI"/>
        </w:rPr>
      </w:pPr>
      <w:bookmarkStart w:id="78" w:name="_Toc66343710"/>
      <w:bookmarkStart w:id="79" w:name="_Toc66352911"/>
      <w:r w:rsidRPr="00483E63">
        <w:rPr>
          <w:rFonts w:ascii="Segoe UI" w:hAnsi="Segoe UI" w:cs="Segoe UI"/>
        </w:rPr>
        <w:t>10</w:t>
      </w:r>
      <w:r>
        <w:rPr>
          <w:rFonts w:ascii="Segoe UI" w:hAnsi="Segoe UI" w:cs="Segoe UI"/>
        </w:rPr>
        <w:t xml:space="preserve">.2 Third Party </w:t>
      </w:r>
      <w:r w:rsidRPr="00483E63">
        <w:rPr>
          <w:rFonts w:ascii="Segoe UI" w:hAnsi="Segoe UI" w:cs="Segoe UI"/>
        </w:rPr>
        <w:t>Source</w:t>
      </w:r>
      <w:bookmarkEnd w:id="78"/>
      <w:bookmarkEnd w:id="79"/>
    </w:p>
    <w:p w14:paraId="6745FE53" w14:textId="77777777" w:rsidR="00206666" w:rsidRDefault="00206666" w:rsidP="00711079">
      <w:pPr>
        <w:pStyle w:val="DHSbodytext"/>
      </w:pPr>
      <w:r>
        <w:t xml:space="preserve">Services Australia considers </w:t>
      </w:r>
      <w:r w:rsidR="00352D84">
        <w:t xml:space="preserve">Medibank </w:t>
      </w:r>
      <w:r w:rsidR="008A3122">
        <w:t>is authorised</w:t>
      </w:r>
      <w:r>
        <w:t xml:space="preserve"> to provide information under </w:t>
      </w:r>
      <w:r w:rsidR="0066405E">
        <w:t xml:space="preserve">section </w:t>
      </w:r>
      <w:r>
        <w:t xml:space="preserve">86E of the </w:t>
      </w:r>
      <w:r w:rsidRPr="008A3122">
        <w:rPr>
          <w:i/>
        </w:rPr>
        <w:t>Crimes Act 1914</w:t>
      </w:r>
      <w:r w:rsidR="008A3122">
        <w:t xml:space="preserve">. This disclosure would occur to a target entity (Services Australia) </w:t>
      </w:r>
      <w:r>
        <w:t>for</w:t>
      </w:r>
      <w:r w:rsidR="008A3122">
        <w:t xml:space="preserve"> an</w:t>
      </w:r>
      <w:r>
        <w:t xml:space="preserve"> integrity purpose. </w:t>
      </w:r>
      <w:r w:rsidR="008A3122">
        <w:t xml:space="preserve">As a disclosure </w:t>
      </w:r>
      <w:r>
        <w:t>authorised by law</w:t>
      </w:r>
      <w:r w:rsidR="008A3122">
        <w:t>, it is</w:t>
      </w:r>
      <w:r>
        <w:t xml:space="preserve"> permitted under </w:t>
      </w:r>
      <w:r w:rsidR="0066405E">
        <w:t>APP</w:t>
      </w:r>
      <w:r>
        <w:t xml:space="preserve"> 6 in </w:t>
      </w:r>
      <w:r w:rsidR="008A3122">
        <w:t>Schedule 1 to the</w:t>
      </w:r>
      <w:r w:rsidRPr="008A3122">
        <w:rPr>
          <w:i/>
        </w:rPr>
        <w:t xml:space="preserve"> Privacy Act 1988</w:t>
      </w:r>
      <w:r>
        <w:t>.</w:t>
      </w:r>
    </w:p>
    <w:p w14:paraId="033A9431" w14:textId="77777777" w:rsidR="00206666" w:rsidRDefault="00206666" w:rsidP="00291E44">
      <w:pPr>
        <w:spacing w:before="72" w:after="72"/>
        <w:textAlignment w:val="baseline"/>
      </w:pPr>
    </w:p>
    <w:p w14:paraId="7953CDB3" w14:textId="77777777" w:rsidR="002F2BB0" w:rsidRPr="008D5990" w:rsidRDefault="002F2BB0" w:rsidP="002F2BB0">
      <w:pPr>
        <w:pStyle w:val="SAHeadinglevel2"/>
        <w:rPr>
          <w:rFonts w:ascii="Segoe UI" w:hAnsi="Segoe UI" w:cs="Segoe UI"/>
        </w:rPr>
      </w:pPr>
      <w:bookmarkStart w:id="80" w:name="_Toc66343711"/>
      <w:bookmarkStart w:id="81" w:name="_Toc66352912"/>
      <w:bookmarkStart w:id="82" w:name="_Toc115854348"/>
      <w:r w:rsidRPr="00483E63">
        <w:rPr>
          <w:rFonts w:ascii="Segoe UI" w:hAnsi="Segoe UI" w:cs="Segoe UI"/>
        </w:rPr>
        <w:t>11. Alternative Methods</w:t>
      </w:r>
      <w:bookmarkEnd w:id="80"/>
      <w:bookmarkEnd w:id="81"/>
      <w:bookmarkEnd w:id="82"/>
    </w:p>
    <w:p w14:paraId="1F074B2F" w14:textId="77777777" w:rsidR="002F2BB0" w:rsidRPr="00D251EB" w:rsidRDefault="00397B45" w:rsidP="001E5BA2">
      <w:pPr>
        <w:pStyle w:val="DHSbodytext"/>
      </w:pPr>
      <w:r>
        <w:t xml:space="preserve">Services Australia </w:t>
      </w:r>
      <w:r w:rsidR="002F2BB0" w:rsidRPr="00D251EB">
        <w:t xml:space="preserve">has several security measures in place to prevent and detect identity fraud in order to protect information and government outlays. </w:t>
      </w:r>
    </w:p>
    <w:p w14:paraId="75DC1DEB" w14:textId="77777777" w:rsidR="002F2BB0" w:rsidRDefault="002F2BB0">
      <w:pPr>
        <w:pStyle w:val="DHSbodytext"/>
      </w:pPr>
    </w:p>
    <w:p w14:paraId="1874A407" w14:textId="77777777" w:rsidR="002F2BB0" w:rsidRDefault="008A3122" w:rsidP="000C53E9">
      <w:pPr>
        <w:pStyle w:val="DHSbodytext"/>
      </w:pPr>
      <w:r>
        <w:t>Services Australia</w:t>
      </w:r>
      <w:r w:rsidR="002F2BB0" w:rsidRPr="00462355">
        <w:t xml:space="preserve"> runs an </w:t>
      </w:r>
      <w:r w:rsidR="002F2BB0">
        <w:t>o</w:t>
      </w:r>
      <w:r w:rsidR="002F2BB0" w:rsidRPr="00462355">
        <w:t xml:space="preserve">ngoing </w:t>
      </w:r>
      <w:r w:rsidR="002F2BB0">
        <w:t>d</w:t>
      </w:r>
      <w:r w:rsidR="002F2BB0" w:rsidRPr="00462355">
        <w:t xml:space="preserve">etection </w:t>
      </w:r>
      <w:r w:rsidR="002F2BB0">
        <w:t>p</w:t>
      </w:r>
      <w:r w:rsidR="002F2BB0" w:rsidRPr="00462355">
        <w:t>rogram designed to identify</w:t>
      </w:r>
      <w:r w:rsidR="002F2BB0">
        <w:t xml:space="preserve"> identity fraud conducted by individuals.  I</w:t>
      </w:r>
      <w:r w:rsidR="002F2BB0" w:rsidRPr="00462355">
        <w:t xml:space="preserve">n addition, </w:t>
      </w:r>
      <w:r w:rsidR="002F2BB0">
        <w:t>the agency receives tip o</w:t>
      </w:r>
      <w:r w:rsidR="002F2BB0" w:rsidRPr="00462355">
        <w:t>ffs from the public in relation to</w:t>
      </w:r>
      <w:r w:rsidR="002F2BB0">
        <w:t xml:space="preserve"> identity fraud, however these tip o</w:t>
      </w:r>
      <w:r w:rsidR="002F2BB0" w:rsidRPr="00462355">
        <w:t xml:space="preserve">ffs are generally in relation to individuals or small groups. </w:t>
      </w:r>
    </w:p>
    <w:p w14:paraId="4DC56A7F" w14:textId="77777777" w:rsidR="002F2BB0" w:rsidRPr="00462355" w:rsidRDefault="002F2BB0" w:rsidP="000C53E9">
      <w:pPr>
        <w:pStyle w:val="DHSbodytext"/>
      </w:pPr>
    </w:p>
    <w:p w14:paraId="29936EB1" w14:textId="77777777" w:rsidR="002F2BB0" w:rsidRPr="00462355" w:rsidRDefault="002F2BB0" w:rsidP="007C30E3">
      <w:pPr>
        <w:pStyle w:val="DHSbodytext"/>
      </w:pPr>
      <w:r>
        <w:t xml:space="preserve">Without this program, </w:t>
      </w:r>
      <w:r w:rsidR="008A3122">
        <w:t xml:space="preserve">Services Australia </w:t>
      </w:r>
      <w:r>
        <w:t>has no mechanism to</w:t>
      </w:r>
      <w:r w:rsidRPr="00462355">
        <w:t xml:space="preserve"> </w:t>
      </w:r>
      <w:r>
        <w:t xml:space="preserve">become aware of the large numbers of </w:t>
      </w:r>
      <w:r w:rsidR="008A3122">
        <w:t xml:space="preserve">customers </w:t>
      </w:r>
      <w:r w:rsidR="00397B45">
        <w:t>affected, or who may be</w:t>
      </w:r>
      <w:r w:rsidR="0066405E">
        <w:t xml:space="preserve"> </w:t>
      </w:r>
      <w:r w:rsidR="008A3122">
        <w:t>affected</w:t>
      </w:r>
      <w:r w:rsidR="00397B45">
        <w:t>,</w:t>
      </w:r>
      <w:r w:rsidR="008A3122">
        <w:t xml:space="preserve"> by the Data Breach. </w:t>
      </w:r>
      <w:r w:rsidRPr="00462355">
        <w:t xml:space="preserve">Using this program, information received from </w:t>
      </w:r>
      <w:r w:rsidR="00773C16">
        <w:t>Med</w:t>
      </w:r>
      <w:r w:rsidR="00713810">
        <w:t>i</w:t>
      </w:r>
      <w:r w:rsidR="00773C16">
        <w:t xml:space="preserve">bank </w:t>
      </w:r>
      <w:r w:rsidRPr="00462355">
        <w:t xml:space="preserve">can be assessed and acted upon </w:t>
      </w:r>
      <w:r>
        <w:t>immediately</w:t>
      </w:r>
      <w:r w:rsidRPr="00462355">
        <w:t xml:space="preserve">. </w:t>
      </w:r>
    </w:p>
    <w:p w14:paraId="180A4D00" w14:textId="77777777" w:rsidR="002F2BB0" w:rsidRDefault="002F2BB0">
      <w:pPr>
        <w:pStyle w:val="DHSbodytext"/>
      </w:pPr>
    </w:p>
    <w:p w14:paraId="5E38C487" w14:textId="77777777" w:rsidR="002F2BB0" w:rsidRPr="00483E63" w:rsidRDefault="002F2BB0" w:rsidP="002F2BB0">
      <w:pPr>
        <w:pStyle w:val="SAHeadinglevel2"/>
        <w:rPr>
          <w:rFonts w:ascii="Segoe UI" w:hAnsi="Segoe UI" w:cs="Segoe UI"/>
        </w:rPr>
      </w:pPr>
      <w:bookmarkStart w:id="83" w:name="_Toc66343712"/>
      <w:bookmarkStart w:id="84" w:name="_Toc66352913"/>
      <w:bookmarkStart w:id="85" w:name="_Toc115854349"/>
      <w:r w:rsidRPr="00483E63">
        <w:rPr>
          <w:rFonts w:ascii="Segoe UI" w:hAnsi="Segoe UI" w:cs="Segoe UI"/>
        </w:rPr>
        <w:t>12. Prior data match programs</w:t>
      </w:r>
      <w:bookmarkEnd w:id="83"/>
      <w:bookmarkEnd w:id="84"/>
      <w:bookmarkEnd w:id="85"/>
    </w:p>
    <w:p w14:paraId="42D84C7B" w14:textId="77777777" w:rsidR="002F2BB0" w:rsidRDefault="002F2BB0" w:rsidP="00711079">
      <w:pPr>
        <w:pStyle w:val="DHSbodytext"/>
      </w:pPr>
      <w:r>
        <w:t xml:space="preserve">No previous data matching </w:t>
      </w:r>
      <w:r w:rsidR="008E3B13">
        <w:t xml:space="preserve">programs </w:t>
      </w:r>
      <w:r w:rsidR="008A3122">
        <w:t>exist</w:t>
      </w:r>
      <w:r>
        <w:t xml:space="preserve">. </w:t>
      </w:r>
    </w:p>
    <w:p w14:paraId="7EFAD190" w14:textId="77777777" w:rsidR="002F2BB0" w:rsidRDefault="002F2BB0" w:rsidP="00291E44">
      <w:pPr>
        <w:spacing w:before="72" w:after="72"/>
        <w:textAlignment w:val="baseline"/>
        <w:rPr>
          <w:rFonts w:ascii="Segoe UI" w:hAnsi="Segoe UI" w:cs="Segoe UI"/>
        </w:rPr>
      </w:pPr>
      <w:bookmarkStart w:id="86" w:name="_Toc66343713"/>
      <w:bookmarkStart w:id="87" w:name="_Toc66352914"/>
    </w:p>
    <w:p w14:paraId="77467B11" w14:textId="77777777" w:rsidR="002F2BB0" w:rsidRPr="00483E63" w:rsidRDefault="002F2BB0" w:rsidP="002F2BB0">
      <w:pPr>
        <w:pStyle w:val="SAHeadinglevel2"/>
        <w:rPr>
          <w:rFonts w:ascii="Segoe UI" w:hAnsi="Segoe UI" w:cs="Segoe UI"/>
        </w:rPr>
      </w:pPr>
      <w:bookmarkStart w:id="88" w:name="_Toc115854350"/>
      <w:r>
        <w:rPr>
          <w:rFonts w:ascii="Segoe UI" w:hAnsi="Segoe UI" w:cs="Segoe UI"/>
        </w:rPr>
        <w:t xml:space="preserve">13. </w:t>
      </w:r>
      <w:r w:rsidRPr="00483E63">
        <w:rPr>
          <w:rFonts w:ascii="Segoe UI" w:hAnsi="Segoe UI" w:cs="Segoe UI"/>
        </w:rPr>
        <w:t>Costs and Benefits</w:t>
      </w:r>
      <w:bookmarkEnd w:id="86"/>
      <w:bookmarkEnd w:id="87"/>
      <w:bookmarkEnd w:id="88"/>
    </w:p>
    <w:p w14:paraId="65EC41D2" w14:textId="77777777" w:rsidR="002F2BB0" w:rsidRPr="006825DB" w:rsidRDefault="002F2BB0" w:rsidP="00713810">
      <w:pPr>
        <w:pStyle w:val="DHSbodytext"/>
      </w:pPr>
      <w:r w:rsidRPr="00F04128">
        <w:t xml:space="preserve">The benefits resulting from the program include enhanced data integrity through the assessment of mismatches and the continuation of </w:t>
      </w:r>
      <w:r w:rsidR="008A3122">
        <w:t>Services Australia</w:t>
      </w:r>
      <w:r w:rsidRPr="00F04128">
        <w:t xml:space="preserve"> making appropriate payments</w:t>
      </w:r>
      <w:r w:rsidR="000C53E9">
        <w:t xml:space="preserve"> and providing </w:t>
      </w:r>
      <w:r w:rsidR="006753E9">
        <w:lastRenderedPageBreak/>
        <w:t>appropriate</w:t>
      </w:r>
      <w:r w:rsidR="000C53E9">
        <w:t xml:space="preserve"> services</w:t>
      </w:r>
      <w:r w:rsidRPr="00F04128">
        <w:t xml:space="preserve"> to customers.</w:t>
      </w:r>
      <w:r>
        <w:t xml:space="preserve"> </w:t>
      </w:r>
      <w:r w:rsidR="007A0CB4">
        <w:t xml:space="preserve">This continued service to customers will provide assurance to customers whose data may have been compromised. </w:t>
      </w:r>
      <w:r>
        <w:t>This program will be delivered w</w:t>
      </w:r>
      <w:r w:rsidR="00B3389F">
        <w:t>ithin existing agency resources.</w:t>
      </w:r>
    </w:p>
    <w:sectPr w:rsidR="002F2BB0" w:rsidRPr="006825DB" w:rsidSect="00BC2672">
      <w:headerReference w:type="even" r:id="rId13"/>
      <w:headerReference w:type="default" r:id="rId14"/>
      <w:headerReference w:type="first" r:id="rId15"/>
      <w:pgSz w:w="11906" w:h="16838" w:code="9"/>
      <w:pgMar w:top="1701" w:right="1134" w:bottom="1440" w:left="1134" w:header="516" w:footer="51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68AA3" w16cex:dateUtc="2022-10-04T00:34:00Z"/>
  <w16cex:commentExtensible w16cex:durableId="26E68BAF" w16cex:dateUtc="2022-10-04T0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03B07F" w16cid:durableId="26E68AA3"/>
  <w16cid:commentId w16cid:paraId="79FD9A36" w16cid:durableId="26E68BA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3A51E" w14:textId="77777777" w:rsidR="00690062" w:rsidRDefault="00690062">
      <w:r>
        <w:separator/>
      </w:r>
    </w:p>
  </w:endnote>
  <w:endnote w:type="continuationSeparator" w:id="0">
    <w:p w14:paraId="7C3061E2" w14:textId="77777777" w:rsidR="00690062" w:rsidRDefault="00690062">
      <w:r>
        <w:continuationSeparator/>
      </w:r>
    </w:p>
  </w:endnote>
  <w:endnote w:type="continuationNotice" w:id="1">
    <w:p w14:paraId="09F6E24A" w14:textId="77777777" w:rsidR="00690062" w:rsidRDefault="00690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83769" w14:textId="77777777" w:rsidR="00690062" w:rsidRDefault="00690062">
      <w:r>
        <w:separator/>
      </w:r>
    </w:p>
  </w:footnote>
  <w:footnote w:type="continuationSeparator" w:id="0">
    <w:p w14:paraId="5430922E" w14:textId="77777777" w:rsidR="00690062" w:rsidRDefault="00690062">
      <w:r>
        <w:continuationSeparator/>
      </w:r>
    </w:p>
  </w:footnote>
  <w:footnote w:type="continuationNotice" w:id="1">
    <w:p w14:paraId="4759CDC2" w14:textId="77777777" w:rsidR="00690062" w:rsidRDefault="00690062"/>
  </w:footnote>
  <w:footnote w:id="2">
    <w:p w14:paraId="580E777C" w14:textId="77777777" w:rsidR="000A09AC" w:rsidRDefault="000A09AC">
      <w:pPr>
        <w:pStyle w:val="FootnoteText"/>
      </w:pPr>
      <w:r>
        <w:rPr>
          <w:rStyle w:val="FootnoteReference"/>
        </w:rPr>
        <w:footnoteRef/>
      </w:r>
      <w:r>
        <w:t xml:space="preserve"> </w:t>
      </w:r>
      <w:r w:rsidRPr="00E665AA">
        <w:rPr>
          <w:rFonts w:asciiTheme="minorHAnsi" w:hAnsiTheme="minorHAnsi" w:cstheme="minorHAnsi"/>
          <w:i/>
          <w:sz w:val="18"/>
        </w:rPr>
        <w:t xml:space="preserve">Social Security (Administration) Act 1999, </w:t>
      </w:r>
      <w:r w:rsidRPr="00E665AA">
        <w:rPr>
          <w:rFonts w:asciiTheme="minorHAnsi" w:hAnsiTheme="minorHAnsi" w:cstheme="minorHAnsi"/>
          <w:sz w:val="18"/>
        </w:rPr>
        <w:t>section 8</w:t>
      </w:r>
    </w:p>
  </w:footnote>
  <w:footnote w:id="3">
    <w:p w14:paraId="3E0AA757" w14:textId="77777777" w:rsidR="000A09AC" w:rsidRDefault="000A09AC">
      <w:pPr>
        <w:pStyle w:val="FootnoteText"/>
      </w:pPr>
      <w:r>
        <w:rPr>
          <w:rStyle w:val="FootnoteReference"/>
        </w:rPr>
        <w:footnoteRef/>
      </w:r>
      <w:r>
        <w:t xml:space="preserve"> A score of 0 to 7 will be assigned a low confidence rating, on the basis that Services Australia cannot be genuinely satisfied that the identity belongs to an existing customer.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2F4CE" w14:textId="77777777" w:rsidR="000A09AC" w:rsidRDefault="000A09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B3BFF" w14:textId="77777777" w:rsidR="000A09AC" w:rsidRDefault="000A09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DD33C" w14:textId="77777777" w:rsidR="000A09AC" w:rsidRPr="00D354DD" w:rsidRDefault="000A09AC" w:rsidP="00D354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04F1"/>
    <w:multiLevelType w:val="hybridMultilevel"/>
    <w:tmpl w:val="85684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F54993"/>
    <w:multiLevelType w:val="hybridMultilevel"/>
    <w:tmpl w:val="82BA9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AD3A79"/>
    <w:multiLevelType w:val="hybridMultilevel"/>
    <w:tmpl w:val="F0546AD4"/>
    <w:lvl w:ilvl="0" w:tplc="BC1C2D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A73B59"/>
    <w:multiLevelType w:val="multilevel"/>
    <w:tmpl w:val="763E8F86"/>
    <w:styleLink w:val="NumbersOAIC"/>
    <w:lvl w:ilvl="0">
      <w:start w:val="1"/>
      <w:numFmt w:val="decimal"/>
      <w:pStyle w:val="ListNumber"/>
      <w:lvlText w:val="%1."/>
      <w:lvlJc w:val="left"/>
      <w:pPr>
        <w:ind w:left="284" w:hanging="284"/>
      </w:pPr>
    </w:lvl>
    <w:lvl w:ilvl="1">
      <w:start w:val="1"/>
      <w:numFmt w:val="lowerLetter"/>
      <w:pStyle w:val="ListNumber2"/>
      <w:lvlText w:val="%2."/>
      <w:lvlJc w:val="left"/>
      <w:pPr>
        <w:ind w:left="568" w:hanging="284"/>
      </w:pPr>
    </w:lvl>
    <w:lvl w:ilvl="2">
      <w:start w:val="1"/>
      <w:numFmt w:val="lowerRoman"/>
      <w:pStyle w:val="ListNumber3"/>
      <w:lvlText w:val="%3."/>
      <w:lvlJc w:val="left"/>
      <w:pPr>
        <w:ind w:left="852" w:hanging="284"/>
      </w:pPr>
    </w:lvl>
    <w:lvl w:ilvl="3">
      <w:start w:val="1"/>
      <w:numFmt w:val="none"/>
      <w:lvlText w:val=""/>
      <w:lvlJc w:val="left"/>
      <w:pPr>
        <w:ind w:left="1136" w:hanging="284"/>
      </w:pPr>
    </w:lvl>
    <w:lvl w:ilvl="4">
      <w:start w:val="1"/>
      <w:numFmt w:val="none"/>
      <w:lvlText w:val=""/>
      <w:lvlJc w:val="left"/>
      <w:pPr>
        <w:ind w:left="1420" w:hanging="284"/>
      </w:pPr>
    </w:lvl>
    <w:lvl w:ilvl="5">
      <w:start w:val="1"/>
      <w:numFmt w:val="none"/>
      <w:lvlText w:val=""/>
      <w:lvlJc w:val="right"/>
      <w:pPr>
        <w:ind w:left="1704" w:hanging="284"/>
      </w:pPr>
    </w:lvl>
    <w:lvl w:ilvl="6">
      <w:start w:val="1"/>
      <w:numFmt w:val="none"/>
      <w:lvlText w:val=""/>
      <w:lvlJc w:val="left"/>
      <w:pPr>
        <w:ind w:left="1988" w:hanging="284"/>
      </w:pPr>
    </w:lvl>
    <w:lvl w:ilvl="7">
      <w:start w:val="1"/>
      <w:numFmt w:val="none"/>
      <w:lvlText w:val=""/>
      <w:lvlJc w:val="left"/>
      <w:pPr>
        <w:ind w:left="2272" w:hanging="284"/>
      </w:pPr>
    </w:lvl>
    <w:lvl w:ilvl="8">
      <w:start w:val="1"/>
      <w:numFmt w:val="none"/>
      <w:lvlText w:val=""/>
      <w:lvlJc w:val="right"/>
      <w:pPr>
        <w:ind w:left="2556" w:hanging="284"/>
      </w:pPr>
    </w:lvl>
  </w:abstractNum>
  <w:abstractNum w:abstractNumId="4" w15:restartNumberingAfterBreak="0">
    <w:nsid w:val="04E26F6F"/>
    <w:multiLevelType w:val="hybridMultilevel"/>
    <w:tmpl w:val="9AD2E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5621AD"/>
    <w:multiLevelType w:val="hybridMultilevel"/>
    <w:tmpl w:val="6002B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B60A45"/>
    <w:multiLevelType w:val="hybridMultilevel"/>
    <w:tmpl w:val="6AE41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F11AF6"/>
    <w:multiLevelType w:val="hybridMultilevel"/>
    <w:tmpl w:val="E5F22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DF4449"/>
    <w:multiLevelType w:val="hybridMultilevel"/>
    <w:tmpl w:val="E64C9586"/>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9" w15:restartNumberingAfterBreak="0">
    <w:nsid w:val="0F9A3280"/>
    <w:multiLevelType w:val="hybridMultilevel"/>
    <w:tmpl w:val="4CEEA8F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1AFA2EB3"/>
    <w:multiLevelType w:val="hybridMultilevel"/>
    <w:tmpl w:val="8FEE2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7A6457"/>
    <w:multiLevelType w:val="hybridMultilevel"/>
    <w:tmpl w:val="3D462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9B0E2F"/>
    <w:multiLevelType w:val="hybridMultilevel"/>
    <w:tmpl w:val="833C112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254500E8"/>
    <w:multiLevelType w:val="hybridMultilevel"/>
    <w:tmpl w:val="BE1A60B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31D73145"/>
    <w:multiLevelType w:val="multilevel"/>
    <w:tmpl w:val="B59817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E3008C"/>
    <w:multiLevelType w:val="multilevel"/>
    <w:tmpl w:val="31248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355A0B"/>
    <w:multiLevelType w:val="hybridMultilevel"/>
    <w:tmpl w:val="369AF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2E1F10"/>
    <w:multiLevelType w:val="hybridMultilevel"/>
    <w:tmpl w:val="DFC29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6562FA"/>
    <w:multiLevelType w:val="hybridMultilevel"/>
    <w:tmpl w:val="95E85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2412A1"/>
    <w:multiLevelType w:val="hybridMultilevel"/>
    <w:tmpl w:val="37040258"/>
    <w:lvl w:ilvl="0" w:tplc="415CCEE0">
      <w:start w:val="1"/>
      <w:numFmt w:val="bullet"/>
      <w:pStyle w:val="SA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6B5E90"/>
    <w:multiLevelType w:val="hybridMultilevel"/>
    <w:tmpl w:val="03F2A3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B2E65DA"/>
    <w:multiLevelType w:val="hybridMultilevel"/>
    <w:tmpl w:val="52A01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662D10"/>
    <w:multiLevelType w:val="hybridMultilevel"/>
    <w:tmpl w:val="14BE1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D82EC4"/>
    <w:multiLevelType w:val="hybridMultilevel"/>
    <w:tmpl w:val="B1A6C7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D0511D"/>
    <w:multiLevelType w:val="hybridMultilevel"/>
    <w:tmpl w:val="F348B23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54795D48"/>
    <w:multiLevelType w:val="multilevel"/>
    <w:tmpl w:val="F8F8EC02"/>
    <w:name w:val="BulletedList"/>
    <w:lvl w:ilvl="0">
      <w:start w:val="1"/>
      <w:numFmt w:val="bullet"/>
      <w:pStyle w:val="Bulletedlist1"/>
      <w:lvlText w:val="■"/>
      <w:lvlJc w:val="left"/>
      <w:pPr>
        <w:ind w:left="425" w:hanging="425"/>
      </w:pPr>
      <w:rPr>
        <w:rFonts w:ascii="Arial" w:hAnsi="Arial" w:hint="default"/>
        <w:color w:val="C0C0C0"/>
      </w:rPr>
    </w:lvl>
    <w:lvl w:ilvl="1">
      <w:start w:val="1"/>
      <w:numFmt w:val="bullet"/>
      <w:pStyle w:val="Bulletedlist2"/>
      <w:lvlText w:val="–"/>
      <w:lvlJc w:val="left"/>
      <w:pPr>
        <w:ind w:left="851" w:hanging="426"/>
      </w:pPr>
      <w:rPr>
        <w:rFonts w:ascii="Calibri" w:hAnsi="Calibri" w:hint="default"/>
      </w:rPr>
    </w:lvl>
    <w:lvl w:ilvl="2">
      <w:start w:val="1"/>
      <w:numFmt w:val="bullet"/>
      <w:pStyle w:val="Bulletedlist3"/>
      <w:lvlText w:val="o"/>
      <w:lvlJc w:val="left"/>
      <w:pPr>
        <w:ind w:left="127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26" w15:restartNumberingAfterBreak="0">
    <w:nsid w:val="54841BB8"/>
    <w:multiLevelType w:val="hybridMultilevel"/>
    <w:tmpl w:val="14DEEA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CF57CB5"/>
    <w:multiLevelType w:val="hybridMultilevel"/>
    <w:tmpl w:val="FE3CF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5A5207"/>
    <w:multiLevelType w:val="hybridMultilevel"/>
    <w:tmpl w:val="E102AFF0"/>
    <w:lvl w:ilvl="0" w:tplc="0C462F74">
      <w:start w:val="1"/>
      <w:numFmt w:val="decimal"/>
      <w:pStyle w:val="SA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9" w15:restartNumberingAfterBreak="0">
    <w:nsid w:val="67C117C1"/>
    <w:multiLevelType w:val="hybridMultilevel"/>
    <w:tmpl w:val="AA086E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B31082"/>
    <w:multiLevelType w:val="hybridMultilevel"/>
    <w:tmpl w:val="2F24F1AC"/>
    <w:lvl w:ilvl="0" w:tplc="5D2013CA">
      <w:start w:val="1"/>
      <w:numFmt w:val="bullet"/>
      <w:pStyle w:val="SABulletslevel"/>
      <w:lvlText w:val=""/>
      <w:lvlJc w:val="left"/>
      <w:pPr>
        <w:tabs>
          <w:tab w:val="num" w:pos="426"/>
        </w:tabs>
        <w:ind w:left="426" w:hanging="284"/>
      </w:pPr>
      <w:rPr>
        <w:rFonts w:ascii="Symbol" w:hAnsi="Symbol" w:hint="default"/>
        <w:color w:val="auto"/>
      </w:rPr>
    </w:lvl>
    <w:lvl w:ilvl="1" w:tplc="0C090003">
      <w:start w:val="1"/>
      <w:numFmt w:val="bullet"/>
      <w:lvlText w:val="o"/>
      <w:lvlJc w:val="left"/>
      <w:pPr>
        <w:tabs>
          <w:tab w:val="num" w:pos="1582"/>
        </w:tabs>
        <w:ind w:left="1582" w:hanging="360"/>
      </w:pPr>
      <w:rPr>
        <w:rFonts w:ascii="Courier New" w:hAnsi="Courier New" w:cs="Courier New" w:hint="default"/>
      </w:rPr>
    </w:lvl>
    <w:lvl w:ilvl="2" w:tplc="0C090005" w:tentative="1">
      <w:start w:val="1"/>
      <w:numFmt w:val="bullet"/>
      <w:lvlText w:val=""/>
      <w:lvlJc w:val="left"/>
      <w:pPr>
        <w:tabs>
          <w:tab w:val="num" w:pos="2302"/>
        </w:tabs>
        <w:ind w:left="2302" w:hanging="360"/>
      </w:pPr>
      <w:rPr>
        <w:rFonts w:ascii="Wingdings" w:hAnsi="Wingdings" w:hint="default"/>
      </w:rPr>
    </w:lvl>
    <w:lvl w:ilvl="3" w:tplc="0C090001" w:tentative="1">
      <w:start w:val="1"/>
      <w:numFmt w:val="bullet"/>
      <w:lvlText w:val=""/>
      <w:lvlJc w:val="left"/>
      <w:pPr>
        <w:tabs>
          <w:tab w:val="num" w:pos="3022"/>
        </w:tabs>
        <w:ind w:left="3022" w:hanging="360"/>
      </w:pPr>
      <w:rPr>
        <w:rFonts w:ascii="Symbol" w:hAnsi="Symbol" w:hint="default"/>
      </w:rPr>
    </w:lvl>
    <w:lvl w:ilvl="4" w:tplc="0C090003" w:tentative="1">
      <w:start w:val="1"/>
      <w:numFmt w:val="bullet"/>
      <w:lvlText w:val="o"/>
      <w:lvlJc w:val="left"/>
      <w:pPr>
        <w:tabs>
          <w:tab w:val="num" w:pos="3742"/>
        </w:tabs>
        <w:ind w:left="3742" w:hanging="360"/>
      </w:pPr>
      <w:rPr>
        <w:rFonts w:ascii="Courier New" w:hAnsi="Courier New" w:cs="Courier New" w:hint="default"/>
      </w:rPr>
    </w:lvl>
    <w:lvl w:ilvl="5" w:tplc="0C090005" w:tentative="1">
      <w:start w:val="1"/>
      <w:numFmt w:val="bullet"/>
      <w:lvlText w:val=""/>
      <w:lvlJc w:val="left"/>
      <w:pPr>
        <w:tabs>
          <w:tab w:val="num" w:pos="4462"/>
        </w:tabs>
        <w:ind w:left="4462" w:hanging="360"/>
      </w:pPr>
      <w:rPr>
        <w:rFonts w:ascii="Wingdings" w:hAnsi="Wingdings" w:hint="default"/>
      </w:rPr>
    </w:lvl>
    <w:lvl w:ilvl="6" w:tplc="0C090001" w:tentative="1">
      <w:start w:val="1"/>
      <w:numFmt w:val="bullet"/>
      <w:lvlText w:val=""/>
      <w:lvlJc w:val="left"/>
      <w:pPr>
        <w:tabs>
          <w:tab w:val="num" w:pos="5182"/>
        </w:tabs>
        <w:ind w:left="5182" w:hanging="360"/>
      </w:pPr>
      <w:rPr>
        <w:rFonts w:ascii="Symbol" w:hAnsi="Symbol" w:hint="default"/>
      </w:rPr>
    </w:lvl>
    <w:lvl w:ilvl="7" w:tplc="0C090003" w:tentative="1">
      <w:start w:val="1"/>
      <w:numFmt w:val="bullet"/>
      <w:lvlText w:val="o"/>
      <w:lvlJc w:val="left"/>
      <w:pPr>
        <w:tabs>
          <w:tab w:val="num" w:pos="5902"/>
        </w:tabs>
        <w:ind w:left="5902" w:hanging="360"/>
      </w:pPr>
      <w:rPr>
        <w:rFonts w:ascii="Courier New" w:hAnsi="Courier New" w:cs="Courier New" w:hint="default"/>
      </w:rPr>
    </w:lvl>
    <w:lvl w:ilvl="8" w:tplc="0C090005" w:tentative="1">
      <w:start w:val="1"/>
      <w:numFmt w:val="bullet"/>
      <w:lvlText w:val=""/>
      <w:lvlJc w:val="left"/>
      <w:pPr>
        <w:tabs>
          <w:tab w:val="num" w:pos="6622"/>
        </w:tabs>
        <w:ind w:left="6622" w:hanging="360"/>
      </w:pPr>
      <w:rPr>
        <w:rFonts w:ascii="Wingdings" w:hAnsi="Wingdings" w:hint="default"/>
      </w:rPr>
    </w:lvl>
  </w:abstractNum>
  <w:abstractNum w:abstractNumId="31" w15:restartNumberingAfterBreak="0">
    <w:nsid w:val="6E306B5E"/>
    <w:multiLevelType w:val="hybridMultilevel"/>
    <w:tmpl w:val="69A09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E8099E"/>
    <w:multiLevelType w:val="hybridMultilevel"/>
    <w:tmpl w:val="3072F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867A1A"/>
    <w:multiLevelType w:val="multilevel"/>
    <w:tmpl w:val="D69A88F2"/>
    <w:lvl w:ilvl="0">
      <w:start w:val="1"/>
      <w:numFmt w:val="decimal"/>
      <w:lvlText w:val="%1."/>
      <w:lvlJc w:val="left"/>
      <w:pPr>
        <w:ind w:left="644" w:hanging="360"/>
      </w:pPr>
    </w:lvl>
    <w:lvl w:ilvl="1">
      <w:start w:val="3"/>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34" w15:restartNumberingAfterBreak="0">
    <w:nsid w:val="7ABD0A8E"/>
    <w:multiLevelType w:val="multilevel"/>
    <w:tmpl w:val="431E4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4343E8"/>
    <w:multiLevelType w:val="hybridMultilevel"/>
    <w:tmpl w:val="C658C410"/>
    <w:lvl w:ilvl="0" w:tplc="6408EF10">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49052F"/>
    <w:multiLevelType w:val="hybridMultilevel"/>
    <w:tmpl w:val="BE1A60B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30"/>
  </w:num>
  <w:num w:numId="2">
    <w:abstractNumId w:val="19"/>
  </w:num>
  <w:num w:numId="3">
    <w:abstractNumId w:val="28"/>
  </w:num>
  <w:num w:numId="4">
    <w:abstractNumId w:val="35"/>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32"/>
  </w:num>
  <w:num w:numId="8">
    <w:abstractNumId w:val="27"/>
  </w:num>
  <w:num w:numId="9">
    <w:abstractNumId w:val="4"/>
  </w:num>
  <w:num w:numId="10">
    <w:abstractNumId w:val="7"/>
  </w:num>
  <w:num w:numId="11">
    <w:abstractNumId w:val="1"/>
  </w:num>
  <w:num w:numId="12">
    <w:abstractNumId w:val="31"/>
  </w:num>
  <w:num w:numId="13">
    <w:abstractNumId w:val="22"/>
  </w:num>
  <w:num w:numId="14">
    <w:abstractNumId w:val="17"/>
  </w:num>
  <w:num w:numId="15">
    <w:abstractNumId w:val="18"/>
  </w:num>
  <w:num w:numId="16">
    <w:abstractNumId w:val="5"/>
  </w:num>
  <w:num w:numId="17">
    <w:abstractNumId w:val="3"/>
  </w:num>
  <w:num w:numId="18">
    <w:abstractNumId w:val="16"/>
  </w:num>
  <w:num w:numId="19">
    <w:abstractNumId w:val="12"/>
  </w:num>
  <w:num w:numId="20">
    <w:abstractNumId w:val="23"/>
  </w:num>
  <w:num w:numId="21">
    <w:abstractNumId w:val="29"/>
  </w:num>
  <w:num w:numId="22">
    <w:abstractNumId w:val="10"/>
  </w:num>
  <w:num w:numId="23">
    <w:abstractNumId w:val="25"/>
  </w:num>
  <w:num w:numId="24">
    <w:abstractNumId w:val="15"/>
  </w:num>
  <w:num w:numId="25">
    <w:abstractNumId w:val="11"/>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9"/>
  </w:num>
  <w:num w:numId="29">
    <w:abstractNumId w:val="8"/>
  </w:num>
  <w:num w:numId="30">
    <w:abstractNumId w:val="21"/>
  </w:num>
  <w:num w:numId="31">
    <w:abstractNumId w:val="2"/>
  </w:num>
  <w:num w:numId="32">
    <w:abstractNumId w:val="0"/>
  </w:num>
  <w:num w:numId="33">
    <w:abstractNumId w:val="14"/>
  </w:num>
  <w:num w:numId="34">
    <w:abstractNumId w:val="26"/>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34"/>
  </w:num>
  <w:num w:numId="38">
    <w:abstractNumId w:val="24"/>
  </w:num>
  <w:num w:numId="39">
    <w:abstractNumId w:val="3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DateAndTime/>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0A9"/>
    <w:rsid w:val="00000847"/>
    <w:rsid w:val="00002156"/>
    <w:rsid w:val="00007D5E"/>
    <w:rsid w:val="00013C3F"/>
    <w:rsid w:val="00014DDA"/>
    <w:rsid w:val="000152AE"/>
    <w:rsid w:val="00015D7E"/>
    <w:rsid w:val="0001607E"/>
    <w:rsid w:val="000176D6"/>
    <w:rsid w:val="0002334A"/>
    <w:rsid w:val="00023E99"/>
    <w:rsid w:val="00025378"/>
    <w:rsid w:val="00026916"/>
    <w:rsid w:val="000306BB"/>
    <w:rsid w:val="0003312D"/>
    <w:rsid w:val="000347F5"/>
    <w:rsid w:val="00036B48"/>
    <w:rsid w:val="00040B16"/>
    <w:rsid w:val="00041A39"/>
    <w:rsid w:val="00050421"/>
    <w:rsid w:val="000555E0"/>
    <w:rsid w:val="00056437"/>
    <w:rsid w:val="00061AAD"/>
    <w:rsid w:val="00062997"/>
    <w:rsid w:val="00062BCD"/>
    <w:rsid w:val="000651C0"/>
    <w:rsid w:val="00067A62"/>
    <w:rsid w:val="00071437"/>
    <w:rsid w:val="000746FD"/>
    <w:rsid w:val="00074D42"/>
    <w:rsid w:val="00075F28"/>
    <w:rsid w:val="000808E3"/>
    <w:rsid w:val="00082A25"/>
    <w:rsid w:val="0008317F"/>
    <w:rsid w:val="00086CEF"/>
    <w:rsid w:val="00086DB4"/>
    <w:rsid w:val="00086EA1"/>
    <w:rsid w:val="00092A20"/>
    <w:rsid w:val="00095A58"/>
    <w:rsid w:val="00096485"/>
    <w:rsid w:val="000A09AC"/>
    <w:rsid w:val="000A1FCB"/>
    <w:rsid w:val="000B5B55"/>
    <w:rsid w:val="000C0265"/>
    <w:rsid w:val="000C0B2A"/>
    <w:rsid w:val="000C11E5"/>
    <w:rsid w:val="000C1FC9"/>
    <w:rsid w:val="000C35F6"/>
    <w:rsid w:val="000C3CC0"/>
    <w:rsid w:val="000C4566"/>
    <w:rsid w:val="000C53E9"/>
    <w:rsid w:val="000C6C57"/>
    <w:rsid w:val="000D0E18"/>
    <w:rsid w:val="000D1B48"/>
    <w:rsid w:val="000D2002"/>
    <w:rsid w:val="000D289A"/>
    <w:rsid w:val="000E5324"/>
    <w:rsid w:val="000E7E74"/>
    <w:rsid w:val="000F00D6"/>
    <w:rsid w:val="000F3C20"/>
    <w:rsid w:val="000F770A"/>
    <w:rsid w:val="00112A35"/>
    <w:rsid w:val="00112F82"/>
    <w:rsid w:val="001135B7"/>
    <w:rsid w:val="001139A1"/>
    <w:rsid w:val="00113F4F"/>
    <w:rsid w:val="00115A12"/>
    <w:rsid w:val="00116179"/>
    <w:rsid w:val="00117A1B"/>
    <w:rsid w:val="001205BD"/>
    <w:rsid w:val="00120844"/>
    <w:rsid w:val="001221CE"/>
    <w:rsid w:val="0012409E"/>
    <w:rsid w:val="001240E8"/>
    <w:rsid w:val="00130050"/>
    <w:rsid w:val="00130A96"/>
    <w:rsid w:val="00133C0B"/>
    <w:rsid w:val="00134293"/>
    <w:rsid w:val="001405EE"/>
    <w:rsid w:val="001410B2"/>
    <w:rsid w:val="001414AB"/>
    <w:rsid w:val="001420B8"/>
    <w:rsid w:val="001439DB"/>
    <w:rsid w:val="00152671"/>
    <w:rsid w:val="0015364A"/>
    <w:rsid w:val="00157C88"/>
    <w:rsid w:val="001611FB"/>
    <w:rsid w:val="00165EC3"/>
    <w:rsid w:val="00165ECA"/>
    <w:rsid w:val="00170029"/>
    <w:rsid w:val="00170828"/>
    <w:rsid w:val="001709FB"/>
    <w:rsid w:val="00173F95"/>
    <w:rsid w:val="00175F83"/>
    <w:rsid w:val="00181484"/>
    <w:rsid w:val="00181A06"/>
    <w:rsid w:val="00184CC5"/>
    <w:rsid w:val="00187B69"/>
    <w:rsid w:val="001962FB"/>
    <w:rsid w:val="00197A14"/>
    <w:rsid w:val="001A0C5C"/>
    <w:rsid w:val="001A1B66"/>
    <w:rsid w:val="001A1B84"/>
    <w:rsid w:val="001A4EB0"/>
    <w:rsid w:val="001B0038"/>
    <w:rsid w:val="001B171E"/>
    <w:rsid w:val="001B44B7"/>
    <w:rsid w:val="001B4AB1"/>
    <w:rsid w:val="001B560D"/>
    <w:rsid w:val="001B567D"/>
    <w:rsid w:val="001B5C03"/>
    <w:rsid w:val="001B6BB5"/>
    <w:rsid w:val="001B74DF"/>
    <w:rsid w:val="001C235B"/>
    <w:rsid w:val="001C30A9"/>
    <w:rsid w:val="001C4D55"/>
    <w:rsid w:val="001C5477"/>
    <w:rsid w:val="001D030F"/>
    <w:rsid w:val="001D10AD"/>
    <w:rsid w:val="001D1F61"/>
    <w:rsid w:val="001D4174"/>
    <w:rsid w:val="001D46E0"/>
    <w:rsid w:val="001E0D1E"/>
    <w:rsid w:val="001E1D5D"/>
    <w:rsid w:val="001E5BA2"/>
    <w:rsid w:val="001E6CFA"/>
    <w:rsid w:val="001E6F95"/>
    <w:rsid w:val="001F1BD0"/>
    <w:rsid w:val="001F31CD"/>
    <w:rsid w:val="001F7324"/>
    <w:rsid w:val="00202A70"/>
    <w:rsid w:val="0020415D"/>
    <w:rsid w:val="00206666"/>
    <w:rsid w:val="0020698E"/>
    <w:rsid w:val="00207013"/>
    <w:rsid w:val="002072E2"/>
    <w:rsid w:val="00210BA2"/>
    <w:rsid w:val="00216A32"/>
    <w:rsid w:val="00216D6B"/>
    <w:rsid w:val="002211A4"/>
    <w:rsid w:val="00223A94"/>
    <w:rsid w:val="00223AFA"/>
    <w:rsid w:val="00224B2B"/>
    <w:rsid w:val="00224C46"/>
    <w:rsid w:val="002314DD"/>
    <w:rsid w:val="00232AF0"/>
    <w:rsid w:val="00236300"/>
    <w:rsid w:val="002422A4"/>
    <w:rsid w:val="00246D91"/>
    <w:rsid w:val="002515BD"/>
    <w:rsid w:val="00257285"/>
    <w:rsid w:val="0025758F"/>
    <w:rsid w:val="00260DBE"/>
    <w:rsid w:val="00262200"/>
    <w:rsid w:val="00264577"/>
    <w:rsid w:val="00264645"/>
    <w:rsid w:val="002649D2"/>
    <w:rsid w:val="00266C6A"/>
    <w:rsid w:val="00266CEB"/>
    <w:rsid w:val="002728C2"/>
    <w:rsid w:val="00284A68"/>
    <w:rsid w:val="00284ADE"/>
    <w:rsid w:val="00284F83"/>
    <w:rsid w:val="00285142"/>
    <w:rsid w:val="00285324"/>
    <w:rsid w:val="00290957"/>
    <w:rsid w:val="00290FA5"/>
    <w:rsid w:val="00291A24"/>
    <w:rsid w:val="00291E44"/>
    <w:rsid w:val="002925D8"/>
    <w:rsid w:val="002936F4"/>
    <w:rsid w:val="00294362"/>
    <w:rsid w:val="00295506"/>
    <w:rsid w:val="00295632"/>
    <w:rsid w:val="00295A33"/>
    <w:rsid w:val="002A099E"/>
    <w:rsid w:val="002B0A27"/>
    <w:rsid w:val="002B3F34"/>
    <w:rsid w:val="002B6D24"/>
    <w:rsid w:val="002C142D"/>
    <w:rsid w:val="002C19E4"/>
    <w:rsid w:val="002D4DE6"/>
    <w:rsid w:val="002D524E"/>
    <w:rsid w:val="002E4B4E"/>
    <w:rsid w:val="002E662C"/>
    <w:rsid w:val="002F0AB2"/>
    <w:rsid w:val="002F1385"/>
    <w:rsid w:val="002F165C"/>
    <w:rsid w:val="002F2BB0"/>
    <w:rsid w:val="002F62C0"/>
    <w:rsid w:val="002F64BB"/>
    <w:rsid w:val="002F7BF2"/>
    <w:rsid w:val="00300015"/>
    <w:rsid w:val="0030179E"/>
    <w:rsid w:val="00304A70"/>
    <w:rsid w:val="00305476"/>
    <w:rsid w:val="00306129"/>
    <w:rsid w:val="00310E4C"/>
    <w:rsid w:val="00312A62"/>
    <w:rsid w:val="003131F0"/>
    <w:rsid w:val="0031599E"/>
    <w:rsid w:val="00321D4C"/>
    <w:rsid w:val="00323C75"/>
    <w:rsid w:val="003274B0"/>
    <w:rsid w:val="00332361"/>
    <w:rsid w:val="00333992"/>
    <w:rsid w:val="00334241"/>
    <w:rsid w:val="00336CD0"/>
    <w:rsid w:val="00337BE1"/>
    <w:rsid w:val="00345CC6"/>
    <w:rsid w:val="0035039C"/>
    <w:rsid w:val="00351E7E"/>
    <w:rsid w:val="00352D84"/>
    <w:rsid w:val="00355F49"/>
    <w:rsid w:val="00362808"/>
    <w:rsid w:val="00363008"/>
    <w:rsid w:val="00367D52"/>
    <w:rsid w:val="003704A2"/>
    <w:rsid w:val="00375E7A"/>
    <w:rsid w:val="00380EF2"/>
    <w:rsid w:val="0038122D"/>
    <w:rsid w:val="00381598"/>
    <w:rsid w:val="0038253F"/>
    <w:rsid w:val="00382F5F"/>
    <w:rsid w:val="00383990"/>
    <w:rsid w:val="0038573A"/>
    <w:rsid w:val="00391CBB"/>
    <w:rsid w:val="00392F00"/>
    <w:rsid w:val="00394A31"/>
    <w:rsid w:val="00396F8C"/>
    <w:rsid w:val="00397873"/>
    <w:rsid w:val="00397B45"/>
    <w:rsid w:val="003A012C"/>
    <w:rsid w:val="003A2BAD"/>
    <w:rsid w:val="003A315A"/>
    <w:rsid w:val="003A4C6C"/>
    <w:rsid w:val="003A53A0"/>
    <w:rsid w:val="003A5B20"/>
    <w:rsid w:val="003B1270"/>
    <w:rsid w:val="003B1E33"/>
    <w:rsid w:val="003B268A"/>
    <w:rsid w:val="003B41A7"/>
    <w:rsid w:val="003B453F"/>
    <w:rsid w:val="003B6CD0"/>
    <w:rsid w:val="003C1F11"/>
    <w:rsid w:val="003C39EF"/>
    <w:rsid w:val="003C778D"/>
    <w:rsid w:val="003D589D"/>
    <w:rsid w:val="003E0E30"/>
    <w:rsid w:val="003E564B"/>
    <w:rsid w:val="003E5E50"/>
    <w:rsid w:val="003E7DF1"/>
    <w:rsid w:val="003F1C00"/>
    <w:rsid w:val="003F421D"/>
    <w:rsid w:val="003F72E8"/>
    <w:rsid w:val="00400DCE"/>
    <w:rsid w:val="00401D76"/>
    <w:rsid w:val="00404B77"/>
    <w:rsid w:val="00405E6C"/>
    <w:rsid w:val="00406297"/>
    <w:rsid w:val="00406FD7"/>
    <w:rsid w:val="0041017D"/>
    <w:rsid w:val="004141E8"/>
    <w:rsid w:val="00414BF8"/>
    <w:rsid w:val="0041617E"/>
    <w:rsid w:val="00416296"/>
    <w:rsid w:val="004203AA"/>
    <w:rsid w:val="00424526"/>
    <w:rsid w:val="00425EA6"/>
    <w:rsid w:val="00426CFE"/>
    <w:rsid w:val="00431F31"/>
    <w:rsid w:val="00432428"/>
    <w:rsid w:val="00435529"/>
    <w:rsid w:val="0043634F"/>
    <w:rsid w:val="00437E3D"/>
    <w:rsid w:val="00437E65"/>
    <w:rsid w:val="00440079"/>
    <w:rsid w:val="004518B2"/>
    <w:rsid w:val="00454124"/>
    <w:rsid w:val="004550AC"/>
    <w:rsid w:val="00457C86"/>
    <w:rsid w:val="00457D0E"/>
    <w:rsid w:val="00460EAD"/>
    <w:rsid w:val="0046234A"/>
    <w:rsid w:val="00462BC9"/>
    <w:rsid w:val="00463FAF"/>
    <w:rsid w:val="004658AC"/>
    <w:rsid w:val="004662DE"/>
    <w:rsid w:val="00466DD3"/>
    <w:rsid w:val="00470994"/>
    <w:rsid w:val="00471D4E"/>
    <w:rsid w:val="004728D2"/>
    <w:rsid w:val="00482753"/>
    <w:rsid w:val="00483E63"/>
    <w:rsid w:val="004865E1"/>
    <w:rsid w:val="0048714A"/>
    <w:rsid w:val="004876CE"/>
    <w:rsid w:val="0049130E"/>
    <w:rsid w:val="00491A27"/>
    <w:rsid w:val="00491E7D"/>
    <w:rsid w:val="0049222A"/>
    <w:rsid w:val="004948AF"/>
    <w:rsid w:val="00497DC7"/>
    <w:rsid w:val="004A2B7B"/>
    <w:rsid w:val="004A4B5A"/>
    <w:rsid w:val="004A4CA7"/>
    <w:rsid w:val="004A51DA"/>
    <w:rsid w:val="004B4EFC"/>
    <w:rsid w:val="004B6BD8"/>
    <w:rsid w:val="004C2B61"/>
    <w:rsid w:val="004C2BAD"/>
    <w:rsid w:val="004C4E97"/>
    <w:rsid w:val="004C77F1"/>
    <w:rsid w:val="004D0169"/>
    <w:rsid w:val="004D25A1"/>
    <w:rsid w:val="004D38D9"/>
    <w:rsid w:val="004D5812"/>
    <w:rsid w:val="004D5BBB"/>
    <w:rsid w:val="004E0DA8"/>
    <w:rsid w:val="004E116D"/>
    <w:rsid w:val="004E14EE"/>
    <w:rsid w:val="004E4524"/>
    <w:rsid w:val="004E494B"/>
    <w:rsid w:val="004F0230"/>
    <w:rsid w:val="004F0F42"/>
    <w:rsid w:val="004F2206"/>
    <w:rsid w:val="004F2A24"/>
    <w:rsid w:val="004F6845"/>
    <w:rsid w:val="004F6F3C"/>
    <w:rsid w:val="004F7809"/>
    <w:rsid w:val="00500B09"/>
    <w:rsid w:val="00501B44"/>
    <w:rsid w:val="00503979"/>
    <w:rsid w:val="00504495"/>
    <w:rsid w:val="00504AA8"/>
    <w:rsid w:val="005067D1"/>
    <w:rsid w:val="00507177"/>
    <w:rsid w:val="00507EB2"/>
    <w:rsid w:val="00510C02"/>
    <w:rsid w:val="00511043"/>
    <w:rsid w:val="00512698"/>
    <w:rsid w:val="005145D7"/>
    <w:rsid w:val="0051529C"/>
    <w:rsid w:val="00515B37"/>
    <w:rsid w:val="00516313"/>
    <w:rsid w:val="00516D40"/>
    <w:rsid w:val="0052077B"/>
    <w:rsid w:val="00520B5F"/>
    <w:rsid w:val="00521BF8"/>
    <w:rsid w:val="0052220B"/>
    <w:rsid w:val="00524E7C"/>
    <w:rsid w:val="00526245"/>
    <w:rsid w:val="00527BFC"/>
    <w:rsid w:val="00535D7A"/>
    <w:rsid w:val="005414E7"/>
    <w:rsid w:val="0054333F"/>
    <w:rsid w:val="00543E3E"/>
    <w:rsid w:val="00545D97"/>
    <w:rsid w:val="00551AC7"/>
    <w:rsid w:val="00554850"/>
    <w:rsid w:val="00554E25"/>
    <w:rsid w:val="00557E92"/>
    <w:rsid w:val="00560C07"/>
    <w:rsid w:val="0056122A"/>
    <w:rsid w:val="005641BF"/>
    <w:rsid w:val="005675CB"/>
    <w:rsid w:val="00571396"/>
    <w:rsid w:val="00571551"/>
    <w:rsid w:val="005717C5"/>
    <w:rsid w:val="00571C3F"/>
    <w:rsid w:val="00572621"/>
    <w:rsid w:val="00573A48"/>
    <w:rsid w:val="00573C0E"/>
    <w:rsid w:val="00580379"/>
    <w:rsid w:val="00582672"/>
    <w:rsid w:val="00584EDB"/>
    <w:rsid w:val="00585DBA"/>
    <w:rsid w:val="00591072"/>
    <w:rsid w:val="00592D42"/>
    <w:rsid w:val="00593805"/>
    <w:rsid w:val="005A26CE"/>
    <w:rsid w:val="005B194D"/>
    <w:rsid w:val="005C3819"/>
    <w:rsid w:val="005C6AF0"/>
    <w:rsid w:val="005C738D"/>
    <w:rsid w:val="005C7D3C"/>
    <w:rsid w:val="005D3557"/>
    <w:rsid w:val="005E17F6"/>
    <w:rsid w:val="005E38B5"/>
    <w:rsid w:val="005E43F5"/>
    <w:rsid w:val="005E4768"/>
    <w:rsid w:val="005E501A"/>
    <w:rsid w:val="005E630A"/>
    <w:rsid w:val="005E756C"/>
    <w:rsid w:val="005E7DE4"/>
    <w:rsid w:val="005F33E8"/>
    <w:rsid w:val="005F5664"/>
    <w:rsid w:val="005F6AE3"/>
    <w:rsid w:val="005F7349"/>
    <w:rsid w:val="005F7B5C"/>
    <w:rsid w:val="006002F0"/>
    <w:rsid w:val="006008BB"/>
    <w:rsid w:val="00601F59"/>
    <w:rsid w:val="00604952"/>
    <w:rsid w:val="006057C7"/>
    <w:rsid w:val="00607115"/>
    <w:rsid w:val="0060747E"/>
    <w:rsid w:val="006166DC"/>
    <w:rsid w:val="006168E7"/>
    <w:rsid w:val="0062191A"/>
    <w:rsid w:val="006219E2"/>
    <w:rsid w:val="00621F1A"/>
    <w:rsid w:val="00622896"/>
    <w:rsid w:val="00624933"/>
    <w:rsid w:val="00630734"/>
    <w:rsid w:val="00631441"/>
    <w:rsid w:val="006322F8"/>
    <w:rsid w:val="006330E6"/>
    <w:rsid w:val="00633557"/>
    <w:rsid w:val="006343B7"/>
    <w:rsid w:val="00635F90"/>
    <w:rsid w:val="00642B52"/>
    <w:rsid w:val="00643E87"/>
    <w:rsid w:val="00644645"/>
    <w:rsid w:val="00645105"/>
    <w:rsid w:val="0064698A"/>
    <w:rsid w:val="00647046"/>
    <w:rsid w:val="0065657F"/>
    <w:rsid w:val="00656C97"/>
    <w:rsid w:val="00662BE8"/>
    <w:rsid w:val="0066405E"/>
    <w:rsid w:val="0067192F"/>
    <w:rsid w:val="006736AE"/>
    <w:rsid w:val="0067371F"/>
    <w:rsid w:val="00673901"/>
    <w:rsid w:val="006753E9"/>
    <w:rsid w:val="00675FDC"/>
    <w:rsid w:val="0067669C"/>
    <w:rsid w:val="00681B21"/>
    <w:rsid w:val="006825DB"/>
    <w:rsid w:val="00685C37"/>
    <w:rsid w:val="00685C7C"/>
    <w:rsid w:val="006879F9"/>
    <w:rsid w:val="00690062"/>
    <w:rsid w:val="00692069"/>
    <w:rsid w:val="00693923"/>
    <w:rsid w:val="006964A3"/>
    <w:rsid w:val="006A15F5"/>
    <w:rsid w:val="006A3C59"/>
    <w:rsid w:val="006A7963"/>
    <w:rsid w:val="006B18A2"/>
    <w:rsid w:val="006B22D4"/>
    <w:rsid w:val="006B29CF"/>
    <w:rsid w:val="006C3671"/>
    <w:rsid w:val="006C4BF3"/>
    <w:rsid w:val="006C5FA8"/>
    <w:rsid w:val="006C6ADC"/>
    <w:rsid w:val="006D792B"/>
    <w:rsid w:val="006E0CB2"/>
    <w:rsid w:val="006E24B8"/>
    <w:rsid w:val="006E3F61"/>
    <w:rsid w:val="006E414F"/>
    <w:rsid w:val="006E5B56"/>
    <w:rsid w:val="006F1934"/>
    <w:rsid w:val="006F3C88"/>
    <w:rsid w:val="006F4B3D"/>
    <w:rsid w:val="006F5A26"/>
    <w:rsid w:val="007011D6"/>
    <w:rsid w:val="00702012"/>
    <w:rsid w:val="0070409D"/>
    <w:rsid w:val="00705233"/>
    <w:rsid w:val="007058D6"/>
    <w:rsid w:val="00707A24"/>
    <w:rsid w:val="00710BCA"/>
    <w:rsid w:val="00710D98"/>
    <w:rsid w:val="00711079"/>
    <w:rsid w:val="00713810"/>
    <w:rsid w:val="00715039"/>
    <w:rsid w:val="00717B1B"/>
    <w:rsid w:val="007216C0"/>
    <w:rsid w:val="007235FD"/>
    <w:rsid w:val="007246A5"/>
    <w:rsid w:val="007261A2"/>
    <w:rsid w:val="00732CC9"/>
    <w:rsid w:val="00732DA1"/>
    <w:rsid w:val="00734F01"/>
    <w:rsid w:val="00735FDF"/>
    <w:rsid w:val="0073617E"/>
    <w:rsid w:val="0074059E"/>
    <w:rsid w:val="007446EA"/>
    <w:rsid w:val="0074698B"/>
    <w:rsid w:val="00750947"/>
    <w:rsid w:val="00753640"/>
    <w:rsid w:val="00756927"/>
    <w:rsid w:val="007570D6"/>
    <w:rsid w:val="0076223E"/>
    <w:rsid w:val="00763757"/>
    <w:rsid w:val="00763D2C"/>
    <w:rsid w:val="00767988"/>
    <w:rsid w:val="00767D7C"/>
    <w:rsid w:val="00770028"/>
    <w:rsid w:val="00771372"/>
    <w:rsid w:val="00772C06"/>
    <w:rsid w:val="00773C16"/>
    <w:rsid w:val="0078106D"/>
    <w:rsid w:val="0078195C"/>
    <w:rsid w:val="00781D69"/>
    <w:rsid w:val="007825F6"/>
    <w:rsid w:val="00782DE5"/>
    <w:rsid w:val="00783729"/>
    <w:rsid w:val="007837AE"/>
    <w:rsid w:val="00791739"/>
    <w:rsid w:val="007A05CC"/>
    <w:rsid w:val="007A0CB4"/>
    <w:rsid w:val="007A4856"/>
    <w:rsid w:val="007A557F"/>
    <w:rsid w:val="007A57EC"/>
    <w:rsid w:val="007A701E"/>
    <w:rsid w:val="007B0328"/>
    <w:rsid w:val="007B25E9"/>
    <w:rsid w:val="007B35AC"/>
    <w:rsid w:val="007B35FC"/>
    <w:rsid w:val="007B4F51"/>
    <w:rsid w:val="007B7EFE"/>
    <w:rsid w:val="007C2153"/>
    <w:rsid w:val="007C29C0"/>
    <w:rsid w:val="007C30E3"/>
    <w:rsid w:val="007C6AD6"/>
    <w:rsid w:val="007D1EE4"/>
    <w:rsid w:val="007D37B8"/>
    <w:rsid w:val="007D5CF7"/>
    <w:rsid w:val="007E45DB"/>
    <w:rsid w:val="007F3239"/>
    <w:rsid w:val="007F378E"/>
    <w:rsid w:val="007F44CE"/>
    <w:rsid w:val="007F6E69"/>
    <w:rsid w:val="007F7C9B"/>
    <w:rsid w:val="008033F4"/>
    <w:rsid w:val="00803DC9"/>
    <w:rsid w:val="00803FD4"/>
    <w:rsid w:val="00804BC0"/>
    <w:rsid w:val="0081346C"/>
    <w:rsid w:val="008150A3"/>
    <w:rsid w:val="008213DB"/>
    <w:rsid w:val="008225EF"/>
    <w:rsid w:val="0082754E"/>
    <w:rsid w:val="008335AB"/>
    <w:rsid w:val="00833ED5"/>
    <w:rsid w:val="00834217"/>
    <w:rsid w:val="008349A2"/>
    <w:rsid w:val="00836AAA"/>
    <w:rsid w:val="00843ACE"/>
    <w:rsid w:val="008457BC"/>
    <w:rsid w:val="00846CDC"/>
    <w:rsid w:val="00850761"/>
    <w:rsid w:val="008547BD"/>
    <w:rsid w:val="00860CFF"/>
    <w:rsid w:val="0086362A"/>
    <w:rsid w:val="00863A82"/>
    <w:rsid w:val="00866302"/>
    <w:rsid w:val="0087004B"/>
    <w:rsid w:val="00871F95"/>
    <w:rsid w:val="00873080"/>
    <w:rsid w:val="008737E1"/>
    <w:rsid w:val="008739E0"/>
    <w:rsid w:val="0087534C"/>
    <w:rsid w:val="0087667B"/>
    <w:rsid w:val="008774BC"/>
    <w:rsid w:val="00880E09"/>
    <w:rsid w:val="0088528F"/>
    <w:rsid w:val="0089038E"/>
    <w:rsid w:val="008905D2"/>
    <w:rsid w:val="008911CA"/>
    <w:rsid w:val="00891C5E"/>
    <w:rsid w:val="008938BF"/>
    <w:rsid w:val="008941F7"/>
    <w:rsid w:val="00895288"/>
    <w:rsid w:val="008968B7"/>
    <w:rsid w:val="008A1F8E"/>
    <w:rsid w:val="008A3122"/>
    <w:rsid w:val="008A5804"/>
    <w:rsid w:val="008A6719"/>
    <w:rsid w:val="008A7C69"/>
    <w:rsid w:val="008B53E8"/>
    <w:rsid w:val="008B5980"/>
    <w:rsid w:val="008B6BED"/>
    <w:rsid w:val="008C0C50"/>
    <w:rsid w:val="008C5042"/>
    <w:rsid w:val="008C7230"/>
    <w:rsid w:val="008D026F"/>
    <w:rsid w:val="008D057A"/>
    <w:rsid w:val="008D3159"/>
    <w:rsid w:val="008D586D"/>
    <w:rsid w:val="008D5990"/>
    <w:rsid w:val="008E0F4A"/>
    <w:rsid w:val="008E3B13"/>
    <w:rsid w:val="008E3C18"/>
    <w:rsid w:val="008E42A1"/>
    <w:rsid w:val="008F08C5"/>
    <w:rsid w:val="008F2CDC"/>
    <w:rsid w:val="009012F2"/>
    <w:rsid w:val="00901D63"/>
    <w:rsid w:val="00902A25"/>
    <w:rsid w:val="00903395"/>
    <w:rsid w:val="00903B43"/>
    <w:rsid w:val="0090492F"/>
    <w:rsid w:val="00905198"/>
    <w:rsid w:val="009058CB"/>
    <w:rsid w:val="00906E19"/>
    <w:rsid w:val="00907D7A"/>
    <w:rsid w:val="00911AE3"/>
    <w:rsid w:val="00911E55"/>
    <w:rsid w:val="00913415"/>
    <w:rsid w:val="00913C63"/>
    <w:rsid w:val="00913E02"/>
    <w:rsid w:val="00915942"/>
    <w:rsid w:val="00916E11"/>
    <w:rsid w:val="009174A0"/>
    <w:rsid w:val="00920907"/>
    <w:rsid w:val="00921010"/>
    <w:rsid w:val="00923854"/>
    <w:rsid w:val="00925BB8"/>
    <w:rsid w:val="00926255"/>
    <w:rsid w:val="00927EAD"/>
    <w:rsid w:val="0093044B"/>
    <w:rsid w:val="0093145B"/>
    <w:rsid w:val="00932AA3"/>
    <w:rsid w:val="009337EF"/>
    <w:rsid w:val="009348C4"/>
    <w:rsid w:val="00936B4A"/>
    <w:rsid w:val="009404B9"/>
    <w:rsid w:val="009409B2"/>
    <w:rsid w:val="00945237"/>
    <w:rsid w:val="00946ED2"/>
    <w:rsid w:val="00947283"/>
    <w:rsid w:val="009509F5"/>
    <w:rsid w:val="00951B70"/>
    <w:rsid w:val="00952E2D"/>
    <w:rsid w:val="00953473"/>
    <w:rsid w:val="0095465D"/>
    <w:rsid w:val="00957889"/>
    <w:rsid w:val="009618CE"/>
    <w:rsid w:val="009631D9"/>
    <w:rsid w:val="00965631"/>
    <w:rsid w:val="00965CC0"/>
    <w:rsid w:val="0097065D"/>
    <w:rsid w:val="009720F3"/>
    <w:rsid w:val="00976794"/>
    <w:rsid w:val="009777B9"/>
    <w:rsid w:val="00986BCB"/>
    <w:rsid w:val="00987579"/>
    <w:rsid w:val="009875BD"/>
    <w:rsid w:val="0099049F"/>
    <w:rsid w:val="009905A7"/>
    <w:rsid w:val="009906E9"/>
    <w:rsid w:val="00992D45"/>
    <w:rsid w:val="009935F8"/>
    <w:rsid w:val="009945D7"/>
    <w:rsid w:val="00995023"/>
    <w:rsid w:val="00996AF2"/>
    <w:rsid w:val="009A099C"/>
    <w:rsid w:val="009A0D73"/>
    <w:rsid w:val="009A3E15"/>
    <w:rsid w:val="009B254D"/>
    <w:rsid w:val="009B6282"/>
    <w:rsid w:val="009B653E"/>
    <w:rsid w:val="009B7761"/>
    <w:rsid w:val="009C0090"/>
    <w:rsid w:val="009C19E8"/>
    <w:rsid w:val="009C1FB7"/>
    <w:rsid w:val="009C4DA1"/>
    <w:rsid w:val="009C727D"/>
    <w:rsid w:val="009D0AC8"/>
    <w:rsid w:val="009D0FF8"/>
    <w:rsid w:val="009D4EAC"/>
    <w:rsid w:val="009D609D"/>
    <w:rsid w:val="009E026E"/>
    <w:rsid w:val="009E1E1B"/>
    <w:rsid w:val="009E3B3A"/>
    <w:rsid w:val="009E4D0C"/>
    <w:rsid w:val="009E6010"/>
    <w:rsid w:val="009E7B53"/>
    <w:rsid w:val="009F0688"/>
    <w:rsid w:val="009F3915"/>
    <w:rsid w:val="009F40EB"/>
    <w:rsid w:val="009F43B3"/>
    <w:rsid w:val="009F7BCB"/>
    <w:rsid w:val="00A01505"/>
    <w:rsid w:val="00A02D49"/>
    <w:rsid w:val="00A04206"/>
    <w:rsid w:val="00A06DA6"/>
    <w:rsid w:val="00A1060D"/>
    <w:rsid w:val="00A110BB"/>
    <w:rsid w:val="00A13314"/>
    <w:rsid w:val="00A16C8F"/>
    <w:rsid w:val="00A262E6"/>
    <w:rsid w:val="00A2702D"/>
    <w:rsid w:val="00A274E2"/>
    <w:rsid w:val="00A3079D"/>
    <w:rsid w:val="00A3266A"/>
    <w:rsid w:val="00A32723"/>
    <w:rsid w:val="00A3536B"/>
    <w:rsid w:val="00A4000C"/>
    <w:rsid w:val="00A401F2"/>
    <w:rsid w:val="00A42A1B"/>
    <w:rsid w:val="00A51F7B"/>
    <w:rsid w:val="00A52AE3"/>
    <w:rsid w:val="00A55B7E"/>
    <w:rsid w:val="00A57433"/>
    <w:rsid w:val="00A63DF6"/>
    <w:rsid w:val="00A6683B"/>
    <w:rsid w:val="00A70051"/>
    <w:rsid w:val="00A7119A"/>
    <w:rsid w:val="00A71A46"/>
    <w:rsid w:val="00A7280E"/>
    <w:rsid w:val="00A72F44"/>
    <w:rsid w:val="00A74055"/>
    <w:rsid w:val="00A752A3"/>
    <w:rsid w:val="00A76B0D"/>
    <w:rsid w:val="00A848C2"/>
    <w:rsid w:val="00A85A4F"/>
    <w:rsid w:val="00A91E1B"/>
    <w:rsid w:val="00A926E3"/>
    <w:rsid w:val="00A93485"/>
    <w:rsid w:val="00A95613"/>
    <w:rsid w:val="00A96341"/>
    <w:rsid w:val="00A97AB1"/>
    <w:rsid w:val="00AA0134"/>
    <w:rsid w:val="00AA0915"/>
    <w:rsid w:val="00AA16B2"/>
    <w:rsid w:val="00AA322F"/>
    <w:rsid w:val="00AA3685"/>
    <w:rsid w:val="00AA5498"/>
    <w:rsid w:val="00AB2479"/>
    <w:rsid w:val="00AB3275"/>
    <w:rsid w:val="00AB3E10"/>
    <w:rsid w:val="00AC34FD"/>
    <w:rsid w:val="00AC4AA3"/>
    <w:rsid w:val="00AC4DBB"/>
    <w:rsid w:val="00AD16A5"/>
    <w:rsid w:val="00AD56DC"/>
    <w:rsid w:val="00AD6ABC"/>
    <w:rsid w:val="00AD7447"/>
    <w:rsid w:val="00AD790E"/>
    <w:rsid w:val="00AE0688"/>
    <w:rsid w:val="00AE419B"/>
    <w:rsid w:val="00AE66A8"/>
    <w:rsid w:val="00AF1E43"/>
    <w:rsid w:val="00AF1F2A"/>
    <w:rsid w:val="00AF253D"/>
    <w:rsid w:val="00AF2951"/>
    <w:rsid w:val="00AF4424"/>
    <w:rsid w:val="00B00F48"/>
    <w:rsid w:val="00B05646"/>
    <w:rsid w:val="00B06006"/>
    <w:rsid w:val="00B1274D"/>
    <w:rsid w:val="00B134E9"/>
    <w:rsid w:val="00B166A5"/>
    <w:rsid w:val="00B178D5"/>
    <w:rsid w:val="00B20785"/>
    <w:rsid w:val="00B24049"/>
    <w:rsid w:val="00B2511E"/>
    <w:rsid w:val="00B26B2C"/>
    <w:rsid w:val="00B31BC6"/>
    <w:rsid w:val="00B3389F"/>
    <w:rsid w:val="00B362B6"/>
    <w:rsid w:val="00B36717"/>
    <w:rsid w:val="00B37F88"/>
    <w:rsid w:val="00B42220"/>
    <w:rsid w:val="00B449D9"/>
    <w:rsid w:val="00B45607"/>
    <w:rsid w:val="00B46C32"/>
    <w:rsid w:val="00B4763D"/>
    <w:rsid w:val="00B47B82"/>
    <w:rsid w:val="00B5118C"/>
    <w:rsid w:val="00B51825"/>
    <w:rsid w:val="00B54161"/>
    <w:rsid w:val="00B56278"/>
    <w:rsid w:val="00B57B73"/>
    <w:rsid w:val="00B60F19"/>
    <w:rsid w:val="00B711C0"/>
    <w:rsid w:val="00B71EFB"/>
    <w:rsid w:val="00B8317E"/>
    <w:rsid w:val="00B831D5"/>
    <w:rsid w:val="00B83E9C"/>
    <w:rsid w:val="00B86E2B"/>
    <w:rsid w:val="00B9008C"/>
    <w:rsid w:val="00B914E5"/>
    <w:rsid w:val="00B93FDC"/>
    <w:rsid w:val="00B94051"/>
    <w:rsid w:val="00B94248"/>
    <w:rsid w:val="00B96FDB"/>
    <w:rsid w:val="00BA068F"/>
    <w:rsid w:val="00BA28F8"/>
    <w:rsid w:val="00BA4636"/>
    <w:rsid w:val="00BA71C7"/>
    <w:rsid w:val="00BB03B1"/>
    <w:rsid w:val="00BB3912"/>
    <w:rsid w:val="00BB5681"/>
    <w:rsid w:val="00BB6A9A"/>
    <w:rsid w:val="00BB7DE5"/>
    <w:rsid w:val="00BC2672"/>
    <w:rsid w:val="00BC36E9"/>
    <w:rsid w:val="00BC3A5A"/>
    <w:rsid w:val="00BC7E78"/>
    <w:rsid w:val="00BD448B"/>
    <w:rsid w:val="00BD677B"/>
    <w:rsid w:val="00BE0801"/>
    <w:rsid w:val="00BF162B"/>
    <w:rsid w:val="00BF183A"/>
    <w:rsid w:val="00BF26FB"/>
    <w:rsid w:val="00C01B43"/>
    <w:rsid w:val="00C021DC"/>
    <w:rsid w:val="00C025D8"/>
    <w:rsid w:val="00C0275A"/>
    <w:rsid w:val="00C02F35"/>
    <w:rsid w:val="00C06CC9"/>
    <w:rsid w:val="00C07BCC"/>
    <w:rsid w:val="00C10EC1"/>
    <w:rsid w:val="00C1436C"/>
    <w:rsid w:val="00C145E7"/>
    <w:rsid w:val="00C15B54"/>
    <w:rsid w:val="00C15DA5"/>
    <w:rsid w:val="00C16EB9"/>
    <w:rsid w:val="00C207C1"/>
    <w:rsid w:val="00C21A17"/>
    <w:rsid w:val="00C22228"/>
    <w:rsid w:val="00C23A50"/>
    <w:rsid w:val="00C2628C"/>
    <w:rsid w:val="00C26407"/>
    <w:rsid w:val="00C2723D"/>
    <w:rsid w:val="00C27EAD"/>
    <w:rsid w:val="00C35646"/>
    <w:rsid w:val="00C4250A"/>
    <w:rsid w:val="00C4431E"/>
    <w:rsid w:val="00C45208"/>
    <w:rsid w:val="00C46EFA"/>
    <w:rsid w:val="00C47700"/>
    <w:rsid w:val="00C47AC7"/>
    <w:rsid w:val="00C47EFD"/>
    <w:rsid w:val="00C52E59"/>
    <w:rsid w:val="00C554AD"/>
    <w:rsid w:val="00C60743"/>
    <w:rsid w:val="00C61543"/>
    <w:rsid w:val="00C6186F"/>
    <w:rsid w:val="00C650E9"/>
    <w:rsid w:val="00C66211"/>
    <w:rsid w:val="00C67139"/>
    <w:rsid w:val="00C67FA9"/>
    <w:rsid w:val="00C72F20"/>
    <w:rsid w:val="00C738F6"/>
    <w:rsid w:val="00C74B43"/>
    <w:rsid w:val="00C750D2"/>
    <w:rsid w:val="00C75EA3"/>
    <w:rsid w:val="00C773E9"/>
    <w:rsid w:val="00C80F23"/>
    <w:rsid w:val="00C81482"/>
    <w:rsid w:val="00C84142"/>
    <w:rsid w:val="00C85B2B"/>
    <w:rsid w:val="00C87262"/>
    <w:rsid w:val="00C87853"/>
    <w:rsid w:val="00C91CAB"/>
    <w:rsid w:val="00C96782"/>
    <w:rsid w:val="00CA0B35"/>
    <w:rsid w:val="00CA2991"/>
    <w:rsid w:val="00CA40A4"/>
    <w:rsid w:val="00CA4325"/>
    <w:rsid w:val="00CA7C89"/>
    <w:rsid w:val="00CB2684"/>
    <w:rsid w:val="00CB2F40"/>
    <w:rsid w:val="00CB4F98"/>
    <w:rsid w:val="00CB6BEE"/>
    <w:rsid w:val="00CB6EEA"/>
    <w:rsid w:val="00CB7451"/>
    <w:rsid w:val="00CC07CB"/>
    <w:rsid w:val="00CC0E4A"/>
    <w:rsid w:val="00CC235B"/>
    <w:rsid w:val="00CC4BC8"/>
    <w:rsid w:val="00CC77C3"/>
    <w:rsid w:val="00CC7DBD"/>
    <w:rsid w:val="00CD05C2"/>
    <w:rsid w:val="00CD0A13"/>
    <w:rsid w:val="00CD4031"/>
    <w:rsid w:val="00CD511C"/>
    <w:rsid w:val="00CE0A35"/>
    <w:rsid w:val="00CE0B55"/>
    <w:rsid w:val="00CE181C"/>
    <w:rsid w:val="00CE1BD4"/>
    <w:rsid w:val="00CE56A0"/>
    <w:rsid w:val="00CF5FC7"/>
    <w:rsid w:val="00CF6B54"/>
    <w:rsid w:val="00D0148F"/>
    <w:rsid w:val="00D12773"/>
    <w:rsid w:val="00D13062"/>
    <w:rsid w:val="00D142F4"/>
    <w:rsid w:val="00D1488B"/>
    <w:rsid w:val="00D14B82"/>
    <w:rsid w:val="00D1514B"/>
    <w:rsid w:val="00D15B45"/>
    <w:rsid w:val="00D21C67"/>
    <w:rsid w:val="00D21F15"/>
    <w:rsid w:val="00D220CD"/>
    <w:rsid w:val="00D233AB"/>
    <w:rsid w:val="00D251EB"/>
    <w:rsid w:val="00D26A1E"/>
    <w:rsid w:val="00D339C8"/>
    <w:rsid w:val="00D3437D"/>
    <w:rsid w:val="00D354DD"/>
    <w:rsid w:val="00D422F4"/>
    <w:rsid w:val="00D42B59"/>
    <w:rsid w:val="00D506BD"/>
    <w:rsid w:val="00D51EEE"/>
    <w:rsid w:val="00D550FA"/>
    <w:rsid w:val="00D571D6"/>
    <w:rsid w:val="00D61C2B"/>
    <w:rsid w:val="00D64C2B"/>
    <w:rsid w:val="00D70A46"/>
    <w:rsid w:val="00D77036"/>
    <w:rsid w:val="00D77300"/>
    <w:rsid w:val="00D804F3"/>
    <w:rsid w:val="00D82073"/>
    <w:rsid w:val="00D850A4"/>
    <w:rsid w:val="00D8562C"/>
    <w:rsid w:val="00D86C45"/>
    <w:rsid w:val="00D9028B"/>
    <w:rsid w:val="00D90CFE"/>
    <w:rsid w:val="00D92D8A"/>
    <w:rsid w:val="00D944E6"/>
    <w:rsid w:val="00D95035"/>
    <w:rsid w:val="00D95C6D"/>
    <w:rsid w:val="00D96171"/>
    <w:rsid w:val="00D96C91"/>
    <w:rsid w:val="00DA1DAA"/>
    <w:rsid w:val="00DA2435"/>
    <w:rsid w:val="00DA43BE"/>
    <w:rsid w:val="00DA5157"/>
    <w:rsid w:val="00DA702E"/>
    <w:rsid w:val="00DB4D04"/>
    <w:rsid w:val="00DB57B5"/>
    <w:rsid w:val="00DB6DFA"/>
    <w:rsid w:val="00DB78D6"/>
    <w:rsid w:val="00DB7DD8"/>
    <w:rsid w:val="00DC1294"/>
    <w:rsid w:val="00DC2BC3"/>
    <w:rsid w:val="00DC7224"/>
    <w:rsid w:val="00DD1109"/>
    <w:rsid w:val="00DD40B0"/>
    <w:rsid w:val="00DD49A2"/>
    <w:rsid w:val="00DD517B"/>
    <w:rsid w:val="00DD5CBA"/>
    <w:rsid w:val="00DD641E"/>
    <w:rsid w:val="00DD7A2B"/>
    <w:rsid w:val="00DE0FC6"/>
    <w:rsid w:val="00DE29B5"/>
    <w:rsid w:val="00DE5050"/>
    <w:rsid w:val="00DF38A3"/>
    <w:rsid w:val="00E00327"/>
    <w:rsid w:val="00E02903"/>
    <w:rsid w:val="00E02F19"/>
    <w:rsid w:val="00E03A8E"/>
    <w:rsid w:val="00E04C8D"/>
    <w:rsid w:val="00E04F27"/>
    <w:rsid w:val="00E06B37"/>
    <w:rsid w:val="00E06C6E"/>
    <w:rsid w:val="00E076AE"/>
    <w:rsid w:val="00E12FF0"/>
    <w:rsid w:val="00E13D60"/>
    <w:rsid w:val="00E16579"/>
    <w:rsid w:val="00E1660C"/>
    <w:rsid w:val="00E17977"/>
    <w:rsid w:val="00E20400"/>
    <w:rsid w:val="00E20D45"/>
    <w:rsid w:val="00E21E36"/>
    <w:rsid w:val="00E22BD0"/>
    <w:rsid w:val="00E246DD"/>
    <w:rsid w:val="00E277F4"/>
    <w:rsid w:val="00E31B70"/>
    <w:rsid w:val="00E32C27"/>
    <w:rsid w:val="00E409B0"/>
    <w:rsid w:val="00E427DC"/>
    <w:rsid w:val="00E42992"/>
    <w:rsid w:val="00E4740B"/>
    <w:rsid w:val="00E51274"/>
    <w:rsid w:val="00E53E08"/>
    <w:rsid w:val="00E549CA"/>
    <w:rsid w:val="00E5725A"/>
    <w:rsid w:val="00E60B21"/>
    <w:rsid w:val="00E616E8"/>
    <w:rsid w:val="00E63EC2"/>
    <w:rsid w:val="00E676BF"/>
    <w:rsid w:val="00E7172E"/>
    <w:rsid w:val="00E75406"/>
    <w:rsid w:val="00E768D0"/>
    <w:rsid w:val="00E77894"/>
    <w:rsid w:val="00E81AE3"/>
    <w:rsid w:val="00E83EF5"/>
    <w:rsid w:val="00E84495"/>
    <w:rsid w:val="00E848B3"/>
    <w:rsid w:val="00E8552C"/>
    <w:rsid w:val="00E91BFE"/>
    <w:rsid w:val="00E92DAC"/>
    <w:rsid w:val="00E959E9"/>
    <w:rsid w:val="00E969F5"/>
    <w:rsid w:val="00E976B3"/>
    <w:rsid w:val="00E976E9"/>
    <w:rsid w:val="00EA0E88"/>
    <w:rsid w:val="00EA2350"/>
    <w:rsid w:val="00EA2475"/>
    <w:rsid w:val="00EA3054"/>
    <w:rsid w:val="00EA3DD4"/>
    <w:rsid w:val="00EA6A4F"/>
    <w:rsid w:val="00EA7059"/>
    <w:rsid w:val="00EB13FD"/>
    <w:rsid w:val="00EB2536"/>
    <w:rsid w:val="00EB47C9"/>
    <w:rsid w:val="00EB5515"/>
    <w:rsid w:val="00EB75D9"/>
    <w:rsid w:val="00EC25A1"/>
    <w:rsid w:val="00EC6E9E"/>
    <w:rsid w:val="00ED333C"/>
    <w:rsid w:val="00ED448A"/>
    <w:rsid w:val="00ED5E39"/>
    <w:rsid w:val="00EE78F0"/>
    <w:rsid w:val="00EF3B05"/>
    <w:rsid w:val="00EF6439"/>
    <w:rsid w:val="00EF79A1"/>
    <w:rsid w:val="00F0074C"/>
    <w:rsid w:val="00F023A7"/>
    <w:rsid w:val="00F0420C"/>
    <w:rsid w:val="00F07E4F"/>
    <w:rsid w:val="00F103F3"/>
    <w:rsid w:val="00F11191"/>
    <w:rsid w:val="00F1119B"/>
    <w:rsid w:val="00F17318"/>
    <w:rsid w:val="00F2143D"/>
    <w:rsid w:val="00F22710"/>
    <w:rsid w:val="00F2391E"/>
    <w:rsid w:val="00F31339"/>
    <w:rsid w:val="00F34E10"/>
    <w:rsid w:val="00F37496"/>
    <w:rsid w:val="00F437C3"/>
    <w:rsid w:val="00F439F4"/>
    <w:rsid w:val="00F43F82"/>
    <w:rsid w:val="00F441BC"/>
    <w:rsid w:val="00F4428A"/>
    <w:rsid w:val="00F473C3"/>
    <w:rsid w:val="00F50D76"/>
    <w:rsid w:val="00F54BA0"/>
    <w:rsid w:val="00F555EE"/>
    <w:rsid w:val="00F55B6F"/>
    <w:rsid w:val="00F570FC"/>
    <w:rsid w:val="00F62891"/>
    <w:rsid w:val="00F6403C"/>
    <w:rsid w:val="00F645E6"/>
    <w:rsid w:val="00F64923"/>
    <w:rsid w:val="00F65108"/>
    <w:rsid w:val="00F653DC"/>
    <w:rsid w:val="00F6638F"/>
    <w:rsid w:val="00F67CA6"/>
    <w:rsid w:val="00F71DB5"/>
    <w:rsid w:val="00F757C6"/>
    <w:rsid w:val="00F76C65"/>
    <w:rsid w:val="00F8091B"/>
    <w:rsid w:val="00F85641"/>
    <w:rsid w:val="00F85DF3"/>
    <w:rsid w:val="00F8681D"/>
    <w:rsid w:val="00F90463"/>
    <w:rsid w:val="00F9201F"/>
    <w:rsid w:val="00F93B49"/>
    <w:rsid w:val="00F93F6C"/>
    <w:rsid w:val="00F946D8"/>
    <w:rsid w:val="00FA0415"/>
    <w:rsid w:val="00FA4EA7"/>
    <w:rsid w:val="00FA5551"/>
    <w:rsid w:val="00FA7748"/>
    <w:rsid w:val="00FB0D60"/>
    <w:rsid w:val="00FB24C3"/>
    <w:rsid w:val="00FC3645"/>
    <w:rsid w:val="00FC40F3"/>
    <w:rsid w:val="00FC42AE"/>
    <w:rsid w:val="00FD27E5"/>
    <w:rsid w:val="00FD39E5"/>
    <w:rsid w:val="00FD459B"/>
    <w:rsid w:val="00FE2123"/>
    <w:rsid w:val="00FE4654"/>
    <w:rsid w:val="00FF55AE"/>
    <w:rsid w:val="32F0DE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B8CD15"/>
  <w15:chartTrackingRefBased/>
  <w15:docId w15:val="{08C94E1C-07E5-46A1-A682-4BC3F41EA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annotation text" w:qFormat="1"/>
    <w:lsdException w:name="caption" w:semiHidden="1" w:unhideWhenUsed="1" w:qFormat="1"/>
    <w:lsdException w:name="annotation reference" w:qFormat="1"/>
    <w:lsdException w:name="List Number" w:uiPriority="99"/>
    <w:lsdException w:name="List Number 2" w:uiPriority="99"/>
    <w:lsdException w:name="List Number 3" w:uiPriority="99"/>
    <w:lsdException w:name="Default Paragraph Font" w:uiPriority="1"/>
    <w:lsdException w:name="Subtitle" w:uiPriority="11" w:qFormat="1"/>
    <w:lsdException w:name="Hyperlink" w:uiPriority="99"/>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C207C1"/>
    <w:rPr>
      <w:sz w:val="24"/>
      <w:szCs w:val="24"/>
    </w:rPr>
  </w:style>
  <w:style w:type="paragraph" w:styleId="Heading1">
    <w:name w:val="heading 1"/>
    <w:aliases w:val="Para1,h1,h11,h12,Top 1,ParaLevel1,Level 1 Para,Level 1 Para1,Level 1 Para2,Level 1 Para3,Level 1 Para4,Level 1 Para11,Level 1 Para21,Level 1 Para31,Level 1 Para5,Level 1 Para12,Level 1 Para22,Level 1 Para32,Level 1 Para6,Level 1 Para13,GUIDE1"/>
    <w:basedOn w:val="Normal"/>
    <w:next w:val="Normal"/>
    <w:link w:val="Heading1Char"/>
    <w:qFormat/>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507177"/>
    <w:pPr>
      <w:keepNext/>
      <w:keepLines/>
      <w:spacing w:before="40"/>
      <w:outlineLvl w:val="5"/>
    </w:pPr>
    <w:rPr>
      <w:rFonts w:asciiTheme="majorHAnsi" w:eastAsiaTheme="majorEastAsia" w:hAnsiTheme="majorHAnsi" w:cstheme="majorBidi"/>
      <w:color w:val="9F231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SAHeadinglevel1">
    <w:name w:val="SA Heading level 1"/>
    <w:basedOn w:val="Heading1"/>
    <w:next w:val="SABodytext"/>
    <w:link w:val="SAHeadinglevel1Char"/>
    <w:qFormat/>
    <w:rsid w:val="00216A32"/>
    <w:pPr>
      <w:spacing w:before="60" w:after="240"/>
    </w:pPr>
    <w:rPr>
      <w:rFonts w:ascii="Arial" w:hAnsi="Arial" w:cs="Arial"/>
      <w:sz w:val="40"/>
      <w:szCs w:val="40"/>
    </w:rPr>
  </w:style>
  <w:style w:type="paragraph" w:customStyle="1" w:styleId="SAHeadinglevel2">
    <w:name w:val="SA Heading level 2"/>
    <w:basedOn w:val="Heading2"/>
    <w:next w:val="SABodytext"/>
    <w:qFormat/>
    <w:rsid w:val="009409B2"/>
    <w:pPr>
      <w:spacing w:before="120" w:after="120"/>
    </w:pPr>
    <w:rPr>
      <w:rFonts w:ascii="Arial" w:hAnsi="Arial" w:cs="Arial"/>
      <w:i w:val="0"/>
      <w:color w:val="000000" w:themeColor="text1"/>
      <w:sz w:val="32"/>
    </w:rPr>
  </w:style>
  <w:style w:type="paragraph" w:customStyle="1" w:styleId="SAHeadinglevel3">
    <w:name w:val="SA Heading level 3"/>
    <w:basedOn w:val="Heading3"/>
    <w:next w:val="SABodytext"/>
    <w:qFormat/>
    <w:rsid w:val="009409B2"/>
    <w:pPr>
      <w:spacing w:before="60" w:after="120"/>
    </w:pPr>
    <w:rPr>
      <w:rFonts w:ascii="Arial" w:hAnsi="Arial" w:cs="Arial"/>
      <w:b w:val="0"/>
      <w:sz w:val="28"/>
    </w:rPr>
  </w:style>
  <w:style w:type="paragraph" w:customStyle="1" w:styleId="SAHeadinglevel4">
    <w:name w:val="SA Heading level 4"/>
    <w:basedOn w:val="Heading4"/>
    <w:next w:val="SABodytext"/>
    <w:qFormat/>
    <w:rsid w:val="009409B2"/>
    <w:pPr>
      <w:spacing w:before="60" w:after="120"/>
    </w:pPr>
    <w:rPr>
      <w:rFonts w:ascii="Arial" w:hAnsi="Arial" w:cs="Arial"/>
      <w:b w:val="0"/>
      <w:sz w:val="24"/>
      <w:szCs w:val="22"/>
    </w:rPr>
  </w:style>
  <w:style w:type="paragraph" w:customStyle="1" w:styleId="SABodytext">
    <w:name w:val="SA Body text"/>
    <w:basedOn w:val="Normal"/>
    <w:qFormat/>
    <w:rsid w:val="009409B2"/>
    <w:pPr>
      <w:spacing w:before="120" w:after="240"/>
    </w:pPr>
    <w:rPr>
      <w:rFonts w:ascii="Arial" w:hAnsi="Arial" w:cs="Arial"/>
      <w:sz w:val="22"/>
      <w:szCs w:val="22"/>
    </w:rPr>
  </w:style>
  <w:style w:type="paragraph" w:customStyle="1" w:styleId="SABulletslevel2">
    <w:name w:val="SA Bullets level 2"/>
    <w:basedOn w:val="Normal"/>
    <w:qFormat/>
    <w:rsid w:val="009409B2"/>
    <w:pPr>
      <w:numPr>
        <w:numId w:val="2"/>
      </w:numPr>
      <w:spacing w:after="120"/>
      <w:ind w:left="680" w:hanging="340"/>
    </w:pPr>
    <w:rPr>
      <w:rFonts w:ascii="Arial" w:hAnsi="Arial" w:cs="Arial"/>
      <w:sz w:val="22"/>
      <w:szCs w:val="22"/>
    </w:rPr>
  </w:style>
  <w:style w:type="paragraph" w:styleId="TOC1">
    <w:name w:val="toc 1"/>
    <w:basedOn w:val="Normal"/>
    <w:next w:val="Normal"/>
    <w:autoRedefine/>
    <w:uiPriority w:val="39"/>
    <w:qFormat/>
    <w:rsid w:val="00216A32"/>
    <w:pPr>
      <w:tabs>
        <w:tab w:val="right" w:leader="dot" w:pos="9638"/>
      </w:tabs>
      <w:spacing w:before="240" w:after="240"/>
    </w:pPr>
    <w:rPr>
      <w:rFonts w:ascii="Arial" w:hAnsi="Arial" w:cstheme="minorHAnsi"/>
      <w:b/>
      <w:noProof/>
    </w:rPr>
  </w:style>
  <w:style w:type="paragraph" w:styleId="TOC2">
    <w:name w:val="toc 2"/>
    <w:basedOn w:val="BodyText"/>
    <w:next w:val="BlockText"/>
    <w:autoRedefine/>
    <w:uiPriority w:val="39"/>
    <w:rsid w:val="00ED333C"/>
    <w:pPr>
      <w:spacing w:before="240" w:after="240"/>
      <w:ind w:left="238"/>
    </w:pPr>
    <w:rPr>
      <w:rFonts w:ascii="Arial" w:hAnsi="Arial"/>
      <w:sz w:val="22"/>
    </w:rPr>
  </w:style>
  <w:style w:type="paragraph" w:styleId="TOC3">
    <w:name w:val="toc 3"/>
    <w:basedOn w:val="SABodytext"/>
    <w:next w:val="Normal"/>
    <w:autoRedefine/>
    <w:uiPriority w:val="39"/>
    <w:rsid w:val="00ED333C"/>
    <w:pPr>
      <w:spacing w:after="120"/>
      <w:ind w:left="482"/>
    </w:pPr>
  </w:style>
  <w:style w:type="character" w:styleId="Hyperlink">
    <w:name w:val="Hyperlink"/>
    <w:uiPriority w:val="99"/>
    <w:rsid w:val="009E3B3A"/>
    <w:rPr>
      <w:color w:val="0000FF"/>
      <w:u w:val="single"/>
    </w:rPr>
  </w:style>
  <w:style w:type="paragraph" w:customStyle="1" w:styleId="SANumberslevel1">
    <w:name w:val="SA Numbers level 1"/>
    <w:basedOn w:val="Normal"/>
    <w:qFormat/>
    <w:rsid w:val="009409B2"/>
    <w:pPr>
      <w:numPr>
        <w:numId w:val="3"/>
      </w:numPr>
      <w:spacing w:after="120"/>
      <w:ind w:left="357" w:hanging="357"/>
    </w:pPr>
    <w:rPr>
      <w:rFonts w:ascii="Arial" w:hAnsi="Arial" w:cs="Arial"/>
      <w:sz w:val="22"/>
      <w:szCs w:val="22"/>
    </w:rPr>
  </w:style>
  <w:style w:type="paragraph" w:customStyle="1" w:styleId="SANumberslevel2">
    <w:name w:val="SA Numbers level 2"/>
    <w:basedOn w:val="SANumberslevel1"/>
    <w:qFormat/>
    <w:rsid w:val="009409B2"/>
    <w:pPr>
      <w:numPr>
        <w:numId w:val="4"/>
      </w:numPr>
      <w:ind w:left="680" w:hanging="340"/>
    </w:pPr>
  </w:style>
  <w:style w:type="character" w:customStyle="1" w:styleId="Heading1Char">
    <w:name w:val="Heading 1 Char"/>
    <w:aliases w:val="Para1 Char,h1 Char,h11 Char,h12 Char,Top 1 Char,ParaLevel1 Char,Level 1 Para Char,Level 1 Para1 Char,Level 1 Para2 Char,Level 1 Para3 Char,Level 1 Para4 Char,Level 1 Para11 Char,Level 1 Para21 Char,Level 1 Para31 Char,Level 1 Para5 Char"/>
    <w:link w:val="Heading1"/>
    <w:uiPriority w:val="9"/>
    <w:rsid w:val="00C207C1"/>
    <w:rPr>
      <w:rFonts w:ascii="Cambria" w:hAnsi="Cambria"/>
      <w:b/>
      <w:bCs/>
      <w:kern w:val="32"/>
      <w:sz w:val="32"/>
      <w:szCs w:val="32"/>
    </w:rPr>
  </w:style>
  <w:style w:type="character" w:customStyle="1" w:styleId="Heading2Char">
    <w:name w:val="Heading 2 Char"/>
    <w:link w:val="Heading2"/>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customStyle="1" w:styleId="SABulletslevel">
    <w:name w:val="SA Bullets level"/>
    <w:basedOn w:val="Normal"/>
    <w:qFormat/>
    <w:rsid w:val="009409B2"/>
    <w:pPr>
      <w:numPr>
        <w:numId w:val="1"/>
      </w:numPr>
      <w:spacing w:after="120"/>
    </w:pPr>
    <w:rPr>
      <w:rFonts w:ascii="Arial" w:hAnsi="Arial" w:cs="Arial"/>
      <w:sz w:val="22"/>
      <w:szCs w:val="22"/>
    </w:rPr>
  </w:style>
  <w:style w:type="paragraph" w:styleId="TOCHeading">
    <w:name w:val="TOC Heading"/>
    <w:basedOn w:val="Heading1"/>
    <w:next w:val="Normal"/>
    <w:uiPriority w:val="39"/>
    <w:unhideWhenUsed/>
    <w:qFormat/>
    <w:rsid w:val="00216A32"/>
    <w:pPr>
      <w:keepLines/>
      <w:spacing w:after="0" w:line="259" w:lineRule="auto"/>
      <w:outlineLvl w:val="9"/>
    </w:pPr>
    <w:rPr>
      <w:rFonts w:ascii="Arial" w:eastAsiaTheme="majorEastAsia" w:hAnsi="Arial" w:cstheme="majorBidi"/>
      <w:bCs w:val="0"/>
      <w:kern w:val="0"/>
      <w:sz w:val="40"/>
      <w:lang w:val="en-US" w:eastAsia="en-US"/>
    </w:rPr>
  </w:style>
  <w:style w:type="character" w:customStyle="1" w:styleId="ListParagraphChar">
    <w:name w:val="List Paragraph Char"/>
    <w:aliases w:val="AR bullet 1 Char,List Paragraph1 Char,Number Paragraph Char,Recommendation Char,List Paragraph11 Char,L Char,Bullet Point Char,Bullet points Char,Content descriptions Char,List Paragraph Number Char,Bullet point Char,Main Char"/>
    <w:basedOn w:val="DefaultParagraphFont"/>
    <w:link w:val="ListParagraph"/>
    <w:uiPriority w:val="34"/>
    <w:locked/>
    <w:rsid w:val="0015364A"/>
    <w:rPr>
      <w:rFonts w:ascii="Calibri" w:hAnsi="Calibri" w:cs="Calibri"/>
    </w:rPr>
  </w:style>
  <w:style w:type="paragraph" w:styleId="ListParagraph">
    <w:name w:val="List Paragraph"/>
    <w:aliases w:val="AR bullet 1,List Paragraph1,Number Paragraph,Recommendation,List Paragraph11,L,Bullet Point,Bullet points,Content descriptions,List Paragraph Number,Bullet point,dot point List Paragraph,Body Bullets 1,Main,CV text,Table text,Dot pt,lp1"/>
    <w:basedOn w:val="Normal"/>
    <w:link w:val="ListParagraphChar"/>
    <w:uiPriority w:val="34"/>
    <w:qFormat/>
    <w:rsid w:val="0015364A"/>
    <w:pPr>
      <w:ind w:left="720"/>
      <w:contextualSpacing/>
    </w:pPr>
    <w:rPr>
      <w:rFonts w:ascii="Calibri" w:hAnsi="Calibri" w:cs="Calibri"/>
      <w:sz w:val="20"/>
      <w:szCs w:val="20"/>
    </w:rPr>
  </w:style>
  <w:style w:type="table" w:styleId="ListTable3-Accent1">
    <w:name w:val="List Table 3 Accent 1"/>
    <w:basedOn w:val="TableNormal"/>
    <w:uiPriority w:val="48"/>
    <w:rsid w:val="0015364A"/>
    <w:rPr>
      <w:rFonts w:asciiTheme="minorHAnsi" w:eastAsiaTheme="minorHAnsi" w:hAnsiTheme="minorHAnsi" w:cstheme="minorBidi"/>
      <w:sz w:val="22"/>
      <w:szCs w:val="22"/>
      <w:lang w:eastAsia="en-US"/>
    </w:rPr>
    <w:tblPr>
      <w:tblStyleRowBandSize w:val="1"/>
      <w:tblStyleColBandSize w:val="1"/>
      <w:tblBorders>
        <w:top w:val="single" w:sz="4" w:space="0" w:color="F08373" w:themeColor="accent1"/>
        <w:left w:val="single" w:sz="4" w:space="0" w:color="F08373" w:themeColor="accent1"/>
        <w:bottom w:val="single" w:sz="4" w:space="0" w:color="F08373" w:themeColor="accent1"/>
        <w:right w:val="single" w:sz="4" w:space="0" w:color="F08373" w:themeColor="accent1"/>
      </w:tblBorders>
    </w:tblPr>
    <w:tblStylePr w:type="firstRow">
      <w:rPr>
        <w:b/>
        <w:bCs/>
        <w:color w:val="FFFFFF" w:themeColor="background1"/>
      </w:rPr>
      <w:tblPr/>
      <w:tcPr>
        <w:shd w:val="clear" w:color="auto" w:fill="F08373" w:themeFill="accent1"/>
      </w:tcPr>
    </w:tblStylePr>
    <w:tblStylePr w:type="lastRow">
      <w:rPr>
        <w:b/>
        <w:bCs/>
      </w:rPr>
      <w:tblPr/>
      <w:tcPr>
        <w:tcBorders>
          <w:top w:val="double" w:sz="4" w:space="0" w:color="F0837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373" w:themeColor="accent1"/>
          <w:right w:val="single" w:sz="4" w:space="0" w:color="F08373" w:themeColor="accent1"/>
        </w:tcBorders>
      </w:tcPr>
    </w:tblStylePr>
    <w:tblStylePr w:type="band1Horz">
      <w:tblPr/>
      <w:tcPr>
        <w:tcBorders>
          <w:top w:val="single" w:sz="4" w:space="0" w:color="F08373" w:themeColor="accent1"/>
          <w:bottom w:val="single" w:sz="4" w:space="0" w:color="F0837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373" w:themeColor="accent1"/>
          <w:left w:val="nil"/>
        </w:tcBorders>
      </w:tcPr>
    </w:tblStylePr>
    <w:tblStylePr w:type="swCell">
      <w:tblPr/>
      <w:tcPr>
        <w:tcBorders>
          <w:top w:val="double" w:sz="4" w:space="0" w:color="F08373" w:themeColor="accent1"/>
          <w:right w:val="nil"/>
        </w:tcBorders>
      </w:tcPr>
    </w:tblStylePr>
  </w:style>
  <w:style w:type="table" w:styleId="TableGrid">
    <w:name w:val="Table Grid"/>
    <w:basedOn w:val="TableNormal"/>
    <w:uiPriority w:val="39"/>
    <w:rsid w:val="001536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5">
    <w:name w:val="List Table 3 Accent 5"/>
    <w:basedOn w:val="TableNormal"/>
    <w:uiPriority w:val="48"/>
    <w:rsid w:val="0015364A"/>
    <w:rPr>
      <w:rFonts w:asciiTheme="minorHAnsi" w:eastAsiaTheme="minorHAnsi" w:hAnsiTheme="minorHAnsi" w:cstheme="minorBidi"/>
      <w:sz w:val="22"/>
      <w:szCs w:val="22"/>
      <w:lang w:eastAsia="en-US"/>
    </w:rPr>
    <w:tblPr>
      <w:tblStyleRowBandSize w:val="1"/>
      <w:tblStyleColBandSize w:val="1"/>
      <w:tblBorders>
        <w:top w:val="single" w:sz="4" w:space="0" w:color="094B7C" w:themeColor="accent5"/>
        <w:left w:val="single" w:sz="4" w:space="0" w:color="094B7C" w:themeColor="accent5"/>
        <w:bottom w:val="single" w:sz="4" w:space="0" w:color="094B7C" w:themeColor="accent5"/>
        <w:right w:val="single" w:sz="4" w:space="0" w:color="094B7C" w:themeColor="accent5"/>
      </w:tblBorders>
    </w:tblPr>
    <w:tblStylePr w:type="firstRow">
      <w:rPr>
        <w:b/>
        <w:bCs/>
        <w:color w:val="FFFFFF" w:themeColor="background1"/>
      </w:rPr>
      <w:tblPr/>
      <w:tcPr>
        <w:shd w:val="clear" w:color="auto" w:fill="094B7C" w:themeFill="accent5"/>
      </w:tcPr>
    </w:tblStylePr>
    <w:tblStylePr w:type="lastRow">
      <w:rPr>
        <w:b/>
        <w:bCs/>
      </w:rPr>
      <w:tblPr/>
      <w:tcPr>
        <w:tcBorders>
          <w:top w:val="double" w:sz="4" w:space="0" w:color="094B7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4B7C" w:themeColor="accent5"/>
          <w:right w:val="single" w:sz="4" w:space="0" w:color="094B7C" w:themeColor="accent5"/>
        </w:tcBorders>
      </w:tcPr>
    </w:tblStylePr>
    <w:tblStylePr w:type="band1Horz">
      <w:tblPr/>
      <w:tcPr>
        <w:tcBorders>
          <w:top w:val="single" w:sz="4" w:space="0" w:color="094B7C" w:themeColor="accent5"/>
          <w:bottom w:val="single" w:sz="4" w:space="0" w:color="094B7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4B7C" w:themeColor="accent5"/>
          <w:left w:val="nil"/>
        </w:tcBorders>
      </w:tcPr>
    </w:tblStylePr>
    <w:tblStylePr w:type="swCell">
      <w:tblPr/>
      <w:tcPr>
        <w:tcBorders>
          <w:top w:val="double" w:sz="4" w:space="0" w:color="094B7C" w:themeColor="accent5"/>
          <w:right w:val="nil"/>
        </w:tcBorders>
      </w:tcPr>
    </w:tblStylePr>
  </w:style>
  <w:style w:type="paragraph" w:customStyle="1" w:styleId="Default">
    <w:name w:val="Default"/>
    <w:rsid w:val="0015364A"/>
    <w:pPr>
      <w:autoSpaceDE w:val="0"/>
      <w:autoSpaceDN w:val="0"/>
      <w:adjustRightInd w:val="0"/>
    </w:pPr>
    <w:rPr>
      <w:rFonts w:ascii="Calibri" w:eastAsiaTheme="minorHAnsi" w:hAnsi="Calibri" w:cs="Calibri"/>
      <w:color w:val="000000"/>
      <w:sz w:val="24"/>
      <w:szCs w:val="24"/>
      <w:lang w:eastAsia="en-US"/>
    </w:rPr>
  </w:style>
  <w:style w:type="paragraph" w:styleId="NormalWeb">
    <w:name w:val="Normal (Web)"/>
    <w:basedOn w:val="Normal"/>
    <w:uiPriority w:val="99"/>
    <w:unhideWhenUsed/>
    <w:rsid w:val="00906E19"/>
    <w:pPr>
      <w:spacing w:before="100" w:beforeAutospacing="1" w:after="100" w:afterAutospacing="1"/>
    </w:pPr>
  </w:style>
  <w:style w:type="paragraph" w:styleId="BalloonText">
    <w:name w:val="Balloon Text"/>
    <w:basedOn w:val="Normal"/>
    <w:link w:val="BalloonTextChar"/>
    <w:rsid w:val="00337BE1"/>
    <w:rPr>
      <w:rFonts w:ascii="Segoe UI" w:hAnsi="Segoe UI" w:cs="Segoe UI"/>
      <w:sz w:val="18"/>
      <w:szCs w:val="18"/>
    </w:rPr>
  </w:style>
  <w:style w:type="character" w:customStyle="1" w:styleId="BalloonTextChar">
    <w:name w:val="Balloon Text Char"/>
    <w:basedOn w:val="DefaultParagraphFont"/>
    <w:link w:val="BalloonText"/>
    <w:rsid w:val="00337BE1"/>
    <w:rPr>
      <w:rFonts w:ascii="Segoe UI" w:hAnsi="Segoe UI" w:cs="Segoe UI"/>
      <w:sz w:val="18"/>
      <w:szCs w:val="18"/>
    </w:rPr>
  </w:style>
  <w:style w:type="paragraph" w:customStyle="1" w:styleId="BannerImage">
    <w:name w:val="Banner Image"/>
    <w:basedOn w:val="SAHeadinglevel1"/>
    <w:link w:val="BannerImageChar"/>
    <w:rsid w:val="009409B2"/>
    <w:pPr>
      <w:spacing w:line="360" w:lineRule="auto"/>
    </w:pPr>
    <w:rPr>
      <w:rFonts w:eastAsiaTheme="minorHAnsi"/>
      <w:noProof/>
    </w:rPr>
  </w:style>
  <w:style w:type="table" w:styleId="GridTable1Light">
    <w:name w:val="Grid Table 1 Light"/>
    <w:basedOn w:val="TableNormal"/>
    <w:uiPriority w:val="46"/>
    <w:rsid w:val="00A3266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AHeadinglevel1Char">
    <w:name w:val="SA Heading level 1 Char"/>
    <w:basedOn w:val="Heading1Char"/>
    <w:link w:val="SAHeadinglevel1"/>
    <w:rsid w:val="00216A32"/>
    <w:rPr>
      <w:rFonts w:ascii="Arial" w:hAnsi="Arial" w:cs="Arial"/>
      <w:b/>
      <w:bCs/>
      <w:kern w:val="32"/>
      <w:sz w:val="40"/>
      <w:szCs w:val="40"/>
    </w:rPr>
  </w:style>
  <w:style w:type="character" w:customStyle="1" w:styleId="BannerImageChar">
    <w:name w:val="Banner Image Char"/>
    <w:basedOn w:val="SAHeadinglevel1Char"/>
    <w:link w:val="BannerImage"/>
    <w:rsid w:val="009409B2"/>
    <w:rPr>
      <w:rFonts w:ascii="Arial" w:eastAsiaTheme="minorHAnsi" w:hAnsi="Arial" w:cs="Arial"/>
      <w:b/>
      <w:bCs/>
      <w:caps w:val="0"/>
      <w:noProof/>
      <w:kern w:val="32"/>
      <w:sz w:val="40"/>
      <w:szCs w:val="40"/>
    </w:rPr>
  </w:style>
  <w:style w:type="paragraph" w:styleId="BodyText">
    <w:name w:val="Body Text"/>
    <w:basedOn w:val="Normal"/>
    <w:link w:val="BodyTextChar"/>
    <w:rsid w:val="007570D6"/>
    <w:pPr>
      <w:spacing w:after="120"/>
    </w:pPr>
  </w:style>
  <w:style w:type="character" w:customStyle="1" w:styleId="BodyTextChar">
    <w:name w:val="Body Text Char"/>
    <w:basedOn w:val="DefaultParagraphFont"/>
    <w:link w:val="BodyText"/>
    <w:rsid w:val="007570D6"/>
    <w:rPr>
      <w:sz w:val="24"/>
      <w:szCs w:val="24"/>
    </w:rPr>
  </w:style>
  <w:style w:type="paragraph" w:styleId="BlockText">
    <w:name w:val="Block Text"/>
    <w:basedOn w:val="Normal"/>
    <w:rsid w:val="007570D6"/>
    <w:pPr>
      <w:pBdr>
        <w:top w:val="single" w:sz="2" w:space="10" w:color="F08373" w:themeColor="accent1" w:shadow="1"/>
        <w:left w:val="single" w:sz="2" w:space="10" w:color="F08373" w:themeColor="accent1" w:shadow="1"/>
        <w:bottom w:val="single" w:sz="2" w:space="10" w:color="F08373" w:themeColor="accent1" w:shadow="1"/>
        <w:right w:val="single" w:sz="2" w:space="10" w:color="F08373" w:themeColor="accent1" w:shadow="1"/>
      </w:pBdr>
      <w:ind w:left="1152" w:right="1152"/>
    </w:pPr>
    <w:rPr>
      <w:rFonts w:asciiTheme="minorHAnsi" w:eastAsiaTheme="minorEastAsia" w:hAnsiTheme="minorHAnsi" w:cstheme="minorBidi"/>
      <w:i/>
      <w:iCs/>
      <w:color w:val="F08373" w:themeColor="accent1"/>
    </w:rPr>
  </w:style>
  <w:style w:type="paragraph" w:customStyle="1" w:styleId="DHSbodytext">
    <w:name w:val="DHS body text"/>
    <w:basedOn w:val="BodyText"/>
    <w:link w:val="DHSbodytextChar"/>
    <w:autoRedefine/>
    <w:qFormat/>
    <w:rsid w:val="00711079"/>
    <w:pPr>
      <w:spacing w:after="0"/>
    </w:pPr>
    <w:rPr>
      <w:rFonts w:ascii="Segoe UI Semilight" w:hAnsi="Segoe UI Semilight" w:cs="Segoe UI Semilight"/>
      <w:sz w:val="22"/>
      <w:szCs w:val="22"/>
    </w:rPr>
  </w:style>
  <w:style w:type="paragraph" w:customStyle="1" w:styleId="DHSBodytext0">
    <w:name w:val="DHS Body text"/>
    <w:basedOn w:val="Normal"/>
    <w:qFormat/>
    <w:rsid w:val="001C30A9"/>
    <w:pPr>
      <w:spacing w:after="120"/>
    </w:pPr>
    <w:rPr>
      <w:rFonts w:ascii="Arial" w:hAnsi="Arial" w:cs="Arial"/>
      <w:sz w:val="22"/>
      <w:szCs w:val="22"/>
    </w:rPr>
  </w:style>
  <w:style w:type="character" w:styleId="CommentReference">
    <w:name w:val="annotation reference"/>
    <w:aliases w:val="Comment 11"/>
    <w:basedOn w:val="DefaultParagraphFont"/>
    <w:qFormat/>
    <w:rsid w:val="001C30A9"/>
    <w:rPr>
      <w:sz w:val="16"/>
      <w:szCs w:val="16"/>
    </w:rPr>
  </w:style>
  <w:style w:type="paragraph" w:styleId="CommentText">
    <w:name w:val="annotation text"/>
    <w:basedOn w:val="Normal"/>
    <w:link w:val="CommentTextChar"/>
    <w:qFormat/>
    <w:rsid w:val="001C30A9"/>
    <w:rPr>
      <w:sz w:val="20"/>
      <w:szCs w:val="20"/>
    </w:rPr>
  </w:style>
  <w:style w:type="character" w:customStyle="1" w:styleId="CommentTextChar">
    <w:name w:val="Comment Text Char"/>
    <w:basedOn w:val="DefaultParagraphFont"/>
    <w:link w:val="CommentText"/>
    <w:rsid w:val="001C30A9"/>
  </w:style>
  <w:style w:type="paragraph" w:customStyle="1" w:styleId="DHSbullets">
    <w:name w:val="DHS bullets"/>
    <w:basedOn w:val="Normal"/>
    <w:link w:val="DHSbulletsChar"/>
    <w:qFormat/>
    <w:rsid w:val="001C30A9"/>
    <w:pPr>
      <w:tabs>
        <w:tab w:val="num" w:pos="284"/>
      </w:tabs>
      <w:spacing w:after="120"/>
      <w:ind w:left="284" w:hanging="284"/>
    </w:pPr>
    <w:rPr>
      <w:rFonts w:ascii="Arial" w:hAnsi="Arial" w:cs="Arial"/>
      <w:sz w:val="22"/>
      <w:szCs w:val="22"/>
    </w:rPr>
  </w:style>
  <w:style w:type="character" w:customStyle="1" w:styleId="DHSbulletsChar">
    <w:name w:val="DHS bullets Char"/>
    <w:link w:val="DHSbullets"/>
    <w:rsid w:val="001C30A9"/>
    <w:rPr>
      <w:rFonts w:ascii="Arial" w:hAnsi="Arial" w:cs="Arial"/>
      <w:sz w:val="22"/>
      <w:szCs w:val="22"/>
    </w:rPr>
  </w:style>
  <w:style w:type="paragraph" w:customStyle="1" w:styleId="DHSHeadinglevel2">
    <w:name w:val="DHS Heading level 2"/>
    <w:basedOn w:val="Heading2"/>
    <w:next w:val="DHSbodytext"/>
    <w:qFormat/>
    <w:rsid w:val="001C30A9"/>
    <w:pPr>
      <w:spacing w:before="60" w:after="240"/>
    </w:pPr>
    <w:rPr>
      <w:rFonts w:ascii="Arial" w:hAnsi="Arial" w:cs="Arial"/>
      <w:i w:val="0"/>
      <w:color w:val="000000"/>
      <w:sz w:val="32"/>
    </w:rPr>
  </w:style>
  <w:style w:type="paragraph" w:styleId="CommentSubject">
    <w:name w:val="annotation subject"/>
    <w:basedOn w:val="CommentText"/>
    <w:next w:val="CommentText"/>
    <w:link w:val="CommentSubjectChar"/>
    <w:rsid w:val="00782DE5"/>
    <w:rPr>
      <w:b/>
      <w:bCs/>
    </w:rPr>
  </w:style>
  <w:style w:type="character" w:customStyle="1" w:styleId="CommentSubjectChar">
    <w:name w:val="Comment Subject Char"/>
    <w:basedOn w:val="CommentTextChar"/>
    <w:link w:val="CommentSubject"/>
    <w:rsid w:val="00782DE5"/>
    <w:rPr>
      <w:b/>
      <w:bCs/>
    </w:rPr>
  </w:style>
  <w:style w:type="paragraph" w:styleId="TOC8">
    <w:name w:val="toc 8"/>
    <w:basedOn w:val="Normal"/>
    <w:next w:val="Normal"/>
    <w:autoRedefine/>
    <w:rsid w:val="00483E63"/>
    <w:pPr>
      <w:spacing w:after="100"/>
      <w:ind w:left="1680"/>
    </w:pPr>
  </w:style>
  <w:style w:type="paragraph" w:styleId="TOC4">
    <w:name w:val="toc 4"/>
    <w:basedOn w:val="Normal"/>
    <w:next w:val="Normal"/>
    <w:autoRedefine/>
    <w:rsid w:val="00F22710"/>
    <w:pPr>
      <w:spacing w:after="100"/>
      <w:ind w:left="720"/>
    </w:pPr>
    <w:rPr>
      <w:rFonts w:ascii="Segoe UI Semilight" w:hAnsi="Segoe UI Semilight"/>
      <w:sz w:val="20"/>
    </w:rPr>
  </w:style>
  <w:style w:type="paragraph" w:styleId="ListNumber">
    <w:name w:val="List Number"/>
    <w:basedOn w:val="Normal"/>
    <w:uiPriority w:val="99"/>
    <w:unhideWhenUsed/>
    <w:rsid w:val="00642B52"/>
    <w:pPr>
      <w:numPr>
        <w:numId w:val="17"/>
      </w:numPr>
      <w:spacing w:after="120"/>
    </w:pPr>
    <w:rPr>
      <w:rFonts w:ascii="Calibri" w:eastAsiaTheme="minorHAnsi" w:hAnsi="Calibri" w:cs="Calibri"/>
      <w:sz w:val="22"/>
      <w:szCs w:val="22"/>
      <w:lang w:eastAsia="ko-KR"/>
    </w:rPr>
  </w:style>
  <w:style w:type="paragraph" w:styleId="ListNumber2">
    <w:name w:val="List Number 2"/>
    <w:basedOn w:val="Normal"/>
    <w:uiPriority w:val="99"/>
    <w:unhideWhenUsed/>
    <w:rsid w:val="00642B52"/>
    <w:pPr>
      <w:numPr>
        <w:ilvl w:val="1"/>
        <w:numId w:val="17"/>
      </w:numPr>
      <w:spacing w:after="120"/>
    </w:pPr>
    <w:rPr>
      <w:rFonts w:ascii="Calibri" w:eastAsiaTheme="minorHAnsi" w:hAnsi="Calibri" w:cs="Calibri"/>
      <w:sz w:val="22"/>
      <w:szCs w:val="22"/>
      <w:lang w:eastAsia="ko-KR"/>
    </w:rPr>
  </w:style>
  <w:style w:type="paragraph" w:styleId="ListNumber3">
    <w:name w:val="List Number 3"/>
    <w:basedOn w:val="Normal"/>
    <w:uiPriority w:val="99"/>
    <w:unhideWhenUsed/>
    <w:rsid w:val="00642B52"/>
    <w:pPr>
      <w:numPr>
        <w:ilvl w:val="2"/>
        <w:numId w:val="17"/>
      </w:numPr>
      <w:spacing w:after="120"/>
    </w:pPr>
    <w:rPr>
      <w:rFonts w:ascii="Calibri" w:eastAsiaTheme="minorHAnsi" w:hAnsi="Calibri" w:cs="Calibri"/>
      <w:sz w:val="22"/>
      <w:szCs w:val="22"/>
      <w:lang w:eastAsia="ko-KR"/>
    </w:rPr>
  </w:style>
  <w:style w:type="numbering" w:customStyle="1" w:styleId="NumbersOAIC">
    <w:name w:val="Numbers_OAIC"/>
    <w:uiPriority w:val="99"/>
    <w:rsid w:val="00642B52"/>
    <w:pPr>
      <w:numPr>
        <w:numId w:val="17"/>
      </w:numPr>
    </w:pPr>
  </w:style>
  <w:style w:type="character" w:styleId="FollowedHyperlink">
    <w:name w:val="FollowedHyperlink"/>
    <w:basedOn w:val="DefaultParagraphFont"/>
    <w:rsid w:val="007E45DB"/>
    <w:rPr>
      <w:color w:val="00B2E3" w:themeColor="followedHyperlink"/>
      <w:u w:val="single"/>
    </w:rPr>
  </w:style>
  <w:style w:type="paragraph" w:styleId="FootnoteText">
    <w:name w:val="footnote text"/>
    <w:basedOn w:val="Normal"/>
    <w:link w:val="FootnoteTextChar"/>
    <w:rsid w:val="007E45DB"/>
    <w:rPr>
      <w:sz w:val="20"/>
      <w:szCs w:val="20"/>
    </w:rPr>
  </w:style>
  <w:style w:type="character" w:customStyle="1" w:styleId="FootnoteTextChar">
    <w:name w:val="Footnote Text Char"/>
    <w:basedOn w:val="DefaultParagraphFont"/>
    <w:link w:val="FootnoteText"/>
    <w:rsid w:val="007E45DB"/>
  </w:style>
  <w:style w:type="character" w:styleId="FootnoteReference">
    <w:name w:val="footnote reference"/>
    <w:basedOn w:val="DefaultParagraphFont"/>
    <w:rsid w:val="007E45DB"/>
    <w:rPr>
      <w:vertAlign w:val="superscript"/>
    </w:rPr>
  </w:style>
  <w:style w:type="character" w:customStyle="1" w:styleId="HeaderChar">
    <w:name w:val="Header Char"/>
    <w:basedOn w:val="DefaultParagraphFont"/>
    <w:link w:val="Header"/>
    <w:semiHidden/>
    <w:rsid w:val="00E1660C"/>
    <w:rPr>
      <w:sz w:val="24"/>
      <w:szCs w:val="24"/>
    </w:rPr>
  </w:style>
  <w:style w:type="paragraph" w:customStyle="1" w:styleId="DefaultText">
    <w:name w:val="Default Text"/>
    <w:basedOn w:val="Normal"/>
    <w:uiPriority w:val="99"/>
    <w:rsid w:val="00E1660C"/>
    <w:pPr>
      <w:overflowPunct w:val="0"/>
      <w:autoSpaceDE w:val="0"/>
      <w:autoSpaceDN w:val="0"/>
      <w:adjustRightInd w:val="0"/>
    </w:pPr>
    <w:rPr>
      <w:color w:val="000000"/>
      <w:szCs w:val="20"/>
      <w:lang w:val="en-US"/>
    </w:rPr>
  </w:style>
  <w:style w:type="character" w:styleId="Emphasis">
    <w:name w:val="Emphasis"/>
    <w:basedOn w:val="DefaultParagraphFont"/>
    <w:uiPriority w:val="20"/>
    <w:qFormat/>
    <w:rsid w:val="00D1514B"/>
    <w:rPr>
      <w:i/>
      <w:iCs/>
    </w:rPr>
  </w:style>
  <w:style w:type="paragraph" w:customStyle="1" w:styleId="Bulletedlist1">
    <w:name w:val="Bulleted list 1"/>
    <w:basedOn w:val="Normal"/>
    <w:qFormat/>
    <w:rsid w:val="00591072"/>
    <w:pPr>
      <w:numPr>
        <w:numId w:val="23"/>
      </w:numPr>
      <w:spacing w:after="160" w:line="259" w:lineRule="auto"/>
    </w:pPr>
    <w:rPr>
      <w:rFonts w:asciiTheme="minorHAnsi" w:eastAsiaTheme="minorHAnsi" w:hAnsiTheme="minorHAnsi" w:cstheme="minorBidi"/>
      <w:sz w:val="22"/>
      <w:szCs w:val="22"/>
      <w:lang w:eastAsia="en-US"/>
    </w:rPr>
  </w:style>
  <w:style w:type="paragraph" w:customStyle="1" w:styleId="Bulletedlist2">
    <w:name w:val="Bulleted list 2"/>
    <w:basedOn w:val="Bulletedlist1"/>
    <w:qFormat/>
    <w:rsid w:val="00591072"/>
    <w:pPr>
      <w:numPr>
        <w:ilvl w:val="1"/>
      </w:numPr>
    </w:pPr>
  </w:style>
  <w:style w:type="paragraph" w:customStyle="1" w:styleId="Bulletedlist3">
    <w:name w:val="Bulleted list 3"/>
    <w:basedOn w:val="Bulletedlist1"/>
    <w:qFormat/>
    <w:rsid w:val="00591072"/>
    <w:pPr>
      <w:numPr>
        <w:ilvl w:val="2"/>
      </w:numPr>
    </w:pPr>
  </w:style>
  <w:style w:type="character" w:customStyle="1" w:styleId="StyleItalic">
    <w:name w:val="Style Italic"/>
    <w:basedOn w:val="DefaultParagraphFont"/>
    <w:rsid w:val="006B18A2"/>
    <w:rPr>
      <w:i/>
      <w:iCs/>
    </w:rPr>
  </w:style>
  <w:style w:type="character" w:customStyle="1" w:styleId="DHSbodytextChar">
    <w:name w:val="DHS body text Char"/>
    <w:link w:val="DHSbodytext"/>
    <w:rsid w:val="00711079"/>
    <w:rPr>
      <w:rFonts w:ascii="Segoe UI Semilight" w:hAnsi="Segoe UI Semilight" w:cs="Segoe UI Semilight"/>
      <w:sz w:val="22"/>
      <w:szCs w:val="22"/>
    </w:rPr>
  </w:style>
  <w:style w:type="character" w:customStyle="1" w:styleId="null1">
    <w:name w:val="null1"/>
    <w:basedOn w:val="DefaultParagraphFont"/>
    <w:rsid w:val="00210BA2"/>
  </w:style>
  <w:style w:type="paragraph" w:customStyle="1" w:styleId="null">
    <w:name w:val="null"/>
    <w:basedOn w:val="Normal"/>
    <w:uiPriority w:val="99"/>
    <w:rsid w:val="00210BA2"/>
    <w:pPr>
      <w:spacing w:before="100" w:beforeAutospacing="1" w:after="100" w:afterAutospacing="1"/>
    </w:pPr>
    <w:rPr>
      <w:rFonts w:ascii="Calibri" w:eastAsiaTheme="minorHAnsi" w:hAnsi="Calibri" w:cs="Calibri"/>
      <w:sz w:val="22"/>
      <w:szCs w:val="22"/>
    </w:rPr>
  </w:style>
  <w:style w:type="character" w:customStyle="1" w:styleId="Heading6Char">
    <w:name w:val="Heading 6 Char"/>
    <w:basedOn w:val="DefaultParagraphFont"/>
    <w:link w:val="Heading6"/>
    <w:semiHidden/>
    <w:rsid w:val="00507177"/>
    <w:rPr>
      <w:rFonts w:asciiTheme="majorHAnsi" w:eastAsiaTheme="majorEastAsia" w:hAnsiTheme="majorHAnsi" w:cstheme="majorBidi"/>
      <w:color w:val="9F2311" w:themeColor="accent1" w:themeShade="7F"/>
      <w:sz w:val="24"/>
      <w:szCs w:val="24"/>
    </w:rPr>
  </w:style>
  <w:style w:type="paragraph" w:styleId="Subtitle">
    <w:name w:val="Subtitle"/>
    <w:basedOn w:val="Normal"/>
    <w:next w:val="Normal"/>
    <w:link w:val="SubtitleChar"/>
    <w:autoRedefine/>
    <w:uiPriority w:val="11"/>
    <w:qFormat/>
    <w:rsid w:val="006330E6"/>
    <w:pPr>
      <w:numPr>
        <w:ilvl w:val="1"/>
      </w:numPr>
      <w:jc w:val="right"/>
    </w:pPr>
    <w:rPr>
      <w:rFonts w:ascii="Arial" w:eastAsiaTheme="majorEastAsia" w:hAnsi="Arial" w:cstheme="majorBidi"/>
      <w:color w:val="04253E" w:themeColor="accent5" w:themeShade="80"/>
      <w:sz w:val="36"/>
      <w:szCs w:val="28"/>
      <w:lang w:eastAsia="en-US"/>
    </w:rPr>
  </w:style>
  <w:style w:type="character" w:customStyle="1" w:styleId="SubtitleChar">
    <w:name w:val="Subtitle Char"/>
    <w:basedOn w:val="DefaultParagraphFont"/>
    <w:link w:val="Subtitle"/>
    <w:uiPriority w:val="11"/>
    <w:rsid w:val="006330E6"/>
    <w:rPr>
      <w:rFonts w:ascii="Arial" w:eastAsiaTheme="majorEastAsia" w:hAnsi="Arial" w:cstheme="majorBidi"/>
      <w:color w:val="04253E" w:themeColor="accent5" w:themeShade="80"/>
      <w:sz w:val="36"/>
      <w:szCs w:val="28"/>
      <w:lang w:eastAsia="en-US"/>
    </w:rPr>
  </w:style>
  <w:style w:type="character" w:customStyle="1" w:styleId="UnresolvedMention">
    <w:name w:val="Unresolved Mention"/>
    <w:basedOn w:val="DefaultParagraphFont"/>
    <w:uiPriority w:val="99"/>
    <w:semiHidden/>
    <w:unhideWhenUsed/>
    <w:rsid w:val="00086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052">
      <w:bodyDiv w:val="1"/>
      <w:marLeft w:val="0"/>
      <w:marRight w:val="0"/>
      <w:marTop w:val="0"/>
      <w:marBottom w:val="0"/>
      <w:divBdr>
        <w:top w:val="none" w:sz="0" w:space="0" w:color="auto"/>
        <w:left w:val="none" w:sz="0" w:space="0" w:color="auto"/>
        <w:bottom w:val="none" w:sz="0" w:space="0" w:color="auto"/>
        <w:right w:val="none" w:sz="0" w:space="0" w:color="auto"/>
      </w:divBdr>
    </w:div>
    <w:div w:id="36396730">
      <w:bodyDiv w:val="1"/>
      <w:marLeft w:val="0"/>
      <w:marRight w:val="0"/>
      <w:marTop w:val="0"/>
      <w:marBottom w:val="0"/>
      <w:divBdr>
        <w:top w:val="none" w:sz="0" w:space="0" w:color="auto"/>
        <w:left w:val="none" w:sz="0" w:space="0" w:color="auto"/>
        <w:bottom w:val="none" w:sz="0" w:space="0" w:color="auto"/>
        <w:right w:val="none" w:sz="0" w:space="0" w:color="auto"/>
      </w:divBdr>
    </w:div>
    <w:div w:id="47001986">
      <w:bodyDiv w:val="1"/>
      <w:marLeft w:val="0"/>
      <w:marRight w:val="0"/>
      <w:marTop w:val="0"/>
      <w:marBottom w:val="0"/>
      <w:divBdr>
        <w:top w:val="none" w:sz="0" w:space="0" w:color="auto"/>
        <w:left w:val="none" w:sz="0" w:space="0" w:color="auto"/>
        <w:bottom w:val="none" w:sz="0" w:space="0" w:color="auto"/>
        <w:right w:val="none" w:sz="0" w:space="0" w:color="auto"/>
      </w:divBdr>
    </w:div>
    <w:div w:id="165636033">
      <w:bodyDiv w:val="1"/>
      <w:marLeft w:val="0"/>
      <w:marRight w:val="0"/>
      <w:marTop w:val="0"/>
      <w:marBottom w:val="0"/>
      <w:divBdr>
        <w:top w:val="none" w:sz="0" w:space="0" w:color="auto"/>
        <w:left w:val="none" w:sz="0" w:space="0" w:color="auto"/>
        <w:bottom w:val="none" w:sz="0" w:space="0" w:color="auto"/>
        <w:right w:val="none" w:sz="0" w:space="0" w:color="auto"/>
      </w:divBdr>
    </w:div>
    <w:div w:id="183710851">
      <w:bodyDiv w:val="1"/>
      <w:marLeft w:val="0"/>
      <w:marRight w:val="0"/>
      <w:marTop w:val="0"/>
      <w:marBottom w:val="0"/>
      <w:divBdr>
        <w:top w:val="none" w:sz="0" w:space="0" w:color="auto"/>
        <w:left w:val="none" w:sz="0" w:space="0" w:color="auto"/>
        <w:bottom w:val="none" w:sz="0" w:space="0" w:color="auto"/>
        <w:right w:val="none" w:sz="0" w:space="0" w:color="auto"/>
      </w:divBdr>
    </w:div>
    <w:div w:id="243420958">
      <w:bodyDiv w:val="1"/>
      <w:marLeft w:val="0"/>
      <w:marRight w:val="0"/>
      <w:marTop w:val="0"/>
      <w:marBottom w:val="0"/>
      <w:divBdr>
        <w:top w:val="none" w:sz="0" w:space="0" w:color="auto"/>
        <w:left w:val="none" w:sz="0" w:space="0" w:color="auto"/>
        <w:bottom w:val="none" w:sz="0" w:space="0" w:color="auto"/>
        <w:right w:val="none" w:sz="0" w:space="0" w:color="auto"/>
      </w:divBdr>
    </w:div>
    <w:div w:id="280965085">
      <w:bodyDiv w:val="1"/>
      <w:marLeft w:val="0"/>
      <w:marRight w:val="0"/>
      <w:marTop w:val="0"/>
      <w:marBottom w:val="0"/>
      <w:divBdr>
        <w:top w:val="none" w:sz="0" w:space="0" w:color="auto"/>
        <w:left w:val="none" w:sz="0" w:space="0" w:color="auto"/>
        <w:bottom w:val="none" w:sz="0" w:space="0" w:color="auto"/>
        <w:right w:val="none" w:sz="0" w:space="0" w:color="auto"/>
      </w:divBdr>
    </w:div>
    <w:div w:id="373307344">
      <w:bodyDiv w:val="1"/>
      <w:marLeft w:val="0"/>
      <w:marRight w:val="0"/>
      <w:marTop w:val="0"/>
      <w:marBottom w:val="0"/>
      <w:divBdr>
        <w:top w:val="none" w:sz="0" w:space="0" w:color="auto"/>
        <w:left w:val="none" w:sz="0" w:space="0" w:color="auto"/>
        <w:bottom w:val="none" w:sz="0" w:space="0" w:color="auto"/>
        <w:right w:val="none" w:sz="0" w:space="0" w:color="auto"/>
      </w:divBdr>
    </w:div>
    <w:div w:id="373821090">
      <w:bodyDiv w:val="1"/>
      <w:marLeft w:val="0"/>
      <w:marRight w:val="0"/>
      <w:marTop w:val="0"/>
      <w:marBottom w:val="0"/>
      <w:divBdr>
        <w:top w:val="none" w:sz="0" w:space="0" w:color="auto"/>
        <w:left w:val="none" w:sz="0" w:space="0" w:color="auto"/>
        <w:bottom w:val="none" w:sz="0" w:space="0" w:color="auto"/>
        <w:right w:val="none" w:sz="0" w:space="0" w:color="auto"/>
      </w:divBdr>
    </w:div>
    <w:div w:id="385564068">
      <w:bodyDiv w:val="1"/>
      <w:marLeft w:val="0"/>
      <w:marRight w:val="0"/>
      <w:marTop w:val="0"/>
      <w:marBottom w:val="0"/>
      <w:divBdr>
        <w:top w:val="none" w:sz="0" w:space="0" w:color="auto"/>
        <w:left w:val="none" w:sz="0" w:space="0" w:color="auto"/>
        <w:bottom w:val="none" w:sz="0" w:space="0" w:color="auto"/>
        <w:right w:val="none" w:sz="0" w:space="0" w:color="auto"/>
      </w:divBdr>
    </w:div>
    <w:div w:id="417871070">
      <w:bodyDiv w:val="1"/>
      <w:marLeft w:val="0"/>
      <w:marRight w:val="0"/>
      <w:marTop w:val="0"/>
      <w:marBottom w:val="0"/>
      <w:divBdr>
        <w:top w:val="none" w:sz="0" w:space="0" w:color="auto"/>
        <w:left w:val="none" w:sz="0" w:space="0" w:color="auto"/>
        <w:bottom w:val="none" w:sz="0" w:space="0" w:color="auto"/>
        <w:right w:val="none" w:sz="0" w:space="0" w:color="auto"/>
      </w:divBdr>
    </w:div>
    <w:div w:id="532572761">
      <w:bodyDiv w:val="1"/>
      <w:marLeft w:val="0"/>
      <w:marRight w:val="0"/>
      <w:marTop w:val="0"/>
      <w:marBottom w:val="0"/>
      <w:divBdr>
        <w:top w:val="none" w:sz="0" w:space="0" w:color="auto"/>
        <w:left w:val="none" w:sz="0" w:space="0" w:color="auto"/>
        <w:bottom w:val="none" w:sz="0" w:space="0" w:color="auto"/>
        <w:right w:val="none" w:sz="0" w:space="0" w:color="auto"/>
      </w:divBdr>
    </w:div>
    <w:div w:id="549221044">
      <w:bodyDiv w:val="1"/>
      <w:marLeft w:val="0"/>
      <w:marRight w:val="0"/>
      <w:marTop w:val="0"/>
      <w:marBottom w:val="0"/>
      <w:divBdr>
        <w:top w:val="none" w:sz="0" w:space="0" w:color="auto"/>
        <w:left w:val="none" w:sz="0" w:space="0" w:color="auto"/>
        <w:bottom w:val="none" w:sz="0" w:space="0" w:color="auto"/>
        <w:right w:val="none" w:sz="0" w:space="0" w:color="auto"/>
      </w:divBdr>
    </w:div>
    <w:div w:id="565728875">
      <w:bodyDiv w:val="1"/>
      <w:marLeft w:val="0"/>
      <w:marRight w:val="0"/>
      <w:marTop w:val="0"/>
      <w:marBottom w:val="0"/>
      <w:divBdr>
        <w:top w:val="none" w:sz="0" w:space="0" w:color="auto"/>
        <w:left w:val="none" w:sz="0" w:space="0" w:color="auto"/>
        <w:bottom w:val="none" w:sz="0" w:space="0" w:color="auto"/>
        <w:right w:val="none" w:sz="0" w:space="0" w:color="auto"/>
      </w:divBdr>
    </w:div>
    <w:div w:id="655305804">
      <w:bodyDiv w:val="1"/>
      <w:marLeft w:val="0"/>
      <w:marRight w:val="0"/>
      <w:marTop w:val="0"/>
      <w:marBottom w:val="0"/>
      <w:divBdr>
        <w:top w:val="none" w:sz="0" w:space="0" w:color="auto"/>
        <w:left w:val="none" w:sz="0" w:space="0" w:color="auto"/>
        <w:bottom w:val="none" w:sz="0" w:space="0" w:color="auto"/>
        <w:right w:val="none" w:sz="0" w:space="0" w:color="auto"/>
      </w:divBdr>
    </w:div>
    <w:div w:id="686761465">
      <w:bodyDiv w:val="1"/>
      <w:marLeft w:val="0"/>
      <w:marRight w:val="0"/>
      <w:marTop w:val="0"/>
      <w:marBottom w:val="0"/>
      <w:divBdr>
        <w:top w:val="none" w:sz="0" w:space="0" w:color="auto"/>
        <w:left w:val="none" w:sz="0" w:space="0" w:color="auto"/>
        <w:bottom w:val="none" w:sz="0" w:space="0" w:color="auto"/>
        <w:right w:val="none" w:sz="0" w:space="0" w:color="auto"/>
      </w:divBdr>
    </w:div>
    <w:div w:id="789399321">
      <w:bodyDiv w:val="1"/>
      <w:marLeft w:val="0"/>
      <w:marRight w:val="0"/>
      <w:marTop w:val="0"/>
      <w:marBottom w:val="0"/>
      <w:divBdr>
        <w:top w:val="none" w:sz="0" w:space="0" w:color="auto"/>
        <w:left w:val="none" w:sz="0" w:space="0" w:color="auto"/>
        <w:bottom w:val="none" w:sz="0" w:space="0" w:color="auto"/>
        <w:right w:val="none" w:sz="0" w:space="0" w:color="auto"/>
      </w:divBdr>
    </w:div>
    <w:div w:id="807405052">
      <w:bodyDiv w:val="1"/>
      <w:marLeft w:val="0"/>
      <w:marRight w:val="0"/>
      <w:marTop w:val="0"/>
      <w:marBottom w:val="0"/>
      <w:divBdr>
        <w:top w:val="none" w:sz="0" w:space="0" w:color="auto"/>
        <w:left w:val="none" w:sz="0" w:space="0" w:color="auto"/>
        <w:bottom w:val="none" w:sz="0" w:space="0" w:color="auto"/>
        <w:right w:val="none" w:sz="0" w:space="0" w:color="auto"/>
      </w:divBdr>
    </w:div>
    <w:div w:id="837383915">
      <w:bodyDiv w:val="1"/>
      <w:marLeft w:val="0"/>
      <w:marRight w:val="0"/>
      <w:marTop w:val="0"/>
      <w:marBottom w:val="0"/>
      <w:divBdr>
        <w:top w:val="none" w:sz="0" w:space="0" w:color="auto"/>
        <w:left w:val="none" w:sz="0" w:space="0" w:color="auto"/>
        <w:bottom w:val="none" w:sz="0" w:space="0" w:color="auto"/>
        <w:right w:val="none" w:sz="0" w:space="0" w:color="auto"/>
      </w:divBdr>
    </w:div>
    <w:div w:id="860122565">
      <w:bodyDiv w:val="1"/>
      <w:marLeft w:val="0"/>
      <w:marRight w:val="0"/>
      <w:marTop w:val="0"/>
      <w:marBottom w:val="0"/>
      <w:divBdr>
        <w:top w:val="none" w:sz="0" w:space="0" w:color="auto"/>
        <w:left w:val="none" w:sz="0" w:space="0" w:color="auto"/>
        <w:bottom w:val="none" w:sz="0" w:space="0" w:color="auto"/>
        <w:right w:val="none" w:sz="0" w:space="0" w:color="auto"/>
      </w:divBdr>
    </w:div>
    <w:div w:id="893274678">
      <w:bodyDiv w:val="1"/>
      <w:marLeft w:val="0"/>
      <w:marRight w:val="0"/>
      <w:marTop w:val="0"/>
      <w:marBottom w:val="0"/>
      <w:divBdr>
        <w:top w:val="none" w:sz="0" w:space="0" w:color="auto"/>
        <w:left w:val="none" w:sz="0" w:space="0" w:color="auto"/>
        <w:bottom w:val="none" w:sz="0" w:space="0" w:color="auto"/>
        <w:right w:val="none" w:sz="0" w:space="0" w:color="auto"/>
      </w:divBdr>
    </w:div>
    <w:div w:id="991981001">
      <w:bodyDiv w:val="1"/>
      <w:marLeft w:val="0"/>
      <w:marRight w:val="0"/>
      <w:marTop w:val="0"/>
      <w:marBottom w:val="0"/>
      <w:divBdr>
        <w:top w:val="none" w:sz="0" w:space="0" w:color="auto"/>
        <w:left w:val="none" w:sz="0" w:space="0" w:color="auto"/>
        <w:bottom w:val="none" w:sz="0" w:space="0" w:color="auto"/>
        <w:right w:val="none" w:sz="0" w:space="0" w:color="auto"/>
      </w:divBdr>
    </w:div>
    <w:div w:id="1004430028">
      <w:bodyDiv w:val="1"/>
      <w:marLeft w:val="0"/>
      <w:marRight w:val="0"/>
      <w:marTop w:val="0"/>
      <w:marBottom w:val="0"/>
      <w:divBdr>
        <w:top w:val="none" w:sz="0" w:space="0" w:color="auto"/>
        <w:left w:val="none" w:sz="0" w:space="0" w:color="auto"/>
        <w:bottom w:val="none" w:sz="0" w:space="0" w:color="auto"/>
        <w:right w:val="none" w:sz="0" w:space="0" w:color="auto"/>
      </w:divBdr>
    </w:div>
    <w:div w:id="1033265561">
      <w:bodyDiv w:val="1"/>
      <w:marLeft w:val="0"/>
      <w:marRight w:val="0"/>
      <w:marTop w:val="0"/>
      <w:marBottom w:val="0"/>
      <w:divBdr>
        <w:top w:val="none" w:sz="0" w:space="0" w:color="auto"/>
        <w:left w:val="none" w:sz="0" w:space="0" w:color="auto"/>
        <w:bottom w:val="none" w:sz="0" w:space="0" w:color="auto"/>
        <w:right w:val="none" w:sz="0" w:space="0" w:color="auto"/>
      </w:divBdr>
    </w:div>
    <w:div w:id="1035886030">
      <w:bodyDiv w:val="1"/>
      <w:marLeft w:val="0"/>
      <w:marRight w:val="0"/>
      <w:marTop w:val="0"/>
      <w:marBottom w:val="0"/>
      <w:divBdr>
        <w:top w:val="none" w:sz="0" w:space="0" w:color="auto"/>
        <w:left w:val="none" w:sz="0" w:space="0" w:color="auto"/>
        <w:bottom w:val="none" w:sz="0" w:space="0" w:color="auto"/>
        <w:right w:val="none" w:sz="0" w:space="0" w:color="auto"/>
      </w:divBdr>
    </w:div>
    <w:div w:id="1158687982">
      <w:bodyDiv w:val="1"/>
      <w:marLeft w:val="0"/>
      <w:marRight w:val="0"/>
      <w:marTop w:val="0"/>
      <w:marBottom w:val="0"/>
      <w:divBdr>
        <w:top w:val="none" w:sz="0" w:space="0" w:color="auto"/>
        <w:left w:val="none" w:sz="0" w:space="0" w:color="auto"/>
        <w:bottom w:val="none" w:sz="0" w:space="0" w:color="auto"/>
        <w:right w:val="none" w:sz="0" w:space="0" w:color="auto"/>
      </w:divBdr>
    </w:div>
    <w:div w:id="1197815444">
      <w:bodyDiv w:val="1"/>
      <w:marLeft w:val="0"/>
      <w:marRight w:val="0"/>
      <w:marTop w:val="0"/>
      <w:marBottom w:val="0"/>
      <w:divBdr>
        <w:top w:val="none" w:sz="0" w:space="0" w:color="auto"/>
        <w:left w:val="none" w:sz="0" w:space="0" w:color="auto"/>
        <w:bottom w:val="none" w:sz="0" w:space="0" w:color="auto"/>
        <w:right w:val="none" w:sz="0" w:space="0" w:color="auto"/>
      </w:divBdr>
    </w:div>
    <w:div w:id="1205217731">
      <w:bodyDiv w:val="1"/>
      <w:marLeft w:val="0"/>
      <w:marRight w:val="0"/>
      <w:marTop w:val="0"/>
      <w:marBottom w:val="0"/>
      <w:divBdr>
        <w:top w:val="none" w:sz="0" w:space="0" w:color="auto"/>
        <w:left w:val="none" w:sz="0" w:space="0" w:color="auto"/>
        <w:bottom w:val="none" w:sz="0" w:space="0" w:color="auto"/>
        <w:right w:val="none" w:sz="0" w:space="0" w:color="auto"/>
      </w:divBdr>
    </w:div>
    <w:div w:id="1257404778">
      <w:bodyDiv w:val="1"/>
      <w:marLeft w:val="0"/>
      <w:marRight w:val="0"/>
      <w:marTop w:val="0"/>
      <w:marBottom w:val="0"/>
      <w:divBdr>
        <w:top w:val="none" w:sz="0" w:space="0" w:color="auto"/>
        <w:left w:val="none" w:sz="0" w:space="0" w:color="auto"/>
        <w:bottom w:val="none" w:sz="0" w:space="0" w:color="auto"/>
        <w:right w:val="none" w:sz="0" w:space="0" w:color="auto"/>
      </w:divBdr>
    </w:div>
    <w:div w:id="1284573473">
      <w:bodyDiv w:val="1"/>
      <w:marLeft w:val="0"/>
      <w:marRight w:val="0"/>
      <w:marTop w:val="0"/>
      <w:marBottom w:val="0"/>
      <w:divBdr>
        <w:top w:val="none" w:sz="0" w:space="0" w:color="auto"/>
        <w:left w:val="none" w:sz="0" w:space="0" w:color="auto"/>
        <w:bottom w:val="none" w:sz="0" w:space="0" w:color="auto"/>
        <w:right w:val="none" w:sz="0" w:space="0" w:color="auto"/>
      </w:divBdr>
    </w:div>
    <w:div w:id="1295595128">
      <w:bodyDiv w:val="1"/>
      <w:marLeft w:val="0"/>
      <w:marRight w:val="0"/>
      <w:marTop w:val="0"/>
      <w:marBottom w:val="0"/>
      <w:divBdr>
        <w:top w:val="none" w:sz="0" w:space="0" w:color="auto"/>
        <w:left w:val="none" w:sz="0" w:space="0" w:color="auto"/>
        <w:bottom w:val="none" w:sz="0" w:space="0" w:color="auto"/>
        <w:right w:val="none" w:sz="0" w:space="0" w:color="auto"/>
      </w:divBdr>
    </w:div>
    <w:div w:id="1307396080">
      <w:bodyDiv w:val="1"/>
      <w:marLeft w:val="0"/>
      <w:marRight w:val="0"/>
      <w:marTop w:val="0"/>
      <w:marBottom w:val="0"/>
      <w:divBdr>
        <w:top w:val="none" w:sz="0" w:space="0" w:color="auto"/>
        <w:left w:val="none" w:sz="0" w:space="0" w:color="auto"/>
        <w:bottom w:val="none" w:sz="0" w:space="0" w:color="auto"/>
        <w:right w:val="none" w:sz="0" w:space="0" w:color="auto"/>
      </w:divBdr>
    </w:div>
    <w:div w:id="1314062664">
      <w:bodyDiv w:val="1"/>
      <w:marLeft w:val="0"/>
      <w:marRight w:val="0"/>
      <w:marTop w:val="0"/>
      <w:marBottom w:val="0"/>
      <w:divBdr>
        <w:top w:val="none" w:sz="0" w:space="0" w:color="auto"/>
        <w:left w:val="none" w:sz="0" w:space="0" w:color="auto"/>
        <w:bottom w:val="none" w:sz="0" w:space="0" w:color="auto"/>
        <w:right w:val="none" w:sz="0" w:space="0" w:color="auto"/>
      </w:divBdr>
    </w:div>
    <w:div w:id="1362048338">
      <w:bodyDiv w:val="1"/>
      <w:marLeft w:val="0"/>
      <w:marRight w:val="0"/>
      <w:marTop w:val="0"/>
      <w:marBottom w:val="0"/>
      <w:divBdr>
        <w:top w:val="none" w:sz="0" w:space="0" w:color="auto"/>
        <w:left w:val="none" w:sz="0" w:space="0" w:color="auto"/>
        <w:bottom w:val="none" w:sz="0" w:space="0" w:color="auto"/>
        <w:right w:val="none" w:sz="0" w:space="0" w:color="auto"/>
      </w:divBdr>
    </w:div>
    <w:div w:id="1396004745">
      <w:bodyDiv w:val="1"/>
      <w:marLeft w:val="0"/>
      <w:marRight w:val="0"/>
      <w:marTop w:val="0"/>
      <w:marBottom w:val="0"/>
      <w:divBdr>
        <w:top w:val="none" w:sz="0" w:space="0" w:color="auto"/>
        <w:left w:val="none" w:sz="0" w:space="0" w:color="auto"/>
        <w:bottom w:val="none" w:sz="0" w:space="0" w:color="auto"/>
        <w:right w:val="none" w:sz="0" w:space="0" w:color="auto"/>
      </w:divBdr>
    </w:div>
    <w:div w:id="1397163149">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561819433">
      <w:bodyDiv w:val="1"/>
      <w:marLeft w:val="0"/>
      <w:marRight w:val="0"/>
      <w:marTop w:val="0"/>
      <w:marBottom w:val="0"/>
      <w:divBdr>
        <w:top w:val="none" w:sz="0" w:space="0" w:color="auto"/>
        <w:left w:val="none" w:sz="0" w:space="0" w:color="auto"/>
        <w:bottom w:val="none" w:sz="0" w:space="0" w:color="auto"/>
        <w:right w:val="none" w:sz="0" w:space="0" w:color="auto"/>
      </w:divBdr>
    </w:div>
    <w:div w:id="1595474744">
      <w:bodyDiv w:val="1"/>
      <w:marLeft w:val="0"/>
      <w:marRight w:val="0"/>
      <w:marTop w:val="0"/>
      <w:marBottom w:val="0"/>
      <w:divBdr>
        <w:top w:val="none" w:sz="0" w:space="0" w:color="auto"/>
        <w:left w:val="none" w:sz="0" w:space="0" w:color="auto"/>
        <w:bottom w:val="none" w:sz="0" w:space="0" w:color="auto"/>
        <w:right w:val="none" w:sz="0" w:space="0" w:color="auto"/>
      </w:divBdr>
    </w:div>
    <w:div w:id="1607418478">
      <w:bodyDiv w:val="1"/>
      <w:marLeft w:val="0"/>
      <w:marRight w:val="0"/>
      <w:marTop w:val="0"/>
      <w:marBottom w:val="0"/>
      <w:divBdr>
        <w:top w:val="none" w:sz="0" w:space="0" w:color="auto"/>
        <w:left w:val="none" w:sz="0" w:space="0" w:color="auto"/>
        <w:bottom w:val="none" w:sz="0" w:space="0" w:color="auto"/>
        <w:right w:val="none" w:sz="0" w:space="0" w:color="auto"/>
      </w:divBdr>
    </w:div>
    <w:div w:id="1622566545">
      <w:bodyDiv w:val="1"/>
      <w:marLeft w:val="0"/>
      <w:marRight w:val="0"/>
      <w:marTop w:val="0"/>
      <w:marBottom w:val="0"/>
      <w:divBdr>
        <w:top w:val="none" w:sz="0" w:space="0" w:color="auto"/>
        <w:left w:val="none" w:sz="0" w:space="0" w:color="auto"/>
        <w:bottom w:val="none" w:sz="0" w:space="0" w:color="auto"/>
        <w:right w:val="none" w:sz="0" w:space="0" w:color="auto"/>
      </w:divBdr>
    </w:div>
    <w:div w:id="1722367615">
      <w:bodyDiv w:val="1"/>
      <w:marLeft w:val="0"/>
      <w:marRight w:val="0"/>
      <w:marTop w:val="0"/>
      <w:marBottom w:val="0"/>
      <w:divBdr>
        <w:top w:val="none" w:sz="0" w:space="0" w:color="auto"/>
        <w:left w:val="none" w:sz="0" w:space="0" w:color="auto"/>
        <w:bottom w:val="none" w:sz="0" w:space="0" w:color="auto"/>
        <w:right w:val="none" w:sz="0" w:space="0" w:color="auto"/>
      </w:divBdr>
    </w:div>
    <w:div w:id="1872723726">
      <w:bodyDiv w:val="1"/>
      <w:marLeft w:val="0"/>
      <w:marRight w:val="0"/>
      <w:marTop w:val="0"/>
      <w:marBottom w:val="0"/>
      <w:divBdr>
        <w:top w:val="none" w:sz="0" w:space="0" w:color="auto"/>
        <w:left w:val="none" w:sz="0" w:space="0" w:color="auto"/>
        <w:bottom w:val="none" w:sz="0" w:space="0" w:color="auto"/>
        <w:right w:val="none" w:sz="0" w:space="0" w:color="auto"/>
      </w:divBdr>
    </w:div>
    <w:div w:id="1903783223">
      <w:bodyDiv w:val="1"/>
      <w:marLeft w:val="0"/>
      <w:marRight w:val="0"/>
      <w:marTop w:val="0"/>
      <w:marBottom w:val="0"/>
      <w:divBdr>
        <w:top w:val="none" w:sz="0" w:space="0" w:color="auto"/>
        <w:left w:val="none" w:sz="0" w:space="0" w:color="auto"/>
        <w:bottom w:val="none" w:sz="0" w:space="0" w:color="auto"/>
        <w:right w:val="none" w:sz="0" w:space="0" w:color="auto"/>
      </w:divBdr>
    </w:div>
    <w:div w:id="1918441418">
      <w:bodyDiv w:val="1"/>
      <w:marLeft w:val="0"/>
      <w:marRight w:val="0"/>
      <w:marTop w:val="0"/>
      <w:marBottom w:val="0"/>
      <w:divBdr>
        <w:top w:val="none" w:sz="0" w:space="0" w:color="auto"/>
        <w:left w:val="none" w:sz="0" w:space="0" w:color="auto"/>
        <w:bottom w:val="none" w:sz="0" w:space="0" w:color="auto"/>
        <w:right w:val="none" w:sz="0" w:space="0" w:color="auto"/>
      </w:divBdr>
    </w:div>
    <w:div w:id="1961181077">
      <w:bodyDiv w:val="1"/>
      <w:marLeft w:val="0"/>
      <w:marRight w:val="0"/>
      <w:marTop w:val="0"/>
      <w:marBottom w:val="0"/>
      <w:divBdr>
        <w:top w:val="none" w:sz="0" w:space="0" w:color="auto"/>
        <w:left w:val="none" w:sz="0" w:space="0" w:color="auto"/>
        <w:bottom w:val="none" w:sz="0" w:space="0" w:color="auto"/>
        <w:right w:val="none" w:sz="0" w:space="0" w:color="auto"/>
      </w:divBdr>
    </w:div>
    <w:div w:id="1985347877">
      <w:bodyDiv w:val="1"/>
      <w:marLeft w:val="0"/>
      <w:marRight w:val="0"/>
      <w:marTop w:val="0"/>
      <w:marBottom w:val="0"/>
      <w:divBdr>
        <w:top w:val="none" w:sz="0" w:space="0" w:color="auto"/>
        <w:left w:val="none" w:sz="0" w:space="0" w:color="auto"/>
        <w:bottom w:val="none" w:sz="0" w:space="0" w:color="auto"/>
        <w:right w:val="none" w:sz="0" w:space="0" w:color="auto"/>
      </w:divBdr>
    </w:div>
    <w:div w:id="1997372969">
      <w:bodyDiv w:val="1"/>
      <w:marLeft w:val="0"/>
      <w:marRight w:val="0"/>
      <w:marTop w:val="0"/>
      <w:marBottom w:val="0"/>
      <w:divBdr>
        <w:top w:val="none" w:sz="0" w:space="0" w:color="auto"/>
        <w:left w:val="none" w:sz="0" w:space="0" w:color="auto"/>
        <w:bottom w:val="none" w:sz="0" w:space="0" w:color="auto"/>
        <w:right w:val="none" w:sz="0" w:space="0" w:color="auto"/>
      </w:divBdr>
    </w:div>
    <w:div w:id="2025276358">
      <w:bodyDiv w:val="1"/>
      <w:marLeft w:val="0"/>
      <w:marRight w:val="0"/>
      <w:marTop w:val="0"/>
      <w:marBottom w:val="0"/>
      <w:divBdr>
        <w:top w:val="none" w:sz="0" w:space="0" w:color="auto"/>
        <w:left w:val="none" w:sz="0" w:space="0" w:color="auto"/>
        <w:bottom w:val="none" w:sz="0" w:space="0" w:color="auto"/>
        <w:right w:val="none" w:sz="0" w:space="0" w:color="auto"/>
      </w:divBdr>
    </w:div>
    <w:div w:id="2035694917">
      <w:bodyDiv w:val="1"/>
      <w:marLeft w:val="0"/>
      <w:marRight w:val="0"/>
      <w:marTop w:val="0"/>
      <w:marBottom w:val="0"/>
      <w:divBdr>
        <w:top w:val="none" w:sz="0" w:space="0" w:color="auto"/>
        <w:left w:val="none" w:sz="0" w:space="0" w:color="auto"/>
        <w:bottom w:val="none" w:sz="0" w:space="0" w:color="auto"/>
        <w:right w:val="none" w:sz="0" w:space="0" w:color="auto"/>
      </w:divBdr>
    </w:div>
    <w:div w:id="2039112630">
      <w:bodyDiv w:val="1"/>
      <w:marLeft w:val="0"/>
      <w:marRight w:val="0"/>
      <w:marTop w:val="0"/>
      <w:marBottom w:val="0"/>
      <w:divBdr>
        <w:top w:val="none" w:sz="0" w:space="0" w:color="auto"/>
        <w:left w:val="none" w:sz="0" w:space="0" w:color="auto"/>
        <w:bottom w:val="none" w:sz="0" w:space="0" w:color="auto"/>
        <w:right w:val="none" w:sz="0" w:space="0" w:color="auto"/>
      </w:divBdr>
    </w:div>
    <w:div w:id="2068841587">
      <w:bodyDiv w:val="1"/>
      <w:marLeft w:val="0"/>
      <w:marRight w:val="0"/>
      <w:marTop w:val="0"/>
      <w:marBottom w:val="0"/>
      <w:divBdr>
        <w:top w:val="none" w:sz="0" w:space="0" w:color="auto"/>
        <w:left w:val="none" w:sz="0" w:space="0" w:color="auto"/>
        <w:bottom w:val="none" w:sz="0" w:space="0" w:color="auto"/>
        <w:right w:val="none" w:sz="0" w:space="0" w:color="auto"/>
      </w:divBdr>
    </w:div>
    <w:div w:id="213005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ervicesaustralia.gov.au/individuals/priva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28" Type="http://schemas.microsoft.com/office/2016/09/relationships/commentsIds" Target="commentsId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5u\Downloads\corporate-template-operational-sa-1%20(2).dotx" TargetMode="External"/></Relationships>
</file>

<file path=word/theme/theme1.xml><?xml version="1.0" encoding="utf-8"?>
<a:theme xmlns:a="http://schemas.openxmlformats.org/drawingml/2006/main" name="Office Theme">
  <a:themeElements>
    <a:clrScheme name="Services Australia">
      <a:dk1>
        <a:sysClr val="windowText" lastClr="000000"/>
      </a:dk1>
      <a:lt1>
        <a:sysClr val="window" lastClr="FFFFFF"/>
      </a:lt1>
      <a:dk2>
        <a:srgbClr val="5F5F5F"/>
      </a:dk2>
      <a:lt2>
        <a:srgbClr val="E7E6E6"/>
      </a:lt2>
      <a:accent1>
        <a:srgbClr val="F08373"/>
      </a:accent1>
      <a:accent2>
        <a:srgbClr val="00B2E3"/>
      </a:accent2>
      <a:accent3>
        <a:srgbClr val="43AC34"/>
      </a:accent3>
      <a:accent4>
        <a:srgbClr val="B484B9"/>
      </a:accent4>
      <a:accent5>
        <a:srgbClr val="094B7C"/>
      </a:accent5>
      <a:accent6>
        <a:srgbClr val="791F18"/>
      </a:accent6>
      <a:hlink>
        <a:srgbClr val="094B7C"/>
      </a:hlink>
      <a:folHlink>
        <a:srgbClr val="00B2E3"/>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 D o c u m e n t s ! 4 5 9 9 5 8 3 5 . 5 < / d o c u m e n t i d >  
     < s e n d e r i d > B U T L L A < / s e n d e r i d >  
     < s e n d e r e m a i l > L A U R A . B U T L E R @ A G S . G O V . A U < / s e n d e r e m a i l >  
     < l a s t m o d i f i e d > 2 0 2 2 - 1 0 - 0 4 T 0 9 : 1 8 : 0 0 . 0 0 0 0 0 0 0 + 1 1 : 0 0 < / l a s t m o d i f i e d >  
     < d a t a b a s e > D o c u m e n t s < / 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8082802-0edd-4b36-a590-b28f0e28e8bc">
      <Terms xmlns="http://schemas.microsoft.com/office/infopath/2007/PartnerControls"/>
    </lcf76f155ced4ddcb4097134ff3c332f>
    <TaxCatchAll xmlns="3cea463d-0dc8-4d9c-b640-61f152bd204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49B920F161E74D913AE39DCCFFE862" ma:contentTypeVersion="13" ma:contentTypeDescription="Create a new document." ma:contentTypeScope="" ma:versionID="4715d6cf6001453b831cff0b94bbab8d">
  <xsd:schema xmlns:xsd="http://www.w3.org/2001/XMLSchema" xmlns:xs="http://www.w3.org/2001/XMLSchema" xmlns:p="http://schemas.microsoft.com/office/2006/metadata/properties" xmlns:ns1="http://schemas.microsoft.com/sharepoint/v3" xmlns:ns2="c8082802-0edd-4b36-a590-b28f0e28e8bc" xmlns:ns3="3cea463d-0dc8-4d9c-b640-61f152bd204b" targetNamespace="http://schemas.microsoft.com/office/2006/metadata/properties" ma:root="true" ma:fieldsID="dce7f16bf3323d5bfd24ddc032a5818a" ns1:_="" ns2:_="" ns3:_="">
    <xsd:import namespace="http://schemas.microsoft.com/sharepoint/v3"/>
    <xsd:import namespace="c8082802-0edd-4b36-a590-b28f0e28e8bc"/>
    <xsd:import namespace="3cea463d-0dc8-4d9c-b640-61f152bd20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082802-0edd-4b36-a590-b28f0e28e8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ea463d-0dc8-4d9c-b640-61f152bd20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7b2c85a-5102-4709-a01f-9f80371a484d}" ma:internalName="TaxCatchAll" ma:showField="CatchAllData" ma:web="3cea463d-0dc8-4d9c-b640-61f152bd2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3D8A3-CE09-4114-854C-5AB0ED33520E}">
  <ds:schemaRefs>
    <ds:schemaRef ds:uri="http://www.imanage.com/work/xmlschema"/>
  </ds:schemaRefs>
</ds:datastoreItem>
</file>

<file path=customXml/itemProps2.xml><?xml version="1.0" encoding="utf-8"?>
<ds:datastoreItem xmlns:ds="http://schemas.openxmlformats.org/officeDocument/2006/customXml" ds:itemID="{E8981E16-65C6-42F2-836A-A8DF6B833B2C}">
  <ds:schemaRefs>
    <ds:schemaRef ds:uri="http://schemas.microsoft.com/sharepoint/v3/contenttype/forms"/>
  </ds:schemaRefs>
</ds:datastoreItem>
</file>

<file path=customXml/itemProps3.xml><?xml version="1.0" encoding="utf-8"?>
<ds:datastoreItem xmlns:ds="http://schemas.openxmlformats.org/officeDocument/2006/customXml" ds:itemID="{3AD3A46B-4991-4E94-9996-E2385330834D}">
  <ds:schemaRefs>
    <ds:schemaRef ds:uri="http://schemas.microsoft.com/office/2006/metadata/properties"/>
    <ds:schemaRef ds:uri="http://schemas.microsoft.com/office/infopath/2007/PartnerControls"/>
    <ds:schemaRef ds:uri="http://schemas.microsoft.com/sharepoint/v3"/>
    <ds:schemaRef ds:uri="c8082802-0edd-4b36-a590-b28f0e28e8bc"/>
    <ds:schemaRef ds:uri="3cea463d-0dc8-4d9c-b640-61f152bd204b"/>
  </ds:schemaRefs>
</ds:datastoreItem>
</file>

<file path=customXml/itemProps4.xml><?xml version="1.0" encoding="utf-8"?>
<ds:datastoreItem xmlns:ds="http://schemas.openxmlformats.org/officeDocument/2006/customXml" ds:itemID="{6D4F35C3-8226-4637-8F53-CDBBA18F2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082802-0edd-4b36-a590-b28f0e28e8bc"/>
    <ds:schemaRef ds:uri="3cea463d-0dc8-4d9c-b640-61f152bd2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35298E-E7F1-4D92-9E7E-43A758A8C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corporate-template-operational-sa-1 (2).dotx</Template>
  <TotalTime>0</TotalTime>
  <Pages>12</Pages>
  <Words>3532</Words>
  <Characters>20139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Optus Data Breach - Program Protocol</vt:lpstr>
    </vt:vector>
  </TitlesOfParts>
  <Manager/>
  <Company/>
  <LinksUpToDate>false</LinksUpToDate>
  <CharactersWithSpaces>23624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Medibank Private Data Breach - Program Protocol</dc:title>
  <dc:subject/>
  <dc:creator>Services Australia</dc:creator>
  <cp:keywords>15017A.2007</cp:keywords>
  <dc:description/>
  <cp:revision>2</cp:revision>
  <dcterms:created xsi:type="dcterms:W3CDTF">2022-10-21T03:49:00Z</dcterms:created>
  <dcterms:modified xsi:type="dcterms:W3CDTF">2022-10-21T03:49:00Z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SIStructure">
    <vt:lpwstr>269;#brand|00f7d2da-6143-46fa-a5df-42aaa6cb9392</vt:lpwstr>
  </property>
  <property fmtid="{D5CDD505-2E9C-101B-9397-08002B2CF9AE}" pid="3" name="ContentTypeId">
    <vt:lpwstr>0x0101006B49B920F161E74D913AE39DCCFFE862</vt:lpwstr>
  </property>
  <property fmtid="{D5CDD505-2E9C-101B-9397-08002B2CF9AE}" pid="4" name="Search Keywords">
    <vt:lpwstr/>
  </property>
  <property fmtid="{D5CDD505-2E9C-101B-9397-08002B2CF9AE}" pid="5" name="checkforsharepointfields">
    <vt:lpwstr>True</vt:lpwstr>
  </property>
  <property fmtid="{D5CDD505-2E9C-101B-9397-08002B2CF9AE}" pid="6" name="Template Filename">
    <vt:lpwstr/>
  </property>
  <property fmtid="{D5CDD505-2E9C-101B-9397-08002B2CF9AE}" pid="7" name="ObjectiveRef">
    <vt:lpwstr>Removed</vt:lpwstr>
  </property>
  <property fmtid="{D5CDD505-2E9C-101B-9397-08002B2CF9AE}" pid="8" name="iManageRef">
    <vt:lpwstr>Updated</vt:lpwstr>
  </property>
  <property fmtid="{D5CDD505-2E9C-101B-9397-08002B2CF9AE}" pid="9" name="LeadingLawyers">
    <vt:lpwstr>Removed</vt:lpwstr>
  </property>
  <property fmtid="{D5CDD505-2E9C-101B-9397-08002B2CF9AE}" pid="10" name="Order">
    <vt:r8>1633000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