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EE" w:rsidRDefault="008A56EE" w:rsidP="008A56EE">
      <w:pPr>
        <w:pStyle w:val="BodyText"/>
      </w:pPr>
      <w:bookmarkStart w:id="0" w:name="_GoBack"/>
      <w:bookmarkEnd w:id="0"/>
      <w:r>
        <w:t>Issue 42</w:t>
      </w:r>
    </w:p>
    <w:p w:rsidR="008A56EE" w:rsidRDefault="008A56EE" w:rsidP="008A56EE">
      <w:pPr>
        <w:pStyle w:val="Heading1"/>
      </w:pPr>
      <w:r>
        <w:t>Australian Pension News</w:t>
      </w:r>
    </w:p>
    <w:p w:rsidR="00A405B2" w:rsidRDefault="008A56EE" w:rsidP="008A56EE">
      <w:pPr>
        <w:pStyle w:val="Heading2"/>
      </w:pPr>
      <w:r>
        <w:t>Need someone to deal with us on your behalf?</w:t>
      </w:r>
    </w:p>
    <w:p w:rsidR="00A405B2" w:rsidRDefault="008A56EE" w:rsidP="008A56EE">
      <w:pPr>
        <w:pStyle w:val="BodyText"/>
      </w:pPr>
      <w:r>
        <w:t xml:space="preserve">There may be times when you need assistance to deal with us. A person or an organisation can help you by asking us questions, making updates or receiving payments on your behalf. </w:t>
      </w:r>
    </w:p>
    <w:p w:rsidR="00A405B2" w:rsidRDefault="008A56EE" w:rsidP="008A56EE">
      <w:pPr>
        <w:pStyle w:val="BodyText"/>
      </w:pPr>
      <w:r>
        <w:t>If you want someone to help you, you need to give them permission to do this. We can only talk to someone about your payment or the service you receive from us if you have allowed us to do this first.</w:t>
      </w:r>
    </w:p>
    <w:p w:rsidR="00A405B2" w:rsidRDefault="008A56EE" w:rsidP="008A56EE">
      <w:pPr>
        <w:pStyle w:val="BodyText"/>
      </w:pPr>
      <w:r>
        <w:t xml:space="preserve">We offer different types of arrangements to suit you and the person or organisation, and the business they will be doing on your behalf. </w:t>
      </w:r>
    </w:p>
    <w:p w:rsidR="00A405B2" w:rsidRDefault="008A56EE" w:rsidP="008A56EE">
      <w:pPr>
        <w:pStyle w:val="Heading3"/>
      </w:pPr>
      <w:r>
        <w:t>Person permitted to enquire</w:t>
      </w:r>
    </w:p>
    <w:p w:rsidR="00A405B2" w:rsidRDefault="008A56EE" w:rsidP="008A56EE">
      <w:pPr>
        <w:pStyle w:val="BodyText"/>
      </w:pPr>
      <w:r>
        <w:t>This only allows the person or organisation to ask us questions about your payment or the service you receive from us. They can’t act for you or make any updates, such as telling us about changes in your circumstances.</w:t>
      </w:r>
    </w:p>
    <w:p w:rsidR="00A405B2" w:rsidRDefault="008A56EE" w:rsidP="008A56EE">
      <w:pPr>
        <w:pStyle w:val="Heading3"/>
      </w:pPr>
      <w:r>
        <w:t>Correspondence nominee</w:t>
      </w:r>
    </w:p>
    <w:p w:rsidR="00A405B2" w:rsidRDefault="008A56EE" w:rsidP="008A56EE">
      <w:pPr>
        <w:pStyle w:val="BodyText"/>
      </w:pPr>
      <w:r>
        <w:t xml:space="preserve">This arrangement allows the person or organisation to ask about your payment and act on your behalf. They can do things like tell us about changes in your circumstances, sign forms for you, and in some cases, attend appointments on your behalf. When we send you a letter, a copy is also sent to your correspondence nominee. In some cases, we may contact the correspondence nominee instead of you. </w:t>
      </w:r>
    </w:p>
    <w:p w:rsidR="00A405B2" w:rsidRDefault="008A56EE" w:rsidP="008A56EE">
      <w:pPr>
        <w:pStyle w:val="Heading3"/>
      </w:pPr>
      <w:r>
        <w:t>Payment nominee</w:t>
      </w:r>
    </w:p>
    <w:p w:rsidR="00A405B2" w:rsidRDefault="008A56EE" w:rsidP="008A56EE">
      <w:pPr>
        <w:pStyle w:val="BodyText"/>
      </w:pPr>
      <w:r>
        <w:t>This allows the person or organisation to have your Centrelink payments paid to them. They will be responsible for getting your payments and using them on your behalf. They must only use your payments for you and must keep records of how they spend your money. You should only choose to have a payment nominee if you are certain they will act in your best interests.</w:t>
      </w:r>
    </w:p>
    <w:p w:rsidR="00A405B2" w:rsidRDefault="008A56EE" w:rsidP="008A56EE">
      <w:pPr>
        <w:pStyle w:val="Heading3"/>
      </w:pPr>
      <w:r>
        <w:t xml:space="preserve">Can a person receive your payment and also act on your behalf? </w:t>
      </w:r>
    </w:p>
    <w:p w:rsidR="00A405B2" w:rsidRDefault="008A56EE" w:rsidP="008A56EE">
      <w:pPr>
        <w:pStyle w:val="BodyText"/>
      </w:pPr>
      <w:r>
        <w:t>If you want someone to receive your Centrelink payments plus act on your behalf, you can make them both a correspondence nominee and a payment nominee. You can choose to have a different person as your correspondence nominee to your payment nominee.</w:t>
      </w:r>
    </w:p>
    <w:p w:rsidR="00A405B2" w:rsidRDefault="008A56EE" w:rsidP="008A56EE">
      <w:pPr>
        <w:pStyle w:val="BodyText"/>
      </w:pPr>
      <w:r>
        <w:t xml:space="preserve">You can still contact us if you want to; your nominee doesn’t always have to make the contact. You can also choose to change or end the nominee arrangement at any time. Just contact us on one of the phone numbers listed on page 4. </w:t>
      </w:r>
    </w:p>
    <w:p w:rsidR="00A405B2" w:rsidRDefault="008A56EE" w:rsidP="008A56EE">
      <w:pPr>
        <w:pStyle w:val="Heading3"/>
      </w:pPr>
      <w:r>
        <w:t>How do you appoint a nominee?</w:t>
      </w:r>
    </w:p>
    <w:p w:rsidR="00A405B2" w:rsidRDefault="008A56EE" w:rsidP="008A56EE">
      <w:pPr>
        <w:pStyle w:val="BodyText"/>
      </w:pPr>
      <w:r>
        <w:t xml:space="preserve">Complete the Authorising a person or organisation to enquire or act on your behalf form. To get the form, go to </w:t>
      </w:r>
      <w:r w:rsidRPr="008A56EE">
        <w:rPr>
          <w:b/>
        </w:rPr>
        <w:t>humanservices.gov.au/individuals/forms/ss313</w:t>
      </w:r>
    </w:p>
    <w:p w:rsidR="00A405B2" w:rsidRPr="008A56EE" w:rsidRDefault="008A56EE" w:rsidP="008A56EE">
      <w:pPr>
        <w:pStyle w:val="BodyText"/>
        <w:rPr>
          <w:b/>
        </w:rPr>
      </w:pPr>
      <w:r>
        <w:t xml:space="preserve">To get the form in Italian or Greek, go to </w:t>
      </w:r>
      <w:r w:rsidRPr="008A56EE">
        <w:rPr>
          <w:b/>
        </w:rPr>
        <w:t>humanservices.gov.au/individuals/forms/aus221</w:t>
      </w:r>
    </w:p>
    <w:p w:rsidR="00A405B2" w:rsidRDefault="008A56EE" w:rsidP="008A56EE">
      <w:pPr>
        <w:pStyle w:val="Heading2"/>
      </w:pPr>
      <w:r>
        <w:t>Rates</w:t>
      </w:r>
    </w:p>
    <w:p w:rsidR="00A405B2" w:rsidRDefault="008A56EE" w:rsidP="008A56EE">
      <w:pPr>
        <w:pStyle w:val="BodyText"/>
      </w:pPr>
      <w:r>
        <w:t>Outside Australia pension rates and thresholds are re-assessed in January, March, July and September each year.</w:t>
      </w:r>
    </w:p>
    <w:p w:rsidR="00A405B2" w:rsidRDefault="008A56EE" w:rsidP="008A56EE">
      <w:pPr>
        <w:pStyle w:val="Heading3"/>
      </w:pPr>
      <w:r>
        <w:lastRenderedPageBreak/>
        <w:t>Rates and thresholds</w:t>
      </w:r>
    </w:p>
    <w:p w:rsidR="00A405B2" w:rsidRDefault="008A56EE" w:rsidP="008A56EE">
      <w:pPr>
        <w:pStyle w:val="BodyText"/>
      </w:pPr>
      <w:r>
        <w:t>These Australian dollar (A$) figures are a guide only and are effective from 20 September 2018 unless otherwise stated.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11"/>
        <w:gridCol w:w="1822"/>
        <w:gridCol w:w="2127"/>
        <w:gridCol w:w="2050"/>
        <w:gridCol w:w="2118"/>
      </w:tblGrid>
      <w:tr w:rsidR="00A405B2" w:rsidTr="008A56EE">
        <w:trPr>
          <w:trHeight w:val="907"/>
          <w:tblHeader/>
        </w:trPr>
        <w:tc>
          <w:tcPr>
            <w:tcW w:w="1417"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Outside Australia pension rates and thresholds</w:t>
            </w:r>
          </w:p>
        </w:tc>
        <w:tc>
          <w:tcPr>
            <w:tcW w:w="804" w:type="pct"/>
            <w:shd w:val="clear" w:color="auto" w:fill="auto"/>
            <w:tcMar>
              <w:top w:w="283" w:type="dxa"/>
              <w:left w:w="113" w:type="dxa"/>
              <w:bottom w:w="113" w:type="dxa"/>
              <w:right w:w="113" w:type="dxa"/>
            </w:tcMar>
          </w:tcPr>
          <w:p w:rsidR="00A405B2" w:rsidRPr="008A56EE" w:rsidRDefault="008A56EE" w:rsidP="008A56EE">
            <w:pPr>
              <w:pStyle w:val="BodyText"/>
              <w:rPr>
                <w:b/>
              </w:rPr>
            </w:pPr>
            <w:r w:rsidRPr="008A56EE">
              <w:rPr>
                <w:b/>
              </w:rPr>
              <w:t>SINGLE</w:t>
            </w:r>
          </w:p>
        </w:tc>
        <w:tc>
          <w:tcPr>
            <w:tcW w:w="939"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COUPLE both eligible</w:t>
            </w:r>
          </w:p>
        </w:tc>
        <w:tc>
          <w:tcPr>
            <w:tcW w:w="905"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 xml:space="preserve">COUPLE </w:t>
            </w:r>
            <w:r w:rsidRPr="008A56EE">
              <w:rPr>
                <w:b/>
              </w:rPr>
              <w:br/>
              <w:t>one eligible partner</w:t>
            </w:r>
          </w:p>
        </w:tc>
        <w:tc>
          <w:tcPr>
            <w:tcW w:w="936"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COUPLE separated due to ill health</w:t>
            </w:r>
          </w:p>
        </w:tc>
      </w:tr>
      <w:tr w:rsidR="00A405B2" w:rsidTr="008A56EE">
        <w:trPr>
          <w:trHeight w:val="453"/>
        </w:trPr>
        <w:tc>
          <w:tcPr>
            <w:tcW w:w="1417"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How much pension</w:t>
            </w:r>
            <w:r w:rsidRPr="008A56EE">
              <w:rPr>
                <w:b/>
                <w:spacing w:val="-32"/>
                <w:vertAlign w:val="superscript"/>
              </w:rPr>
              <w:t>1, 2, 3</w:t>
            </w:r>
          </w:p>
        </w:tc>
        <w:tc>
          <w:tcPr>
            <w:tcW w:w="804"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Per year</w:t>
            </w:r>
          </w:p>
        </w:tc>
        <w:tc>
          <w:tcPr>
            <w:tcW w:w="939"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Per year</w:t>
            </w:r>
          </w:p>
        </w:tc>
        <w:tc>
          <w:tcPr>
            <w:tcW w:w="905"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Per year</w:t>
            </w:r>
          </w:p>
        </w:tc>
        <w:tc>
          <w:tcPr>
            <w:tcW w:w="936"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Per year each</w:t>
            </w:r>
          </w:p>
        </w:tc>
      </w:tr>
      <w:tr w:rsidR="00A405B2" w:rsidTr="008A56EE">
        <w:trPr>
          <w:trHeight w:val="60"/>
        </w:trPr>
        <w:tc>
          <w:tcPr>
            <w:tcW w:w="1417" w:type="pct"/>
            <w:shd w:val="clear" w:color="auto" w:fill="auto"/>
            <w:tcMar>
              <w:top w:w="113" w:type="dxa"/>
              <w:left w:w="113" w:type="dxa"/>
              <w:bottom w:w="113" w:type="dxa"/>
              <w:right w:w="113" w:type="dxa"/>
            </w:tcMar>
          </w:tcPr>
          <w:p w:rsidR="00A405B2" w:rsidRDefault="008A56EE" w:rsidP="008A56EE">
            <w:pPr>
              <w:pStyle w:val="BodyText"/>
            </w:pPr>
            <w:r>
              <w:t>Maximum basic rate</w:t>
            </w:r>
          </w:p>
        </w:tc>
        <w:tc>
          <w:tcPr>
            <w:tcW w:w="804" w:type="pct"/>
            <w:shd w:val="clear" w:color="auto" w:fill="auto"/>
            <w:tcMar>
              <w:top w:w="113" w:type="dxa"/>
              <w:left w:w="113" w:type="dxa"/>
              <w:bottom w:w="113" w:type="dxa"/>
              <w:right w:w="113" w:type="dxa"/>
            </w:tcMar>
          </w:tcPr>
          <w:p w:rsidR="00A405B2" w:rsidRDefault="008A56EE" w:rsidP="008A56EE">
            <w:pPr>
              <w:pStyle w:val="BodyText"/>
            </w:pPr>
            <w:r>
              <w:t xml:space="preserve">A$ 21,694.40 </w:t>
            </w:r>
          </w:p>
        </w:tc>
        <w:tc>
          <w:tcPr>
            <w:tcW w:w="939" w:type="pct"/>
            <w:shd w:val="clear" w:color="auto" w:fill="auto"/>
            <w:tcMar>
              <w:top w:w="113" w:type="dxa"/>
              <w:left w:w="113" w:type="dxa"/>
              <w:bottom w:w="113" w:type="dxa"/>
              <w:right w:w="113" w:type="dxa"/>
            </w:tcMar>
          </w:tcPr>
          <w:p w:rsidR="00A405B2" w:rsidRDefault="008A56EE" w:rsidP="008A56EE">
            <w:pPr>
              <w:pStyle w:val="BodyText"/>
            </w:pPr>
            <w:r>
              <w:t>A$ 32,708</w:t>
            </w:r>
          </w:p>
        </w:tc>
        <w:tc>
          <w:tcPr>
            <w:tcW w:w="905" w:type="pct"/>
            <w:shd w:val="clear" w:color="auto" w:fill="auto"/>
            <w:tcMar>
              <w:top w:w="113" w:type="dxa"/>
              <w:left w:w="113" w:type="dxa"/>
              <w:bottom w:w="113" w:type="dxa"/>
              <w:right w:w="113" w:type="dxa"/>
            </w:tcMar>
          </w:tcPr>
          <w:p w:rsidR="00A405B2" w:rsidRDefault="008A56EE" w:rsidP="008A56EE">
            <w:pPr>
              <w:pStyle w:val="BodyText"/>
            </w:pPr>
            <w:r>
              <w:t xml:space="preserve">A$ 16,354 </w:t>
            </w:r>
          </w:p>
        </w:tc>
        <w:tc>
          <w:tcPr>
            <w:tcW w:w="936" w:type="pct"/>
            <w:shd w:val="clear" w:color="auto" w:fill="auto"/>
            <w:tcMar>
              <w:top w:w="113" w:type="dxa"/>
              <w:left w:w="113" w:type="dxa"/>
              <w:bottom w:w="113" w:type="dxa"/>
              <w:right w:w="113" w:type="dxa"/>
            </w:tcMar>
          </w:tcPr>
          <w:p w:rsidR="00A405B2" w:rsidRDefault="008A56EE" w:rsidP="008A56EE">
            <w:pPr>
              <w:pStyle w:val="BodyText"/>
            </w:pPr>
            <w:r>
              <w:t>A$ 21,694.40</w:t>
            </w:r>
          </w:p>
        </w:tc>
      </w:tr>
      <w:tr w:rsidR="00A405B2" w:rsidTr="008A56EE">
        <w:trPr>
          <w:trHeight w:val="60"/>
        </w:trPr>
        <w:tc>
          <w:tcPr>
            <w:tcW w:w="1417" w:type="pct"/>
            <w:shd w:val="clear" w:color="auto" w:fill="auto"/>
            <w:tcMar>
              <w:top w:w="113" w:type="dxa"/>
              <w:left w:w="113" w:type="dxa"/>
              <w:bottom w:w="113" w:type="dxa"/>
              <w:right w:w="113" w:type="dxa"/>
            </w:tcMar>
          </w:tcPr>
          <w:p w:rsidR="00A405B2" w:rsidRDefault="008A56EE" w:rsidP="008A56EE">
            <w:pPr>
              <w:pStyle w:val="BodyText"/>
            </w:pPr>
            <w:r>
              <w:t>Basic Pension Supplement</w:t>
            </w:r>
          </w:p>
        </w:tc>
        <w:tc>
          <w:tcPr>
            <w:tcW w:w="804" w:type="pct"/>
            <w:shd w:val="clear" w:color="auto" w:fill="auto"/>
            <w:tcMar>
              <w:top w:w="113" w:type="dxa"/>
              <w:left w:w="113" w:type="dxa"/>
              <w:bottom w:w="113" w:type="dxa"/>
              <w:right w:w="113" w:type="dxa"/>
            </w:tcMar>
          </w:tcPr>
          <w:p w:rsidR="00A405B2" w:rsidRDefault="008A56EE" w:rsidP="008A56EE">
            <w:pPr>
              <w:pStyle w:val="BodyText"/>
            </w:pPr>
            <w:r>
              <w:t>A$ 613.60</w:t>
            </w:r>
          </w:p>
        </w:tc>
        <w:tc>
          <w:tcPr>
            <w:tcW w:w="939" w:type="pct"/>
            <w:shd w:val="clear" w:color="auto" w:fill="auto"/>
            <w:tcMar>
              <w:top w:w="113" w:type="dxa"/>
              <w:left w:w="113" w:type="dxa"/>
              <w:bottom w:w="113" w:type="dxa"/>
              <w:right w:w="113" w:type="dxa"/>
            </w:tcMar>
          </w:tcPr>
          <w:p w:rsidR="00A405B2" w:rsidRDefault="008A56EE" w:rsidP="008A56EE">
            <w:pPr>
              <w:pStyle w:val="BodyText"/>
            </w:pPr>
            <w:r>
              <w:t xml:space="preserve">A$ 1,008.80 </w:t>
            </w:r>
          </w:p>
        </w:tc>
        <w:tc>
          <w:tcPr>
            <w:tcW w:w="905" w:type="pct"/>
            <w:shd w:val="clear" w:color="auto" w:fill="auto"/>
            <w:tcMar>
              <w:top w:w="113" w:type="dxa"/>
              <w:left w:w="113" w:type="dxa"/>
              <w:bottom w:w="113" w:type="dxa"/>
              <w:right w:w="113" w:type="dxa"/>
            </w:tcMar>
          </w:tcPr>
          <w:p w:rsidR="00A405B2" w:rsidRDefault="008A56EE" w:rsidP="008A56EE">
            <w:pPr>
              <w:pStyle w:val="BodyText"/>
            </w:pPr>
            <w:r>
              <w:t xml:space="preserve">A$ 504.40 </w:t>
            </w:r>
          </w:p>
        </w:tc>
        <w:tc>
          <w:tcPr>
            <w:tcW w:w="936" w:type="pct"/>
            <w:shd w:val="clear" w:color="auto" w:fill="auto"/>
            <w:tcMar>
              <w:top w:w="113" w:type="dxa"/>
              <w:left w:w="113" w:type="dxa"/>
              <w:bottom w:w="113" w:type="dxa"/>
              <w:right w:w="113" w:type="dxa"/>
            </w:tcMar>
          </w:tcPr>
          <w:p w:rsidR="00A405B2" w:rsidRDefault="008A56EE" w:rsidP="008A56EE">
            <w:pPr>
              <w:pStyle w:val="BodyText"/>
            </w:pPr>
            <w:r>
              <w:t>A$ 613.60</w:t>
            </w:r>
          </w:p>
        </w:tc>
      </w:tr>
      <w:tr w:rsidR="00A405B2" w:rsidTr="008A56EE">
        <w:trPr>
          <w:trHeight w:val="60"/>
        </w:trPr>
        <w:tc>
          <w:tcPr>
            <w:tcW w:w="1417"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Total</w:t>
            </w:r>
          </w:p>
        </w:tc>
        <w:tc>
          <w:tcPr>
            <w:tcW w:w="804" w:type="pct"/>
            <w:shd w:val="clear" w:color="auto" w:fill="auto"/>
            <w:tcMar>
              <w:top w:w="113" w:type="dxa"/>
              <w:left w:w="57" w:type="dxa"/>
              <w:bottom w:w="113" w:type="dxa"/>
              <w:right w:w="113" w:type="dxa"/>
            </w:tcMar>
          </w:tcPr>
          <w:p w:rsidR="00A405B2" w:rsidRPr="008A56EE" w:rsidRDefault="008A56EE" w:rsidP="008A56EE">
            <w:pPr>
              <w:pStyle w:val="BodyText"/>
              <w:rPr>
                <w:b/>
              </w:rPr>
            </w:pPr>
            <w:r w:rsidRPr="008A56EE">
              <w:rPr>
                <w:b/>
              </w:rPr>
              <w:t>A$ 22,308</w:t>
            </w:r>
          </w:p>
        </w:tc>
        <w:tc>
          <w:tcPr>
            <w:tcW w:w="939"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A$ 33,716.80</w:t>
            </w:r>
          </w:p>
        </w:tc>
        <w:tc>
          <w:tcPr>
            <w:tcW w:w="905"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A$ 16,858.40</w:t>
            </w:r>
          </w:p>
        </w:tc>
        <w:tc>
          <w:tcPr>
            <w:tcW w:w="936"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 xml:space="preserve">A$ 22,308 </w:t>
            </w:r>
          </w:p>
        </w:tc>
      </w:tr>
      <w:tr w:rsidR="00A405B2" w:rsidTr="008A56EE">
        <w:trPr>
          <w:trHeight w:val="60"/>
        </w:trPr>
        <w:tc>
          <w:tcPr>
            <w:tcW w:w="1417"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Allowable Income</w:t>
            </w:r>
            <w:r w:rsidRPr="008A56EE">
              <w:rPr>
                <w:b/>
                <w:spacing w:val="-32"/>
                <w:vertAlign w:val="superscript"/>
              </w:rPr>
              <w:t>4</w:t>
            </w:r>
          </w:p>
        </w:tc>
        <w:tc>
          <w:tcPr>
            <w:tcW w:w="804"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Per year</w:t>
            </w:r>
          </w:p>
        </w:tc>
        <w:tc>
          <w:tcPr>
            <w:tcW w:w="939"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Combined</w:t>
            </w:r>
          </w:p>
        </w:tc>
        <w:tc>
          <w:tcPr>
            <w:tcW w:w="905"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Combined</w:t>
            </w:r>
          </w:p>
        </w:tc>
        <w:tc>
          <w:tcPr>
            <w:tcW w:w="936"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Combined</w:t>
            </w:r>
          </w:p>
        </w:tc>
      </w:tr>
      <w:tr w:rsidR="00A405B2" w:rsidTr="008A56EE">
        <w:trPr>
          <w:trHeight w:val="639"/>
        </w:trPr>
        <w:tc>
          <w:tcPr>
            <w:tcW w:w="1417" w:type="pct"/>
            <w:shd w:val="clear" w:color="auto" w:fill="auto"/>
            <w:tcMar>
              <w:top w:w="113" w:type="dxa"/>
              <w:left w:w="113" w:type="dxa"/>
              <w:bottom w:w="113" w:type="dxa"/>
              <w:right w:w="113" w:type="dxa"/>
            </w:tcMar>
          </w:tcPr>
          <w:p w:rsidR="00A405B2" w:rsidRDefault="008A56EE" w:rsidP="008A56EE">
            <w:pPr>
              <w:pStyle w:val="BodyText"/>
            </w:pPr>
            <w:r>
              <w:t>Full pension</w:t>
            </w:r>
          </w:p>
        </w:tc>
        <w:tc>
          <w:tcPr>
            <w:tcW w:w="804" w:type="pct"/>
            <w:shd w:val="clear" w:color="auto" w:fill="auto"/>
            <w:tcMar>
              <w:top w:w="113" w:type="dxa"/>
              <w:left w:w="113" w:type="dxa"/>
              <w:bottom w:w="113" w:type="dxa"/>
              <w:right w:w="113" w:type="dxa"/>
            </w:tcMar>
          </w:tcPr>
          <w:p w:rsidR="00A405B2" w:rsidRDefault="008A56EE" w:rsidP="008A56EE">
            <w:pPr>
              <w:pStyle w:val="BodyText"/>
            </w:pPr>
            <w:r>
              <w:t>Up to</w:t>
            </w:r>
            <w:r>
              <w:br/>
              <w:t xml:space="preserve">A$ 4,472 </w:t>
            </w:r>
          </w:p>
        </w:tc>
        <w:tc>
          <w:tcPr>
            <w:tcW w:w="939" w:type="pct"/>
            <w:shd w:val="clear" w:color="auto" w:fill="auto"/>
            <w:tcMar>
              <w:top w:w="113" w:type="dxa"/>
              <w:left w:w="113" w:type="dxa"/>
              <w:bottom w:w="113" w:type="dxa"/>
              <w:right w:w="113" w:type="dxa"/>
            </w:tcMar>
          </w:tcPr>
          <w:p w:rsidR="00A405B2" w:rsidRDefault="008A56EE" w:rsidP="008A56EE">
            <w:pPr>
              <w:pStyle w:val="BodyText"/>
            </w:pPr>
            <w:r>
              <w:t>Up to</w:t>
            </w:r>
            <w:r>
              <w:br/>
              <w:t xml:space="preserve">A$ 7,904 </w:t>
            </w:r>
          </w:p>
        </w:tc>
        <w:tc>
          <w:tcPr>
            <w:tcW w:w="905" w:type="pct"/>
            <w:shd w:val="clear" w:color="auto" w:fill="auto"/>
            <w:tcMar>
              <w:top w:w="113" w:type="dxa"/>
              <w:left w:w="113" w:type="dxa"/>
              <w:bottom w:w="113" w:type="dxa"/>
              <w:right w:w="113" w:type="dxa"/>
            </w:tcMar>
          </w:tcPr>
          <w:p w:rsidR="00A405B2" w:rsidRDefault="008A56EE" w:rsidP="008A56EE">
            <w:pPr>
              <w:pStyle w:val="BodyText"/>
            </w:pPr>
            <w:r>
              <w:t>Up to</w:t>
            </w:r>
            <w:r>
              <w:br/>
              <w:t xml:space="preserve">A$ 7,904 </w:t>
            </w:r>
          </w:p>
        </w:tc>
        <w:tc>
          <w:tcPr>
            <w:tcW w:w="936" w:type="pct"/>
            <w:shd w:val="clear" w:color="auto" w:fill="auto"/>
            <w:tcMar>
              <w:top w:w="113" w:type="dxa"/>
              <w:left w:w="113" w:type="dxa"/>
              <w:bottom w:w="113" w:type="dxa"/>
              <w:right w:w="113" w:type="dxa"/>
            </w:tcMar>
          </w:tcPr>
          <w:p w:rsidR="00A405B2" w:rsidRDefault="008A56EE" w:rsidP="008A56EE">
            <w:pPr>
              <w:pStyle w:val="BodyText"/>
            </w:pPr>
            <w:r>
              <w:t>Up to</w:t>
            </w:r>
            <w:r>
              <w:br/>
              <w:t>A$ 7,904</w:t>
            </w:r>
          </w:p>
        </w:tc>
      </w:tr>
      <w:tr w:rsidR="00A405B2" w:rsidTr="008A56EE">
        <w:trPr>
          <w:trHeight w:val="704"/>
        </w:trPr>
        <w:tc>
          <w:tcPr>
            <w:tcW w:w="1417" w:type="pct"/>
            <w:shd w:val="clear" w:color="auto" w:fill="auto"/>
            <w:tcMar>
              <w:top w:w="113" w:type="dxa"/>
              <w:left w:w="113" w:type="dxa"/>
              <w:bottom w:w="113" w:type="dxa"/>
              <w:right w:w="113" w:type="dxa"/>
            </w:tcMar>
          </w:tcPr>
          <w:p w:rsidR="00A405B2" w:rsidRDefault="008A56EE" w:rsidP="008A56EE">
            <w:pPr>
              <w:pStyle w:val="BodyText"/>
            </w:pPr>
            <w:r>
              <w:t>Part pension</w:t>
            </w:r>
          </w:p>
        </w:tc>
        <w:tc>
          <w:tcPr>
            <w:tcW w:w="804" w:type="pct"/>
            <w:shd w:val="clear" w:color="auto" w:fill="auto"/>
            <w:tcMar>
              <w:top w:w="113" w:type="dxa"/>
              <w:left w:w="113" w:type="dxa"/>
              <w:bottom w:w="113" w:type="dxa"/>
              <w:right w:w="113" w:type="dxa"/>
            </w:tcMar>
          </w:tcPr>
          <w:p w:rsidR="00A405B2" w:rsidRDefault="008A56EE" w:rsidP="008A56EE">
            <w:pPr>
              <w:pStyle w:val="BodyText"/>
            </w:pPr>
            <w:r>
              <w:t>Less than</w:t>
            </w:r>
            <w:r>
              <w:br/>
              <w:t xml:space="preserve">A$ 49,088 </w:t>
            </w:r>
          </w:p>
        </w:tc>
        <w:tc>
          <w:tcPr>
            <w:tcW w:w="939" w:type="pct"/>
            <w:shd w:val="clear" w:color="auto" w:fill="auto"/>
            <w:tcMar>
              <w:top w:w="113" w:type="dxa"/>
              <w:left w:w="113" w:type="dxa"/>
              <w:bottom w:w="113" w:type="dxa"/>
              <w:right w:w="113" w:type="dxa"/>
            </w:tcMar>
          </w:tcPr>
          <w:p w:rsidR="00A405B2" w:rsidRDefault="008A56EE" w:rsidP="008A56EE">
            <w:pPr>
              <w:pStyle w:val="BodyText"/>
            </w:pPr>
            <w:r>
              <w:t>Less than</w:t>
            </w:r>
            <w:r>
              <w:br/>
              <w:t>A$ 75,337.60</w:t>
            </w:r>
          </w:p>
        </w:tc>
        <w:tc>
          <w:tcPr>
            <w:tcW w:w="905" w:type="pct"/>
            <w:shd w:val="clear" w:color="auto" w:fill="auto"/>
            <w:tcMar>
              <w:top w:w="113" w:type="dxa"/>
              <w:left w:w="113" w:type="dxa"/>
              <w:bottom w:w="113" w:type="dxa"/>
              <w:right w:w="113" w:type="dxa"/>
            </w:tcMar>
          </w:tcPr>
          <w:p w:rsidR="00A405B2" w:rsidRDefault="008A56EE" w:rsidP="008A56EE">
            <w:pPr>
              <w:pStyle w:val="BodyText"/>
            </w:pPr>
            <w:r>
              <w:t>Less than</w:t>
            </w:r>
            <w:r>
              <w:br/>
              <w:t xml:space="preserve">A$ 75,337.60 </w:t>
            </w:r>
          </w:p>
        </w:tc>
        <w:tc>
          <w:tcPr>
            <w:tcW w:w="936" w:type="pct"/>
            <w:shd w:val="clear" w:color="auto" w:fill="auto"/>
            <w:tcMar>
              <w:top w:w="113" w:type="dxa"/>
              <w:left w:w="113" w:type="dxa"/>
              <w:bottom w:w="113" w:type="dxa"/>
              <w:right w:w="113" w:type="dxa"/>
            </w:tcMar>
          </w:tcPr>
          <w:p w:rsidR="00A405B2" w:rsidRDefault="008A56EE" w:rsidP="008A56EE">
            <w:pPr>
              <w:pStyle w:val="BodyText"/>
            </w:pPr>
            <w:r>
              <w:t>Less than</w:t>
            </w:r>
            <w:r>
              <w:br/>
              <w:t>A$ 97,136</w:t>
            </w:r>
          </w:p>
        </w:tc>
      </w:tr>
      <w:tr w:rsidR="00A405B2" w:rsidTr="008A56EE">
        <w:trPr>
          <w:trHeight w:val="60"/>
        </w:trPr>
        <w:tc>
          <w:tcPr>
            <w:tcW w:w="1417"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Allowable Assets</w:t>
            </w:r>
            <w:r w:rsidRPr="008A56EE">
              <w:rPr>
                <w:b/>
                <w:spacing w:val="-32"/>
                <w:vertAlign w:val="superscript"/>
              </w:rPr>
              <w:t>5</w:t>
            </w:r>
          </w:p>
        </w:tc>
        <w:tc>
          <w:tcPr>
            <w:tcW w:w="804"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Single</w:t>
            </w:r>
          </w:p>
        </w:tc>
        <w:tc>
          <w:tcPr>
            <w:tcW w:w="939"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Combined</w:t>
            </w:r>
          </w:p>
        </w:tc>
        <w:tc>
          <w:tcPr>
            <w:tcW w:w="905"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Combined</w:t>
            </w:r>
          </w:p>
        </w:tc>
        <w:tc>
          <w:tcPr>
            <w:tcW w:w="936"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Combined</w:t>
            </w:r>
          </w:p>
        </w:tc>
      </w:tr>
      <w:tr w:rsidR="00A405B2" w:rsidTr="008A56EE">
        <w:trPr>
          <w:trHeight w:val="639"/>
        </w:trPr>
        <w:tc>
          <w:tcPr>
            <w:tcW w:w="1417" w:type="pct"/>
            <w:shd w:val="clear" w:color="auto" w:fill="auto"/>
            <w:tcMar>
              <w:top w:w="113" w:type="dxa"/>
              <w:left w:w="113" w:type="dxa"/>
              <w:bottom w:w="113" w:type="dxa"/>
              <w:right w:w="113" w:type="dxa"/>
            </w:tcMar>
          </w:tcPr>
          <w:p w:rsidR="00A405B2" w:rsidRDefault="008A56EE" w:rsidP="008A56EE">
            <w:pPr>
              <w:pStyle w:val="BodyText"/>
            </w:pPr>
            <w:r>
              <w:t>Full pension—</w:t>
            </w:r>
            <w:r>
              <w:br/>
              <w:t>Homeowner</w:t>
            </w:r>
          </w:p>
        </w:tc>
        <w:tc>
          <w:tcPr>
            <w:tcW w:w="804" w:type="pct"/>
            <w:shd w:val="clear" w:color="auto" w:fill="auto"/>
            <w:tcMar>
              <w:top w:w="113" w:type="dxa"/>
              <w:left w:w="113" w:type="dxa"/>
              <w:bottom w:w="113" w:type="dxa"/>
              <w:right w:w="113" w:type="dxa"/>
            </w:tcMar>
          </w:tcPr>
          <w:p w:rsidR="00A405B2" w:rsidRDefault="008A56EE" w:rsidP="008A56EE">
            <w:pPr>
              <w:pStyle w:val="BodyText"/>
            </w:pPr>
            <w:r>
              <w:t>A$ 258,500</w:t>
            </w:r>
          </w:p>
        </w:tc>
        <w:tc>
          <w:tcPr>
            <w:tcW w:w="939" w:type="pct"/>
            <w:shd w:val="clear" w:color="auto" w:fill="auto"/>
            <w:tcMar>
              <w:top w:w="113" w:type="dxa"/>
              <w:left w:w="113" w:type="dxa"/>
              <w:bottom w:w="113" w:type="dxa"/>
              <w:right w:w="113" w:type="dxa"/>
            </w:tcMar>
          </w:tcPr>
          <w:p w:rsidR="00A405B2" w:rsidRDefault="008A56EE" w:rsidP="008A56EE">
            <w:pPr>
              <w:pStyle w:val="BodyText"/>
            </w:pPr>
            <w:r>
              <w:t xml:space="preserve">A$ 387,500 </w:t>
            </w:r>
          </w:p>
        </w:tc>
        <w:tc>
          <w:tcPr>
            <w:tcW w:w="905" w:type="pct"/>
            <w:shd w:val="clear" w:color="auto" w:fill="auto"/>
            <w:tcMar>
              <w:top w:w="113" w:type="dxa"/>
              <w:left w:w="113" w:type="dxa"/>
              <w:bottom w:w="113" w:type="dxa"/>
              <w:right w:w="113" w:type="dxa"/>
            </w:tcMar>
          </w:tcPr>
          <w:p w:rsidR="00A405B2" w:rsidRDefault="008A56EE" w:rsidP="008A56EE">
            <w:pPr>
              <w:pStyle w:val="BodyText"/>
            </w:pPr>
            <w:r>
              <w:t>A$ 387,500</w:t>
            </w:r>
          </w:p>
        </w:tc>
        <w:tc>
          <w:tcPr>
            <w:tcW w:w="936" w:type="pct"/>
            <w:shd w:val="clear" w:color="auto" w:fill="auto"/>
            <w:tcMar>
              <w:top w:w="113" w:type="dxa"/>
              <w:left w:w="113" w:type="dxa"/>
              <w:bottom w:w="113" w:type="dxa"/>
              <w:right w:w="113" w:type="dxa"/>
            </w:tcMar>
          </w:tcPr>
          <w:p w:rsidR="00A405B2" w:rsidRDefault="008A56EE" w:rsidP="008A56EE">
            <w:pPr>
              <w:pStyle w:val="BodyText"/>
            </w:pPr>
            <w:r>
              <w:t>A$ 387,500</w:t>
            </w:r>
          </w:p>
        </w:tc>
      </w:tr>
      <w:tr w:rsidR="00A405B2" w:rsidTr="00D56CBA">
        <w:trPr>
          <w:trHeight w:hRule="exact" w:val="1215"/>
        </w:trPr>
        <w:tc>
          <w:tcPr>
            <w:tcW w:w="1417" w:type="pct"/>
            <w:shd w:val="clear" w:color="auto" w:fill="auto"/>
            <w:tcMar>
              <w:top w:w="113" w:type="dxa"/>
              <w:left w:w="113" w:type="dxa"/>
              <w:bottom w:w="113" w:type="dxa"/>
              <w:right w:w="113" w:type="dxa"/>
            </w:tcMar>
          </w:tcPr>
          <w:p w:rsidR="00A405B2" w:rsidRDefault="008A56EE" w:rsidP="008A56EE">
            <w:pPr>
              <w:pStyle w:val="BodyText"/>
            </w:pPr>
            <w:r>
              <w:t>Full pension—</w:t>
            </w:r>
            <w:r>
              <w:br/>
              <w:t>Non-homeowner</w:t>
            </w:r>
          </w:p>
        </w:tc>
        <w:tc>
          <w:tcPr>
            <w:tcW w:w="804" w:type="pct"/>
            <w:shd w:val="clear" w:color="auto" w:fill="auto"/>
            <w:tcMar>
              <w:top w:w="113" w:type="dxa"/>
              <w:left w:w="113" w:type="dxa"/>
              <w:bottom w:w="113" w:type="dxa"/>
              <w:right w:w="113" w:type="dxa"/>
            </w:tcMar>
          </w:tcPr>
          <w:p w:rsidR="00A405B2" w:rsidRDefault="008A56EE" w:rsidP="008A56EE">
            <w:pPr>
              <w:pStyle w:val="BodyText"/>
            </w:pPr>
            <w:r>
              <w:t>A$ 465,500</w:t>
            </w:r>
          </w:p>
        </w:tc>
        <w:tc>
          <w:tcPr>
            <w:tcW w:w="939" w:type="pct"/>
            <w:shd w:val="clear" w:color="auto" w:fill="auto"/>
            <w:tcMar>
              <w:top w:w="113" w:type="dxa"/>
              <w:left w:w="113" w:type="dxa"/>
              <w:bottom w:w="113" w:type="dxa"/>
              <w:right w:w="113" w:type="dxa"/>
            </w:tcMar>
          </w:tcPr>
          <w:p w:rsidR="00A405B2" w:rsidRDefault="008A56EE" w:rsidP="008A56EE">
            <w:pPr>
              <w:pStyle w:val="BodyText"/>
            </w:pPr>
            <w:r>
              <w:t>A$ 594,500</w:t>
            </w:r>
          </w:p>
        </w:tc>
        <w:tc>
          <w:tcPr>
            <w:tcW w:w="905" w:type="pct"/>
            <w:shd w:val="clear" w:color="auto" w:fill="auto"/>
            <w:tcMar>
              <w:top w:w="113" w:type="dxa"/>
              <w:left w:w="113" w:type="dxa"/>
              <w:bottom w:w="113" w:type="dxa"/>
              <w:right w:w="113" w:type="dxa"/>
            </w:tcMar>
          </w:tcPr>
          <w:p w:rsidR="00A405B2" w:rsidRDefault="008A56EE" w:rsidP="008A56EE">
            <w:pPr>
              <w:pStyle w:val="BodyText"/>
            </w:pPr>
            <w:r>
              <w:t>A$ 594,500</w:t>
            </w:r>
          </w:p>
        </w:tc>
        <w:tc>
          <w:tcPr>
            <w:tcW w:w="936" w:type="pct"/>
            <w:shd w:val="clear" w:color="auto" w:fill="auto"/>
            <w:tcMar>
              <w:top w:w="113" w:type="dxa"/>
              <w:left w:w="113" w:type="dxa"/>
              <w:bottom w:w="113" w:type="dxa"/>
              <w:right w:w="113" w:type="dxa"/>
            </w:tcMar>
          </w:tcPr>
          <w:p w:rsidR="00A405B2" w:rsidRDefault="008A56EE" w:rsidP="008A56EE">
            <w:pPr>
              <w:pStyle w:val="BodyText"/>
            </w:pPr>
            <w:r>
              <w:t>A$ 594,500</w:t>
            </w:r>
          </w:p>
        </w:tc>
      </w:tr>
      <w:tr w:rsidR="00A405B2" w:rsidTr="008A56EE">
        <w:trPr>
          <w:trHeight w:val="689"/>
        </w:trPr>
        <w:tc>
          <w:tcPr>
            <w:tcW w:w="1417" w:type="pct"/>
            <w:shd w:val="clear" w:color="auto" w:fill="auto"/>
            <w:tcMar>
              <w:top w:w="113" w:type="dxa"/>
              <w:left w:w="113" w:type="dxa"/>
              <w:bottom w:w="113" w:type="dxa"/>
              <w:right w:w="113" w:type="dxa"/>
            </w:tcMar>
          </w:tcPr>
          <w:p w:rsidR="00A405B2" w:rsidRDefault="008A56EE" w:rsidP="008A56EE">
            <w:pPr>
              <w:pStyle w:val="BodyText"/>
            </w:pPr>
            <w:r>
              <w:t>Part pension—</w:t>
            </w:r>
            <w:r>
              <w:br/>
              <w:t>Homeowner</w:t>
            </w:r>
          </w:p>
        </w:tc>
        <w:tc>
          <w:tcPr>
            <w:tcW w:w="804" w:type="pct"/>
            <w:shd w:val="clear" w:color="auto" w:fill="auto"/>
            <w:tcMar>
              <w:top w:w="113" w:type="dxa"/>
              <w:left w:w="113" w:type="dxa"/>
              <w:bottom w:w="113" w:type="dxa"/>
              <w:right w:w="113" w:type="dxa"/>
            </w:tcMar>
          </w:tcPr>
          <w:p w:rsidR="00A405B2" w:rsidRDefault="008A56EE" w:rsidP="008A56EE">
            <w:pPr>
              <w:pStyle w:val="BodyText"/>
            </w:pPr>
            <w:r>
              <w:t>Less than</w:t>
            </w:r>
            <w:r>
              <w:br/>
              <w:t xml:space="preserve">A$ 544,500 </w:t>
            </w:r>
          </w:p>
        </w:tc>
        <w:tc>
          <w:tcPr>
            <w:tcW w:w="939" w:type="pct"/>
            <w:shd w:val="clear" w:color="auto" w:fill="auto"/>
            <w:tcMar>
              <w:top w:w="113" w:type="dxa"/>
              <w:left w:w="113" w:type="dxa"/>
              <w:bottom w:w="113" w:type="dxa"/>
              <w:right w:w="113" w:type="dxa"/>
            </w:tcMar>
          </w:tcPr>
          <w:p w:rsidR="00A405B2" w:rsidRDefault="008A56EE" w:rsidP="008A56EE">
            <w:pPr>
              <w:pStyle w:val="BodyText"/>
            </w:pPr>
            <w:r>
              <w:t>Less than</w:t>
            </w:r>
            <w:r>
              <w:br/>
              <w:t xml:space="preserve">A$ 820,000 </w:t>
            </w:r>
          </w:p>
        </w:tc>
        <w:tc>
          <w:tcPr>
            <w:tcW w:w="905" w:type="pct"/>
            <w:shd w:val="clear" w:color="auto" w:fill="auto"/>
            <w:tcMar>
              <w:top w:w="113" w:type="dxa"/>
              <w:left w:w="113" w:type="dxa"/>
              <w:bottom w:w="113" w:type="dxa"/>
              <w:right w:w="113" w:type="dxa"/>
            </w:tcMar>
          </w:tcPr>
          <w:p w:rsidR="00A405B2" w:rsidRDefault="008A56EE" w:rsidP="008A56EE">
            <w:pPr>
              <w:pStyle w:val="BodyText"/>
            </w:pPr>
            <w:r>
              <w:t>Less than</w:t>
            </w:r>
            <w:r>
              <w:br/>
              <w:t xml:space="preserve">A$ 820,000 </w:t>
            </w:r>
          </w:p>
        </w:tc>
        <w:tc>
          <w:tcPr>
            <w:tcW w:w="936" w:type="pct"/>
            <w:shd w:val="clear" w:color="auto" w:fill="auto"/>
            <w:tcMar>
              <w:top w:w="113" w:type="dxa"/>
              <w:left w:w="113" w:type="dxa"/>
              <w:bottom w:w="113" w:type="dxa"/>
              <w:right w:w="113" w:type="dxa"/>
            </w:tcMar>
          </w:tcPr>
          <w:p w:rsidR="00A405B2" w:rsidRDefault="008A56EE" w:rsidP="008A56EE">
            <w:pPr>
              <w:pStyle w:val="BodyText"/>
            </w:pPr>
            <w:r>
              <w:t>Less than</w:t>
            </w:r>
            <w:r>
              <w:br/>
              <w:t xml:space="preserve">A$ 959,500 </w:t>
            </w:r>
          </w:p>
        </w:tc>
      </w:tr>
      <w:tr w:rsidR="00A405B2" w:rsidTr="008A56EE">
        <w:trPr>
          <w:trHeight w:val="60"/>
        </w:trPr>
        <w:tc>
          <w:tcPr>
            <w:tcW w:w="1417" w:type="pct"/>
            <w:shd w:val="clear" w:color="auto" w:fill="auto"/>
            <w:tcMar>
              <w:top w:w="113" w:type="dxa"/>
              <w:left w:w="113" w:type="dxa"/>
              <w:bottom w:w="113" w:type="dxa"/>
              <w:right w:w="113" w:type="dxa"/>
            </w:tcMar>
          </w:tcPr>
          <w:p w:rsidR="00A405B2" w:rsidRDefault="008A56EE" w:rsidP="008A56EE">
            <w:pPr>
              <w:pStyle w:val="BodyText"/>
            </w:pPr>
            <w:r>
              <w:t>Part pension—</w:t>
            </w:r>
            <w:r>
              <w:br/>
              <w:t>Non-homeowner</w:t>
            </w:r>
          </w:p>
        </w:tc>
        <w:tc>
          <w:tcPr>
            <w:tcW w:w="804" w:type="pct"/>
            <w:shd w:val="clear" w:color="auto" w:fill="auto"/>
            <w:tcMar>
              <w:top w:w="113" w:type="dxa"/>
              <w:left w:w="113" w:type="dxa"/>
              <w:bottom w:w="113" w:type="dxa"/>
              <w:right w:w="113" w:type="dxa"/>
            </w:tcMar>
          </w:tcPr>
          <w:p w:rsidR="00A405B2" w:rsidRDefault="008A56EE" w:rsidP="008A56EE">
            <w:pPr>
              <w:pStyle w:val="BodyText"/>
            </w:pPr>
            <w:r>
              <w:t>Less than</w:t>
            </w:r>
            <w:r>
              <w:br/>
              <w:t xml:space="preserve">A$ 751,500 </w:t>
            </w:r>
          </w:p>
        </w:tc>
        <w:tc>
          <w:tcPr>
            <w:tcW w:w="939" w:type="pct"/>
            <w:shd w:val="clear" w:color="auto" w:fill="auto"/>
            <w:tcMar>
              <w:top w:w="113" w:type="dxa"/>
              <w:left w:w="113" w:type="dxa"/>
              <w:bottom w:w="113" w:type="dxa"/>
              <w:right w:w="113" w:type="dxa"/>
            </w:tcMar>
          </w:tcPr>
          <w:p w:rsidR="00A405B2" w:rsidRDefault="008A56EE" w:rsidP="008A56EE">
            <w:pPr>
              <w:pStyle w:val="BodyText"/>
            </w:pPr>
            <w:r>
              <w:t>Less than</w:t>
            </w:r>
            <w:r>
              <w:br/>
              <w:t xml:space="preserve">A$ 1,027,000 </w:t>
            </w:r>
          </w:p>
        </w:tc>
        <w:tc>
          <w:tcPr>
            <w:tcW w:w="905" w:type="pct"/>
            <w:shd w:val="clear" w:color="auto" w:fill="auto"/>
            <w:tcMar>
              <w:top w:w="113" w:type="dxa"/>
              <w:left w:w="113" w:type="dxa"/>
              <w:bottom w:w="113" w:type="dxa"/>
              <w:right w:w="113" w:type="dxa"/>
            </w:tcMar>
          </w:tcPr>
          <w:p w:rsidR="00A405B2" w:rsidRDefault="008A56EE" w:rsidP="008A56EE">
            <w:pPr>
              <w:pStyle w:val="BodyText"/>
            </w:pPr>
            <w:r>
              <w:t>Less than</w:t>
            </w:r>
            <w:r>
              <w:br/>
              <w:t>A$ 1,027,000</w:t>
            </w:r>
          </w:p>
        </w:tc>
        <w:tc>
          <w:tcPr>
            <w:tcW w:w="936" w:type="pct"/>
            <w:shd w:val="clear" w:color="auto" w:fill="auto"/>
            <w:tcMar>
              <w:top w:w="113" w:type="dxa"/>
              <w:left w:w="113" w:type="dxa"/>
              <w:bottom w:w="113" w:type="dxa"/>
              <w:right w:w="113" w:type="dxa"/>
            </w:tcMar>
          </w:tcPr>
          <w:p w:rsidR="00A405B2" w:rsidRDefault="008A56EE" w:rsidP="008A56EE">
            <w:pPr>
              <w:pStyle w:val="BodyText"/>
            </w:pPr>
            <w:r>
              <w:t>Less than</w:t>
            </w:r>
            <w:r>
              <w:br/>
              <w:t>A$ 1,166,500</w:t>
            </w:r>
          </w:p>
        </w:tc>
      </w:tr>
      <w:tr w:rsidR="00A405B2" w:rsidTr="008A56EE">
        <w:trPr>
          <w:trHeight w:val="60"/>
        </w:trPr>
        <w:tc>
          <w:tcPr>
            <w:tcW w:w="1417" w:type="pct"/>
            <w:shd w:val="clear" w:color="auto" w:fill="auto"/>
            <w:tcMar>
              <w:top w:w="113" w:type="dxa"/>
              <w:left w:w="113" w:type="dxa"/>
              <w:bottom w:w="113" w:type="dxa"/>
              <w:right w:w="113" w:type="dxa"/>
            </w:tcMar>
          </w:tcPr>
          <w:p w:rsidR="00A405B2" w:rsidRPr="008A56EE" w:rsidRDefault="008A56EE" w:rsidP="008A56EE">
            <w:pPr>
              <w:pStyle w:val="BodyText"/>
              <w:rPr>
                <w:b/>
              </w:rPr>
            </w:pPr>
            <w:r w:rsidRPr="008A56EE">
              <w:rPr>
                <w:b/>
              </w:rPr>
              <w:t>Deeming rates and thresholds</w:t>
            </w:r>
          </w:p>
        </w:tc>
        <w:tc>
          <w:tcPr>
            <w:tcW w:w="804" w:type="pct"/>
            <w:shd w:val="clear" w:color="auto" w:fill="auto"/>
            <w:tcMar>
              <w:top w:w="227" w:type="dxa"/>
              <w:left w:w="113" w:type="dxa"/>
              <w:bottom w:w="113" w:type="dxa"/>
              <w:right w:w="113" w:type="dxa"/>
            </w:tcMar>
          </w:tcPr>
          <w:p w:rsidR="00A405B2" w:rsidRPr="008A56EE" w:rsidRDefault="008A56EE" w:rsidP="008A56EE">
            <w:pPr>
              <w:pStyle w:val="BodyText"/>
              <w:rPr>
                <w:b/>
              </w:rPr>
            </w:pPr>
            <w:r w:rsidRPr="008A56EE">
              <w:rPr>
                <w:b/>
              </w:rPr>
              <w:t>Single</w:t>
            </w:r>
          </w:p>
        </w:tc>
        <w:tc>
          <w:tcPr>
            <w:tcW w:w="939" w:type="pct"/>
            <w:shd w:val="clear" w:color="auto" w:fill="auto"/>
            <w:tcMar>
              <w:top w:w="227" w:type="dxa"/>
              <w:left w:w="113" w:type="dxa"/>
              <w:bottom w:w="113" w:type="dxa"/>
              <w:right w:w="113" w:type="dxa"/>
            </w:tcMar>
          </w:tcPr>
          <w:p w:rsidR="00A405B2" w:rsidRPr="008A56EE" w:rsidRDefault="008A56EE" w:rsidP="008A56EE">
            <w:pPr>
              <w:pStyle w:val="BodyText"/>
              <w:rPr>
                <w:b/>
              </w:rPr>
            </w:pPr>
            <w:r w:rsidRPr="008A56EE">
              <w:rPr>
                <w:b/>
              </w:rPr>
              <w:t>Combined</w:t>
            </w:r>
          </w:p>
        </w:tc>
        <w:tc>
          <w:tcPr>
            <w:tcW w:w="905" w:type="pct"/>
            <w:shd w:val="clear" w:color="auto" w:fill="auto"/>
            <w:tcMar>
              <w:top w:w="227" w:type="dxa"/>
              <w:left w:w="113" w:type="dxa"/>
              <w:bottom w:w="113" w:type="dxa"/>
              <w:right w:w="113" w:type="dxa"/>
            </w:tcMar>
          </w:tcPr>
          <w:p w:rsidR="00A405B2" w:rsidRPr="008A56EE" w:rsidRDefault="008A56EE" w:rsidP="008A56EE">
            <w:pPr>
              <w:pStyle w:val="BodyText"/>
              <w:rPr>
                <w:b/>
              </w:rPr>
            </w:pPr>
            <w:r w:rsidRPr="008A56EE">
              <w:rPr>
                <w:b/>
              </w:rPr>
              <w:t>Combined</w:t>
            </w:r>
          </w:p>
        </w:tc>
        <w:tc>
          <w:tcPr>
            <w:tcW w:w="936" w:type="pct"/>
            <w:shd w:val="clear" w:color="auto" w:fill="auto"/>
            <w:tcMar>
              <w:top w:w="227" w:type="dxa"/>
              <w:left w:w="113" w:type="dxa"/>
              <w:bottom w:w="113" w:type="dxa"/>
              <w:right w:w="113" w:type="dxa"/>
            </w:tcMar>
          </w:tcPr>
          <w:p w:rsidR="00A405B2" w:rsidRPr="008A56EE" w:rsidRDefault="008A56EE" w:rsidP="008A56EE">
            <w:pPr>
              <w:pStyle w:val="BodyText"/>
              <w:rPr>
                <w:b/>
              </w:rPr>
            </w:pPr>
            <w:r w:rsidRPr="008A56EE">
              <w:rPr>
                <w:b/>
              </w:rPr>
              <w:t>Combined</w:t>
            </w:r>
          </w:p>
        </w:tc>
      </w:tr>
      <w:tr w:rsidR="00A405B2" w:rsidTr="008A56EE">
        <w:trPr>
          <w:trHeight w:val="60"/>
        </w:trPr>
        <w:tc>
          <w:tcPr>
            <w:tcW w:w="1417" w:type="pct"/>
            <w:shd w:val="clear" w:color="auto" w:fill="auto"/>
            <w:tcMar>
              <w:top w:w="113" w:type="dxa"/>
              <w:left w:w="113" w:type="dxa"/>
              <w:bottom w:w="113" w:type="dxa"/>
              <w:right w:w="113" w:type="dxa"/>
            </w:tcMar>
          </w:tcPr>
          <w:p w:rsidR="00A405B2" w:rsidRDefault="008A56EE" w:rsidP="008A56EE">
            <w:pPr>
              <w:pStyle w:val="BodyText"/>
            </w:pPr>
            <w:r>
              <w:lastRenderedPageBreak/>
              <w:t>Threshold</w:t>
            </w:r>
          </w:p>
        </w:tc>
        <w:tc>
          <w:tcPr>
            <w:tcW w:w="804" w:type="pct"/>
            <w:shd w:val="clear" w:color="auto" w:fill="auto"/>
            <w:tcMar>
              <w:top w:w="113" w:type="dxa"/>
              <w:left w:w="113" w:type="dxa"/>
              <w:bottom w:w="113" w:type="dxa"/>
              <w:right w:w="113" w:type="dxa"/>
            </w:tcMar>
          </w:tcPr>
          <w:p w:rsidR="00A405B2" w:rsidRDefault="008A56EE" w:rsidP="008A56EE">
            <w:pPr>
              <w:pStyle w:val="BodyText"/>
            </w:pPr>
            <w:r>
              <w:t>A$ 51,200</w:t>
            </w:r>
          </w:p>
        </w:tc>
        <w:tc>
          <w:tcPr>
            <w:tcW w:w="939" w:type="pct"/>
            <w:shd w:val="clear" w:color="auto" w:fill="auto"/>
            <w:tcMar>
              <w:top w:w="113" w:type="dxa"/>
              <w:left w:w="113" w:type="dxa"/>
              <w:bottom w:w="113" w:type="dxa"/>
              <w:right w:w="113" w:type="dxa"/>
            </w:tcMar>
          </w:tcPr>
          <w:p w:rsidR="00A405B2" w:rsidRDefault="008A56EE" w:rsidP="008A56EE">
            <w:pPr>
              <w:pStyle w:val="BodyText"/>
            </w:pPr>
            <w:r>
              <w:t>A$ 85,000</w:t>
            </w:r>
          </w:p>
        </w:tc>
        <w:tc>
          <w:tcPr>
            <w:tcW w:w="905" w:type="pct"/>
            <w:shd w:val="clear" w:color="auto" w:fill="auto"/>
            <w:tcMar>
              <w:top w:w="113" w:type="dxa"/>
              <w:left w:w="113" w:type="dxa"/>
              <w:bottom w:w="113" w:type="dxa"/>
              <w:right w:w="113" w:type="dxa"/>
            </w:tcMar>
          </w:tcPr>
          <w:p w:rsidR="00A405B2" w:rsidRDefault="008A56EE" w:rsidP="008A56EE">
            <w:pPr>
              <w:pStyle w:val="BodyText"/>
            </w:pPr>
            <w:r>
              <w:t>A$ 85,000</w:t>
            </w:r>
          </w:p>
        </w:tc>
        <w:tc>
          <w:tcPr>
            <w:tcW w:w="936" w:type="pct"/>
            <w:shd w:val="clear" w:color="auto" w:fill="auto"/>
            <w:tcMar>
              <w:top w:w="113" w:type="dxa"/>
              <w:left w:w="113" w:type="dxa"/>
              <w:bottom w:w="113" w:type="dxa"/>
              <w:right w:w="113" w:type="dxa"/>
            </w:tcMar>
          </w:tcPr>
          <w:p w:rsidR="00A405B2" w:rsidRDefault="008A56EE" w:rsidP="008A56EE">
            <w:pPr>
              <w:pStyle w:val="BodyText"/>
            </w:pPr>
            <w:r>
              <w:t>A$ 85,000</w:t>
            </w:r>
          </w:p>
        </w:tc>
      </w:tr>
      <w:tr w:rsidR="00A405B2" w:rsidTr="008A56EE">
        <w:trPr>
          <w:trHeight w:val="60"/>
        </w:trPr>
        <w:tc>
          <w:tcPr>
            <w:tcW w:w="1417" w:type="pct"/>
            <w:shd w:val="clear" w:color="auto" w:fill="auto"/>
            <w:tcMar>
              <w:top w:w="113" w:type="dxa"/>
              <w:left w:w="113" w:type="dxa"/>
              <w:bottom w:w="113" w:type="dxa"/>
              <w:right w:w="113" w:type="dxa"/>
            </w:tcMar>
          </w:tcPr>
          <w:p w:rsidR="00A405B2" w:rsidRDefault="008A56EE" w:rsidP="008A56EE">
            <w:pPr>
              <w:pStyle w:val="BodyText"/>
            </w:pPr>
            <w:r>
              <w:t>Rate below threshold</w:t>
            </w:r>
          </w:p>
        </w:tc>
        <w:tc>
          <w:tcPr>
            <w:tcW w:w="804" w:type="pct"/>
            <w:shd w:val="clear" w:color="auto" w:fill="auto"/>
            <w:tcMar>
              <w:top w:w="113" w:type="dxa"/>
              <w:left w:w="113" w:type="dxa"/>
              <w:bottom w:w="113" w:type="dxa"/>
              <w:right w:w="113" w:type="dxa"/>
            </w:tcMar>
          </w:tcPr>
          <w:p w:rsidR="00A405B2" w:rsidRDefault="008A56EE" w:rsidP="008A56EE">
            <w:pPr>
              <w:pStyle w:val="BodyText"/>
            </w:pPr>
            <w:r>
              <w:t>1.75%</w:t>
            </w:r>
          </w:p>
        </w:tc>
        <w:tc>
          <w:tcPr>
            <w:tcW w:w="939" w:type="pct"/>
            <w:shd w:val="clear" w:color="auto" w:fill="auto"/>
            <w:tcMar>
              <w:top w:w="113" w:type="dxa"/>
              <w:left w:w="113" w:type="dxa"/>
              <w:bottom w:w="113" w:type="dxa"/>
              <w:right w:w="113" w:type="dxa"/>
            </w:tcMar>
          </w:tcPr>
          <w:p w:rsidR="00A405B2" w:rsidRDefault="008A56EE" w:rsidP="008A56EE">
            <w:pPr>
              <w:pStyle w:val="BodyText"/>
            </w:pPr>
            <w:r>
              <w:t>1.75%</w:t>
            </w:r>
          </w:p>
        </w:tc>
        <w:tc>
          <w:tcPr>
            <w:tcW w:w="905" w:type="pct"/>
            <w:shd w:val="clear" w:color="auto" w:fill="auto"/>
            <w:tcMar>
              <w:top w:w="113" w:type="dxa"/>
              <w:left w:w="113" w:type="dxa"/>
              <w:bottom w:w="113" w:type="dxa"/>
              <w:right w:w="113" w:type="dxa"/>
            </w:tcMar>
          </w:tcPr>
          <w:p w:rsidR="00A405B2" w:rsidRDefault="008A56EE" w:rsidP="008A56EE">
            <w:pPr>
              <w:pStyle w:val="BodyText"/>
            </w:pPr>
            <w:r>
              <w:t>1.75%</w:t>
            </w:r>
          </w:p>
        </w:tc>
        <w:tc>
          <w:tcPr>
            <w:tcW w:w="936" w:type="pct"/>
            <w:shd w:val="clear" w:color="auto" w:fill="auto"/>
            <w:tcMar>
              <w:top w:w="113" w:type="dxa"/>
              <w:left w:w="113" w:type="dxa"/>
              <w:bottom w:w="113" w:type="dxa"/>
              <w:right w:w="113" w:type="dxa"/>
            </w:tcMar>
          </w:tcPr>
          <w:p w:rsidR="00A405B2" w:rsidRDefault="008A56EE" w:rsidP="008A56EE">
            <w:pPr>
              <w:pStyle w:val="BodyText"/>
            </w:pPr>
            <w:r>
              <w:t>1.75%</w:t>
            </w:r>
          </w:p>
        </w:tc>
      </w:tr>
      <w:tr w:rsidR="00A405B2" w:rsidTr="008A56EE">
        <w:trPr>
          <w:trHeight w:val="399"/>
        </w:trPr>
        <w:tc>
          <w:tcPr>
            <w:tcW w:w="1417" w:type="pct"/>
            <w:shd w:val="clear" w:color="auto" w:fill="auto"/>
            <w:tcMar>
              <w:top w:w="113" w:type="dxa"/>
              <w:left w:w="113" w:type="dxa"/>
              <w:bottom w:w="113" w:type="dxa"/>
              <w:right w:w="113" w:type="dxa"/>
            </w:tcMar>
          </w:tcPr>
          <w:p w:rsidR="00A405B2" w:rsidRDefault="008A56EE" w:rsidP="008A56EE">
            <w:pPr>
              <w:pStyle w:val="BodyText"/>
            </w:pPr>
            <w:r>
              <w:t>Rate above threshold</w:t>
            </w:r>
          </w:p>
        </w:tc>
        <w:tc>
          <w:tcPr>
            <w:tcW w:w="804" w:type="pct"/>
            <w:shd w:val="clear" w:color="auto" w:fill="auto"/>
            <w:tcMar>
              <w:top w:w="113" w:type="dxa"/>
              <w:left w:w="113" w:type="dxa"/>
              <w:bottom w:w="113" w:type="dxa"/>
              <w:right w:w="113" w:type="dxa"/>
            </w:tcMar>
          </w:tcPr>
          <w:p w:rsidR="00A405B2" w:rsidRDefault="008A56EE" w:rsidP="008A56EE">
            <w:pPr>
              <w:pStyle w:val="BodyText"/>
            </w:pPr>
            <w:r>
              <w:t>3.25%</w:t>
            </w:r>
          </w:p>
        </w:tc>
        <w:tc>
          <w:tcPr>
            <w:tcW w:w="939" w:type="pct"/>
            <w:shd w:val="clear" w:color="auto" w:fill="auto"/>
            <w:tcMar>
              <w:top w:w="113" w:type="dxa"/>
              <w:left w:w="113" w:type="dxa"/>
              <w:bottom w:w="113" w:type="dxa"/>
              <w:right w:w="113" w:type="dxa"/>
            </w:tcMar>
          </w:tcPr>
          <w:p w:rsidR="00A405B2" w:rsidRDefault="008A56EE" w:rsidP="008A56EE">
            <w:pPr>
              <w:pStyle w:val="BodyText"/>
            </w:pPr>
            <w:r>
              <w:t>3.25%</w:t>
            </w:r>
          </w:p>
        </w:tc>
        <w:tc>
          <w:tcPr>
            <w:tcW w:w="905" w:type="pct"/>
            <w:shd w:val="clear" w:color="auto" w:fill="auto"/>
            <w:tcMar>
              <w:top w:w="113" w:type="dxa"/>
              <w:left w:w="113" w:type="dxa"/>
              <w:bottom w:w="113" w:type="dxa"/>
              <w:right w:w="113" w:type="dxa"/>
            </w:tcMar>
          </w:tcPr>
          <w:p w:rsidR="00A405B2" w:rsidRDefault="008A56EE" w:rsidP="008A56EE">
            <w:pPr>
              <w:pStyle w:val="BodyText"/>
            </w:pPr>
            <w:r>
              <w:t>3.25%</w:t>
            </w:r>
          </w:p>
        </w:tc>
        <w:tc>
          <w:tcPr>
            <w:tcW w:w="936" w:type="pct"/>
            <w:shd w:val="clear" w:color="auto" w:fill="auto"/>
            <w:tcMar>
              <w:top w:w="113" w:type="dxa"/>
              <w:left w:w="113" w:type="dxa"/>
              <w:bottom w:w="113" w:type="dxa"/>
              <w:right w:w="113" w:type="dxa"/>
            </w:tcMar>
          </w:tcPr>
          <w:p w:rsidR="00A405B2" w:rsidRDefault="008A56EE" w:rsidP="008A56EE">
            <w:pPr>
              <w:pStyle w:val="BodyText"/>
            </w:pPr>
            <w:r>
              <w:t>3.25%</w:t>
            </w:r>
          </w:p>
        </w:tc>
      </w:tr>
    </w:tbl>
    <w:p w:rsidR="00A405B2" w:rsidRDefault="008A56EE" w:rsidP="008A56EE">
      <w:pPr>
        <w:pStyle w:val="BodyText"/>
      </w:pPr>
      <w:r>
        <w:t xml:space="preserve">These rates apply to customers who are permanently outside Australia or absent from Australia for longer than </w:t>
      </w:r>
      <w:r w:rsidR="007D7C2C">
        <w:t xml:space="preserve">6 </w:t>
      </w:r>
      <w:r>
        <w:t>weeks.</w:t>
      </w:r>
    </w:p>
    <w:p w:rsidR="00A405B2" w:rsidRDefault="008A56EE" w:rsidP="008A56EE">
      <w:pPr>
        <w:pStyle w:val="ListNumber"/>
        <w:numPr>
          <w:ilvl w:val="0"/>
          <w:numId w:val="5"/>
        </w:numPr>
      </w:pPr>
      <w:r>
        <w:t>The rate of payment is calculated under both the income and assets tests. The test that results in the lower rate or nil rate is applied. Some assets are deemed to earn income and there are special rules for other types of income. There is no income or assets test for customers who are permanently blind.</w:t>
      </w:r>
    </w:p>
    <w:p w:rsidR="00A405B2" w:rsidRDefault="008A56EE" w:rsidP="008A56EE">
      <w:pPr>
        <w:pStyle w:val="ListNumber"/>
      </w:pPr>
      <w:r>
        <w:t>Some customers may receive a transitional rate of pension based on the pre 20 September 2009 income test rules and payment rates.</w:t>
      </w:r>
    </w:p>
    <w:p w:rsidR="00A405B2" w:rsidRDefault="008A56EE" w:rsidP="008A56EE">
      <w:pPr>
        <w:pStyle w:val="ListNumber"/>
      </w:pPr>
      <w:r>
        <w:t>Some customers may receive a reduced rate of pension based on how long they were an Australian resident.</w:t>
      </w:r>
    </w:p>
    <w:p w:rsidR="00A405B2" w:rsidRDefault="008A56EE" w:rsidP="008A56EE">
      <w:pPr>
        <w:pStyle w:val="ListNumber"/>
      </w:pPr>
      <w:r>
        <w:t xml:space="preserve">Every </w:t>
      </w:r>
      <w:r w:rsidR="007D7C2C">
        <w:t>2</w:t>
      </w:r>
      <w:r>
        <w:t xml:space="preserve"> weeks, the Work Bonus disregards up to </w:t>
      </w:r>
      <w:proofErr w:type="gramStart"/>
      <w:r>
        <w:t>A$</w:t>
      </w:r>
      <w:proofErr w:type="gramEnd"/>
      <w:r>
        <w:t>250 of employment income earned by eligible pensioners over age pension age unless you receive Parenting Payment Single. If your employment income is less than A$250, the unused Work Bonus is banked up to a maximum amount of A$6,500. If you are eligible for a transitional rate, we will compare the transitional rate that has no Work Bonus to the new rate which has the Work Bonus. The transitional rate is paid whenever it pays the higher rate.</w:t>
      </w:r>
    </w:p>
    <w:p w:rsidR="00A405B2" w:rsidRDefault="008A56EE" w:rsidP="008A56EE">
      <w:pPr>
        <w:pStyle w:val="ListNumber"/>
      </w:pPr>
      <w:r>
        <w:t xml:space="preserve">From 1 January 2017, single and combined couple rates are reduced by A$3.00 per </w:t>
      </w:r>
      <w:r w:rsidR="007D7C2C">
        <w:t>2</w:t>
      </w:r>
      <w:r>
        <w:t xml:space="preserve"> weeks for every A$1,000 of additional assets above the allowable assets limit. The allowable asset limit has also been increased. Certain assets are not included in the assets test.</w:t>
      </w:r>
    </w:p>
    <w:p w:rsidR="00A405B2" w:rsidRDefault="008A56EE" w:rsidP="002D7BE1">
      <w:pPr>
        <w:pStyle w:val="Heading3"/>
      </w:pPr>
      <w:r>
        <w:t>Information about your payments</w:t>
      </w:r>
    </w:p>
    <w:p w:rsidR="00A405B2" w:rsidRDefault="008A56EE" w:rsidP="008A56EE">
      <w:pPr>
        <w:pStyle w:val="BodyText"/>
      </w:pPr>
      <w:r>
        <w:t xml:space="preserve">You will receive 13 regular </w:t>
      </w:r>
      <w:r w:rsidR="007D7C2C">
        <w:t>4</w:t>
      </w:r>
      <w:r>
        <w:t>-weekly payments each year.</w:t>
      </w:r>
    </w:p>
    <w:p w:rsidR="00A405B2" w:rsidRDefault="008A56EE" w:rsidP="00D56CBA">
      <w:pPr>
        <w:pStyle w:val="Heading6"/>
      </w:pPr>
      <w:r>
        <w:t>Four-weekly pension payment calendar—December 2018 to May 2019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7"/>
        <w:gridCol w:w="2154"/>
        <w:gridCol w:w="2098"/>
        <w:gridCol w:w="4063"/>
      </w:tblGrid>
      <w:tr w:rsidR="00A405B2" w:rsidTr="008A56EE">
        <w:trPr>
          <w:trHeight w:val="60"/>
          <w:tblHeader/>
        </w:trPr>
        <w:tc>
          <w:tcPr>
            <w:tcW w:w="2277" w:type="dxa"/>
            <w:shd w:val="clear" w:color="auto" w:fill="auto"/>
            <w:tcMar>
              <w:top w:w="113" w:type="dxa"/>
              <w:left w:w="113" w:type="dxa"/>
              <w:bottom w:w="113" w:type="dxa"/>
              <w:right w:w="113" w:type="dxa"/>
            </w:tcMar>
          </w:tcPr>
          <w:p w:rsidR="00A405B2" w:rsidRDefault="008A56EE" w:rsidP="008A56EE">
            <w:pPr>
              <w:pStyle w:val="BodyText"/>
            </w:pPr>
            <w:r>
              <w:t>We will issue your payment on:</w:t>
            </w:r>
          </w:p>
        </w:tc>
        <w:tc>
          <w:tcPr>
            <w:tcW w:w="2154" w:type="dxa"/>
            <w:shd w:val="clear" w:color="auto" w:fill="auto"/>
            <w:tcMar>
              <w:top w:w="113" w:type="dxa"/>
              <w:left w:w="113" w:type="dxa"/>
              <w:bottom w:w="113" w:type="dxa"/>
              <w:right w:w="113" w:type="dxa"/>
            </w:tcMar>
          </w:tcPr>
          <w:p w:rsidR="00A405B2" w:rsidRDefault="008A56EE" w:rsidP="008A56EE">
            <w:pPr>
              <w:pStyle w:val="BodyText"/>
            </w:pPr>
            <w:r>
              <w:t xml:space="preserve">Paid by direct deposit—you should get your payment by: </w:t>
            </w:r>
          </w:p>
        </w:tc>
        <w:tc>
          <w:tcPr>
            <w:tcW w:w="2098" w:type="dxa"/>
            <w:shd w:val="clear" w:color="auto" w:fill="auto"/>
            <w:tcMar>
              <w:top w:w="113" w:type="dxa"/>
              <w:left w:w="113" w:type="dxa"/>
              <w:bottom w:w="113" w:type="dxa"/>
              <w:right w:w="113" w:type="dxa"/>
            </w:tcMar>
          </w:tcPr>
          <w:p w:rsidR="00A405B2" w:rsidRDefault="008A56EE" w:rsidP="008A56EE">
            <w:pPr>
              <w:pStyle w:val="BodyText"/>
            </w:pPr>
            <w:r>
              <w:t>Paid by cheque</w:t>
            </w:r>
            <w:r>
              <w:br/>
              <w:t>—you should get your cheque by:</w:t>
            </w:r>
          </w:p>
        </w:tc>
        <w:tc>
          <w:tcPr>
            <w:tcW w:w="4063" w:type="dxa"/>
            <w:shd w:val="clear" w:color="auto" w:fill="auto"/>
            <w:tcMar>
              <w:top w:w="113" w:type="dxa"/>
              <w:left w:w="113" w:type="dxa"/>
              <w:bottom w:w="113" w:type="dxa"/>
              <w:right w:w="113" w:type="dxa"/>
            </w:tcMar>
          </w:tcPr>
          <w:p w:rsidR="00A405B2" w:rsidRDefault="008A56EE" w:rsidP="008A56EE">
            <w:pPr>
              <w:pStyle w:val="BodyText"/>
            </w:pPr>
            <w:r>
              <w:t xml:space="preserve">Payment </w:t>
            </w:r>
            <w:r w:rsidRPr="008A56EE">
              <w:rPr>
                <w:b/>
              </w:rPr>
              <w:t xml:space="preserve">covers </w:t>
            </w:r>
            <w:r>
              <w:t>the period:</w:t>
            </w:r>
          </w:p>
        </w:tc>
      </w:tr>
      <w:tr w:rsidR="00A405B2" w:rsidTr="008A56EE">
        <w:trPr>
          <w:trHeight w:val="60"/>
        </w:trPr>
        <w:tc>
          <w:tcPr>
            <w:tcW w:w="2277" w:type="dxa"/>
            <w:shd w:val="clear" w:color="auto" w:fill="auto"/>
            <w:tcMar>
              <w:top w:w="113" w:type="dxa"/>
              <w:left w:w="113" w:type="dxa"/>
              <w:bottom w:w="113" w:type="dxa"/>
              <w:right w:w="113" w:type="dxa"/>
            </w:tcMar>
          </w:tcPr>
          <w:p w:rsidR="00A405B2" w:rsidRDefault="008A56EE" w:rsidP="008A56EE">
            <w:pPr>
              <w:pStyle w:val="BodyText"/>
            </w:pPr>
            <w:r>
              <w:t>22 November 2018</w:t>
            </w:r>
          </w:p>
        </w:tc>
        <w:tc>
          <w:tcPr>
            <w:tcW w:w="2154" w:type="dxa"/>
            <w:shd w:val="clear" w:color="auto" w:fill="auto"/>
            <w:tcMar>
              <w:top w:w="113" w:type="dxa"/>
              <w:left w:w="113" w:type="dxa"/>
              <w:bottom w:w="113" w:type="dxa"/>
              <w:right w:w="113" w:type="dxa"/>
            </w:tcMar>
          </w:tcPr>
          <w:p w:rsidR="00A405B2" w:rsidRDefault="008A56EE" w:rsidP="008A56EE">
            <w:pPr>
              <w:pStyle w:val="BodyText"/>
            </w:pPr>
            <w:r>
              <w:t xml:space="preserve">28 November 2018 </w:t>
            </w:r>
          </w:p>
        </w:tc>
        <w:tc>
          <w:tcPr>
            <w:tcW w:w="2098" w:type="dxa"/>
            <w:shd w:val="clear" w:color="auto" w:fill="auto"/>
            <w:tcMar>
              <w:top w:w="113" w:type="dxa"/>
              <w:left w:w="113" w:type="dxa"/>
              <w:bottom w:w="113" w:type="dxa"/>
              <w:right w:w="113" w:type="dxa"/>
            </w:tcMar>
          </w:tcPr>
          <w:p w:rsidR="00A405B2" w:rsidRDefault="008A56EE" w:rsidP="008A56EE">
            <w:pPr>
              <w:pStyle w:val="BodyText"/>
            </w:pPr>
            <w:r>
              <w:t>12 December 2018</w:t>
            </w:r>
          </w:p>
        </w:tc>
        <w:tc>
          <w:tcPr>
            <w:tcW w:w="4063" w:type="dxa"/>
            <w:shd w:val="clear" w:color="auto" w:fill="auto"/>
            <w:tcMar>
              <w:top w:w="113" w:type="dxa"/>
              <w:left w:w="113" w:type="dxa"/>
              <w:bottom w:w="113" w:type="dxa"/>
              <w:right w:w="113" w:type="dxa"/>
            </w:tcMar>
          </w:tcPr>
          <w:p w:rsidR="00A405B2" w:rsidRDefault="008A56EE" w:rsidP="008A56EE">
            <w:pPr>
              <w:pStyle w:val="BodyText"/>
            </w:pPr>
            <w:r>
              <w:t>25 October to 21 November 2018</w:t>
            </w:r>
          </w:p>
        </w:tc>
      </w:tr>
      <w:tr w:rsidR="00A405B2" w:rsidTr="008A56EE">
        <w:trPr>
          <w:trHeight w:val="60"/>
        </w:trPr>
        <w:tc>
          <w:tcPr>
            <w:tcW w:w="2277" w:type="dxa"/>
            <w:shd w:val="clear" w:color="auto" w:fill="auto"/>
            <w:tcMar>
              <w:top w:w="113" w:type="dxa"/>
              <w:left w:w="113" w:type="dxa"/>
              <w:bottom w:w="113" w:type="dxa"/>
              <w:right w:w="113" w:type="dxa"/>
            </w:tcMar>
          </w:tcPr>
          <w:p w:rsidR="00A405B2" w:rsidRDefault="008A56EE" w:rsidP="008A56EE">
            <w:pPr>
              <w:pStyle w:val="BodyText"/>
            </w:pPr>
            <w:r>
              <w:t>13 December 2018*</w:t>
            </w:r>
          </w:p>
        </w:tc>
        <w:tc>
          <w:tcPr>
            <w:tcW w:w="2154" w:type="dxa"/>
            <w:shd w:val="clear" w:color="auto" w:fill="auto"/>
            <w:tcMar>
              <w:top w:w="113" w:type="dxa"/>
              <w:left w:w="113" w:type="dxa"/>
              <w:bottom w:w="113" w:type="dxa"/>
              <w:right w:w="113" w:type="dxa"/>
            </w:tcMar>
          </w:tcPr>
          <w:p w:rsidR="00A405B2" w:rsidRDefault="008A56EE" w:rsidP="008A56EE">
            <w:pPr>
              <w:pStyle w:val="BodyText"/>
            </w:pPr>
            <w:r>
              <w:t>19 December 2018</w:t>
            </w:r>
          </w:p>
        </w:tc>
        <w:tc>
          <w:tcPr>
            <w:tcW w:w="2098" w:type="dxa"/>
            <w:shd w:val="clear" w:color="auto" w:fill="auto"/>
            <w:tcMar>
              <w:top w:w="113" w:type="dxa"/>
              <w:left w:w="113" w:type="dxa"/>
              <w:bottom w:w="113" w:type="dxa"/>
              <w:right w:w="113" w:type="dxa"/>
            </w:tcMar>
          </w:tcPr>
          <w:p w:rsidR="00A405B2" w:rsidRDefault="008A56EE" w:rsidP="008A56EE">
            <w:pPr>
              <w:pStyle w:val="BodyText"/>
            </w:pPr>
            <w:r>
              <w:t>2 January 2019</w:t>
            </w:r>
          </w:p>
        </w:tc>
        <w:tc>
          <w:tcPr>
            <w:tcW w:w="4063" w:type="dxa"/>
            <w:shd w:val="clear" w:color="auto" w:fill="auto"/>
            <w:tcMar>
              <w:top w:w="113" w:type="dxa"/>
              <w:left w:w="113" w:type="dxa"/>
              <w:bottom w:w="113" w:type="dxa"/>
              <w:right w:w="113" w:type="dxa"/>
            </w:tcMar>
          </w:tcPr>
          <w:p w:rsidR="00A405B2" w:rsidRDefault="008A56EE" w:rsidP="008A56EE">
            <w:pPr>
              <w:pStyle w:val="BodyText"/>
            </w:pPr>
            <w:r>
              <w:t>22 November to 19 December 2018</w:t>
            </w:r>
          </w:p>
        </w:tc>
      </w:tr>
      <w:tr w:rsidR="00A405B2" w:rsidTr="008A56EE">
        <w:trPr>
          <w:trHeight w:val="60"/>
        </w:trPr>
        <w:tc>
          <w:tcPr>
            <w:tcW w:w="2277" w:type="dxa"/>
            <w:shd w:val="clear" w:color="auto" w:fill="auto"/>
            <w:tcMar>
              <w:top w:w="113" w:type="dxa"/>
              <w:left w:w="113" w:type="dxa"/>
              <w:bottom w:w="113" w:type="dxa"/>
              <w:right w:w="113" w:type="dxa"/>
            </w:tcMar>
          </w:tcPr>
          <w:p w:rsidR="00A405B2" w:rsidRDefault="008A56EE" w:rsidP="008A56EE">
            <w:pPr>
              <w:pStyle w:val="BodyText"/>
            </w:pPr>
            <w:r>
              <w:t>17 January 2019</w:t>
            </w:r>
          </w:p>
        </w:tc>
        <w:tc>
          <w:tcPr>
            <w:tcW w:w="2154" w:type="dxa"/>
            <w:shd w:val="clear" w:color="auto" w:fill="auto"/>
            <w:tcMar>
              <w:top w:w="113" w:type="dxa"/>
              <w:left w:w="113" w:type="dxa"/>
              <w:bottom w:w="113" w:type="dxa"/>
              <w:right w:w="113" w:type="dxa"/>
            </w:tcMar>
          </w:tcPr>
          <w:p w:rsidR="00A405B2" w:rsidRDefault="008A56EE" w:rsidP="008A56EE">
            <w:pPr>
              <w:pStyle w:val="BodyText"/>
            </w:pPr>
            <w:r>
              <w:t>23 January 2019</w:t>
            </w:r>
          </w:p>
        </w:tc>
        <w:tc>
          <w:tcPr>
            <w:tcW w:w="2098" w:type="dxa"/>
            <w:shd w:val="clear" w:color="auto" w:fill="auto"/>
            <w:tcMar>
              <w:top w:w="113" w:type="dxa"/>
              <w:left w:w="113" w:type="dxa"/>
              <w:bottom w:w="113" w:type="dxa"/>
              <w:right w:w="113" w:type="dxa"/>
            </w:tcMar>
          </w:tcPr>
          <w:p w:rsidR="00A405B2" w:rsidRDefault="008A56EE" w:rsidP="008A56EE">
            <w:pPr>
              <w:pStyle w:val="BodyText"/>
            </w:pPr>
            <w:r>
              <w:t>6 February 2019</w:t>
            </w:r>
          </w:p>
        </w:tc>
        <w:tc>
          <w:tcPr>
            <w:tcW w:w="4063" w:type="dxa"/>
            <w:shd w:val="clear" w:color="auto" w:fill="auto"/>
            <w:tcMar>
              <w:top w:w="113" w:type="dxa"/>
              <w:left w:w="113" w:type="dxa"/>
              <w:bottom w:w="113" w:type="dxa"/>
              <w:right w:w="113" w:type="dxa"/>
            </w:tcMar>
          </w:tcPr>
          <w:p w:rsidR="00A405B2" w:rsidRDefault="008A56EE" w:rsidP="008A56EE">
            <w:pPr>
              <w:pStyle w:val="BodyText"/>
            </w:pPr>
            <w:r>
              <w:t>20 December 2018 to 16 January 2019</w:t>
            </w:r>
          </w:p>
        </w:tc>
      </w:tr>
      <w:tr w:rsidR="00A405B2" w:rsidTr="008A56EE">
        <w:trPr>
          <w:trHeight w:val="60"/>
        </w:trPr>
        <w:tc>
          <w:tcPr>
            <w:tcW w:w="2277" w:type="dxa"/>
            <w:shd w:val="clear" w:color="auto" w:fill="auto"/>
            <w:tcMar>
              <w:top w:w="113" w:type="dxa"/>
              <w:left w:w="113" w:type="dxa"/>
              <w:bottom w:w="113" w:type="dxa"/>
              <w:right w:w="113" w:type="dxa"/>
            </w:tcMar>
          </w:tcPr>
          <w:p w:rsidR="00A405B2" w:rsidRDefault="008A56EE" w:rsidP="008A56EE">
            <w:pPr>
              <w:pStyle w:val="BodyText"/>
            </w:pPr>
            <w:r>
              <w:lastRenderedPageBreak/>
              <w:t>14 February 2019</w:t>
            </w:r>
          </w:p>
        </w:tc>
        <w:tc>
          <w:tcPr>
            <w:tcW w:w="2154" w:type="dxa"/>
            <w:shd w:val="clear" w:color="auto" w:fill="auto"/>
            <w:tcMar>
              <w:top w:w="113" w:type="dxa"/>
              <w:left w:w="113" w:type="dxa"/>
              <w:bottom w:w="113" w:type="dxa"/>
              <w:right w:w="113" w:type="dxa"/>
            </w:tcMar>
          </w:tcPr>
          <w:p w:rsidR="00A405B2" w:rsidRDefault="008A56EE" w:rsidP="008A56EE">
            <w:pPr>
              <w:pStyle w:val="BodyText"/>
            </w:pPr>
            <w:r>
              <w:t>20 February 2019</w:t>
            </w:r>
          </w:p>
        </w:tc>
        <w:tc>
          <w:tcPr>
            <w:tcW w:w="2098" w:type="dxa"/>
            <w:shd w:val="clear" w:color="auto" w:fill="auto"/>
            <w:tcMar>
              <w:top w:w="113" w:type="dxa"/>
              <w:left w:w="113" w:type="dxa"/>
              <w:bottom w:w="113" w:type="dxa"/>
              <w:right w:w="113" w:type="dxa"/>
            </w:tcMar>
          </w:tcPr>
          <w:p w:rsidR="00A405B2" w:rsidRDefault="008A56EE" w:rsidP="008A56EE">
            <w:pPr>
              <w:pStyle w:val="BodyText"/>
            </w:pPr>
            <w:r>
              <w:t>6 March 2019</w:t>
            </w:r>
          </w:p>
        </w:tc>
        <w:tc>
          <w:tcPr>
            <w:tcW w:w="4063" w:type="dxa"/>
            <w:shd w:val="clear" w:color="auto" w:fill="auto"/>
            <w:tcMar>
              <w:top w:w="113" w:type="dxa"/>
              <w:left w:w="113" w:type="dxa"/>
              <w:bottom w:w="113" w:type="dxa"/>
              <w:right w:w="113" w:type="dxa"/>
            </w:tcMar>
          </w:tcPr>
          <w:p w:rsidR="00A405B2" w:rsidRDefault="008A56EE" w:rsidP="008A56EE">
            <w:pPr>
              <w:pStyle w:val="BodyText"/>
            </w:pPr>
            <w:r>
              <w:t>17 January to 13 February 2019</w:t>
            </w:r>
          </w:p>
        </w:tc>
      </w:tr>
      <w:tr w:rsidR="00A405B2" w:rsidTr="008A56EE">
        <w:trPr>
          <w:trHeight w:val="60"/>
        </w:trPr>
        <w:tc>
          <w:tcPr>
            <w:tcW w:w="2277" w:type="dxa"/>
            <w:shd w:val="clear" w:color="auto" w:fill="auto"/>
            <w:tcMar>
              <w:top w:w="113" w:type="dxa"/>
              <w:left w:w="113" w:type="dxa"/>
              <w:bottom w:w="113" w:type="dxa"/>
              <w:right w:w="113" w:type="dxa"/>
            </w:tcMar>
          </w:tcPr>
          <w:p w:rsidR="00A405B2" w:rsidRDefault="008A56EE" w:rsidP="008A56EE">
            <w:pPr>
              <w:pStyle w:val="BodyText"/>
            </w:pPr>
            <w:r>
              <w:t>14 March 2019</w:t>
            </w:r>
          </w:p>
        </w:tc>
        <w:tc>
          <w:tcPr>
            <w:tcW w:w="2154" w:type="dxa"/>
            <w:shd w:val="clear" w:color="auto" w:fill="auto"/>
            <w:tcMar>
              <w:top w:w="113" w:type="dxa"/>
              <w:left w:w="113" w:type="dxa"/>
              <w:bottom w:w="113" w:type="dxa"/>
              <w:right w:w="113" w:type="dxa"/>
            </w:tcMar>
          </w:tcPr>
          <w:p w:rsidR="00A405B2" w:rsidRDefault="008A56EE" w:rsidP="008A56EE">
            <w:pPr>
              <w:pStyle w:val="BodyText"/>
            </w:pPr>
            <w:r>
              <w:t>20 March 2019</w:t>
            </w:r>
          </w:p>
        </w:tc>
        <w:tc>
          <w:tcPr>
            <w:tcW w:w="2098" w:type="dxa"/>
            <w:shd w:val="clear" w:color="auto" w:fill="auto"/>
            <w:tcMar>
              <w:top w:w="113" w:type="dxa"/>
              <w:left w:w="113" w:type="dxa"/>
              <w:bottom w:w="113" w:type="dxa"/>
              <w:right w:w="113" w:type="dxa"/>
            </w:tcMar>
          </w:tcPr>
          <w:p w:rsidR="00A405B2" w:rsidRDefault="008A56EE" w:rsidP="008A56EE">
            <w:pPr>
              <w:pStyle w:val="BodyText"/>
            </w:pPr>
            <w:r>
              <w:t>3 April 2019</w:t>
            </w:r>
          </w:p>
        </w:tc>
        <w:tc>
          <w:tcPr>
            <w:tcW w:w="4063" w:type="dxa"/>
            <w:shd w:val="clear" w:color="auto" w:fill="auto"/>
            <w:tcMar>
              <w:top w:w="113" w:type="dxa"/>
              <w:left w:w="113" w:type="dxa"/>
              <w:bottom w:w="113" w:type="dxa"/>
              <w:right w:w="113" w:type="dxa"/>
            </w:tcMar>
          </w:tcPr>
          <w:p w:rsidR="00A405B2" w:rsidRDefault="008A56EE" w:rsidP="008A56EE">
            <w:pPr>
              <w:pStyle w:val="BodyText"/>
            </w:pPr>
            <w:r>
              <w:t>14 February to 13 March 2019</w:t>
            </w:r>
          </w:p>
        </w:tc>
      </w:tr>
      <w:tr w:rsidR="00A405B2" w:rsidTr="008A56EE">
        <w:trPr>
          <w:trHeight w:val="60"/>
        </w:trPr>
        <w:tc>
          <w:tcPr>
            <w:tcW w:w="2277" w:type="dxa"/>
            <w:shd w:val="clear" w:color="auto" w:fill="auto"/>
            <w:tcMar>
              <w:top w:w="113" w:type="dxa"/>
              <w:left w:w="113" w:type="dxa"/>
              <w:bottom w:w="113" w:type="dxa"/>
              <w:right w:w="113" w:type="dxa"/>
            </w:tcMar>
          </w:tcPr>
          <w:p w:rsidR="00A405B2" w:rsidRDefault="008A56EE" w:rsidP="008A56EE">
            <w:pPr>
              <w:pStyle w:val="BodyText"/>
            </w:pPr>
            <w:r>
              <w:t>11 April 2019</w:t>
            </w:r>
          </w:p>
        </w:tc>
        <w:tc>
          <w:tcPr>
            <w:tcW w:w="2154" w:type="dxa"/>
            <w:shd w:val="clear" w:color="auto" w:fill="auto"/>
            <w:tcMar>
              <w:top w:w="113" w:type="dxa"/>
              <w:left w:w="113" w:type="dxa"/>
              <w:bottom w:w="113" w:type="dxa"/>
              <w:right w:w="113" w:type="dxa"/>
            </w:tcMar>
          </w:tcPr>
          <w:p w:rsidR="00A405B2" w:rsidRDefault="008A56EE" w:rsidP="008A56EE">
            <w:pPr>
              <w:pStyle w:val="BodyText"/>
            </w:pPr>
            <w:r>
              <w:t>17 April 2019</w:t>
            </w:r>
          </w:p>
        </w:tc>
        <w:tc>
          <w:tcPr>
            <w:tcW w:w="2098" w:type="dxa"/>
            <w:shd w:val="clear" w:color="auto" w:fill="auto"/>
            <w:tcMar>
              <w:top w:w="113" w:type="dxa"/>
              <w:left w:w="113" w:type="dxa"/>
              <w:bottom w:w="113" w:type="dxa"/>
              <w:right w:w="113" w:type="dxa"/>
            </w:tcMar>
          </w:tcPr>
          <w:p w:rsidR="00A405B2" w:rsidRDefault="008A56EE" w:rsidP="008A56EE">
            <w:pPr>
              <w:pStyle w:val="BodyText"/>
            </w:pPr>
            <w:r>
              <w:t>1 May 2019</w:t>
            </w:r>
          </w:p>
        </w:tc>
        <w:tc>
          <w:tcPr>
            <w:tcW w:w="4063" w:type="dxa"/>
            <w:shd w:val="clear" w:color="auto" w:fill="auto"/>
            <w:tcMar>
              <w:top w:w="113" w:type="dxa"/>
              <w:left w:w="113" w:type="dxa"/>
              <w:bottom w:w="113" w:type="dxa"/>
              <w:right w:w="113" w:type="dxa"/>
            </w:tcMar>
          </w:tcPr>
          <w:p w:rsidR="00A405B2" w:rsidRDefault="008A56EE" w:rsidP="008A56EE">
            <w:pPr>
              <w:pStyle w:val="BodyText"/>
            </w:pPr>
            <w:r>
              <w:t>14 March to 10 April 2019</w:t>
            </w:r>
          </w:p>
        </w:tc>
      </w:tr>
      <w:tr w:rsidR="00A405B2" w:rsidTr="008A56EE">
        <w:trPr>
          <w:trHeight w:val="406"/>
        </w:trPr>
        <w:tc>
          <w:tcPr>
            <w:tcW w:w="2277" w:type="dxa"/>
            <w:shd w:val="clear" w:color="auto" w:fill="auto"/>
            <w:tcMar>
              <w:top w:w="113" w:type="dxa"/>
              <w:left w:w="113" w:type="dxa"/>
              <w:bottom w:w="113" w:type="dxa"/>
              <w:right w:w="113" w:type="dxa"/>
            </w:tcMar>
          </w:tcPr>
          <w:p w:rsidR="00A405B2" w:rsidRDefault="008A56EE" w:rsidP="008A56EE">
            <w:pPr>
              <w:pStyle w:val="BodyText"/>
            </w:pPr>
            <w:r>
              <w:t>9 May 2019</w:t>
            </w:r>
          </w:p>
        </w:tc>
        <w:tc>
          <w:tcPr>
            <w:tcW w:w="2154" w:type="dxa"/>
            <w:shd w:val="clear" w:color="auto" w:fill="auto"/>
            <w:tcMar>
              <w:top w:w="113" w:type="dxa"/>
              <w:left w:w="113" w:type="dxa"/>
              <w:bottom w:w="113" w:type="dxa"/>
              <w:right w:w="113" w:type="dxa"/>
            </w:tcMar>
          </w:tcPr>
          <w:p w:rsidR="00A405B2" w:rsidRDefault="008A56EE" w:rsidP="008A56EE">
            <w:pPr>
              <w:pStyle w:val="BodyText"/>
            </w:pPr>
            <w:r>
              <w:t>15 May 2019</w:t>
            </w:r>
          </w:p>
        </w:tc>
        <w:tc>
          <w:tcPr>
            <w:tcW w:w="2098" w:type="dxa"/>
            <w:shd w:val="clear" w:color="auto" w:fill="auto"/>
            <w:tcMar>
              <w:top w:w="113" w:type="dxa"/>
              <w:left w:w="113" w:type="dxa"/>
              <w:bottom w:w="113" w:type="dxa"/>
              <w:right w:w="113" w:type="dxa"/>
            </w:tcMar>
          </w:tcPr>
          <w:p w:rsidR="00A405B2" w:rsidRDefault="008A56EE" w:rsidP="008A56EE">
            <w:pPr>
              <w:pStyle w:val="BodyText"/>
            </w:pPr>
            <w:r>
              <w:t>29 May 2019</w:t>
            </w:r>
          </w:p>
        </w:tc>
        <w:tc>
          <w:tcPr>
            <w:tcW w:w="4063" w:type="dxa"/>
            <w:shd w:val="clear" w:color="auto" w:fill="auto"/>
            <w:tcMar>
              <w:top w:w="113" w:type="dxa"/>
              <w:left w:w="113" w:type="dxa"/>
              <w:bottom w:w="113" w:type="dxa"/>
              <w:right w:w="113" w:type="dxa"/>
            </w:tcMar>
          </w:tcPr>
          <w:p w:rsidR="00A405B2" w:rsidRDefault="008A56EE" w:rsidP="008A56EE">
            <w:pPr>
              <w:pStyle w:val="BodyText"/>
            </w:pPr>
            <w:r>
              <w:t>11 April to 8 May 2019</w:t>
            </w:r>
          </w:p>
        </w:tc>
      </w:tr>
    </w:tbl>
    <w:p w:rsidR="00A405B2" w:rsidRDefault="008A56EE" w:rsidP="008A56EE">
      <w:pPr>
        <w:pStyle w:val="BodyText"/>
      </w:pPr>
      <w:r>
        <w:t>*Payment has been brought forward due to an Australian Public holiday.</w:t>
      </w:r>
    </w:p>
    <w:p w:rsidR="00A405B2" w:rsidRDefault="008A56EE" w:rsidP="008A56EE">
      <w:pPr>
        <w:pStyle w:val="BodyText"/>
      </w:pPr>
      <w:r>
        <w:t>Cheques may be delivered later than these dates due to delays in mail delivery.</w:t>
      </w:r>
    </w:p>
    <w:p w:rsidR="00A405B2" w:rsidRDefault="008A56EE" w:rsidP="008A56EE">
      <w:pPr>
        <w:pStyle w:val="Heading3"/>
      </w:pPr>
      <w:r>
        <w:t>Direct deposit payments</w:t>
      </w:r>
    </w:p>
    <w:p w:rsidR="00A405B2" w:rsidRDefault="008A56EE" w:rsidP="008A56EE">
      <w:pPr>
        <w:pStyle w:val="BodyText"/>
      </w:pPr>
      <w:r>
        <w:t>In most countries we pay pensions directly into bank accounts. We encourage this method of payment as it is safe, quick and reliable.</w:t>
      </w:r>
    </w:p>
    <w:p w:rsidR="00A405B2" w:rsidRDefault="008A56EE" w:rsidP="008A56EE">
      <w:pPr>
        <w:pStyle w:val="BodyText"/>
      </w:pPr>
      <w:r>
        <w:t xml:space="preserve">If you receive your payment by direct deposit into your bank account it will be available within </w:t>
      </w:r>
      <w:r w:rsidR="007D7C2C">
        <w:t xml:space="preserve">2 </w:t>
      </w:r>
      <w:r>
        <w:t xml:space="preserve">to </w:t>
      </w:r>
      <w:r w:rsidR="007D7C2C">
        <w:t xml:space="preserve">6 </w:t>
      </w:r>
      <w:r>
        <w:t>days after issue. If your payment hasn’t arrived within 10 days of being issued, check with your local bank before contacting us.</w:t>
      </w:r>
    </w:p>
    <w:p w:rsidR="00A405B2" w:rsidRDefault="008A56EE" w:rsidP="008A56EE">
      <w:pPr>
        <w:pStyle w:val="Heading2"/>
      </w:pPr>
      <w:r>
        <w:t>Bank account updates</w:t>
      </w:r>
    </w:p>
    <w:p w:rsidR="00A405B2" w:rsidRDefault="008A56EE" w:rsidP="008A56EE">
      <w:pPr>
        <w:pStyle w:val="BodyText"/>
      </w:pPr>
      <w:r>
        <w:t>Tell us if your bank account number or International Bank Account Number (IBAN) changes. This will help us deliver your payments to you. This includes when:</w:t>
      </w:r>
    </w:p>
    <w:p w:rsidR="00A405B2" w:rsidRDefault="008A56EE" w:rsidP="008A56EE">
      <w:pPr>
        <w:pStyle w:val="ListBullet"/>
      </w:pPr>
      <w:r>
        <w:t>you close an account or open a new one</w:t>
      </w:r>
    </w:p>
    <w:p w:rsidR="00A405B2" w:rsidRDefault="008A56EE" w:rsidP="008A56EE">
      <w:pPr>
        <w:pStyle w:val="ListBullet"/>
      </w:pPr>
      <w:r>
        <w:t xml:space="preserve">your bank merges with another, or </w:t>
      </w:r>
    </w:p>
    <w:p w:rsidR="00A405B2" w:rsidRDefault="008A56EE" w:rsidP="008A56EE">
      <w:pPr>
        <w:pStyle w:val="ListBullet"/>
      </w:pPr>
      <w:r>
        <w:t xml:space="preserve">your bank closes. </w:t>
      </w:r>
    </w:p>
    <w:p w:rsidR="00A405B2" w:rsidRDefault="008A56EE" w:rsidP="008A56EE">
      <w:pPr>
        <w:pStyle w:val="BodyText"/>
      </w:pPr>
      <w:r>
        <w:t>To do this, you will need to give us a completed International bank account form. You can get the form by:</w:t>
      </w:r>
    </w:p>
    <w:p w:rsidR="00A405B2" w:rsidRDefault="008A56EE" w:rsidP="008A56EE">
      <w:pPr>
        <w:pStyle w:val="ListBullet"/>
      </w:pPr>
      <w:r>
        <w:t xml:space="preserve">searching for </w:t>
      </w:r>
      <w:r w:rsidR="007D7C2C">
        <w:rPr>
          <w:b/>
        </w:rPr>
        <w:t>AUS</w:t>
      </w:r>
      <w:r w:rsidRPr="006270A3">
        <w:rPr>
          <w:b/>
        </w:rPr>
        <w:t>178</w:t>
      </w:r>
      <w:r>
        <w:t xml:space="preserve"> on </w:t>
      </w:r>
      <w:r w:rsidRPr="008A56EE">
        <w:rPr>
          <w:rStyle w:val="BodyTextChar"/>
          <w:b/>
        </w:rPr>
        <w:t>humanservices.gov.au</w:t>
      </w:r>
      <w:r>
        <w:t xml:space="preserve">, or </w:t>
      </w:r>
    </w:p>
    <w:p w:rsidR="00A405B2" w:rsidRDefault="008A56EE" w:rsidP="008A56EE">
      <w:pPr>
        <w:pStyle w:val="ListBullet"/>
      </w:pPr>
      <w:r>
        <w:t>call us on one of our international phone numbers on page 4.</w:t>
      </w:r>
    </w:p>
    <w:p w:rsidR="00A405B2" w:rsidRDefault="008A56EE" w:rsidP="008A56EE">
      <w:pPr>
        <w:pStyle w:val="BodyText"/>
      </w:pPr>
      <w:r>
        <w:t>You’ll also need to provide us with a copy of a letter or a bank statement with your bank account details. Send all your documents and the completed form to:</w:t>
      </w:r>
    </w:p>
    <w:p w:rsidR="00A405B2" w:rsidRPr="008A56EE" w:rsidRDefault="008A56EE" w:rsidP="008A56EE">
      <w:pPr>
        <w:pStyle w:val="BodyText"/>
        <w:rPr>
          <w:b/>
        </w:rPr>
      </w:pPr>
      <w:r w:rsidRPr="008A56EE">
        <w:rPr>
          <w:b/>
        </w:rPr>
        <w:t>International Services</w:t>
      </w:r>
    </w:p>
    <w:p w:rsidR="00A405B2" w:rsidRPr="008A56EE" w:rsidRDefault="008A56EE" w:rsidP="008A56EE">
      <w:pPr>
        <w:pStyle w:val="BodyText"/>
        <w:rPr>
          <w:b/>
        </w:rPr>
      </w:pPr>
      <w:r w:rsidRPr="008A56EE">
        <w:rPr>
          <w:b/>
        </w:rPr>
        <w:t>PO BOX 7809, Canberra BC, ACT 2610, Australia</w:t>
      </w:r>
    </w:p>
    <w:p w:rsidR="00A405B2" w:rsidRDefault="008A56EE" w:rsidP="008A56EE">
      <w:pPr>
        <w:pStyle w:val="BodyText"/>
      </w:pPr>
      <w:r>
        <w:t>We’ll then update your bank details so your pension can be paid to the right account.</w:t>
      </w:r>
    </w:p>
    <w:p w:rsidR="00A405B2" w:rsidRDefault="008A56EE" w:rsidP="008A56EE">
      <w:pPr>
        <w:pStyle w:val="Heading2"/>
      </w:pPr>
      <w:r>
        <w:t xml:space="preserve">How to contact us </w:t>
      </w:r>
    </w:p>
    <w:p w:rsidR="00A405B2" w:rsidRDefault="008A56EE" w:rsidP="008A56EE">
      <w:pPr>
        <w:pStyle w:val="BodyText"/>
      </w:pPr>
      <w:r>
        <w:t xml:space="preserve">Visit </w:t>
      </w:r>
      <w:r w:rsidRPr="008A56EE">
        <w:rPr>
          <w:b/>
        </w:rPr>
        <w:t>humanservices.gov.au</w:t>
      </w:r>
      <w:r>
        <w:t xml:space="preserve"> to find out information about your payment as well as our other payments and services. </w:t>
      </w:r>
    </w:p>
    <w:p w:rsidR="00A405B2" w:rsidRDefault="008A56EE" w:rsidP="008A56EE">
      <w:pPr>
        <w:pStyle w:val="BodyText"/>
      </w:pPr>
      <w:r>
        <w:lastRenderedPageBreak/>
        <w:t xml:space="preserve">Call us Monday to Friday, between 8.00 am and 5.00 pm Australian Eastern Savings Time (AEST). </w:t>
      </w:r>
    </w:p>
    <w:p w:rsidR="00A405B2" w:rsidRDefault="008A56EE" w:rsidP="008A56EE">
      <w:pPr>
        <w:pStyle w:val="BodyText"/>
      </w:pPr>
      <w:r>
        <w:t xml:space="preserve">Phone calls from the following countries are </w:t>
      </w:r>
      <w:proofErr w:type="spellStart"/>
      <w:r>
        <w:t>Freecall</w:t>
      </w:r>
      <w:proofErr w:type="spellEnd"/>
      <w:r>
        <w:t>™. Dial the number shown without any international or country codes before it.</w:t>
      </w:r>
    </w:p>
    <w:p w:rsidR="00A405B2" w:rsidRDefault="008A56EE" w:rsidP="002D7BE1">
      <w:pPr>
        <w:pStyle w:val="BodyText"/>
        <w:tabs>
          <w:tab w:val="clear" w:pos="1066"/>
          <w:tab w:val="left" w:pos="2835"/>
          <w:tab w:val="left" w:pos="5670"/>
        </w:tabs>
      </w:pPr>
      <w:r>
        <w:t>Austria</w:t>
      </w:r>
      <w:r w:rsidR="002D7BE1">
        <w:rPr>
          <w:b/>
        </w:rPr>
        <w:tab/>
      </w:r>
      <w:proofErr w:type="spellStart"/>
      <w:r w:rsidRPr="008A56EE">
        <w:rPr>
          <w:b/>
        </w:rPr>
        <w:t>Freecall</w:t>
      </w:r>
      <w:proofErr w:type="spellEnd"/>
      <w:r w:rsidRPr="008A56EE">
        <w:rPr>
          <w:b/>
        </w:rPr>
        <w:t>™ 0800 295 165</w:t>
      </w:r>
    </w:p>
    <w:p w:rsidR="00A405B2" w:rsidRPr="008A56EE" w:rsidRDefault="008A56EE" w:rsidP="002D7BE1">
      <w:pPr>
        <w:pStyle w:val="BodyText"/>
        <w:tabs>
          <w:tab w:val="clear" w:pos="1066"/>
          <w:tab w:val="left" w:pos="2835"/>
          <w:tab w:val="left" w:pos="5670"/>
        </w:tabs>
        <w:rPr>
          <w:b/>
        </w:rPr>
      </w:pPr>
      <w:r>
        <w:t>Canada</w:t>
      </w:r>
      <w:r w:rsidRPr="008A56EE">
        <w:rPr>
          <w:b/>
        </w:rPr>
        <w:tab/>
      </w:r>
      <w:proofErr w:type="spellStart"/>
      <w:r w:rsidRPr="008A56EE">
        <w:rPr>
          <w:b/>
        </w:rPr>
        <w:t>Freecall</w:t>
      </w:r>
      <w:proofErr w:type="spellEnd"/>
      <w:r w:rsidRPr="008A56EE">
        <w:rPr>
          <w:b/>
        </w:rPr>
        <w:t>™ 1888 2557 493</w:t>
      </w:r>
    </w:p>
    <w:p w:rsidR="00A405B2" w:rsidRPr="008A56EE" w:rsidRDefault="008A56EE" w:rsidP="002D7BE1">
      <w:pPr>
        <w:pStyle w:val="BodyText"/>
        <w:tabs>
          <w:tab w:val="clear" w:pos="1066"/>
          <w:tab w:val="left" w:pos="2835"/>
          <w:tab w:val="left" w:pos="5670"/>
        </w:tabs>
        <w:rPr>
          <w:b/>
        </w:rPr>
      </w:pPr>
      <w:r>
        <w:t>China (North)*</w:t>
      </w:r>
      <w:r w:rsidRPr="008A56EE">
        <w:rPr>
          <w:b/>
        </w:rPr>
        <w:tab/>
      </w:r>
      <w:proofErr w:type="spellStart"/>
      <w:r w:rsidRPr="008A56EE">
        <w:rPr>
          <w:b/>
        </w:rPr>
        <w:t>Freecall</w:t>
      </w:r>
      <w:proofErr w:type="spellEnd"/>
      <w:r w:rsidRPr="008A56EE">
        <w:rPr>
          <w:b/>
        </w:rPr>
        <w:t>™ 10 800 6100 427</w:t>
      </w:r>
    </w:p>
    <w:p w:rsidR="00A405B2" w:rsidRPr="008A56EE" w:rsidRDefault="008A56EE" w:rsidP="002D7BE1">
      <w:pPr>
        <w:pStyle w:val="BodyText"/>
        <w:tabs>
          <w:tab w:val="clear" w:pos="1066"/>
          <w:tab w:val="left" w:pos="2835"/>
          <w:tab w:val="left" w:pos="5670"/>
        </w:tabs>
        <w:rPr>
          <w:b/>
        </w:rPr>
      </w:pPr>
      <w:r>
        <w:t>China (South)*</w:t>
      </w:r>
      <w:r w:rsidRPr="008A56EE">
        <w:rPr>
          <w:b/>
        </w:rPr>
        <w:tab/>
      </w:r>
      <w:proofErr w:type="spellStart"/>
      <w:r w:rsidRPr="008A56EE">
        <w:rPr>
          <w:b/>
        </w:rPr>
        <w:t>Freecall</w:t>
      </w:r>
      <w:proofErr w:type="spellEnd"/>
      <w:r w:rsidRPr="008A56EE">
        <w:rPr>
          <w:b/>
        </w:rPr>
        <w:t>™ 10 800 2611 309</w:t>
      </w:r>
    </w:p>
    <w:p w:rsidR="00A405B2" w:rsidRDefault="008A56EE" w:rsidP="002D7BE1">
      <w:pPr>
        <w:pStyle w:val="BodyText"/>
        <w:tabs>
          <w:tab w:val="clear" w:pos="1066"/>
          <w:tab w:val="left" w:pos="2835"/>
          <w:tab w:val="left" w:pos="5670"/>
        </w:tabs>
      </w:pPr>
      <w:r>
        <w:t>Denmark</w:t>
      </w:r>
      <w:r w:rsidRPr="008A56EE">
        <w:rPr>
          <w:b/>
        </w:rPr>
        <w:tab/>
      </w:r>
      <w:proofErr w:type="spellStart"/>
      <w:r w:rsidRPr="008A56EE">
        <w:rPr>
          <w:b/>
        </w:rPr>
        <w:t>Freecall</w:t>
      </w:r>
      <w:proofErr w:type="spellEnd"/>
      <w:r w:rsidRPr="008A56EE">
        <w:rPr>
          <w:b/>
        </w:rPr>
        <w:t>™ 8088 3556</w:t>
      </w:r>
    </w:p>
    <w:p w:rsidR="00A405B2" w:rsidRPr="008A56EE" w:rsidRDefault="008A56EE" w:rsidP="002D7BE1">
      <w:pPr>
        <w:pStyle w:val="BodyText"/>
        <w:tabs>
          <w:tab w:val="clear" w:pos="1066"/>
          <w:tab w:val="left" w:pos="2835"/>
          <w:tab w:val="left" w:pos="5670"/>
        </w:tabs>
        <w:rPr>
          <w:b/>
        </w:rPr>
      </w:pPr>
      <w:r>
        <w:t>Germany</w:t>
      </w:r>
      <w:r w:rsidRPr="008A56EE">
        <w:rPr>
          <w:b/>
        </w:rPr>
        <w:tab/>
      </w:r>
      <w:proofErr w:type="spellStart"/>
      <w:r w:rsidRPr="008A56EE">
        <w:rPr>
          <w:b/>
        </w:rPr>
        <w:t>Freecall</w:t>
      </w:r>
      <w:proofErr w:type="spellEnd"/>
      <w:r w:rsidRPr="008A56EE">
        <w:rPr>
          <w:b/>
        </w:rPr>
        <w:t>™ 0800 180 2482</w:t>
      </w:r>
    </w:p>
    <w:p w:rsidR="00A405B2" w:rsidRDefault="008A56EE" w:rsidP="002D7BE1">
      <w:pPr>
        <w:pStyle w:val="BodyText"/>
        <w:tabs>
          <w:tab w:val="clear" w:pos="1066"/>
          <w:tab w:val="left" w:pos="2835"/>
          <w:tab w:val="left" w:pos="5670"/>
        </w:tabs>
      </w:pPr>
      <w:r>
        <w:t>Greece</w:t>
      </w:r>
      <w:r w:rsidRPr="008A56EE">
        <w:rPr>
          <w:b/>
        </w:rPr>
        <w:tab/>
      </w:r>
      <w:proofErr w:type="spellStart"/>
      <w:r w:rsidRPr="008A56EE">
        <w:rPr>
          <w:b/>
        </w:rPr>
        <w:t>Freecall</w:t>
      </w:r>
      <w:proofErr w:type="spellEnd"/>
      <w:r w:rsidRPr="008A56EE">
        <w:rPr>
          <w:b/>
        </w:rPr>
        <w:t>™ 0080 0611 26209</w:t>
      </w:r>
    </w:p>
    <w:p w:rsidR="00A405B2" w:rsidRPr="008A56EE" w:rsidRDefault="008A56EE" w:rsidP="002D7BE1">
      <w:pPr>
        <w:pStyle w:val="BodyText"/>
        <w:tabs>
          <w:tab w:val="clear" w:pos="1066"/>
          <w:tab w:val="left" w:pos="2835"/>
          <w:tab w:val="left" w:pos="5670"/>
        </w:tabs>
        <w:rPr>
          <w:b/>
        </w:rPr>
      </w:pPr>
      <w:r>
        <w:t>India</w:t>
      </w:r>
      <w:r w:rsidRPr="008A56EE">
        <w:rPr>
          <w:b/>
        </w:rPr>
        <w:tab/>
      </w:r>
      <w:proofErr w:type="spellStart"/>
      <w:r w:rsidRPr="008A56EE">
        <w:rPr>
          <w:b/>
        </w:rPr>
        <w:t>Freecall</w:t>
      </w:r>
      <w:proofErr w:type="spellEnd"/>
      <w:r w:rsidRPr="008A56EE">
        <w:rPr>
          <w:b/>
        </w:rPr>
        <w:t>™ 000 800 61 01098</w:t>
      </w:r>
    </w:p>
    <w:p w:rsidR="00A405B2" w:rsidRDefault="008A56EE" w:rsidP="002D7BE1">
      <w:pPr>
        <w:pStyle w:val="BodyText"/>
        <w:tabs>
          <w:tab w:val="clear" w:pos="1066"/>
          <w:tab w:val="left" w:pos="2835"/>
          <w:tab w:val="left" w:pos="5670"/>
        </w:tabs>
      </w:pPr>
      <w:r>
        <w:t>Indonesia</w:t>
      </w:r>
      <w:r w:rsidRPr="008A56EE">
        <w:rPr>
          <w:b/>
        </w:rPr>
        <w:tab/>
      </w:r>
      <w:proofErr w:type="spellStart"/>
      <w:r w:rsidRPr="008A56EE">
        <w:rPr>
          <w:b/>
        </w:rPr>
        <w:t>Freecall</w:t>
      </w:r>
      <w:proofErr w:type="spellEnd"/>
      <w:r w:rsidRPr="008A56EE">
        <w:rPr>
          <w:b/>
        </w:rPr>
        <w:t>™ 001 803 61 035</w:t>
      </w:r>
    </w:p>
    <w:p w:rsidR="00A405B2" w:rsidRDefault="008A56EE" w:rsidP="002D7BE1">
      <w:pPr>
        <w:pStyle w:val="BodyText"/>
        <w:tabs>
          <w:tab w:val="clear" w:pos="1066"/>
          <w:tab w:val="left" w:pos="2835"/>
          <w:tab w:val="left" w:pos="5670"/>
        </w:tabs>
      </w:pPr>
      <w:r>
        <w:t>Italy</w:t>
      </w:r>
      <w:r w:rsidRPr="008A56EE">
        <w:rPr>
          <w:b/>
        </w:rPr>
        <w:tab/>
      </w:r>
      <w:proofErr w:type="spellStart"/>
      <w:r w:rsidRPr="008A56EE">
        <w:rPr>
          <w:b/>
        </w:rPr>
        <w:t>Freecall</w:t>
      </w:r>
      <w:proofErr w:type="spellEnd"/>
      <w:r w:rsidRPr="008A56EE">
        <w:rPr>
          <w:b/>
        </w:rPr>
        <w:t>™ 800 781 977</w:t>
      </w:r>
    </w:p>
    <w:p w:rsidR="00A405B2" w:rsidRDefault="008A56EE" w:rsidP="002D7BE1">
      <w:pPr>
        <w:pStyle w:val="BodyText"/>
        <w:tabs>
          <w:tab w:val="clear" w:pos="1066"/>
          <w:tab w:val="left" w:pos="2835"/>
          <w:tab w:val="left" w:pos="5670"/>
        </w:tabs>
      </w:pPr>
      <w:r>
        <w:t xml:space="preserve">Korea Republic </w:t>
      </w:r>
      <w:r w:rsidRPr="008A56EE">
        <w:rPr>
          <w:b/>
        </w:rPr>
        <w:tab/>
      </w:r>
      <w:proofErr w:type="spellStart"/>
      <w:r w:rsidRPr="008A56EE">
        <w:rPr>
          <w:b/>
        </w:rPr>
        <w:t>Freecall</w:t>
      </w:r>
      <w:proofErr w:type="spellEnd"/>
      <w:r w:rsidRPr="008A56EE">
        <w:rPr>
          <w:b/>
        </w:rPr>
        <w:t>™ 003 081 32326</w:t>
      </w:r>
    </w:p>
    <w:p w:rsidR="00A405B2" w:rsidRPr="008A56EE" w:rsidRDefault="008A56EE" w:rsidP="002D7BE1">
      <w:pPr>
        <w:pStyle w:val="BodyText"/>
        <w:tabs>
          <w:tab w:val="clear" w:pos="1066"/>
          <w:tab w:val="left" w:pos="2835"/>
          <w:tab w:val="left" w:pos="5670"/>
        </w:tabs>
        <w:rPr>
          <w:b/>
        </w:rPr>
      </w:pPr>
      <w:r>
        <w:t>Netherlands</w:t>
      </w:r>
      <w:r w:rsidRPr="008A56EE">
        <w:rPr>
          <w:b/>
        </w:rPr>
        <w:tab/>
      </w:r>
      <w:proofErr w:type="spellStart"/>
      <w:r w:rsidRPr="008A56EE">
        <w:rPr>
          <w:b/>
        </w:rPr>
        <w:t>Freecall</w:t>
      </w:r>
      <w:proofErr w:type="spellEnd"/>
      <w:r w:rsidRPr="008A56EE">
        <w:rPr>
          <w:b/>
        </w:rPr>
        <w:t>™ 0800 0224 364</w:t>
      </w:r>
    </w:p>
    <w:p w:rsidR="00A405B2" w:rsidRPr="008A56EE" w:rsidRDefault="008A56EE" w:rsidP="002D7BE1">
      <w:pPr>
        <w:pStyle w:val="BodyText"/>
        <w:tabs>
          <w:tab w:val="clear" w:pos="1066"/>
          <w:tab w:val="left" w:pos="2835"/>
          <w:tab w:val="left" w:pos="5670"/>
        </w:tabs>
        <w:rPr>
          <w:b/>
        </w:rPr>
      </w:pPr>
      <w:r>
        <w:t>New Zealand</w:t>
      </w:r>
      <w:r w:rsidRPr="008A56EE">
        <w:rPr>
          <w:b/>
        </w:rPr>
        <w:tab/>
      </w:r>
      <w:proofErr w:type="spellStart"/>
      <w:r w:rsidRPr="008A56EE">
        <w:rPr>
          <w:b/>
        </w:rPr>
        <w:t>Freecall</w:t>
      </w:r>
      <w:proofErr w:type="spellEnd"/>
      <w:r w:rsidRPr="008A56EE">
        <w:rPr>
          <w:b/>
        </w:rPr>
        <w:t>™ 0800 441 248</w:t>
      </w:r>
    </w:p>
    <w:p w:rsidR="00A405B2" w:rsidRPr="008A56EE" w:rsidRDefault="008A56EE" w:rsidP="002D7BE1">
      <w:pPr>
        <w:pStyle w:val="BodyText"/>
        <w:tabs>
          <w:tab w:val="clear" w:pos="1066"/>
          <w:tab w:val="left" w:pos="2835"/>
          <w:tab w:val="left" w:pos="5670"/>
        </w:tabs>
        <w:rPr>
          <w:b/>
        </w:rPr>
      </w:pPr>
      <w:r>
        <w:t>Philippines</w:t>
      </w:r>
      <w:r w:rsidRPr="008A56EE">
        <w:rPr>
          <w:b/>
        </w:rPr>
        <w:tab/>
      </w:r>
      <w:proofErr w:type="spellStart"/>
      <w:r w:rsidRPr="008A56EE">
        <w:rPr>
          <w:b/>
        </w:rPr>
        <w:t>Freecall</w:t>
      </w:r>
      <w:proofErr w:type="spellEnd"/>
      <w:r w:rsidRPr="008A56EE">
        <w:rPr>
          <w:b/>
        </w:rPr>
        <w:t xml:space="preserve">™ 1800 1611 0046 </w:t>
      </w:r>
    </w:p>
    <w:p w:rsidR="00A405B2" w:rsidRPr="008A56EE" w:rsidRDefault="008A56EE" w:rsidP="002D7BE1">
      <w:pPr>
        <w:pStyle w:val="BodyText"/>
        <w:tabs>
          <w:tab w:val="clear" w:pos="1066"/>
          <w:tab w:val="left" w:pos="2835"/>
          <w:tab w:val="left" w:pos="5670"/>
        </w:tabs>
        <w:rPr>
          <w:b/>
        </w:rPr>
      </w:pPr>
      <w:r>
        <w:t>Poland</w:t>
      </w:r>
      <w:r w:rsidRPr="008A56EE">
        <w:rPr>
          <w:b/>
        </w:rPr>
        <w:tab/>
      </w:r>
      <w:proofErr w:type="spellStart"/>
      <w:r w:rsidRPr="008A56EE">
        <w:rPr>
          <w:b/>
        </w:rPr>
        <w:t>Freecall</w:t>
      </w:r>
      <w:proofErr w:type="spellEnd"/>
      <w:r w:rsidRPr="008A56EE">
        <w:rPr>
          <w:b/>
        </w:rPr>
        <w:t>™ 00 800 6111 220</w:t>
      </w:r>
    </w:p>
    <w:p w:rsidR="00A405B2" w:rsidRPr="008A56EE" w:rsidRDefault="008A56EE" w:rsidP="002D7BE1">
      <w:pPr>
        <w:pStyle w:val="BodyText"/>
        <w:tabs>
          <w:tab w:val="clear" w:pos="1066"/>
          <w:tab w:val="left" w:pos="2835"/>
          <w:tab w:val="left" w:pos="5670"/>
        </w:tabs>
        <w:rPr>
          <w:b/>
        </w:rPr>
      </w:pPr>
      <w:r>
        <w:t>Portugal</w:t>
      </w:r>
      <w:r w:rsidRPr="008A56EE">
        <w:rPr>
          <w:b/>
        </w:rPr>
        <w:tab/>
      </w:r>
      <w:proofErr w:type="spellStart"/>
      <w:r w:rsidRPr="008A56EE">
        <w:rPr>
          <w:b/>
        </w:rPr>
        <w:t>Freecall</w:t>
      </w:r>
      <w:proofErr w:type="spellEnd"/>
      <w:r w:rsidRPr="008A56EE">
        <w:rPr>
          <w:b/>
        </w:rPr>
        <w:t>™ 800 861 122</w:t>
      </w:r>
    </w:p>
    <w:p w:rsidR="00A405B2" w:rsidRDefault="008A56EE" w:rsidP="002D7BE1">
      <w:pPr>
        <w:pStyle w:val="BodyText"/>
        <w:tabs>
          <w:tab w:val="clear" w:pos="1066"/>
          <w:tab w:val="left" w:pos="2835"/>
          <w:tab w:val="left" w:pos="5670"/>
        </w:tabs>
      </w:pPr>
      <w:r>
        <w:t>Singapore</w:t>
      </w:r>
      <w:r w:rsidRPr="008A56EE">
        <w:rPr>
          <w:b/>
        </w:rPr>
        <w:tab/>
      </w:r>
      <w:proofErr w:type="spellStart"/>
      <w:r w:rsidRPr="008A56EE">
        <w:rPr>
          <w:b/>
        </w:rPr>
        <w:t>Freecall</w:t>
      </w:r>
      <w:proofErr w:type="spellEnd"/>
      <w:r w:rsidRPr="008A56EE">
        <w:rPr>
          <w:b/>
        </w:rPr>
        <w:t>™ 800 6167 015</w:t>
      </w:r>
    </w:p>
    <w:p w:rsidR="00A405B2" w:rsidRPr="008A56EE" w:rsidRDefault="008A56EE" w:rsidP="002D7BE1">
      <w:pPr>
        <w:pStyle w:val="BodyText"/>
        <w:tabs>
          <w:tab w:val="clear" w:pos="1066"/>
          <w:tab w:val="left" w:pos="2835"/>
          <w:tab w:val="left" w:pos="5670"/>
        </w:tabs>
        <w:rPr>
          <w:b/>
        </w:rPr>
      </w:pPr>
      <w:r>
        <w:t>Spain</w:t>
      </w:r>
      <w:r w:rsidRPr="008A56EE">
        <w:rPr>
          <w:b/>
        </w:rPr>
        <w:tab/>
      </w:r>
      <w:proofErr w:type="spellStart"/>
      <w:r w:rsidRPr="008A56EE">
        <w:rPr>
          <w:b/>
        </w:rPr>
        <w:t>Freecall</w:t>
      </w:r>
      <w:proofErr w:type="spellEnd"/>
      <w:r w:rsidRPr="008A56EE">
        <w:rPr>
          <w:b/>
        </w:rPr>
        <w:t>™ 900 951 547</w:t>
      </w:r>
    </w:p>
    <w:p w:rsidR="00A405B2" w:rsidRPr="008A56EE" w:rsidRDefault="008A56EE" w:rsidP="002D7BE1">
      <w:pPr>
        <w:pStyle w:val="BodyText"/>
        <w:tabs>
          <w:tab w:val="clear" w:pos="1066"/>
          <w:tab w:val="left" w:pos="2835"/>
          <w:tab w:val="left" w:pos="5670"/>
        </w:tabs>
        <w:rPr>
          <w:b/>
        </w:rPr>
      </w:pPr>
      <w:r>
        <w:t>Thailand</w:t>
      </w:r>
      <w:r w:rsidRPr="008A56EE">
        <w:rPr>
          <w:b/>
        </w:rPr>
        <w:tab/>
      </w:r>
      <w:proofErr w:type="spellStart"/>
      <w:r w:rsidRPr="008A56EE">
        <w:rPr>
          <w:b/>
        </w:rPr>
        <w:t>Freecall</w:t>
      </w:r>
      <w:proofErr w:type="spellEnd"/>
      <w:r w:rsidRPr="008A56EE">
        <w:rPr>
          <w:b/>
        </w:rPr>
        <w:t>™ 001 800 611 4136</w:t>
      </w:r>
    </w:p>
    <w:p w:rsidR="00A405B2" w:rsidRDefault="008A56EE" w:rsidP="002D7BE1">
      <w:pPr>
        <w:pStyle w:val="BodyText"/>
        <w:tabs>
          <w:tab w:val="clear" w:pos="1066"/>
          <w:tab w:val="left" w:pos="2835"/>
          <w:tab w:val="left" w:pos="5670"/>
        </w:tabs>
      </w:pPr>
      <w:r>
        <w:t>Turkey</w:t>
      </w:r>
      <w:r w:rsidRPr="008A56EE">
        <w:rPr>
          <w:b/>
        </w:rPr>
        <w:tab/>
      </w:r>
      <w:proofErr w:type="spellStart"/>
      <w:r w:rsidRPr="008A56EE">
        <w:rPr>
          <w:b/>
        </w:rPr>
        <w:t>Freecall</w:t>
      </w:r>
      <w:proofErr w:type="spellEnd"/>
      <w:r w:rsidRPr="008A56EE">
        <w:rPr>
          <w:b/>
        </w:rPr>
        <w:t>™ 00 800 6190 5703</w:t>
      </w:r>
    </w:p>
    <w:p w:rsidR="00A405B2" w:rsidRPr="008A56EE" w:rsidRDefault="008A56EE" w:rsidP="002D7BE1">
      <w:pPr>
        <w:pStyle w:val="BodyText"/>
        <w:tabs>
          <w:tab w:val="clear" w:pos="1066"/>
          <w:tab w:val="left" w:pos="2835"/>
          <w:tab w:val="left" w:pos="5670"/>
        </w:tabs>
        <w:rPr>
          <w:b/>
        </w:rPr>
      </w:pPr>
      <w:r>
        <w:t>United Arab Emirates</w:t>
      </w:r>
      <w:r w:rsidRPr="008A56EE">
        <w:rPr>
          <w:b/>
        </w:rPr>
        <w:tab/>
      </w:r>
      <w:proofErr w:type="spellStart"/>
      <w:r w:rsidRPr="008A56EE">
        <w:rPr>
          <w:b/>
        </w:rPr>
        <w:t>Freecall</w:t>
      </w:r>
      <w:proofErr w:type="spellEnd"/>
      <w:r w:rsidRPr="008A56EE">
        <w:rPr>
          <w:b/>
        </w:rPr>
        <w:t>™ 800 061 04319</w:t>
      </w:r>
    </w:p>
    <w:p w:rsidR="00A405B2" w:rsidRPr="008A56EE" w:rsidRDefault="008A56EE" w:rsidP="002D7BE1">
      <w:pPr>
        <w:pStyle w:val="BodyText"/>
        <w:tabs>
          <w:tab w:val="clear" w:pos="1066"/>
          <w:tab w:val="left" w:pos="2835"/>
          <w:tab w:val="left" w:pos="5670"/>
        </w:tabs>
        <w:rPr>
          <w:b/>
        </w:rPr>
      </w:pPr>
      <w:r>
        <w:t>United Kingdom</w:t>
      </w:r>
      <w:r w:rsidRPr="008A56EE">
        <w:rPr>
          <w:b/>
        </w:rPr>
        <w:tab/>
      </w:r>
      <w:proofErr w:type="spellStart"/>
      <w:r w:rsidRPr="008A56EE">
        <w:rPr>
          <w:b/>
        </w:rPr>
        <w:t>Freecall</w:t>
      </w:r>
      <w:proofErr w:type="spellEnd"/>
      <w:r w:rsidRPr="008A56EE">
        <w:rPr>
          <w:b/>
        </w:rPr>
        <w:t>™ 0800 169 5865</w:t>
      </w:r>
    </w:p>
    <w:p w:rsidR="00A405B2" w:rsidRPr="008A56EE" w:rsidRDefault="008A56EE" w:rsidP="002D7BE1">
      <w:pPr>
        <w:pStyle w:val="BodyText"/>
        <w:tabs>
          <w:tab w:val="clear" w:pos="1066"/>
          <w:tab w:val="left" w:pos="2835"/>
          <w:tab w:val="left" w:pos="5670"/>
        </w:tabs>
        <w:rPr>
          <w:b/>
        </w:rPr>
      </w:pPr>
      <w:r>
        <w:t xml:space="preserve">USA </w:t>
      </w:r>
      <w:r w:rsidRPr="008A56EE">
        <w:rPr>
          <w:b/>
        </w:rPr>
        <w:tab/>
      </w:r>
      <w:proofErr w:type="spellStart"/>
      <w:r w:rsidRPr="008A56EE">
        <w:rPr>
          <w:b/>
        </w:rPr>
        <w:t>Freecall</w:t>
      </w:r>
      <w:proofErr w:type="spellEnd"/>
      <w:r w:rsidRPr="008A56EE">
        <w:rPr>
          <w:b/>
        </w:rPr>
        <w:t xml:space="preserve">™ 1866 3433 086 </w:t>
      </w:r>
    </w:p>
    <w:p w:rsidR="00A405B2" w:rsidRDefault="008A56EE" w:rsidP="008A56EE">
      <w:pPr>
        <w:pStyle w:val="BodyText"/>
      </w:pPr>
      <w:r>
        <w:t xml:space="preserve">*China (North) includes the provinces of Beijing, Tianjin, Hebei, Shanxi, Inner Mongolia, Heilongjiang, Liaoning, Jilin, Shandong and Henan. All other provinces are considered as China (South) for this purpose. </w:t>
      </w:r>
    </w:p>
    <w:p w:rsidR="00A405B2" w:rsidRDefault="008A56EE" w:rsidP="008A56EE">
      <w:pPr>
        <w:pStyle w:val="BodyText"/>
      </w:pPr>
      <w:r>
        <w:t xml:space="preserve">Please include your name, Centrelink Customer Reference Number and your telephone number in your query. </w:t>
      </w:r>
    </w:p>
    <w:p w:rsidR="00A405B2" w:rsidRDefault="008A56EE" w:rsidP="008A56EE">
      <w:pPr>
        <w:pStyle w:val="BodyText"/>
      </w:pPr>
      <w:r w:rsidRPr="008A56EE">
        <w:rPr>
          <w:b/>
        </w:rPr>
        <w:t>Note</w:t>
      </w:r>
      <w:r>
        <w:t xml:space="preserve">: a </w:t>
      </w:r>
      <w:proofErr w:type="spellStart"/>
      <w:r>
        <w:t>Freecall</w:t>
      </w:r>
      <w:proofErr w:type="spellEnd"/>
      <w:r>
        <w:t>™ may not be available from every location within the country and may not be free from mobile or public phones. If using a pay telephone, you’ll need to insert coins or a card as for a local call and this may not be refunded at the end of the call.</w:t>
      </w:r>
    </w:p>
    <w:p w:rsidR="00A405B2" w:rsidRPr="008A56EE" w:rsidRDefault="008A56EE" w:rsidP="008A56EE">
      <w:pPr>
        <w:pStyle w:val="BodyText"/>
        <w:rPr>
          <w:b/>
        </w:rPr>
      </w:pPr>
      <w:r>
        <w:t xml:space="preserve">If you’re in a country that’s not listed, or if you’re not able to use the </w:t>
      </w:r>
      <w:proofErr w:type="spellStart"/>
      <w:r>
        <w:t>Freecall</w:t>
      </w:r>
      <w:proofErr w:type="spellEnd"/>
      <w:r>
        <w:t xml:space="preserve">™ number listed above, please contact us on </w:t>
      </w:r>
      <w:r w:rsidRPr="008A56EE">
        <w:rPr>
          <w:b/>
        </w:rPr>
        <w:t>+61 3 6222 3455.</w:t>
      </w:r>
    </w:p>
    <w:p w:rsidR="00A405B2" w:rsidRDefault="008A56EE" w:rsidP="008A56EE">
      <w:pPr>
        <w:pStyle w:val="BodyText"/>
      </w:pPr>
      <w:r>
        <w:t xml:space="preserve">You can fax us on </w:t>
      </w:r>
      <w:r w:rsidRPr="008A56EE">
        <w:rPr>
          <w:b/>
        </w:rPr>
        <w:t>+61 3 6222 2799</w:t>
      </w:r>
      <w:r>
        <w:t>, or write to us at:</w:t>
      </w:r>
    </w:p>
    <w:p w:rsidR="00931F82" w:rsidRDefault="00931F82" w:rsidP="008A56EE">
      <w:pPr>
        <w:pStyle w:val="BodyText"/>
        <w:rPr>
          <w:b/>
        </w:rPr>
      </w:pPr>
      <w:r w:rsidRPr="00931F82">
        <w:rPr>
          <w:b/>
        </w:rPr>
        <w:lastRenderedPageBreak/>
        <w:t xml:space="preserve">Centrelink International Services </w:t>
      </w:r>
    </w:p>
    <w:p w:rsidR="00A405B2" w:rsidRPr="008A56EE" w:rsidRDefault="008A56EE" w:rsidP="008A56EE">
      <w:pPr>
        <w:pStyle w:val="BodyText"/>
        <w:rPr>
          <w:b/>
        </w:rPr>
      </w:pPr>
      <w:r w:rsidRPr="008A56EE">
        <w:rPr>
          <w:b/>
        </w:rPr>
        <w:t>PO BOX 7809, Canberra BC, ACT 2610, Australia</w:t>
      </w:r>
    </w:p>
    <w:p w:rsidR="00A405B2" w:rsidRDefault="008A56EE" w:rsidP="008A56EE">
      <w:pPr>
        <w:pStyle w:val="BodyText"/>
      </w:pPr>
      <w:r w:rsidRPr="008A56EE">
        <w:rPr>
          <w:b/>
          <w:sz w:val="20"/>
          <w:szCs w:val="20"/>
        </w:rPr>
        <w:t>Disclaimer</w:t>
      </w:r>
      <w:r>
        <w:t>: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Department of Human Services for full details of any entitlements and services to which you may be eligible or how any pending changes in legislation, programs or services may affect you.</w:t>
      </w:r>
    </w:p>
    <w:p w:rsidR="00A405B2" w:rsidRDefault="008A56EE" w:rsidP="008A56EE">
      <w:pPr>
        <w:pStyle w:val="ProductCode"/>
      </w:pPr>
      <w:r>
        <w:t>INT001.1809</w:t>
      </w:r>
    </w:p>
    <w:sectPr w:rsidR="00A405B2" w:rsidSect="008A56EE">
      <w:pgSz w:w="11906" w:h="16838"/>
      <w:pgMar w:top="284" w:right="284" w:bottom="284" w:left="28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6C2680A"/>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75B62D52"/>
    <w:lvl w:ilvl="0">
      <w:start w:val="1"/>
      <w:numFmt w:val="bullet"/>
      <w:pStyle w:val="ListBullet2"/>
      <w:lvlText w:val=""/>
      <w:lvlJc w:val="left"/>
      <w:pPr>
        <w:ind w:left="717" w:hanging="360"/>
      </w:pPr>
      <w:rPr>
        <w:rFonts w:ascii="Symbol" w:hAnsi="Symbol" w:hint="default"/>
      </w:rPr>
    </w:lvl>
  </w:abstractNum>
  <w:abstractNum w:abstractNumId="2" w15:restartNumberingAfterBreak="0">
    <w:nsid w:val="FFFFFF88"/>
    <w:multiLevelType w:val="singleLevel"/>
    <w:tmpl w:val="F368946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6044640"/>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EE"/>
    <w:rsid w:val="002D7BE1"/>
    <w:rsid w:val="00422841"/>
    <w:rsid w:val="006270A3"/>
    <w:rsid w:val="007D7C2C"/>
    <w:rsid w:val="008A56EE"/>
    <w:rsid w:val="00931F82"/>
    <w:rsid w:val="00A405B2"/>
    <w:rsid w:val="00D56CBA"/>
    <w:rsid w:val="00F357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D429B1-123C-4DC9-B5A5-855C1F10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8A56EE"/>
    <w:pPr>
      <w:tabs>
        <w:tab w:val="left" w:pos="1066"/>
      </w:tabs>
      <w:spacing w:after="0" w:line="240" w:lineRule="auto"/>
    </w:pPr>
    <w:rPr>
      <w:rFonts w:ascii="Arial" w:eastAsia="Times New Roman" w:hAnsi="Arial" w:cs="Times New Roman"/>
      <w:sz w:val="24"/>
      <w:szCs w:val="24"/>
      <w:lang w:val="en-US" w:eastAsia="en-US"/>
    </w:rPr>
  </w:style>
  <w:style w:type="paragraph" w:styleId="Heading1">
    <w:name w:val="heading 1"/>
    <w:basedOn w:val="Normal"/>
    <w:next w:val="Normal"/>
    <w:link w:val="Heading1Char"/>
    <w:autoRedefine/>
    <w:qFormat/>
    <w:rsid w:val="008A56EE"/>
    <w:pPr>
      <w:keepNext/>
      <w:spacing w:after="240"/>
      <w:outlineLvl w:val="0"/>
    </w:pPr>
    <w:rPr>
      <w:rFonts w:cs="Arial"/>
      <w:b/>
      <w:bCs/>
      <w:kern w:val="32"/>
      <w:sz w:val="44"/>
      <w:szCs w:val="32"/>
    </w:rPr>
  </w:style>
  <w:style w:type="paragraph" w:styleId="Heading2">
    <w:name w:val="heading 2"/>
    <w:basedOn w:val="Normal"/>
    <w:next w:val="Normal"/>
    <w:link w:val="Heading2Char"/>
    <w:autoRedefine/>
    <w:qFormat/>
    <w:rsid w:val="008A56EE"/>
    <w:pPr>
      <w:keepNext/>
      <w:spacing w:before="240" w:after="240"/>
      <w:outlineLvl w:val="1"/>
    </w:pPr>
    <w:rPr>
      <w:rFonts w:cs="Arial"/>
      <w:b/>
      <w:bCs/>
      <w:iCs/>
      <w:sz w:val="36"/>
      <w:szCs w:val="28"/>
    </w:rPr>
  </w:style>
  <w:style w:type="paragraph" w:styleId="Heading3">
    <w:name w:val="heading 3"/>
    <w:basedOn w:val="Normal"/>
    <w:next w:val="Normal"/>
    <w:link w:val="Heading3Char"/>
    <w:autoRedefine/>
    <w:qFormat/>
    <w:rsid w:val="008A56EE"/>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qFormat/>
    <w:rsid w:val="008A56EE"/>
    <w:pPr>
      <w:keepNext/>
      <w:spacing w:before="60" w:after="120"/>
      <w:outlineLvl w:val="3"/>
    </w:pPr>
    <w:rPr>
      <w:b/>
      <w:bCs/>
      <w:sz w:val="28"/>
      <w:szCs w:val="28"/>
    </w:rPr>
  </w:style>
  <w:style w:type="paragraph" w:styleId="Heading5">
    <w:name w:val="heading 5"/>
    <w:basedOn w:val="Normal"/>
    <w:next w:val="Normal"/>
    <w:link w:val="Heading5Char"/>
    <w:qFormat/>
    <w:rsid w:val="008A56EE"/>
    <w:pPr>
      <w:spacing w:before="60" w:after="120"/>
      <w:outlineLvl w:val="4"/>
    </w:pPr>
    <w:rPr>
      <w:b/>
      <w:bCs/>
      <w:i/>
      <w:iCs/>
      <w:sz w:val="26"/>
      <w:szCs w:val="26"/>
    </w:rPr>
  </w:style>
  <w:style w:type="paragraph" w:styleId="Heading6">
    <w:name w:val="heading 6"/>
    <w:basedOn w:val="Normal"/>
    <w:next w:val="Normal"/>
    <w:link w:val="Heading6Char"/>
    <w:qFormat/>
    <w:rsid w:val="008A56EE"/>
    <w:pPr>
      <w:spacing w:before="60" w:after="12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rsid w:val="008A56EE"/>
    <w:rPr>
      <w:rFonts w:ascii="Arial" w:eastAsia="Times New Roman" w:hAnsi="Arial" w:cs="Arial"/>
      <w:b/>
      <w:bCs/>
      <w:kern w:val="32"/>
      <w:sz w:val="44"/>
      <w:szCs w:val="32"/>
      <w:lang w:val="en-US" w:eastAsia="en-US"/>
    </w:rPr>
  </w:style>
  <w:style w:type="character" w:customStyle="1" w:styleId="Heading2Char">
    <w:name w:val="Heading 2 Char"/>
    <w:basedOn w:val="DefaultParagraphFont"/>
    <w:link w:val="Heading2"/>
    <w:rsid w:val="008A56EE"/>
    <w:rPr>
      <w:rFonts w:ascii="Arial" w:eastAsia="Times New Roman" w:hAnsi="Arial" w:cs="Arial"/>
      <w:b/>
      <w:bCs/>
      <w:iCs/>
      <w:sz w:val="36"/>
      <w:szCs w:val="28"/>
      <w:lang w:val="en-US" w:eastAsia="en-US"/>
    </w:rPr>
  </w:style>
  <w:style w:type="character" w:customStyle="1" w:styleId="Heading3Char">
    <w:name w:val="Heading 3 Char"/>
    <w:basedOn w:val="DefaultParagraphFont"/>
    <w:link w:val="Heading3"/>
    <w:rsid w:val="008A56EE"/>
    <w:rPr>
      <w:rFonts w:ascii="Arial" w:eastAsia="Times New Roman" w:hAnsi="Arial" w:cs="Arial"/>
      <w:b/>
      <w:bCs/>
      <w:sz w:val="32"/>
      <w:szCs w:val="26"/>
      <w:lang w:val="en-US" w:eastAsia="en-US"/>
    </w:rPr>
  </w:style>
  <w:style w:type="character" w:customStyle="1" w:styleId="Heading4Char">
    <w:name w:val="Heading 4 Char"/>
    <w:basedOn w:val="DefaultParagraphFont"/>
    <w:link w:val="Heading4"/>
    <w:rsid w:val="008A56EE"/>
    <w:rPr>
      <w:rFonts w:ascii="Arial" w:eastAsia="Times New Roman" w:hAnsi="Arial" w:cs="Times New Roman"/>
      <w:b/>
      <w:bCs/>
      <w:sz w:val="28"/>
      <w:szCs w:val="28"/>
      <w:lang w:val="en-US" w:eastAsia="en-US"/>
    </w:rPr>
  </w:style>
  <w:style w:type="character" w:customStyle="1" w:styleId="Heading5Char">
    <w:name w:val="Heading 5 Char"/>
    <w:basedOn w:val="DefaultParagraphFont"/>
    <w:link w:val="Heading5"/>
    <w:rsid w:val="008A56EE"/>
    <w:rPr>
      <w:rFonts w:ascii="Arial" w:eastAsia="Times New Roman" w:hAnsi="Arial" w:cs="Times New Roman"/>
      <w:b/>
      <w:bCs/>
      <w:i/>
      <w:iCs/>
      <w:sz w:val="26"/>
      <w:szCs w:val="26"/>
      <w:lang w:val="en-US" w:eastAsia="en-US"/>
    </w:rPr>
  </w:style>
  <w:style w:type="character" w:customStyle="1" w:styleId="Heading6Char">
    <w:name w:val="Heading 6 Char"/>
    <w:basedOn w:val="DefaultParagraphFont"/>
    <w:link w:val="Heading6"/>
    <w:rsid w:val="008A56EE"/>
    <w:rPr>
      <w:rFonts w:ascii="Arial" w:eastAsia="Times New Roman" w:hAnsi="Arial" w:cs="Times New Roman"/>
      <w:b/>
      <w:bCs/>
      <w:sz w:val="24"/>
      <w:lang w:val="en-US" w:eastAsia="en-US"/>
    </w:rPr>
  </w:style>
  <w:style w:type="paragraph" w:customStyle="1" w:styleId="ProductCode">
    <w:name w:val="Product Code"/>
    <w:basedOn w:val="BodyText"/>
    <w:autoRedefine/>
    <w:qFormat/>
    <w:rsid w:val="008A56EE"/>
    <w:rPr>
      <w:sz w:val="20"/>
      <w:szCs w:val="20"/>
      <w:lang w:val="fr-FR"/>
    </w:rPr>
  </w:style>
  <w:style w:type="paragraph" w:styleId="BodyText">
    <w:name w:val="Body Text"/>
    <w:basedOn w:val="Normal"/>
    <w:link w:val="BodyTextChar"/>
    <w:qFormat/>
    <w:rsid w:val="008A56EE"/>
    <w:pPr>
      <w:spacing w:before="120" w:after="200"/>
    </w:pPr>
  </w:style>
  <w:style w:type="character" w:customStyle="1" w:styleId="BodyTextChar">
    <w:name w:val="Body Text Char"/>
    <w:basedOn w:val="DefaultParagraphFont"/>
    <w:link w:val="BodyText"/>
    <w:rsid w:val="008A56EE"/>
    <w:rPr>
      <w:rFonts w:ascii="Arial" w:eastAsia="Times New Roman" w:hAnsi="Arial" w:cs="Times New Roman"/>
      <w:sz w:val="24"/>
      <w:szCs w:val="24"/>
      <w:lang w:val="en-US" w:eastAsia="en-US"/>
    </w:rPr>
  </w:style>
  <w:style w:type="paragraph" w:styleId="ListBullet">
    <w:name w:val="List Bullet"/>
    <w:basedOn w:val="Normal"/>
    <w:autoRedefine/>
    <w:qFormat/>
    <w:rsid w:val="008A56EE"/>
    <w:pPr>
      <w:numPr>
        <w:numId w:val="1"/>
      </w:numPr>
      <w:spacing w:after="120"/>
      <w:ind w:left="357" w:hanging="357"/>
    </w:pPr>
  </w:style>
  <w:style w:type="paragraph" w:styleId="ListBullet2">
    <w:name w:val="List Bullet 2"/>
    <w:basedOn w:val="Normal"/>
    <w:autoRedefine/>
    <w:qFormat/>
    <w:rsid w:val="008A56EE"/>
    <w:pPr>
      <w:numPr>
        <w:numId w:val="2"/>
      </w:numPr>
      <w:spacing w:after="120"/>
    </w:pPr>
  </w:style>
  <w:style w:type="paragraph" w:styleId="ListNumber">
    <w:name w:val="List Number"/>
    <w:basedOn w:val="Normal"/>
    <w:qFormat/>
    <w:rsid w:val="008A56EE"/>
    <w:pPr>
      <w:numPr>
        <w:numId w:val="3"/>
      </w:numPr>
      <w:spacing w:after="120"/>
      <w:ind w:left="357" w:hanging="357"/>
    </w:pPr>
  </w:style>
  <w:style w:type="paragraph" w:styleId="ListNumber2">
    <w:name w:val="List Number 2"/>
    <w:basedOn w:val="Normal"/>
    <w:qFormat/>
    <w:rsid w:val="008A56EE"/>
    <w:pPr>
      <w:numPr>
        <w:numId w:val="4"/>
      </w:numPr>
      <w:spacing w:after="120"/>
      <w:ind w:left="714" w:hanging="357"/>
    </w:pPr>
  </w:style>
  <w:style w:type="table" w:styleId="TableGrid">
    <w:name w:val="Table Grid"/>
    <w:basedOn w:val="TableNormal"/>
    <w:rsid w:val="008A56EE"/>
    <w:pPr>
      <w:tabs>
        <w:tab w:val="left" w:pos="1066"/>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8418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Australian Pension News Issue 42</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 Issue 42</dc:title>
  <dc:subject/>
  <dc:creator>Department of Human Services</dc:creator>
  <cp:keywords>INT001.1809</cp:keywords>
  <dc:description/>
  <cp:lastModifiedBy>Crockett, Julie</cp:lastModifiedBy>
  <cp:revision>2</cp:revision>
  <dcterms:created xsi:type="dcterms:W3CDTF">2018-11-09T04:37:00Z</dcterms:created>
  <dcterms:modified xsi:type="dcterms:W3CDTF">2018-11-09T04:37:00Z</dcterms:modified>
</cp:coreProperties>
</file>