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1F" w:rsidRDefault="00EC5F1F" w:rsidP="00EC5F1F">
      <w:pPr>
        <w:pStyle w:val="Heading1"/>
      </w:pPr>
      <w:bookmarkStart w:id="0" w:name="_GoBack"/>
      <w:bookmarkEnd w:id="0"/>
      <w:r>
        <w:t>Australian Pension News</w:t>
      </w:r>
    </w:p>
    <w:p w:rsidR="006E319B" w:rsidRDefault="006E319B" w:rsidP="00DC7520">
      <w:pPr>
        <w:pStyle w:val="Heading2"/>
      </w:pPr>
      <w:r>
        <w:t>New International Social Security Agreement with Estonia</w:t>
      </w:r>
    </w:p>
    <w:p w:rsidR="006E319B" w:rsidRPr="00EC5F1F" w:rsidRDefault="006E319B" w:rsidP="00EC5F1F">
      <w:pPr>
        <w:pStyle w:val="BodyText"/>
      </w:pPr>
      <w:r w:rsidRPr="00EC5F1F">
        <w:t xml:space="preserve">On 1 January 2018, a new Social Security Agreement started between Australia and Estonia. </w:t>
      </w:r>
    </w:p>
    <w:p w:rsidR="006E319B" w:rsidRPr="00EC5F1F" w:rsidRDefault="006E319B" w:rsidP="00EC5F1F">
      <w:pPr>
        <w:pStyle w:val="BodyText"/>
      </w:pPr>
      <w:r w:rsidRPr="00EC5F1F">
        <w:t>Residents of either country can now lodge claims for Australian Age Pension and Estonian Old Age and Survivor pension.</w:t>
      </w:r>
    </w:p>
    <w:p w:rsidR="006E319B" w:rsidRDefault="006E319B" w:rsidP="007A6AD7">
      <w:pPr>
        <w:pStyle w:val="Heading3"/>
      </w:pPr>
      <w:r>
        <w:t>If you reside in Australia</w:t>
      </w:r>
    </w:p>
    <w:p w:rsidR="006E319B" w:rsidRPr="00EC5F1F" w:rsidRDefault="006E319B" w:rsidP="00EC5F1F">
      <w:pPr>
        <w:pStyle w:val="BodyText"/>
      </w:pPr>
      <w:r w:rsidRPr="00EC5F1F">
        <w:t>You can now lodge your claim for Estonian Old Age and Survivor pension in Australia, if you have:</w:t>
      </w:r>
    </w:p>
    <w:p w:rsidR="006E319B" w:rsidRDefault="006E319B" w:rsidP="00EC5F1F">
      <w:pPr>
        <w:pStyle w:val="ListBullet"/>
      </w:pPr>
      <w:r>
        <w:t>lived in Estonia, and</w:t>
      </w:r>
    </w:p>
    <w:p w:rsidR="006E319B" w:rsidRDefault="006E319B" w:rsidP="00EC5F1F">
      <w:pPr>
        <w:pStyle w:val="ListBullet"/>
      </w:pPr>
      <w:proofErr w:type="gramStart"/>
      <w:r>
        <w:t>have</w:t>
      </w:r>
      <w:proofErr w:type="gramEnd"/>
      <w:r>
        <w:t xml:space="preserve"> specific periods of employment in Estonia.</w:t>
      </w:r>
    </w:p>
    <w:p w:rsidR="006E319B" w:rsidRDefault="006E319B" w:rsidP="007A6AD7">
      <w:pPr>
        <w:pStyle w:val="Heading3"/>
      </w:pPr>
      <w:r>
        <w:t>If you reside in Estonia</w:t>
      </w:r>
    </w:p>
    <w:p w:rsidR="006E319B" w:rsidRPr="00EC5F1F" w:rsidRDefault="006E319B" w:rsidP="00EC5F1F">
      <w:pPr>
        <w:pStyle w:val="BodyText"/>
      </w:pPr>
      <w:r w:rsidRPr="00EC5F1F">
        <w:t>You can now lodge your claim for Australian Age Pension in Estonia, if you have:</w:t>
      </w:r>
    </w:p>
    <w:p w:rsidR="006E319B" w:rsidRDefault="006E319B" w:rsidP="00EC5F1F">
      <w:pPr>
        <w:pStyle w:val="ListBullet"/>
      </w:pPr>
      <w:r>
        <w:t>been an Australian resident for at least 12 months between the age of 16 and Australian age pension age, and</w:t>
      </w:r>
    </w:p>
    <w:p w:rsidR="006E319B" w:rsidRDefault="006E319B" w:rsidP="00EC5F1F">
      <w:pPr>
        <w:pStyle w:val="ListBullet"/>
      </w:pPr>
      <w:proofErr w:type="gramStart"/>
      <w:r>
        <w:t>the</w:t>
      </w:r>
      <w:proofErr w:type="gramEnd"/>
      <w:r>
        <w:t xml:space="preserve"> total period of time you have lived in Australia and/or your periods of coverage in Estonia add up to more than 10 years.</w:t>
      </w:r>
    </w:p>
    <w:p w:rsidR="006E319B" w:rsidRPr="00EC5F1F" w:rsidRDefault="006E319B" w:rsidP="00EC5F1F">
      <w:pPr>
        <w:pStyle w:val="BodyText"/>
      </w:pPr>
      <w:r w:rsidRPr="00EC5F1F">
        <w:t xml:space="preserve">For more information, go to </w:t>
      </w:r>
      <w:hyperlink r:id="rId5" w:history="1">
        <w:r w:rsidRPr="00EC5F1F">
          <w:rPr>
            <w:rStyle w:val="Hyperlink"/>
          </w:rPr>
          <w:t>humanservices.gov.au/</w:t>
        </w:r>
        <w:proofErr w:type="spellStart"/>
        <w:r w:rsidRPr="00EC5F1F">
          <w:rPr>
            <w:rStyle w:val="Hyperlink"/>
          </w:rPr>
          <w:t>issa</w:t>
        </w:r>
        <w:proofErr w:type="spellEnd"/>
      </w:hyperlink>
      <w:r w:rsidRPr="00EC5F1F">
        <w:t xml:space="preserve"> or contact us (see page 4).</w:t>
      </w:r>
    </w:p>
    <w:p w:rsidR="006E319B" w:rsidRDefault="006E319B" w:rsidP="00DC7520">
      <w:pPr>
        <w:pStyle w:val="Heading2"/>
      </w:pPr>
      <w:r>
        <w:t>Join the conversation—follow us on Facebook</w:t>
      </w:r>
    </w:p>
    <w:p w:rsidR="006E319B" w:rsidRPr="00EC5F1F" w:rsidRDefault="006E319B" w:rsidP="00EC5F1F">
      <w:pPr>
        <w:pStyle w:val="BodyText"/>
      </w:pPr>
      <w:r w:rsidRPr="00EC5F1F">
        <w:t>Follow Seniors Update on Facebook, you can save time and:</w:t>
      </w:r>
    </w:p>
    <w:p w:rsidR="006E319B" w:rsidRDefault="006E319B" w:rsidP="00EC5F1F">
      <w:pPr>
        <w:pStyle w:val="ListBullet"/>
      </w:pPr>
      <w:r>
        <w:t>have your general questions answered by our staff</w:t>
      </w:r>
    </w:p>
    <w:p w:rsidR="006E319B" w:rsidRDefault="006E319B" w:rsidP="00EC5F1F">
      <w:pPr>
        <w:pStyle w:val="ListBullet"/>
      </w:pPr>
      <w:r>
        <w:t>provide feedback and suggestions—share and receive tips</w:t>
      </w:r>
    </w:p>
    <w:p w:rsidR="006E319B" w:rsidRDefault="006E319B" w:rsidP="00EC5F1F">
      <w:pPr>
        <w:pStyle w:val="ListBullet"/>
      </w:pPr>
      <w:r>
        <w:t>read news and information for seniors in Australia or living overseas</w:t>
      </w:r>
    </w:p>
    <w:p w:rsidR="006E319B" w:rsidRDefault="006E319B" w:rsidP="00EC5F1F">
      <w:pPr>
        <w:pStyle w:val="ListBullet"/>
      </w:pPr>
      <w:r>
        <w:t>connect with people and organisations in Australia</w:t>
      </w:r>
    </w:p>
    <w:p w:rsidR="006E319B" w:rsidRDefault="006E319B" w:rsidP="00EC5F1F">
      <w:pPr>
        <w:pStyle w:val="ListBullet"/>
      </w:pPr>
      <w:proofErr w:type="gramStart"/>
      <w:r>
        <w:t>stay</w:t>
      </w:r>
      <w:proofErr w:type="gramEnd"/>
      <w:r>
        <w:t xml:space="preserve"> connected to Department of Human Services.</w:t>
      </w:r>
    </w:p>
    <w:p w:rsidR="006E319B" w:rsidRPr="00EC5F1F" w:rsidRDefault="006E319B" w:rsidP="00EC5F1F">
      <w:pPr>
        <w:pStyle w:val="BodyText"/>
      </w:pPr>
      <w:r w:rsidRPr="00EC5F1F">
        <w:t xml:space="preserve">We publish information about a wide range of topics from scam alerts, staying safe online and budgeting tips, to </w:t>
      </w:r>
      <w:proofErr w:type="spellStart"/>
      <w:r w:rsidRPr="00EC5F1F">
        <w:t>Centrelink</w:t>
      </w:r>
      <w:proofErr w:type="spellEnd"/>
      <w:r w:rsidRPr="00EC5F1F">
        <w:t xml:space="preserve"> news and updates, and information about payments like Age Pension. </w:t>
      </w:r>
    </w:p>
    <w:p w:rsidR="006E319B" w:rsidRPr="00EC5F1F" w:rsidRDefault="006E319B" w:rsidP="00EC5F1F">
      <w:pPr>
        <w:pStyle w:val="BodyText"/>
      </w:pPr>
      <w:r w:rsidRPr="00EC5F1F">
        <w:t>To get started, you’ll need your own Facebook account. It’s easy to create one!</w:t>
      </w:r>
    </w:p>
    <w:p w:rsidR="006E319B" w:rsidRPr="00EC5F1F" w:rsidRDefault="006E319B" w:rsidP="00EC5F1F">
      <w:pPr>
        <w:pStyle w:val="BodyText"/>
      </w:pPr>
      <w:r w:rsidRPr="00EC5F1F">
        <w:t>First, you need an email address or mobile phone number. Then use a computer, smart phone or other device that connects to the internet.</w:t>
      </w:r>
    </w:p>
    <w:p w:rsidR="006E319B" w:rsidRDefault="006E319B" w:rsidP="00EC5F1F">
      <w:pPr>
        <w:pStyle w:val="ListNumber"/>
        <w:numPr>
          <w:ilvl w:val="0"/>
          <w:numId w:val="5"/>
        </w:numPr>
      </w:pPr>
      <w:r>
        <w:t xml:space="preserve">Type </w:t>
      </w:r>
      <w:r w:rsidRPr="00EC5F1F">
        <w:rPr>
          <w:b/>
        </w:rPr>
        <w:t>facebook.com</w:t>
      </w:r>
      <w:r>
        <w:t xml:space="preserve"> into your internet search bar</w:t>
      </w:r>
    </w:p>
    <w:p w:rsidR="006E319B" w:rsidRDefault="006E319B" w:rsidP="00EC5F1F">
      <w:pPr>
        <w:pStyle w:val="ListNumber"/>
      </w:pPr>
      <w:r>
        <w:t>Click on ‘Sign Up’ and fill in your details</w:t>
      </w:r>
    </w:p>
    <w:p w:rsidR="006E319B" w:rsidRDefault="006E319B" w:rsidP="00EC5F1F">
      <w:pPr>
        <w:pStyle w:val="ListNumber"/>
      </w:pPr>
      <w:r>
        <w:t xml:space="preserve">Log into your Facebook account and search for </w:t>
      </w:r>
      <w:r w:rsidRPr="00EC5F1F">
        <w:rPr>
          <w:b/>
        </w:rPr>
        <w:t>Seniors Update</w:t>
      </w:r>
      <w:r>
        <w:t xml:space="preserve"> </w:t>
      </w:r>
    </w:p>
    <w:p w:rsidR="006E319B" w:rsidRDefault="006E319B" w:rsidP="00EC5F1F">
      <w:pPr>
        <w:pStyle w:val="ListNumber"/>
      </w:pPr>
      <w:r>
        <w:t>Click ‘Like’ and join the conversation!</w:t>
      </w:r>
    </w:p>
    <w:p w:rsidR="006E319B" w:rsidRDefault="006E319B" w:rsidP="00DC7520">
      <w:pPr>
        <w:pStyle w:val="Heading2"/>
      </w:pPr>
      <w:r>
        <w:lastRenderedPageBreak/>
        <w:t>Rates</w:t>
      </w:r>
    </w:p>
    <w:p w:rsidR="006E319B" w:rsidRPr="00EC5F1F" w:rsidRDefault="006E319B" w:rsidP="00EC5F1F">
      <w:pPr>
        <w:pStyle w:val="BodyText"/>
      </w:pPr>
      <w:r w:rsidRPr="00EC5F1F">
        <w:t>Outside Australia pension rates and thresholds are re-assessed in January, March, July and September each year.</w:t>
      </w:r>
    </w:p>
    <w:p w:rsidR="006E319B" w:rsidRDefault="006E319B" w:rsidP="007A6AD7">
      <w:pPr>
        <w:pStyle w:val="Heading3"/>
      </w:pPr>
      <w:r>
        <w:t>Rates and thresholds</w:t>
      </w:r>
    </w:p>
    <w:p w:rsidR="006E319B" w:rsidRPr="00EC5F1F" w:rsidRDefault="006E319B" w:rsidP="00EC5F1F">
      <w:pPr>
        <w:pStyle w:val="BodyText"/>
      </w:pPr>
      <w:r w:rsidRPr="00EC5F1F">
        <w:t>These Australian dollar (A$) figures are a guide only and are effective from 20 March 2018 unless otherwise stated.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43"/>
        <w:gridCol w:w="1596"/>
        <w:gridCol w:w="1982"/>
        <w:gridCol w:w="1864"/>
        <w:gridCol w:w="2579"/>
      </w:tblGrid>
      <w:tr w:rsidR="006E319B" w:rsidRPr="006E319B" w:rsidTr="00EC5F1F">
        <w:tblPrEx>
          <w:tblCellMar>
            <w:top w:w="0" w:type="dxa"/>
            <w:left w:w="0" w:type="dxa"/>
            <w:bottom w:w="0" w:type="dxa"/>
            <w:right w:w="0" w:type="dxa"/>
          </w:tblCellMar>
        </w:tblPrEx>
        <w:trPr>
          <w:trHeight w:val="907"/>
          <w:tblHeader/>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Outside Australia pension rates and thresholds</w:t>
            </w:r>
          </w:p>
        </w:tc>
        <w:tc>
          <w:tcPr>
            <w:tcW w:w="690" w:type="pct"/>
            <w:shd w:val="clear" w:color="auto" w:fill="auto"/>
            <w:tcMar>
              <w:top w:w="283" w:type="dxa"/>
              <w:left w:w="113" w:type="dxa"/>
              <w:bottom w:w="113" w:type="dxa"/>
              <w:right w:w="113" w:type="dxa"/>
            </w:tcMar>
          </w:tcPr>
          <w:p w:rsidR="006E319B" w:rsidRPr="00EC5F1F" w:rsidRDefault="006E319B" w:rsidP="00EC5F1F">
            <w:pPr>
              <w:pStyle w:val="BodyText"/>
            </w:pPr>
            <w:r w:rsidRPr="00EC5F1F">
              <w:t>SINGLE</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COUPLE both eligible</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 xml:space="preserve">COUPLE </w:t>
            </w:r>
            <w:r w:rsidRPr="00EC5F1F">
              <w:br/>
              <w:t>one eligible partner</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COUPLE separated due to ill health</w:t>
            </w:r>
          </w:p>
        </w:tc>
      </w:tr>
      <w:tr w:rsidR="006E319B" w:rsidRPr="006E319B" w:rsidTr="00EC5F1F">
        <w:tblPrEx>
          <w:tblCellMar>
            <w:top w:w="0" w:type="dxa"/>
            <w:left w:w="0" w:type="dxa"/>
            <w:bottom w:w="0" w:type="dxa"/>
            <w:right w:w="0" w:type="dxa"/>
          </w:tblCellMar>
        </w:tblPrEx>
        <w:trPr>
          <w:trHeight w:val="453"/>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How much pension1, 2, 3</w:t>
            </w:r>
          </w:p>
        </w:tc>
        <w:tc>
          <w:tcPr>
            <w:tcW w:w="690" w:type="pct"/>
            <w:shd w:val="clear" w:color="auto" w:fill="auto"/>
            <w:tcMar>
              <w:top w:w="113" w:type="dxa"/>
              <w:left w:w="113" w:type="dxa"/>
              <w:bottom w:w="113" w:type="dxa"/>
              <w:right w:w="113" w:type="dxa"/>
            </w:tcMar>
          </w:tcPr>
          <w:p w:rsidR="006E319B" w:rsidRPr="00EC5F1F" w:rsidRDefault="006E319B" w:rsidP="00EC5F1F">
            <w:pPr>
              <w:pStyle w:val="BodyText"/>
            </w:pPr>
            <w:r w:rsidRPr="00EC5F1F">
              <w:t>Per year</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Per year</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Per year</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Per year each</w:t>
            </w:r>
          </w:p>
        </w:tc>
      </w:tr>
      <w:tr w:rsidR="006E319B" w:rsidRPr="006E319B" w:rsidTr="00EC5F1F">
        <w:tblPrEx>
          <w:tblCellMar>
            <w:top w:w="0" w:type="dxa"/>
            <w:left w:w="0" w:type="dxa"/>
            <w:bottom w:w="0" w:type="dxa"/>
            <w:right w:w="0" w:type="dxa"/>
          </w:tblCellMar>
        </w:tblPrEx>
        <w:trPr>
          <w:trHeight w:val="60"/>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Maximum basic rate</w:t>
            </w:r>
          </w:p>
        </w:tc>
        <w:tc>
          <w:tcPr>
            <w:tcW w:w="690" w:type="pct"/>
            <w:shd w:val="clear" w:color="auto" w:fill="auto"/>
            <w:tcMar>
              <w:top w:w="113" w:type="dxa"/>
              <w:left w:w="113" w:type="dxa"/>
              <w:bottom w:w="113" w:type="dxa"/>
              <w:right w:w="113" w:type="dxa"/>
            </w:tcMar>
          </w:tcPr>
          <w:p w:rsidR="006E319B" w:rsidRPr="00EC5F1F" w:rsidRDefault="006E319B" w:rsidP="00EC5F1F">
            <w:pPr>
              <w:pStyle w:val="BodyText"/>
            </w:pPr>
            <w:r w:rsidRPr="00EC5F1F">
              <w:t xml:space="preserve">A$ 21,481.20 </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A$ 32,385.60</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 xml:space="preserve">A$ 16,192.80 </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A$ 21,481.20</w:t>
            </w:r>
          </w:p>
        </w:tc>
      </w:tr>
      <w:tr w:rsidR="006E319B" w:rsidRPr="006E319B" w:rsidTr="00EC5F1F">
        <w:tblPrEx>
          <w:tblCellMar>
            <w:top w:w="0" w:type="dxa"/>
            <w:left w:w="0" w:type="dxa"/>
            <w:bottom w:w="0" w:type="dxa"/>
            <w:right w:w="0" w:type="dxa"/>
          </w:tblCellMar>
        </w:tblPrEx>
        <w:trPr>
          <w:trHeight w:val="60"/>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Basic Pension Supplement</w:t>
            </w:r>
          </w:p>
        </w:tc>
        <w:tc>
          <w:tcPr>
            <w:tcW w:w="690" w:type="pct"/>
            <w:shd w:val="clear" w:color="auto" w:fill="auto"/>
            <w:tcMar>
              <w:top w:w="113" w:type="dxa"/>
              <w:left w:w="113" w:type="dxa"/>
              <w:bottom w:w="113" w:type="dxa"/>
              <w:right w:w="113" w:type="dxa"/>
            </w:tcMar>
          </w:tcPr>
          <w:p w:rsidR="006E319B" w:rsidRPr="00EC5F1F" w:rsidRDefault="006E319B" w:rsidP="00EC5F1F">
            <w:pPr>
              <w:pStyle w:val="BodyText"/>
            </w:pPr>
            <w:r w:rsidRPr="00EC5F1F">
              <w:t xml:space="preserve">A$ 608.40 </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 xml:space="preserve">A$ 998.40 </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 xml:space="preserve">A$ 499.20 </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 xml:space="preserve">A$ 608.40 </w:t>
            </w:r>
          </w:p>
        </w:tc>
      </w:tr>
      <w:tr w:rsidR="006E319B" w:rsidRPr="006E319B" w:rsidTr="00EC5F1F">
        <w:tblPrEx>
          <w:tblCellMar>
            <w:top w:w="0" w:type="dxa"/>
            <w:left w:w="0" w:type="dxa"/>
            <w:bottom w:w="0" w:type="dxa"/>
            <w:right w:w="0" w:type="dxa"/>
          </w:tblCellMar>
        </w:tblPrEx>
        <w:trPr>
          <w:trHeight w:val="60"/>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Total</w:t>
            </w:r>
          </w:p>
        </w:tc>
        <w:tc>
          <w:tcPr>
            <w:tcW w:w="690" w:type="pct"/>
            <w:shd w:val="clear" w:color="auto" w:fill="auto"/>
            <w:tcMar>
              <w:top w:w="113" w:type="dxa"/>
              <w:left w:w="57" w:type="dxa"/>
              <w:bottom w:w="113" w:type="dxa"/>
              <w:right w:w="113" w:type="dxa"/>
            </w:tcMar>
          </w:tcPr>
          <w:p w:rsidR="006E319B" w:rsidRPr="00EC5F1F" w:rsidRDefault="006E319B" w:rsidP="00EC5F1F">
            <w:pPr>
              <w:pStyle w:val="BodyText"/>
            </w:pPr>
            <w:r w:rsidRPr="00EC5F1F">
              <w:t>A$ 22,089.60</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A$ 33,384</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A$ 16,692</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 xml:space="preserve">A$ 22,089.60 </w:t>
            </w:r>
          </w:p>
        </w:tc>
      </w:tr>
      <w:tr w:rsidR="006E319B" w:rsidRPr="006E319B" w:rsidTr="00EC5F1F">
        <w:tblPrEx>
          <w:tblCellMar>
            <w:top w:w="0" w:type="dxa"/>
            <w:left w:w="0" w:type="dxa"/>
            <w:bottom w:w="0" w:type="dxa"/>
            <w:right w:w="0" w:type="dxa"/>
          </w:tblCellMar>
        </w:tblPrEx>
        <w:trPr>
          <w:trHeight w:val="60"/>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Allowable Income4</w:t>
            </w:r>
          </w:p>
        </w:tc>
        <w:tc>
          <w:tcPr>
            <w:tcW w:w="690" w:type="pct"/>
            <w:shd w:val="clear" w:color="auto" w:fill="auto"/>
            <w:tcMar>
              <w:top w:w="113" w:type="dxa"/>
              <w:left w:w="113" w:type="dxa"/>
              <w:bottom w:w="113" w:type="dxa"/>
              <w:right w:w="113" w:type="dxa"/>
            </w:tcMar>
          </w:tcPr>
          <w:p w:rsidR="006E319B" w:rsidRPr="00EC5F1F" w:rsidRDefault="006E319B" w:rsidP="00EC5F1F">
            <w:pPr>
              <w:pStyle w:val="BodyText"/>
            </w:pPr>
            <w:r w:rsidRPr="00EC5F1F">
              <w:t>Per year</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Combined</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Combined</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Combined</w:t>
            </w:r>
          </w:p>
        </w:tc>
      </w:tr>
      <w:tr w:rsidR="006E319B" w:rsidRPr="006E319B" w:rsidTr="00EC5F1F">
        <w:tblPrEx>
          <w:tblCellMar>
            <w:top w:w="0" w:type="dxa"/>
            <w:left w:w="0" w:type="dxa"/>
            <w:bottom w:w="0" w:type="dxa"/>
            <w:right w:w="0" w:type="dxa"/>
          </w:tblCellMar>
        </w:tblPrEx>
        <w:trPr>
          <w:trHeight w:val="639"/>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Full pension</w:t>
            </w:r>
          </w:p>
        </w:tc>
        <w:tc>
          <w:tcPr>
            <w:tcW w:w="690" w:type="pct"/>
            <w:shd w:val="clear" w:color="auto" w:fill="auto"/>
            <w:tcMar>
              <w:top w:w="113" w:type="dxa"/>
              <w:left w:w="113" w:type="dxa"/>
              <w:bottom w:w="113" w:type="dxa"/>
              <w:right w:w="113" w:type="dxa"/>
            </w:tcMar>
          </w:tcPr>
          <w:p w:rsidR="006E319B" w:rsidRPr="00EC5F1F" w:rsidRDefault="006E319B" w:rsidP="00EC5F1F">
            <w:pPr>
              <w:pStyle w:val="BodyText"/>
            </w:pPr>
            <w:r w:rsidRPr="00EC5F1F">
              <w:t>Up to</w:t>
            </w:r>
            <w:r w:rsidRPr="00EC5F1F">
              <w:br/>
              <w:t xml:space="preserve">A$ 4,368 </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Up to</w:t>
            </w:r>
            <w:r w:rsidRPr="00EC5F1F">
              <w:br/>
              <w:t xml:space="preserve">A$ 7,800 </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Up to</w:t>
            </w:r>
            <w:r w:rsidRPr="00EC5F1F">
              <w:br/>
              <w:t xml:space="preserve">A$ 7,800 </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Up to</w:t>
            </w:r>
            <w:r w:rsidRPr="00EC5F1F">
              <w:br/>
              <w:t>A$ 7,800</w:t>
            </w:r>
          </w:p>
        </w:tc>
      </w:tr>
      <w:tr w:rsidR="006E319B" w:rsidRPr="006E319B" w:rsidTr="00EC5F1F">
        <w:tblPrEx>
          <w:tblCellMar>
            <w:top w:w="0" w:type="dxa"/>
            <w:left w:w="0" w:type="dxa"/>
            <w:bottom w:w="0" w:type="dxa"/>
            <w:right w:w="0" w:type="dxa"/>
          </w:tblCellMar>
        </w:tblPrEx>
        <w:trPr>
          <w:trHeight w:val="704"/>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Part pension</w:t>
            </w:r>
          </w:p>
        </w:tc>
        <w:tc>
          <w:tcPr>
            <w:tcW w:w="690" w:type="pct"/>
            <w:shd w:val="clear" w:color="auto" w:fill="auto"/>
            <w:tcMar>
              <w:top w:w="113" w:type="dxa"/>
              <w:left w:w="113" w:type="dxa"/>
              <w:bottom w:w="113" w:type="dxa"/>
              <w:right w:w="113" w:type="dxa"/>
            </w:tcMar>
          </w:tcPr>
          <w:p w:rsidR="006E319B" w:rsidRPr="00EC5F1F" w:rsidRDefault="006E319B" w:rsidP="00EC5F1F">
            <w:pPr>
              <w:pStyle w:val="BodyText"/>
            </w:pPr>
            <w:r w:rsidRPr="00EC5F1F">
              <w:t>Less than</w:t>
            </w:r>
            <w:r w:rsidRPr="00EC5F1F">
              <w:br/>
              <w:t xml:space="preserve">A$ 48,547.20 </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Less than</w:t>
            </w:r>
            <w:r w:rsidRPr="00EC5F1F">
              <w:br/>
              <w:t>A$ 74,568</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Less than</w:t>
            </w:r>
            <w:r w:rsidRPr="00EC5F1F">
              <w:br/>
              <w:t xml:space="preserve">A$ 74,568 </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Less than</w:t>
            </w:r>
            <w:r w:rsidRPr="00EC5F1F">
              <w:br/>
              <w:t>A$ 96,158.40</w:t>
            </w:r>
          </w:p>
        </w:tc>
      </w:tr>
      <w:tr w:rsidR="006E319B" w:rsidRPr="006E319B" w:rsidTr="00EC5F1F">
        <w:tblPrEx>
          <w:tblCellMar>
            <w:top w:w="0" w:type="dxa"/>
            <w:left w:w="0" w:type="dxa"/>
            <w:bottom w:w="0" w:type="dxa"/>
            <w:right w:w="0" w:type="dxa"/>
          </w:tblCellMar>
        </w:tblPrEx>
        <w:trPr>
          <w:trHeight w:val="60"/>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Allowable Assets5</w:t>
            </w:r>
          </w:p>
        </w:tc>
        <w:tc>
          <w:tcPr>
            <w:tcW w:w="690" w:type="pct"/>
            <w:shd w:val="clear" w:color="auto" w:fill="auto"/>
            <w:tcMar>
              <w:top w:w="113" w:type="dxa"/>
              <w:left w:w="113" w:type="dxa"/>
              <w:bottom w:w="113" w:type="dxa"/>
              <w:right w:w="113" w:type="dxa"/>
            </w:tcMar>
          </w:tcPr>
          <w:p w:rsidR="006E319B" w:rsidRPr="00EC5F1F" w:rsidRDefault="006E319B" w:rsidP="00EC5F1F">
            <w:pPr>
              <w:pStyle w:val="BodyText"/>
            </w:pPr>
            <w:r w:rsidRPr="00EC5F1F">
              <w:t>Single</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Combined</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Combined</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Combined</w:t>
            </w:r>
          </w:p>
        </w:tc>
      </w:tr>
      <w:tr w:rsidR="006E319B" w:rsidRPr="006E319B" w:rsidTr="00EC5F1F">
        <w:tblPrEx>
          <w:tblCellMar>
            <w:top w:w="0" w:type="dxa"/>
            <w:left w:w="0" w:type="dxa"/>
            <w:bottom w:w="0" w:type="dxa"/>
            <w:right w:w="0" w:type="dxa"/>
          </w:tblCellMar>
        </w:tblPrEx>
        <w:trPr>
          <w:trHeight w:val="639"/>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Full pension—</w:t>
            </w:r>
            <w:r w:rsidRPr="00EC5F1F">
              <w:br/>
              <w:t>Homeowner</w:t>
            </w:r>
          </w:p>
        </w:tc>
        <w:tc>
          <w:tcPr>
            <w:tcW w:w="690" w:type="pct"/>
            <w:shd w:val="clear" w:color="auto" w:fill="auto"/>
            <w:tcMar>
              <w:top w:w="113" w:type="dxa"/>
              <w:left w:w="113" w:type="dxa"/>
              <w:bottom w:w="113" w:type="dxa"/>
              <w:right w:w="113" w:type="dxa"/>
            </w:tcMar>
          </w:tcPr>
          <w:p w:rsidR="006E319B" w:rsidRPr="00EC5F1F" w:rsidRDefault="006E319B" w:rsidP="00EC5F1F">
            <w:pPr>
              <w:pStyle w:val="BodyText"/>
            </w:pPr>
            <w:r w:rsidRPr="00EC5F1F">
              <w:t>A$ 253,750</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A$ 380,500</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A$ 380,500</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A$ 380,500</w:t>
            </w:r>
          </w:p>
        </w:tc>
      </w:tr>
      <w:tr w:rsidR="006E319B" w:rsidRPr="006E319B" w:rsidTr="00EC5F1F">
        <w:tblPrEx>
          <w:tblCellMar>
            <w:top w:w="0" w:type="dxa"/>
            <w:left w:w="0" w:type="dxa"/>
            <w:bottom w:w="0" w:type="dxa"/>
            <w:right w:w="0" w:type="dxa"/>
          </w:tblCellMar>
        </w:tblPrEx>
        <w:trPr>
          <w:trHeight w:hRule="exact" w:val="1135"/>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Full pension—</w:t>
            </w:r>
            <w:r w:rsidRPr="00EC5F1F">
              <w:br/>
              <w:t>Non-homeowner</w:t>
            </w:r>
          </w:p>
        </w:tc>
        <w:tc>
          <w:tcPr>
            <w:tcW w:w="690" w:type="pct"/>
            <w:shd w:val="clear" w:color="auto" w:fill="auto"/>
            <w:tcMar>
              <w:top w:w="113" w:type="dxa"/>
              <w:left w:w="113" w:type="dxa"/>
              <w:bottom w:w="113" w:type="dxa"/>
              <w:right w:w="113" w:type="dxa"/>
            </w:tcMar>
          </w:tcPr>
          <w:p w:rsidR="006E319B" w:rsidRPr="00EC5F1F" w:rsidRDefault="006E319B" w:rsidP="00EC5F1F">
            <w:pPr>
              <w:pStyle w:val="BodyText"/>
            </w:pPr>
            <w:r w:rsidRPr="00EC5F1F">
              <w:t>A$ 456,750</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A$ 583,500</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A$ 583,500</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A$ 583,500</w:t>
            </w:r>
          </w:p>
        </w:tc>
      </w:tr>
      <w:tr w:rsidR="006E319B" w:rsidRPr="006E319B" w:rsidTr="00EC5F1F">
        <w:tblPrEx>
          <w:tblCellMar>
            <w:top w:w="0" w:type="dxa"/>
            <w:left w:w="0" w:type="dxa"/>
            <w:bottom w:w="0" w:type="dxa"/>
            <w:right w:w="0" w:type="dxa"/>
          </w:tblCellMar>
        </w:tblPrEx>
        <w:trPr>
          <w:trHeight w:val="689"/>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Part pension—</w:t>
            </w:r>
            <w:r w:rsidRPr="00EC5F1F">
              <w:br/>
              <w:t>Homeowner</w:t>
            </w:r>
          </w:p>
        </w:tc>
        <w:tc>
          <w:tcPr>
            <w:tcW w:w="690" w:type="pct"/>
            <w:shd w:val="clear" w:color="auto" w:fill="auto"/>
            <w:tcMar>
              <w:top w:w="113" w:type="dxa"/>
              <w:left w:w="113" w:type="dxa"/>
              <w:bottom w:w="113" w:type="dxa"/>
              <w:right w:w="113" w:type="dxa"/>
            </w:tcMar>
          </w:tcPr>
          <w:p w:rsidR="006E319B" w:rsidRPr="00EC5F1F" w:rsidRDefault="006E319B" w:rsidP="00EC5F1F">
            <w:pPr>
              <w:pStyle w:val="BodyText"/>
            </w:pPr>
            <w:r w:rsidRPr="00EC5F1F">
              <w:t>Less than</w:t>
            </w:r>
            <w:r w:rsidRPr="00EC5F1F">
              <w:br/>
              <w:t xml:space="preserve">A$ 537,000 </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Less than</w:t>
            </w:r>
            <w:r w:rsidRPr="00EC5F1F">
              <w:br/>
              <w:t xml:space="preserve">A$ 808,500 </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Less than</w:t>
            </w:r>
            <w:r w:rsidRPr="00EC5F1F">
              <w:br/>
              <w:t xml:space="preserve">A$ 808,500 </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Less than</w:t>
            </w:r>
            <w:r w:rsidRPr="00EC5F1F">
              <w:br/>
              <w:t xml:space="preserve">A$ 947,000 </w:t>
            </w:r>
          </w:p>
        </w:tc>
      </w:tr>
      <w:tr w:rsidR="006E319B" w:rsidRPr="006E319B" w:rsidTr="00EC5F1F">
        <w:tblPrEx>
          <w:tblCellMar>
            <w:top w:w="0" w:type="dxa"/>
            <w:left w:w="0" w:type="dxa"/>
            <w:bottom w:w="0" w:type="dxa"/>
            <w:right w:w="0" w:type="dxa"/>
          </w:tblCellMar>
        </w:tblPrEx>
        <w:trPr>
          <w:trHeight w:val="60"/>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lastRenderedPageBreak/>
              <w:t>Part pension—</w:t>
            </w:r>
            <w:r w:rsidRPr="00EC5F1F">
              <w:br/>
              <w:t>Non-homeowner</w:t>
            </w:r>
          </w:p>
        </w:tc>
        <w:tc>
          <w:tcPr>
            <w:tcW w:w="690" w:type="pct"/>
            <w:shd w:val="clear" w:color="auto" w:fill="auto"/>
            <w:tcMar>
              <w:top w:w="113" w:type="dxa"/>
              <w:left w:w="113" w:type="dxa"/>
              <w:bottom w:w="113" w:type="dxa"/>
              <w:right w:w="113" w:type="dxa"/>
            </w:tcMar>
          </w:tcPr>
          <w:p w:rsidR="006E319B" w:rsidRPr="00EC5F1F" w:rsidRDefault="006E319B" w:rsidP="00EC5F1F">
            <w:pPr>
              <w:pStyle w:val="BodyText"/>
            </w:pPr>
            <w:r w:rsidRPr="00EC5F1F">
              <w:t>Less than</w:t>
            </w:r>
            <w:r w:rsidRPr="00EC5F1F">
              <w:br/>
              <w:t xml:space="preserve">A$ 740,000 </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Less than</w:t>
            </w:r>
            <w:r w:rsidRPr="00EC5F1F">
              <w:br/>
              <w:t xml:space="preserve">A$ 1,011,500 </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Less than</w:t>
            </w:r>
            <w:r w:rsidRPr="00EC5F1F">
              <w:br/>
              <w:t>A$ 1,011,500</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Less than</w:t>
            </w:r>
            <w:r w:rsidRPr="00EC5F1F">
              <w:br/>
              <w:t>A$ 1,150,000</w:t>
            </w:r>
          </w:p>
        </w:tc>
      </w:tr>
      <w:tr w:rsidR="006E319B" w:rsidRPr="006E319B" w:rsidTr="00EC5F1F">
        <w:tblPrEx>
          <w:tblCellMar>
            <w:top w:w="0" w:type="dxa"/>
            <w:left w:w="0" w:type="dxa"/>
            <w:bottom w:w="0" w:type="dxa"/>
            <w:right w:w="0" w:type="dxa"/>
          </w:tblCellMar>
        </w:tblPrEx>
        <w:trPr>
          <w:trHeight w:val="60"/>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Deeming rates and thresholds</w:t>
            </w:r>
          </w:p>
        </w:tc>
        <w:tc>
          <w:tcPr>
            <w:tcW w:w="690" w:type="pct"/>
            <w:shd w:val="clear" w:color="auto" w:fill="auto"/>
            <w:tcMar>
              <w:top w:w="227" w:type="dxa"/>
              <w:left w:w="113" w:type="dxa"/>
              <w:bottom w:w="113" w:type="dxa"/>
              <w:right w:w="113" w:type="dxa"/>
            </w:tcMar>
          </w:tcPr>
          <w:p w:rsidR="006E319B" w:rsidRPr="00EC5F1F" w:rsidRDefault="006E319B" w:rsidP="00EC5F1F">
            <w:pPr>
              <w:pStyle w:val="BodyText"/>
            </w:pPr>
            <w:r w:rsidRPr="00EC5F1F">
              <w:t>Single</w:t>
            </w:r>
          </w:p>
        </w:tc>
        <w:tc>
          <w:tcPr>
            <w:tcW w:w="857" w:type="pct"/>
            <w:shd w:val="clear" w:color="auto" w:fill="auto"/>
            <w:tcMar>
              <w:top w:w="227" w:type="dxa"/>
              <w:left w:w="113" w:type="dxa"/>
              <w:bottom w:w="113" w:type="dxa"/>
              <w:right w:w="113" w:type="dxa"/>
            </w:tcMar>
          </w:tcPr>
          <w:p w:rsidR="006E319B" w:rsidRPr="00EC5F1F" w:rsidRDefault="006E319B" w:rsidP="00EC5F1F">
            <w:pPr>
              <w:pStyle w:val="BodyText"/>
            </w:pPr>
            <w:r w:rsidRPr="00EC5F1F">
              <w:t>Combined</w:t>
            </w:r>
          </w:p>
        </w:tc>
        <w:tc>
          <w:tcPr>
            <w:tcW w:w="806" w:type="pct"/>
            <w:shd w:val="clear" w:color="auto" w:fill="auto"/>
            <w:tcMar>
              <w:top w:w="227" w:type="dxa"/>
              <w:left w:w="113" w:type="dxa"/>
              <w:bottom w:w="113" w:type="dxa"/>
              <w:right w:w="113" w:type="dxa"/>
            </w:tcMar>
          </w:tcPr>
          <w:p w:rsidR="006E319B" w:rsidRPr="00EC5F1F" w:rsidRDefault="006E319B" w:rsidP="00EC5F1F">
            <w:pPr>
              <w:pStyle w:val="BodyText"/>
            </w:pPr>
            <w:r w:rsidRPr="00EC5F1F">
              <w:t>Combined</w:t>
            </w:r>
          </w:p>
        </w:tc>
        <w:tc>
          <w:tcPr>
            <w:tcW w:w="1115" w:type="pct"/>
            <w:shd w:val="clear" w:color="auto" w:fill="auto"/>
            <w:tcMar>
              <w:top w:w="227" w:type="dxa"/>
              <w:left w:w="113" w:type="dxa"/>
              <w:bottom w:w="113" w:type="dxa"/>
              <w:right w:w="113" w:type="dxa"/>
            </w:tcMar>
          </w:tcPr>
          <w:p w:rsidR="006E319B" w:rsidRPr="00EC5F1F" w:rsidRDefault="006E319B" w:rsidP="00EC5F1F">
            <w:pPr>
              <w:pStyle w:val="BodyText"/>
            </w:pPr>
            <w:r w:rsidRPr="00EC5F1F">
              <w:t>Combined</w:t>
            </w:r>
          </w:p>
        </w:tc>
      </w:tr>
      <w:tr w:rsidR="006E319B" w:rsidRPr="006E319B" w:rsidTr="00EC5F1F">
        <w:tblPrEx>
          <w:tblCellMar>
            <w:top w:w="0" w:type="dxa"/>
            <w:left w:w="0" w:type="dxa"/>
            <w:bottom w:w="0" w:type="dxa"/>
            <w:right w:w="0" w:type="dxa"/>
          </w:tblCellMar>
        </w:tblPrEx>
        <w:trPr>
          <w:trHeight w:val="60"/>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Threshold</w:t>
            </w:r>
          </w:p>
        </w:tc>
        <w:tc>
          <w:tcPr>
            <w:tcW w:w="690" w:type="pct"/>
            <w:shd w:val="clear" w:color="auto" w:fill="auto"/>
            <w:tcMar>
              <w:top w:w="113" w:type="dxa"/>
              <w:left w:w="113" w:type="dxa"/>
              <w:bottom w:w="113" w:type="dxa"/>
              <w:right w:w="113" w:type="dxa"/>
            </w:tcMar>
          </w:tcPr>
          <w:p w:rsidR="006E319B" w:rsidRPr="00EC5F1F" w:rsidRDefault="006E319B" w:rsidP="00EC5F1F">
            <w:pPr>
              <w:pStyle w:val="BodyText"/>
            </w:pPr>
            <w:r w:rsidRPr="00EC5F1F">
              <w:t>A$ 50,200</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A$ 83,400</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A$ 83,400</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A$ 83,400</w:t>
            </w:r>
          </w:p>
        </w:tc>
      </w:tr>
      <w:tr w:rsidR="006E319B" w:rsidRPr="006E319B" w:rsidTr="00EC5F1F">
        <w:tblPrEx>
          <w:tblCellMar>
            <w:top w:w="0" w:type="dxa"/>
            <w:left w:w="0" w:type="dxa"/>
            <w:bottom w:w="0" w:type="dxa"/>
            <w:right w:w="0" w:type="dxa"/>
          </w:tblCellMar>
        </w:tblPrEx>
        <w:trPr>
          <w:trHeight w:val="60"/>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Rate below threshold</w:t>
            </w:r>
          </w:p>
        </w:tc>
        <w:tc>
          <w:tcPr>
            <w:tcW w:w="690" w:type="pct"/>
            <w:shd w:val="clear" w:color="auto" w:fill="auto"/>
            <w:tcMar>
              <w:top w:w="113" w:type="dxa"/>
              <w:left w:w="113" w:type="dxa"/>
              <w:bottom w:w="113" w:type="dxa"/>
              <w:right w:w="113" w:type="dxa"/>
            </w:tcMar>
          </w:tcPr>
          <w:p w:rsidR="006E319B" w:rsidRPr="00EC5F1F" w:rsidRDefault="006E319B" w:rsidP="00EC5F1F">
            <w:pPr>
              <w:pStyle w:val="BodyText"/>
            </w:pPr>
            <w:r w:rsidRPr="00EC5F1F">
              <w:t>1.75%</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1.75%</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1.75%</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1.75%</w:t>
            </w:r>
          </w:p>
        </w:tc>
      </w:tr>
      <w:tr w:rsidR="006E319B" w:rsidRPr="006E319B" w:rsidTr="00EC5F1F">
        <w:tblPrEx>
          <w:tblCellMar>
            <w:top w:w="0" w:type="dxa"/>
            <w:left w:w="0" w:type="dxa"/>
            <w:bottom w:w="0" w:type="dxa"/>
            <w:right w:w="0" w:type="dxa"/>
          </w:tblCellMar>
        </w:tblPrEx>
        <w:trPr>
          <w:trHeight w:val="399"/>
        </w:trPr>
        <w:tc>
          <w:tcPr>
            <w:tcW w:w="1532" w:type="pct"/>
            <w:shd w:val="clear" w:color="auto" w:fill="auto"/>
            <w:tcMar>
              <w:top w:w="113" w:type="dxa"/>
              <w:left w:w="113" w:type="dxa"/>
              <w:bottom w:w="113" w:type="dxa"/>
              <w:right w:w="113" w:type="dxa"/>
            </w:tcMar>
          </w:tcPr>
          <w:p w:rsidR="006E319B" w:rsidRPr="00EC5F1F" w:rsidRDefault="006E319B" w:rsidP="00EC5F1F">
            <w:pPr>
              <w:pStyle w:val="BodyText"/>
            </w:pPr>
            <w:r w:rsidRPr="00EC5F1F">
              <w:t>Rate above threshold</w:t>
            </w:r>
          </w:p>
        </w:tc>
        <w:tc>
          <w:tcPr>
            <w:tcW w:w="690" w:type="pct"/>
            <w:shd w:val="clear" w:color="auto" w:fill="auto"/>
            <w:tcMar>
              <w:top w:w="113" w:type="dxa"/>
              <w:left w:w="113" w:type="dxa"/>
              <w:bottom w:w="113" w:type="dxa"/>
              <w:right w:w="113" w:type="dxa"/>
            </w:tcMar>
          </w:tcPr>
          <w:p w:rsidR="006E319B" w:rsidRPr="00EC5F1F" w:rsidRDefault="006E319B" w:rsidP="00EC5F1F">
            <w:pPr>
              <w:pStyle w:val="BodyText"/>
            </w:pPr>
            <w:r w:rsidRPr="00EC5F1F">
              <w:t>3.25%</w:t>
            </w:r>
          </w:p>
        </w:tc>
        <w:tc>
          <w:tcPr>
            <w:tcW w:w="857" w:type="pct"/>
            <w:shd w:val="clear" w:color="auto" w:fill="auto"/>
            <w:tcMar>
              <w:top w:w="113" w:type="dxa"/>
              <w:left w:w="113" w:type="dxa"/>
              <w:bottom w:w="113" w:type="dxa"/>
              <w:right w:w="113" w:type="dxa"/>
            </w:tcMar>
          </w:tcPr>
          <w:p w:rsidR="006E319B" w:rsidRPr="00EC5F1F" w:rsidRDefault="006E319B" w:rsidP="00EC5F1F">
            <w:pPr>
              <w:pStyle w:val="BodyText"/>
            </w:pPr>
            <w:r w:rsidRPr="00EC5F1F">
              <w:t>3.25%</w:t>
            </w:r>
          </w:p>
        </w:tc>
        <w:tc>
          <w:tcPr>
            <w:tcW w:w="806" w:type="pct"/>
            <w:shd w:val="clear" w:color="auto" w:fill="auto"/>
            <w:tcMar>
              <w:top w:w="113" w:type="dxa"/>
              <w:left w:w="113" w:type="dxa"/>
              <w:bottom w:w="113" w:type="dxa"/>
              <w:right w:w="113" w:type="dxa"/>
            </w:tcMar>
          </w:tcPr>
          <w:p w:rsidR="006E319B" w:rsidRPr="00EC5F1F" w:rsidRDefault="006E319B" w:rsidP="00EC5F1F">
            <w:pPr>
              <w:pStyle w:val="BodyText"/>
            </w:pPr>
            <w:r w:rsidRPr="00EC5F1F">
              <w:t>3.25%</w:t>
            </w:r>
          </w:p>
        </w:tc>
        <w:tc>
          <w:tcPr>
            <w:tcW w:w="1115" w:type="pct"/>
            <w:shd w:val="clear" w:color="auto" w:fill="auto"/>
            <w:tcMar>
              <w:top w:w="113" w:type="dxa"/>
              <w:left w:w="113" w:type="dxa"/>
              <w:bottom w:w="113" w:type="dxa"/>
              <w:right w:w="113" w:type="dxa"/>
            </w:tcMar>
          </w:tcPr>
          <w:p w:rsidR="006E319B" w:rsidRPr="00EC5F1F" w:rsidRDefault="006E319B" w:rsidP="00EC5F1F">
            <w:pPr>
              <w:pStyle w:val="BodyText"/>
            </w:pPr>
            <w:r w:rsidRPr="00EC5F1F">
              <w:t>3.25%</w:t>
            </w:r>
          </w:p>
        </w:tc>
      </w:tr>
    </w:tbl>
    <w:p w:rsidR="006E319B" w:rsidRPr="00EC5F1F" w:rsidRDefault="006E319B" w:rsidP="00EC5F1F">
      <w:pPr>
        <w:pStyle w:val="BodyText"/>
      </w:pPr>
      <w:r w:rsidRPr="00EC5F1F">
        <w:t>These rates apply to recipients who are permanently outside Australia or absent from Australia for longer than six weeks.</w:t>
      </w:r>
    </w:p>
    <w:p w:rsidR="006E319B" w:rsidRPr="00EC5F1F" w:rsidRDefault="006E319B" w:rsidP="00EC5F1F">
      <w:pPr>
        <w:pStyle w:val="ListNumber"/>
        <w:numPr>
          <w:ilvl w:val="0"/>
          <w:numId w:val="6"/>
        </w:numPr>
      </w:pPr>
      <w:r w:rsidRPr="00EC5F1F">
        <w:t>The rate of payment is calculated under both the income and assets tests. The test that results in the lower rate or nil rate is applied. Some assets are deemed to earn income and there are special rules for other types of income. There is no income or assets test for recipients who are permanently blind.</w:t>
      </w:r>
    </w:p>
    <w:p w:rsidR="006E319B" w:rsidRPr="00EC5F1F" w:rsidRDefault="006E319B" w:rsidP="00EC5F1F">
      <w:pPr>
        <w:pStyle w:val="ListNumber"/>
      </w:pPr>
      <w:r w:rsidRPr="00EC5F1F">
        <w:t>Some recipients may receive a transitional rate of pension based on the pre 20 September 2009 income test rules and payment rates.</w:t>
      </w:r>
    </w:p>
    <w:p w:rsidR="006E319B" w:rsidRPr="00EC5F1F" w:rsidRDefault="006E319B" w:rsidP="00EC5F1F">
      <w:pPr>
        <w:pStyle w:val="ListNumber"/>
      </w:pPr>
      <w:r w:rsidRPr="00EC5F1F">
        <w:t>Some recipients may receive a reduced rate of pension based on how long they were an Australian resident.</w:t>
      </w:r>
    </w:p>
    <w:p w:rsidR="006E319B" w:rsidRPr="00EC5F1F" w:rsidRDefault="006E319B" w:rsidP="00EC5F1F">
      <w:pPr>
        <w:pStyle w:val="ListNumber"/>
      </w:pPr>
      <w:r w:rsidRPr="00EC5F1F">
        <w:t xml:space="preserve">Every two weeks, the Work Bonus disregards up to </w:t>
      </w:r>
      <w:proofErr w:type="gramStart"/>
      <w:r w:rsidRPr="00EC5F1F">
        <w:t>A$</w:t>
      </w:r>
      <w:proofErr w:type="gramEnd"/>
      <w:r w:rsidRPr="00EC5F1F">
        <w:t xml:space="preserve">250 of employment income earned by eligible pensioners over age pension age unless you receive Parenting Payment Single. If your employment income is less than </w:t>
      </w:r>
      <w:proofErr w:type="gramStart"/>
      <w:r w:rsidRPr="00EC5F1F">
        <w:t>A$</w:t>
      </w:r>
      <w:proofErr w:type="gramEnd"/>
      <w:r w:rsidRPr="00EC5F1F">
        <w:t>250, the unused Work Bonus is banked up to a maximum amount of A$6,500. If you are eligible for a transitional rate, we will compare the transitional rate that has no Work Bonus to the new rate which has the Work Bonus. The transitional rate is paid whenever it pays the higher rate.</w:t>
      </w:r>
    </w:p>
    <w:p w:rsidR="006E319B" w:rsidRPr="00EC5F1F" w:rsidRDefault="006E319B" w:rsidP="00EC5F1F">
      <w:pPr>
        <w:pStyle w:val="ListNumber"/>
      </w:pPr>
      <w:r w:rsidRPr="00EC5F1F">
        <w:t>From 1 January 2017, single and combined couple rates are reduced by A$3.00 per two weeks for every A$1,000 of additional assets above the allowable assets limit. The allowable asset limit has also been increased. Certain assets are not included in the assets test.</w:t>
      </w:r>
    </w:p>
    <w:p w:rsidR="006E319B" w:rsidRDefault="006E319B" w:rsidP="00DC7520">
      <w:pPr>
        <w:pStyle w:val="Heading2"/>
      </w:pPr>
      <w:r>
        <w:t>Information about your payments</w:t>
      </w:r>
    </w:p>
    <w:p w:rsidR="006E319B" w:rsidRPr="00EC5F1F" w:rsidRDefault="006E319B" w:rsidP="00EC5F1F">
      <w:pPr>
        <w:pStyle w:val="BodyText"/>
      </w:pPr>
      <w:r w:rsidRPr="00EC5F1F">
        <w:t>You will get 13 regular four-weekly payments each year.</w:t>
      </w:r>
    </w:p>
    <w:p w:rsidR="006E319B" w:rsidRPr="007A6AD7" w:rsidRDefault="006E319B" w:rsidP="007A6AD7">
      <w:pPr>
        <w:pStyle w:val="Heading3"/>
      </w:pPr>
      <w:r w:rsidRPr="007A6AD7">
        <w:t xml:space="preserve">Four-weekly pension payment calendar—May 2018 to December 2018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65"/>
        <w:gridCol w:w="2426"/>
        <w:gridCol w:w="2364"/>
        <w:gridCol w:w="4209"/>
      </w:tblGrid>
      <w:tr w:rsidR="006E319B" w:rsidRPr="006E319B" w:rsidTr="00EC5F1F">
        <w:tblPrEx>
          <w:tblCellMar>
            <w:top w:w="0" w:type="dxa"/>
            <w:left w:w="0" w:type="dxa"/>
            <w:bottom w:w="0" w:type="dxa"/>
            <w:right w:w="0" w:type="dxa"/>
          </w:tblCellMar>
        </w:tblPrEx>
        <w:trPr>
          <w:trHeight w:val="60"/>
          <w:tblHeader/>
        </w:trPr>
        <w:tc>
          <w:tcPr>
            <w:tcW w:w="1109" w:type="pct"/>
            <w:shd w:val="clear" w:color="auto" w:fill="auto"/>
            <w:tcMar>
              <w:top w:w="113" w:type="dxa"/>
              <w:left w:w="113" w:type="dxa"/>
              <w:bottom w:w="113" w:type="dxa"/>
              <w:right w:w="113" w:type="dxa"/>
            </w:tcMar>
          </w:tcPr>
          <w:p w:rsidR="006E319B" w:rsidRPr="00EC5F1F" w:rsidRDefault="006E319B" w:rsidP="00EC5F1F">
            <w:pPr>
              <w:pStyle w:val="BodyText"/>
            </w:pPr>
            <w:r w:rsidRPr="00EC5F1F">
              <w:t>We will issue your payment on:</w:t>
            </w:r>
          </w:p>
        </w:tc>
        <w:tc>
          <w:tcPr>
            <w:tcW w:w="1049" w:type="pct"/>
            <w:shd w:val="clear" w:color="auto" w:fill="auto"/>
            <w:tcMar>
              <w:top w:w="113" w:type="dxa"/>
              <w:left w:w="113" w:type="dxa"/>
              <w:bottom w:w="113" w:type="dxa"/>
              <w:right w:w="113" w:type="dxa"/>
            </w:tcMar>
          </w:tcPr>
          <w:p w:rsidR="006E319B" w:rsidRPr="00EC5F1F" w:rsidRDefault="006E319B" w:rsidP="00EC5F1F">
            <w:pPr>
              <w:pStyle w:val="BodyText"/>
            </w:pPr>
            <w:r w:rsidRPr="00EC5F1F">
              <w:t xml:space="preserve">Paid by direct deposit—you should get your payment by:  </w:t>
            </w:r>
          </w:p>
        </w:tc>
        <w:tc>
          <w:tcPr>
            <w:tcW w:w="1022" w:type="pct"/>
            <w:shd w:val="clear" w:color="auto" w:fill="auto"/>
            <w:tcMar>
              <w:top w:w="113" w:type="dxa"/>
              <w:left w:w="113" w:type="dxa"/>
              <w:bottom w:w="113" w:type="dxa"/>
              <w:right w:w="113" w:type="dxa"/>
            </w:tcMar>
          </w:tcPr>
          <w:p w:rsidR="006E319B" w:rsidRPr="00EC5F1F" w:rsidRDefault="006E319B" w:rsidP="00EC5F1F">
            <w:pPr>
              <w:pStyle w:val="BodyText"/>
            </w:pPr>
            <w:r w:rsidRPr="00EC5F1F">
              <w:t xml:space="preserve">Paid by </w:t>
            </w:r>
            <w:proofErr w:type="spellStart"/>
            <w:r w:rsidRPr="00EC5F1F">
              <w:t>cheque</w:t>
            </w:r>
            <w:proofErr w:type="spellEnd"/>
            <w:r w:rsidRPr="00EC5F1F">
              <w:br/>
              <w:t xml:space="preserve">—you should get your </w:t>
            </w:r>
            <w:proofErr w:type="spellStart"/>
            <w:r w:rsidRPr="00EC5F1F">
              <w:t>cheque</w:t>
            </w:r>
            <w:proofErr w:type="spellEnd"/>
            <w:r w:rsidRPr="00EC5F1F">
              <w:t xml:space="preserve"> by:</w:t>
            </w:r>
          </w:p>
        </w:tc>
        <w:tc>
          <w:tcPr>
            <w:tcW w:w="1820" w:type="pct"/>
            <w:shd w:val="clear" w:color="auto" w:fill="auto"/>
            <w:tcMar>
              <w:top w:w="113" w:type="dxa"/>
              <w:left w:w="113" w:type="dxa"/>
              <w:bottom w:w="113" w:type="dxa"/>
              <w:right w:w="113" w:type="dxa"/>
            </w:tcMar>
          </w:tcPr>
          <w:p w:rsidR="006E319B" w:rsidRPr="00EC5F1F" w:rsidRDefault="006E319B" w:rsidP="00EC5F1F">
            <w:pPr>
              <w:pStyle w:val="BodyText"/>
            </w:pPr>
            <w:r w:rsidRPr="00EC5F1F">
              <w:t>Payment covers the period:</w:t>
            </w:r>
          </w:p>
        </w:tc>
      </w:tr>
      <w:tr w:rsidR="006E319B" w:rsidRPr="006E319B" w:rsidTr="00EC5F1F">
        <w:tblPrEx>
          <w:tblCellMar>
            <w:top w:w="0" w:type="dxa"/>
            <w:left w:w="0" w:type="dxa"/>
            <w:bottom w:w="0" w:type="dxa"/>
            <w:right w:w="0" w:type="dxa"/>
          </w:tblCellMar>
        </w:tblPrEx>
        <w:trPr>
          <w:trHeight w:val="60"/>
        </w:trPr>
        <w:tc>
          <w:tcPr>
            <w:tcW w:w="1109" w:type="pct"/>
            <w:shd w:val="clear" w:color="auto" w:fill="auto"/>
            <w:tcMar>
              <w:top w:w="113" w:type="dxa"/>
              <w:left w:w="113" w:type="dxa"/>
              <w:bottom w:w="113" w:type="dxa"/>
              <w:right w:w="113" w:type="dxa"/>
            </w:tcMar>
          </w:tcPr>
          <w:p w:rsidR="006E319B" w:rsidRPr="00EC5F1F" w:rsidRDefault="006E319B" w:rsidP="00EC5F1F">
            <w:pPr>
              <w:pStyle w:val="BodyText"/>
            </w:pPr>
            <w:r w:rsidRPr="00EC5F1F">
              <w:t>10 May 2018</w:t>
            </w:r>
          </w:p>
        </w:tc>
        <w:tc>
          <w:tcPr>
            <w:tcW w:w="1049" w:type="pct"/>
            <w:shd w:val="clear" w:color="auto" w:fill="auto"/>
            <w:tcMar>
              <w:top w:w="113" w:type="dxa"/>
              <w:left w:w="113" w:type="dxa"/>
              <w:bottom w:w="113" w:type="dxa"/>
              <w:right w:w="113" w:type="dxa"/>
            </w:tcMar>
          </w:tcPr>
          <w:p w:rsidR="006E319B" w:rsidRPr="00EC5F1F" w:rsidRDefault="006E319B" w:rsidP="00EC5F1F">
            <w:pPr>
              <w:pStyle w:val="BodyText"/>
            </w:pPr>
            <w:r w:rsidRPr="00EC5F1F">
              <w:t>16 May 2018</w:t>
            </w:r>
          </w:p>
        </w:tc>
        <w:tc>
          <w:tcPr>
            <w:tcW w:w="1022" w:type="pct"/>
            <w:shd w:val="clear" w:color="auto" w:fill="auto"/>
            <w:tcMar>
              <w:top w:w="113" w:type="dxa"/>
              <w:left w:w="113" w:type="dxa"/>
              <w:bottom w:w="113" w:type="dxa"/>
              <w:right w:w="113" w:type="dxa"/>
            </w:tcMar>
          </w:tcPr>
          <w:p w:rsidR="006E319B" w:rsidRPr="00EC5F1F" w:rsidRDefault="006E319B" w:rsidP="00EC5F1F">
            <w:pPr>
              <w:pStyle w:val="BodyText"/>
            </w:pPr>
            <w:r w:rsidRPr="00EC5F1F">
              <w:t>30 May 2018</w:t>
            </w:r>
          </w:p>
        </w:tc>
        <w:tc>
          <w:tcPr>
            <w:tcW w:w="1820" w:type="pct"/>
            <w:shd w:val="clear" w:color="auto" w:fill="auto"/>
            <w:tcMar>
              <w:top w:w="113" w:type="dxa"/>
              <w:left w:w="113" w:type="dxa"/>
              <w:bottom w:w="113" w:type="dxa"/>
              <w:right w:w="113" w:type="dxa"/>
            </w:tcMar>
          </w:tcPr>
          <w:p w:rsidR="006E319B" w:rsidRPr="00EC5F1F" w:rsidRDefault="006E319B" w:rsidP="00EC5F1F">
            <w:pPr>
              <w:pStyle w:val="BodyText"/>
            </w:pPr>
            <w:r w:rsidRPr="00EC5F1F">
              <w:t>12 April to 9 May 2018</w:t>
            </w:r>
          </w:p>
        </w:tc>
      </w:tr>
      <w:tr w:rsidR="006E319B" w:rsidRPr="006E319B" w:rsidTr="00EC5F1F">
        <w:tblPrEx>
          <w:tblCellMar>
            <w:top w:w="0" w:type="dxa"/>
            <w:left w:w="0" w:type="dxa"/>
            <w:bottom w:w="0" w:type="dxa"/>
            <w:right w:w="0" w:type="dxa"/>
          </w:tblCellMar>
        </w:tblPrEx>
        <w:trPr>
          <w:trHeight w:val="60"/>
        </w:trPr>
        <w:tc>
          <w:tcPr>
            <w:tcW w:w="1109" w:type="pct"/>
            <w:shd w:val="clear" w:color="auto" w:fill="auto"/>
            <w:tcMar>
              <w:top w:w="113" w:type="dxa"/>
              <w:left w:w="113" w:type="dxa"/>
              <w:bottom w:w="113" w:type="dxa"/>
              <w:right w:w="113" w:type="dxa"/>
            </w:tcMar>
          </w:tcPr>
          <w:p w:rsidR="006E319B" w:rsidRPr="00EC5F1F" w:rsidRDefault="006E319B" w:rsidP="00EC5F1F">
            <w:pPr>
              <w:pStyle w:val="BodyText"/>
            </w:pPr>
            <w:r w:rsidRPr="00EC5F1F">
              <w:lastRenderedPageBreak/>
              <w:t>6 June 2018*</w:t>
            </w:r>
          </w:p>
        </w:tc>
        <w:tc>
          <w:tcPr>
            <w:tcW w:w="1049" w:type="pct"/>
            <w:shd w:val="clear" w:color="auto" w:fill="auto"/>
            <w:tcMar>
              <w:top w:w="113" w:type="dxa"/>
              <w:left w:w="113" w:type="dxa"/>
              <w:bottom w:w="113" w:type="dxa"/>
              <w:right w:w="113" w:type="dxa"/>
            </w:tcMar>
          </w:tcPr>
          <w:p w:rsidR="006E319B" w:rsidRPr="00EC5F1F" w:rsidRDefault="006E319B" w:rsidP="00EC5F1F">
            <w:pPr>
              <w:pStyle w:val="BodyText"/>
            </w:pPr>
            <w:r w:rsidRPr="00EC5F1F">
              <w:t>12 June 2018</w:t>
            </w:r>
          </w:p>
        </w:tc>
        <w:tc>
          <w:tcPr>
            <w:tcW w:w="1022" w:type="pct"/>
            <w:shd w:val="clear" w:color="auto" w:fill="auto"/>
            <w:tcMar>
              <w:top w:w="113" w:type="dxa"/>
              <w:left w:w="113" w:type="dxa"/>
              <w:bottom w:w="113" w:type="dxa"/>
              <w:right w:w="113" w:type="dxa"/>
            </w:tcMar>
          </w:tcPr>
          <w:p w:rsidR="006E319B" w:rsidRPr="00EC5F1F" w:rsidRDefault="006E319B" w:rsidP="00EC5F1F">
            <w:pPr>
              <w:pStyle w:val="BodyText"/>
            </w:pPr>
            <w:r w:rsidRPr="00EC5F1F">
              <w:t>26 June 2018</w:t>
            </w:r>
          </w:p>
        </w:tc>
        <w:tc>
          <w:tcPr>
            <w:tcW w:w="1820" w:type="pct"/>
            <w:shd w:val="clear" w:color="auto" w:fill="auto"/>
            <w:tcMar>
              <w:top w:w="113" w:type="dxa"/>
              <w:left w:w="113" w:type="dxa"/>
              <w:bottom w:w="113" w:type="dxa"/>
              <w:right w:w="113" w:type="dxa"/>
            </w:tcMar>
          </w:tcPr>
          <w:p w:rsidR="006E319B" w:rsidRPr="00EC5F1F" w:rsidRDefault="006E319B" w:rsidP="00EC5F1F">
            <w:pPr>
              <w:pStyle w:val="BodyText"/>
            </w:pPr>
            <w:r w:rsidRPr="00EC5F1F">
              <w:t>10 May to 6 June 2018</w:t>
            </w:r>
          </w:p>
        </w:tc>
      </w:tr>
      <w:tr w:rsidR="006E319B" w:rsidRPr="006E319B" w:rsidTr="00EC5F1F">
        <w:tblPrEx>
          <w:tblCellMar>
            <w:top w:w="0" w:type="dxa"/>
            <w:left w:w="0" w:type="dxa"/>
            <w:bottom w:w="0" w:type="dxa"/>
            <w:right w:w="0" w:type="dxa"/>
          </w:tblCellMar>
        </w:tblPrEx>
        <w:trPr>
          <w:trHeight w:val="60"/>
        </w:trPr>
        <w:tc>
          <w:tcPr>
            <w:tcW w:w="1109" w:type="pct"/>
            <w:shd w:val="clear" w:color="auto" w:fill="auto"/>
            <w:tcMar>
              <w:top w:w="113" w:type="dxa"/>
              <w:left w:w="113" w:type="dxa"/>
              <w:bottom w:w="113" w:type="dxa"/>
              <w:right w:w="113" w:type="dxa"/>
            </w:tcMar>
          </w:tcPr>
          <w:p w:rsidR="006E319B" w:rsidRPr="00EC5F1F" w:rsidRDefault="006E319B" w:rsidP="00EC5F1F">
            <w:pPr>
              <w:pStyle w:val="BodyText"/>
            </w:pPr>
            <w:r w:rsidRPr="00EC5F1F">
              <w:t>5 July 2018</w:t>
            </w:r>
          </w:p>
        </w:tc>
        <w:tc>
          <w:tcPr>
            <w:tcW w:w="1049" w:type="pct"/>
            <w:shd w:val="clear" w:color="auto" w:fill="auto"/>
            <w:tcMar>
              <w:top w:w="113" w:type="dxa"/>
              <w:left w:w="113" w:type="dxa"/>
              <w:bottom w:w="113" w:type="dxa"/>
              <w:right w:w="113" w:type="dxa"/>
            </w:tcMar>
          </w:tcPr>
          <w:p w:rsidR="006E319B" w:rsidRPr="00EC5F1F" w:rsidRDefault="006E319B" w:rsidP="00EC5F1F">
            <w:pPr>
              <w:pStyle w:val="BodyText"/>
            </w:pPr>
            <w:r w:rsidRPr="00EC5F1F">
              <w:t>11 July 2018</w:t>
            </w:r>
          </w:p>
        </w:tc>
        <w:tc>
          <w:tcPr>
            <w:tcW w:w="1022" w:type="pct"/>
            <w:shd w:val="clear" w:color="auto" w:fill="auto"/>
            <w:tcMar>
              <w:top w:w="113" w:type="dxa"/>
              <w:left w:w="113" w:type="dxa"/>
              <w:bottom w:w="113" w:type="dxa"/>
              <w:right w:w="113" w:type="dxa"/>
            </w:tcMar>
          </w:tcPr>
          <w:p w:rsidR="006E319B" w:rsidRPr="00EC5F1F" w:rsidRDefault="006E319B" w:rsidP="00EC5F1F">
            <w:pPr>
              <w:pStyle w:val="BodyText"/>
            </w:pPr>
            <w:r w:rsidRPr="00EC5F1F">
              <w:t>25 July 2018</w:t>
            </w:r>
          </w:p>
        </w:tc>
        <w:tc>
          <w:tcPr>
            <w:tcW w:w="1820" w:type="pct"/>
            <w:shd w:val="clear" w:color="auto" w:fill="auto"/>
            <w:tcMar>
              <w:top w:w="113" w:type="dxa"/>
              <w:left w:w="113" w:type="dxa"/>
              <w:bottom w:w="113" w:type="dxa"/>
              <w:right w:w="113" w:type="dxa"/>
            </w:tcMar>
          </w:tcPr>
          <w:p w:rsidR="006E319B" w:rsidRPr="00EC5F1F" w:rsidRDefault="006E319B" w:rsidP="00EC5F1F">
            <w:pPr>
              <w:pStyle w:val="BodyText"/>
            </w:pPr>
            <w:r w:rsidRPr="00EC5F1F">
              <w:t>7 June to 4 July 2018</w:t>
            </w:r>
          </w:p>
        </w:tc>
      </w:tr>
      <w:tr w:rsidR="006E319B" w:rsidRPr="006E319B" w:rsidTr="00EC5F1F">
        <w:tblPrEx>
          <w:tblCellMar>
            <w:top w:w="0" w:type="dxa"/>
            <w:left w:w="0" w:type="dxa"/>
            <w:bottom w:w="0" w:type="dxa"/>
            <w:right w:w="0" w:type="dxa"/>
          </w:tblCellMar>
        </w:tblPrEx>
        <w:trPr>
          <w:trHeight w:val="60"/>
        </w:trPr>
        <w:tc>
          <w:tcPr>
            <w:tcW w:w="1109" w:type="pct"/>
            <w:shd w:val="clear" w:color="auto" w:fill="auto"/>
            <w:tcMar>
              <w:top w:w="113" w:type="dxa"/>
              <w:left w:w="113" w:type="dxa"/>
              <w:bottom w:w="113" w:type="dxa"/>
              <w:right w:w="113" w:type="dxa"/>
            </w:tcMar>
          </w:tcPr>
          <w:p w:rsidR="006E319B" w:rsidRPr="00EC5F1F" w:rsidRDefault="006E319B" w:rsidP="00EC5F1F">
            <w:pPr>
              <w:pStyle w:val="BodyText"/>
            </w:pPr>
            <w:r w:rsidRPr="00EC5F1F">
              <w:t>1 August 2018*</w:t>
            </w:r>
          </w:p>
        </w:tc>
        <w:tc>
          <w:tcPr>
            <w:tcW w:w="1049" w:type="pct"/>
            <w:shd w:val="clear" w:color="auto" w:fill="auto"/>
            <w:tcMar>
              <w:top w:w="113" w:type="dxa"/>
              <w:left w:w="113" w:type="dxa"/>
              <w:bottom w:w="113" w:type="dxa"/>
              <w:right w:w="113" w:type="dxa"/>
            </w:tcMar>
          </w:tcPr>
          <w:p w:rsidR="006E319B" w:rsidRPr="00EC5F1F" w:rsidRDefault="006E319B" w:rsidP="00EC5F1F">
            <w:pPr>
              <w:pStyle w:val="BodyText"/>
            </w:pPr>
            <w:r w:rsidRPr="00EC5F1F">
              <w:t>7 August 2018</w:t>
            </w:r>
          </w:p>
        </w:tc>
        <w:tc>
          <w:tcPr>
            <w:tcW w:w="1022" w:type="pct"/>
            <w:shd w:val="clear" w:color="auto" w:fill="auto"/>
            <w:tcMar>
              <w:top w:w="113" w:type="dxa"/>
              <w:left w:w="113" w:type="dxa"/>
              <w:bottom w:w="113" w:type="dxa"/>
              <w:right w:w="113" w:type="dxa"/>
            </w:tcMar>
          </w:tcPr>
          <w:p w:rsidR="006E319B" w:rsidRPr="00EC5F1F" w:rsidRDefault="006E319B" w:rsidP="00EC5F1F">
            <w:pPr>
              <w:pStyle w:val="BodyText"/>
            </w:pPr>
            <w:r w:rsidRPr="00EC5F1F">
              <w:t>21 August 2018</w:t>
            </w:r>
          </w:p>
        </w:tc>
        <w:tc>
          <w:tcPr>
            <w:tcW w:w="1820" w:type="pct"/>
            <w:shd w:val="clear" w:color="auto" w:fill="auto"/>
            <w:tcMar>
              <w:top w:w="113" w:type="dxa"/>
              <w:left w:w="113" w:type="dxa"/>
              <w:bottom w:w="113" w:type="dxa"/>
              <w:right w:w="113" w:type="dxa"/>
            </w:tcMar>
          </w:tcPr>
          <w:p w:rsidR="006E319B" w:rsidRPr="00EC5F1F" w:rsidRDefault="006E319B" w:rsidP="00EC5F1F">
            <w:pPr>
              <w:pStyle w:val="BodyText"/>
            </w:pPr>
            <w:r w:rsidRPr="00EC5F1F">
              <w:t>5 July to 1 August 2018</w:t>
            </w:r>
          </w:p>
        </w:tc>
      </w:tr>
      <w:tr w:rsidR="006E319B" w:rsidRPr="006E319B" w:rsidTr="00EC5F1F">
        <w:tblPrEx>
          <w:tblCellMar>
            <w:top w:w="0" w:type="dxa"/>
            <w:left w:w="0" w:type="dxa"/>
            <w:bottom w:w="0" w:type="dxa"/>
            <w:right w:w="0" w:type="dxa"/>
          </w:tblCellMar>
        </w:tblPrEx>
        <w:trPr>
          <w:trHeight w:val="60"/>
        </w:trPr>
        <w:tc>
          <w:tcPr>
            <w:tcW w:w="1109" w:type="pct"/>
            <w:shd w:val="clear" w:color="auto" w:fill="auto"/>
            <w:tcMar>
              <w:top w:w="113" w:type="dxa"/>
              <w:left w:w="113" w:type="dxa"/>
              <w:bottom w:w="113" w:type="dxa"/>
              <w:right w:w="113" w:type="dxa"/>
            </w:tcMar>
          </w:tcPr>
          <w:p w:rsidR="006E319B" w:rsidRPr="00EC5F1F" w:rsidRDefault="006E319B" w:rsidP="00EC5F1F">
            <w:pPr>
              <w:pStyle w:val="BodyText"/>
            </w:pPr>
            <w:r w:rsidRPr="00EC5F1F">
              <w:t>30 August 2018</w:t>
            </w:r>
          </w:p>
        </w:tc>
        <w:tc>
          <w:tcPr>
            <w:tcW w:w="1049" w:type="pct"/>
            <w:shd w:val="clear" w:color="auto" w:fill="auto"/>
            <w:tcMar>
              <w:top w:w="113" w:type="dxa"/>
              <w:left w:w="113" w:type="dxa"/>
              <w:bottom w:w="113" w:type="dxa"/>
              <w:right w:w="113" w:type="dxa"/>
            </w:tcMar>
          </w:tcPr>
          <w:p w:rsidR="006E319B" w:rsidRPr="00EC5F1F" w:rsidRDefault="006E319B" w:rsidP="00EC5F1F">
            <w:pPr>
              <w:pStyle w:val="BodyText"/>
            </w:pPr>
            <w:r w:rsidRPr="00EC5F1F">
              <w:t>5 September 2018</w:t>
            </w:r>
          </w:p>
        </w:tc>
        <w:tc>
          <w:tcPr>
            <w:tcW w:w="1022" w:type="pct"/>
            <w:shd w:val="clear" w:color="auto" w:fill="auto"/>
            <w:tcMar>
              <w:top w:w="113" w:type="dxa"/>
              <w:left w:w="113" w:type="dxa"/>
              <w:bottom w:w="113" w:type="dxa"/>
              <w:right w:w="113" w:type="dxa"/>
            </w:tcMar>
          </w:tcPr>
          <w:p w:rsidR="006E319B" w:rsidRPr="00EC5F1F" w:rsidRDefault="006E319B" w:rsidP="00EC5F1F">
            <w:pPr>
              <w:pStyle w:val="BodyText"/>
            </w:pPr>
            <w:r w:rsidRPr="00EC5F1F">
              <w:t>19 September 2018</w:t>
            </w:r>
          </w:p>
        </w:tc>
        <w:tc>
          <w:tcPr>
            <w:tcW w:w="1820" w:type="pct"/>
            <w:shd w:val="clear" w:color="auto" w:fill="auto"/>
            <w:tcMar>
              <w:top w:w="113" w:type="dxa"/>
              <w:left w:w="113" w:type="dxa"/>
              <w:bottom w:w="113" w:type="dxa"/>
              <w:right w:w="113" w:type="dxa"/>
            </w:tcMar>
          </w:tcPr>
          <w:p w:rsidR="006E319B" w:rsidRPr="00EC5F1F" w:rsidRDefault="006E319B" w:rsidP="00EC5F1F">
            <w:pPr>
              <w:pStyle w:val="BodyText"/>
            </w:pPr>
            <w:r w:rsidRPr="00EC5F1F">
              <w:t>2 August to 29 August 2018</w:t>
            </w:r>
          </w:p>
        </w:tc>
      </w:tr>
      <w:tr w:rsidR="006E319B" w:rsidRPr="006E319B" w:rsidTr="00EC5F1F">
        <w:tblPrEx>
          <w:tblCellMar>
            <w:top w:w="0" w:type="dxa"/>
            <w:left w:w="0" w:type="dxa"/>
            <w:bottom w:w="0" w:type="dxa"/>
            <w:right w:w="0" w:type="dxa"/>
          </w:tblCellMar>
        </w:tblPrEx>
        <w:trPr>
          <w:trHeight w:val="406"/>
        </w:trPr>
        <w:tc>
          <w:tcPr>
            <w:tcW w:w="1109" w:type="pct"/>
            <w:shd w:val="clear" w:color="auto" w:fill="auto"/>
            <w:tcMar>
              <w:top w:w="113" w:type="dxa"/>
              <w:left w:w="113" w:type="dxa"/>
              <w:bottom w:w="113" w:type="dxa"/>
              <w:right w:w="113" w:type="dxa"/>
            </w:tcMar>
          </w:tcPr>
          <w:p w:rsidR="006E319B" w:rsidRPr="00EC5F1F" w:rsidRDefault="006E319B" w:rsidP="00EC5F1F">
            <w:pPr>
              <w:pStyle w:val="BodyText"/>
            </w:pPr>
            <w:r w:rsidRPr="00EC5F1F">
              <w:t>26 September 2018*</w:t>
            </w:r>
          </w:p>
        </w:tc>
        <w:tc>
          <w:tcPr>
            <w:tcW w:w="1049" w:type="pct"/>
            <w:shd w:val="clear" w:color="auto" w:fill="auto"/>
            <w:tcMar>
              <w:top w:w="113" w:type="dxa"/>
              <w:left w:w="113" w:type="dxa"/>
              <w:bottom w:w="113" w:type="dxa"/>
              <w:right w:w="113" w:type="dxa"/>
            </w:tcMar>
          </w:tcPr>
          <w:p w:rsidR="006E319B" w:rsidRPr="00EC5F1F" w:rsidRDefault="006E319B" w:rsidP="00EC5F1F">
            <w:pPr>
              <w:pStyle w:val="BodyText"/>
            </w:pPr>
            <w:r w:rsidRPr="00EC5F1F">
              <w:t>2 October 2018</w:t>
            </w:r>
          </w:p>
        </w:tc>
        <w:tc>
          <w:tcPr>
            <w:tcW w:w="1022" w:type="pct"/>
            <w:shd w:val="clear" w:color="auto" w:fill="auto"/>
            <w:tcMar>
              <w:top w:w="113" w:type="dxa"/>
              <w:left w:w="113" w:type="dxa"/>
              <w:bottom w:w="113" w:type="dxa"/>
              <w:right w:w="113" w:type="dxa"/>
            </w:tcMar>
          </w:tcPr>
          <w:p w:rsidR="006E319B" w:rsidRPr="00EC5F1F" w:rsidRDefault="006E319B" w:rsidP="00EC5F1F">
            <w:pPr>
              <w:pStyle w:val="BodyText"/>
            </w:pPr>
            <w:r w:rsidRPr="00EC5F1F">
              <w:t>17 October 2018</w:t>
            </w:r>
          </w:p>
        </w:tc>
        <w:tc>
          <w:tcPr>
            <w:tcW w:w="1820" w:type="pct"/>
            <w:shd w:val="clear" w:color="auto" w:fill="auto"/>
            <w:tcMar>
              <w:top w:w="113" w:type="dxa"/>
              <w:left w:w="113" w:type="dxa"/>
              <w:bottom w:w="113" w:type="dxa"/>
              <w:right w:w="113" w:type="dxa"/>
            </w:tcMar>
          </w:tcPr>
          <w:p w:rsidR="006E319B" w:rsidRPr="00EC5F1F" w:rsidRDefault="006E319B" w:rsidP="00EC5F1F">
            <w:pPr>
              <w:pStyle w:val="BodyText"/>
            </w:pPr>
            <w:r w:rsidRPr="00EC5F1F">
              <w:t>30 August to 26 September 2018</w:t>
            </w:r>
          </w:p>
        </w:tc>
      </w:tr>
      <w:tr w:rsidR="006E319B" w:rsidRPr="006E319B" w:rsidTr="00EC5F1F">
        <w:tblPrEx>
          <w:tblCellMar>
            <w:top w:w="0" w:type="dxa"/>
            <w:left w:w="0" w:type="dxa"/>
            <w:bottom w:w="0" w:type="dxa"/>
            <w:right w:w="0" w:type="dxa"/>
          </w:tblCellMar>
        </w:tblPrEx>
        <w:trPr>
          <w:trHeight w:val="406"/>
        </w:trPr>
        <w:tc>
          <w:tcPr>
            <w:tcW w:w="1109" w:type="pct"/>
            <w:shd w:val="clear" w:color="auto" w:fill="auto"/>
            <w:tcMar>
              <w:top w:w="113" w:type="dxa"/>
              <w:left w:w="113" w:type="dxa"/>
              <w:bottom w:w="113" w:type="dxa"/>
              <w:right w:w="113" w:type="dxa"/>
            </w:tcMar>
          </w:tcPr>
          <w:p w:rsidR="006E319B" w:rsidRPr="00EC5F1F" w:rsidRDefault="006E319B" w:rsidP="00EC5F1F">
            <w:pPr>
              <w:pStyle w:val="BodyText"/>
            </w:pPr>
            <w:r w:rsidRPr="00EC5F1F">
              <w:t>25 October 2018</w:t>
            </w:r>
          </w:p>
        </w:tc>
        <w:tc>
          <w:tcPr>
            <w:tcW w:w="1049" w:type="pct"/>
            <w:shd w:val="clear" w:color="auto" w:fill="auto"/>
            <w:tcMar>
              <w:top w:w="113" w:type="dxa"/>
              <w:left w:w="113" w:type="dxa"/>
              <w:bottom w:w="113" w:type="dxa"/>
              <w:right w:w="113" w:type="dxa"/>
            </w:tcMar>
          </w:tcPr>
          <w:p w:rsidR="006E319B" w:rsidRPr="00EC5F1F" w:rsidRDefault="006E319B" w:rsidP="00EC5F1F">
            <w:pPr>
              <w:pStyle w:val="BodyText"/>
            </w:pPr>
            <w:r w:rsidRPr="00EC5F1F">
              <w:t>31 October 2018</w:t>
            </w:r>
          </w:p>
        </w:tc>
        <w:tc>
          <w:tcPr>
            <w:tcW w:w="1022" w:type="pct"/>
            <w:shd w:val="clear" w:color="auto" w:fill="auto"/>
            <w:tcMar>
              <w:top w:w="113" w:type="dxa"/>
              <w:left w:w="113" w:type="dxa"/>
              <w:bottom w:w="113" w:type="dxa"/>
              <w:right w:w="113" w:type="dxa"/>
            </w:tcMar>
          </w:tcPr>
          <w:p w:rsidR="006E319B" w:rsidRPr="00EC5F1F" w:rsidRDefault="006E319B" w:rsidP="00EC5F1F">
            <w:pPr>
              <w:pStyle w:val="BodyText"/>
            </w:pPr>
            <w:r w:rsidRPr="00EC5F1F">
              <w:t>14 November 2018</w:t>
            </w:r>
          </w:p>
        </w:tc>
        <w:tc>
          <w:tcPr>
            <w:tcW w:w="1820" w:type="pct"/>
            <w:shd w:val="clear" w:color="auto" w:fill="auto"/>
            <w:tcMar>
              <w:top w:w="113" w:type="dxa"/>
              <w:left w:w="113" w:type="dxa"/>
              <w:bottom w:w="113" w:type="dxa"/>
              <w:right w:w="113" w:type="dxa"/>
            </w:tcMar>
          </w:tcPr>
          <w:p w:rsidR="006E319B" w:rsidRPr="00EC5F1F" w:rsidRDefault="006E319B" w:rsidP="00EC5F1F">
            <w:pPr>
              <w:pStyle w:val="BodyText"/>
            </w:pPr>
            <w:r w:rsidRPr="00EC5F1F">
              <w:t>27 September to 24 October 2018</w:t>
            </w:r>
          </w:p>
        </w:tc>
      </w:tr>
      <w:tr w:rsidR="006E319B" w:rsidRPr="006E319B" w:rsidTr="00EC5F1F">
        <w:tblPrEx>
          <w:tblCellMar>
            <w:top w:w="0" w:type="dxa"/>
            <w:left w:w="0" w:type="dxa"/>
            <w:bottom w:w="0" w:type="dxa"/>
            <w:right w:w="0" w:type="dxa"/>
          </w:tblCellMar>
        </w:tblPrEx>
        <w:trPr>
          <w:trHeight w:val="406"/>
        </w:trPr>
        <w:tc>
          <w:tcPr>
            <w:tcW w:w="1109" w:type="pct"/>
            <w:shd w:val="clear" w:color="auto" w:fill="auto"/>
            <w:tcMar>
              <w:top w:w="113" w:type="dxa"/>
              <w:left w:w="113" w:type="dxa"/>
              <w:bottom w:w="113" w:type="dxa"/>
              <w:right w:w="113" w:type="dxa"/>
            </w:tcMar>
          </w:tcPr>
          <w:p w:rsidR="006E319B" w:rsidRPr="00EC5F1F" w:rsidRDefault="006E319B" w:rsidP="00EC5F1F">
            <w:pPr>
              <w:pStyle w:val="BodyText"/>
            </w:pPr>
            <w:r w:rsidRPr="00EC5F1F">
              <w:t>22 November 2018</w:t>
            </w:r>
          </w:p>
        </w:tc>
        <w:tc>
          <w:tcPr>
            <w:tcW w:w="1049" w:type="pct"/>
            <w:shd w:val="clear" w:color="auto" w:fill="auto"/>
            <w:tcMar>
              <w:top w:w="113" w:type="dxa"/>
              <w:left w:w="113" w:type="dxa"/>
              <w:bottom w:w="113" w:type="dxa"/>
              <w:right w:w="113" w:type="dxa"/>
            </w:tcMar>
          </w:tcPr>
          <w:p w:rsidR="006E319B" w:rsidRPr="00EC5F1F" w:rsidRDefault="006E319B" w:rsidP="00EC5F1F">
            <w:pPr>
              <w:pStyle w:val="BodyText"/>
            </w:pPr>
            <w:r w:rsidRPr="00EC5F1F">
              <w:t>28 November 2018</w:t>
            </w:r>
          </w:p>
        </w:tc>
        <w:tc>
          <w:tcPr>
            <w:tcW w:w="1022" w:type="pct"/>
            <w:shd w:val="clear" w:color="auto" w:fill="auto"/>
            <w:tcMar>
              <w:top w:w="113" w:type="dxa"/>
              <w:left w:w="113" w:type="dxa"/>
              <w:bottom w:w="113" w:type="dxa"/>
              <w:right w:w="113" w:type="dxa"/>
            </w:tcMar>
          </w:tcPr>
          <w:p w:rsidR="006E319B" w:rsidRPr="00EC5F1F" w:rsidRDefault="006E319B" w:rsidP="00EC5F1F">
            <w:pPr>
              <w:pStyle w:val="BodyText"/>
            </w:pPr>
            <w:r w:rsidRPr="00EC5F1F">
              <w:t>12 December 2018</w:t>
            </w:r>
          </w:p>
        </w:tc>
        <w:tc>
          <w:tcPr>
            <w:tcW w:w="1820" w:type="pct"/>
            <w:shd w:val="clear" w:color="auto" w:fill="auto"/>
            <w:tcMar>
              <w:top w:w="113" w:type="dxa"/>
              <w:left w:w="113" w:type="dxa"/>
              <w:bottom w:w="113" w:type="dxa"/>
              <w:right w:w="113" w:type="dxa"/>
            </w:tcMar>
          </w:tcPr>
          <w:p w:rsidR="006E319B" w:rsidRPr="00EC5F1F" w:rsidRDefault="006E319B" w:rsidP="00EC5F1F">
            <w:pPr>
              <w:pStyle w:val="BodyText"/>
            </w:pPr>
            <w:r w:rsidRPr="00EC5F1F">
              <w:t>25 October to 21 November 2018</w:t>
            </w:r>
          </w:p>
        </w:tc>
      </w:tr>
      <w:tr w:rsidR="006E319B" w:rsidRPr="006E319B" w:rsidTr="00EC5F1F">
        <w:tblPrEx>
          <w:tblCellMar>
            <w:top w:w="0" w:type="dxa"/>
            <w:left w:w="0" w:type="dxa"/>
            <w:bottom w:w="0" w:type="dxa"/>
            <w:right w:w="0" w:type="dxa"/>
          </w:tblCellMar>
        </w:tblPrEx>
        <w:trPr>
          <w:trHeight w:val="406"/>
        </w:trPr>
        <w:tc>
          <w:tcPr>
            <w:tcW w:w="1109" w:type="pct"/>
            <w:shd w:val="clear" w:color="auto" w:fill="auto"/>
            <w:tcMar>
              <w:top w:w="113" w:type="dxa"/>
              <w:left w:w="113" w:type="dxa"/>
              <w:bottom w:w="113" w:type="dxa"/>
              <w:right w:w="113" w:type="dxa"/>
            </w:tcMar>
          </w:tcPr>
          <w:p w:rsidR="006E319B" w:rsidRPr="00EC5F1F" w:rsidRDefault="006E319B" w:rsidP="00EC5F1F">
            <w:pPr>
              <w:pStyle w:val="BodyText"/>
            </w:pPr>
            <w:r w:rsidRPr="00EC5F1F">
              <w:t>13 December 2018*</w:t>
            </w:r>
          </w:p>
        </w:tc>
        <w:tc>
          <w:tcPr>
            <w:tcW w:w="1049" w:type="pct"/>
            <w:shd w:val="clear" w:color="auto" w:fill="auto"/>
            <w:tcMar>
              <w:top w:w="113" w:type="dxa"/>
              <w:left w:w="113" w:type="dxa"/>
              <w:bottom w:w="113" w:type="dxa"/>
              <w:right w:w="113" w:type="dxa"/>
            </w:tcMar>
          </w:tcPr>
          <w:p w:rsidR="006E319B" w:rsidRPr="00EC5F1F" w:rsidRDefault="006E319B" w:rsidP="00EC5F1F">
            <w:pPr>
              <w:pStyle w:val="BodyText"/>
            </w:pPr>
            <w:r w:rsidRPr="00EC5F1F">
              <w:t>19 December 2018</w:t>
            </w:r>
          </w:p>
        </w:tc>
        <w:tc>
          <w:tcPr>
            <w:tcW w:w="1022" w:type="pct"/>
            <w:shd w:val="clear" w:color="auto" w:fill="auto"/>
            <w:tcMar>
              <w:top w:w="113" w:type="dxa"/>
              <w:left w:w="113" w:type="dxa"/>
              <w:bottom w:w="113" w:type="dxa"/>
              <w:right w:w="113" w:type="dxa"/>
            </w:tcMar>
          </w:tcPr>
          <w:p w:rsidR="006E319B" w:rsidRPr="00EC5F1F" w:rsidRDefault="006E319B" w:rsidP="00EC5F1F">
            <w:pPr>
              <w:pStyle w:val="BodyText"/>
            </w:pPr>
            <w:r w:rsidRPr="00EC5F1F">
              <w:t>2 January 2019</w:t>
            </w:r>
          </w:p>
        </w:tc>
        <w:tc>
          <w:tcPr>
            <w:tcW w:w="1820" w:type="pct"/>
            <w:shd w:val="clear" w:color="auto" w:fill="auto"/>
            <w:tcMar>
              <w:top w:w="113" w:type="dxa"/>
              <w:left w:w="113" w:type="dxa"/>
              <w:bottom w:w="113" w:type="dxa"/>
              <w:right w:w="113" w:type="dxa"/>
            </w:tcMar>
          </w:tcPr>
          <w:p w:rsidR="006E319B" w:rsidRPr="00EC5F1F" w:rsidRDefault="006E319B" w:rsidP="00EC5F1F">
            <w:pPr>
              <w:pStyle w:val="BodyText"/>
            </w:pPr>
            <w:r w:rsidRPr="00EC5F1F">
              <w:t>22 November to 19 December 2018</w:t>
            </w:r>
          </w:p>
        </w:tc>
      </w:tr>
    </w:tbl>
    <w:p w:rsidR="006E319B" w:rsidRPr="00EC5F1F" w:rsidRDefault="006E319B" w:rsidP="00EC5F1F">
      <w:pPr>
        <w:pStyle w:val="BodyText"/>
      </w:pPr>
      <w:r w:rsidRPr="00EC5F1F">
        <w:t>*Payment has been brought forward due to an Australian Public holiday.</w:t>
      </w:r>
    </w:p>
    <w:p w:rsidR="006E319B" w:rsidRPr="00EC5F1F" w:rsidRDefault="006E319B" w:rsidP="00EC5F1F">
      <w:pPr>
        <w:pStyle w:val="BodyText"/>
      </w:pPr>
      <w:proofErr w:type="spellStart"/>
      <w:r w:rsidRPr="00EC5F1F">
        <w:t>Cheques</w:t>
      </w:r>
      <w:proofErr w:type="spellEnd"/>
      <w:r w:rsidRPr="00EC5F1F">
        <w:t xml:space="preserve"> may be delivered later than these dates </w:t>
      </w:r>
      <w:proofErr w:type="spellStart"/>
      <w:r w:rsidRPr="00EC5F1F">
        <w:t>dute</w:t>
      </w:r>
      <w:proofErr w:type="spellEnd"/>
      <w:r w:rsidRPr="00EC5F1F">
        <w:t xml:space="preserve"> to delays in mail delivery.</w:t>
      </w:r>
    </w:p>
    <w:p w:rsidR="006E319B" w:rsidRDefault="006E319B" w:rsidP="007A6AD7">
      <w:pPr>
        <w:pStyle w:val="Heading3"/>
      </w:pPr>
      <w:r>
        <w:t>Direct deposit payments</w:t>
      </w:r>
    </w:p>
    <w:p w:rsidR="006E319B" w:rsidRPr="00EC5F1F" w:rsidRDefault="006E319B" w:rsidP="00EC5F1F">
      <w:pPr>
        <w:pStyle w:val="BodyText"/>
      </w:pPr>
      <w:r w:rsidRPr="00EC5F1F">
        <w:t>In most countries we pay pensions directly into bank accounts. We encourage this method of payment as it is safe, quick and reliable.</w:t>
      </w:r>
    </w:p>
    <w:p w:rsidR="006E319B" w:rsidRPr="00EC5F1F" w:rsidRDefault="006E319B" w:rsidP="00EC5F1F">
      <w:pPr>
        <w:pStyle w:val="BodyText"/>
      </w:pPr>
      <w:r w:rsidRPr="00EC5F1F">
        <w:t>If you get your payment by direct deposit into your bank account it will be available within two to six days after issue. If your payment hasn’t arrived within 10 days of being issued, check with your local bank before contacting us.</w:t>
      </w:r>
    </w:p>
    <w:p w:rsidR="006E319B" w:rsidRDefault="006E319B" w:rsidP="00DC7520">
      <w:pPr>
        <w:pStyle w:val="Heading2"/>
      </w:pPr>
      <w:r>
        <w:t>Keep up to date on the latest pension payment rates and dates</w:t>
      </w:r>
    </w:p>
    <w:p w:rsidR="006E319B" w:rsidRPr="00EC5F1F" w:rsidRDefault="006E319B" w:rsidP="00EC5F1F">
      <w:pPr>
        <w:pStyle w:val="BodyText"/>
      </w:pPr>
      <w:r w:rsidRPr="00EC5F1F">
        <w:t>Go to humanservices.gov.au and search for ‘Outside Australia Pension Rates’ to get the latest information about pension rates and payment dates outside Australia. Pension rates, and income and asset thresholds are updated on our website whenever there’s a change.</w:t>
      </w:r>
    </w:p>
    <w:p w:rsidR="006E319B" w:rsidRPr="00EC5F1F" w:rsidRDefault="006E319B" w:rsidP="00EC5F1F">
      <w:pPr>
        <w:pStyle w:val="BodyText"/>
      </w:pPr>
      <w:r w:rsidRPr="00EC5F1F">
        <w:t>This newsletter is also available on our website at humanservices.gov.au/customer/publications/int001</w:t>
      </w:r>
    </w:p>
    <w:p w:rsidR="006E319B" w:rsidRDefault="006E319B" w:rsidP="00DC7520">
      <w:pPr>
        <w:pStyle w:val="Heading2"/>
      </w:pPr>
      <w:r>
        <w:t>Statement of Pension</w:t>
      </w:r>
    </w:p>
    <w:p w:rsidR="006E319B" w:rsidRPr="00EC5F1F" w:rsidRDefault="006E319B" w:rsidP="00EC5F1F">
      <w:pPr>
        <w:pStyle w:val="BodyText"/>
      </w:pPr>
      <w:r w:rsidRPr="00EC5F1F">
        <w:t>There may be times when you need to show proof of your Australian pension. Your pension authority or your bank may require it.</w:t>
      </w:r>
    </w:p>
    <w:p w:rsidR="006E319B" w:rsidRPr="00EC5F1F" w:rsidRDefault="006E319B" w:rsidP="00EC5F1F">
      <w:pPr>
        <w:pStyle w:val="BodyText"/>
      </w:pPr>
      <w:r w:rsidRPr="00EC5F1F">
        <w:lastRenderedPageBreak/>
        <w:t>If you need a Statement of Pension, please contact us as soon as possible so we can send this to you.</w:t>
      </w:r>
    </w:p>
    <w:p w:rsidR="006E319B" w:rsidRPr="00EC5F1F" w:rsidRDefault="006E319B" w:rsidP="00EC5F1F">
      <w:pPr>
        <w:pStyle w:val="BodyText"/>
      </w:pPr>
      <w:r w:rsidRPr="00EC5F1F">
        <w:t>Your Statement of Pension is sent in the post, directly to you.</w:t>
      </w:r>
    </w:p>
    <w:p w:rsidR="006E319B" w:rsidRDefault="006E319B" w:rsidP="00DC7520">
      <w:pPr>
        <w:pStyle w:val="Heading2"/>
      </w:pPr>
      <w:r>
        <w:t xml:space="preserve">How to contact us </w:t>
      </w:r>
    </w:p>
    <w:p w:rsidR="006E319B" w:rsidRPr="00EC5F1F" w:rsidRDefault="006E319B" w:rsidP="00EC5F1F">
      <w:pPr>
        <w:pStyle w:val="BodyText"/>
      </w:pPr>
      <w:r w:rsidRPr="00EC5F1F">
        <w:t xml:space="preserve">Go to </w:t>
      </w:r>
      <w:r w:rsidRPr="00DC7520">
        <w:rPr>
          <w:b/>
        </w:rPr>
        <w:t>humanservices.gov.au</w:t>
      </w:r>
      <w:r w:rsidRPr="00EC5F1F">
        <w:t xml:space="preserve"> to find out information about your payment as well as our other payments and services. </w:t>
      </w:r>
    </w:p>
    <w:p w:rsidR="006E319B" w:rsidRPr="00EC5F1F" w:rsidRDefault="006E319B" w:rsidP="00EC5F1F">
      <w:pPr>
        <w:pStyle w:val="BodyText"/>
      </w:pPr>
      <w:r w:rsidRPr="00EC5F1F">
        <w:t xml:space="preserve">Call us Monday to Friday, between 8.00 am and 5.00 pm Australian Eastern Savings Time (AEST). </w:t>
      </w:r>
    </w:p>
    <w:p w:rsidR="006E319B" w:rsidRPr="00EC5F1F" w:rsidRDefault="006E319B" w:rsidP="00EC5F1F">
      <w:pPr>
        <w:pStyle w:val="BodyText"/>
      </w:pPr>
      <w:r w:rsidRPr="00EC5F1F">
        <w:t xml:space="preserve">Phone calls from the following countries are </w:t>
      </w:r>
      <w:proofErr w:type="spellStart"/>
      <w:r w:rsidRPr="00EC5F1F">
        <w:t>Freecall</w:t>
      </w:r>
      <w:proofErr w:type="spellEnd"/>
      <w:r w:rsidRPr="00EC5F1F">
        <w:t>™. Dial the number shown without any international or country codes before it.</w:t>
      </w:r>
    </w:p>
    <w:p w:rsidR="006E319B" w:rsidRPr="00EC5F1F" w:rsidRDefault="006E319B" w:rsidP="00EC5F1F">
      <w:pPr>
        <w:pStyle w:val="BodyText"/>
      </w:pPr>
      <w:r w:rsidRPr="00EC5F1F">
        <w:t>Austria</w:t>
      </w:r>
      <w:r w:rsidRPr="00EC5F1F">
        <w:tab/>
      </w:r>
      <w:proofErr w:type="spellStart"/>
      <w:r w:rsidRPr="00EC5F1F">
        <w:t>Freecall</w:t>
      </w:r>
      <w:proofErr w:type="spellEnd"/>
      <w:r w:rsidRPr="00EC5F1F">
        <w:t xml:space="preserve">™ 0800 295 165 </w:t>
      </w:r>
    </w:p>
    <w:p w:rsidR="006E319B" w:rsidRPr="00EC5F1F" w:rsidRDefault="006E319B" w:rsidP="00EC5F1F">
      <w:pPr>
        <w:pStyle w:val="BodyText"/>
      </w:pPr>
      <w:r w:rsidRPr="00EC5F1F">
        <w:t xml:space="preserve">Canada </w:t>
      </w:r>
      <w:r w:rsidRPr="00EC5F1F">
        <w:tab/>
      </w:r>
      <w:proofErr w:type="spellStart"/>
      <w:r w:rsidRPr="00EC5F1F">
        <w:t>Freecall</w:t>
      </w:r>
      <w:proofErr w:type="spellEnd"/>
      <w:r w:rsidRPr="00EC5F1F">
        <w:t xml:space="preserve">™ 1888 2557 493 </w:t>
      </w:r>
    </w:p>
    <w:p w:rsidR="006E319B" w:rsidRPr="00EC5F1F" w:rsidRDefault="006E319B" w:rsidP="00EC5F1F">
      <w:pPr>
        <w:pStyle w:val="BodyText"/>
      </w:pPr>
      <w:r w:rsidRPr="00EC5F1F">
        <w:t xml:space="preserve">China (North)* </w:t>
      </w:r>
      <w:r w:rsidRPr="00EC5F1F">
        <w:tab/>
      </w:r>
      <w:proofErr w:type="spellStart"/>
      <w:r w:rsidRPr="00EC5F1F">
        <w:t>Freecall</w:t>
      </w:r>
      <w:proofErr w:type="spellEnd"/>
      <w:r w:rsidRPr="00EC5F1F">
        <w:t xml:space="preserve">™ 10 800 6100 427 </w:t>
      </w:r>
    </w:p>
    <w:p w:rsidR="006E319B" w:rsidRPr="00EC5F1F" w:rsidRDefault="006E319B" w:rsidP="00EC5F1F">
      <w:pPr>
        <w:pStyle w:val="BodyText"/>
      </w:pPr>
      <w:r w:rsidRPr="00EC5F1F">
        <w:t xml:space="preserve">China (South)* </w:t>
      </w:r>
      <w:r w:rsidRPr="00EC5F1F">
        <w:tab/>
      </w:r>
      <w:proofErr w:type="spellStart"/>
      <w:r w:rsidRPr="00EC5F1F">
        <w:t>Freecall</w:t>
      </w:r>
      <w:proofErr w:type="spellEnd"/>
      <w:r w:rsidRPr="00EC5F1F">
        <w:t xml:space="preserve">™ 10 800 2611 309 </w:t>
      </w:r>
    </w:p>
    <w:p w:rsidR="006E319B" w:rsidRPr="00EC5F1F" w:rsidRDefault="006E319B" w:rsidP="00EC5F1F">
      <w:pPr>
        <w:pStyle w:val="BodyText"/>
      </w:pPr>
      <w:r w:rsidRPr="00EC5F1F">
        <w:t xml:space="preserve">Denmark </w:t>
      </w:r>
      <w:r w:rsidRPr="00EC5F1F">
        <w:tab/>
      </w:r>
      <w:proofErr w:type="spellStart"/>
      <w:r w:rsidRPr="00EC5F1F">
        <w:t>Freecall</w:t>
      </w:r>
      <w:proofErr w:type="spellEnd"/>
      <w:r w:rsidRPr="00EC5F1F">
        <w:t xml:space="preserve">™ 8088 3556 </w:t>
      </w:r>
    </w:p>
    <w:p w:rsidR="006E319B" w:rsidRPr="00EC5F1F" w:rsidRDefault="006E319B" w:rsidP="00EC5F1F">
      <w:pPr>
        <w:pStyle w:val="BodyText"/>
      </w:pPr>
      <w:r w:rsidRPr="00EC5F1F">
        <w:t xml:space="preserve">Germany </w:t>
      </w:r>
      <w:r w:rsidRPr="00EC5F1F">
        <w:tab/>
      </w:r>
      <w:proofErr w:type="spellStart"/>
      <w:r w:rsidRPr="00EC5F1F">
        <w:t>Freecall</w:t>
      </w:r>
      <w:proofErr w:type="spellEnd"/>
      <w:r w:rsidRPr="00EC5F1F">
        <w:t>™ 0800 180 2482</w:t>
      </w:r>
    </w:p>
    <w:p w:rsidR="006E319B" w:rsidRPr="00EC5F1F" w:rsidRDefault="006E319B" w:rsidP="00EC5F1F">
      <w:pPr>
        <w:pStyle w:val="BodyText"/>
      </w:pPr>
      <w:r w:rsidRPr="00EC5F1F">
        <w:t xml:space="preserve">Greece </w:t>
      </w:r>
      <w:r w:rsidRPr="00EC5F1F">
        <w:tab/>
      </w:r>
      <w:proofErr w:type="spellStart"/>
      <w:r w:rsidRPr="00EC5F1F">
        <w:t>Freecall</w:t>
      </w:r>
      <w:proofErr w:type="spellEnd"/>
      <w:r w:rsidRPr="00EC5F1F">
        <w:t>™ 0080 0611 26209</w:t>
      </w:r>
    </w:p>
    <w:p w:rsidR="006E319B" w:rsidRPr="00EC5F1F" w:rsidRDefault="006E319B" w:rsidP="00EC5F1F">
      <w:pPr>
        <w:pStyle w:val="BodyText"/>
      </w:pPr>
      <w:r w:rsidRPr="00EC5F1F">
        <w:t xml:space="preserve">India </w:t>
      </w:r>
      <w:r w:rsidRPr="00EC5F1F">
        <w:tab/>
      </w:r>
      <w:proofErr w:type="spellStart"/>
      <w:r w:rsidRPr="00EC5F1F">
        <w:t>Freecall</w:t>
      </w:r>
      <w:proofErr w:type="spellEnd"/>
      <w:r w:rsidRPr="00EC5F1F">
        <w:t xml:space="preserve">™ 000 800 61 01098 </w:t>
      </w:r>
    </w:p>
    <w:p w:rsidR="006E319B" w:rsidRPr="00EC5F1F" w:rsidRDefault="006E319B" w:rsidP="00EC5F1F">
      <w:pPr>
        <w:pStyle w:val="BodyText"/>
      </w:pPr>
      <w:r w:rsidRPr="00EC5F1F">
        <w:t xml:space="preserve">Indonesia </w:t>
      </w:r>
      <w:r w:rsidRPr="00EC5F1F">
        <w:tab/>
      </w:r>
      <w:proofErr w:type="spellStart"/>
      <w:r w:rsidRPr="00EC5F1F">
        <w:t>Freecall</w:t>
      </w:r>
      <w:proofErr w:type="spellEnd"/>
      <w:r w:rsidRPr="00EC5F1F">
        <w:t>™ 001 803 61 035</w:t>
      </w:r>
    </w:p>
    <w:p w:rsidR="006E319B" w:rsidRPr="00EC5F1F" w:rsidRDefault="006E319B" w:rsidP="00EC5F1F">
      <w:pPr>
        <w:pStyle w:val="BodyText"/>
      </w:pPr>
      <w:r w:rsidRPr="00EC5F1F">
        <w:t xml:space="preserve">Italy </w:t>
      </w:r>
      <w:r w:rsidRPr="00EC5F1F">
        <w:tab/>
      </w:r>
      <w:proofErr w:type="spellStart"/>
      <w:r w:rsidRPr="00EC5F1F">
        <w:t>Freecall</w:t>
      </w:r>
      <w:proofErr w:type="spellEnd"/>
      <w:r w:rsidRPr="00EC5F1F">
        <w:t xml:space="preserve">™ 800 781 977 </w:t>
      </w:r>
    </w:p>
    <w:p w:rsidR="006E319B" w:rsidRPr="00EC5F1F" w:rsidRDefault="006E319B" w:rsidP="00EC5F1F">
      <w:pPr>
        <w:pStyle w:val="BodyText"/>
      </w:pPr>
      <w:r w:rsidRPr="00EC5F1F">
        <w:t xml:space="preserve">Korea Republic </w:t>
      </w:r>
      <w:r w:rsidRPr="00EC5F1F">
        <w:tab/>
      </w:r>
      <w:proofErr w:type="spellStart"/>
      <w:r w:rsidRPr="00EC5F1F">
        <w:t>Freecall</w:t>
      </w:r>
      <w:proofErr w:type="spellEnd"/>
      <w:r w:rsidRPr="00EC5F1F">
        <w:t>™ 003 081 32326</w:t>
      </w:r>
    </w:p>
    <w:p w:rsidR="006E319B" w:rsidRPr="00EC5F1F" w:rsidRDefault="006E319B" w:rsidP="00EC5F1F">
      <w:pPr>
        <w:pStyle w:val="BodyText"/>
      </w:pPr>
      <w:r w:rsidRPr="00EC5F1F">
        <w:t xml:space="preserve">Netherlands </w:t>
      </w:r>
      <w:r w:rsidRPr="00EC5F1F">
        <w:tab/>
      </w:r>
      <w:proofErr w:type="spellStart"/>
      <w:r w:rsidRPr="00EC5F1F">
        <w:t>Freecall</w:t>
      </w:r>
      <w:proofErr w:type="spellEnd"/>
      <w:r w:rsidRPr="00EC5F1F">
        <w:t>™ 0800 0224 364</w:t>
      </w:r>
    </w:p>
    <w:p w:rsidR="006E319B" w:rsidRPr="00EC5F1F" w:rsidRDefault="006E319B" w:rsidP="00EC5F1F">
      <w:pPr>
        <w:pStyle w:val="BodyText"/>
      </w:pPr>
      <w:r w:rsidRPr="00EC5F1F">
        <w:t xml:space="preserve">New Zealand </w:t>
      </w:r>
      <w:r w:rsidRPr="00EC5F1F">
        <w:tab/>
      </w:r>
      <w:proofErr w:type="spellStart"/>
      <w:r w:rsidRPr="00EC5F1F">
        <w:t>Freecall</w:t>
      </w:r>
      <w:proofErr w:type="spellEnd"/>
      <w:r w:rsidRPr="00EC5F1F">
        <w:t xml:space="preserve">™ 0800 441 248 </w:t>
      </w:r>
    </w:p>
    <w:p w:rsidR="006E319B" w:rsidRPr="00EC5F1F" w:rsidRDefault="006E319B" w:rsidP="00EC5F1F">
      <w:pPr>
        <w:pStyle w:val="BodyText"/>
      </w:pPr>
      <w:r w:rsidRPr="00EC5F1F">
        <w:t xml:space="preserve">Philippines </w:t>
      </w:r>
      <w:r w:rsidRPr="00EC5F1F">
        <w:tab/>
      </w:r>
      <w:proofErr w:type="spellStart"/>
      <w:r w:rsidRPr="00EC5F1F">
        <w:t>Freecall</w:t>
      </w:r>
      <w:proofErr w:type="spellEnd"/>
      <w:r w:rsidRPr="00EC5F1F">
        <w:t xml:space="preserve">™ 1800 1611 0046 </w:t>
      </w:r>
    </w:p>
    <w:p w:rsidR="006E319B" w:rsidRPr="00EC5F1F" w:rsidRDefault="006E319B" w:rsidP="00EC5F1F">
      <w:pPr>
        <w:pStyle w:val="BodyText"/>
      </w:pPr>
      <w:r w:rsidRPr="00EC5F1F">
        <w:t xml:space="preserve">Poland </w:t>
      </w:r>
      <w:r w:rsidRPr="00EC5F1F">
        <w:tab/>
      </w:r>
      <w:proofErr w:type="spellStart"/>
      <w:r w:rsidRPr="00EC5F1F">
        <w:t>Freecall</w:t>
      </w:r>
      <w:proofErr w:type="spellEnd"/>
      <w:r w:rsidRPr="00EC5F1F">
        <w:t>™ 00 800 6111 220</w:t>
      </w:r>
    </w:p>
    <w:p w:rsidR="006E319B" w:rsidRPr="00EC5F1F" w:rsidRDefault="006E319B" w:rsidP="00EC5F1F">
      <w:pPr>
        <w:pStyle w:val="BodyText"/>
      </w:pPr>
      <w:r w:rsidRPr="00EC5F1F">
        <w:t xml:space="preserve">Portugal </w:t>
      </w:r>
      <w:r w:rsidRPr="00EC5F1F">
        <w:tab/>
      </w:r>
      <w:proofErr w:type="spellStart"/>
      <w:r w:rsidRPr="00EC5F1F">
        <w:t>Freecall</w:t>
      </w:r>
      <w:proofErr w:type="spellEnd"/>
      <w:r w:rsidRPr="00EC5F1F">
        <w:t xml:space="preserve">™ 800 861 122 </w:t>
      </w:r>
    </w:p>
    <w:p w:rsidR="006E319B" w:rsidRPr="00EC5F1F" w:rsidRDefault="006E319B" w:rsidP="00EC5F1F">
      <w:pPr>
        <w:pStyle w:val="BodyText"/>
      </w:pPr>
      <w:r w:rsidRPr="00EC5F1F">
        <w:t xml:space="preserve">Singapore </w:t>
      </w:r>
      <w:r w:rsidRPr="00EC5F1F">
        <w:tab/>
      </w:r>
      <w:proofErr w:type="spellStart"/>
      <w:r w:rsidRPr="00EC5F1F">
        <w:t>Freecall</w:t>
      </w:r>
      <w:proofErr w:type="spellEnd"/>
      <w:r w:rsidRPr="00EC5F1F">
        <w:t xml:space="preserve">™ 800 6167 015 </w:t>
      </w:r>
    </w:p>
    <w:p w:rsidR="006E319B" w:rsidRPr="00EC5F1F" w:rsidRDefault="006E319B" w:rsidP="00EC5F1F">
      <w:pPr>
        <w:pStyle w:val="BodyText"/>
      </w:pPr>
      <w:r w:rsidRPr="00EC5F1F">
        <w:t xml:space="preserve">Spain </w:t>
      </w:r>
      <w:r w:rsidRPr="00EC5F1F">
        <w:tab/>
      </w:r>
      <w:proofErr w:type="spellStart"/>
      <w:r w:rsidRPr="00EC5F1F">
        <w:t>Freecall</w:t>
      </w:r>
      <w:proofErr w:type="spellEnd"/>
      <w:r w:rsidRPr="00EC5F1F">
        <w:t xml:space="preserve">™ 900 951 547 </w:t>
      </w:r>
    </w:p>
    <w:p w:rsidR="006E319B" w:rsidRPr="00EC5F1F" w:rsidRDefault="006E319B" w:rsidP="00EC5F1F">
      <w:pPr>
        <w:pStyle w:val="BodyText"/>
      </w:pPr>
      <w:r w:rsidRPr="00EC5F1F">
        <w:t xml:space="preserve">Thailand </w:t>
      </w:r>
      <w:r w:rsidRPr="00EC5F1F">
        <w:tab/>
      </w:r>
      <w:proofErr w:type="spellStart"/>
      <w:r w:rsidRPr="00EC5F1F">
        <w:t>Freecall</w:t>
      </w:r>
      <w:proofErr w:type="spellEnd"/>
      <w:r w:rsidRPr="00EC5F1F">
        <w:t xml:space="preserve">™ 001 800 611 4136 </w:t>
      </w:r>
    </w:p>
    <w:p w:rsidR="006E319B" w:rsidRPr="00EC5F1F" w:rsidRDefault="006E319B" w:rsidP="00EC5F1F">
      <w:pPr>
        <w:pStyle w:val="BodyText"/>
      </w:pPr>
      <w:r w:rsidRPr="00EC5F1F">
        <w:t xml:space="preserve">Turkey </w:t>
      </w:r>
      <w:r w:rsidRPr="00EC5F1F">
        <w:tab/>
      </w:r>
      <w:proofErr w:type="spellStart"/>
      <w:r w:rsidRPr="00EC5F1F">
        <w:t>Freecall</w:t>
      </w:r>
      <w:proofErr w:type="spellEnd"/>
      <w:r w:rsidRPr="00EC5F1F">
        <w:t xml:space="preserve">™ 00 800 6190 5703 </w:t>
      </w:r>
    </w:p>
    <w:p w:rsidR="006E319B" w:rsidRPr="00EC5F1F" w:rsidRDefault="006E319B" w:rsidP="00EC5F1F">
      <w:pPr>
        <w:pStyle w:val="BodyText"/>
      </w:pPr>
      <w:r w:rsidRPr="00EC5F1F">
        <w:lastRenderedPageBreak/>
        <w:t xml:space="preserve">United Arab Emirates </w:t>
      </w:r>
      <w:r w:rsidRPr="00EC5F1F">
        <w:tab/>
      </w:r>
      <w:proofErr w:type="spellStart"/>
      <w:r w:rsidRPr="00EC5F1F">
        <w:t>Freecall</w:t>
      </w:r>
      <w:proofErr w:type="spellEnd"/>
      <w:r w:rsidRPr="00EC5F1F">
        <w:t>™ 800 061 04319</w:t>
      </w:r>
    </w:p>
    <w:p w:rsidR="006E319B" w:rsidRPr="00EC5F1F" w:rsidRDefault="006E319B" w:rsidP="00EC5F1F">
      <w:pPr>
        <w:pStyle w:val="BodyText"/>
      </w:pPr>
      <w:r w:rsidRPr="00EC5F1F">
        <w:t xml:space="preserve">United Kingdom </w:t>
      </w:r>
      <w:r w:rsidRPr="00EC5F1F">
        <w:tab/>
      </w:r>
      <w:proofErr w:type="spellStart"/>
      <w:r w:rsidRPr="00EC5F1F">
        <w:t>Freecall</w:t>
      </w:r>
      <w:proofErr w:type="spellEnd"/>
      <w:r w:rsidRPr="00EC5F1F">
        <w:t>™ 0800 169 5865</w:t>
      </w:r>
    </w:p>
    <w:p w:rsidR="006E319B" w:rsidRPr="00EC5F1F" w:rsidRDefault="006E319B" w:rsidP="00EC5F1F">
      <w:pPr>
        <w:pStyle w:val="BodyText"/>
      </w:pPr>
      <w:r w:rsidRPr="00EC5F1F">
        <w:t xml:space="preserve">USA </w:t>
      </w:r>
      <w:r w:rsidRPr="00EC5F1F">
        <w:tab/>
      </w:r>
      <w:proofErr w:type="spellStart"/>
      <w:r w:rsidRPr="00EC5F1F">
        <w:t>Freecall</w:t>
      </w:r>
      <w:proofErr w:type="spellEnd"/>
      <w:r w:rsidRPr="00EC5F1F">
        <w:t xml:space="preserve">™ 1866 3433 086 </w:t>
      </w:r>
    </w:p>
    <w:p w:rsidR="006E319B" w:rsidRPr="00EC5F1F" w:rsidRDefault="006E319B" w:rsidP="00EC5F1F">
      <w:pPr>
        <w:pStyle w:val="BodyText"/>
      </w:pPr>
      <w:r w:rsidRPr="00EC5F1F">
        <w:t xml:space="preserve">*China (North) includes the provinces of Beijing, Tianjin, Hebei, Shanxi, Inner Mongolia, Heilongjiang, Liaoning, Jilin, Shandong and Henan. All other provinces are considered as China (South) for this purpose. </w:t>
      </w:r>
    </w:p>
    <w:p w:rsidR="006E319B" w:rsidRPr="00EC5F1F" w:rsidRDefault="006E319B" w:rsidP="00EC5F1F">
      <w:pPr>
        <w:pStyle w:val="BodyText"/>
      </w:pPr>
      <w:r w:rsidRPr="00EC5F1F">
        <w:t xml:space="preserve">Please include your name, </w:t>
      </w:r>
      <w:proofErr w:type="spellStart"/>
      <w:r w:rsidRPr="00EC5F1F">
        <w:t>Centrelink</w:t>
      </w:r>
      <w:proofErr w:type="spellEnd"/>
      <w:r w:rsidRPr="00EC5F1F">
        <w:t xml:space="preserve"> Customer Reference Number and your telephone number in your query. </w:t>
      </w:r>
    </w:p>
    <w:p w:rsidR="006E319B" w:rsidRPr="00EC5F1F" w:rsidRDefault="006E319B" w:rsidP="00EC5F1F">
      <w:pPr>
        <w:pStyle w:val="BodyText"/>
      </w:pPr>
      <w:r w:rsidRPr="00EC5F1F">
        <w:t xml:space="preserve">Note: a </w:t>
      </w:r>
      <w:proofErr w:type="spellStart"/>
      <w:r w:rsidRPr="00EC5F1F">
        <w:t>Freecall</w:t>
      </w:r>
      <w:proofErr w:type="spellEnd"/>
      <w:r w:rsidRPr="00EC5F1F">
        <w:t>™ may not be available from every location within the country and may not be free from mobile or public phones. If using a pay telephone, you’ll need to insert coins or a card as for a local call and this may not be refunded at the end of the call.</w:t>
      </w:r>
    </w:p>
    <w:p w:rsidR="006E319B" w:rsidRPr="00EC5F1F" w:rsidRDefault="006E319B" w:rsidP="00EC5F1F">
      <w:pPr>
        <w:pStyle w:val="BodyText"/>
      </w:pPr>
      <w:r w:rsidRPr="00EC5F1F">
        <w:t xml:space="preserve">If you’re in a country that’s not listed, or if you’re not able to use the </w:t>
      </w:r>
      <w:proofErr w:type="spellStart"/>
      <w:r w:rsidRPr="00EC5F1F">
        <w:t>Freecall</w:t>
      </w:r>
      <w:proofErr w:type="spellEnd"/>
      <w:r w:rsidRPr="00EC5F1F">
        <w:t>™ number listed above, please contact us on +61 3 6222 3455.</w:t>
      </w:r>
    </w:p>
    <w:p w:rsidR="006E319B" w:rsidRPr="00EC5F1F" w:rsidRDefault="006E319B" w:rsidP="00EC5F1F">
      <w:pPr>
        <w:pStyle w:val="BodyText"/>
      </w:pPr>
      <w:r w:rsidRPr="00EC5F1F">
        <w:t xml:space="preserve">You can fax us on +61 3 6222 2799, or write to us at PO Box 7809, Canberra BC, ACT 2610, Australia. </w:t>
      </w:r>
    </w:p>
    <w:p w:rsidR="006E319B" w:rsidRDefault="006E319B" w:rsidP="00EC5F1F">
      <w:pPr>
        <w:pStyle w:val="BodyText"/>
      </w:pPr>
      <w:r w:rsidRPr="00EC5F1F">
        <w:t>Disclaimer: The Commonwealth of Australia has attempted to ensure the information in this publication is accurate. However, the Commonwealth does not warrant that the information is accurate or complete nor will it be liable for any loss suffered by any person because they rely on it in any way. You should contact the Australian Government Department of Human Services for full details of any entitlements and services to which you may be eligible or how any pending changes in legislation, programs or services may affect you.</w:t>
      </w:r>
    </w:p>
    <w:p w:rsidR="00EC5F1F" w:rsidRPr="00EC5F1F" w:rsidRDefault="00EC5F1F" w:rsidP="00EC5F1F">
      <w:pPr>
        <w:pStyle w:val="ProductCode"/>
        <w:rPr>
          <w:rStyle w:val="Normal"/>
        </w:rPr>
      </w:pPr>
      <w:r w:rsidRPr="00EC5F1F">
        <w:t>INT001.1802</w:t>
      </w:r>
    </w:p>
    <w:sectPr w:rsidR="00EC5F1F" w:rsidRPr="00EC5F1F" w:rsidSect="00EC5F1F">
      <w:pgSz w:w="11906" w:h="16838"/>
      <w:pgMar w:top="284" w:right="284" w:bottom="284" w:left="28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EF0FD4A"/>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4A24BC94"/>
    <w:lvl w:ilvl="0">
      <w:start w:val="1"/>
      <w:numFmt w:val="bullet"/>
      <w:pStyle w:val="ListBullet2"/>
      <w:lvlText w:val=""/>
      <w:lvlJc w:val="left"/>
      <w:pPr>
        <w:ind w:left="717" w:hanging="360"/>
      </w:pPr>
      <w:rPr>
        <w:rFonts w:ascii="Symbol" w:hAnsi="Symbol" w:hint="default"/>
      </w:rPr>
    </w:lvl>
  </w:abstractNum>
  <w:abstractNum w:abstractNumId="2" w15:restartNumberingAfterBreak="0">
    <w:nsid w:val="FFFFFF88"/>
    <w:multiLevelType w:val="singleLevel"/>
    <w:tmpl w:val="304AF83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2904D64"/>
    <w:lvl w:ilvl="0">
      <w:start w:val="1"/>
      <w:numFmt w:val="bullet"/>
      <w:pStyle w:val="List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 w:numId="5">
    <w:abstractNumId w:val="2"/>
    <w:lvlOverride w:ilvl="0">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F1F"/>
    <w:rsid w:val="006E319B"/>
    <w:rsid w:val="007A6AD7"/>
    <w:rsid w:val="00B54DD9"/>
    <w:rsid w:val="00DC7520"/>
    <w:rsid w:val="00EC5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FD40A7-239B-4904-8F5F-3081F7CA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EC5F1F"/>
    <w:pPr>
      <w:tabs>
        <w:tab w:val="left" w:pos="1066"/>
      </w:tabs>
    </w:pPr>
    <w:rPr>
      <w:rFonts w:ascii="Arial" w:eastAsia="Times New Roman" w:hAnsi="Arial"/>
      <w:sz w:val="24"/>
      <w:szCs w:val="24"/>
      <w:lang w:val="en-US" w:eastAsia="en-US"/>
    </w:rPr>
  </w:style>
  <w:style w:type="paragraph" w:styleId="Heading1">
    <w:name w:val="heading 1"/>
    <w:basedOn w:val="Normal"/>
    <w:next w:val="Normal"/>
    <w:link w:val="Heading1Char"/>
    <w:autoRedefine/>
    <w:qFormat/>
    <w:rsid w:val="00EC5F1F"/>
    <w:pPr>
      <w:keepNext/>
      <w:spacing w:after="240"/>
      <w:outlineLvl w:val="0"/>
    </w:pPr>
    <w:rPr>
      <w:rFonts w:cs="Arial"/>
      <w:b/>
      <w:bCs/>
      <w:kern w:val="32"/>
      <w:sz w:val="44"/>
      <w:szCs w:val="32"/>
    </w:rPr>
  </w:style>
  <w:style w:type="paragraph" w:styleId="Heading2">
    <w:name w:val="heading 2"/>
    <w:basedOn w:val="Normal"/>
    <w:next w:val="Normal"/>
    <w:link w:val="Heading2Char"/>
    <w:autoRedefine/>
    <w:qFormat/>
    <w:rsid w:val="00DC7520"/>
    <w:pPr>
      <w:keepNext/>
      <w:spacing w:after="240"/>
      <w:outlineLvl w:val="1"/>
    </w:pPr>
    <w:rPr>
      <w:rFonts w:cs="Arial"/>
      <w:b/>
      <w:bCs/>
      <w:iCs/>
      <w:sz w:val="36"/>
      <w:szCs w:val="28"/>
    </w:rPr>
  </w:style>
  <w:style w:type="paragraph" w:styleId="Heading3">
    <w:name w:val="heading 3"/>
    <w:basedOn w:val="Normal"/>
    <w:next w:val="Normal"/>
    <w:link w:val="Heading3Char"/>
    <w:autoRedefine/>
    <w:qFormat/>
    <w:rsid w:val="007A6AD7"/>
    <w:pPr>
      <w:keepNext/>
      <w:tabs>
        <w:tab w:val="left" w:pos="0"/>
      </w:tabs>
      <w:spacing w:before="240" w:after="240"/>
      <w:outlineLvl w:val="2"/>
    </w:pPr>
    <w:rPr>
      <w:rFonts w:cs="Arial"/>
      <w:b/>
      <w:bCs/>
    </w:rPr>
  </w:style>
  <w:style w:type="paragraph" w:styleId="Heading4">
    <w:name w:val="heading 4"/>
    <w:basedOn w:val="Normal"/>
    <w:next w:val="Normal"/>
    <w:link w:val="Heading4Char"/>
    <w:qFormat/>
    <w:rsid w:val="00EC5F1F"/>
    <w:pPr>
      <w:keepNext/>
      <w:spacing w:before="60" w:after="120"/>
      <w:outlineLvl w:val="3"/>
    </w:pPr>
    <w:rPr>
      <w:b/>
      <w:bCs/>
      <w:sz w:val="28"/>
      <w:szCs w:val="28"/>
    </w:rPr>
  </w:style>
  <w:style w:type="paragraph" w:styleId="Heading5">
    <w:name w:val="heading 5"/>
    <w:basedOn w:val="Normal"/>
    <w:next w:val="Normal"/>
    <w:link w:val="Heading5Char"/>
    <w:qFormat/>
    <w:rsid w:val="00EC5F1F"/>
    <w:pPr>
      <w:spacing w:before="60" w:after="120"/>
      <w:outlineLvl w:val="4"/>
    </w:pPr>
    <w:rPr>
      <w:b/>
      <w:bCs/>
      <w:i/>
      <w:iCs/>
      <w:sz w:val="26"/>
      <w:szCs w:val="26"/>
    </w:rPr>
  </w:style>
  <w:style w:type="paragraph" w:styleId="Heading6">
    <w:name w:val="heading 6"/>
    <w:basedOn w:val="Normal"/>
    <w:next w:val="Normal"/>
    <w:link w:val="Heading6Char"/>
    <w:qFormat/>
    <w:rsid w:val="00EC5F1F"/>
    <w:pPr>
      <w:spacing w:before="60" w:after="120"/>
      <w:outlineLvl w:val="5"/>
    </w:pPr>
    <w:rPr>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5F1F"/>
    <w:rPr>
      <w:rFonts w:ascii="Arial" w:eastAsia="Times New Roman" w:hAnsi="Arial" w:cs="Arial"/>
      <w:b/>
      <w:bCs/>
      <w:kern w:val="32"/>
      <w:sz w:val="44"/>
      <w:szCs w:val="32"/>
      <w:lang w:val="en-US" w:eastAsia="en-US"/>
    </w:rPr>
  </w:style>
  <w:style w:type="character" w:customStyle="1" w:styleId="Heading2Char">
    <w:name w:val="Heading 2 Char"/>
    <w:link w:val="Heading2"/>
    <w:rsid w:val="00DC7520"/>
    <w:rPr>
      <w:rFonts w:ascii="Arial" w:eastAsia="Times New Roman" w:hAnsi="Arial" w:cs="Arial"/>
      <w:b/>
      <w:bCs/>
      <w:iCs/>
      <w:sz w:val="36"/>
      <w:szCs w:val="28"/>
      <w:lang w:val="en-US" w:eastAsia="en-US"/>
    </w:rPr>
  </w:style>
  <w:style w:type="character" w:customStyle="1" w:styleId="Heading3Char">
    <w:name w:val="Heading 3 Char"/>
    <w:link w:val="Heading3"/>
    <w:rsid w:val="007A6AD7"/>
    <w:rPr>
      <w:rFonts w:ascii="Arial" w:eastAsia="Times New Roman" w:hAnsi="Arial" w:cs="Arial"/>
      <w:b/>
      <w:bCs/>
      <w:sz w:val="24"/>
      <w:szCs w:val="24"/>
      <w:lang w:val="en-US" w:eastAsia="en-US"/>
    </w:rPr>
  </w:style>
  <w:style w:type="character" w:customStyle="1" w:styleId="Heading4Char">
    <w:name w:val="Heading 4 Char"/>
    <w:link w:val="Heading4"/>
    <w:rsid w:val="00EC5F1F"/>
    <w:rPr>
      <w:rFonts w:ascii="Arial" w:eastAsia="Times New Roman" w:hAnsi="Arial" w:cs="Times New Roman"/>
      <w:b/>
      <w:bCs/>
      <w:sz w:val="28"/>
      <w:szCs w:val="28"/>
      <w:lang w:val="en-US" w:eastAsia="en-US"/>
    </w:rPr>
  </w:style>
  <w:style w:type="character" w:customStyle="1" w:styleId="Heading5Char">
    <w:name w:val="Heading 5 Char"/>
    <w:link w:val="Heading5"/>
    <w:rsid w:val="00EC5F1F"/>
    <w:rPr>
      <w:rFonts w:ascii="Arial" w:eastAsia="Times New Roman" w:hAnsi="Arial" w:cs="Times New Roman"/>
      <w:b/>
      <w:bCs/>
      <w:i/>
      <w:iCs/>
      <w:sz w:val="26"/>
      <w:szCs w:val="26"/>
      <w:lang w:val="en-US" w:eastAsia="en-US"/>
    </w:rPr>
  </w:style>
  <w:style w:type="character" w:customStyle="1" w:styleId="Heading6Char">
    <w:name w:val="Heading 6 Char"/>
    <w:link w:val="Heading6"/>
    <w:rsid w:val="00EC5F1F"/>
    <w:rPr>
      <w:rFonts w:ascii="Arial" w:eastAsia="Times New Roman" w:hAnsi="Arial" w:cs="Times New Roman"/>
      <w:b/>
      <w:bCs/>
      <w:sz w:val="24"/>
      <w:lang w:val="en-US" w:eastAsia="en-US"/>
    </w:rPr>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eastAsia="zh-CN"/>
    </w:rPr>
  </w:style>
  <w:style w:type="character" w:styleId="Hyperlink">
    <w:name w:val="Hyperlink"/>
    <w:uiPriority w:val="99"/>
    <w:unhideWhenUsed/>
    <w:rsid w:val="00EC5F1F"/>
    <w:rPr>
      <w:color w:val="0563C1"/>
      <w:u w:val="single"/>
    </w:rPr>
  </w:style>
  <w:style w:type="paragraph" w:customStyle="1" w:styleId="ProductCode">
    <w:name w:val="Product Code"/>
    <w:basedOn w:val="BodyText"/>
    <w:autoRedefine/>
    <w:qFormat/>
    <w:rsid w:val="00EC5F1F"/>
    <w:rPr>
      <w:sz w:val="20"/>
      <w:szCs w:val="20"/>
      <w:lang w:val="fr-FR"/>
    </w:rPr>
  </w:style>
  <w:style w:type="paragraph" w:styleId="BodyText">
    <w:name w:val="Body Text"/>
    <w:basedOn w:val="Normal"/>
    <w:link w:val="BodyTextChar"/>
    <w:qFormat/>
    <w:rsid w:val="00EC5F1F"/>
    <w:pPr>
      <w:spacing w:before="120" w:after="200"/>
    </w:pPr>
  </w:style>
  <w:style w:type="character" w:customStyle="1" w:styleId="BodyTextChar">
    <w:name w:val="Body Text Char"/>
    <w:link w:val="BodyText"/>
    <w:rsid w:val="00EC5F1F"/>
    <w:rPr>
      <w:rFonts w:ascii="Arial" w:eastAsia="Times New Roman" w:hAnsi="Arial" w:cs="Times New Roman"/>
      <w:sz w:val="24"/>
      <w:szCs w:val="24"/>
      <w:lang w:val="en-US" w:eastAsia="en-US"/>
    </w:rPr>
  </w:style>
  <w:style w:type="paragraph" w:styleId="ListBullet">
    <w:name w:val="List Bullet"/>
    <w:basedOn w:val="Normal"/>
    <w:autoRedefine/>
    <w:qFormat/>
    <w:rsid w:val="00EC5F1F"/>
    <w:pPr>
      <w:numPr>
        <w:numId w:val="1"/>
      </w:numPr>
      <w:spacing w:after="120"/>
      <w:ind w:left="357" w:hanging="357"/>
    </w:pPr>
  </w:style>
  <w:style w:type="paragraph" w:styleId="ListBullet2">
    <w:name w:val="List Bullet 2"/>
    <w:basedOn w:val="Normal"/>
    <w:autoRedefine/>
    <w:qFormat/>
    <w:rsid w:val="00EC5F1F"/>
    <w:pPr>
      <w:numPr>
        <w:numId w:val="2"/>
      </w:numPr>
      <w:spacing w:after="120"/>
    </w:pPr>
  </w:style>
  <w:style w:type="paragraph" w:styleId="ListNumber">
    <w:name w:val="List Number"/>
    <w:basedOn w:val="Normal"/>
    <w:qFormat/>
    <w:rsid w:val="00EC5F1F"/>
    <w:pPr>
      <w:numPr>
        <w:numId w:val="3"/>
      </w:numPr>
      <w:spacing w:after="120"/>
      <w:ind w:left="357" w:hanging="357"/>
    </w:pPr>
  </w:style>
  <w:style w:type="paragraph" w:styleId="ListNumber2">
    <w:name w:val="List Number 2"/>
    <w:basedOn w:val="Normal"/>
    <w:qFormat/>
    <w:rsid w:val="00EC5F1F"/>
    <w:pPr>
      <w:numPr>
        <w:numId w:val="4"/>
      </w:numPr>
      <w:spacing w:after="120"/>
      <w:ind w:left="714" w:hanging="357"/>
    </w:pPr>
  </w:style>
  <w:style w:type="table" w:styleId="TableGrid">
    <w:name w:val="Table Grid"/>
    <w:basedOn w:val="TableNormal"/>
    <w:rsid w:val="00EC5F1F"/>
    <w:pPr>
      <w:tabs>
        <w:tab w:val="left" w:pos="1066"/>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umanservices.gov.au/is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Australian Pension News-Issue 41</vt:lpstr>
    </vt:vector>
  </TitlesOfParts>
  <Company/>
  <LinksUpToDate>false</LinksUpToDate>
  <CharactersWithSpaces>9692</CharactersWithSpaces>
  <SharedDoc>false</SharedDoc>
  <HLinks>
    <vt:vector size="6" baseType="variant">
      <vt:variant>
        <vt:i4>917520</vt:i4>
      </vt:variant>
      <vt:variant>
        <vt:i4>0</vt:i4>
      </vt:variant>
      <vt:variant>
        <vt:i4>0</vt:i4>
      </vt:variant>
      <vt:variant>
        <vt:i4>5</vt:i4>
      </vt:variant>
      <vt:variant>
        <vt:lpwstr>http://humanservices.gov.au/issa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Pension News-Issue 41</dc:title>
  <dc:subject/>
  <dc:creator>Department of Human Services</dc:creator>
  <cp:keywords>INT001.1802</cp:keywords>
  <dc:description/>
  <cp:lastModifiedBy>Winnett, Matthew</cp:lastModifiedBy>
  <cp:revision>2</cp:revision>
  <dcterms:created xsi:type="dcterms:W3CDTF">2018-03-08T23:30:00Z</dcterms:created>
  <dcterms:modified xsi:type="dcterms:W3CDTF">2018-03-08T23:30:00Z</dcterms:modified>
</cp:coreProperties>
</file>